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D8641" w14:textId="77777777" w:rsidR="00B34FD1" w:rsidRDefault="00B34FD1" w:rsidP="00B466A4">
      <w:pPr>
        <w:pStyle w:val="Title"/>
        <w:jc w:val="left"/>
      </w:pPr>
    </w:p>
    <w:tbl>
      <w:tblPr>
        <w:tblW w:w="9085" w:type="dxa"/>
        <w:tblInd w:w="-40"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40"/>
        <w:gridCol w:w="1458"/>
        <w:gridCol w:w="2819"/>
        <w:gridCol w:w="4768"/>
      </w:tblGrid>
      <w:tr w:rsidR="00B466A4" w14:paraId="0BF45350" w14:textId="77777777" w:rsidTr="004766F3">
        <w:trPr>
          <w:gridBefore w:val="1"/>
          <w:wBefore w:w="40" w:type="dxa"/>
          <w:cantSplit/>
          <w:trHeight w:val="1485"/>
        </w:trPr>
        <w:tc>
          <w:tcPr>
            <w:tcW w:w="1458" w:type="dxa"/>
            <w:shd w:val="clear" w:color="auto" w:fill="FFFFFF"/>
            <w:vAlign w:val="center"/>
          </w:tcPr>
          <w:p w14:paraId="25E44DD9" w14:textId="5976AA5D" w:rsidR="00B466A4" w:rsidRPr="00C87D05" w:rsidRDefault="00571D26">
            <w:pPr>
              <w:jc w:val="center"/>
              <w:rPr>
                <w:b/>
                <w:color w:val="FF0000"/>
                <w:sz w:val="22"/>
              </w:rPr>
            </w:pPr>
            <w:r>
              <w:rPr>
                <w:noProof/>
              </w:rPr>
              <w:drawing>
                <wp:inline distT="0" distB="0" distL="0" distR="0" wp14:anchorId="7DC926E2" wp14:editId="18FA680E">
                  <wp:extent cx="850900" cy="9779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900" cy="977900"/>
                          </a:xfrm>
                          <a:prstGeom prst="rect">
                            <a:avLst/>
                          </a:prstGeom>
                          <a:noFill/>
                          <a:ln>
                            <a:noFill/>
                          </a:ln>
                        </pic:spPr>
                      </pic:pic>
                    </a:graphicData>
                  </a:graphic>
                </wp:inline>
              </w:drawing>
            </w:r>
          </w:p>
        </w:tc>
        <w:tc>
          <w:tcPr>
            <w:tcW w:w="7587" w:type="dxa"/>
            <w:gridSpan w:val="2"/>
            <w:shd w:val="clear" w:color="auto" w:fill="FFFFFF"/>
          </w:tcPr>
          <w:p w14:paraId="428B3654" w14:textId="77777777" w:rsidR="00B466A4" w:rsidRDefault="00B466A4" w:rsidP="00B466A4">
            <w:pPr>
              <w:jc w:val="center"/>
              <w:rPr>
                <w:b/>
                <w:sz w:val="22"/>
              </w:rPr>
            </w:pPr>
          </w:p>
          <w:p w14:paraId="71B00CB4" w14:textId="77777777" w:rsidR="00B466A4" w:rsidRDefault="00B466A4" w:rsidP="00B466A4">
            <w:pPr>
              <w:jc w:val="center"/>
              <w:rPr>
                <w:b/>
                <w:sz w:val="22"/>
              </w:rPr>
            </w:pPr>
          </w:p>
          <w:p w14:paraId="09E44D94" w14:textId="77777777" w:rsidR="00B466A4" w:rsidRDefault="00B466A4" w:rsidP="00B466A4">
            <w:pPr>
              <w:jc w:val="center"/>
              <w:rPr>
                <w:b/>
                <w:sz w:val="22"/>
              </w:rPr>
            </w:pPr>
          </w:p>
          <w:p w14:paraId="1680E7BB" w14:textId="77777777" w:rsidR="00B466A4" w:rsidRDefault="00B466A4" w:rsidP="00B466A4">
            <w:pPr>
              <w:jc w:val="center"/>
              <w:rPr>
                <w:b/>
                <w:sz w:val="22"/>
              </w:rPr>
            </w:pPr>
            <w:r>
              <w:rPr>
                <w:b/>
                <w:sz w:val="22"/>
              </w:rPr>
              <w:t>UNITED NATIONS CHILDREN’S FUND</w:t>
            </w:r>
          </w:p>
          <w:p w14:paraId="6A46B6EA" w14:textId="57216386" w:rsidR="00B466A4" w:rsidRDefault="004766F3" w:rsidP="00B466A4">
            <w:pPr>
              <w:jc w:val="center"/>
              <w:rPr>
                <w:b/>
                <w:sz w:val="22"/>
              </w:rPr>
            </w:pPr>
            <w:r>
              <w:rPr>
                <w:b/>
                <w:sz w:val="22"/>
              </w:rPr>
              <w:t>SPECIFIC</w:t>
            </w:r>
            <w:r w:rsidR="00964A9E">
              <w:rPr>
                <w:b/>
                <w:sz w:val="22"/>
              </w:rPr>
              <w:t xml:space="preserve"> </w:t>
            </w:r>
            <w:r w:rsidR="00B466A4">
              <w:rPr>
                <w:b/>
                <w:sz w:val="22"/>
              </w:rPr>
              <w:t>JOB PROFILE</w:t>
            </w:r>
          </w:p>
          <w:p w14:paraId="35E421E0" w14:textId="77777777" w:rsidR="00B466A4" w:rsidRDefault="00B466A4" w:rsidP="00B466A4">
            <w:pPr>
              <w:jc w:val="center"/>
            </w:pPr>
          </w:p>
        </w:tc>
      </w:tr>
      <w:tr w:rsidR="00B466A4" w14:paraId="5017E906" w14:textId="77777777" w:rsidTr="00476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85" w:type="dxa"/>
            <w:gridSpan w:val="4"/>
            <w:shd w:val="clear" w:color="auto" w:fill="E0E0E0"/>
          </w:tcPr>
          <w:p w14:paraId="4EF69390" w14:textId="77777777" w:rsidR="00B466A4" w:rsidRDefault="00B466A4"/>
          <w:p w14:paraId="6487D41A" w14:textId="77777777" w:rsidR="00B466A4" w:rsidRDefault="00B466A4">
            <w:pPr>
              <w:rPr>
                <w:b/>
                <w:bCs/>
                <w:sz w:val="24"/>
              </w:rPr>
            </w:pPr>
            <w:r>
              <w:rPr>
                <w:b/>
                <w:bCs/>
                <w:sz w:val="24"/>
              </w:rPr>
              <w:t>I. Post Information</w:t>
            </w:r>
          </w:p>
          <w:p w14:paraId="49E0CCA6" w14:textId="77777777" w:rsidR="00B466A4" w:rsidRDefault="00B466A4">
            <w:pPr>
              <w:rPr>
                <w:b/>
                <w:bCs/>
                <w:sz w:val="24"/>
              </w:rPr>
            </w:pPr>
          </w:p>
        </w:tc>
      </w:tr>
      <w:tr w:rsidR="00B466A4" w:rsidRPr="00C53952" w14:paraId="7BA3FB68" w14:textId="77777777" w:rsidTr="00476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17" w:type="dxa"/>
            <w:gridSpan w:val="3"/>
          </w:tcPr>
          <w:p w14:paraId="40537A86" w14:textId="77777777" w:rsidR="00B466A4" w:rsidRPr="00C53952" w:rsidRDefault="00B466A4">
            <w:pPr>
              <w:rPr>
                <w:rFonts w:cs="Arial"/>
                <w:szCs w:val="20"/>
              </w:rPr>
            </w:pPr>
          </w:p>
          <w:p w14:paraId="5D903D5F" w14:textId="238FC86C" w:rsidR="00B466A4" w:rsidRPr="00C53952" w:rsidRDefault="00B466A4">
            <w:pPr>
              <w:rPr>
                <w:rFonts w:cs="Arial"/>
                <w:b/>
                <w:szCs w:val="20"/>
              </w:rPr>
            </w:pPr>
            <w:r w:rsidRPr="00C53952">
              <w:rPr>
                <w:rFonts w:cs="Arial"/>
                <w:szCs w:val="20"/>
              </w:rPr>
              <w:t xml:space="preserve">Job Title: </w:t>
            </w:r>
            <w:r w:rsidR="002748A8" w:rsidRPr="00C53952">
              <w:rPr>
                <w:rFonts w:cs="Arial"/>
                <w:b/>
                <w:bCs/>
                <w:szCs w:val="20"/>
              </w:rPr>
              <w:t>Operations</w:t>
            </w:r>
            <w:r w:rsidR="002748A8" w:rsidRPr="00C53952">
              <w:rPr>
                <w:rFonts w:cs="Arial"/>
                <w:szCs w:val="20"/>
              </w:rPr>
              <w:t xml:space="preserve"> </w:t>
            </w:r>
            <w:r w:rsidR="00BD1D2A" w:rsidRPr="00C53952">
              <w:rPr>
                <w:rFonts w:cs="Arial"/>
                <w:b/>
                <w:szCs w:val="20"/>
              </w:rPr>
              <w:t>Associate</w:t>
            </w:r>
            <w:r w:rsidR="00CE4C7D" w:rsidRPr="00C53952">
              <w:rPr>
                <w:rFonts w:cs="Arial"/>
                <w:b/>
                <w:szCs w:val="20"/>
              </w:rPr>
              <w:t xml:space="preserve"> on TA</w:t>
            </w:r>
          </w:p>
          <w:p w14:paraId="018F456D" w14:textId="330DC5D0" w:rsidR="00B466A4" w:rsidRPr="00C53952" w:rsidRDefault="00B466A4" w:rsidP="00B466A4">
            <w:pPr>
              <w:rPr>
                <w:rFonts w:cs="Arial"/>
                <w:b/>
                <w:szCs w:val="20"/>
              </w:rPr>
            </w:pPr>
            <w:r w:rsidRPr="00C53952">
              <w:rPr>
                <w:rFonts w:cs="Arial"/>
                <w:szCs w:val="20"/>
              </w:rPr>
              <w:t xml:space="preserve">Supervisor Title/ Level: </w:t>
            </w:r>
            <w:r w:rsidR="00BA047B" w:rsidRPr="00C53952">
              <w:rPr>
                <w:rFonts w:cs="Arial"/>
                <w:b/>
                <w:bCs/>
                <w:szCs w:val="20"/>
              </w:rPr>
              <w:t>Budget and Finance Officer, NOB</w:t>
            </w:r>
          </w:p>
          <w:p w14:paraId="706706E4" w14:textId="77777777" w:rsidR="00B466A4" w:rsidRPr="00C53952" w:rsidRDefault="00B466A4" w:rsidP="00B466A4">
            <w:pPr>
              <w:rPr>
                <w:rFonts w:cs="Arial"/>
                <w:b/>
                <w:szCs w:val="20"/>
              </w:rPr>
            </w:pPr>
            <w:r w:rsidRPr="00C53952">
              <w:rPr>
                <w:rFonts w:cs="Arial"/>
                <w:szCs w:val="20"/>
              </w:rPr>
              <w:t xml:space="preserve">Organizational Unit: </w:t>
            </w:r>
            <w:r w:rsidR="00964A9E" w:rsidRPr="00C53952">
              <w:rPr>
                <w:rFonts w:cs="Arial"/>
                <w:b/>
                <w:bCs/>
                <w:szCs w:val="20"/>
              </w:rPr>
              <w:t>Operations</w:t>
            </w:r>
          </w:p>
          <w:p w14:paraId="3B803DAF" w14:textId="0C7AA23A" w:rsidR="00B466A4" w:rsidRPr="00C53952" w:rsidRDefault="00B466A4" w:rsidP="00C5029E">
            <w:pPr>
              <w:rPr>
                <w:rFonts w:cs="Arial"/>
                <w:szCs w:val="20"/>
              </w:rPr>
            </w:pPr>
            <w:r w:rsidRPr="00C53952">
              <w:rPr>
                <w:rFonts w:cs="Arial"/>
                <w:szCs w:val="20"/>
              </w:rPr>
              <w:t xml:space="preserve">Post Location: </w:t>
            </w:r>
            <w:r w:rsidR="004766F3" w:rsidRPr="00C53952">
              <w:rPr>
                <w:rFonts w:cs="Arial"/>
                <w:b/>
                <w:szCs w:val="20"/>
              </w:rPr>
              <w:t>Tajikistan</w:t>
            </w:r>
            <w:r w:rsidR="00964A9E" w:rsidRPr="00C53952">
              <w:rPr>
                <w:rFonts w:cs="Arial"/>
                <w:b/>
                <w:szCs w:val="20"/>
              </w:rPr>
              <w:t xml:space="preserve"> Country Office</w:t>
            </w:r>
          </w:p>
        </w:tc>
        <w:tc>
          <w:tcPr>
            <w:tcW w:w="4768" w:type="dxa"/>
          </w:tcPr>
          <w:p w14:paraId="41CB3452" w14:textId="77777777" w:rsidR="00B466A4" w:rsidRPr="00C53952" w:rsidRDefault="00B466A4">
            <w:pPr>
              <w:rPr>
                <w:rFonts w:cs="Arial"/>
                <w:szCs w:val="20"/>
              </w:rPr>
            </w:pPr>
          </w:p>
          <w:p w14:paraId="2BA30E26" w14:textId="5222473C" w:rsidR="00B466A4" w:rsidRPr="00C53952" w:rsidRDefault="00B466A4" w:rsidP="00B466A4">
            <w:pPr>
              <w:rPr>
                <w:rFonts w:cs="Arial"/>
                <w:b/>
                <w:szCs w:val="20"/>
              </w:rPr>
            </w:pPr>
            <w:r w:rsidRPr="00C53952">
              <w:rPr>
                <w:rFonts w:cs="Arial"/>
                <w:szCs w:val="20"/>
              </w:rPr>
              <w:t xml:space="preserve">Job Level: </w:t>
            </w:r>
            <w:r w:rsidR="00964A9E" w:rsidRPr="00C53952">
              <w:rPr>
                <w:rFonts w:cs="Arial"/>
                <w:b/>
                <w:szCs w:val="20"/>
              </w:rPr>
              <w:t>G-</w:t>
            </w:r>
            <w:r w:rsidR="00BE7308" w:rsidRPr="00C53952">
              <w:rPr>
                <w:rFonts w:cs="Arial"/>
                <w:b/>
                <w:szCs w:val="20"/>
              </w:rPr>
              <w:t>6</w:t>
            </w:r>
          </w:p>
          <w:p w14:paraId="296291E9" w14:textId="77777777" w:rsidR="00B466A4" w:rsidRPr="00C53952" w:rsidRDefault="00B466A4">
            <w:pPr>
              <w:rPr>
                <w:rFonts w:cs="Arial"/>
                <w:szCs w:val="20"/>
              </w:rPr>
            </w:pPr>
            <w:r w:rsidRPr="00C53952">
              <w:rPr>
                <w:rFonts w:cs="Arial"/>
                <w:szCs w:val="20"/>
              </w:rPr>
              <w:t xml:space="preserve">Job Profile No.: </w:t>
            </w:r>
          </w:p>
          <w:p w14:paraId="458463C6" w14:textId="1F29FAD6" w:rsidR="00B466A4" w:rsidRPr="00C53952" w:rsidRDefault="00B466A4">
            <w:pPr>
              <w:rPr>
                <w:rFonts w:cs="Arial"/>
                <w:b/>
                <w:bCs/>
                <w:szCs w:val="20"/>
              </w:rPr>
            </w:pPr>
            <w:r w:rsidRPr="00C53952">
              <w:rPr>
                <w:rFonts w:cs="Arial"/>
                <w:szCs w:val="20"/>
              </w:rPr>
              <w:t>CCOG Code:</w:t>
            </w:r>
            <w:r w:rsidR="00507E3D" w:rsidRPr="00C53952">
              <w:rPr>
                <w:rFonts w:cs="Arial"/>
                <w:szCs w:val="20"/>
              </w:rPr>
              <w:t xml:space="preserve">  </w:t>
            </w:r>
          </w:p>
          <w:p w14:paraId="02F46B64" w14:textId="4FE65BF9" w:rsidR="00B466A4" w:rsidRPr="00C53952" w:rsidRDefault="00B466A4">
            <w:pPr>
              <w:rPr>
                <w:rFonts w:cs="Arial"/>
                <w:szCs w:val="20"/>
              </w:rPr>
            </w:pPr>
            <w:r w:rsidRPr="00C53952">
              <w:rPr>
                <w:rFonts w:cs="Arial"/>
                <w:szCs w:val="20"/>
              </w:rPr>
              <w:t>Functional Code:</w:t>
            </w:r>
            <w:r w:rsidR="00507E3D" w:rsidRPr="00C53952">
              <w:rPr>
                <w:rFonts w:cs="Arial"/>
                <w:szCs w:val="20"/>
              </w:rPr>
              <w:t xml:space="preserve">  </w:t>
            </w:r>
            <w:r w:rsidR="00516CB0" w:rsidRPr="00C53952">
              <w:rPr>
                <w:rFonts w:cs="Arial"/>
                <w:b/>
                <w:bCs/>
                <w:szCs w:val="20"/>
              </w:rPr>
              <w:t>OPS</w:t>
            </w:r>
          </w:p>
          <w:p w14:paraId="75C8813D" w14:textId="75476DE4" w:rsidR="00B466A4" w:rsidRPr="00C53952" w:rsidRDefault="00B466A4" w:rsidP="00B466A4">
            <w:pPr>
              <w:rPr>
                <w:rFonts w:cs="Arial"/>
                <w:color w:val="FF0000"/>
                <w:szCs w:val="20"/>
              </w:rPr>
            </w:pPr>
            <w:r w:rsidRPr="00C53952">
              <w:rPr>
                <w:rFonts w:cs="Arial"/>
                <w:szCs w:val="20"/>
              </w:rPr>
              <w:t>Job Classification Level:</w:t>
            </w:r>
            <w:r w:rsidR="00964A9E" w:rsidRPr="00C53952">
              <w:rPr>
                <w:rFonts w:cs="Arial"/>
                <w:szCs w:val="20"/>
              </w:rPr>
              <w:t xml:space="preserve"> </w:t>
            </w:r>
            <w:r w:rsidR="00964A9E" w:rsidRPr="00C53952">
              <w:rPr>
                <w:rFonts w:cs="Arial"/>
                <w:b/>
                <w:szCs w:val="20"/>
              </w:rPr>
              <w:t>G-</w:t>
            </w:r>
            <w:r w:rsidR="00BE7308" w:rsidRPr="00C53952">
              <w:rPr>
                <w:rFonts w:cs="Arial"/>
                <w:b/>
                <w:szCs w:val="20"/>
              </w:rPr>
              <w:t>6</w:t>
            </w:r>
          </w:p>
          <w:p w14:paraId="2812FDEB" w14:textId="77777777" w:rsidR="00B466A4" w:rsidRPr="00C53952" w:rsidRDefault="00B466A4" w:rsidP="00B466A4">
            <w:pPr>
              <w:rPr>
                <w:rFonts w:cs="Arial"/>
                <w:szCs w:val="20"/>
              </w:rPr>
            </w:pPr>
          </w:p>
        </w:tc>
      </w:tr>
      <w:tr w:rsidR="00B466A4" w:rsidRPr="00C53952" w14:paraId="139B0FE9" w14:textId="77777777" w:rsidTr="00476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PrEx>
        <w:tc>
          <w:tcPr>
            <w:tcW w:w="9085" w:type="dxa"/>
            <w:gridSpan w:val="4"/>
            <w:tcBorders>
              <w:bottom w:val="single" w:sz="4" w:space="0" w:color="auto"/>
            </w:tcBorders>
            <w:shd w:val="clear" w:color="auto" w:fill="E0E0E0"/>
          </w:tcPr>
          <w:p w14:paraId="19FE7DAD" w14:textId="77777777" w:rsidR="00B466A4" w:rsidRPr="00C53952" w:rsidRDefault="00B466A4">
            <w:pPr>
              <w:pStyle w:val="Heading1"/>
              <w:rPr>
                <w:rFonts w:cs="Arial"/>
                <w:sz w:val="20"/>
                <w:szCs w:val="20"/>
              </w:rPr>
            </w:pPr>
          </w:p>
          <w:p w14:paraId="532811A4" w14:textId="77777777" w:rsidR="00B466A4" w:rsidRPr="00C53952" w:rsidRDefault="00B466A4">
            <w:pPr>
              <w:pStyle w:val="Heading1"/>
              <w:rPr>
                <w:rFonts w:cs="Arial"/>
                <w:sz w:val="20"/>
                <w:szCs w:val="20"/>
              </w:rPr>
            </w:pPr>
            <w:r w:rsidRPr="00C53952">
              <w:rPr>
                <w:rFonts w:cs="Arial"/>
                <w:sz w:val="20"/>
                <w:szCs w:val="20"/>
              </w:rPr>
              <w:t>II. Organizational Context and Purpose for the job</w:t>
            </w:r>
          </w:p>
          <w:p w14:paraId="43399878" w14:textId="77777777" w:rsidR="00B466A4" w:rsidRPr="00C53952" w:rsidRDefault="00B466A4">
            <w:pPr>
              <w:pStyle w:val="Heading1"/>
              <w:rPr>
                <w:rFonts w:cs="Arial"/>
                <w:b w:val="0"/>
                <w:bCs w:val="0"/>
                <w:i/>
                <w:iCs/>
                <w:sz w:val="20"/>
                <w:szCs w:val="20"/>
              </w:rPr>
            </w:pPr>
          </w:p>
        </w:tc>
      </w:tr>
      <w:tr w:rsidR="00B466A4" w:rsidRPr="00C53952" w14:paraId="038D62B9" w14:textId="77777777" w:rsidTr="00476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PrEx>
        <w:tc>
          <w:tcPr>
            <w:tcW w:w="9085" w:type="dxa"/>
            <w:gridSpan w:val="4"/>
          </w:tcPr>
          <w:p w14:paraId="3EBE08BB" w14:textId="77777777" w:rsidR="00B466A4" w:rsidRPr="00C53952" w:rsidRDefault="00B466A4">
            <w:pPr>
              <w:rPr>
                <w:rFonts w:cs="Arial"/>
                <w:szCs w:val="20"/>
              </w:rPr>
            </w:pPr>
          </w:p>
          <w:p w14:paraId="1B61B26C" w14:textId="77777777" w:rsidR="00B466A4" w:rsidRPr="00C53952" w:rsidRDefault="00B466A4" w:rsidP="00B466A4">
            <w:pPr>
              <w:widowControl w:val="0"/>
              <w:autoSpaceDE w:val="0"/>
              <w:autoSpaceDN w:val="0"/>
              <w:adjustRightInd w:val="0"/>
              <w:jc w:val="both"/>
              <w:rPr>
                <w:rFonts w:cs="Arial"/>
                <w:szCs w:val="20"/>
              </w:rPr>
            </w:pPr>
            <w:r w:rsidRPr="00C53952">
              <w:rPr>
                <w:rFonts w:cs="Arial"/>
                <w:bCs/>
                <w:szCs w:val="20"/>
              </w:rPr>
              <w:t xml:space="preserve">The fundamental mission of UNICEF is to promote the rights of every child, everywhere, in everything the organization does — in programs,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w:t>
            </w:r>
            <w:proofErr w:type="gramStart"/>
            <w:r w:rsidRPr="00C53952">
              <w:rPr>
                <w:rFonts w:cs="Arial"/>
                <w:bCs/>
                <w:szCs w:val="20"/>
              </w:rPr>
              <w:t>bias</w:t>
            </w:r>
            <w:proofErr w:type="gramEnd"/>
            <w:r w:rsidRPr="00C53952">
              <w:rPr>
                <w:rFonts w:cs="Arial"/>
                <w:bCs/>
                <w:szCs w:val="20"/>
              </w:rPr>
              <w:t xml:space="preserve"> or favoritism. To the degree that any child has an unequal chance in life — in its social, political,</w:t>
            </w:r>
            <w:r w:rsidRPr="00C53952">
              <w:rPr>
                <w:rFonts w:cs="Arial"/>
                <w:szCs w:val="20"/>
              </w:rPr>
              <w:t xml:space="preserve"> </w:t>
            </w:r>
            <w:r w:rsidRPr="00C53952">
              <w:rPr>
                <w:rFonts w:cs="Arial"/>
                <w:bCs/>
                <w:szCs w:val="20"/>
              </w:rPr>
              <w:t xml:space="preserve">economic, </w:t>
            </w:r>
            <w:proofErr w:type="gramStart"/>
            <w:r w:rsidRPr="00C53952">
              <w:rPr>
                <w:rFonts w:cs="Arial"/>
                <w:bCs/>
                <w:szCs w:val="20"/>
              </w:rPr>
              <w:t>civic</w:t>
            </w:r>
            <w:proofErr w:type="gramEnd"/>
            <w:r w:rsidRPr="00C53952">
              <w:rPr>
                <w:rFonts w:cs="Arial"/>
                <w:bCs/>
                <w:szCs w:val="20"/>
              </w:rPr>
              <w:t xml:space="preserve"> and cultural dimensions — her or his rights are violated. There is growing evidence that investing in the health, </w:t>
            </w:r>
            <w:proofErr w:type="gramStart"/>
            <w:r w:rsidRPr="00C53952">
              <w:rPr>
                <w:rFonts w:cs="Arial"/>
                <w:bCs/>
                <w:szCs w:val="20"/>
              </w:rPr>
              <w:t>education</w:t>
            </w:r>
            <w:proofErr w:type="gramEnd"/>
            <w:r w:rsidRPr="00C53952">
              <w:rPr>
                <w:rFonts w:cs="Arial"/>
                <w:bCs/>
                <w:szCs w:val="20"/>
              </w:rPr>
              <w:t xml:space="preserve"> and protection of a society’s most disadvantaged citizens — addressing inequity — not only will give all children the opportunity to fulfill their potential but also will lead to sustained growth and stability of countries. </w:t>
            </w:r>
            <w:proofErr w:type="gramStart"/>
            <w:r w:rsidRPr="00C53952">
              <w:rPr>
                <w:rFonts w:cs="Arial"/>
                <w:bCs/>
                <w:szCs w:val="20"/>
              </w:rPr>
              <w:t>This is why</w:t>
            </w:r>
            <w:proofErr w:type="gramEnd"/>
            <w:r w:rsidRPr="00C53952">
              <w:rPr>
                <w:rFonts w:cs="Arial"/>
                <w:bCs/>
                <w:szCs w:val="20"/>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F30B49" w:rsidRPr="00C53952">
              <w:rPr>
                <w:rFonts w:cs="Arial"/>
                <w:bCs/>
                <w:szCs w:val="20"/>
              </w:rPr>
              <w:t>s</w:t>
            </w:r>
            <w:r w:rsidRPr="00C53952">
              <w:rPr>
                <w:rFonts w:cs="Arial"/>
                <w:szCs w:val="20"/>
              </w:rPr>
              <w:t>.</w:t>
            </w:r>
          </w:p>
          <w:p w14:paraId="0E068D76" w14:textId="77777777" w:rsidR="00B466A4" w:rsidRPr="00C53952" w:rsidRDefault="00B466A4" w:rsidP="00B466A4">
            <w:pPr>
              <w:jc w:val="both"/>
              <w:rPr>
                <w:rFonts w:cs="Arial"/>
                <w:szCs w:val="20"/>
              </w:rPr>
            </w:pPr>
          </w:p>
          <w:p w14:paraId="2C6DB27F" w14:textId="77777777" w:rsidR="00B466A4" w:rsidRPr="00C53952" w:rsidRDefault="00B466A4" w:rsidP="00B466A4">
            <w:pPr>
              <w:jc w:val="both"/>
              <w:rPr>
                <w:rFonts w:cs="Arial"/>
                <w:b/>
                <w:szCs w:val="20"/>
                <w:u w:val="single"/>
              </w:rPr>
            </w:pPr>
            <w:r w:rsidRPr="00C53952">
              <w:rPr>
                <w:rFonts w:cs="Arial"/>
                <w:b/>
                <w:szCs w:val="20"/>
                <w:u w:val="single"/>
              </w:rPr>
              <w:t>Job organizational context</w:t>
            </w:r>
            <w:r w:rsidR="00222F68" w:rsidRPr="00C53952">
              <w:rPr>
                <w:rFonts w:cs="Arial"/>
                <w:b/>
                <w:szCs w:val="20"/>
                <w:u w:val="single"/>
              </w:rPr>
              <w:t xml:space="preserve"> </w:t>
            </w:r>
          </w:p>
          <w:p w14:paraId="076588AF" w14:textId="77777777" w:rsidR="00964A9E" w:rsidRPr="00C53952" w:rsidRDefault="00964A9E" w:rsidP="00B466A4">
            <w:pPr>
              <w:jc w:val="both"/>
              <w:rPr>
                <w:rFonts w:cs="Arial"/>
                <w:b/>
                <w:szCs w:val="20"/>
                <w:u w:val="single"/>
              </w:rPr>
            </w:pPr>
          </w:p>
          <w:p w14:paraId="5D394D2E" w14:textId="4B671B82" w:rsidR="00964A9E" w:rsidRPr="00C53952" w:rsidRDefault="00964A9E" w:rsidP="00B466A4">
            <w:pPr>
              <w:jc w:val="both"/>
              <w:rPr>
                <w:rFonts w:cs="Arial"/>
                <w:szCs w:val="20"/>
              </w:rPr>
            </w:pPr>
            <w:r w:rsidRPr="00C53952">
              <w:rPr>
                <w:rFonts w:cs="Arial"/>
                <w:szCs w:val="20"/>
              </w:rPr>
              <w:t xml:space="preserve">The </w:t>
            </w:r>
            <w:r w:rsidR="004766F3" w:rsidRPr="00C53952">
              <w:rPr>
                <w:rFonts w:cs="Arial"/>
                <w:szCs w:val="20"/>
              </w:rPr>
              <w:t>Specific</w:t>
            </w:r>
            <w:r w:rsidRPr="00C53952">
              <w:rPr>
                <w:rFonts w:cs="Arial"/>
                <w:szCs w:val="20"/>
              </w:rPr>
              <w:t xml:space="preserve"> Job Profile for a</w:t>
            </w:r>
            <w:r w:rsidR="004766F3" w:rsidRPr="00C53952">
              <w:rPr>
                <w:rFonts w:cs="Arial"/>
                <w:szCs w:val="20"/>
              </w:rPr>
              <w:t>n</w:t>
            </w:r>
            <w:r w:rsidRPr="00C53952">
              <w:rPr>
                <w:rFonts w:cs="Arial"/>
                <w:szCs w:val="20"/>
              </w:rPr>
              <w:t xml:space="preserve"> </w:t>
            </w:r>
            <w:r w:rsidR="002748A8" w:rsidRPr="00C53952">
              <w:rPr>
                <w:rFonts w:cs="Arial"/>
                <w:szCs w:val="20"/>
              </w:rPr>
              <w:t>Operations</w:t>
            </w:r>
            <w:r w:rsidRPr="00C53952">
              <w:rPr>
                <w:rFonts w:cs="Arial"/>
                <w:szCs w:val="20"/>
              </w:rPr>
              <w:t xml:space="preserve"> </w:t>
            </w:r>
            <w:r w:rsidR="00BD1D2A" w:rsidRPr="00C53952">
              <w:rPr>
                <w:rFonts w:cs="Arial"/>
                <w:szCs w:val="20"/>
              </w:rPr>
              <w:t>Ass</w:t>
            </w:r>
            <w:r w:rsidR="00BE7308" w:rsidRPr="00C53952">
              <w:rPr>
                <w:rFonts w:cs="Arial"/>
                <w:szCs w:val="20"/>
              </w:rPr>
              <w:t>ociate</w:t>
            </w:r>
            <w:r w:rsidRPr="00C53952">
              <w:rPr>
                <w:rFonts w:cs="Arial"/>
                <w:szCs w:val="20"/>
              </w:rPr>
              <w:t>, at the G-</w:t>
            </w:r>
            <w:r w:rsidR="00C53952" w:rsidRPr="00C53952">
              <w:rPr>
                <w:rFonts w:cs="Arial"/>
                <w:szCs w:val="20"/>
              </w:rPr>
              <w:t>6</w:t>
            </w:r>
            <w:r w:rsidRPr="00C53952">
              <w:rPr>
                <w:rFonts w:cs="Arial"/>
                <w:szCs w:val="20"/>
              </w:rPr>
              <w:t xml:space="preserve"> level, is to be used in a </w:t>
            </w:r>
            <w:r w:rsidR="0009260B" w:rsidRPr="00C53952">
              <w:rPr>
                <w:rFonts w:cs="Arial"/>
                <w:szCs w:val="20"/>
              </w:rPr>
              <w:t>UNICEF Country O</w:t>
            </w:r>
            <w:r w:rsidRPr="00C53952">
              <w:rPr>
                <w:rFonts w:cs="Arial"/>
                <w:szCs w:val="20"/>
              </w:rPr>
              <w:t>ffice, reporting to</w:t>
            </w:r>
            <w:r w:rsidR="00BA047B" w:rsidRPr="00C53952">
              <w:rPr>
                <w:rFonts w:cs="Arial"/>
                <w:szCs w:val="20"/>
              </w:rPr>
              <w:t xml:space="preserve"> Budget and Finance Officer with dotted reporting line to Admin/HR Officer.</w:t>
            </w:r>
          </w:p>
          <w:p w14:paraId="7A52D2F8" w14:textId="77777777" w:rsidR="00C5029E" w:rsidRPr="00C53952" w:rsidRDefault="00C5029E" w:rsidP="00B466A4">
            <w:pPr>
              <w:jc w:val="both"/>
              <w:rPr>
                <w:rFonts w:cs="Arial"/>
                <w:color w:val="FF0000"/>
                <w:szCs w:val="20"/>
              </w:rPr>
            </w:pPr>
          </w:p>
          <w:p w14:paraId="56747E8F" w14:textId="77777777" w:rsidR="00B466A4" w:rsidRPr="00C53952" w:rsidRDefault="00B466A4" w:rsidP="00C5029E">
            <w:pPr>
              <w:jc w:val="both"/>
              <w:rPr>
                <w:rFonts w:cs="Arial"/>
                <w:i/>
                <w:szCs w:val="20"/>
                <w:u w:val="single"/>
              </w:rPr>
            </w:pPr>
            <w:r w:rsidRPr="00C53952">
              <w:rPr>
                <w:rFonts w:cs="Arial"/>
                <w:b/>
                <w:szCs w:val="20"/>
                <w:u w:val="single"/>
              </w:rPr>
              <w:t>Purpose for the job</w:t>
            </w:r>
            <w:r w:rsidR="00222F68" w:rsidRPr="00C53952">
              <w:rPr>
                <w:rFonts w:cs="Arial"/>
                <w:szCs w:val="20"/>
                <w:u w:val="single"/>
              </w:rPr>
              <w:t xml:space="preserve"> </w:t>
            </w:r>
          </w:p>
          <w:p w14:paraId="7582A390" w14:textId="59B23194" w:rsidR="00964A9E" w:rsidRPr="00C53952" w:rsidRDefault="00964A9E" w:rsidP="00964A9E">
            <w:pPr>
              <w:jc w:val="both"/>
              <w:rPr>
                <w:rFonts w:cs="Arial"/>
                <w:szCs w:val="20"/>
              </w:rPr>
            </w:pPr>
            <w:r w:rsidRPr="00C53952">
              <w:rPr>
                <w:rFonts w:cs="Arial"/>
                <w:szCs w:val="20"/>
              </w:rPr>
              <w:t xml:space="preserve">The </w:t>
            </w:r>
            <w:r w:rsidR="00516CB0" w:rsidRPr="00C53952">
              <w:rPr>
                <w:rFonts w:cs="Arial"/>
                <w:szCs w:val="20"/>
              </w:rPr>
              <w:t>Operation</w:t>
            </w:r>
            <w:r w:rsidRPr="00C53952">
              <w:rPr>
                <w:rFonts w:cs="Arial"/>
                <w:szCs w:val="20"/>
              </w:rPr>
              <w:t xml:space="preserve"> </w:t>
            </w:r>
            <w:r w:rsidR="00BD1D2A" w:rsidRPr="00C53952">
              <w:rPr>
                <w:rFonts w:cs="Arial"/>
                <w:szCs w:val="20"/>
              </w:rPr>
              <w:t>Associate</w:t>
            </w:r>
            <w:r w:rsidRPr="00C53952">
              <w:rPr>
                <w:rFonts w:cs="Arial"/>
                <w:szCs w:val="20"/>
              </w:rPr>
              <w:t xml:space="preserve"> will be responsible for providing a variety of specialized tasks in finance</w:t>
            </w:r>
            <w:r w:rsidR="007854BE" w:rsidRPr="00C53952">
              <w:rPr>
                <w:rFonts w:cs="Arial"/>
                <w:szCs w:val="20"/>
              </w:rPr>
              <w:t xml:space="preserve"> and </w:t>
            </w:r>
            <w:r w:rsidR="00516CB0" w:rsidRPr="00C53952">
              <w:rPr>
                <w:rFonts w:cs="Arial"/>
                <w:szCs w:val="20"/>
              </w:rPr>
              <w:t>HR</w:t>
            </w:r>
            <w:r w:rsidRPr="00C53952">
              <w:rPr>
                <w:rFonts w:cs="Arial"/>
                <w:szCs w:val="20"/>
              </w:rPr>
              <w:t>, ensuring</w:t>
            </w:r>
            <w:r w:rsidR="00B16C9A" w:rsidRPr="00C53952">
              <w:rPr>
                <w:rFonts w:cs="Arial"/>
                <w:szCs w:val="20"/>
              </w:rPr>
              <w:t xml:space="preserve"> accurate and timely delivery that </w:t>
            </w:r>
            <w:proofErr w:type="gramStart"/>
            <w:r w:rsidR="00B16C9A" w:rsidRPr="00C53952">
              <w:rPr>
                <w:rFonts w:cs="Arial"/>
                <w:szCs w:val="20"/>
              </w:rPr>
              <w:t>is in</w:t>
            </w:r>
            <w:r w:rsidRPr="00C53952">
              <w:rPr>
                <w:rFonts w:cs="Arial"/>
                <w:szCs w:val="20"/>
              </w:rPr>
              <w:t xml:space="preserve"> compliance with</w:t>
            </w:r>
            <w:proofErr w:type="gramEnd"/>
            <w:r w:rsidRPr="00C53952">
              <w:rPr>
                <w:rFonts w:cs="Arial"/>
                <w:szCs w:val="20"/>
              </w:rPr>
              <w:t xml:space="preserve"> UNICEF rules and regulations,</w:t>
            </w:r>
            <w:r w:rsidR="0009260B" w:rsidRPr="00C53952">
              <w:rPr>
                <w:rFonts w:cs="Arial"/>
                <w:szCs w:val="20"/>
              </w:rPr>
              <w:t xml:space="preserve"> whilst </w:t>
            </w:r>
            <w:r w:rsidRPr="00C53952">
              <w:rPr>
                <w:rFonts w:cs="Arial"/>
                <w:szCs w:val="20"/>
              </w:rPr>
              <w:t>demonstrating the capacity to research, adapt and evaluate</w:t>
            </w:r>
            <w:r w:rsidR="0009260B" w:rsidRPr="00C53952">
              <w:rPr>
                <w:rFonts w:cs="Arial"/>
                <w:szCs w:val="20"/>
              </w:rPr>
              <w:t xml:space="preserve"> irregular cases,</w:t>
            </w:r>
            <w:r w:rsidRPr="00C53952">
              <w:rPr>
                <w:rFonts w:cs="Arial"/>
                <w:szCs w:val="20"/>
              </w:rPr>
              <w:t xml:space="preserve"> and</w:t>
            </w:r>
            <w:r w:rsidR="0009260B" w:rsidRPr="00C53952">
              <w:rPr>
                <w:rFonts w:cs="Arial"/>
                <w:szCs w:val="20"/>
              </w:rPr>
              <w:t xml:space="preserve"> also</w:t>
            </w:r>
            <w:r w:rsidR="00B16C9A" w:rsidRPr="00C53952">
              <w:rPr>
                <w:rFonts w:cs="Arial"/>
                <w:szCs w:val="20"/>
              </w:rPr>
              <w:t xml:space="preserve"> to</w:t>
            </w:r>
            <w:r w:rsidRPr="00C53952">
              <w:rPr>
                <w:rFonts w:cs="Arial"/>
                <w:szCs w:val="20"/>
              </w:rPr>
              <w:t xml:space="preserve"> recommend improvements </w:t>
            </w:r>
            <w:r w:rsidR="0009260B" w:rsidRPr="00C53952">
              <w:rPr>
                <w:rFonts w:cs="Arial"/>
                <w:szCs w:val="20"/>
              </w:rPr>
              <w:t xml:space="preserve">to process delivery and design. </w:t>
            </w:r>
          </w:p>
          <w:p w14:paraId="02F81D6C" w14:textId="77777777" w:rsidR="00C5029E" w:rsidRPr="00C53952" w:rsidRDefault="00C5029E" w:rsidP="004766F3">
            <w:pPr>
              <w:jc w:val="both"/>
              <w:rPr>
                <w:rFonts w:cs="Arial"/>
                <w:szCs w:val="20"/>
              </w:rPr>
            </w:pPr>
          </w:p>
        </w:tc>
      </w:tr>
    </w:tbl>
    <w:p w14:paraId="6211064F" w14:textId="77777777" w:rsidR="00B466A4" w:rsidRPr="00C53952" w:rsidRDefault="00B466A4">
      <w:pPr>
        <w:rPr>
          <w:rFonts w:cs="Arial"/>
          <w:szCs w:val="20"/>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23"/>
        <w:gridCol w:w="6162"/>
      </w:tblGrid>
      <w:tr w:rsidR="00B466A4" w:rsidRPr="00C53952" w14:paraId="218741B7" w14:textId="77777777" w:rsidTr="004766F3">
        <w:tc>
          <w:tcPr>
            <w:tcW w:w="9085" w:type="dxa"/>
            <w:gridSpan w:val="2"/>
            <w:shd w:val="clear" w:color="auto" w:fill="E0E0E0"/>
          </w:tcPr>
          <w:p w14:paraId="64219F40" w14:textId="77777777" w:rsidR="00B466A4" w:rsidRPr="00C53952" w:rsidRDefault="00B466A4">
            <w:pPr>
              <w:rPr>
                <w:rFonts w:cs="Arial"/>
                <w:b/>
                <w:bCs/>
                <w:szCs w:val="20"/>
              </w:rPr>
            </w:pPr>
          </w:p>
          <w:p w14:paraId="78E7343C" w14:textId="61259D72" w:rsidR="00B466A4" w:rsidRPr="00C53952" w:rsidRDefault="00B466A4">
            <w:pPr>
              <w:pStyle w:val="Heading1"/>
              <w:rPr>
                <w:rFonts w:cs="Arial"/>
                <w:i/>
                <w:sz w:val="20"/>
                <w:szCs w:val="20"/>
              </w:rPr>
            </w:pPr>
            <w:r w:rsidRPr="00C53952">
              <w:rPr>
                <w:rFonts w:cs="Arial"/>
                <w:sz w:val="20"/>
                <w:szCs w:val="20"/>
              </w:rPr>
              <w:t>III. Key function</w:t>
            </w:r>
            <w:r w:rsidR="004015C5" w:rsidRPr="00C53952">
              <w:rPr>
                <w:rFonts w:cs="Arial"/>
                <w:sz w:val="20"/>
                <w:szCs w:val="20"/>
              </w:rPr>
              <w:t>s</w:t>
            </w:r>
            <w:r w:rsidRPr="00C53952">
              <w:rPr>
                <w:rFonts w:cs="Arial"/>
                <w:sz w:val="20"/>
                <w:szCs w:val="20"/>
              </w:rPr>
              <w:t xml:space="preserve">, </w:t>
            </w:r>
            <w:r w:rsidR="004766F3" w:rsidRPr="00C53952">
              <w:rPr>
                <w:rFonts w:cs="Arial"/>
                <w:sz w:val="20"/>
                <w:szCs w:val="20"/>
              </w:rPr>
              <w:t>accountabilities,</w:t>
            </w:r>
            <w:r w:rsidR="0009260B" w:rsidRPr="00C53952">
              <w:rPr>
                <w:rFonts w:cs="Arial"/>
                <w:sz w:val="20"/>
                <w:szCs w:val="20"/>
              </w:rPr>
              <w:t xml:space="preserve"> and related duties/tasks</w:t>
            </w:r>
          </w:p>
          <w:p w14:paraId="58CBE7C4" w14:textId="77777777" w:rsidR="00B466A4" w:rsidRPr="00C53952" w:rsidRDefault="00B466A4">
            <w:pPr>
              <w:rPr>
                <w:rFonts w:cs="Arial"/>
                <w:i/>
                <w:iCs/>
                <w:szCs w:val="20"/>
              </w:rPr>
            </w:pPr>
          </w:p>
        </w:tc>
      </w:tr>
      <w:tr w:rsidR="00B466A4" w:rsidRPr="00C53952" w14:paraId="2ED64ECD" w14:textId="77777777" w:rsidTr="004766F3">
        <w:tc>
          <w:tcPr>
            <w:tcW w:w="9085" w:type="dxa"/>
            <w:gridSpan w:val="2"/>
          </w:tcPr>
          <w:p w14:paraId="5CF0D874" w14:textId="77777777" w:rsidR="00B466A4" w:rsidRPr="00C53952" w:rsidRDefault="00B466A4">
            <w:pPr>
              <w:rPr>
                <w:rFonts w:cs="Arial"/>
                <w:szCs w:val="20"/>
              </w:rPr>
            </w:pPr>
          </w:p>
          <w:p w14:paraId="1EACC537" w14:textId="77777777" w:rsidR="00B466A4" w:rsidRPr="00C53952" w:rsidRDefault="00B466A4" w:rsidP="00B466A4">
            <w:pPr>
              <w:rPr>
                <w:rFonts w:cs="Arial"/>
                <w:b/>
                <w:szCs w:val="20"/>
              </w:rPr>
            </w:pPr>
            <w:r w:rsidRPr="00C53952">
              <w:rPr>
                <w:rFonts w:cs="Arial"/>
                <w:b/>
                <w:szCs w:val="20"/>
              </w:rPr>
              <w:t xml:space="preserve">Summary of key functions/accountabilities: </w:t>
            </w:r>
          </w:p>
          <w:p w14:paraId="6516981C" w14:textId="77777777" w:rsidR="00B466A4" w:rsidRPr="00C53952" w:rsidRDefault="00B466A4" w:rsidP="00DB5934">
            <w:pPr>
              <w:ind w:left="360"/>
              <w:rPr>
                <w:rFonts w:cs="Arial"/>
                <w:b/>
                <w:szCs w:val="20"/>
              </w:rPr>
            </w:pPr>
          </w:p>
        </w:tc>
      </w:tr>
      <w:tr w:rsidR="0009260B" w:rsidRPr="00C53952" w14:paraId="0C72CAF4" w14:textId="77777777" w:rsidTr="004766F3">
        <w:tc>
          <w:tcPr>
            <w:tcW w:w="9085" w:type="dxa"/>
            <w:gridSpan w:val="2"/>
            <w:tcBorders>
              <w:top w:val="single" w:sz="4" w:space="0" w:color="auto"/>
              <w:left w:val="single" w:sz="4" w:space="0" w:color="auto"/>
              <w:bottom w:val="single" w:sz="4" w:space="0" w:color="auto"/>
              <w:right w:val="single" w:sz="4" w:space="0" w:color="auto"/>
            </w:tcBorders>
          </w:tcPr>
          <w:p w14:paraId="6E99E623" w14:textId="77777777" w:rsidR="0009260B" w:rsidRPr="00C53952" w:rsidRDefault="0009260B" w:rsidP="00E74CED">
            <w:pPr>
              <w:rPr>
                <w:rFonts w:cs="Arial"/>
                <w:szCs w:val="20"/>
              </w:rPr>
            </w:pPr>
          </w:p>
          <w:p w14:paraId="211EBA7D" w14:textId="49082E2D" w:rsidR="005300E1" w:rsidRPr="00C53952" w:rsidRDefault="005300E1" w:rsidP="00B16C9A">
            <w:pPr>
              <w:pStyle w:val="BodyText2"/>
              <w:widowControl w:val="0"/>
              <w:numPr>
                <w:ilvl w:val="0"/>
                <w:numId w:val="35"/>
              </w:numPr>
              <w:spacing w:after="0" w:line="240" w:lineRule="auto"/>
              <w:jc w:val="both"/>
              <w:rPr>
                <w:rFonts w:cs="Arial"/>
                <w:b/>
                <w:bCs/>
                <w:szCs w:val="20"/>
              </w:rPr>
            </w:pPr>
            <w:r w:rsidRPr="00C53952">
              <w:rPr>
                <w:rFonts w:cs="Arial"/>
                <w:b/>
                <w:bCs/>
                <w:szCs w:val="20"/>
              </w:rPr>
              <w:t>Finance</w:t>
            </w:r>
            <w:r w:rsidR="009463BC" w:rsidRPr="00C53952">
              <w:rPr>
                <w:rFonts w:cs="Arial"/>
                <w:b/>
                <w:bCs/>
                <w:szCs w:val="20"/>
              </w:rPr>
              <w:t xml:space="preserve"> </w:t>
            </w:r>
            <w:r w:rsidR="00571D26" w:rsidRPr="00C53952">
              <w:rPr>
                <w:rFonts w:cs="Arial"/>
                <w:b/>
                <w:bCs/>
                <w:szCs w:val="20"/>
              </w:rPr>
              <w:t>&amp;</w:t>
            </w:r>
            <w:r w:rsidR="009463BC" w:rsidRPr="00C53952">
              <w:rPr>
                <w:rFonts w:cs="Arial"/>
                <w:b/>
                <w:bCs/>
                <w:szCs w:val="20"/>
              </w:rPr>
              <w:t xml:space="preserve"> </w:t>
            </w:r>
            <w:r w:rsidR="00571D26" w:rsidRPr="00C53952">
              <w:rPr>
                <w:rFonts w:cs="Arial"/>
                <w:b/>
                <w:bCs/>
                <w:szCs w:val="20"/>
              </w:rPr>
              <w:t>Budget:</w:t>
            </w:r>
          </w:p>
          <w:p w14:paraId="32E504EF" w14:textId="227D9AC6" w:rsidR="0009260B" w:rsidRPr="00C53952" w:rsidRDefault="009538FE" w:rsidP="005300E1">
            <w:pPr>
              <w:pStyle w:val="BodyText2"/>
              <w:widowControl w:val="0"/>
              <w:numPr>
                <w:ilvl w:val="0"/>
                <w:numId w:val="42"/>
              </w:numPr>
              <w:spacing w:after="0" w:line="240" w:lineRule="auto"/>
              <w:jc w:val="both"/>
              <w:rPr>
                <w:rFonts w:cs="Arial"/>
                <w:szCs w:val="20"/>
              </w:rPr>
            </w:pPr>
            <w:r w:rsidRPr="00C53952">
              <w:rPr>
                <w:rFonts w:cs="Arial"/>
                <w:szCs w:val="20"/>
              </w:rPr>
              <w:t>Supports the</w:t>
            </w:r>
            <w:r w:rsidR="00307728" w:rsidRPr="00C53952">
              <w:rPr>
                <w:rFonts w:cs="Arial"/>
                <w:szCs w:val="20"/>
              </w:rPr>
              <w:t xml:space="preserve"> Finance Associate in </w:t>
            </w:r>
            <w:r w:rsidR="009463BC" w:rsidRPr="00C53952">
              <w:rPr>
                <w:rFonts w:cs="Arial"/>
                <w:szCs w:val="20"/>
              </w:rPr>
              <w:t>liaising</w:t>
            </w:r>
            <w:r w:rsidR="0009260B" w:rsidRPr="00C53952">
              <w:rPr>
                <w:rFonts w:cs="Arial"/>
                <w:szCs w:val="20"/>
              </w:rPr>
              <w:t xml:space="preserve"> with officials of local banks to obtain day-to-day information on exchange and interest rates, changes in procedures and regulations, and matters pertaining to maintenance of office bank accounts.  </w:t>
            </w:r>
            <w:r w:rsidR="00854F30" w:rsidRPr="00C53952">
              <w:rPr>
                <w:rFonts w:cs="Arial"/>
                <w:szCs w:val="20"/>
              </w:rPr>
              <w:t>This includes prepar</w:t>
            </w:r>
            <w:r w:rsidR="00307728" w:rsidRPr="00C53952">
              <w:rPr>
                <w:rFonts w:cs="Arial"/>
                <w:szCs w:val="20"/>
              </w:rPr>
              <w:t>ation of payment orders through online banking and submission of invoices through service</w:t>
            </w:r>
            <w:r w:rsidR="00FD42BD" w:rsidRPr="00C53952">
              <w:rPr>
                <w:rFonts w:cs="Arial"/>
                <w:szCs w:val="20"/>
              </w:rPr>
              <w:t xml:space="preserve"> </w:t>
            </w:r>
            <w:r w:rsidR="00307728" w:rsidRPr="00C53952">
              <w:rPr>
                <w:rFonts w:cs="Arial"/>
                <w:szCs w:val="20"/>
              </w:rPr>
              <w:t>gateway</w:t>
            </w:r>
            <w:r w:rsidR="00FD42BD" w:rsidRPr="00C53952">
              <w:rPr>
                <w:rFonts w:cs="Arial"/>
                <w:szCs w:val="20"/>
              </w:rPr>
              <w:t xml:space="preserve">, including the review of monthly financial </w:t>
            </w:r>
            <w:r w:rsidR="00C53952" w:rsidRPr="00C53952">
              <w:rPr>
                <w:rFonts w:cs="Arial"/>
                <w:szCs w:val="20"/>
              </w:rPr>
              <w:t>schedules.</w:t>
            </w:r>
          </w:p>
          <w:p w14:paraId="16FB0F28" w14:textId="7E4FABE4" w:rsidR="005300E1" w:rsidRPr="00C53952" w:rsidRDefault="005300E1" w:rsidP="005300E1">
            <w:pPr>
              <w:pStyle w:val="BodyText2"/>
              <w:widowControl w:val="0"/>
              <w:numPr>
                <w:ilvl w:val="0"/>
                <w:numId w:val="42"/>
              </w:numPr>
              <w:spacing w:after="0" w:line="240" w:lineRule="auto"/>
              <w:jc w:val="both"/>
              <w:rPr>
                <w:rFonts w:cs="Arial"/>
                <w:szCs w:val="20"/>
              </w:rPr>
            </w:pPr>
            <w:r w:rsidRPr="00C53952">
              <w:rPr>
                <w:rFonts w:cs="Arial"/>
                <w:szCs w:val="20"/>
              </w:rPr>
              <w:t>Prepares detailed cost estimates for operation needs, raising soft commitments, monitor</w:t>
            </w:r>
            <w:r w:rsidR="009538FE" w:rsidRPr="00C53952">
              <w:rPr>
                <w:rFonts w:cs="Arial"/>
                <w:szCs w:val="20"/>
              </w:rPr>
              <w:t>s</w:t>
            </w:r>
            <w:r w:rsidRPr="00C53952">
              <w:rPr>
                <w:rFonts w:cs="Arial"/>
                <w:szCs w:val="20"/>
              </w:rPr>
              <w:t xml:space="preserve"> the budget and prepare</w:t>
            </w:r>
            <w:r w:rsidR="009538FE" w:rsidRPr="00C53952">
              <w:rPr>
                <w:rFonts w:cs="Arial"/>
                <w:szCs w:val="20"/>
              </w:rPr>
              <w:t>s</w:t>
            </w:r>
            <w:r w:rsidRPr="00C53952">
              <w:rPr>
                <w:rFonts w:cs="Arial"/>
                <w:szCs w:val="20"/>
              </w:rPr>
              <w:t xml:space="preserve"> cost analysis for operations.  </w:t>
            </w:r>
          </w:p>
          <w:p w14:paraId="3EC53AB9" w14:textId="47A75EBE" w:rsidR="009463BC" w:rsidRPr="00C53952" w:rsidRDefault="00711B4A" w:rsidP="005300E1">
            <w:pPr>
              <w:pStyle w:val="BodyText2"/>
              <w:widowControl w:val="0"/>
              <w:numPr>
                <w:ilvl w:val="0"/>
                <w:numId w:val="42"/>
              </w:numPr>
              <w:spacing w:after="0" w:line="240" w:lineRule="auto"/>
              <w:jc w:val="both"/>
              <w:rPr>
                <w:rFonts w:cs="Arial"/>
                <w:szCs w:val="20"/>
              </w:rPr>
            </w:pPr>
            <w:r w:rsidRPr="00C53952">
              <w:rPr>
                <w:rFonts w:cs="Arial"/>
                <w:szCs w:val="20"/>
              </w:rPr>
              <w:lastRenderedPageBreak/>
              <w:t>Support in r</w:t>
            </w:r>
            <w:r w:rsidR="009463BC" w:rsidRPr="00C53952">
              <w:rPr>
                <w:rFonts w:cs="Arial"/>
                <w:szCs w:val="20"/>
              </w:rPr>
              <w:t>ais</w:t>
            </w:r>
            <w:r w:rsidRPr="00C53952">
              <w:rPr>
                <w:rFonts w:cs="Arial"/>
                <w:szCs w:val="20"/>
              </w:rPr>
              <w:t>ing</w:t>
            </w:r>
            <w:r w:rsidR="009463BC" w:rsidRPr="00C53952">
              <w:rPr>
                <w:rFonts w:cs="Arial"/>
                <w:szCs w:val="20"/>
              </w:rPr>
              <w:t xml:space="preserve"> and reconcil</w:t>
            </w:r>
            <w:r w:rsidRPr="00C53952">
              <w:rPr>
                <w:rFonts w:cs="Arial"/>
                <w:szCs w:val="20"/>
              </w:rPr>
              <w:t>ing</w:t>
            </w:r>
            <w:r w:rsidR="009463BC" w:rsidRPr="00C53952">
              <w:rPr>
                <w:rFonts w:cs="Arial"/>
                <w:szCs w:val="20"/>
              </w:rPr>
              <w:t xml:space="preserve"> common services bills</w:t>
            </w:r>
            <w:r w:rsidR="00C53952" w:rsidRPr="00C53952">
              <w:rPr>
                <w:rFonts w:cs="Arial"/>
                <w:szCs w:val="20"/>
              </w:rPr>
              <w:t>.</w:t>
            </w:r>
          </w:p>
          <w:p w14:paraId="4E8982FC" w14:textId="7AEA7D6E" w:rsidR="0009260B" w:rsidRPr="00C53952" w:rsidRDefault="005300E1" w:rsidP="004766F3">
            <w:pPr>
              <w:pStyle w:val="BodyText2"/>
              <w:widowControl w:val="0"/>
              <w:numPr>
                <w:ilvl w:val="0"/>
                <w:numId w:val="42"/>
              </w:numPr>
              <w:spacing w:after="0" w:line="240" w:lineRule="auto"/>
              <w:jc w:val="both"/>
              <w:rPr>
                <w:rFonts w:cs="Arial"/>
                <w:szCs w:val="20"/>
              </w:rPr>
            </w:pPr>
            <w:r w:rsidRPr="00C53952">
              <w:rPr>
                <w:rFonts w:cs="Arial"/>
                <w:szCs w:val="20"/>
              </w:rPr>
              <w:t>Assists with maintenance of e-tools, HACT assurance monitoring, budget reallocation, rephase and Cost Distribution</w:t>
            </w:r>
            <w:r w:rsidR="00C53952" w:rsidRPr="00C53952">
              <w:rPr>
                <w:rFonts w:cs="Arial"/>
                <w:szCs w:val="20"/>
              </w:rPr>
              <w:t>.</w:t>
            </w:r>
          </w:p>
        </w:tc>
      </w:tr>
      <w:tr w:rsidR="0009260B" w:rsidRPr="00C53952" w14:paraId="0C89441F" w14:textId="77777777" w:rsidTr="004766F3">
        <w:tc>
          <w:tcPr>
            <w:tcW w:w="9085" w:type="dxa"/>
            <w:gridSpan w:val="2"/>
            <w:tcBorders>
              <w:top w:val="single" w:sz="4" w:space="0" w:color="auto"/>
              <w:left w:val="single" w:sz="4" w:space="0" w:color="auto"/>
              <w:bottom w:val="single" w:sz="4" w:space="0" w:color="auto"/>
              <w:right w:val="single" w:sz="4" w:space="0" w:color="auto"/>
            </w:tcBorders>
          </w:tcPr>
          <w:p w14:paraId="22ED24FE" w14:textId="65F763BD" w:rsidR="005300E1" w:rsidRPr="00C53952" w:rsidRDefault="005300E1" w:rsidP="00571D26">
            <w:pPr>
              <w:numPr>
                <w:ilvl w:val="0"/>
                <w:numId w:val="35"/>
              </w:numPr>
              <w:rPr>
                <w:rFonts w:cs="Arial"/>
                <w:b/>
                <w:szCs w:val="20"/>
              </w:rPr>
            </w:pPr>
            <w:r w:rsidRPr="00C53952">
              <w:rPr>
                <w:rFonts w:cs="Arial"/>
                <w:b/>
                <w:szCs w:val="20"/>
              </w:rPr>
              <w:lastRenderedPageBreak/>
              <w:t>Support</w:t>
            </w:r>
            <w:r w:rsidR="007854BE" w:rsidRPr="00C53952">
              <w:rPr>
                <w:rFonts w:cs="Arial"/>
                <w:b/>
                <w:szCs w:val="20"/>
              </w:rPr>
              <w:t xml:space="preserve"> HR team</w:t>
            </w:r>
            <w:r w:rsidRPr="00C53952">
              <w:rPr>
                <w:rFonts w:cs="Arial"/>
                <w:b/>
                <w:szCs w:val="20"/>
              </w:rPr>
              <w:t xml:space="preserve"> in recruitment and placement</w:t>
            </w:r>
            <w:r w:rsidR="00930980" w:rsidRPr="00C53952">
              <w:rPr>
                <w:rFonts w:cs="Arial"/>
                <w:b/>
                <w:szCs w:val="20"/>
              </w:rPr>
              <w:t xml:space="preserve"> of consultants:</w:t>
            </w:r>
          </w:p>
          <w:p w14:paraId="7EB0E65B" w14:textId="77777777" w:rsidR="005300E1" w:rsidRPr="00C53952" w:rsidRDefault="005300E1" w:rsidP="005300E1">
            <w:pPr>
              <w:ind w:left="720"/>
              <w:rPr>
                <w:rFonts w:cs="Arial"/>
                <w:b/>
                <w:szCs w:val="20"/>
              </w:rPr>
            </w:pPr>
          </w:p>
          <w:p w14:paraId="63823934" w14:textId="31A6EDA5" w:rsidR="005300E1" w:rsidRPr="00C53952" w:rsidRDefault="007854BE" w:rsidP="00571D26">
            <w:pPr>
              <w:numPr>
                <w:ilvl w:val="0"/>
                <w:numId w:val="48"/>
              </w:numPr>
              <w:ind w:left="720"/>
              <w:jc w:val="both"/>
              <w:rPr>
                <w:rFonts w:cs="Arial"/>
                <w:szCs w:val="20"/>
              </w:rPr>
            </w:pPr>
            <w:r w:rsidRPr="00C53952">
              <w:rPr>
                <w:rFonts w:cs="Arial"/>
                <w:szCs w:val="20"/>
              </w:rPr>
              <w:t>Supports p</w:t>
            </w:r>
            <w:r w:rsidR="005300E1" w:rsidRPr="00C53952">
              <w:rPr>
                <w:rFonts w:cs="Arial"/>
                <w:szCs w:val="20"/>
              </w:rPr>
              <w:t>repar</w:t>
            </w:r>
            <w:r w:rsidRPr="00C53952">
              <w:rPr>
                <w:rFonts w:cs="Arial"/>
                <w:szCs w:val="20"/>
              </w:rPr>
              <w:t>ation</w:t>
            </w:r>
            <w:r w:rsidR="005300E1" w:rsidRPr="00C53952">
              <w:rPr>
                <w:rFonts w:cs="Arial"/>
                <w:szCs w:val="20"/>
              </w:rPr>
              <w:t xml:space="preserve"> and circulat</w:t>
            </w:r>
            <w:r w:rsidRPr="00C53952">
              <w:rPr>
                <w:rFonts w:cs="Arial"/>
                <w:szCs w:val="20"/>
              </w:rPr>
              <w:t>ion of</w:t>
            </w:r>
            <w:r w:rsidR="005300E1" w:rsidRPr="00C53952">
              <w:rPr>
                <w:rFonts w:cs="Arial"/>
                <w:szCs w:val="20"/>
              </w:rPr>
              <w:t xml:space="preserve"> internal and external advertisements.</w:t>
            </w:r>
          </w:p>
          <w:p w14:paraId="4E9369C2" w14:textId="53221DD1" w:rsidR="005300E1" w:rsidRPr="00C53952" w:rsidRDefault="005300E1" w:rsidP="00571D26">
            <w:pPr>
              <w:numPr>
                <w:ilvl w:val="0"/>
                <w:numId w:val="48"/>
              </w:numPr>
              <w:ind w:left="720"/>
              <w:jc w:val="both"/>
              <w:rPr>
                <w:rFonts w:cs="Arial"/>
                <w:szCs w:val="20"/>
              </w:rPr>
            </w:pPr>
            <w:r w:rsidRPr="00C53952">
              <w:rPr>
                <w:rFonts w:cs="Arial"/>
                <w:szCs w:val="20"/>
              </w:rPr>
              <w:t>Liaises with candidates in the various stages of the recruitment process.</w:t>
            </w:r>
          </w:p>
          <w:p w14:paraId="5EDEB669" w14:textId="2E3F1AF5" w:rsidR="00516CB0" w:rsidRPr="00C53952" w:rsidRDefault="007854BE" w:rsidP="00571D26">
            <w:pPr>
              <w:numPr>
                <w:ilvl w:val="0"/>
                <w:numId w:val="48"/>
              </w:numPr>
              <w:ind w:left="720"/>
              <w:jc w:val="both"/>
              <w:rPr>
                <w:rFonts w:cs="Arial"/>
                <w:szCs w:val="20"/>
              </w:rPr>
            </w:pPr>
            <w:r w:rsidRPr="00C53952">
              <w:rPr>
                <w:rFonts w:cs="Arial"/>
                <w:szCs w:val="20"/>
              </w:rPr>
              <w:t>Supports c</w:t>
            </w:r>
            <w:r w:rsidR="00516CB0" w:rsidRPr="00C53952">
              <w:rPr>
                <w:rFonts w:cs="Arial"/>
                <w:szCs w:val="20"/>
              </w:rPr>
              <w:t>onsolidat</w:t>
            </w:r>
            <w:r w:rsidRPr="00C53952">
              <w:rPr>
                <w:rFonts w:cs="Arial"/>
                <w:szCs w:val="20"/>
              </w:rPr>
              <w:t>ion of</w:t>
            </w:r>
            <w:r w:rsidR="00516CB0" w:rsidRPr="00C53952">
              <w:rPr>
                <w:rFonts w:cs="Arial"/>
                <w:szCs w:val="20"/>
              </w:rPr>
              <w:t xml:space="preserve"> technical and financial evaluation scorings.</w:t>
            </w:r>
          </w:p>
          <w:p w14:paraId="1335F8B7" w14:textId="77777777" w:rsidR="005300E1" w:rsidRPr="00C53952" w:rsidRDefault="005300E1" w:rsidP="00571D26">
            <w:pPr>
              <w:numPr>
                <w:ilvl w:val="0"/>
                <w:numId w:val="48"/>
              </w:numPr>
              <w:ind w:left="720"/>
              <w:jc w:val="both"/>
              <w:rPr>
                <w:rFonts w:cs="Arial"/>
                <w:szCs w:val="20"/>
              </w:rPr>
            </w:pPr>
            <w:r w:rsidRPr="00C53952">
              <w:rPr>
                <w:rFonts w:cs="Arial"/>
                <w:szCs w:val="20"/>
              </w:rPr>
              <w:t>Prepares formal acknowledgement, offer and regret letters.</w:t>
            </w:r>
          </w:p>
          <w:p w14:paraId="665D1B11" w14:textId="77777777" w:rsidR="005300E1" w:rsidRPr="00C53952" w:rsidRDefault="005300E1" w:rsidP="00571D26">
            <w:pPr>
              <w:numPr>
                <w:ilvl w:val="0"/>
                <w:numId w:val="48"/>
              </w:numPr>
              <w:ind w:left="720"/>
              <w:jc w:val="both"/>
              <w:rPr>
                <w:rFonts w:cs="Arial"/>
                <w:szCs w:val="20"/>
              </w:rPr>
            </w:pPr>
            <w:r w:rsidRPr="00C53952">
              <w:rPr>
                <w:rFonts w:cs="Arial"/>
                <w:szCs w:val="20"/>
              </w:rPr>
              <w:t>Initiates and follows up on reference checks and academic verifications</w:t>
            </w:r>
            <w:r w:rsidR="00930980" w:rsidRPr="00C53952">
              <w:rPr>
                <w:rFonts w:cs="Arial"/>
                <w:szCs w:val="20"/>
              </w:rPr>
              <w:t xml:space="preserve"> when required</w:t>
            </w:r>
            <w:r w:rsidRPr="00C53952">
              <w:rPr>
                <w:rFonts w:cs="Arial"/>
                <w:szCs w:val="20"/>
              </w:rPr>
              <w:t xml:space="preserve"> and ensuring the completion of other background checks. </w:t>
            </w:r>
          </w:p>
          <w:p w14:paraId="7B4E1B0D" w14:textId="77777777" w:rsidR="005300E1" w:rsidRPr="00C53952" w:rsidRDefault="006C0C4B" w:rsidP="00571D26">
            <w:pPr>
              <w:numPr>
                <w:ilvl w:val="0"/>
                <w:numId w:val="48"/>
              </w:numPr>
              <w:ind w:left="720"/>
              <w:jc w:val="both"/>
              <w:rPr>
                <w:rFonts w:cs="Arial"/>
                <w:szCs w:val="20"/>
              </w:rPr>
            </w:pPr>
            <w:r w:rsidRPr="00C53952">
              <w:rPr>
                <w:rFonts w:cs="Arial"/>
                <w:szCs w:val="20"/>
              </w:rPr>
              <w:t xml:space="preserve">Supports </w:t>
            </w:r>
            <w:r w:rsidR="00D759EF" w:rsidRPr="00C53952">
              <w:rPr>
                <w:rFonts w:cs="Arial"/>
                <w:szCs w:val="20"/>
              </w:rPr>
              <w:t>onboarding</w:t>
            </w:r>
            <w:r w:rsidRPr="00C53952">
              <w:rPr>
                <w:rFonts w:cs="Arial"/>
                <w:szCs w:val="20"/>
              </w:rPr>
              <w:t xml:space="preserve"> of consultants and contractors</w:t>
            </w:r>
            <w:r w:rsidR="00D759EF" w:rsidRPr="00C53952">
              <w:rPr>
                <w:rFonts w:cs="Arial"/>
                <w:szCs w:val="20"/>
              </w:rPr>
              <w:t>.</w:t>
            </w:r>
          </w:p>
          <w:p w14:paraId="45B2BF85" w14:textId="649F7522" w:rsidR="005300E1" w:rsidRPr="00C53952" w:rsidRDefault="005300E1" w:rsidP="00571D26">
            <w:pPr>
              <w:numPr>
                <w:ilvl w:val="0"/>
                <w:numId w:val="48"/>
              </w:numPr>
              <w:ind w:left="720"/>
              <w:jc w:val="both"/>
              <w:rPr>
                <w:rFonts w:cs="Arial"/>
                <w:szCs w:val="20"/>
              </w:rPr>
            </w:pPr>
            <w:r w:rsidRPr="00C53952">
              <w:rPr>
                <w:rFonts w:cs="Arial"/>
                <w:szCs w:val="20"/>
              </w:rPr>
              <w:t xml:space="preserve">Monitors </w:t>
            </w:r>
            <w:proofErr w:type="gramStart"/>
            <w:r w:rsidRPr="00C53952">
              <w:rPr>
                <w:rFonts w:cs="Arial"/>
                <w:szCs w:val="20"/>
              </w:rPr>
              <w:t>life-cycle</w:t>
            </w:r>
            <w:proofErr w:type="gramEnd"/>
            <w:r w:rsidRPr="00C53952">
              <w:rPr>
                <w:rFonts w:cs="Arial"/>
                <w:szCs w:val="20"/>
              </w:rPr>
              <w:t xml:space="preserve"> of recruitment process to update supervisor as necessary.</w:t>
            </w:r>
          </w:p>
          <w:p w14:paraId="034BC320" w14:textId="37F74A3D" w:rsidR="005300E1" w:rsidRPr="00C53952" w:rsidRDefault="00571D26" w:rsidP="004766F3">
            <w:pPr>
              <w:numPr>
                <w:ilvl w:val="0"/>
                <w:numId w:val="48"/>
              </w:numPr>
              <w:ind w:left="720"/>
              <w:jc w:val="both"/>
              <w:rPr>
                <w:rFonts w:cs="Arial"/>
                <w:szCs w:val="20"/>
              </w:rPr>
            </w:pPr>
            <w:r w:rsidRPr="00C53952">
              <w:rPr>
                <w:rFonts w:cs="Arial"/>
                <w:bCs/>
                <w:szCs w:val="20"/>
              </w:rPr>
              <w:t xml:space="preserve">Support the team with other HR tasks, including, but not limited to onboarding and offboarding new staff and development of the e-portal for onboarding of newly recruited staff. </w:t>
            </w:r>
          </w:p>
        </w:tc>
      </w:tr>
      <w:tr w:rsidR="00B466A4" w:rsidRPr="00C53952" w14:paraId="41404B63" w14:textId="77777777" w:rsidTr="004766F3">
        <w:tc>
          <w:tcPr>
            <w:tcW w:w="9085" w:type="dxa"/>
            <w:gridSpan w:val="2"/>
            <w:tcBorders>
              <w:bottom w:val="single" w:sz="4" w:space="0" w:color="auto"/>
            </w:tcBorders>
            <w:shd w:val="clear" w:color="auto" w:fill="E0E0E0"/>
          </w:tcPr>
          <w:p w14:paraId="782FEECF" w14:textId="77777777" w:rsidR="00B466A4" w:rsidRPr="00C53952" w:rsidRDefault="00B466A4">
            <w:pPr>
              <w:pStyle w:val="Heading1"/>
              <w:rPr>
                <w:rFonts w:cs="Arial"/>
                <w:sz w:val="20"/>
                <w:szCs w:val="20"/>
              </w:rPr>
            </w:pPr>
          </w:p>
          <w:p w14:paraId="61E9685E" w14:textId="77777777" w:rsidR="00B466A4" w:rsidRPr="00C53952" w:rsidRDefault="00B466A4">
            <w:pPr>
              <w:pStyle w:val="Heading1"/>
              <w:rPr>
                <w:rFonts w:cs="Arial"/>
                <w:b w:val="0"/>
                <w:i/>
                <w:sz w:val="20"/>
                <w:szCs w:val="20"/>
              </w:rPr>
            </w:pPr>
            <w:r w:rsidRPr="00C53952">
              <w:rPr>
                <w:rFonts w:cs="Arial"/>
                <w:sz w:val="20"/>
                <w:szCs w:val="20"/>
              </w:rPr>
              <w:t xml:space="preserve">IV. Impact of Results </w:t>
            </w:r>
          </w:p>
          <w:p w14:paraId="5255D103" w14:textId="77777777" w:rsidR="00B466A4" w:rsidRPr="00C53952" w:rsidRDefault="00B466A4">
            <w:pPr>
              <w:pStyle w:val="Heading1"/>
              <w:rPr>
                <w:rFonts w:cs="Arial"/>
                <w:b w:val="0"/>
                <w:bCs w:val="0"/>
                <w:i/>
                <w:iCs/>
                <w:sz w:val="20"/>
                <w:szCs w:val="20"/>
              </w:rPr>
            </w:pPr>
          </w:p>
        </w:tc>
      </w:tr>
      <w:tr w:rsidR="00B466A4" w:rsidRPr="00C53952" w14:paraId="38AF1F44" w14:textId="77777777" w:rsidTr="004766F3">
        <w:tc>
          <w:tcPr>
            <w:tcW w:w="9085" w:type="dxa"/>
            <w:gridSpan w:val="2"/>
          </w:tcPr>
          <w:p w14:paraId="5A98F300" w14:textId="3365F1B7" w:rsidR="00B466A4" w:rsidRPr="00C53952" w:rsidRDefault="00B16C9A" w:rsidP="0093154D">
            <w:pPr>
              <w:pStyle w:val="BodyTextIndent2"/>
              <w:ind w:left="60" w:firstLine="0"/>
              <w:rPr>
                <w:sz w:val="20"/>
                <w:szCs w:val="20"/>
              </w:rPr>
            </w:pPr>
            <w:r w:rsidRPr="00C53952">
              <w:rPr>
                <w:sz w:val="20"/>
                <w:szCs w:val="20"/>
              </w:rPr>
              <w:t xml:space="preserve">The efficiency and efficacy of the </w:t>
            </w:r>
            <w:r w:rsidR="002748A8" w:rsidRPr="00C53952">
              <w:rPr>
                <w:sz w:val="20"/>
                <w:szCs w:val="20"/>
              </w:rPr>
              <w:t>Operations</w:t>
            </w:r>
            <w:r w:rsidRPr="00C53952">
              <w:rPr>
                <w:sz w:val="20"/>
                <w:szCs w:val="20"/>
              </w:rPr>
              <w:t xml:space="preserve"> </w:t>
            </w:r>
            <w:r w:rsidR="00BD1D2A" w:rsidRPr="00C53952">
              <w:rPr>
                <w:sz w:val="20"/>
                <w:szCs w:val="20"/>
              </w:rPr>
              <w:t>Associate</w:t>
            </w:r>
            <w:r w:rsidRPr="00C53952">
              <w:rPr>
                <w:sz w:val="20"/>
                <w:szCs w:val="20"/>
              </w:rPr>
              <w:t xml:space="preserve"> directly impacts on the </w:t>
            </w:r>
            <w:r w:rsidR="00516CB0" w:rsidRPr="00C53952">
              <w:rPr>
                <w:sz w:val="20"/>
                <w:szCs w:val="20"/>
              </w:rPr>
              <w:t>efficiency of UNICEF Operations</w:t>
            </w:r>
            <w:r w:rsidR="0093154D" w:rsidRPr="00C53952">
              <w:rPr>
                <w:sz w:val="20"/>
                <w:szCs w:val="20"/>
              </w:rPr>
              <w:t>, which in turn facilitates</w:t>
            </w:r>
            <w:r w:rsidRPr="00C53952">
              <w:rPr>
                <w:sz w:val="20"/>
                <w:szCs w:val="20"/>
              </w:rPr>
              <w:t xml:space="preserve"> management oversight, decision making and quality control. </w:t>
            </w:r>
          </w:p>
        </w:tc>
      </w:tr>
      <w:tr w:rsidR="00B466A4" w:rsidRPr="00C53952" w14:paraId="4A9B2A00" w14:textId="77777777" w:rsidTr="004766F3">
        <w:tc>
          <w:tcPr>
            <w:tcW w:w="9085" w:type="dxa"/>
            <w:gridSpan w:val="2"/>
            <w:shd w:val="clear" w:color="auto" w:fill="E0E0E0"/>
          </w:tcPr>
          <w:p w14:paraId="2333438B" w14:textId="77777777" w:rsidR="00B466A4" w:rsidRPr="00C53952" w:rsidRDefault="00B466A4">
            <w:pPr>
              <w:rPr>
                <w:rFonts w:cs="Arial"/>
                <w:szCs w:val="20"/>
              </w:rPr>
            </w:pPr>
          </w:p>
          <w:p w14:paraId="00B2F47B" w14:textId="77777777" w:rsidR="00507E3D" w:rsidRPr="00C53952" w:rsidRDefault="00507E3D" w:rsidP="00507E3D">
            <w:pPr>
              <w:keepNext/>
              <w:outlineLvl w:val="0"/>
              <w:rPr>
                <w:rFonts w:cs="Arial"/>
                <w:b/>
                <w:bCs/>
                <w:szCs w:val="20"/>
              </w:rPr>
            </w:pPr>
            <w:r w:rsidRPr="00C53952">
              <w:rPr>
                <w:rFonts w:cs="Arial"/>
                <w:b/>
                <w:bCs/>
                <w:szCs w:val="20"/>
              </w:rPr>
              <w:t>V. UNICEF values and competency Required (based on the updated Framework)</w:t>
            </w:r>
          </w:p>
          <w:p w14:paraId="6C59C303" w14:textId="77777777" w:rsidR="00B466A4" w:rsidRPr="00C53952" w:rsidRDefault="00B466A4">
            <w:pPr>
              <w:rPr>
                <w:rFonts w:cs="Arial"/>
                <w:szCs w:val="20"/>
              </w:rPr>
            </w:pPr>
          </w:p>
        </w:tc>
      </w:tr>
      <w:tr w:rsidR="000561B5" w:rsidRPr="00C53952" w14:paraId="084D0A8E" w14:textId="77777777" w:rsidTr="004766F3">
        <w:trPr>
          <w:cantSplit/>
          <w:trHeight w:val="353"/>
        </w:trPr>
        <w:tc>
          <w:tcPr>
            <w:tcW w:w="9085" w:type="dxa"/>
            <w:gridSpan w:val="2"/>
          </w:tcPr>
          <w:p w14:paraId="3DA71432" w14:textId="77777777" w:rsidR="000561B5" w:rsidRPr="00C53952" w:rsidRDefault="000561B5" w:rsidP="00B466A4">
            <w:pPr>
              <w:ind w:left="348"/>
              <w:rPr>
                <w:rFonts w:cs="Arial"/>
                <w:b/>
                <w:bCs/>
                <w:szCs w:val="20"/>
              </w:rPr>
            </w:pPr>
          </w:p>
          <w:p w14:paraId="4DBEA5F8" w14:textId="77777777" w:rsidR="00507E3D" w:rsidRPr="00C53952" w:rsidRDefault="00507E3D" w:rsidP="00507E3D">
            <w:pPr>
              <w:jc w:val="both"/>
              <w:rPr>
                <w:rFonts w:cs="Arial"/>
                <w:b/>
                <w:bCs/>
                <w:szCs w:val="20"/>
                <w:u w:val="single"/>
              </w:rPr>
            </w:pPr>
            <w:r w:rsidRPr="00C53952">
              <w:rPr>
                <w:rFonts w:cs="Arial"/>
                <w:b/>
                <w:bCs/>
                <w:szCs w:val="20"/>
              </w:rPr>
              <w:t xml:space="preserve">i) </w:t>
            </w:r>
            <w:r w:rsidRPr="00C53952">
              <w:rPr>
                <w:rFonts w:cs="Arial"/>
                <w:b/>
                <w:bCs/>
                <w:szCs w:val="20"/>
                <w:u w:val="single"/>
              </w:rPr>
              <w:t xml:space="preserve">Core Values </w:t>
            </w:r>
          </w:p>
          <w:p w14:paraId="4DFDCA1E" w14:textId="77777777" w:rsidR="00507E3D" w:rsidRPr="00C53952" w:rsidRDefault="00507E3D" w:rsidP="00507E3D">
            <w:pPr>
              <w:numPr>
                <w:ilvl w:val="0"/>
                <w:numId w:val="41"/>
              </w:numPr>
              <w:jc w:val="both"/>
              <w:rPr>
                <w:rFonts w:cs="Arial"/>
                <w:bCs/>
                <w:szCs w:val="20"/>
              </w:rPr>
            </w:pPr>
            <w:r w:rsidRPr="00C53952">
              <w:rPr>
                <w:rFonts w:cs="Arial"/>
                <w:bCs/>
                <w:szCs w:val="20"/>
              </w:rPr>
              <w:t xml:space="preserve">Care </w:t>
            </w:r>
          </w:p>
          <w:p w14:paraId="1C3FBA97" w14:textId="77777777" w:rsidR="00507E3D" w:rsidRPr="00C53952" w:rsidRDefault="00507E3D" w:rsidP="00507E3D">
            <w:pPr>
              <w:numPr>
                <w:ilvl w:val="0"/>
                <w:numId w:val="41"/>
              </w:numPr>
              <w:jc w:val="both"/>
              <w:rPr>
                <w:rFonts w:cs="Arial"/>
                <w:bCs/>
                <w:szCs w:val="20"/>
              </w:rPr>
            </w:pPr>
            <w:r w:rsidRPr="00C53952">
              <w:rPr>
                <w:rFonts w:cs="Arial"/>
                <w:bCs/>
                <w:szCs w:val="20"/>
              </w:rPr>
              <w:t>Respect</w:t>
            </w:r>
          </w:p>
          <w:p w14:paraId="53E5F697" w14:textId="77777777" w:rsidR="00507E3D" w:rsidRPr="00C53952" w:rsidRDefault="00507E3D" w:rsidP="00507E3D">
            <w:pPr>
              <w:numPr>
                <w:ilvl w:val="0"/>
                <w:numId w:val="41"/>
              </w:numPr>
              <w:jc w:val="both"/>
              <w:rPr>
                <w:rFonts w:cs="Arial"/>
                <w:bCs/>
                <w:szCs w:val="20"/>
              </w:rPr>
            </w:pPr>
            <w:r w:rsidRPr="00C53952">
              <w:rPr>
                <w:rFonts w:cs="Arial"/>
                <w:bCs/>
                <w:szCs w:val="20"/>
              </w:rPr>
              <w:t>Integrity</w:t>
            </w:r>
          </w:p>
          <w:p w14:paraId="3831E07D" w14:textId="77777777" w:rsidR="00507E3D" w:rsidRPr="00C53952" w:rsidRDefault="00507E3D" w:rsidP="00507E3D">
            <w:pPr>
              <w:numPr>
                <w:ilvl w:val="0"/>
                <w:numId w:val="41"/>
              </w:numPr>
              <w:jc w:val="both"/>
              <w:rPr>
                <w:rFonts w:cs="Arial"/>
                <w:bCs/>
                <w:szCs w:val="20"/>
              </w:rPr>
            </w:pPr>
            <w:r w:rsidRPr="00C53952">
              <w:rPr>
                <w:rFonts w:cs="Arial"/>
                <w:bCs/>
                <w:szCs w:val="20"/>
              </w:rPr>
              <w:t>Trust</w:t>
            </w:r>
          </w:p>
          <w:p w14:paraId="6C7DE8E2" w14:textId="77777777" w:rsidR="00507E3D" w:rsidRPr="00C53952" w:rsidRDefault="00507E3D" w:rsidP="00507E3D">
            <w:pPr>
              <w:numPr>
                <w:ilvl w:val="0"/>
                <w:numId w:val="41"/>
              </w:numPr>
              <w:jc w:val="both"/>
              <w:rPr>
                <w:rFonts w:cs="Arial"/>
                <w:bCs/>
                <w:szCs w:val="20"/>
              </w:rPr>
            </w:pPr>
            <w:r w:rsidRPr="00C53952">
              <w:rPr>
                <w:rFonts w:cs="Arial"/>
                <w:bCs/>
                <w:szCs w:val="20"/>
              </w:rPr>
              <w:t>Accountability</w:t>
            </w:r>
          </w:p>
          <w:p w14:paraId="5642FB07" w14:textId="5A9AAA8C" w:rsidR="00507E3D" w:rsidRPr="00C53952" w:rsidRDefault="00507E3D" w:rsidP="004766F3">
            <w:pPr>
              <w:jc w:val="both"/>
              <w:rPr>
                <w:rFonts w:cs="Arial"/>
                <w:b/>
                <w:bCs/>
                <w:szCs w:val="20"/>
                <w:u w:val="single"/>
              </w:rPr>
            </w:pPr>
            <w:r w:rsidRPr="00C53952">
              <w:rPr>
                <w:rFonts w:cs="Arial"/>
                <w:b/>
                <w:bCs/>
                <w:szCs w:val="20"/>
              </w:rPr>
              <w:t xml:space="preserve">ii) </w:t>
            </w:r>
            <w:r w:rsidRPr="00C53952">
              <w:rPr>
                <w:rFonts w:cs="Arial"/>
                <w:b/>
                <w:bCs/>
                <w:szCs w:val="20"/>
                <w:u w:val="single"/>
              </w:rPr>
              <w:t>Core Competencies (For Staff without Supervisory Responsibilities)</w:t>
            </w:r>
            <w:r w:rsidRPr="00C53952">
              <w:rPr>
                <w:rFonts w:cs="Arial"/>
                <w:b/>
                <w:bCs/>
                <w:szCs w:val="20"/>
              </w:rPr>
              <w:t xml:space="preserve"> *</w:t>
            </w:r>
          </w:p>
          <w:p w14:paraId="763FD395" w14:textId="77777777" w:rsidR="00507E3D" w:rsidRPr="00C53952" w:rsidRDefault="00507E3D" w:rsidP="00507E3D">
            <w:pPr>
              <w:numPr>
                <w:ilvl w:val="0"/>
                <w:numId w:val="9"/>
              </w:numPr>
              <w:jc w:val="both"/>
              <w:rPr>
                <w:rFonts w:cs="Arial"/>
                <w:bCs/>
                <w:szCs w:val="20"/>
              </w:rPr>
            </w:pPr>
            <w:r w:rsidRPr="00C53952">
              <w:rPr>
                <w:rFonts w:cs="Arial"/>
                <w:bCs/>
                <w:szCs w:val="20"/>
              </w:rPr>
              <w:t>Demonstrates Self Awareness and Ethical Awareness (1)</w:t>
            </w:r>
          </w:p>
          <w:p w14:paraId="09A5035A" w14:textId="77777777" w:rsidR="00507E3D" w:rsidRPr="00C53952" w:rsidRDefault="00507E3D" w:rsidP="00507E3D">
            <w:pPr>
              <w:numPr>
                <w:ilvl w:val="0"/>
                <w:numId w:val="9"/>
              </w:numPr>
              <w:jc w:val="both"/>
              <w:rPr>
                <w:rFonts w:cs="Arial"/>
                <w:bCs/>
                <w:szCs w:val="20"/>
              </w:rPr>
            </w:pPr>
            <w:r w:rsidRPr="00C53952">
              <w:rPr>
                <w:rFonts w:cs="Arial"/>
                <w:bCs/>
                <w:szCs w:val="20"/>
              </w:rPr>
              <w:t>Works Collaboratively with others (1)</w:t>
            </w:r>
          </w:p>
          <w:p w14:paraId="1A7E4FDE" w14:textId="77777777" w:rsidR="00507E3D" w:rsidRPr="00C53952" w:rsidRDefault="00507E3D" w:rsidP="00507E3D">
            <w:pPr>
              <w:numPr>
                <w:ilvl w:val="0"/>
                <w:numId w:val="9"/>
              </w:numPr>
              <w:jc w:val="both"/>
              <w:rPr>
                <w:rFonts w:cs="Arial"/>
                <w:bCs/>
                <w:szCs w:val="20"/>
              </w:rPr>
            </w:pPr>
            <w:r w:rsidRPr="00C53952">
              <w:rPr>
                <w:rFonts w:cs="Arial"/>
                <w:bCs/>
                <w:szCs w:val="20"/>
              </w:rPr>
              <w:t>Builds and Maintains Partnerships (1)</w:t>
            </w:r>
          </w:p>
          <w:p w14:paraId="7ACAA5A7" w14:textId="77777777" w:rsidR="00507E3D" w:rsidRPr="00C53952" w:rsidRDefault="00507E3D" w:rsidP="00507E3D">
            <w:pPr>
              <w:numPr>
                <w:ilvl w:val="0"/>
                <w:numId w:val="9"/>
              </w:numPr>
              <w:jc w:val="both"/>
              <w:rPr>
                <w:rFonts w:cs="Arial"/>
                <w:bCs/>
                <w:szCs w:val="20"/>
              </w:rPr>
            </w:pPr>
            <w:r w:rsidRPr="00C53952">
              <w:rPr>
                <w:rFonts w:cs="Arial"/>
                <w:bCs/>
                <w:szCs w:val="20"/>
              </w:rPr>
              <w:t>Innovates and Embraces Change (1)</w:t>
            </w:r>
          </w:p>
          <w:p w14:paraId="4B41E5BD" w14:textId="77777777" w:rsidR="00507E3D" w:rsidRPr="00C53952" w:rsidRDefault="00507E3D" w:rsidP="00507E3D">
            <w:pPr>
              <w:numPr>
                <w:ilvl w:val="0"/>
                <w:numId w:val="9"/>
              </w:numPr>
              <w:jc w:val="both"/>
              <w:rPr>
                <w:rFonts w:cs="Arial"/>
                <w:bCs/>
                <w:szCs w:val="20"/>
              </w:rPr>
            </w:pPr>
            <w:r w:rsidRPr="00C53952">
              <w:rPr>
                <w:rFonts w:cs="Arial"/>
                <w:bCs/>
                <w:szCs w:val="20"/>
              </w:rPr>
              <w:t>Thinks and Acts Strategically (1)</w:t>
            </w:r>
          </w:p>
          <w:p w14:paraId="3A17570E" w14:textId="77777777" w:rsidR="00507E3D" w:rsidRPr="00C53952" w:rsidRDefault="00507E3D" w:rsidP="00507E3D">
            <w:pPr>
              <w:numPr>
                <w:ilvl w:val="0"/>
                <w:numId w:val="9"/>
              </w:numPr>
              <w:jc w:val="both"/>
              <w:rPr>
                <w:rFonts w:cs="Arial"/>
                <w:bCs/>
                <w:szCs w:val="20"/>
              </w:rPr>
            </w:pPr>
            <w:r w:rsidRPr="00C53952">
              <w:rPr>
                <w:rFonts w:cs="Arial"/>
                <w:bCs/>
                <w:szCs w:val="20"/>
              </w:rPr>
              <w:t>Drive to achieve impactful results (1)</w:t>
            </w:r>
          </w:p>
          <w:p w14:paraId="29FDCA77" w14:textId="5110EF3C" w:rsidR="000561B5" w:rsidRPr="00C53952" w:rsidRDefault="00507E3D" w:rsidP="004766F3">
            <w:pPr>
              <w:numPr>
                <w:ilvl w:val="0"/>
                <w:numId w:val="9"/>
              </w:numPr>
              <w:jc w:val="both"/>
              <w:rPr>
                <w:rFonts w:cs="Arial"/>
                <w:bCs/>
                <w:szCs w:val="20"/>
              </w:rPr>
            </w:pPr>
            <w:r w:rsidRPr="00C53952">
              <w:rPr>
                <w:rFonts w:cs="Arial"/>
                <w:bCs/>
                <w:szCs w:val="20"/>
              </w:rPr>
              <w:t>Manages ambiguity and complexity (1)</w:t>
            </w:r>
          </w:p>
        </w:tc>
      </w:tr>
      <w:tr w:rsidR="00B466A4" w:rsidRPr="00C53952" w14:paraId="36B93DCF" w14:textId="77777777" w:rsidTr="009D5ECC">
        <w:tc>
          <w:tcPr>
            <w:tcW w:w="9085" w:type="dxa"/>
            <w:gridSpan w:val="2"/>
            <w:shd w:val="clear" w:color="auto" w:fill="E0E0E0"/>
          </w:tcPr>
          <w:p w14:paraId="5C714184" w14:textId="77777777" w:rsidR="00B466A4" w:rsidRPr="00C53952" w:rsidRDefault="00B466A4">
            <w:pPr>
              <w:rPr>
                <w:rFonts w:cs="Arial"/>
                <w:b/>
                <w:bCs/>
                <w:szCs w:val="20"/>
              </w:rPr>
            </w:pPr>
          </w:p>
          <w:p w14:paraId="7FEB5F4F" w14:textId="77777777" w:rsidR="00B466A4" w:rsidRPr="00C53952" w:rsidRDefault="00B466A4">
            <w:pPr>
              <w:rPr>
                <w:rFonts w:cs="Arial"/>
                <w:b/>
                <w:bCs/>
                <w:szCs w:val="20"/>
              </w:rPr>
            </w:pPr>
            <w:r w:rsidRPr="00C53952">
              <w:rPr>
                <w:rFonts w:cs="Arial"/>
                <w:b/>
                <w:bCs/>
                <w:szCs w:val="20"/>
              </w:rPr>
              <w:t>VI. Recruitment Qualifications</w:t>
            </w:r>
          </w:p>
          <w:p w14:paraId="03B44B4B" w14:textId="77777777" w:rsidR="00B466A4" w:rsidRPr="00C53952" w:rsidRDefault="00B466A4">
            <w:pPr>
              <w:rPr>
                <w:rFonts w:cs="Arial"/>
                <w:b/>
                <w:bCs/>
                <w:szCs w:val="20"/>
              </w:rPr>
            </w:pPr>
          </w:p>
        </w:tc>
      </w:tr>
      <w:tr w:rsidR="00B466A4" w:rsidRPr="00C53952" w14:paraId="5978BCF9" w14:textId="77777777" w:rsidTr="009D5ECC">
        <w:trPr>
          <w:trHeight w:val="230"/>
        </w:trPr>
        <w:tc>
          <w:tcPr>
            <w:tcW w:w="2923" w:type="dxa"/>
            <w:tcBorders>
              <w:bottom w:val="single" w:sz="4" w:space="0" w:color="auto"/>
            </w:tcBorders>
          </w:tcPr>
          <w:p w14:paraId="7B850590" w14:textId="77777777" w:rsidR="00B466A4" w:rsidRPr="00C53952" w:rsidRDefault="00B466A4">
            <w:pPr>
              <w:rPr>
                <w:rFonts w:cs="Arial"/>
                <w:szCs w:val="20"/>
              </w:rPr>
            </w:pPr>
          </w:p>
          <w:p w14:paraId="39335D93" w14:textId="77777777" w:rsidR="00B466A4" w:rsidRPr="00C53952" w:rsidRDefault="00B466A4">
            <w:pPr>
              <w:rPr>
                <w:rFonts w:cs="Arial"/>
                <w:szCs w:val="20"/>
              </w:rPr>
            </w:pPr>
            <w:r w:rsidRPr="00C53952">
              <w:rPr>
                <w:rFonts w:cs="Arial"/>
                <w:szCs w:val="20"/>
              </w:rPr>
              <w:t>Education:</w:t>
            </w:r>
          </w:p>
        </w:tc>
        <w:tc>
          <w:tcPr>
            <w:tcW w:w="6162" w:type="dxa"/>
            <w:tcBorders>
              <w:bottom w:val="single" w:sz="4" w:space="0" w:color="auto"/>
            </w:tcBorders>
          </w:tcPr>
          <w:p w14:paraId="0299986A" w14:textId="5501CFC5" w:rsidR="00B466A4" w:rsidRPr="00C53952" w:rsidRDefault="0093154D" w:rsidP="0093154D">
            <w:pPr>
              <w:rPr>
                <w:rFonts w:cs="Arial"/>
                <w:szCs w:val="20"/>
              </w:rPr>
            </w:pPr>
            <w:r w:rsidRPr="00C53952">
              <w:rPr>
                <w:rFonts w:cs="Arial"/>
                <w:szCs w:val="20"/>
              </w:rPr>
              <w:t xml:space="preserve">Completion of secondary education is required with professional/university level courses in Accounting and Finance/Business </w:t>
            </w:r>
            <w:r w:rsidR="000E15D1" w:rsidRPr="00C53952">
              <w:rPr>
                <w:rFonts w:cs="Arial"/>
                <w:szCs w:val="20"/>
              </w:rPr>
              <w:t>administration,</w:t>
            </w:r>
            <w:r w:rsidR="00516CB0" w:rsidRPr="00C53952">
              <w:rPr>
                <w:rFonts w:cs="Arial"/>
                <w:szCs w:val="20"/>
              </w:rPr>
              <w:t xml:space="preserve"> or HR</w:t>
            </w:r>
            <w:r w:rsidRPr="00C53952">
              <w:rPr>
                <w:rFonts w:cs="Arial"/>
                <w:szCs w:val="20"/>
              </w:rPr>
              <w:t xml:space="preserve"> considered as an asset. </w:t>
            </w:r>
          </w:p>
        </w:tc>
      </w:tr>
      <w:tr w:rsidR="00B466A4" w:rsidRPr="00C53952" w14:paraId="0226E11C" w14:textId="77777777" w:rsidTr="009D5ECC">
        <w:trPr>
          <w:trHeight w:val="230"/>
        </w:trPr>
        <w:tc>
          <w:tcPr>
            <w:tcW w:w="2923" w:type="dxa"/>
            <w:tcBorders>
              <w:bottom w:val="single" w:sz="4" w:space="0" w:color="auto"/>
            </w:tcBorders>
          </w:tcPr>
          <w:p w14:paraId="07F68B95" w14:textId="77777777" w:rsidR="00B466A4" w:rsidRPr="00C53952" w:rsidRDefault="00B466A4">
            <w:pPr>
              <w:rPr>
                <w:rFonts w:cs="Arial"/>
                <w:szCs w:val="20"/>
              </w:rPr>
            </w:pPr>
          </w:p>
          <w:p w14:paraId="1855858F" w14:textId="77777777" w:rsidR="00B466A4" w:rsidRPr="00C53952" w:rsidRDefault="00B466A4">
            <w:pPr>
              <w:rPr>
                <w:rFonts w:cs="Arial"/>
                <w:szCs w:val="20"/>
              </w:rPr>
            </w:pPr>
            <w:r w:rsidRPr="00C53952">
              <w:rPr>
                <w:rFonts w:cs="Arial"/>
                <w:szCs w:val="20"/>
              </w:rPr>
              <w:t>Experience:</w:t>
            </w:r>
          </w:p>
        </w:tc>
        <w:tc>
          <w:tcPr>
            <w:tcW w:w="6162" w:type="dxa"/>
            <w:tcBorders>
              <w:bottom w:val="single" w:sz="4" w:space="0" w:color="auto"/>
            </w:tcBorders>
          </w:tcPr>
          <w:p w14:paraId="23F17BCB" w14:textId="48A992EA" w:rsidR="00B466A4" w:rsidRPr="00C53952" w:rsidRDefault="008E7130" w:rsidP="008E7130">
            <w:pPr>
              <w:jc w:val="both"/>
              <w:rPr>
                <w:rFonts w:cs="Arial"/>
                <w:szCs w:val="20"/>
              </w:rPr>
            </w:pPr>
            <w:r w:rsidRPr="00C53952">
              <w:rPr>
                <w:rFonts w:cs="Arial"/>
                <w:szCs w:val="20"/>
              </w:rPr>
              <w:t xml:space="preserve">A minimum of </w:t>
            </w:r>
            <w:r w:rsidR="00CE4C7D" w:rsidRPr="00C53952">
              <w:rPr>
                <w:rFonts w:cs="Arial"/>
                <w:szCs w:val="20"/>
              </w:rPr>
              <w:t>five</w:t>
            </w:r>
            <w:r w:rsidR="0093154D" w:rsidRPr="00C53952">
              <w:rPr>
                <w:rFonts w:cs="Arial"/>
                <w:szCs w:val="20"/>
              </w:rPr>
              <w:t xml:space="preserve"> years of </w:t>
            </w:r>
            <w:r w:rsidR="00E7008D" w:rsidRPr="00C53952">
              <w:rPr>
                <w:rFonts w:cs="Arial"/>
                <w:szCs w:val="20"/>
              </w:rPr>
              <w:t>clerical experience</w:t>
            </w:r>
            <w:r w:rsidR="0093154D" w:rsidRPr="00C53952">
              <w:rPr>
                <w:rFonts w:cs="Arial"/>
                <w:szCs w:val="20"/>
              </w:rPr>
              <w:t xml:space="preserve"> </w:t>
            </w:r>
            <w:proofErr w:type="gramStart"/>
            <w:r w:rsidR="0093154D" w:rsidRPr="00C53952">
              <w:rPr>
                <w:rFonts w:cs="Arial"/>
                <w:szCs w:val="20"/>
              </w:rPr>
              <w:t>in the area of</w:t>
            </w:r>
            <w:proofErr w:type="gramEnd"/>
            <w:r w:rsidR="0093154D" w:rsidRPr="00C53952">
              <w:rPr>
                <w:rFonts w:cs="Arial"/>
                <w:szCs w:val="20"/>
              </w:rPr>
              <w:t xml:space="preserve"> finance</w:t>
            </w:r>
            <w:r w:rsidR="00516CB0" w:rsidRPr="00C53952">
              <w:rPr>
                <w:rFonts w:cs="Arial"/>
                <w:szCs w:val="20"/>
              </w:rPr>
              <w:t>/</w:t>
            </w:r>
            <w:r w:rsidR="0093154D" w:rsidRPr="00C53952">
              <w:rPr>
                <w:rFonts w:cs="Arial"/>
                <w:szCs w:val="20"/>
              </w:rPr>
              <w:t>accounting</w:t>
            </w:r>
            <w:r w:rsidR="00BA047B" w:rsidRPr="00C53952">
              <w:rPr>
                <w:rFonts w:cs="Arial"/>
                <w:szCs w:val="20"/>
              </w:rPr>
              <w:t xml:space="preserve"> or</w:t>
            </w:r>
            <w:r w:rsidR="00516CB0" w:rsidRPr="00C53952">
              <w:rPr>
                <w:rFonts w:cs="Arial"/>
                <w:szCs w:val="20"/>
              </w:rPr>
              <w:t xml:space="preserve"> HR </w:t>
            </w:r>
            <w:r w:rsidR="0093154D" w:rsidRPr="00C53952">
              <w:rPr>
                <w:rFonts w:cs="Arial"/>
                <w:szCs w:val="20"/>
              </w:rPr>
              <w:t xml:space="preserve">is required. </w:t>
            </w:r>
          </w:p>
        </w:tc>
      </w:tr>
      <w:tr w:rsidR="00B466A4" w:rsidRPr="00C53952" w14:paraId="44621384" w14:textId="77777777" w:rsidTr="009D5ECC">
        <w:trPr>
          <w:trHeight w:val="230"/>
        </w:trPr>
        <w:tc>
          <w:tcPr>
            <w:tcW w:w="2923" w:type="dxa"/>
            <w:tcBorders>
              <w:bottom w:val="single" w:sz="4" w:space="0" w:color="auto"/>
            </w:tcBorders>
          </w:tcPr>
          <w:p w14:paraId="289691CA" w14:textId="77777777" w:rsidR="00B466A4" w:rsidRPr="00C53952" w:rsidRDefault="00B466A4">
            <w:pPr>
              <w:rPr>
                <w:rFonts w:cs="Arial"/>
                <w:szCs w:val="20"/>
              </w:rPr>
            </w:pPr>
          </w:p>
          <w:p w14:paraId="3363C914" w14:textId="77777777" w:rsidR="00B466A4" w:rsidRPr="00C53952" w:rsidRDefault="00B466A4">
            <w:pPr>
              <w:rPr>
                <w:rFonts w:cs="Arial"/>
                <w:szCs w:val="20"/>
              </w:rPr>
            </w:pPr>
            <w:r w:rsidRPr="00C53952">
              <w:rPr>
                <w:rFonts w:cs="Arial"/>
                <w:szCs w:val="20"/>
              </w:rPr>
              <w:t>Language Requirements:</w:t>
            </w:r>
          </w:p>
        </w:tc>
        <w:tc>
          <w:tcPr>
            <w:tcW w:w="6162" w:type="dxa"/>
            <w:tcBorders>
              <w:bottom w:val="single" w:sz="4" w:space="0" w:color="auto"/>
            </w:tcBorders>
          </w:tcPr>
          <w:p w14:paraId="1625D4D1" w14:textId="4D9ECE96" w:rsidR="00B466A4" w:rsidRPr="00C53952" w:rsidRDefault="00507E3D">
            <w:pPr>
              <w:rPr>
                <w:rFonts w:cs="Arial"/>
                <w:szCs w:val="20"/>
              </w:rPr>
            </w:pPr>
            <w:r w:rsidRPr="00C53952">
              <w:rPr>
                <w:rFonts w:cs="Arial"/>
                <w:szCs w:val="20"/>
              </w:rPr>
              <w:t>Fluency in English</w:t>
            </w:r>
            <w:r w:rsidR="00BA047B" w:rsidRPr="00C53952">
              <w:rPr>
                <w:rFonts w:cs="Arial"/>
                <w:szCs w:val="20"/>
              </w:rPr>
              <w:t xml:space="preserve"> and Tajik</w:t>
            </w:r>
            <w:r w:rsidRPr="00C53952">
              <w:rPr>
                <w:rFonts w:cs="Arial"/>
                <w:szCs w:val="20"/>
              </w:rPr>
              <w:t xml:space="preserve"> is required. Knowledge of </w:t>
            </w:r>
            <w:r w:rsidR="00BA047B" w:rsidRPr="00C53952">
              <w:rPr>
                <w:rFonts w:cs="Arial"/>
                <w:szCs w:val="20"/>
              </w:rPr>
              <w:t>Russian</w:t>
            </w:r>
            <w:r w:rsidRPr="00C53952">
              <w:rPr>
                <w:rFonts w:cs="Arial"/>
                <w:szCs w:val="20"/>
              </w:rPr>
              <w:t xml:space="preserve"> language is an asset.</w:t>
            </w:r>
          </w:p>
        </w:tc>
      </w:tr>
    </w:tbl>
    <w:p w14:paraId="019394A3" w14:textId="2C76094E" w:rsidR="00B466A4" w:rsidRPr="00C53952" w:rsidRDefault="00B466A4">
      <w:pPr>
        <w:rPr>
          <w:rFonts w:cs="Arial"/>
          <w:szCs w:val="20"/>
        </w:rPr>
      </w:pPr>
    </w:p>
    <w:p w14:paraId="474FB733" w14:textId="5833EC67" w:rsidR="00CE4C7D" w:rsidRPr="00C53952" w:rsidRDefault="00CE4C7D">
      <w:pPr>
        <w:rPr>
          <w:rFonts w:cs="Arial"/>
          <w:szCs w:val="20"/>
        </w:rPr>
      </w:pPr>
    </w:p>
    <w:p w14:paraId="5B011331" w14:textId="77777777" w:rsidR="00CE4C7D" w:rsidRPr="00C53952" w:rsidRDefault="00CE4C7D">
      <w:pPr>
        <w:rPr>
          <w:rFonts w:cs="Arial"/>
          <w:szCs w:val="20"/>
        </w:rPr>
      </w:pPr>
    </w:p>
    <w:p w14:paraId="00728101" w14:textId="43CBAE4C" w:rsidR="004766F3" w:rsidRPr="00C53952" w:rsidRDefault="004766F3">
      <w:pPr>
        <w:rPr>
          <w:rFonts w:cs="Arial"/>
          <w:szCs w:val="20"/>
        </w:rPr>
      </w:pPr>
    </w:p>
    <w:p w14:paraId="77EA7685" w14:textId="78D1BA9C" w:rsidR="004766F3" w:rsidRPr="00C53952" w:rsidRDefault="004766F3">
      <w:pPr>
        <w:rPr>
          <w:rFonts w:cs="Arial"/>
          <w:szCs w:val="20"/>
        </w:rPr>
      </w:pPr>
    </w:p>
    <w:p w14:paraId="7BE53ADB" w14:textId="77777777" w:rsidR="00B466A4" w:rsidRPr="00C53952" w:rsidRDefault="00B466A4">
      <w:pPr>
        <w:rPr>
          <w:rFonts w:cs="Arial"/>
          <w:szCs w:val="20"/>
        </w:rPr>
      </w:pPr>
    </w:p>
    <w:sectPr w:rsidR="00B466A4" w:rsidRPr="00C53952" w:rsidSect="004766F3">
      <w:pgSz w:w="12240" w:h="15840" w:code="1"/>
      <w:pgMar w:top="5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26A48"/>
    <w:multiLevelType w:val="hybridMultilevel"/>
    <w:tmpl w:val="E8B85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7A240C"/>
    <w:multiLevelType w:val="hybridMultilevel"/>
    <w:tmpl w:val="3FAAA6D6"/>
    <w:lvl w:ilvl="0" w:tplc="352AE1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C4E62"/>
    <w:multiLevelType w:val="hybridMultilevel"/>
    <w:tmpl w:val="96A482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27C72"/>
    <w:multiLevelType w:val="hybridMultilevel"/>
    <w:tmpl w:val="FFC4A2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72E81"/>
    <w:multiLevelType w:val="hybridMultilevel"/>
    <w:tmpl w:val="6B0E6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F618D6"/>
    <w:multiLevelType w:val="hybridMultilevel"/>
    <w:tmpl w:val="19F04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126FE0"/>
    <w:multiLevelType w:val="hybridMultilevel"/>
    <w:tmpl w:val="625CD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82D66"/>
    <w:multiLevelType w:val="hybridMultilevel"/>
    <w:tmpl w:val="5F523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157BC3"/>
    <w:multiLevelType w:val="hybridMultilevel"/>
    <w:tmpl w:val="3474A7EC"/>
    <w:lvl w:ilvl="0" w:tplc="FFD0936E">
      <w:start w:val="1"/>
      <w:numFmt w:val="decimal"/>
      <w:lvlText w:val="%1."/>
      <w:lvlJc w:val="left"/>
      <w:pPr>
        <w:ind w:left="360" w:hanging="360"/>
      </w:pPr>
      <w:rPr>
        <w:rFonts w:ascii="Calibri" w:hAnsi="Calibri" w:cs="Courier New"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720223"/>
    <w:multiLevelType w:val="hybridMultilevel"/>
    <w:tmpl w:val="5D4A4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9C29E1"/>
    <w:multiLevelType w:val="hybridMultilevel"/>
    <w:tmpl w:val="A7BEA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424B39"/>
    <w:multiLevelType w:val="hybridMultilevel"/>
    <w:tmpl w:val="3A9832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334BC9"/>
    <w:multiLevelType w:val="hybridMultilevel"/>
    <w:tmpl w:val="2FCE82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15:restartNumberingAfterBreak="0">
    <w:nsid w:val="34D92436"/>
    <w:multiLevelType w:val="singleLevel"/>
    <w:tmpl w:val="4A6C6E7C"/>
    <w:lvl w:ilvl="0">
      <w:start w:val="1"/>
      <w:numFmt w:val="decimal"/>
      <w:lvlText w:val="%1."/>
      <w:lvlJc w:val="left"/>
      <w:pPr>
        <w:tabs>
          <w:tab w:val="num" w:pos="405"/>
        </w:tabs>
        <w:ind w:left="405" w:hanging="405"/>
      </w:pPr>
      <w:rPr>
        <w:b/>
        <w:i w:val="0"/>
        <w:sz w:val="20"/>
      </w:rPr>
    </w:lvl>
  </w:abstractNum>
  <w:abstractNum w:abstractNumId="22" w15:restartNumberingAfterBreak="0">
    <w:nsid w:val="34E3147A"/>
    <w:multiLevelType w:val="hybridMultilevel"/>
    <w:tmpl w:val="62968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55122FA"/>
    <w:multiLevelType w:val="hybridMultilevel"/>
    <w:tmpl w:val="27961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7E169EE"/>
    <w:multiLevelType w:val="hybridMultilevel"/>
    <w:tmpl w:val="ABF2E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A232386"/>
    <w:multiLevelType w:val="hybridMultilevel"/>
    <w:tmpl w:val="1F4629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8D214C"/>
    <w:multiLevelType w:val="hybridMultilevel"/>
    <w:tmpl w:val="40349716"/>
    <w:lvl w:ilvl="0" w:tplc="EBBC44FA">
      <w:start w:val="1"/>
      <w:numFmt w:val="bullet"/>
      <w:lvlText w:val=""/>
      <w:lvlJc w:val="left"/>
      <w:pPr>
        <w:tabs>
          <w:tab w:val="num" w:pos="360"/>
        </w:tabs>
        <w:ind w:left="245" w:hanging="245"/>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15:restartNumberingAfterBreak="0">
    <w:nsid w:val="3CB364DB"/>
    <w:multiLevelType w:val="hybridMultilevel"/>
    <w:tmpl w:val="49465034"/>
    <w:lvl w:ilvl="0" w:tplc="602C09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DA357F9"/>
    <w:multiLevelType w:val="hybridMultilevel"/>
    <w:tmpl w:val="89945742"/>
    <w:lvl w:ilvl="0" w:tplc="9A78535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F833580"/>
    <w:multiLevelType w:val="hybridMultilevel"/>
    <w:tmpl w:val="60D2E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8D4A83"/>
    <w:multiLevelType w:val="hybridMultilevel"/>
    <w:tmpl w:val="9D8ED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080B89"/>
    <w:multiLevelType w:val="hybridMultilevel"/>
    <w:tmpl w:val="173CCDCE"/>
    <w:lvl w:ilvl="0" w:tplc="FFD0936E">
      <w:start w:val="1"/>
      <w:numFmt w:val="decimal"/>
      <w:lvlText w:val="%1."/>
      <w:lvlJc w:val="left"/>
      <w:pPr>
        <w:ind w:left="360" w:hanging="360"/>
      </w:pPr>
      <w:rPr>
        <w:rFonts w:ascii="Calibri" w:hAnsi="Calibri" w:cs="Courier New"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2A043E7"/>
    <w:multiLevelType w:val="hybridMultilevel"/>
    <w:tmpl w:val="F60E3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A24275"/>
    <w:multiLevelType w:val="hybridMultilevel"/>
    <w:tmpl w:val="876485DE"/>
    <w:lvl w:ilvl="0" w:tplc="A62C98D4">
      <w:start w:val="1"/>
      <w:numFmt w:val="bullet"/>
      <w:lvlText w:val=""/>
      <w:lvlJc w:val="center"/>
      <w:pPr>
        <w:ind w:left="1411" w:hanging="360"/>
      </w:pPr>
      <w:rPr>
        <w:rFonts w:ascii="Symbol" w:hAnsi="Symbol" w:hint="default"/>
        <w:b w:val="0"/>
        <w:sz w:val="14"/>
        <w:szCs w:val="14"/>
      </w:rPr>
    </w:lvl>
    <w:lvl w:ilvl="1" w:tplc="04090003">
      <w:start w:val="1"/>
      <w:numFmt w:val="bullet"/>
      <w:lvlText w:val="o"/>
      <w:lvlJc w:val="left"/>
      <w:pPr>
        <w:ind w:left="2131" w:hanging="360"/>
      </w:pPr>
      <w:rPr>
        <w:rFonts w:ascii="Courier New" w:hAnsi="Courier New" w:cs="Courier New" w:hint="default"/>
      </w:rPr>
    </w:lvl>
    <w:lvl w:ilvl="2" w:tplc="04090005">
      <w:start w:val="1"/>
      <w:numFmt w:val="bullet"/>
      <w:lvlText w:val=""/>
      <w:lvlJc w:val="left"/>
      <w:pPr>
        <w:ind w:left="2851" w:hanging="360"/>
      </w:pPr>
      <w:rPr>
        <w:rFonts w:ascii="Wingdings" w:hAnsi="Wingdings" w:hint="default"/>
      </w:rPr>
    </w:lvl>
    <w:lvl w:ilvl="3" w:tplc="04090001">
      <w:start w:val="1"/>
      <w:numFmt w:val="bullet"/>
      <w:lvlText w:val=""/>
      <w:lvlJc w:val="left"/>
      <w:pPr>
        <w:ind w:left="3571" w:hanging="360"/>
      </w:pPr>
      <w:rPr>
        <w:rFonts w:ascii="Symbol" w:hAnsi="Symbol" w:hint="default"/>
      </w:rPr>
    </w:lvl>
    <w:lvl w:ilvl="4" w:tplc="04090003">
      <w:start w:val="1"/>
      <w:numFmt w:val="bullet"/>
      <w:lvlText w:val="o"/>
      <w:lvlJc w:val="left"/>
      <w:pPr>
        <w:ind w:left="4291" w:hanging="360"/>
      </w:pPr>
      <w:rPr>
        <w:rFonts w:ascii="Courier New" w:hAnsi="Courier New" w:cs="Courier New" w:hint="default"/>
      </w:rPr>
    </w:lvl>
    <w:lvl w:ilvl="5" w:tplc="04090005">
      <w:start w:val="1"/>
      <w:numFmt w:val="bullet"/>
      <w:lvlText w:val=""/>
      <w:lvlJc w:val="left"/>
      <w:pPr>
        <w:ind w:left="5011" w:hanging="360"/>
      </w:pPr>
      <w:rPr>
        <w:rFonts w:ascii="Wingdings" w:hAnsi="Wingdings" w:hint="default"/>
      </w:rPr>
    </w:lvl>
    <w:lvl w:ilvl="6" w:tplc="04090001">
      <w:start w:val="1"/>
      <w:numFmt w:val="bullet"/>
      <w:lvlText w:val=""/>
      <w:lvlJc w:val="left"/>
      <w:pPr>
        <w:ind w:left="5731" w:hanging="360"/>
      </w:pPr>
      <w:rPr>
        <w:rFonts w:ascii="Symbol" w:hAnsi="Symbol" w:hint="default"/>
      </w:rPr>
    </w:lvl>
    <w:lvl w:ilvl="7" w:tplc="04090003">
      <w:start w:val="1"/>
      <w:numFmt w:val="bullet"/>
      <w:lvlText w:val="o"/>
      <w:lvlJc w:val="left"/>
      <w:pPr>
        <w:ind w:left="6451" w:hanging="360"/>
      </w:pPr>
      <w:rPr>
        <w:rFonts w:ascii="Courier New" w:hAnsi="Courier New" w:cs="Courier New" w:hint="default"/>
      </w:rPr>
    </w:lvl>
    <w:lvl w:ilvl="8" w:tplc="04090005">
      <w:start w:val="1"/>
      <w:numFmt w:val="bullet"/>
      <w:lvlText w:val=""/>
      <w:lvlJc w:val="left"/>
      <w:pPr>
        <w:ind w:left="7171" w:hanging="360"/>
      </w:pPr>
      <w:rPr>
        <w:rFonts w:ascii="Wingdings" w:hAnsi="Wingdings" w:hint="default"/>
      </w:rPr>
    </w:lvl>
  </w:abstractNum>
  <w:abstractNum w:abstractNumId="35" w15:restartNumberingAfterBreak="0">
    <w:nsid w:val="451900D9"/>
    <w:multiLevelType w:val="hybridMultilevel"/>
    <w:tmpl w:val="C354F7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636AA7"/>
    <w:multiLevelType w:val="hybridMultilevel"/>
    <w:tmpl w:val="BFA24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CE7B87"/>
    <w:multiLevelType w:val="hybridMultilevel"/>
    <w:tmpl w:val="8F787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0A72F6"/>
    <w:multiLevelType w:val="hybridMultilevel"/>
    <w:tmpl w:val="B510DB02"/>
    <w:lvl w:ilvl="0" w:tplc="92FC526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D4454F4"/>
    <w:multiLevelType w:val="hybridMultilevel"/>
    <w:tmpl w:val="DE6426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AD4213"/>
    <w:multiLevelType w:val="hybridMultilevel"/>
    <w:tmpl w:val="8AEAA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B57CB6"/>
    <w:multiLevelType w:val="hybridMultilevel"/>
    <w:tmpl w:val="5980171A"/>
    <w:lvl w:ilvl="0" w:tplc="352AE114">
      <w:numFmt w:val="bullet"/>
      <w:lvlText w:val="-"/>
      <w:lvlJc w:val="left"/>
      <w:pPr>
        <w:ind w:left="1440" w:hanging="360"/>
      </w:pPr>
      <w:rPr>
        <w:rFonts w:ascii="Arial" w:eastAsia="Times New Roman"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B47530B"/>
    <w:multiLevelType w:val="multilevel"/>
    <w:tmpl w:val="E6CEE8BC"/>
    <w:lvl w:ilvl="0">
      <w:start w:val="1"/>
      <w:numFmt w:val="decimal"/>
      <w:lvlText w:val="%1."/>
      <w:lvlJc w:val="left"/>
      <w:pPr>
        <w:ind w:left="360" w:hanging="360"/>
      </w:pPr>
      <w:rPr>
        <w:rFonts w:ascii="Calibri" w:hAnsi="Calibri" w:cs="Courier New" w:hint="default"/>
        <w:sz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75645F62"/>
    <w:multiLevelType w:val="hybridMultilevel"/>
    <w:tmpl w:val="FBF45754"/>
    <w:lvl w:ilvl="0" w:tplc="FFD0936E">
      <w:start w:val="1"/>
      <w:numFmt w:val="decimal"/>
      <w:lvlText w:val="%1."/>
      <w:lvlJc w:val="left"/>
      <w:pPr>
        <w:ind w:left="720" w:hanging="360"/>
      </w:pPr>
      <w:rPr>
        <w:rFonts w:ascii="Calibri" w:hAnsi="Calibri" w:cs="Courier New"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E17072"/>
    <w:multiLevelType w:val="multilevel"/>
    <w:tmpl w:val="6B0E60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77D03D27"/>
    <w:multiLevelType w:val="hybridMultilevel"/>
    <w:tmpl w:val="78528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BC3910"/>
    <w:multiLevelType w:val="hybridMultilevel"/>
    <w:tmpl w:val="423EB4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D271E12"/>
    <w:multiLevelType w:val="hybridMultilevel"/>
    <w:tmpl w:val="F224F2FE"/>
    <w:lvl w:ilvl="0" w:tplc="B104720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32"/>
  </w:num>
  <w:num w:numId="4">
    <w:abstractNumId w:val="14"/>
  </w:num>
  <w:num w:numId="5">
    <w:abstractNumId w:val="2"/>
  </w:num>
  <w:num w:numId="6">
    <w:abstractNumId w:val="25"/>
  </w:num>
  <w:num w:numId="7">
    <w:abstractNumId w:val="9"/>
  </w:num>
  <w:num w:numId="8">
    <w:abstractNumId w:val="35"/>
  </w:num>
  <w:num w:numId="9">
    <w:abstractNumId w:val="5"/>
  </w:num>
  <w:num w:numId="10">
    <w:abstractNumId w:val="45"/>
  </w:num>
  <w:num w:numId="11">
    <w:abstractNumId w:val="0"/>
  </w:num>
  <w:num w:numId="12">
    <w:abstractNumId w:val="40"/>
  </w:num>
  <w:num w:numId="13">
    <w:abstractNumId w:val="37"/>
  </w:num>
  <w:num w:numId="14">
    <w:abstractNumId w:val="43"/>
  </w:num>
  <w:num w:numId="15">
    <w:abstractNumId w:val="42"/>
  </w:num>
  <w:num w:numId="16">
    <w:abstractNumId w:val="11"/>
  </w:num>
  <w:num w:numId="17">
    <w:abstractNumId w:val="4"/>
  </w:num>
  <w:num w:numId="18">
    <w:abstractNumId w:val="36"/>
  </w:num>
  <w:num w:numId="19">
    <w:abstractNumId w:val="6"/>
  </w:num>
  <w:num w:numId="20">
    <w:abstractNumId w:val="44"/>
  </w:num>
  <w:num w:numId="21">
    <w:abstractNumId w:val="31"/>
  </w:num>
  <w:num w:numId="22">
    <w:abstractNumId w:val="22"/>
  </w:num>
  <w:num w:numId="23">
    <w:abstractNumId w:val="24"/>
  </w:num>
  <w:num w:numId="24">
    <w:abstractNumId w:val="13"/>
  </w:num>
  <w:num w:numId="25">
    <w:abstractNumId w:val="33"/>
  </w:num>
  <w:num w:numId="26">
    <w:abstractNumId w:val="10"/>
  </w:num>
  <w:num w:numId="27">
    <w:abstractNumId w:val="39"/>
  </w:num>
  <w:num w:numId="28">
    <w:abstractNumId w:val="18"/>
  </w:num>
  <w:num w:numId="29">
    <w:abstractNumId w:val="17"/>
  </w:num>
  <w:num w:numId="30">
    <w:abstractNumId w:val="30"/>
  </w:num>
  <w:num w:numId="31">
    <w:abstractNumId w:val="8"/>
  </w:num>
  <w:num w:numId="32">
    <w:abstractNumId w:val="3"/>
  </w:num>
  <w:num w:numId="33">
    <w:abstractNumId w:val="23"/>
  </w:num>
  <w:num w:numId="34">
    <w:abstractNumId w:val="21"/>
  </w:num>
  <w:num w:numId="35">
    <w:abstractNumId w:val="46"/>
  </w:num>
  <w:num w:numId="36">
    <w:abstractNumId w:val="26"/>
  </w:num>
  <w:num w:numId="37">
    <w:abstractNumId w:val="19"/>
  </w:num>
  <w:num w:numId="38">
    <w:abstractNumId w:val="15"/>
  </w:num>
  <w:num w:numId="39">
    <w:abstractNumId w:val="16"/>
  </w:num>
  <w:num w:numId="40">
    <w:abstractNumId w:val="34"/>
  </w:num>
  <w:num w:numId="41">
    <w:abstractNumId w:val="12"/>
  </w:num>
  <w:num w:numId="42">
    <w:abstractNumId w:val="1"/>
  </w:num>
  <w:num w:numId="43">
    <w:abstractNumId w:val="7"/>
  </w:num>
  <w:num w:numId="44">
    <w:abstractNumId w:val="29"/>
  </w:num>
  <w:num w:numId="45">
    <w:abstractNumId w:val="28"/>
  </w:num>
  <w:num w:numId="46">
    <w:abstractNumId w:val="47"/>
  </w:num>
  <w:num w:numId="47">
    <w:abstractNumId w:val="38"/>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67"/>
    <w:rsid w:val="0001395C"/>
    <w:rsid w:val="000561B5"/>
    <w:rsid w:val="0009260B"/>
    <w:rsid w:val="000D3D56"/>
    <w:rsid w:val="000E15D1"/>
    <w:rsid w:val="00160AC6"/>
    <w:rsid w:val="001905A1"/>
    <w:rsid w:val="001A2D3F"/>
    <w:rsid w:val="001C6205"/>
    <w:rsid w:val="001C6C73"/>
    <w:rsid w:val="00222F68"/>
    <w:rsid w:val="002748A8"/>
    <w:rsid w:val="002D5E82"/>
    <w:rsid w:val="00307728"/>
    <w:rsid w:val="003F0BC4"/>
    <w:rsid w:val="004015C5"/>
    <w:rsid w:val="004201A6"/>
    <w:rsid w:val="004766F3"/>
    <w:rsid w:val="004E70CB"/>
    <w:rsid w:val="00507E3D"/>
    <w:rsid w:val="00516CB0"/>
    <w:rsid w:val="005300E1"/>
    <w:rsid w:val="00571D26"/>
    <w:rsid w:val="00695607"/>
    <w:rsid w:val="006C0C4B"/>
    <w:rsid w:val="00711B4A"/>
    <w:rsid w:val="00750824"/>
    <w:rsid w:val="00774B99"/>
    <w:rsid w:val="007854BE"/>
    <w:rsid w:val="00854F30"/>
    <w:rsid w:val="008766D7"/>
    <w:rsid w:val="008823A2"/>
    <w:rsid w:val="008D3CDB"/>
    <w:rsid w:val="008D41EB"/>
    <w:rsid w:val="008E7130"/>
    <w:rsid w:val="00911904"/>
    <w:rsid w:val="00930980"/>
    <w:rsid w:val="0093154D"/>
    <w:rsid w:val="009463BC"/>
    <w:rsid w:val="009538FE"/>
    <w:rsid w:val="00964A9E"/>
    <w:rsid w:val="009D5ECC"/>
    <w:rsid w:val="00A064A1"/>
    <w:rsid w:val="00B16C9A"/>
    <w:rsid w:val="00B27A16"/>
    <w:rsid w:val="00B34FD1"/>
    <w:rsid w:val="00B466A4"/>
    <w:rsid w:val="00B87B9E"/>
    <w:rsid w:val="00BA047B"/>
    <w:rsid w:val="00BA44AF"/>
    <w:rsid w:val="00BD1D2A"/>
    <w:rsid w:val="00BE7308"/>
    <w:rsid w:val="00C33086"/>
    <w:rsid w:val="00C5029E"/>
    <w:rsid w:val="00C53952"/>
    <w:rsid w:val="00C56467"/>
    <w:rsid w:val="00C57B0E"/>
    <w:rsid w:val="00CE4C7D"/>
    <w:rsid w:val="00D03D01"/>
    <w:rsid w:val="00D759EF"/>
    <w:rsid w:val="00DB5934"/>
    <w:rsid w:val="00DB5EDC"/>
    <w:rsid w:val="00E007A5"/>
    <w:rsid w:val="00E07F0C"/>
    <w:rsid w:val="00E521A0"/>
    <w:rsid w:val="00E7008D"/>
    <w:rsid w:val="00E74CED"/>
    <w:rsid w:val="00EC259A"/>
    <w:rsid w:val="00F30B49"/>
    <w:rsid w:val="00FB78AF"/>
    <w:rsid w:val="00FD42BD"/>
    <w:rsid w:val="00FD4667"/>
    <w:rsid w:val="00FF61A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DE35F8"/>
  <w15:chartTrackingRefBased/>
  <w15:docId w15:val="{0A0F5D41-0B98-4F40-8059-E6BEB84C6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link w:val="BodyTextIndent2Char"/>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BodyText2">
    <w:name w:val="Body Text 2"/>
    <w:basedOn w:val="Normal"/>
    <w:link w:val="BodyText2Char"/>
    <w:rsid w:val="0009260B"/>
    <w:pPr>
      <w:spacing w:after="120" w:line="480" w:lineRule="auto"/>
    </w:pPr>
  </w:style>
  <w:style w:type="character" w:customStyle="1" w:styleId="BodyText2Char">
    <w:name w:val="Body Text 2 Char"/>
    <w:link w:val="BodyText2"/>
    <w:rsid w:val="0009260B"/>
    <w:rPr>
      <w:rFonts w:ascii="Arial" w:hAnsi="Arial"/>
      <w:szCs w:val="24"/>
    </w:rPr>
  </w:style>
  <w:style w:type="character" w:customStyle="1" w:styleId="BodyTextIndent2Char">
    <w:name w:val="Body Text Indent 2 Char"/>
    <w:link w:val="BodyTextIndent2"/>
    <w:rsid w:val="00B16C9A"/>
    <w:rPr>
      <w:rFonts w:ascii="Arial" w:hAnsi="Arial" w:cs="Arial"/>
      <w:sz w:val="17"/>
      <w:szCs w:val="24"/>
    </w:rPr>
  </w:style>
  <w:style w:type="paragraph" w:styleId="ListParagraph">
    <w:name w:val="List Paragraph"/>
    <w:basedOn w:val="Normal"/>
    <w:uiPriority w:val="72"/>
    <w:qFormat/>
    <w:rsid w:val="005300E1"/>
    <w:pPr>
      <w:ind w:left="720"/>
    </w:pPr>
  </w:style>
  <w:style w:type="paragraph" w:styleId="NormalWeb">
    <w:name w:val="Normal (Web)"/>
    <w:basedOn w:val="Normal"/>
    <w:uiPriority w:val="99"/>
    <w:unhideWhenUsed/>
    <w:rsid w:val="00D759E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4161">
      <w:bodyDiv w:val="1"/>
      <w:marLeft w:val="0"/>
      <w:marRight w:val="0"/>
      <w:marTop w:val="0"/>
      <w:marBottom w:val="0"/>
      <w:divBdr>
        <w:top w:val="none" w:sz="0" w:space="0" w:color="auto"/>
        <w:left w:val="none" w:sz="0" w:space="0" w:color="auto"/>
        <w:bottom w:val="none" w:sz="0" w:space="0" w:color="auto"/>
        <w:right w:val="none" w:sz="0" w:space="0" w:color="auto"/>
      </w:divBdr>
    </w:div>
    <w:div w:id="948590089">
      <w:bodyDiv w:val="1"/>
      <w:marLeft w:val="0"/>
      <w:marRight w:val="0"/>
      <w:marTop w:val="0"/>
      <w:marBottom w:val="0"/>
      <w:divBdr>
        <w:top w:val="none" w:sz="0" w:space="0" w:color="auto"/>
        <w:left w:val="none" w:sz="0" w:space="0" w:color="auto"/>
        <w:bottom w:val="none" w:sz="0" w:space="0" w:color="auto"/>
        <w:right w:val="none" w:sz="0" w:space="0" w:color="auto"/>
      </w:divBdr>
    </w:div>
    <w:div w:id="184277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BE35D19B85DBE4CAF637BE9D01DBA88" ma:contentTypeVersion="6" ma:contentTypeDescription="Create a new document." ma:contentTypeScope="" ma:versionID="1fe57b1bf0f3b447e6e0e65d6d73efeb">
  <xsd:schema xmlns:xsd="http://www.w3.org/2001/XMLSchema" xmlns:xs="http://www.w3.org/2001/XMLSchema" xmlns:p="http://schemas.microsoft.com/office/2006/metadata/properties" xmlns:ns2="990381dc-748f-4d49-9b03-90f59279d610" xmlns:ns3="164eff5a-383f-4b9c-a595-13a21d3d8cb1" targetNamespace="http://schemas.microsoft.com/office/2006/metadata/properties" ma:root="true" ma:fieldsID="5020aec32383527db73ac95dd6a2a6de" ns2:_="" ns3:_="">
    <xsd:import namespace="990381dc-748f-4d49-9b03-90f59279d610"/>
    <xsd:import namespace="164eff5a-383f-4b9c-a595-13a21d3d8cb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381dc-748f-4d49-9b03-90f59279d6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eff5a-383f-4b9c-a595-13a21d3d8cb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CB3021-DFEF-4D6F-8205-792871E4984D}">
  <ds:schemaRefs>
    <ds:schemaRef ds:uri="http://schemas.microsoft.com/sharepoint/v3/contenttype/forms"/>
  </ds:schemaRefs>
</ds:datastoreItem>
</file>

<file path=customXml/itemProps2.xml><?xml version="1.0" encoding="utf-8"?>
<ds:datastoreItem xmlns:ds="http://schemas.openxmlformats.org/officeDocument/2006/customXml" ds:itemID="{092B933D-AABC-4E68-94E2-29C4DD9EED90}">
  <ds:schemaRefs>
    <ds:schemaRef ds:uri="http://schemas.microsoft.com/sharepoint/events"/>
  </ds:schemaRefs>
</ds:datastoreItem>
</file>

<file path=customXml/itemProps3.xml><?xml version="1.0" encoding="utf-8"?>
<ds:datastoreItem xmlns:ds="http://schemas.openxmlformats.org/officeDocument/2006/customXml" ds:itemID="{EE63BA43-4E99-42D7-A589-BF958014B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381dc-748f-4d49-9b03-90f59279d610"/>
    <ds:schemaRef ds:uri="164eff5a-383f-4b9c-a595-13a21d3d8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71E056-1150-4609-994E-6F9503FE9BF5}">
  <ds:schemaRefs>
    <ds:schemaRef ds:uri="http://schemas.microsoft.com/office/2006/metadata/longProperties"/>
  </ds:schemaRefs>
</ds:datastoreItem>
</file>

<file path=customXml/itemProps5.xml><?xml version="1.0" encoding="utf-8"?>
<ds:datastoreItem xmlns:ds="http://schemas.openxmlformats.org/officeDocument/2006/customXml" ds:itemID="{6966FBF9-75B5-44EF-A526-D74C71066C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Rustam</dc:creator>
  <cp:keywords/>
  <dc:description/>
  <cp:lastModifiedBy>Zulfia Mazarova</cp:lastModifiedBy>
  <cp:revision>2</cp:revision>
  <cp:lastPrinted>2021-12-06T05:06:00Z</cp:lastPrinted>
  <dcterms:created xsi:type="dcterms:W3CDTF">2021-12-16T04:32:00Z</dcterms:created>
  <dcterms:modified xsi:type="dcterms:W3CDTF">2021-12-16T04:32:00Z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ga975397408f43e4b84ec8e5a598e523">
    <vt:lpwstr>Division of Human Resources-456K|47cb919c-ee56-4ab5-aca3-222bb3cb66d5</vt:lpwstr>
  </property>
  <property fmtid="{D5CDD505-2E9C-101B-9397-08002B2CF9AE}" pid="24" name="TaxCatchAll">
    <vt:lpwstr>5;#HR Capacity HQ|5dfbef22-74f3-4590-8e9b-b76c325b633c;#4;#Job descriptions, ToRs (draft, individual)|4b79484e-8d78-4297-9552-ed7ad69e7044;#3;#Division of Human Resources-456K|47cb919c-ee56-4ab5-aca3-222bb3cb66d5</vt:lpwstr>
  </property>
  <property fmtid="{D5CDD505-2E9C-101B-9397-08002B2CF9AE}" pid="25" name="_dlc_DocId">
    <vt:lpwstr>PRTL-88017155-346</vt:lpwstr>
  </property>
  <property fmtid="{D5CDD505-2E9C-101B-9397-08002B2CF9AE}" pid="26" name="_dlc_DocIdItemGuid">
    <vt:lpwstr>4fd6d4ad-449e-4ad7-a2a5-30c8bf2a12c9</vt:lpwstr>
  </property>
  <property fmtid="{D5CDD505-2E9C-101B-9397-08002B2CF9AE}" pid="27" name="_dlc_DocIdUrl">
    <vt:lpwstr>https://unicef.sharepoint.com/sites/portals/JD/_layouts/15/DocIdRedir.aspx?ID=PRTL-88017155-346, PRTL-88017155-346</vt:lpwstr>
  </property>
  <property fmtid="{D5CDD505-2E9C-101B-9397-08002B2CF9AE}" pid="28" name="k8c968e8c72a4eda96b7e8fdbe192be2">
    <vt:lpwstr/>
  </property>
  <property fmtid="{D5CDD505-2E9C-101B-9397-08002B2CF9AE}" pid="29" name="j169e817e0ee4eb8974e6fc4a2762909">
    <vt:lpwstr/>
  </property>
  <property fmtid="{D5CDD505-2E9C-101B-9397-08002B2CF9AE}" pid="30" name="DateTransmittedEmail">
    <vt:lpwstr/>
  </property>
  <property fmtid="{D5CDD505-2E9C-101B-9397-08002B2CF9AE}" pid="31" name="ContentStatus">
    <vt:lpwstr/>
  </property>
  <property fmtid="{D5CDD505-2E9C-101B-9397-08002B2CF9AE}" pid="32" name="SenderEmail">
    <vt:lpwstr/>
  </property>
  <property fmtid="{D5CDD505-2E9C-101B-9397-08002B2CF9AE}" pid="33" name="IconOverlay">
    <vt:lpwstr/>
  </property>
  <property fmtid="{D5CDD505-2E9C-101B-9397-08002B2CF9AE}" pid="34" name="ContentLanguage">
    <vt:lpwstr>English</vt:lpwstr>
  </property>
  <property fmtid="{D5CDD505-2E9C-101B-9397-08002B2CF9AE}" pid="35" name="j048a4f9aaad4a8990a1d5e5f53cb451">
    <vt:lpwstr/>
  </property>
  <property fmtid="{D5CDD505-2E9C-101B-9397-08002B2CF9AE}" pid="36" name="TaxKeywordTaxHTField">
    <vt:lpwstr/>
  </property>
  <property fmtid="{D5CDD505-2E9C-101B-9397-08002B2CF9AE}" pid="37" name="h6a71f3e574e4344bc34f3fc9dd20054">
    <vt:lpwstr>HR Capacity HQ|5dfbef22-74f3-4590-8e9b-b76c325b633c</vt:lpwstr>
  </property>
  <property fmtid="{D5CDD505-2E9C-101B-9397-08002B2CF9AE}" pid="38" name="CategoryDescription">
    <vt:lpwstr/>
  </property>
  <property fmtid="{D5CDD505-2E9C-101B-9397-08002B2CF9AE}" pid="39" name="RecipientsEmail">
    <vt:lpwstr/>
  </property>
  <property fmtid="{D5CDD505-2E9C-101B-9397-08002B2CF9AE}" pid="40" name="mda26ace941f4791a7314a339fee829c">
    <vt:lpwstr>Job descriptions, ToRs (draft, individual)|4b79484e-8d78-4297-9552-ed7ad69e7044</vt:lpwstr>
  </property>
  <property fmtid="{D5CDD505-2E9C-101B-9397-08002B2CF9AE}" pid="41" name="SemaphoreItemMetadata">
    <vt:lpwstr/>
  </property>
  <property fmtid="{D5CDD505-2E9C-101B-9397-08002B2CF9AE}" pid="42" name="WrittenBy">
    <vt:lpwstr/>
  </property>
  <property fmtid="{D5CDD505-2E9C-101B-9397-08002B2CF9AE}" pid="43" name="DocumentType">
    <vt:lpwstr>4;#Job descriptions, ToRs (draft, individual)|4b79484e-8d78-4297-9552-ed7ad69e7044</vt:lpwstr>
  </property>
  <property fmtid="{D5CDD505-2E9C-101B-9397-08002B2CF9AE}" pid="44" name="SystemDTAC">
    <vt:lpwstr/>
  </property>
  <property fmtid="{D5CDD505-2E9C-101B-9397-08002B2CF9AE}" pid="45" name="TaxKeyword">
    <vt:lpwstr/>
  </property>
  <property fmtid="{D5CDD505-2E9C-101B-9397-08002B2CF9AE}" pid="46" name="GeographicScope">
    <vt:lpwstr/>
  </property>
  <property fmtid="{D5CDD505-2E9C-101B-9397-08002B2CF9AE}" pid="47" name="Topic">
    <vt:lpwstr>5;#HR Capacity HQ|5dfbef22-74f3-4590-8e9b-b76c325b633c</vt:lpwstr>
  </property>
  <property fmtid="{D5CDD505-2E9C-101B-9397-08002B2CF9AE}" pid="48" name="OfficeDivision">
    <vt:lpwstr>3;#Division of Human Resources-456K|47cb919c-ee56-4ab5-aca3-222bb3cb66d5</vt:lpwstr>
  </property>
  <property fmtid="{D5CDD505-2E9C-101B-9397-08002B2CF9AE}" pid="49" name="CriticalForLongTermRetention">
    <vt:lpwstr/>
  </property>
</Properties>
</file>