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5BCAD" w14:textId="77777777" w:rsidR="00E02A28" w:rsidRDefault="00E02A28" w:rsidP="00E02A28">
      <w:pPr>
        <w:rPr>
          <w:b/>
          <w:sz w:val="24"/>
          <w:szCs w:val="24"/>
          <w:lang w:val="en-GB"/>
        </w:rPr>
      </w:pPr>
    </w:p>
    <w:p w14:paraId="2E450FD9" w14:textId="77777777" w:rsidR="00E02A28" w:rsidRPr="00E02A28" w:rsidRDefault="00E02A28" w:rsidP="00E02A28">
      <w:pPr>
        <w:rPr>
          <w:sz w:val="24"/>
          <w:szCs w:val="24"/>
          <w:lang w:val="en-GB"/>
        </w:rPr>
      </w:pPr>
    </w:p>
    <w:p w14:paraId="635EED61" w14:textId="77777777" w:rsidR="00E02A28" w:rsidRDefault="00E02A28" w:rsidP="00E02A28">
      <w:pPr>
        <w:rPr>
          <w:b/>
          <w:sz w:val="24"/>
          <w:szCs w:val="24"/>
          <w:lang w:val="en-GB"/>
        </w:rPr>
      </w:pPr>
    </w:p>
    <w:p w14:paraId="44A34834" w14:textId="77777777" w:rsidR="00E02A28" w:rsidRPr="006B152C" w:rsidRDefault="00E02A28" w:rsidP="00E02A28">
      <w:pPr>
        <w:jc w:val="center"/>
        <w:rPr>
          <w:rFonts w:ascii="Calibri" w:hAnsi="Calibri" w:cs="Calibri"/>
          <w:b/>
          <w:sz w:val="24"/>
          <w:szCs w:val="24"/>
          <w:lang w:val="en-GB"/>
        </w:rPr>
      </w:pPr>
      <w:r w:rsidRPr="006B152C">
        <w:rPr>
          <w:rStyle w:val="Strong"/>
          <w:rFonts w:ascii="Calibri" w:hAnsi="Calibri" w:cs="Calibri"/>
          <w:color w:val="auto"/>
          <w:sz w:val="24"/>
          <w:szCs w:val="24"/>
          <w:lang w:val="en-US"/>
        </w:rPr>
        <w:t>TERMS OF REFERENCE FOR INDIVIDUAL CONSULTANTS</w:t>
      </w:r>
    </w:p>
    <w:p w14:paraId="4715D5A5" w14:textId="77777777" w:rsidR="00E02A28" w:rsidRPr="00E13092" w:rsidRDefault="00E02A28" w:rsidP="00E02A28">
      <w:pPr>
        <w:rPr>
          <w:rFonts w:ascii="Calibri" w:hAnsi="Calibri"/>
          <w:b/>
          <w:sz w:val="24"/>
          <w:szCs w:val="24"/>
          <w:lang w:val="en-GB"/>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217"/>
        <w:gridCol w:w="3481"/>
      </w:tblGrid>
      <w:tr w:rsidR="00E02A28" w:rsidRPr="00E13092" w14:paraId="675893AF" w14:textId="77777777" w:rsidTr="004A491C">
        <w:trPr>
          <w:trHeight w:val="297"/>
        </w:trPr>
        <w:tc>
          <w:tcPr>
            <w:tcW w:w="9823" w:type="dxa"/>
            <w:gridSpan w:val="3"/>
            <w:shd w:val="clear" w:color="auto" w:fill="E7E6E6"/>
          </w:tcPr>
          <w:p w14:paraId="2BB20438" w14:textId="77777777" w:rsidR="00E02A28" w:rsidRPr="00E13092" w:rsidRDefault="00E02A28" w:rsidP="004A491C">
            <w:pPr>
              <w:rPr>
                <w:rFonts w:ascii="Calibri" w:hAnsi="Calibri"/>
                <w:b/>
                <w:sz w:val="24"/>
                <w:szCs w:val="24"/>
                <w:lang w:val="en-GB"/>
              </w:rPr>
            </w:pPr>
            <w:r w:rsidRPr="00E13092">
              <w:rPr>
                <w:rFonts w:ascii="Calibri" w:hAnsi="Calibri"/>
                <w:b/>
                <w:sz w:val="24"/>
                <w:szCs w:val="24"/>
                <w:lang w:val="en-GB"/>
              </w:rPr>
              <w:t xml:space="preserve">PART I  </w:t>
            </w:r>
          </w:p>
        </w:tc>
      </w:tr>
      <w:tr w:rsidR="00E02A28" w:rsidRPr="00E56C7C" w14:paraId="7886EBFD" w14:textId="77777777" w:rsidTr="004A491C">
        <w:trPr>
          <w:trHeight w:val="547"/>
        </w:trPr>
        <w:tc>
          <w:tcPr>
            <w:tcW w:w="3125" w:type="dxa"/>
            <w:shd w:val="clear" w:color="auto" w:fill="FFFFFF"/>
          </w:tcPr>
          <w:p w14:paraId="4C269B62" w14:textId="77777777" w:rsidR="00E02A28" w:rsidRPr="00E13092" w:rsidRDefault="00E02A28" w:rsidP="004A491C">
            <w:pPr>
              <w:rPr>
                <w:rFonts w:ascii="Calibri" w:hAnsi="Calibri"/>
                <w:sz w:val="24"/>
                <w:szCs w:val="24"/>
                <w:lang w:val="en-GB"/>
              </w:rPr>
            </w:pPr>
            <w:r w:rsidRPr="00E13092">
              <w:rPr>
                <w:rFonts w:ascii="Calibri" w:hAnsi="Calibri"/>
                <w:sz w:val="24"/>
                <w:szCs w:val="24"/>
                <w:lang w:val="en-GB"/>
              </w:rPr>
              <w:t>Title of Assignment</w:t>
            </w:r>
          </w:p>
        </w:tc>
        <w:tc>
          <w:tcPr>
            <w:tcW w:w="6698" w:type="dxa"/>
            <w:gridSpan w:val="2"/>
            <w:shd w:val="clear" w:color="auto" w:fill="auto"/>
          </w:tcPr>
          <w:p w14:paraId="0023CD48" w14:textId="77777777" w:rsidR="00E02A28" w:rsidRPr="00162543" w:rsidRDefault="00E02A28" w:rsidP="004A491C">
            <w:pPr>
              <w:rPr>
                <w:rFonts w:ascii="Calibri" w:hAnsi="Calibri"/>
                <w:i/>
                <w:sz w:val="24"/>
                <w:szCs w:val="24"/>
                <w:lang w:val="en-GB"/>
              </w:rPr>
            </w:pPr>
            <w:r w:rsidRPr="006841AC">
              <w:rPr>
                <w:rFonts w:asciiTheme="minorHAnsi" w:hAnsiTheme="minorHAnsi" w:cstheme="minorHAnsi"/>
                <w:bCs/>
                <w:sz w:val="24"/>
                <w:szCs w:val="24"/>
                <w:lang w:val="en-GB"/>
              </w:rPr>
              <w:t xml:space="preserve">Social and Behaviour Change Data Analyst </w:t>
            </w:r>
            <w:r w:rsidRPr="006841AC">
              <w:rPr>
                <w:sz w:val="24"/>
                <w:szCs w:val="24"/>
                <w:lang w:val="en-GB"/>
              </w:rPr>
              <w:t>Specialist</w:t>
            </w:r>
          </w:p>
        </w:tc>
      </w:tr>
      <w:tr w:rsidR="00E02A28" w:rsidRPr="00E13092" w14:paraId="2ED80738" w14:textId="77777777" w:rsidTr="004A491C">
        <w:trPr>
          <w:trHeight w:val="180"/>
        </w:trPr>
        <w:tc>
          <w:tcPr>
            <w:tcW w:w="3125" w:type="dxa"/>
            <w:shd w:val="clear" w:color="auto" w:fill="FFFFFF"/>
          </w:tcPr>
          <w:p w14:paraId="6B1848E3" w14:textId="77777777" w:rsidR="00E02A28" w:rsidRPr="00E13092" w:rsidRDefault="00E02A28" w:rsidP="004A491C">
            <w:pPr>
              <w:rPr>
                <w:rFonts w:ascii="Calibri" w:hAnsi="Calibri"/>
                <w:sz w:val="24"/>
                <w:szCs w:val="24"/>
                <w:lang w:val="en-GB"/>
              </w:rPr>
            </w:pPr>
            <w:r w:rsidRPr="00E13092">
              <w:rPr>
                <w:rFonts w:ascii="Calibri" w:hAnsi="Calibri"/>
                <w:sz w:val="24"/>
                <w:szCs w:val="24"/>
                <w:lang w:val="en-GB"/>
              </w:rPr>
              <w:t>Section</w:t>
            </w:r>
          </w:p>
        </w:tc>
        <w:tc>
          <w:tcPr>
            <w:tcW w:w="6698" w:type="dxa"/>
            <w:gridSpan w:val="2"/>
            <w:shd w:val="clear" w:color="auto" w:fill="auto"/>
          </w:tcPr>
          <w:p w14:paraId="1DB11DFC" w14:textId="77777777" w:rsidR="00E02A28" w:rsidRPr="00162543" w:rsidRDefault="00E02A28" w:rsidP="004A491C">
            <w:pPr>
              <w:rPr>
                <w:rFonts w:ascii="Calibri" w:hAnsi="Calibri"/>
                <w:sz w:val="24"/>
                <w:szCs w:val="24"/>
                <w:lang w:val="en-GB"/>
              </w:rPr>
            </w:pPr>
            <w:r w:rsidRPr="00162543">
              <w:rPr>
                <w:rFonts w:ascii="Calibri" w:hAnsi="Calibri"/>
                <w:sz w:val="24"/>
                <w:szCs w:val="24"/>
                <w:lang w:val="en-GB"/>
              </w:rPr>
              <w:t>C4D Section</w:t>
            </w:r>
          </w:p>
        </w:tc>
      </w:tr>
      <w:tr w:rsidR="00E02A28" w:rsidRPr="003423CF" w14:paraId="09F9FF30" w14:textId="77777777" w:rsidTr="004A491C">
        <w:trPr>
          <w:trHeight w:val="367"/>
        </w:trPr>
        <w:tc>
          <w:tcPr>
            <w:tcW w:w="3125" w:type="dxa"/>
            <w:shd w:val="clear" w:color="auto" w:fill="FFFFFF"/>
          </w:tcPr>
          <w:p w14:paraId="3099AB70" w14:textId="77777777" w:rsidR="00E02A28" w:rsidRPr="00E13092" w:rsidRDefault="00E02A28" w:rsidP="004A491C">
            <w:pPr>
              <w:rPr>
                <w:rFonts w:ascii="Calibri" w:hAnsi="Calibri"/>
                <w:sz w:val="24"/>
                <w:szCs w:val="24"/>
                <w:lang w:val="en-GB"/>
              </w:rPr>
            </w:pPr>
            <w:r w:rsidRPr="00E13092">
              <w:rPr>
                <w:rFonts w:ascii="Calibri" w:hAnsi="Calibri"/>
                <w:sz w:val="24"/>
                <w:szCs w:val="24"/>
                <w:lang w:val="en-GB"/>
              </w:rPr>
              <w:t>Location</w:t>
            </w:r>
          </w:p>
        </w:tc>
        <w:tc>
          <w:tcPr>
            <w:tcW w:w="6698" w:type="dxa"/>
            <w:gridSpan w:val="2"/>
            <w:shd w:val="clear" w:color="auto" w:fill="auto"/>
          </w:tcPr>
          <w:p w14:paraId="1252B517" w14:textId="77777777" w:rsidR="00E02A28" w:rsidRPr="00162543" w:rsidRDefault="00E02A28" w:rsidP="004A491C">
            <w:pPr>
              <w:shd w:val="clear" w:color="auto" w:fill="FFFFFF"/>
              <w:rPr>
                <w:rFonts w:ascii="Calibri" w:hAnsi="Calibri"/>
                <w:i/>
                <w:sz w:val="24"/>
                <w:szCs w:val="24"/>
                <w:lang w:val="en-GB"/>
              </w:rPr>
            </w:pPr>
            <w:r w:rsidRPr="00546CF4">
              <w:rPr>
                <w:rFonts w:asciiTheme="minorHAnsi" w:hAnsiTheme="minorHAnsi" w:cstheme="minorHAnsi"/>
                <w:sz w:val="24"/>
                <w:szCs w:val="24"/>
                <w:lang w:val="en-US"/>
              </w:rPr>
              <w:t>Remote / home-based</w:t>
            </w:r>
            <w:r>
              <w:rPr>
                <w:rFonts w:asciiTheme="minorHAnsi" w:hAnsiTheme="minorHAnsi" w:cstheme="minorHAnsi"/>
                <w:sz w:val="24"/>
                <w:szCs w:val="24"/>
                <w:lang w:val="en-US"/>
              </w:rPr>
              <w:t xml:space="preserve"> </w:t>
            </w:r>
          </w:p>
        </w:tc>
      </w:tr>
      <w:tr w:rsidR="00E02A28" w:rsidRPr="003423CF" w14:paraId="31D5F7A9" w14:textId="77777777" w:rsidTr="004A491C">
        <w:trPr>
          <w:trHeight w:val="186"/>
        </w:trPr>
        <w:tc>
          <w:tcPr>
            <w:tcW w:w="3125" w:type="dxa"/>
            <w:shd w:val="clear" w:color="auto" w:fill="FFFFFF"/>
          </w:tcPr>
          <w:p w14:paraId="56BF8105" w14:textId="77777777" w:rsidR="00E02A28" w:rsidRPr="00E13092" w:rsidRDefault="00E02A28" w:rsidP="004A491C">
            <w:pPr>
              <w:rPr>
                <w:rFonts w:ascii="Calibri" w:hAnsi="Calibri"/>
                <w:sz w:val="24"/>
                <w:szCs w:val="24"/>
                <w:lang w:val="en-GB"/>
              </w:rPr>
            </w:pPr>
            <w:r w:rsidRPr="00E13092">
              <w:rPr>
                <w:rFonts w:ascii="Calibri" w:hAnsi="Calibri"/>
                <w:sz w:val="24"/>
                <w:szCs w:val="24"/>
                <w:lang w:val="en-GB"/>
              </w:rPr>
              <w:t>Duration</w:t>
            </w:r>
          </w:p>
        </w:tc>
        <w:tc>
          <w:tcPr>
            <w:tcW w:w="6698" w:type="dxa"/>
            <w:gridSpan w:val="2"/>
            <w:shd w:val="clear" w:color="auto" w:fill="auto"/>
          </w:tcPr>
          <w:p w14:paraId="0BC57995" w14:textId="77777777" w:rsidR="00E02A28" w:rsidRPr="006841AC" w:rsidRDefault="00E02A28" w:rsidP="004A491C">
            <w:pPr>
              <w:rPr>
                <w:rFonts w:ascii="Calibri" w:hAnsi="Calibri"/>
                <w:sz w:val="24"/>
                <w:szCs w:val="24"/>
                <w:highlight w:val="yellow"/>
                <w:lang w:val="en-US"/>
              </w:rPr>
            </w:pPr>
            <w:r>
              <w:rPr>
                <w:rFonts w:ascii="Calibri" w:hAnsi="Calibri"/>
                <w:sz w:val="24"/>
                <w:szCs w:val="24"/>
                <w:lang w:val="en-GB"/>
              </w:rPr>
              <w:t xml:space="preserve">11 months  </w:t>
            </w:r>
          </w:p>
        </w:tc>
      </w:tr>
      <w:tr w:rsidR="00E02A28" w:rsidRPr="00E13092" w14:paraId="1C153FC3" w14:textId="77777777" w:rsidTr="004A491C">
        <w:trPr>
          <w:trHeight w:val="367"/>
        </w:trPr>
        <w:tc>
          <w:tcPr>
            <w:tcW w:w="3125" w:type="dxa"/>
            <w:shd w:val="clear" w:color="auto" w:fill="FFFFFF"/>
          </w:tcPr>
          <w:p w14:paraId="788AE083" w14:textId="77777777" w:rsidR="00E02A28" w:rsidRPr="00E13092" w:rsidRDefault="00E02A28" w:rsidP="004A491C">
            <w:pPr>
              <w:rPr>
                <w:rFonts w:ascii="Calibri" w:hAnsi="Calibri"/>
                <w:sz w:val="24"/>
                <w:szCs w:val="24"/>
                <w:lang w:val="en-GB"/>
              </w:rPr>
            </w:pPr>
            <w:r w:rsidRPr="00E13092">
              <w:rPr>
                <w:rFonts w:ascii="Calibri" w:hAnsi="Calibri"/>
                <w:sz w:val="24"/>
                <w:szCs w:val="24"/>
                <w:lang w:val="en-GB"/>
              </w:rPr>
              <w:t>Start date</w:t>
            </w:r>
          </w:p>
        </w:tc>
        <w:tc>
          <w:tcPr>
            <w:tcW w:w="3217" w:type="dxa"/>
            <w:shd w:val="clear" w:color="auto" w:fill="auto"/>
          </w:tcPr>
          <w:p w14:paraId="02D404CB" w14:textId="77777777" w:rsidR="00E02A28" w:rsidRPr="006841AC" w:rsidRDefault="00E02A28" w:rsidP="004A491C">
            <w:pPr>
              <w:rPr>
                <w:rFonts w:ascii="Calibri" w:hAnsi="Calibri"/>
                <w:sz w:val="24"/>
                <w:szCs w:val="24"/>
                <w:highlight w:val="yellow"/>
                <w:lang w:val="en-GB"/>
              </w:rPr>
            </w:pPr>
            <w:r w:rsidRPr="00E22BC1">
              <w:rPr>
                <w:rFonts w:asciiTheme="minorHAnsi" w:hAnsiTheme="minorHAnsi" w:cstheme="minorHAnsi"/>
                <w:sz w:val="24"/>
                <w:szCs w:val="24"/>
              </w:rPr>
              <w:t>From:    1/</w:t>
            </w:r>
            <w:r>
              <w:rPr>
                <w:rFonts w:asciiTheme="minorHAnsi" w:hAnsiTheme="minorHAnsi" w:cstheme="minorHAnsi"/>
                <w:sz w:val="24"/>
                <w:szCs w:val="24"/>
              </w:rPr>
              <w:t>10</w:t>
            </w:r>
            <w:r w:rsidRPr="00E22BC1">
              <w:rPr>
                <w:rFonts w:asciiTheme="minorHAnsi" w:hAnsiTheme="minorHAnsi" w:cstheme="minorHAnsi"/>
                <w:sz w:val="24"/>
                <w:szCs w:val="24"/>
              </w:rPr>
              <w:t>/202</w:t>
            </w:r>
            <w:r>
              <w:rPr>
                <w:rFonts w:asciiTheme="minorHAnsi" w:hAnsiTheme="minorHAnsi" w:cstheme="minorHAnsi"/>
                <w:sz w:val="24"/>
                <w:szCs w:val="24"/>
              </w:rPr>
              <w:t>1</w:t>
            </w:r>
            <w:r w:rsidRPr="00E22BC1">
              <w:rPr>
                <w:rFonts w:asciiTheme="minorHAnsi" w:hAnsiTheme="minorHAnsi" w:cstheme="minorHAnsi"/>
                <w:sz w:val="24"/>
                <w:szCs w:val="24"/>
              </w:rPr>
              <w:t xml:space="preserve">            </w:t>
            </w:r>
          </w:p>
        </w:tc>
        <w:tc>
          <w:tcPr>
            <w:tcW w:w="3481" w:type="dxa"/>
            <w:shd w:val="clear" w:color="auto" w:fill="auto"/>
          </w:tcPr>
          <w:p w14:paraId="1AC89553" w14:textId="77777777" w:rsidR="00E02A28" w:rsidRPr="006841AC" w:rsidRDefault="00E02A28" w:rsidP="004A491C">
            <w:pPr>
              <w:rPr>
                <w:rFonts w:ascii="Calibri" w:hAnsi="Calibri"/>
                <w:sz w:val="24"/>
                <w:szCs w:val="24"/>
                <w:highlight w:val="yellow"/>
                <w:lang w:val="en-GB"/>
              </w:rPr>
            </w:pPr>
            <w:r w:rsidRPr="00CD1CA7">
              <w:rPr>
                <w:rFonts w:asciiTheme="minorHAnsi" w:hAnsiTheme="minorHAnsi" w:cstheme="minorHAnsi"/>
                <w:sz w:val="24"/>
                <w:szCs w:val="24"/>
              </w:rPr>
              <w:t>3</w:t>
            </w:r>
            <w:r>
              <w:rPr>
                <w:rFonts w:asciiTheme="minorHAnsi" w:hAnsiTheme="minorHAnsi" w:cstheme="minorHAnsi"/>
                <w:sz w:val="24"/>
                <w:szCs w:val="24"/>
              </w:rPr>
              <w:t>1</w:t>
            </w:r>
            <w:r w:rsidRPr="00CD1CA7">
              <w:rPr>
                <w:rFonts w:asciiTheme="minorHAnsi" w:hAnsiTheme="minorHAnsi" w:cstheme="minorHAnsi"/>
                <w:sz w:val="24"/>
                <w:szCs w:val="24"/>
              </w:rPr>
              <w:t>/0</w:t>
            </w:r>
            <w:r>
              <w:rPr>
                <w:rFonts w:asciiTheme="minorHAnsi" w:hAnsiTheme="minorHAnsi" w:cstheme="minorHAnsi"/>
                <w:sz w:val="24"/>
                <w:szCs w:val="24"/>
              </w:rPr>
              <w:t>8</w:t>
            </w:r>
            <w:r w:rsidRPr="00CD1CA7">
              <w:rPr>
                <w:rFonts w:asciiTheme="minorHAnsi" w:hAnsiTheme="minorHAnsi" w:cstheme="minorHAnsi"/>
                <w:sz w:val="24"/>
                <w:szCs w:val="24"/>
              </w:rPr>
              <w:t>/2022</w:t>
            </w:r>
            <w:r w:rsidRPr="006841AC">
              <w:rPr>
                <w:rFonts w:ascii="Calibri" w:hAnsi="Calibri"/>
                <w:sz w:val="24"/>
                <w:szCs w:val="24"/>
                <w:highlight w:val="yellow"/>
                <w:lang w:val="en-GB"/>
              </w:rPr>
              <w:t xml:space="preserve">            </w:t>
            </w:r>
          </w:p>
        </w:tc>
      </w:tr>
    </w:tbl>
    <w:p w14:paraId="763BE591" w14:textId="77777777" w:rsidR="00E02A28" w:rsidRPr="008679A7" w:rsidRDefault="00E02A28" w:rsidP="00E02A28">
      <w:pPr>
        <w:shd w:val="clear" w:color="auto" w:fill="D9D9D9"/>
        <w:rPr>
          <w:b/>
          <w:sz w:val="24"/>
          <w:szCs w:val="24"/>
          <w:lang w:val="en-GB"/>
        </w:rPr>
      </w:pPr>
      <w:r w:rsidRPr="008679A7">
        <w:rPr>
          <w:b/>
          <w:sz w:val="24"/>
          <w:szCs w:val="24"/>
          <w:lang w:val="en-GB"/>
        </w:rPr>
        <w:t>Background and Justification</w:t>
      </w:r>
    </w:p>
    <w:p w14:paraId="72E2E1AF" w14:textId="77777777" w:rsidR="00E02A28" w:rsidRDefault="00E02A28" w:rsidP="00E02A28">
      <w:pPr>
        <w:spacing w:line="240" w:lineRule="auto"/>
        <w:rPr>
          <w:rFonts w:asciiTheme="minorHAnsi" w:hAnsiTheme="minorHAnsi" w:cstheme="minorHAnsi"/>
          <w:color w:val="auto"/>
          <w:sz w:val="24"/>
          <w:szCs w:val="24"/>
          <w:lang w:val="en-GB"/>
        </w:rPr>
      </w:pPr>
    </w:p>
    <w:p w14:paraId="04F8FA14" w14:textId="77777777" w:rsidR="00E02A28" w:rsidRPr="005D198D" w:rsidRDefault="00E02A28" w:rsidP="00E02A28">
      <w:pPr>
        <w:spacing w:line="240" w:lineRule="auto"/>
        <w:jc w:val="both"/>
        <w:rPr>
          <w:rFonts w:asciiTheme="minorHAnsi" w:hAnsiTheme="minorHAnsi" w:cstheme="minorHAnsi"/>
          <w:szCs w:val="22"/>
          <w:lang w:val="en-US"/>
        </w:rPr>
      </w:pPr>
      <w:r w:rsidRPr="005D198D">
        <w:rPr>
          <w:rFonts w:asciiTheme="minorHAnsi" w:hAnsiTheme="minorHAnsi" w:cstheme="minorHAnsi"/>
          <w:szCs w:val="22"/>
          <w:lang w:val="en-US"/>
        </w:rPr>
        <w:t xml:space="preserve">The UNICEF Communication for Development </w:t>
      </w:r>
      <w:r>
        <w:rPr>
          <w:rFonts w:asciiTheme="minorHAnsi" w:hAnsiTheme="minorHAnsi" w:cstheme="minorHAnsi"/>
          <w:szCs w:val="22"/>
          <w:lang w:val="en-US"/>
        </w:rPr>
        <w:t>section</w:t>
      </w:r>
      <w:r w:rsidRPr="005D198D">
        <w:rPr>
          <w:rFonts w:asciiTheme="minorHAnsi" w:hAnsiTheme="minorHAnsi" w:cstheme="minorHAnsi"/>
          <w:szCs w:val="22"/>
          <w:lang w:val="en-US"/>
        </w:rPr>
        <w:t xml:space="preserve"> is at the forefront of the COVID-19 </w:t>
      </w:r>
      <w:r>
        <w:rPr>
          <w:rFonts w:asciiTheme="minorHAnsi" w:hAnsiTheme="minorHAnsi" w:cstheme="minorHAnsi"/>
          <w:szCs w:val="22"/>
          <w:lang w:val="en-US"/>
        </w:rPr>
        <w:t xml:space="preserve">response, </w:t>
      </w:r>
      <w:r w:rsidRPr="005D198D">
        <w:rPr>
          <w:rFonts w:asciiTheme="minorHAnsi" w:hAnsiTheme="minorHAnsi" w:cstheme="minorHAnsi"/>
          <w:szCs w:val="22"/>
          <w:lang w:val="en-US"/>
        </w:rPr>
        <w:t>ensuring</w:t>
      </w:r>
      <w:r>
        <w:rPr>
          <w:rFonts w:asciiTheme="minorHAnsi" w:hAnsiTheme="minorHAnsi" w:cstheme="minorHAnsi"/>
          <w:szCs w:val="22"/>
          <w:lang w:val="en-US"/>
        </w:rPr>
        <w:t xml:space="preserve"> the design of</w:t>
      </w:r>
      <w:r w:rsidRPr="005D198D">
        <w:rPr>
          <w:rFonts w:asciiTheme="minorHAnsi" w:hAnsiTheme="minorHAnsi" w:cstheme="minorHAnsi"/>
          <w:szCs w:val="22"/>
          <w:lang w:val="en-US"/>
        </w:rPr>
        <w:t xml:space="preserve"> </w:t>
      </w:r>
      <w:r>
        <w:rPr>
          <w:rFonts w:asciiTheme="minorHAnsi" w:hAnsiTheme="minorHAnsi" w:cstheme="minorHAnsi"/>
          <w:szCs w:val="22"/>
          <w:lang w:val="en-US"/>
        </w:rPr>
        <w:t xml:space="preserve">evidence-based Social and </w:t>
      </w:r>
      <w:proofErr w:type="spellStart"/>
      <w:r>
        <w:rPr>
          <w:rFonts w:asciiTheme="minorHAnsi" w:hAnsiTheme="minorHAnsi" w:cstheme="minorHAnsi"/>
          <w:szCs w:val="22"/>
          <w:lang w:val="en-US"/>
        </w:rPr>
        <w:t>Behavioural</w:t>
      </w:r>
      <w:proofErr w:type="spellEnd"/>
      <w:r>
        <w:rPr>
          <w:rFonts w:asciiTheme="minorHAnsi" w:hAnsiTheme="minorHAnsi" w:cstheme="minorHAnsi"/>
          <w:szCs w:val="22"/>
          <w:lang w:val="en-US"/>
        </w:rPr>
        <w:t xml:space="preserve"> Change (SBC) </w:t>
      </w:r>
      <w:r w:rsidRPr="005D198D">
        <w:rPr>
          <w:rFonts w:asciiTheme="minorHAnsi" w:hAnsiTheme="minorHAnsi" w:cstheme="minorHAnsi"/>
          <w:szCs w:val="22"/>
          <w:lang w:val="en-US"/>
        </w:rPr>
        <w:t>interventions.</w:t>
      </w:r>
      <w:r>
        <w:rPr>
          <w:rFonts w:asciiTheme="minorHAnsi" w:hAnsiTheme="minorHAnsi" w:cstheme="minorHAnsi"/>
          <w:szCs w:val="22"/>
          <w:lang w:val="en-US"/>
        </w:rPr>
        <w:t xml:space="preserve"> SBC interventions </w:t>
      </w:r>
      <w:r w:rsidRPr="005D198D">
        <w:rPr>
          <w:rFonts w:asciiTheme="minorHAnsi" w:hAnsiTheme="minorHAnsi" w:cstheme="minorHAnsi"/>
          <w:szCs w:val="22"/>
          <w:lang w:val="en-US"/>
        </w:rPr>
        <w:t>increasingly shape vaccine demand</w:t>
      </w:r>
      <w:r>
        <w:rPr>
          <w:rFonts w:asciiTheme="minorHAnsi" w:hAnsiTheme="minorHAnsi" w:cstheme="minorHAnsi"/>
          <w:szCs w:val="22"/>
          <w:lang w:val="en-US"/>
        </w:rPr>
        <w:t xml:space="preserve"> -</w:t>
      </w:r>
      <w:r w:rsidRPr="005D198D">
        <w:rPr>
          <w:rFonts w:asciiTheme="minorHAnsi" w:hAnsiTheme="minorHAnsi" w:cstheme="minorHAnsi"/>
          <w:szCs w:val="22"/>
          <w:lang w:val="en-US"/>
        </w:rPr>
        <w:t xml:space="preserve"> particularly in the context of COVAX introduction</w:t>
      </w:r>
      <w:r>
        <w:rPr>
          <w:rFonts w:asciiTheme="minorHAnsi" w:hAnsiTheme="minorHAnsi" w:cstheme="minorHAnsi"/>
          <w:szCs w:val="22"/>
          <w:lang w:val="en-US"/>
        </w:rPr>
        <w:t xml:space="preserve"> -, the adoption and maintenance of preventive practices and the continuity of health, nutrition, HIV, </w:t>
      </w:r>
      <w:proofErr w:type="gramStart"/>
      <w:r>
        <w:rPr>
          <w:rFonts w:asciiTheme="minorHAnsi" w:hAnsiTheme="minorHAnsi" w:cstheme="minorHAnsi"/>
          <w:szCs w:val="22"/>
          <w:lang w:val="en-US"/>
        </w:rPr>
        <w:t>protection</w:t>
      </w:r>
      <w:proofErr w:type="gramEnd"/>
      <w:r>
        <w:rPr>
          <w:rFonts w:asciiTheme="minorHAnsi" w:hAnsiTheme="minorHAnsi" w:cstheme="minorHAnsi"/>
          <w:szCs w:val="22"/>
          <w:lang w:val="en-US"/>
        </w:rPr>
        <w:t xml:space="preserve"> and education services uptake</w:t>
      </w:r>
      <w:r w:rsidRPr="005D198D">
        <w:rPr>
          <w:rFonts w:asciiTheme="minorHAnsi" w:hAnsiTheme="minorHAnsi" w:cstheme="minorHAnsi"/>
          <w:szCs w:val="22"/>
          <w:lang w:val="en-US"/>
        </w:rPr>
        <w:t>.</w:t>
      </w:r>
    </w:p>
    <w:p w14:paraId="5E9E7C59" w14:textId="77777777" w:rsidR="00E02A28" w:rsidRPr="0030597F" w:rsidRDefault="00E02A28" w:rsidP="00E02A28">
      <w:pPr>
        <w:spacing w:line="240" w:lineRule="auto"/>
        <w:jc w:val="both"/>
        <w:rPr>
          <w:rFonts w:asciiTheme="minorHAnsi" w:hAnsiTheme="minorHAnsi" w:cstheme="minorHAnsi"/>
          <w:szCs w:val="22"/>
          <w:lang w:val="en-US"/>
        </w:rPr>
      </w:pPr>
    </w:p>
    <w:p w14:paraId="01154D2F" w14:textId="77777777" w:rsidR="00E02A28" w:rsidRPr="0030597F" w:rsidRDefault="00E02A28" w:rsidP="00E02A28">
      <w:pPr>
        <w:spacing w:line="240" w:lineRule="auto"/>
        <w:jc w:val="both"/>
        <w:rPr>
          <w:rFonts w:asciiTheme="minorHAnsi" w:hAnsiTheme="minorHAnsi" w:cstheme="minorHAnsi"/>
          <w:szCs w:val="22"/>
          <w:lang w:val="en-US"/>
        </w:rPr>
      </w:pPr>
      <w:r w:rsidRPr="0030597F">
        <w:rPr>
          <w:rFonts w:asciiTheme="minorHAnsi" w:hAnsiTheme="minorHAnsi" w:cstheme="minorHAnsi"/>
          <w:szCs w:val="22"/>
          <w:lang w:val="en-US"/>
        </w:rPr>
        <w:t>Since March 2020, all 21 countries in E</w:t>
      </w:r>
      <w:r>
        <w:rPr>
          <w:rFonts w:asciiTheme="minorHAnsi" w:hAnsiTheme="minorHAnsi" w:cstheme="minorHAnsi"/>
          <w:szCs w:val="22"/>
          <w:lang w:val="en-US"/>
        </w:rPr>
        <w:t xml:space="preserve">astern and </w:t>
      </w:r>
      <w:r w:rsidRPr="0030597F">
        <w:rPr>
          <w:rFonts w:asciiTheme="minorHAnsi" w:hAnsiTheme="minorHAnsi" w:cstheme="minorHAnsi"/>
          <w:szCs w:val="22"/>
          <w:lang w:val="en-US"/>
        </w:rPr>
        <w:t>S</w:t>
      </w:r>
      <w:r>
        <w:rPr>
          <w:rFonts w:asciiTheme="minorHAnsi" w:hAnsiTheme="minorHAnsi" w:cstheme="minorHAnsi"/>
          <w:szCs w:val="22"/>
          <w:lang w:val="en-US"/>
        </w:rPr>
        <w:t xml:space="preserve">outhern </w:t>
      </w:r>
      <w:r w:rsidRPr="0030597F">
        <w:rPr>
          <w:rFonts w:asciiTheme="minorHAnsi" w:hAnsiTheme="minorHAnsi" w:cstheme="minorHAnsi"/>
          <w:szCs w:val="22"/>
          <w:lang w:val="en-US"/>
        </w:rPr>
        <w:t>A</w:t>
      </w:r>
      <w:r>
        <w:rPr>
          <w:rFonts w:asciiTheme="minorHAnsi" w:hAnsiTheme="minorHAnsi" w:cstheme="minorHAnsi"/>
          <w:szCs w:val="22"/>
          <w:lang w:val="en-US"/>
        </w:rPr>
        <w:t>frica (ESA)</w:t>
      </w:r>
      <w:r w:rsidRPr="0030597F">
        <w:rPr>
          <w:rFonts w:asciiTheme="minorHAnsi" w:hAnsiTheme="minorHAnsi" w:cstheme="minorHAnsi"/>
          <w:szCs w:val="22"/>
          <w:lang w:val="en-US"/>
        </w:rPr>
        <w:t xml:space="preserve"> region are mobilized to respond the COVID</w:t>
      </w:r>
      <w:r>
        <w:rPr>
          <w:rFonts w:asciiTheme="minorHAnsi" w:hAnsiTheme="minorHAnsi" w:cstheme="minorHAnsi"/>
          <w:szCs w:val="22"/>
          <w:lang w:val="en-US"/>
        </w:rPr>
        <w:t>-</w:t>
      </w:r>
      <w:r w:rsidRPr="0030597F">
        <w:rPr>
          <w:rFonts w:asciiTheme="minorHAnsi" w:hAnsiTheme="minorHAnsi" w:cstheme="minorHAnsi"/>
          <w:szCs w:val="22"/>
          <w:lang w:val="en-US"/>
        </w:rPr>
        <w:t xml:space="preserve">19. </w:t>
      </w:r>
      <w:r>
        <w:rPr>
          <w:rFonts w:asciiTheme="minorHAnsi" w:hAnsiTheme="minorHAnsi" w:cstheme="minorHAnsi"/>
          <w:szCs w:val="22"/>
          <w:lang w:val="en-US"/>
        </w:rPr>
        <w:t xml:space="preserve">The C4D section of UNICEF Southern and Eastern Regional Office </w:t>
      </w:r>
      <w:r w:rsidRPr="0030597F">
        <w:rPr>
          <w:rFonts w:asciiTheme="minorHAnsi" w:hAnsiTheme="minorHAnsi" w:cstheme="minorHAnsi"/>
          <w:szCs w:val="22"/>
          <w:lang w:val="en-US"/>
        </w:rPr>
        <w:t xml:space="preserve"> (ESARO) is providing Technical Assistance to UNICEF Country Offices so that they can timely and effectively support their respective national governments in the development, implementation and monitoring of evidence-based, targeted demand promotion and risk communication strategies.</w:t>
      </w:r>
    </w:p>
    <w:p w14:paraId="293EB84D" w14:textId="77777777" w:rsidR="00E02A28" w:rsidRPr="0030597F" w:rsidRDefault="00E02A28" w:rsidP="00E02A28">
      <w:pPr>
        <w:spacing w:line="240" w:lineRule="auto"/>
        <w:jc w:val="both"/>
        <w:rPr>
          <w:rFonts w:asciiTheme="minorHAnsi" w:hAnsiTheme="minorHAnsi" w:cstheme="minorHAnsi"/>
          <w:szCs w:val="22"/>
          <w:lang w:val="en-US"/>
        </w:rPr>
      </w:pPr>
    </w:p>
    <w:p w14:paraId="66312C9A" w14:textId="77777777" w:rsidR="00E02A28" w:rsidRPr="0030597F" w:rsidRDefault="00E02A28" w:rsidP="00E02A28">
      <w:pPr>
        <w:spacing w:line="240" w:lineRule="auto"/>
        <w:jc w:val="both"/>
        <w:rPr>
          <w:rFonts w:asciiTheme="minorHAnsi" w:hAnsiTheme="minorHAnsi" w:cstheme="minorHAnsi"/>
          <w:szCs w:val="22"/>
          <w:lang w:val="en-US"/>
        </w:rPr>
      </w:pPr>
      <w:r w:rsidRPr="0030597F">
        <w:rPr>
          <w:rFonts w:asciiTheme="minorHAnsi" w:hAnsiTheme="minorHAnsi" w:cstheme="minorHAnsi"/>
          <w:szCs w:val="22"/>
          <w:lang w:val="en-US"/>
        </w:rPr>
        <w:t xml:space="preserve">UNICEF ESARO is looking for an SBC </w:t>
      </w:r>
      <w:r>
        <w:rPr>
          <w:rFonts w:asciiTheme="minorHAnsi" w:hAnsiTheme="minorHAnsi" w:cstheme="minorHAnsi"/>
          <w:szCs w:val="22"/>
          <w:lang w:val="en-US"/>
        </w:rPr>
        <w:t>Data Analyst</w:t>
      </w:r>
      <w:r w:rsidRPr="0030597F">
        <w:rPr>
          <w:rFonts w:asciiTheme="minorHAnsi" w:hAnsiTheme="minorHAnsi" w:cstheme="minorHAnsi"/>
          <w:szCs w:val="22"/>
          <w:lang w:val="en-US"/>
        </w:rPr>
        <w:t xml:space="preserve"> Specialist </w:t>
      </w:r>
      <w:r>
        <w:rPr>
          <w:rFonts w:asciiTheme="minorHAnsi" w:hAnsiTheme="minorHAnsi" w:cstheme="minorHAnsi"/>
          <w:szCs w:val="22"/>
          <w:lang w:val="en-US"/>
        </w:rPr>
        <w:t xml:space="preserve">to </w:t>
      </w:r>
      <w:r w:rsidRPr="0030597F">
        <w:rPr>
          <w:rFonts w:asciiTheme="minorHAnsi" w:hAnsiTheme="minorHAnsi" w:cstheme="minorHAnsi"/>
          <w:szCs w:val="22"/>
          <w:lang w:val="en-US"/>
        </w:rPr>
        <w:t>build high quality data systems that will serve the purpose of improving the scientific rigor of UNICEF work</w:t>
      </w:r>
      <w:r>
        <w:rPr>
          <w:rFonts w:asciiTheme="minorHAnsi" w:hAnsiTheme="minorHAnsi" w:cstheme="minorHAnsi"/>
          <w:szCs w:val="22"/>
          <w:lang w:val="en-US"/>
        </w:rPr>
        <w:t xml:space="preserve"> in countries and at regional level. The consultant will ensure adequate</w:t>
      </w:r>
      <w:r w:rsidRPr="00AB557F">
        <w:rPr>
          <w:rFonts w:asciiTheme="minorHAnsi" w:hAnsiTheme="minorHAnsi" w:cstheme="minorHAnsi"/>
          <w:szCs w:val="22"/>
          <w:lang w:val="en-US"/>
        </w:rPr>
        <w:t xml:space="preserve"> technical support to COs for </w:t>
      </w:r>
      <w:r>
        <w:rPr>
          <w:rFonts w:asciiTheme="minorHAnsi" w:hAnsiTheme="minorHAnsi" w:cstheme="minorHAnsi"/>
          <w:szCs w:val="22"/>
          <w:lang w:val="en-US"/>
        </w:rPr>
        <w:t xml:space="preserve">data collection, analysis and visualization to inform Social and </w:t>
      </w:r>
      <w:proofErr w:type="spellStart"/>
      <w:r>
        <w:rPr>
          <w:rFonts w:asciiTheme="minorHAnsi" w:hAnsiTheme="minorHAnsi" w:cstheme="minorHAnsi"/>
          <w:szCs w:val="22"/>
          <w:lang w:val="en-US"/>
        </w:rPr>
        <w:t>Behavioural</w:t>
      </w:r>
      <w:proofErr w:type="spellEnd"/>
      <w:r>
        <w:rPr>
          <w:rFonts w:asciiTheme="minorHAnsi" w:hAnsiTheme="minorHAnsi" w:cstheme="minorHAnsi"/>
          <w:szCs w:val="22"/>
          <w:lang w:val="en-US"/>
        </w:rPr>
        <w:t xml:space="preserve"> Change</w:t>
      </w:r>
      <w:r w:rsidRPr="0030597F">
        <w:rPr>
          <w:rFonts w:asciiTheme="minorHAnsi" w:hAnsiTheme="minorHAnsi" w:cstheme="minorHAnsi"/>
          <w:lang w:val="en-US"/>
        </w:rPr>
        <w:t xml:space="preserve"> initiatives associated to COVID-19 prevention, COVAX introduction and monitoring of adherence to essential services</w:t>
      </w:r>
      <w:r>
        <w:rPr>
          <w:rFonts w:asciiTheme="minorHAnsi" w:hAnsiTheme="minorHAnsi" w:cstheme="minorHAnsi"/>
          <w:lang w:val="en-US"/>
        </w:rPr>
        <w:t xml:space="preserve"> related to </w:t>
      </w:r>
      <w:r w:rsidRPr="0030597F">
        <w:rPr>
          <w:rFonts w:asciiTheme="minorHAnsi" w:hAnsiTheme="minorHAnsi" w:cstheme="minorHAnsi"/>
          <w:lang w:val="en-US"/>
        </w:rPr>
        <w:t xml:space="preserve">health, education, </w:t>
      </w:r>
      <w:r>
        <w:rPr>
          <w:rFonts w:asciiTheme="minorHAnsi" w:hAnsiTheme="minorHAnsi" w:cstheme="minorHAnsi"/>
          <w:lang w:val="en-US"/>
        </w:rPr>
        <w:t>protection, HIV and nutrition</w:t>
      </w:r>
      <w:r w:rsidRPr="0030597F">
        <w:rPr>
          <w:rFonts w:asciiTheme="minorHAnsi" w:hAnsiTheme="minorHAnsi" w:cstheme="minorHAnsi"/>
          <w:lang w:val="en-US"/>
        </w:rPr>
        <w:t>, in time of COVID-19</w:t>
      </w:r>
      <w:r w:rsidRPr="0030597F">
        <w:rPr>
          <w:rFonts w:asciiTheme="minorHAnsi" w:hAnsiTheme="minorHAnsi" w:cstheme="minorHAnsi"/>
          <w:szCs w:val="22"/>
          <w:lang w:val="en-US"/>
        </w:rPr>
        <w:t xml:space="preserve">.   </w:t>
      </w:r>
      <w:r>
        <w:rPr>
          <w:rFonts w:asciiTheme="minorHAnsi" w:hAnsiTheme="minorHAnsi" w:cstheme="minorHAnsi"/>
          <w:szCs w:val="22"/>
          <w:lang w:val="en-US"/>
        </w:rPr>
        <w:t xml:space="preserve">He / She will </w:t>
      </w:r>
      <w:r w:rsidRPr="0030597F">
        <w:rPr>
          <w:rFonts w:asciiTheme="minorHAnsi" w:hAnsiTheme="minorHAnsi" w:cstheme="minorHAnsi"/>
          <w:szCs w:val="22"/>
          <w:lang w:val="en-US"/>
        </w:rPr>
        <w:t>provid</w:t>
      </w:r>
      <w:r>
        <w:rPr>
          <w:rFonts w:asciiTheme="minorHAnsi" w:hAnsiTheme="minorHAnsi" w:cstheme="minorHAnsi"/>
          <w:szCs w:val="22"/>
          <w:lang w:val="en-US"/>
        </w:rPr>
        <w:t>e</w:t>
      </w:r>
      <w:r w:rsidRPr="0030597F">
        <w:rPr>
          <w:rFonts w:asciiTheme="minorHAnsi" w:hAnsiTheme="minorHAnsi" w:cstheme="minorHAnsi"/>
          <w:szCs w:val="22"/>
          <w:lang w:val="en-US"/>
        </w:rPr>
        <w:t xml:space="preserve"> </w:t>
      </w:r>
      <w:r>
        <w:rPr>
          <w:rFonts w:asciiTheme="minorHAnsi" w:hAnsiTheme="minorHAnsi" w:cstheme="minorHAnsi"/>
          <w:szCs w:val="22"/>
          <w:lang w:val="en-US"/>
        </w:rPr>
        <w:t>bilateral</w:t>
      </w:r>
      <w:r w:rsidRPr="0030597F">
        <w:rPr>
          <w:rFonts w:asciiTheme="minorHAnsi" w:hAnsiTheme="minorHAnsi" w:cstheme="minorHAnsi"/>
          <w:szCs w:val="22"/>
          <w:lang w:val="en-US"/>
        </w:rPr>
        <w:t xml:space="preserve"> support </w:t>
      </w:r>
      <w:r>
        <w:rPr>
          <w:rFonts w:asciiTheme="minorHAnsi" w:hAnsiTheme="minorHAnsi" w:cstheme="minorHAnsi"/>
          <w:szCs w:val="22"/>
          <w:lang w:val="en-US"/>
        </w:rPr>
        <w:t>to build capacities at country level</w:t>
      </w:r>
      <w:r w:rsidRPr="0030597F">
        <w:rPr>
          <w:rFonts w:asciiTheme="minorHAnsi" w:hAnsiTheme="minorHAnsi" w:cstheme="minorHAnsi"/>
          <w:szCs w:val="22"/>
          <w:lang w:val="en-US"/>
        </w:rPr>
        <w:t xml:space="preserve"> on all elements related to data collection and analysis</w:t>
      </w:r>
      <w:r>
        <w:rPr>
          <w:rFonts w:asciiTheme="minorHAnsi" w:hAnsiTheme="minorHAnsi" w:cstheme="minorHAnsi"/>
          <w:szCs w:val="22"/>
          <w:lang w:val="en-US"/>
        </w:rPr>
        <w:t xml:space="preserve">. The consultant will also support the </w:t>
      </w:r>
      <w:r w:rsidRPr="0030597F">
        <w:rPr>
          <w:rFonts w:asciiTheme="minorHAnsi" w:hAnsiTheme="minorHAnsi" w:cstheme="minorHAnsi"/>
          <w:szCs w:val="22"/>
          <w:lang w:val="en-US"/>
        </w:rPr>
        <w:t xml:space="preserve">monitoring and evaluation components of social and </w:t>
      </w:r>
      <w:proofErr w:type="spellStart"/>
      <w:r w:rsidRPr="0030597F">
        <w:rPr>
          <w:rFonts w:asciiTheme="minorHAnsi" w:hAnsiTheme="minorHAnsi" w:cstheme="minorHAnsi"/>
          <w:szCs w:val="22"/>
          <w:lang w:val="en-US"/>
        </w:rPr>
        <w:t>behavioural</w:t>
      </w:r>
      <w:proofErr w:type="spellEnd"/>
      <w:r w:rsidRPr="0030597F">
        <w:rPr>
          <w:rFonts w:asciiTheme="minorHAnsi" w:hAnsiTheme="minorHAnsi" w:cstheme="minorHAnsi"/>
          <w:szCs w:val="22"/>
          <w:lang w:val="en-US"/>
        </w:rPr>
        <w:t xml:space="preserve"> interventions in the region</w:t>
      </w:r>
      <w:r>
        <w:rPr>
          <w:rFonts w:asciiTheme="minorHAnsi" w:hAnsiTheme="minorHAnsi" w:cstheme="minorHAnsi"/>
          <w:szCs w:val="22"/>
          <w:lang w:val="en-US"/>
        </w:rPr>
        <w:t>.</w:t>
      </w:r>
      <w:r w:rsidRPr="0030597F">
        <w:rPr>
          <w:rFonts w:asciiTheme="minorHAnsi" w:hAnsiTheme="minorHAnsi" w:cstheme="minorHAnsi"/>
          <w:szCs w:val="22"/>
          <w:lang w:val="en-US"/>
        </w:rPr>
        <w:t xml:space="preserve"> </w:t>
      </w:r>
    </w:p>
    <w:p w14:paraId="0788F1FE" w14:textId="77777777" w:rsidR="00E02A28" w:rsidRPr="008F0913" w:rsidRDefault="00E02A28" w:rsidP="00E02A28">
      <w:pPr>
        <w:spacing w:line="80" w:lineRule="atLeast"/>
        <w:jc w:val="both"/>
        <w:rPr>
          <w:rFonts w:ascii="Calibri" w:hAnsi="Calibri"/>
          <w:sz w:val="24"/>
          <w:szCs w:val="24"/>
          <w:lang w:val="en-US"/>
        </w:rPr>
      </w:pPr>
    </w:p>
    <w:p w14:paraId="2BB85792" w14:textId="77777777" w:rsidR="00E02A28" w:rsidRPr="008F5D00" w:rsidRDefault="00E02A28" w:rsidP="00E02A28">
      <w:pPr>
        <w:shd w:val="clear" w:color="auto" w:fill="D9D9D9"/>
        <w:spacing w:line="80" w:lineRule="atLeast"/>
        <w:rPr>
          <w:rFonts w:ascii="Calibri" w:hAnsi="Calibri"/>
          <w:b/>
          <w:color w:val="auto"/>
          <w:sz w:val="24"/>
          <w:szCs w:val="24"/>
          <w:lang w:val="en-GB"/>
        </w:rPr>
      </w:pPr>
      <w:r w:rsidRPr="008F5D00">
        <w:rPr>
          <w:rFonts w:ascii="Calibri" w:hAnsi="Calibri"/>
          <w:b/>
          <w:color w:val="auto"/>
          <w:sz w:val="24"/>
          <w:szCs w:val="24"/>
          <w:lang w:val="en-GB"/>
        </w:rPr>
        <w:t>Scope of Work</w:t>
      </w:r>
    </w:p>
    <w:p w14:paraId="5A043BA7" w14:textId="77777777" w:rsidR="00E02A28" w:rsidRDefault="00E02A28" w:rsidP="00E02A28">
      <w:pPr>
        <w:spacing w:line="240" w:lineRule="auto"/>
        <w:jc w:val="both"/>
        <w:rPr>
          <w:rFonts w:ascii="Calibri" w:hAnsi="Calibri"/>
          <w:b/>
          <w:i/>
          <w:sz w:val="24"/>
          <w:szCs w:val="24"/>
          <w:lang w:val="en-GB"/>
        </w:rPr>
      </w:pPr>
    </w:p>
    <w:p w14:paraId="6F7157AC" w14:textId="77777777" w:rsidR="00E02A28" w:rsidRPr="00935E66" w:rsidRDefault="00E02A28" w:rsidP="00E02A28">
      <w:pPr>
        <w:rPr>
          <w:rFonts w:ascii="Arial" w:hAnsi="Arial"/>
          <w:b/>
          <w:szCs w:val="22"/>
          <w:lang w:val="en-GB"/>
        </w:rPr>
      </w:pPr>
      <w:r w:rsidRPr="00935E66">
        <w:rPr>
          <w:rFonts w:ascii="Arial" w:hAnsi="Arial"/>
          <w:b/>
          <w:szCs w:val="22"/>
          <w:lang w:val="en-GB"/>
        </w:rPr>
        <w:t>Goal and Objective</w:t>
      </w:r>
      <w:r>
        <w:rPr>
          <w:rFonts w:ascii="Arial" w:hAnsi="Arial"/>
          <w:b/>
          <w:szCs w:val="22"/>
          <w:lang w:val="en-GB"/>
        </w:rPr>
        <w:t>:</w:t>
      </w:r>
    </w:p>
    <w:p w14:paraId="6A3D51CD" w14:textId="77777777" w:rsidR="00E02A28" w:rsidRDefault="00E02A28" w:rsidP="00E02A28">
      <w:pPr>
        <w:spacing w:line="240" w:lineRule="auto"/>
        <w:jc w:val="both"/>
        <w:rPr>
          <w:rFonts w:ascii="Calibri" w:hAnsi="Calibri"/>
          <w:sz w:val="24"/>
          <w:szCs w:val="24"/>
          <w:lang w:val="en-GB"/>
        </w:rPr>
      </w:pPr>
    </w:p>
    <w:p w14:paraId="4D780A1A" w14:textId="77777777" w:rsidR="00E02A28" w:rsidRPr="007F6B93" w:rsidRDefault="00E02A28" w:rsidP="00E02A28">
      <w:pPr>
        <w:jc w:val="both"/>
        <w:rPr>
          <w:rStyle w:val="Strong"/>
          <w:rFonts w:asciiTheme="minorHAnsi" w:hAnsiTheme="minorHAnsi" w:cstheme="minorHAnsi"/>
          <w:b w:val="0"/>
          <w:bCs w:val="0"/>
          <w:color w:val="auto"/>
          <w:szCs w:val="22"/>
          <w:lang w:val="en-US"/>
        </w:rPr>
      </w:pPr>
      <w:r w:rsidRPr="007F6B93">
        <w:rPr>
          <w:rStyle w:val="Strong"/>
          <w:rFonts w:asciiTheme="minorHAnsi" w:hAnsiTheme="minorHAnsi" w:cstheme="minorHAnsi"/>
          <w:color w:val="auto"/>
          <w:szCs w:val="22"/>
          <w:lang w:val="en-US"/>
        </w:rPr>
        <w:t>Under the supervision of the C4D Specialist / Health, the Data Specialist will be responsible for:</w:t>
      </w:r>
    </w:p>
    <w:p w14:paraId="11285F1D" w14:textId="77777777" w:rsidR="00E02A28" w:rsidRDefault="00E02A28" w:rsidP="00E02A28">
      <w:pPr>
        <w:pStyle w:val="ListParagraph"/>
        <w:numPr>
          <w:ilvl w:val="0"/>
          <w:numId w:val="7"/>
        </w:numPr>
        <w:jc w:val="both"/>
        <w:rPr>
          <w:rStyle w:val="Strong"/>
          <w:rFonts w:asciiTheme="minorHAnsi" w:hAnsiTheme="minorHAnsi" w:cstheme="minorHAnsi"/>
          <w:b w:val="0"/>
          <w:bCs w:val="0"/>
          <w:sz w:val="22"/>
          <w:szCs w:val="22"/>
          <w:lang w:val="en-US"/>
        </w:rPr>
      </w:pPr>
      <w:r w:rsidRPr="007F6B93">
        <w:rPr>
          <w:rStyle w:val="Strong"/>
          <w:rFonts w:asciiTheme="minorHAnsi" w:hAnsiTheme="minorHAnsi" w:cstheme="minorHAnsi"/>
          <w:sz w:val="22"/>
          <w:szCs w:val="22"/>
          <w:lang w:val="en-US"/>
        </w:rPr>
        <w:t>Assisting selected UNICEF ESAR Country offices in developing</w:t>
      </w:r>
      <w:r>
        <w:rPr>
          <w:rStyle w:val="Strong"/>
          <w:rFonts w:asciiTheme="minorHAnsi" w:hAnsiTheme="minorHAnsi" w:cstheme="minorHAnsi"/>
          <w:sz w:val="22"/>
          <w:szCs w:val="22"/>
          <w:lang w:val="en-US"/>
        </w:rPr>
        <w:t xml:space="preserve"> or adapting</w:t>
      </w:r>
      <w:r w:rsidRPr="007F6B93">
        <w:rPr>
          <w:rStyle w:val="Strong"/>
          <w:rFonts w:asciiTheme="minorHAnsi" w:hAnsiTheme="minorHAnsi" w:cstheme="minorHAnsi"/>
          <w:sz w:val="22"/>
          <w:szCs w:val="22"/>
          <w:lang w:val="en-US"/>
        </w:rPr>
        <w:t xml:space="preserve"> data collection tools</w:t>
      </w:r>
      <w:r>
        <w:rPr>
          <w:rStyle w:val="Strong"/>
          <w:rFonts w:asciiTheme="minorHAnsi" w:hAnsiTheme="minorHAnsi" w:cstheme="minorHAnsi"/>
          <w:sz w:val="22"/>
          <w:szCs w:val="22"/>
          <w:lang w:val="en-US"/>
        </w:rPr>
        <w:t xml:space="preserve"> </w:t>
      </w:r>
    </w:p>
    <w:p w14:paraId="54D5A2F1" w14:textId="77777777" w:rsidR="00E02A28" w:rsidRDefault="00E02A28" w:rsidP="00E02A28">
      <w:pPr>
        <w:pStyle w:val="ListParagraph"/>
        <w:numPr>
          <w:ilvl w:val="0"/>
          <w:numId w:val="7"/>
        </w:numPr>
        <w:jc w:val="both"/>
        <w:rPr>
          <w:rStyle w:val="Strong"/>
          <w:rFonts w:asciiTheme="minorHAnsi" w:hAnsiTheme="minorHAnsi" w:cstheme="minorHAnsi"/>
          <w:b w:val="0"/>
          <w:bCs w:val="0"/>
          <w:sz w:val="22"/>
          <w:szCs w:val="22"/>
          <w:lang w:val="en-US"/>
        </w:rPr>
      </w:pPr>
      <w:r>
        <w:rPr>
          <w:rStyle w:val="Strong"/>
          <w:rFonts w:asciiTheme="minorHAnsi" w:hAnsiTheme="minorHAnsi" w:cstheme="minorHAnsi"/>
          <w:sz w:val="22"/>
          <w:szCs w:val="22"/>
          <w:lang w:val="en-US"/>
        </w:rPr>
        <w:t>Support selected UNICEF ESAR Country Offices to contract compagnies specialized in mobile/remote surveys.</w:t>
      </w:r>
    </w:p>
    <w:p w14:paraId="22D8D55D" w14:textId="77777777" w:rsidR="00E02A28" w:rsidRPr="0070005C" w:rsidRDefault="00E02A28" w:rsidP="00E02A28">
      <w:pPr>
        <w:pStyle w:val="ListParagraph"/>
        <w:numPr>
          <w:ilvl w:val="0"/>
          <w:numId w:val="7"/>
        </w:numPr>
        <w:jc w:val="both"/>
        <w:rPr>
          <w:rStyle w:val="Strong"/>
          <w:rFonts w:asciiTheme="minorHAnsi" w:hAnsiTheme="minorHAnsi" w:cstheme="minorHAnsi"/>
          <w:b w:val="0"/>
          <w:bCs w:val="0"/>
          <w:sz w:val="22"/>
          <w:szCs w:val="22"/>
          <w:lang w:val="en-US"/>
        </w:rPr>
      </w:pPr>
      <w:r w:rsidRPr="0070005C">
        <w:rPr>
          <w:rStyle w:val="Strong"/>
          <w:rFonts w:asciiTheme="minorHAnsi" w:hAnsiTheme="minorHAnsi" w:cstheme="minorHAnsi"/>
          <w:sz w:val="22"/>
          <w:szCs w:val="22"/>
          <w:lang w:val="en-US"/>
        </w:rPr>
        <w:t xml:space="preserve">Supporting country Offices for data analysis and content visualization </w:t>
      </w:r>
    </w:p>
    <w:p w14:paraId="737E1425" w14:textId="77777777" w:rsidR="00E02A28" w:rsidRPr="0070005C" w:rsidRDefault="00E02A28" w:rsidP="00E02A28">
      <w:pPr>
        <w:pStyle w:val="ListParagraph"/>
        <w:numPr>
          <w:ilvl w:val="0"/>
          <w:numId w:val="7"/>
        </w:numPr>
        <w:jc w:val="both"/>
        <w:rPr>
          <w:rStyle w:val="Strong"/>
          <w:rFonts w:asciiTheme="minorHAnsi" w:hAnsiTheme="minorHAnsi" w:cstheme="minorHAnsi"/>
          <w:b w:val="0"/>
          <w:bCs w:val="0"/>
          <w:sz w:val="22"/>
          <w:szCs w:val="22"/>
          <w:lang w:val="en-US"/>
        </w:rPr>
      </w:pPr>
      <w:r w:rsidRPr="0070005C">
        <w:rPr>
          <w:rStyle w:val="Strong"/>
          <w:rFonts w:asciiTheme="minorHAnsi" w:hAnsiTheme="minorHAnsi" w:cstheme="minorHAnsi"/>
          <w:sz w:val="22"/>
          <w:szCs w:val="22"/>
          <w:lang w:val="en-US"/>
        </w:rPr>
        <w:t>Preparing regional cross-country analysis slide decks</w:t>
      </w:r>
    </w:p>
    <w:p w14:paraId="46D7B498" w14:textId="77777777" w:rsidR="00E02A28" w:rsidRPr="0070005C" w:rsidRDefault="00E02A28" w:rsidP="00E02A28">
      <w:pPr>
        <w:pStyle w:val="ListParagraph"/>
        <w:numPr>
          <w:ilvl w:val="0"/>
          <w:numId w:val="7"/>
        </w:numPr>
        <w:jc w:val="both"/>
        <w:rPr>
          <w:rStyle w:val="Strong"/>
          <w:rFonts w:asciiTheme="minorHAnsi" w:hAnsiTheme="minorHAnsi" w:cstheme="minorHAnsi"/>
          <w:b w:val="0"/>
          <w:bCs w:val="0"/>
          <w:sz w:val="22"/>
          <w:szCs w:val="22"/>
          <w:lang w:val="en-US"/>
        </w:rPr>
      </w:pPr>
      <w:r w:rsidRPr="0070005C">
        <w:rPr>
          <w:rStyle w:val="Strong"/>
          <w:rFonts w:asciiTheme="minorHAnsi" w:hAnsiTheme="minorHAnsi" w:cstheme="minorHAnsi"/>
          <w:sz w:val="22"/>
          <w:szCs w:val="22"/>
          <w:lang w:val="en-US"/>
        </w:rPr>
        <w:lastRenderedPageBreak/>
        <w:t>Providing specific support on monitoring and evaluation of C4D interventions including the development/update of regional data products.</w:t>
      </w:r>
    </w:p>
    <w:p w14:paraId="5C380D73" w14:textId="77777777" w:rsidR="00E02A28" w:rsidRPr="007F6B93" w:rsidRDefault="00E02A28" w:rsidP="00E02A28">
      <w:pPr>
        <w:jc w:val="both"/>
        <w:rPr>
          <w:rStyle w:val="Strong"/>
          <w:rFonts w:asciiTheme="minorHAnsi" w:hAnsiTheme="minorHAnsi" w:cstheme="minorHAnsi"/>
          <w:b w:val="0"/>
          <w:bCs w:val="0"/>
          <w:color w:val="auto"/>
          <w:szCs w:val="22"/>
          <w:lang w:val="en-US"/>
        </w:rPr>
      </w:pPr>
    </w:p>
    <w:p w14:paraId="6D68D3A2" w14:textId="77777777" w:rsidR="00E02A28" w:rsidRPr="007F6B93" w:rsidRDefault="00E02A28" w:rsidP="00E02A28">
      <w:pPr>
        <w:jc w:val="both"/>
        <w:rPr>
          <w:rStyle w:val="Strong"/>
          <w:rFonts w:asciiTheme="minorHAnsi" w:hAnsiTheme="minorHAnsi" w:cstheme="minorHAnsi"/>
          <w:b w:val="0"/>
          <w:bCs w:val="0"/>
          <w:color w:val="auto"/>
          <w:szCs w:val="22"/>
          <w:lang w:val="en-US"/>
        </w:rPr>
      </w:pPr>
      <w:r w:rsidRPr="007F6B93">
        <w:rPr>
          <w:rStyle w:val="Strong"/>
          <w:rFonts w:asciiTheme="minorHAnsi" w:hAnsiTheme="minorHAnsi" w:cstheme="minorHAnsi"/>
          <w:color w:val="auto"/>
          <w:szCs w:val="22"/>
          <w:lang w:val="en-US"/>
        </w:rPr>
        <w:t>Among others, the Data Specialist will support the following existing initiatives and platforms:</w:t>
      </w:r>
    </w:p>
    <w:p w14:paraId="698BEC67" w14:textId="77777777" w:rsidR="00E02A28" w:rsidRPr="007F6B93" w:rsidRDefault="00E02A28" w:rsidP="00E02A28">
      <w:pPr>
        <w:pStyle w:val="ListParagraph"/>
        <w:numPr>
          <w:ilvl w:val="0"/>
          <w:numId w:val="6"/>
        </w:numPr>
        <w:jc w:val="both"/>
        <w:rPr>
          <w:rFonts w:asciiTheme="minorHAnsi" w:hAnsiTheme="minorHAnsi" w:cstheme="minorHAnsi"/>
          <w:sz w:val="22"/>
          <w:szCs w:val="22"/>
          <w:lang w:val="en-US"/>
        </w:rPr>
      </w:pPr>
      <w:r w:rsidRPr="007F6B93">
        <w:rPr>
          <w:rFonts w:asciiTheme="minorHAnsi" w:hAnsiTheme="minorHAnsi" w:cstheme="minorHAnsi"/>
          <w:sz w:val="22"/>
          <w:szCs w:val="22"/>
          <w:lang w:val="en-US"/>
        </w:rPr>
        <w:t xml:space="preserve">Community Rapid Assessment (CRA), a </w:t>
      </w:r>
      <w:r w:rsidRPr="007F6B93">
        <w:rPr>
          <w:rFonts w:asciiTheme="minorHAnsi" w:eastAsia="Times" w:hAnsiTheme="minorHAnsi" w:cstheme="minorHAnsi"/>
          <w:sz w:val="22"/>
          <w:szCs w:val="22"/>
          <w:lang w:val="en-US" w:eastAsia="en-GB"/>
        </w:rPr>
        <w:t xml:space="preserve">rapid mobile-based population short survey on behavior, coping strategies and communication channels during COVID-19 </w:t>
      </w:r>
      <w:r w:rsidRPr="007F6B93">
        <w:rPr>
          <w:rFonts w:asciiTheme="minorHAnsi" w:hAnsiTheme="minorHAnsi" w:cstheme="minorHAnsi"/>
          <w:sz w:val="22"/>
          <w:szCs w:val="22"/>
          <w:lang w:val="en-US"/>
        </w:rPr>
        <w:t xml:space="preserve">aiming </w:t>
      </w:r>
      <w:r w:rsidRPr="007F6B93">
        <w:rPr>
          <w:rFonts w:asciiTheme="minorHAnsi" w:eastAsia="Times" w:hAnsiTheme="minorHAnsi" w:cstheme="minorHAnsi"/>
          <w:sz w:val="22"/>
          <w:szCs w:val="22"/>
          <w:lang w:val="en-US" w:eastAsia="en-GB"/>
        </w:rPr>
        <w:t>to</w:t>
      </w:r>
      <w:r w:rsidRPr="007F6B93">
        <w:rPr>
          <w:rFonts w:asciiTheme="minorHAnsi" w:hAnsiTheme="minorHAnsi" w:cstheme="minorHAnsi"/>
          <w:sz w:val="22"/>
          <w:szCs w:val="22"/>
          <w:lang w:val="en-US"/>
        </w:rPr>
        <w:t xml:space="preserve"> </w:t>
      </w:r>
      <w:r w:rsidRPr="007F6B93">
        <w:rPr>
          <w:rFonts w:asciiTheme="minorHAnsi" w:eastAsiaTheme="minorEastAsia" w:hAnsiTheme="minorHAnsi" w:cstheme="minorHAnsi"/>
          <w:sz w:val="22"/>
          <w:szCs w:val="22"/>
          <w:lang w:val="en-US"/>
        </w:rPr>
        <w:t>examine behaviors and drivers</w:t>
      </w:r>
      <w:r w:rsidRPr="007F6B93">
        <w:rPr>
          <w:rFonts w:asciiTheme="minorHAnsi" w:hAnsiTheme="minorHAnsi" w:cstheme="minorHAnsi"/>
          <w:sz w:val="22"/>
          <w:szCs w:val="22"/>
          <w:lang w:val="en-US"/>
        </w:rPr>
        <w:t xml:space="preserve">, </w:t>
      </w:r>
      <w:r w:rsidRPr="007F6B93">
        <w:rPr>
          <w:rFonts w:asciiTheme="minorHAnsi" w:eastAsiaTheme="minorEastAsia" w:hAnsiTheme="minorHAnsi" w:cstheme="minorHAnsi"/>
          <w:sz w:val="22"/>
          <w:szCs w:val="22"/>
          <w:lang w:val="en-US"/>
        </w:rPr>
        <w:t xml:space="preserve">demonstrate a lightweight methodological approach </w:t>
      </w:r>
      <w:r w:rsidRPr="007F6B93">
        <w:rPr>
          <w:rFonts w:asciiTheme="minorHAnsi" w:hAnsiTheme="minorHAnsi" w:cstheme="minorHAnsi"/>
          <w:sz w:val="22"/>
          <w:szCs w:val="22"/>
          <w:lang w:val="en-US"/>
        </w:rPr>
        <w:t xml:space="preserve">and </w:t>
      </w:r>
      <w:r w:rsidRPr="007F6B93">
        <w:rPr>
          <w:rFonts w:asciiTheme="minorHAnsi" w:eastAsiaTheme="minorEastAsia" w:hAnsiTheme="minorHAnsi" w:cstheme="minorHAnsi"/>
          <w:sz w:val="22"/>
          <w:szCs w:val="22"/>
          <w:lang w:val="en-US"/>
        </w:rPr>
        <w:t>routinely use social and behavioral population surveys</w:t>
      </w:r>
      <w:r>
        <w:rPr>
          <w:rFonts w:asciiTheme="minorHAnsi" w:eastAsiaTheme="minorEastAsia" w:hAnsiTheme="minorHAnsi" w:cstheme="minorHAnsi"/>
          <w:sz w:val="22"/>
          <w:szCs w:val="22"/>
          <w:lang w:val="en-US"/>
        </w:rPr>
        <w:t>.</w:t>
      </w:r>
    </w:p>
    <w:p w14:paraId="37F923AE" w14:textId="77777777" w:rsidR="00E02A28" w:rsidRPr="00AB557F" w:rsidRDefault="00E02A28" w:rsidP="00E02A28">
      <w:pPr>
        <w:pStyle w:val="ListParagraph"/>
        <w:numPr>
          <w:ilvl w:val="0"/>
          <w:numId w:val="6"/>
        </w:numPr>
        <w:jc w:val="both"/>
        <w:rPr>
          <w:rFonts w:asciiTheme="minorHAnsi" w:hAnsiTheme="minorHAnsi" w:cstheme="minorHAnsi"/>
          <w:sz w:val="22"/>
          <w:szCs w:val="22"/>
          <w:lang w:val="en-US"/>
        </w:rPr>
      </w:pPr>
      <w:proofErr w:type="spellStart"/>
      <w:r w:rsidRPr="007F6B93">
        <w:rPr>
          <w:rFonts w:asciiTheme="minorHAnsi" w:hAnsiTheme="minorHAnsi" w:cstheme="minorHAnsi"/>
          <w:sz w:val="22"/>
          <w:szCs w:val="22"/>
          <w:lang w:val="en-US"/>
        </w:rPr>
        <w:t>Behavioural</w:t>
      </w:r>
      <w:proofErr w:type="spellEnd"/>
      <w:r w:rsidRPr="007F6B93">
        <w:rPr>
          <w:rFonts w:asciiTheme="minorHAnsi" w:hAnsiTheme="minorHAnsi" w:cstheme="minorHAnsi"/>
          <w:sz w:val="22"/>
          <w:szCs w:val="22"/>
          <w:lang w:val="en-US"/>
        </w:rPr>
        <w:t xml:space="preserve"> and Social Drivers (</w:t>
      </w:r>
      <w:proofErr w:type="spellStart"/>
      <w:r w:rsidRPr="007F6B93">
        <w:rPr>
          <w:rFonts w:asciiTheme="minorHAnsi" w:hAnsiTheme="minorHAnsi" w:cstheme="minorHAnsi"/>
          <w:sz w:val="22"/>
          <w:szCs w:val="22"/>
          <w:lang w:val="en-US"/>
        </w:rPr>
        <w:t>BeSD</w:t>
      </w:r>
      <w:proofErr w:type="spellEnd"/>
      <w:r w:rsidRPr="007F6B93">
        <w:rPr>
          <w:rFonts w:asciiTheme="minorHAnsi" w:hAnsiTheme="minorHAnsi" w:cstheme="minorHAnsi"/>
          <w:sz w:val="22"/>
          <w:szCs w:val="22"/>
          <w:lang w:val="en-US"/>
        </w:rPr>
        <w:t>)</w:t>
      </w:r>
      <w:r>
        <w:rPr>
          <w:rFonts w:asciiTheme="minorHAnsi" w:hAnsiTheme="minorHAnsi" w:cstheme="minorHAnsi"/>
          <w:sz w:val="22"/>
          <w:szCs w:val="22"/>
          <w:lang w:val="en-US"/>
        </w:rPr>
        <w:t xml:space="preserve"> package</w:t>
      </w:r>
      <w:r w:rsidRPr="007F6B93">
        <w:rPr>
          <w:rFonts w:asciiTheme="minorHAnsi" w:hAnsiTheme="minorHAnsi" w:cstheme="minorHAnsi"/>
          <w:sz w:val="22"/>
          <w:szCs w:val="22"/>
          <w:lang w:val="en-US"/>
        </w:rPr>
        <w:t xml:space="preserve"> aiming to measure drivers influencing the demand and uptake of C-19 vaccines. It comprises both qualitative and quantitative tools for Health Workers, Teachers and General Population. Tools have been digitalized and uploaded into the Internet of the Good Things, </w:t>
      </w:r>
      <w:r w:rsidRPr="007F6B93">
        <w:rPr>
          <w:rFonts w:asciiTheme="minorHAnsi" w:hAnsiTheme="minorHAnsi" w:cstheme="minorHAnsi"/>
          <w:sz w:val="22"/>
          <w:szCs w:val="22"/>
          <w:shd w:val="clear" w:color="auto" w:fill="FFFFFF"/>
          <w:lang w:val="en-US"/>
        </w:rPr>
        <w:t>a UNICEF-led initiative that aims to bridge the digital divide in societies.</w:t>
      </w:r>
    </w:p>
    <w:p w14:paraId="6BDA9224" w14:textId="77777777" w:rsidR="00E02A28" w:rsidRPr="007F6B93" w:rsidRDefault="00E02A28" w:rsidP="00E02A28">
      <w:pPr>
        <w:pStyle w:val="ListParagraph"/>
        <w:numPr>
          <w:ilvl w:val="0"/>
          <w:numId w:val="6"/>
        </w:numPr>
        <w:jc w:val="both"/>
        <w:rPr>
          <w:rFonts w:asciiTheme="minorHAnsi" w:hAnsiTheme="minorHAnsi" w:cstheme="minorHAnsi"/>
          <w:sz w:val="22"/>
          <w:szCs w:val="22"/>
          <w:lang w:val="en-US"/>
        </w:rPr>
      </w:pPr>
      <w:r>
        <w:rPr>
          <w:rFonts w:asciiTheme="minorHAnsi" w:hAnsiTheme="minorHAnsi" w:cstheme="minorHAnsi"/>
          <w:sz w:val="22"/>
          <w:szCs w:val="22"/>
          <w:shd w:val="clear" w:color="auto" w:fill="FFFFFF"/>
          <w:lang w:val="en-US"/>
        </w:rPr>
        <w:t xml:space="preserve">Back to School Rapid Assessments implemented by COs to assess the level of return to school and the learning barriers experienced at school and community </w:t>
      </w:r>
      <w:proofErr w:type="gramStart"/>
      <w:r>
        <w:rPr>
          <w:rFonts w:asciiTheme="minorHAnsi" w:hAnsiTheme="minorHAnsi" w:cstheme="minorHAnsi"/>
          <w:sz w:val="22"/>
          <w:szCs w:val="22"/>
          <w:shd w:val="clear" w:color="auto" w:fill="FFFFFF"/>
          <w:lang w:val="en-US"/>
        </w:rPr>
        <w:t>education;</w:t>
      </w:r>
      <w:proofErr w:type="gramEnd"/>
      <w:r>
        <w:rPr>
          <w:rFonts w:asciiTheme="minorHAnsi" w:hAnsiTheme="minorHAnsi" w:cstheme="minorHAnsi"/>
          <w:sz w:val="22"/>
          <w:szCs w:val="22"/>
          <w:shd w:val="clear" w:color="auto" w:fill="FFFFFF"/>
          <w:lang w:val="en-US"/>
        </w:rPr>
        <w:t xml:space="preserve"> </w:t>
      </w:r>
    </w:p>
    <w:p w14:paraId="3B25574E" w14:textId="77777777" w:rsidR="00E02A28" w:rsidRPr="009F3282" w:rsidRDefault="00E02A28" w:rsidP="00E02A28">
      <w:pPr>
        <w:pStyle w:val="ListParagraph"/>
        <w:numPr>
          <w:ilvl w:val="0"/>
          <w:numId w:val="6"/>
        </w:numPr>
        <w:jc w:val="both"/>
        <w:rPr>
          <w:rFonts w:asciiTheme="minorHAnsi" w:hAnsiTheme="minorHAnsi" w:cstheme="minorHAnsi"/>
          <w:sz w:val="22"/>
          <w:szCs w:val="22"/>
          <w:lang w:val="en-US"/>
        </w:rPr>
      </w:pPr>
      <w:r w:rsidRPr="007F6B93">
        <w:rPr>
          <w:rFonts w:asciiTheme="minorHAnsi" w:hAnsiTheme="minorHAnsi" w:cstheme="minorHAnsi"/>
          <w:sz w:val="22"/>
          <w:szCs w:val="22"/>
          <w:lang w:val="en-US"/>
        </w:rPr>
        <w:t>U-Report</w:t>
      </w:r>
      <w:r>
        <w:rPr>
          <w:rFonts w:asciiTheme="minorHAnsi" w:hAnsiTheme="minorHAnsi" w:cstheme="minorHAnsi"/>
          <w:sz w:val="22"/>
          <w:szCs w:val="22"/>
          <w:lang w:val="en-US"/>
        </w:rPr>
        <w:t xml:space="preserve"> polls rolled-out “in time of COVID”</w:t>
      </w:r>
      <w:r w:rsidRPr="007F6B93">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UNICEF ESAR 14/21 COs are </w:t>
      </w:r>
      <w:proofErr w:type="gramStart"/>
      <w:r>
        <w:rPr>
          <w:rFonts w:asciiTheme="minorHAnsi" w:hAnsiTheme="minorHAnsi" w:cstheme="minorHAnsi"/>
          <w:sz w:val="22"/>
          <w:szCs w:val="22"/>
          <w:lang w:val="en-US"/>
        </w:rPr>
        <w:t>using regularly</w:t>
      </w:r>
      <w:proofErr w:type="gramEnd"/>
      <w:r>
        <w:rPr>
          <w:rFonts w:asciiTheme="minorHAnsi" w:hAnsiTheme="minorHAnsi" w:cstheme="minorHAnsi"/>
          <w:sz w:val="22"/>
          <w:szCs w:val="22"/>
          <w:lang w:val="en-US"/>
        </w:rPr>
        <w:t xml:space="preserve"> this platform to run different polls on COVID-19 prevention, assessing perceptions on COVID-19 vaccines, back to school and other topics. U-Report is </w:t>
      </w:r>
      <w:r w:rsidRPr="007F6B93">
        <w:rPr>
          <w:rFonts w:asciiTheme="minorHAnsi" w:hAnsiTheme="minorHAnsi" w:cstheme="minorHAnsi"/>
          <w:sz w:val="22"/>
          <w:szCs w:val="22"/>
          <w:shd w:val="clear" w:color="auto" w:fill="FFFFFF"/>
          <w:lang w:val="en-US"/>
        </w:rPr>
        <w:t xml:space="preserve">a social messaging tool and data collection system developed by UNICEF to improve citizen engagement, inform leaders, and foster positive change. The program sends polls and alerts </w:t>
      </w:r>
      <w:r>
        <w:rPr>
          <w:rFonts w:asciiTheme="minorHAnsi" w:hAnsiTheme="minorHAnsi" w:cstheme="minorHAnsi"/>
          <w:sz w:val="22"/>
          <w:szCs w:val="22"/>
          <w:shd w:val="clear" w:color="auto" w:fill="FFFFFF"/>
          <w:lang w:val="en-US"/>
        </w:rPr>
        <w:t xml:space="preserve">using SMS or social media channels </w:t>
      </w:r>
      <w:r w:rsidRPr="007F6B93">
        <w:rPr>
          <w:rFonts w:asciiTheme="minorHAnsi" w:hAnsiTheme="minorHAnsi" w:cstheme="minorHAnsi"/>
          <w:sz w:val="22"/>
          <w:szCs w:val="22"/>
          <w:shd w:val="clear" w:color="auto" w:fill="FFFFFF"/>
          <w:lang w:val="en-US"/>
        </w:rPr>
        <w:t>to its participants, collecting real-time responses, and subsequently publishes gathered data.</w:t>
      </w:r>
    </w:p>
    <w:p w14:paraId="2293184A" w14:textId="77777777" w:rsidR="00E02A28" w:rsidRPr="009F3282" w:rsidRDefault="00E02A28" w:rsidP="00E02A28">
      <w:pPr>
        <w:pStyle w:val="ListParagraph"/>
        <w:numPr>
          <w:ilvl w:val="0"/>
          <w:numId w:val="6"/>
        </w:numPr>
        <w:jc w:val="both"/>
        <w:rPr>
          <w:rStyle w:val="Strong"/>
          <w:rFonts w:asciiTheme="minorHAnsi" w:hAnsiTheme="minorHAnsi" w:cstheme="minorHAnsi"/>
          <w:b w:val="0"/>
          <w:bCs w:val="0"/>
          <w:sz w:val="22"/>
          <w:szCs w:val="22"/>
          <w:lang w:val="en-US"/>
        </w:rPr>
      </w:pPr>
      <w:r w:rsidRPr="009F3282">
        <w:rPr>
          <w:rFonts w:asciiTheme="minorHAnsi" w:hAnsiTheme="minorHAnsi" w:cstheme="minorHAnsi"/>
          <w:szCs w:val="22"/>
          <w:lang w:val="en-US"/>
        </w:rPr>
        <w:t xml:space="preserve">Internet of Good </w:t>
      </w:r>
      <w:r w:rsidRPr="009F3282">
        <w:rPr>
          <w:rFonts w:asciiTheme="minorHAnsi" w:hAnsiTheme="minorHAnsi" w:cstheme="minorHAnsi"/>
          <w:szCs w:val="22"/>
          <w:shd w:val="clear" w:color="auto" w:fill="FFFFFF"/>
          <w:lang w:val="en-US"/>
        </w:rPr>
        <w:t xml:space="preserve">Things poll and survey data: UNICEF ESARO is expanding use of </w:t>
      </w:r>
      <w:proofErr w:type="spellStart"/>
      <w:r w:rsidRPr="009F3282">
        <w:rPr>
          <w:rFonts w:asciiTheme="minorHAnsi" w:hAnsiTheme="minorHAnsi" w:cstheme="minorHAnsi"/>
          <w:szCs w:val="22"/>
          <w:shd w:val="clear" w:color="auto" w:fill="FFFFFF"/>
          <w:lang w:val="en-US"/>
        </w:rPr>
        <w:t>IoGT</w:t>
      </w:r>
      <w:proofErr w:type="spellEnd"/>
      <w:r w:rsidRPr="009F3282">
        <w:rPr>
          <w:rFonts w:asciiTheme="minorHAnsi" w:hAnsiTheme="minorHAnsi" w:cstheme="minorHAnsi"/>
          <w:szCs w:val="22"/>
          <w:shd w:val="clear" w:color="auto" w:fill="FFFFFF"/>
          <w:lang w:val="en-US"/>
        </w:rPr>
        <w:t xml:space="preserve"> as a platform to engage frontline workers and other audiences who may be affected by the digital divide. </w:t>
      </w:r>
      <w:proofErr w:type="spellStart"/>
      <w:r w:rsidRPr="009F3282">
        <w:rPr>
          <w:rFonts w:asciiTheme="minorHAnsi" w:hAnsiTheme="minorHAnsi" w:cstheme="minorHAnsi"/>
          <w:szCs w:val="22"/>
          <w:shd w:val="clear" w:color="auto" w:fill="FFFFFF"/>
          <w:lang w:val="en-US"/>
        </w:rPr>
        <w:t>IoGT</w:t>
      </w:r>
      <w:proofErr w:type="spellEnd"/>
      <w:r w:rsidRPr="009F3282">
        <w:rPr>
          <w:rFonts w:asciiTheme="minorHAnsi" w:hAnsiTheme="minorHAnsi" w:cstheme="minorHAnsi"/>
          <w:szCs w:val="22"/>
          <w:shd w:val="clear" w:color="auto" w:fill="FFFFFF"/>
          <w:lang w:val="en-US"/>
        </w:rPr>
        <w:t xml:space="preserve"> is an open-source platform optimized for low-end mobile devices which is used to deliver UNICEF and partner content to the last digital mile.</w:t>
      </w:r>
      <w:r w:rsidRPr="009F3282">
        <w:rPr>
          <w:rFonts w:asciiTheme="minorHAnsi" w:hAnsiTheme="minorHAnsi" w:cstheme="minorHAnsi"/>
          <w:szCs w:val="22"/>
          <w:lang w:val="en-US"/>
        </w:rPr>
        <w:t xml:space="preserve"> </w:t>
      </w:r>
    </w:p>
    <w:p w14:paraId="00179745" w14:textId="77777777" w:rsidR="00E02A28" w:rsidRDefault="00E02A28" w:rsidP="00E02A28">
      <w:pPr>
        <w:spacing w:after="120" w:line="80" w:lineRule="atLeast"/>
        <w:jc w:val="both"/>
        <w:rPr>
          <w:rFonts w:ascii="Calibri" w:hAnsi="Calibri"/>
          <w:i/>
          <w:sz w:val="24"/>
          <w:szCs w:val="24"/>
          <w:lang w:val="en-GB"/>
        </w:rPr>
      </w:pPr>
    </w:p>
    <w:p w14:paraId="2412D104" w14:textId="77777777" w:rsidR="00E02A28" w:rsidRDefault="00E02A28" w:rsidP="00E02A28">
      <w:pPr>
        <w:rPr>
          <w:rFonts w:ascii="Arial" w:hAnsi="Arial"/>
          <w:b/>
          <w:szCs w:val="22"/>
          <w:lang w:val="en-GB"/>
        </w:rPr>
      </w:pPr>
      <w:r>
        <w:rPr>
          <w:rFonts w:ascii="Arial" w:hAnsi="Arial"/>
          <w:b/>
          <w:szCs w:val="22"/>
          <w:lang w:val="en-GB"/>
        </w:rPr>
        <w:t>Outputs</w:t>
      </w:r>
      <w:r w:rsidRPr="00E36190">
        <w:rPr>
          <w:rFonts w:ascii="Arial" w:hAnsi="Arial"/>
          <w:b/>
          <w:szCs w:val="22"/>
          <w:lang w:val="en-GB"/>
        </w:rPr>
        <w:t xml:space="preserve"> and Tasks include:   </w:t>
      </w:r>
    </w:p>
    <w:p w14:paraId="00E93A9C" w14:textId="77777777" w:rsidR="00E02A28" w:rsidRPr="008C6DB2" w:rsidRDefault="00E02A28" w:rsidP="00E02A28">
      <w:pPr>
        <w:rPr>
          <w:rFonts w:ascii="Arial" w:hAnsi="Arial"/>
          <w:b/>
          <w:szCs w:val="22"/>
          <w:lang w:val="en-GB"/>
        </w:rPr>
      </w:pPr>
    </w:p>
    <w:p w14:paraId="0E7A1D9C" w14:textId="77777777" w:rsidR="00E02A28" w:rsidRPr="00300765" w:rsidRDefault="00E02A28" w:rsidP="00E02A28">
      <w:pPr>
        <w:pStyle w:val="ListParagraph"/>
        <w:numPr>
          <w:ilvl w:val="0"/>
          <w:numId w:val="5"/>
        </w:numPr>
        <w:adjustRightInd w:val="0"/>
        <w:snapToGrid w:val="0"/>
        <w:contextualSpacing/>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Assist </w:t>
      </w:r>
      <w:r w:rsidRPr="00300765">
        <w:rPr>
          <w:rFonts w:asciiTheme="minorHAnsi" w:hAnsiTheme="minorHAnsi" w:cstheme="minorHAnsi"/>
          <w:color w:val="000000" w:themeColor="text1"/>
          <w:sz w:val="22"/>
          <w:szCs w:val="22"/>
          <w:lang w:val="en-US"/>
        </w:rPr>
        <w:t>ESAR Country offices in developing</w:t>
      </w:r>
      <w:r>
        <w:rPr>
          <w:rFonts w:asciiTheme="minorHAnsi" w:hAnsiTheme="minorHAnsi" w:cstheme="minorHAnsi"/>
          <w:color w:val="000000" w:themeColor="text1"/>
          <w:sz w:val="22"/>
          <w:szCs w:val="22"/>
          <w:lang w:val="en-US"/>
        </w:rPr>
        <w:t xml:space="preserve"> or adapting</w:t>
      </w:r>
      <w:r w:rsidRPr="00300765">
        <w:rPr>
          <w:rFonts w:asciiTheme="minorHAnsi" w:hAnsiTheme="minorHAnsi" w:cstheme="minorHAnsi"/>
          <w:color w:val="000000" w:themeColor="text1"/>
          <w:sz w:val="22"/>
          <w:szCs w:val="22"/>
          <w:lang w:val="en-US"/>
        </w:rPr>
        <w:t xml:space="preserve"> data collection tools </w:t>
      </w:r>
    </w:p>
    <w:p w14:paraId="7DCEA038" w14:textId="77777777" w:rsidR="00E02A28" w:rsidRDefault="00E02A28" w:rsidP="00E02A28">
      <w:pPr>
        <w:pStyle w:val="ListParagraph"/>
        <w:numPr>
          <w:ilvl w:val="0"/>
          <w:numId w:val="4"/>
        </w:numPr>
        <w:spacing w:after="120" w:line="80" w:lineRule="atLeast"/>
        <w:rPr>
          <w:rFonts w:asciiTheme="minorHAnsi" w:hAnsiTheme="minorHAnsi"/>
          <w:color w:val="000000" w:themeColor="text1"/>
          <w:sz w:val="22"/>
          <w:szCs w:val="22"/>
          <w:lang w:val="en-US"/>
        </w:rPr>
      </w:pPr>
      <w:r w:rsidRPr="002D08BD">
        <w:rPr>
          <w:rFonts w:asciiTheme="minorHAnsi" w:hAnsiTheme="minorHAnsi"/>
          <w:color w:val="000000" w:themeColor="text1"/>
          <w:sz w:val="22"/>
          <w:szCs w:val="22"/>
          <w:lang w:val="en-US"/>
        </w:rPr>
        <w:t>Provide technical assistance in revising and finalizing CO survey quantitative and qualitative questionnaires</w:t>
      </w:r>
      <w:r>
        <w:rPr>
          <w:rFonts w:asciiTheme="minorHAnsi" w:hAnsiTheme="minorHAnsi"/>
          <w:color w:val="000000" w:themeColor="text1"/>
          <w:sz w:val="22"/>
          <w:szCs w:val="22"/>
          <w:lang w:val="en-US"/>
        </w:rPr>
        <w:t>.</w:t>
      </w:r>
      <w:r w:rsidRPr="002D08BD">
        <w:rPr>
          <w:rFonts w:asciiTheme="minorHAnsi" w:hAnsiTheme="minorHAnsi"/>
          <w:color w:val="000000" w:themeColor="text1"/>
          <w:sz w:val="22"/>
          <w:szCs w:val="22"/>
          <w:lang w:val="en-US"/>
        </w:rPr>
        <w:t xml:space="preserve"> </w:t>
      </w:r>
    </w:p>
    <w:p w14:paraId="7AE572AC" w14:textId="77777777" w:rsidR="00E02A28"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Ensure that suggested methodologies and sampling sizes are of </w:t>
      </w:r>
      <w:r w:rsidRPr="00AB557F">
        <w:rPr>
          <w:rFonts w:asciiTheme="minorHAnsi" w:hAnsiTheme="minorHAnsi"/>
          <w:color w:val="000000" w:themeColor="text1"/>
          <w:sz w:val="22"/>
          <w:szCs w:val="22"/>
          <w:lang w:val="en-US"/>
        </w:rPr>
        <w:t>scientific rigor</w:t>
      </w:r>
    </w:p>
    <w:p w14:paraId="4F6D2F7D" w14:textId="77777777" w:rsidR="00E02A28"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 xml:space="preserve">Support data disaggregation by different socio-economic variables </w:t>
      </w:r>
    </w:p>
    <w:p w14:paraId="2AC3A3C1" w14:textId="77777777" w:rsidR="00E02A28"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sidRPr="002D08BD">
        <w:rPr>
          <w:rFonts w:asciiTheme="minorHAnsi" w:hAnsiTheme="minorHAnsi"/>
          <w:color w:val="000000" w:themeColor="text1"/>
          <w:sz w:val="22"/>
          <w:szCs w:val="22"/>
          <w:lang w:val="en-US"/>
        </w:rPr>
        <w:t xml:space="preserve">Adapt existing questionnaires such as </w:t>
      </w:r>
      <w:proofErr w:type="spellStart"/>
      <w:r w:rsidRPr="002D08BD">
        <w:rPr>
          <w:rFonts w:asciiTheme="minorHAnsi" w:hAnsiTheme="minorHAnsi"/>
          <w:color w:val="000000" w:themeColor="text1"/>
          <w:sz w:val="22"/>
          <w:szCs w:val="22"/>
          <w:lang w:val="en-US"/>
        </w:rPr>
        <w:t>BeSD</w:t>
      </w:r>
      <w:proofErr w:type="spellEnd"/>
      <w:r w:rsidRPr="002D08BD">
        <w:rPr>
          <w:rFonts w:asciiTheme="minorHAnsi" w:hAnsiTheme="minorHAnsi"/>
          <w:color w:val="000000" w:themeColor="text1"/>
          <w:sz w:val="22"/>
          <w:szCs w:val="22"/>
          <w:lang w:val="en-US"/>
        </w:rPr>
        <w:t xml:space="preserve"> to be run in different platforms such as U-Report and </w:t>
      </w:r>
      <w:proofErr w:type="spellStart"/>
      <w:r w:rsidRPr="002D08BD">
        <w:rPr>
          <w:rFonts w:asciiTheme="minorHAnsi" w:hAnsiTheme="minorHAnsi"/>
          <w:color w:val="000000" w:themeColor="text1"/>
          <w:sz w:val="22"/>
          <w:szCs w:val="22"/>
          <w:lang w:val="en-US"/>
        </w:rPr>
        <w:t>IoGT</w:t>
      </w:r>
      <w:proofErr w:type="spellEnd"/>
      <w:r>
        <w:rPr>
          <w:rFonts w:asciiTheme="minorHAnsi" w:hAnsiTheme="minorHAnsi"/>
          <w:color w:val="000000" w:themeColor="text1"/>
          <w:sz w:val="22"/>
          <w:szCs w:val="22"/>
          <w:lang w:val="en-US"/>
        </w:rPr>
        <w:t>.</w:t>
      </w:r>
    </w:p>
    <w:p w14:paraId="2E6DF8AF" w14:textId="77777777" w:rsidR="00E02A28" w:rsidRPr="00806658" w:rsidRDefault="00E02A28" w:rsidP="00E02A28">
      <w:pPr>
        <w:spacing w:after="120" w:line="80" w:lineRule="atLeast"/>
        <w:jc w:val="both"/>
        <w:rPr>
          <w:rFonts w:asciiTheme="minorHAnsi" w:hAnsiTheme="minorHAnsi"/>
          <w:color w:val="000000" w:themeColor="text1"/>
          <w:lang w:val="en-US"/>
        </w:rPr>
      </w:pPr>
    </w:p>
    <w:p w14:paraId="4BEA15AF" w14:textId="77777777" w:rsidR="00E02A28" w:rsidRDefault="00E02A28" w:rsidP="00E02A28">
      <w:pPr>
        <w:pStyle w:val="ListParagraph"/>
        <w:numPr>
          <w:ilvl w:val="0"/>
          <w:numId w:val="5"/>
        </w:numPr>
        <w:jc w:val="both"/>
        <w:rPr>
          <w:rStyle w:val="Strong"/>
          <w:rFonts w:asciiTheme="minorHAnsi" w:hAnsiTheme="minorHAnsi" w:cstheme="minorHAnsi"/>
          <w:b w:val="0"/>
          <w:bCs w:val="0"/>
          <w:sz w:val="22"/>
          <w:szCs w:val="22"/>
          <w:lang w:val="en-US"/>
        </w:rPr>
      </w:pPr>
      <w:r>
        <w:rPr>
          <w:rStyle w:val="Strong"/>
          <w:rFonts w:asciiTheme="minorHAnsi" w:hAnsiTheme="minorHAnsi" w:cstheme="minorHAnsi"/>
          <w:sz w:val="22"/>
          <w:szCs w:val="22"/>
          <w:lang w:val="en-US"/>
        </w:rPr>
        <w:t>Support selected UNICEF ESAR Country Offices to contract compagnies specialized in mobile/remote surveys.</w:t>
      </w:r>
    </w:p>
    <w:p w14:paraId="6E4EB8AF" w14:textId="77777777" w:rsidR="00E02A28" w:rsidRPr="00AB557F" w:rsidRDefault="00E02A28" w:rsidP="00E02A28">
      <w:pPr>
        <w:pStyle w:val="ListParagraph"/>
        <w:numPr>
          <w:ilvl w:val="0"/>
          <w:numId w:val="4"/>
        </w:numPr>
        <w:spacing w:after="120" w:line="80" w:lineRule="atLeast"/>
        <w:jc w:val="both"/>
        <w:rPr>
          <w:lang w:val="en-US"/>
        </w:rPr>
      </w:pPr>
      <w:r>
        <w:rPr>
          <w:rFonts w:asciiTheme="minorHAnsi" w:hAnsiTheme="minorHAnsi"/>
          <w:color w:val="000000" w:themeColor="text1"/>
          <w:sz w:val="22"/>
          <w:szCs w:val="22"/>
          <w:lang w:val="en-US"/>
        </w:rPr>
        <w:t>D</w:t>
      </w:r>
      <w:r w:rsidRPr="00AB557F">
        <w:rPr>
          <w:rFonts w:asciiTheme="minorHAnsi" w:hAnsiTheme="minorHAnsi"/>
          <w:color w:val="000000" w:themeColor="text1"/>
          <w:sz w:val="22"/>
          <w:szCs w:val="22"/>
          <w:lang w:val="en-US"/>
        </w:rPr>
        <w:t xml:space="preserve">evelop generic </w:t>
      </w:r>
      <w:proofErr w:type="spellStart"/>
      <w:r w:rsidRPr="00AB557F">
        <w:rPr>
          <w:rFonts w:asciiTheme="minorHAnsi" w:hAnsiTheme="minorHAnsi"/>
          <w:color w:val="000000" w:themeColor="text1"/>
          <w:sz w:val="22"/>
          <w:szCs w:val="22"/>
          <w:lang w:val="en-US"/>
        </w:rPr>
        <w:t>ToRs</w:t>
      </w:r>
      <w:proofErr w:type="spellEnd"/>
      <w:r w:rsidRPr="00AB557F">
        <w:rPr>
          <w:rFonts w:asciiTheme="minorHAnsi" w:hAnsiTheme="minorHAnsi"/>
          <w:color w:val="000000" w:themeColor="text1"/>
          <w:sz w:val="22"/>
          <w:szCs w:val="22"/>
          <w:lang w:val="en-US"/>
        </w:rPr>
        <w:t xml:space="preserve"> </w:t>
      </w:r>
      <w:r>
        <w:rPr>
          <w:rFonts w:asciiTheme="minorHAnsi" w:hAnsiTheme="minorHAnsi"/>
          <w:color w:val="000000" w:themeColor="text1"/>
          <w:sz w:val="22"/>
          <w:szCs w:val="22"/>
          <w:lang w:val="en-US"/>
        </w:rPr>
        <w:t>and s</w:t>
      </w:r>
      <w:r w:rsidRPr="00AB557F">
        <w:rPr>
          <w:rFonts w:asciiTheme="minorHAnsi" w:hAnsiTheme="minorHAnsi"/>
          <w:color w:val="000000" w:themeColor="text1"/>
          <w:sz w:val="22"/>
          <w:szCs w:val="22"/>
          <w:lang w:val="en-US"/>
        </w:rPr>
        <w:t>upport contextualization by COs</w:t>
      </w:r>
    </w:p>
    <w:p w14:paraId="5D0FF0CE" w14:textId="77777777" w:rsidR="00E02A28" w:rsidRPr="00AB557F" w:rsidRDefault="00E02A28" w:rsidP="00E02A28">
      <w:pPr>
        <w:pStyle w:val="ListParagraph"/>
        <w:numPr>
          <w:ilvl w:val="0"/>
          <w:numId w:val="4"/>
        </w:numPr>
        <w:spacing w:after="120" w:line="80" w:lineRule="atLeast"/>
        <w:jc w:val="both"/>
        <w:rPr>
          <w:sz w:val="22"/>
          <w:szCs w:val="22"/>
          <w:lang w:val="en-US"/>
        </w:rPr>
      </w:pPr>
      <w:r w:rsidRPr="00AB557F">
        <w:rPr>
          <w:rFonts w:asciiTheme="minorHAnsi" w:hAnsiTheme="minorHAnsi"/>
          <w:color w:val="000000" w:themeColor="text1"/>
          <w:sz w:val="22"/>
          <w:szCs w:val="22"/>
          <w:lang w:val="en-US"/>
        </w:rPr>
        <w:t>Support the identification and recruitment of qualified compagnies including the review of technical and fi</w:t>
      </w:r>
      <w:r>
        <w:rPr>
          <w:rFonts w:asciiTheme="minorHAnsi" w:hAnsiTheme="minorHAnsi"/>
          <w:color w:val="000000" w:themeColor="text1"/>
          <w:sz w:val="22"/>
          <w:szCs w:val="22"/>
          <w:lang w:val="en-US"/>
        </w:rPr>
        <w:t>n</w:t>
      </w:r>
      <w:r w:rsidRPr="00AB557F">
        <w:rPr>
          <w:rFonts w:asciiTheme="minorHAnsi" w:hAnsiTheme="minorHAnsi"/>
          <w:color w:val="000000" w:themeColor="text1"/>
          <w:sz w:val="22"/>
          <w:szCs w:val="22"/>
          <w:lang w:val="en-US"/>
        </w:rPr>
        <w:t>ancial proposals.</w:t>
      </w:r>
    </w:p>
    <w:p w14:paraId="479609F1" w14:textId="77777777" w:rsidR="00E02A28" w:rsidRPr="00AB557F" w:rsidRDefault="00E02A28" w:rsidP="00E02A28">
      <w:pPr>
        <w:pStyle w:val="ListParagraph"/>
        <w:spacing w:after="120" w:line="80" w:lineRule="atLeast"/>
        <w:jc w:val="both"/>
        <w:rPr>
          <w:lang w:val="en-US"/>
        </w:rPr>
      </w:pPr>
    </w:p>
    <w:p w14:paraId="62084D19" w14:textId="77777777" w:rsidR="00E02A28" w:rsidRPr="00E8446F" w:rsidRDefault="00E02A28" w:rsidP="00E02A28">
      <w:pPr>
        <w:pStyle w:val="ListParagraph"/>
        <w:numPr>
          <w:ilvl w:val="0"/>
          <w:numId w:val="5"/>
        </w:numPr>
        <w:adjustRightInd w:val="0"/>
        <w:snapToGrid w:val="0"/>
        <w:contextualSpacing/>
        <w:jc w:val="both"/>
        <w:rPr>
          <w:rFonts w:asciiTheme="minorHAnsi" w:hAnsiTheme="minorHAnsi" w:cstheme="minorHAnsi"/>
          <w:color w:val="000000" w:themeColor="text1"/>
          <w:sz w:val="22"/>
          <w:szCs w:val="22"/>
          <w:lang w:val="en-US"/>
        </w:rPr>
      </w:pPr>
      <w:r>
        <w:rPr>
          <w:rStyle w:val="Strong"/>
          <w:rFonts w:asciiTheme="minorHAnsi" w:hAnsiTheme="minorHAnsi" w:cstheme="minorHAnsi"/>
          <w:sz w:val="22"/>
          <w:szCs w:val="22"/>
          <w:lang w:val="en-US"/>
        </w:rPr>
        <w:lastRenderedPageBreak/>
        <w:t>D</w:t>
      </w:r>
      <w:r w:rsidRPr="007F6B93">
        <w:rPr>
          <w:rStyle w:val="Strong"/>
          <w:rFonts w:asciiTheme="minorHAnsi" w:hAnsiTheme="minorHAnsi" w:cstheme="minorHAnsi"/>
          <w:sz w:val="22"/>
          <w:szCs w:val="22"/>
          <w:lang w:val="en-US"/>
        </w:rPr>
        <w:t xml:space="preserve">ata analysis </w:t>
      </w:r>
      <w:r>
        <w:rPr>
          <w:rStyle w:val="Strong"/>
          <w:rFonts w:asciiTheme="minorHAnsi" w:hAnsiTheme="minorHAnsi" w:cstheme="minorHAnsi"/>
          <w:sz w:val="22"/>
          <w:szCs w:val="22"/>
          <w:lang w:val="en-US"/>
        </w:rPr>
        <w:t xml:space="preserve">and </w:t>
      </w:r>
      <w:r w:rsidRPr="00F82E9C">
        <w:rPr>
          <w:rStyle w:val="Strong"/>
          <w:rFonts w:asciiTheme="minorHAnsi" w:hAnsiTheme="minorHAnsi" w:cstheme="minorHAnsi"/>
          <w:sz w:val="22"/>
          <w:szCs w:val="22"/>
          <w:lang w:val="en-US"/>
        </w:rPr>
        <w:t>content visualization.</w:t>
      </w:r>
    </w:p>
    <w:p w14:paraId="73829D28" w14:textId="77777777" w:rsidR="00E02A28"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sidRPr="00F31214">
        <w:rPr>
          <w:rFonts w:asciiTheme="minorHAnsi" w:hAnsiTheme="minorHAnsi"/>
          <w:color w:val="000000" w:themeColor="text1"/>
          <w:sz w:val="22"/>
          <w:szCs w:val="22"/>
          <w:lang w:val="en-US"/>
        </w:rPr>
        <w:t xml:space="preserve">Support the analysis of available </w:t>
      </w:r>
      <w:r>
        <w:rPr>
          <w:rFonts w:asciiTheme="minorHAnsi" w:hAnsiTheme="minorHAnsi"/>
          <w:color w:val="000000" w:themeColor="text1"/>
          <w:sz w:val="22"/>
          <w:szCs w:val="22"/>
          <w:lang w:val="en-US"/>
        </w:rPr>
        <w:t xml:space="preserve">SBC </w:t>
      </w:r>
      <w:r w:rsidRPr="00F31214">
        <w:rPr>
          <w:rFonts w:asciiTheme="minorHAnsi" w:hAnsiTheme="minorHAnsi"/>
          <w:color w:val="000000" w:themeColor="text1"/>
          <w:sz w:val="22"/>
          <w:szCs w:val="22"/>
          <w:lang w:val="en-US"/>
        </w:rPr>
        <w:t xml:space="preserve">country data, emphasizing existing trends and highlighting barriers and drivers influencing individual </w:t>
      </w:r>
      <w:proofErr w:type="spellStart"/>
      <w:r w:rsidRPr="00F31214">
        <w:rPr>
          <w:rFonts w:asciiTheme="minorHAnsi" w:hAnsiTheme="minorHAnsi"/>
          <w:color w:val="000000" w:themeColor="text1"/>
          <w:sz w:val="22"/>
          <w:szCs w:val="22"/>
          <w:lang w:val="en-US"/>
        </w:rPr>
        <w:t>behaviours</w:t>
      </w:r>
      <w:proofErr w:type="spellEnd"/>
      <w:r w:rsidRPr="00F31214">
        <w:rPr>
          <w:rFonts w:asciiTheme="minorHAnsi" w:hAnsiTheme="minorHAnsi"/>
          <w:color w:val="000000" w:themeColor="text1"/>
          <w:sz w:val="22"/>
          <w:szCs w:val="22"/>
          <w:lang w:val="en-US"/>
        </w:rPr>
        <w:t xml:space="preserve"> and social norms.</w:t>
      </w:r>
    </w:p>
    <w:p w14:paraId="74D40901" w14:textId="77777777" w:rsidR="00E02A28" w:rsidRPr="00F31214"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Ensure that the analysis considers the disaggregation of data by different socio-economic variables</w:t>
      </w:r>
    </w:p>
    <w:p w14:paraId="056A66C6" w14:textId="77777777" w:rsidR="00E02A28" w:rsidRPr="00557D32"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sidRPr="00557D32">
        <w:rPr>
          <w:rFonts w:asciiTheme="minorHAnsi" w:hAnsiTheme="minorHAnsi"/>
          <w:color w:val="000000" w:themeColor="text1"/>
          <w:sz w:val="22"/>
          <w:szCs w:val="22"/>
          <w:lang w:val="en-US"/>
        </w:rPr>
        <w:t xml:space="preserve">Provide technical assistance in data visualization to facilitate the understanding and dissemination of findings </w:t>
      </w:r>
    </w:p>
    <w:p w14:paraId="5DF573B3" w14:textId="77777777" w:rsidR="00E02A28" w:rsidRPr="00112680" w:rsidRDefault="00E02A28" w:rsidP="00E02A28">
      <w:pPr>
        <w:adjustRightInd w:val="0"/>
        <w:snapToGrid w:val="0"/>
        <w:ind w:left="360"/>
        <w:contextualSpacing/>
        <w:jc w:val="both"/>
        <w:rPr>
          <w:rFonts w:asciiTheme="minorHAnsi" w:hAnsiTheme="minorHAnsi"/>
          <w:color w:val="000000" w:themeColor="text1"/>
          <w:lang w:val="en-US"/>
        </w:rPr>
      </w:pPr>
    </w:p>
    <w:p w14:paraId="2C647597" w14:textId="77777777" w:rsidR="00E02A28" w:rsidRPr="00AB557F" w:rsidRDefault="00E02A28" w:rsidP="00E02A28">
      <w:pPr>
        <w:pStyle w:val="ListParagraph"/>
        <w:numPr>
          <w:ilvl w:val="0"/>
          <w:numId w:val="5"/>
        </w:numPr>
        <w:adjustRightInd w:val="0"/>
        <w:snapToGrid w:val="0"/>
        <w:contextualSpacing/>
        <w:jc w:val="both"/>
        <w:rPr>
          <w:rStyle w:val="Strong"/>
          <w:rFonts w:cstheme="minorHAnsi"/>
          <w:b w:val="0"/>
          <w:bCs w:val="0"/>
          <w:sz w:val="22"/>
          <w:szCs w:val="22"/>
        </w:rPr>
      </w:pPr>
      <w:r w:rsidRPr="00562712">
        <w:rPr>
          <w:rStyle w:val="Strong"/>
          <w:rFonts w:cstheme="minorHAnsi"/>
          <w:sz w:val="22"/>
          <w:szCs w:val="22"/>
          <w:lang w:val="en-US"/>
        </w:rPr>
        <w:t xml:space="preserve"> </w:t>
      </w:r>
      <w:r w:rsidRPr="00AB557F">
        <w:rPr>
          <w:rStyle w:val="Strong"/>
          <w:rFonts w:cstheme="minorHAnsi"/>
          <w:sz w:val="22"/>
          <w:szCs w:val="22"/>
        </w:rPr>
        <w:t xml:space="preserve">Prepare </w:t>
      </w:r>
      <w:r w:rsidRPr="00AB557F">
        <w:rPr>
          <w:rStyle w:val="Strong"/>
          <w:rFonts w:asciiTheme="minorHAnsi" w:hAnsiTheme="minorHAnsi" w:cstheme="minorHAnsi"/>
          <w:sz w:val="22"/>
          <w:szCs w:val="22"/>
          <w:lang w:val="en-US"/>
        </w:rPr>
        <w:t>regional cross-country analysis</w:t>
      </w:r>
    </w:p>
    <w:p w14:paraId="24FFFA59" w14:textId="77777777" w:rsidR="00E02A28" w:rsidRDefault="00E02A28" w:rsidP="00E02A28">
      <w:pPr>
        <w:pStyle w:val="ListParagraph"/>
        <w:adjustRightInd w:val="0"/>
        <w:snapToGrid w:val="0"/>
        <w:contextualSpacing/>
        <w:jc w:val="both"/>
        <w:rPr>
          <w:rFonts w:asciiTheme="minorHAnsi" w:hAnsiTheme="minorHAnsi"/>
          <w:color w:val="000000" w:themeColor="text1"/>
          <w:lang w:val="en-US"/>
        </w:rPr>
      </w:pPr>
    </w:p>
    <w:p w14:paraId="0B33EFAB" w14:textId="77777777" w:rsidR="00E02A28" w:rsidRDefault="00E02A28" w:rsidP="00E02A28">
      <w:pPr>
        <w:pStyle w:val="ListParagraph"/>
        <w:numPr>
          <w:ilvl w:val="0"/>
          <w:numId w:val="4"/>
        </w:numPr>
        <w:spacing w:after="120" w:line="80" w:lineRule="atLeast"/>
        <w:jc w:val="both"/>
        <w:rPr>
          <w:rFonts w:asciiTheme="minorHAnsi" w:hAnsiTheme="minorHAnsi"/>
          <w:color w:val="000000" w:themeColor="text1"/>
          <w:sz w:val="22"/>
          <w:szCs w:val="22"/>
          <w:lang w:val="en-US"/>
        </w:rPr>
      </w:pPr>
      <w:r w:rsidRPr="00652697">
        <w:rPr>
          <w:rFonts w:asciiTheme="minorHAnsi" w:hAnsiTheme="minorHAnsi"/>
          <w:color w:val="000000" w:themeColor="text1"/>
          <w:sz w:val="22"/>
          <w:szCs w:val="22"/>
          <w:lang w:val="en-US"/>
        </w:rPr>
        <w:t>Prepare</w:t>
      </w:r>
      <w:r>
        <w:rPr>
          <w:rFonts w:asciiTheme="minorHAnsi" w:hAnsiTheme="minorHAnsi"/>
          <w:color w:val="000000" w:themeColor="text1"/>
          <w:sz w:val="22"/>
          <w:szCs w:val="22"/>
          <w:lang w:val="en-US"/>
        </w:rPr>
        <w:t xml:space="preserve"> visual</w:t>
      </w:r>
      <w:r w:rsidRPr="00652697">
        <w:rPr>
          <w:rFonts w:asciiTheme="minorHAnsi" w:hAnsiTheme="minorHAnsi"/>
          <w:color w:val="000000" w:themeColor="text1"/>
          <w:sz w:val="22"/>
          <w:szCs w:val="22"/>
          <w:lang w:val="en-US"/>
        </w:rPr>
        <w:t xml:space="preserve"> cross-country analysis of existing data as required, particularly for </w:t>
      </w:r>
      <w:proofErr w:type="spellStart"/>
      <w:r w:rsidRPr="00652697">
        <w:rPr>
          <w:rFonts w:asciiTheme="minorHAnsi" w:hAnsiTheme="minorHAnsi"/>
          <w:color w:val="000000" w:themeColor="text1"/>
          <w:sz w:val="22"/>
          <w:szCs w:val="22"/>
          <w:lang w:val="en-US"/>
        </w:rPr>
        <w:t>BeS</w:t>
      </w:r>
      <w:r>
        <w:rPr>
          <w:rFonts w:asciiTheme="minorHAnsi" w:hAnsiTheme="minorHAnsi"/>
          <w:color w:val="000000" w:themeColor="text1"/>
          <w:sz w:val="22"/>
          <w:szCs w:val="22"/>
          <w:lang w:val="en-US"/>
        </w:rPr>
        <w:t>D</w:t>
      </w:r>
      <w:proofErr w:type="spellEnd"/>
      <w:r w:rsidRPr="00652697">
        <w:rPr>
          <w:rFonts w:asciiTheme="minorHAnsi" w:hAnsiTheme="minorHAnsi"/>
          <w:color w:val="000000" w:themeColor="text1"/>
          <w:sz w:val="22"/>
          <w:szCs w:val="22"/>
          <w:lang w:val="en-US"/>
        </w:rPr>
        <w:t xml:space="preserve"> data</w:t>
      </w:r>
      <w:r>
        <w:rPr>
          <w:rFonts w:asciiTheme="minorHAnsi" w:hAnsiTheme="minorHAnsi"/>
          <w:color w:val="000000" w:themeColor="text1"/>
          <w:sz w:val="22"/>
          <w:szCs w:val="22"/>
          <w:lang w:val="en-US"/>
        </w:rPr>
        <w:t xml:space="preserve">, Back to School data, and polls with frontline workers. </w:t>
      </w:r>
    </w:p>
    <w:p w14:paraId="627E2399" w14:textId="77777777" w:rsidR="00E02A28" w:rsidRDefault="00E02A28" w:rsidP="00E02A28">
      <w:pPr>
        <w:pStyle w:val="ListParagraph"/>
        <w:spacing w:after="120" w:line="80" w:lineRule="atLeast"/>
        <w:jc w:val="both"/>
        <w:rPr>
          <w:rFonts w:asciiTheme="minorHAnsi" w:hAnsiTheme="minorHAnsi"/>
          <w:color w:val="000000" w:themeColor="text1"/>
          <w:lang w:val="en-US"/>
        </w:rPr>
      </w:pPr>
    </w:p>
    <w:p w14:paraId="1C28926E" w14:textId="77777777" w:rsidR="00E02A28" w:rsidRPr="009F3282" w:rsidRDefault="00E02A28" w:rsidP="00E02A28">
      <w:pPr>
        <w:pStyle w:val="ListParagraph"/>
        <w:numPr>
          <w:ilvl w:val="0"/>
          <w:numId w:val="5"/>
        </w:numPr>
        <w:adjustRightInd w:val="0"/>
        <w:snapToGrid w:val="0"/>
        <w:contextualSpacing/>
        <w:jc w:val="both"/>
        <w:rPr>
          <w:rFonts w:asciiTheme="minorHAnsi" w:hAnsiTheme="minorHAnsi"/>
          <w:color w:val="000000" w:themeColor="text1"/>
          <w:lang w:val="en-US"/>
        </w:rPr>
      </w:pPr>
      <w:r w:rsidRPr="009F3282">
        <w:rPr>
          <w:rStyle w:val="Strong"/>
          <w:rFonts w:asciiTheme="minorHAnsi" w:hAnsiTheme="minorHAnsi" w:cstheme="minorHAnsi"/>
          <w:sz w:val="22"/>
          <w:szCs w:val="22"/>
          <w:lang w:val="en-US"/>
        </w:rPr>
        <w:t>Support the monitoring and evaluation of C4D interventions as well as regional data products</w:t>
      </w:r>
    </w:p>
    <w:p w14:paraId="5B864460" w14:textId="77777777" w:rsidR="00E02A28" w:rsidRPr="009F3282" w:rsidRDefault="00E02A28" w:rsidP="00E02A28">
      <w:pPr>
        <w:pStyle w:val="ListParagraph"/>
        <w:numPr>
          <w:ilvl w:val="0"/>
          <w:numId w:val="4"/>
        </w:numPr>
        <w:spacing w:after="120" w:line="80" w:lineRule="atLeast"/>
        <w:jc w:val="both"/>
        <w:rPr>
          <w:rFonts w:ascii="Calibri" w:hAnsi="Calibri"/>
          <w:i/>
          <w:lang w:val="en-US"/>
        </w:rPr>
      </w:pPr>
      <w:r w:rsidRPr="009F3282">
        <w:rPr>
          <w:rFonts w:asciiTheme="minorHAnsi" w:hAnsiTheme="minorHAnsi"/>
          <w:color w:val="000000" w:themeColor="text1"/>
          <w:sz w:val="22"/>
          <w:szCs w:val="22"/>
          <w:lang w:val="en-US"/>
        </w:rPr>
        <w:t>Provide technical assistance to CO in the selection of SBC indicators to facilitate the monitoring and evaluation of C4D interventions related to the Covid-19 response.</w:t>
      </w:r>
    </w:p>
    <w:p w14:paraId="48F9FC7A" w14:textId="77777777" w:rsidR="00E02A28" w:rsidRPr="009F3282" w:rsidRDefault="00E02A28" w:rsidP="00E02A28">
      <w:pPr>
        <w:pStyle w:val="ListParagraph"/>
        <w:numPr>
          <w:ilvl w:val="0"/>
          <w:numId w:val="4"/>
        </w:numPr>
        <w:spacing w:after="120" w:line="80" w:lineRule="atLeast"/>
        <w:jc w:val="both"/>
        <w:rPr>
          <w:rFonts w:ascii="Calibri" w:hAnsi="Calibri"/>
          <w:i/>
          <w:lang w:val="en-US"/>
        </w:rPr>
      </w:pPr>
      <w:r w:rsidRPr="009F3282">
        <w:rPr>
          <w:rFonts w:asciiTheme="minorHAnsi" w:hAnsiTheme="minorHAnsi"/>
          <w:color w:val="000000" w:themeColor="text1"/>
          <w:sz w:val="22"/>
          <w:szCs w:val="22"/>
          <w:lang w:val="en-US"/>
        </w:rPr>
        <w:t xml:space="preserve">Support the yearly monitoring and evaluation exercise of Gavi priority countries </w:t>
      </w:r>
    </w:p>
    <w:p w14:paraId="3957B9D9" w14:textId="77777777" w:rsidR="00E02A28" w:rsidRPr="009F3282" w:rsidRDefault="00E02A28" w:rsidP="00E02A28">
      <w:pPr>
        <w:pStyle w:val="ListParagraph"/>
        <w:numPr>
          <w:ilvl w:val="0"/>
          <w:numId w:val="4"/>
        </w:numPr>
        <w:spacing w:after="120" w:line="80" w:lineRule="atLeast"/>
        <w:jc w:val="both"/>
        <w:rPr>
          <w:rFonts w:ascii="Calibri" w:hAnsi="Calibri"/>
          <w:i/>
          <w:lang w:val="en-US"/>
        </w:rPr>
      </w:pPr>
      <w:r w:rsidRPr="009F3282">
        <w:rPr>
          <w:rFonts w:asciiTheme="minorHAnsi" w:hAnsiTheme="minorHAnsi"/>
          <w:color w:val="000000" w:themeColor="text1"/>
          <w:sz w:val="22"/>
          <w:szCs w:val="22"/>
          <w:lang w:val="en-US"/>
        </w:rPr>
        <w:t>Update the yearly C4D Needs Score</w:t>
      </w:r>
    </w:p>
    <w:p w14:paraId="75819863" w14:textId="77777777" w:rsidR="00E02A28" w:rsidRPr="00812647" w:rsidRDefault="00E02A28" w:rsidP="00E02A28">
      <w:pPr>
        <w:pStyle w:val="ListParagraph"/>
        <w:spacing w:after="120" w:line="80" w:lineRule="atLeast"/>
        <w:jc w:val="both"/>
        <w:rPr>
          <w:rFonts w:ascii="Calibri" w:hAnsi="Calibri"/>
          <w:i/>
          <w:lang w:val="en-US"/>
        </w:rPr>
      </w:pPr>
    </w:p>
    <w:tbl>
      <w:tblPr>
        <w:tblW w:w="9450" w:type="dxa"/>
        <w:tblInd w:w="35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950"/>
        <w:gridCol w:w="1080"/>
        <w:gridCol w:w="1260"/>
      </w:tblGrid>
      <w:tr w:rsidR="00E02A28" w:rsidRPr="00A614F2" w14:paraId="2E22C2A0" w14:textId="77777777" w:rsidTr="004A491C">
        <w:trPr>
          <w:trHeight w:val="204"/>
        </w:trPr>
        <w:tc>
          <w:tcPr>
            <w:tcW w:w="2160" w:type="dxa"/>
            <w:shd w:val="clear" w:color="auto" w:fill="F3F3F3"/>
          </w:tcPr>
          <w:p w14:paraId="07C01703" w14:textId="77777777" w:rsidR="00E02A28" w:rsidRPr="00A614F2" w:rsidRDefault="00E02A28" w:rsidP="004A491C">
            <w:pPr>
              <w:tabs>
                <w:tab w:val="left" w:pos="426"/>
                <w:tab w:val="left" w:pos="567"/>
                <w:tab w:val="left" w:pos="4770"/>
              </w:tabs>
              <w:suppressAutoHyphens/>
              <w:rPr>
                <w:rFonts w:asciiTheme="minorHAnsi" w:hAnsiTheme="minorHAnsi"/>
                <w:b/>
                <w:bCs/>
                <w:szCs w:val="22"/>
              </w:rPr>
            </w:pPr>
            <w:r w:rsidRPr="00A614F2">
              <w:rPr>
                <w:rFonts w:asciiTheme="minorHAnsi" w:hAnsiTheme="minorHAnsi"/>
                <w:b/>
                <w:bCs/>
                <w:szCs w:val="22"/>
              </w:rPr>
              <w:t>Related Outputs</w:t>
            </w:r>
          </w:p>
        </w:tc>
        <w:tc>
          <w:tcPr>
            <w:tcW w:w="4950" w:type="dxa"/>
            <w:shd w:val="clear" w:color="auto" w:fill="F3F3F3"/>
            <w:tcMar>
              <w:top w:w="29" w:type="dxa"/>
              <w:left w:w="115" w:type="dxa"/>
              <w:bottom w:w="29" w:type="dxa"/>
              <w:right w:w="115" w:type="dxa"/>
            </w:tcMar>
            <w:vAlign w:val="center"/>
          </w:tcPr>
          <w:p w14:paraId="6F3F8A1B" w14:textId="77777777" w:rsidR="00E02A28" w:rsidRPr="00A614F2" w:rsidRDefault="00E02A28" w:rsidP="004A491C">
            <w:pPr>
              <w:tabs>
                <w:tab w:val="left" w:pos="4770"/>
              </w:tabs>
              <w:spacing w:line="240" w:lineRule="auto"/>
              <w:rPr>
                <w:rFonts w:asciiTheme="minorHAnsi" w:hAnsiTheme="minorHAnsi"/>
                <w:b/>
                <w:bCs/>
                <w:szCs w:val="22"/>
              </w:rPr>
            </w:pPr>
            <w:r w:rsidRPr="00A614F2">
              <w:rPr>
                <w:rFonts w:asciiTheme="minorHAnsi" w:hAnsiTheme="minorHAnsi"/>
                <w:b/>
                <w:bCs/>
                <w:szCs w:val="22"/>
              </w:rPr>
              <w:t>Deliverable</w:t>
            </w:r>
          </w:p>
        </w:tc>
        <w:tc>
          <w:tcPr>
            <w:tcW w:w="1080" w:type="dxa"/>
            <w:shd w:val="clear" w:color="auto" w:fill="F3F3F3"/>
          </w:tcPr>
          <w:p w14:paraId="73A21A9A" w14:textId="77777777" w:rsidR="00E02A28" w:rsidRPr="00A614F2" w:rsidRDefault="00E02A28" w:rsidP="004A491C">
            <w:pPr>
              <w:tabs>
                <w:tab w:val="left" w:pos="4770"/>
              </w:tabs>
              <w:spacing w:line="240" w:lineRule="auto"/>
              <w:jc w:val="both"/>
              <w:rPr>
                <w:rFonts w:asciiTheme="minorHAnsi" w:hAnsiTheme="minorHAnsi"/>
                <w:b/>
                <w:bCs/>
                <w:szCs w:val="22"/>
              </w:rPr>
            </w:pPr>
            <w:r w:rsidRPr="00A614F2">
              <w:rPr>
                <w:rFonts w:asciiTheme="minorHAnsi" w:hAnsiTheme="minorHAnsi"/>
                <w:b/>
                <w:bCs/>
                <w:szCs w:val="22"/>
              </w:rPr>
              <w:t>Duration</w:t>
            </w:r>
          </w:p>
        </w:tc>
        <w:tc>
          <w:tcPr>
            <w:tcW w:w="1260" w:type="dxa"/>
            <w:shd w:val="clear" w:color="auto" w:fill="F3F3F3"/>
          </w:tcPr>
          <w:p w14:paraId="2CE37C42" w14:textId="77777777" w:rsidR="00E02A28" w:rsidRPr="00A614F2" w:rsidRDefault="00E02A28" w:rsidP="004A491C">
            <w:pPr>
              <w:tabs>
                <w:tab w:val="left" w:pos="4770"/>
              </w:tabs>
              <w:spacing w:line="240" w:lineRule="auto"/>
              <w:jc w:val="both"/>
              <w:rPr>
                <w:rFonts w:asciiTheme="minorHAnsi" w:hAnsiTheme="minorHAnsi"/>
                <w:b/>
                <w:bCs/>
                <w:szCs w:val="22"/>
              </w:rPr>
            </w:pPr>
            <w:r w:rsidRPr="00A614F2">
              <w:rPr>
                <w:rFonts w:asciiTheme="minorHAnsi" w:hAnsiTheme="minorHAnsi"/>
                <w:b/>
                <w:bCs/>
                <w:szCs w:val="22"/>
              </w:rPr>
              <w:t>Timeframe</w:t>
            </w:r>
          </w:p>
        </w:tc>
      </w:tr>
      <w:tr w:rsidR="00E02A28" w:rsidRPr="00E56C7C" w14:paraId="2206DC47" w14:textId="77777777" w:rsidTr="004A491C">
        <w:trPr>
          <w:trHeight w:val="514"/>
        </w:trPr>
        <w:tc>
          <w:tcPr>
            <w:tcW w:w="2160" w:type="dxa"/>
            <w:shd w:val="clear" w:color="auto" w:fill="F2F2F2" w:themeFill="background1" w:themeFillShade="F2"/>
          </w:tcPr>
          <w:p w14:paraId="06913504"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0BAB9979"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w:t>
            </w:r>
            <w:r w:rsidRPr="00D66009">
              <w:rPr>
                <w:rFonts w:asciiTheme="minorHAnsi" w:hAnsiTheme="minorHAnsi"/>
                <w:color w:val="000000" w:themeColor="text1"/>
                <w:szCs w:val="22"/>
                <w:vertAlign w:val="superscript"/>
                <w:lang w:val="en-US"/>
              </w:rPr>
              <w:t>st</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512B6137"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of existing data</w:t>
            </w:r>
          </w:p>
          <w:p w14:paraId="083D65E8"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 xml:space="preserve">At least 2 CO supported in the roll out and data analysis of U-Report of </w:t>
            </w:r>
            <w:proofErr w:type="spellStart"/>
            <w:r>
              <w:rPr>
                <w:rFonts w:asciiTheme="minorHAnsi" w:hAnsiTheme="minorHAnsi"/>
                <w:color w:val="000000" w:themeColor="text1"/>
                <w:szCs w:val="22"/>
                <w:lang w:val="en-US"/>
              </w:rPr>
              <w:t>BeSD</w:t>
            </w:r>
            <w:proofErr w:type="spellEnd"/>
            <w:r>
              <w:rPr>
                <w:rFonts w:asciiTheme="minorHAnsi" w:hAnsiTheme="minorHAnsi"/>
                <w:color w:val="000000" w:themeColor="text1"/>
                <w:szCs w:val="22"/>
                <w:lang w:val="en-US"/>
              </w:rPr>
              <w:t xml:space="preserve"> polls and/or surveys</w:t>
            </w:r>
          </w:p>
          <w:p w14:paraId="367B307A" w14:textId="77777777" w:rsidR="00E02A28" w:rsidRPr="00AD03D1" w:rsidRDefault="00E02A28" w:rsidP="004A491C">
            <w:pPr>
              <w:spacing w:after="120" w:line="80" w:lineRule="atLeast"/>
              <w:rPr>
                <w:rFonts w:asciiTheme="minorHAnsi" w:hAnsiTheme="minorHAnsi"/>
                <w:color w:val="000000" w:themeColor="text1"/>
                <w:szCs w:val="22"/>
                <w:lang w:val="fr-FR"/>
              </w:rPr>
            </w:pPr>
            <w:r w:rsidRPr="00AD03D1">
              <w:rPr>
                <w:rFonts w:asciiTheme="minorHAnsi" w:hAnsiTheme="minorHAnsi"/>
                <w:color w:val="000000" w:themeColor="text1"/>
                <w:szCs w:val="22"/>
                <w:lang w:val="fr-FR"/>
              </w:rPr>
              <w:t xml:space="preserve">1 questionnaire </w:t>
            </w:r>
            <w:proofErr w:type="spellStart"/>
            <w:r w:rsidRPr="00AD03D1">
              <w:rPr>
                <w:rFonts w:asciiTheme="minorHAnsi" w:hAnsiTheme="minorHAnsi"/>
                <w:color w:val="000000" w:themeColor="text1"/>
                <w:szCs w:val="22"/>
                <w:lang w:val="fr-FR"/>
              </w:rPr>
              <w:t>adapted</w:t>
            </w:r>
            <w:proofErr w:type="spellEnd"/>
            <w:r w:rsidRPr="00AD03D1">
              <w:rPr>
                <w:rFonts w:asciiTheme="minorHAnsi" w:hAnsiTheme="minorHAnsi"/>
                <w:color w:val="000000" w:themeColor="text1"/>
                <w:szCs w:val="22"/>
                <w:lang w:val="fr-FR"/>
              </w:rPr>
              <w:t xml:space="preserve"> to U-</w:t>
            </w:r>
            <w:r>
              <w:rPr>
                <w:rFonts w:asciiTheme="minorHAnsi" w:hAnsiTheme="minorHAnsi"/>
                <w:color w:val="000000" w:themeColor="text1"/>
                <w:szCs w:val="22"/>
                <w:lang w:val="fr-FR"/>
              </w:rPr>
              <w:t xml:space="preserve">Report </w:t>
            </w:r>
          </w:p>
        </w:tc>
        <w:tc>
          <w:tcPr>
            <w:tcW w:w="1080" w:type="dxa"/>
            <w:shd w:val="clear" w:color="auto" w:fill="F2F2F2" w:themeFill="background1" w:themeFillShade="F2"/>
          </w:tcPr>
          <w:p w14:paraId="2EFF7ED4"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1AB161EF"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October 1</w:t>
            </w:r>
            <w:r w:rsidRPr="00E91DFB">
              <w:rPr>
                <w:rFonts w:asciiTheme="minorHAnsi" w:hAnsiTheme="minorHAnsi"/>
                <w:szCs w:val="22"/>
                <w:vertAlign w:val="superscript"/>
                <w:lang w:val="en-US"/>
              </w:rPr>
              <w:t>st</w:t>
            </w:r>
            <w:r>
              <w:rPr>
                <w:rFonts w:asciiTheme="minorHAnsi" w:hAnsiTheme="minorHAnsi"/>
                <w:szCs w:val="22"/>
                <w:lang w:val="en-US"/>
              </w:rPr>
              <w:t xml:space="preserve"> to October 31</w:t>
            </w:r>
            <w:r w:rsidRPr="00E91DFB">
              <w:rPr>
                <w:rFonts w:asciiTheme="minorHAnsi" w:hAnsiTheme="minorHAnsi"/>
                <w:szCs w:val="22"/>
                <w:vertAlign w:val="superscript"/>
                <w:lang w:val="en-US"/>
              </w:rPr>
              <w:t>st</w:t>
            </w:r>
            <w:r>
              <w:rPr>
                <w:rFonts w:asciiTheme="minorHAnsi" w:hAnsiTheme="minorHAnsi"/>
                <w:szCs w:val="22"/>
                <w:lang w:val="en-US"/>
              </w:rPr>
              <w:t xml:space="preserve"> 2021</w:t>
            </w:r>
          </w:p>
        </w:tc>
      </w:tr>
      <w:tr w:rsidR="00E02A28" w:rsidRPr="00E56C7C" w14:paraId="4A53AF48" w14:textId="77777777" w:rsidTr="004A491C">
        <w:trPr>
          <w:trHeight w:val="514"/>
        </w:trPr>
        <w:tc>
          <w:tcPr>
            <w:tcW w:w="2160" w:type="dxa"/>
            <w:shd w:val="clear" w:color="auto" w:fill="F2F2F2" w:themeFill="background1" w:themeFillShade="F2"/>
          </w:tcPr>
          <w:p w14:paraId="7C3D4A15"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565013F8" w14:textId="77777777" w:rsidR="00E02A28" w:rsidRDefault="00E02A28" w:rsidP="004A491C">
            <w:pPr>
              <w:spacing w:after="120" w:line="80" w:lineRule="atLeast"/>
              <w:rPr>
                <w:rFonts w:asciiTheme="minorHAnsi" w:hAnsiTheme="minorHAnsi"/>
                <w:color w:val="000000" w:themeColor="text1"/>
                <w:szCs w:val="22"/>
                <w:lang w:val="en-US"/>
              </w:rPr>
            </w:pPr>
            <w:proofErr w:type="gramStart"/>
            <w:r>
              <w:rPr>
                <w:rFonts w:asciiTheme="minorHAnsi" w:hAnsiTheme="minorHAnsi"/>
                <w:color w:val="000000" w:themeColor="text1"/>
                <w:szCs w:val="22"/>
                <w:lang w:val="en-US"/>
              </w:rPr>
              <w:t>2</w:t>
            </w:r>
            <w:r w:rsidRPr="00D66009">
              <w:rPr>
                <w:rFonts w:asciiTheme="minorHAnsi" w:hAnsiTheme="minorHAnsi"/>
                <w:color w:val="000000" w:themeColor="text1"/>
                <w:szCs w:val="22"/>
                <w:vertAlign w:val="superscript"/>
                <w:lang w:val="en-US"/>
              </w:rPr>
              <w:t>st</w:t>
            </w:r>
            <w:proofErr w:type="gramEnd"/>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591AF32C"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and visualization of existing data</w:t>
            </w:r>
          </w:p>
          <w:p w14:paraId="79EFD644"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 xml:space="preserve">At least 2 CO supported in the roll out and data analysis of U-Report of </w:t>
            </w:r>
            <w:proofErr w:type="spellStart"/>
            <w:r>
              <w:rPr>
                <w:rFonts w:asciiTheme="minorHAnsi" w:hAnsiTheme="minorHAnsi"/>
                <w:color w:val="000000" w:themeColor="text1"/>
                <w:szCs w:val="22"/>
                <w:lang w:val="en-US"/>
              </w:rPr>
              <w:t>BeSD</w:t>
            </w:r>
            <w:proofErr w:type="spellEnd"/>
            <w:r>
              <w:rPr>
                <w:rFonts w:asciiTheme="minorHAnsi" w:hAnsiTheme="minorHAnsi"/>
                <w:color w:val="000000" w:themeColor="text1"/>
                <w:szCs w:val="22"/>
                <w:lang w:val="en-US"/>
              </w:rPr>
              <w:t xml:space="preserve"> polls and/or surveys</w:t>
            </w:r>
          </w:p>
        </w:tc>
        <w:tc>
          <w:tcPr>
            <w:tcW w:w="1080" w:type="dxa"/>
            <w:shd w:val="clear" w:color="auto" w:fill="F2F2F2" w:themeFill="background1" w:themeFillShade="F2"/>
          </w:tcPr>
          <w:p w14:paraId="00FBF581"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5D0600A5"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November 1</w:t>
            </w:r>
            <w:r w:rsidRPr="00E91DFB">
              <w:rPr>
                <w:rFonts w:asciiTheme="minorHAnsi" w:hAnsiTheme="minorHAnsi"/>
                <w:szCs w:val="22"/>
                <w:vertAlign w:val="superscript"/>
                <w:lang w:val="en-US"/>
              </w:rPr>
              <w:t>st</w:t>
            </w:r>
            <w:r>
              <w:rPr>
                <w:rFonts w:asciiTheme="minorHAnsi" w:hAnsiTheme="minorHAnsi"/>
                <w:szCs w:val="22"/>
                <w:lang w:val="en-US"/>
              </w:rPr>
              <w:t xml:space="preserve"> to November 30</w:t>
            </w:r>
            <w:r w:rsidRPr="00325ECA">
              <w:rPr>
                <w:rFonts w:asciiTheme="minorHAnsi" w:hAnsiTheme="minorHAnsi"/>
                <w:szCs w:val="22"/>
                <w:vertAlign w:val="superscript"/>
                <w:lang w:val="en-US"/>
              </w:rPr>
              <w:t>th</w:t>
            </w:r>
            <w:r>
              <w:rPr>
                <w:rFonts w:asciiTheme="minorHAnsi" w:hAnsiTheme="minorHAnsi"/>
                <w:szCs w:val="22"/>
                <w:lang w:val="en-US"/>
              </w:rPr>
              <w:t xml:space="preserve"> 2021</w:t>
            </w:r>
          </w:p>
        </w:tc>
      </w:tr>
      <w:tr w:rsidR="00E02A28" w:rsidRPr="00E56C7C" w14:paraId="5445C339" w14:textId="77777777" w:rsidTr="004A491C">
        <w:trPr>
          <w:trHeight w:val="514"/>
        </w:trPr>
        <w:tc>
          <w:tcPr>
            <w:tcW w:w="2160" w:type="dxa"/>
            <w:shd w:val="clear" w:color="auto" w:fill="F2F2F2" w:themeFill="background1" w:themeFillShade="F2"/>
          </w:tcPr>
          <w:p w14:paraId="07782D55"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286FD6FE" w14:textId="77777777" w:rsidR="00E02A28" w:rsidRDefault="00E02A28" w:rsidP="004A491C">
            <w:pPr>
              <w:spacing w:after="120" w:line="80" w:lineRule="atLeast"/>
              <w:rPr>
                <w:rFonts w:asciiTheme="minorHAnsi" w:hAnsiTheme="minorHAnsi"/>
                <w:color w:val="000000" w:themeColor="text1"/>
                <w:szCs w:val="22"/>
                <w:lang w:val="en-US"/>
              </w:rPr>
            </w:pPr>
            <w:proofErr w:type="gramStart"/>
            <w:r>
              <w:rPr>
                <w:rFonts w:asciiTheme="minorHAnsi" w:hAnsiTheme="minorHAnsi"/>
                <w:color w:val="000000" w:themeColor="text1"/>
                <w:szCs w:val="22"/>
                <w:lang w:val="en-US"/>
              </w:rPr>
              <w:t>3</w:t>
            </w:r>
            <w:r w:rsidRPr="00D66009">
              <w:rPr>
                <w:rFonts w:asciiTheme="minorHAnsi" w:hAnsiTheme="minorHAnsi"/>
                <w:color w:val="000000" w:themeColor="text1"/>
                <w:szCs w:val="22"/>
                <w:vertAlign w:val="superscript"/>
                <w:lang w:val="en-US"/>
              </w:rPr>
              <w:t>st</w:t>
            </w:r>
            <w:proofErr w:type="gramEnd"/>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6597A231"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lastRenderedPageBreak/>
              <w:t>1 cross-country comparative analysis (slide-deck) finalized and submitted to the supervisor</w:t>
            </w:r>
          </w:p>
          <w:p w14:paraId="05361C6D" w14:textId="77777777" w:rsidR="00E02A28" w:rsidRPr="002A0F66" w:rsidRDefault="00E02A28" w:rsidP="004A491C">
            <w:pPr>
              <w:spacing w:after="120" w:line="80" w:lineRule="atLeast"/>
              <w:jc w:val="both"/>
              <w:rPr>
                <w:rFonts w:ascii="Calibri" w:hAnsi="Calibri"/>
                <w:i/>
                <w:color w:val="auto"/>
                <w:sz w:val="24"/>
                <w:szCs w:val="24"/>
                <w:lang w:val="en-US"/>
              </w:rPr>
            </w:pPr>
            <w:r>
              <w:rPr>
                <w:rFonts w:asciiTheme="minorHAnsi" w:hAnsiTheme="minorHAnsi"/>
                <w:color w:val="000000" w:themeColor="text1"/>
                <w:szCs w:val="22"/>
                <w:lang w:val="en-US"/>
              </w:rPr>
              <w:t>Y</w:t>
            </w:r>
            <w:r w:rsidRPr="00B95AFD">
              <w:rPr>
                <w:rFonts w:asciiTheme="minorHAnsi" w:hAnsiTheme="minorHAnsi"/>
                <w:color w:val="000000" w:themeColor="text1"/>
                <w:szCs w:val="22"/>
                <w:lang w:val="en-US"/>
              </w:rPr>
              <w:t xml:space="preserve">early monitoring and evaluation exercise of Gavi priority countries </w:t>
            </w:r>
            <w:r>
              <w:rPr>
                <w:rFonts w:asciiTheme="minorHAnsi" w:hAnsiTheme="minorHAnsi"/>
                <w:color w:val="000000" w:themeColor="text1"/>
                <w:szCs w:val="22"/>
                <w:lang w:val="en-US"/>
              </w:rPr>
              <w:t xml:space="preserve">submitted to supervisor </w:t>
            </w:r>
          </w:p>
        </w:tc>
        <w:tc>
          <w:tcPr>
            <w:tcW w:w="1080" w:type="dxa"/>
            <w:shd w:val="clear" w:color="auto" w:fill="F2F2F2" w:themeFill="background1" w:themeFillShade="F2"/>
          </w:tcPr>
          <w:p w14:paraId="07ED4749"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lastRenderedPageBreak/>
              <w:t>Monthly</w:t>
            </w:r>
          </w:p>
        </w:tc>
        <w:tc>
          <w:tcPr>
            <w:tcW w:w="1260" w:type="dxa"/>
            <w:shd w:val="clear" w:color="auto" w:fill="F2F2F2" w:themeFill="background1" w:themeFillShade="F2"/>
          </w:tcPr>
          <w:p w14:paraId="34D46C26"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December 1</w:t>
            </w:r>
            <w:r w:rsidRPr="00325ECA">
              <w:rPr>
                <w:rFonts w:asciiTheme="minorHAnsi" w:hAnsiTheme="minorHAnsi"/>
                <w:szCs w:val="22"/>
                <w:vertAlign w:val="superscript"/>
                <w:lang w:val="en-US"/>
              </w:rPr>
              <w:t>st</w:t>
            </w:r>
            <w:r>
              <w:rPr>
                <w:rFonts w:asciiTheme="minorHAnsi" w:hAnsiTheme="minorHAnsi"/>
                <w:szCs w:val="22"/>
                <w:lang w:val="en-US"/>
              </w:rPr>
              <w:t xml:space="preserve"> to </w:t>
            </w:r>
            <w:r>
              <w:rPr>
                <w:rFonts w:asciiTheme="minorHAnsi" w:hAnsiTheme="minorHAnsi"/>
                <w:szCs w:val="22"/>
                <w:lang w:val="en-US"/>
              </w:rPr>
              <w:lastRenderedPageBreak/>
              <w:t>December 31</w:t>
            </w:r>
            <w:r w:rsidRPr="00325ECA">
              <w:rPr>
                <w:rFonts w:asciiTheme="minorHAnsi" w:hAnsiTheme="minorHAnsi"/>
                <w:szCs w:val="22"/>
                <w:vertAlign w:val="superscript"/>
                <w:lang w:val="en-US"/>
              </w:rPr>
              <w:t>st</w:t>
            </w:r>
            <w:r>
              <w:rPr>
                <w:rFonts w:asciiTheme="minorHAnsi" w:hAnsiTheme="minorHAnsi"/>
                <w:szCs w:val="22"/>
                <w:lang w:val="en-US"/>
              </w:rPr>
              <w:t xml:space="preserve"> 2021</w:t>
            </w:r>
          </w:p>
        </w:tc>
      </w:tr>
      <w:tr w:rsidR="00E02A28" w:rsidRPr="00E56C7C" w14:paraId="14549533" w14:textId="77777777" w:rsidTr="004A491C">
        <w:trPr>
          <w:trHeight w:val="514"/>
        </w:trPr>
        <w:tc>
          <w:tcPr>
            <w:tcW w:w="2160" w:type="dxa"/>
            <w:shd w:val="clear" w:color="auto" w:fill="F2F2F2" w:themeFill="background1" w:themeFillShade="F2"/>
          </w:tcPr>
          <w:p w14:paraId="135F3E3F"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lastRenderedPageBreak/>
              <w:t>#1, #2, #3, #4 and #5</w:t>
            </w:r>
          </w:p>
        </w:tc>
        <w:tc>
          <w:tcPr>
            <w:tcW w:w="4950" w:type="dxa"/>
            <w:shd w:val="clear" w:color="auto" w:fill="F2F2F2" w:themeFill="background1" w:themeFillShade="F2"/>
            <w:tcMar>
              <w:top w:w="29" w:type="dxa"/>
              <w:left w:w="115" w:type="dxa"/>
              <w:bottom w:w="29" w:type="dxa"/>
              <w:right w:w="115" w:type="dxa"/>
            </w:tcMar>
          </w:tcPr>
          <w:p w14:paraId="47E3B6E0" w14:textId="77777777" w:rsidR="00E02A28" w:rsidRDefault="00E02A28" w:rsidP="004A491C">
            <w:pPr>
              <w:spacing w:after="120" w:line="80" w:lineRule="atLeast"/>
              <w:rPr>
                <w:rFonts w:asciiTheme="minorHAnsi" w:hAnsiTheme="minorHAnsi"/>
                <w:color w:val="000000" w:themeColor="text1"/>
                <w:szCs w:val="22"/>
                <w:lang w:val="en-US"/>
              </w:rPr>
            </w:pPr>
            <w:proofErr w:type="gramStart"/>
            <w:r>
              <w:rPr>
                <w:rFonts w:asciiTheme="minorHAnsi" w:hAnsiTheme="minorHAnsi"/>
                <w:color w:val="000000" w:themeColor="text1"/>
                <w:szCs w:val="22"/>
                <w:lang w:val="en-US"/>
              </w:rPr>
              <w:t>4</w:t>
            </w:r>
            <w:r w:rsidRPr="00D66009">
              <w:rPr>
                <w:rFonts w:asciiTheme="minorHAnsi" w:hAnsiTheme="minorHAnsi"/>
                <w:color w:val="000000" w:themeColor="text1"/>
                <w:szCs w:val="22"/>
                <w:vertAlign w:val="superscript"/>
                <w:lang w:val="en-US"/>
              </w:rPr>
              <w:t>st</w:t>
            </w:r>
            <w:proofErr w:type="gramEnd"/>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05EB8DDD" w14:textId="77777777" w:rsidR="00E02A28" w:rsidRDefault="00E02A28" w:rsidP="004A491C">
            <w:pPr>
              <w:spacing w:after="120" w:line="80" w:lineRule="atLeast"/>
              <w:jc w:val="both"/>
              <w:rPr>
                <w:rFonts w:asciiTheme="minorHAnsi" w:hAnsiTheme="minorHAnsi"/>
                <w:color w:val="000000" w:themeColor="text1"/>
                <w:szCs w:val="22"/>
                <w:lang w:val="en-US"/>
              </w:rPr>
            </w:pPr>
            <w:r>
              <w:rPr>
                <w:rFonts w:asciiTheme="minorHAnsi" w:hAnsiTheme="minorHAnsi"/>
                <w:color w:val="000000" w:themeColor="text1"/>
                <w:szCs w:val="22"/>
                <w:lang w:val="en-US"/>
              </w:rPr>
              <w:t xml:space="preserve">At least 4 countries supported </w:t>
            </w:r>
            <w:r w:rsidRPr="005670C9">
              <w:rPr>
                <w:rFonts w:asciiTheme="minorHAnsi" w:hAnsiTheme="minorHAnsi"/>
                <w:color w:val="000000" w:themeColor="text1"/>
                <w:szCs w:val="22"/>
                <w:lang w:val="en-US"/>
              </w:rPr>
              <w:t xml:space="preserve">in the monitoring and evaluation of </w:t>
            </w:r>
            <w:r>
              <w:rPr>
                <w:rFonts w:asciiTheme="minorHAnsi" w:hAnsiTheme="minorHAnsi"/>
                <w:color w:val="000000" w:themeColor="text1"/>
                <w:szCs w:val="22"/>
                <w:lang w:val="en-US"/>
              </w:rPr>
              <w:t>SBC</w:t>
            </w:r>
            <w:r w:rsidRPr="005670C9">
              <w:rPr>
                <w:rFonts w:asciiTheme="minorHAnsi" w:hAnsiTheme="minorHAnsi"/>
                <w:color w:val="000000" w:themeColor="text1"/>
                <w:szCs w:val="22"/>
                <w:lang w:val="en-US"/>
              </w:rPr>
              <w:t xml:space="preserve"> interventions related to the Covid-19 response.</w:t>
            </w:r>
          </w:p>
          <w:p w14:paraId="38AE0CA3" w14:textId="77777777" w:rsidR="00E02A28" w:rsidRPr="00170363" w:rsidRDefault="00E02A28" w:rsidP="004A491C">
            <w:pPr>
              <w:spacing w:after="120" w:line="80" w:lineRule="atLeast"/>
              <w:jc w:val="both"/>
              <w:rPr>
                <w:rFonts w:asciiTheme="minorHAnsi" w:hAnsiTheme="minorHAnsi"/>
                <w:color w:val="000000" w:themeColor="text1"/>
                <w:szCs w:val="22"/>
                <w:lang w:val="en-US"/>
              </w:rPr>
            </w:pPr>
            <w:r w:rsidRPr="00170363">
              <w:rPr>
                <w:rFonts w:asciiTheme="minorHAnsi" w:hAnsiTheme="minorHAnsi"/>
                <w:color w:val="000000" w:themeColor="text1"/>
                <w:szCs w:val="22"/>
                <w:lang w:val="en-US"/>
              </w:rPr>
              <w:t>C4D needs score submitted to the super</w:t>
            </w:r>
            <w:r>
              <w:rPr>
                <w:rFonts w:asciiTheme="minorHAnsi" w:hAnsiTheme="minorHAnsi"/>
                <w:color w:val="000000" w:themeColor="text1"/>
                <w:szCs w:val="22"/>
                <w:lang w:val="en-US"/>
              </w:rPr>
              <w:t>v</w:t>
            </w:r>
            <w:r w:rsidRPr="00170363">
              <w:rPr>
                <w:rFonts w:asciiTheme="minorHAnsi" w:hAnsiTheme="minorHAnsi"/>
                <w:color w:val="000000" w:themeColor="text1"/>
                <w:szCs w:val="22"/>
                <w:lang w:val="en-US"/>
              </w:rPr>
              <w:t>isor</w:t>
            </w:r>
          </w:p>
          <w:p w14:paraId="08278948"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 xml:space="preserve">1 slide-deck showcasing the M&amp;E results </w:t>
            </w:r>
            <w:r w:rsidRPr="00B95AFD">
              <w:rPr>
                <w:rFonts w:asciiTheme="minorHAnsi" w:hAnsiTheme="minorHAnsi"/>
                <w:color w:val="000000" w:themeColor="text1"/>
                <w:szCs w:val="22"/>
                <w:lang w:val="en-US"/>
              </w:rPr>
              <w:t xml:space="preserve">Gavi priority countries </w:t>
            </w:r>
            <w:r>
              <w:rPr>
                <w:rFonts w:asciiTheme="minorHAnsi" w:hAnsiTheme="minorHAnsi"/>
                <w:color w:val="000000" w:themeColor="text1"/>
                <w:szCs w:val="22"/>
                <w:lang w:val="en-US"/>
              </w:rPr>
              <w:t>submitted to supervisor</w:t>
            </w:r>
          </w:p>
        </w:tc>
        <w:tc>
          <w:tcPr>
            <w:tcW w:w="1080" w:type="dxa"/>
            <w:shd w:val="clear" w:color="auto" w:fill="F2F2F2" w:themeFill="background1" w:themeFillShade="F2"/>
          </w:tcPr>
          <w:p w14:paraId="6FCA4E3E"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3F289E7A"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January 1</w:t>
            </w:r>
            <w:r w:rsidRPr="00325ECA">
              <w:rPr>
                <w:rFonts w:asciiTheme="minorHAnsi" w:hAnsiTheme="minorHAnsi"/>
                <w:szCs w:val="22"/>
                <w:vertAlign w:val="superscript"/>
                <w:lang w:val="en-US"/>
              </w:rPr>
              <w:t>st</w:t>
            </w:r>
            <w:r>
              <w:rPr>
                <w:rFonts w:asciiTheme="minorHAnsi" w:hAnsiTheme="minorHAnsi"/>
                <w:szCs w:val="22"/>
                <w:lang w:val="en-US"/>
              </w:rPr>
              <w:t xml:space="preserve"> to January 30</w:t>
            </w:r>
            <w:r w:rsidRPr="00325ECA">
              <w:rPr>
                <w:rFonts w:asciiTheme="minorHAnsi" w:hAnsiTheme="minorHAnsi"/>
                <w:szCs w:val="22"/>
                <w:vertAlign w:val="superscript"/>
                <w:lang w:val="en-US"/>
              </w:rPr>
              <w:t>th</w:t>
            </w:r>
            <w:r>
              <w:rPr>
                <w:rFonts w:asciiTheme="minorHAnsi" w:hAnsiTheme="minorHAnsi"/>
                <w:szCs w:val="22"/>
                <w:lang w:val="en-US"/>
              </w:rPr>
              <w:t xml:space="preserve"> 2022</w:t>
            </w:r>
          </w:p>
        </w:tc>
      </w:tr>
      <w:tr w:rsidR="00E02A28" w:rsidRPr="00E56C7C" w14:paraId="450B8877" w14:textId="77777777" w:rsidTr="004A491C">
        <w:trPr>
          <w:trHeight w:val="514"/>
        </w:trPr>
        <w:tc>
          <w:tcPr>
            <w:tcW w:w="2160" w:type="dxa"/>
            <w:shd w:val="clear" w:color="auto" w:fill="F2F2F2" w:themeFill="background1" w:themeFillShade="F2"/>
          </w:tcPr>
          <w:p w14:paraId="0BEC8811"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0C2CB30B" w14:textId="77777777" w:rsidR="00E02A28" w:rsidRDefault="00E02A28" w:rsidP="004A491C">
            <w:pPr>
              <w:spacing w:after="120" w:line="80" w:lineRule="atLeast"/>
              <w:rPr>
                <w:rFonts w:asciiTheme="minorHAnsi" w:hAnsiTheme="minorHAnsi"/>
                <w:color w:val="000000" w:themeColor="text1"/>
                <w:szCs w:val="22"/>
                <w:lang w:val="en-US"/>
              </w:rPr>
            </w:pPr>
            <w:proofErr w:type="gramStart"/>
            <w:r>
              <w:rPr>
                <w:rFonts w:asciiTheme="minorHAnsi" w:hAnsiTheme="minorHAnsi"/>
                <w:color w:val="000000" w:themeColor="text1"/>
                <w:szCs w:val="22"/>
                <w:lang w:val="en-US"/>
              </w:rPr>
              <w:t>5</w:t>
            </w:r>
            <w:r w:rsidRPr="00D66009">
              <w:rPr>
                <w:rFonts w:asciiTheme="minorHAnsi" w:hAnsiTheme="minorHAnsi"/>
                <w:color w:val="000000" w:themeColor="text1"/>
                <w:szCs w:val="22"/>
                <w:vertAlign w:val="superscript"/>
                <w:lang w:val="en-US"/>
              </w:rPr>
              <w:t>st</w:t>
            </w:r>
            <w:proofErr w:type="gramEnd"/>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29DD6FAF" w14:textId="77777777" w:rsidR="00E02A28" w:rsidRPr="005670C9" w:rsidRDefault="00E02A28" w:rsidP="004A491C">
            <w:pPr>
              <w:spacing w:after="120" w:line="80" w:lineRule="atLeast"/>
              <w:jc w:val="both"/>
              <w:rPr>
                <w:rFonts w:ascii="Calibri" w:hAnsi="Calibri"/>
                <w:i/>
                <w:color w:val="auto"/>
                <w:sz w:val="24"/>
                <w:szCs w:val="24"/>
                <w:lang w:val="en-US"/>
              </w:rPr>
            </w:pPr>
            <w:r>
              <w:rPr>
                <w:rFonts w:asciiTheme="minorHAnsi" w:hAnsiTheme="minorHAnsi"/>
                <w:color w:val="000000" w:themeColor="text1"/>
                <w:szCs w:val="22"/>
                <w:lang w:val="en-US"/>
              </w:rPr>
              <w:t xml:space="preserve">At least 4 countries supported </w:t>
            </w:r>
            <w:r w:rsidRPr="005670C9">
              <w:rPr>
                <w:rFonts w:asciiTheme="minorHAnsi" w:hAnsiTheme="minorHAnsi"/>
                <w:color w:val="000000" w:themeColor="text1"/>
                <w:szCs w:val="22"/>
                <w:lang w:val="en-US"/>
              </w:rPr>
              <w:t>in the monitoring and evaluation of C4D interventions related to the Covid-19 response.</w:t>
            </w:r>
          </w:p>
          <w:p w14:paraId="2F125961"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of existing data</w:t>
            </w:r>
          </w:p>
        </w:tc>
        <w:tc>
          <w:tcPr>
            <w:tcW w:w="1080" w:type="dxa"/>
            <w:shd w:val="clear" w:color="auto" w:fill="F2F2F2" w:themeFill="background1" w:themeFillShade="F2"/>
          </w:tcPr>
          <w:p w14:paraId="6DFB98AE"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681D3F1F"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February 1</w:t>
            </w:r>
            <w:r w:rsidRPr="00325ECA">
              <w:rPr>
                <w:rFonts w:asciiTheme="minorHAnsi" w:hAnsiTheme="minorHAnsi"/>
                <w:szCs w:val="22"/>
                <w:vertAlign w:val="superscript"/>
                <w:lang w:val="en-US"/>
              </w:rPr>
              <w:t>st</w:t>
            </w:r>
            <w:r>
              <w:rPr>
                <w:rFonts w:asciiTheme="minorHAnsi" w:hAnsiTheme="minorHAnsi"/>
                <w:szCs w:val="22"/>
                <w:lang w:val="en-US"/>
              </w:rPr>
              <w:t xml:space="preserve"> to February 20</w:t>
            </w:r>
            <w:r w:rsidRPr="009924EE">
              <w:rPr>
                <w:rFonts w:asciiTheme="minorHAnsi" w:hAnsiTheme="minorHAnsi"/>
                <w:szCs w:val="22"/>
                <w:vertAlign w:val="superscript"/>
                <w:lang w:val="en-US"/>
              </w:rPr>
              <w:t>th</w:t>
            </w:r>
            <w:r>
              <w:rPr>
                <w:rFonts w:asciiTheme="minorHAnsi" w:hAnsiTheme="minorHAnsi"/>
                <w:szCs w:val="22"/>
                <w:lang w:val="en-US"/>
              </w:rPr>
              <w:t xml:space="preserve"> 2022</w:t>
            </w:r>
          </w:p>
        </w:tc>
      </w:tr>
      <w:tr w:rsidR="00E02A28" w:rsidRPr="00E56C7C" w14:paraId="5D7F182B" w14:textId="77777777" w:rsidTr="004A491C">
        <w:trPr>
          <w:trHeight w:val="514"/>
        </w:trPr>
        <w:tc>
          <w:tcPr>
            <w:tcW w:w="2160" w:type="dxa"/>
            <w:shd w:val="clear" w:color="auto" w:fill="F2F2F2" w:themeFill="background1" w:themeFillShade="F2"/>
          </w:tcPr>
          <w:p w14:paraId="667F0EE6"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336B8D4F"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6</w:t>
            </w:r>
            <w:r>
              <w:rPr>
                <w:rFonts w:asciiTheme="minorHAnsi" w:hAnsiTheme="minorHAnsi"/>
                <w:color w:val="000000" w:themeColor="text1"/>
                <w:szCs w:val="22"/>
                <w:vertAlign w:val="superscript"/>
                <w:lang w:val="en-US"/>
              </w:rPr>
              <w:t>th</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4018DDED"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of existing data</w:t>
            </w:r>
          </w:p>
          <w:p w14:paraId="150698DA"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 cross-country comparative analysis (slide-deck) finalized and submitted to the supervisor</w:t>
            </w:r>
          </w:p>
        </w:tc>
        <w:tc>
          <w:tcPr>
            <w:tcW w:w="1080" w:type="dxa"/>
            <w:shd w:val="clear" w:color="auto" w:fill="F2F2F2" w:themeFill="background1" w:themeFillShade="F2"/>
          </w:tcPr>
          <w:p w14:paraId="3922AF2C"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02A70BDF"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March 1</w:t>
            </w:r>
            <w:r w:rsidRPr="009924EE">
              <w:rPr>
                <w:rFonts w:asciiTheme="minorHAnsi" w:hAnsiTheme="minorHAnsi"/>
                <w:szCs w:val="22"/>
                <w:vertAlign w:val="superscript"/>
                <w:lang w:val="en-US"/>
              </w:rPr>
              <w:t>st</w:t>
            </w:r>
            <w:r>
              <w:rPr>
                <w:rFonts w:asciiTheme="minorHAnsi" w:hAnsiTheme="minorHAnsi"/>
                <w:szCs w:val="22"/>
                <w:lang w:val="en-US"/>
              </w:rPr>
              <w:t xml:space="preserve"> to March 31</w:t>
            </w:r>
            <w:r w:rsidRPr="00AD67CA">
              <w:rPr>
                <w:rFonts w:asciiTheme="minorHAnsi" w:hAnsiTheme="minorHAnsi"/>
                <w:szCs w:val="22"/>
                <w:vertAlign w:val="superscript"/>
                <w:lang w:val="en-US"/>
              </w:rPr>
              <w:t>st</w:t>
            </w:r>
            <w:r>
              <w:rPr>
                <w:rFonts w:asciiTheme="minorHAnsi" w:hAnsiTheme="minorHAnsi"/>
                <w:szCs w:val="22"/>
                <w:lang w:val="en-US"/>
              </w:rPr>
              <w:t xml:space="preserve"> 2022</w:t>
            </w:r>
          </w:p>
        </w:tc>
      </w:tr>
      <w:tr w:rsidR="00E02A28" w:rsidRPr="00E56C7C" w14:paraId="0E2D99F9" w14:textId="77777777" w:rsidTr="004A491C">
        <w:trPr>
          <w:trHeight w:val="514"/>
        </w:trPr>
        <w:tc>
          <w:tcPr>
            <w:tcW w:w="2160" w:type="dxa"/>
            <w:shd w:val="clear" w:color="auto" w:fill="F2F2F2" w:themeFill="background1" w:themeFillShade="F2"/>
          </w:tcPr>
          <w:p w14:paraId="6FCEFF44"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7323B5C8"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7</w:t>
            </w:r>
            <w:r>
              <w:rPr>
                <w:rFonts w:asciiTheme="minorHAnsi" w:hAnsiTheme="minorHAnsi"/>
                <w:color w:val="000000" w:themeColor="text1"/>
                <w:szCs w:val="22"/>
                <w:vertAlign w:val="superscript"/>
                <w:lang w:val="en-US"/>
              </w:rPr>
              <w:t>th</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3C01B105"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 xml:space="preserve">At least 2 CO supported in the roll out and data analysis of U-Report of </w:t>
            </w:r>
            <w:proofErr w:type="spellStart"/>
            <w:r>
              <w:rPr>
                <w:rFonts w:asciiTheme="minorHAnsi" w:hAnsiTheme="minorHAnsi"/>
                <w:color w:val="000000" w:themeColor="text1"/>
                <w:szCs w:val="22"/>
                <w:lang w:val="en-US"/>
              </w:rPr>
              <w:t>BeSD</w:t>
            </w:r>
            <w:proofErr w:type="spellEnd"/>
            <w:r>
              <w:rPr>
                <w:rFonts w:asciiTheme="minorHAnsi" w:hAnsiTheme="minorHAnsi"/>
                <w:color w:val="000000" w:themeColor="text1"/>
                <w:szCs w:val="22"/>
                <w:lang w:val="en-US"/>
              </w:rPr>
              <w:t xml:space="preserve"> polls and/or surveys</w:t>
            </w:r>
          </w:p>
          <w:p w14:paraId="27F0CDEE"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and visualization of existing data</w:t>
            </w:r>
          </w:p>
        </w:tc>
        <w:tc>
          <w:tcPr>
            <w:tcW w:w="1080" w:type="dxa"/>
            <w:shd w:val="clear" w:color="auto" w:fill="F2F2F2" w:themeFill="background1" w:themeFillShade="F2"/>
          </w:tcPr>
          <w:p w14:paraId="5C18F761"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44D72EDC"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April 1</w:t>
            </w:r>
            <w:r w:rsidRPr="00227BBB">
              <w:rPr>
                <w:rFonts w:asciiTheme="minorHAnsi" w:hAnsiTheme="minorHAnsi"/>
                <w:szCs w:val="22"/>
                <w:vertAlign w:val="superscript"/>
                <w:lang w:val="en-US"/>
              </w:rPr>
              <w:t>st</w:t>
            </w:r>
            <w:r>
              <w:rPr>
                <w:rFonts w:asciiTheme="minorHAnsi" w:hAnsiTheme="minorHAnsi"/>
                <w:szCs w:val="22"/>
                <w:lang w:val="en-US"/>
              </w:rPr>
              <w:t xml:space="preserve"> to April 30</w:t>
            </w:r>
            <w:r w:rsidRPr="00227BBB">
              <w:rPr>
                <w:rFonts w:asciiTheme="minorHAnsi" w:hAnsiTheme="minorHAnsi"/>
                <w:szCs w:val="22"/>
                <w:vertAlign w:val="superscript"/>
                <w:lang w:val="en-US"/>
              </w:rPr>
              <w:t>th</w:t>
            </w:r>
            <w:r>
              <w:rPr>
                <w:rFonts w:asciiTheme="minorHAnsi" w:hAnsiTheme="minorHAnsi"/>
                <w:szCs w:val="22"/>
                <w:lang w:val="en-US"/>
              </w:rPr>
              <w:t xml:space="preserve"> 2022</w:t>
            </w:r>
          </w:p>
        </w:tc>
      </w:tr>
      <w:tr w:rsidR="00E02A28" w:rsidRPr="00E56C7C" w14:paraId="6CF581A9" w14:textId="77777777" w:rsidTr="004A491C">
        <w:trPr>
          <w:trHeight w:val="514"/>
        </w:trPr>
        <w:tc>
          <w:tcPr>
            <w:tcW w:w="2160" w:type="dxa"/>
            <w:shd w:val="clear" w:color="auto" w:fill="F2F2F2" w:themeFill="background1" w:themeFillShade="F2"/>
          </w:tcPr>
          <w:p w14:paraId="06789617"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5B229F69"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8</w:t>
            </w:r>
            <w:r>
              <w:rPr>
                <w:rFonts w:asciiTheme="minorHAnsi" w:hAnsiTheme="minorHAnsi"/>
                <w:color w:val="000000" w:themeColor="text1"/>
                <w:szCs w:val="22"/>
                <w:vertAlign w:val="superscript"/>
                <w:lang w:val="en-US"/>
              </w:rPr>
              <w:t>th</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5A4A5BAE"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 cross-country comparative analysis (slide-deck) finalized and submitted to the supervisor</w:t>
            </w:r>
          </w:p>
          <w:p w14:paraId="71AC088F"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lastRenderedPageBreak/>
              <w:t xml:space="preserve">At least 2 CO supported in the roll out and data analysis of U-Report of </w:t>
            </w:r>
            <w:proofErr w:type="spellStart"/>
            <w:r>
              <w:rPr>
                <w:rFonts w:asciiTheme="minorHAnsi" w:hAnsiTheme="minorHAnsi"/>
                <w:color w:val="000000" w:themeColor="text1"/>
                <w:szCs w:val="22"/>
                <w:lang w:val="en-US"/>
              </w:rPr>
              <w:t>BeSD</w:t>
            </w:r>
            <w:proofErr w:type="spellEnd"/>
            <w:r>
              <w:rPr>
                <w:rFonts w:asciiTheme="minorHAnsi" w:hAnsiTheme="minorHAnsi"/>
                <w:color w:val="000000" w:themeColor="text1"/>
                <w:szCs w:val="22"/>
                <w:lang w:val="en-US"/>
              </w:rPr>
              <w:t xml:space="preserve"> polls and/or surveys</w:t>
            </w:r>
          </w:p>
        </w:tc>
        <w:tc>
          <w:tcPr>
            <w:tcW w:w="1080" w:type="dxa"/>
            <w:shd w:val="clear" w:color="auto" w:fill="F2F2F2" w:themeFill="background1" w:themeFillShade="F2"/>
          </w:tcPr>
          <w:p w14:paraId="6FD15ACB"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lastRenderedPageBreak/>
              <w:t>Monthly</w:t>
            </w:r>
          </w:p>
        </w:tc>
        <w:tc>
          <w:tcPr>
            <w:tcW w:w="1260" w:type="dxa"/>
            <w:shd w:val="clear" w:color="auto" w:fill="F2F2F2" w:themeFill="background1" w:themeFillShade="F2"/>
          </w:tcPr>
          <w:p w14:paraId="4D951FE5"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May 1</w:t>
            </w:r>
            <w:r w:rsidRPr="00227BBB">
              <w:rPr>
                <w:rFonts w:asciiTheme="minorHAnsi" w:hAnsiTheme="minorHAnsi"/>
                <w:szCs w:val="22"/>
                <w:vertAlign w:val="superscript"/>
                <w:lang w:val="en-US"/>
              </w:rPr>
              <w:t>st</w:t>
            </w:r>
            <w:r>
              <w:rPr>
                <w:rFonts w:asciiTheme="minorHAnsi" w:hAnsiTheme="minorHAnsi"/>
                <w:szCs w:val="22"/>
                <w:lang w:val="en-US"/>
              </w:rPr>
              <w:t xml:space="preserve"> to May 31</w:t>
            </w:r>
            <w:r w:rsidRPr="00227BBB">
              <w:rPr>
                <w:rFonts w:asciiTheme="minorHAnsi" w:hAnsiTheme="minorHAnsi"/>
                <w:szCs w:val="22"/>
                <w:vertAlign w:val="superscript"/>
                <w:lang w:val="en-US"/>
              </w:rPr>
              <w:t>st</w:t>
            </w:r>
            <w:r>
              <w:rPr>
                <w:rFonts w:asciiTheme="minorHAnsi" w:hAnsiTheme="minorHAnsi"/>
                <w:szCs w:val="22"/>
                <w:lang w:val="en-US"/>
              </w:rPr>
              <w:t xml:space="preserve"> 2022</w:t>
            </w:r>
          </w:p>
        </w:tc>
      </w:tr>
      <w:tr w:rsidR="00E02A28" w:rsidRPr="00E56C7C" w14:paraId="2511A5EB" w14:textId="77777777" w:rsidTr="004A491C">
        <w:trPr>
          <w:trHeight w:val="514"/>
        </w:trPr>
        <w:tc>
          <w:tcPr>
            <w:tcW w:w="2160" w:type="dxa"/>
            <w:shd w:val="clear" w:color="auto" w:fill="F2F2F2" w:themeFill="background1" w:themeFillShade="F2"/>
          </w:tcPr>
          <w:p w14:paraId="217C18B2"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30CC3883"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9</w:t>
            </w:r>
            <w:r w:rsidRPr="00ED08AC">
              <w:rPr>
                <w:rFonts w:asciiTheme="minorHAnsi" w:hAnsiTheme="minorHAnsi"/>
                <w:color w:val="000000" w:themeColor="text1"/>
                <w:szCs w:val="22"/>
                <w:vertAlign w:val="superscript"/>
                <w:lang w:val="en-US"/>
              </w:rPr>
              <w:t>th</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25A0B6E2"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and visualization of existing data</w:t>
            </w:r>
          </w:p>
          <w:p w14:paraId="2194C5E8"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 xml:space="preserve">At least 2 CO supported in the roll out and data analysis of U-Report of </w:t>
            </w:r>
            <w:proofErr w:type="spellStart"/>
            <w:r>
              <w:rPr>
                <w:rFonts w:asciiTheme="minorHAnsi" w:hAnsiTheme="minorHAnsi"/>
                <w:color w:val="000000" w:themeColor="text1"/>
                <w:szCs w:val="22"/>
                <w:lang w:val="en-US"/>
              </w:rPr>
              <w:t>BeSD</w:t>
            </w:r>
            <w:proofErr w:type="spellEnd"/>
            <w:r>
              <w:rPr>
                <w:rFonts w:asciiTheme="minorHAnsi" w:hAnsiTheme="minorHAnsi"/>
                <w:color w:val="000000" w:themeColor="text1"/>
                <w:szCs w:val="22"/>
                <w:lang w:val="en-US"/>
              </w:rPr>
              <w:t xml:space="preserve"> polls and/or surveys</w:t>
            </w:r>
          </w:p>
        </w:tc>
        <w:tc>
          <w:tcPr>
            <w:tcW w:w="1080" w:type="dxa"/>
            <w:shd w:val="clear" w:color="auto" w:fill="F2F2F2" w:themeFill="background1" w:themeFillShade="F2"/>
          </w:tcPr>
          <w:p w14:paraId="63792BE6"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3A95EF7F"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June 1</w:t>
            </w:r>
            <w:r w:rsidRPr="00227BBB">
              <w:rPr>
                <w:rFonts w:asciiTheme="minorHAnsi" w:hAnsiTheme="minorHAnsi"/>
                <w:szCs w:val="22"/>
                <w:vertAlign w:val="superscript"/>
                <w:lang w:val="en-US"/>
              </w:rPr>
              <w:t>st</w:t>
            </w:r>
            <w:r>
              <w:rPr>
                <w:rFonts w:asciiTheme="minorHAnsi" w:hAnsiTheme="minorHAnsi"/>
                <w:szCs w:val="22"/>
                <w:lang w:val="en-US"/>
              </w:rPr>
              <w:t xml:space="preserve"> to June 30</w:t>
            </w:r>
            <w:r w:rsidRPr="00227BBB">
              <w:rPr>
                <w:rFonts w:asciiTheme="minorHAnsi" w:hAnsiTheme="minorHAnsi"/>
                <w:szCs w:val="22"/>
                <w:vertAlign w:val="superscript"/>
                <w:lang w:val="en-US"/>
              </w:rPr>
              <w:t>th</w:t>
            </w:r>
            <w:r>
              <w:rPr>
                <w:rFonts w:asciiTheme="minorHAnsi" w:hAnsiTheme="minorHAnsi"/>
                <w:szCs w:val="22"/>
                <w:lang w:val="en-US"/>
              </w:rPr>
              <w:t xml:space="preserve"> 2022</w:t>
            </w:r>
          </w:p>
        </w:tc>
      </w:tr>
      <w:tr w:rsidR="00E02A28" w:rsidRPr="00E56C7C" w14:paraId="72EE665E" w14:textId="77777777" w:rsidTr="004A491C">
        <w:trPr>
          <w:trHeight w:val="514"/>
        </w:trPr>
        <w:tc>
          <w:tcPr>
            <w:tcW w:w="2160" w:type="dxa"/>
            <w:shd w:val="clear" w:color="auto" w:fill="F2F2F2" w:themeFill="background1" w:themeFillShade="F2"/>
          </w:tcPr>
          <w:p w14:paraId="3116E67D"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56951323"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10</w:t>
            </w:r>
            <w:r w:rsidRPr="00ED08AC">
              <w:rPr>
                <w:rFonts w:asciiTheme="minorHAnsi" w:hAnsiTheme="minorHAnsi"/>
                <w:color w:val="000000" w:themeColor="text1"/>
                <w:szCs w:val="22"/>
                <w:vertAlign w:val="superscript"/>
                <w:lang w:val="en-US"/>
              </w:rPr>
              <w:t>th</w:t>
            </w:r>
            <w:r>
              <w:rPr>
                <w:rFonts w:asciiTheme="minorHAnsi" w:hAnsiTheme="minorHAnsi"/>
                <w:color w:val="000000" w:themeColor="text1"/>
                <w:szCs w:val="22"/>
                <w:lang w:val="en-US"/>
              </w:rPr>
              <w:t xml:space="preserve"> </w:t>
            </w:r>
            <w:r w:rsidRPr="00A614F2">
              <w:rPr>
                <w:rFonts w:asciiTheme="minorHAnsi" w:hAnsiTheme="minorHAnsi"/>
                <w:color w:val="000000" w:themeColor="text1"/>
                <w:szCs w:val="22"/>
                <w:lang w:val="en-US"/>
              </w:rPr>
              <w:t>Progress report electronically submitted to the supervi</w:t>
            </w:r>
            <w:r>
              <w:rPr>
                <w:rFonts w:asciiTheme="minorHAnsi" w:hAnsiTheme="minorHAnsi"/>
                <w:color w:val="000000" w:themeColor="text1"/>
                <w:szCs w:val="22"/>
                <w:lang w:val="en-US"/>
              </w:rPr>
              <w:t>sor</w:t>
            </w:r>
          </w:p>
          <w:p w14:paraId="300C1BBA"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 cross-country comparative analysis (slide-deck) finalized and submitted to the supervisor</w:t>
            </w:r>
          </w:p>
          <w:p w14:paraId="5B908BA1"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At least 2 countries supported in the finalization of survey tools and/or analysis and visualization of existing data</w:t>
            </w:r>
          </w:p>
        </w:tc>
        <w:tc>
          <w:tcPr>
            <w:tcW w:w="1080" w:type="dxa"/>
            <w:shd w:val="clear" w:color="auto" w:fill="F2F2F2" w:themeFill="background1" w:themeFillShade="F2"/>
          </w:tcPr>
          <w:p w14:paraId="53499041"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482FF59D"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July 1</w:t>
            </w:r>
            <w:r w:rsidRPr="00336D58">
              <w:rPr>
                <w:rFonts w:asciiTheme="minorHAnsi" w:hAnsiTheme="minorHAnsi"/>
                <w:szCs w:val="22"/>
                <w:vertAlign w:val="superscript"/>
                <w:lang w:val="en-US"/>
              </w:rPr>
              <w:t>st</w:t>
            </w:r>
            <w:r>
              <w:rPr>
                <w:rFonts w:asciiTheme="minorHAnsi" w:hAnsiTheme="minorHAnsi"/>
                <w:szCs w:val="22"/>
                <w:lang w:val="en-US"/>
              </w:rPr>
              <w:t xml:space="preserve"> to July 31</w:t>
            </w:r>
            <w:r w:rsidRPr="00336D58">
              <w:rPr>
                <w:rFonts w:asciiTheme="minorHAnsi" w:hAnsiTheme="minorHAnsi"/>
                <w:szCs w:val="22"/>
                <w:vertAlign w:val="superscript"/>
                <w:lang w:val="en-US"/>
              </w:rPr>
              <w:t>st</w:t>
            </w:r>
          </w:p>
        </w:tc>
      </w:tr>
      <w:tr w:rsidR="00E02A28" w:rsidRPr="00E56C7C" w14:paraId="541F4F20" w14:textId="77777777" w:rsidTr="004A491C">
        <w:trPr>
          <w:trHeight w:val="514"/>
        </w:trPr>
        <w:tc>
          <w:tcPr>
            <w:tcW w:w="2160" w:type="dxa"/>
            <w:shd w:val="clear" w:color="auto" w:fill="F2F2F2" w:themeFill="background1" w:themeFillShade="F2"/>
          </w:tcPr>
          <w:p w14:paraId="3EDA184A" w14:textId="77777777" w:rsidR="00E02A28" w:rsidRDefault="00E02A28" w:rsidP="004A491C">
            <w:pPr>
              <w:adjustRightInd w:val="0"/>
              <w:snapToGrid w:val="0"/>
              <w:contextualSpacing/>
              <w:rPr>
                <w:rFonts w:asciiTheme="minorHAnsi" w:hAnsiTheme="minorHAnsi"/>
                <w:color w:val="000000" w:themeColor="text1"/>
                <w:szCs w:val="22"/>
                <w:lang w:val="en-US"/>
              </w:rPr>
            </w:pPr>
            <w:r>
              <w:rPr>
                <w:rFonts w:asciiTheme="minorHAnsi" w:hAnsiTheme="minorHAnsi"/>
                <w:color w:val="000000" w:themeColor="text1"/>
                <w:szCs w:val="22"/>
                <w:lang w:val="en-US"/>
              </w:rPr>
              <w:t>#1, #2, #3, #4 and #5</w:t>
            </w:r>
          </w:p>
        </w:tc>
        <w:tc>
          <w:tcPr>
            <w:tcW w:w="4950" w:type="dxa"/>
            <w:shd w:val="clear" w:color="auto" w:fill="F2F2F2" w:themeFill="background1" w:themeFillShade="F2"/>
            <w:tcMar>
              <w:top w:w="29" w:type="dxa"/>
              <w:left w:w="115" w:type="dxa"/>
              <w:bottom w:w="29" w:type="dxa"/>
              <w:right w:w="115" w:type="dxa"/>
            </w:tcMar>
          </w:tcPr>
          <w:p w14:paraId="4FE29756"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Final p</w:t>
            </w:r>
            <w:r w:rsidRPr="00A614F2">
              <w:rPr>
                <w:rFonts w:asciiTheme="minorHAnsi" w:hAnsiTheme="minorHAnsi"/>
                <w:color w:val="000000" w:themeColor="text1"/>
                <w:szCs w:val="22"/>
                <w:lang w:val="en-US"/>
              </w:rPr>
              <w:t>rogress report electronically submitted to the supervi</w:t>
            </w:r>
            <w:r>
              <w:rPr>
                <w:rFonts w:asciiTheme="minorHAnsi" w:hAnsiTheme="minorHAnsi"/>
                <w:color w:val="000000" w:themeColor="text1"/>
                <w:szCs w:val="22"/>
                <w:lang w:val="en-US"/>
              </w:rPr>
              <w:t>sor</w:t>
            </w:r>
          </w:p>
          <w:p w14:paraId="42D4B0E2" w14:textId="77777777" w:rsidR="00E02A28" w:rsidRDefault="00E02A28" w:rsidP="004A491C">
            <w:pPr>
              <w:spacing w:after="120" w:line="80" w:lineRule="atLeast"/>
              <w:rPr>
                <w:rFonts w:asciiTheme="minorHAnsi" w:hAnsiTheme="minorHAnsi"/>
                <w:color w:val="000000" w:themeColor="text1"/>
                <w:szCs w:val="22"/>
                <w:lang w:val="en-US"/>
              </w:rPr>
            </w:pPr>
            <w:r>
              <w:rPr>
                <w:rFonts w:asciiTheme="minorHAnsi" w:hAnsiTheme="minorHAnsi"/>
                <w:color w:val="000000" w:themeColor="text1"/>
                <w:szCs w:val="22"/>
                <w:lang w:val="en-US"/>
              </w:rPr>
              <w:t>1 presentation summarizing the overall support provided presented to the COs</w:t>
            </w:r>
          </w:p>
        </w:tc>
        <w:tc>
          <w:tcPr>
            <w:tcW w:w="1080" w:type="dxa"/>
            <w:shd w:val="clear" w:color="auto" w:fill="F2F2F2" w:themeFill="background1" w:themeFillShade="F2"/>
          </w:tcPr>
          <w:p w14:paraId="7492A47E"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Monthly</w:t>
            </w:r>
          </w:p>
        </w:tc>
        <w:tc>
          <w:tcPr>
            <w:tcW w:w="1260" w:type="dxa"/>
            <w:shd w:val="clear" w:color="auto" w:fill="F2F2F2" w:themeFill="background1" w:themeFillShade="F2"/>
          </w:tcPr>
          <w:p w14:paraId="38BD602C" w14:textId="77777777" w:rsidR="00E02A28" w:rsidRDefault="00E02A28" w:rsidP="004A491C">
            <w:pPr>
              <w:tabs>
                <w:tab w:val="left" w:pos="360"/>
                <w:tab w:val="left" w:pos="4770"/>
              </w:tabs>
              <w:spacing w:line="240" w:lineRule="auto"/>
              <w:ind w:right="44"/>
              <w:rPr>
                <w:rFonts w:asciiTheme="minorHAnsi" w:hAnsiTheme="minorHAnsi"/>
                <w:szCs w:val="22"/>
                <w:lang w:val="en-US"/>
              </w:rPr>
            </w:pPr>
            <w:r>
              <w:rPr>
                <w:rFonts w:asciiTheme="minorHAnsi" w:hAnsiTheme="minorHAnsi"/>
                <w:szCs w:val="22"/>
                <w:lang w:val="en-US"/>
              </w:rPr>
              <w:t>August 1</w:t>
            </w:r>
            <w:r w:rsidRPr="00336D58">
              <w:rPr>
                <w:rFonts w:asciiTheme="minorHAnsi" w:hAnsiTheme="minorHAnsi"/>
                <w:szCs w:val="22"/>
                <w:vertAlign w:val="superscript"/>
                <w:lang w:val="en-US"/>
              </w:rPr>
              <w:t>st</w:t>
            </w:r>
            <w:r>
              <w:rPr>
                <w:rFonts w:asciiTheme="minorHAnsi" w:hAnsiTheme="minorHAnsi"/>
                <w:szCs w:val="22"/>
                <w:lang w:val="en-US"/>
              </w:rPr>
              <w:t xml:space="preserve"> to August 31</w:t>
            </w:r>
            <w:r w:rsidRPr="00336D58">
              <w:rPr>
                <w:rFonts w:asciiTheme="minorHAnsi" w:hAnsiTheme="minorHAnsi"/>
                <w:szCs w:val="22"/>
                <w:vertAlign w:val="superscript"/>
                <w:lang w:val="en-US"/>
              </w:rPr>
              <w:t>st</w:t>
            </w:r>
          </w:p>
        </w:tc>
      </w:tr>
    </w:tbl>
    <w:p w14:paraId="502B61FB" w14:textId="77777777" w:rsidR="00E02A28" w:rsidRDefault="00E02A28" w:rsidP="00E02A28">
      <w:pPr>
        <w:spacing w:line="240" w:lineRule="auto"/>
        <w:rPr>
          <w:rFonts w:ascii="Calibri" w:hAnsi="Calibri"/>
          <w:b/>
          <w:i/>
          <w:sz w:val="24"/>
          <w:szCs w:val="24"/>
          <w:lang w:val="en-GB"/>
        </w:rPr>
      </w:pPr>
    </w:p>
    <w:p w14:paraId="2B5AAE7B" w14:textId="77777777" w:rsidR="00E02A28" w:rsidRPr="005A345C" w:rsidRDefault="00E02A28" w:rsidP="00E02A28">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 xml:space="preserve">Duration of the contract: </w:t>
      </w:r>
    </w:p>
    <w:p w14:paraId="50E4656C" w14:textId="77777777" w:rsidR="00E02A28" w:rsidRDefault="00E02A28" w:rsidP="00E02A28">
      <w:pPr>
        <w:rPr>
          <w:rFonts w:ascii="Calibri" w:hAnsi="Calibri"/>
          <w:sz w:val="24"/>
          <w:szCs w:val="24"/>
          <w:lang w:val="en-GB"/>
        </w:rPr>
      </w:pPr>
      <w:r w:rsidRPr="00B56933">
        <w:rPr>
          <w:rFonts w:ascii="Calibri" w:hAnsi="Calibri"/>
          <w:sz w:val="24"/>
          <w:szCs w:val="24"/>
          <w:lang w:val="en-GB"/>
        </w:rPr>
        <w:t>The</w:t>
      </w:r>
      <w:r>
        <w:rPr>
          <w:rFonts w:ascii="Calibri" w:hAnsi="Calibri"/>
          <w:sz w:val="24"/>
          <w:szCs w:val="24"/>
          <w:lang w:val="en-GB"/>
        </w:rPr>
        <w:t xml:space="preserve"> </w:t>
      </w:r>
      <w:r w:rsidRPr="00B56933">
        <w:rPr>
          <w:rFonts w:ascii="Calibri" w:hAnsi="Calibri"/>
          <w:sz w:val="24"/>
          <w:szCs w:val="24"/>
          <w:lang w:val="en-GB"/>
        </w:rPr>
        <w:t>contract comprises</w:t>
      </w:r>
      <w:r>
        <w:rPr>
          <w:rFonts w:ascii="Calibri" w:hAnsi="Calibri"/>
          <w:sz w:val="24"/>
          <w:szCs w:val="24"/>
          <w:lang w:val="en-GB"/>
        </w:rPr>
        <w:t xml:space="preserve"> 11 months</w:t>
      </w:r>
      <w:r w:rsidRPr="00B56933">
        <w:rPr>
          <w:rFonts w:ascii="Calibri" w:hAnsi="Calibri"/>
          <w:sz w:val="24"/>
          <w:szCs w:val="24"/>
          <w:lang w:val="en-GB"/>
        </w:rPr>
        <w:t xml:space="preserve"> to be completed between </w:t>
      </w:r>
      <w:r w:rsidRPr="000D042A">
        <w:rPr>
          <w:rFonts w:asciiTheme="minorHAnsi" w:hAnsiTheme="minorHAnsi" w:cstheme="minorHAnsi"/>
          <w:sz w:val="24"/>
          <w:szCs w:val="24"/>
          <w:lang w:val="en-US"/>
        </w:rPr>
        <w:t>1/</w:t>
      </w:r>
      <w:r>
        <w:rPr>
          <w:rFonts w:asciiTheme="minorHAnsi" w:hAnsiTheme="minorHAnsi" w:cstheme="minorHAnsi"/>
          <w:sz w:val="24"/>
          <w:szCs w:val="24"/>
          <w:lang w:val="en-US"/>
        </w:rPr>
        <w:t>10</w:t>
      </w:r>
      <w:r w:rsidRPr="000D042A">
        <w:rPr>
          <w:rFonts w:asciiTheme="minorHAnsi" w:hAnsiTheme="minorHAnsi" w:cstheme="minorHAnsi"/>
          <w:sz w:val="24"/>
          <w:szCs w:val="24"/>
          <w:lang w:val="en-US"/>
        </w:rPr>
        <w:t>/202</w:t>
      </w:r>
      <w:r>
        <w:rPr>
          <w:rFonts w:asciiTheme="minorHAnsi" w:hAnsiTheme="minorHAnsi" w:cstheme="minorHAnsi"/>
          <w:sz w:val="24"/>
          <w:szCs w:val="24"/>
          <w:lang w:val="en-US"/>
        </w:rPr>
        <w:t>1</w:t>
      </w:r>
      <w:r w:rsidRPr="000D042A">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and 31/08/2022. </w:t>
      </w:r>
      <w:r>
        <w:rPr>
          <w:rFonts w:ascii="Calibri" w:hAnsi="Calibri"/>
          <w:sz w:val="24"/>
          <w:szCs w:val="24"/>
          <w:lang w:val="en-GB"/>
        </w:rPr>
        <w:t>The estimated s</w:t>
      </w:r>
      <w:r w:rsidRPr="00B56933">
        <w:rPr>
          <w:rFonts w:ascii="Calibri" w:hAnsi="Calibri"/>
          <w:sz w:val="24"/>
          <w:szCs w:val="24"/>
          <w:lang w:val="en-GB"/>
        </w:rPr>
        <w:t xml:space="preserve">tart date of the contract is </w:t>
      </w:r>
      <w:r>
        <w:rPr>
          <w:rFonts w:ascii="Calibri" w:hAnsi="Calibri"/>
          <w:sz w:val="24"/>
          <w:szCs w:val="24"/>
          <w:lang w:val="en-GB"/>
        </w:rPr>
        <w:t>October 1</w:t>
      </w:r>
      <w:r w:rsidRPr="000D042A">
        <w:rPr>
          <w:rFonts w:ascii="Calibri" w:hAnsi="Calibri"/>
          <w:sz w:val="24"/>
          <w:szCs w:val="24"/>
          <w:vertAlign w:val="superscript"/>
          <w:lang w:val="en-GB"/>
        </w:rPr>
        <w:t>st</w:t>
      </w:r>
      <w:r>
        <w:rPr>
          <w:rFonts w:ascii="Calibri" w:hAnsi="Calibri"/>
          <w:sz w:val="24"/>
          <w:szCs w:val="24"/>
          <w:lang w:val="en-GB"/>
        </w:rPr>
        <w:t>, 2021</w:t>
      </w:r>
      <w:r w:rsidRPr="00B56933">
        <w:rPr>
          <w:rFonts w:ascii="Calibri" w:hAnsi="Calibri"/>
          <w:sz w:val="24"/>
          <w:szCs w:val="24"/>
          <w:lang w:val="en-GB"/>
        </w:rPr>
        <w:t>.</w:t>
      </w:r>
      <w:r>
        <w:rPr>
          <w:rFonts w:ascii="Calibri" w:hAnsi="Calibri"/>
          <w:sz w:val="24"/>
          <w:szCs w:val="24"/>
          <w:lang w:val="en-GB"/>
        </w:rPr>
        <w:t xml:space="preserve"> </w:t>
      </w:r>
    </w:p>
    <w:p w14:paraId="6513B7AC" w14:textId="77777777" w:rsidR="00E02A28" w:rsidRDefault="00E02A28" w:rsidP="00E02A28">
      <w:pPr>
        <w:rPr>
          <w:rFonts w:ascii="Calibri" w:hAnsi="Calibri"/>
          <w:sz w:val="24"/>
          <w:szCs w:val="24"/>
          <w:lang w:val="en-GB"/>
        </w:rPr>
      </w:pPr>
    </w:p>
    <w:p w14:paraId="407A40B7" w14:textId="77777777" w:rsidR="00E02A28" w:rsidRDefault="00E02A28" w:rsidP="00E02A28">
      <w:pPr>
        <w:shd w:val="clear" w:color="auto" w:fill="FFFFFF"/>
        <w:rPr>
          <w:rFonts w:ascii="Calibri" w:hAnsi="Calibri"/>
          <w:i/>
          <w:sz w:val="24"/>
          <w:szCs w:val="24"/>
          <w:lang w:val="en-GB"/>
        </w:rPr>
      </w:pPr>
    </w:p>
    <w:p w14:paraId="2D11704B" w14:textId="77777777" w:rsidR="00E02A28" w:rsidRPr="005A345C" w:rsidRDefault="00E02A28" w:rsidP="00E02A28">
      <w:pPr>
        <w:shd w:val="clear" w:color="auto" w:fill="D9D9D9"/>
        <w:spacing w:line="80" w:lineRule="atLeast"/>
        <w:rPr>
          <w:rFonts w:ascii="Calibri" w:hAnsi="Calibri"/>
          <w:b/>
          <w:color w:val="0091C4"/>
          <w:sz w:val="24"/>
          <w:szCs w:val="24"/>
          <w:lang w:val="en-GB"/>
        </w:rPr>
      </w:pPr>
      <w:r w:rsidRPr="005A345C">
        <w:rPr>
          <w:rFonts w:ascii="Calibri" w:hAnsi="Calibri"/>
          <w:b/>
          <w:color w:val="0091C4"/>
          <w:sz w:val="24"/>
          <w:szCs w:val="24"/>
          <w:lang w:val="en-GB"/>
        </w:rPr>
        <w:t>Payment Schedule</w:t>
      </w:r>
    </w:p>
    <w:p w14:paraId="110DAF7C" w14:textId="77777777" w:rsidR="00E02A28" w:rsidRDefault="00E02A28" w:rsidP="00E02A28">
      <w:pPr>
        <w:spacing w:line="80" w:lineRule="atLeast"/>
        <w:outlineLvl w:val="0"/>
        <w:rPr>
          <w:rFonts w:ascii="Calibri" w:hAnsi="Calibri"/>
          <w:sz w:val="24"/>
          <w:szCs w:val="24"/>
          <w:lang w:val="en-GB"/>
        </w:rPr>
      </w:pPr>
      <w:r w:rsidRPr="00B021D5">
        <w:rPr>
          <w:rFonts w:ascii="Calibri" w:hAnsi="Calibri"/>
          <w:sz w:val="24"/>
          <w:szCs w:val="24"/>
          <w:lang w:val="en-GB"/>
        </w:rPr>
        <w:t>Payments are linked to deliverables</w:t>
      </w:r>
      <w:r>
        <w:rPr>
          <w:rFonts w:ascii="Calibri" w:hAnsi="Calibri"/>
          <w:sz w:val="24"/>
          <w:szCs w:val="24"/>
          <w:lang w:val="en-GB"/>
        </w:rPr>
        <w:t xml:space="preserve"> as per the below table</w:t>
      </w:r>
      <w:r w:rsidRPr="00B021D5">
        <w:rPr>
          <w:rFonts w:ascii="Calibri" w:hAnsi="Calibri"/>
          <w:sz w:val="24"/>
          <w:szCs w:val="24"/>
          <w:lang w:val="en-GB"/>
        </w:rPr>
        <w:t xml:space="preserve">. </w:t>
      </w:r>
    </w:p>
    <w:p w14:paraId="5511F167" w14:textId="77777777" w:rsidR="00E02A28" w:rsidRDefault="00E02A28" w:rsidP="00E02A28">
      <w:pPr>
        <w:spacing w:line="80" w:lineRule="atLeast"/>
        <w:outlineLvl w:val="0"/>
        <w:rPr>
          <w:rFonts w:ascii="Calibri" w:hAnsi="Calibri"/>
          <w:sz w:val="24"/>
          <w:szCs w:val="24"/>
          <w:lang w:val="en-GB"/>
        </w:rPr>
      </w:pPr>
    </w:p>
    <w:tbl>
      <w:tblPr>
        <w:tblW w:w="9754" w:type="dxa"/>
        <w:tblInd w:w="-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344"/>
        <w:gridCol w:w="4410"/>
      </w:tblGrid>
      <w:tr w:rsidR="00E02A28" w:rsidRPr="00E56C7C" w14:paraId="6D84B06C" w14:textId="77777777" w:rsidTr="004A491C">
        <w:trPr>
          <w:trHeight w:val="204"/>
          <w:tblHeader/>
        </w:trPr>
        <w:tc>
          <w:tcPr>
            <w:tcW w:w="5344" w:type="dxa"/>
            <w:shd w:val="clear" w:color="auto" w:fill="F3F3F3"/>
            <w:tcMar>
              <w:top w:w="29" w:type="dxa"/>
              <w:left w:w="115" w:type="dxa"/>
              <w:bottom w:w="29" w:type="dxa"/>
              <w:right w:w="115" w:type="dxa"/>
            </w:tcMar>
            <w:vAlign w:val="center"/>
          </w:tcPr>
          <w:p w14:paraId="2C66CF97" w14:textId="77777777" w:rsidR="00E02A28" w:rsidRPr="007D1907" w:rsidRDefault="00E02A28" w:rsidP="004A491C">
            <w:pPr>
              <w:tabs>
                <w:tab w:val="left" w:pos="4770"/>
              </w:tabs>
              <w:spacing w:line="240" w:lineRule="auto"/>
              <w:jc w:val="both"/>
              <w:rPr>
                <w:rFonts w:asciiTheme="minorHAnsi" w:hAnsiTheme="minorHAnsi"/>
                <w:b/>
                <w:bCs/>
                <w:szCs w:val="22"/>
              </w:rPr>
            </w:pPr>
            <w:r w:rsidRPr="007D1907">
              <w:rPr>
                <w:rFonts w:asciiTheme="minorHAnsi" w:hAnsiTheme="minorHAnsi"/>
                <w:b/>
                <w:bCs/>
                <w:szCs w:val="22"/>
              </w:rPr>
              <w:lastRenderedPageBreak/>
              <w:t>Deliverable</w:t>
            </w:r>
          </w:p>
        </w:tc>
        <w:tc>
          <w:tcPr>
            <w:tcW w:w="4410" w:type="dxa"/>
            <w:shd w:val="clear" w:color="auto" w:fill="F3F3F3"/>
          </w:tcPr>
          <w:p w14:paraId="7F369F28" w14:textId="77777777" w:rsidR="00E02A28" w:rsidRPr="007D1907" w:rsidRDefault="00E02A28" w:rsidP="004A491C">
            <w:pPr>
              <w:tabs>
                <w:tab w:val="left" w:pos="4770"/>
              </w:tabs>
              <w:spacing w:line="240" w:lineRule="auto"/>
              <w:jc w:val="both"/>
              <w:rPr>
                <w:rFonts w:asciiTheme="minorHAnsi" w:hAnsiTheme="minorHAnsi"/>
                <w:b/>
                <w:bCs/>
                <w:szCs w:val="22"/>
                <w:lang w:val="en-US"/>
              </w:rPr>
            </w:pPr>
            <w:r w:rsidRPr="007D1907">
              <w:rPr>
                <w:rFonts w:asciiTheme="minorHAnsi" w:hAnsiTheme="minorHAnsi"/>
                <w:b/>
                <w:color w:val="000000" w:themeColor="text1"/>
                <w:szCs w:val="22"/>
                <w:lang w:val="en-US"/>
              </w:rPr>
              <w:t>Payment schedule linked to deliverables</w:t>
            </w:r>
          </w:p>
        </w:tc>
      </w:tr>
      <w:tr w:rsidR="00E02A28" w:rsidRPr="00E56C7C" w14:paraId="353A654E" w14:textId="77777777" w:rsidTr="004A491C">
        <w:trPr>
          <w:trHeight w:val="154"/>
          <w:tblHeader/>
        </w:trPr>
        <w:tc>
          <w:tcPr>
            <w:tcW w:w="5344" w:type="dxa"/>
            <w:tcMar>
              <w:top w:w="29" w:type="dxa"/>
              <w:left w:w="115" w:type="dxa"/>
              <w:bottom w:w="29" w:type="dxa"/>
              <w:right w:w="115" w:type="dxa"/>
            </w:tcMar>
          </w:tcPr>
          <w:p w14:paraId="167118D9"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1</w:t>
            </w:r>
            <w:r w:rsidRPr="007D1907">
              <w:rPr>
                <w:rFonts w:asciiTheme="minorHAnsi" w:hAnsiTheme="minorHAnsi"/>
                <w:color w:val="000000" w:themeColor="text1"/>
                <w:szCs w:val="22"/>
                <w:vertAlign w:val="superscript"/>
                <w:lang w:val="en-US"/>
              </w:rPr>
              <w:t>st</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0BD2E8D2" w14:textId="77777777" w:rsidR="00E02A28" w:rsidRPr="007D1907" w:rsidRDefault="00E02A28" w:rsidP="004A491C">
            <w:pPr>
              <w:tabs>
                <w:tab w:val="left" w:pos="360"/>
                <w:tab w:val="left" w:pos="4770"/>
              </w:tabs>
              <w:spacing w:line="240" w:lineRule="auto"/>
              <w:ind w:right="44"/>
              <w:rPr>
                <w:rFonts w:asciiTheme="minorHAnsi" w:hAnsiTheme="minorHAnsi"/>
                <w:szCs w:val="22"/>
                <w:lang w:val="en-US"/>
              </w:rPr>
            </w:pPr>
            <w:r w:rsidRPr="007D1907">
              <w:rPr>
                <w:rFonts w:asciiTheme="minorHAnsi" w:eastAsia="Times New Roman" w:hAnsiTheme="minorHAnsi" w:cstheme="majorBidi"/>
                <w:szCs w:val="22"/>
                <w:lang w:val="en-US"/>
              </w:rPr>
              <w:t xml:space="preserve">9% of total payment to be disbursed </w:t>
            </w:r>
          </w:p>
        </w:tc>
      </w:tr>
      <w:tr w:rsidR="00E02A28" w:rsidRPr="00E56C7C" w14:paraId="28C6274C" w14:textId="77777777" w:rsidTr="004A491C">
        <w:trPr>
          <w:trHeight w:val="109"/>
          <w:tblHeader/>
        </w:trPr>
        <w:tc>
          <w:tcPr>
            <w:tcW w:w="5344" w:type="dxa"/>
            <w:tcMar>
              <w:top w:w="29" w:type="dxa"/>
              <w:left w:w="115" w:type="dxa"/>
              <w:bottom w:w="29" w:type="dxa"/>
              <w:right w:w="115" w:type="dxa"/>
            </w:tcMar>
          </w:tcPr>
          <w:p w14:paraId="1C4D30D6"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2</w:t>
            </w:r>
            <w:r w:rsidRPr="007D1907">
              <w:rPr>
                <w:rFonts w:asciiTheme="minorHAnsi" w:hAnsiTheme="minorHAnsi"/>
                <w:color w:val="000000" w:themeColor="text1"/>
                <w:szCs w:val="22"/>
                <w:vertAlign w:val="superscript"/>
                <w:lang w:val="en-US"/>
              </w:rPr>
              <w:t>nd</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585750DE" w14:textId="77777777" w:rsidR="00E02A28" w:rsidRPr="007D1907" w:rsidRDefault="00E02A28" w:rsidP="004A491C">
            <w:pPr>
              <w:tabs>
                <w:tab w:val="left" w:pos="360"/>
                <w:tab w:val="left" w:pos="4770"/>
              </w:tabs>
              <w:spacing w:line="240" w:lineRule="auto"/>
              <w:ind w:right="44"/>
              <w:rPr>
                <w:rFonts w:asciiTheme="minorHAnsi" w:hAnsiTheme="minorHAns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66C6B893" w14:textId="77777777" w:rsidTr="004A491C">
        <w:trPr>
          <w:trHeight w:val="109"/>
          <w:tblHeader/>
        </w:trPr>
        <w:tc>
          <w:tcPr>
            <w:tcW w:w="5344" w:type="dxa"/>
            <w:tcMar>
              <w:top w:w="29" w:type="dxa"/>
              <w:left w:w="115" w:type="dxa"/>
              <w:bottom w:w="29" w:type="dxa"/>
              <w:right w:w="115" w:type="dxa"/>
            </w:tcMar>
          </w:tcPr>
          <w:p w14:paraId="54DE4F7F"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3</w:t>
            </w:r>
            <w:r w:rsidRPr="007D1907">
              <w:rPr>
                <w:rFonts w:asciiTheme="minorHAnsi" w:hAnsiTheme="minorHAnsi"/>
                <w:color w:val="000000" w:themeColor="text1"/>
                <w:szCs w:val="22"/>
                <w:vertAlign w:val="superscript"/>
                <w:lang w:val="en-US"/>
              </w:rPr>
              <w:t>rd</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6F9CA083" w14:textId="77777777" w:rsidR="00E02A28" w:rsidRPr="007D1907" w:rsidRDefault="00E02A28" w:rsidP="004A491C">
            <w:pPr>
              <w:tabs>
                <w:tab w:val="left" w:pos="360"/>
                <w:tab w:val="left" w:pos="4770"/>
              </w:tabs>
              <w:spacing w:line="240" w:lineRule="auto"/>
              <w:ind w:right="44"/>
              <w:rPr>
                <w:rFonts w:asciiTheme="minorHAnsi" w:hAnsiTheme="minorHAns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481C13C6" w14:textId="77777777" w:rsidTr="004A491C">
        <w:trPr>
          <w:trHeight w:val="109"/>
          <w:tblHeader/>
        </w:trPr>
        <w:tc>
          <w:tcPr>
            <w:tcW w:w="5344" w:type="dxa"/>
            <w:tcMar>
              <w:top w:w="29" w:type="dxa"/>
              <w:left w:w="115" w:type="dxa"/>
              <w:bottom w:w="29" w:type="dxa"/>
              <w:right w:w="115" w:type="dxa"/>
            </w:tcMar>
          </w:tcPr>
          <w:p w14:paraId="70A3CA53"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4</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5695B3B5"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08C8328E" w14:textId="77777777" w:rsidTr="004A491C">
        <w:trPr>
          <w:trHeight w:val="109"/>
          <w:tblHeader/>
        </w:trPr>
        <w:tc>
          <w:tcPr>
            <w:tcW w:w="5344" w:type="dxa"/>
            <w:tcMar>
              <w:top w:w="29" w:type="dxa"/>
              <w:left w:w="115" w:type="dxa"/>
              <w:bottom w:w="29" w:type="dxa"/>
              <w:right w:w="115" w:type="dxa"/>
            </w:tcMar>
          </w:tcPr>
          <w:p w14:paraId="782F77C8"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5</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5013203A"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7E0F0ED5" w14:textId="77777777" w:rsidTr="004A491C">
        <w:trPr>
          <w:trHeight w:val="109"/>
          <w:tblHeader/>
        </w:trPr>
        <w:tc>
          <w:tcPr>
            <w:tcW w:w="5344" w:type="dxa"/>
            <w:tcMar>
              <w:top w:w="29" w:type="dxa"/>
              <w:left w:w="115" w:type="dxa"/>
              <w:bottom w:w="29" w:type="dxa"/>
              <w:right w:w="115" w:type="dxa"/>
            </w:tcMar>
          </w:tcPr>
          <w:p w14:paraId="03483121"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6</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039173AB"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5C3AF3BD" w14:textId="77777777" w:rsidTr="004A491C">
        <w:trPr>
          <w:trHeight w:val="109"/>
          <w:tblHeader/>
        </w:trPr>
        <w:tc>
          <w:tcPr>
            <w:tcW w:w="5344" w:type="dxa"/>
            <w:tcMar>
              <w:top w:w="29" w:type="dxa"/>
              <w:left w:w="115" w:type="dxa"/>
              <w:bottom w:w="29" w:type="dxa"/>
              <w:right w:w="115" w:type="dxa"/>
            </w:tcMar>
          </w:tcPr>
          <w:p w14:paraId="22B8FC8E"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7</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2DBD8F9B"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1706EAD4" w14:textId="77777777" w:rsidTr="004A491C">
        <w:trPr>
          <w:trHeight w:val="109"/>
          <w:tblHeader/>
        </w:trPr>
        <w:tc>
          <w:tcPr>
            <w:tcW w:w="5344" w:type="dxa"/>
            <w:tcMar>
              <w:top w:w="29" w:type="dxa"/>
              <w:left w:w="115" w:type="dxa"/>
              <w:bottom w:w="29" w:type="dxa"/>
              <w:right w:w="115" w:type="dxa"/>
            </w:tcMar>
          </w:tcPr>
          <w:p w14:paraId="5CA58FF8"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8</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56911607"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1C253308" w14:textId="77777777" w:rsidTr="004A491C">
        <w:trPr>
          <w:trHeight w:val="109"/>
          <w:tblHeader/>
        </w:trPr>
        <w:tc>
          <w:tcPr>
            <w:tcW w:w="5344" w:type="dxa"/>
            <w:tcMar>
              <w:top w:w="29" w:type="dxa"/>
              <w:left w:w="115" w:type="dxa"/>
              <w:bottom w:w="29" w:type="dxa"/>
              <w:right w:w="115" w:type="dxa"/>
            </w:tcMar>
          </w:tcPr>
          <w:p w14:paraId="7F6B8A26"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9</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5B9FCA6A"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203DD34E" w14:textId="77777777" w:rsidTr="004A491C">
        <w:trPr>
          <w:trHeight w:val="109"/>
          <w:tblHeader/>
        </w:trPr>
        <w:tc>
          <w:tcPr>
            <w:tcW w:w="5344" w:type="dxa"/>
            <w:tcMar>
              <w:top w:w="29" w:type="dxa"/>
              <w:left w:w="115" w:type="dxa"/>
              <w:bottom w:w="29" w:type="dxa"/>
              <w:right w:w="115" w:type="dxa"/>
            </w:tcMar>
          </w:tcPr>
          <w:p w14:paraId="5A236A4F"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10</w:t>
            </w:r>
            <w:r w:rsidRPr="007D1907">
              <w:rPr>
                <w:rFonts w:asciiTheme="minorHAnsi" w:hAnsiTheme="minorHAnsi"/>
                <w:color w:val="000000" w:themeColor="text1"/>
                <w:szCs w:val="22"/>
                <w:vertAlign w:val="superscript"/>
                <w:lang w:val="en-US"/>
              </w:rPr>
              <w:t>th</w:t>
            </w:r>
            <w:r w:rsidRPr="007D1907">
              <w:rPr>
                <w:rFonts w:asciiTheme="minorHAnsi" w:hAnsiTheme="minorHAnsi"/>
                <w:color w:val="000000" w:themeColor="text1"/>
                <w:szCs w:val="22"/>
                <w:lang w:val="en-US"/>
              </w:rPr>
              <w:t xml:space="preserve"> Progress report electronically submitted to the supervisor</w:t>
            </w:r>
          </w:p>
        </w:tc>
        <w:tc>
          <w:tcPr>
            <w:tcW w:w="4410" w:type="dxa"/>
          </w:tcPr>
          <w:p w14:paraId="1BB23F94" w14:textId="77777777" w:rsidR="00E02A28" w:rsidRPr="007D1907" w:rsidRDefault="00E02A28" w:rsidP="004A491C">
            <w:pPr>
              <w:tabs>
                <w:tab w:val="left" w:pos="360"/>
                <w:tab w:val="left" w:pos="4770"/>
              </w:tabs>
              <w:spacing w:line="240" w:lineRule="auto"/>
              <w:ind w:right="44"/>
              <w:rPr>
                <w:rFonts w:asciiTheme="minorHAnsi" w:eastAsia="Times New Roman" w:hAnsiTheme="minorHAnsi" w:cstheme="majorBidi"/>
                <w:szCs w:val="22"/>
                <w:lang w:val="en-US"/>
              </w:rPr>
            </w:pPr>
            <w:r w:rsidRPr="007D1907">
              <w:rPr>
                <w:rFonts w:asciiTheme="minorHAnsi" w:eastAsia="Times New Roman" w:hAnsiTheme="minorHAnsi" w:cstheme="majorBidi"/>
                <w:szCs w:val="22"/>
                <w:lang w:val="en-US"/>
              </w:rPr>
              <w:t>9% of total payment to be disbursed</w:t>
            </w:r>
          </w:p>
        </w:tc>
      </w:tr>
      <w:tr w:rsidR="00E02A28" w:rsidRPr="00E56C7C" w14:paraId="76B779B7" w14:textId="77777777" w:rsidTr="004A491C">
        <w:trPr>
          <w:trHeight w:val="109"/>
          <w:tblHeader/>
        </w:trPr>
        <w:tc>
          <w:tcPr>
            <w:tcW w:w="5344" w:type="dxa"/>
            <w:tcMar>
              <w:top w:w="29" w:type="dxa"/>
              <w:left w:w="115" w:type="dxa"/>
              <w:bottom w:w="29" w:type="dxa"/>
              <w:right w:w="115" w:type="dxa"/>
            </w:tcMar>
          </w:tcPr>
          <w:p w14:paraId="7EE01632" w14:textId="77777777" w:rsidR="00E02A28" w:rsidRPr="007D1907" w:rsidRDefault="00E02A28" w:rsidP="004A491C">
            <w:pPr>
              <w:spacing w:after="120" w:line="80" w:lineRule="atLeast"/>
              <w:rPr>
                <w:rFonts w:asciiTheme="minorHAnsi" w:hAnsiTheme="minorHAnsi"/>
                <w:color w:val="000000" w:themeColor="text1"/>
                <w:szCs w:val="22"/>
                <w:lang w:val="en-US"/>
              </w:rPr>
            </w:pPr>
            <w:r w:rsidRPr="007D1907">
              <w:rPr>
                <w:rFonts w:asciiTheme="minorHAnsi" w:hAnsiTheme="minorHAnsi"/>
                <w:color w:val="000000" w:themeColor="text1"/>
                <w:szCs w:val="22"/>
                <w:lang w:val="en-US"/>
              </w:rPr>
              <w:t>Final report electronically submitted to the supervisor</w:t>
            </w:r>
          </w:p>
        </w:tc>
        <w:tc>
          <w:tcPr>
            <w:tcW w:w="4410" w:type="dxa"/>
          </w:tcPr>
          <w:p w14:paraId="75C08B93" w14:textId="77777777" w:rsidR="00E02A28" w:rsidRPr="007D1907" w:rsidRDefault="00E02A28" w:rsidP="004A491C">
            <w:pPr>
              <w:tabs>
                <w:tab w:val="left" w:pos="360"/>
                <w:tab w:val="left" w:pos="4770"/>
              </w:tabs>
              <w:spacing w:line="240" w:lineRule="auto"/>
              <w:ind w:right="44"/>
              <w:rPr>
                <w:rFonts w:asciiTheme="minorHAnsi" w:hAnsiTheme="minorHAnsi"/>
                <w:szCs w:val="22"/>
                <w:lang w:val="en-US"/>
              </w:rPr>
            </w:pPr>
            <w:r w:rsidRPr="007D1907">
              <w:rPr>
                <w:rFonts w:asciiTheme="minorHAnsi" w:eastAsia="Times New Roman" w:hAnsiTheme="minorHAnsi" w:cstheme="majorBidi"/>
                <w:szCs w:val="22"/>
                <w:lang w:val="en-US"/>
              </w:rPr>
              <w:t>10% of total payment to be disbursed</w:t>
            </w:r>
          </w:p>
        </w:tc>
      </w:tr>
    </w:tbl>
    <w:p w14:paraId="77C5504C" w14:textId="77777777" w:rsidR="00E02A28" w:rsidRPr="005E1C0F" w:rsidRDefault="00E02A28" w:rsidP="00E02A28">
      <w:pPr>
        <w:spacing w:line="80" w:lineRule="atLeast"/>
        <w:outlineLvl w:val="0"/>
        <w:rPr>
          <w:rFonts w:ascii="Calibri" w:hAnsi="Calibri"/>
          <w:sz w:val="24"/>
          <w:szCs w:val="24"/>
          <w:lang w:val="en-US"/>
        </w:rPr>
      </w:pPr>
    </w:p>
    <w:p w14:paraId="67A66653" w14:textId="77777777" w:rsidR="00E02A28" w:rsidRDefault="00E02A28" w:rsidP="00E02A28">
      <w:pPr>
        <w:spacing w:line="80" w:lineRule="atLeast"/>
        <w:outlineLvl w:val="0"/>
        <w:rPr>
          <w:rFonts w:ascii="Calibri" w:hAnsi="Calibri"/>
          <w:b/>
          <w:sz w:val="24"/>
          <w:szCs w:val="24"/>
          <w:lang w:val="en-GB"/>
        </w:rPr>
      </w:pPr>
    </w:p>
    <w:p w14:paraId="75B05B96" w14:textId="77777777" w:rsidR="00E02A28" w:rsidRDefault="00E02A28" w:rsidP="00E02A28">
      <w:pPr>
        <w:spacing w:line="80" w:lineRule="atLeast"/>
        <w:outlineLvl w:val="0"/>
        <w:rPr>
          <w:rFonts w:ascii="Calibri" w:hAnsi="Calibri"/>
          <w:b/>
          <w:sz w:val="24"/>
          <w:szCs w:val="24"/>
          <w:lang w:val="en-GB"/>
        </w:rPr>
      </w:pPr>
    </w:p>
    <w:p w14:paraId="09B676BE" w14:textId="77777777" w:rsidR="00E02A28" w:rsidRDefault="00E02A28" w:rsidP="00E02A28">
      <w:pPr>
        <w:spacing w:line="80" w:lineRule="atLeast"/>
        <w:outlineLvl w:val="0"/>
        <w:rPr>
          <w:rFonts w:ascii="Calibri" w:hAnsi="Calibri"/>
          <w:b/>
          <w:sz w:val="24"/>
          <w:szCs w:val="24"/>
          <w:lang w:val="en-GB"/>
        </w:rPr>
      </w:pPr>
    </w:p>
    <w:p w14:paraId="37F60435" w14:textId="77777777" w:rsidR="00E02A28" w:rsidRDefault="00E02A28" w:rsidP="00E02A28">
      <w:pPr>
        <w:spacing w:line="80" w:lineRule="atLeast"/>
        <w:outlineLvl w:val="0"/>
        <w:rPr>
          <w:rFonts w:ascii="Calibri" w:hAnsi="Calibri"/>
          <w:b/>
          <w:sz w:val="24"/>
          <w:szCs w:val="24"/>
          <w:lang w:val="en-GB"/>
        </w:rPr>
      </w:pPr>
    </w:p>
    <w:p w14:paraId="740C2D08" w14:textId="77777777" w:rsidR="00E02A28" w:rsidRPr="00B021D5" w:rsidRDefault="00E02A28" w:rsidP="00E02A28">
      <w:pPr>
        <w:spacing w:line="80" w:lineRule="atLeast"/>
        <w:outlineLvl w:val="0"/>
        <w:rPr>
          <w:rFonts w:ascii="Calibri" w:hAnsi="Calibri"/>
          <w:b/>
          <w:sz w:val="24"/>
          <w:szCs w:val="24"/>
          <w:lang w:val="en-GB"/>
        </w:rPr>
      </w:pPr>
    </w:p>
    <w:p w14:paraId="12288C90" w14:textId="77777777" w:rsidR="00E02A28" w:rsidRPr="00525670" w:rsidRDefault="00E02A28" w:rsidP="00E02A28">
      <w:pPr>
        <w:shd w:val="clear" w:color="auto" w:fill="D9D9D9"/>
        <w:spacing w:line="80" w:lineRule="atLeast"/>
        <w:rPr>
          <w:rFonts w:asciiTheme="minorHAnsi" w:hAnsiTheme="minorHAnsi" w:cstheme="minorHAnsi"/>
          <w:b/>
          <w:color w:val="0091C4"/>
          <w:sz w:val="24"/>
          <w:szCs w:val="24"/>
          <w:lang w:val="en-GB"/>
        </w:rPr>
      </w:pPr>
      <w:r w:rsidRPr="00525670">
        <w:rPr>
          <w:rFonts w:asciiTheme="minorHAnsi" w:hAnsiTheme="minorHAnsi" w:cstheme="minorHAnsi"/>
          <w:b/>
          <w:color w:val="0091C4"/>
          <w:sz w:val="24"/>
          <w:szCs w:val="24"/>
          <w:lang w:val="en-GB"/>
        </w:rPr>
        <w:t>Qualifications of Successful Candidate</w:t>
      </w:r>
    </w:p>
    <w:p w14:paraId="38A51F25" w14:textId="77777777" w:rsidR="00E02A28" w:rsidRPr="003F5F55" w:rsidRDefault="00E02A28" w:rsidP="00E02A28">
      <w:pPr>
        <w:spacing w:line="240" w:lineRule="auto"/>
        <w:ind w:left="450" w:hanging="450"/>
        <w:jc w:val="both"/>
        <w:rPr>
          <w:rFonts w:asciiTheme="minorHAnsi" w:eastAsia="Times New Roman" w:hAnsiTheme="minorHAnsi"/>
          <w:szCs w:val="22"/>
          <w:lang w:val="en-US"/>
        </w:rPr>
      </w:pPr>
      <w:r w:rsidRPr="00355D3E">
        <w:rPr>
          <w:rFonts w:asciiTheme="minorHAnsi" w:eastAsia="Times New Roman" w:hAnsiTheme="minorHAnsi"/>
          <w:lang w:val="en-US"/>
        </w:rPr>
        <w:t>1.</w:t>
      </w:r>
      <w:r w:rsidRPr="00355D3E">
        <w:rPr>
          <w:rFonts w:asciiTheme="minorHAnsi" w:eastAsia="Times New Roman" w:hAnsiTheme="minorHAnsi"/>
          <w:lang w:val="en-US"/>
        </w:rPr>
        <w:tab/>
      </w:r>
      <w:r w:rsidRPr="003F5F55">
        <w:rPr>
          <w:rFonts w:asciiTheme="minorHAnsi" w:eastAsia="Times New Roman" w:hAnsiTheme="minorHAnsi"/>
          <w:szCs w:val="22"/>
          <w:lang w:val="en-US"/>
        </w:rPr>
        <w:t xml:space="preserve">Education: </w:t>
      </w:r>
      <w:r w:rsidRPr="001C4FAD">
        <w:rPr>
          <w:rFonts w:asciiTheme="minorHAnsi" w:hAnsiTheme="minorHAnsi" w:cstheme="minorHAnsi"/>
          <w:szCs w:val="22"/>
          <w:shd w:val="clear" w:color="auto" w:fill="FFFFFF"/>
          <w:lang w:val="en-US"/>
        </w:rPr>
        <w:t xml:space="preserve">A Master’s degree in Statistics, Mathematics, Computer Science, Applied </w:t>
      </w:r>
      <w:proofErr w:type="spellStart"/>
      <w:r w:rsidRPr="001C4FAD">
        <w:rPr>
          <w:rFonts w:asciiTheme="minorHAnsi" w:hAnsiTheme="minorHAnsi" w:cstheme="minorHAnsi"/>
          <w:szCs w:val="22"/>
          <w:shd w:val="clear" w:color="auto" w:fill="FFFFFF"/>
          <w:lang w:val="en-US"/>
        </w:rPr>
        <w:t>Maths</w:t>
      </w:r>
      <w:proofErr w:type="spellEnd"/>
      <w:r w:rsidRPr="001C4FAD">
        <w:rPr>
          <w:rFonts w:asciiTheme="minorHAnsi" w:hAnsiTheme="minorHAnsi" w:cstheme="minorHAnsi"/>
          <w:szCs w:val="22"/>
          <w:shd w:val="clear" w:color="auto" w:fill="FFFFFF"/>
          <w:lang w:val="en-US"/>
        </w:rPr>
        <w:t xml:space="preserve">, Data Science, Machine Learning, Economics, or any other related field. </w:t>
      </w:r>
      <w:r w:rsidRPr="001C4FAD">
        <w:rPr>
          <w:rFonts w:asciiTheme="minorHAnsi" w:hAnsiTheme="minorHAnsi" w:cstheme="minorHAnsi"/>
          <w:szCs w:val="22"/>
          <w:lang w:val="en-US"/>
        </w:rPr>
        <w:t xml:space="preserve">A first level university degree in combination with </w:t>
      </w:r>
      <w:r>
        <w:rPr>
          <w:rFonts w:asciiTheme="minorHAnsi" w:hAnsiTheme="minorHAnsi" w:cstheme="minorHAnsi"/>
          <w:szCs w:val="22"/>
          <w:lang w:val="en-US"/>
        </w:rPr>
        <w:t xml:space="preserve">an </w:t>
      </w:r>
      <w:r w:rsidRPr="001C4FAD">
        <w:rPr>
          <w:rFonts w:asciiTheme="minorHAnsi" w:hAnsiTheme="minorHAnsi" w:cstheme="minorHAnsi"/>
          <w:szCs w:val="22"/>
          <w:lang w:val="en-US"/>
        </w:rPr>
        <w:t xml:space="preserve">additional </w:t>
      </w:r>
      <w:r>
        <w:rPr>
          <w:rFonts w:asciiTheme="minorHAnsi" w:hAnsiTheme="minorHAnsi" w:cstheme="minorHAnsi"/>
          <w:szCs w:val="22"/>
          <w:lang w:val="en-US"/>
        </w:rPr>
        <w:t>two (2) relevant</w:t>
      </w:r>
      <w:r w:rsidRPr="001C4FAD">
        <w:rPr>
          <w:rFonts w:asciiTheme="minorHAnsi" w:hAnsiTheme="minorHAnsi" w:cstheme="minorHAnsi"/>
          <w:szCs w:val="22"/>
          <w:lang w:val="en-US"/>
        </w:rPr>
        <w:t xml:space="preserve"> experience may be accepted in lieu of the advanced university.</w:t>
      </w:r>
    </w:p>
    <w:p w14:paraId="31A89613" w14:textId="77777777" w:rsidR="00E02A28" w:rsidRPr="003F5F55" w:rsidRDefault="00E02A28" w:rsidP="00E02A28">
      <w:pPr>
        <w:spacing w:line="240" w:lineRule="auto"/>
        <w:ind w:left="450" w:hanging="450"/>
        <w:jc w:val="both"/>
        <w:rPr>
          <w:rFonts w:asciiTheme="minorHAnsi" w:eastAsia="Times New Roman" w:hAnsiTheme="minorHAnsi"/>
          <w:szCs w:val="22"/>
          <w:lang w:val="en-US"/>
        </w:rPr>
      </w:pPr>
    </w:p>
    <w:p w14:paraId="2B922341" w14:textId="77777777" w:rsidR="00E02A28" w:rsidRPr="003F5F55" w:rsidRDefault="00E02A28" w:rsidP="00E02A28">
      <w:pPr>
        <w:spacing w:line="240" w:lineRule="auto"/>
        <w:ind w:left="450" w:hanging="450"/>
        <w:jc w:val="both"/>
        <w:rPr>
          <w:rFonts w:asciiTheme="minorHAnsi" w:eastAsia="Times New Roman" w:hAnsiTheme="minorHAnsi"/>
          <w:szCs w:val="22"/>
          <w:lang w:val="en-US"/>
        </w:rPr>
      </w:pPr>
      <w:r w:rsidRPr="003F5F55">
        <w:rPr>
          <w:rFonts w:asciiTheme="minorHAnsi" w:eastAsia="Times New Roman" w:hAnsiTheme="minorHAnsi"/>
          <w:szCs w:val="22"/>
          <w:lang w:val="en-US"/>
        </w:rPr>
        <w:t>2.</w:t>
      </w:r>
      <w:r w:rsidRPr="003F5F55">
        <w:rPr>
          <w:rFonts w:asciiTheme="minorHAnsi" w:eastAsia="Times New Roman" w:hAnsiTheme="minorHAnsi"/>
          <w:szCs w:val="22"/>
          <w:lang w:val="en-US"/>
        </w:rPr>
        <w:tab/>
        <w:t xml:space="preserve">Work experience: </w:t>
      </w:r>
    </w:p>
    <w:p w14:paraId="205F51FA" w14:textId="77777777" w:rsidR="00E02A28" w:rsidRPr="003F5F55" w:rsidRDefault="00E02A28" w:rsidP="00E02A28">
      <w:pPr>
        <w:pStyle w:val="ListParagraph"/>
        <w:numPr>
          <w:ilvl w:val="0"/>
          <w:numId w:val="9"/>
        </w:numPr>
        <w:shd w:val="clear" w:color="auto" w:fill="FFFFFF" w:themeFill="background1"/>
        <w:contextualSpacing/>
        <w:jc w:val="both"/>
        <w:textAlignment w:val="baseline"/>
        <w:rPr>
          <w:rStyle w:val="Strong"/>
          <w:rFonts w:asciiTheme="minorHAnsi" w:hAnsiTheme="minorHAnsi" w:cstheme="minorHAnsi"/>
          <w:b w:val="0"/>
          <w:bCs w:val="0"/>
          <w:sz w:val="22"/>
          <w:szCs w:val="22"/>
          <w:lang w:val="en-US"/>
        </w:rPr>
      </w:pPr>
      <w:r>
        <w:rPr>
          <w:rStyle w:val="Strong"/>
          <w:rFonts w:asciiTheme="minorHAnsi" w:hAnsiTheme="minorHAnsi" w:cstheme="minorHAnsi"/>
          <w:sz w:val="22"/>
          <w:szCs w:val="22"/>
          <w:lang w:val="en-US"/>
        </w:rPr>
        <w:t>Eight (8) years</w:t>
      </w:r>
      <w:r w:rsidRPr="003F5F55">
        <w:rPr>
          <w:rStyle w:val="Strong"/>
          <w:rFonts w:asciiTheme="minorHAnsi" w:hAnsiTheme="minorHAnsi" w:cstheme="minorHAnsi"/>
          <w:sz w:val="22"/>
          <w:szCs w:val="22"/>
          <w:lang w:val="en-US"/>
        </w:rPr>
        <w:t xml:space="preserve"> responsible work experience in social sciences research</w:t>
      </w:r>
      <w:r>
        <w:rPr>
          <w:rStyle w:val="Strong"/>
          <w:rFonts w:asciiTheme="minorHAnsi" w:hAnsiTheme="minorHAnsi" w:cstheme="minorHAnsi"/>
          <w:sz w:val="22"/>
          <w:szCs w:val="22"/>
          <w:lang w:val="en-US"/>
        </w:rPr>
        <w:t xml:space="preserve"> and data analysis</w:t>
      </w:r>
      <w:r w:rsidRPr="003F5F55">
        <w:rPr>
          <w:rStyle w:val="Strong"/>
          <w:rFonts w:asciiTheme="minorHAnsi" w:hAnsiTheme="minorHAnsi" w:cstheme="minorHAnsi"/>
          <w:sz w:val="22"/>
          <w:szCs w:val="22"/>
          <w:lang w:val="en-US"/>
        </w:rPr>
        <w:t>, preferentially including experience in/with developing countries, with practical experience in developing methodologies and tools to inform action/</w:t>
      </w:r>
      <w:proofErr w:type="spellStart"/>
      <w:r w:rsidRPr="003F5F55">
        <w:rPr>
          <w:rStyle w:val="Strong"/>
          <w:rFonts w:asciiTheme="minorHAnsi" w:hAnsiTheme="minorHAnsi" w:cstheme="minorHAnsi"/>
          <w:sz w:val="22"/>
          <w:szCs w:val="22"/>
          <w:lang w:val="en-US"/>
        </w:rPr>
        <w:t>programmes</w:t>
      </w:r>
      <w:proofErr w:type="spellEnd"/>
      <w:r w:rsidRPr="003F5F55">
        <w:rPr>
          <w:rStyle w:val="Strong"/>
          <w:rFonts w:asciiTheme="minorHAnsi" w:hAnsiTheme="minorHAnsi" w:cstheme="minorHAnsi"/>
          <w:sz w:val="22"/>
          <w:szCs w:val="22"/>
          <w:lang w:val="en-US"/>
        </w:rPr>
        <w:t xml:space="preserve">/ policies. </w:t>
      </w:r>
    </w:p>
    <w:p w14:paraId="03D8A3BD" w14:textId="77777777" w:rsidR="00E02A28" w:rsidRPr="003F5F55" w:rsidRDefault="00E02A28" w:rsidP="00E02A28">
      <w:pPr>
        <w:pStyle w:val="ListParagraph"/>
        <w:numPr>
          <w:ilvl w:val="0"/>
          <w:numId w:val="9"/>
        </w:numPr>
        <w:shd w:val="clear" w:color="auto" w:fill="FFFFFF" w:themeFill="background1"/>
        <w:contextualSpacing/>
        <w:jc w:val="both"/>
        <w:textAlignment w:val="baseline"/>
        <w:rPr>
          <w:rFonts w:asciiTheme="minorHAnsi" w:hAnsiTheme="minorHAnsi" w:cstheme="minorHAnsi"/>
          <w:sz w:val="22"/>
          <w:szCs w:val="22"/>
          <w:lang w:val="en-US"/>
        </w:rPr>
      </w:pPr>
      <w:r w:rsidRPr="003F5F55">
        <w:rPr>
          <w:rFonts w:asciiTheme="minorHAnsi" w:hAnsiTheme="minorHAnsi" w:cstheme="minorHAnsi"/>
          <w:sz w:val="22"/>
          <w:szCs w:val="22"/>
          <w:lang w:val="en-US"/>
        </w:rPr>
        <w:lastRenderedPageBreak/>
        <w:t xml:space="preserve">Experience analyzing data from social monitoring systems, monitoring and evaluation work, or other survey work. </w:t>
      </w:r>
    </w:p>
    <w:p w14:paraId="290E3AD1" w14:textId="77777777" w:rsidR="00E02A28" w:rsidRPr="003F5F55" w:rsidRDefault="00E02A28" w:rsidP="00E02A28">
      <w:pPr>
        <w:pStyle w:val="ListParagraph"/>
        <w:numPr>
          <w:ilvl w:val="0"/>
          <w:numId w:val="9"/>
        </w:numPr>
        <w:shd w:val="clear" w:color="auto" w:fill="FFFFFF" w:themeFill="background1"/>
        <w:contextualSpacing/>
        <w:jc w:val="both"/>
        <w:textAlignment w:val="baseline"/>
        <w:rPr>
          <w:rFonts w:asciiTheme="minorHAnsi" w:hAnsiTheme="minorHAnsi" w:cstheme="minorHAnsi"/>
          <w:sz w:val="22"/>
          <w:szCs w:val="22"/>
          <w:lang w:val="en-US"/>
        </w:rPr>
      </w:pPr>
      <w:r w:rsidRPr="003F5F55">
        <w:rPr>
          <w:rFonts w:asciiTheme="minorHAnsi" w:hAnsiTheme="minorHAnsi" w:cstheme="minorHAnsi"/>
          <w:sz w:val="22"/>
          <w:szCs w:val="22"/>
          <w:lang w:val="en-US"/>
        </w:rPr>
        <w:t xml:space="preserve">Experience performing data extraction, cleaning, </w:t>
      </w:r>
      <w:proofErr w:type="gramStart"/>
      <w:r w:rsidRPr="003F5F55">
        <w:rPr>
          <w:rFonts w:asciiTheme="minorHAnsi" w:hAnsiTheme="minorHAnsi" w:cstheme="minorHAnsi"/>
          <w:sz w:val="22"/>
          <w:szCs w:val="22"/>
          <w:lang w:val="en-US"/>
        </w:rPr>
        <w:t>analysis</w:t>
      </w:r>
      <w:proofErr w:type="gramEnd"/>
      <w:r w:rsidRPr="003F5F55">
        <w:rPr>
          <w:rFonts w:asciiTheme="minorHAnsi" w:hAnsiTheme="minorHAnsi" w:cstheme="minorHAnsi"/>
          <w:sz w:val="22"/>
          <w:szCs w:val="22"/>
          <w:lang w:val="en-US"/>
        </w:rPr>
        <w:t xml:space="preserve"> and presentation for medium to large datasets.</w:t>
      </w:r>
    </w:p>
    <w:p w14:paraId="21F31D66" w14:textId="77777777" w:rsidR="00E02A28" w:rsidRPr="003F5F55" w:rsidRDefault="00E02A28" w:rsidP="00E02A28">
      <w:pPr>
        <w:pStyle w:val="ListParagraph"/>
        <w:numPr>
          <w:ilvl w:val="0"/>
          <w:numId w:val="8"/>
        </w:numPr>
        <w:spacing w:after="160" w:line="252" w:lineRule="auto"/>
        <w:contextualSpacing/>
        <w:jc w:val="both"/>
        <w:rPr>
          <w:rFonts w:asciiTheme="minorHAnsi" w:hAnsiTheme="minorHAnsi" w:cstheme="minorHAnsi"/>
          <w:sz w:val="22"/>
          <w:szCs w:val="22"/>
          <w:lang w:val="en-US"/>
        </w:rPr>
      </w:pPr>
      <w:r w:rsidRPr="003F5F55">
        <w:rPr>
          <w:rFonts w:asciiTheme="minorHAnsi" w:hAnsiTheme="minorHAnsi" w:cstheme="minorHAnsi"/>
          <w:sz w:val="22"/>
          <w:szCs w:val="22"/>
          <w:lang w:val="en-US"/>
        </w:rPr>
        <w:t xml:space="preserve">Excellent writing skills planning and coordination skills, with proven ability to work independently.  </w:t>
      </w:r>
    </w:p>
    <w:p w14:paraId="06BB91BF" w14:textId="77777777" w:rsidR="00E02A28" w:rsidRPr="003F5F55" w:rsidRDefault="00E02A28" w:rsidP="00E02A28">
      <w:pPr>
        <w:pStyle w:val="ListParagraph"/>
        <w:numPr>
          <w:ilvl w:val="0"/>
          <w:numId w:val="8"/>
        </w:numPr>
        <w:spacing w:after="160" w:line="252" w:lineRule="auto"/>
        <w:contextualSpacing/>
        <w:jc w:val="both"/>
        <w:rPr>
          <w:rFonts w:asciiTheme="minorHAnsi" w:hAnsiTheme="minorHAnsi" w:cstheme="minorHAnsi"/>
          <w:sz w:val="22"/>
          <w:szCs w:val="22"/>
          <w:lang w:val="en-US"/>
        </w:rPr>
      </w:pPr>
      <w:r w:rsidRPr="003F5F55">
        <w:rPr>
          <w:rFonts w:asciiTheme="minorHAnsi" w:hAnsiTheme="minorHAnsi" w:cstheme="minorHAnsi"/>
          <w:sz w:val="22"/>
          <w:szCs w:val="22"/>
          <w:lang w:val="en-US"/>
        </w:rPr>
        <w:t xml:space="preserve">Previous work with UNICEF (HQ or ROs) is an added advantage. </w:t>
      </w:r>
    </w:p>
    <w:p w14:paraId="64D30EFF" w14:textId="77777777" w:rsidR="00E02A28" w:rsidRPr="003F5F55" w:rsidRDefault="00E02A28" w:rsidP="00E02A28">
      <w:pPr>
        <w:pStyle w:val="xmsolistparagraph"/>
        <w:ind w:left="360"/>
        <w:rPr>
          <w:rFonts w:asciiTheme="minorHAnsi" w:eastAsia="Times New Roman" w:hAnsiTheme="minorHAnsi" w:cstheme="minorHAnsi"/>
        </w:rPr>
      </w:pPr>
    </w:p>
    <w:p w14:paraId="0FF338D6" w14:textId="77777777" w:rsidR="00E02A28" w:rsidRPr="003F5F55" w:rsidRDefault="00E02A28" w:rsidP="00E02A28">
      <w:pPr>
        <w:spacing w:line="240" w:lineRule="auto"/>
        <w:ind w:left="450" w:hanging="450"/>
        <w:jc w:val="both"/>
        <w:rPr>
          <w:rFonts w:asciiTheme="minorHAnsi" w:eastAsia="Times New Roman" w:hAnsiTheme="minorHAnsi"/>
          <w:szCs w:val="22"/>
          <w:lang w:val="en-US"/>
        </w:rPr>
      </w:pPr>
      <w:r w:rsidRPr="003F5F55">
        <w:rPr>
          <w:rFonts w:asciiTheme="minorHAnsi" w:eastAsia="Times New Roman" w:hAnsiTheme="minorHAnsi"/>
          <w:szCs w:val="22"/>
          <w:lang w:val="en-US"/>
        </w:rPr>
        <w:t>3.</w:t>
      </w:r>
      <w:r w:rsidRPr="003F5F55">
        <w:rPr>
          <w:rFonts w:asciiTheme="minorHAnsi" w:eastAsia="Times New Roman" w:hAnsiTheme="minorHAnsi"/>
          <w:szCs w:val="22"/>
          <w:lang w:val="en-US"/>
        </w:rPr>
        <w:tab/>
      </w:r>
      <w:r>
        <w:rPr>
          <w:rFonts w:asciiTheme="minorHAnsi" w:eastAsia="Times New Roman" w:hAnsiTheme="minorHAnsi"/>
          <w:szCs w:val="22"/>
          <w:lang w:val="en-US"/>
        </w:rPr>
        <w:t>Additional qualifications</w:t>
      </w:r>
      <w:r w:rsidRPr="003F5F55">
        <w:rPr>
          <w:rFonts w:asciiTheme="minorHAnsi" w:eastAsia="Times New Roman" w:hAnsiTheme="minorHAnsi"/>
          <w:szCs w:val="22"/>
          <w:lang w:val="en-US"/>
        </w:rPr>
        <w:t xml:space="preserve">: </w:t>
      </w:r>
    </w:p>
    <w:p w14:paraId="00D82850"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An inquisitive and creative mindset, as well as excellent written and verbal communication skills for coordinating across teams</w:t>
      </w:r>
      <w:r>
        <w:rPr>
          <w:rFonts w:asciiTheme="minorHAnsi" w:hAnsiTheme="minorHAnsi" w:cstheme="minorHAnsi"/>
          <w:color w:val="auto"/>
          <w:szCs w:val="22"/>
          <w:lang w:val="en-US"/>
        </w:rPr>
        <w:t xml:space="preserve"> and countries</w:t>
      </w:r>
      <w:r w:rsidRPr="000C7ABD">
        <w:rPr>
          <w:rFonts w:asciiTheme="minorHAnsi" w:hAnsiTheme="minorHAnsi" w:cstheme="minorHAnsi"/>
          <w:color w:val="auto"/>
          <w:szCs w:val="22"/>
          <w:lang w:val="en-US"/>
        </w:rPr>
        <w:t>.</w:t>
      </w:r>
    </w:p>
    <w:p w14:paraId="7F8F2BDF"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 xml:space="preserve">Ability to communicate complex ideas in data science to relevant stakeholders. </w:t>
      </w:r>
    </w:p>
    <w:p w14:paraId="32930DAA"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 xml:space="preserve">A passion for empirical research and for answering hard questions with data. </w:t>
      </w:r>
    </w:p>
    <w:p w14:paraId="4E7FF751"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 xml:space="preserve">Proven record of solving challenging problems in emergency and humanitarian settings. </w:t>
      </w:r>
    </w:p>
    <w:p w14:paraId="1E3FBFFC"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A drive to learn and master new technologies and techniques.</w:t>
      </w:r>
    </w:p>
    <w:p w14:paraId="0EB4ED0F" w14:textId="77777777" w:rsidR="00E02A28" w:rsidRPr="000C7ABD"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A Team Player mentality and desire to collaborate with multicultural and diverse colleagues, as well as, work independently.</w:t>
      </w:r>
    </w:p>
    <w:p w14:paraId="4DF70901" w14:textId="77777777" w:rsidR="00E02A28" w:rsidRDefault="00E02A28" w:rsidP="00E02A28">
      <w:pPr>
        <w:numPr>
          <w:ilvl w:val="0"/>
          <w:numId w:val="11"/>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Excellent project management skills.</w:t>
      </w:r>
    </w:p>
    <w:p w14:paraId="192139D1" w14:textId="77777777" w:rsidR="00E02A28" w:rsidRDefault="00E02A28" w:rsidP="00E02A28">
      <w:pPr>
        <w:numPr>
          <w:ilvl w:val="0"/>
          <w:numId w:val="11"/>
        </w:numPr>
        <w:jc w:val="both"/>
        <w:rPr>
          <w:rFonts w:asciiTheme="minorHAnsi" w:hAnsiTheme="minorHAnsi" w:cstheme="minorHAnsi"/>
          <w:color w:val="auto"/>
          <w:szCs w:val="22"/>
          <w:lang w:val="en-US"/>
        </w:rPr>
      </w:pPr>
      <w:r>
        <w:rPr>
          <w:rFonts w:asciiTheme="minorHAnsi" w:hAnsiTheme="minorHAnsi" w:cstheme="minorHAnsi"/>
          <w:color w:val="auto"/>
          <w:szCs w:val="22"/>
          <w:lang w:val="en-US"/>
        </w:rPr>
        <w:t>Experience using P</w:t>
      </w:r>
      <w:r w:rsidRPr="00D32D1E">
        <w:rPr>
          <w:rFonts w:asciiTheme="minorHAnsi" w:hAnsiTheme="minorHAnsi" w:cstheme="minorHAnsi"/>
          <w:color w:val="auto"/>
          <w:szCs w:val="22"/>
          <w:lang w:val="en-US"/>
        </w:rPr>
        <w:t xml:space="preserve">ower </w:t>
      </w:r>
      <w:r>
        <w:rPr>
          <w:rFonts w:asciiTheme="minorHAnsi" w:hAnsiTheme="minorHAnsi" w:cstheme="minorHAnsi"/>
          <w:color w:val="auto"/>
          <w:szCs w:val="22"/>
          <w:lang w:val="en-US"/>
        </w:rPr>
        <w:t>B</w:t>
      </w:r>
      <w:r w:rsidRPr="00D32D1E">
        <w:rPr>
          <w:rFonts w:asciiTheme="minorHAnsi" w:hAnsiTheme="minorHAnsi" w:cstheme="minorHAnsi"/>
          <w:color w:val="auto"/>
          <w:szCs w:val="22"/>
          <w:lang w:val="en-US"/>
        </w:rPr>
        <w:t>i</w:t>
      </w:r>
      <w:r>
        <w:rPr>
          <w:rFonts w:asciiTheme="minorHAnsi" w:hAnsiTheme="minorHAnsi" w:cstheme="minorHAnsi"/>
          <w:color w:val="auto"/>
          <w:szCs w:val="22"/>
          <w:lang w:val="en-US"/>
        </w:rPr>
        <w:t xml:space="preserve"> or other data analytics and interactive visualization software. </w:t>
      </w:r>
    </w:p>
    <w:p w14:paraId="2AB3C139" w14:textId="77777777" w:rsidR="00E02A28" w:rsidRPr="00D32D1E" w:rsidRDefault="00E02A28" w:rsidP="00E02A28">
      <w:pPr>
        <w:numPr>
          <w:ilvl w:val="0"/>
          <w:numId w:val="11"/>
        </w:numPr>
        <w:jc w:val="both"/>
        <w:rPr>
          <w:rFonts w:asciiTheme="minorHAnsi" w:hAnsiTheme="minorHAnsi" w:cstheme="minorHAnsi"/>
          <w:color w:val="auto"/>
          <w:szCs w:val="22"/>
          <w:lang w:val="en-US"/>
        </w:rPr>
      </w:pPr>
      <w:r>
        <w:rPr>
          <w:rFonts w:ascii="Calibri" w:eastAsia="Arial Unicode MS" w:hAnsi="Calibri" w:cs="Calibri"/>
          <w:color w:val="auto"/>
          <w:lang w:val="en-US"/>
        </w:rPr>
        <w:t xml:space="preserve">Experience using </w:t>
      </w:r>
      <w:r w:rsidRPr="00D32D1E">
        <w:rPr>
          <w:rFonts w:ascii="Calibri" w:eastAsia="Arial Unicode MS" w:hAnsi="Calibri" w:cs="Calibri"/>
          <w:color w:val="auto"/>
          <w:lang w:val="en-AU"/>
        </w:rPr>
        <w:t>HTML, CMS management</w:t>
      </w:r>
      <w:r>
        <w:rPr>
          <w:rFonts w:ascii="Calibri" w:eastAsia="Arial Unicode MS" w:hAnsi="Calibri" w:cs="Calibri"/>
          <w:color w:val="auto"/>
          <w:lang w:val="en-AU"/>
        </w:rPr>
        <w:t xml:space="preserve">, and specifically </w:t>
      </w:r>
      <w:r w:rsidRPr="0045024A">
        <w:rPr>
          <w:rFonts w:ascii="Calibri" w:eastAsia="Arial Unicode MS" w:hAnsi="Calibri" w:cs="Calibri"/>
          <w:color w:val="auto"/>
          <w:lang w:val="en-AU"/>
        </w:rPr>
        <w:t>Wagtail CMS</w:t>
      </w:r>
      <w:r>
        <w:rPr>
          <w:rFonts w:ascii="Calibri" w:eastAsia="Arial Unicode MS" w:hAnsi="Calibri" w:cs="Calibri"/>
          <w:color w:val="auto"/>
          <w:lang w:val="en-AU"/>
        </w:rPr>
        <w:t xml:space="preserve">, is a plus. </w:t>
      </w:r>
    </w:p>
    <w:p w14:paraId="4D086752" w14:textId="77777777" w:rsidR="00E02A28" w:rsidRPr="000C7ABD" w:rsidRDefault="00E02A28" w:rsidP="00E02A28">
      <w:pPr>
        <w:numPr>
          <w:ilvl w:val="0"/>
          <w:numId w:val="10"/>
        </w:numPr>
        <w:jc w:val="both"/>
        <w:rPr>
          <w:rFonts w:asciiTheme="minorHAnsi" w:hAnsiTheme="minorHAnsi" w:cstheme="minorHAnsi"/>
          <w:b/>
          <w:color w:val="auto"/>
          <w:szCs w:val="22"/>
          <w:lang w:val="en-US"/>
        </w:rPr>
      </w:pPr>
      <w:r w:rsidRPr="000C7ABD">
        <w:rPr>
          <w:rFonts w:asciiTheme="minorHAnsi" w:hAnsiTheme="minorHAnsi" w:cstheme="minorHAnsi"/>
          <w:color w:val="auto"/>
          <w:szCs w:val="22"/>
          <w:lang w:val="en-US"/>
        </w:rPr>
        <w:t>Experience working with the UN and/or one of its entities is an asset but not necessary.</w:t>
      </w:r>
    </w:p>
    <w:p w14:paraId="567096CB" w14:textId="77777777" w:rsidR="00E02A28" w:rsidRDefault="00E02A28" w:rsidP="00E02A28">
      <w:pPr>
        <w:numPr>
          <w:ilvl w:val="0"/>
          <w:numId w:val="10"/>
        </w:numPr>
        <w:jc w:val="both"/>
        <w:rPr>
          <w:rFonts w:asciiTheme="minorHAnsi" w:hAnsiTheme="minorHAnsi" w:cstheme="minorHAnsi"/>
          <w:color w:val="auto"/>
          <w:szCs w:val="22"/>
          <w:lang w:val="en-US"/>
        </w:rPr>
      </w:pPr>
      <w:r w:rsidRPr="000C7ABD">
        <w:rPr>
          <w:rFonts w:asciiTheme="minorHAnsi" w:hAnsiTheme="minorHAnsi" w:cstheme="minorHAnsi"/>
          <w:color w:val="auto"/>
          <w:szCs w:val="22"/>
          <w:lang w:val="en-US"/>
        </w:rPr>
        <w:t xml:space="preserve">Desire to join UNICEF at a moment in history when the importance of learning from our data is transforming every aspect of our work. </w:t>
      </w:r>
    </w:p>
    <w:p w14:paraId="3855DA10" w14:textId="77777777" w:rsidR="00E02A28" w:rsidRPr="008B264F" w:rsidRDefault="00E02A28" w:rsidP="00E02A28">
      <w:pPr>
        <w:pStyle w:val="ListParagraph"/>
        <w:ind w:left="810"/>
        <w:jc w:val="both"/>
        <w:rPr>
          <w:rFonts w:asciiTheme="minorHAnsi" w:hAnsiTheme="minorHAnsi"/>
          <w:lang w:val="en-US"/>
        </w:rPr>
      </w:pPr>
    </w:p>
    <w:p w14:paraId="509B7C5E" w14:textId="77777777" w:rsidR="00E02A28" w:rsidRPr="00426490" w:rsidRDefault="00E02A28" w:rsidP="00E02A28">
      <w:pPr>
        <w:spacing w:line="240" w:lineRule="auto"/>
        <w:ind w:left="446" w:hanging="446"/>
        <w:jc w:val="both"/>
        <w:rPr>
          <w:rFonts w:asciiTheme="minorHAnsi" w:eastAsia="Times New Roman" w:hAnsiTheme="minorHAnsi"/>
          <w:sz w:val="24"/>
          <w:szCs w:val="24"/>
          <w:lang w:val="en-US"/>
        </w:rPr>
      </w:pPr>
      <w:r w:rsidRPr="00426490">
        <w:rPr>
          <w:rFonts w:asciiTheme="minorHAnsi" w:eastAsia="Times New Roman" w:hAnsiTheme="minorHAnsi"/>
          <w:sz w:val="24"/>
          <w:szCs w:val="24"/>
          <w:lang w:val="en-US"/>
        </w:rPr>
        <w:t>4.</w:t>
      </w:r>
      <w:r w:rsidRPr="00426490">
        <w:rPr>
          <w:rFonts w:asciiTheme="minorHAnsi" w:eastAsia="Times New Roman" w:hAnsiTheme="minorHAnsi"/>
          <w:sz w:val="24"/>
          <w:szCs w:val="24"/>
          <w:lang w:val="en-US"/>
        </w:rPr>
        <w:tab/>
        <w:t>Language: Oral and written proficiency in English</w:t>
      </w:r>
      <w:r>
        <w:rPr>
          <w:rFonts w:asciiTheme="minorHAnsi" w:eastAsia="Times New Roman" w:hAnsiTheme="minorHAnsi"/>
          <w:sz w:val="24"/>
          <w:szCs w:val="24"/>
          <w:lang w:val="en-US"/>
        </w:rPr>
        <w:t xml:space="preserve">. Knowledge of </w:t>
      </w:r>
      <w:r w:rsidRPr="00426490">
        <w:rPr>
          <w:rFonts w:asciiTheme="minorHAnsi" w:eastAsia="Times New Roman" w:hAnsiTheme="minorHAnsi"/>
          <w:sz w:val="24"/>
          <w:szCs w:val="24"/>
          <w:lang w:val="en-US"/>
        </w:rPr>
        <w:t xml:space="preserve">French </w:t>
      </w:r>
      <w:r>
        <w:rPr>
          <w:rFonts w:asciiTheme="minorHAnsi" w:eastAsia="Times New Roman" w:hAnsiTheme="minorHAnsi"/>
          <w:sz w:val="24"/>
          <w:szCs w:val="24"/>
          <w:lang w:val="en-US"/>
        </w:rPr>
        <w:t>and Portuguese languages</w:t>
      </w:r>
      <w:r w:rsidRPr="00426490">
        <w:rPr>
          <w:rFonts w:asciiTheme="minorHAnsi" w:eastAsia="Times New Roman" w:hAnsiTheme="minorHAnsi"/>
          <w:sz w:val="24"/>
          <w:szCs w:val="24"/>
          <w:lang w:val="en-US"/>
        </w:rPr>
        <w:t xml:space="preserve"> </w:t>
      </w:r>
      <w:r>
        <w:rPr>
          <w:rFonts w:asciiTheme="minorHAnsi" w:eastAsia="Times New Roman" w:hAnsiTheme="minorHAnsi"/>
          <w:sz w:val="24"/>
          <w:szCs w:val="24"/>
          <w:lang w:val="en-US"/>
        </w:rPr>
        <w:t>is</w:t>
      </w:r>
      <w:r w:rsidRPr="00426490">
        <w:rPr>
          <w:rFonts w:asciiTheme="minorHAnsi" w:eastAsia="Times New Roman" w:hAnsiTheme="minorHAnsi"/>
          <w:sz w:val="24"/>
          <w:szCs w:val="24"/>
          <w:lang w:val="en-US"/>
        </w:rPr>
        <w:t xml:space="preserve"> considered an asset.</w:t>
      </w:r>
    </w:p>
    <w:p w14:paraId="77FEF2D8" w14:textId="77777777" w:rsidR="00E02A28" w:rsidRPr="00355D3E" w:rsidRDefault="00E02A28" w:rsidP="00E02A28">
      <w:pPr>
        <w:spacing w:line="240" w:lineRule="auto"/>
        <w:jc w:val="both"/>
        <w:rPr>
          <w:rFonts w:asciiTheme="minorHAnsi" w:eastAsia="Times New Roman" w:hAnsiTheme="minorHAnsi"/>
          <w:lang w:val="en-US"/>
        </w:rPr>
      </w:pPr>
    </w:p>
    <w:p w14:paraId="0AB73A5D" w14:textId="77777777" w:rsidR="00E02A28" w:rsidRPr="00525670" w:rsidRDefault="00E02A28" w:rsidP="00E02A28">
      <w:pPr>
        <w:shd w:val="clear" w:color="auto" w:fill="D9D9D9"/>
        <w:spacing w:line="80" w:lineRule="atLeast"/>
        <w:rPr>
          <w:rFonts w:asciiTheme="minorHAnsi" w:hAnsiTheme="minorHAnsi" w:cstheme="minorHAnsi"/>
          <w:b/>
          <w:color w:val="0091C4"/>
          <w:sz w:val="24"/>
          <w:szCs w:val="24"/>
          <w:lang w:val="en-GB"/>
        </w:rPr>
      </w:pPr>
      <w:r w:rsidRPr="00525670">
        <w:rPr>
          <w:rFonts w:asciiTheme="minorHAnsi" w:hAnsiTheme="minorHAnsi" w:cstheme="minorHAnsi"/>
          <w:b/>
          <w:color w:val="0091C4"/>
          <w:sz w:val="24"/>
          <w:szCs w:val="24"/>
          <w:lang w:val="en-GB"/>
        </w:rPr>
        <w:t>Competencies of Successful Candidate</w:t>
      </w:r>
    </w:p>
    <w:p w14:paraId="3246B8DC" w14:textId="77777777" w:rsidR="00E02A28" w:rsidRPr="00FA29B7" w:rsidRDefault="00E02A28" w:rsidP="00E02A28">
      <w:pPr>
        <w:rPr>
          <w:rFonts w:asciiTheme="minorHAnsi" w:hAnsiTheme="minorHAnsi" w:cstheme="minorHAnsi"/>
          <w:lang w:val="en-US"/>
        </w:rPr>
      </w:pPr>
    </w:p>
    <w:p w14:paraId="5E2E96CD" w14:textId="77777777" w:rsidR="00E02A28" w:rsidRPr="00947F6E" w:rsidRDefault="00E02A28" w:rsidP="00E02A28">
      <w:pPr>
        <w:spacing w:line="240" w:lineRule="auto"/>
        <w:rPr>
          <w:rFonts w:ascii="Calibri" w:eastAsia="MS Mincho" w:hAnsi="Calibri"/>
          <w:sz w:val="24"/>
          <w:szCs w:val="24"/>
          <w:lang w:val="en-GB"/>
        </w:rPr>
      </w:pPr>
      <w:r w:rsidRPr="00947F6E">
        <w:rPr>
          <w:rFonts w:ascii="Calibri" w:eastAsia="MS Mincho" w:hAnsi="Calibri"/>
          <w:sz w:val="24"/>
          <w:szCs w:val="24"/>
          <w:lang w:val="en-GB"/>
        </w:rPr>
        <w:t xml:space="preserve">The following UNICEF competency areas apply: </w:t>
      </w:r>
    </w:p>
    <w:p w14:paraId="3C5C303B" w14:textId="77777777" w:rsidR="00E02A28" w:rsidRPr="001C4FAD" w:rsidRDefault="00E02A28" w:rsidP="00E02A28">
      <w:pPr>
        <w:numPr>
          <w:ilvl w:val="0"/>
          <w:numId w:val="3"/>
        </w:numPr>
        <w:contextualSpacing/>
        <w:jc w:val="both"/>
        <w:rPr>
          <w:rFonts w:asciiTheme="minorHAnsi" w:hAnsiTheme="minorHAnsi" w:cstheme="minorHAnsi"/>
          <w:szCs w:val="22"/>
        </w:rPr>
      </w:pPr>
      <w:r w:rsidRPr="001C4FAD">
        <w:rPr>
          <w:rFonts w:asciiTheme="minorHAnsi" w:hAnsiTheme="minorHAnsi" w:cstheme="minorHAnsi"/>
          <w:szCs w:val="22"/>
          <w:lang w:val="en-GB"/>
        </w:rPr>
        <w:t>Builds and Maintains Partnerships</w:t>
      </w:r>
    </w:p>
    <w:p w14:paraId="37B327A4" w14:textId="77777777" w:rsidR="00E02A28" w:rsidRPr="001C4FAD" w:rsidRDefault="00E02A28" w:rsidP="00E02A28">
      <w:pPr>
        <w:numPr>
          <w:ilvl w:val="0"/>
          <w:numId w:val="3"/>
        </w:numPr>
        <w:contextualSpacing/>
        <w:jc w:val="both"/>
        <w:rPr>
          <w:rFonts w:asciiTheme="minorHAnsi" w:hAnsiTheme="minorHAnsi" w:cstheme="minorHAnsi"/>
          <w:szCs w:val="22"/>
          <w:lang w:val="en-US"/>
        </w:rPr>
      </w:pPr>
      <w:r w:rsidRPr="001C4FAD">
        <w:rPr>
          <w:rFonts w:asciiTheme="minorHAnsi" w:hAnsiTheme="minorHAnsi" w:cstheme="minorHAnsi"/>
          <w:szCs w:val="22"/>
          <w:lang w:val="en-GB"/>
        </w:rPr>
        <w:t>Demonstrates self-awareness and ethical awareness</w:t>
      </w:r>
    </w:p>
    <w:p w14:paraId="6F04A11B" w14:textId="77777777" w:rsidR="00E02A28" w:rsidRPr="001C4FAD" w:rsidRDefault="00E02A28" w:rsidP="00E02A28">
      <w:pPr>
        <w:numPr>
          <w:ilvl w:val="0"/>
          <w:numId w:val="3"/>
        </w:numPr>
        <w:contextualSpacing/>
        <w:jc w:val="both"/>
        <w:rPr>
          <w:rFonts w:asciiTheme="minorHAnsi" w:hAnsiTheme="minorHAnsi" w:cstheme="minorHAnsi"/>
          <w:szCs w:val="22"/>
          <w:lang w:val="en-US"/>
        </w:rPr>
      </w:pPr>
      <w:r w:rsidRPr="001C4FAD">
        <w:rPr>
          <w:rFonts w:asciiTheme="minorHAnsi" w:hAnsiTheme="minorHAnsi" w:cstheme="minorHAnsi"/>
          <w:szCs w:val="22"/>
          <w:lang w:val="en-GB"/>
        </w:rPr>
        <w:t>Drive to achieve results for impact</w:t>
      </w:r>
    </w:p>
    <w:p w14:paraId="1FA5838B" w14:textId="77777777" w:rsidR="00E02A28" w:rsidRPr="001C4FAD" w:rsidRDefault="00E02A28" w:rsidP="00E02A28">
      <w:pPr>
        <w:numPr>
          <w:ilvl w:val="0"/>
          <w:numId w:val="3"/>
        </w:numPr>
        <w:contextualSpacing/>
        <w:jc w:val="both"/>
        <w:rPr>
          <w:rFonts w:asciiTheme="minorHAnsi" w:hAnsiTheme="minorHAnsi" w:cstheme="minorHAnsi"/>
          <w:szCs w:val="22"/>
        </w:rPr>
      </w:pPr>
      <w:r w:rsidRPr="001C4FAD">
        <w:rPr>
          <w:rFonts w:asciiTheme="minorHAnsi" w:hAnsiTheme="minorHAnsi" w:cstheme="minorHAnsi"/>
          <w:szCs w:val="22"/>
          <w:lang w:val="en-GB"/>
        </w:rPr>
        <w:t>Innovates and embraces change</w:t>
      </w:r>
    </w:p>
    <w:p w14:paraId="2BB4335B" w14:textId="77777777" w:rsidR="00E02A28" w:rsidRPr="001C4FAD" w:rsidRDefault="00E02A28" w:rsidP="00E02A28">
      <w:pPr>
        <w:numPr>
          <w:ilvl w:val="0"/>
          <w:numId w:val="3"/>
        </w:numPr>
        <w:contextualSpacing/>
        <w:jc w:val="both"/>
        <w:rPr>
          <w:rFonts w:asciiTheme="minorHAnsi" w:hAnsiTheme="minorHAnsi" w:cstheme="minorHAnsi"/>
          <w:szCs w:val="22"/>
        </w:rPr>
      </w:pPr>
      <w:r w:rsidRPr="001C4FAD">
        <w:rPr>
          <w:rFonts w:asciiTheme="minorHAnsi" w:hAnsiTheme="minorHAnsi" w:cstheme="minorHAnsi"/>
          <w:szCs w:val="22"/>
          <w:lang w:val="en-GB"/>
        </w:rPr>
        <w:t>Manages ambiguity and complexity</w:t>
      </w:r>
    </w:p>
    <w:p w14:paraId="3B22E4F4" w14:textId="77777777" w:rsidR="00E02A28" w:rsidRPr="001C4FAD" w:rsidRDefault="00E02A28" w:rsidP="00E02A28">
      <w:pPr>
        <w:numPr>
          <w:ilvl w:val="0"/>
          <w:numId w:val="3"/>
        </w:numPr>
        <w:contextualSpacing/>
        <w:jc w:val="both"/>
        <w:rPr>
          <w:rFonts w:asciiTheme="minorHAnsi" w:hAnsiTheme="minorHAnsi" w:cstheme="minorHAnsi"/>
          <w:szCs w:val="22"/>
        </w:rPr>
      </w:pPr>
      <w:r w:rsidRPr="001C4FAD">
        <w:rPr>
          <w:rFonts w:asciiTheme="minorHAnsi" w:hAnsiTheme="minorHAnsi" w:cstheme="minorHAnsi"/>
          <w:szCs w:val="22"/>
          <w:lang w:val="en-GB"/>
        </w:rPr>
        <w:t>Thinks and acts strategically</w:t>
      </w:r>
    </w:p>
    <w:p w14:paraId="44B635A3" w14:textId="77777777" w:rsidR="00E02A28" w:rsidRPr="001C4FAD" w:rsidRDefault="00E02A28" w:rsidP="00E02A28">
      <w:pPr>
        <w:numPr>
          <w:ilvl w:val="0"/>
          <w:numId w:val="3"/>
        </w:numPr>
        <w:contextualSpacing/>
        <w:jc w:val="both"/>
        <w:rPr>
          <w:rFonts w:asciiTheme="minorHAnsi" w:hAnsiTheme="minorHAnsi" w:cstheme="minorHAnsi"/>
          <w:szCs w:val="22"/>
        </w:rPr>
      </w:pPr>
      <w:r w:rsidRPr="001C4FAD">
        <w:rPr>
          <w:rFonts w:asciiTheme="minorHAnsi" w:hAnsiTheme="minorHAnsi" w:cstheme="minorHAnsi"/>
          <w:szCs w:val="22"/>
          <w:lang w:val="en-GB"/>
        </w:rPr>
        <w:t>Works collaboratively with others</w:t>
      </w:r>
    </w:p>
    <w:p w14:paraId="1D34959E" w14:textId="77777777" w:rsidR="00E02A28" w:rsidRPr="00947F6E" w:rsidRDefault="00E02A28" w:rsidP="00E02A28">
      <w:pPr>
        <w:rPr>
          <w:lang w:val="en-US"/>
        </w:rPr>
      </w:pPr>
    </w:p>
    <w:p w14:paraId="055C9B5B" w14:textId="77777777" w:rsidR="00E02A28" w:rsidRPr="005A345C" w:rsidRDefault="00E02A28" w:rsidP="00E02A28">
      <w:pPr>
        <w:spacing w:line="80" w:lineRule="atLeast"/>
        <w:rPr>
          <w:rFonts w:ascii="Calibri" w:hAnsi="Calibri"/>
          <w:lang w:val="en-US"/>
        </w:rPr>
      </w:pPr>
    </w:p>
    <w:p w14:paraId="4CC09413" w14:textId="77777777" w:rsidR="00E02A28" w:rsidRPr="005A345C" w:rsidRDefault="00E02A28" w:rsidP="00E02A28">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Administrative issues</w:t>
      </w:r>
    </w:p>
    <w:p w14:paraId="12FD8894" w14:textId="77777777" w:rsidR="00E02A28" w:rsidRDefault="00E02A28" w:rsidP="00E02A28">
      <w:pPr>
        <w:rPr>
          <w:color w:val="auto"/>
          <w:lang w:val="en-US"/>
        </w:rPr>
      </w:pPr>
      <w:r>
        <w:rPr>
          <w:i/>
          <w:iCs/>
          <w:sz w:val="24"/>
          <w:szCs w:val="24"/>
          <w:lang w:val="en-GB"/>
        </w:rPr>
        <w:t xml:space="preserve">The consultant is expected to be home based. </w:t>
      </w:r>
    </w:p>
    <w:p w14:paraId="236D49EB" w14:textId="77777777" w:rsidR="00E02A28" w:rsidRPr="0045218C" w:rsidRDefault="00E02A28" w:rsidP="00E02A28">
      <w:pPr>
        <w:keepNext/>
        <w:keepLines/>
        <w:rPr>
          <w:rFonts w:ascii="Calibri" w:hAnsi="Calibri"/>
          <w:b/>
          <w:sz w:val="24"/>
          <w:szCs w:val="24"/>
          <w:lang w:val="en-US"/>
        </w:rPr>
      </w:pPr>
    </w:p>
    <w:p w14:paraId="32B98008" w14:textId="77777777" w:rsidR="00E02A28" w:rsidRPr="005A345C" w:rsidRDefault="00E02A28" w:rsidP="00E02A28">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 xml:space="preserve">Conditions </w:t>
      </w:r>
    </w:p>
    <w:p w14:paraId="11718D93" w14:textId="77777777" w:rsidR="00E02A28" w:rsidRPr="002E2EC1" w:rsidRDefault="00E02A28" w:rsidP="00E02A28">
      <w:pPr>
        <w:pStyle w:val="ListParagraph"/>
        <w:numPr>
          <w:ilvl w:val="0"/>
          <w:numId w:val="2"/>
        </w:numPr>
        <w:rPr>
          <w:rFonts w:ascii="Calibri" w:hAnsi="Calibri"/>
          <w:lang w:val="en-GB"/>
        </w:rPr>
      </w:pPr>
      <w:r w:rsidRPr="002E2EC1">
        <w:rPr>
          <w:rFonts w:ascii="Calibri" w:hAnsi="Calibri"/>
          <w:lang w:val="en-GB"/>
        </w:rPr>
        <w:t xml:space="preserve">The consultant will be responsible for his/her own computer and additional specialized equipment to conduct the assignment.  </w:t>
      </w:r>
    </w:p>
    <w:p w14:paraId="4C50EBA3" w14:textId="77777777" w:rsidR="00E02A28" w:rsidRPr="002E2EC1" w:rsidRDefault="00E02A28" w:rsidP="00E02A28">
      <w:pPr>
        <w:pStyle w:val="ListParagraph"/>
        <w:numPr>
          <w:ilvl w:val="0"/>
          <w:numId w:val="2"/>
        </w:numPr>
        <w:rPr>
          <w:rFonts w:ascii="Calibri" w:hAnsi="Calibri"/>
          <w:lang w:val="en-GB"/>
        </w:rPr>
      </w:pPr>
      <w:r w:rsidRPr="00B021D5">
        <w:rPr>
          <w:rFonts w:ascii="Calibri" w:hAnsi="Calibri"/>
          <w:lang w:val="en-GB"/>
        </w:rPr>
        <w:lastRenderedPageBreak/>
        <w:t>As per UNICEF policy, payment is made against approved deliverables. No advance payment will be allowed unless in exceptional circumstances against bank guarantee, subject to a</w:t>
      </w:r>
      <w:r w:rsidRPr="002E2EC1">
        <w:rPr>
          <w:rFonts w:ascii="Calibri" w:hAnsi="Calibri"/>
          <w:lang w:val="en-GB"/>
        </w:rPr>
        <w:t xml:space="preserve"> maximum of 30 per cent of the total contract value in cases where advance purchases, for example for supplies or travel, may be necessary.</w:t>
      </w:r>
    </w:p>
    <w:p w14:paraId="576C9EA3" w14:textId="77777777" w:rsidR="00E02A28" w:rsidRPr="00B021D5" w:rsidRDefault="00E02A28" w:rsidP="00E02A28">
      <w:pPr>
        <w:pStyle w:val="ListParagraph"/>
        <w:numPr>
          <w:ilvl w:val="0"/>
          <w:numId w:val="2"/>
        </w:numPr>
        <w:rPr>
          <w:rFonts w:ascii="Calibri" w:hAnsi="Calibri"/>
          <w:lang w:val="en-GB"/>
        </w:rPr>
      </w:pPr>
      <w:r w:rsidRPr="00B021D5">
        <w:rPr>
          <w:rFonts w:ascii="Calibri" w:hAnsi="Calibri"/>
          <w:lang w:val="en-GB"/>
        </w:rPr>
        <w:t>The selected candidate will be governed by and subject to UNICEF’s General Terms and Conditions for individual contracts</w:t>
      </w:r>
      <w:r>
        <w:rPr>
          <w:rFonts w:ascii="Calibri" w:hAnsi="Calibri"/>
          <w:lang w:val="en-GB"/>
        </w:rPr>
        <w:t xml:space="preserve"> and</w:t>
      </w:r>
      <w:r w:rsidRPr="002E2EC1">
        <w:rPr>
          <w:rFonts w:ascii="Calibri" w:hAnsi="Calibri"/>
          <w:lang w:val="en-GB"/>
        </w:rPr>
        <w:t xml:space="preserve"> the </w:t>
      </w:r>
      <w:r w:rsidRPr="00005614">
        <w:rPr>
          <w:rFonts w:ascii="Calibri" w:hAnsi="Calibri"/>
          <w:lang w:val="en-GB"/>
        </w:rPr>
        <w:t>consultancy will be conducted in accordance with the UN Evaluation Group Code o</w:t>
      </w:r>
      <w:r>
        <w:rPr>
          <w:rFonts w:ascii="Calibri" w:hAnsi="Calibri"/>
          <w:lang w:val="en-GB"/>
        </w:rPr>
        <w:t>f Conduct and ethical standards</w:t>
      </w:r>
      <w:r w:rsidRPr="002E2EC1">
        <w:footnoteReference w:id="1"/>
      </w:r>
      <w:r w:rsidRPr="00005614">
        <w:rPr>
          <w:rFonts w:ascii="Calibri" w:hAnsi="Calibri"/>
          <w:lang w:val="en-GB"/>
        </w:rPr>
        <w:t>.</w:t>
      </w:r>
    </w:p>
    <w:p w14:paraId="7D0EA58F" w14:textId="77777777" w:rsidR="00E02A28" w:rsidRPr="00B021D5" w:rsidRDefault="00E02A28" w:rsidP="00E02A28">
      <w:pPr>
        <w:outlineLvl w:val="0"/>
        <w:rPr>
          <w:rFonts w:ascii="Calibri" w:hAnsi="Calibri"/>
          <w:i/>
          <w:sz w:val="24"/>
          <w:szCs w:val="24"/>
          <w:lang w:val="en-GB"/>
        </w:rPr>
      </w:pPr>
    </w:p>
    <w:p w14:paraId="35F250B1" w14:textId="77777777" w:rsidR="00E02A28" w:rsidRPr="005A345C" w:rsidRDefault="00E02A28" w:rsidP="00E02A28">
      <w:pPr>
        <w:keepNext/>
        <w:keepLines/>
        <w:shd w:val="clear" w:color="auto" w:fill="D9D9D9"/>
        <w:rPr>
          <w:rFonts w:ascii="Calibri" w:hAnsi="Calibri"/>
          <w:b/>
          <w:color w:val="0091C4"/>
          <w:sz w:val="24"/>
          <w:szCs w:val="24"/>
          <w:lang w:val="en-GB"/>
        </w:rPr>
      </w:pPr>
      <w:r w:rsidRPr="005A345C">
        <w:rPr>
          <w:rFonts w:ascii="Calibri" w:hAnsi="Calibri"/>
          <w:b/>
          <w:color w:val="0091C4"/>
          <w:sz w:val="24"/>
          <w:szCs w:val="24"/>
          <w:lang w:val="en-GB"/>
        </w:rPr>
        <w:t>Risks/Limitations</w:t>
      </w:r>
    </w:p>
    <w:p w14:paraId="2C0E65F3" w14:textId="77777777" w:rsidR="00E02A28" w:rsidRPr="00B021D5" w:rsidRDefault="00E02A28" w:rsidP="00E02A28">
      <w:pPr>
        <w:spacing w:line="240" w:lineRule="auto"/>
        <w:rPr>
          <w:rFonts w:ascii="Calibri" w:eastAsia="MS Mincho" w:hAnsi="Calibri"/>
          <w:sz w:val="24"/>
          <w:szCs w:val="24"/>
          <w:lang w:val="en-GB"/>
        </w:rPr>
      </w:pPr>
      <w:r>
        <w:rPr>
          <w:rFonts w:ascii="Calibri" w:eastAsia="MS Mincho" w:hAnsi="Calibri"/>
          <w:sz w:val="24"/>
          <w:szCs w:val="24"/>
          <w:lang w:val="en-GB"/>
        </w:rPr>
        <w:t xml:space="preserve">No specific risks are anticipated during this assignment except, in unlikely circumstances, delays in submission of deliverables. Effort will be undertaken to mitigate this by closely working with the consultant to ensure that each of the deliverables is submitted and available by the due date. </w:t>
      </w:r>
    </w:p>
    <w:p w14:paraId="3F69F857" w14:textId="77777777" w:rsidR="00E02A28" w:rsidRPr="00B021D5" w:rsidRDefault="00E02A28" w:rsidP="00E02A28">
      <w:pPr>
        <w:spacing w:line="240" w:lineRule="auto"/>
        <w:rPr>
          <w:rFonts w:ascii="Calibri" w:eastAsia="MS Mincho" w:hAnsi="Calibri"/>
          <w:sz w:val="24"/>
          <w:szCs w:val="24"/>
          <w:lang w:val="en-GB"/>
        </w:rPr>
      </w:pPr>
    </w:p>
    <w:p w14:paraId="5F68EC02" w14:textId="77777777" w:rsidR="00E02A28" w:rsidRPr="005A345C" w:rsidRDefault="00E02A28" w:rsidP="00E02A28">
      <w:pPr>
        <w:keepNext/>
        <w:keepLines/>
        <w:shd w:val="clear" w:color="auto" w:fill="D9D9D9"/>
        <w:rPr>
          <w:rFonts w:ascii="Calibri" w:hAnsi="Calibri"/>
          <w:b/>
          <w:sz w:val="24"/>
          <w:szCs w:val="24"/>
          <w:lang w:val="en-GB"/>
        </w:rPr>
      </w:pPr>
      <w:r w:rsidRPr="005A345C">
        <w:rPr>
          <w:rFonts w:ascii="Calibri" w:hAnsi="Calibri"/>
          <w:b/>
          <w:color w:val="0091C4"/>
          <w:sz w:val="24"/>
          <w:szCs w:val="24"/>
          <w:lang w:val="en-GB"/>
        </w:rPr>
        <w:t>Application</w:t>
      </w:r>
    </w:p>
    <w:p w14:paraId="5732F0BA" w14:textId="77777777" w:rsidR="00E02A28" w:rsidRPr="001C53D8" w:rsidRDefault="00E02A28" w:rsidP="00E02A28">
      <w:pPr>
        <w:numPr>
          <w:ilvl w:val="0"/>
          <w:numId w:val="1"/>
        </w:numPr>
        <w:spacing w:line="240" w:lineRule="auto"/>
        <w:rPr>
          <w:rFonts w:ascii="Calibri" w:eastAsia="MS Mincho" w:hAnsi="Calibri" w:cs="Calibri"/>
          <w:sz w:val="24"/>
          <w:szCs w:val="24"/>
        </w:rPr>
      </w:pPr>
      <w:r w:rsidRPr="001C53D8">
        <w:rPr>
          <w:rFonts w:ascii="Calibri" w:eastAsia="MS Mincho" w:hAnsi="Calibri" w:cs="Calibri"/>
          <w:sz w:val="24"/>
          <w:szCs w:val="24"/>
        </w:rPr>
        <w:t>Expression of interest / motivation letter</w:t>
      </w:r>
    </w:p>
    <w:p w14:paraId="5849EDE7" w14:textId="77777777" w:rsidR="00E02A28" w:rsidRPr="001C53D8" w:rsidRDefault="00E02A28" w:rsidP="00E02A28">
      <w:pPr>
        <w:numPr>
          <w:ilvl w:val="0"/>
          <w:numId w:val="1"/>
        </w:numPr>
        <w:spacing w:line="240" w:lineRule="auto"/>
        <w:rPr>
          <w:rFonts w:ascii="Calibri" w:eastAsia="MS Mincho" w:hAnsi="Calibri" w:cs="Calibri"/>
          <w:sz w:val="24"/>
          <w:szCs w:val="24"/>
          <w:lang w:val="en-US"/>
        </w:rPr>
      </w:pPr>
      <w:r w:rsidRPr="001C53D8">
        <w:rPr>
          <w:rFonts w:ascii="Calibri" w:eastAsia="MS Mincho" w:hAnsi="Calibri" w:cs="Calibri"/>
          <w:sz w:val="24"/>
          <w:szCs w:val="24"/>
          <w:lang w:val="en-US"/>
        </w:rPr>
        <w:t>UN P11 Form (</w:t>
      </w:r>
      <w:hyperlink r:id="rId7" w:history="1">
        <w:r w:rsidRPr="001C53D8">
          <w:rPr>
            <w:rFonts w:ascii="Calibri" w:eastAsia="MS Mincho" w:hAnsi="Calibri" w:cs="Calibri"/>
            <w:sz w:val="24"/>
            <w:szCs w:val="24"/>
            <w:lang w:val="en-US"/>
          </w:rPr>
          <w:t xml:space="preserve">download </w:t>
        </w:r>
        <w:r w:rsidRPr="001C53D8">
          <w:rPr>
            <w:rFonts w:ascii="Calibri" w:eastAsia="MS Mincho" w:hAnsi="Calibri" w:cs="Calibri"/>
            <w:color w:val="5B9BD5" w:themeColor="accent5"/>
            <w:sz w:val="24"/>
            <w:szCs w:val="24"/>
            <w:u w:val="single"/>
            <w:lang w:val="en-US"/>
          </w:rPr>
          <w:t>here</w:t>
        </w:r>
      </w:hyperlink>
      <w:r w:rsidRPr="001C53D8">
        <w:rPr>
          <w:rFonts w:ascii="Calibri" w:eastAsia="MS Mincho" w:hAnsi="Calibri" w:cs="Calibri"/>
          <w:sz w:val="24"/>
          <w:szCs w:val="24"/>
          <w:lang w:val="en-US"/>
        </w:rPr>
        <w:t>) and Curriculum Vitae</w:t>
      </w:r>
    </w:p>
    <w:p w14:paraId="2738AB0F" w14:textId="77777777" w:rsidR="00E02A28" w:rsidRPr="001C53D8" w:rsidRDefault="00E02A28" w:rsidP="00E02A28">
      <w:pPr>
        <w:numPr>
          <w:ilvl w:val="0"/>
          <w:numId w:val="1"/>
        </w:numPr>
        <w:spacing w:line="240" w:lineRule="auto"/>
        <w:rPr>
          <w:rFonts w:ascii="Calibri" w:eastAsia="MS Mincho" w:hAnsi="Calibri" w:cs="Calibri"/>
          <w:sz w:val="24"/>
          <w:szCs w:val="24"/>
          <w:lang w:val="en-US"/>
        </w:rPr>
      </w:pPr>
      <w:r w:rsidRPr="001C53D8">
        <w:rPr>
          <w:rFonts w:ascii="Calibri" w:eastAsia="MS Mincho" w:hAnsi="Calibri" w:cs="Calibri"/>
          <w:sz w:val="24"/>
          <w:szCs w:val="24"/>
          <w:lang w:val="en-US"/>
        </w:rPr>
        <w:t xml:space="preserve">At least one examples of previous, relevant work </w:t>
      </w:r>
    </w:p>
    <w:p w14:paraId="440726C1" w14:textId="77777777" w:rsidR="00E02A28" w:rsidRPr="001C53D8" w:rsidRDefault="00E02A28" w:rsidP="00E02A28">
      <w:pPr>
        <w:pStyle w:val="ListParagraph"/>
        <w:numPr>
          <w:ilvl w:val="0"/>
          <w:numId w:val="1"/>
        </w:numPr>
        <w:rPr>
          <w:rFonts w:ascii="Calibri" w:eastAsia="MS Mincho" w:hAnsi="Calibri" w:cs="Calibri"/>
          <w:lang w:val="en-US"/>
        </w:rPr>
      </w:pPr>
      <w:r w:rsidRPr="001C53D8">
        <w:rPr>
          <w:rFonts w:ascii="Calibri" w:eastAsia="MS Mincho" w:hAnsi="Calibri" w:cs="Calibri"/>
          <w:lang w:val="en-US"/>
        </w:rPr>
        <w:t xml:space="preserve">Candidates should indicate their all-inclusive fees </w:t>
      </w:r>
    </w:p>
    <w:p w14:paraId="61669ED1" w14:textId="77777777" w:rsidR="00E02A28" w:rsidRPr="00173102" w:rsidRDefault="00E02A28" w:rsidP="00E02A28">
      <w:pPr>
        <w:pStyle w:val="ListParagraph"/>
        <w:rPr>
          <w:rFonts w:ascii="Arial" w:eastAsia="MS Mincho" w:hAnsi="Arial"/>
          <w:szCs w:val="22"/>
          <w:lang w:val="en-US"/>
        </w:rPr>
      </w:pPr>
    </w:p>
    <w:p w14:paraId="38E79690" w14:textId="77777777" w:rsidR="00E02A28" w:rsidRPr="007A2196" w:rsidRDefault="00E02A28" w:rsidP="00E02A28">
      <w:pPr>
        <w:rPr>
          <w:rFonts w:eastAsia="Times New Roman"/>
          <w:b/>
          <w:sz w:val="24"/>
          <w:szCs w:val="24"/>
          <w:lang w:val="en-GB"/>
        </w:rPr>
      </w:pPr>
      <w:r w:rsidRPr="007A2196">
        <w:rPr>
          <w:rFonts w:ascii="Calibri" w:eastAsia="MS Mincho" w:hAnsi="Calibri" w:cs="Calibri"/>
          <w:sz w:val="24"/>
          <w:szCs w:val="24"/>
          <w:lang w:val="en-US"/>
        </w:rPr>
        <w:t xml:space="preserve">Interested consultants to indicate ability, </w:t>
      </w:r>
      <w:proofErr w:type="gramStart"/>
      <w:r w:rsidRPr="007A2196">
        <w:rPr>
          <w:rFonts w:ascii="Calibri" w:eastAsia="MS Mincho" w:hAnsi="Calibri" w:cs="Calibri"/>
          <w:sz w:val="24"/>
          <w:szCs w:val="24"/>
          <w:lang w:val="en-US"/>
        </w:rPr>
        <w:t>availability</w:t>
      </w:r>
      <w:proofErr w:type="gramEnd"/>
      <w:r w:rsidRPr="007A2196">
        <w:rPr>
          <w:rFonts w:ascii="Calibri" w:eastAsia="MS Mincho" w:hAnsi="Calibri" w:cs="Calibri"/>
          <w:sz w:val="24"/>
          <w:szCs w:val="24"/>
          <w:lang w:val="en-US"/>
        </w:rPr>
        <w:t xml:space="preserve"> and daily rate. </w:t>
      </w:r>
      <w:r w:rsidRPr="00173102">
        <w:rPr>
          <w:rFonts w:ascii="Calibri" w:eastAsia="MS Mincho" w:hAnsi="Calibri" w:cs="Calibri"/>
          <w:sz w:val="24"/>
          <w:szCs w:val="24"/>
          <w:lang w:val="en-US"/>
        </w:rPr>
        <w:t xml:space="preserve">Applications submitted without a fee/ rate will not be considered. </w:t>
      </w:r>
    </w:p>
    <w:p w14:paraId="2787D59A" w14:textId="77777777" w:rsidR="00E02A28" w:rsidRPr="00CA7743" w:rsidRDefault="00E02A28" w:rsidP="00E02A28">
      <w:pPr>
        <w:rPr>
          <w:rFonts w:ascii="Calibri" w:eastAsia="MS Mincho" w:hAnsi="Calibri" w:cs="Calibri"/>
          <w:sz w:val="24"/>
          <w:szCs w:val="24"/>
          <w:lang w:val="en-US"/>
        </w:rPr>
      </w:pPr>
    </w:p>
    <w:p w14:paraId="211A2CC5" w14:textId="77777777" w:rsidR="00E02A28" w:rsidRDefault="00E02A28" w:rsidP="00E02A28">
      <w:pPr>
        <w:rPr>
          <w:rFonts w:ascii="Calibri" w:eastAsia="MS Mincho" w:hAnsi="Calibri" w:cs="Calibri"/>
          <w:sz w:val="24"/>
          <w:szCs w:val="24"/>
          <w:u w:val="single"/>
          <w:lang w:val="en-US"/>
        </w:rPr>
      </w:pPr>
      <w:r w:rsidRPr="00CA7743">
        <w:rPr>
          <w:rFonts w:ascii="Calibri" w:eastAsia="MS Mincho" w:hAnsi="Calibri" w:cs="Calibri"/>
          <w:sz w:val="24"/>
          <w:szCs w:val="24"/>
          <w:lang w:val="en-US"/>
        </w:rPr>
        <w:t xml:space="preserve">The application should be transmitted via email to </w:t>
      </w:r>
      <w:r>
        <w:rPr>
          <w:rFonts w:ascii="Calibri" w:eastAsia="MS Mincho" w:hAnsi="Calibri" w:cs="Calibri"/>
          <w:sz w:val="24"/>
          <w:szCs w:val="24"/>
          <w:lang w:val="en-US"/>
        </w:rPr>
        <w:t xml:space="preserve">Helena Ballester Bon </w:t>
      </w:r>
      <w:hyperlink r:id="rId8" w:history="1">
        <w:r w:rsidRPr="00C65FAC">
          <w:rPr>
            <w:rStyle w:val="Hyperlink"/>
            <w:rFonts w:ascii="Calibri" w:eastAsia="MS Mincho" w:hAnsi="Calibri" w:cs="Calibri"/>
            <w:sz w:val="24"/>
            <w:szCs w:val="24"/>
            <w:lang w:val="en-US"/>
          </w:rPr>
          <w:t>hballesterbon@unicef.org</w:t>
        </w:r>
      </w:hyperlink>
      <w:r>
        <w:rPr>
          <w:rFonts w:ascii="Calibri" w:eastAsia="MS Mincho" w:hAnsi="Calibri" w:cs="Calibri"/>
          <w:sz w:val="24"/>
          <w:szCs w:val="24"/>
          <w:lang w:val="en-US"/>
        </w:rPr>
        <w:t xml:space="preserve"> and </w:t>
      </w:r>
      <w:r w:rsidRPr="00E56C7C">
        <w:rPr>
          <w:rFonts w:ascii="Calibri" w:eastAsia="MS Mincho" w:hAnsi="Calibri" w:cs="Calibri"/>
          <w:sz w:val="24"/>
          <w:szCs w:val="24"/>
          <w:lang w:val="en-US"/>
        </w:rPr>
        <w:t xml:space="preserve">Massimiliano Sani </w:t>
      </w:r>
      <w:hyperlink r:id="rId9" w:history="1">
        <w:r w:rsidRPr="00DA125F">
          <w:rPr>
            <w:rStyle w:val="Hyperlink"/>
            <w:rFonts w:ascii="Calibri" w:eastAsia="MS Mincho" w:hAnsi="Calibri" w:cs="Calibri"/>
            <w:sz w:val="24"/>
            <w:szCs w:val="24"/>
            <w:lang w:val="en-US"/>
          </w:rPr>
          <w:t>masani@unicef.org</w:t>
        </w:r>
      </w:hyperlink>
      <w:r>
        <w:rPr>
          <w:rFonts w:ascii="Calibri" w:eastAsia="MS Mincho" w:hAnsi="Calibri" w:cs="Calibri"/>
          <w:sz w:val="24"/>
          <w:szCs w:val="24"/>
          <w:lang w:val="en-US"/>
        </w:rPr>
        <w:t xml:space="preserve"> </w:t>
      </w:r>
      <w:r w:rsidRPr="00CA7743">
        <w:rPr>
          <w:rFonts w:ascii="Calibri" w:eastAsia="MS Mincho" w:hAnsi="Calibri" w:cs="Calibri"/>
          <w:sz w:val="24"/>
          <w:szCs w:val="24"/>
          <w:lang w:val="en-US"/>
        </w:rPr>
        <w:t xml:space="preserve">by </w:t>
      </w:r>
      <w:r>
        <w:rPr>
          <w:rFonts w:ascii="Calibri" w:eastAsia="MS Mincho" w:hAnsi="Calibri" w:cs="Calibri"/>
          <w:sz w:val="24"/>
          <w:szCs w:val="24"/>
          <w:u w:val="single"/>
          <w:lang w:val="en-US"/>
        </w:rPr>
        <w:t>August 12</w:t>
      </w:r>
      <w:r w:rsidRPr="00890C9E">
        <w:rPr>
          <w:rFonts w:ascii="Calibri" w:eastAsia="MS Mincho" w:hAnsi="Calibri" w:cs="Calibri"/>
          <w:sz w:val="24"/>
          <w:szCs w:val="24"/>
          <w:u w:val="single"/>
          <w:vertAlign w:val="superscript"/>
          <w:lang w:val="en-US"/>
        </w:rPr>
        <w:t>th</w:t>
      </w:r>
      <w:r w:rsidRPr="001C53D8">
        <w:rPr>
          <w:rFonts w:ascii="Calibri" w:eastAsia="MS Mincho" w:hAnsi="Calibri" w:cs="Calibri"/>
          <w:sz w:val="24"/>
          <w:szCs w:val="24"/>
          <w:u w:val="single"/>
          <w:lang w:val="en-US"/>
        </w:rPr>
        <w:t>, 202</w:t>
      </w:r>
      <w:r>
        <w:rPr>
          <w:rFonts w:ascii="Calibri" w:eastAsia="MS Mincho" w:hAnsi="Calibri" w:cs="Calibri"/>
          <w:sz w:val="24"/>
          <w:szCs w:val="24"/>
          <w:u w:val="single"/>
          <w:lang w:val="en-US"/>
        </w:rPr>
        <w:t>1</w:t>
      </w:r>
      <w:r w:rsidRPr="001C53D8">
        <w:rPr>
          <w:rFonts w:ascii="Calibri" w:eastAsia="MS Mincho" w:hAnsi="Calibri" w:cs="Calibri"/>
          <w:sz w:val="24"/>
          <w:szCs w:val="24"/>
          <w:u w:val="single"/>
          <w:lang w:val="en-US"/>
        </w:rPr>
        <w:t>.</w:t>
      </w:r>
    </w:p>
    <w:p w14:paraId="04344169" w14:textId="77777777" w:rsidR="00E02A28" w:rsidRPr="00CA7743" w:rsidRDefault="00E02A28" w:rsidP="00E02A28">
      <w:pPr>
        <w:rPr>
          <w:rFonts w:ascii="Calibri" w:eastAsia="MS Mincho" w:hAnsi="Calibri" w:cs="Calibri"/>
          <w:sz w:val="24"/>
          <w:szCs w:val="24"/>
          <w:lang w:val="en-US"/>
        </w:rPr>
      </w:pPr>
    </w:p>
    <w:p w14:paraId="63BE0354" w14:textId="77777777" w:rsidR="00E02A28" w:rsidRPr="00CA7743" w:rsidRDefault="00E02A28" w:rsidP="00E02A28">
      <w:pPr>
        <w:rPr>
          <w:rFonts w:ascii="Calibri" w:eastAsia="MS Mincho" w:hAnsi="Calibri" w:cs="Calibri"/>
          <w:sz w:val="24"/>
          <w:szCs w:val="24"/>
          <w:lang w:val="en-US"/>
        </w:rPr>
      </w:pPr>
      <w:r w:rsidRPr="001C53D8">
        <w:rPr>
          <w:rFonts w:ascii="Calibri" w:eastAsia="MS Mincho" w:hAnsi="Calibri" w:cs="Calibri"/>
          <w:sz w:val="24"/>
          <w:szCs w:val="24"/>
          <w:lang w:val="en-US"/>
        </w:rPr>
        <w:t xml:space="preserve">Email Subject: </w:t>
      </w:r>
      <w:r w:rsidRPr="007D1907">
        <w:rPr>
          <w:rFonts w:asciiTheme="minorHAnsi" w:hAnsiTheme="minorHAnsi" w:cstheme="minorHAnsi"/>
          <w:bCs/>
          <w:i/>
          <w:iCs/>
          <w:sz w:val="24"/>
          <w:szCs w:val="24"/>
          <w:lang w:val="en-GB"/>
        </w:rPr>
        <w:t>Social and Behaviour Change Data Specialist</w:t>
      </w:r>
      <w:r>
        <w:rPr>
          <w:rFonts w:asciiTheme="minorHAnsi" w:hAnsiTheme="minorHAnsi" w:cstheme="minorHAnsi"/>
          <w:i/>
          <w:sz w:val="24"/>
          <w:szCs w:val="24"/>
          <w:lang w:val="en-GB"/>
        </w:rPr>
        <w:t>.</w:t>
      </w:r>
      <w:r w:rsidRPr="001C53D8">
        <w:rPr>
          <w:rFonts w:ascii="Calibri" w:eastAsia="MS Mincho" w:hAnsi="Calibri" w:cs="Calibri"/>
          <w:sz w:val="24"/>
          <w:szCs w:val="24"/>
          <w:lang w:val="en-US"/>
        </w:rPr>
        <w:t xml:space="preserve"> Late submissions or incomplete applications will not be considered.</w:t>
      </w:r>
    </w:p>
    <w:p w14:paraId="3B44341B" w14:textId="77777777" w:rsidR="00725A89" w:rsidRDefault="00725A89"/>
    <w:sectPr w:rsidR="00725A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F24E" w14:textId="77777777" w:rsidR="00B9415C" w:rsidRDefault="00B9415C" w:rsidP="00E02A28">
      <w:pPr>
        <w:spacing w:line="240" w:lineRule="auto"/>
      </w:pPr>
      <w:r>
        <w:separator/>
      </w:r>
    </w:p>
  </w:endnote>
  <w:endnote w:type="continuationSeparator" w:id="0">
    <w:p w14:paraId="79492C42" w14:textId="77777777" w:rsidR="00B9415C" w:rsidRDefault="00B9415C" w:rsidP="00E0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850134"/>
      <w:docPartObj>
        <w:docPartGallery w:val="Page Numbers (Bottom of Page)"/>
        <w:docPartUnique/>
      </w:docPartObj>
    </w:sdtPr>
    <w:sdtEndPr>
      <w:rPr>
        <w:noProof/>
      </w:rPr>
    </w:sdtEndPr>
    <w:sdtContent>
      <w:p w14:paraId="4406DB5D" w14:textId="77777777" w:rsidR="00E02A28" w:rsidRDefault="00E02A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1A484A" w14:textId="77777777" w:rsidR="00E02A28" w:rsidRDefault="00E0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F7205" w14:textId="77777777" w:rsidR="00B9415C" w:rsidRDefault="00B9415C" w:rsidP="00E02A28">
      <w:pPr>
        <w:spacing w:line="240" w:lineRule="auto"/>
      </w:pPr>
      <w:r>
        <w:separator/>
      </w:r>
    </w:p>
  </w:footnote>
  <w:footnote w:type="continuationSeparator" w:id="0">
    <w:p w14:paraId="6510274A" w14:textId="77777777" w:rsidR="00B9415C" w:rsidRDefault="00B9415C" w:rsidP="00E02A28">
      <w:pPr>
        <w:spacing w:line="240" w:lineRule="auto"/>
      </w:pPr>
      <w:r>
        <w:continuationSeparator/>
      </w:r>
    </w:p>
  </w:footnote>
  <w:footnote w:id="1">
    <w:p w14:paraId="0B929179" w14:textId="77777777" w:rsidR="00E02A28" w:rsidRPr="00F86A5E" w:rsidRDefault="00E02A28" w:rsidP="00E02A28">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43C1" w14:textId="77777777" w:rsidR="00E02A28" w:rsidRDefault="00E02A28">
    <w:r>
      <w:rPr>
        <w:noProof/>
        <w:lang w:val="en-US" w:eastAsia="en-US"/>
      </w:rPr>
      <w:drawing>
        <wp:anchor distT="0" distB="0" distL="114300" distR="114300" simplePos="0" relativeHeight="251660288" behindDoc="0" locked="0" layoutInCell="1" allowOverlap="1" wp14:anchorId="3B5C1656" wp14:editId="56D1AA85">
          <wp:simplePos x="0" y="0"/>
          <wp:positionH relativeFrom="column">
            <wp:posOffset>-69850</wp:posOffset>
          </wp:positionH>
          <wp:positionV relativeFrom="paragraph">
            <wp:posOffset>-114300</wp:posOffset>
          </wp:positionV>
          <wp:extent cx="6409690" cy="381000"/>
          <wp:effectExtent l="0" t="0" r="0" b="0"/>
          <wp:wrapNone/>
          <wp:docPr id="2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4487A2E2" wp14:editId="22808787">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38E46" w14:textId="77777777" w:rsidR="00E02A28" w:rsidRDefault="00E02A28"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7A2E2" id="_x0000_t202" coordsize="21600,21600" o:spt="202" path="m,l,21600r21600,l21600,xe">
              <v:stroke joinstyle="miter"/>
              <v:path gradientshapeok="t" o:connecttype="rect"/>
            </v:shapetype>
            <v:shape id="Text Box 30"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" fillcolor="#0099fe" stroked="f">
              <v:textbox>
                <w:txbxContent>
                  <w:p w14:paraId="10E38E46" w14:textId="77777777" w:rsidR="00E02A28" w:rsidRDefault="00E02A28" w:rsidP="0020242E">
                    <w:pPr>
                      <w:tabs>
                        <w:tab w:val="left" w:pos="0"/>
                      </w:tabs>
                    </w:pPr>
                  </w:p>
                </w:txbxContent>
              </v:textbox>
            </v:shape>
          </w:pict>
        </mc:Fallback>
      </mc:AlternateContent>
    </w:r>
    <w:r w:rsidRPr="0020242E">
      <w:rPr>
        <w:noProof/>
        <w:lang w:val="en-US" w:eastAsia="en-US"/>
      </w:rPr>
      <w:drawing>
        <wp:inline distT="0" distB="0" distL="0" distR="0" wp14:anchorId="37DC0E33" wp14:editId="1019914C">
          <wp:extent cx="5943600" cy="334010"/>
          <wp:effectExtent l="0" t="0" r="0" b="8890"/>
          <wp:docPr id="26" name="Picture 26"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271BFFCF" w14:textId="77777777" w:rsidR="00E02A28" w:rsidRDefault="00E02A28"/>
  <w:p w14:paraId="7831609E" w14:textId="77777777" w:rsidR="00E02A28" w:rsidRDefault="00E02A28"/>
  <w:p w14:paraId="195484FD" w14:textId="77777777" w:rsidR="00E02A28" w:rsidRDefault="00E02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2342"/>
    <w:multiLevelType w:val="multilevel"/>
    <w:tmpl w:val="4BD45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E2750"/>
    <w:multiLevelType w:val="hybridMultilevel"/>
    <w:tmpl w:val="9DA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F4A98"/>
    <w:multiLevelType w:val="hybridMultilevel"/>
    <w:tmpl w:val="BF2C70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1296875"/>
    <w:multiLevelType w:val="hybridMultilevel"/>
    <w:tmpl w:val="FF063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6A40"/>
    <w:multiLevelType w:val="hybridMultilevel"/>
    <w:tmpl w:val="22D0F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A20E6"/>
    <w:multiLevelType w:val="hybridMultilevel"/>
    <w:tmpl w:val="C24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10736"/>
    <w:multiLevelType w:val="hybridMultilevel"/>
    <w:tmpl w:val="C69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B3A8F"/>
    <w:multiLevelType w:val="hybridMultilevel"/>
    <w:tmpl w:val="9DFC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C13BC"/>
    <w:multiLevelType w:val="hybridMultilevel"/>
    <w:tmpl w:val="A91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85742"/>
    <w:multiLevelType w:val="multilevel"/>
    <w:tmpl w:val="A0B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7"/>
  </w:num>
  <w:num w:numId="4">
    <w:abstractNumId w:val="1"/>
  </w:num>
  <w:num w:numId="5">
    <w:abstractNumId w:val="4"/>
  </w:num>
  <w:num w:numId="6">
    <w:abstractNumId w:val="8"/>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28"/>
    <w:rsid w:val="00725A89"/>
    <w:rsid w:val="00B9415C"/>
    <w:rsid w:val="00E0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C153"/>
  <w15:chartTrackingRefBased/>
  <w15:docId w15:val="{05B7D6B1-5566-49A5-A72C-1032616E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8"/>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2A28"/>
    <w:pPr>
      <w:tabs>
        <w:tab w:val="center" w:pos="4320"/>
        <w:tab w:val="right" w:pos="8640"/>
      </w:tabs>
    </w:pPr>
  </w:style>
  <w:style w:type="character" w:customStyle="1" w:styleId="FooterChar">
    <w:name w:val="Footer Char"/>
    <w:basedOn w:val="DefaultParagraphFont"/>
    <w:link w:val="Footer"/>
    <w:uiPriority w:val="99"/>
    <w:rsid w:val="00E02A28"/>
    <w:rPr>
      <w:rFonts w:ascii="Times New Roman" w:eastAsia="Times" w:hAnsi="Times New Roman" w:cs="Times New Roman"/>
      <w:color w:val="000000"/>
      <w:szCs w:val="20"/>
      <w:lang w:val="pt-PT" w:eastAsia="en-GB"/>
    </w:rPr>
  </w:style>
  <w:style w:type="character" w:styleId="Hyperlink">
    <w:name w:val="Hyperlink"/>
    <w:rsid w:val="00E02A28"/>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Heading3"/>
    <w:basedOn w:val="Normal"/>
    <w:link w:val="ListParagraphChar"/>
    <w:uiPriority w:val="34"/>
    <w:qFormat/>
    <w:rsid w:val="00E02A28"/>
    <w:pPr>
      <w:spacing w:line="240" w:lineRule="auto"/>
      <w:ind w:left="720"/>
    </w:pPr>
    <w:rPr>
      <w:rFonts w:eastAsia="Times New Roman"/>
      <w:color w:val="auto"/>
      <w:sz w:val="24"/>
      <w:szCs w:val="24"/>
      <w:lang w:eastAsia="en-US"/>
    </w:rPr>
  </w:style>
  <w:style w:type="paragraph" w:styleId="FootnoteText">
    <w:name w:val="footnote text"/>
    <w:basedOn w:val="Normal"/>
    <w:link w:val="FootnoteTextChar"/>
    <w:rsid w:val="00E02A28"/>
    <w:pPr>
      <w:spacing w:line="240" w:lineRule="auto"/>
    </w:pPr>
    <w:rPr>
      <w:rFonts w:eastAsia="Times New Roman"/>
      <w:color w:val="auto"/>
      <w:sz w:val="20"/>
      <w:lang w:val="en-AU" w:eastAsia="en-US"/>
    </w:rPr>
  </w:style>
  <w:style w:type="character" w:customStyle="1" w:styleId="FootnoteTextChar">
    <w:name w:val="Footnote Text Char"/>
    <w:basedOn w:val="DefaultParagraphFont"/>
    <w:link w:val="FootnoteText"/>
    <w:rsid w:val="00E02A28"/>
    <w:rPr>
      <w:rFonts w:ascii="Times New Roman" w:eastAsia="Times New Roman" w:hAnsi="Times New Roman" w:cs="Times New Roman"/>
      <w:sz w:val="20"/>
      <w:szCs w:val="20"/>
      <w:lang w:val="en-AU"/>
    </w:rPr>
  </w:style>
  <w:style w:type="character" w:styleId="Strong">
    <w:name w:val="Strong"/>
    <w:qFormat/>
    <w:rsid w:val="00E02A28"/>
    <w:rPr>
      <w:b/>
      <w:bC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rsid w:val="00E02A28"/>
    <w:rPr>
      <w:rFonts w:ascii="Times New Roman" w:eastAsia="Times New Roman" w:hAnsi="Times New Roman" w:cs="Times New Roman"/>
      <w:sz w:val="24"/>
      <w:szCs w:val="24"/>
      <w:lang w:val="pt-PT"/>
    </w:rPr>
  </w:style>
  <w:style w:type="paragraph" w:customStyle="1" w:styleId="xmsolistparagraph">
    <w:name w:val="x_msolistparagraph"/>
    <w:basedOn w:val="Normal"/>
    <w:rsid w:val="00E02A28"/>
    <w:pPr>
      <w:spacing w:line="240" w:lineRule="auto"/>
      <w:ind w:left="720"/>
    </w:pPr>
    <w:rPr>
      <w:rFonts w:ascii="Calibri" w:eastAsiaTheme="minorHAnsi" w:hAnsi="Calibri" w:cs="Calibri"/>
      <w:color w:val="auto"/>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llesterbon@unice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ef.org/about/employ/files/P1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sani@unice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Kingangi</dc:creator>
  <cp:keywords/>
  <dc:description/>
  <cp:lastModifiedBy>Gladys Kingangi</cp:lastModifiedBy>
  <cp:revision>1</cp:revision>
  <dcterms:created xsi:type="dcterms:W3CDTF">2021-07-26T10:04:00Z</dcterms:created>
  <dcterms:modified xsi:type="dcterms:W3CDTF">2021-07-26T10:07:00Z</dcterms:modified>
</cp:coreProperties>
</file>