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A26C" w14:textId="77777777" w:rsidR="008A1D23" w:rsidRPr="00977DCE" w:rsidRDefault="00000000" w:rsidP="003C37E1">
      <w:pPr>
        <w:ind w:left="65"/>
        <w:rPr>
          <w:rFonts w:ascii="Times New Roman"/>
          <w:sz w:val="20"/>
        </w:rPr>
      </w:pPr>
      <w:r>
        <w:pict w14:anchorId="07D1A325">
          <v:group id="docshapegroup1" o:spid="_x0000_s1033" style="position:absolute;left:0;text-align:left;margin-left:92.9pt;margin-top:52.1pt;width:69.1pt;height:81.75pt;z-index:-15886336;mso-position-horizontal-relative:page;mso-position-vertical-relative:page" coordorigin="1858,1042" coordsize="1382,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5" type="#_x0000_t75" style="position:absolute;left:1858;top:1132;width:1277;height:1544">
              <v:imagedata r:id="rId6" o:title=""/>
            </v:shape>
            <v:shape id="docshape3" o:spid="_x0000_s1034" style="position:absolute;left:3151;top:1041;width:89;height:89" coordorigin="3151,1042" coordsize="89,89" o:spt="100" adj="0,,0" path="m3240,1102r-89,l3151,1042r89,l3240,1102xm3240,1130r-89,l3151,1116r89,l3240,1130xe" fillcolor="black" stroked="f">
              <v:stroke joinstyle="round"/>
              <v:formulas/>
              <v:path arrowok="t" o:connecttype="segments"/>
            </v:shape>
            <w10:wrap anchorx="page" anchory="page"/>
          </v:group>
        </w:pict>
      </w:r>
      <w:r>
        <w:pict w14:anchorId="07D1A326">
          <v:shape id="docshape4" o:spid="_x0000_s1032" style="position:absolute;left:0;text-align:left;margin-left:82.3pt;margin-top:133.9pt;width:4.45pt;height:4.45pt;z-index:-15885824;mso-position-horizontal-relative:page;mso-position-vertical-relative:page" coordorigin="1646,2678" coordsize="89,89" o:spt="100" adj="0,,0" path="m1735,2767r-89,l1646,2707r89,l1735,2767xm1735,2693r-14,l1721,2678r14,l1735,2693xe" fillcolor="black" stroked="f">
            <v:stroke joinstyle="round"/>
            <v:formulas/>
            <v:path arrowok="t" o:connecttype="segments"/>
            <w10:wrap anchorx="page" anchory="page"/>
          </v:shape>
        </w:pict>
      </w:r>
      <w:r>
        <w:rPr>
          <w:rFonts w:ascii="Times New Roman"/>
          <w:sz w:val="20"/>
        </w:rPr>
      </w:r>
      <w:r>
        <w:rPr>
          <w:rFonts w:ascii="Times New Roman"/>
          <w:sz w:val="20"/>
        </w:rPr>
        <w:pict w14:anchorId="07D1A329">
          <v:group id="docshapegroup5" o:spid="_x0000_s1029" style="width:441.85pt;height:86.25pt;mso-position-horizontal-relative:char;mso-position-vertical-relative:line" coordsize="8837,1725">
            <v:shape id="docshape6" o:spid="_x0000_s1031" style="position:absolute;left:8748;top:1635;width:89;height:89" coordorigin="8748,1636" coordsize="89,89" o:spt="100" adj="0,,0" path="m8837,1724r-89,l8748,1664r89,l8837,1724xm8762,1650r-14,l8748,1636r14,l8762,1650xe" fillcolor="black" stroked="f">
              <v:stroke joinstyle="round"/>
              <v:formulas/>
              <v:path arrowok="t" o:connecttype="segments"/>
            </v:shape>
            <v:shapetype id="_x0000_t202" coordsize="21600,21600" o:spt="202" path="m,l,21600r21600,l21600,xe">
              <v:stroke joinstyle="miter"/>
              <v:path gradientshapeok="t" o:connecttype="rect"/>
            </v:shapetype>
            <v:shape id="docshape7" o:spid="_x0000_s1030" type="#_x0000_t202" style="position:absolute;left:44;top:44;width:8748;height:1636" filled="f" strokeweight="4.44pt">
              <v:stroke linestyle="thickThin"/>
              <v:textbox inset="0,0,0,0">
                <w:txbxContent>
                  <w:p w14:paraId="07D1A32B" w14:textId="77777777" w:rsidR="008A1D23" w:rsidRDefault="008A1D23">
                    <w:pPr>
                      <w:rPr>
                        <w:rFonts w:ascii="Times New Roman"/>
                        <w:sz w:val="24"/>
                      </w:rPr>
                    </w:pPr>
                  </w:p>
                  <w:p w14:paraId="07D1A32C" w14:textId="77777777" w:rsidR="008A1D23" w:rsidRDefault="008A1D23">
                    <w:pPr>
                      <w:rPr>
                        <w:rFonts w:ascii="Times New Roman"/>
                        <w:sz w:val="24"/>
                      </w:rPr>
                    </w:pPr>
                  </w:p>
                  <w:p w14:paraId="07D1A32D" w14:textId="1E794A18" w:rsidR="008A1D23" w:rsidRDefault="003D0D0B">
                    <w:pPr>
                      <w:spacing w:before="207"/>
                      <w:ind w:left="3083"/>
                      <w:rPr>
                        <w:rFonts w:ascii="Arial" w:hAnsi="Arial"/>
                        <w:b/>
                      </w:rPr>
                    </w:pPr>
                    <w:r>
                      <w:rPr>
                        <w:rFonts w:ascii="Arial" w:hAnsi="Arial"/>
                        <w:b/>
                      </w:rPr>
                      <w:t>FONDS DES NATIONS UNIES POUR L’ENFANCE</w:t>
                    </w:r>
                  </w:p>
                </w:txbxContent>
              </v:textbox>
            </v:shape>
            <w10:anchorlock/>
          </v:group>
        </w:pict>
      </w:r>
    </w:p>
    <w:p w14:paraId="07D1A26D" w14:textId="77777777" w:rsidR="008A1D23" w:rsidRPr="00977DCE" w:rsidRDefault="008A1D23" w:rsidP="003C37E1">
      <w:pPr>
        <w:rPr>
          <w:rFonts w:ascii="Times New Roman"/>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428"/>
      </w:tblGrid>
      <w:tr w:rsidR="003F0C74" w:rsidRPr="00977DCE" w14:paraId="07D1A26F" w14:textId="77777777">
        <w:trPr>
          <w:trHeight w:val="781"/>
        </w:trPr>
        <w:tc>
          <w:tcPr>
            <w:tcW w:w="8856" w:type="dxa"/>
            <w:gridSpan w:val="2"/>
            <w:shd w:val="clear" w:color="auto" w:fill="DFDFDF"/>
          </w:tcPr>
          <w:p w14:paraId="07D1A26E" w14:textId="28C7426A" w:rsidR="008A1D23" w:rsidRPr="00977DCE" w:rsidRDefault="002265E3" w:rsidP="003C37E1">
            <w:pPr>
              <w:pStyle w:val="TableParagraph"/>
              <w:rPr>
                <w:b/>
                <w:sz w:val="24"/>
              </w:rPr>
            </w:pPr>
            <w:r w:rsidRPr="00977DCE">
              <w:rPr>
                <w:b/>
                <w:sz w:val="24"/>
              </w:rPr>
              <w:t>I.</w:t>
            </w:r>
            <w:r w:rsidRPr="00977DCE">
              <w:rPr>
                <w:b/>
                <w:spacing w:val="-3"/>
                <w:sz w:val="24"/>
              </w:rPr>
              <w:t xml:space="preserve"> </w:t>
            </w:r>
            <w:r w:rsidRPr="00977DCE">
              <w:rPr>
                <w:b/>
                <w:spacing w:val="-2"/>
                <w:sz w:val="24"/>
              </w:rPr>
              <w:t>Information</w:t>
            </w:r>
            <w:r w:rsidR="00143440" w:rsidRPr="00977DCE">
              <w:rPr>
                <w:b/>
                <w:spacing w:val="-2"/>
                <w:sz w:val="24"/>
              </w:rPr>
              <w:t xml:space="preserve"> sur le poste</w:t>
            </w:r>
          </w:p>
        </w:tc>
      </w:tr>
      <w:tr w:rsidR="003F0C74" w:rsidRPr="00977DCE" w14:paraId="07D1A274" w14:textId="77777777">
        <w:trPr>
          <w:trHeight w:val="462"/>
        </w:trPr>
        <w:tc>
          <w:tcPr>
            <w:tcW w:w="4428" w:type="dxa"/>
            <w:tcBorders>
              <w:bottom w:val="nil"/>
            </w:tcBorders>
          </w:tcPr>
          <w:p w14:paraId="07D1A270" w14:textId="77777777" w:rsidR="008A1D23" w:rsidRPr="00977DCE" w:rsidRDefault="008A1D23" w:rsidP="003C37E1">
            <w:pPr>
              <w:pStyle w:val="TableParagraph"/>
              <w:ind w:left="0"/>
              <w:rPr>
                <w:rFonts w:ascii="Times New Roman"/>
                <w:sz w:val="19"/>
              </w:rPr>
            </w:pPr>
          </w:p>
          <w:p w14:paraId="07D1A271" w14:textId="4B403CF1" w:rsidR="008A1D23" w:rsidRPr="00977DCE" w:rsidRDefault="00143440" w:rsidP="003C37E1">
            <w:pPr>
              <w:pStyle w:val="TableParagraph"/>
              <w:rPr>
                <w:b/>
                <w:sz w:val="20"/>
              </w:rPr>
            </w:pPr>
            <w:r w:rsidRPr="00977DCE">
              <w:rPr>
                <w:sz w:val="20"/>
              </w:rPr>
              <w:t xml:space="preserve">Titre du poste </w:t>
            </w:r>
            <w:r w:rsidR="002265E3" w:rsidRPr="00977DCE">
              <w:rPr>
                <w:sz w:val="20"/>
              </w:rPr>
              <w:t>:</w:t>
            </w:r>
            <w:r w:rsidR="002265E3" w:rsidRPr="00977DCE">
              <w:rPr>
                <w:spacing w:val="-3"/>
                <w:sz w:val="20"/>
              </w:rPr>
              <w:t xml:space="preserve"> </w:t>
            </w:r>
            <w:r w:rsidR="00B418CA" w:rsidRPr="00977DCE">
              <w:rPr>
                <w:b/>
                <w:bCs/>
                <w:sz w:val="20"/>
                <w:szCs w:val="20"/>
              </w:rPr>
              <w:t xml:space="preserve">Chargé(e) de programme en plaidoyer pour l'immunisation, </w:t>
            </w:r>
            <w:r w:rsidR="00623FA6" w:rsidRPr="00977DCE">
              <w:rPr>
                <w:b/>
                <w:bCs/>
                <w:sz w:val="20"/>
                <w:szCs w:val="20"/>
              </w:rPr>
              <w:t>NOB TA, 364 jours</w:t>
            </w:r>
          </w:p>
        </w:tc>
        <w:tc>
          <w:tcPr>
            <w:tcW w:w="4428" w:type="dxa"/>
            <w:tcBorders>
              <w:bottom w:val="nil"/>
            </w:tcBorders>
          </w:tcPr>
          <w:p w14:paraId="07D1A272" w14:textId="77777777" w:rsidR="008A1D23" w:rsidRPr="00977DCE" w:rsidRDefault="008A1D23" w:rsidP="003C37E1">
            <w:pPr>
              <w:pStyle w:val="TableParagraph"/>
              <w:ind w:left="0"/>
              <w:rPr>
                <w:rFonts w:ascii="Times New Roman"/>
                <w:sz w:val="19"/>
              </w:rPr>
            </w:pPr>
          </w:p>
          <w:p w14:paraId="07D1A273" w14:textId="0854E8F5" w:rsidR="008A1D23" w:rsidRPr="00977DCE" w:rsidRDefault="003C7D9C" w:rsidP="003C37E1">
            <w:pPr>
              <w:pStyle w:val="TableParagraph"/>
              <w:rPr>
                <w:b/>
                <w:sz w:val="20"/>
                <w:lang w:val="en-GB"/>
              </w:rPr>
            </w:pPr>
            <w:r w:rsidRPr="00977DCE">
              <w:rPr>
                <w:sz w:val="20"/>
                <w:lang w:val="en-GB"/>
              </w:rPr>
              <w:t xml:space="preserve">Niveau du poste </w:t>
            </w:r>
            <w:r w:rsidR="002265E3" w:rsidRPr="00977DCE">
              <w:rPr>
                <w:sz w:val="20"/>
                <w:lang w:val="en-GB"/>
              </w:rPr>
              <w:t>:</w:t>
            </w:r>
            <w:r w:rsidR="002265E3" w:rsidRPr="00977DCE">
              <w:rPr>
                <w:spacing w:val="-4"/>
                <w:sz w:val="20"/>
                <w:lang w:val="en-GB"/>
              </w:rPr>
              <w:t xml:space="preserve"> </w:t>
            </w:r>
            <w:r w:rsidR="002265E3" w:rsidRPr="00977DCE">
              <w:rPr>
                <w:b/>
                <w:sz w:val="20"/>
                <w:lang w:val="en-GB"/>
              </w:rPr>
              <w:t>Level</w:t>
            </w:r>
            <w:r w:rsidR="002265E3" w:rsidRPr="00977DCE">
              <w:rPr>
                <w:b/>
                <w:spacing w:val="-3"/>
                <w:sz w:val="20"/>
                <w:lang w:val="en-GB"/>
              </w:rPr>
              <w:t xml:space="preserve"> </w:t>
            </w:r>
            <w:r w:rsidR="002265E3" w:rsidRPr="00977DCE">
              <w:rPr>
                <w:b/>
                <w:spacing w:val="-10"/>
                <w:sz w:val="20"/>
                <w:lang w:val="en-GB"/>
              </w:rPr>
              <w:t>2</w:t>
            </w:r>
          </w:p>
        </w:tc>
      </w:tr>
      <w:tr w:rsidR="003F0C74" w:rsidRPr="00977DCE" w14:paraId="07D1A277" w14:textId="77777777">
        <w:trPr>
          <w:trHeight w:val="229"/>
        </w:trPr>
        <w:tc>
          <w:tcPr>
            <w:tcW w:w="4428" w:type="dxa"/>
            <w:tcBorders>
              <w:top w:val="nil"/>
              <w:bottom w:val="nil"/>
            </w:tcBorders>
          </w:tcPr>
          <w:p w14:paraId="07D1A275" w14:textId="160A9FC4" w:rsidR="008A1D23" w:rsidRPr="00977DCE" w:rsidRDefault="008A1D23" w:rsidP="003C37E1">
            <w:pPr>
              <w:pStyle w:val="TableParagraph"/>
              <w:ind w:left="0"/>
              <w:rPr>
                <w:b/>
                <w:sz w:val="20"/>
                <w:lang w:val="en-GB"/>
              </w:rPr>
            </w:pPr>
          </w:p>
        </w:tc>
        <w:tc>
          <w:tcPr>
            <w:tcW w:w="4428" w:type="dxa"/>
            <w:tcBorders>
              <w:top w:val="nil"/>
              <w:bottom w:val="nil"/>
            </w:tcBorders>
          </w:tcPr>
          <w:p w14:paraId="07D1A276" w14:textId="2DE19DF0" w:rsidR="008A1D23" w:rsidRPr="00977DCE" w:rsidRDefault="00F7488D" w:rsidP="003C37E1">
            <w:pPr>
              <w:pStyle w:val="TableParagraph"/>
              <w:rPr>
                <w:sz w:val="20"/>
                <w:lang w:val="en-GB"/>
              </w:rPr>
            </w:pPr>
            <w:r w:rsidRPr="00977DCE">
              <w:rPr>
                <w:sz w:val="20"/>
                <w:lang w:val="en-GB"/>
              </w:rPr>
              <w:t xml:space="preserve">Numero du poste </w:t>
            </w:r>
            <w:r w:rsidR="002265E3" w:rsidRPr="00977DCE">
              <w:rPr>
                <w:spacing w:val="-4"/>
                <w:sz w:val="20"/>
                <w:lang w:val="en-GB"/>
              </w:rPr>
              <w:t>:</w:t>
            </w:r>
          </w:p>
        </w:tc>
      </w:tr>
      <w:tr w:rsidR="003F0C74" w:rsidRPr="00977DCE" w14:paraId="07D1A27A" w14:textId="77777777">
        <w:trPr>
          <w:trHeight w:val="230"/>
        </w:trPr>
        <w:tc>
          <w:tcPr>
            <w:tcW w:w="4428" w:type="dxa"/>
            <w:tcBorders>
              <w:top w:val="nil"/>
              <w:bottom w:val="nil"/>
            </w:tcBorders>
          </w:tcPr>
          <w:p w14:paraId="07D1A278" w14:textId="44DD2959" w:rsidR="008A1D23" w:rsidRPr="00977DCE" w:rsidRDefault="00143440" w:rsidP="003C37E1">
            <w:pPr>
              <w:pStyle w:val="TableParagraph"/>
              <w:rPr>
                <w:b/>
                <w:sz w:val="20"/>
              </w:rPr>
            </w:pPr>
            <w:r w:rsidRPr="00977DCE">
              <w:rPr>
                <w:sz w:val="20"/>
              </w:rPr>
              <w:t xml:space="preserve">Titre du superviseur </w:t>
            </w:r>
            <w:r w:rsidR="002265E3" w:rsidRPr="00977DCE">
              <w:rPr>
                <w:sz w:val="20"/>
              </w:rPr>
              <w:t>:</w:t>
            </w:r>
            <w:r w:rsidR="002265E3" w:rsidRPr="00977DCE">
              <w:rPr>
                <w:spacing w:val="-4"/>
                <w:sz w:val="20"/>
              </w:rPr>
              <w:t xml:space="preserve"> </w:t>
            </w:r>
            <w:r w:rsidR="00011968" w:rsidRPr="00977DCE">
              <w:rPr>
                <w:b/>
                <w:bCs/>
                <w:sz w:val="20"/>
                <w:szCs w:val="20"/>
              </w:rPr>
              <w:t>Chef de la communication</w:t>
            </w:r>
            <w:r w:rsidR="002265E3" w:rsidRPr="00977DCE">
              <w:rPr>
                <w:b/>
                <w:bCs/>
                <w:sz w:val="20"/>
              </w:rPr>
              <w:t>,</w:t>
            </w:r>
            <w:r w:rsidR="002265E3" w:rsidRPr="00977DCE">
              <w:rPr>
                <w:b/>
                <w:bCs/>
                <w:spacing w:val="-7"/>
                <w:sz w:val="20"/>
              </w:rPr>
              <w:t xml:space="preserve"> </w:t>
            </w:r>
            <w:r w:rsidR="002265E3" w:rsidRPr="00977DCE">
              <w:rPr>
                <w:b/>
                <w:bCs/>
                <w:spacing w:val="-4"/>
                <w:sz w:val="20"/>
              </w:rPr>
              <w:t>Level</w:t>
            </w:r>
            <w:r w:rsidR="00181FC4" w:rsidRPr="00977DCE">
              <w:rPr>
                <w:b/>
                <w:bCs/>
                <w:spacing w:val="-4"/>
                <w:sz w:val="20"/>
              </w:rPr>
              <w:t xml:space="preserve"> 4</w:t>
            </w:r>
          </w:p>
        </w:tc>
        <w:tc>
          <w:tcPr>
            <w:tcW w:w="4428" w:type="dxa"/>
            <w:tcBorders>
              <w:top w:val="nil"/>
              <w:bottom w:val="nil"/>
            </w:tcBorders>
          </w:tcPr>
          <w:p w14:paraId="07D1A279" w14:textId="7E9885F7" w:rsidR="008A1D23" w:rsidRPr="00977DCE" w:rsidRDefault="00F7488D" w:rsidP="003C37E1">
            <w:pPr>
              <w:pStyle w:val="TableParagraph"/>
              <w:rPr>
                <w:sz w:val="20"/>
                <w:lang w:val="en-GB"/>
              </w:rPr>
            </w:pPr>
            <w:r w:rsidRPr="00977DCE">
              <w:rPr>
                <w:sz w:val="20"/>
                <w:lang w:val="en-GB"/>
              </w:rPr>
              <w:t xml:space="preserve">Code </w:t>
            </w:r>
            <w:r w:rsidR="002265E3" w:rsidRPr="00977DCE">
              <w:rPr>
                <w:sz w:val="20"/>
                <w:lang w:val="en-GB"/>
              </w:rPr>
              <w:t>CCOG</w:t>
            </w:r>
            <w:r w:rsidR="002265E3" w:rsidRPr="00977DCE">
              <w:rPr>
                <w:spacing w:val="-7"/>
                <w:sz w:val="20"/>
                <w:lang w:val="en-GB"/>
              </w:rPr>
              <w:t xml:space="preserve"> </w:t>
            </w:r>
            <w:r w:rsidR="002265E3" w:rsidRPr="00977DCE">
              <w:rPr>
                <w:spacing w:val="-2"/>
                <w:sz w:val="20"/>
                <w:lang w:val="en-GB"/>
              </w:rPr>
              <w:t>:</w:t>
            </w:r>
          </w:p>
        </w:tc>
      </w:tr>
      <w:tr w:rsidR="003F0C74" w:rsidRPr="00977DCE" w14:paraId="07D1A27D" w14:textId="77777777">
        <w:trPr>
          <w:trHeight w:val="230"/>
        </w:trPr>
        <w:tc>
          <w:tcPr>
            <w:tcW w:w="4428" w:type="dxa"/>
            <w:tcBorders>
              <w:top w:val="nil"/>
              <w:bottom w:val="nil"/>
            </w:tcBorders>
          </w:tcPr>
          <w:p w14:paraId="07D1A27B" w14:textId="10FACD77" w:rsidR="008A1D23" w:rsidRPr="00977DCE" w:rsidRDefault="008A1D23" w:rsidP="003C37E1">
            <w:pPr>
              <w:pStyle w:val="TableParagraph"/>
              <w:rPr>
                <w:b/>
                <w:sz w:val="20"/>
                <w:lang w:val="en-GB"/>
              </w:rPr>
            </w:pPr>
          </w:p>
        </w:tc>
        <w:tc>
          <w:tcPr>
            <w:tcW w:w="4428" w:type="dxa"/>
            <w:tcBorders>
              <w:top w:val="nil"/>
              <w:bottom w:val="nil"/>
            </w:tcBorders>
          </w:tcPr>
          <w:p w14:paraId="07D1A27C" w14:textId="1934ADD6" w:rsidR="008A1D23" w:rsidRPr="00977DCE" w:rsidRDefault="002265E3" w:rsidP="003C37E1">
            <w:pPr>
              <w:pStyle w:val="TableParagraph"/>
              <w:rPr>
                <w:sz w:val="20"/>
                <w:lang w:val="en-GB"/>
              </w:rPr>
            </w:pPr>
            <w:r w:rsidRPr="00977DCE">
              <w:rPr>
                <w:spacing w:val="-2"/>
                <w:sz w:val="20"/>
                <w:lang w:val="en-GB"/>
              </w:rPr>
              <w:t>Code</w:t>
            </w:r>
            <w:r w:rsidR="00F7488D" w:rsidRPr="00977DCE">
              <w:rPr>
                <w:spacing w:val="-2"/>
                <w:sz w:val="20"/>
                <w:lang w:val="en-GB"/>
              </w:rPr>
              <w:t xml:space="preserve"> fonctionnel </w:t>
            </w:r>
            <w:r w:rsidRPr="00977DCE">
              <w:rPr>
                <w:spacing w:val="-2"/>
                <w:sz w:val="20"/>
                <w:lang w:val="en-GB"/>
              </w:rPr>
              <w:t>:</w:t>
            </w:r>
          </w:p>
        </w:tc>
      </w:tr>
      <w:tr w:rsidR="003F0C74" w:rsidRPr="00977DCE" w14:paraId="07D1A280" w14:textId="77777777">
        <w:trPr>
          <w:trHeight w:val="230"/>
        </w:trPr>
        <w:tc>
          <w:tcPr>
            <w:tcW w:w="4428" w:type="dxa"/>
            <w:tcBorders>
              <w:top w:val="nil"/>
              <w:bottom w:val="nil"/>
            </w:tcBorders>
          </w:tcPr>
          <w:p w14:paraId="07D1A27E" w14:textId="437BD835" w:rsidR="008A1D23" w:rsidRPr="00977DCE" w:rsidRDefault="003C7D9C" w:rsidP="003C37E1">
            <w:pPr>
              <w:pStyle w:val="TableParagraph"/>
              <w:rPr>
                <w:b/>
                <w:sz w:val="20"/>
                <w:lang w:val="en-GB"/>
              </w:rPr>
            </w:pPr>
            <w:r w:rsidRPr="00977DCE">
              <w:rPr>
                <w:sz w:val="20"/>
                <w:lang w:val="en-GB"/>
              </w:rPr>
              <w:t>Uni</w:t>
            </w:r>
            <w:r w:rsidR="00D91466" w:rsidRPr="00977DCE">
              <w:rPr>
                <w:sz w:val="20"/>
                <w:lang w:val="en-GB"/>
              </w:rPr>
              <w:t>t</w:t>
            </w:r>
            <w:r w:rsidR="00F7488D" w:rsidRPr="00977DCE">
              <w:rPr>
                <w:sz w:val="20"/>
              </w:rPr>
              <w:t>é</w:t>
            </w:r>
            <w:r w:rsidRPr="00977DCE">
              <w:rPr>
                <w:sz w:val="20"/>
                <w:lang w:val="en-GB"/>
              </w:rPr>
              <w:t xml:space="preserve"> organisationnelle </w:t>
            </w:r>
            <w:r w:rsidR="002265E3" w:rsidRPr="00977DCE">
              <w:rPr>
                <w:sz w:val="20"/>
                <w:lang w:val="en-GB"/>
              </w:rPr>
              <w:t>:</w:t>
            </w:r>
            <w:r w:rsidR="002265E3" w:rsidRPr="00977DCE">
              <w:rPr>
                <w:spacing w:val="-5"/>
                <w:sz w:val="20"/>
                <w:lang w:val="en-GB"/>
              </w:rPr>
              <w:t xml:space="preserve"> </w:t>
            </w:r>
            <w:r w:rsidR="002265E3" w:rsidRPr="00977DCE">
              <w:rPr>
                <w:b/>
                <w:spacing w:val="-2"/>
                <w:sz w:val="20"/>
                <w:lang w:val="en-GB"/>
              </w:rPr>
              <w:t>Programme</w:t>
            </w:r>
          </w:p>
        </w:tc>
        <w:tc>
          <w:tcPr>
            <w:tcW w:w="4428" w:type="dxa"/>
            <w:tcBorders>
              <w:top w:val="nil"/>
              <w:bottom w:val="nil"/>
            </w:tcBorders>
          </w:tcPr>
          <w:p w14:paraId="07D1A27F" w14:textId="449E9FA6" w:rsidR="008A1D23" w:rsidRPr="00977DCE" w:rsidRDefault="00F7488D" w:rsidP="003C37E1">
            <w:pPr>
              <w:pStyle w:val="TableParagraph"/>
              <w:rPr>
                <w:b/>
                <w:sz w:val="20"/>
                <w:lang w:val="en-GB"/>
              </w:rPr>
            </w:pPr>
            <w:r w:rsidRPr="00977DCE">
              <w:rPr>
                <w:sz w:val="20"/>
                <w:lang w:val="en-GB"/>
              </w:rPr>
              <w:t xml:space="preserve">Classification du poste </w:t>
            </w:r>
            <w:r w:rsidR="002265E3" w:rsidRPr="00977DCE">
              <w:rPr>
                <w:sz w:val="20"/>
                <w:lang w:val="en-GB"/>
              </w:rPr>
              <w:t>:</w:t>
            </w:r>
            <w:r w:rsidR="002265E3" w:rsidRPr="00977DCE">
              <w:rPr>
                <w:spacing w:val="-5"/>
                <w:sz w:val="20"/>
                <w:lang w:val="en-GB"/>
              </w:rPr>
              <w:t xml:space="preserve"> </w:t>
            </w:r>
            <w:r w:rsidR="002265E3" w:rsidRPr="00977DCE">
              <w:rPr>
                <w:b/>
                <w:sz w:val="20"/>
                <w:lang w:val="en-GB"/>
              </w:rPr>
              <w:t>Level</w:t>
            </w:r>
            <w:r w:rsidR="002265E3" w:rsidRPr="00977DCE">
              <w:rPr>
                <w:b/>
                <w:spacing w:val="-8"/>
                <w:sz w:val="20"/>
                <w:lang w:val="en-GB"/>
              </w:rPr>
              <w:t xml:space="preserve"> </w:t>
            </w:r>
            <w:r w:rsidR="002265E3" w:rsidRPr="00977DCE">
              <w:rPr>
                <w:b/>
                <w:spacing w:val="-10"/>
                <w:sz w:val="20"/>
                <w:lang w:val="en-GB"/>
              </w:rPr>
              <w:t>2</w:t>
            </w:r>
          </w:p>
        </w:tc>
      </w:tr>
      <w:tr w:rsidR="008A1D23" w:rsidRPr="00977DCE" w14:paraId="07D1A283" w14:textId="77777777">
        <w:trPr>
          <w:trHeight w:val="227"/>
        </w:trPr>
        <w:tc>
          <w:tcPr>
            <w:tcW w:w="4428" w:type="dxa"/>
            <w:tcBorders>
              <w:top w:val="nil"/>
            </w:tcBorders>
          </w:tcPr>
          <w:p w14:paraId="07D1A281" w14:textId="2C307CDD" w:rsidR="008A1D23" w:rsidRPr="00977DCE" w:rsidRDefault="003C7D9C" w:rsidP="003C37E1">
            <w:pPr>
              <w:pStyle w:val="TableParagraph"/>
              <w:rPr>
                <w:b/>
                <w:sz w:val="20"/>
              </w:rPr>
            </w:pPr>
            <w:r w:rsidRPr="00977DCE">
              <w:rPr>
                <w:sz w:val="20"/>
              </w:rPr>
              <w:t xml:space="preserve">Lieu d’affectation </w:t>
            </w:r>
            <w:r w:rsidR="002265E3" w:rsidRPr="00977DCE">
              <w:rPr>
                <w:sz w:val="20"/>
              </w:rPr>
              <w:t>:</w:t>
            </w:r>
            <w:r w:rsidR="002265E3" w:rsidRPr="00977DCE">
              <w:rPr>
                <w:spacing w:val="-5"/>
                <w:sz w:val="20"/>
              </w:rPr>
              <w:t xml:space="preserve"> </w:t>
            </w:r>
            <w:r w:rsidR="00181FC4" w:rsidRPr="00977DCE">
              <w:rPr>
                <w:b/>
                <w:sz w:val="20"/>
              </w:rPr>
              <w:t>Antananarivo</w:t>
            </w:r>
          </w:p>
        </w:tc>
        <w:tc>
          <w:tcPr>
            <w:tcW w:w="4428" w:type="dxa"/>
            <w:tcBorders>
              <w:top w:val="nil"/>
            </w:tcBorders>
          </w:tcPr>
          <w:p w14:paraId="07D1A282" w14:textId="77777777" w:rsidR="008A1D23" w:rsidRPr="00977DCE" w:rsidRDefault="008A1D23" w:rsidP="003C37E1">
            <w:pPr>
              <w:pStyle w:val="TableParagraph"/>
              <w:ind w:left="0"/>
              <w:rPr>
                <w:rFonts w:ascii="Times New Roman"/>
                <w:sz w:val="16"/>
              </w:rPr>
            </w:pPr>
          </w:p>
        </w:tc>
      </w:tr>
    </w:tbl>
    <w:p w14:paraId="07D1A284" w14:textId="77777777" w:rsidR="008A1D23" w:rsidRPr="00977DCE" w:rsidRDefault="008A1D23" w:rsidP="003C37E1">
      <w:pPr>
        <w:rPr>
          <w:rFonts w:ascii="Times New Roman"/>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3F0C74" w:rsidRPr="00977DCE" w14:paraId="07D1A287" w14:textId="77777777">
        <w:trPr>
          <w:trHeight w:val="758"/>
        </w:trPr>
        <w:tc>
          <w:tcPr>
            <w:tcW w:w="8856" w:type="dxa"/>
            <w:shd w:val="clear" w:color="auto" w:fill="DFDFDF"/>
          </w:tcPr>
          <w:p w14:paraId="07D1A285" w14:textId="77777777" w:rsidR="008A1D23" w:rsidRPr="00977DCE" w:rsidRDefault="008A1D23" w:rsidP="003C37E1">
            <w:pPr>
              <w:pStyle w:val="TableParagraph"/>
              <w:ind w:left="0"/>
              <w:rPr>
                <w:rFonts w:ascii="Times New Roman"/>
                <w:sz w:val="24"/>
              </w:rPr>
            </w:pPr>
          </w:p>
          <w:p w14:paraId="07D1A286" w14:textId="75010317" w:rsidR="008A1D23" w:rsidRPr="00977DCE" w:rsidRDefault="002265E3" w:rsidP="003C37E1">
            <w:pPr>
              <w:pStyle w:val="TableParagraph"/>
              <w:rPr>
                <w:b/>
                <w:sz w:val="24"/>
              </w:rPr>
            </w:pPr>
            <w:r w:rsidRPr="00977DCE">
              <w:rPr>
                <w:b/>
                <w:sz w:val="24"/>
              </w:rPr>
              <w:t>II.</w:t>
            </w:r>
            <w:r w:rsidRPr="00977DCE">
              <w:rPr>
                <w:b/>
                <w:spacing w:val="-6"/>
                <w:sz w:val="24"/>
              </w:rPr>
              <w:t xml:space="preserve"> </w:t>
            </w:r>
            <w:r w:rsidR="00D91466" w:rsidRPr="00977DCE">
              <w:rPr>
                <w:b/>
                <w:sz w:val="24"/>
              </w:rPr>
              <w:t xml:space="preserve">Contexte organisationnel et objectif du poste </w:t>
            </w:r>
          </w:p>
        </w:tc>
      </w:tr>
      <w:tr w:rsidR="003F0C74" w:rsidRPr="00977DCE" w14:paraId="07D1A28D" w14:textId="77777777" w:rsidTr="003C37E1">
        <w:trPr>
          <w:trHeight w:val="5754"/>
        </w:trPr>
        <w:tc>
          <w:tcPr>
            <w:tcW w:w="8856" w:type="dxa"/>
          </w:tcPr>
          <w:p w14:paraId="439648B9" w14:textId="25A90822" w:rsidR="0025400A" w:rsidRPr="00977DCE" w:rsidRDefault="008B6D0D" w:rsidP="003C37E1">
            <w:pPr>
              <w:jc w:val="both"/>
              <w:rPr>
                <w:rFonts w:ascii="Arial" w:hAnsi="Arial" w:cs="Arial"/>
                <w:sz w:val="20"/>
                <w:szCs w:val="20"/>
              </w:rPr>
            </w:pPr>
            <w:r w:rsidRPr="00977DCE">
              <w:rPr>
                <w:rFonts w:ascii="Arial" w:hAnsi="Arial" w:cs="Arial"/>
                <w:sz w:val="20"/>
                <w:szCs w:val="20"/>
              </w:rPr>
              <w:t xml:space="preserve"> </w:t>
            </w:r>
          </w:p>
          <w:p w14:paraId="1A0EA155" w14:textId="5F9F2F66" w:rsidR="00F37402" w:rsidRPr="00977DCE" w:rsidRDefault="00F37402" w:rsidP="003C37E1">
            <w:pPr>
              <w:pStyle w:val="TableParagraph"/>
              <w:ind w:right="100"/>
              <w:jc w:val="both"/>
              <w:rPr>
                <w:sz w:val="20"/>
              </w:rPr>
            </w:pPr>
            <w:r w:rsidRPr="00977DCE">
              <w:rPr>
                <w:sz w:val="20"/>
              </w:rPr>
              <w:t>Un enfant non vacciné n'est pas protégé contre des maladies graves comme la polio, qui peuvent</w:t>
            </w:r>
          </w:p>
          <w:p w14:paraId="2493E436" w14:textId="77777777" w:rsidR="00D922C6" w:rsidRPr="00977DCE" w:rsidRDefault="00F37402" w:rsidP="003C37E1">
            <w:pPr>
              <w:pStyle w:val="TableParagraph"/>
              <w:ind w:right="100"/>
              <w:jc w:val="both"/>
              <w:rPr>
                <w:sz w:val="20"/>
              </w:rPr>
            </w:pPr>
            <w:r w:rsidRPr="00977DCE">
              <w:rPr>
                <w:sz w:val="20"/>
              </w:rPr>
              <w:t>tuer ou causer des dommages permanents. La résurgence de la polio à Madagascar depuis septembre 2020 est principalement due au grand nombre d’enfants qui n’ont pas reçu le vaccin recommandé contre la polio. La polio est une maladie très infectieuse qui attaque le système nerveux et peut entraîner une paralysie à vie, voire la mort.</w:t>
            </w:r>
            <w:r w:rsidR="00D922C6" w:rsidRPr="00977DCE">
              <w:rPr>
                <w:sz w:val="20"/>
              </w:rPr>
              <w:t xml:space="preserve"> </w:t>
            </w:r>
          </w:p>
          <w:p w14:paraId="0FAFF9AA" w14:textId="77777777" w:rsidR="00D922C6" w:rsidRPr="00977DCE" w:rsidRDefault="00D922C6" w:rsidP="003C37E1">
            <w:pPr>
              <w:pStyle w:val="TableParagraph"/>
              <w:ind w:right="100"/>
              <w:jc w:val="both"/>
              <w:rPr>
                <w:sz w:val="20"/>
              </w:rPr>
            </w:pPr>
          </w:p>
          <w:p w14:paraId="713C6A0F" w14:textId="13C5D7D2" w:rsidR="008A1D23" w:rsidRPr="00977DCE" w:rsidRDefault="00D922C6" w:rsidP="003C37E1">
            <w:pPr>
              <w:pStyle w:val="TableParagraph"/>
              <w:ind w:right="100"/>
              <w:jc w:val="both"/>
              <w:rPr>
                <w:sz w:val="20"/>
              </w:rPr>
            </w:pPr>
            <w:r w:rsidRPr="00977DCE">
              <w:rPr>
                <w:sz w:val="20"/>
              </w:rPr>
              <w:t>Madagascar reste l'un des pays au monde comptant le plus grand nombre d'enfants à « zéro dose », c'est-à-dire d'enfants n'ayant reçu aucune des vaccinations recommandées. Plus d’un million d’enfants de moins de cinq ans sont dans cette situation dans le pays, soit plus d’un enfant sur cinq</w:t>
            </w:r>
            <w:r w:rsidR="003748E4" w:rsidRPr="00977DCE">
              <w:rPr>
                <w:sz w:val="20"/>
              </w:rPr>
              <w:t>.</w:t>
            </w:r>
          </w:p>
          <w:p w14:paraId="48D556C8" w14:textId="77777777" w:rsidR="005B46B3" w:rsidRPr="00977DCE" w:rsidRDefault="005B46B3" w:rsidP="003C37E1">
            <w:pPr>
              <w:pStyle w:val="TableParagraph"/>
              <w:ind w:right="100"/>
              <w:jc w:val="both"/>
              <w:rPr>
                <w:sz w:val="20"/>
              </w:rPr>
            </w:pPr>
          </w:p>
          <w:p w14:paraId="3B6F0C13" w14:textId="7C487207" w:rsidR="005B46B3" w:rsidRPr="00977DCE" w:rsidRDefault="0062469A" w:rsidP="003C37E1">
            <w:pPr>
              <w:pStyle w:val="TableParagraph"/>
              <w:ind w:right="102"/>
              <w:jc w:val="both"/>
              <w:rPr>
                <w:sz w:val="20"/>
              </w:rPr>
            </w:pPr>
            <w:r w:rsidRPr="00977DCE">
              <w:rPr>
                <w:b/>
                <w:sz w:val="20"/>
                <w:szCs w:val="20"/>
                <w:u w:val="single"/>
              </w:rPr>
              <w:t xml:space="preserve">Contexte </w:t>
            </w:r>
            <w:r w:rsidR="005B46B3" w:rsidRPr="00977DCE">
              <w:rPr>
                <w:sz w:val="20"/>
                <w:u w:val="single"/>
              </w:rPr>
              <w:t>:</w:t>
            </w:r>
            <w:r w:rsidR="005B46B3" w:rsidRPr="00977DCE">
              <w:rPr>
                <w:sz w:val="20"/>
              </w:rPr>
              <w:t xml:space="preserve"> Le/la chargé(e) de programme en plaidoyer pour l'immunisation rendra compte au Chef de la communication (niveau P4) et devra travailler en étroite collaboration avec l'équipe vaccination de la section Santé de l'UNICEF Madagascar, l'équipe Social and Behavior Change et les membres de la section Communication.</w:t>
            </w:r>
          </w:p>
          <w:p w14:paraId="2E2F1171" w14:textId="77777777" w:rsidR="005B46B3" w:rsidRPr="00977DCE" w:rsidRDefault="005B46B3" w:rsidP="003C37E1">
            <w:pPr>
              <w:pStyle w:val="TableParagraph"/>
              <w:ind w:left="0"/>
              <w:rPr>
                <w:rFonts w:ascii="Times New Roman"/>
                <w:sz w:val="20"/>
              </w:rPr>
            </w:pPr>
          </w:p>
          <w:p w14:paraId="5EBCDC0A" w14:textId="77777777" w:rsidR="005B46B3" w:rsidRPr="00977DCE" w:rsidRDefault="005B46B3" w:rsidP="003C37E1">
            <w:pPr>
              <w:pStyle w:val="TableParagraph"/>
              <w:ind w:left="0"/>
              <w:rPr>
                <w:rFonts w:ascii="Times New Roman"/>
                <w:sz w:val="20"/>
              </w:rPr>
            </w:pPr>
          </w:p>
          <w:p w14:paraId="07D1A28C" w14:textId="290966BC" w:rsidR="005B46B3" w:rsidRPr="00977DCE" w:rsidRDefault="0062469A" w:rsidP="003C37E1">
            <w:pPr>
              <w:pStyle w:val="TableParagraph"/>
              <w:ind w:right="100"/>
              <w:jc w:val="both"/>
              <w:rPr>
                <w:sz w:val="20"/>
              </w:rPr>
            </w:pPr>
            <w:r w:rsidRPr="00977DCE">
              <w:rPr>
                <w:b/>
                <w:sz w:val="20"/>
                <w:u w:val="single"/>
              </w:rPr>
              <w:t xml:space="preserve">But du poste </w:t>
            </w:r>
            <w:r w:rsidR="005B46B3" w:rsidRPr="00977DCE">
              <w:rPr>
                <w:b/>
                <w:sz w:val="20"/>
                <w:u w:val="single"/>
              </w:rPr>
              <w:t>:</w:t>
            </w:r>
            <w:r w:rsidR="005B46B3" w:rsidRPr="00977DCE">
              <w:rPr>
                <w:b/>
                <w:sz w:val="20"/>
              </w:rPr>
              <w:t xml:space="preserve"> </w:t>
            </w:r>
            <w:r w:rsidR="005B46B3" w:rsidRPr="00977DCE">
              <w:rPr>
                <w:sz w:val="20"/>
              </w:rPr>
              <w:t xml:space="preserve">Le/la responsable conduira le développement de stratégies efficaces et intégrées de plaidoyer et de communication en matière de vaccination. Il/elle travaillera en collaboration avec des collègues de l'UNICEF au niveau national, des régions et du siège, ainsi qu'avec des partenaires extérieurs, afin de faire évoluer les politiques et les pratiques. Il/elle ciblera les forums de plaidoyer nationaux et les soutiendra. </w:t>
            </w:r>
          </w:p>
        </w:tc>
      </w:tr>
    </w:tbl>
    <w:p w14:paraId="07D1A28E" w14:textId="77777777" w:rsidR="008A1D23" w:rsidRPr="00977DCE" w:rsidRDefault="008A1D23" w:rsidP="003C37E1">
      <w:pPr>
        <w:jc w:val="both"/>
        <w:rPr>
          <w:sz w:val="20"/>
        </w:rPr>
        <w:sectPr w:rsidR="008A1D23" w:rsidRPr="00977DCE">
          <w:type w:val="continuous"/>
          <w:pgSz w:w="12240" w:h="15840"/>
          <w:pgMar w:top="1040" w:right="1580" w:bottom="280" w:left="1580" w:header="720" w:footer="720" w:gutter="0"/>
          <w:cols w:space="720"/>
        </w:sectPr>
      </w:pPr>
    </w:p>
    <w:p w14:paraId="07D1A28F" w14:textId="77777777" w:rsidR="008A1D23" w:rsidRPr="00977DCE" w:rsidRDefault="008A1D23" w:rsidP="003C37E1">
      <w:pPr>
        <w:rPr>
          <w:rFonts w:ascii="Times New Roman"/>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3F0C74" w:rsidRPr="00977DCE" w14:paraId="07D1A292" w14:textId="77777777">
        <w:trPr>
          <w:trHeight w:val="760"/>
        </w:trPr>
        <w:tc>
          <w:tcPr>
            <w:tcW w:w="8856" w:type="dxa"/>
            <w:shd w:val="clear" w:color="auto" w:fill="DFDFDF"/>
          </w:tcPr>
          <w:p w14:paraId="07D1A290" w14:textId="77777777" w:rsidR="008A1D23" w:rsidRPr="00977DCE" w:rsidRDefault="008A1D23" w:rsidP="003C37E1">
            <w:pPr>
              <w:pStyle w:val="TableParagraph"/>
              <w:ind w:left="0"/>
              <w:rPr>
                <w:rFonts w:ascii="Times New Roman"/>
                <w:sz w:val="24"/>
              </w:rPr>
            </w:pPr>
          </w:p>
          <w:p w14:paraId="07D1A291" w14:textId="3C5E8103" w:rsidR="008A1D23" w:rsidRPr="00977DCE" w:rsidRDefault="002265E3" w:rsidP="003C37E1">
            <w:pPr>
              <w:pStyle w:val="TableParagraph"/>
              <w:rPr>
                <w:b/>
                <w:sz w:val="24"/>
              </w:rPr>
            </w:pPr>
            <w:r w:rsidRPr="00977DCE">
              <w:rPr>
                <w:b/>
                <w:sz w:val="24"/>
              </w:rPr>
              <w:t>III.</w:t>
            </w:r>
            <w:r w:rsidRPr="00977DCE">
              <w:rPr>
                <w:b/>
                <w:spacing w:val="-8"/>
                <w:sz w:val="24"/>
              </w:rPr>
              <w:t xml:space="preserve"> </w:t>
            </w:r>
            <w:r w:rsidR="0062469A" w:rsidRPr="00977DCE">
              <w:rPr>
                <w:b/>
                <w:spacing w:val="-8"/>
                <w:sz w:val="24"/>
              </w:rPr>
              <w:t xml:space="preserve">Fonctions </w:t>
            </w:r>
            <w:r w:rsidR="005E7E2D" w:rsidRPr="00977DCE">
              <w:rPr>
                <w:b/>
                <w:spacing w:val="-8"/>
                <w:sz w:val="24"/>
              </w:rPr>
              <w:t xml:space="preserve">clés, redevabilités et tâches connexes </w:t>
            </w:r>
          </w:p>
        </w:tc>
      </w:tr>
      <w:tr w:rsidR="003F0C74" w:rsidRPr="00977DCE" w14:paraId="07D1A29B" w14:textId="77777777">
        <w:trPr>
          <w:trHeight w:val="2068"/>
        </w:trPr>
        <w:tc>
          <w:tcPr>
            <w:tcW w:w="8856" w:type="dxa"/>
          </w:tcPr>
          <w:p w14:paraId="07D1A293" w14:textId="77777777" w:rsidR="008A1D23" w:rsidRPr="00977DCE" w:rsidRDefault="008A1D23" w:rsidP="003C37E1">
            <w:pPr>
              <w:pStyle w:val="TableParagraph"/>
              <w:ind w:left="0"/>
              <w:rPr>
                <w:rFonts w:ascii="Times New Roman"/>
                <w:sz w:val="19"/>
              </w:rPr>
            </w:pPr>
          </w:p>
          <w:p w14:paraId="55C67D02" w14:textId="77777777" w:rsidR="00E61CC1" w:rsidRPr="00977DCE" w:rsidRDefault="00670764" w:rsidP="003C37E1">
            <w:pPr>
              <w:pStyle w:val="TableParagraph"/>
              <w:rPr>
                <w:b/>
                <w:spacing w:val="-2"/>
                <w:sz w:val="20"/>
              </w:rPr>
            </w:pPr>
            <w:r w:rsidRPr="00977DCE">
              <w:rPr>
                <w:b/>
                <w:sz w:val="20"/>
              </w:rPr>
              <w:t xml:space="preserve">Résumé des fonctions clés/ redevabilités </w:t>
            </w:r>
            <w:r w:rsidR="002265E3" w:rsidRPr="00977DCE">
              <w:rPr>
                <w:b/>
                <w:spacing w:val="-2"/>
                <w:sz w:val="20"/>
              </w:rPr>
              <w:t>:</w:t>
            </w:r>
            <w:r w:rsidR="008D676C" w:rsidRPr="00977DCE">
              <w:rPr>
                <w:b/>
                <w:spacing w:val="-2"/>
                <w:sz w:val="20"/>
              </w:rPr>
              <w:t xml:space="preserve"> </w:t>
            </w:r>
          </w:p>
          <w:p w14:paraId="0B4C4138" w14:textId="77777777" w:rsidR="00E61CC1" w:rsidRPr="00977DCE" w:rsidRDefault="008D676C" w:rsidP="003C37E1">
            <w:pPr>
              <w:pStyle w:val="TableParagraph"/>
              <w:numPr>
                <w:ilvl w:val="0"/>
                <w:numId w:val="10"/>
              </w:numPr>
              <w:rPr>
                <w:bCs/>
                <w:spacing w:val="-2"/>
                <w:sz w:val="20"/>
              </w:rPr>
            </w:pPr>
            <w:r w:rsidRPr="00977DCE">
              <w:rPr>
                <w:bCs/>
                <w:spacing w:val="-2"/>
                <w:sz w:val="20"/>
              </w:rPr>
              <w:t>Développement d’une stratégie de plaidoyer</w:t>
            </w:r>
          </w:p>
          <w:p w14:paraId="146E3F72" w14:textId="77777777" w:rsidR="00E61CC1" w:rsidRPr="00977DCE" w:rsidRDefault="0043420F" w:rsidP="003C37E1">
            <w:pPr>
              <w:pStyle w:val="TableParagraph"/>
              <w:numPr>
                <w:ilvl w:val="0"/>
                <w:numId w:val="10"/>
              </w:numPr>
              <w:rPr>
                <w:bCs/>
                <w:sz w:val="20"/>
                <w:szCs w:val="20"/>
              </w:rPr>
            </w:pPr>
            <w:r w:rsidRPr="00977DCE">
              <w:rPr>
                <w:bCs/>
                <w:sz w:val="20"/>
                <w:szCs w:val="20"/>
              </w:rPr>
              <w:t>Mise en œuvre de la stratégie de plaidoyer</w:t>
            </w:r>
          </w:p>
          <w:p w14:paraId="0288A140" w14:textId="77777777" w:rsidR="00E61CC1" w:rsidRPr="00977DCE" w:rsidRDefault="00357006" w:rsidP="003C37E1">
            <w:pPr>
              <w:pStyle w:val="TableParagraph"/>
              <w:numPr>
                <w:ilvl w:val="0"/>
                <w:numId w:val="10"/>
              </w:numPr>
              <w:rPr>
                <w:bCs/>
                <w:sz w:val="20"/>
                <w:szCs w:val="20"/>
              </w:rPr>
            </w:pPr>
            <w:r w:rsidRPr="00977DCE">
              <w:rPr>
                <w:bCs/>
                <w:sz w:val="20"/>
                <w:szCs w:val="20"/>
              </w:rPr>
              <w:t>Monitoring et évaluation du plaidoyer</w:t>
            </w:r>
          </w:p>
          <w:p w14:paraId="29E2F857" w14:textId="77777777" w:rsidR="00E61CC1" w:rsidRPr="00977DCE" w:rsidRDefault="003F61EF" w:rsidP="003C37E1">
            <w:pPr>
              <w:pStyle w:val="TableParagraph"/>
              <w:numPr>
                <w:ilvl w:val="0"/>
                <w:numId w:val="10"/>
              </w:numPr>
              <w:rPr>
                <w:bCs/>
                <w:sz w:val="20"/>
                <w:szCs w:val="20"/>
              </w:rPr>
            </w:pPr>
            <w:r w:rsidRPr="00977DCE">
              <w:rPr>
                <w:bCs/>
                <w:sz w:val="20"/>
                <w:szCs w:val="20"/>
              </w:rPr>
              <w:t>Gestion de projet</w:t>
            </w:r>
          </w:p>
          <w:p w14:paraId="603B7DA3" w14:textId="77777777" w:rsidR="00E61CC1" w:rsidRPr="00977DCE" w:rsidRDefault="009957EF" w:rsidP="003C37E1">
            <w:pPr>
              <w:pStyle w:val="TableParagraph"/>
              <w:numPr>
                <w:ilvl w:val="0"/>
                <w:numId w:val="10"/>
              </w:numPr>
              <w:rPr>
                <w:bCs/>
                <w:sz w:val="20"/>
                <w:szCs w:val="20"/>
              </w:rPr>
            </w:pPr>
            <w:r w:rsidRPr="00977DCE">
              <w:rPr>
                <w:bCs/>
                <w:sz w:val="20"/>
                <w:szCs w:val="20"/>
              </w:rPr>
              <w:t>Renforcement des capacités de plaidoyer</w:t>
            </w:r>
          </w:p>
          <w:p w14:paraId="07D1A294" w14:textId="0E82273B" w:rsidR="008A1D23" w:rsidRPr="00977DCE" w:rsidRDefault="002743E5" w:rsidP="003C37E1">
            <w:pPr>
              <w:pStyle w:val="TableParagraph"/>
              <w:numPr>
                <w:ilvl w:val="0"/>
                <w:numId w:val="10"/>
              </w:numPr>
              <w:rPr>
                <w:bCs/>
                <w:sz w:val="20"/>
              </w:rPr>
            </w:pPr>
            <w:r w:rsidRPr="00977DCE">
              <w:rPr>
                <w:bCs/>
                <w:sz w:val="20"/>
                <w:szCs w:val="20"/>
              </w:rPr>
              <w:t>Engagement des parties prenantes</w:t>
            </w:r>
          </w:p>
          <w:p w14:paraId="07D1A29A" w14:textId="7A04B2E1" w:rsidR="008A1D23" w:rsidRPr="00977DCE" w:rsidRDefault="008A1D23" w:rsidP="003C37E1">
            <w:pPr>
              <w:pStyle w:val="TableParagraph"/>
              <w:tabs>
                <w:tab w:val="left" w:pos="468"/>
              </w:tabs>
              <w:ind w:left="0"/>
              <w:rPr>
                <w:b/>
                <w:sz w:val="20"/>
              </w:rPr>
            </w:pPr>
          </w:p>
        </w:tc>
      </w:tr>
      <w:tr w:rsidR="003F0C74" w:rsidRPr="00977DCE" w14:paraId="07D1A2A1" w14:textId="77777777" w:rsidTr="00BE0198">
        <w:trPr>
          <w:trHeight w:val="2661"/>
        </w:trPr>
        <w:tc>
          <w:tcPr>
            <w:tcW w:w="8856" w:type="dxa"/>
          </w:tcPr>
          <w:p w14:paraId="07D1A29C" w14:textId="60CF055A" w:rsidR="008A1D23" w:rsidRPr="00977DCE" w:rsidRDefault="00310CF3" w:rsidP="003C37E1">
            <w:pPr>
              <w:pStyle w:val="TableParagraph"/>
              <w:numPr>
                <w:ilvl w:val="0"/>
                <w:numId w:val="21"/>
              </w:numPr>
              <w:rPr>
                <w:b/>
                <w:sz w:val="20"/>
              </w:rPr>
            </w:pPr>
            <w:r w:rsidRPr="00977DCE">
              <w:rPr>
                <w:b/>
                <w:bCs/>
                <w:sz w:val="20"/>
                <w:szCs w:val="20"/>
              </w:rPr>
              <w:t xml:space="preserve">Développement d’une stratégie de plaidoyer : </w:t>
            </w:r>
          </w:p>
          <w:p w14:paraId="07D1A29D" w14:textId="77777777" w:rsidR="008A1D23" w:rsidRPr="00977DCE" w:rsidRDefault="008A1D23" w:rsidP="003C37E1">
            <w:pPr>
              <w:pStyle w:val="TableParagraph"/>
              <w:ind w:left="0"/>
              <w:rPr>
                <w:rFonts w:ascii="Times New Roman"/>
                <w:sz w:val="20"/>
              </w:rPr>
            </w:pPr>
          </w:p>
          <w:p w14:paraId="2FA16C55" w14:textId="0BC0E88C" w:rsidR="00FC2555" w:rsidRPr="00977DCE" w:rsidRDefault="00FC2555" w:rsidP="003C37E1">
            <w:pPr>
              <w:pStyle w:val="ListParagraph"/>
              <w:widowControl/>
              <w:numPr>
                <w:ilvl w:val="0"/>
                <w:numId w:val="18"/>
              </w:numPr>
              <w:autoSpaceDE/>
              <w:autoSpaceDN/>
              <w:contextualSpacing/>
              <w:jc w:val="both"/>
              <w:rPr>
                <w:rFonts w:ascii="Arial" w:hAnsi="Arial" w:cs="Arial"/>
                <w:sz w:val="20"/>
                <w:szCs w:val="20"/>
              </w:rPr>
            </w:pPr>
            <w:r w:rsidRPr="00977DCE">
              <w:rPr>
                <w:rFonts w:ascii="Arial" w:hAnsi="Arial" w:cs="Arial"/>
                <w:sz w:val="20"/>
                <w:szCs w:val="20"/>
              </w:rPr>
              <w:t>Apporter un soutien technique à l'élaboration d'une solide stratégie de plaidoyer pour l'éradication de la polio, avec des résultats SMART, des appels à l'action convaincants et une théorie du changement claire. Analyser les tendances politiques, économiques et culturelles nationales à partir d'un large éventail de sources et identifier les opportunités et les défis potentiels en matière de plaidoyer.</w:t>
            </w:r>
          </w:p>
          <w:p w14:paraId="340A915D" w14:textId="77777777" w:rsidR="003F0C74" w:rsidRPr="00977DCE" w:rsidRDefault="003F0C74" w:rsidP="003C37E1">
            <w:pPr>
              <w:widowControl/>
              <w:autoSpaceDE/>
              <w:autoSpaceDN/>
              <w:contextualSpacing/>
              <w:jc w:val="both"/>
              <w:rPr>
                <w:rFonts w:ascii="Arial" w:hAnsi="Arial" w:cs="Arial"/>
                <w:sz w:val="20"/>
                <w:szCs w:val="20"/>
              </w:rPr>
            </w:pPr>
          </w:p>
          <w:p w14:paraId="07D1A2A0" w14:textId="2D4E8F98" w:rsidR="008A1D23" w:rsidRPr="00977DCE" w:rsidRDefault="00FC2555" w:rsidP="003C37E1">
            <w:pPr>
              <w:pStyle w:val="ListParagraph"/>
              <w:widowControl/>
              <w:numPr>
                <w:ilvl w:val="0"/>
                <w:numId w:val="18"/>
              </w:numPr>
              <w:autoSpaceDE/>
              <w:autoSpaceDN/>
              <w:contextualSpacing/>
              <w:jc w:val="both"/>
              <w:rPr>
                <w:sz w:val="20"/>
              </w:rPr>
            </w:pPr>
            <w:r w:rsidRPr="00977DCE">
              <w:rPr>
                <w:rFonts w:ascii="Arial" w:hAnsi="Arial" w:cs="Arial"/>
                <w:sz w:val="20"/>
                <w:szCs w:val="20"/>
              </w:rPr>
              <w:t>Proposer de nouvelles approches et des idées novatrices dans le cadre du processus de développement de la stratégie.</w:t>
            </w:r>
          </w:p>
        </w:tc>
      </w:tr>
      <w:tr w:rsidR="003F0C74" w:rsidRPr="00977DCE" w14:paraId="07D1A2A7" w14:textId="77777777" w:rsidTr="007A49A2">
        <w:trPr>
          <w:trHeight w:val="1707"/>
        </w:trPr>
        <w:tc>
          <w:tcPr>
            <w:tcW w:w="8856" w:type="dxa"/>
          </w:tcPr>
          <w:p w14:paraId="07D1A2A2" w14:textId="2F9507D4" w:rsidR="008A1D23" w:rsidRPr="00977DCE" w:rsidRDefault="0048765E" w:rsidP="003C37E1">
            <w:pPr>
              <w:pStyle w:val="TableParagraph"/>
              <w:numPr>
                <w:ilvl w:val="0"/>
                <w:numId w:val="21"/>
              </w:numPr>
              <w:ind w:right="103"/>
              <w:jc w:val="both"/>
              <w:rPr>
                <w:b/>
                <w:sz w:val="20"/>
              </w:rPr>
            </w:pPr>
            <w:r w:rsidRPr="00977DCE">
              <w:rPr>
                <w:b/>
                <w:bCs/>
                <w:sz w:val="20"/>
                <w:szCs w:val="20"/>
              </w:rPr>
              <w:t>Mise en œuvre de la stratégie de plaidoyer :</w:t>
            </w:r>
            <w:r w:rsidR="00B30B72" w:rsidRPr="00977DCE">
              <w:rPr>
                <w:b/>
                <w:bCs/>
                <w:sz w:val="20"/>
                <w:szCs w:val="20"/>
              </w:rPr>
              <w:t xml:space="preserve"> </w:t>
            </w:r>
          </w:p>
          <w:p w14:paraId="07D1A2A3" w14:textId="77777777" w:rsidR="008A1D23" w:rsidRPr="00977DCE" w:rsidRDefault="008A1D23" w:rsidP="003C37E1">
            <w:pPr>
              <w:pStyle w:val="TableParagraph"/>
              <w:ind w:left="0"/>
              <w:rPr>
                <w:rFonts w:ascii="Times New Roman"/>
                <w:sz w:val="19"/>
              </w:rPr>
            </w:pPr>
          </w:p>
          <w:p w14:paraId="07D1A2A6" w14:textId="65D0FBA3" w:rsidR="008A1D23" w:rsidRPr="00977DCE" w:rsidRDefault="00CF4B51" w:rsidP="003C37E1">
            <w:pPr>
              <w:widowControl/>
              <w:autoSpaceDE/>
              <w:autoSpaceDN/>
              <w:contextualSpacing/>
              <w:jc w:val="both"/>
              <w:rPr>
                <w:rFonts w:ascii="Arial" w:hAnsi="Arial" w:cs="Arial"/>
                <w:sz w:val="20"/>
                <w:szCs w:val="20"/>
              </w:rPr>
            </w:pPr>
            <w:r w:rsidRPr="00977DCE">
              <w:rPr>
                <w:rFonts w:ascii="Arial" w:hAnsi="Arial" w:cs="Arial"/>
                <w:sz w:val="20"/>
                <w:szCs w:val="20"/>
              </w:rPr>
              <w:t>Coordonner la mise en œuvre de la stratégie et du plan de plaidoyer, en collaborant avec les équipes pour fournir une série de tactiques de plaidoyer, telles que l'élaboration de briefings et de produits de plaidoyer, la production de récits de plaidoyer et l'élaboration d'activités créatives pour stimuler l'engagement du public.</w:t>
            </w:r>
          </w:p>
        </w:tc>
      </w:tr>
      <w:tr w:rsidR="003F0C74" w:rsidRPr="00977DCE" w14:paraId="5968D42E" w14:textId="77777777" w:rsidTr="0061548B">
        <w:trPr>
          <w:trHeight w:val="1428"/>
        </w:trPr>
        <w:tc>
          <w:tcPr>
            <w:tcW w:w="8856" w:type="dxa"/>
          </w:tcPr>
          <w:p w14:paraId="666FD8E8" w14:textId="4AE768DC" w:rsidR="00204C9B" w:rsidRPr="00977DCE" w:rsidRDefault="003B39B9" w:rsidP="003C37E1">
            <w:pPr>
              <w:pStyle w:val="TableParagraph"/>
              <w:numPr>
                <w:ilvl w:val="0"/>
                <w:numId w:val="21"/>
              </w:numPr>
              <w:ind w:right="100"/>
              <w:jc w:val="both"/>
              <w:rPr>
                <w:b/>
                <w:bCs/>
                <w:sz w:val="20"/>
                <w:szCs w:val="20"/>
              </w:rPr>
            </w:pPr>
            <w:r w:rsidRPr="00977DCE">
              <w:rPr>
                <w:b/>
                <w:bCs/>
                <w:sz w:val="20"/>
                <w:szCs w:val="20"/>
              </w:rPr>
              <w:t>Monitoring et évaluation du plaidoyer :</w:t>
            </w:r>
          </w:p>
          <w:p w14:paraId="5E2D7480" w14:textId="77777777" w:rsidR="00E3473B" w:rsidRPr="00977DCE" w:rsidRDefault="00E3473B" w:rsidP="003C37E1">
            <w:pPr>
              <w:pStyle w:val="TableParagraph"/>
              <w:ind w:right="100"/>
              <w:jc w:val="both"/>
              <w:rPr>
                <w:b/>
                <w:bCs/>
                <w:sz w:val="20"/>
                <w:szCs w:val="20"/>
              </w:rPr>
            </w:pPr>
          </w:p>
          <w:p w14:paraId="6BE12E78" w14:textId="77777777" w:rsidR="00E3473B" w:rsidRPr="00977DCE" w:rsidRDefault="00E3473B" w:rsidP="003C37E1">
            <w:pPr>
              <w:pStyle w:val="ListParagraph"/>
              <w:widowControl/>
              <w:numPr>
                <w:ilvl w:val="0"/>
                <w:numId w:val="19"/>
              </w:numPr>
              <w:autoSpaceDE/>
              <w:autoSpaceDN/>
              <w:contextualSpacing/>
              <w:jc w:val="both"/>
              <w:rPr>
                <w:rFonts w:ascii="Arial" w:hAnsi="Arial" w:cs="Arial"/>
                <w:sz w:val="20"/>
                <w:szCs w:val="20"/>
              </w:rPr>
            </w:pPr>
            <w:r w:rsidRPr="00977DCE">
              <w:rPr>
                <w:rFonts w:ascii="Arial" w:hAnsi="Arial" w:cs="Arial"/>
                <w:sz w:val="20"/>
                <w:szCs w:val="20"/>
              </w:rPr>
              <w:t>Établir des références par rapport auxquelles les résultats du plaidoyer sont régulièrement suivis</w:t>
            </w:r>
          </w:p>
          <w:p w14:paraId="0C9F616A" w14:textId="38C0AAE7" w:rsidR="00E3473B" w:rsidRPr="00977DCE" w:rsidRDefault="00E3473B" w:rsidP="003C37E1">
            <w:pPr>
              <w:pStyle w:val="TableParagraph"/>
              <w:numPr>
                <w:ilvl w:val="0"/>
                <w:numId w:val="19"/>
              </w:numPr>
              <w:ind w:right="100"/>
              <w:jc w:val="both"/>
              <w:rPr>
                <w:b/>
                <w:bCs/>
                <w:sz w:val="20"/>
                <w:szCs w:val="20"/>
              </w:rPr>
            </w:pPr>
            <w:r w:rsidRPr="00977DCE">
              <w:rPr>
                <w:sz w:val="20"/>
                <w:szCs w:val="20"/>
              </w:rPr>
              <w:t>Analyser l'efficacité de la stratégie, de l'approche et des activités, et piloter la production et la diffusion quotidiennes des résultats du M&amp;E du plaidoyer sur une base régulière.</w:t>
            </w:r>
          </w:p>
        </w:tc>
      </w:tr>
      <w:tr w:rsidR="003F0C74" w:rsidRPr="00977DCE" w14:paraId="07D1A2AE" w14:textId="77777777" w:rsidTr="0061548B">
        <w:trPr>
          <w:trHeight w:val="1428"/>
        </w:trPr>
        <w:tc>
          <w:tcPr>
            <w:tcW w:w="8856" w:type="dxa"/>
          </w:tcPr>
          <w:p w14:paraId="07D1A2A8" w14:textId="29A04022" w:rsidR="008A1D23" w:rsidRPr="00977DCE" w:rsidRDefault="00CE56A6" w:rsidP="003C37E1">
            <w:pPr>
              <w:pStyle w:val="TableParagraph"/>
              <w:numPr>
                <w:ilvl w:val="0"/>
                <w:numId w:val="21"/>
              </w:numPr>
              <w:ind w:right="100"/>
              <w:jc w:val="both"/>
              <w:rPr>
                <w:b/>
                <w:sz w:val="20"/>
              </w:rPr>
            </w:pPr>
            <w:r w:rsidRPr="00977DCE">
              <w:rPr>
                <w:b/>
                <w:bCs/>
                <w:sz w:val="20"/>
                <w:szCs w:val="20"/>
              </w:rPr>
              <w:t>Gestion de projet :</w:t>
            </w:r>
          </w:p>
          <w:p w14:paraId="07D1A2A9" w14:textId="77777777" w:rsidR="008A1D23" w:rsidRPr="00977DCE" w:rsidRDefault="008A1D23" w:rsidP="003C37E1">
            <w:pPr>
              <w:pStyle w:val="TableParagraph"/>
              <w:ind w:left="0"/>
              <w:rPr>
                <w:rFonts w:ascii="Times New Roman"/>
                <w:sz w:val="19"/>
              </w:rPr>
            </w:pPr>
          </w:p>
          <w:p w14:paraId="407D89FC" w14:textId="77777777" w:rsidR="0061548B" w:rsidRPr="00977DCE" w:rsidRDefault="0061548B" w:rsidP="003C37E1">
            <w:pPr>
              <w:widowControl/>
              <w:autoSpaceDE/>
              <w:autoSpaceDN/>
              <w:contextualSpacing/>
              <w:jc w:val="both"/>
              <w:rPr>
                <w:rFonts w:ascii="Arial" w:hAnsi="Arial" w:cs="Arial"/>
                <w:sz w:val="20"/>
                <w:szCs w:val="20"/>
              </w:rPr>
            </w:pPr>
            <w:r w:rsidRPr="00977DCE">
              <w:rPr>
                <w:rFonts w:ascii="Arial" w:hAnsi="Arial" w:cs="Arial"/>
                <w:sz w:val="20"/>
                <w:szCs w:val="20"/>
              </w:rPr>
              <w:t>Gérer au jour le jour la réalisation des projets/flux de travail clés, en examinant les plans de travail pour garantir l'avancement et la réalisation tout en s'attaquant aux obstacles et aux goulots d'étranglement.</w:t>
            </w:r>
          </w:p>
          <w:p w14:paraId="07D1A2AD" w14:textId="44EC837F" w:rsidR="008A1D23" w:rsidRPr="00977DCE" w:rsidRDefault="008A1D23" w:rsidP="003C37E1">
            <w:pPr>
              <w:pStyle w:val="TableParagraph"/>
              <w:tabs>
                <w:tab w:val="left" w:pos="1902"/>
                <w:tab w:val="left" w:pos="2503"/>
                <w:tab w:val="left" w:pos="3026"/>
                <w:tab w:val="left" w:pos="4030"/>
                <w:tab w:val="left" w:pos="4677"/>
                <w:tab w:val="left" w:pos="6167"/>
                <w:tab w:val="left" w:pos="7382"/>
                <w:tab w:val="left" w:pos="8573"/>
              </w:tabs>
              <w:ind w:left="827" w:right="101"/>
              <w:rPr>
                <w:sz w:val="20"/>
              </w:rPr>
            </w:pPr>
          </w:p>
        </w:tc>
      </w:tr>
      <w:tr w:rsidR="003F0C74" w:rsidRPr="00977DCE" w14:paraId="6732378C" w14:textId="77777777" w:rsidTr="00B915D4">
        <w:trPr>
          <w:trHeight w:val="1095"/>
        </w:trPr>
        <w:tc>
          <w:tcPr>
            <w:tcW w:w="8856" w:type="dxa"/>
          </w:tcPr>
          <w:p w14:paraId="6ED1DE82" w14:textId="06166B18" w:rsidR="00AA5DA2" w:rsidRPr="00977DCE" w:rsidRDefault="00943297" w:rsidP="003C37E1">
            <w:pPr>
              <w:pStyle w:val="TableParagraph"/>
              <w:numPr>
                <w:ilvl w:val="0"/>
                <w:numId w:val="21"/>
              </w:numPr>
              <w:ind w:right="100"/>
              <w:jc w:val="both"/>
              <w:rPr>
                <w:b/>
                <w:bCs/>
                <w:sz w:val="20"/>
                <w:szCs w:val="20"/>
              </w:rPr>
            </w:pPr>
            <w:r w:rsidRPr="00977DCE">
              <w:rPr>
                <w:b/>
                <w:bCs/>
                <w:sz w:val="20"/>
                <w:szCs w:val="20"/>
              </w:rPr>
              <w:t>Renforcement des capacités de plaidoyer :</w:t>
            </w:r>
            <w:r w:rsidR="00C45D41" w:rsidRPr="00977DCE">
              <w:rPr>
                <w:b/>
                <w:bCs/>
                <w:sz w:val="20"/>
                <w:szCs w:val="20"/>
              </w:rPr>
              <w:t xml:space="preserve"> </w:t>
            </w:r>
          </w:p>
          <w:p w14:paraId="5ABA2EA9" w14:textId="77777777" w:rsidR="00C45D41" w:rsidRPr="00977DCE" w:rsidRDefault="00C45D41" w:rsidP="003C37E1">
            <w:pPr>
              <w:rPr>
                <w:rFonts w:ascii="Arial" w:eastAsia="Arial" w:hAnsi="Arial" w:cs="Arial"/>
                <w:b/>
                <w:bCs/>
                <w:sz w:val="20"/>
                <w:szCs w:val="20"/>
              </w:rPr>
            </w:pPr>
          </w:p>
          <w:p w14:paraId="339CE482" w14:textId="77777777" w:rsidR="00C45D41" w:rsidRPr="00977DCE" w:rsidRDefault="00C45D41" w:rsidP="003C37E1">
            <w:pPr>
              <w:widowControl/>
              <w:autoSpaceDE/>
              <w:autoSpaceDN/>
              <w:contextualSpacing/>
              <w:jc w:val="both"/>
              <w:rPr>
                <w:rFonts w:ascii="Arial" w:hAnsi="Arial" w:cs="Arial"/>
                <w:sz w:val="20"/>
                <w:szCs w:val="20"/>
              </w:rPr>
            </w:pPr>
            <w:r w:rsidRPr="00977DCE">
              <w:rPr>
                <w:rFonts w:ascii="Arial" w:hAnsi="Arial" w:cs="Arial"/>
                <w:sz w:val="20"/>
                <w:szCs w:val="20"/>
              </w:rPr>
              <w:t>Contribuer au renforcement des capacités des parties prenantes en matière de plaidoyer, par le biais de l'encadrement, de la formation et du partage de l'expertise en matière de plaidoyer.</w:t>
            </w:r>
          </w:p>
          <w:p w14:paraId="1738556F" w14:textId="5E963931" w:rsidR="00C45D41" w:rsidRPr="00977DCE" w:rsidRDefault="00C45D41" w:rsidP="003C37E1"/>
        </w:tc>
      </w:tr>
      <w:tr w:rsidR="003F0C74" w:rsidRPr="00977DCE" w14:paraId="0C2166F3" w14:textId="77777777" w:rsidTr="003F0C74">
        <w:trPr>
          <w:trHeight w:val="710"/>
        </w:trPr>
        <w:tc>
          <w:tcPr>
            <w:tcW w:w="8856" w:type="dxa"/>
          </w:tcPr>
          <w:p w14:paraId="4D849ADA" w14:textId="0B8D91D0" w:rsidR="00B915D4" w:rsidRPr="00977DCE" w:rsidRDefault="008F15ED" w:rsidP="003C37E1">
            <w:pPr>
              <w:pStyle w:val="TableParagraph"/>
              <w:numPr>
                <w:ilvl w:val="0"/>
                <w:numId w:val="21"/>
              </w:numPr>
              <w:ind w:right="100"/>
              <w:jc w:val="both"/>
              <w:rPr>
                <w:b/>
                <w:bCs/>
                <w:sz w:val="20"/>
                <w:szCs w:val="20"/>
              </w:rPr>
            </w:pPr>
            <w:r w:rsidRPr="00977DCE">
              <w:rPr>
                <w:b/>
                <w:bCs/>
                <w:sz w:val="20"/>
                <w:szCs w:val="20"/>
              </w:rPr>
              <w:t>Engagement des parties prenantes :</w:t>
            </w:r>
          </w:p>
          <w:p w14:paraId="665AD7F9" w14:textId="77777777" w:rsidR="002F057B" w:rsidRPr="00977DCE" w:rsidRDefault="002F057B" w:rsidP="003C37E1">
            <w:pPr>
              <w:rPr>
                <w:rFonts w:ascii="Arial" w:eastAsia="Arial" w:hAnsi="Arial" w:cs="Arial"/>
                <w:b/>
                <w:bCs/>
                <w:sz w:val="20"/>
                <w:szCs w:val="20"/>
              </w:rPr>
            </w:pPr>
          </w:p>
          <w:p w14:paraId="461C5448" w14:textId="77777777" w:rsidR="002F057B" w:rsidRPr="00977DCE" w:rsidRDefault="002F057B" w:rsidP="003C37E1">
            <w:pPr>
              <w:pStyle w:val="ListParagraph"/>
              <w:widowControl/>
              <w:numPr>
                <w:ilvl w:val="0"/>
                <w:numId w:val="20"/>
              </w:numPr>
              <w:autoSpaceDE/>
              <w:autoSpaceDN/>
              <w:contextualSpacing/>
              <w:rPr>
                <w:rFonts w:ascii="Arial" w:hAnsi="Arial" w:cs="Arial"/>
                <w:sz w:val="20"/>
                <w:szCs w:val="20"/>
              </w:rPr>
            </w:pPr>
            <w:r w:rsidRPr="00977DCE">
              <w:rPr>
                <w:rFonts w:ascii="Arial" w:hAnsi="Arial" w:cs="Arial"/>
                <w:sz w:val="20"/>
                <w:szCs w:val="20"/>
              </w:rPr>
              <w:t>Identifier, développer et entretenir des partenariats et des réseaux de plaidoyer formels et informels grâce à une collaboration proactive avec des partenaires stratégiques internes et externes.</w:t>
            </w:r>
          </w:p>
          <w:p w14:paraId="47DA2C6A" w14:textId="77777777" w:rsidR="002F057B" w:rsidRPr="00977DCE" w:rsidRDefault="002F057B" w:rsidP="003C37E1">
            <w:pPr>
              <w:pStyle w:val="ListParagraph"/>
              <w:ind w:left="360"/>
              <w:rPr>
                <w:rFonts w:ascii="Arial" w:hAnsi="Arial" w:cs="Arial"/>
                <w:sz w:val="20"/>
                <w:szCs w:val="20"/>
              </w:rPr>
            </w:pPr>
          </w:p>
          <w:p w14:paraId="17E6CBAE" w14:textId="77777777" w:rsidR="002F057B" w:rsidRPr="00977DCE" w:rsidRDefault="002F057B" w:rsidP="003C37E1">
            <w:pPr>
              <w:pStyle w:val="ListParagraph"/>
              <w:widowControl/>
              <w:numPr>
                <w:ilvl w:val="0"/>
                <w:numId w:val="20"/>
              </w:numPr>
              <w:autoSpaceDE/>
              <w:autoSpaceDN/>
              <w:contextualSpacing/>
              <w:rPr>
                <w:rFonts w:ascii="Arial" w:hAnsi="Arial" w:cs="Arial"/>
                <w:sz w:val="20"/>
                <w:szCs w:val="20"/>
              </w:rPr>
            </w:pPr>
            <w:r w:rsidRPr="00977DCE">
              <w:rPr>
                <w:rFonts w:ascii="Arial" w:hAnsi="Arial" w:cs="Arial"/>
                <w:sz w:val="20"/>
                <w:szCs w:val="20"/>
              </w:rPr>
              <w:t>Adopter une approche consultative et solliciter le soutien des principales parties prenantes à des moments critiques de la stratégie.</w:t>
            </w:r>
          </w:p>
          <w:p w14:paraId="288186E9" w14:textId="6F0A2236" w:rsidR="002F057B" w:rsidRPr="00977DCE" w:rsidRDefault="002F057B" w:rsidP="003C37E1"/>
        </w:tc>
      </w:tr>
    </w:tbl>
    <w:tbl>
      <w:tblPr>
        <w:tblpPr w:leftFromText="180" w:rightFromText="180" w:vertAnchor="text" w:horzAnchor="margin" w:tblpY="-4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3C37E1" w:rsidRPr="00977DCE" w14:paraId="3C01F1F5" w14:textId="77777777" w:rsidTr="003C37E1">
        <w:trPr>
          <w:trHeight w:val="736"/>
        </w:trPr>
        <w:tc>
          <w:tcPr>
            <w:tcW w:w="8856" w:type="dxa"/>
            <w:shd w:val="clear" w:color="auto" w:fill="DFDFDF"/>
          </w:tcPr>
          <w:p w14:paraId="1A9407F5" w14:textId="77777777" w:rsidR="003C37E1" w:rsidRPr="00977DCE" w:rsidRDefault="003C37E1" w:rsidP="003C37E1">
            <w:pPr>
              <w:pStyle w:val="TableParagraph"/>
              <w:rPr>
                <w:b/>
                <w:sz w:val="20"/>
              </w:rPr>
            </w:pPr>
            <w:r w:rsidRPr="00977DCE">
              <w:rPr>
                <w:b/>
                <w:sz w:val="24"/>
              </w:rPr>
              <w:lastRenderedPageBreak/>
              <w:t>V.</w:t>
            </w:r>
            <w:r w:rsidRPr="00977DCE">
              <w:rPr>
                <w:b/>
                <w:spacing w:val="54"/>
                <w:sz w:val="24"/>
              </w:rPr>
              <w:t xml:space="preserve"> </w:t>
            </w:r>
            <w:r w:rsidRPr="00977DCE">
              <w:rPr>
                <w:b/>
                <w:spacing w:val="-7"/>
                <w:sz w:val="24"/>
              </w:rPr>
              <w:t xml:space="preserve">Valeurs de l’UNICEF et les compétences requises </w:t>
            </w:r>
          </w:p>
        </w:tc>
      </w:tr>
      <w:tr w:rsidR="003C37E1" w:rsidRPr="00977DCE" w14:paraId="7E6CCE37" w14:textId="77777777" w:rsidTr="003C37E1">
        <w:trPr>
          <w:trHeight w:val="4933"/>
        </w:trPr>
        <w:tc>
          <w:tcPr>
            <w:tcW w:w="8856" w:type="dxa"/>
          </w:tcPr>
          <w:p w14:paraId="31AC276F" w14:textId="77777777" w:rsidR="003C37E1" w:rsidRPr="00977DCE" w:rsidRDefault="003C37E1" w:rsidP="003C37E1">
            <w:pPr>
              <w:pStyle w:val="TableParagraph"/>
              <w:ind w:left="0"/>
              <w:rPr>
                <w:rFonts w:ascii="Times New Roman"/>
                <w:sz w:val="19"/>
              </w:rPr>
            </w:pPr>
          </w:p>
          <w:p w14:paraId="3471A897" w14:textId="77777777" w:rsidR="003C37E1" w:rsidRPr="00977DCE" w:rsidRDefault="003C37E1" w:rsidP="003C37E1">
            <w:pPr>
              <w:pStyle w:val="TableParagraph"/>
              <w:numPr>
                <w:ilvl w:val="0"/>
                <w:numId w:val="2"/>
              </w:numPr>
              <w:tabs>
                <w:tab w:val="left" w:pos="285"/>
              </w:tabs>
              <w:ind w:hanging="178"/>
              <w:rPr>
                <w:b/>
                <w:sz w:val="20"/>
              </w:rPr>
            </w:pPr>
            <w:r w:rsidRPr="00977DCE">
              <w:rPr>
                <w:b/>
                <w:sz w:val="20"/>
                <w:u w:val="single"/>
              </w:rPr>
              <w:t>Valeurs fondamentales</w:t>
            </w:r>
          </w:p>
          <w:p w14:paraId="075D657A" w14:textId="77777777" w:rsidR="003C37E1" w:rsidRPr="00977DCE" w:rsidRDefault="003C37E1" w:rsidP="003C37E1">
            <w:pPr>
              <w:pStyle w:val="TableParagraph"/>
              <w:ind w:left="0"/>
              <w:rPr>
                <w:rFonts w:ascii="Times New Roman"/>
                <w:sz w:val="19"/>
                <w:lang w:val="en-GB"/>
              </w:rPr>
            </w:pPr>
          </w:p>
          <w:p w14:paraId="250AAAC6" w14:textId="77777777" w:rsidR="003C37E1" w:rsidRPr="00977DCE" w:rsidRDefault="003C37E1" w:rsidP="003C37E1">
            <w:pPr>
              <w:pStyle w:val="TableParagraph"/>
              <w:numPr>
                <w:ilvl w:val="0"/>
                <w:numId w:val="13"/>
              </w:numPr>
              <w:tabs>
                <w:tab w:val="left" w:pos="827"/>
                <w:tab w:val="left" w:pos="828"/>
              </w:tabs>
              <w:rPr>
                <w:sz w:val="20"/>
                <w:lang w:val="en-GB"/>
              </w:rPr>
            </w:pPr>
            <w:r w:rsidRPr="00977DCE">
              <w:rPr>
                <w:spacing w:val="-4"/>
                <w:sz w:val="20"/>
                <w:lang w:val="en-GB"/>
              </w:rPr>
              <w:t xml:space="preserve">Bienveillance </w:t>
            </w:r>
          </w:p>
          <w:p w14:paraId="25464346" w14:textId="77777777" w:rsidR="003C37E1" w:rsidRPr="00977DCE" w:rsidRDefault="003C37E1" w:rsidP="003C37E1">
            <w:pPr>
              <w:pStyle w:val="TableParagraph"/>
              <w:numPr>
                <w:ilvl w:val="0"/>
                <w:numId w:val="13"/>
              </w:numPr>
              <w:tabs>
                <w:tab w:val="left" w:pos="827"/>
                <w:tab w:val="left" w:pos="828"/>
              </w:tabs>
              <w:rPr>
                <w:sz w:val="20"/>
                <w:lang w:val="en-GB"/>
              </w:rPr>
            </w:pPr>
            <w:r w:rsidRPr="00977DCE">
              <w:rPr>
                <w:spacing w:val="-2"/>
                <w:sz w:val="20"/>
                <w:lang w:val="en-GB"/>
              </w:rPr>
              <w:t>Respect</w:t>
            </w:r>
          </w:p>
          <w:p w14:paraId="138FAA00" w14:textId="77777777" w:rsidR="003C37E1" w:rsidRPr="00977DCE" w:rsidRDefault="003C37E1" w:rsidP="003C37E1">
            <w:pPr>
              <w:pStyle w:val="TableParagraph"/>
              <w:numPr>
                <w:ilvl w:val="0"/>
                <w:numId w:val="13"/>
              </w:numPr>
              <w:tabs>
                <w:tab w:val="left" w:pos="827"/>
                <w:tab w:val="left" w:pos="828"/>
              </w:tabs>
              <w:rPr>
                <w:sz w:val="20"/>
                <w:lang w:val="en-GB"/>
              </w:rPr>
            </w:pPr>
            <w:r w:rsidRPr="00977DCE">
              <w:rPr>
                <w:spacing w:val="-2"/>
                <w:sz w:val="20"/>
                <w:lang w:val="en-GB"/>
              </w:rPr>
              <w:t>Integrit</w:t>
            </w:r>
            <w:r w:rsidRPr="00977DCE">
              <w:rPr>
                <w:sz w:val="20"/>
                <w:szCs w:val="20"/>
              </w:rPr>
              <w:t>é</w:t>
            </w:r>
          </w:p>
          <w:p w14:paraId="0979861D" w14:textId="77777777" w:rsidR="003C37E1" w:rsidRPr="00977DCE" w:rsidRDefault="003C37E1" w:rsidP="003C37E1">
            <w:pPr>
              <w:pStyle w:val="TableParagraph"/>
              <w:numPr>
                <w:ilvl w:val="0"/>
                <w:numId w:val="13"/>
              </w:numPr>
              <w:tabs>
                <w:tab w:val="left" w:pos="827"/>
                <w:tab w:val="left" w:pos="828"/>
              </w:tabs>
              <w:rPr>
                <w:sz w:val="20"/>
                <w:lang w:val="en-GB"/>
              </w:rPr>
            </w:pPr>
            <w:r w:rsidRPr="00977DCE">
              <w:rPr>
                <w:spacing w:val="-2"/>
                <w:sz w:val="20"/>
                <w:lang w:val="en-GB"/>
              </w:rPr>
              <w:t>Confiance</w:t>
            </w:r>
          </w:p>
          <w:p w14:paraId="161ABE49" w14:textId="77777777" w:rsidR="003C37E1" w:rsidRPr="00977DCE" w:rsidRDefault="003C37E1" w:rsidP="003C37E1">
            <w:pPr>
              <w:pStyle w:val="TableParagraph"/>
              <w:numPr>
                <w:ilvl w:val="0"/>
                <w:numId w:val="13"/>
              </w:numPr>
              <w:tabs>
                <w:tab w:val="left" w:pos="827"/>
                <w:tab w:val="left" w:pos="828"/>
              </w:tabs>
              <w:rPr>
                <w:sz w:val="20"/>
                <w:lang w:val="en-GB"/>
              </w:rPr>
            </w:pPr>
            <w:r w:rsidRPr="00977DCE">
              <w:rPr>
                <w:spacing w:val="-2"/>
                <w:sz w:val="20"/>
                <w:lang w:val="en-GB"/>
              </w:rPr>
              <w:t>Responsabilit</w:t>
            </w:r>
            <w:r w:rsidRPr="00977DCE">
              <w:rPr>
                <w:sz w:val="20"/>
                <w:szCs w:val="20"/>
              </w:rPr>
              <w:t>é</w:t>
            </w:r>
          </w:p>
          <w:p w14:paraId="1B02AF65" w14:textId="77777777" w:rsidR="003C37E1" w:rsidRPr="00977DCE" w:rsidRDefault="003C37E1" w:rsidP="003C37E1">
            <w:pPr>
              <w:pStyle w:val="TableParagraph"/>
              <w:numPr>
                <w:ilvl w:val="0"/>
                <w:numId w:val="13"/>
              </w:numPr>
              <w:tabs>
                <w:tab w:val="left" w:pos="827"/>
                <w:tab w:val="left" w:pos="828"/>
              </w:tabs>
              <w:rPr>
                <w:sz w:val="20"/>
                <w:lang w:val="en-GB"/>
              </w:rPr>
            </w:pPr>
            <w:r w:rsidRPr="00977DCE">
              <w:rPr>
                <w:sz w:val="20"/>
                <w:szCs w:val="20"/>
              </w:rPr>
              <w:t>Durabilité</w:t>
            </w:r>
          </w:p>
          <w:p w14:paraId="510F63FF" w14:textId="77777777" w:rsidR="003C37E1" w:rsidRPr="00977DCE" w:rsidRDefault="003C37E1" w:rsidP="003C37E1">
            <w:pPr>
              <w:pStyle w:val="TableParagraph"/>
              <w:ind w:left="0"/>
              <w:rPr>
                <w:rFonts w:ascii="Times New Roman"/>
                <w:sz w:val="19"/>
                <w:lang w:val="en-GB"/>
              </w:rPr>
            </w:pPr>
          </w:p>
          <w:p w14:paraId="567C1137" w14:textId="77777777" w:rsidR="003C37E1" w:rsidRPr="00977DCE" w:rsidRDefault="003C37E1" w:rsidP="003C37E1">
            <w:pPr>
              <w:pStyle w:val="TableParagraph"/>
              <w:numPr>
                <w:ilvl w:val="0"/>
                <w:numId w:val="2"/>
              </w:numPr>
              <w:tabs>
                <w:tab w:val="left" w:pos="340"/>
              </w:tabs>
              <w:ind w:left="339" w:hanging="233"/>
              <w:rPr>
                <w:b/>
                <w:spacing w:val="-10"/>
                <w:sz w:val="20"/>
                <w:lang w:val="en-GB"/>
              </w:rPr>
            </w:pPr>
            <w:r w:rsidRPr="00977DCE">
              <w:rPr>
                <w:b/>
                <w:sz w:val="20"/>
                <w:u w:val="single"/>
                <w:lang w:val="en-GB"/>
              </w:rPr>
              <w:t>Competences fonctionnelles :</w:t>
            </w:r>
          </w:p>
          <w:p w14:paraId="70AD542D" w14:textId="77777777" w:rsidR="003C37E1" w:rsidRPr="00977DCE" w:rsidRDefault="003C37E1" w:rsidP="003C37E1">
            <w:pPr>
              <w:pStyle w:val="TableParagraph"/>
              <w:ind w:left="0"/>
              <w:rPr>
                <w:rFonts w:ascii="Times New Roman"/>
                <w:sz w:val="20"/>
                <w:lang w:val="en-GB"/>
              </w:rPr>
            </w:pPr>
          </w:p>
          <w:p w14:paraId="44834373" w14:textId="77777777" w:rsidR="003C37E1" w:rsidRPr="00977DCE" w:rsidRDefault="003C37E1" w:rsidP="003C37E1">
            <w:pPr>
              <w:pStyle w:val="TableParagraph"/>
              <w:numPr>
                <w:ilvl w:val="0"/>
                <w:numId w:val="13"/>
              </w:numPr>
              <w:tabs>
                <w:tab w:val="left" w:pos="827"/>
                <w:tab w:val="left" w:pos="828"/>
              </w:tabs>
              <w:rPr>
                <w:sz w:val="20"/>
              </w:rPr>
            </w:pPr>
            <w:r w:rsidRPr="00977DCE">
              <w:rPr>
                <w:spacing w:val="-5"/>
                <w:sz w:val="20"/>
              </w:rPr>
              <w:t>Etablir et entretenir des partenariats (1)</w:t>
            </w:r>
          </w:p>
          <w:p w14:paraId="7ABF6B6A" w14:textId="77777777" w:rsidR="003C37E1" w:rsidRPr="00977DCE" w:rsidRDefault="003C37E1" w:rsidP="003C37E1">
            <w:pPr>
              <w:pStyle w:val="TableParagraph"/>
              <w:numPr>
                <w:ilvl w:val="0"/>
                <w:numId w:val="13"/>
              </w:numPr>
              <w:tabs>
                <w:tab w:val="left" w:pos="827"/>
                <w:tab w:val="left" w:pos="828"/>
              </w:tabs>
              <w:rPr>
                <w:sz w:val="20"/>
              </w:rPr>
            </w:pPr>
            <w:r w:rsidRPr="00977DCE">
              <w:rPr>
                <w:sz w:val="20"/>
              </w:rPr>
              <w:t xml:space="preserve">Cultiver la conscience de soi et démontrer un sens de l’éthique </w:t>
            </w:r>
            <w:r w:rsidRPr="00977DCE">
              <w:rPr>
                <w:spacing w:val="-5"/>
                <w:sz w:val="20"/>
              </w:rPr>
              <w:t>(1)</w:t>
            </w:r>
          </w:p>
          <w:p w14:paraId="1C88BD24" w14:textId="77777777" w:rsidR="003C37E1" w:rsidRPr="00977DCE" w:rsidRDefault="003C37E1" w:rsidP="003C37E1">
            <w:pPr>
              <w:pStyle w:val="TableParagraph"/>
              <w:numPr>
                <w:ilvl w:val="0"/>
                <w:numId w:val="13"/>
              </w:numPr>
              <w:tabs>
                <w:tab w:val="left" w:pos="827"/>
                <w:tab w:val="left" w:pos="828"/>
              </w:tabs>
              <w:rPr>
                <w:sz w:val="20"/>
              </w:rPr>
            </w:pPr>
            <w:r w:rsidRPr="00977DCE">
              <w:rPr>
                <w:sz w:val="20"/>
              </w:rPr>
              <w:t xml:space="preserve">S’atteler à obtenir des résultats tangibles (1) </w:t>
            </w:r>
          </w:p>
          <w:p w14:paraId="44CCDCD4" w14:textId="77777777" w:rsidR="003C37E1" w:rsidRPr="00977DCE" w:rsidRDefault="003C37E1" w:rsidP="003C37E1">
            <w:pPr>
              <w:pStyle w:val="TableParagraph"/>
              <w:numPr>
                <w:ilvl w:val="0"/>
                <w:numId w:val="13"/>
              </w:numPr>
              <w:tabs>
                <w:tab w:val="left" w:pos="827"/>
                <w:tab w:val="left" w:pos="828"/>
              </w:tabs>
              <w:rPr>
                <w:sz w:val="20"/>
              </w:rPr>
            </w:pPr>
            <w:r w:rsidRPr="00977DCE">
              <w:rPr>
                <w:sz w:val="20"/>
              </w:rPr>
              <w:t xml:space="preserve">Innover et épouser le changement (1) </w:t>
            </w:r>
          </w:p>
          <w:p w14:paraId="02408730" w14:textId="77777777" w:rsidR="003C37E1" w:rsidRPr="00977DCE" w:rsidRDefault="003C37E1" w:rsidP="003C37E1">
            <w:pPr>
              <w:pStyle w:val="TableParagraph"/>
              <w:numPr>
                <w:ilvl w:val="0"/>
                <w:numId w:val="13"/>
              </w:numPr>
              <w:tabs>
                <w:tab w:val="left" w:pos="827"/>
                <w:tab w:val="left" w:pos="828"/>
              </w:tabs>
              <w:rPr>
                <w:sz w:val="20"/>
              </w:rPr>
            </w:pPr>
            <w:r w:rsidRPr="00977DCE">
              <w:rPr>
                <w:sz w:val="20"/>
              </w:rPr>
              <w:t xml:space="preserve">Gérer l’ambiguïté et la complexité (1) </w:t>
            </w:r>
          </w:p>
          <w:p w14:paraId="008EEB92" w14:textId="77777777" w:rsidR="003C37E1" w:rsidRPr="00977DCE" w:rsidRDefault="003C37E1" w:rsidP="003C37E1">
            <w:pPr>
              <w:pStyle w:val="TableParagraph"/>
              <w:numPr>
                <w:ilvl w:val="0"/>
                <w:numId w:val="13"/>
              </w:numPr>
              <w:tabs>
                <w:tab w:val="left" w:pos="827"/>
                <w:tab w:val="left" w:pos="828"/>
              </w:tabs>
              <w:rPr>
                <w:sz w:val="20"/>
              </w:rPr>
            </w:pPr>
            <w:r w:rsidRPr="00977DCE">
              <w:rPr>
                <w:sz w:val="20"/>
              </w:rPr>
              <w:t>Penser et agir de manière stratégique (1)</w:t>
            </w:r>
          </w:p>
          <w:p w14:paraId="05EFFD30" w14:textId="77777777" w:rsidR="003C37E1" w:rsidRPr="00977DCE" w:rsidRDefault="003C37E1" w:rsidP="003C37E1">
            <w:pPr>
              <w:pStyle w:val="TableParagraph"/>
              <w:numPr>
                <w:ilvl w:val="0"/>
                <w:numId w:val="13"/>
              </w:numPr>
              <w:tabs>
                <w:tab w:val="left" w:pos="827"/>
                <w:tab w:val="left" w:pos="828"/>
              </w:tabs>
              <w:rPr>
                <w:sz w:val="20"/>
              </w:rPr>
            </w:pPr>
            <w:r w:rsidRPr="00977DCE">
              <w:rPr>
                <w:sz w:val="20"/>
              </w:rPr>
              <w:t>Travailler de façon collaborative (1)</w:t>
            </w:r>
          </w:p>
          <w:p w14:paraId="62D0C6F0" w14:textId="77777777" w:rsidR="003C37E1" w:rsidRPr="00977DCE" w:rsidRDefault="003C37E1" w:rsidP="003C37E1">
            <w:pPr>
              <w:pStyle w:val="TableParagraph"/>
              <w:rPr>
                <w:sz w:val="20"/>
                <w:lang w:val="en-US"/>
              </w:rPr>
            </w:pPr>
          </w:p>
        </w:tc>
      </w:tr>
    </w:tbl>
    <w:p w14:paraId="07D1A2B1" w14:textId="77777777" w:rsidR="008A1D23" w:rsidRPr="00977DCE" w:rsidRDefault="008A1D23" w:rsidP="003C37E1">
      <w:pPr>
        <w:rPr>
          <w:sz w:val="20"/>
        </w:rPr>
        <w:sectPr w:rsidR="008A1D23" w:rsidRPr="00977DCE">
          <w:pgSz w:w="12240" w:h="15840"/>
          <w:pgMar w:top="1820" w:right="1580" w:bottom="280" w:left="1580" w:header="720" w:footer="720" w:gutter="0"/>
          <w:cols w:space="720"/>
        </w:sectPr>
      </w:pPr>
    </w:p>
    <w:p w14:paraId="07D1A2C4" w14:textId="77777777" w:rsidR="008A1D23" w:rsidRPr="00977DCE" w:rsidRDefault="008A1D23" w:rsidP="003C37E1">
      <w:pPr>
        <w:rPr>
          <w:rFonts w:ascii="Times New Roman"/>
          <w:sz w:val="21"/>
        </w:rPr>
      </w:pPr>
    </w:p>
    <w:p w14:paraId="07D1A2EE" w14:textId="77777777" w:rsidR="008A1D23" w:rsidRPr="00977DCE" w:rsidRDefault="008A1D23" w:rsidP="003C37E1">
      <w:pPr>
        <w:rPr>
          <w:rFonts w:ascii="Times New Roman"/>
          <w:sz w:val="20"/>
          <w:lang w:val="en-US"/>
        </w:rPr>
      </w:pPr>
    </w:p>
    <w:p w14:paraId="07D1A2EF" w14:textId="77777777" w:rsidR="008A1D23" w:rsidRPr="00977DCE" w:rsidRDefault="008A1D23" w:rsidP="003C37E1">
      <w:pPr>
        <w:rPr>
          <w:rFonts w:ascii="Times New Roman"/>
          <w:sz w:val="21"/>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5868"/>
      </w:tblGrid>
      <w:tr w:rsidR="003F0C74" w:rsidRPr="00977DCE" w14:paraId="07D1A2F2" w14:textId="77777777" w:rsidTr="003C37E1">
        <w:trPr>
          <w:trHeight w:val="827"/>
          <w:jc w:val="center"/>
        </w:trPr>
        <w:tc>
          <w:tcPr>
            <w:tcW w:w="8856" w:type="dxa"/>
            <w:gridSpan w:val="2"/>
            <w:shd w:val="clear" w:color="auto" w:fill="DFDFDF"/>
          </w:tcPr>
          <w:p w14:paraId="07D1A2F0" w14:textId="77777777" w:rsidR="008A1D23" w:rsidRPr="00977DCE" w:rsidRDefault="008A1D23" w:rsidP="003C37E1">
            <w:pPr>
              <w:pStyle w:val="TableParagraph"/>
              <w:ind w:left="0"/>
              <w:rPr>
                <w:rFonts w:ascii="Times New Roman"/>
                <w:sz w:val="24"/>
                <w:lang w:val="en-US"/>
              </w:rPr>
            </w:pPr>
          </w:p>
          <w:p w14:paraId="07D1A2F1" w14:textId="77777777" w:rsidR="008A1D23" w:rsidRPr="00977DCE" w:rsidRDefault="002265E3" w:rsidP="003C37E1">
            <w:pPr>
              <w:pStyle w:val="TableParagraph"/>
              <w:rPr>
                <w:b/>
                <w:sz w:val="24"/>
              </w:rPr>
            </w:pPr>
            <w:r w:rsidRPr="00977DCE">
              <w:rPr>
                <w:b/>
                <w:sz w:val="24"/>
              </w:rPr>
              <w:t>VI.</w:t>
            </w:r>
            <w:r w:rsidRPr="00977DCE">
              <w:rPr>
                <w:b/>
                <w:spacing w:val="-7"/>
                <w:sz w:val="24"/>
              </w:rPr>
              <w:t xml:space="preserve"> </w:t>
            </w:r>
            <w:r w:rsidRPr="00977DCE">
              <w:rPr>
                <w:b/>
                <w:sz w:val="24"/>
              </w:rPr>
              <w:t>Recruitment</w:t>
            </w:r>
            <w:r w:rsidRPr="00977DCE">
              <w:rPr>
                <w:b/>
                <w:spacing w:val="-10"/>
                <w:sz w:val="24"/>
              </w:rPr>
              <w:t xml:space="preserve"> </w:t>
            </w:r>
            <w:r w:rsidRPr="00977DCE">
              <w:rPr>
                <w:b/>
                <w:spacing w:val="-2"/>
                <w:sz w:val="24"/>
              </w:rPr>
              <w:t>Qualifications</w:t>
            </w:r>
          </w:p>
        </w:tc>
      </w:tr>
      <w:tr w:rsidR="003F0C74" w:rsidRPr="00977DCE" w14:paraId="07D1A2F7" w14:textId="77777777" w:rsidTr="003C37E1">
        <w:trPr>
          <w:trHeight w:val="730"/>
          <w:jc w:val="center"/>
        </w:trPr>
        <w:tc>
          <w:tcPr>
            <w:tcW w:w="2988" w:type="dxa"/>
          </w:tcPr>
          <w:p w14:paraId="07D1A2F3" w14:textId="77777777" w:rsidR="008A1D23" w:rsidRPr="00977DCE" w:rsidRDefault="008A1D23" w:rsidP="003C37E1">
            <w:pPr>
              <w:pStyle w:val="TableParagraph"/>
              <w:ind w:left="0"/>
              <w:rPr>
                <w:rFonts w:ascii="Times New Roman"/>
                <w:sz w:val="19"/>
              </w:rPr>
            </w:pPr>
          </w:p>
          <w:p w14:paraId="07D1A2F4" w14:textId="064B21BA" w:rsidR="008A1D23" w:rsidRPr="00977DCE" w:rsidRDefault="00AD0304" w:rsidP="003C37E1">
            <w:pPr>
              <w:pStyle w:val="TableParagraph"/>
              <w:rPr>
                <w:sz w:val="20"/>
              </w:rPr>
            </w:pPr>
            <w:r w:rsidRPr="00977DCE">
              <w:rPr>
                <w:spacing w:val="-2"/>
                <w:sz w:val="20"/>
              </w:rPr>
              <w:t>Education :</w:t>
            </w:r>
          </w:p>
        </w:tc>
        <w:tc>
          <w:tcPr>
            <w:tcW w:w="5868" w:type="dxa"/>
          </w:tcPr>
          <w:p w14:paraId="07D1A2F6" w14:textId="0928EFCC" w:rsidR="008A1D23" w:rsidRPr="00977DCE" w:rsidRDefault="002265E3" w:rsidP="003C37E1">
            <w:pPr>
              <w:pStyle w:val="TableParagraph"/>
              <w:ind w:right="98"/>
              <w:jc w:val="both"/>
              <w:rPr>
                <w:sz w:val="20"/>
              </w:rPr>
            </w:pPr>
            <w:r w:rsidRPr="00977DCE">
              <w:rPr>
                <w:sz w:val="20"/>
              </w:rPr>
              <w:t xml:space="preserve">Un diplôme universitaire </w:t>
            </w:r>
            <w:r w:rsidR="001045CE" w:rsidRPr="00977DCE">
              <w:rPr>
                <w:sz w:val="20"/>
                <w:szCs w:val="20"/>
              </w:rPr>
              <w:t xml:space="preserve">en santé publique, en communication ou dans d'autres domaines connexes </w:t>
            </w:r>
          </w:p>
        </w:tc>
      </w:tr>
      <w:tr w:rsidR="003F0C74" w:rsidRPr="00977DCE" w14:paraId="07D1A2FE" w14:textId="77777777" w:rsidTr="003C37E1">
        <w:trPr>
          <w:trHeight w:val="7498"/>
          <w:jc w:val="center"/>
        </w:trPr>
        <w:tc>
          <w:tcPr>
            <w:tcW w:w="2988" w:type="dxa"/>
          </w:tcPr>
          <w:p w14:paraId="07D1A2F8" w14:textId="77777777" w:rsidR="008A1D23" w:rsidRPr="00977DCE" w:rsidRDefault="008A1D23" w:rsidP="003C37E1">
            <w:pPr>
              <w:pStyle w:val="TableParagraph"/>
              <w:ind w:left="0"/>
              <w:rPr>
                <w:rFonts w:ascii="Times New Roman"/>
                <w:sz w:val="19"/>
              </w:rPr>
            </w:pPr>
          </w:p>
          <w:p w14:paraId="07D1A2F9" w14:textId="15EED9E5" w:rsidR="008A1D23" w:rsidRPr="00977DCE" w:rsidRDefault="00AD0304" w:rsidP="003C37E1">
            <w:pPr>
              <w:pStyle w:val="TableParagraph"/>
              <w:rPr>
                <w:sz w:val="20"/>
              </w:rPr>
            </w:pPr>
            <w:r w:rsidRPr="00977DCE">
              <w:rPr>
                <w:spacing w:val="-2"/>
                <w:sz w:val="20"/>
              </w:rPr>
              <w:t>Expérience :</w:t>
            </w:r>
          </w:p>
        </w:tc>
        <w:tc>
          <w:tcPr>
            <w:tcW w:w="5868" w:type="dxa"/>
          </w:tcPr>
          <w:p w14:paraId="606E3CC3" w14:textId="77777777" w:rsidR="00933D9D" w:rsidRPr="00977DCE" w:rsidRDefault="00933D9D" w:rsidP="003C37E1">
            <w:pPr>
              <w:pStyle w:val="ListParagraph"/>
              <w:widowControl/>
              <w:numPr>
                <w:ilvl w:val="0"/>
                <w:numId w:val="14"/>
              </w:numPr>
              <w:autoSpaceDE/>
              <w:autoSpaceDN/>
              <w:contextualSpacing/>
              <w:jc w:val="both"/>
              <w:rPr>
                <w:rFonts w:ascii="Arial" w:hAnsi="Arial" w:cs="Arial"/>
                <w:sz w:val="20"/>
                <w:szCs w:val="20"/>
              </w:rPr>
            </w:pPr>
            <w:r w:rsidRPr="00977DCE">
              <w:rPr>
                <w:rFonts w:ascii="Times New Roman"/>
                <w:sz w:val="25"/>
              </w:rPr>
              <w:t xml:space="preserve"> </w:t>
            </w:r>
            <w:r w:rsidRPr="00977DCE">
              <w:rPr>
                <w:rFonts w:ascii="Arial" w:hAnsi="Arial" w:cs="Arial"/>
                <w:sz w:val="20"/>
                <w:szCs w:val="20"/>
              </w:rPr>
              <w:t>Au moins deux (2) années d'expérience professionnelle pertinente et progressivement responsable dans le domaine de la vaccination et/ou de la communication à Madagascar.</w:t>
            </w:r>
          </w:p>
          <w:p w14:paraId="2FCC27A3" w14:textId="77777777" w:rsidR="008C0C4A" w:rsidRPr="00977DCE" w:rsidRDefault="008C0C4A" w:rsidP="003C37E1">
            <w:pPr>
              <w:pStyle w:val="ListParagraph"/>
              <w:widowControl/>
              <w:autoSpaceDE/>
              <w:autoSpaceDN/>
              <w:ind w:left="360"/>
              <w:contextualSpacing/>
              <w:jc w:val="both"/>
              <w:rPr>
                <w:rFonts w:ascii="Arial" w:hAnsi="Arial" w:cs="Arial"/>
                <w:sz w:val="20"/>
                <w:szCs w:val="20"/>
              </w:rPr>
            </w:pPr>
          </w:p>
          <w:p w14:paraId="2642A485" w14:textId="77777777" w:rsidR="00376AF7" w:rsidRPr="00977DCE" w:rsidRDefault="00376AF7" w:rsidP="003C37E1">
            <w:pPr>
              <w:pStyle w:val="ListParagraph"/>
              <w:widowControl/>
              <w:numPr>
                <w:ilvl w:val="0"/>
                <w:numId w:val="14"/>
              </w:numPr>
              <w:autoSpaceDE/>
              <w:autoSpaceDN/>
              <w:contextualSpacing/>
              <w:jc w:val="both"/>
              <w:rPr>
                <w:rFonts w:ascii="Arial" w:hAnsi="Arial" w:cs="Arial"/>
                <w:sz w:val="20"/>
                <w:szCs w:val="20"/>
              </w:rPr>
            </w:pPr>
            <w:r w:rsidRPr="00977DCE">
              <w:rPr>
                <w:rFonts w:ascii="Arial" w:hAnsi="Arial" w:cs="Arial"/>
                <w:sz w:val="20"/>
                <w:szCs w:val="20"/>
              </w:rPr>
              <w:t>Expérience dans la conduite du développement et de la mise en œuvre de stratégies de plaidoyer, avec des théories du changement claires, des objectifs et des indicateurs de performance spécifiques, mesurables et limités dans le temps.</w:t>
            </w:r>
          </w:p>
          <w:p w14:paraId="65AE4347" w14:textId="77777777" w:rsidR="00376AF7" w:rsidRPr="00977DCE" w:rsidRDefault="00376AF7" w:rsidP="003C37E1">
            <w:pPr>
              <w:pStyle w:val="ListParagraph"/>
              <w:ind w:left="360"/>
              <w:jc w:val="both"/>
              <w:rPr>
                <w:rFonts w:ascii="Arial" w:hAnsi="Arial" w:cs="Arial"/>
                <w:sz w:val="20"/>
                <w:szCs w:val="20"/>
              </w:rPr>
            </w:pPr>
          </w:p>
          <w:p w14:paraId="6957E723" w14:textId="77777777" w:rsidR="00376AF7" w:rsidRPr="00977DCE" w:rsidRDefault="00376AF7" w:rsidP="003C37E1">
            <w:pPr>
              <w:pStyle w:val="ListParagraph"/>
              <w:widowControl/>
              <w:numPr>
                <w:ilvl w:val="0"/>
                <w:numId w:val="15"/>
              </w:numPr>
              <w:autoSpaceDE/>
              <w:autoSpaceDN/>
              <w:contextualSpacing/>
              <w:jc w:val="both"/>
              <w:rPr>
                <w:rFonts w:ascii="Arial" w:hAnsi="Arial" w:cs="Arial"/>
                <w:sz w:val="20"/>
                <w:szCs w:val="20"/>
              </w:rPr>
            </w:pPr>
            <w:r w:rsidRPr="00977DCE">
              <w:rPr>
                <w:rFonts w:ascii="Arial" w:hAnsi="Arial" w:cs="Arial"/>
                <w:sz w:val="20"/>
                <w:szCs w:val="20"/>
              </w:rPr>
              <w:t>Avoir réussi à obtenir ou à contribuer à des changements politiques tangibles.</w:t>
            </w:r>
          </w:p>
          <w:p w14:paraId="6C4B1C94" w14:textId="77777777" w:rsidR="00376AF7" w:rsidRPr="00977DCE" w:rsidRDefault="00376AF7" w:rsidP="003C37E1">
            <w:pPr>
              <w:pStyle w:val="ListParagraph"/>
              <w:ind w:left="360"/>
              <w:jc w:val="both"/>
              <w:rPr>
                <w:rFonts w:ascii="Arial" w:hAnsi="Arial" w:cs="Arial"/>
                <w:sz w:val="20"/>
                <w:szCs w:val="20"/>
              </w:rPr>
            </w:pPr>
          </w:p>
          <w:p w14:paraId="18944511" w14:textId="77777777" w:rsidR="00376AF7" w:rsidRPr="00977DCE" w:rsidRDefault="00376AF7" w:rsidP="003C37E1">
            <w:pPr>
              <w:pStyle w:val="ListParagraph"/>
              <w:widowControl/>
              <w:numPr>
                <w:ilvl w:val="0"/>
                <w:numId w:val="15"/>
              </w:numPr>
              <w:autoSpaceDE/>
              <w:autoSpaceDN/>
              <w:contextualSpacing/>
              <w:jc w:val="both"/>
              <w:rPr>
                <w:rFonts w:ascii="Arial" w:hAnsi="Arial" w:cs="Arial"/>
                <w:sz w:val="20"/>
                <w:szCs w:val="20"/>
              </w:rPr>
            </w:pPr>
            <w:r w:rsidRPr="00977DCE">
              <w:rPr>
                <w:rFonts w:ascii="Arial" w:hAnsi="Arial" w:cs="Arial"/>
                <w:sz w:val="20"/>
                <w:szCs w:val="20"/>
              </w:rPr>
              <w:t>Une expérience avérée dans le déploiement d'un éventail de tactiques de plaidoyer basées sur une théorie claire du changement.</w:t>
            </w:r>
          </w:p>
          <w:p w14:paraId="0B2A54DA" w14:textId="77777777" w:rsidR="00376AF7" w:rsidRPr="00977DCE" w:rsidRDefault="00376AF7" w:rsidP="003C37E1">
            <w:pPr>
              <w:pStyle w:val="ListParagraph"/>
              <w:rPr>
                <w:rFonts w:ascii="Arial" w:hAnsi="Arial" w:cs="Arial"/>
                <w:sz w:val="20"/>
                <w:szCs w:val="20"/>
              </w:rPr>
            </w:pPr>
          </w:p>
          <w:p w14:paraId="669954DF" w14:textId="77777777" w:rsidR="00376AF7" w:rsidRPr="00977DCE" w:rsidRDefault="00376AF7" w:rsidP="003C37E1">
            <w:pPr>
              <w:pStyle w:val="ListParagraph"/>
              <w:widowControl/>
              <w:numPr>
                <w:ilvl w:val="0"/>
                <w:numId w:val="15"/>
              </w:numPr>
              <w:autoSpaceDE/>
              <w:autoSpaceDN/>
              <w:contextualSpacing/>
              <w:jc w:val="both"/>
              <w:rPr>
                <w:rFonts w:ascii="Arial" w:hAnsi="Arial" w:cs="Arial"/>
                <w:sz w:val="20"/>
                <w:szCs w:val="20"/>
              </w:rPr>
            </w:pPr>
            <w:r w:rsidRPr="00977DCE">
              <w:rPr>
                <w:rFonts w:ascii="Arial" w:hAnsi="Arial" w:cs="Arial"/>
                <w:sz w:val="20"/>
                <w:szCs w:val="20"/>
              </w:rPr>
              <w:t>Une expérience dans la construction et l'entretien d'un réseau de parties prenantes du plaidoyer, et dans le travail avec des coalitions de plaidoyer.</w:t>
            </w:r>
          </w:p>
          <w:p w14:paraId="35065CDC" w14:textId="405D4C66" w:rsidR="008C0C4A" w:rsidRPr="00977DCE" w:rsidRDefault="008C0C4A" w:rsidP="003C37E1">
            <w:pPr>
              <w:pStyle w:val="ListParagraph"/>
              <w:widowControl/>
              <w:autoSpaceDE/>
              <w:autoSpaceDN/>
              <w:ind w:left="360"/>
              <w:contextualSpacing/>
              <w:rPr>
                <w:rFonts w:ascii="Arial" w:hAnsi="Arial" w:cs="Arial"/>
                <w:sz w:val="20"/>
                <w:szCs w:val="20"/>
              </w:rPr>
            </w:pPr>
          </w:p>
          <w:p w14:paraId="3B22A429" w14:textId="0F290DE2" w:rsidR="009B0F7D" w:rsidRPr="00977DCE" w:rsidRDefault="009B0F7D" w:rsidP="003C37E1">
            <w:pPr>
              <w:pStyle w:val="ListParagraph"/>
              <w:widowControl/>
              <w:numPr>
                <w:ilvl w:val="0"/>
                <w:numId w:val="16"/>
              </w:numPr>
              <w:autoSpaceDE/>
              <w:autoSpaceDN/>
              <w:contextualSpacing/>
              <w:rPr>
                <w:rFonts w:ascii="Arial" w:hAnsi="Arial" w:cs="Arial"/>
                <w:sz w:val="20"/>
                <w:szCs w:val="20"/>
              </w:rPr>
            </w:pPr>
            <w:r w:rsidRPr="00977DCE">
              <w:rPr>
                <w:rFonts w:ascii="Arial" w:hAnsi="Arial" w:cs="Arial"/>
                <w:sz w:val="20"/>
                <w:szCs w:val="20"/>
              </w:rPr>
              <w:t>Solides compétences en matière de communication, l'accent étant mis sur la capacité à présenter des idées politiques complexes de manière succincte et attrayante par le biais de campagnes et de tactiques créatives.</w:t>
            </w:r>
          </w:p>
          <w:p w14:paraId="3B008E77" w14:textId="77777777" w:rsidR="009B0F7D" w:rsidRPr="00977DCE" w:rsidRDefault="009B0F7D" w:rsidP="003C37E1">
            <w:pPr>
              <w:pStyle w:val="ListParagraph"/>
              <w:ind w:left="360"/>
              <w:rPr>
                <w:rFonts w:ascii="Arial" w:hAnsi="Arial" w:cs="Arial"/>
                <w:sz w:val="20"/>
                <w:szCs w:val="20"/>
              </w:rPr>
            </w:pPr>
          </w:p>
          <w:p w14:paraId="1F662F58" w14:textId="77777777" w:rsidR="009B0F7D" w:rsidRPr="00977DCE" w:rsidRDefault="009B0F7D" w:rsidP="003C37E1">
            <w:pPr>
              <w:pStyle w:val="ListParagraph"/>
              <w:widowControl/>
              <w:numPr>
                <w:ilvl w:val="0"/>
                <w:numId w:val="16"/>
              </w:numPr>
              <w:autoSpaceDE/>
              <w:autoSpaceDN/>
              <w:contextualSpacing/>
              <w:rPr>
                <w:rFonts w:ascii="Arial" w:hAnsi="Arial" w:cs="Arial"/>
                <w:sz w:val="20"/>
                <w:szCs w:val="20"/>
              </w:rPr>
            </w:pPr>
            <w:r w:rsidRPr="00977DCE">
              <w:rPr>
                <w:rFonts w:ascii="Arial" w:hAnsi="Arial" w:cs="Arial"/>
                <w:sz w:val="20"/>
                <w:szCs w:val="20"/>
              </w:rPr>
              <w:t>Expérience avérée dans la conception et la gestion de projets, y compris le suivi et l'évaluation des résultats.</w:t>
            </w:r>
          </w:p>
          <w:p w14:paraId="2E32FAB8" w14:textId="77777777" w:rsidR="009B0F7D" w:rsidRPr="00977DCE" w:rsidRDefault="009B0F7D" w:rsidP="003C37E1">
            <w:pPr>
              <w:pStyle w:val="ListParagraph"/>
              <w:ind w:left="360"/>
              <w:rPr>
                <w:rFonts w:ascii="Arial" w:hAnsi="Arial" w:cs="Arial"/>
                <w:sz w:val="20"/>
                <w:szCs w:val="20"/>
              </w:rPr>
            </w:pPr>
          </w:p>
          <w:p w14:paraId="07D1A2FD" w14:textId="72E66A48" w:rsidR="008A1D23" w:rsidRPr="00977DCE" w:rsidRDefault="008A1D23" w:rsidP="003C37E1">
            <w:pPr>
              <w:widowControl/>
              <w:autoSpaceDE/>
              <w:autoSpaceDN/>
              <w:contextualSpacing/>
              <w:rPr>
                <w:sz w:val="20"/>
              </w:rPr>
            </w:pPr>
          </w:p>
        </w:tc>
      </w:tr>
      <w:tr w:rsidR="00206BA7" w:rsidRPr="00977DCE" w14:paraId="28E5A8EC" w14:textId="77777777" w:rsidTr="003C37E1">
        <w:trPr>
          <w:trHeight w:val="64"/>
          <w:jc w:val="center"/>
        </w:trPr>
        <w:tc>
          <w:tcPr>
            <w:tcW w:w="2988" w:type="dxa"/>
          </w:tcPr>
          <w:p w14:paraId="0831619B" w14:textId="77777777" w:rsidR="00E71BEC" w:rsidRPr="003C37E1" w:rsidRDefault="00206BA7" w:rsidP="003C37E1">
            <w:pPr>
              <w:pStyle w:val="TableParagraph"/>
              <w:ind w:left="0"/>
              <w:rPr>
                <w:spacing w:val="-2"/>
                <w:sz w:val="20"/>
              </w:rPr>
            </w:pPr>
            <w:r w:rsidRPr="003C37E1">
              <w:rPr>
                <w:spacing w:val="-2"/>
                <w:sz w:val="20"/>
              </w:rPr>
              <w:t xml:space="preserve">  </w:t>
            </w:r>
          </w:p>
          <w:p w14:paraId="15E2E1D5" w14:textId="1140963E" w:rsidR="00206BA7" w:rsidRPr="00977DCE" w:rsidRDefault="00E71BEC" w:rsidP="003C37E1">
            <w:pPr>
              <w:pStyle w:val="TableParagraph"/>
              <w:ind w:left="0"/>
              <w:rPr>
                <w:rFonts w:ascii="Times New Roman"/>
                <w:sz w:val="19"/>
              </w:rPr>
            </w:pPr>
            <w:r w:rsidRPr="003C37E1">
              <w:rPr>
                <w:spacing w:val="-2"/>
                <w:sz w:val="20"/>
              </w:rPr>
              <w:t xml:space="preserve">  </w:t>
            </w:r>
            <w:r w:rsidR="00206BA7" w:rsidRPr="00977DCE">
              <w:rPr>
                <w:spacing w:val="-2"/>
                <w:sz w:val="20"/>
                <w:lang w:val="en-GB"/>
              </w:rPr>
              <w:t>Langues requises :</w:t>
            </w:r>
            <w:r w:rsidR="00206BA7">
              <w:rPr>
                <w:spacing w:val="-2"/>
                <w:sz w:val="20"/>
                <w:lang w:val="en-GB"/>
              </w:rPr>
              <w:t xml:space="preserve"> </w:t>
            </w:r>
          </w:p>
        </w:tc>
        <w:tc>
          <w:tcPr>
            <w:tcW w:w="5868" w:type="dxa"/>
          </w:tcPr>
          <w:p w14:paraId="3BFE6140" w14:textId="4EA4F57B" w:rsidR="00206BA7" w:rsidRPr="00206BA7" w:rsidRDefault="00206BA7" w:rsidP="003C37E1">
            <w:pPr>
              <w:widowControl/>
              <w:autoSpaceDE/>
              <w:autoSpaceDN/>
              <w:contextualSpacing/>
              <w:jc w:val="both"/>
              <w:rPr>
                <w:rFonts w:ascii="Arial" w:hAnsi="Arial" w:cs="Arial"/>
                <w:sz w:val="25"/>
              </w:rPr>
            </w:pPr>
            <w:r w:rsidRPr="00206BA7">
              <w:rPr>
                <w:rFonts w:ascii="Arial" w:hAnsi="Arial" w:cs="Arial"/>
                <w:sz w:val="20"/>
              </w:rPr>
              <w:t>La maîtrise</w:t>
            </w:r>
            <w:r w:rsidRPr="00206BA7">
              <w:rPr>
                <w:rFonts w:ascii="Arial" w:hAnsi="Arial" w:cs="Arial"/>
                <w:spacing w:val="40"/>
                <w:sz w:val="20"/>
              </w:rPr>
              <w:t xml:space="preserve"> </w:t>
            </w:r>
            <w:r w:rsidRPr="00206BA7">
              <w:rPr>
                <w:rFonts w:ascii="Arial" w:hAnsi="Arial" w:cs="Arial"/>
                <w:sz w:val="20"/>
              </w:rPr>
              <w:t>du</w:t>
            </w:r>
            <w:r w:rsidRPr="00206BA7">
              <w:rPr>
                <w:rFonts w:ascii="Arial" w:hAnsi="Arial" w:cs="Arial"/>
                <w:spacing w:val="40"/>
                <w:sz w:val="20"/>
              </w:rPr>
              <w:t xml:space="preserve"> </w:t>
            </w:r>
            <w:r w:rsidRPr="00206BA7">
              <w:rPr>
                <w:rFonts w:ascii="Arial" w:hAnsi="Arial" w:cs="Arial"/>
                <w:sz w:val="20"/>
              </w:rPr>
              <w:t>Malgache</w:t>
            </w:r>
            <w:r w:rsidRPr="00206BA7">
              <w:rPr>
                <w:rFonts w:ascii="Arial" w:hAnsi="Arial" w:cs="Arial"/>
                <w:spacing w:val="40"/>
                <w:sz w:val="20"/>
              </w:rPr>
              <w:t xml:space="preserve"> </w:t>
            </w:r>
            <w:r w:rsidRPr="00206BA7">
              <w:rPr>
                <w:rFonts w:ascii="Arial" w:hAnsi="Arial" w:cs="Arial"/>
                <w:sz w:val="20"/>
              </w:rPr>
              <w:t>et</w:t>
            </w:r>
            <w:r w:rsidRPr="00206BA7">
              <w:rPr>
                <w:rFonts w:ascii="Arial" w:hAnsi="Arial" w:cs="Arial"/>
                <w:spacing w:val="40"/>
                <w:sz w:val="20"/>
              </w:rPr>
              <w:t xml:space="preserve"> </w:t>
            </w:r>
            <w:r w:rsidRPr="00206BA7">
              <w:rPr>
                <w:rFonts w:ascii="Arial" w:hAnsi="Arial" w:cs="Arial"/>
                <w:sz w:val="20"/>
              </w:rPr>
              <w:t>du</w:t>
            </w:r>
            <w:r w:rsidRPr="00206BA7">
              <w:rPr>
                <w:rFonts w:ascii="Arial" w:hAnsi="Arial" w:cs="Arial"/>
                <w:spacing w:val="40"/>
                <w:sz w:val="20"/>
              </w:rPr>
              <w:t xml:space="preserve"> </w:t>
            </w:r>
            <w:r w:rsidRPr="00206BA7">
              <w:rPr>
                <w:rFonts w:ascii="Arial" w:hAnsi="Arial" w:cs="Arial"/>
                <w:sz w:val="20"/>
              </w:rPr>
              <w:t>Français est requise.</w:t>
            </w:r>
            <w:r w:rsidRPr="00206BA7">
              <w:rPr>
                <w:rFonts w:ascii="Arial" w:hAnsi="Arial" w:cs="Arial"/>
                <w:spacing w:val="40"/>
                <w:sz w:val="20"/>
              </w:rPr>
              <w:t xml:space="preserve"> </w:t>
            </w:r>
            <w:r w:rsidRPr="00206BA7">
              <w:rPr>
                <w:rFonts w:ascii="Arial" w:hAnsi="Arial" w:cs="Arial"/>
                <w:sz w:val="20"/>
              </w:rPr>
              <w:t>La</w:t>
            </w:r>
            <w:r w:rsidRPr="00206BA7">
              <w:rPr>
                <w:rFonts w:ascii="Arial" w:hAnsi="Arial" w:cs="Arial"/>
                <w:spacing w:val="40"/>
                <w:sz w:val="20"/>
              </w:rPr>
              <w:t xml:space="preserve"> </w:t>
            </w:r>
            <w:r w:rsidRPr="00206BA7">
              <w:rPr>
                <w:rFonts w:ascii="Arial" w:hAnsi="Arial" w:cs="Arial"/>
                <w:sz w:val="20"/>
              </w:rPr>
              <w:t>connaissance</w:t>
            </w:r>
            <w:r w:rsidRPr="00206BA7">
              <w:rPr>
                <w:rFonts w:ascii="Arial" w:hAnsi="Arial" w:cs="Arial"/>
                <w:spacing w:val="40"/>
                <w:sz w:val="20"/>
              </w:rPr>
              <w:t xml:space="preserve"> </w:t>
            </w:r>
            <w:r w:rsidRPr="00206BA7">
              <w:rPr>
                <w:rFonts w:ascii="Arial" w:hAnsi="Arial" w:cs="Arial"/>
                <w:sz w:val="20"/>
              </w:rPr>
              <w:t>de</w:t>
            </w:r>
            <w:r w:rsidRPr="00206BA7">
              <w:rPr>
                <w:rFonts w:ascii="Arial" w:hAnsi="Arial" w:cs="Arial"/>
                <w:spacing w:val="40"/>
                <w:sz w:val="20"/>
              </w:rPr>
              <w:t xml:space="preserve"> </w:t>
            </w:r>
            <w:r w:rsidRPr="00206BA7">
              <w:rPr>
                <w:rFonts w:ascii="Arial" w:hAnsi="Arial" w:cs="Arial"/>
                <w:sz w:val="20"/>
              </w:rPr>
              <w:t>l'anglais sera un atout supplémentaire.</w:t>
            </w:r>
          </w:p>
        </w:tc>
      </w:tr>
    </w:tbl>
    <w:p w14:paraId="07D1A2FF" w14:textId="77777777" w:rsidR="008A1D23" w:rsidRPr="00977DCE" w:rsidRDefault="008A1D23" w:rsidP="003C37E1">
      <w:pPr>
        <w:jc w:val="both"/>
        <w:rPr>
          <w:sz w:val="20"/>
        </w:rPr>
        <w:sectPr w:rsidR="008A1D23" w:rsidRPr="00977DCE">
          <w:pgSz w:w="12240" w:h="15840"/>
          <w:pgMar w:top="700" w:right="1580" w:bottom="280" w:left="1580" w:header="720" w:footer="720" w:gutter="0"/>
          <w:cols w:space="720"/>
        </w:sectPr>
      </w:pPr>
    </w:p>
    <w:p w14:paraId="07D1A325" w14:textId="77777777" w:rsidR="00035207" w:rsidRPr="003F0C74" w:rsidRDefault="00035207" w:rsidP="003C37E1"/>
    <w:sectPr w:rsidR="00035207" w:rsidRPr="003F0C74">
      <w:type w:val="continuous"/>
      <w:pgSz w:w="12240" w:h="15840"/>
      <w:pgMar w:top="70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695"/>
    <w:multiLevelType w:val="hybridMultilevel"/>
    <w:tmpl w:val="F146C280"/>
    <w:lvl w:ilvl="0" w:tplc="397CC600">
      <w:start w:val="1"/>
      <w:numFmt w:val="decimal"/>
      <w:lvlText w:val="%1."/>
      <w:lvlJc w:val="left"/>
      <w:pPr>
        <w:ind w:left="467" w:hanging="361"/>
      </w:pPr>
      <w:rPr>
        <w:rFonts w:hint="default"/>
        <w:w w:val="99"/>
        <w:lang w:val="fr-FR" w:eastAsia="en-US" w:bidi="ar-SA"/>
      </w:rPr>
    </w:lvl>
    <w:lvl w:ilvl="1" w:tplc="73BA1BC4">
      <w:numFmt w:val="bullet"/>
      <w:lvlText w:val="•"/>
      <w:lvlJc w:val="left"/>
      <w:pPr>
        <w:ind w:left="1298" w:hanging="361"/>
      </w:pPr>
      <w:rPr>
        <w:rFonts w:hint="default"/>
        <w:lang w:val="fr-FR" w:eastAsia="en-US" w:bidi="ar-SA"/>
      </w:rPr>
    </w:lvl>
    <w:lvl w:ilvl="2" w:tplc="B8A077AC">
      <w:numFmt w:val="bullet"/>
      <w:lvlText w:val="•"/>
      <w:lvlJc w:val="left"/>
      <w:pPr>
        <w:ind w:left="2137" w:hanging="361"/>
      </w:pPr>
      <w:rPr>
        <w:rFonts w:hint="default"/>
        <w:lang w:val="fr-FR" w:eastAsia="en-US" w:bidi="ar-SA"/>
      </w:rPr>
    </w:lvl>
    <w:lvl w:ilvl="3" w:tplc="A5ECF2BA">
      <w:numFmt w:val="bullet"/>
      <w:lvlText w:val="•"/>
      <w:lvlJc w:val="left"/>
      <w:pPr>
        <w:ind w:left="2975" w:hanging="361"/>
      </w:pPr>
      <w:rPr>
        <w:rFonts w:hint="default"/>
        <w:lang w:val="fr-FR" w:eastAsia="en-US" w:bidi="ar-SA"/>
      </w:rPr>
    </w:lvl>
    <w:lvl w:ilvl="4" w:tplc="7EEE0860">
      <w:numFmt w:val="bullet"/>
      <w:lvlText w:val="•"/>
      <w:lvlJc w:val="left"/>
      <w:pPr>
        <w:ind w:left="3814" w:hanging="361"/>
      </w:pPr>
      <w:rPr>
        <w:rFonts w:hint="default"/>
        <w:lang w:val="fr-FR" w:eastAsia="en-US" w:bidi="ar-SA"/>
      </w:rPr>
    </w:lvl>
    <w:lvl w:ilvl="5" w:tplc="8E68A30A">
      <w:numFmt w:val="bullet"/>
      <w:lvlText w:val="•"/>
      <w:lvlJc w:val="left"/>
      <w:pPr>
        <w:ind w:left="4653" w:hanging="361"/>
      </w:pPr>
      <w:rPr>
        <w:rFonts w:hint="default"/>
        <w:lang w:val="fr-FR" w:eastAsia="en-US" w:bidi="ar-SA"/>
      </w:rPr>
    </w:lvl>
    <w:lvl w:ilvl="6" w:tplc="290CF730">
      <w:numFmt w:val="bullet"/>
      <w:lvlText w:val="•"/>
      <w:lvlJc w:val="left"/>
      <w:pPr>
        <w:ind w:left="5491" w:hanging="361"/>
      </w:pPr>
      <w:rPr>
        <w:rFonts w:hint="default"/>
        <w:lang w:val="fr-FR" w:eastAsia="en-US" w:bidi="ar-SA"/>
      </w:rPr>
    </w:lvl>
    <w:lvl w:ilvl="7" w:tplc="B824D85A">
      <w:numFmt w:val="bullet"/>
      <w:lvlText w:val="•"/>
      <w:lvlJc w:val="left"/>
      <w:pPr>
        <w:ind w:left="6330" w:hanging="361"/>
      </w:pPr>
      <w:rPr>
        <w:rFonts w:hint="default"/>
        <w:lang w:val="fr-FR" w:eastAsia="en-US" w:bidi="ar-SA"/>
      </w:rPr>
    </w:lvl>
    <w:lvl w:ilvl="8" w:tplc="94863C70">
      <w:numFmt w:val="bullet"/>
      <w:lvlText w:val="•"/>
      <w:lvlJc w:val="left"/>
      <w:pPr>
        <w:ind w:left="7168" w:hanging="361"/>
      </w:pPr>
      <w:rPr>
        <w:rFonts w:hint="default"/>
        <w:lang w:val="fr-FR" w:eastAsia="en-US" w:bidi="ar-SA"/>
      </w:rPr>
    </w:lvl>
  </w:abstractNum>
  <w:abstractNum w:abstractNumId="1" w15:restartNumberingAfterBreak="0">
    <w:nsid w:val="03A4601D"/>
    <w:multiLevelType w:val="hybridMultilevel"/>
    <w:tmpl w:val="F37A30AC"/>
    <w:lvl w:ilvl="0" w:tplc="A856857A">
      <w:numFmt w:val="bullet"/>
      <w:lvlText w:val=""/>
      <w:lvlJc w:val="left"/>
      <w:pPr>
        <w:ind w:left="827" w:hanging="360"/>
      </w:pPr>
      <w:rPr>
        <w:rFonts w:ascii="Wingdings" w:eastAsia="Wingdings" w:hAnsi="Wingdings" w:cs="Wingdings" w:hint="default"/>
        <w:b w:val="0"/>
        <w:bCs w:val="0"/>
        <w:i w:val="0"/>
        <w:iCs w:val="0"/>
        <w:w w:val="99"/>
        <w:sz w:val="20"/>
        <w:szCs w:val="20"/>
        <w:lang w:val="fr-FR" w:eastAsia="en-US" w:bidi="ar-SA"/>
      </w:rPr>
    </w:lvl>
    <w:lvl w:ilvl="1" w:tplc="18281480">
      <w:numFmt w:val="bullet"/>
      <w:lvlText w:val="•"/>
      <w:lvlJc w:val="left"/>
      <w:pPr>
        <w:ind w:left="1622" w:hanging="360"/>
      </w:pPr>
      <w:rPr>
        <w:rFonts w:hint="default"/>
        <w:lang w:val="fr-FR" w:eastAsia="en-US" w:bidi="ar-SA"/>
      </w:rPr>
    </w:lvl>
    <w:lvl w:ilvl="2" w:tplc="CB16B0F0">
      <w:numFmt w:val="bullet"/>
      <w:lvlText w:val="•"/>
      <w:lvlJc w:val="left"/>
      <w:pPr>
        <w:ind w:left="2425" w:hanging="360"/>
      </w:pPr>
      <w:rPr>
        <w:rFonts w:hint="default"/>
        <w:lang w:val="fr-FR" w:eastAsia="en-US" w:bidi="ar-SA"/>
      </w:rPr>
    </w:lvl>
    <w:lvl w:ilvl="3" w:tplc="6E1C8A0E">
      <w:numFmt w:val="bullet"/>
      <w:lvlText w:val="•"/>
      <w:lvlJc w:val="left"/>
      <w:pPr>
        <w:ind w:left="3227" w:hanging="360"/>
      </w:pPr>
      <w:rPr>
        <w:rFonts w:hint="default"/>
        <w:lang w:val="fr-FR" w:eastAsia="en-US" w:bidi="ar-SA"/>
      </w:rPr>
    </w:lvl>
    <w:lvl w:ilvl="4" w:tplc="E0E8CD36">
      <w:numFmt w:val="bullet"/>
      <w:lvlText w:val="•"/>
      <w:lvlJc w:val="left"/>
      <w:pPr>
        <w:ind w:left="4030" w:hanging="360"/>
      </w:pPr>
      <w:rPr>
        <w:rFonts w:hint="default"/>
        <w:lang w:val="fr-FR" w:eastAsia="en-US" w:bidi="ar-SA"/>
      </w:rPr>
    </w:lvl>
    <w:lvl w:ilvl="5" w:tplc="2A320EEE">
      <w:numFmt w:val="bullet"/>
      <w:lvlText w:val="•"/>
      <w:lvlJc w:val="left"/>
      <w:pPr>
        <w:ind w:left="4833" w:hanging="360"/>
      </w:pPr>
      <w:rPr>
        <w:rFonts w:hint="default"/>
        <w:lang w:val="fr-FR" w:eastAsia="en-US" w:bidi="ar-SA"/>
      </w:rPr>
    </w:lvl>
    <w:lvl w:ilvl="6" w:tplc="19D20E60">
      <w:numFmt w:val="bullet"/>
      <w:lvlText w:val="•"/>
      <w:lvlJc w:val="left"/>
      <w:pPr>
        <w:ind w:left="5635" w:hanging="360"/>
      </w:pPr>
      <w:rPr>
        <w:rFonts w:hint="default"/>
        <w:lang w:val="fr-FR" w:eastAsia="en-US" w:bidi="ar-SA"/>
      </w:rPr>
    </w:lvl>
    <w:lvl w:ilvl="7" w:tplc="E936452A">
      <w:numFmt w:val="bullet"/>
      <w:lvlText w:val="•"/>
      <w:lvlJc w:val="left"/>
      <w:pPr>
        <w:ind w:left="6438" w:hanging="360"/>
      </w:pPr>
      <w:rPr>
        <w:rFonts w:hint="default"/>
        <w:lang w:val="fr-FR" w:eastAsia="en-US" w:bidi="ar-SA"/>
      </w:rPr>
    </w:lvl>
    <w:lvl w:ilvl="8" w:tplc="ED92B700">
      <w:numFmt w:val="bullet"/>
      <w:lvlText w:val="•"/>
      <w:lvlJc w:val="left"/>
      <w:pPr>
        <w:ind w:left="7240" w:hanging="360"/>
      </w:pPr>
      <w:rPr>
        <w:rFonts w:hint="default"/>
        <w:lang w:val="fr-FR" w:eastAsia="en-US" w:bidi="ar-SA"/>
      </w:rPr>
    </w:lvl>
  </w:abstractNum>
  <w:abstractNum w:abstractNumId="2" w15:restartNumberingAfterBreak="0">
    <w:nsid w:val="105005AE"/>
    <w:multiLevelType w:val="hybridMultilevel"/>
    <w:tmpl w:val="47EC90F0"/>
    <w:lvl w:ilvl="0" w:tplc="D45684A6">
      <w:numFmt w:val="bullet"/>
      <w:lvlText w:val=""/>
      <w:lvlJc w:val="left"/>
      <w:pPr>
        <w:ind w:left="467" w:hanging="360"/>
      </w:pPr>
      <w:rPr>
        <w:rFonts w:ascii="Wingdings" w:eastAsia="Wingdings" w:hAnsi="Wingdings" w:cs="Wingdings" w:hint="default"/>
        <w:b w:val="0"/>
        <w:bCs w:val="0"/>
        <w:i w:val="0"/>
        <w:iCs w:val="0"/>
        <w:w w:val="99"/>
        <w:sz w:val="20"/>
        <w:szCs w:val="20"/>
        <w:lang w:val="fr-FR" w:eastAsia="en-US" w:bidi="ar-SA"/>
      </w:rPr>
    </w:lvl>
    <w:lvl w:ilvl="1" w:tplc="73D2A7AA">
      <w:numFmt w:val="bullet"/>
      <w:lvlText w:val="•"/>
      <w:lvlJc w:val="left"/>
      <w:pPr>
        <w:ind w:left="1298" w:hanging="360"/>
      </w:pPr>
      <w:rPr>
        <w:rFonts w:hint="default"/>
        <w:lang w:val="fr-FR" w:eastAsia="en-US" w:bidi="ar-SA"/>
      </w:rPr>
    </w:lvl>
    <w:lvl w:ilvl="2" w:tplc="CE16B748">
      <w:numFmt w:val="bullet"/>
      <w:lvlText w:val="•"/>
      <w:lvlJc w:val="left"/>
      <w:pPr>
        <w:ind w:left="2137" w:hanging="360"/>
      </w:pPr>
      <w:rPr>
        <w:rFonts w:hint="default"/>
        <w:lang w:val="fr-FR" w:eastAsia="en-US" w:bidi="ar-SA"/>
      </w:rPr>
    </w:lvl>
    <w:lvl w:ilvl="3" w:tplc="E6027EE0">
      <w:numFmt w:val="bullet"/>
      <w:lvlText w:val="•"/>
      <w:lvlJc w:val="left"/>
      <w:pPr>
        <w:ind w:left="2975" w:hanging="360"/>
      </w:pPr>
      <w:rPr>
        <w:rFonts w:hint="default"/>
        <w:lang w:val="fr-FR" w:eastAsia="en-US" w:bidi="ar-SA"/>
      </w:rPr>
    </w:lvl>
    <w:lvl w:ilvl="4" w:tplc="B4C687EE">
      <w:numFmt w:val="bullet"/>
      <w:lvlText w:val="•"/>
      <w:lvlJc w:val="left"/>
      <w:pPr>
        <w:ind w:left="3814" w:hanging="360"/>
      </w:pPr>
      <w:rPr>
        <w:rFonts w:hint="default"/>
        <w:lang w:val="fr-FR" w:eastAsia="en-US" w:bidi="ar-SA"/>
      </w:rPr>
    </w:lvl>
    <w:lvl w:ilvl="5" w:tplc="54F6EB92">
      <w:numFmt w:val="bullet"/>
      <w:lvlText w:val="•"/>
      <w:lvlJc w:val="left"/>
      <w:pPr>
        <w:ind w:left="4653" w:hanging="360"/>
      </w:pPr>
      <w:rPr>
        <w:rFonts w:hint="default"/>
        <w:lang w:val="fr-FR" w:eastAsia="en-US" w:bidi="ar-SA"/>
      </w:rPr>
    </w:lvl>
    <w:lvl w:ilvl="6" w:tplc="C8141B20">
      <w:numFmt w:val="bullet"/>
      <w:lvlText w:val="•"/>
      <w:lvlJc w:val="left"/>
      <w:pPr>
        <w:ind w:left="5491" w:hanging="360"/>
      </w:pPr>
      <w:rPr>
        <w:rFonts w:hint="default"/>
        <w:lang w:val="fr-FR" w:eastAsia="en-US" w:bidi="ar-SA"/>
      </w:rPr>
    </w:lvl>
    <w:lvl w:ilvl="7" w:tplc="F5EC1DA0">
      <w:numFmt w:val="bullet"/>
      <w:lvlText w:val="•"/>
      <w:lvlJc w:val="left"/>
      <w:pPr>
        <w:ind w:left="6330" w:hanging="360"/>
      </w:pPr>
      <w:rPr>
        <w:rFonts w:hint="default"/>
        <w:lang w:val="fr-FR" w:eastAsia="en-US" w:bidi="ar-SA"/>
      </w:rPr>
    </w:lvl>
    <w:lvl w:ilvl="8" w:tplc="EEB08F1A">
      <w:numFmt w:val="bullet"/>
      <w:lvlText w:val="•"/>
      <w:lvlJc w:val="left"/>
      <w:pPr>
        <w:ind w:left="7168" w:hanging="360"/>
      </w:pPr>
      <w:rPr>
        <w:rFonts w:hint="default"/>
        <w:lang w:val="fr-FR" w:eastAsia="en-US" w:bidi="ar-SA"/>
      </w:rPr>
    </w:lvl>
  </w:abstractNum>
  <w:abstractNum w:abstractNumId="3" w15:restartNumberingAfterBreak="0">
    <w:nsid w:val="149136AE"/>
    <w:multiLevelType w:val="hybridMultilevel"/>
    <w:tmpl w:val="0900B4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66D059C"/>
    <w:multiLevelType w:val="hybridMultilevel"/>
    <w:tmpl w:val="DC0AFEE2"/>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15:restartNumberingAfterBreak="0">
    <w:nsid w:val="18DD0F32"/>
    <w:multiLevelType w:val="hybridMultilevel"/>
    <w:tmpl w:val="9D74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C2204"/>
    <w:multiLevelType w:val="hybridMultilevel"/>
    <w:tmpl w:val="3B300FAE"/>
    <w:lvl w:ilvl="0" w:tplc="CA50D7C2">
      <w:numFmt w:val="bullet"/>
      <w:lvlText w:val=""/>
      <w:lvlJc w:val="left"/>
      <w:pPr>
        <w:ind w:left="827" w:hanging="360"/>
      </w:pPr>
      <w:rPr>
        <w:rFonts w:ascii="Wingdings" w:eastAsia="Wingdings" w:hAnsi="Wingdings" w:cs="Wingdings" w:hint="default"/>
        <w:b w:val="0"/>
        <w:bCs w:val="0"/>
        <w:i w:val="0"/>
        <w:iCs w:val="0"/>
        <w:w w:val="99"/>
        <w:sz w:val="20"/>
        <w:szCs w:val="20"/>
        <w:lang w:val="fr-FR" w:eastAsia="en-US" w:bidi="ar-SA"/>
      </w:rPr>
    </w:lvl>
    <w:lvl w:ilvl="1" w:tplc="C3F068DE">
      <w:numFmt w:val="bullet"/>
      <w:lvlText w:val="•"/>
      <w:lvlJc w:val="left"/>
      <w:pPr>
        <w:ind w:left="1622" w:hanging="360"/>
      </w:pPr>
      <w:rPr>
        <w:rFonts w:hint="default"/>
        <w:lang w:val="fr-FR" w:eastAsia="en-US" w:bidi="ar-SA"/>
      </w:rPr>
    </w:lvl>
    <w:lvl w:ilvl="2" w:tplc="800CBD8C">
      <w:numFmt w:val="bullet"/>
      <w:lvlText w:val="•"/>
      <w:lvlJc w:val="left"/>
      <w:pPr>
        <w:ind w:left="2425" w:hanging="360"/>
      </w:pPr>
      <w:rPr>
        <w:rFonts w:hint="default"/>
        <w:lang w:val="fr-FR" w:eastAsia="en-US" w:bidi="ar-SA"/>
      </w:rPr>
    </w:lvl>
    <w:lvl w:ilvl="3" w:tplc="13749B64">
      <w:numFmt w:val="bullet"/>
      <w:lvlText w:val="•"/>
      <w:lvlJc w:val="left"/>
      <w:pPr>
        <w:ind w:left="3227" w:hanging="360"/>
      </w:pPr>
      <w:rPr>
        <w:rFonts w:hint="default"/>
        <w:lang w:val="fr-FR" w:eastAsia="en-US" w:bidi="ar-SA"/>
      </w:rPr>
    </w:lvl>
    <w:lvl w:ilvl="4" w:tplc="BB5AF23E">
      <w:numFmt w:val="bullet"/>
      <w:lvlText w:val="•"/>
      <w:lvlJc w:val="left"/>
      <w:pPr>
        <w:ind w:left="4030" w:hanging="360"/>
      </w:pPr>
      <w:rPr>
        <w:rFonts w:hint="default"/>
        <w:lang w:val="fr-FR" w:eastAsia="en-US" w:bidi="ar-SA"/>
      </w:rPr>
    </w:lvl>
    <w:lvl w:ilvl="5" w:tplc="D5F0D168">
      <w:numFmt w:val="bullet"/>
      <w:lvlText w:val="•"/>
      <w:lvlJc w:val="left"/>
      <w:pPr>
        <w:ind w:left="4833" w:hanging="360"/>
      </w:pPr>
      <w:rPr>
        <w:rFonts w:hint="default"/>
        <w:lang w:val="fr-FR" w:eastAsia="en-US" w:bidi="ar-SA"/>
      </w:rPr>
    </w:lvl>
    <w:lvl w:ilvl="6" w:tplc="3BC8CF10">
      <w:numFmt w:val="bullet"/>
      <w:lvlText w:val="•"/>
      <w:lvlJc w:val="left"/>
      <w:pPr>
        <w:ind w:left="5635" w:hanging="360"/>
      </w:pPr>
      <w:rPr>
        <w:rFonts w:hint="default"/>
        <w:lang w:val="fr-FR" w:eastAsia="en-US" w:bidi="ar-SA"/>
      </w:rPr>
    </w:lvl>
    <w:lvl w:ilvl="7" w:tplc="17F68868">
      <w:numFmt w:val="bullet"/>
      <w:lvlText w:val="•"/>
      <w:lvlJc w:val="left"/>
      <w:pPr>
        <w:ind w:left="6438" w:hanging="360"/>
      </w:pPr>
      <w:rPr>
        <w:rFonts w:hint="default"/>
        <w:lang w:val="fr-FR" w:eastAsia="en-US" w:bidi="ar-SA"/>
      </w:rPr>
    </w:lvl>
    <w:lvl w:ilvl="8" w:tplc="91B67B82">
      <w:numFmt w:val="bullet"/>
      <w:lvlText w:val="•"/>
      <w:lvlJc w:val="left"/>
      <w:pPr>
        <w:ind w:left="7240" w:hanging="360"/>
      </w:pPr>
      <w:rPr>
        <w:rFonts w:hint="default"/>
        <w:lang w:val="fr-FR" w:eastAsia="en-US" w:bidi="ar-SA"/>
      </w:rPr>
    </w:lvl>
  </w:abstractNum>
  <w:abstractNum w:abstractNumId="7" w15:restartNumberingAfterBreak="0">
    <w:nsid w:val="2AE41E6E"/>
    <w:multiLevelType w:val="hybridMultilevel"/>
    <w:tmpl w:val="44AA819C"/>
    <w:lvl w:ilvl="0" w:tplc="9CC265C8">
      <w:start w:val="1"/>
      <w:numFmt w:val="lowerRoman"/>
      <w:lvlText w:val="%1)"/>
      <w:lvlJc w:val="left"/>
      <w:pPr>
        <w:ind w:left="284" w:hanging="177"/>
      </w:pPr>
      <w:rPr>
        <w:rFonts w:ascii="Arial" w:eastAsia="Arial" w:hAnsi="Arial" w:cs="Arial" w:hint="default"/>
        <w:b/>
        <w:bCs/>
        <w:i w:val="0"/>
        <w:iCs w:val="0"/>
        <w:w w:val="99"/>
        <w:sz w:val="20"/>
        <w:szCs w:val="20"/>
        <w:lang w:val="fr-FR" w:eastAsia="en-US" w:bidi="ar-SA"/>
      </w:rPr>
    </w:lvl>
    <w:lvl w:ilvl="1" w:tplc="2C144C20">
      <w:numFmt w:val="bullet"/>
      <w:lvlText w:val=""/>
      <w:lvlJc w:val="left"/>
      <w:pPr>
        <w:ind w:left="827" w:hanging="300"/>
      </w:pPr>
      <w:rPr>
        <w:rFonts w:ascii="Symbol" w:eastAsia="Symbol" w:hAnsi="Symbol" w:cs="Symbol" w:hint="default"/>
        <w:b w:val="0"/>
        <w:bCs w:val="0"/>
        <w:i w:val="0"/>
        <w:iCs w:val="0"/>
        <w:w w:val="99"/>
        <w:sz w:val="20"/>
        <w:szCs w:val="20"/>
        <w:lang w:val="fr-FR" w:eastAsia="en-US" w:bidi="ar-SA"/>
      </w:rPr>
    </w:lvl>
    <w:lvl w:ilvl="2" w:tplc="EB68876E">
      <w:numFmt w:val="bullet"/>
      <w:lvlText w:val="•"/>
      <w:lvlJc w:val="left"/>
      <w:pPr>
        <w:ind w:left="1711" w:hanging="300"/>
      </w:pPr>
      <w:rPr>
        <w:rFonts w:hint="default"/>
        <w:lang w:val="fr-FR" w:eastAsia="en-US" w:bidi="ar-SA"/>
      </w:rPr>
    </w:lvl>
    <w:lvl w:ilvl="3" w:tplc="06AC4C7E">
      <w:numFmt w:val="bullet"/>
      <w:lvlText w:val="•"/>
      <w:lvlJc w:val="left"/>
      <w:pPr>
        <w:ind w:left="2603" w:hanging="300"/>
      </w:pPr>
      <w:rPr>
        <w:rFonts w:hint="default"/>
        <w:lang w:val="fr-FR" w:eastAsia="en-US" w:bidi="ar-SA"/>
      </w:rPr>
    </w:lvl>
    <w:lvl w:ilvl="4" w:tplc="024C5F86">
      <w:numFmt w:val="bullet"/>
      <w:lvlText w:val="•"/>
      <w:lvlJc w:val="left"/>
      <w:pPr>
        <w:ind w:left="3495" w:hanging="300"/>
      </w:pPr>
      <w:rPr>
        <w:rFonts w:hint="default"/>
        <w:lang w:val="fr-FR" w:eastAsia="en-US" w:bidi="ar-SA"/>
      </w:rPr>
    </w:lvl>
    <w:lvl w:ilvl="5" w:tplc="1ECCF7E2">
      <w:numFmt w:val="bullet"/>
      <w:lvlText w:val="•"/>
      <w:lvlJc w:val="left"/>
      <w:pPr>
        <w:ind w:left="4387" w:hanging="300"/>
      </w:pPr>
      <w:rPr>
        <w:rFonts w:hint="default"/>
        <w:lang w:val="fr-FR" w:eastAsia="en-US" w:bidi="ar-SA"/>
      </w:rPr>
    </w:lvl>
    <w:lvl w:ilvl="6" w:tplc="3CD40FE0">
      <w:numFmt w:val="bullet"/>
      <w:lvlText w:val="•"/>
      <w:lvlJc w:val="left"/>
      <w:pPr>
        <w:ind w:left="5278" w:hanging="300"/>
      </w:pPr>
      <w:rPr>
        <w:rFonts w:hint="default"/>
        <w:lang w:val="fr-FR" w:eastAsia="en-US" w:bidi="ar-SA"/>
      </w:rPr>
    </w:lvl>
    <w:lvl w:ilvl="7" w:tplc="6A409014">
      <w:numFmt w:val="bullet"/>
      <w:lvlText w:val="•"/>
      <w:lvlJc w:val="left"/>
      <w:pPr>
        <w:ind w:left="6170" w:hanging="300"/>
      </w:pPr>
      <w:rPr>
        <w:rFonts w:hint="default"/>
        <w:lang w:val="fr-FR" w:eastAsia="en-US" w:bidi="ar-SA"/>
      </w:rPr>
    </w:lvl>
    <w:lvl w:ilvl="8" w:tplc="C44C469C">
      <w:numFmt w:val="bullet"/>
      <w:lvlText w:val="•"/>
      <w:lvlJc w:val="left"/>
      <w:pPr>
        <w:ind w:left="7062" w:hanging="300"/>
      </w:pPr>
      <w:rPr>
        <w:rFonts w:hint="default"/>
        <w:lang w:val="fr-FR" w:eastAsia="en-US" w:bidi="ar-SA"/>
      </w:rPr>
    </w:lvl>
  </w:abstractNum>
  <w:abstractNum w:abstractNumId="8" w15:restartNumberingAfterBreak="0">
    <w:nsid w:val="313A337D"/>
    <w:multiLevelType w:val="hybridMultilevel"/>
    <w:tmpl w:val="F38E2DD2"/>
    <w:lvl w:ilvl="0" w:tplc="37EE2C48">
      <w:numFmt w:val="bullet"/>
      <w:lvlText w:val=""/>
      <w:lvlJc w:val="left"/>
      <w:pPr>
        <w:ind w:left="827" w:hanging="360"/>
      </w:pPr>
      <w:rPr>
        <w:rFonts w:ascii="Symbol" w:eastAsia="Symbol" w:hAnsi="Symbol" w:cs="Symbol" w:hint="default"/>
        <w:b w:val="0"/>
        <w:bCs w:val="0"/>
        <w:i w:val="0"/>
        <w:iCs w:val="0"/>
        <w:w w:val="99"/>
        <w:sz w:val="20"/>
        <w:szCs w:val="20"/>
        <w:lang w:val="fr-FR" w:eastAsia="en-US" w:bidi="ar-SA"/>
      </w:rPr>
    </w:lvl>
    <w:lvl w:ilvl="1" w:tplc="443AB8B8">
      <w:numFmt w:val="bullet"/>
      <w:lvlText w:val="•"/>
      <w:lvlJc w:val="left"/>
      <w:pPr>
        <w:ind w:left="1622" w:hanging="360"/>
      </w:pPr>
      <w:rPr>
        <w:rFonts w:hint="default"/>
        <w:lang w:val="fr-FR" w:eastAsia="en-US" w:bidi="ar-SA"/>
      </w:rPr>
    </w:lvl>
    <w:lvl w:ilvl="2" w:tplc="1A1AA468">
      <w:numFmt w:val="bullet"/>
      <w:lvlText w:val="•"/>
      <w:lvlJc w:val="left"/>
      <w:pPr>
        <w:ind w:left="2425" w:hanging="360"/>
      </w:pPr>
      <w:rPr>
        <w:rFonts w:hint="default"/>
        <w:lang w:val="fr-FR" w:eastAsia="en-US" w:bidi="ar-SA"/>
      </w:rPr>
    </w:lvl>
    <w:lvl w:ilvl="3" w:tplc="DBA27A8C">
      <w:numFmt w:val="bullet"/>
      <w:lvlText w:val="•"/>
      <w:lvlJc w:val="left"/>
      <w:pPr>
        <w:ind w:left="3227" w:hanging="360"/>
      </w:pPr>
      <w:rPr>
        <w:rFonts w:hint="default"/>
        <w:lang w:val="fr-FR" w:eastAsia="en-US" w:bidi="ar-SA"/>
      </w:rPr>
    </w:lvl>
    <w:lvl w:ilvl="4" w:tplc="EB387C1E">
      <w:numFmt w:val="bullet"/>
      <w:lvlText w:val="•"/>
      <w:lvlJc w:val="left"/>
      <w:pPr>
        <w:ind w:left="4030" w:hanging="360"/>
      </w:pPr>
      <w:rPr>
        <w:rFonts w:hint="default"/>
        <w:lang w:val="fr-FR" w:eastAsia="en-US" w:bidi="ar-SA"/>
      </w:rPr>
    </w:lvl>
    <w:lvl w:ilvl="5" w:tplc="FBBE4B02">
      <w:numFmt w:val="bullet"/>
      <w:lvlText w:val="•"/>
      <w:lvlJc w:val="left"/>
      <w:pPr>
        <w:ind w:left="4833" w:hanging="360"/>
      </w:pPr>
      <w:rPr>
        <w:rFonts w:hint="default"/>
        <w:lang w:val="fr-FR" w:eastAsia="en-US" w:bidi="ar-SA"/>
      </w:rPr>
    </w:lvl>
    <w:lvl w:ilvl="6" w:tplc="E0DE41D0">
      <w:numFmt w:val="bullet"/>
      <w:lvlText w:val="•"/>
      <w:lvlJc w:val="left"/>
      <w:pPr>
        <w:ind w:left="5635" w:hanging="360"/>
      </w:pPr>
      <w:rPr>
        <w:rFonts w:hint="default"/>
        <w:lang w:val="fr-FR" w:eastAsia="en-US" w:bidi="ar-SA"/>
      </w:rPr>
    </w:lvl>
    <w:lvl w:ilvl="7" w:tplc="1E807FB0">
      <w:numFmt w:val="bullet"/>
      <w:lvlText w:val="•"/>
      <w:lvlJc w:val="left"/>
      <w:pPr>
        <w:ind w:left="6438" w:hanging="360"/>
      </w:pPr>
      <w:rPr>
        <w:rFonts w:hint="default"/>
        <w:lang w:val="fr-FR" w:eastAsia="en-US" w:bidi="ar-SA"/>
      </w:rPr>
    </w:lvl>
    <w:lvl w:ilvl="8" w:tplc="04D0F3F8">
      <w:numFmt w:val="bullet"/>
      <w:lvlText w:val="•"/>
      <w:lvlJc w:val="left"/>
      <w:pPr>
        <w:ind w:left="7240" w:hanging="360"/>
      </w:pPr>
      <w:rPr>
        <w:rFonts w:hint="default"/>
        <w:lang w:val="fr-FR" w:eastAsia="en-US" w:bidi="ar-SA"/>
      </w:rPr>
    </w:lvl>
  </w:abstractNum>
  <w:abstractNum w:abstractNumId="9" w15:restartNumberingAfterBreak="0">
    <w:nsid w:val="319A1D14"/>
    <w:multiLevelType w:val="hybridMultilevel"/>
    <w:tmpl w:val="631A5CD0"/>
    <w:lvl w:ilvl="0" w:tplc="04090001">
      <w:start w:val="1"/>
      <w:numFmt w:val="bullet"/>
      <w:lvlText w:val=""/>
      <w:lvlJc w:val="left"/>
      <w:pPr>
        <w:ind w:left="360" w:hanging="360"/>
      </w:pPr>
      <w:rPr>
        <w:rFonts w:ascii="Symbol" w:hAnsi="Symbol" w:hint="default"/>
      </w:rPr>
    </w:lvl>
    <w:lvl w:ilvl="1" w:tplc="3FBEB98C">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0F6CD8"/>
    <w:multiLevelType w:val="hybridMultilevel"/>
    <w:tmpl w:val="0F9E6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9C1765"/>
    <w:multiLevelType w:val="hybridMultilevel"/>
    <w:tmpl w:val="50F6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A7F48"/>
    <w:multiLevelType w:val="hybridMultilevel"/>
    <w:tmpl w:val="638A092E"/>
    <w:lvl w:ilvl="0" w:tplc="689C9EF0">
      <w:numFmt w:val="bullet"/>
      <w:lvlText w:val=""/>
      <w:lvlJc w:val="left"/>
      <w:pPr>
        <w:ind w:left="827" w:hanging="360"/>
      </w:pPr>
      <w:rPr>
        <w:rFonts w:ascii="Wingdings" w:eastAsia="Wingdings" w:hAnsi="Wingdings" w:cs="Wingdings" w:hint="default"/>
        <w:b w:val="0"/>
        <w:bCs w:val="0"/>
        <w:i w:val="0"/>
        <w:iCs w:val="0"/>
        <w:w w:val="99"/>
        <w:sz w:val="20"/>
        <w:szCs w:val="20"/>
        <w:lang w:val="fr-FR" w:eastAsia="en-US" w:bidi="ar-SA"/>
      </w:rPr>
    </w:lvl>
    <w:lvl w:ilvl="1" w:tplc="F8D48496">
      <w:numFmt w:val="bullet"/>
      <w:lvlText w:val="•"/>
      <w:lvlJc w:val="left"/>
      <w:pPr>
        <w:ind w:left="1622" w:hanging="360"/>
      </w:pPr>
      <w:rPr>
        <w:rFonts w:hint="default"/>
        <w:lang w:val="fr-FR" w:eastAsia="en-US" w:bidi="ar-SA"/>
      </w:rPr>
    </w:lvl>
    <w:lvl w:ilvl="2" w:tplc="D84ED8B4">
      <w:numFmt w:val="bullet"/>
      <w:lvlText w:val="•"/>
      <w:lvlJc w:val="left"/>
      <w:pPr>
        <w:ind w:left="2425" w:hanging="360"/>
      </w:pPr>
      <w:rPr>
        <w:rFonts w:hint="default"/>
        <w:lang w:val="fr-FR" w:eastAsia="en-US" w:bidi="ar-SA"/>
      </w:rPr>
    </w:lvl>
    <w:lvl w:ilvl="3" w:tplc="1A84AF48">
      <w:numFmt w:val="bullet"/>
      <w:lvlText w:val="•"/>
      <w:lvlJc w:val="left"/>
      <w:pPr>
        <w:ind w:left="3227" w:hanging="360"/>
      </w:pPr>
      <w:rPr>
        <w:rFonts w:hint="default"/>
        <w:lang w:val="fr-FR" w:eastAsia="en-US" w:bidi="ar-SA"/>
      </w:rPr>
    </w:lvl>
    <w:lvl w:ilvl="4" w:tplc="D55CDEC4">
      <w:numFmt w:val="bullet"/>
      <w:lvlText w:val="•"/>
      <w:lvlJc w:val="left"/>
      <w:pPr>
        <w:ind w:left="4030" w:hanging="360"/>
      </w:pPr>
      <w:rPr>
        <w:rFonts w:hint="default"/>
        <w:lang w:val="fr-FR" w:eastAsia="en-US" w:bidi="ar-SA"/>
      </w:rPr>
    </w:lvl>
    <w:lvl w:ilvl="5" w:tplc="C1AC64E8">
      <w:numFmt w:val="bullet"/>
      <w:lvlText w:val="•"/>
      <w:lvlJc w:val="left"/>
      <w:pPr>
        <w:ind w:left="4833" w:hanging="360"/>
      </w:pPr>
      <w:rPr>
        <w:rFonts w:hint="default"/>
        <w:lang w:val="fr-FR" w:eastAsia="en-US" w:bidi="ar-SA"/>
      </w:rPr>
    </w:lvl>
    <w:lvl w:ilvl="6" w:tplc="936C2B60">
      <w:numFmt w:val="bullet"/>
      <w:lvlText w:val="•"/>
      <w:lvlJc w:val="left"/>
      <w:pPr>
        <w:ind w:left="5635" w:hanging="360"/>
      </w:pPr>
      <w:rPr>
        <w:rFonts w:hint="default"/>
        <w:lang w:val="fr-FR" w:eastAsia="en-US" w:bidi="ar-SA"/>
      </w:rPr>
    </w:lvl>
    <w:lvl w:ilvl="7" w:tplc="8318D448">
      <w:numFmt w:val="bullet"/>
      <w:lvlText w:val="•"/>
      <w:lvlJc w:val="left"/>
      <w:pPr>
        <w:ind w:left="6438" w:hanging="360"/>
      </w:pPr>
      <w:rPr>
        <w:rFonts w:hint="default"/>
        <w:lang w:val="fr-FR" w:eastAsia="en-US" w:bidi="ar-SA"/>
      </w:rPr>
    </w:lvl>
    <w:lvl w:ilvl="8" w:tplc="7BC6E39C">
      <w:numFmt w:val="bullet"/>
      <w:lvlText w:val="•"/>
      <w:lvlJc w:val="left"/>
      <w:pPr>
        <w:ind w:left="7240" w:hanging="360"/>
      </w:pPr>
      <w:rPr>
        <w:rFonts w:hint="default"/>
        <w:lang w:val="fr-FR" w:eastAsia="en-US" w:bidi="ar-SA"/>
      </w:rPr>
    </w:lvl>
  </w:abstractNum>
  <w:abstractNum w:abstractNumId="13" w15:restartNumberingAfterBreak="0">
    <w:nsid w:val="406D4501"/>
    <w:multiLevelType w:val="hybridMultilevel"/>
    <w:tmpl w:val="CF56A242"/>
    <w:lvl w:ilvl="0" w:tplc="570269EA">
      <w:numFmt w:val="bullet"/>
      <w:lvlText w:val=""/>
      <w:lvlJc w:val="left"/>
      <w:pPr>
        <w:ind w:left="827" w:hanging="360"/>
      </w:pPr>
      <w:rPr>
        <w:rFonts w:ascii="Symbol" w:eastAsia="Symbol" w:hAnsi="Symbol" w:cs="Symbol" w:hint="default"/>
        <w:b w:val="0"/>
        <w:bCs w:val="0"/>
        <w:i w:val="0"/>
        <w:iCs w:val="0"/>
        <w:w w:val="99"/>
        <w:sz w:val="20"/>
        <w:szCs w:val="20"/>
        <w:lang w:val="fr-FR" w:eastAsia="en-US" w:bidi="ar-SA"/>
      </w:rPr>
    </w:lvl>
    <w:lvl w:ilvl="1" w:tplc="C2387AA8">
      <w:numFmt w:val="bullet"/>
      <w:lvlText w:val="•"/>
      <w:lvlJc w:val="left"/>
      <w:pPr>
        <w:ind w:left="1622" w:hanging="360"/>
      </w:pPr>
      <w:rPr>
        <w:rFonts w:hint="default"/>
        <w:lang w:val="fr-FR" w:eastAsia="en-US" w:bidi="ar-SA"/>
      </w:rPr>
    </w:lvl>
    <w:lvl w:ilvl="2" w:tplc="E6781A50">
      <w:numFmt w:val="bullet"/>
      <w:lvlText w:val="•"/>
      <w:lvlJc w:val="left"/>
      <w:pPr>
        <w:ind w:left="2425" w:hanging="360"/>
      </w:pPr>
      <w:rPr>
        <w:rFonts w:hint="default"/>
        <w:lang w:val="fr-FR" w:eastAsia="en-US" w:bidi="ar-SA"/>
      </w:rPr>
    </w:lvl>
    <w:lvl w:ilvl="3" w:tplc="EB445318">
      <w:numFmt w:val="bullet"/>
      <w:lvlText w:val="•"/>
      <w:lvlJc w:val="left"/>
      <w:pPr>
        <w:ind w:left="3227" w:hanging="360"/>
      </w:pPr>
      <w:rPr>
        <w:rFonts w:hint="default"/>
        <w:lang w:val="fr-FR" w:eastAsia="en-US" w:bidi="ar-SA"/>
      </w:rPr>
    </w:lvl>
    <w:lvl w:ilvl="4" w:tplc="223263CA">
      <w:numFmt w:val="bullet"/>
      <w:lvlText w:val="•"/>
      <w:lvlJc w:val="left"/>
      <w:pPr>
        <w:ind w:left="4030" w:hanging="360"/>
      </w:pPr>
      <w:rPr>
        <w:rFonts w:hint="default"/>
        <w:lang w:val="fr-FR" w:eastAsia="en-US" w:bidi="ar-SA"/>
      </w:rPr>
    </w:lvl>
    <w:lvl w:ilvl="5" w:tplc="C1ECFC04">
      <w:numFmt w:val="bullet"/>
      <w:lvlText w:val="•"/>
      <w:lvlJc w:val="left"/>
      <w:pPr>
        <w:ind w:left="4833" w:hanging="360"/>
      </w:pPr>
      <w:rPr>
        <w:rFonts w:hint="default"/>
        <w:lang w:val="fr-FR" w:eastAsia="en-US" w:bidi="ar-SA"/>
      </w:rPr>
    </w:lvl>
    <w:lvl w:ilvl="6" w:tplc="E1E4A156">
      <w:numFmt w:val="bullet"/>
      <w:lvlText w:val="•"/>
      <w:lvlJc w:val="left"/>
      <w:pPr>
        <w:ind w:left="5635" w:hanging="360"/>
      </w:pPr>
      <w:rPr>
        <w:rFonts w:hint="default"/>
        <w:lang w:val="fr-FR" w:eastAsia="en-US" w:bidi="ar-SA"/>
      </w:rPr>
    </w:lvl>
    <w:lvl w:ilvl="7" w:tplc="C98EE044">
      <w:numFmt w:val="bullet"/>
      <w:lvlText w:val="•"/>
      <w:lvlJc w:val="left"/>
      <w:pPr>
        <w:ind w:left="6438" w:hanging="360"/>
      </w:pPr>
      <w:rPr>
        <w:rFonts w:hint="default"/>
        <w:lang w:val="fr-FR" w:eastAsia="en-US" w:bidi="ar-SA"/>
      </w:rPr>
    </w:lvl>
    <w:lvl w:ilvl="8" w:tplc="1BD6584A">
      <w:numFmt w:val="bullet"/>
      <w:lvlText w:val="•"/>
      <w:lvlJc w:val="left"/>
      <w:pPr>
        <w:ind w:left="7240" w:hanging="360"/>
      </w:pPr>
      <w:rPr>
        <w:rFonts w:hint="default"/>
        <w:lang w:val="fr-FR" w:eastAsia="en-US" w:bidi="ar-SA"/>
      </w:rPr>
    </w:lvl>
  </w:abstractNum>
  <w:abstractNum w:abstractNumId="14" w15:restartNumberingAfterBreak="0">
    <w:nsid w:val="459074C6"/>
    <w:multiLevelType w:val="hybridMultilevel"/>
    <w:tmpl w:val="22DE0124"/>
    <w:lvl w:ilvl="0" w:tplc="18248FAA">
      <w:numFmt w:val="bullet"/>
      <w:lvlText w:val=""/>
      <w:lvlJc w:val="left"/>
      <w:pPr>
        <w:ind w:left="827" w:hanging="360"/>
      </w:pPr>
      <w:rPr>
        <w:rFonts w:ascii="Wingdings" w:eastAsia="Wingdings" w:hAnsi="Wingdings" w:cs="Wingdings" w:hint="default"/>
        <w:b w:val="0"/>
        <w:bCs w:val="0"/>
        <w:i w:val="0"/>
        <w:iCs w:val="0"/>
        <w:w w:val="99"/>
        <w:sz w:val="20"/>
        <w:szCs w:val="20"/>
        <w:lang w:val="fr-FR" w:eastAsia="en-US" w:bidi="ar-SA"/>
      </w:rPr>
    </w:lvl>
    <w:lvl w:ilvl="1" w:tplc="E28EFCE0">
      <w:numFmt w:val="bullet"/>
      <w:lvlText w:val="•"/>
      <w:lvlJc w:val="left"/>
      <w:pPr>
        <w:ind w:left="1622" w:hanging="360"/>
      </w:pPr>
      <w:rPr>
        <w:rFonts w:hint="default"/>
        <w:lang w:val="fr-FR" w:eastAsia="en-US" w:bidi="ar-SA"/>
      </w:rPr>
    </w:lvl>
    <w:lvl w:ilvl="2" w:tplc="EBAE0626">
      <w:numFmt w:val="bullet"/>
      <w:lvlText w:val="•"/>
      <w:lvlJc w:val="left"/>
      <w:pPr>
        <w:ind w:left="2425" w:hanging="360"/>
      </w:pPr>
      <w:rPr>
        <w:rFonts w:hint="default"/>
        <w:lang w:val="fr-FR" w:eastAsia="en-US" w:bidi="ar-SA"/>
      </w:rPr>
    </w:lvl>
    <w:lvl w:ilvl="3" w:tplc="48A68E54">
      <w:numFmt w:val="bullet"/>
      <w:lvlText w:val="•"/>
      <w:lvlJc w:val="left"/>
      <w:pPr>
        <w:ind w:left="3227" w:hanging="360"/>
      </w:pPr>
      <w:rPr>
        <w:rFonts w:hint="default"/>
        <w:lang w:val="fr-FR" w:eastAsia="en-US" w:bidi="ar-SA"/>
      </w:rPr>
    </w:lvl>
    <w:lvl w:ilvl="4" w:tplc="D3CCB062">
      <w:numFmt w:val="bullet"/>
      <w:lvlText w:val="•"/>
      <w:lvlJc w:val="left"/>
      <w:pPr>
        <w:ind w:left="4030" w:hanging="360"/>
      </w:pPr>
      <w:rPr>
        <w:rFonts w:hint="default"/>
        <w:lang w:val="fr-FR" w:eastAsia="en-US" w:bidi="ar-SA"/>
      </w:rPr>
    </w:lvl>
    <w:lvl w:ilvl="5" w:tplc="2488FEDC">
      <w:numFmt w:val="bullet"/>
      <w:lvlText w:val="•"/>
      <w:lvlJc w:val="left"/>
      <w:pPr>
        <w:ind w:left="4833" w:hanging="360"/>
      </w:pPr>
      <w:rPr>
        <w:rFonts w:hint="default"/>
        <w:lang w:val="fr-FR" w:eastAsia="en-US" w:bidi="ar-SA"/>
      </w:rPr>
    </w:lvl>
    <w:lvl w:ilvl="6" w:tplc="EC7614C4">
      <w:numFmt w:val="bullet"/>
      <w:lvlText w:val="•"/>
      <w:lvlJc w:val="left"/>
      <w:pPr>
        <w:ind w:left="5635" w:hanging="360"/>
      </w:pPr>
      <w:rPr>
        <w:rFonts w:hint="default"/>
        <w:lang w:val="fr-FR" w:eastAsia="en-US" w:bidi="ar-SA"/>
      </w:rPr>
    </w:lvl>
    <w:lvl w:ilvl="7" w:tplc="215AC606">
      <w:numFmt w:val="bullet"/>
      <w:lvlText w:val="•"/>
      <w:lvlJc w:val="left"/>
      <w:pPr>
        <w:ind w:left="6438" w:hanging="360"/>
      </w:pPr>
      <w:rPr>
        <w:rFonts w:hint="default"/>
        <w:lang w:val="fr-FR" w:eastAsia="en-US" w:bidi="ar-SA"/>
      </w:rPr>
    </w:lvl>
    <w:lvl w:ilvl="8" w:tplc="7C2044FA">
      <w:numFmt w:val="bullet"/>
      <w:lvlText w:val="•"/>
      <w:lvlJc w:val="left"/>
      <w:pPr>
        <w:ind w:left="7240" w:hanging="360"/>
      </w:pPr>
      <w:rPr>
        <w:rFonts w:hint="default"/>
        <w:lang w:val="fr-FR" w:eastAsia="en-US" w:bidi="ar-SA"/>
      </w:rPr>
    </w:lvl>
  </w:abstractNum>
  <w:abstractNum w:abstractNumId="15" w15:restartNumberingAfterBreak="0">
    <w:nsid w:val="52F82E37"/>
    <w:multiLevelType w:val="hybridMultilevel"/>
    <w:tmpl w:val="5EB8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D96B0D"/>
    <w:multiLevelType w:val="hybridMultilevel"/>
    <w:tmpl w:val="39B2DC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1443227"/>
    <w:multiLevelType w:val="hybridMultilevel"/>
    <w:tmpl w:val="8BE2D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EBB4E73"/>
    <w:multiLevelType w:val="hybridMultilevel"/>
    <w:tmpl w:val="CF26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B63F1"/>
    <w:multiLevelType w:val="hybridMultilevel"/>
    <w:tmpl w:val="E4F8792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381633127">
    <w:abstractNumId w:val="2"/>
  </w:num>
  <w:num w:numId="2" w16cid:durableId="717821872">
    <w:abstractNumId w:val="7"/>
  </w:num>
  <w:num w:numId="3" w16cid:durableId="1147551126">
    <w:abstractNumId w:val="6"/>
  </w:num>
  <w:num w:numId="4" w16cid:durableId="196813949">
    <w:abstractNumId w:val="14"/>
  </w:num>
  <w:num w:numId="5" w16cid:durableId="1180436544">
    <w:abstractNumId w:val="13"/>
  </w:num>
  <w:num w:numId="6" w16cid:durableId="2145350107">
    <w:abstractNumId w:val="12"/>
  </w:num>
  <w:num w:numId="7" w16cid:durableId="1222058625">
    <w:abstractNumId w:val="8"/>
  </w:num>
  <w:num w:numId="8" w16cid:durableId="1803420344">
    <w:abstractNumId w:val="1"/>
  </w:num>
  <w:num w:numId="9" w16cid:durableId="22681184">
    <w:abstractNumId w:val="0"/>
  </w:num>
  <w:num w:numId="10" w16cid:durableId="1713143419">
    <w:abstractNumId w:val="4"/>
  </w:num>
  <w:num w:numId="11" w16cid:durableId="1121218228">
    <w:abstractNumId w:val="10"/>
  </w:num>
  <w:num w:numId="12" w16cid:durableId="328604507">
    <w:abstractNumId w:val="9"/>
  </w:num>
  <w:num w:numId="13" w16cid:durableId="858856479">
    <w:abstractNumId w:val="19"/>
  </w:num>
  <w:num w:numId="14" w16cid:durableId="568542929">
    <w:abstractNumId w:val="16"/>
  </w:num>
  <w:num w:numId="15" w16cid:durableId="382993556">
    <w:abstractNumId w:val="17"/>
  </w:num>
  <w:num w:numId="16" w16cid:durableId="1648703132">
    <w:abstractNumId w:val="3"/>
  </w:num>
  <w:num w:numId="17" w16cid:durableId="343360595">
    <w:abstractNumId w:val="3"/>
  </w:num>
  <w:num w:numId="18" w16cid:durableId="1678923980">
    <w:abstractNumId w:val="15"/>
  </w:num>
  <w:num w:numId="19" w16cid:durableId="741803764">
    <w:abstractNumId w:val="18"/>
  </w:num>
  <w:num w:numId="20" w16cid:durableId="1367751181">
    <w:abstractNumId w:val="11"/>
  </w:num>
  <w:num w:numId="21" w16cid:durableId="1964798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A1D23"/>
    <w:rsid w:val="00011968"/>
    <w:rsid w:val="00035207"/>
    <w:rsid w:val="00047637"/>
    <w:rsid w:val="00062D30"/>
    <w:rsid w:val="001045CE"/>
    <w:rsid w:val="00130A60"/>
    <w:rsid w:val="00143440"/>
    <w:rsid w:val="00181FC4"/>
    <w:rsid w:val="00204C9B"/>
    <w:rsid w:val="00206BA7"/>
    <w:rsid w:val="002265E3"/>
    <w:rsid w:val="0025400A"/>
    <w:rsid w:val="002743E5"/>
    <w:rsid w:val="002F057B"/>
    <w:rsid w:val="002F49C7"/>
    <w:rsid w:val="00310CF3"/>
    <w:rsid w:val="003249CF"/>
    <w:rsid w:val="0033260A"/>
    <w:rsid w:val="0035306A"/>
    <w:rsid w:val="00357006"/>
    <w:rsid w:val="003748E4"/>
    <w:rsid w:val="00376AF7"/>
    <w:rsid w:val="00384927"/>
    <w:rsid w:val="003B39B9"/>
    <w:rsid w:val="003C37E1"/>
    <w:rsid w:val="003C7D9C"/>
    <w:rsid w:val="003D0D0B"/>
    <w:rsid w:val="003F0C74"/>
    <w:rsid w:val="003F49D0"/>
    <w:rsid w:val="003F61EF"/>
    <w:rsid w:val="0043420F"/>
    <w:rsid w:val="00461FBF"/>
    <w:rsid w:val="004675D1"/>
    <w:rsid w:val="0048765E"/>
    <w:rsid w:val="00494807"/>
    <w:rsid w:val="005B46B3"/>
    <w:rsid w:val="005E7E2D"/>
    <w:rsid w:val="005F0131"/>
    <w:rsid w:val="0061548B"/>
    <w:rsid w:val="00623FA6"/>
    <w:rsid w:val="0062469A"/>
    <w:rsid w:val="00670764"/>
    <w:rsid w:val="006D67A0"/>
    <w:rsid w:val="007A49A2"/>
    <w:rsid w:val="007D2A9F"/>
    <w:rsid w:val="008A1D23"/>
    <w:rsid w:val="008B6D0D"/>
    <w:rsid w:val="008C0C4A"/>
    <w:rsid w:val="008D5347"/>
    <w:rsid w:val="008D676C"/>
    <w:rsid w:val="008F15ED"/>
    <w:rsid w:val="00907421"/>
    <w:rsid w:val="00927543"/>
    <w:rsid w:val="009319B2"/>
    <w:rsid w:val="00933D9D"/>
    <w:rsid w:val="00943297"/>
    <w:rsid w:val="00977DCE"/>
    <w:rsid w:val="0099061C"/>
    <w:rsid w:val="00991252"/>
    <w:rsid w:val="009957EF"/>
    <w:rsid w:val="009B0F7D"/>
    <w:rsid w:val="009B3C89"/>
    <w:rsid w:val="009D5775"/>
    <w:rsid w:val="00A52EDA"/>
    <w:rsid w:val="00AA5DA2"/>
    <w:rsid w:val="00AD0304"/>
    <w:rsid w:val="00B30B72"/>
    <w:rsid w:val="00B418CA"/>
    <w:rsid w:val="00B915D4"/>
    <w:rsid w:val="00BB0B79"/>
    <w:rsid w:val="00BD6339"/>
    <w:rsid w:val="00BE0198"/>
    <w:rsid w:val="00C45D41"/>
    <w:rsid w:val="00CE56A6"/>
    <w:rsid w:val="00CF4B51"/>
    <w:rsid w:val="00D347F2"/>
    <w:rsid w:val="00D91466"/>
    <w:rsid w:val="00D922C6"/>
    <w:rsid w:val="00DC6A8E"/>
    <w:rsid w:val="00E3473B"/>
    <w:rsid w:val="00E61CC1"/>
    <w:rsid w:val="00E71BEC"/>
    <w:rsid w:val="00EA29B1"/>
    <w:rsid w:val="00EA42E2"/>
    <w:rsid w:val="00F37402"/>
    <w:rsid w:val="00F7488D"/>
    <w:rsid w:val="00FC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7D1A26C"/>
  <w15:docId w15:val="{17752CD4-42FE-4ADA-BB0C-E685223A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rPr>
      <w:rFonts w:ascii="Arial" w:eastAsia="Arial" w:hAnsi="Arial" w:cs="Arial"/>
    </w:rPr>
  </w:style>
  <w:style w:type="paragraph" w:styleId="Revision">
    <w:name w:val="Revision"/>
    <w:hidden/>
    <w:uiPriority w:val="99"/>
    <w:semiHidden/>
    <w:rsid w:val="003249CF"/>
    <w:pPr>
      <w:widowControl/>
      <w:autoSpaceDE/>
      <w:autoSpaceDN/>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68606">
      <w:bodyDiv w:val="1"/>
      <w:marLeft w:val="0"/>
      <w:marRight w:val="0"/>
      <w:marTop w:val="0"/>
      <w:marBottom w:val="0"/>
      <w:divBdr>
        <w:top w:val="none" w:sz="0" w:space="0" w:color="auto"/>
        <w:left w:val="none" w:sz="0" w:space="0" w:color="auto"/>
        <w:bottom w:val="none" w:sz="0" w:space="0" w:color="auto"/>
        <w:right w:val="none" w:sz="0" w:space="0" w:color="auto"/>
      </w:divBdr>
    </w:div>
    <w:div w:id="789280417">
      <w:bodyDiv w:val="1"/>
      <w:marLeft w:val="0"/>
      <w:marRight w:val="0"/>
      <w:marTop w:val="0"/>
      <w:marBottom w:val="0"/>
      <w:divBdr>
        <w:top w:val="none" w:sz="0" w:space="0" w:color="auto"/>
        <w:left w:val="none" w:sz="0" w:space="0" w:color="auto"/>
        <w:bottom w:val="none" w:sz="0" w:space="0" w:color="auto"/>
        <w:right w:val="none" w:sz="0" w:space="0" w:color="auto"/>
      </w:divBdr>
    </w:div>
    <w:div w:id="1410225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79C6-266A-4FC6-BEC6-BFD5FB25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- 1-Social  Behavior Change Officer Level 2</dc:title>
  <dc:creator>bkonate</dc:creator>
  <cp:lastModifiedBy>Saholiniaina Randrianatoandro</cp:lastModifiedBy>
  <cp:revision>86</cp:revision>
  <dcterms:created xsi:type="dcterms:W3CDTF">2023-02-16T08:29:00Z</dcterms:created>
  <dcterms:modified xsi:type="dcterms:W3CDTF">2024-03-06T08:47:00Z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Aspose Ltd.</vt:lpwstr>
  </property>
  <property fmtid="{D5CDD505-2E9C-101B-9397-08002B2CF9AE}" pid="4" name="LastSaved">
    <vt:filetime>2023-02-16T00:00:00Z</vt:filetime>
  </property>
  <property fmtid="{D5CDD505-2E9C-101B-9397-08002B2CF9AE}" pid="5" name="Producer">
    <vt:lpwstr>Microsoft: Print To PDF</vt:lpwstr>
  </property>
</Properties>
</file>