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516"/>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210"/>
        <w:gridCol w:w="3600"/>
        <w:gridCol w:w="1170"/>
      </w:tblGrid>
      <w:tr w:rsidR="000714D2" w:rsidRPr="00DC40F2" w14:paraId="46991F7F" w14:textId="77777777" w:rsidTr="00556280">
        <w:trPr>
          <w:trHeight w:val="520"/>
        </w:trPr>
        <w:tc>
          <w:tcPr>
            <w:tcW w:w="521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1643757E" w14:textId="77777777" w:rsidR="000714D2" w:rsidRPr="00DC40F2" w:rsidRDefault="000714D2" w:rsidP="00676D26">
            <w:pPr>
              <w:ind w:left="12" w:hanging="12"/>
              <w:rPr>
                <w:rFonts w:ascii="Calibri" w:eastAsia="Arial Unicode MS" w:hAnsi="Calibri" w:cs="Calibri"/>
                <w:color w:val="auto"/>
                <w:lang w:val="en-AU"/>
              </w:rPr>
            </w:pPr>
            <w:r w:rsidRPr="00DC40F2">
              <w:rPr>
                <w:rFonts w:ascii="Calibri" w:eastAsia="Arial Unicode MS" w:hAnsi="Calibri" w:cs="Calibri"/>
                <w:color w:val="auto"/>
                <w:lang w:val="en-AU"/>
              </w:rPr>
              <w:t>Work Assignments Overview</w:t>
            </w:r>
          </w:p>
        </w:tc>
        <w:tc>
          <w:tcPr>
            <w:tcW w:w="360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4FF120E" w14:textId="77777777" w:rsidR="000714D2" w:rsidRPr="00DC40F2" w:rsidRDefault="000714D2" w:rsidP="00676D26">
            <w:pPr>
              <w:ind w:left="12" w:hanging="12"/>
              <w:rPr>
                <w:rFonts w:ascii="Calibri" w:eastAsia="Arial Unicode MS" w:hAnsi="Calibri" w:cs="Calibri"/>
                <w:color w:val="auto"/>
                <w:lang w:val="en-AU"/>
              </w:rPr>
            </w:pPr>
            <w:r w:rsidRPr="00DC40F2">
              <w:rPr>
                <w:rFonts w:ascii="Calibri" w:eastAsia="Arial Unicode MS" w:hAnsi="Calibri" w:cs="Calibri"/>
                <w:color w:val="auto"/>
                <w:lang w:val="en-AU"/>
              </w:rPr>
              <w:t>Deliverables/Outputs</w:t>
            </w:r>
          </w:p>
        </w:tc>
        <w:tc>
          <w:tcPr>
            <w:tcW w:w="117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8646E2A" w14:textId="77777777" w:rsidR="000714D2" w:rsidRPr="00DC40F2" w:rsidRDefault="000714D2" w:rsidP="00676D26">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Delivery  deadline</w:t>
            </w:r>
          </w:p>
        </w:tc>
      </w:tr>
      <w:tr w:rsidR="000714D2" w:rsidRPr="00DC40F2" w14:paraId="01B851C8" w14:textId="77777777" w:rsidTr="00556280">
        <w:trPr>
          <w:trHeight w:val="343"/>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5926FA65" w14:textId="77777777" w:rsidR="000714D2" w:rsidRPr="00DC40F2" w:rsidRDefault="000714D2" w:rsidP="007030CC">
            <w:pPr>
              <w:rPr>
                <w:rFonts w:ascii="Calibri" w:eastAsia="Arial Unicode MS" w:hAnsi="Calibri" w:cs="Calibri"/>
                <w:b/>
                <w:bCs/>
                <w:color w:val="auto"/>
                <w:lang w:val="en-AU"/>
              </w:rPr>
            </w:pPr>
            <w:r w:rsidRPr="00DC40F2">
              <w:rPr>
                <w:rFonts w:ascii="Calibri" w:eastAsia="Arial Unicode MS" w:hAnsi="Calibri" w:cs="Calibri"/>
                <w:b/>
                <w:bCs/>
                <w:color w:val="auto"/>
                <w:lang w:val="en-AU"/>
              </w:rPr>
              <w:t>Technical support with the digital fundraising in Kazakhstan</w:t>
            </w:r>
          </w:p>
          <w:p w14:paraId="05016B74" w14:textId="531BCCC0" w:rsidR="000714D2" w:rsidRPr="00DC40F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Maintain </w:t>
            </w:r>
            <w:r w:rsidRPr="00DC40F2">
              <w:rPr>
                <w:rFonts w:ascii="Calibri" w:eastAsia="Arial Unicode MS" w:hAnsi="Calibri" w:cs="Calibri"/>
                <w:color w:val="auto"/>
                <w:lang w:val="en-AU"/>
              </w:rPr>
              <w:t xml:space="preserve">Landing pages; </w:t>
            </w:r>
          </w:p>
          <w:p w14:paraId="726824E6" w14:textId="02D40709" w:rsidR="000714D2" w:rsidRPr="00DC40F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Develop </w:t>
            </w:r>
            <w:r w:rsidRPr="00DC40F2">
              <w:rPr>
                <w:rFonts w:ascii="Calibri" w:eastAsia="Arial Unicode MS" w:hAnsi="Calibri" w:cs="Calibri"/>
                <w:color w:val="auto"/>
                <w:lang w:val="en-AU"/>
              </w:rPr>
              <w:t xml:space="preserve">FAQs </w:t>
            </w:r>
            <w:r>
              <w:rPr>
                <w:rFonts w:ascii="Calibri" w:eastAsia="Arial Unicode MS" w:hAnsi="Calibri" w:cs="Calibri"/>
                <w:color w:val="auto"/>
                <w:lang w:val="en-AU"/>
              </w:rPr>
              <w:t xml:space="preserve">and </w:t>
            </w:r>
            <w:r w:rsidRPr="00DC40F2">
              <w:rPr>
                <w:rFonts w:ascii="Calibri" w:eastAsia="Arial Unicode MS" w:hAnsi="Calibri" w:cs="Calibri"/>
                <w:color w:val="auto"/>
                <w:lang w:val="en-AU"/>
              </w:rPr>
              <w:t>content jointly with the programme team and Virtual hub team in DI topic</w:t>
            </w:r>
            <w:r w:rsidRPr="00DC40F2">
              <w:rPr>
                <w:rFonts w:ascii="Calibri" w:eastAsia="Arial Unicode MS" w:hAnsi="Calibri" w:cs="Calibri"/>
                <w:color w:val="auto"/>
              </w:rPr>
              <w:t>;</w:t>
            </w:r>
          </w:p>
          <w:p w14:paraId="233AF994" w14:textId="0A6E37F6" w:rsidR="000714D2" w:rsidRPr="00DC40F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rPr>
              <w:t xml:space="preserve">Undertake </w:t>
            </w:r>
            <w:r w:rsidRPr="00DC40F2">
              <w:rPr>
                <w:rFonts w:ascii="Calibri" w:eastAsia="Arial Unicode MS" w:hAnsi="Calibri" w:cs="Calibri"/>
                <w:color w:val="auto"/>
              </w:rPr>
              <w:t xml:space="preserve">Proofreading of the content in Russian and Kazakh; </w:t>
            </w:r>
          </w:p>
          <w:p w14:paraId="1090A978" w14:textId="1B1E9D5E" w:rsidR="000714D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Identify and develop </w:t>
            </w:r>
            <w:r w:rsidRPr="00DC40F2">
              <w:rPr>
                <w:rFonts w:ascii="Calibri" w:eastAsia="Arial Unicode MS" w:hAnsi="Calibri" w:cs="Calibri"/>
                <w:color w:val="auto"/>
                <w:lang w:val="en-AU"/>
              </w:rPr>
              <w:t>ways to improve the partner journey and the individual giving experience</w:t>
            </w:r>
          </w:p>
          <w:p w14:paraId="7B5A1C48" w14:textId="0087E25E" w:rsidR="000714D2" w:rsidRPr="00DC40F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Identify and support operationalization of the most suitable digital fundraising mechanisms to engage individual donors; </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7AF472C0" w14:textId="5DDFD105" w:rsidR="000714D2" w:rsidRPr="00DC40F2" w:rsidRDefault="000714D2" w:rsidP="00676D26">
            <w:pPr>
              <w:rPr>
                <w:rFonts w:ascii="Calibri" w:eastAsia="Arial Unicode MS" w:hAnsi="Calibri" w:cs="Calibri"/>
                <w:color w:val="auto"/>
                <w:lang w:val="en-AU"/>
              </w:rPr>
            </w:pPr>
            <w:r>
              <w:rPr>
                <w:rFonts w:ascii="Calibri" w:eastAsia="Arial Unicode MS" w:hAnsi="Calibri" w:cs="Calibri"/>
                <w:color w:val="auto"/>
                <w:lang w:val="en-AU"/>
              </w:rPr>
              <w:t xml:space="preserve">- </w:t>
            </w:r>
            <w:r w:rsidRPr="00DC40F2">
              <w:rPr>
                <w:rFonts w:ascii="Calibri" w:eastAsia="Arial Unicode MS" w:hAnsi="Calibri" w:cs="Calibri"/>
                <w:color w:val="auto"/>
                <w:lang w:val="en-AU"/>
              </w:rPr>
              <w:t xml:space="preserve">At least 3 landing pages in Kazakh, Russian and English are up-to-date; </w:t>
            </w:r>
          </w:p>
          <w:p w14:paraId="1706AA0E" w14:textId="77777777" w:rsidR="000714D2" w:rsidRDefault="000714D2" w:rsidP="00DC40F2">
            <w:pPr>
              <w:rPr>
                <w:rFonts w:ascii="Calibri" w:eastAsia="Arial Unicode MS" w:hAnsi="Calibri" w:cs="Calibri"/>
                <w:color w:val="auto"/>
                <w:lang w:val="en-AU"/>
              </w:rPr>
            </w:pPr>
            <w:r>
              <w:rPr>
                <w:rFonts w:ascii="Calibri" w:eastAsia="Arial Unicode MS" w:hAnsi="Calibri" w:cs="Calibri"/>
                <w:color w:val="auto"/>
                <w:lang w:val="en-AU"/>
              </w:rPr>
              <w:t xml:space="preserve">- </w:t>
            </w:r>
            <w:r w:rsidRPr="00DC40F2">
              <w:rPr>
                <w:rFonts w:ascii="Calibri" w:eastAsia="Arial Unicode MS" w:hAnsi="Calibri" w:cs="Calibri"/>
                <w:color w:val="auto"/>
                <w:lang w:val="en-AU"/>
              </w:rPr>
              <w:t xml:space="preserve">At least 3 digital assets are renewed; </w:t>
            </w:r>
          </w:p>
          <w:p w14:paraId="77D65EF2" w14:textId="7803D1A3" w:rsidR="000714D2" w:rsidRDefault="000714D2" w:rsidP="00DC40F2">
            <w:pPr>
              <w:rPr>
                <w:rFonts w:ascii="Calibri" w:eastAsia="Arial Unicode MS" w:hAnsi="Calibri" w:cs="Calibri"/>
                <w:color w:val="auto"/>
                <w:lang w:val="en-AU"/>
              </w:rPr>
            </w:pPr>
            <w:r>
              <w:rPr>
                <w:rFonts w:ascii="Calibri" w:eastAsia="Arial Unicode MS" w:hAnsi="Calibri" w:cs="Calibri"/>
                <w:color w:val="auto"/>
                <w:lang w:val="en-AU"/>
              </w:rPr>
              <w:t>- Digital content is available</w:t>
            </w:r>
          </w:p>
          <w:p w14:paraId="4AFBEB7E" w14:textId="61CC3C63" w:rsidR="000714D2" w:rsidRPr="00DC40F2" w:rsidRDefault="000714D2" w:rsidP="00DC40F2">
            <w:pPr>
              <w:rPr>
                <w:rFonts w:ascii="Calibri" w:eastAsia="Arial Unicode MS" w:hAnsi="Calibri" w:cs="Calibri"/>
                <w:color w:val="auto"/>
                <w:lang w:val="en-AU"/>
              </w:rPr>
            </w:pPr>
            <w:r w:rsidRPr="00DC40F2">
              <w:rPr>
                <w:rFonts w:ascii="Calibri" w:eastAsia="Arial Unicode MS" w:hAnsi="Calibri" w:cs="Calibri"/>
                <w:color w:val="auto"/>
                <w:lang w:val="en-AU"/>
              </w:rPr>
              <w:t xml:space="preserve"> </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3D862BFF" w14:textId="36650F8F" w:rsidR="000714D2" w:rsidRPr="00DC40F2" w:rsidRDefault="000714D2" w:rsidP="00676D26">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June 2023 </w:t>
            </w:r>
          </w:p>
        </w:tc>
      </w:tr>
      <w:tr w:rsidR="000714D2" w:rsidRPr="00DC40F2" w14:paraId="004C81E2" w14:textId="77777777" w:rsidTr="00556280">
        <w:trPr>
          <w:trHeight w:val="876"/>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3101609B" w14:textId="3F4BD077" w:rsidR="000714D2" w:rsidRPr="00DC40F2" w:rsidRDefault="000714D2" w:rsidP="00DC40F2">
            <w:pPr>
              <w:rPr>
                <w:rFonts w:ascii="Calibri" w:eastAsia="Arial Unicode MS" w:hAnsi="Calibri" w:cs="Calibri"/>
                <w:b/>
                <w:bCs/>
                <w:color w:val="auto"/>
                <w:lang w:val="en-AU"/>
              </w:rPr>
            </w:pPr>
            <w:r w:rsidRPr="00DC40F2">
              <w:rPr>
                <w:rFonts w:ascii="Calibri" w:eastAsia="Arial Unicode MS" w:hAnsi="Calibri" w:cs="Calibri"/>
                <w:b/>
                <w:bCs/>
                <w:color w:val="auto"/>
                <w:lang w:val="en-AU"/>
              </w:rPr>
              <w:t xml:space="preserve">Technical support in scaling up cooperation with the business: </w:t>
            </w:r>
          </w:p>
          <w:p w14:paraId="1680E40B" w14:textId="334EF403" w:rsidR="000714D2" w:rsidRPr="00DC40F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Create </w:t>
            </w:r>
            <w:r w:rsidRPr="00DC40F2">
              <w:rPr>
                <w:rFonts w:ascii="Calibri" w:eastAsia="Arial Unicode MS" w:hAnsi="Calibri" w:cs="Calibri"/>
                <w:color w:val="auto"/>
                <w:lang w:val="en-AU"/>
              </w:rPr>
              <w:t xml:space="preserve">Corporate tie-up with Kazpost for the digital fundraising; </w:t>
            </w:r>
          </w:p>
          <w:p w14:paraId="630EB94A" w14:textId="76F3F905" w:rsidR="000714D2" w:rsidRPr="00DC40F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Initiate and develop </w:t>
            </w:r>
            <w:r w:rsidRPr="00DC40F2">
              <w:rPr>
                <w:rFonts w:ascii="Calibri" w:eastAsia="Arial Unicode MS" w:hAnsi="Calibri" w:cs="Calibri"/>
                <w:color w:val="auto"/>
                <w:lang w:val="en-AU"/>
              </w:rPr>
              <w:t xml:space="preserve">Cause-related marketing partnership with 1 business </w:t>
            </w:r>
          </w:p>
          <w:p w14:paraId="3404C40E" w14:textId="35A7B38C" w:rsidR="000714D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Ensure </w:t>
            </w:r>
            <w:r w:rsidRPr="00DC40F2">
              <w:rPr>
                <w:rFonts w:ascii="Calibri" w:eastAsia="Arial Unicode MS" w:hAnsi="Calibri" w:cs="Calibri"/>
                <w:color w:val="auto"/>
                <w:lang w:val="en-AU"/>
              </w:rPr>
              <w:t xml:space="preserve">Constant coordination with Kazpost to support digital fundraising efforts in Kazakhstan; </w:t>
            </w:r>
          </w:p>
          <w:p w14:paraId="172617B6" w14:textId="671353E4" w:rsidR="000714D2" w:rsidRPr="00DC40F2" w:rsidRDefault="000714D2" w:rsidP="00556280">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Provide technical assistance with establishing and signing contract with Kaspi.kz for creating alternative pathway for donors; </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1CDE79CE" w14:textId="41AA68F8" w:rsidR="000714D2" w:rsidRDefault="000714D2" w:rsidP="00676D26">
            <w:pPr>
              <w:rPr>
                <w:rFonts w:ascii="Calibri" w:eastAsia="Arial Unicode MS" w:hAnsi="Calibri" w:cs="Calibri"/>
                <w:color w:val="auto"/>
                <w:lang w:val="en-AU"/>
              </w:rPr>
            </w:pPr>
            <w:r w:rsidRPr="00DC40F2">
              <w:rPr>
                <w:rFonts w:ascii="Calibri" w:eastAsia="Arial Unicode MS" w:hAnsi="Calibri" w:cs="Calibri"/>
                <w:color w:val="auto"/>
                <w:lang w:val="en-AU"/>
              </w:rPr>
              <w:t xml:space="preserve">At least 1 pitch presentation is </w:t>
            </w:r>
            <w:r>
              <w:rPr>
                <w:rFonts w:ascii="Calibri" w:eastAsia="Arial Unicode MS" w:hAnsi="Calibri" w:cs="Calibri"/>
                <w:color w:val="auto"/>
                <w:lang w:val="en-AU"/>
              </w:rPr>
              <w:t>available and approved by UNICEF</w:t>
            </w:r>
            <w:r w:rsidRPr="00DC40F2">
              <w:rPr>
                <w:rFonts w:ascii="Calibri" w:eastAsia="Arial Unicode MS" w:hAnsi="Calibri" w:cs="Calibri"/>
                <w:color w:val="auto"/>
                <w:lang w:val="en-AU"/>
              </w:rPr>
              <w:t xml:space="preserve">; </w:t>
            </w:r>
          </w:p>
          <w:p w14:paraId="2F2CE3C8" w14:textId="77777777" w:rsidR="000714D2" w:rsidRDefault="000714D2" w:rsidP="00676D26">
            <w:pPr>
              <w:rPr>
                <w:rFonts w:ascii="Calibri" w:eastAsia="Arial Unicode MS" w:hAnsi="Calibri" w:cs="Calibri"/>
                <w:color w:val="auto"/>
                <w:lang w:val="en-AU"/>
              </w:rPr>
            </w:pPr>
          </w:p>
          <w:p w14:paraId="59132512" w14:textId="5B0B5D0A" w:rsidR="000714D2" w:rsidRDefault="000714D2" w:rsidP="00676D26">
            <w:pPr>
              <w:rPr>
                <w:rFonts w:ascii="Calibri" w:eastAsia="Arial Unicode MS" w:hAnsi="Calibri" w:cs="Calibri"/>
                <w:color w:val="auto"/>
                <w:lang w:val="en-AU"/>
              </w:rPr>
            </w:pPr>
            <w:r>
              <w:rPr>
                <w:rFonts w:ascii="Calibri" w:eastAsia="Arial Unicode MS" w:hAnsi="Calibri" w:cs="Calibri"/>
                <w:color w:val="auto"/>
                <w:lang w:val="en-AU"/>
              </w:rPr>
              <w:t>Cause-related marketing partnership with one business is available and approved by UNICEF</w:t>
            </w:r>
          </w:p>
          <w:p w14:paraId="61536C6C" w14:textId="1A9B3E9A" w:rsidR="000714D2" w:rsidRDefault="000714D2" w:rsidP="00676D26">
            <w:pPr>
              <w:rPr>
                <w:rFonts w:ascii="Calibri" w:eastAsia="Arial Unicode MS" w:hAnsi="Calibri" w:cs="Calibri"/>
                <w:color w:val="auto"/>
                <w:lang w:val="en-AU"/>
              </w:rPr>
            </w:pPr>
          </w:p>
          <w:p w14:paraId="74E322C8" w14:textId="517FFE1D" w:rsidR="000714D2" w:rsidRPr="00DC40F2" w:rsidRDefault="000714D2" w:rsidP="00676D26">
            <w:pPr>
              <w:rPr>
                <w:rFonts w:ascii="Calibri" w:eastAsia="Arial Unicode MS" w:hAnsi="Calibri" w:cs="Calibri"/>
                <w:color w:val="auto"/>
                <w:lang w:val="en-AU"/>
              </w:rPr>
            </w:pPr>
            <w:r>
              <w:rPr>
                <w:rFonts w:ascii="Calibri" w:eastAsia="Arial Unicode MS" w:hAnsi="Calibri" w:cs="Calibri"/>
                <w:color w:val="auto"/>
                <w:lang w:val="en-AU"/>
              </w:rPr>
              <w:t>Technical contributions to the meetings and establishment of a contract with Kaspi</w:t>
            </w:r>
          </w:p>
          <w:p w14:paraId="2B68617C" w14:textId="4923D814" w:rsidR="000714D2" w:rsidRPr="00DC40F2" w:rsidRDefault="000714D2" w:rsidP="00DC40F2">
            <w:pPr>
              <w:rPr>
                <w:rFonts w:ascii="Calibri" w:eastAsia="Arial Unicode MS" w:hAnsi="Calibri" w:cs="Calibr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5E709DA6" w14:textId="06454FC6" w:rsidR="000714D2" w:rsidRPr="00DC40F2" w:rsidRDefault="000714D2" w:rsidP="00676D26">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July 2023 </w:t>
            </w:r>
          </w:p>
        </w:tc>
      </w:tr>
      <w:tr w:rsidR="000714D2" w:rsidRPr="00DC40F2" w14:paraId="53AA667A"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2D17DF74" w14:textId="62FF9A27" w:rsidR="000714D2" w:rsidRPr="00DC40F2" w:rsidRDefault="000714D2" w:rsidP="007030CC">
            <w:pPr>
              <w:rPr>
                <w:rFonts w:ascii="Calibri" w:eastAsia="Arial Unicode MS" w:hAnsi="Calibri" w:cs="Calibri"/>
                <w:b/>
                <w:bCs/>
                <w:color w:val="auto"/>
                <w:lang w:val="en-AU"/>
              </w:rPr>
            </w:pPr>
            <w:r w:rsidRPr="00DC40F2">
              <w:rPr>
                <w:rFonts w:ascii="Calibri" w:eastAsia="Arial Unicode MS" w:hAnsi="Calibri" w:cs="Calibri"/>
                <w:b/>
                <w:bCs/>
                <w:color w:val="auto"/>
                <w:lang w:val="en-AU"/>
              </w:rPr>
              <w:t xml:space="preserve">Fundraising event jointly with Rixos Borovoe in the form of Gala dinner is prepared </w:t>
            </w:r>
          </w:p>
          <w:p w14:paraId="662DC5CA" w14:textId="74FD8590" w:rsidR="000714D2" w:rsidRPr="00DC40F2" w:rsidRDefault="000714D2" w:rsidP="00DC40F2">
            <w:pPr>
              <w:pStyle w:val="ListParagraph"/>
              <w:numPr>
                <w:ilvl w:val="0"/>
                <w:numId w:val="31"/>
              </w:numPr>
              <w:ind w:left="693"/>
              <w:rPr>
                <w:rFonts w:ascii="Calibri" w:eastAsia="Arial Unicode MS" w:hAnsi="Calibri" w:cs="Calibri"/>
                <w:color w:val="auto"/>
                <w:lang w:val="en-AU"/>
              </w:rPr>
            </w:pPr>
            <w:r w:rsidRPr="00DC40F2">
              <w:rPr>
                <w:rFonts w:ascii="Calibri" w:eastAsia="Arial Unicode MS" w:hAnsi="Calibri" w:cs="Calibri"/>
                <w:color w:val="auto"/>
                <w:lang w:val="en-AU"/>
              </w:rPr>
              <w:t xml:space="preserve">Prepare 1-pager and reach out to auction- targeted companies to secure unique items for Gala’s auction </w:t>
            </w:r>
          </w:p>
          <w:p w14:paraId="4DFC3142" w14:textId="709372A2" w:rsidR="000714D2" w:rsidRPr="00DC40F2" w:rsidRDefault="000714D2" w:rsidP="00413D2E">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Support the development of the concept of the Gala, its design and preparation, in relation </w:t>
            </w:r>
            <w:r w:rsidRPr="00DC40F2">
              <w:rPr>
                <w:rFonts w:ascii="Calibri" w:eastAsia="Arial Unicode MS" w:hAnsi="Calibri" w:cs="Calibri"/>
                <w:color w:val="auto"/>
                <w:lang w:val="en-AU"/>
              </w:rPr>
              <w:t xml:space="preserve">with </w:t>
            </w:r>
            <w:r>
              <w:rPr>
                <w:rFonts w:ascii="Calibri" w:eastAsia="Arial Unicode MS" w:hAnsi="Calibri" w:cs="Calibri"/>
                <w:color w:val="auto"/>
                <w:lang w:val="en-AU"/>
              </w:rPr>
              <w:t xml:space="preserve">the </w:t>
            </w:r>
            <w:r w:rsidRPr="00DC40F2">
              <w:rPr>
                <w:rFonts w:ascii="Calibri" w:eastAsia="Arial Unicode MS" w:hAnsi="Calibri" w:cs="Calibri"/>
                <w:color w:val="auto"/>
                <w:lang w:val="en-AU"/>
              </w:rPr>
              <w:t xml:space="preserve">PR Agency. </w:t>
            </w:r>
          </w:p>
          <w:p w14:paraId="1A21C590" w14:textId="5BDBE613" w:rsidR="000714D2" w:rsidRPr="00DC40F2" w:rsidRDefault="000714D2" w:rsidP="00DC40F2">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I</w:t>
            </w:r>
            <w:r w:rsidRPr="003608AB">
              <w:rPr>
                <w:rFonts w:ascii="Calibri" w:eastAsia="Arial Unicode MS" w:hAnsi="Calibri" w:cs="Calibri"/>
                <w:color w:val="auto"/>
                <w:lang w:val="en-AU"/>
              </w:rPr>
              <w:t>dentify and support mobilization of high-level profile guest and other partners</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7DDAADA2" w14:textId="77777777" w:rsidR="000714D2" w:rsidRDefault="000714D2" w:rsidP="00676D26">
            <w:pPr>
              <w:rPr>
                <w:rFonts w:ascii="Calibri" w:eastAsia="Arial Unicode MS" w:hAnsi="Calibri" w:cs="Calibri"/>
                <w:color w:val="auto"/>
                <w:lang w:val="en-AU"/>
              </w:rPr>
            </w:pPr>
            <w:r>
              <w:rPr>
                <w:rFonts w:ascii="Calibri" w:eastAsia="Arial Unicode MS" w:hAnsi="Calibri" w:cs="Calibri"/>
                <w:color w:val="auto"/>
                <w:lang w:val="en-AU"/>
              </w:rPr>
              <w:t>The Concept of the Gala and mobilization &amp; operationalization strategy is available</w:t>
            </w:r>
          </w:p>
          <w:p w14:paraId="678C1382" w14:textId="7F5BBFD1" w:rsidR="000714D2" w:rsidRDefault="000714D2" w:rsidP="00676D26">
            <w:pPr>
              <w:rPr>
                <w:rFonts w:ascii="Calibri" w:eastAsia="Arial Unicode MS" w:hAnsi="Calibri" w:cs="Calibri"/>
                <w:color w:val="auto"/>
                <w:lang w:val="en-AU"/>
              </w:rPr>
            </w:pPr>
            <w:r>
              <w:rPr>
                <w:rFonts w:ascii="Calibri" w:eastAsia="Arial Unicode MS" w:hAnsi="Calibri" w:cs="Calibri"/>
                <w:color w:val="auto"/>
                <w:lang w:val="en-AU"/>
              </w:rPr>
              <w:t xml:space="preserve"> </w:t>
            </w:r>
          </w:p>
          <w:p w14:paraId="1F89DCBA" w14:textId="223F0ABF" w:rsidR="000714D2" w:rsidRDefault="000714D2" w:rsidP="00676D26">
            <w:pPr>
              <w:rPr>
                <w:rFonts w:ascii="Calibri" w:eastAsia="Arial Unicode MS" w:hAnsi="Calibri" w:cs="Calibri"/>
                <w:color w:val="auto"/>
                <w:lang w:val="en-AU"/>
              </w:rPr>
            </w:pPr>
            <w:r w:rsidRPr="00DC40F2">
              <w:rPr>
                <w:rFonts w:ascii="Calibri" w:eastAsia="Arial Unicode MS" w:hAnsi="Calibri" w:cs="Calibri"/>
                <w:color w:val="auto"/>
                <w:lang w:val="en-AU"/>
              </w:rPr>
              <w:t xml:space="preserve">At least 20 auction items are secured; </w:t>
            </w:r>
          </w:p>
          <w:p w14:paraId="5366A3AA" w14:textId="77777777" w:rsidR="000714D2" w:rsidRDefault="000714D2" w:rsidP="00676D26">
            <w:pPr>
              <w:rPr>
                <w:rFonts w:ascii="Calibri" w:eastAsia="Arial Unicode MS" w:hAnsi="Calibri" w:cs="Calibri"/>
                <w:color w:val="auto"/>
                <w:lang w:val="en-AU"/>
              </w:rPr>
            </w:pPr>
          </w:p>
          <w:p w14:paraId="4553F9CA" w14:textId="5B3C56F7" w:rsidR="000714D2" w:rsidRDefault="000714D2" w:rsidP="00676D26">
            <w:pPr>
              <w:rPr>
                <w:rFonts w:ascii="Calibri" w:eastAsia="Arial Unicode MS" w:hAnsi="Calibri" w:cs="Calibri"/>
                <w:color w:val="auto"/>
                <w:lang w:val="en-AU"/>
              </w:rPr>
            </w:pPr>
            <w:r>
              <w:rPr>
                <w:rFonts w:ascii="Calibri" w:eastAsia="Arial Unicode MS" w:hAnsi="Calibri" w:cs="Calibri"/>
                <w:color w:val="auto"/>
                <w:lang w:val="en-AU"/>
              </w:rPr>
              <w:t xml:space="preserve">At least 300 strategic invitees are identified ; </w:t>
            </w:r>
          </w:p>
          <w:p w14:paraId="06210ED6" w14:textId="77777777" w:rsidR="000714D2" w:rsidRDefault="000714D2" w:rsidP="00676D26">
            <w:pPr>
              <w:rPr>
                <w:rFonts w:ascii="Calibri" w:eastAsia="Arial Unicode MS" w:hAnsi="Calibri" w:cs="Calibri"/>
                <w:color w:val="auto"/>
                <w:lang w:val="en-AU"/>
              </w:rPr>
            </w:pPr>
          </w:p>
          <w:p w14:paraId="1CA4F005" w14:textId="6DD03019" w:rsidR="000714D2" w:rsidRPr="00DC40F2" w:rsidRDefault="000714D2" w:rsidP="00556280">
            <w:pPr>
              <w:rPr>
                <w:rFonts w:ascii="Calibri" w:eastAsia="Arial Unicode MS" w:hAnsi="Calibri" w:cs="Calibri"/>
                <w:color w:val="auto"/>
                <w:lang w:val="en-AU"/>
              </w:rPr>
            </w:pPr>
            <w:r>
              <w:rPr>
                <w:rFonts w:ascii="Calibri" w:eastAsia="Arial Unicode MS" w:hAnsi="Calibri" w:cs="Calibri"/>
                <w:color w:val="auto"/>
                <w:lang w:val="en-AU"/>
              </w:rPr>
              <w:t xml:space="preserve">At least 1-pager is developed for Gala event to sponsors; </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7E98A6F6" w14:textId="470922B5" w:rsidR="000714D2" w:rsidRPr="00DC40F2" w:rsidRDefault="000714D2" w:rsidP="00676D26">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August 2023 </w:t>
            </w:r>
          </w:p>
        </w:tc>
      </w:tr>
      <w:tr w:rsidR="000714D2" w:rsidRPr="00DC40F2" w14:paraId="0E558525"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383329BE" w14:textId="02993ECD" w:rsidR="000714D2" w:rsidRPr="00DC40F2" w:rsidRDefault="000714D2" w:rsidP="007030CC">
            <w:pPr>
              <w:ind w:left="12" w:hanging="12"/>
              <w:rPr>
                <w:rFonts w:asciiTheme="minorHAnsi" w:eastAsia="Arial Unicode MS" w:hAnsiTheme="minorHAnsi" w:cstheme="minorHAnsi"/>
                <w:b/>
                <w:bCs/>
                <w:color w:val="auto"/>
                <w:lang w:val="en-AU"/>
              </w:rPr>
            </w:pPr>
            <w:r w:rsidRPr="00DC40F2">
              <w:rPr>
                <w:rFonts w:asciiTheme="minorHAnsi" w:eastAsia="Arial Unicode MS" w:hAnsiTheme="minorHAnsi" w:cstheme="minorHAnsi"/>
                <w:b/>
                <w:bCs/>
                <w:color w:val="auto"/>
                <w:lang w:val="en-AU"/>
              </w:rPr>
              <w:t xml:space="preserve">UNICEF Business Council is conducted and engagement with private sector to achieve better results for children is strengthened:  </w:t>
            </w:r>
          </w:p>
          <w:p w14:paraId="1DD525A8" w14:textId="0BBBF896" w:rsidR="000714D2" w:rsidRPr="00DC40F2" w:rsidRDefault="000714D2" w:rsidP="007030CC">
            <w:pPr>
              <w:pStyle w:val="ListParagraph"/>
              <w:numPr>
                <w:ilvl w:val="0"/>
                <w:numId w:val="28"/>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Ensure the</w:t>
            </w:r>
            <w:r w:rsidRPr="00DC40F2">
              <w:rPr>
                <w:rFonts w:asciiTheme="minorHAnsi" w:eastAsia="Arial Unicode MS" w:hAnsiTheme="minorHAnsi" w:cstheme="minorHAnsi"/>
                <w:color w:val="auto"/>
                <w:lang w:val="en-AU"/>
              </w:rPr>
              <w:t xml:space="preserve"> Fourth (4</w:t>
            </w:r>
            <w:r w:rsidRPr="00DC40F2">
              <w:rPr>
                <w:rFonts w:asciiTheme="minorHAnsi" w:eastAsia="Arial Unicode MS" w:hAnsiTheme="minorHAnsi" w:cstheme="minorHAnsi"/>
                <w:color w:val="auto"/>
                <w:vertAlign w:val="superscript"/>
                <w:lang w:val="en-AU"/>
              </w:rPr>
              <w:t>th</w:t>
            </w:r>
            <w:r w:rsidRPr="00DC40F2">
              <w:rPr>
                <w:rFonts w:asciiTheme="minorHAnsi" w:eastAsia="Arial Unicode MS" w:hAnsiTheme="minorHAnsi" w:cstheme="minorHAnsi"/>
                <w:color w:val="auto"/>
                <w:lang w:val="en-AU"/>
              </w:rPr>
              <w:t>) UNICEF Business Advisory Council (BAC) meeting</w:t>
            </w:r>
            <w:r>
              <w:rPr>
                <w:rFonts w:asciiTheme="minorHAnsi" w:eastAsia="Arial Unicode MS" w:hAnsiTheme="minorHAnsi" w:cstheme="minorHAnsi"/>
                <w:color w:val="auto"/>
                <w:lang w:val="en-AU"/>
              </w:rPr>
              <w:t xml:space="preserve"> is conducted</w:t>
            </w:r>
          </w:p>
          <w:p w14:paraId="15126A63" w14:textId="2FCCA981" w:rsidR="000714D2" w:rsidRPr="00DC40F2" w:rsidRDefault="000714D2" w:rsidP="007030CC">
            <w:pPr>
              <w:pStyle w:val="ListParagraph"/>
              <w:numPr>
                <w:ilvl w:val="0"/>
                <w:numId w:val="28"/>
              </w:numPr>
              <w:rPr>
                <w:rFonts w:asciiTheme="minorHAnsi" w:eastAsia="Arial Unicode MS" w:hAnsiTheme="minorHAnsi" w:cstheme="minorHAnsi"/>
                <w:color w:val="auto"/>
              </w:rPr>
            </w:pPr>
            <w:r w:rsidRPr="00DC40F2">
              <w:rPr>
                <w:rFonts w:asciiTheme="minorHAnsi" w:eastAsia="Arial Unicode MS" w:hAnsiTheme="minorHAnsi" w:cstheme="minorHAnsi"/>
                <w:color w:val="auto"/>
              </w:rPr>
              <w:t xml:space="preserve"> </w:t>
            </w:r>
            <w:r>
              <w:rPr>
                <w:rFonts w:asciiTheme="minorHAnsi" w:eastAsia="Arial Unicode MS" w:hAnsiTheme="minorHAnsi" w:cstheme="minorHAnsi"/>
                <w:color w:val="auto"/>
              </w:rPr>
              <w:t>Maintain</w:t>
            </w:r>
            <w:r w:rsidRPr="00DC40F2">
              <w:rPr>
                <w:rFonts w:asciiTheme="minorHAnsi" w:eastAsia="Arial Unicode MS" w:hAnsiTheme="minorHAnsi" w:cstheme="minorHAnsi"/>
                <w:color w:val="auto"/>
              </w:rPr>
              <w:t xml:space="preserve"> constant contact with business partners, members of the BAC, and other emerging partners </w:t>
            </w:r>
          </w:p>
          <w:p w14:paraId="7E880EF5" w14:textId="74644F16" w:rsidR="000714D2" w:rsidRPr="00280E55" w:rsidRDefault="000714D2" w:rsidP="007030CC">
            <w:pPr>
              <w:pStyle w:val="ListParagraph"/>
              <w:numPr>
                <w:ilvl w:val="0"/>
                <w:numId w:val="28"/>
              </w:numPr>
              <w:rPr>
                <w:rFonts w:asciiTheme="minorHAnsi" w:eastAsia="Arial Unicode MS" w:hAnsiTheme="minorHAnsi" w:cstheme="minorHAnsi"/>
                <w:color w:val="auto"/>
                <w:lang w:val="en-AU"/>
              </w:rPr>
            </w:pPr>
            <w:r>
              <w:rPr>
                <w:rFonts w:asciiTheme="minorHAnsi" w:eastAsia="Arial Unicode MS" w:hAnsiTheme="minorHAnsi" w:cstheme="minorHAnsi"/>
                <w:color w:val="auto"/>
              </w:rPr>
              <w:t xml:space="preserve">Organize </w:t>
            </w:r>
            <w:r w:rsidRPr="00DC40F2">
              <w:rPr>
                <w:rFonts w:asciiTheme="minorHAnsi" w:eastAsia="Arial Unicode MS" w:hAnsiTheme="minorHAnsi" w:cstheme="minorHAnsi"/>
                <w:color w:val="auto"/>
              </w:rPr>
              <w:t xml:space="preserve"> periodic meetings of the sub-groups of the Business Advisory Council</w:t>
            </w:r>
            <w:r>
              <w:rPr>
                <w:rFonts w:asciiTheme="minorHAnsi" w:eastAsia="Arial Unicode MS" w:hAnsiTheme="minorHAnsi" w:cstheme="minorHAnsi"/>
                <w:color w:val="auto"/>
              </w:rPr>
              <w:t xml:space="preserve">; </w:t>
            </w:r>
          </w:p>
          <w:p w14:paraId="121F6883" w14:textId="1A6A2A91" w:rsidR="000714D2" w:rsidRPr="00DC40F2" w:rsidRDefault="000714D2" w:rsidP="00DC40F2">
            <w:pPr>
              <w:pStyle w:val="ListParagraph"/>
              <w:numPr>
                <w:ilvl w:val="0"/>
                <w:numId w:val="28"/>
              </w:numPr>
              <w:rPr>
                <w:rFonts w:ascii="Calibri" w:eastAsia="Arial Unicode MS" w:hAnsi="Calibri" w:cs="Calibri"/>
                <w:color w:val="auto"/>
                <w:lang w:val="en-AU"/>
              </w:rPr>
            </w:pPr>
            <w:r w:rsidRPr="00DC40F2">
              <w:rPr>
                <w:rFonts w:asciiTheme="minorHAnsi" w:eastAsia="Arial Unicode MS" w:hAnsiTheme="minorHAnsi" w:cstheme="minorHAnsi"/>
                <w:color w:val="auto"/>
                <w:lang w:val="en-AU"/>
              </w:rPr>
              <w:t>Document meeting with partners</w:t>
            </w:r>
            <w:r>
              <w:rPr>
                <w:rFonts w:asciiTheme="minorHAnsi" w:eastAsia="Arial Unicode MS" w:hAnsiTheme="minorHAnsi" w:cstheme="minorHAnsi"/>
                <w:color w:val="auto"/>
              </w:rPr>
              <w:t xml:space="preserve"> and ensure follow up actions</w:t>
            </w:r>
            <w:r>
              <w:rPr>
                <w:rFonts w:asciiTheme="minorHAnsi" w:eastAsia="Arial Unicode MS" w:hAnsiTheme="minorHAnsi" w:cstheme="minorHAnsi"/>
                <w:color w:val="auto"/>
                <w:lang w:val="en-AU"/>
              </w:rPr>
              <w:t xml:space="preserve">; </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330FF308" w14:textId="1360EFAC" w:rsidR="000714D2" w:rsidRDefault="000714D2" w:rsidP="00676D26">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Supporting technical documents are available for the organization of </w:t>
            </w:r>
            <w:r w:rsidRPr="00DC40F2">
              <w:rPr>
                <w:rFonts w:ascii="Calibri" w:eastAsia="Arial Unicode MS" w:hAnsi="Calibri" w:cs="Calibri"/>
                <w:color w:val="auto"/>
                <w:lang w:val="en-AU"/>
              </w:rPr>
              <w:t>1 BAC meeting</w:t>
            </w:r>
            <w:r>
              <w:rPr>
                <w:rFonts w:ascii="Calibri" w:eastAsia="Arial Unicode MS" w:hAnsi="Calibri" w:cs="Calibri"/>
                <w:color w:val="auto"/>
                <w:lang w:val="en-AU"/>
              </w:rPr>
              <w:t xml:space="preserve"> </w:t>
            </w:r>
          </w:p>
          <w:p w14:paraId="305A53AA" w14:textId="77777777" w:rsidR="000714D2" w:rsidRDefault="000714D2" w:rsidP="00676D26">
            <w:pPr>
              <w:ind w:left="12" w:hanging="12"/>
              <w:rPr>
                <w:rFonts w:ascii="Calibri" w:eastAsia="Arial Unicode MS" w:hAnsi="Calibri" w:cs="Calibri"/>
                <w:color w:val="auto"/>
                <w:lang w:val="en-AU"/>
              </w:rPr>
            </w:pPr>
          </w:p>
          <w:p w14:paraId="08DF0AA5" w14:textId="692D33BF" w:rsidR="000714D2" w:rsidRDefault="000714D2" w:rsidP="00676D26">
            <w:pPr>
              <w:ind w:left="12" w:hanging="12"/>
              <w:rPr>
                <w:rFonts w:ascii="Calibri" w:eastAsia="Arial Unicode MS" w:hAnsi="Calibri" w:cs="Calibri"/>
                <w:color w:val="auto"/>
                <w:lang w:val="en-AU"/>
              </w:rPr>
            </w:pPr>
            <w:r>
              <w:rPr>
                <w:rFonts w:ascii="Calibri" w:eastAsia="Arial Unicode MS" w:hAnsi="Calibri" w:cs="Calibri"/>
                <w:color w:val="auto"/>
                <w:lang w:val="en-AU"/>
              </w:rPr>
              <w:t>Report of the BAC meeting is available and approved by UNICEF</w:t>
            </w:r>
          </w:p>
          <w:p w14:paraId="1E10C5C9" w14:textId="77777777" w:rsidR="000714D2" w:rsidRDefault="000714D2" w:rsidP="00676D26">
            <w:pPr>
              <w:ind w:left="12" w:hanging="12"/>
              <w:rPr>
                <w:rFonts w:ascii="Calibri" w:eastAsia="Arial Unicode MS" w:hAnsi="Calibri" w:cs="Calibri"/>
                <w:color w:val="auto"/>
                <w:lang w:val="en-AU"/>
              </w:rPr>
            </w:pPr>
          </w:p>
          <w:p w14:paraId="6B8DD5B4" w14:textId="3DC7368E" w:rsidR="000714D2" w:rsidRPr="00B111D8" w:rsidRDefault="000714D2" w:rsidP="00B111D8">
            <w:pPr>
              <w:ind w:left="12" w:hanging="12"/>
              <w:rPr>
                <w:rFonts w:ascii="Calibri" w:eastAsia="Arial Unicode MS" w:hAnsi="Calibri" w:cs="Calibri"/>
                <w:color w:val="auto"/>
                <w:lang w:val="en-AU"/>
              </w:rPr>
            </w:pPr>
            <w:r w:rsidRPr="00DC40F2">
              <w:rPr>
                <w:rFonts w:ascii="Calibri" w:eastAsia="Arial Unicode MS" w:hAnsi="Calibri" w:cs="Calibri"/>
                <w:color w:val="auto"/>
                <w:lang w:val="en-AU"/>
              </w:rPr>
              <w:t>4 Working group meetings are conducted</w:t>
            </w:r>
            <w:r>
              <w:rPr>
                <w:rFonts w:ascii="Calibri" w:eastAsia="Arial Unicode MS" w:hAnsi="Calibri" w:cs="Calibri"/>
                <w:color w:val="auto"/>
                <w:lang w:val="en-AU"/>
              </w:rPr>
              <w:t>, with documentation available</w:t>
            </w:r>
          </w:p>
          <w:p w14:paraId="0889BA7F" w14:textId="77777777" w:rsidR="000714D2" w:rsidRPr="00DC40F2" w:rsidRDefault="000714D2" w:rsidP="00DC40F2">
            <w:pPr>
              <w:pStyle w:val="ListParagraph"/>
              <w:rPr>
                <w:rFonts w:asciiTheme="minorHAnsi" w:eastAsia="Arial Unicode MS" w:hAnsiTheme="minorHAnsi" w:cstheme="minorHAnsi"/>
                <w:color w:val="auto"/>
                <w:lang w:val="en-AU"/>
              </w:rPr>
            </w:pPr>
          </w:p>
          <w:p w14:paraId="59F91FEA" w14:textId="41B3C17A" w:rsidR="000714D2" w:rsidRPr="00DC40F2" w:rsidRDefault="000714D2" w:rsidP="00556280">
            <w:pPr>
              <w:rPr>
                <w:rFonts w:ascii="Calibri" w:eastAsia="Arial Unicode MS" w:hAnsi="Calibri" w:cs="Calibri"/>
                <w:color w:val="auto"/>
                <w:lang w:val="en-AU"/>
              </w:rPr>
            </w:pPr>
            <w:r w:rsidRPr="00952653">
              <w:rPr>
                <w:rFonts w:asciiTheme="minorHAnsi" w:eastAsia="Arial Unicode MS" w:hAnsiTheme="minorHAnsi" w:cstheme="minorHAnsi"/>
                <w:color w:val="auto"/>
                <w:lang w:val="en-AU"/>
              </w:rPr>
              <w:lastRenderedPageBreak/>
              <w:t>At least 2 periodic updates are available for BAC</w:t>
            </w:r>
            <w:r>
              <w:rPr>
                <w:rFonts w:asciiTheme="minorHAnsi" w:eastAsia="Arial Unicode MS" w:hAnsiTheme="minorHAnsi" w:cstheme="minorHAnsi"/>
                <w:color w:val="auto"/>
                <w:lang w:val="en-AU"/>
              </w:rPr>
              <w:t xml:space="preserve"> members</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54A304D" w14:textId="29FA967A" w:rsidR="000714D2" w:rsidRPr="00DC40F2" w:rsidRDefault="000714D2" w:rsidP="00676D26">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lastRenderedPageBreak/>
              <w:t xml:space="preserve">September 2023 </w:t>
            </w:r>
          </w:p>
        </w:tc>
      </w:tr>
      <w:tr w:rsidR="000714D2" w:rsidRPr="00DC40F2" w14:paraId="7724EEC5"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1EAEF84D" w14:textId="77777777" w:rsidR="000714D2" w:rsidRDefault="000714D2" w:rsidP="00B111D8">
            <w:pPr>
              <w:rPr>
                <w:rFonts w:ascii="Calibri" w:eastAsia="Arial Unicode MS" w:hAnsi="Calibri" w:cs="Calibri"/>
                <w:b/>
                <w:bCs/>
                <w:color w:val="auto"/>
                <w:lang w:val="en-AU"/>
              </w:rPr>
            </w:pPr>
            <w:r w:rsidRPr="00DC40F2">
              <w:rPr>
                <w:rFonts w:ascii="Calibri" w:eastAsia="Arial Unicode MS" w:hAnsi="Calibri" w:cs="Calibri"/>
                <w:b/>
                <w:bCs/>
                <w:color w:val="auto"/>
                <w:lang w:val="en-AU"/>
              </w:rPr>
              <w:t xml:space="preserve">Partnerships with the prospects high-value multi-country companies is developed </w:t>
            </w:r>
          </w:p>
          <w:p w14:paraId="74AEEBAC" w14:textId="0049784E" w:rsidR="000714D2" w:rsidRPr="00B111D8" w:rsidRDefault="000714D2" w:rsidP="00B111D8">
            <w:pPr>
              <w:pStyle w:val="ListParagraph"/>
              <w:numPr>
                <w:ilvl w:val="0"/>
                <w:numId w:val="28"/>
              </w:numPr>
              <w:rPr>
                <w:rFonts w:asciiTheme="minorHAnsi" w:eastAsia="Arial Unicode MS" w:hAnsiTheme="minorHAnsi" w:cstheme="minorHAnsi"/>
                <w:color w:val="auto"/>
                <w:lang w:val="en-AU"/>
              </w:rPr>
            </w:pPr>
            <w:r w:rsidRPr="00B111D8">
              <w:rPr>
                <w:rFonts w:asciiTheme="minorHAnsi" w:eastAsia="Arial Unicode MS" w:hAnsiTheme="minorHAnsi" w:cstheme="minorHAnsi"/>
                <w:color w:val="auto"/>
                <w:lang w:val="en-AU"/>
              </w:rPr>
              <w:t xml:space="preserve">Develop draft proposals in close liaison with partnership officer and programme teams </w:t>
            </w:r>
          </w:p>
          <w:p w14:paraId="75941666" w14:textId="1D98FDFD" w:rsidR="000714D2" w:rsidRPr="00B111D8" w:rsidRDefault="000714D2" w:rsidP="00B111D8">
            <w:pPr>
              <w:pStyle w:val="ListParagraph"/>
              <w:numPr>
                <w:ilvl w:val="0"/>
                <w:numId w:val="28"/>
              </w:numPr>
              <w:rPr>
                <w:rFonts w:asciiTheme="minorHAnsi" w:eastAsia="Arial Unicode MS" w:hAnsiTheme="minorHAnsi" w:cstheme="minorHAnsi"/>
                <w:color w:val="auto"/>
                <w:lang w:val="en-AU"/>
              </w:rPr>
            </w:pPr>
            <w:r w:rsidRPr="00B111D8">
              <w:rPr>
                <w:rFonts w:asciiTheme="minorHAnsi" w:eastAsia="Arial Unicode MS" w:hAnsiTheme="minorHAnsi" w:cstheme="minorHAnsi"/>
                <w:color w:val="auto"/>
                <w:lang w:val="en-AU"/>
              </w:rPr>
              <w:t xml:space="preserve"> Draft  concept notes, 1-pagers and investment cases jointly with Partnerships Officer and programme team for fundraising purposes; </w:t>
            </w:r>
          </w:p>
          <w:p w14:paraId="01E185F5" w14:textId="7304E066" w:rsidR="000714D2" w:rsidRPr="00DC40F2" w:rsidRDefault="000714D2" w:rsidP="00B111D8">
            <w:pPr>
              <w:pStyle w:val="ListParagraph"/>
              <w:numPr>
                <w:ilvl w:val="0"/>
                <w:numId w:val="28"/>
              </w:numPr>
              <w:rPr>
                <w:rFonts w:ascii="Calibri" w:eastAsia="Arial Unicode MS" w:hAnsi="Calibri" w:cs="Calibri"/>
                <w:color w:val="auto"/>
                <w:lang w:val="en-AU"/>
              </w:rPr>
            </w:pPr>
            <w:r w:rsidRPr="00B111D8">
              <w:rPr>
                <w:rFonts w:asciiTheme="minorHAnsi" w:eastAsia="Arial Unicode MS" w:hAnsiTheme="minorHAnsi" w:cstheme="minorHAnsi"/>
                <w:color w:val="auto"/>
                <w:lang w:val="en-AU"/>
              </w:rPr>
              <w:t>Guide and Develop one-pagers in the progamme areas with funding needs;</w:t>
            </w:r>
            <w:r>
              <w:rPr>
                <w:rFonts w:ascii="Calibri" w:eastAsia="Arial Unicode MS" w:hAnsi="Calibri" w:cs="Calibri"/>
                <w:color w:val="auto"/>
                <w:lang w:val="en-AU"/>
              </w:rPr>
              <w:t xml:space="preserve"> </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31BD9DE8" w14:textId="39B2A765" w:rsidR="000714D2" w:rsidRDefault="000714D2" w:rsidP="00676D26">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At least 2 solid draft proposals are available; </w:t>
            </w:r>
          </w:p>
          <w:p w14:paraId="29949128" w14:textId="15CCA702" w:rsidR="000714D2" w:rsidRDefault="000714D2" w:rsidP="00676D26">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At least 3 one-pagers are available; </w:t>
            </w:r>
          </w:p>
          <w:p w14:paraId="43DCAD3E" w14:textId="672FBEFB" w:rsidR="000714D2" w:rsidRPr="00DC40F2" w:rsidRDefault="000714D2" w:rsidP="00676D26">
            <w:pPr>
              <w:ind w:left="12" w:hanging="12"/>
              <w:rPr>
                <w:rFonts w:ascii="Calibri" w:eastAsia="Arial Unicode MS" w:hAnsi="Calibri" w:cs="Calibr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3EF07EF" w14:textId="65A20656" w:rsidR="000714D2" w:rsidRPr="00DC40F2" w:rsidRDefault="000714D2" w:rsidP="00676D26">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October 2023 </w:t>
            </w:r>
          </w:p>
        </w:tc>
      </w:tr>
      <w:tr w:rsidR="000714D2" w:rsidRPr="00DC40F2" w14:paraId="71BF569C"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32662445" w14:textId="5B124C4A" w:rsidR="000714D2" w:rsidRPr="00DC40F2" w:rsidRDefault="000714D2" w:rsidP="00DC40F2">
            <w:pPr>
              <w:rPr>
                <w:rFonts w:ascii="Calibri" w:eastAsia="Arial Unicode MS" w:hAnsi="Calibri" w:cs="Calibri"/>
                <w:b/>
                <w:bCs/>
                <w:color w:val="auto"/>
                <w:lang w:val="en-AU"/>
              </w:rPr>
            </w:pPr>
            <w:r w:rsidRPr="00DC40F2">
              <w:rPr>
                <w:rFonts w:ascii="Calibri" w:eastAsia="Arial Unicode MS" w:hAnsi="Calibri" w:cs="Calibri"/>
                <w:b/>
                <w:bCs/>
                <w:color w:val="auto"/>
                <w:lang w:val="en-AU"/>
              </w:rPr>
              <w:t xml:space="preserve">Fundraising event jointly with Rixos Borovoe in the form of Gala dinner is conducted:  </w:t>
            </w:r>
          </w:p>
          <w:p w14:paraId="5A4CAC4F" w14:textId="56B9E2E7" w:rsidR="000714D2" w:rsidRPr="00DC40F2" w:rsidRDefault="000714D2" w:rsidP="00DC40F2">
            <w:pPr>
              <w:pStyle w:val="ListParagraph"/>
              <w:numPr>
                <w:ilvl w:val="0"/>
                <w:numId w:val="29"/>
              </w:numPr>
              <w:rPr>
                <w:rFonts w:ascii="Calibri" w:eastAsia="Arial Unicode MS" w:hAnsi="Calibri" w:cs="Calibri"/>
                <w:color w:val="auto"/>
                <w:lang w:val="en-AU"/>
              </w:rPr>
            </w:pPr>
            <w:r w:rsidRPr="00DC40F2">
              <w:rPr>
                <w:rFonts w:ascii="Calibri" w:eastAsia="Arial Unicode MS" w:hAnsi="Calibri" w:cs="Calibri"/>
                <w:color w:val="auto"/>
                <w:lang w:val="en-AU"/>
              </w:rPr>
              <w:t xml:space="preserve">Follow up on invitations with high-profile guests; </w:t>
            </w:r>
          </w:p>
          <w:p w14:paraId="3EF03A09" w14:textId="5B5AD7B6" w:rsidR="000714D2" w:rsidRDefault="000714D2" w:rsidP="00DC40F2">
            <w:pPr>
              <w:pStyle w:val="ListParagraph"/>
              <w:numPr>
                <w:ilvl w:val="0"/>
                <w:numId w:val="29"/>
              </w:numPr>
              <w:rPr>
                <w:rFonts w:ascii="Calibri" w:eastAsia="Arial Unicode MS" w:hAnsi="Calibri" w:cs="Calibri"/>
                <w:color w:val="auto"/>
                <w:lang w:val="en-AU"/>
              </w:rPr>
            </w:pPr>
            <w:r w:rsidRPr="00DC40F2">
              <w:rPr>
                <w:rFonts w:ascii="Calibri" w:eastAsia="Arial Unicode MS" w:hAnsi="Calibri" w:cs="Calibri"/>
                <w:color w:val="auto"/>
                <w:lang w:val="en-AU"/>
              </w:rPr>
              <w:t>Ensure that auction items are availabl</w:t>
            </w:r>
            <w:r>
              <w:rPr>
                <w:rFonts w:ascii="Calibri" w:eastAsia="Arial Unicode MS" w:hAnsi="Calibri" w:cs="Calibri"/>
                <w:color w:val="auto"/>
                <w:lang w:val="en-AU"/>
              </w:rPr>
              <w:t xml:space="preserve">e; </w:t>
            </w:r>
          </w:p>
          <w:p w14:paraId="6FA3098B" w14:textId="77777777" w:rsidR="000714D2" w:rsidRDefault="000714D2" w:rsidP="00DC40F2">
            <w:pPr>
              <w:pStyle w:val="ListParagraph"/>
              <w:numPr>
                <w:ilvl w:val="0"/>
                <w:numId w:val="29"/>
              </w:numPr>
              <w:rPr>
                <w:rFonts w:ascii="Calibri" w:eastAsia="Arial Unicode MS" w:hAnsi="Calibri" w:cs="Calibri"/>
                <w:color w:val="auto"/>
                <w:lang w:val="en-AU"/>
              </w:rPr>
            </w:pPr>
            <w:r>
              <w:rPr>
                <w:rFonts w:ascii="Calibri" w:eastAsia="Arial Unicode MS" w:hAnsi="Calibri" w:cs="Calibri"/>
                <w:color w:val="auto"/>
                <w:lang w:val="en-AU"/>
              </w:rPr>
              <w:t xml:space="preserve">Coordinate decoration and set up in the venue jointly with Rixos Borovoe team and PR company; </w:t>
            </w:r>
          </w:p>
          <w:p w14:paraId="5EE8FF70" w14:textId="47123C14" w:rsidR="000714D2" w:rsidRPr="00DC40F2" w:rsidRDefault="000714D2" w:rsidP="00624175">
            <w:pPr>
              <w:pStyle w:val="ListParagraph"/>
              <w:numPr>
                <w:ilvl w:val="0"/>
                <w:numId w:val="29"/>
              </w:numPr>
              <w:rPr>
                <w:rFonts w:ascii="Calibri" w:eastAsia="Arial Unicode MS" w:hAnsi="Calibri" w:cs="Calibri"/>
                <w:color w:val="auto"/>
                <w:lang w:val="en-AU"/>
              </w:rPr>
            </w:pPr>
            <w:r>
              <w:rPr>
                <w:rFonts w:ascii="Calibri" w:eastAsia="Arial Unicode MS" w:hAnsi="Calibri" w:cs="Calibri"/>
                <w:color w:val="auto"/>
                <w:lang w:val="en-AU"/>
              </w:rPr>
              <w:t xml:space="preserve">Coordinate  closely with UNICEF Communications team event process; </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49B1F218" w14:textId="77777777" w:rsidR="000714D2" w:rsidRDefault="000714D2" w:rsidP="007030CC">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UNICEF Gala dinner is conducted; </w:t>
            </w:r>
          </w:p>
          <w:p w14:paraId="61EE8552" w14:textId="77777777" w:rsidR="000714D2" w:rsidRDefault="000714D2" w:rsidP="007030CC">
            <w:pPr>
              <w:ind w:left="12" w:hanging="12"/>
              <w:rPr>
                <w:rFonts w:ascii="Calibri" w:eastAsia="Arial Unicode MS" w:hAnsi="Calibri" w:cs="Calibri"/>
                <w:color w:val="auto"/>
                <w:lang w:val="en-AU"/>
              </w:rPr>
            </w:pPr>
          </w:p>
          <w:p w14:paraId="78D8D167" w14:textId="748B8E99" w:rsidR="000714D2" w:rsidRDefault="000714D2" w:rsidP="007030CC">
            <w:pPr>
              <w:ind w:left="12" w:hanging="12"/>
              <w:rPr>
                <w:rFonts w:ascii="Calibri" w:eastAsia="Arial Unicode MS" w:hAnsi="Calibri" w:cs="Calibri"/>
                <w:color w:val="auto"/>
                <w:lang w:val="en-AU"/>
              </w:rPr>
            </w:pPr>
            <w:r>
              <w:rPr>
                <w:rFonts w:ascii="Calibri" w:eastAsia="Arial Unicode MS" w:hAnsi="Calibri" w:cs="Calibri"/>
                <w:color w:val="auto"/>
                <w:lang w:val="en-AU"/>
              </w:rPr>
              <w:t>Communication materials related to the Gala are available</w:t>
            </w:r>
          </w:p>
          <w:p w14:paraId="5C3CC8E4" w14:textId="77777777" w:rsidR="000714D2" w:rsidRDefault="000714D2" w:rsidP="007030CC">
            <w:pPr>
              <w:ind w:left="12" w:hanging="12"/>
              <w:rPr>
                <w:rFonts w:ascii="Calibri" w:eastAsia="Arial Unicode MS" w:hAnsi="Calibri" w:cs="Calibri"/>
                <w:color w:val="auto"/>
                <w:lang w:val="en-AU"/>
              </w:rPr>
            </w:pPr>
          </w:p>
          <w:p w14:paraId="6765C558" w14:textId="12268727" w:rsidR="000714D2" w:rsidRDefault="000714D2" w:rsidP="007030CC">
            <w:pPr>
              <w:ind w:left="12" w:hanging="12"/>
              <w:rPr>
                <w:rFonts w:ascii="Calibri" w:eastAsia="Arial Unicode MS" w:hAnsi="Calibri" w:cs="Calibri"/>
                <w:color w:val="auto"/>
                <w:lang w:val="en-AU"/>
              </w:rPr>
            </w:pPr>
            <w:r>
              <w:rPr>
                <w:rFonts w:ascii="Calibri" w:eastAsia="Arial Unicode MS" w:hAnsi="Calibri" w:cs="Calibri"/>
                <w:color w:val="auto"/>
                <w:lang w:val="en-AU"/>
              </w:rPr>
              <w:t>Report on the Gala and its outcomes is available</w:t>
            </w:r>
          </w:p>
          <w:p w14:paraId="2B9C5FE7" w14:textId="698C62AA" w:rsidR="000714D2" w:rsidRPr="00DC40F2" w:rsidRDefault="000714D2" w:rsidP="007030CC">
            <w:pPr>
              <w:ind w:left="12" w:hanging="12"/>
              <w:rPr>
                <w:rFonts w:ascii="Calibri" w:eastAsia="Arial Unicode MS" w:hAnsi="Calibri" w:cs="Calibr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2917F032" w14:textId="1F9C8A18" w:rsidR="000714D2" w:rsidRPr="00DC40F2" w:rsidRDefault="000714D2" w:rsidP="007030CC">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November 2023 </w:t>
            </w:r>
          </w:p>
        </w:tc>
      </w:tr>
      <w:tr w:rsidR="000714D2" w:rsidRPr="00DC40F2" w14:paraId="3DF3AF5E"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05610DF5" w14:textId="318BE082" w:rsidR="000714D2" w:rsidRPr="00DC40F2" w:rsidRDefault="000714D2" w:rsidP="00DC40F2">
            <w:pPr>
              <w:rPr>
                <w:rFonts w:ascii="Calibri" w:eastAsia="Arial Unicode MS" w:hAnsi="Calibri" w:cs="Calibri"/>
                <w:color w:val="auto"/>
                <w:lang w:val="en-AU"/>
              </w:rPr>
            </w:pPr>
            <w:r w:rsidRPr="00DC40F2">
              <w:rPr>
                <w:rFonts w:ascii="Calibri" w:eastAsia="Arial Unicode MS" w:hAnsi="Calibri" w:cs="Calibri"/>
                <w:b/>
                <w:bCs/>
                <w:color w:val="auto"/>
                <w:lang w:val="en-AU"/>
              </w:rPr>
              <w:t>Technical support with the digital fundraising in Kazakhstan for the Holiday giving season</w:t>
            </w:r>
            <w:r>
              <w:rPr>
                <w:rFonts w:ascii="Calibri" w:eastAsia="Arial Unicode MS" w:hAnsi="Calibri" w:cs="Calibri"/>
                <w:b/>
                <w:bCs/>
                <w:color w:val="auto"/>
                <w:lang w:val="en-AU"/>
              </w:rPr>
              <w:t xml:space="preserve"> is ensured</w:t>
            </w:r>
            <w:r w:rsidRPr="00DC40F2">
              <w:rPr>
                <w:rFonts w:ascii="Calibri" w:eastAsia="Arial Unicode MS" w:hAnsi="Calibri" w:cs="Calibri"/>
                <w:color w:val="auto"/>
                <w:lang w:val="en-AU"/>
              </w:rPr>
              <w:t xml:space="preserve">: </w:t>
            </w:r>
          </w:p>
          <w:p w14:paraId="30E1A041" w14:textId="19B6E140" w:rsidR="000714D2" w:rsidRPr="00DC40F2" w:rsidRDefault="000714D2" w:rsidP="00DC40F2">
            <w:pPr>
              <w:pStyle w:val="ListParagraph"/>
              <w:numPr>
                <w:ilvl w:val="0"/>
                <w:numId w:val="29"/>
              </w:numPr>
              <w:rPr>
                <w:rFonts w:ascii="Calibri" w:eastAsia="Arial Unicode MS" w:hAnsi="Calibri" w:cs="Calibri"/>
                <w:color w:val="auto"/>
                <w:lang w:val="en-AU"/>
              </w:rPr>
            </w:pPr>
            <w:r w:rsidRPr="00DC40F2">
              <w:rPr>
                <w:rFonts w:ascii="Calibri" w:eastAsia="Arial Unicode MS" w:hAnsi="Calibri" w:cs="Calibri"/>
                <w:color w:val="auto"/>
                <w:lang w:val="en-AU"/>
              </w:rPr>
              <w:t xml:space="preserve">New programmatic areas for the holiday season is identified; </w:t>
            </w:r>
          </w:p>
          <w:p w14:paraId="586546F7" w14:textId="2506E8EB" w:rsidR="000714D2" w:rsidRPr="00DC40F2" w:rsidRDefault="000714D2" w:rsidP="00DC40F2">
            <w:pPr>
              <w:pStyle w:val="ListParagraph"/>
              <w:numPr>
                <w:ilvl w:val="0"/>
                <w:numId w:val="29"/>
              </w:numPr>
              <w:rPr>
                <w:rFonts w:ascii="Calibri" w:eastAsia="Arial Unicode MS" w:hAnsi="Calibri" w:cs="Calibri"/>
                <w:color w:val="auto"/>
                <w:lang w:val="en-AU"/>
              </w:rPr>
            </w:pPr>
            <w:r w:rsidRPr="00DC40F2">
              <w:rPr>
                <w:rFonts w:ascii="Calibri" w:eastAsia="Arial Unicode MS" w:hAnsi="Calibri" w:cs="Calibri"/>
                <w:color w:val="auto"/>
                <w:lang w:val="en-AU"/>
              </w:rPr>
              <w:t xml:space="preserve">Landing pages are updated and maintained; </w:t>
            </w:r>
          </w:p>
          <w:p w14:paraId="4060614D" w14:textId="77777777" w:rsidR="000714D2" w:rsidRPr="00DC40F2" w:rsidRDefault="000714D2" w:rsidP="00DC40F2">
            <w:pPr>
              <w:pStyle w:val="ListParagraph"/>
              <w:numPr>
                <w:ilvl w:val="0"/>
                <w:numId w:val="29"/>
              </w:numPr>
              <w:rPr>
                <w:rFonts w:ascii="Calibri" w:eastAsia="Arial Unicode MS" w:hAnsi="Calibri" w:cs="Calibri"/>
                <w:color w:val="auto"/>
                <w:lang w:val="en-AU"/>
              </w:rPr>
            </w:pPr>
            <w:r w:rsidRPr="00DC40F2">
              <w:rPr>
                <w:rFonts w:ascii="Calibri" w:eastAsia="Arial Unicode MS" w:hAnsi="Calibri" w:cs="Calibri"/>
                <w:color w:val="auto"/>
                <w:lang w:val="en-AU"/>
              </w:rPr>
              <w:t>FAQs added, content is constantly updated jointly with the programme team and Virtual hub team in DI topic</w:t>
            </w:r>
            <w:r w:rsidRPr="00DC40F2">
              <w:rPr>
                <w:rFonts w:ascii="Calibri" w:eastAsia="Arial Unicode MS" w:hAnsi="Calibri" w:cs="Calibri"/>
                <w:color w:val="auto"/>
              </w:rPr>
              <w:t>;</w:t>
            </w:r>
          </w:p>
          <w:p w14:paraId="546A84CC" w14:textId="4C818C35" w:rsidR="000714D2" w:rsidRPr="00DC40F2" w:rsidRDefault="000714D2" w:rsidP="00DC40F2">
            <w:pPr>
              <w:pStyle w:val="ListParagraph"/>
              <w:numPr>
                <w:ilvl w:val="0"/>
                <w:numId w:val="29"/>
              </w:numPr>
              <w:rPr>
                <w:rFonts w:ascii="Calibri" w:eastAsia="Arial Unicode MS" w:hAnsi="Calibri" w:cs="Calibri"/>
                <w:color w:val="auto"/>
                <w:lang w:val="en-AU"/>
              </w:rPr>
            </w:pPr>
            <w:r w:rsidRPr="00DC40F2">
              <w:rPr>
                <w:rFonts w:ascii="Calibri" w:eastAsia="Arial Unicode MS" w:hAnsi="Calibri" w:cs="Calibri"/>
                <w:color w:val="auto"/>
              </w:rPr>
              <w:t>Proofreading of the content in Russian and Kazakh;</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47B4A901" w14:textId="61B01B34" w:rsidR="000714D2" w:rsidRDefault="000714D2" w:rsidP="007030CC">
            <w:pPr>
              <w:ind w:left="12" w:hanging="12"/>
              <w:rPr>
                <w:rFonts w:ascii="Calibri" w:eastAsia="Arial Unicode MS" w:hAnsi="Calibri" w:cs="Calibri"/>
                <w:color w:val="auto"/>
                <w:lang w:val="en-AU"/>
              </w:rPr>
            </w:pPr>
            <w:r>
              <w:rPr>
                <w:rFonts w:ascii="Calibri" w:eastAsia="Arial Unicode MS" w:hAnsi="Calibri" w:cs="Calibri"/>
                <w:color w:val="auto"/>
                <w:lang w:val="en-AU"/>
              </w:rPr>
              <w:t>Programmatic area for the holiday season is identified with programme team, with story-telling and mobilization strategy available</w:t>
            </w:r>
          </w:p>
          <w:p w14:paraId="7ACEB818" w14:textId="77777777" w:rsidR="000714D2" w:rsidRDefault="000714D2" w:rsidP="007030CC">
            <w:pPr>
              <w:ind w:left="12" w:hanging="12"/>
              <w:rPr>
                <w:rFonts w:ascii="Calibri" w:eastAsia="Arial Unicode MS" w:hAnsi="Calibri" w:cs="Calibri"/>
                <w:color w:val="auto"/>
                <w:lang w:val="en-AU"/>
              </w:rPr>
            </w:pPr>
          </w:p>
          <w:p w14:paraId="122EC176" w14:textId="04108FD7" w:rsidR="000714D2" w:rsidRPr="00DC40F2" w:rsidRDefault="000714D2" w:rsidP="007030CC">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At least 2 </w:t>
            </w:r>
            <w:r w:rsidRPr="00DC40F2">
              <w:rPr>
                <w:rFonts w:ascii="Calibri" w:eastAsia="Arial Unicode MS" w:hAnsi="Calibri" w:cs="Calibri"/>
                <w:color w:val="auto"/>
                <w:lang w:val="en-AU"/>
              </w:rPr>
              <w:t xml:space="preserve">Videos with influencers </w:t>
            </w:r>
            <w:r>
              <w:rPr>
                <w:rFonts w:ascii="Calibri" w:eastAsia="Arial Unicode MS" w:hAnsi="Calibri" w:cs="Calibri"/>
                <w:color w:val="auto"/>
                <w:lang w:val="en-AU"/>
              </w:rPr>
              <w:t xml:space="preserve">are available </w:t>
            </w:r>
          </w:p>
          <w:p w14:paraId="3FD89D9B" w14:textId="77777777" w:rsidR="000714D2" w:rsidRDefault="000714D2" w:rsidP="007030CC">
            <w:pPr>
              <w:ind w:left="12" w:hanging="12"/>
              <w:rPr>
                <w:rFonts w:ascii="Calibri" w:eastAsia="Arial Unicode MS" w:hAnsi="Calibri" w:cs="Calibri"/>
                <w:color w:val="auto"/>
                <w:lang w:val="en-AU"/>
              </w:rPr>
            </w:pPr>
          </w:p>
          <w:p w14:paraId="15757621" w14:textId="1B9AD09E" w:rsidR="000714D2" w:rsidRPr="00DC40F2" w:rsidRDefault="000714D2" w:rsidP="00556280">
            <w:pPr>
              <w:ind w:left="12" w:hanging="12"/>
              <w:rPr>
                <w:rFonts w:ascii="Calibri" w:eastAsia="Arial Unicode MS" w:hAnsi="Calibri" w:cs="Calibri"/>
                <w:color w:val="auto"/>
                <w:lang w:val="en-AU"/>
              </w:rPr>
            </w:pPr>
            <w:r w:rsidRPr="00DC40F2">
              <w:rPr>
                <w:rFonts w:ascii="Calibri" w:eastAsia="Arial Unicode MS" w:hAnsi="Calibri" w:cs="Calibri"/>
                <w:color w:val="auto"/>
                <w:lang w:val="en-AU"/>
              </w:rPr>
              <w:t xml:space="preserve">Landing page content </w:t>
            </w:r>
            <w:r>
              <w:rPr>
                <w:rFonts w:ascii="Calibri" w:eastAsia="Arial Unicode MS" w:hAnsi="Calibri" w:cs="Calibri"/>
                <w:color w:val="auto"/>
                <w:lang w:val="en-AU"/>
              </w:rPr>
              <w:t xml:space="preserve">is up to date; </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564198AB" w14:textId="5F242BB2" w:rsidR="000714D2" w:rsidRPr="00DC40F2" w:rsidRDefault="000714D2" w:rsidP="007030CC">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December 2023 </w:t>
            </w:r>
          </w:p>
        </w:tc>
      </w:tr>
      <w:tr w:rsidR="000714D2" w:rsidRPr="00DC40F2" w14:paraId="745CAF69"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6650BFAB" w14:textId="77777777" w:rsidR="000714D2" w:rsidRPr="00DC40F2" w:rsidRDefault="000714D2" w:rsidP="00B27B10">
            <w:pPr>
              <w:rPr>
                <w:rFonts w:ascii="Calibri" w:eastAsia="Arial Unicode MS" w:hAnsi="Calibri" w:cs="Calibri"/>
                <w:b/>
                <w:bCs/>
                <w:color w:val="auto"/>
                <w:lang w:val="en-AU"/>
              </w:rPr>
            </w:pPr>
            <w:r w:rsidRPr="00DC40F2">
              <w:rPr>
                <w:rFonts w:ascii="Calibri" w:eastAsia="Arial Unicode MS" w:hAnsi="Calibri" w:cs="Calibri"/>
                <w:b/>
                <w:bCs/>
                <w:color w:val="auto"/>
                <w:lang w:val="en-AU"/>
              </w:rPr>
              <w:t xml:space="preserve">Partnerships with the prospects high-value multi-country companies is developed </w:t>
            </w:r>
          </w:p>
          <w:p w14:paraId="4701436D" w14:textId="5F30E775" w:rsidR="000714D2" w:rsidRPr="00DC40F2" w:rsidRDefault="000714D2" w:rsidP="00B111D8">
            <w:pPr>
              <w:pStyle w:val="ListParagraph"/>
              <w:numPr>
                <w:ilvl w:val="0"/>
                <w:numId w:val="29"/>
              </w:numPr>
              <w:rPr>
                <w:rFonts w:ascii="Calibri" w:eastAsia="Arial Unicode MS" w:hAnsi="Calibri" w:cs="Calibri"/>
                <w:color w:val="auto"/>
                <w:lang w:val="en-AU"/>
              </w:rPr>
            </w:pPr>
            <w:r>
              <w:rPr>
                <w:rFonts w:ascii="Calibri" w:eastAsia="Arial Unicode MS" w:hAnsi="Calibri" w:cs="Calibri"/>
                <w:color w:val="auto"/>
                <w:lang w:val="en-AU"/>
              </w:rPr>
              <w:t xml:space="preserve">Develop </w:t>
            </w:r>
            <w:r w:rsidRPr="00DC40F2">
              <w:rPr>
                <w:rFonts w:ascii="Calibri" w:eastAsia="Arial Unicode MS" w:hAnsi="Calibri" w:cs="Calibri"/>
                <w:color w:val="auto"/>
                <w:lang w:val="en-AU"/>
              </w:rPr>
              <w:t xml:space="preserve">draft proposals </w:t>
            </w:r>
            <w:r>
              <w:rPr>
                <w:rFonts w:ascii="Calibri" w:eastAsia="Arial Unicode MS" w:hAnsi="Calibri" w:cs="Calibri"/>
                <w:color w:val="auto"/>
                <w:lang w:val="en-AU"/>
              </w:rPr>
              <w:t xml:space="preserve">in close liaison with partnership officer and programme teams </w:t>
            </w:r>
          </w:p>
          <w:p w14:paraId="16848025" w14:textId="29BC8DD7" w:rsidR="000714D2" w:rsidRPr="00DC40F2" w:rsidRDefault="000714D2" w:rsidP="00B111D8">
            <w:pPr>
              <w:pStyle w:val="ListParagraph"/>
              <w:numPr>
                <w:ilvl w:val="0"/>
                <w:numId w:val="29"/>
              </w:numPr>
              <w:rPr>
                <w:rFonts w:ascii="Calibri" w:eastAsia="Arial Unicode MS" w:hAnsi="Calibri" w:cs="Calibri"/>
                <w:color w:val="auto"/>
                <w:lang w:val="en-AU"/>
              </w:rPr>
            </w:pPr>
            <w:r>
              <w:rPr>
                <w:rFonts w:ascii="Calibri" w:eastAsia="Arial Unicode MS" w:hAnsi="Calibri" w:cs="Calibri"/>
                <w:color w:val="auto"/>
                <w:lang w:val="en-AU"/>
              </w:rPr>
              <w:t xml:space="preserve">Draft </w:t>
            </w:r>
            <w:r w:rsidRPr="00DC40F2">
              <w:rPr>
                <w:rFonts w:ascii="Calibri" w:eastAsia="Arial Unicode MS" w:hAnsi="Calibri" w:cs="Calibri"/>
                <w:color w:val="auto"/>
                <w:lang w:val="en-AU"/>
              </w:rPr>
              <w:t xml:space="preserve"> concept notes, 1-pagers and investment cases jointly with Partnerships Officer and programme team for fundraising purposes</w:t>
            </w:r>
            <w:r>
              <w:rPr>
                <w:rFonts w:ascii="Calibri" w:eastAsia="Arial Unicode MS" w:hAnsi="Calibri" w:cs="Calibri"/>
                <w:color w:val="auto"/>
                <w:lang w:val="en-AU"/>
              </w:rPr>
              <w:t xml:space="preserve">; </w:t>
            </w:r>
          </w:p>
          <w:p w14:paraId="194A5BE4" w14:textId="57CB71D8" w:rsidR="000714D2" w:rsidRPr="00DC40F2" w:rsidRDefault="000714D2" w:rsidP="00B111D8">
            <w:pPr>
              <w:pStyle w:val="ListParagraph"/>
              <w:numPr>
                <w:ilvl w:val="0"/>
                <w:numId w:val="29"/>
              </w:numPr>
              <w:rPr>
                <w:rFonts w:ascii="Calibri" w:eastAsia="Arial Unicode MS" w:hAnsi="Calibri" w:cs="Calibri"/>
                <w:color w:val="auto"/>
                <w:lang w:val="en-AU"/>
              </w:rPr>
            </w:pPr>
            <w:r>
              <w:rPr>
                <w:rFonts w:ascii="Calibri" w:eastAsia="Arial Unicode MS" w:hAnsi="Calibri" w:cs="Calibri"/>
                <w:color w:val="auto"/>
                <w:lang w:val="en-AU"/>
              </w:rPr>
              <w:t xml:space="preserve">Guide and </w:t>
            </w:r>
            <w:r w:rsidRPr="00DC40F2">
              <w:rPr>
                <w:rFonts w:ascii="Calibri" w:eastAsia="Arial Unicode MS" w:hAnsi="Calibri" w:cs="Calibri"/>
                <w:color w:val="auto"/>
                <w:lang w:val="en-AU"/>
              </w:rPr>
              <w:t>Develop one-pagers in the progamme areas with funding needs</w:t>
            </w:r>
            <w:r>
              <w:rPr>
                <w:rFonts w:ascii="Calibri" w:eastAsia="Arial Unicode MS" w:hAnsi="Calibri" w:cs="Calibri"/>
                <w:color w:val="auto"/>
                <w:lang w:val="en-AU"/>
              </w:rPr>
              <w:t>;</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1FCFB3AB" w14:textId="77777777" w:rsidR="000714D2" w:rsidRDefault="000714D2" w:rsidP="003608AB">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At least 2 solid draft proposals are available; </w:t>
            </w:r>
          </w:p>
          <w:p w14:paraId="7E2C6D07" w14:textId="77777777" w:rsidR="000714D2" w:rsidRDefault="000714D2" w:rsidP="003608AB">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At least 3 one-pagers are available; </w:t>
            </w:r>
          </w:p>
          <w:p w14:paraId="54B4056E" w14:textId="605DEDAE" w:rsidR="000714D2" w:rsidRPr="00DC40F2" w:rsidRDefault="000714D2" w:rsidP="00B27B10">
            <w:pPr>
              <w:ind w:left="12" w:hanging="12"/>
              <w:rPr>
                <w:rFonts w:ascii="Calibri" w:eastAsia="Arial Unicode MS" w:hAnsi="Calibri" w:cs="Calibr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941315E" w14:textId="14661353" w:rsidR="000714D2" w:rsidRPr="00DC40F2" w:rsidRDefault="000714D2" w:rsidP="00B27B10">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January 202</w:t>
            </w:r>
            <w:r>
              <w:rPr>
                <w:rFonts w:ascii="Calibri" w:eastAsia="Arial Unicode MS" w:hAnsi="Calibri" w:cs="Calibri"/>
                <w:color w:val="auto"/>
                <w:lang w:val="en-AU"/>
              </w:rPr>
              <w:t xml:space="preserve">4 </w:t>
            </w:r>
          </w:p>
        </w:tc>
      </w:tr>
      <w:tr w:rsidR="000714D2" w:rsidRPr="00DC40F2" w14:paraId="69B5D867"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7470F019" w14:textId="79F5643E" w:rsidR="000714D2" w:rsidRPr="00DC40F2" w:rsidRDefault="000714D2" w:rsidP="00233ACD">
            <w:pPr>
              <w:ind w:left="12" w:hanging="12"/>
              <w:rPr>
                <w:rFonts w:asciiTheme="minorHAnsi" w:eastAsia="Arial Unicode MS" w:hAnsiTheme="minorHAnsi" w:cstheme="minorHAnsi"/>
                <w:b/>
                <w:bCs/>
                <w:color w:val="auto"/>
                <w:lang w:val="en-AU"/>
              </w:rPr>
            </w:pPr>
            <w:r w:rsidRPr="00DC40F2">
              <w:rPr>
                <w:rFonts w:asciiTheme="minorHAnsi" w:eastAsia="Arial Unicode MS" w:hAnsiTheme="minorHAnsi" w:cstheme="minorHAnsi"/>
                <w:b/>
                <w:bCs/>
                <w:color w:val="auto"/>
                <w:lang w:val="en-AU"/>
              </w:rPr>
              <w:t xml:space="preserve">UNICEF Business Council is conducted and engagement with private sector to achieve better results for children is strengthened:  </w:t>
            </w:r>
          </w:p>
          <w:p w14:paraId="549474ED" w14:textId="40C87A7F" w:rsidR="000714D2" w:rsidRPr="00DC40F2" w:rsidRDefault="000714D2" w:rsidP="003608AB">
            <w:pPr>
              <w:pStyle w:val="ListParagraph"/>
              <w:numPr>
                <w:ilvl w:val="0"/>
                <w:numId w:val="28"/>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Ensure the</w:t>
            </w:r>
            <w:r w:rsidRPr="00DC40F2">
              <w:rPr>
                <w:rFonts w:asciiTheme="minorHAnsi" w:eastAsia="Arial Unicode MS" w:hAnsiTheme="minorHAnsi" w:cstheme="minorHAnsi"/>
                <w:color w:val="auto"/>
                <w:lang w:val="en-AU"/>
              </w:rPr>
              <w:t xml:space="preserve"> Fourth (</w:t>
            </w:r>
            <w:r>
              <w:rPr>
                <w:rFonts w:asciiTheme="minorHAnsi" w:eastAsia="Arial Unicode MS" w:hAnsiTheme="minorHAnsi" w:cstheme="minorHAnsi"/>
                <w:color w:val="auto"/>
                <w:lang w:val="en-AU"/>
              </w:rPr>
              <w:t>5</w:t>
            </w:r>
            <w:r w:rsidRPr="00DC40F2">
              <w:rPr>
                <w:rFonts w:asciiTheme="minorHAnsi" w:eastAsia="Arial Unicode MS" w:hAnsiTheme="minorHAnsi" w:cstheme="minorHAnsi"/>
                <w:color w:val="auto"/>
                <w:vertAlign w:val="superscript"/>
                <w:lang w:val="en-AU"/>
              </w:rPr>
              <w:t>th</w:t>
            </w:r>
            <w:r w:rsidRPr="00DC40F2">
              <w:rPr>
                <w:rFonts w:asciiTheme="minorHAnsi" w:eastAsia="Arial Unicode MS" w:hAnsiTheme="minorHAnsi" w:cstheme="minorHAnsi"/>
                <w:color w:val="auto"/>
                <w:lang w:val="en-AU"/>
              </w:rPr>
              <w:t>) UNICEF Business Advisory Council (BAC) meeting</w:t>
            </w:r>
            <w:r>
              <w:rPr>
                <w:rFonts w:asciiTheme="minorHAnsi" w:eastAsia="Arial Unicode MS" w:hAnsiTheme="minorHAnsi" w:cstheme="minorHAnsi"/>
                <w:color w:val="auto"/>
                <w:lang w:val="en-AU"/>
              </w:rPr>
              <w:t xml:space="preserve"> is conducted</w:t>
            </w:r>
          </w:p>
          <w:p w14:paraId="5E56902C" w14:textId="77777777" w:rsidR="000714D2" w:rsidRPr="00DC40F2" w:rsidRDefault="000714D2" w:rsidP="003608AB">
            <w:pPr>
              <w:pStyle w:val="ListParagraph"/>
              <w:numPr>
                <w:ilvl w:val="0"/>
                <w:numId w:val="28"/>
              </w:numPr>
              <w:rPr>
                <w:rFonts w:asciiTheme="minorHAnsi" w:eastAsia="Arial Unicode MS" w:hAnsiTheme="minorHAnsi" w:cstheme="minorHAnsi"/>
                <w:color w:val="auto"/>
              </w:rPr>
            </w:pPr>
            <w:r w:rsidRPr="00DC40F2">
              <w:rPr>
                <w:rFonts w:asciiTheme="minorHAnsi" w:eastAsia="Arial Unicode MS" w:hAnsiTheme="minorHAnsi" w:cstheme="minorHAnsi"/>
                <w:color w:val="auto"/>
              </w:rPr>
              <w:t xml:space="preserve"> </w:t>
            </w:r>
            <w:r>
              <w:rPr>
                <w:rFonts w:asciiTheme="minorHAnsi" w:eastAsia="Arial Unicode MS" w:hAnsiTheme="minorHAnsi" w:cstheme="minorHAnsi"/>
                <w:color w:val="auto"/>
              </w:rPr>
              <w:t>Maintain</w:t>
            </w:r>
            <w:r w:rsidRPr="00DC40F2">
              <w:rPr>
                <w:rFonts w:asciiTheme="minorHAnsi" w:eastAsia="Arial Unicode MS" w:hAnsiTheme="minorHAnsi" w:cstheme="minorHAnsi"/>
                <w:color w:val="auto"/>
              </w:rPr>
              <w:t xml:space="preserve"> constant contact with business partners, members of the BAC, and other emerging partners </w:t>
            </w:r>
          </w:p>
          <w:p w14:paraId="39E5CD4A" w14:textId="77777777" w:rsidR="000714D2" w:rsidRPr="00DC40F2" w:rsidRDefault="000714D2" w:rsidP="003608AB">
            <w:pPr>
              <w:pStyle w:val="ListParagraph"/>
              <w:numPr>
                <w:ilvl w:val="0"/>
                <w:numId w:val="28"/>
              </w:numPr>
              <w:rPr>
                <w:rFonts w:asciiTheme="minorHAnsi" w:eastAsia="Arial Unicode MS" w:hAnsiTheme="minorHAnsi" w:cstheme="minorHAnsi"/>
                <w:color w:val="auto"/>
                <w:lang w:val="en-AU"/>
              </w:rPr>
            </w:pPr>
            <w:r>
              <w:rPr>
                <w:rFonts w:asciiTheme="minorHAnsi" w:eastAsia="Arial Unicode MS" w:hAnsiTheme="minorHAnsi" w:cstheme="minorHAnsi"/>
                <w:color w:val="auto"/>
              </w:rPr>
              <w:t xml:space="preserve">Organize </w:t>
            </w:r>
            <w:r w:rsidRPr="00DC40F2">
              <w:rPr>
                <w:rFonts w:asciiTheme="minorHAnsi" w:eastAsia="Arial Unicode MS" w:hAnsiTheme="minorHAnsi" w:cstheme="minorHAnsi"/>
                <w:color w:val="auto"/>
              </w:rPr>
              <w:t xml:space="preserve"> periodic meetings of the sub-groups of the Business Advisory Council</w:t>
            </w:r>
            <w:r>
              <w:rPr>
                <w:rFonts w:asciiTheme="minorHAnsi" w:eastAsia="Arial Unicode MS" w:hAnsiTheme="minorHAnsi" w:cstheme="minorHAnsi"/>
                <w:color w:val="auto"/>
              </w:rPr>
              <w:t xml:space="preserve">; </w:t>
            </w:r>
          </w:p>
          <w:p w14:paraId="489B6E4F" w14:textId="190CF5E2" w:rsidR="000714D2" w:rsidRPr="00B27B10" w:rsidRDefault="000714D2" w:rsidP="00B27B10">
            <w:pPr>
              <w:pStyle w:val="ListParagraph"/>
              <w:numPr>
                <w:ilvl w:val="0"/>
                <w:numId w:val="28"/>
              </w:numPr>
              <w:rPr>
                <w:rFonts w:asciiTheme="minorHAnsi" w:eastAsia="Arial Unicode MS" w:hAnsiTheme="minorHAnsi" w:cstheme="minorHAnsi"/>
                <w:color w:val="auto"/>
                <w:lang w:val="en-AU"/>
              </w:rPr>
            </w:pPr>
            <w:r w:rsidRPr="00DC40F2">
              <w:rPr>
                <w:rFonts w:asciiTheme="minorHAnsi" w:eastAsia="Arial Unicode MS" w:hAnsiTheme="minorHAnsi" w:cstheme="minorHAnsi"/>
                <w:color w:val="auto"/>
                <w:lang w:val="en-AU"/>
              </w:rPr>
              <w:t xml:space="preserve">Document meetings with partners on a constant basis </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4E8B5848" w14:textId="77777777" w:rsidR="000714D2" w:rsidRDefault="000714D2" w:rsidP="003608AB">
            <w:pPr>
              <w:ind w:left="12" w:hanging="12"/>
              <w:rPr>
                <w:rFonts w:ascii="Calibri" w:eastAsia="Arial Unicode MS" w:hAnsi="Calibri" w:cs="Calibri"/>
                <w:color w:val="auto"/>
                <w:lang w:val="en-AU"/>
              </w:rPr>
            </w:pPr>
            <w:r>
              <w:rPr>
                <w:rFonts w:ascii="Calibri" w:eastAsia="Arial Unicode MS" w:hAnsi="Calibri" w:cs="Calibri"/>
                <w:color w:val="auto"/>
                <w:lang w:val="en-AU"/>
              </w:rPr>
              <w:t xml:space="preserve">Supporting technical documents are available for the organization of </w:t>
            </w:r>
            <w:r w:rsidRPr="00DC40F2">
              <w:rPr>
                <w:rFonts w:ascii="Calibri" w:eastAsia="Arial Unicode MS" w:hAnsi="Calibri" w:cs="Calibri"/>
                <w:color w:val="auto"/>
                <w:lang w:val="en-AU"/>
              </w:rPr>
              <w:t>1 BAC meeting</w:t>
            </w:r>
            <w:r>
              <w:rPr>
                <w:rFonts w:ascii="Calibri" w:eastAsia="Arial Unicode MS" w:hAnsi="Calibri" w:cs="Calibri"/>
                <w:color w:val="auto"/>
                <w:lang w:val="en-AU"/>
              </w:rPr>
              <w:t xml:space="preserve"> </w:t>
            </w:r>
          </w:p>
          <w:p w14:paraId="52C69733" w14:textId="77777777" w:rsidR="000714D2" w:rsidRDefault="000714D2" w:rsidP="003608AB">
            <w:pPr>
              <w:ind w:left="12" w:hanging="12"/>
              <w:rPr>
                <w:rFonts w:ascii="Calibri" w:eastAsia="Arial Unicode MS" w:hAnsi="Calibri" w:cs="Calibri"/>
                <w:color w:val="auto"/>
                <w:lang w:val="en-AU"/>
              </w:rPr>
            </w:pPr>
          </w:p>
          <w:p w14:paraId="27A35F96" w14:textId="77777777" w:rsidR="000714D2" w:rsidRDefault="000714D2" w:rsidP="003608AB">
            <w:pPr>
              <w:ind w:left="12" w:hanging="12"/>
              <w:rPr>
                <w:rFonts w:ascii="Calibri" w:eastAsia="Arial Unicode MS" w:hAnsi="Calibri" w:cs="Calibri"/>
                <w:color w:val="auto"/>
                <w:lang w:val="en-AU"/>
              </w:rPr>
            </w:pPr>
            <w:r>
              <w:rPr>
                <w:rFonts w:ascii="Calibri" w:eastAsia="Arial Unicode MS" w:hAnsi="Calibri" w:cs="Calibri"/>
                <w:color w:val="auto"/>
                <w:lang w:val="en-AU"/>
              </w:rPr>
              <w:t>Report of the BAC meeting is available and approved by UNICEF</w:t>
            </w:r>
          </w:p>
          <w:p w14:paraId="4196D216" w14:textId="77777777" w:rsidR="000714D2" w:rsidRDefault="000714D2" w:rsidP="003608AB">
            <w:pPr>
              <w:ind w:left="12" w:hanging="12"/>
              <w:rPr>
                <w:rFonts w:ascii="Calibri" w:eastAsia="Arial Unicode MS" w:hAnsi="Calibri" w:cs="Calibri"/>
                <w:color w:val="auto"/>
                <w:lang w:val="en-AU"/>
              </w:rPr>
            </w:pPr>
          </w:p>
          <w:p w14:paraId="5206729A" w14:textId="36CD3BFA" w:rsidR="000714D2" w:rsidRDefault="000714D2" w:rsidP="003608AB">
            <w:pPr>
              <w:ind w:left="12" w:hanging="12"/>
              <w:rPr>
                <w:rFonts w:ascii="Calibri" w:eastAsia="Arial Unicode MS" w:hAnsi="Calibri" w:cs="Calibri"/>
                <w:color w:val="auto"/>
                <w:lang w:val="en-AU"/>
              </w:rPr>
            </w:pPr>
            <w:r w:rsidRPr="00DC40F2">
              <w:rPr>
                <w:rFonts w:ascii="Calibri" w:eastAsia="Arial Unicode MS" w:hAnsi="Calibri" w:cs="Calibri"/>
                <w:color w:val="auto"/>
                <w:lang w:val="en-AU"/>
              </w:rPr>
              <w:t>4 Working group meetings are conducted</w:t>
            </w:r>
            <w:r>
              <w:rPr>
                <w:rFonts w:ascii="Calibri" w:eastAsia="Arial Unicode MS" w:hAnsi="Calibri" w:cs="Calibri"/>
                <w:color w:val="auto"/>
                <w:lang w:val="en-AU"/>
              </w:rPr>
              <w:t>, with documentation available</w:t>
            </w:r>
          </w:p>
          <w:p w14:paraId="7A82C50D" w14:textId="77777777" w:rsidR="000714D2" w:rsidRDefault="000714D2" w:rsidP="003608AB">
            <w:pPr>
              <w:ind w:left="12" w:hanging="12"/>
              <w:rPr>
                <w:rFonts w:ascii="Calibri" w:eastAsia="Arial Unicode MS" w:hAnsi="Calibri" w:cs="Calibri"/>
                <w:color w:val="auto"/>
                <w:lang w:val="en-AU"/>
              </w:rPr>
            </w:pPr>
          </w:p>
          <w:p w14:paraId="0DE39948" w14:textId="05AF3E94" w:rsidR="000714D2" w:rsidRPr="00DC40F2" w:rsidRDefault="000714D2" w:rsidP="00556280">
            <w:pPr>
              <w:rPr>
                <w:rFonts w:ascii="Calibri" w:eastAsia="Arial Unicode MS" w:hAnsi="Calibri" w:cs="Calibri"/>
                <w:color w:val="auto"/>
                <w:lang w:val="en-AU"/>
              </w:rPr>
            </w:pPr>
            <w:r w:rsidRPr="00952653">
              <w:rPr>
                <w:rFonts w:asciiTheme="minorHAnsi" w:eastAsia="Arial Unicode MS" w:hAnsiTheme="minorHAnsi" w:cstheme="minorHAnsi"/>
                <w:color w:val="auto"/>
                <w:lang w:val="en-AU"/>
              </w:rPr>
              <w:t>At least 2 periodic updates are available for BAC</w:t>
            </w:r>
            <w:r>
              <w:rPr>
                <w:rFonts w:asciiTheme="minorHAnsi" w:eastAsia="Arial Unicode MS" w:hAnsiTheme="minorHAnsi" w:cstheme="minorHAnsi"/>
                <w:color w:val="auto"/>
                <w:lang w:val="en-AU"/>
              </w:rPr>
              <w:t xml:space="preserve"> members</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6F7C04B1" w14:textId="4859E290" w:rsidR="000714D2" w:rsidRPr="00DC40F2" w:rsidRDefault="000714D2" w:rsidP="00233ACD">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February 2024 </w:t>
            </w:r>
          </w:p>
        </w:tc>
      </w:tr>
      <w:tr w:rsidR="000714D2" w:rsidRPr="00DC40F2" w14:paraId="04A13E39" w14:textId="77777777" w:rsidTr="00556280">
        <w:trPr>
          <w:trHeight w:val="368"/>
        </w:trPr>
        <w:tc>
          <w:tcPr>
            <w:tcW w:w="5210" w:type="dxa"/>
            <w:tcBorders>
              <w:top w:val="single" w:sz="8" w:space="0" w:color="6D6D6D"/>
              <w:left w:val="single" w:sz="8" w:space="0" w:color="6D6D6D"/>
              <w:bottom w:val="single" w:sz="8" w:space="0" w:color="6D6D6D"/>
              <w:right w:val="single" w:sz="8" w:space="0" w:color="6D6D6D"/>
            </w:tcBorders>
            <w:shd w:val="clear" w:color="auto" w:fill="auto"/>
            <w:noWrap/>
          </w:tcPr>
          <w:p w14:paraId="2CC7FA50" w14:textId="75406EE3" w:rsidR="000714D2" w:rsidRPr="00DC40F2" w:rsidRDefault="000714D2" w:rsidP="00B27B10">
            <w:pPr>
              <w:rPr>
                <w:rFonts w:ascii="Calibri" w:eastAsia="Arial Unicode MS" w:hAnsi="Calibri" w:cs="Calibri"/>
                <w:b/>
                <w:bCs/>
                <w:color w:val="auto"/>
                <w:lang w:val="en-AU"/>
              </w:rPr>
            </w:pPr>
            <w:r w:rsidRPr="00DC40F2">
              <w:rPr>
                <w:rFonts w:ascii="Calibri" w:eastAsia="Arial Unicode MS" w:hAnsi="Calibri" w:cs="Calibri"/>
                <w:b/>
                <w:bCs/>
                <w:color w:val="auto"/>
                <w:lang w:val="en-AU"/>
              </w:rPr>
              <w:lastRenderedPageBreak/>
              <w:t>Technical support with the digital fundraising in Kazakhstan</w:t>
            </w:r>
            <w:r>
              <w:rPr>
                <w:rFonts w:ascii="Calibri" w:eastAsia="Arial Unicode MS" w:hAnsi="Calibri" w:cs="Calibri"/>
                <w:b/>
                <w:bCs/>
                <w:color w:val="auto"/>
                <w:lang w:val="en-AU"/>
              </w:rPr>
              <w:t xml:space="preserve"> dedicate to Nauryz and Ramadan period: </w:t>
            </w:r>
          </w:p>
          <w:p w14:paraId="664F5A75" w14:textId="77777777" w:rsidR="000714D2" w:rsidRPr="00DC40F2" w:rsidRDefault="000714D2" w:rsidP="003608AB">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Maintain </w:t>
            </w:r>
            <w:r w:rsidRPr="00DC40F2">
              <w:rPr>
                <w:rFonts w:ascii="Calibri" w:eastAsia="Arial Unicode MS" w:hAnsi="Calibri" w:cs="Calibri"/>
                <w:color w:val="auto"/>
                <w:lang w:val="en-AU"/>
              </w:rPr>
              <w:t xml:space="preserve">Landing pages; </w:t>
            </w:r>
          </w:p>
          <w:p w14:paraId="0D4E2907" w14:textId="08AA9C6A" w:rsidR="000714D2" w:rsidRPr="00DC40F2" w:rsidRDefault="000714D2" w:rsidP="003608AB">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Develop </w:t>
            </w:r>
            <w:r w:rsidRPr="00DC40F2">
              <w:rPr>
                <w:rFonts w:ascii="Calibri" w:eastAsia="Arial Unicode MS" w:hAnsi="Calibri" w:cs="Calibri"/>
                <w:color w:val="auto"/>
                <w:lang w:val="en-AU"/>
              </w:rPr>
              <w:t xml:space="preserve">FAQs </w:t>
            </w:r>
            <w:r>
              <w:rPr>
                <w:rFonts w:ascii="Calibri" w:eastAsia="Arial Unicode MS" w:hAnsi="Calibri" w:cs="Calibri"/>
                <w:color w:val="auto"/>
                <w:lang w:val="en-AU"/>
              </w:rPr>
              <w:t xml:space="preserve">and </w:t>
            </w:r>
            <w:r w:rsidRPr="00DC40F2">
              <w:rPr>
                <w:rFonts w:ascii="Calibri" w:eastAsia="Arial Unicode MS" w:hAnsi="Calibri" w:cs="Calibri"/>
                <w:color w:val="auto"/>
                <w:lang w:val="en-AU"/>
              </w:rPr>
              <w:t xml:space="preserve">content jointly with the programme team and Virtual hub team in </w:t>
            </w:r>
            <w:r>
              <w:rPr>
                <w:rFonts w:ascii="Calibri" w:eastAsia="Arial Unicode MS" w:hAnsi="Calibri" w:cs="Calibri"/>
                <w:color w:val="auto"/>
                <w:lang w:val="en-AU"/>
              </w:rPr>
              <w:t>programmatic</w:t>
            </w:r>
            <w:r w:rsidRPr="00DC40F2">
              <w:rPr>
                <w:rFonts w:ascii="Calibri" w:eastAsia="Arial Unicode MS" w:hAnsi="Calibri" w:cs="Calibri"/>
                <w:color w:val="auto"/>
                <w:lang w:val="en-AU"/>
              </w:rPr>
              <w:t xml:space="preserve"> topic</w:t>
            </w:r>
            <w:r w:rsidRPr="00DC40F2">
              <w:rPr>
                <w:rFonts w:ascii="Calibri" w:eastAsia="Arial Unicode MS" w:hAnsi="Calibri" w:cs="Calibri"/>
                <w:color w:val="auto"/>
              </w:rPr>
              <w:t>;</w:t>
            </w:r>
          </w:p>
          <w:p w14:paraId="0A88A1F3" w14:textId="77777777" w:rsidR="000714D2" w:rsidRPr="00DC40F2" w:rsidRDefault="000714D2" w:rsidP="003608AB">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rPr>
              <w:t xml:space="preserve">Undertake </w:t>
            </w:r>
            <w:r w:rsidRPr="00DC40F2">
              <w:rPr>
                <w:rFonts w:ascii="Calibri" w:eastAsia="Arial Unicode MS" w:hAnsi="Calibri" w:cs="Calibri"/>
                <w:color w:val="auto"/>
              </w:rPr>
              <w:t xml:space="preserve">Proofreading of the content in Russian and Kazakh; </w:t>
            </w:r>
          </w:p>
          <w:p w14:paraId="642091DF" w14:textId="77777777" w:rsidR="000714D2" w:rsidRDefault="000714D2" w:rsidP="00280E55">
            <w:pPr>
              <w:pStyle w:val="ListParagraph"/>
              <w:numPr>
                <w:ilvl w:val="0"/>
                <w:numId w:val="31"/>
              </w:numPr>
              <w:ind w:left="693"/>
              <w:rPr>
                <w:rFonts w:ascii="Calibri" w:eastAsia="Arial Unicode MS" w:hAnsi="Calibri" w:cs="Calibri"/>
                <w:color w:val="auto"/>
                <w:lang w:val="en-AU"/>
              </w:rPr>
            </w:pPr>
            <w:r>
              <w:rPr>
                <w:rFonts w:ascii="Calibri" w:eastAsia="Arial Unicode MS" w:hAnsi="Calibri" w:cs="Calibri"/>
                <w:color w:val="auto"/>
                <w:lang w:val="en-AU"/>
              </w:rPr>
              <w:t xml:space="preserve">Identify and develop </w:t>
            </w:r>
            <w:r w:rsidRPr="00DC40F2">
              <w:rPr>
                <w:rFonts w:ascii="Calibri" w:eastAsia="Arial Unicode MS" w:hAnsi="Calibri" w:cs="Calibri"/>
                <w:color w:val="auto"/>
                <w:lang w:val="en-AU"/>
              </w:rPr>
              <w:t>ways to improve the partner journey and the individual giving experience</w:t>
            </w:r>
          </w:p>
          <w:p w14:paraId="003BE30E" w14:textId="07410319" w:rsidR="000714D2" w:rsidRPr="00B111D8" w:rsidRDefault="000714D2" w:rsidP="00280E55">
            <w:pPr>
              <w:pStyle w:val="ListParagraph"/>
              <w:numPr>
                <w:ilvl w:val="0"/>
                <w:numId w:val="31"/>
              </w:numPr>
              <w:ind w:left="693"/>
              <w:rPr>
                <w:rFonts w:ascii="Calibri" w:eastAsia="Arial Unicode MS" w:hAnsi="Calibri" w:cs="Calibri"/>
                <w:color w:val="auto"/>
                <w:lang w:val="en-AU"/>
              </w:rPr>
            </w:pPr>
            <w:r w:rsidRPr="00B111D8">
              <w:rPr>
                <w:rFonts w:ascii="Calibri" w:eastAsia="Arial Unicode MS" w:hAnsi="Calibri" w:cs="Calibri"/>
                <w:color w:val="auto"/>
                <w:lang w:val="en-AU"/>
              </w:rPr>
              <w:t>Identify and support operationalization of the most suitable digital fundraising mechanisms to engage individual donors;</w:t>
            </w:r>
          </w:p>
        </w:tc>
        <w:tc>
          <w:tcPr>
            <w:tcW w:w="3600" w:type="dxa"/>
            <w:tcBorders>
              <w:top w:val="single" w:sz="8" w:space="0" w:color="6D6D6D"/>
              <w:left w:val="single" w:sz="8" w:space="0" w:color="6D6D6D"/>
              <w:bottom w:val="single" w:sz="8" w:space="0" w:color="6D6D6D"/>
              <w:right w:val="single" w:sz="8" w:space="0" w:color="6D6D6D"/>
            </w:tcBorders>
            <w:shd w:val="clear" w:color="auto" w:fill="auto"/>
          </w:tcPr>
          <w:p w14:paraId="7C2FC9D9" w14:textId="77777777" w:rsidR="000714D2" w:rsidRPr="00DC40F2" w:rsidRDefault="000714D2" w:rsidP="00B27B10">
            <w:pPr>
              <w:rPr>
                <w:rFonts w:ascii="Calibri" w:eastAsia="Arial Unicode MS" w:hAnsi="Calibri" w:cs="Calibri"/>
                <w:color w:val="auto"/>
                <w:lang w:val="en-AU"/>
              </w:rPr>
            </w:pPr>
            <w:r>
              <w:rPr>
                <w:rFonts w:ascii="Calibri" w:eastAsia="Arial Unicode MS" w:hAnsi="Calibri" w:cs="Calibri"/>
                <w:color w:val="auto"/>
                <w:lang w:val="en-AU"/>
              </w:rPr>
              <w:t xml:space="preserve">- </w:t>
            </w:r>
            <w:r w:rsidRPr="00DC40F2">
              <w:rPr>
                <w:rFonts w:ascii="Calibri" w:eastAsia="Arial Unicode MS" w:hAnsi="Calibri" w:cs="Calibri"/>
                <w:color w:val="auto"/>
                <w:lang w:val="en-AU"/>
              </w:rPr>
              <w:t xml:space="preserve">At least 3 landing pages in Kazakh, Russian and English are up-to-date; </w:t>
            </w:r>
          </w:p>
          <w:p w14:paraId="505F7162" w14:textId="77777777" w:rsidR="000714D2" w:rsidRDefault="000714D2" w:rsidP="00B27B10">
            <w:pPr>
              <w:rPr>
                <w:rFonts w:ascii="Calibri" w:eastAsia="Arial Unicode MS" w:hAnsi="Calibri" w:cs="Calibri"/>
                <w:color w:val="auto"/>
                <w:lang w:val="en-AU"/>
              </w:rPr>
            </w:pPr>
            <w:r>
              <w:rPr>
                <w:rFonts w:ascii="Calibri" w:eastAsia="Arial Unicode MS" w:hAnsi="Calibri" w:cs="Calibri"/>
                <w:color w:val="auto"/>
                <w:lang w:val="en-AU"/>
              </w:rPr>
              <w:t xml:space="preserve">- </w:t>
            </w:r>
            <w:r w:rsidRPr="00DC40F2">
              <w:rPr>
                <w:rFonts w:ascii="Calibri" w:eastAsia="Arial Unicode MS" w:hAnsi="Calibri" w:cs="Calibri"/>
                <w:color w:val="auto"/>
                <w:lang w:val="en-AU"/>
              </w:rPr>
              <w:t xml:space="preserve">At least 3 digital assets are renewed; </w:t>
            </w:r>
          </w:p>
          <w:p w14:paraId="788D97A3" w14:textId="737FFBC5" w:rsidR="000714D2" w:rsidRDefault="000714D2" w:rsidP="00B27B10">
            <w:pPr>
              <w:rPr>
                <w:rFonts w:ascii="Calibri" w:eastAsia="Arial Unicode MS" w:hAnsi="Calibri" w:cs="Calibri"/>
                <w:color w:val="auto"/>
                <w:lang w:val="en-AU"/>
              </w:rPr>
            </w:pPr>
            <w:r>
              <w:rPr>
                <w:rFonts w:ascii="Calibri" w:eastAsia="Arial Unicode MS" w:hAnsi="Calibri" w:cs="Calibri"/>
                <w:color w:val="auto"/>
                <w:lang w:val="en-AU"/>
              </w:rPr>
              <w:t xml:space="preserve">- Digital content is available </w:t>
            </w:r>
          </w:p>
          <w:p w14:paraId="14823853" w14:textId="6AFF3CA7" w:rsidR="000714D2" w:rsidRPr="00DC40F2" w:rsidRDefault="000714D2" w:rsidP="00B27B10">
            <w:pPr>
              <w:ind w:left="12" w:hanging="12"/>
              <w:rPr>
                <w:rFonts w:ascii="Calibri" w:eastAsia="Arial Unicode MS" w:hAnsi="Calibri" w:cs="Calibri"/>
                <w:color w:val="auto"/>
                <w:lang w:val="en-AU"/>
              </w:rPr>
            </w:pPr>
            <w:r w:rsidRPr="00DC40F2">
              <w:rPr>
                <w:rFonts w:ascii="Calibri" w:eastAsia="Arial Unicode MS" w:hAnsi="Calibri" w:cs="Calibri"/>
                <w:color w:val="auto"/>
                <w:lang w:val="en-AU"/>
              </w:rPr>
              <w:t xml:space="preserve"> </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62B79062" w14:textId="191371C9" w:rsidR="000714D2" w:rsidRPr="00DC40F2" w:rsidRDefault="000714D2" w:rsidP="00B27B10">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 xml:space="preserve">March 2024 </w:t>
            </w:r>
          </w:p>
        </w:tc>
      </w:tr>
    </w:tbl>
    <w:p w14:paraId="3C2A8B76" w14:textId="4734F0EE" w:rsidR="00676D26" w:rsidRPr="00DC40F2" w:rsidRDefault="00676D26">
      <w:pPr>
        <w:jc w:val="center"/>
        <w:rPr>
          <w:rFonts w:ascii="Calibri" w:hAnsi="Calibri" w:cs="Calibri"/>
          <w:b/>
          <w:bCs/>
          <w:u w:val="single"/>
        </w:rPr>
      </w:pPr>
    </w:p>
    <w:p w14:paraId="550BA3BD" w14:textId="77777777" w:rsidR="00676D26" w:rsidRPr="00DC40F2" w:rsidRDefault="00676D26">
      <w:pPr>
        <w:jc w:val="center"/>
        <w:rPr>
          <w:rFonts w:ascii="Calibri" w:hAnsi="Calibri" w:cs="Calibri"/>
          <w:b/>
          <w:bCs/>
          <w:u w:val="single"/>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385"/>
        <w:gridCol w:w="948"/>
        <w:gridCol w:w="351"/>
      </w:tblGrid>
      <w:tr w:rsidR="007613B3" w:rsidRPr="00DC40F2" w14:paraId="76B706C3"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DC40F2" w:rsidRDefault="007613B3" w:rsidP="007613B3">
            <w:pPr>
              <w:spacing w:before="60" w:after="60" w:line="240" w:lineRule="auto"/>
              <w:rPr>
                <w:rFonts w:ascii="Calibri" w:eastAsia="Arial Unicode MS" w:hAnsi="Calibri" w:cs="Calibri"/>
                <w:b/>
                <w:color w:val="auto"/>
                <w:lang w:val="en-AU"/>
              </w:rPr>
            </w:pPr>
            <w:bookmarkStart w:id="0" w:name="_Hlk527733739"/>
            <w:r w:rsidRPr="00DC40F2">
              <w:rPr>
                <w:rFonts w:ascii="Calibri" w:eastAsia="Arial Unicode MS" w:hAnsi="Calibri" w:cs="Calibri"/>
                <w:b/>
                <w:color w:val="auto"/>
                <w:lang w:val="en-AU"/>
              </w:rPr>
              <w:lastRenderedPageBreak/>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DC40F2" w:rsidRDefault="007613B3" w:rsidP="007613B3">
            <w:pPr>
              <w:ind w:left="12" w:hanging="12"/>
              <w:rPr>
                <w:rFonts w:ascii="Calibri" w:eastAsia="Arial Unicode MS" w:hAnsi="Calibri" w:cs="Calibri"/>
                <w:b/>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DC40F2" w:rsidRDefault="007613B3" w:rsidP="007613B3">
            <w:pPr>
              <w:spacing w:before="60" w:after="60" w:line="240" w:lineRule="auto"/>
              <w:jc w:val="center"/>
              <w:rPr>
                <w:rFonts w:ascii="Calibri" w:eastAsia="Arial Unicode MS" w:hAnsi="Calibri" w:cs="Calibri"/>
                <w:b/>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5B08ABA3" w:rsidR="007613B3" w:rsidRPr="00DC40F2" w:rsidRDefault="00DC40F2" w:rsidP="007613B3">
            <w:pPr>
              <w:spacing w:before="60" w:after="60"/>
              <w:jc w:val="center"/>
              <w:rPr>
                <w:rFonts w:ascii="Calibri" w:eastAsia="Arial Unicode MS" w:hAnsi="Calibri" w:cs="Calibri"/>
                <w:b/>
                <w:color w:val="auto"/>
                <w:lang w:val="en-AU"/>
              </w:rPr>
            </w:pPr>
            <w:r>
              <w:rPr>
                <w:rFonts w:ascii="Calibri" w:eastAsia="Arial Unicode MS" w:hAnsi="Calibri" w:cs="Calibri"/>
                <w:b/>
                <w:color w:val="auto"/>
                <w:lang w:val="en-AU"/>
              </w:rPr>
              <w:t>$</w:t>
            </w:r>
            <w:r w:rsidR="00B27B10">
              <w:rPr>
                <w:rFonts w:ascii="Calibri" w:eastAsia="Arial Unicode MS" w:hAnsi="Calibri" w:cs="Calibri"/>
                <w:b/>
                <w:color w:val="auto"/>
                <w:lang w:val="en-AU"/>
              </w:rPr>
              <w:t>14,700</w:t>
            </w:r>
          </w:p>
        </w:tc>
      </w:tr>
      <w:tr w:rsidR="007613B3" w:rsidRPr="00DC40F2" w14:paraId="5E20678B" w14:textId="77777777" w:rsidTr="42903527">
        <w:trPr>
          <w:gridAfter w:val="1"/>
          <w:wAfter w:w="351" w:type="dxa"/>
          <w:trHeight w:val="67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Pr="00DC40F2" w:rsidRDefault="007613B3" w:rsidP="007613B3">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Travel International (if applicable)</w:t>
            </w:r>
          </w:p>
          <w:p w14:paraId="668B4CF7" w14:textId="78259B09" w:rsidR="00353547" w:rsidRPr="00DC40F2" w:rsidRDefault="00353547" w:rsidP="007613B3">
            <w:pPr>
              <w:spacing w:before="60" w:after="60" w:line="240" w:lineRule="auto"/>
              <w:rPr>
                <w:rFonts w:ascii="Calibri" w:eastAsia="Arial Unicode MS" w:hAnsi="Calibri" w:cs="Calibri"/>
                <w:color w:val="auto"/>
                <w:lang w:val="en-AU"/>
              </w:rPr>
            </w:pP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09148FC0" w14:textId="77777777" w:rsidR="007613B3" w:rsidRPr="00DC40F2"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DC40F2" w:rsidRDefault="007613B3" w:rsidP="007613B3">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DC40F2" w:rsidRDefault="007613B3" w:rsidP="007613B3">
            <w:pPr>
              <w:spacing w:before="60" w:after="60"/>
              <w:jc w:val="center"/>
              <w:rPr>
                <w:rFonts w:ascii="Calibri" w:eastAsia="Arial Unicode MS" w:hAnsi="Calibri" w:cs="Calibri"/>
                <w:color w:val="auto"/>
                <w:lang w:val="en-AU"/>
              </w:rPr>
            </w:pPr>
          </w:p>
        </w:tc>
      </w:tr>
      <w:tr w:rsidR="007613B3" w:rsidRPr="00DC40F2" w14:paraId="5010604F"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DC40F2" w:rsidRDefault="007613B3" w:rsidP="007613B3">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26577F5E" w14:textId="77777777" w:rsidR="007613B3" w:rsidRPr="00DC40F2"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05BE056E" w14:textId="77777777" w:rsidR="007613B3" w:rsidRPr="00DC40F2" w:rsidRDefault="007613B3" w:rsidP="007613B3">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DC40F2" w:rsidRDefault="007613B3" w:rsidP="007613B3">
            <w:pPr>
              <w:spacing w:before="60" w:after="60"/>
              <w:jc w:val="center"/>
              <w:rPr>
                <w:rFonts w:ascii="Calibri" w:eastAsia="Arial Unicode MS" w:hAnsi="Calibri" w:cs="Calibri"/>
                <w:color w:val="auto"/>
                <w:lang w:val="en-AU"/>
              </w:rPr>
            </w:pPr>
          </w:p>
        </w:tc>
      </w:tr>
      <w:tr w:rsidR="007613B3" w:rsidRPr="00DC40F2" w14:paraId="6BCE8C13"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DC40F2" w:rsidRDefault="007613B3" w:rsidP="007613B3">
            <w:pPr>
              <w:spacing w:before="60" w:after="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08D5476" w14:textId="77777777" w:rsidR="007613B3" w:rsidRPr="00DC40F2"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DC40F2" w:rsidRDefault="007613B3" w:rsidP="007613B3">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DC40F2" w:rsidRDefault="007613B3" w:rsidP="007613B3">
            <w:pPr>
              <w:spacing w:before="60" w:after="60"/>
              <w:jc w:val="center"/>
              <w:rPr>
                <w:rFonts w:ascii="Calibri" w:eastAsia="Arial Unicode MS" w:hAnsi="Calibri" w:cs="Calibri"/>
                <w:color w:val="auto"/>
                <w:lang w:val="en-AU"/>
              </w:rPr>
            </w:pPr>
          </w:p>
        </w:tc>
      </w:tr>
      <w:tr w:rsidR="007613B3" w:rsidRPr="00DC40F2" w14:paraId="153A213E"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DC40F2" w:rsidRDefault="007613B3" w:rsidP="0054592E">
            <w:pPr>
              <w:spacing w:before="60" w:after="60" w:line="240" w:lineRule="auto"/>
              <w:rPr>
                <w:rFonts w:ascii="Calibri" w:eastAsia="Arial Unicode MS" w:hAnsi="Calibri" w:cs="Calibri"/>
                <w:i/>
                <w:color w:val="auto"/>
                <w:lang w:val="en-AU"/>
              </w:rPr>
            </w:pPr>
            <w:r w:rsidRPr="00DC40F2">
              <w:rPr>
                <w:rFonts w:ascii="Calibri" w:eastAsia="Arial Unicode MS" w:hAnsi="Calibri" w:cs="Calibri"/>
                <w:b/>
                <w:color w:val="auto"/>
                <w:lang w:val="en-AU"/>
              </w:rPr>
              <w:t>Total estimated consultancy costs</w:t>
            </w:r>
            <w:r w:rsidR="0054592E" w:rsidRPr="00DC40F2">
              <w:rPr>
                <w:rStyle w:val="EndnoteReference"/>
                <w:rFonts w:ascii="Calibri" w:eastAsia="Arial Unicode MS" w:hAnsi="Calibri" w:cs="Calibri"/>
                <w:b/>
                <w:color w:val="auto"/>
                <w:lang w:val="en-AU"/>
              </w:rPr>
              <w:endnoteReference w:id="1"/>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DC40F2"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DC40F2" w:rsidRDefault="007613B3" w:rsidP="007613B3">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1B099E74" w:rsidR="007613B3" w:rsidRPr="00DC40F2" w:rsidRDefault="00DC40F2" w:rsidP="007613B3">
            <w:pPr>
              <w:spacing w:before="60" w:after="60"/>
              <w:jc w:val="center"/>
              <w:rPr>
                <w:rFonts w:ascii="Calibri" w:eastAsia="Arial Unicode MS" w:hAnsi="Calibri" w:cs="Calibri"/>
                <w:color w:val="auto"/>
                <w:lang w:val="en-AU"/>
              </w:rPr>
            </w:pPr>
            <w:r>
              <w:rPr>
                <w:rFonts w:ascii="Calibri" w:eastAsia="Arial Unicode MS" w:hAnsi="Calibri" w:cs="Calibri"/>
                <w:color w:val="auto"/>
                <w:lang w:val="en-AU"/>
              </w:rPr>
              <w:t>$</w:t>
            </w:r>
            <w:r w:rsidR="00B27B10">
              <w:rPr>
                <w:rFonts w:ascii="Calibri" w:eastAsia="Arial Unicode MS" w:hAnsi="Calibri" w:cs="Calibri"/>
                <w:color w:val="auto"/>
                <w:lang w:val="en-AU"/>
              </w:rPr>
              <w:t>14,700</w:t>
            </w:r>
          </w:p>
        </w:tc>
      </w:tr>
      <w:bookmarkEnd w:id="0"/>
      <w:tr w:rsidR="007613B3" w:rsidRPr="00DC40F2" w14:paraId="048658EA" w14:textId="77777777" w:rsidTr="42903527">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721A0C28" w14:textId="54F32195" w:rsidR="007613B3" w:rsidRPr="00DC40F2" w:rsidRDefault="007613B3" w:rsidP="42903527">
            <w:pPr>
              <w:spacing w:before="60" w:line="240" w:lineRule="auto"/>
              <w:rPr>
                <w:rFonts w:ascii="Calibri" w:eastAsia="Arial Unicode MS" w:hAnsi="Calibri" w:cs="Calibri"/>
                <w:b/>
                <w:bCs/>
                <w:color w:val="auto"/>
                <w:lang w:val="en-AU"/>
              </w:rPr>
            </w:pPr>
            <w:r w:rsidRPr="00DC40F2">
              <w:rPr>
                <w:rFonts w:ascii="Calibri" w:eastAsia="Arial Unicode MS" w:hAnsi="Calibri" w:cs="Calibri"/>
                <w:b/>
                <w:bCs/>
                <w:color w:val="auto"/>
                <w:lang w:val="en-AU"/>
              </w:rPr>
              <w:t>Minimum Qualifications required</w:t>
            </w:r>
            <w:r w:rsidR="35C2D311" w:rsidRPr="00DC40F2">
              <w:rPr>
                <w:rFonts w:ascii="Calibri" w:eastAsia="Arial Unicode MS" w:hAnsi="Calibri" w:cs="Calibri"/>
                <w:b/>
                <w:bCs/>
                <w:color w:val="FF0000"/>
                <w:lang w:val="en-AU"/>
              </w:rPr>
              <w:t>*</w:t>
            </w:r>
            <w:r w:rsidRPr="00DC40F2">
              <w:rPr>
                <w:rFonts w:ascii="Calibri" w:eastAsia="Arial Unicode MS" w:hAnsi="Calibri" w:cs="Calibri"/>
                <w:b/>
                <w:bCs/>
                <w:color w:val="auto"/>
                <w:lang w:val="en-AU"/>
              </w:rPr>
              <w:t>:</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6C51430E" w14:textId="70F23F09" w:rsidR="007613B3" w:rsidRPr="00DC40F2" w:rsidRDefault="007613B3" w:rsidP="42903527">
            <w:pPr>
              <w:spacing w:before="60" w:line="240" w:lineRule="auto"/>
              <w:rPr>
                <w:rFonts w:ascii="Calibri" w:eastAsia="Arial Unicode MS" w:hAnsi="Calibri" w:cs="Calibri"/>
                <w:b/>
                <w:bCs/>
                <w:color w:val="auto"/>
                <w:lang w:val="en-AU"/>
              </w:rPr>
            </w:pPr>
            <w:r w:rsidRPr="00DC40F2">
              <w:rPr>
                <w:rFonts w:ascii="Calibri" w:eastAsia="Arial Unicode MS" w:hAnsi="Calibri" w:cs="Calibri"/>
                <w:b/>
                <w:bCs/>
                <w:color w:val="auto"/>
                <w:lang w:val="en-AU"/>
              </w:rPr>
              <w:t>Knowledge/Expertise/Skills required</w:t>
            </w:r>
            <w:r w:rsidR="5A20C13F" w:rsidRPr="00DC40F2">
              <w:rPr>
                <w:rFonts w:ascii="Calibri" w:eastAsia="Arial Unicode MS" w:hAnsi="Calibri" w:cs="Calibri"/>
                <w:b/>
                <w:bCs/>
                <w:color w:val="FF0000"/>
                <w:lang w:val="en-AU"/>
              </w:rPr>
              <w:t xml:space="preserve"> *</w:t>
            </w:r>
            <w:r w:rsidRPr="00DC40F2">
              <w:rPr>
                <w:rFonts w:ascii="Calibri" w:eastAsia="Arial Unicode MS" w:hAnsi="Calibri" w:cs="Calibri"/>
                <w:b/>
                <w:bCs/>
                <w:color w:val="auto"/>
                <w:lang w:val="en-AU"/>
              </w:rPr>
              <w:t>:</w:t>
            </w:r>
          </w:p>
        </w:tc>
      </w:tr>
      <w:tr w:rsidR="007613B3" w:rsidRPr="00DC40F2" w14:paraId="2E966DF2" w14:textId="77777777" w:rsidTr="42903527">
        <w:trPr>
          <w:gridAfter w:val="1"/>
          <w:wAfter w:w="351" w:type="dxa"/>
          <w:trHeight w:val="401"/>
        </w:trPr>
        <w:tc>
          <w:tcPr>
            <w:tcW w:w="4657" w:type="dxa"/>
            <w:tcBorders>
              <w:top w:val="nil"/>
              <w:left w:val="single" w:sz="4" w:space="0" w:color="auto"/>
              <w:bottom w:val="nil"/>
              <w:right w:val="single" w:sz="4" w:space="0" w:color="auto"/>
            </w:tcBorders>
            <w:shd w:val="clear" w:color="auto" w:fill="auto"/>
            <w:noWrap/>
          </w:tcPr>
          <w:p w14:paraId="310DC0FB" w14:textId="1D5DA774" w:rsidR="007613B3" w:rsidRPr="00DC40F2" w:rsidRDefault="00566E22" w:rsidP="007613B3">
            <w:pPr>
              <w:spacing w:before="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fldChar w:fldCharType="begin">
                <w:ffData>
                  <w:name w:val="Check6"/>
                  <w:enabled/>
                  <w:calcOnExit w:val="0"/>
                  <w:checkBox>
                    <w:sizeAuto/>
                    <w:default w:val="1"/>
                  </w:checkBox>
                </w:ffData>
              </w:fldChar>
            </w:r>
            <w:bookmarkStart w:id="1" w:name="Check6"/>
            <w:r w:rsidRPr="00DC40F2">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Pr="00DC40F2">
              <w:rPr>
                <w:rFonts w:ascii="Calibri" w:eastAsia="Arial Unicode MS" w:hAnsi="Calibri" w:cs="Calibri"/>
                <w:color w:val="auto"/>
                <w:lang w:val="en-AU"/>
              </w:rPr>
              <w:fldChar w:fldCharType="end"/>
            </w:r>
            <w:bookmarkEnd w:id="1"/>
            <w:r w:rsidR="007613B3" w:rsidRPr="00DC40F2">
              <w:rPr>
                <w:rFonts w:ascii="Calibri" w:eastAsia="Arial Unicode MS" w:hAnsi="Calibri" w:cs="Calibri"/>
                <w:color w:val="auto"/>
                <w:lang w:val="en-AU"/>
              </w:rPr>
              <w:t xml:space="preserve"> Bachelors   </w:t>
            </w:r>
            <w:r w:rsidR="007613B3" w:rsidRPr="00DC40F2">
              <w:rPr>
                <w:rFonts w:ascii="Calibri" w:eastAsia="Arial Unicode MS" w:hAnsi="Calibri" w:cs="Calibri"/>
                <w:color w:val="auto"/>
                <w:lang w:val="en-AU"/>
              </w:rPr>
              <w:fldChar w:fldCharType="begin">
                <w:ffData>
                  <w:name w:val="Check7"/>
                  <w:enabled/>
                  <w:calcOnExit w:val="0"/>
                  <w:checkBox>
                    <w:sizeAuto/>
                    <w:default w:val="0"/>
                  </w:checkBox>
                </w:ffData>
              </w:fldChar>
            </w:r>
            <w:bookmarkStart w:id="2" w:name="Check7"/>
            <w:r w:rsidR="007613B3" w:rsidRPr="00DC40F2">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007613B3" w:rsidRPr="00DC40F2">
              <w:rPr>
                <w:rFonts w:ascii="Calibri" w:eastAsia="Arial Unicode MS" w:hAnsi="Calibri" w:cs="Calibri"/>
                <w:color w:val="auto"/>
                <w:lang w:val="en-AU"/>
              </w:rPr>
              <w:fldChar w:fldCharType="end"/>
            </w:r>
            <w:bookmarkEnd w:id="2"/>
            <w:r w:rsidR="007613B3" w:rsidRPr="00DC40F2">
              <w:rPr>
                <w:rFonts w:ascii="Calibri" w:eastAsia="Arial Unicode MS" w:hAnsi="Calibri" w:cs="Calibri"/>
                <w:color w:val="auto"/>
                <w:lang w:val="en-AU"/>
              </w:rPr>
              <w:t xml:space="preserve"> Masters   </w:t>
            </w:r>
            <w:r w:rsidR="007613B3" w:rsidRPr="00DC40F2">
              <w:rPr>
                <w:rFonts w:ascii="Calibri" w:eastAsia="Arial Unicode MS" w:hAnsi="Calibri" w:cs="Calibri"/>
                <w:color w:val="auto"/>
                <w:lang w:val="en-AU"/>
              </w:rPr>
              <w:fldChar w:fldCharType="begin">
                <w:ffData>
                  <w:name w:val="Check8"/>
                  <w:enabled/>
                  <w:calcOnExit w:val="0"/>
                  <w:checkBox>
                    <w:sizeAuto/>
                    <w:default w:val="0"/>
                  </w:checkBox>
                </w:ffData>
              </w:fldChar>
            </w:r>
            <w:r w:rsidR="007613B3" w:rsidRPr="00DC40F2">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007613B3" w:rsidRPr="00DC40F2">
              <w:rPr>
                <w:rFonts w:ascii="Calibri" w:eastAsia="Arial Unicode MS" w:hAnsi="Calibri" w:cs="Calibri"/>
                <w:color w:val="auto"/>
                <w:lang w:val="en-AU"/>
              </w:rPr>
              <w:fldChar w:fldCharType="end"/>
            </w:r>
            <w:r w:rsidR="007613B3" w:rsidRPr="00DC40F2">
              <w:rPr>
                <w:rFonts w:ascii="Calibri" w:eastAsia="Arial Unicode MS" w:hAnsi="Calibri" w:cs="Calibri"/>
                <w:color w:val="auto"/>
                <w:lang w:val="en-AU"/>
              </w:rPr>
              <w:t xml:space="preserve"> PhD   </w:t>
            </w:r>
            <w:r w:rsidR="007613B3" w:rsidRPr="00DC40F2">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DC40F2">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007613B3" w:rsidRPr="00DC40F2">
              <w:rPr>
                <w:rFonts w:ascii="Calibri" w:eastAsia="Arial Unicode MS" w:hAnsi="Calibri" w:cs="Calibri"/>
                <w:color w:val="auto"/>
                <w:lang w:val="en-AU"/>
              </w:rPr>
              <w:fldChar w:fldCharType="end"/>
            </w:r>
            <w:r w:rsidR="007613B3" w:rsidRPr="00DC40F2">
              <w:rPr>
                <w:rFonts w:ascii="Calibri" w:eastAsia="Arial Unicode MS" w:hAnsi="Calibri" w:cs="Calibri"/>
                <w:color w:val="auto"/>
                <w:lang w:val="en-AU"/>
              </w:rPr>
              <w:t xml:space="preserve"> Other  </w:t>
            </w:r>
          </w:p>
          <w:p w14:paraId="77B12AF5" w14:textId="77777777" w:rsidR="007613B3" w:rsidRPr="00DC40F2" w:rsidRDefault="007613B3" w:rsidP="007613B3">
            <w:pPr>
              <w:spacing w:before="60" w:line="240" w:lineRule="auto"/>
              <w:rPr>
                <w:rFonts w:ascii="Calibri" w:eastAsia="Arial Unicode MS" w:hAnsi="Calibri" w:cs="Calibri"/>
                <w:color w:val="auto"/>
                <w:lang w:val="en-AU"/>
              </w:rPr>
            </w:pPr>
          </w:p>
          <w:p w14:paraId="62C9E7AC" w14:textId="77777777" w:rsidR="007613B3" w:rsidRPr="00DC40F2" w:rsidRDefault="007613B3" w:rsidP="007613B3">
            <w:pPr>
              <w:spacing w:before="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Enter Disciplines</w:t>
            </w:r>
          </w:p>
        </w:tc>
        <w:tc>
          <w:tcPr>
            <w:tcW w:w="5206" w:type="dxa"/>
            <w:gridSpan w:val="3"/>
            <w:tcBorders>
              <w:top w:val="nil"/>
              <w:left w:val="single" w:sz="4" w:space="0" w:color="auto"/>
              <w:bottom w:val="nil"/>
              <w:right w:val="single" w:sz="4" w:space="0" w:color="auto"/>
            </w:tcBorders>
            <w:shd w:val="clear" w:color="auto" w:fill="auto"/>
            <w:noWrap/>
          </w:tcPr>
          <w:p w14:paraId="6FAA3905" w14:textId="77777777" w:rsidR="00566E22" w:rsidRPr="00DC40F2" w:rsidRDefault="00566E22" w:rsidP="00566E22">
            <w:pPr>
              <w:pStyle w:val="ListParagraph"/>
              <w:numPr>
                <w:ilvl w:val="0"/>
                <w:numId w:val="30"/>
              </w:numPr>
              <w:jc w:val="both"/>
              <w:rPr>
                <w:rFonts w:asciiTheme="minorHAnsi" w:eastAsia="Arial Unicode MS" w:hAnsiTheme="minorHAnsi" w:cstheme="minorHAnsi"/>
                <w:color w:val="auto"/>
                <w:lang w:val="en-AU"/>
              </w:rPr>
            </w:pPr>
            <w:r w:rsidRPr="00DC40F2">
              <w:rPr>
                <w:rFonts w:asciiTheme="minorHAnsi" w:eastAsia="Arial Unicode MS" w:hAnsiTheme="minorHAnsi" w:cstheme="minorHAnsi"/>
                <w:color w:val="auto"/>
                <w:lang w:val="en-AU"/>
              </w:rPr>
              <w:t>A university degree in public relations, international relations, marketing, business administration, communications, international development, or another relevant   field.</w:t>
            </w:r>
          </w:p>
          <w:p w14:paraId="705A61E9" w14:textId="5CA44B96" w:rsidR="00566E22" w:rsidRPr="00DC40F2" w:rsidRDefault="00566E22" w:rsidP="00566E22">
            <w:pPr>
              <w:pStyle w:val="ListParagraph"/>
              <w:numPr>
                <w:ilvl w:val="0"/>
                <w:numId w:val="30"/>
              </w:numPr>
              <w:jc w:val="both"/>
              <w:rPr>
                <w:rFonts w:asciiTheme="minorHAnsi" w:eastAsia="Arial Unicode MS" w:hAnsiTheme="minorHAnsi" w:cstheme="minorHAnsi"/>
                <w:color w:val="auto"/>
                <w:lang w:val="en-AU"/>
              </w:rPr>
            </w:pPr>
            <w:r w:rsidRPr="00DC40F2">
              <w:rPr>
                <w:rFonts w:asciiTheme="minorHAnsi" w:eastAsia="Arial Unicode MS" w:hAnsiTheme="minorHAnsi" w:cstheme="minorHAnsi"/>
                <w:color w:val="auto"/>
                <w:lang w:val="en-AU"/>
              </w:rPr>
              <w:t>At least 3 years of</w:t>
            </w:r>
            <w:r w:rsidR="00687874">
              <w:rPr>
                <w:rFonts w:asciiTheme="minorHAnsi" w:eastAsia="Arial Unicode MS" w:hAnsiTheme="minorHAnsi" w:cstheme="minorHAnsi"/>
                <w:color w:val="auto"/>
                <w:lang w:val="en-AU"/>
              </w:rPr>
              <w:t xml:space="preserve"> experience</w:t>
            </w:r>
            <w:r w:rsidRPr="00DC40F2">
              <w:rPr>
                <w:rFonts w:asciiTheme="minorHAnsi" w:eastAsia="Arial Unicode MS" w:hAnsiTheme="minorHAnsi" w:cstheme="minorHAnsi"/>
                <w:color w:val="auto"/>
                <w:lang w:val="en-AU"/>
              </w:rPr>
              <w:t xml:space="preserve"> in the area of public relations, private sector development, marketing, external relations. </w:t>
            </w:r>
          </w:p>
          <w:p w14:paraId="566B1377" w14:textId="77777777" w:rsidR="00566E22" w:rsidRPr="00DC40F2" w:rsidRDefault="00566E22" w:rsidP="00566E22">
            <w:pPr>
              <w:pStyle w:val="ListParagraph"/>
              <w:numPr>
                <w:ilvl w:val="0"/>
                <w:numId w:val="30"/>
              </w:numPr>
              <w:jc w:val="both"/>
              <w:rPr>
                <w:rFonts w:asciiTheme="minorHAnsi" w:eastAsia="Arial Unicode MS" w:hAnsiTheme="minorHAnsi" w:cstheme="minorHAnsi"/>
                <w:color w:val="auto"/>
                <w:lang w:val="en-AU"/>
              </w:rPr>
            </w:pPr>
            <w:r w:rsidRPr="00DC40F2">
              <w:rPr>
                <w:rFonts w:asciiTheme="minorHAnsi" w:eastAsia="Arial Unicode MS" w:hAnsiTheme="minorHAnsi" w:cstheme="minorHAnsi"/>
                <w:color w:val="auto"/>
                <w:lang w:val="en-AU"/>
              </w:rPr>
              <w:t xml:space="preserve">Strong communications skills, verbal and written. </w:t>
            </w:r>
          </w:p>
          <w:p w14:paraId="64D6A4C1" w14:textId="77777777" w:rsidR="00566E22" w:rsidRPr="00DC40F2" w:rsidRDefault="00566E22" w:rsidP="00566E22">
            <w:pPr>
              <w:pStyle w:val="ListParagraph"/>
              <w:numPr>
                <w:ilvl w:val="0"/>
                <w:numId w:val="30"/>
              </w:numPr>
              <w:jc w:val="both"/>
              <w:rPr>
                <w:rFonts w:asciiTheme="minorHAnsi" w:eastAsia="Arial Unicode MS" w:hAnsiTheme="minorHAnsi" w:cstheme="minorHAnsi"/>
                <w:lang w:val="en-AU"/>
              </w:rPr>
            </w:pPr>
            <w:r w:rsidRPr="00DC40F2">
              <w:rPr>
                <w:rFonts w:asciiTheme="minorHAnsi" w:eastAsia="Arial Unicode MS" w:hAnsiTheme="minorHAnsi" w:cstheme="minorHAnsi"/>
                <w:lang w:val="en-AU"/>
              </w:rPr>
              <w:t>Fluency in English and Russian is required. Knowledge Kazakh language is considered as an asset.</w:t>
            </w:r>
          </w:p>
          <w:p w14:paraId="54CF4B2C" w14:textId="50891644" w:rsidR="00873B39" w:rsidRDefault="00566E22" w:rsidP="00566E22">
            <w:pPr>
              <w:pStyle w:val="ListParagraph"/>
              <w:numPr>
                <w:ilvl w:val="0"/>
                <w:numId w:val="30"/>
              </w:numPr>
              <w:jc w:val="both"/>
              <w:rPr>
                <w:rFonts w:asciiTheme="minorHAnsi" w:eastAsia="Arial Unicode MS" w:hAnsiTheme="minorHAnsi" w:cstheme="minorHAnsi"/>
                <w:color w:val="auto"/>
                <w:lang w:val="en-AU"/>
              </w:rPr>
            </w:pPr>
            <w:r w:rsidRPr="00DC40F2">
              <w:rPr>
                <w:rFonts w:asciiTheme="minorHAnsi" w:eastAsia="Arial Unicode MS" w:hAnsiTheme="minorHAnsi" w:cstheme="minorHAnsi"/>
                <w:lang w:val="en-AU"/>
              </w:rPr>
              <w:t>Computer proficiency.</w:t>
            </w:r>
            <w:r w:rsidR="00B111D8">
              <w:rPr>
                <w:rFonts w:asciiTheme="minorHAnsi" w:eastAsia="Arial Unicode MS" w:hAnsiTheme="minorHAnsi" w:cstheme="minorHAnsi"/>
                <w:lang w:val="en-AU"/>
              </w:rPr>
              <w:t xml:space="preserve"> </w:t>
            </w:r>
            <w:r w:rsidRPr="00873B39">
              <w:rPr>
                <w:rFonts w:asciiTheme="minorHAnsi" w:eastAsia="Arial Unicode MS" w:hAnsiTheme="minorHAnsi" w:cstheme="minorHAnsi"/>
                <w:color w:val="auto"/>
                <w:lang w:val="en-AU"/>
              </w:rPr>
              <w:t xml:space="preserve">To be able to work effectively on multiple assignments simultaneously and adapt to changing demands and circumstances. </w:t>
            </w:r>
          </w:p>
          <w:p w14:paraId="6B44434A" w14:textId="192B23EA" w:rsidR="00873B39" w:rsidRDefault="00566E22" w:rsidP="00873B39">
            <w:pPr>
              <w:pStyle w:val="ListParagraph"/>
              <w:numPr>
                <w:ilvl w:val="0"/>
                <w:numId w:val="30"/>
              </w:numPr>
              <w:jc w:val="both"/>
              <w:rPr>
                <w:rFonts w:asciiTheme="minorHAnsi" w:eastAsia="Arial Unicode MS" w:hAnsiTheme="minorHAnsi" w:cstheme="minorHAnsi"/>
                <w:color w:val="auto"/>
                <w:lang w:val="en-AU"/>
              </w:rPr>
            </w:pPr>
            <w:r w:rsidRPr="00873B39">
              <w:rPr>
                <w:rFonts w:asciiTheme="minorHAnsi" w:eastAsia="Arial Unicode MS" w:hAnsiTheme="minorHAnsi" w:cstheme="minorHAnsi"/>
                <w:color w:val="auto"/>
                <w:lang w:val="en-AU"/>
              </w:rPr>
              <w:t>Knowledge of child rights agenda and policies in the country</w:t>
            </w:r>
            <w:r w:rsidR="00687874">
              <w:rPr>
                <w:rFonts w:asciiTheme="minorHAnsi" w:eastAsia="Arial Unicode MS" w:hAnsiTheme="minorHAnsi" w:cstheme="minorHAnsi"/>
                <w:color w:val="auto"/>
                <w:lang w:val="en-AU"/>
              </w:rPr>
              <w:t xml:space="preserve"> is required</w:t>
            </w:r>
          </w:p>
          <w:p w14:paraId="76C99643" w14:textId="15EDD538" w:rsidR="007613B3" w:rsidRPr="00873B39" w:rsidRDefault="002B6831" w:rsidP="00873B39">
            <w:pPr>
              <w:pStyle w:val="ListParagraph"/>
              <w:numPr>
                <w:ilvl w:val="0"/>
                <w:numId w:val="30"/>
              </w:numPr>
              <w:jc w:val="both"/>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 xml:space="preserve">Previous </w:t>
            </w:r>
            <w:r w:rsidR="00566E22" w:rsidRPr="00873B39">
              <w:rPr>
                <w:rFonts w:asciiTheme="minorHAnsi" w:eastAsia="Arial Unicode MS" w:hAnsiTheme="minorHAnsi" w:cstheme="minorHAnsi"/>
                <w:color w:val="auto"/>
                <w:lang w:val="en-AU"/>
              </w:rPr>
              <w:t xml:space="preserve">work </w:t>
            </w:r>
            <w:r>
              <w:rPr>
                <w:rFonts w:asciiTheme="minorHAnsi" w:eastAsia="Arial Unicode MS" w:hAnsiTheme="minorHAnsi" w:cstheme="minorHAnsi"/>
                <w:color w:val="auto"/>
                <w:lang w:val="en-AU"/>
              </w:rPr>
              <w:t xml:space="preserve">experience </w:t>
            </w:r>
            <w:r w:rsidR="00566E22" w:rsidRPr="00873B39">
              <w:rPr>
                <w:rFonts w:asciiTheme="minorHAnsi" w:eastAsia="Arial Unicode MS" w:hAnsiTheme="minorHAnsi" w:cstheme="minorHAnsi"/>
                <w:color w:val="auto"/>
                <w:lang w:val="en-AU"/>
              </w:rPr>
              <w:t>with international and</w:t>
            </w:r>
            <w:r>
              <w:rPr>
                <w:rFonts w:asciiTheme="minorHAnsi" w:eastAsia="Arial Unicode MS" w:hAnsiTheme="minorHAnsi" w:cstheme="minorHAnsi"/>
                <w:color w:val="auto"/>
                <w:lang w:val="en-AU"/>
              </w:rPr>
              <w:t>/or</w:t>
            </w:r>
            <w:r w:rsidR="00566E22" w:rsidRPr="00873B39">
              <w:rPr>
                <w:rFonts w:asciiTheme="minorHAnsi" w:eastAsia="Arial Unicode MS" w:hAnsiTheme="minorHAnsi" w:cstheme="minorHAnsi"/>
                <w:color w:val="auto"/>
                <w:lang w:val="en-AU"/>
              </w:rPr>
              <w:t xml:space="preserve"> UN agencies will be an asset</w:t>
            </w:r>
          </w:p>
        </w:tc>
      </w:tr>
      <w:tr w:rsidR="007613B3" w:rsidRPr="00DC40F2" w14:paraId="55884655" w14:textId="77777777" w:rsidTr="42903527">
        <w:trPr>
          <w:gridAfter w:val="1"/>
          <w:wAfter w:w="351" w:type="dxa"/>
          <w:trHeight w:val="153"/>
        </w:trPr>
        <w:tc>
          <w:tcPr>
            <w:tcW w:w="4657" w:type="dxa"/>
            <w:tcBorders>
              <w:top w:val="nil"/>
              <w:right w:val="single" w:sz="4" w:space="0" w:color="auto"/>
            </w:tcBorders>
            <w:shd w:val="clear" w:color="auto" w:fill="auto"/>
            <w:noWrap/>
          </w:tcPr>
          <w:p w14:paraId="105C72FE" w14:textId="2442BE3C" w:rsidR="007613B3" w:rsidRPr="00DC40F2" w:rsidRDefault="007613B3" w:rsidP="42903527">
            <w:pPr>
              <w:spacing w:before="60" w:line="240" w:lineRule="auto"/>
              <w:rPr>
                <w:rFonts w:ascii="Calibri" w:eastAsia="Arial Unicode MS" w:hAnsi="Calibri" w:cs="Calibri"/>
                <w:color w:val="auto"/>
                <w:lang w:val="en-AU"/>
              </w:rPr>
            </w:pPr>
          </w:p>
          <w:p w14:paraId="5C049C14" w14:textId="2F661AE8" w:rsidR="007613B3" w:rsidRPr="00DC40F2" w:rsidRDefault="7D0E1F0E" w:rsidP="42903527">
            <w:pPr>
              <w:spacing w:before="60" w:line="240" w:lineRule="auto"/>
              <w:rPr>
                <w:rFonts w:ascii="Calibri" w:eastAsia="Arial Unicode MS" w:hAnsi="Calibri" w:cs="Calibri"/>
                <w:color w:val="FF0000"/>
                <w:lang w:val="en-AU"/>
              </w:rPr>
            </w:pPr>
            <w:r w:rsidRPr="00DC40F2">
              <w:rPr>
                <w:rFonts w:ascii="Calibri" w:eastAsia="Arial Unicode MS" w:hAnsi="Calibri" w:cs="Calibri"/>
                <w:color w:val="FF0000"/>
                <w:lang w:val="en-AU"/>
              </w:rPr>
              <w:t>*Minimum requirement</w:t>
            </w:r>
            <w:r w:rsidR="53BA2ADB" w:rsidRPr="00DC40F2">
              <w:rPr>
                <w:rFonts w:ascii="Calibri" w:eastAsia="Arial Unicode MS" w:hAnsi="Calibri" w:cs="Calibri"/>
                <w:color w:val="FF0000"/>
                <w:lang w:val="en-AU"/>
              </w:rPr>
              <w:t xml:space="preserve">s to consider candidates for competitive process </w:t>
            </w:r>
          </w:p>
        </w:tc>
        <w:tc>
          <w:tcPr>
            <w:tcW w:w="5206" w:type="dxa"/>
            <w:gridSpan w:val="3"/>
            <w:tcBorders>
              <w:top w:val="nil"/>
              <w:left w:val="single" w:sz="4" w:space="0" w:color="auto"/>
            </w:tcBorders>
            <w:shd w:val="clear" w:color="auto" w:fill="auto"/>
            <w:noWrap/>
          </w:tcPr>
          <w:p w14:paraId="1B30188A" w14:textId="58D2C724" w:rsidR="007613B3" w:rsidRPr="00DC40F2" w:rsidRDefault="007613B3" w:rsidP="42903527">
            <w:pPr>
              <w:rPr>
                <w:rFonts w:ascii="Calibri" w:hAnsi="Calibri" w:cs="Calibri"/>
                <w:color w:val="FF0000"/>
              </w:rPr>
            </w:pPr>
          </w:p>
          <w:p w14:paraId="37E489D3" w14:textId="4F2EB389" w:rsidR="007613B3" w:rsidRPr="00DC40F2" w:rsidRDefault="6F929EEB" w:rsidP="42903527">
            <w:pPr>
              <w:rPr>
                <w:rFonts w:ascii="Calibri" w:hAnsi="Calibri" w:cs="Calibri"/>
                <w:color w:val="FF0000"/>
              </w:rPr>
            </w:pPr>
            <w:r w:rsidRPr="00DC40F2">
              <w:rPr>
                <w:rFonts w:ascii="Calibri" w:hAnsi="Calibri" w:cs="Calibri"/>
                <w:color w:val="FF0000"/>
              </w:rPr>
              <w:t>*Listed requirements will be used for technical evaluation in the compe</w:t>
            </w:r>
            <w:r w:rsidR="2AF10559" w:rsidRPr="00DC40F2">
              <w:rPr>
                <w:rFonts w:ascii="Calibri" w:hAnsi="Calibri" w:cs="Calibri"/>
                <w:color w:val="FF0000"/>
              </w:rPr>
              <w:t>titive process</w:t>
            </w:r>
          </w:p>
        </w:tc>
      </w:tr>
      <w:tr w:rsidR="009A11FE" w:rsidRPr="00DC40F2" w14:paraId="2D037ECA" w14:textId="77777777" w:rsidTr="42903527">
        <w:trPr>
          <w:gridAfter w:val="1"/>
          <w:wAfter w:w="351" w:type="dxa"/>
          <w:trHeight w:val="153"/>
        </w:trPr>
        <w:tc>
          <w:tcPr>
            <w:tcW w:w="9863" w:type="dxa"/>
            <w:gridSpan w:val="4"/>
            <w:tcBorders>
              <w:top w:val="nil"/>
            </w:tcBorders>
            <w:shd w:val="clear" w:color="auto" w:fill="auto"/>
            <w:noWrap/>
          </w:tcPr>
          <w:p w14:paraId="7355A852" w14:textId="7EAAC818" w:rsidR="009A11FE" w:rsidRPr="00DC40F2" w:rsidRDefault="1E8229D2" w:rsidP="008A2A60">
            <w:pPr>
              <w:spacing w:before="60" w:line="240" w:lineRule="auto"/>
              <w:rPr>
                <w:rFonts w:ascii="Calibri" w:eastAsia="Arial Unicode MS" w:hAnsi="Calibri" w:cs="Calibri"/>
                <w:b/>
                <w:bCs/>
                <w:color w:val="auto"/>
                <w:lang w:val="en-AU"/>
              </w:rPr>
            </w:pPr>
            <w:r w:rsidRPr="00DC40F2">
              <w:rPr>
                <w:rFonts w:ascii="Calibri" w:eastAsia="Arial Unicode MS" w:hAnsi="Calibri" w:cs="Calibri"/>
                <w:b/>
                <w:bCs/>
                <w:lang w:val="en-AU"/>
              </w:rPr>
              <w:t xml:space="preserve">Evaluation Criteria </w:t>
            </w:r>
            <w:r w:rsidR="69861F26" w:rsidRPr="00DC40F2">
              <w:rPr>
                <w:rFonts w:ascii="Calibri" w:eastAsia="Arial Unicode MS" w:hAnsi="Calibri" w:cs="Calibri"/>
                <w:b/>
                <w:bCs/>
                <w:color w:val="auto"/>
                <w:lang w:val="en-AU"/>
              </w:rPr>
              <w:t>(</w:t>
            </w:r>
            <w:r w:rsidR="548744C6" w:rsidRPr="00DC40F2">
              <w:rPr>
                <w:rFonts w:ascii="Calibri" w:eastAsia="Arial Unicode MS" w:hAnsi="Calibri" w:cs="Calibri"/>
                <w:b/>
                <w:bCs/>
                <w:color w:val="auto"/>
                <w:lang w:val="en-AU"/>
              </w:rPr>
              <w:t xml:space="preserve">This will be used for the </w:t>
            </w:r>
            <w:hyperlink r:id="rId14">
              <w:r w:rsidR="548744C6" w:rsidRPr="00DC40F2">
                <w:rPr>
                  <w:rStyle w:val="Hyperlink"/>
                  <w:rFonts w:ascii="Calibri" w:eastAsia="Arial Unicode MS" w:hAnsi="Calibri" w:cs="Calibri"/>
                  <w:b/>
                  <w:bCs/>
                  <w:lang w:val="en-AU"/>
                </w:rPr>
                <w:t>Selection Report</w:t>
              </w:r>
            </w:hyperlink>
            <w:r w:rsidR="548744C6" w:rsidRPr="00DC40F2">
              <w:rPr>
                <w:rFonts w:ascii="Calibri" w:eastAsia="Arial Unicode MS" w:hAnsi="Calibri" w:cs="Calibri"/>
                <w:b/>
                <w:bCs/>
                <w:color w:val="auto"/>
                <w:lang w:val="en-AU"/>
              </w:rPr>
              <w:t xml:space="preserve"> (</w:t>
            </w:r>
            <w:r w:rsidR="69861F26" w:rsidRPr="00DC40F2">
              <w:rPr>
                <w:rFonts w:ascii="Calibri" w:eastAsia="Arial Unicode MS" w:hAnsi="Calibri" w:cs="Calibri"/>
                <w:b/>
                <w:bCs/>
                <w:color w:val="auto"/>
                <w:lang w:val="en-AU"/>
              </w:rPr>
              <w:t>for clarification see</w:t>
            </w:r>
            <w:r w:rsidR="00332D2A" w:rsidRPr="00DC40F2">
              <w:rPr>
                <w:rFonts w:ascii="Calibri" w:eastAsia="Arial Unicode MS" w:hAnsi="Calibri" w:cs="Calibri"/>
                <w:b/>
                <w:bCs/>
                <w:color w:val="auto"/>
                <w:lang w:val="en-AU"/>
              </w:rPr>
              <w:t xml:space="preserve"> </w:t>
            </w:r>
            <w:hyperlink r:id="rId15">
              <w:r w:rsidR="00332D2A" w:rsidRPr="00DC40F2">
                <w:rPr>
                  <w:rStyle w:val="Hyperlink"/>
                  <w:rFonts w:ascii="Calibri" w:eastAsia="Arial Unicode MS" w:hAnsi="Calibri" w:cs="Calibri"/>
                  <w:b/>
                  <w:bCs/>
                  <w:lang w:val="en-AU"/>
                </w:rPr>
                <w:t>Guidance</w:t>
              </w:r>
              <w:r w:rsidR="35DAE2B0" w:rsidRPr="00DC40F2">
                <w:rPr>
                  <w:rStyle w:val="Hyperlink"/>
                  <w:rFonts w:ascii="Calibri" w:eastAsia="Arial Unicode MS" w:hAnsi="Calibri" w:cs="Calibri"/>
                  <w:b/>
                  <w:bCs/>
                  <w:lang w:val="en-AU"/>
                </w:rPr>
                <w:t>)</w:t>
              </w:r>
            </w:hyperlink>
          </w:p>
          <w:p w14:paraId="7B8B26C6" w14:textId="51CC9F5A" w:rsidR="0077559E" w:rsidRPr="00DC40F2" w:rsidRDefault="09CD7EEA" w:rsidP="0077559E">
            <w:pPr>
              <w:spacing w:before="60" w:line="240" w:lineRule="auto"/>
              <w:rPr>
                <w:rFonts w:ascii="Calibri" w:eastAsia="Arial Unicode MS" w:hAnsi="Calibri" w:cs="Calibri"/>
                <w:color w:val="auto"/>
                <w:lang w:val="en-AU"/>
              </w:rPr>
            </w:pPr>
            <w:r w:rsidRPr="00DC40F2">
              <w:rPr>
                <w:rFonts w:ascii="Calibri" w:eastAsia="Arial Unicode MS" w:hAnsi="Calibri" w:cs="Calibri"/>
                <w:color w:val="auto"/>
                <w:lang w:val="en-AU"/>
              </w:rPr>
              <w:t>A) Technical Evaluation (</w:t>
            </w:r>
            <w:r w:rsidR="7899D1D2" w:rsidRPr="00DC40F2">
              <w:rPr>
                <w:rFonts w:ascii="Calibri" w:eastAsia="Arial Unicode MS" w:hAnsi="Calibri" w:cs="Calibri"/>
                <w:color w:val="auto"/>
                <w:lang w:val="en-AU"/>
              </w:rPr>
              <w:t xml:space="preserve">e.g. </w:t>
            </w:r>
            <w:r w:rsidRPr="00DC40F2">
              <w:rPr>
                <w:rFonts w:ascii="Calibri" w:eastAsia="Arial Unicode MS" w:hAnsi="Calibri" w:cs="Calibri"/>
                <w:color w:val="auto"/>
                <w:lang w:val="en-AU"/>
              </w:rPr>
              <w:t>maximum 75 Points)                B) Financial Proposal (</w:t>
            </w:r>
            <w:r w:rsidR="7276A85A" w:rsidRPr="00DC40F2">
              <w:rPr>
                <w:rFonts w:ascii="Calibri" w:eastAsia="Arial Unicode MS" w:hAnsi="Calibri" w:cs="Calibri"/>
                <w:color w:val="auto"/>
                <w:lang w:val="en-AU"/>
              </w:rPr>
              <w:t xml:space="preserve">e.g. </w:t>
            </w:r>
            <w:r w:rsidRPr="00DC40F2">
              <w:rPr>
                <w:rFonts w:ascii="Calibri" w:eastAsia="Arial Unicode MS" w:hAnsi="Calibri" w:cs="Calibri"/>
                <w:color w:val="auto"/>
                <w:lang w:val="en-AU"/>
              </w:rPr>
              <w:t>maxim</w:t>
            </w:r>
            <w:r w:rsidR="7CBB35C5" w:rsidRPr="00DC40F2">
              <w:rPr>
                <w:rFonts w:ascii="Calibri" w:eastAsia="Arial Unicode MS" w:hAnsi="Calibri" w:cs="Calibri"/>
                <w:color w:val="auto"/>
                <w:lang w:val="en-AU"/>
              </w:rPr>
              <w:t>um</w:t>
            </w:r>
            <w:r w:rsidRPr="00DC40F2">
              <w:rPr>
                <w:rFonts w:ascii="Calibri" w:eastAsia="Arial Unicode MS" w:hAnsi="Calibri" w:cs="Calibri"/>
                <w:color w:val="auto"/>
                <w:lang w:val="en-AU"/>
              </w:rPr>
              <w:t xml:space="preserve"> of 25 Points)</w:t>
            </w:r>
          </w:p>
          <w:p w14:paraId="4093987B" w14:textId="77777777" w:rsidR="00233ACD" w:rsidRPr="00DC40F2" w:rsidRDefault="00233ACD" w:rsidP="00233ACD">
            <w:pPr>
              <w:spacing w:before="60" w:line="240" w:lineRule="auto"/>
              <w:rPr>
                <w:rFonts w:asciiTheme="minorHAnsi" w:eastAsia="Arial Unicode MS" w:hAnsiTheme="minorHAnsi" w:cstheme="minorHAnsi"/>
                <w:color w:val="auto"/>
                <w:lang w:val="en-AU"/>
              </w:rPr>
            </w:pPr>
            <w:r w:rsidRPr="00DC40F2">
              <w:rPr>
                <w:rFonts w:asciiTheme="minorHAnsi" w:eastAsia="Arial Unicode MS" w:hAnsiTheme="minorHAnsi" w:cstheme="minorHAnsi"/>
                <w:color w:val="auto"/>
                <w:lang w:val="en-AU"/>
              </w:rPr>
              <w:t>A) Technical Evaluation (maximum 75 Points)                B) Financial Proposal (maximum of 25 Points)</w:t>
            </w:r>
          </w:p>
          <w:p w14:paraId="2D2F7C53" w14:textId="77777777" w:rsidR="00DC40F2" w:rsidRDefault="00DC40F2" w:rsidP="00233ACD">
            <w:pPr>
              <w:spacing w:before="60" w:line="240" w:lineRule="auto"/>
              <w:rPr>
                <w:rFonts w:asciiTheme="minorHAnsi" w:eastAsia="Arial Unicode MS" w:hAnsiTheme="minorHAnsi" w:cstheme="minorHAnsi"/>
                <w:color w:val="auto"/>
              </w:rPr>
            </w:pPr>
          </w:p>
          <w:p w14:paraId="794D7D73" w14:textId="42DCD6F6" w:rsidR="00233ACD" w:rsidRDefault="00233ACD" w:rsidP="00233ACD">
            <w:pPr>
              <w:spacing w:before="60" w:line="240" w:lineRule="auto"/>
              <w:rPr>
                <w:rFonts w:asciiTheme="minorHAnsi" w:eastAsia="Arial Unicode MS" w:hAnsiTheme="minorHAnsi" w:cstheme="minorHAnsi"/>
                <w:color w:val="auto"/>
              </w:rPr>
            </w:pPr>
            <w:r w:rsidRPr="00DC40F2">
              <w:rPr>
                <w:rFonts w:asciiTheme="minorHAnsi" w:eastAsia="Arial Unicode MS" w:hAnsiTheme="minorHAnsi" w:cstheme="minorHAnsi"/>
                <w:color w:val="auto"/>
              </w:rPr>
              <w:t>Technical evaluation (sub-criteria, total = 100 scores)</w:t>
            </w:r>
          </w:p>
          <w:p w14:paraId="323C001B" w14:textId="77777777" w:rsidR="00DC40F2" w:rsidRPr="00DC40F2" w:rsidRDefault="00DC40F2" w:rsidP="00233ACD">
            <w:pPr>
              <w:spacing w:before="60" w:line="240" w:lineRule="auto"/>
              <w:rPr>
                <w:rFonts w:asciiTheme="minorHAnsi" w:eastAsia="Arial Unicode MS" w:hAnsiTheme="minorHAnsi" w:cstheme="minorHAnsi"/>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9"/>
              <w:gridCol w:w="2060"/>
            </w:tblGrid>
            <w:tr w:rsidR="00233ACD" w:rsidRPr="00DC40F2" w14:paraId="705575C6" w14:textId="77777777" w:rsidTr="00233ACD">
              <w:tc>
                <w:tcPr>
                  <w:tcW w:w="7619" w:type="dxa"/>
                  <w:hideMark/>
                </w:tcPr>
                <w:p w14:paraId="3A111211" w14:textId="210194FB" w:rsidR="00233ACD" w:rsidRDefault="00233ACD" w:rsidP="000714D2">
                  <w:pPr>
                    <w:framePr w:hSpace="180" w:wrap="around" w:vAnchor="page" w:hAnchor="margin" w:y="1531"/>
                    <w:spacing w:before="60" w:line="240" w:lineRule="auto"/>
                    <w:rPr>
                      <w:rFonts w:asciiTheme="minorHAnsi" w:eastAsia="Arial Unicode MS" w:hAnsiTheme="minorHAnsi" w:cstheme="minorBidi"/>
                      <w:color w:val="auto"/>
                    </w:rPr>
                  </w:pPr>
                  <w:r w:rsidRPr="00DC40F2">
                    <w:rPr>
                      <w:rFonts w:asciiTheme="minorHAnsi" w:eastAsia="Arial Unicode MS" w:hAnsiTheme="minorHAnsi" w:cstheme="minorBidi"/>
                      <w:color w:val="auto"/>
                    </w:rPr>
                    <w:t xml:space="preserve">Experience in the </w:t>
                  </w:r>
                  <w:r w:rsidR="00DC40F2">
                    <w:rPr>
                      <w:rFonts w:asciiTheme="minorHAnsi" w:eastAsia="Arial Unicode MS" w:hAnsiTheme="minorHAnsi" w:cstheme="minorBidi"/>
                      <w:color w:val="auto"/>
                    </w:rPr>
                    <w:t>fundraising</w:t>
                  </w:r>
                  <w:r w:rsidRPr="00DC40F2">
                    <w:rPr>
                      <w:rFonts w:asciiTheme="minorHAnsi" w:eastAsia="Arial Unicode MS" w:hAnsiTheme="minorHAnsi" w:cstheme="minorBidi"/>
                      <w:color w:val="auto"/>
                    </w:rPr>
                    <w:t xml:space="preserve">: </w:t>
                  </w:r>
                  <w:r w:rsidR="00DC7FFA">
                    <w:rPr>
                      <w:rFonts w:asciiTheme="minorHAnsi" w:eastAsia="Arial Unicode MS" w:hAnsiTheme="minorHAnsi" w:cstheme="minorBidi"/>
                      <w:color w:val="auto"/>
                    </w:rPr>
                    <w:t xml:space="preserve">the candidate should be aware of the donor community in Kazakhstan; </w:t>
                  </w:r>
                  <w:r w:rsidRPr="00DC40F2">
                    <w:rPr>
                      <w:rFonts w:asciiTheme="minorHAnsi" w:eastAsia="Arial Unicode MS" w:hAnsiTheme="minorHAnsi" w:cstheme="minorBidi"/>
                      <w:color w:val="auto"/>
                    </w:rPr>
                    <w:t xml:space="preserve">have experience in </w:t>
                  </w:r>
                  <w:r w:rsidR="00DC40F2">
                    <w:rPr>
                      <w:rFonts w:asciiTheme="minorHAnsi" w:eastAsia="Arial Unicode MS" w:hAnsiTheme="minorHAnsi" w:cstheme="minorBidi"/>
                      <w:color w:val="auto"/>
                    </w:rPr>
                    <w:t>working in international organizations</w:t>
                  </w:r>
                  <w:r w:rsidR="00DC7FFA">
                    <w:rPr>
                      <w:rFonts w:asciiTheme="minorHAnsi" w:eastAsia="Arial Unicode MS" w:hAnsiTheme="minorHAnsi" w:cstheme="minorBidi"/>
                      <w:color w:val="auto"/>
                    </w:rPr>
                    <w:t xml:space="preserve"> and mobilizing resources</w:t>
                  </w:r>
                  <w:r w:rsidR="00DC40F2">
                    <w:rPr>
                      <w:rFonts w:asciiTheme="minorHAnsi" w:eastAsia="Arial Unicode MS" w:hAnsiTheme="minorHAnsi" w:cstheme="minorBidi"/>
                      <w:color w:val="auto"/>
                    </w:rPr>
                    <w:t>, building partnerships</w:t>
                  </w:r>
                  <w:r w:rsidRPr="00DC40F2">
                    <w:rPr>
                      <w:rFonts w:asciiTheme="minorHAnsi" w:eastAsia="Arial Unicode MS" w:hAnsiTheme="minorHAnsi" w:cstheme="minorBidi"/>
                      <w:color w:val="auto"/>
                    </w:rPr>
                    <w:t>, demonstrating a thorough understanding of child</w:t>
                  </w:r>
                  <w:r w:rsidR="00DC40F2">
                    <w:rPr>
                      <w:rFonts w:asciiTheme="minorHAnsi" w:eastAsia="Arial Unicode MS" w:hAnsiTheme="minorHAnsi" w:cstheme="minorBidi"/>
                      <w:color w:val="auto"/>
                    </w:rPr>
                    <w:t xml:space="preserve"> rights</w:t>
                  </w:r>
                  <w:r w:rsidRPr="00DC40F2">
                    <w:rPr>
                      <w:rFonts w:asciiTheme="minorHAnsi" w:eastAsia="Arial Unicode MS" w:hAnsiTheme="minorHAnsi" w:cstheme="minorBidi"/>
                      <w:color w:val="auto"/>
                    </w:rPr>
                    <w:t xml:space="preserve">. He/she should </w:t>
                  </w:r>
                  <w:r w:rsidR="00DC40F2">
                    <w:rPr>
                      <w:rFonts w:asciiTheme="minorHAnsi" w:eastAsia="Arial Unicode MS" w:hAnsiTheme="minorHAnsi" w:cstheme="minorBidi"/>
                      <w:color w:val="auto"/>
                    </w:rPr>
                    <w:t>have strong writing skills both in English and Russian, b</w:t>
                  </w:r>
                  <w:r w:rsidRPr="00DC40F2">
                    <w:rPr>
                      <w:rFonts w:asciiTheme="minorHAnsi" w:eastAsia="Arial Unicode MS" w:hAnsiTheme="minorHAnsi" w:cstheme="minorBidi"/>
                      <w:color w:val="auto"/>
                    </w:rPr>
                    <w:t xml:space="preserve">e aware of the </w:t>
                  </w:r>
                  <w:r w:rsidR="00DC40F2">
                    <w:rPr>
                      <w:rFonts w:asciiTheme="minorHAnsi" w:eastAsia="Arial Unicode MS" w:hAnsiTheme="minorHAnsi" w:cstheme="minorBidi"/>
                      <w:color w:val="auto"/>
                    </w:rPr>
                    <w:t xml:space="preserve">donor opportunities; </w:t>
                  </w:r>
                </w:p>
                <w:p w14:paraId="2CD28BA8" w14:textId="39923BE8" w:rsidR="00DC40F2" w:rsidRPr="00DC40F2" w:rsidRDefault="00DC40F2" w:rsidP="000714D2">
                  <w:pPr>
                    <w:framePr w:hSpace="180" w:wrap="around" w:vAnchor="page" w:hAnchor="margin" w:y="1531"/>
                    <w:spacing w:before="60" w:line="240" w:lineRule="auto"/>
                    <w:rPr>
                      <w:rFonts w:asciiTheme="minorHAnsi" w:eastAsia="Arial Unicode MS" w:hAnsiTheme="minorHAnsi" w:cstheme="minorBidi"/>
                      <w:color w:val="auto"/>
                      <w:highlight w:val="yellow"/>
                    </w:rPr>
                  </w:pPr>
                </w:p>
              </w:tc>
              <w:tc>
                <w:tcPr>
                  <w:tcW w:w="2060" w:type="dxa"/>
                  <w:hideMark/>
                </w:tcPr>
                <w:p w14:paraId="24446EA5" w14:textId="7626A895" w:rsidR="00233ACD" w:rsidRPr="00DC40F2" w:rsidRDefault="00DC7FFA" w:rsidP="000714D2">
                  <w:pPr>
                    <w:framePr w:hSpace="180" w:wrap="around" w:vAnchor="page" w:hAnchor="margin" w:y="1531"/>
                    <w:spacing w:before="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35</w:t>
                  </w:r>
                  <w:r w:rsidR="00233ACD" w:rsidRPr="00DC40F2">
                    <w:rPr>
                      <w:rFonts w:asciiTheme="minorHAnsi" w:eastAsia="Arial Unicode MS" w:hAnsiTheme="minorHAnsi" w:cstheme="minorHAnsi"/>
                      <w:color w:val="auto"/>
                    </w:rPr>
                    <w:t xml:space="preserve">   scores </w:t>
                  </w:r>
                </w:p>
              </w:tc>
            </w:tr>
            <w:tr w:rsidR="00233ACD" w:rsidRPr="00DC40F2" w14:paraId="6A2EFB08" w14:textId="77777777" w:rsidTr="00DC40F2">
              <w:trPr>
                <w:trHeight w:val="1526"/>
              </w:trPr>
              <w:tc>
                <w:tcPr>
                  <w:tcW w:w="7619" w:type="dxa"/>
                  <w:hideMark/>
                </w:tcPr>
                <w:p w14:paraId="573009FF" w14:textId="77777777" w:rsidR="00DC40F2" w:rsidRPr="00DC40F2" w:rsidRDefault="00DC40F2" w:rsidP="000714D2">
                  <w:pPr>
                    <w:framePr w:hSpace="180" w:wrap="around" w:vAnchor="page" w:hAnchor="margin" w:y="1531"/>
                    <w:spacing w:before="60" w:line="240" w:lineRule="auto"/>
                    <w:rPr>
                      <w:rFonts w:asciiTheme="minorHAnsi" w:eastAsia="Arial Unicode MS" w:hAnsiTheme="minorHAnsi" w:cstheme="minorBidi"/>
                      <w:color w:val="auto"/>
                      <w:highlight w:val="yellow"/>
                    </w:rPr>
                  </w:pPr>
                </w:p>
                <w:p w14:paraId="607DF22C" w14:textId="2F87B045" w:rsidR="00233ACD" w:rsidRDefault="00233ACD" w:rsidP="000714D2">
                  <w:pPr>
                    <w:framePr w:hSpace="180" w:wrap="around" w:vAnchor="page" w:hAnchor="margin" w:y="1531"/>
                    <w:spacing w:before="60" w:line="240" w:lineRule="auto"/>
                    <w:rPr>
                      <w:rFonts w:asciiTheme="minorHAnsi" w:eastAsia="Arial Unicode MS" w:hAnsiTheme="minorHAnsi" w:cstheme="minorBidi"/>
                      <w:color w:val="auto"/>
                    </w:rPr>
                  </w:pPr>
                  <w:r w:rsidRPr="00DC40F2">
                    <w:rPr>
                      <w:rFonts w:asciiTheme="minorHAnsi" w:eastAsia="Arial Unicode MS" w:hAnsiTheme="minorHAnsi" w:cstheme="minorBidi"/>
                      <w:color w:val="auto"/>
                    </w:rPr>
                    <w:t xml:space="preserve">Experience in developing </w:t>
                  </w:r>
                  <w:r w:rsidR="00DC7FFA">
                    <w:rPr>
                      <w:rFonts w:asciiTheme="minorHAnsi" w:eastAsia="Arial Unicode MS" w:hAnsiTheme="minorHAnsi" w:cstheme="minorBidi"/>
                      <w:color w:val="auto"/>
                    </w:rPr>
                    <w:t>proposals</w:t>
                  </w:r>
                  <w:r w:rsidRPr="00DC40F2">
                    <w:rPr>
                      <w:rFonts w:asciiTheme="minorHAnsi" w:eastAsia="Arial Unicode MS" w:hAnsiTheme="minorHAnsi" w:cstheme="minorBidi"/>
                      <w:color w:val="auto"/>
                    </w:rPr>
                    <w:t>, plans</w:t>
                  </w:r>
                  <w:r w:rsidR="00DC7FFA">
                    <w:rPr>
                      <w:rFonts w:asciiTheme="minorHAnsi" w:eastAsia="Arial Unicode MS" w:hAnsiTheme="minorHAnsi" w:cstheme="minorBidi"/>
                      <w:color w:val="auto"/>
                    </w:rPr>
                    <w:t>, pitches</w:t>
                  </w:r>
                  <w:r w:rsidRPr="00DC40F2">
                    <w:rPr>
                      <w:rFonts w:asciiTheme="minorHAnsi" w:eastAsia="Arial Unicode MS" w:hAnsiTheme="minorHAnsi" w:cstheme="minorBidi"/>
                      <w:color w:val="auto"/>
                    </w:rPr>
                    <w:t xml:space="preserve">: The candidate should have experience in participating in the development/implementation of data or action plans and strategies based on evaluation/self-assessment results and other data sources. He/she should have the skills to prioritise, set goals and participate in developing </w:t>
                  </w:r>
                  <w:r w:rsidR="00DC7FFA">
                    <w:rPr>
                      <w:rFonts w:asciiTheme="minorHAnsi" w:eastAsia="Arial Unicode MS" w:hAnsiTheme="minorHAnsi" w:cstheme="minorBidi"/>
                      <w:color w:val="auto"/>
                    </w:rPr>
                    <w:t>proposals</w:t>
                  </w:r>
                  <w:r w:rsidRPr="00DC40F2">
                    <w:rPr>
                      <w:rFonts w:asciiTheme="minorHAnsi" w:eastAsia="Arial Unicode MS" w:hAnsiTheme="minorHAnsi" w:cstheme="minorBidi"/>
                      <w:color w:val="auto"/>
                    </w:rPr>
                    <w:t xml:space="preserve">/policies  in accordance with the highest standards of quality and accountability. </w:t>
                  </w:r>
                </w:p>
                <w:p w14:paraId="355F045C" w14:textId="77777777" w:rsidR="00DC40F2" w:rsidRPr="00DC40F2" w:rsidRDefault="00DC40F2" w:rsidP="000714D2">
                  <w:pPr>
                    <w:framePr w:hSpace="180" w:wrap="around" w:vAnchor="page" w:hAnchor="margin" w:y="1531"/>
                    <w:spacing w:before="60" w:line="240" w:lineRule="auto"/>
                    <w:rPr>
                      <w:rFonts w:asciiTheme="minorHAnsi" w:eastAsia="Arial Unicode MS" w:hAnsiTheme="minorHAnsi" w:cstheme="minorBidi"/>
                      <w:color w:val="auto"/>
                    </w:rPr>
                  </w:pPr>
                </w:p>
                <w:p w14:paraId="5AC0663D" w14:textId="5C2410AF" w:rsidR="00233ACD" w:rsidRPr="00DC40F2" w:rsidRDefault="00233ACD" w:rsidP="000714D2">
                  <w:pPr>
                    <w:framePr w:hSpace="180" w:wrap="around" w:vAnchor="page" w:hAnchor="margin" w:y="1531"/>
                    <w:spacing w:before="60" w:line="240" w:lineRule="auto"/>
                    <w:rPr>
                      <w:rFonts w:asciiTheme="minorHAnsi" w:eastAsia="Arial Unicode MS" w:hAnsiTheme="minorHAnsi" w:cstheme="minorHAnsi"/>
                      <w:color w:val="auto"/>
                      <w:highlight w:val="yellow"/>
                    </w:rPr>
                  </w:pPr>
                  <w:r w:rsidRPr="00DC40F2">
                    <w:rPr>
                      <w:rFonts w:asciiTheme="minorHAnsi" w:eastAsia="Arial Unicode MS" w:hAnsiTheme="minorHAnsi" w:cstheme="minorHAnsi"/>
                      <w:color w:val="auto"/>
                    </w:rPr>
                    <w:lastRenderedPageBreak/>
                    <w:t>Strong communication and interpersonal skills</w:t>
                  </w:r>
                  <w:r w:rsidR="00DC7FFA">
                    <w:rPr>
                      <w:rFonts w:asciiTheme="minorHAnsi" w:eastAsia="Arial Unicode MS" w:hAnsiTheme="minorHAnsi" w:cstheme="minorHAnsi"/>
                      <w:color w:val="auto"/>
                    </w:rPr>
                    <w:t xml:space="preserve"> to build partnerships, work with different </w:t>
                  </w:r>
                  <w:r w:rsidRPr="00DC40F2">
                    <w:rPr>
                      <w:rFonts w:asciiTheme="minorHAnsi" w:eastAsia="Arial Unicode MS" w:hAnsiTheme="minorHAnsi" w:cstheme="minorHAnsi"/>
                      <w:color w:val="auto"/>
                    </w:rPr>
                    <w:t xml:space="preserve"> stakeholders</w:t>
                  </w:r>
                  <w:r w:rsidR="00DC7FFA">
                    <w:rPr>
                      <w:rFonts w:asciiTheme="minorHAnsi" w:eastAsia="Arial Unicode MS" w:hAnsiTheme="minorHAnsi" w:cstheme="minorHAnsi"/>
                      <w:color w:val="auto"/>
                    </w:rPr>
                    <w:t xml:space="preserve"> (businesses, government stakeholders, donor community)</w:t>
                  </w:r>
                  <w:r w:rsidRPr="00DC40F2">
                    <w:rPr>
                      <w:rFonts w:asciiTheme="minorHAnsi" w:eastAsia="Arial Unicode MS" w:hAnsiTheme="minorHAnsi" w:cstheme="minorHAnsi"/>
                      <w:color w:val="auto"/>
                    </w:rPr>
                    <w:t xml:space="preserve"> and </w:t>
                  </w:r>
                  <w:r w:rsidR="00DC7FFA">
                    <w:rPr>
                      <w:rFonts w:asciiTheme="minorHAnsi" w:eastAsia="Arial Unicode MS" w:hAnsiTheme="minorHAnsi" w:cstheme="minorHAnsi"/>
                      <w:color w:val="auto"/>
                    </w:rPr>
                    <w:t xml:space="preserve">skills for </w:t>
                  </w:r>
                  <w:r w:rsidRPr="00DC40F2">
                    <w:rPr>
                      <w:rFonts w:asciiTheme="minorHAnsi" w:eastAsia="Arial Unicode MS" w:hAnsiTheme="minorHAnsi" w:cstheme="minorHAnsi"/>
                      <w:color w:val="auto"/>
                    </w:rPr>
                    <w:t xml:space="preserve">organise </w:t>
                  </w:r>
                  <w:r w:rsidR="00DC7FFA">
                    <w:rPr>
                      <w:rFonts w:asciiTheme="minorHAnsi" w:eastAsia="Arial Unicode MS" w:hAnsiTheme="minorHAnsi" w:cstheme="minorHAnsi"/>
                      <w:color w:val="auto"/>
                    </w:rPr>
                    <w:t>high-level</w:t>
                  </w:r>
                  <w:r w:rsidRPr="00DC40F2">
                    <w:rPr>
                      <w:rFonts w:asciiTheme="minorHAnsi" w:eastAsia="Arial Unicode MS" w:hAnsiTheme="minorHAnsi" w:cstheme="minorHAnsi"/>
                      <w:color w:val="auto"/>
                    </w:rPr>
                    <w:t xml:space="preserve"> events.</w:t>
                  </w:r>
                </w:p>
              </w:tc>
              <w:tc>
                <w:tcPr>
                  <w:tcW w:w="2060" w:type="dxa"/>
                </w:tcPr>
                <w:p w14:paraId="221F0D5A" w14:textId="77777777" w:rsidR="00233ACD" w:rsidRPr="00DC40F2" w:rsidRDefault="00233ACD" w:rsidP="000714D2">
                  <w:pPr>
                    <w:framePr w:hSpace="180" w:wrap="around" w:vAnchor="page" w:hAnchor="margin" w:y="1531"/>
                    <w:spacing w:before="60" w:line="240" w:lineRule="auto"/>
                    <w:rPr>
                      <w:rFonts w:asciiTheme="minorHAnsi" w:eastAsia="Arial Unicode MS" w:hAnsiTheme="minorHAnsi" w:cstheme="minorHAnsi"/>
                      <w:color w:val="auto"/>
                    </w:rPr>
                  </w:pPr>
                </w:p>
                <w:p w14:paraId="1C4FEB59" w14:textId="5CE2ADF3" w:rsidR="00233ACD" w:rsidRPr="00DC40F2" w:rsidRDefault="00DC7FFA" w:rsidP="000714D2">
                  <w:pPr>
                    <w:framePr w:hSpace="180" w:wrap="around" w:vAnchor="page" w:hAnchor="margin" w:y="1531"/>
                    <w:spacing w:before="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3</w:t>
                  </w:r>
                  <w:r w:rsidR="00233ACD" w:rsidRPr="00DC40F2">
                    <w:rPr>
                      <w:rFonts w:asciiTheme="minorHAnsi" w:eastAsia="Arial Unicode MS" w:hAnsiTheme="minorHAnsi" w:cstheme="minorHAnsi"/>
                      <w:color w:val="auto"/>
                    </w:rPr>
                    <w:t xml:space="preserve">5  scores </w:t>
                  </w:r>
                </w:p>
                <w:p w14:paraId="41046AE8" w14:textId="77777777" w:rsidR="00233ACD" w:rsidRPr="00DC40F2" w:rsidRDefault="00233ACD" w:rsidP="000714D2">
                  <w:pPr>
                    <w:framePr w:hSpace="180" w:wrap="around" w:vAnchor="page" w:hAnchor="margin" w:y="1531"/>
                    <w:spacing w:before="60" w:line="240" w:lineRule="auto"/>
                    <w:rPr>
                      <w:rFonts w:asciiTheme="minorHAnsi" w:eastAsia="Arial Unicode MS" w:hAnsiTheme="minorHAnsi" w:cstheme="minorHAnsi"/>
                      <w:color w:val="auto"/>
                    </w:rPr>
                  </w:pPr>
                </w:p>
                <w:p w14:paraId="61861B40" w14:textId="77777777" w:rsidR="00233ACD" w:rsidRPr="00DC40F2" w:rsidRDefault="00233ACD" w:rsidP="000714D2">
                  <w:pPr>
                    <w:framePr w:hSpace="180" w:wrap="around" w:vAnchor="page" w:hAnchor="margin" w:y="1531"/>
                    <w:spacing w:before="60" w:line="240" w:lineRule="auto"/>
                    <w:rPr>
                      <w:rFonts w:asciiTheme="minorHAnsi" w:eastAsia="Arial Unicode MS" w:hAnsiTheme="minorHAnsi" w:cstheme="minorHAnsi"/>
                      <w:color w:val="auto"/>
                    </w:rPr>
                  </w:pPr>
                </w:p>
                <w:p w14:paraId="70D03F56" w14:textId="77777777" w:rsidR="00233ACD" w:rsidRPr="00DC40F2" w:rsidRDefault="00233ACD" w:rsidP="000714D2">
                  <w:pPr>
                    <w:framePr w:hSpace="180" w:wrap="around" w:vAnchor="page" w:hAnchor="margin" w:y="1531"/>
                    <w:spacing w:before="60" w:line="240" w:lineRule="auto"/>
                    <w:rPr>
                      <w:rFonts w:asciiTheme="minorHAnsi" w:eastAsia="Arial Unicode MS" w:hAnsiTheme="minorHAnsi" w:cstheme="minorHAnsi"/>
                      <w:color w:val="auto"/>
                    </w:rPr>
                  </w:pPr>
                </w:p>
                <w:p w14:paraId="34003D27" w14:textId="77777777" w:rsidR="00DC7FFA" w:rsidRDefault="00DC7FFA" w:rsidP="000714D2">
                  <w:pPr>
                    <w:framePr w:hSpace="180" w:wrap="around" w:vAnchor="page" w:hAnchor="margin" w:y="1531"/>
                    <w:spacing w:before="60" w:line="240" w:lineRule="auto"/>
                    <w:rPr>
                      <w:rFonts w:asciiTheme="minorHAnsi" w:eastAsia="Arial Unicode MS" w:hAnsiTheme="minorHAnsi" w:cstheme="minorHAnsi"/>
                      <w:color w:val="auto"/>
                    </w:rPr>
                  </w:pPr>
                </w:p>
                <w:p w14:paraId="001AC553" w14:textId="6EA0F7B7" w:rsidR="00233ACD" w:rsidRPr="00DC40F2" w:rsidRDefault="00DC7FFA" w:rsidP="000714D2">
                  <w:pPr>
                    <w:framePr w:hSpace="180" w:wrap="around" w:vAnchor="page" w:hAnchor="margin" w:y="1531"/>
                    <w:spacing w:before="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lastRenderedPageBreak/>
                    <w:t xml:space="preserve">30 </w:t>
                  </w:r>
                  <w:r w:rsidR="00233ACD" w:rsidRPr="00DC40F2">
                    <w:rPr>
                      <w:rFonts w:asciiTheme="minorHAnsi" w:eastAsia="Arial Unicode MS" w:hAnsiTheme="minorHAnsi" w:cstheme="minorHAnsi"/>
                      <w:color w:val="auto"/>
                    </w:rPr>
                    <w:t>scores</w:t>
                  </w:r>
                </w:p>
                <w:p w14:paraId="1E10B707" w14:textId="77777777" w:rsidR="00233ACD" w:rsidRPr="00DC40F2" w:rsidRDefault="00233ACD" w:rsidP="000714D2">
                  <w:pPr>
                    <w:framePr w:hSpace="180" w:wrap="around" w:vAnchor="page" w:hAnchor="margin" w:y="1531"/>
                    <w:spacing w:before="60" w:line="240" w:lineRule="auto"/>
                    <w:rPr>
                      <w:rFonts w:asciiTheme="minorHAnsi" w:eastAsia="Arial Unicode MS" w:hAnsiTheme="minorHAnsi" w:cstheme="minorHAnsi"/>
                      <w:color w:val="auto"/>
                    </w:rPr>
                  </w:pPr>
                </w:p>
                <w:p w14:paraId="52037867" w14:textId="36A4E753" w:rsidR="00233ACD" w:rsidRPr="00DC40F2" w:rsidRDefault="00233ACD" w:rsidP="000714D2">
                  <w:pPr>
                    <w:framePr w:hSpace="180" w:wrap="around" w:vAnchor="page" w:hAnchor="margin" w:y="1531"/>
                    <w:spacing w:before="60" w:line="240" w:lineRule="auto"/>
                    <w:rPr>
                      <w:rFonts w:asciiTheme="minorHAnsi" w:eastAsia="Arial Unicode MS" w:hAnsiTheme="minorHAnsi" w:cstheme="minorHAnsi"/>
                      <w:color w:val="auto"/>
                    </w:rPr>
                  </w:pPr>
                </w:p>
              </w:tc>
            </w:tr>
          </w:tbl>
          <w:p w14:paraId="59CD6E15" w14:textId="53F44E4A" w:rsidR="00233ACD" w:rsidRDefault="00233ACD" w:rsidP="00233ACD">
            <w:pPr>
              <w:rPr>
                <w:rFonts w:asciiTheme="minorHAnsi" w:eastAsia="Calibri" w:hAnsiTheme="minorHAnsi" w:cstheme="minorHAnsi"/>
                <w:color w:val="000000" w:themeColor="text1"/>
                <w:lang w:val="en-AU"/>
              </w:rPr>
            </w:pPr>
            <w:r w:rsidRPr="00DC40F2">
              <w:rPr>
                <w:rFonts w:asciiTheme="minorHAnsi" w:eastAsia="Calibri" w:hAnsiTheme="minorHAnsi" w:cstheme="minorHAnsi"/>
                <w:color w:val="000000" w:themeColor="text1"/>
                <w:lang w:val="en-AU"/>
              </w:rPr>
              <w:t xml:space="preserve">B) Financial Proposal (maximum of </w:t>
            </w:r>
            <w:r w:rsidRPr="00DC40F2">
              <w:rPr>
                <w:rFonts w:asciiTheme="minorHAnsi" w:eastAsia="Calibri" w:hAnsiTheme="minorHAnsi" w:cstheme="minorHAnsi"/>
                <w:color w:val="000000" w:themeColor="text1"/>
              </w:rPr>
              <w:t>2</w:t>
            </w:r>
            <w:r w:rsidRPr="00DC40F2">
              <w:rPr>
                <w:rFonts w:asciiTheme="minorHAnsi" w:eastAsia="Calibri" w:hAnsiTheme="minorHAnsi" w:cstheme="minorHAnsi"/>
                <w:color w:val="000000" w:themeColor="text1"/>
                <w:lang w:val="en-AU"/>
              </w:rPr>
              <w:t>5 Points)</w:t>
            </w:r>
          </w:p>
          <w:p w14:paraId="5E6C5CD3" w14:textId="77777777" w:rsidR="00DC7FFA" w:rsidRPr="00DC40F2" w:rsidRDefault="00DC7FFA" w:rsidP="00233ACD">
            <w:pPr>
              <w:rPr>
                <w:rFonts w:asciiTheme="minorHAnsi" w:eastAsia="Calibri" w:hAnsiTheme="minorHAnsi" w:cstheme="minorHAnsi"/>
                <w:color w:val="000000" w:themeColor="text1"/>
                <w:lang w:val="en-AU"/>
              </w:rPr>
            </w:pPr>
          </w:p>
          <w:p w14:paraId="3904F7A4" w14:textId="77777777" w:rsidR="00233ACD" w:rsidRPr="00DC40F2" w:rsidRDefault="00233ACD" w:rsidP="00233ACD">
            <w:pPr>
              <w:rPr>
                <w:rFonts w:asciiTheme="minorHAnsi" w:hAnsiTheme="minorHAnsi" w:cstheme="minorHAnsi"/>
              </w:rPr>
            </w:pPr>
            <w:r w:rsidRPr="00DC40F2">
              <w:rPr>
                <w:rFonts w:asciiTheme="minorHAnsi" w:hAnsiTheme="minorHAnsi" w:cstheme="minorHAnsi"/>
              </w:rPr>
              <w:t xml:space="preserve">Financial Proposal Candidates must submit a financial proposal for the whole assignment based on these Terms of Reference. The financial proposal should clearly state the cost of the services for each Deliverables/Outputs. </w:t>
            </w:r>
          </w:p>
          <w:p w14:paraId="0E9D2A85" w14:textId="77777777" w:rsidR="00233ACD" w:rsidRPr="00DC40F2" w:rsidRDefault="00233ACD" w:rsidP="00233ACD">
            <w:pPr>
              <w:rPr>
                <w:rFonts w:asciiTheme="minorHAnsi" w:eastAsia="Calibri" w:hAnsiTheme="minorHAnsi" w:cstheme="minorHAnsi"/>
                <w:color w:val="000000" w:themeColor="text1"/>
                <w:lang w:val="en-AU"/>
              </w:rPr>
            </w:pPr>
            <w:r w:rsidRPr="00DC40F2">
              <w:rPr>
                <w:rFonts w:asciiTheme="minorHAnsi" w:eastAsia="Calibri" w:hAnsiTheme="minorHAnsi" w:cstheme="minorHAnsi"/>
                <w:color w:val="000000" w:themeColor="text1"/>
                <w:lang w:val="en-AU"/>
              </w:rPr>
              <w:t>The financial proposal that provides the best value for money, meaning the lowest financial proposal, will receive the highest score during assessment. This is the main principle because saved funds will be directed towards other activities to aid children in Kazakhstan. Only financial proposals that fully cover all deliverables  outlined in the terms of reference will be considered.</w:t>
            </w:r>
          </w:p>
          <w:p w14:paraId="1AF46641" w14:textId="4648D665" w:rsidR="00064448" w:rsidRPr="00DC40F2" w:rsidRDefault="00064448" w:rsidP="008A2A60">
            <w:pPr>
              <w:spacing w:before="60" w:line="240" w:lineRule="auto"/>
              <w:rPr>
                <w:rFonts w:ascii="Calibri" w:hAnsi="Calibri" w:cs="Calibri"/>
                <w:lang w:val="en-AU"/>
              </w:rPr>
            </w:pPr>
          </w:p>
        </w:tc>
      </w:tr>
      <w:tr w:rsidR="007613B3" w:rsidRPr="00DC40F2" w14:paraId="4E1DFBC7" w14:textId="77777777" w:rsidTr="42903527">
        <w:trPr>
          <w:gridAfter w:val="1"/>
          <w:wAfter w:w="351" w:type="dxa"/>
          <w:trHeight w:val="153"/>
        </w:trPr>
        <w:tc>
          <w:tcPr>
            <w:tcW w:w="4657" w:type="dxa"/>
            <w:tcBorders>
              <w:top w:val="nil"/>
              <w:right w:val="single" w:sz="4" w:space="0" w:color="auto"/>
            </w:tcBorders>
            <w:shd w:val="clear" w:color="auto" w:fill="auto"/>
            <w:noWrap/>
          </w:tcPr>
          <w:p w14:paraId="7528DE38" w14:textId="77777777" w:rsidR="007613B3" w:rsidRPr="00DC40F2" w:rsidRDefault="007613B3" w:rsidP="007613B3">
            <w:pPr>
              <w:spacing w:before="60" w:line="240" w:lineRule="auto"/>
              <w:rPr>
                <w:rFonts w:ascii="Calibri" w:eastAsia="Arial Unicode MS" w:hAnsi="Calibri" w:cs="Calibri"/>
                <w:b/>
                <w:color w:val="auto"/>
                <w:lang w:val="en-AU"/>
              </w:rPr>
            </w:pPr>
            <w:r w:rsidRPr="00DC40F2">
              <w:rPr>
                <w:rFonts w:ascii="Calibri" w:eastAsia="Arial Unicode MS" w:hAnsi="Calibri" w:cs="Calibri"/>
                <w:b/>
                <w:color w:val="auto"/>
                <w:lang w:val="en-AU"/>
              </w:rPr>
              <w:t>Administrative details</w:t>
            </w:r>
            <w:r w:rsidR="00353547" w:rsidRPr="00DC40F2">
              <w:rPr>
                <w:rFonts w:ascii="Calibri" w:eastAsia="Arial Unicode MS" w:hAnsi="Calibri" w:cs="Calibri"/>
                <w:b/>
                <w:color w:val="auto"/>
                <w:lang w:val="en-AU"/>
              </w:rPr>
              <w:t>:</w:t>
            </w:r>
          </w:p>
          <w:p w14:paraId="3758C8CA" w14:textId="77777777" w:rsidR="00244E25" w:rsidRPr="00DC40F2" w:rsidRDefault="00244E25" w:rsidP="007613B3">
            <w:pPr>
              <w:spacing w:before="60" w:line="240" w:lineRule="auto"/>
              <w:rPr>
                <w:rFonts w:ascii="Calibri" w:eastAsia="Arial Unicode MS" w:hAnsi="Calibri" w:cs="Calibri"/>
                <w:b/>
                <w:color w:val="auto"/>
                <w:lang w:val="en-AU"/>
              </w:rPr>
            </w:pPr>
          </w:p>
          <w:p w14:paraId="5A98986D" w14:textId="261F5E74" w:rsidR="00353547" w:rsidRPr="00DC40F2" w:rsidRDefault="00353547" w:rsidP="00353547">
            <w:pPr>
              <w:rPr>
                <w:rFonts w:ascii="Calibri" w:eastAsia="Arial Unicode MS" w:hAnsi="Calibri" w:cs="Calibri"/>
                <w:color w:val="auto"/>
                <w:lang w:val="en-AU"/>
              </w:rPr>
            </w:pPr>
            <w:r w:rsidRPr="00DC40F2">
              <w:rPr>
                <w:rFonts w:ascii="Calibri" w:eastAsia="Arial Unicode MS" w:hAnsi="Calibri" w:cs="Calibri"/>
                <w:color w:val="auto"/>
                <w:lang w:val="en-AU"/>
              </w:rPr>
              <w:t xml:space="preserve">Visa assistance required:       </w:t>
            </w:r>
            <w:r w:rsidRPr="00DC40F2">
              <w:rPr>
                <w:rFonts w:ascii="Calibri" w:eastAsia="Arial Unicode MS" w:hAnsi="Calibri" w:cs="Calibri"/>
                <w:color w:val="auto"/>
                <w:lang w:val="en-AU"/>
              </w:rPr>
              <w:fldChar w:fldCharType="begin">
                <w:ffData>
                  <w:name w:val="Check9"/>
                  <w:enabled/>
                  <w:calcOnExit w:val="0"/>
                  <w:checkBox>
                    <w:sizeAuto/>
                    <w:default w:val="0"/>
                  </w:checkBox>
                </w:ffData>
              </w:fldChar>
            </w:r>
            <w:r w:rsidRPr="00DC40F2">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Pr="00DC40F2">
              <w:rPr>
                <w:rFonts w:ascii="Calibri" w:eastAsia="Arial Unicode MS" w:hAnsi="Calibri" w:cs="Calibri"/>
                <w:color w:val="auto"/>
                <w:lang w:val="en-AU"/>
              </w:rPr>
              <w:fldChar w:fldCharType="end"/>
            </w:r>
          </w:p>
          <w:p w14:paraId="1C775864" w14:textId="76ECD940" w:rsidR="00186E13" w:rsidRPr="00DC40F2" w:rsidRDefault="00186E13" w:rsidP="00353547">
            <w:pPr>
              <w:rPr>
                <w:rFonts w:ascii="Calibri" w:eastAsia="Arial Unicode MS" w:hAnsi="Calibri" w:cs="Calibri"/>
                <w:color w:val="auto"/>
                <w:lang w:val="en-AU"/>
              </w:rPr>
            </w:pPr>
          </w:p>
          <w:p w14:paraId="0B76E82D" w14:textId="4D751072" w:rsidR="00244E25" w:rsidRPr="00DC40F2" w:rsidRDefault="00244E25" w:rsidP="00244E25">
            <w:pPr>
              <w:rPr>
                <w:rFonts w:ascii="Calibri" w:eastAsia="Arial Unicode MS" w:hAnsi="Calibri" w:cs="Calibri"/>
                <w:color w:val="auto"/>
                <w:lang w:val="en-AU"/>
              </w:rPr>
            </w:pPr>
            <w:r w:rsidRPr="00DC40F2">
              <w:rPr>
                <w:rFonts w:ascii="Calibri" w:eastAsia="Arial Unicode MS" w:hAnsi="Calibri" w:cs="Calibri"/>
                <w:color w:val="auto"/>
                <w:lang w:val="en-AU"/>
              </w:rPr>
              <w:fldChar w:fldCharType="begin">
                <w:ffData>
                  <w:name w:val=""/>
                  <w:enabled/>
                  <w:calcOnExit w:val="0"/>
                  <w:checkBox>
                    <w:sizeAuto/>
                    <w:default w:val="0"/>
                  </w:checkBox>
                </w:ffData>
              </w:fldChar>
            </w:r>
            <w:r w:rsidRPr="00DC40F2">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Pr="00DC40F2">
              <w:rPr>
                <w:rFonts w:ascii="Calibri" w:eastAsia="Arial Unicode MS" w:hAnsi="Calibri" w:cs="Calibri"/>
                <w:color w:val="auto"/>
                <w:lang w:val="en-AU"/>
              </w:rPr>
              <w:fldChar w:fldCharType="end"/>
            </w:r>
            <w:r w:rsidRPr="00DC40F2">
              <w:rPr>
                <w:rFonts w:ascii="Calibri" w:eastAsia="Arial Unicode MS" w:hAnsi="Calibri" w:cs="Calibri"/>
                <w:color w:val="auto"/>
                <w:lang w:val="en-AU"/>
              </w:rPr>
              <w:t xml:space="preserve"> Home Based  </w:t>
            </w:r>
            <w:r w:rsidR="00B27B10">
              <w:rPr>
                <w:rFonts w:ascii="Calibri" w:eastAsia="Arial Unicode MS" w:hAnsi="Calibri" w:cs="Calibri"/>
                <w:color w:val="auto"/>
                <w:lang w:val="en-AU"/>
              </w:rPr>
              <w:fldChar w:fldCharType="begin">
                <w:ffData>
                  <w:name w:val=""/>
                  <w:enabled/>
                  <w:calcOnExit w:val="0"/>
                  <w:checkBox>
                    <w:sizeAuto/>
                    <w:default w:val="1"/>
                  </w:checkBox>
                </w:ffData>
              </w:fldChar>
            </w:r>
            <w:r w:rsidR="00B27B10">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00B27B10">
              <w:rPr>
                <w:rFonts w:ascii="Calibri" w:eastAsia="Arial Unicode MS" w:hAnsi="Calibri" w:cs="Calibri"/>
                <w:color w:val="auto"/>
                <w:lang w:val="en-AU"/>
              </w:rPr>
              <w:fldChar w:fldCharType="end"/>
            </w:r>
            <w:r w:rsidRPr="00DC40F2">
              <w:rPr>
                <w:rFonts w:ascii="Calibri" w:eastAsia="Arial Unicode MS" w:hAnsi="Calibri" w:cs="Calibri"/>
                <w:color w:val="auto"/>
                <w:lang w:val="en-AU"/>
              </w:rPr>
              <w:t xml:space="preserve"> Office Based:</w:t>
            </w:r>
          </w:p>
          <w:p w14:paraId="67FF0D2F" w14:textId="09D20F10" w:rsidR="00353547" w:rsidRPr="00DC40F2" w:rsidRDefault="00353547" w:rsidP="007613B3">
            <w:pPr>
              <w:spacing w:before="60" w:line="240" w:lineRule="auto"/>
              <w:rPr>
                <w:rFonts w:ascii="Calibri" w:eastAsia="Arial Unicode MS" w:hAnsi="Calibri" w:cs="Calibri"/>
                <w:b/>
                <w:color w:val="auto"/>
                <w:lang w:val="en-AU"/>
              </w:rPr>
            </w:pPr>
          </w:p>
        </w:tc>
        <w:tc>
          <w:tcPr>
            <w:tcW w:w="5206" w:type="dxa"/>
            <w:gridSpan w:val="3"/>
            <w:tcBorders>
              <w:top w:val="nil"/>
              <w:left w:val="single" w:sz="4" w:space="0" w:color="auto"/>
            </w:tcBorders>
            <w:shd w:val="clear" w:color="auto" w:fill="auto"/>
            <w:noWrap/>
          </w:tcPr>
          <w:p w14:paraId="3EA9A9E7" w14:textId="1F8684B8" w:rsidR="007613B3" w:rsidRPr="00DC40F2" w:rsidRDefault="007613B3" w:rsidP="007613B3">
            <w:pPr>
              <w:rPr>
                <w:rFonts w:ascii="Calibri" w:eastAsia="Arial Unicode MS" w:hAnsi="Calibri" w:cs="Calibri"/>
                <w:color w:val="auto"/>
                <w:lang w:val="en-AU"/>
              </w:rPr>
            </w:pPr>
            <w:r w:rsidRPr="00DC40F2">
              <w:rPr>
                <w:rFonts w:ascii="Calibri" w:eastAsia="Arial Unicode MS" w:hAnsi="Calibri" w:cs="Calibri"/>
                <w:color w:val="auto"/>
                <w:lang w:val="en-AU"/>
              </w:rPr>
              <w:t xml:space="preserve"> </w:t>
            </w:r>
          </w:p>
          <w:p w14:paraId="35588A8D" w14:textId="77777777" w:rsidR="00446F4F" w:rsidRPr="00DC40F2" w:rsidRDefault="00446F4F" w:rsidP="007613B3">
            <w:pPr>
              <w:rPr>
                <w:rFonts w:ascii="Calibri" w:eastAsia="Arial Unicode MS" w:hAnsi="Calibri" w:cs="Calibri"/>
                <w:color w:val="auto"/>
                <w:lang w:val="en-AU"/>
              </w:rPr>
            </w:pPr>
          </w:p>
          <w:p w14:paraId="0DE7D6FE" w14:textId="01E08A37" w:rsidR="007613B3" w:rsidRPr="00DC40F2" w:rsidRDefault="007613B3" w:rsidP="007613B3">
            <w:pPr>
              <w:rPr>
                <w:rFonts w:ascii="Calibri" w:eastAsia="Arial Unicode MS" w:hAnsi="Calibri" w:cs="Calibri"/>
                <w:color w:val="auto"/>
                <w:lang w:val="en-AU"/>
              </w:rPr>
            </w:pPr>
            <w:r w:rsidRPr="00DC40F2">
              <w:rPr>
                <w:rFonts w:ascii="Calibri" w:eastAsia="Arial Unicode MS" w:hAnsi="Calibri" w:cs="Calibri"/>
                <w:b/>
                <w:bCs/>
                <w:color w:val="auto"/>
                <w:lang w:val="en-AU"/>
              </w:rPr>
              <w:t>If office based,</w:t>
            </w:r>
            <w:r w:rsidRPr="00DC40F2">
              <w:rPr>
                <w:rFonts w:ascii="Calibri" w:eastAsia="Arial Unicode MS" w:hAnsi="Calibri" w:cs="Calibri"/>
                <w:color w:val="auto"/>
                <w:lang w:val="en-AU"/>
              </w:rPr>
              <w:t xml:space="preserve"> seating arrangement identified:  </w:t>
            </w:r>
            <w:r w:rsidR="00B27B10">
              <w:rPr>
                <w:rFonts w:ascii="Calibri" w:eastAsia="Arial Unicode MS" w:hAnsi="Calibri" w:cs="Calibri"/>
                <w:color w:val="auto"/>
                <w:lang w:val="en-AU"/>
              </w:rPr>
              <w:fldChar w:fldCharType="begin">
                <w:ffData>
                  <w:name w:val=""/>
                  <w:enabled/>
                  <w:calcOnExit w:val="0"/>
                  <w:checkBox>
                    <w:sizeAuto/>
                    <w:default w:val="1"/>
                  </w:checkBox>
                </w:ffData>
              </w:fldChar>
            </w:r>
            <w:r w:rsidR="00B27B10">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00B27B10">
              <w:rPr>
                <w:rFonts w:ascii="Calibri" w:eastAsia="Arial Unicode MS" w:hAnsi="Calibri" w:cs="Calibri"/>
                <w:color w:val="auto"/>
                <w:lang w:val="en-AU"/>
              </w:rPr>
              <w:fldChar w:fldCharType="end"/>
            </w:r>
          </w:p>
          <w:p w14:paraId="13D6AC84" w14:textId="73127187" w:rsidR="00186E13" w:rsidRPr="00DC40F2" w:rsidRDefault="007613B3" w:rsidP="007613B3">
            <w:pPr>
              <w:rPr>
                <w:rFonts w:ascii="Calibri" w:eastAsia="Arial Unicode MS" w:hAnsi="Calibri" w:cs="Calibri"/>
                <w:color w:val="auto"/>
                <w:lang w:val="en-AU"/>
              </w:rPr>
            </w:pPr>
            <w:r w:rsidRPr="00DC40F2">
              <w:rPr>
                <w:rFonts w:ascii="Calibri" w:eastAsia="Arial Unicode MS" w:hAnsi="Calibri" w:cs="Calibri"/>
                <w:color w:val="auto"/>
                <w:lang w:val="en-AU"/>
              </w:rPr>
              <w:t xml:space="preserve">IT and Communication equipment required:       </w:t>
            </w:r>
            <w:r w:rsidR="00B27B10">
              <w:rPr>
                <w:rFonts w:ascii="Calibri" w:eastAsia="Arial Unicode MS" w:hAnsi="Calibri" w:cs="Calibri"/>
                <w:color w:val="auto"/>
                <w:lang w:val="en-AU"/>
              </w:rPr>
              <w:fldChar w:fldCharType="begin">
                <w:ffData>
                  <w:name w:val=""/>
                  <w:enabled/>
                  <w:calcOnExit w:val="0"/>
                  <w:checkBox>
                    <w:sizeAuto/>
                    <w:default w:val="1"/>
                  </w:checkBox>
                </w:ffData>
              </w:fldChar>
            </w:r>
            <w:r w:rsidR="00B27B10">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00B27B10">
              <w:rPr>
                <w:rFonts w:ascii="Calibri" w:eastAsia="Arial Unicode MS" w:hAnsi="Calibri" w:cs="Calibri"/>
                <w:color w:val="auto"/>
                <w:lang w:val="en-AU"/>
              </w:rPr>
              <w:fldChar w:fldCharType="end"/>
            </w:r>
          </w:p>
          <w:p w14:paraId="426C419D" w14:textId="5D12E91C" w:rsidR="00353547" w:rsidRPr="00DC40F2" w:rsidRDefault="00353547" w:rsidP="00446F4F">
            <w:pPr>
              <w:rPr>
                <w:rFonts w:ascii="Calibri" w:eastAsia="Arial Unicode MS" w:hAnsi="Calibri" w:cs="Calibri"/>
                <w:color w:val="auto"/>
                <w:lang w:val="en-AU"/>
              </w:rPr>
            </w:pPr>
            <w:r w:rsidRPr="00DC40F2">
              <w:rPr>
                <w:rFonts w:ascii="Calibri" w:eastAsia="Arial Unicode MS" w:hAnsi="Calibri" w:cs="Calibri"/>
                <w:color w:val="auto"/>
                <w:lang w:val="en-AU"/>
              </w:rPr>
              <w:t xml:space="preserve">Internet access required:  </w:t>
            </w:r>
            <w:r w:rsidR="00B27B10">
              <w:rPr>
                <w:rFonts w:ascii="Calibri" w:eastAsia="Arial Unicode MS" w:hAnsi="Calibri" w:cs="Calibri"/>
                <w:color w:val="auto"/>
                <w:lang w:val="en-AU"/>
              </w:rPr>
              <w:fldChar w:fldCharType="begin">
                <w:ffData>
                  <w:name w:val=""/>
                  <w:enabled/>
                  <w:calcOnExit w:val="0"/>
                  <w:checkBox>
                    <w:sizeAuto/>
                    <w:default w:val="1"/>
                  </w:checkBox>
                </w:ffData>
              </w:fldChar>
            </w:r>
            <w:r w:rsidR="00B27B10">
              <w:rPr>
                <w:rFonts w:ascii="Calibri" w:eastAsia="Arial Unicode MS" w:hAnsi="Calibri" w:cs="Calibri"/>
                <w:color w:val="auto"/>
                <w:lang w:val="en-AU"/>
              </w:rPr>
              <w:instrText xml:space="preserve"> FORMCHECKBOX </w:instrText>
            </w:r>
            <w:r w:rsidR="00504E4A">
              <w:rPr>
                <w:rFonts w:ascii="Calibri" w:eastAsia="Arial Unicode MS" w:hAnsi="Calibri" w:cs="Calibri"/>
                <w:color w:val="auto"/>
                <w:lang w:val="en-AU"/>
              </w:rPr>
            </w:r>
            <w:r w:rsidR="00504E4A">
              <w:rPr>
                <w:rFonts w:ascii="Calibri" w:eastAsia="Arial Unicode MS" w:hAnsi="Calibri" w:cs="Calibri"/>
                <w:color w:val="auto"/>
                <w:lang w:val="en-AU"/>
              </w:rPr>
              <w:fldChar w:fldCharType="separate"/>
            </w:r>
            <w:r w:rsidR="00B27B10">
              <w:rPr>
                <w:rFonts w:ascii="Calibri" w:eastAsia="Arial Unicode MS" w:hAnsi="Calibri" w:cs="Calibri"/>
                <w:color w:val="auto"/>
                <w:lang w:val="en-AU"/>
              </w:rPr>
              <w:fldChar w:fldCharType="end"/>
            </w:r>
          </w:p>
        </w:tc>
      </w:tr>
      <w:tr w:rsidR="007613B3" w:rsidRPr="00DC40F2" w14:paraId="1D6E1F00" w14:textId="77777777" w:rsidTr="42903527">
        <w:trPr>
          <w:gridAfter w:val="1"/>
          <w:wAfter w:w="351" w:type="dxa"/>
          <w:trHeight w:val="240"/>
        </w:trPr>
        <w:tc>
          <w:tcPr>
            <w:tcW w:w="4657" w:type="dxa"/>
            <w:tcBorders>
              <w:bottom w:val="nil"/>
            </w:tcBorders>
            <w:shd w:val="clear" w:color="auto" w:fill="auto"/>
            <w:noWrap/>
            <w:hideMark/>
          </w:tcPr>
          <w:p w14:paraId="66AD9EF3" w14:textId="77777777" w:rsidR="007613B3" w:rsidRPr="00DC40F2" w:rsidRDefault="00D86D91" w:rsidP="007613B3">
            <w:pPr>
              <w:spacing w:before="100" w:beforeAutospacing="1" w:after="100" w:afterAutospacing="1" w:line="240" w:lineRule="auto"/>
              <w:rPr>
                <w:rFonts w:ascii="Calibri" w:eastAsia="Arial Unicode MS" w:hAnsi="Calibri" w:cs="Calibri"/>
                <w:b/>
                <w:color w:val="auto"/>
                <w:lang w:val="en-AU"/>
              </w:rPr>
            </w:pPr>
            <w:r w:rsidRPr="00DC40F2">
              <w:rPr>
                <w:rFonts w:ascii="Calibri" w:eastAsia="Arial Unicode MS" w:hAnsi="Calibri" w:cs="Calibri"/>
                <w:b/>
                <w:color w:val="auto"/>
                <w:lang w:val="en-AU"/>
              </w:rPr>
              <w:t>Request Authorised by Section H</w:t>
            </w:r>
            <w:r w:rsidR="007613B3" w:rsidRPr="00DC40F2">
              <w:rPr>
                <w:rFonts w:ascii="Calibri" w:eastAsia="Arial Unicode MS" w:hAnsi="Calibri" w:cs="Calibri"/>
                <w:b/>
                <w:color w:val="auto"/>
                <w:lang w:val="en-AU"/>
              </w:rPr>
              <w:t>ead</w:t>
            </w:r>
          </w:p>
          <w:p w14:paraId="7DC067A1" w14:textId="77777777" w:rsidR="00233ACD" w:rsidRPr="00DC40F2" w:rsidRDefault="00233ACD" w:rsidP="007613B3">
            <w:pPr>
              <w:spacing w:before="100" w:beforeAutospacing="1" w:after="100" w:afterAutospacing="1" w:line="240" w:lineRule="auto"/>
              <w:rPr>
                <w:rFonts w:ascii="Calibri" w:eastAsia="Arial Unicode MS" w:hAnsi="Calibri" w:cs="Calibri"/>
                <w:b/>
                <w:color w:val="auto"/>
                <w:lang w:val="en-AU"/>
              </w:rPr>
            </w:pPr>
          </w:p>
          <w:p w14:paraId="6A61041C" w14:textId="09D98D53" w:rsidR="00233ACD" w:rsidRPr="00DC40F2" w:rsidRDefault="00233ACD" w:rsidP="007613B3">
            <w:pPr>
              <w:spacing w:before="100" w:beforeAutospacing="1" w:after="100" w:afterAutospacing="1" w:line="240" w:lineRule="auto"/>
              <w:rPr>
                <w:rFonts w:ascii="Calibri" w:eastAsia="Arial Unicode MS" w:hAnsi="Calibri" w:cs="Calibri"/>
                <w:b/>
                <w:color w:val="auto"/>
                <w:lang w:val="en-AU"/>
              </w:rPr>
            </w:pPr>
            <w:r w:rsidRPr="00DC40F2">
              <w:rPr>
                <w:rFonts w:ascii="Calibri" w:eastAsia="Arial Unicode MS" w:hAnsi="Calibri" w:cs="Calibri"/>
                <w:b/>
                <w:color w:val="auto"/>
                <w:lang w:val="en-AU"/>
              </w:rPr>
              <w:t>Laetitia Bazzi-Veil</w:t>
            </w:r>
            <w:r w:rsidR="00B111D8">
              <w:rPr>
                <w:rFonts w:ascii="Calibri" w:eastAsia="Arial Unicode MS" w:hAnsi="Calibri" w:cs="Calibri"/>
                <w:b/>
                <w:color w:val="auto"/>
                <w:lang w:val="en-AU"/>
              </w:rPr>
              <w:t xml:space="preserve">, Deputy Representative </w:t>
            </w:r>
          </w:p>
        </w:tc>
        <w:tc>
          <w:tcPr>
            <w:tcW w:w="5206" w:type="dxa"/>
            <w:gridSpan w:val="3"/>
            <w:tcBorders>
              <w:bottom w:val="nil"/>
            </w:tcBorders>
            <w:shd w:val="clear" w:color="auto" w:fill="auto"/>
          </w:tcPr>
          <w:p w14:paraId="65579A0E" w14:textId="77777777" w:rsidR="007613B3" w:rsidRPr="00DC40F2" w:rsidRDefault="007613B3" w:rsidP="007613B3">
            <w:pPr>
              <w:spacing w:before="100" w:beforeAutospacing="1" w:after="100" w:afterAutospacing="1" w:line="240" w:lineRule="auto"/>
              <w:rPr>
                <w:rFonts w:ascii="Calibri" w:eastAsia="Arial Unicode MS" w:hAnsi="Calibri" w:cs="Calibri"/>
                <w:b/>
                <w:color w:val="auto"/>
                <w:lang w:val="en-AU"/>
              </w:rPr>
            </w:pPr>
            <w:r w:rsidRPr="00DC40F2">
              <w:rPr>
                <w:rFonts w:ascii="Calibri" w:eastAsia="Arial Unicode MS" w:hAnsi="Calibri" w:cs="Calibri"/>
                <w:b/>
                <w:color w:val="auto"/>
                <w:lang w:val="en-AU"/>
              </w:rPr>
              <w:t>Request Verified by HR:</w:t>
            </w:r>
          </w:p>
          <w:p w14:paraId="4E9C2BE5" w14:textId="77777777" w:rsidR="00233ACD" w:rsidRPr="00DC40F2" w:rsidRDefault="00233ACD" w:rsidP="007613B3">
            <w:pPr>
              <w:spacing w:before="100" w:beforeAutospacing="1" w:after="100" w:afterAutospacing="1" w:line="240" w:lineRule="auto"/>
              <w:rPr>
                <w:rFonts w:ascii="Calibri" w:eastAsia="Arial Unicode MS" w:hAnsi="Calibri" w:cs="Calibri"/>
                <w:b/>
                <w:color w:val="auto"/>
                <w:lang w:val="en-AU"/>
              </w:rPr>
            </w:pPr>
          </w:p>
          <w:p w14:paraId="4E3463FD" w14:textId="77777777" w:rsidR="00233ACD" w:rsidRPr="00B111D8" w:rsidRDefault="00233ACD" w:rsidP="00B111D8">
            <w:pPr>
              <w:spacing w:before="100" w:beforeAutospacing="1" w:after="100" w:afterAutospacing="1" w:line="240" w:lineRule="auto"/>
              <w:rPr>
                <w:rFonts w:ascii="Calibri" w:eastAsia="Arial Unicode MS" w:hAnsi="Calibri" w:cs="Calibri"/>
                <w:b/>
                <w:color w:val="auto"/>
                <w:lang w:val="en-AU"/>
              </w:rPr>
            </w:pPr>
            <w:r w:rsidRPr="00B111D8">
              <w:rPr>
                <w:rFonts w:ascii="Calibri" w:eastAsia="Arial Unicode MS" w:hAnsi="Calibri" w:cs="Calibri"/>
                <w:b/>
                <w:color w:val="auto"/>
                <w:lang w:val="en-AU"/>
              </w:rPr>
              <w:t>Marat Alissov, HR Associate</w:t>
            </w:r>
          </w:p>
          <w:p w14:paraId="26E795E4" w14:textId="6CBDF63B" w:rsidR="00233ACD" w:rsidRPr="00DC40F2" w:rsidRDefault="00233ACD" w:rsidP="007613B3">
            <w:pPr>
              <w:spacing w:before="100" w:beforeAutospacing="1" w:after="100" w:afterAutospacing="1" w:line="240" w:lineRule="auto"/>
              <w:rPr>
                <w:rFonts w:ascii="Calibri" w:eastAsia="Arial Unicode MS" w:hAnsi="Calibri" w:cs="Calibri"/>
                <w:b/>
                <w:color w:val="auto"/>
                <w:lang w:val="en-AU"/>
              </w:rPr>
            </w:pPr>
          </w:p>
        </w:tc>
      </w:tr>
      <w:tr w:rsidR="007613B3" w:rsidRPr="00DC40F2" w14:paraId="612AADE4" w14:textId="77777777" w:rsidTr="42903527">
        <w:trPr>
          <w:gridAfter w:val="1"/>
          <w:wAfter w:w="351" w:type="dxa"/>
          <w:trHeight w:val="361"/>
        </w:trPr>
        <w:tc>
          <w:tcPr>
            <w:tcW w:w="4657" w:type="dxa"/>
            <w:tcBorders>
              <w:top w:val="nil"/>
            </w:tcBorders>
            <w:shd w:val="clear" w:color="auto" w:fill="auto"/>
            <w:noWrap/>
          </w:tcPr>
          <w:p w14:paraId="24A80E4E" w14:textId="77777777" w:rsidR="007613B3" w:rsidRPr="00DC40F2" w:rsidRDefault="007613B3" w:rsidP="007613B3">
            <w:pPr>
              <w:spacing w:before="60" w:after="60" w:line="240" w:lineRule="auto"/>
              <w:rPr>
                <w:rFonts w:ascii="Calibri" w:eastAsia="Arial Unicode MS" w:hAnsi="Calibri" w:cs="Calibri"/>
                <w:i/>
                <w:color w:val="auto"/>
                <w:lang w:val="en-AU"/>
              </w:rPr>
            </w:pPr>
          </w:p>
        </w:tc>
        <w:tc>
          <w:tcPr>
            <w:tcW w:w="5206" w:type="dxa"/>
            <w:gridSpan w:val="3"/>
            <w:tcBorders>
              <w:top w:val="nil"/>
            </w:tcBorders>
            <w:shd w:val="clear" w:color="auto" w:fill="auto"/>
          </w:tcPr>
          <w:p w14:paraId="5E398EDD" w14:textId="77777777" w:rsidR="007613B3" w:rsidRPr="00DC40F2" w:rsidRDefault="007613B3" w:rsidP="007613B3">
            <w:pPr>
              <w:spacing w:before="60" w:after="60" w:line="240" w:lineRule="auto"/>
              <w:rPr>
                <w:rFonts w:ascii="Calibri" w:eastAsia="Arial Unicode MS" w:hAnsi="Calibri" w:cs="Calibri"/>
                <w:i/>
                <w:color w:val="auto"/>
                <w:lang w:val="es-US"/>
              </w:rPr>
            </w:pPr>
          </w:p>
        </w:tc>
      </w:tr>
      <w:tr w:rsidR="00555615" w:rsidRPr="00DC40F2" w14:paraId="6DF50EC5" w14:textId="77777777" w:rsidTr="42903527">
        <w:trPr>
          <w:gridAfter w:val="1"/>
          <w:wAfter w:w="351" w:type="dxa"/>
          <w:trHeight w:val="1580"/>
        </w:trPr>
        <w:tc>
          <w:tcPr>
            <w:tcW w:w="9863" w:type="dxa"/>
            <w:gridSpan w:val="4"/>
            <w:tcBorders>
              <w:top w:val="nil"/>
            </w:tcBorders>
            <w:shd w:val="clear" w:color="auto" w:fill="auto"/>
            <w:noWrap/>
          </w:tcPr>
          <w:p w14:paraId="1F9A649E" w14:textId="4BCFFF79" w:rsidR="00555615" w:rsidRPr="00DC40F2" w:rsidRDefault="00555615" w:rsidP="00555615">
            <w:pPr>
              <w:spacing w:line="240" w:lineRule="auto"/>
              <w:rPr>
                <w:rFonts w:ascii="Calibri" w:eastAsia="Arial Unicode MS" w:hAnsi="Calibri" w:cs="Calibri"/>
                <w:i/>
                <w:color w:val="auto"/>
                <w:lang w:val="en-AU"/>
              </w:rPr>
            </w:pPr>
            <w:r w:rsidRPr="00DC40F2">
              <w:rPr>
                <w:rFonts w:ascii="Calibri" w:eastAsia="Arial Unicode MS" w:hAnsi="Calibri" w:cs="Calibri"/>
                <w:i/>
                <w:color w:val="auto"/>
                <w:lang w:val="en-AU"/>
              </w:rPr>
              <w:t xml:space="preserve">Approval of Representative </w:t>
            </w:r>
          </w:p>
          <w:p w14:paraId="0112D386" w14:textId="77777777" w:rsidR="00555615" w:rsidRPr="00DC40F2" w:rsidRDefault="00555615" w:rsidP="00555615">
            <w:pPr>
              <w:spacing w:line="240" w:lineRule="auto"/>
              <w:rPr>
                <w:rFonts w:ascii="Calibri" w:eastAsia="Arial Unicode MS" w:hAnsi="Calibri" w:cs="Calibri"/>
                <w:i/>
                <w:color w:val="auto"/>
                <w:lang w:val="en-AU"/>
              </w:rPr>
            </w:pPr>
          </w:p>
          <w:p w14:paraId="3AC5C268" w14:textId="243B2308" w:rsidR="00555615" w:rsidRPr="00B111D8" w:rsidRDefault="00233ACD" w:rsidP="007613B3">
            <w:pPr>
              <w:spacing w:before="60" w:after="60" w:line="240" w:lineRule="auto"/>
              <w:rPr>
                <w:rFonts w:ascii="Calibri" w:eastAsia="Arial Unicode MS" w:hAnsi="Calibri" w:cs="Calibri"/>
                <w:b/>
                <w:color w:val="auto"/>
                <w:lang w:val="en-AU"/>
              </w:rPr>
            </w:pPr>
            <w:r w:rsidRPr="00B111D8">
              <w:rPr>
                <w:rFonts w:ascii="Calibri" w:eastAsia="Arial Unicode MS" w:hAnsi="Calibri" w:cs="Calibri"/>
                <w:b/>
                <w:color w:val="auto"/>
                <w:lang w:val="en-AU"/>
              </w:rPr>
              <w:t>Arthur van Diesen, Representative</w:t>
            </w:r>
          </w:p>
          <w:p w14:paraId="4F724605" w14:textId="50933785" w:rsidR="00555615" w:rsidRPr="00DC40F2" w:rsidRDefault="00555615" w:rsidP="007613B3">
            <w:pPr>
              <w:spacing w:before="60" w:after="60" w:line="240" w:lineRule="auto"/>
              <w:rPr>
                <w:rFonts w:ascii="Calibri" w:eastAsia="Arial Unicode MS" w:hAnsi="Calibri" w:cs="Calibri"/>
                <w:i/>
                <w:color w:val="auto"/>
                <w:lang w:val="en-AU"/>
              </w:rPr>
            </w:pPr>
          </w:p>
        </w:tc>
      </w:tr>
      <w:tr w:rsidR="007613B3" w:rsidRPr="00DC40F2" w14:paraId="7C881194" w14:textId="77777777" w:rsidTr="42903527">
        <w:trPr>
          <w:trHeight w:val="144"/>
        </w:trPr>
        <w:tc>
          <w:tcPr>
            <w:tcW w:w="10214" w:type="dxa"/>
            <w:gridSpan w:val="5"/>
            <w:tcBorders>
              <w:top w:val="nil"/>
              <w:left w:val="nil"/>
              <w:bottom w:val="nil"/>
              <w:right w:val="nil"/>
            </w:tcBorders>
            <w:shd w:val="clear" w:color="auto" w:fill="auto"/>
            <w:noWrap/>
            <w:hideMark/>
          </w:tcPr>
          <w:p w14:paraId="558F7BAA" w14:textId="77777777" w:rsidR="007613B3" w:rsidRPr="00DC40F2" w:rsidRDefault="007613B3" w:rsidP="007613B3">
            <w:pPr>
              <w:spacing w:line="240" w:lineRule="auto"/>
              <w:ind w:left="342" w:hanging="342"/>
              <w:rPr>
                <w:rFonts w:ascii="Calibri" w:eastAsia="Arial Unicode MS" w:hAnsi="Calibri" w:cs="Calibri"/>
                <w:color w:val="auto"/>
                <w:lang w:val="en-AU"/>
              </w:rPr>
            </w:pPr>
          </w:p>
        </w:tc>
      </w:tr>
      <w:tr w:rsidR="007613B3" w:rsidRPr="00DC40F2" w14:paraId="1AB3464A" w14:textId="77777777" w:rsidTr="42903527">
        <w:trPr>
          <w:trHeight w:val="391"/>
        </w:trPr>
        <w:tc>
          <w:tcPr>
            <w:tcW w:w="10214" w:type="dxa"/>
            <w:gridSpan w:val="5"/>
            <w:tcBorders>
              <w:top w:val="nil"/>
              <w:left w:val="nil"/>
              <w:bottom w:val="nil"/>
              <w:right w:val="nil"/>
            </w:tcBorders>
            <w:shd w:val="clear" w:color="auto" w:fill="auto"/>
            <w:noWrap/>
          </w:tcPr>
          <w:p w14:paraId="1EE3CD3A" w14:textId="77777777" w:rsidR="007613B3" w:rsidRPr="00DC40F2" w:rsidRDefault="007613B3" w:rsidP="00A934E9">
            <w:pPr>
              <w:spacing w:line="240" w:lineRule="auto"/>
              <w:rPr>
                <w:rFonts w:ascii="Calibri" w:eastAsia="Arial Unicode MS" w:hAnsi="Calibri" w:cs="Calibri"/>
                <w:color w:val="auto"/>
                <w:lang w:val="en-AU"/>
              </w:rPr>
            </w:pPr>
          </w:p>
          <w:p w14:paraId="0B175F64" w14:textId="41A62B9C" w:rsidR="00C427CA" w:rsidRPr="00DC40F2" w:rsidRDefault="00C427CA" w:rsidP="007613B3">
            <w:pPr>
              <w:spacing w:line="240" w:lineRule="auto"/>
              <w:ind w:left="342" w:hanging="342"/>
              <w:rPr>
                <w:rFonts w:ascii="Calibri" w:eastAsia="Arial Unicode MS" w:hAnsi="Calibri" w:cs="Calibri"/>
                <w:color w:val="auto"/>
                <w:lang w:val="en-AU"/>
              </w:rPr>
            </w:pPr>
          </w:p>
        </w:tc>
      </w:tr>
    </w:tbl>
    <w:p w14:paraId="3837B404" w14:textId="77777777" w:rsidR="00C427CA" w:rsidRPr="00DC40F2" w:rsidRDefault="00C427CA" w:rsidP="00C427CA">
      <w:pPr>
        <w:pStyle w:val="EndnoteText"/>
      </w:pPr>
      <w:r w:rsidRPr="00DC40F2">
        <w:rPr>
          <w:rStyle w:val="EndnoteReference"/>
        </w:rPr>
        <w:footnoteRef/>
      </w:r>
      <w:r w:rsidRPr="00DC40F2">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Pr="00DC40F2" w:rsidRDefault="00C427CA" w:rsidP="00C427CA">
      <w:pPr>
        <w:pStyle w:val="EndnoteText"/>
      </w:pPr>
    </w:p>
    <w:p w14:paraId="7DBE6923" w14:textId="77777777" w:rsidR="00C427CA" w:rsidRPr="00DC40F2" w:rsidRDefault="00C427CA" w:rsidP="00C427CA">
      <w:pPr>
        <w:pStyle w:val="EndnoteText"/>
      </w:pPr>
      <w:r w:rsidRPr="00DC40F2">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Pr="00DC40F2" w:rsidRDefault="00C427CA" w:rsidP="00C427CA">
      <w:pPr>
        <w:pStyle w:val="EndnoteText"/>
      </w:pPr>
    </w:p>
    <w:p w14:paraId="4D03E95B" w14:textId="77777777" w:rsidR="00C427CA" w:rsidRPr="00DC40F2" w:rsidRDefault="00C427CA" w:rsidP="00C427CA">
      <w:pPr>
        <w:pStyle w:val="EndnoteText"/>
      </w:pPr>
      <w:r w:rsidRPr="00DC40F2">
        <w:rPr>
          <w:b/>
          <w:bCs/>
        </w:rPr>
        <w:t>Text to be added to all TORs:</w:t>
      </w:r>
    </w:p>
    <w:p w14:paraId="355180BE" w14:textId="19255CD2" w:rsidR="5DD2836A" w:rsidRPr="00DC40F2" w:rsidRDefault="5DD2836A" w:rsidP="5DD2836A">
      <w:pPr>
        <w:spacing w:after="160" w:line="259" w:lineRule="auto"/>
        <w:rPr>
          <w:rFonts w:eastAsia="Arial" w:cs="Arial"/>
          <w:color w:val="000000" w:themeColor="text1"/>
        </w:rPr>
      </w:pPr>
      <w:r w:rsidRPr="00DC40F2">
        <w:rPr>
          <w:rFonts w:eastAsia="Arial" w:cs="Arial"/>
          <w:color w:val="000000" w:themeColor="text1"/>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w:t>
      </w:r>
      <w:r w:rsidRPr="00DC40F2">
        <w:rPr>
          <w:rFonts w:eastAsia="Arial" w:cs="Arial"/>
          <w:color w:val="000000" w:themeColor="text1"/>
        </w:rPr>
        <w:lastRenderedPageBreak/>
        <w:t>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Pr="00DC40F2" w:rsidRDefault="5DD2836A" w:rsidP="5DD2836A">
      <w:pPr>
        <w:spacing w:after="160" w:line="259" w:lineRule="auto"/>
        <w:rPr>
          <w:color w:val="000000" w:themeColor="text1"/>
        </w:rPr>
      </w:pPr>
      <w:r w:rsidRPr="00DC40F2">
        <w:rPr>
          <w:rFonts w:eastAsia="Arial" w:cs="Arial"/>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76B3D840" w14:textId="0809F5D0" w:rsidR="5DD2836A" w:rsidRPr="00DC40F2" w:rsidRDefault="5DD2836A" w:rsidP="5DD2836A">
      <w:pPr>
        <w:spacing w:after="160" w:line="259" w:lineRule="auto"/>
        <w:rPr>
          <w:rFonts w:eastAsia="Arial" w:cs="Arial"/>
          <w:color w:val="000000" w:themeColor="text1"/>
        </w:rPr>
      </w:pPr>
      <w:r w:rsidRPr="00DC40F2">
        <w:rPr>
          <w:rFonts w:eastAsia="Arial" w:cs="Arial"/>
          <w:color w:val="000000" w:themeColor="text1"/>
        </w:rPr>
        <w:t xml:space="preserve">UNICEF offers </w:t>
      </w:r>
      <w:hyperlink r:id="rId16">
        <w:r w:rsidRPr="00DC40F2">
          <w:rPr>
            <w:rStyle w:val="Hyperlink"/>
            <w:rFonts w:eastAsia="Arial" w:cs="Arial"/>
          </w:rPr>
          <w:t>reasonable accommodation</w:t>
        </w:r>
      </w:hyperlink>
      <w:r w:rsidRPr="00DC40F2">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Pr="00DC40F2" w:rsidRDefault="5DD2836A" w:rsidP="5DD2836A">
      <w:pPr>
        <w:spacing w:before="120" w:after="200"/>
        <w:rPr>
          <w:color w:val="000000" w:themeColor="text1"/>
        </w:rPr>
      </w:pPr>
    </w:p>
    <w:sectPr w:rsidR="5DD2836A" w:rsidRPr="00DC40F2" w:rsidSect="000714D2">
      <w:headerReference w:type="default" r:id="rId17"/>
      <w:footerReference w:type="default" r:id="rId18"/>
      <w:pgSz w:w="11907" w:h="16839" w:code="9"/>
      <w:pgMar w:top="27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FBA2" w14:textId="77777777" w:rsidR="00504E4A" w:rsidRDefault="00504E4A" w:rsidP="000C3710">
      <w:r>
        <w:separator/>
      </w:r>
    </w:p>
  </w:endnote>
  <w:endnote w:type="continuationSeparator" w:id="0">
    <w:p w14:paraId="01CEAA7A" w14:textId="77777777" w:rsidR="00504E4A" w:rsidRDefault="00504E4A" w:rsidP="000C3710">
      <w:r>
        <w:continuationSeparator/>
      </w:r>
    </w:p>
  </w:endnote>
  <w:endnote w:id="1">
    <w:p w14:paraId="32667448" w14:textId="1F87C021" w:rsidR="00555615" w:rsidRDefault="00555615" w:rsidP="00A934E9">
      <w:pPr>
        <w:pStyle w:val="EndnoteText"/>
      </w:pPr>
    </w:p>
    <w:p w14:paraId="35E280E4" w14:textId="4D776892" w:rsidR="00555615" w:rsidRDefault="00555615" w:rsidP="00A934E9">
      <w:pPr>
        <w:pStyle w:val="EndnoteText"/>
      </w:pPr>
    </w:p>
    <w:p w14:paraId="78F37649" w14:textId="2F0DD923" w:rsidR="00555615" w:rsidRDefault="00555615" w:rsidP="00A934E9">
      <w:pPr>
        <w:pStyle w:val="EndnoteText"/>
      </w:pPr>
    </w:p>
    <w:p w14:paraId="414FEF0D" w14:textId="77777777" w:rsidR="00555615" w:rsidRPr="00A934E9" w:rsidRDefault="00555615" w:rsidP="00A934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BD39" w14:textId="77777777" w:rsidR="00504E4A" w:rsidRDefault="00504E4A" w:rsidP="000C3710">
      <w:r>
        <w:separator/>
      </w:r>
    </w:p>
  </w:footnote>
  <w:footnote w:type="continuationSeparator" w:id="0">
    <w:p w14:paraId="10DF8683" w14:textId="77777777" w:rsidR="00504E4A" w:rsidRDefault="00504E4A"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F679A4"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F2C0D"/>
    <w:multiLevelType w:val="hybridMultilevel"/>
    <w:tmpl w:val="0CA0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8C4104"/>
    <w:multiLevelType w:val="hybridMultilevel"/>
    <w:tmpl w:val="FF3C6474"/>
    <w:lvl w:ilvl="0" w:tplc="17AEF3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36A7A"/>
    <w:multiLevelType w:val="hybridMultilevel"/>
    <w:tmpl w:val="AE3C9E1C"/>
    <w:lvl w:ilvl="0" w:tplc="3C90AACA">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DA1F68"/>
    <w:multiLevelType w:val="hybridMultilevel"/>
    <w:tmpl w:val="0CA0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A6C1114"/>
    <w:multiLevelType w:val="hybridMultilevel"/>
    <w:tmpl w:val="BF7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1A646B"/>
    <w:multiLevelType w:val="hybridMultilevel"/>
    <w:tmpl w:val="E93A0FFC"/>
    <w:lvl w:ilvl="0" w:tplc="C254AD96">
      <w:start w:val="2"/>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AC302C"/>
    <w:multiLevelType w:val="hybridMultilevel"/>
    <w:tmpl w:val="7414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5"/>
  </w:num>
  <w:num w:numId="3">
    <w:abstractNumId w:val="18"/>
  </w:num>
  <w:num w:numId="4">
    <w:abstractNumId w:val="14"/>
  </w:num>
  <w:num w:numId="5">
    <w:abstractNumId w:val="12"/>
  </w:num>
  <w:num w:numId="6">
    <w:abstractNumId w:val="19"/>
  </w:num>
  <w:num w:numId="7">
    <w:abstractNumId w:val="28"/>
  </w:num>
  <w:num w:numId="8">
    <w:abstractNumId w:val="29"/>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3"/>
  </w:num>
  <w:num w:numId="11">
    <w:abstractNumId w:val="22"/>
  </w:num>
  <w:num w:numId="12">
    <w:abstractNumId w:val="30"/>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24"/>
  </w:num>
  <w:num w:numId="26">
    <w:abstractNumId w:val="13"/>
  </w:num>
  <w:num w:numId="27">
    <w:abstractNumId w:val="20"/>
  </w:num>
  <w:num w:numId="28">
    <w:abstractNumId w:val="17"/>
  </w:num>
  <w:num w:numId="29">
    <w:abstractNumId w:val="16"/>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3156F"/>
    <w:rsid w:val="00041141"/>
    <w:rsid w:val="000415E9"/>
    <w:rsid w:val="0004433C"/>
    <w:rsid w:val="000466E8"/>
    <w:rsid w:val="00051966"/>
    <w:rsid w:val="00056A18"/>
    <w:rsid w:val="000576DC"/>
    <w:rsid w:val="00064448"/>
    <w:rsid w:val="00066CAF"/>
    <w:rsid w:val="000714D2"/>
    <w:rsid w:val="00076437"/>
    <w:rsid w:val="00096574"/>
    <w:rsid w:val="000A7045"/>
    <w:rsid w:val="000B5829"/>
    <w:rsid w:val="000C3710"/>
    <w:rsid w:val="000C61F2"/>
    <w:rsid w:val="000D6CA1"/>
    <w:rsid w:val="000E1755"/>
    <w:rsid w:val="000E3253"/>
    <w:rsid w:val="000E414F"/>
    <w:rsid w:val="000E4D76"/>
    <w:rsid w:val="000F6440"/>
    <w:rsid w:val="00107B7A"/>
    <w:rsid w:val="00112DEE"/>
    <w:rsid w:val="001555CD"/>
    <w:rsid w:val="001569F0"/>
    <w:rsid w:val="0015757A"/>
    <w:rsid w:val="001637C2"/>
    <w:rsid w:val="00164C95"/>
    <w:rsid w:val="00164CCE"/>
    <w:rsid w:val="00165C9B"/>
    <w:rsid w:val="00171B0D"/>
    <w:rsid w:val="00175E9C"/>
    <w:rsid w:val="00176711"/>
    <w:rsid w:val="00182C1C"/>
    <w:rsid w:val="00183FA9"/>
    <w:rsid w:val="00186E13"/>
    <w:rsid w:val="00193BD3"/>
    <w:rsid w:val="001A4B63"/>
    <w:rsid w:val="001B190C"/>
    <w:rsid w:val="001B5D66"/>
    <w:rsid w:val="001E112E"/>
    <w:rsid w:val="001E7405"/>
    <w:rsid w:val="001F651F"/>
    <w:rsid w:val="00205DC6"/>
    <w:rsid w:val="002072D5"/>
    <w:rsid w:val="002116B1"/>
    <w:rsid w:val="00213A86"/>
    <w:rsid w:val="00214E11"/>
    <w:rsid w:val="00215E5E"/>
    <w:rsid w:val="0022123C"/>
    <w:rsid w:val="00221491"/>
    <w:rsid w:val="002225B1"/>
    <w:rsid w:val="00222F56"/>
    <w:rsid w:val="00233ACD"/>
    <w:rsid w:val="00234AD4"/>
    <w:rsid w:val="00244E25"/>
    <w:rsid w:val="002460BE"/>
    <w:rsid w:val="00247353"/>
    <w:rsid w:val="00257BD7"/>
    <w:rsid w:val="002659AE"/>
    <w:rsid w:val="0026644B"/>
    <w:rsid w:val="0027015A"/>
    <w:rsid w:val="00280E55"/>
    <w:rsid w:val="00285811"/>
    <w:rsid w:val="0029011B"/>
    <w:rsid w:val="00293255"/>
    <w:rsid w:val="002952E4"/>
    <w:rsid w:val="002B2A26"/>
    <w:rsid w:val="002B6831"/>
    <w:rsid w:val="002B6832"/>
    <w:rsid w:val="002B7647"/>
    <w:rsid w:val="002B7E57"/>
    <w:rsid w:val="002C1FBB"/>
    <w:rsid w:val="002C5AA6"/>
    <w:rsid w:val="002D0C54"/>
    <w:rsid w:val="002D16CD"/>
    <w:rsid w:val="002D38E9"/>
    <w:rsid w:val="002D4DEF"/>
    <w:rsid w:val="002D62E4"/>
    <w:rsid w:val="002D7D3A"/>
    <w:rsid w:val="002E2495"/>
    <w:rsid w:val="002E443D"/>
    <w:rsid w:val="002F2367"/>
    <w:rsid w:val="002F363E"/>
    <w:rsid w:val="00306E1E"/>
    <w:rsid w:val="003117C2"/>
    <w:rsid w:val="00320886"/>
    <w:rsid w:val="0032151B"/>
    <w:rsid w:val="00332D2A"/>
    <w:rsid w:val="0034354C"/>
    <w:rsid w:val="0034793C"/>
    <w:rsid w:val="00353547"/>
    <w:rsid w:val="003608AB"/>
    <w:rsid w:val="00361834"/>
    <w:rsid w:val="00363A69"/>
    <w:rsid w:val="003655B8"/>
    <w:rsid w:val="00370DCA"/>
    <w:rsid w:val="0037152D"/>
    <w:rsid w:val="00372E4B"/>
    <w:rsid w:val="00373453"/>
    <w:rsid w:val="0037425C"/>
    <w:rsid w:val="00377BF5"/>
    <w:rsid w:val="00377E69"/>
    <w:rsid w:val="0038200F"/>
    <w:rsid w:val="00396BF0"/>
    <w:rsid w:val="003A00B6"/>
    <w:rsid w:val="003B3F83"/>
    <w:rsid w:val="003B52AA"/>
    <w:rsid w:val="003B7251"/>
    <w:rsid w:val="003C0559"/>
    <w:rsid w:val="003C1BC1"/>
    <w:rsid w:val="003C4672"/>
    <w:rsid w:val="003C48FF"/>
    <w:rsid w:val="003D04D3"/>
    <w:rsid w:val="003D0F6C"/>
    <w:rsid w:val="003D2BCF"/>
    <w:rsid w:val="003D42F1"/>
    <w:rsid w:val="003E4220"/>
    <w:rsid w:val="003E7E75"/>
    <w:rsid w:val="00407258"/>
    <w:rsid w:val="00407853"/>
    <w:rsid w:val="00411F46"/>
    <w:rsid w:val="00413D2E"/>
    <w:rsid w:val="004160E9"/>
    <w:rsid w:val="00416141"/>
    <w:rsid w:val="00422305"/>
    <w:rsid w:val="00435AB0"/>
    <w:rsid w:val="0043646D"/>
    <w:rsid w:val="004429D6"/>
    <w:rsid w:val="00445CFF"/>
    <w:rsid w:val="00446F4F"/>
    <w:rsid w:val="00472BBD"/>
    <w:rsid w:val="004809D8"/>
    <w:rsid w:val="00481D11"/>
    <w:rsid w:val="004A00AF"/>
    <w:rsid w:val="004A64C8"/>
    <w:rsid w:val="004A6CA6"/>
    <w:rsid w:val="004B203B"/>
    <w:rsid w:val="004B276A"/>
    <w:rsid w:val="004C2C7B"/>
    <w:rsid w:val="004D08C1"/>
    <w:rsid w:val="004D2245"/>
    <w:rsid w:val="004D5D35"/>
    <w:rsid w:val="004E2D0B"/>
    <w:rsid w:val="004E67BE"/>
    <w:rsid w:val="004F1A27"/>
    <w:rsid w:val="004F7411"/>
    <w:rsid w:val="005032F9"/>
    <w:rsid w:val="00504E4A"/>
    <w:rsid w:val="005075C6"/>
    <w:rsid w:val="00511A6E"/>
    <w:rsid w:val="00523923"/>
    <w:rsid w:val="005246DC"/>
    <w:rsid w:val="0053447B"/>
    <w:rsid w:val="005356FF"/>
    <w:rsid w:val="00544027"/>
    <w:rsid w:val="00544A89"/>
    <w:rsid w:val="0054592E"/>
    <w:rsid w:val="00555615"/>
    <w:rsid w:val="00556280"/>
    <w:rsid w:val="00566E22"/>
    <w:rsid w:val="00591246"/>
    <w:rsid w:val="0059671E"/>
    <w:rsid w:val="005A643C"/>
    <w:rsid w:val="005B3739"/>
    <w:rsid w:val="005B6334"/>
    <w:rsid w:val="005C103A"/>
    <w:rsid w:val="005D0BBF"/>
    <w:rsid w:val="005E629A"/>
    <w:rsid w:val="005E6FE1"/>
    <w:rsid w:val="005F3AFC"/>
    <w:rsid w:val="005F4445"/>
    <w:rsid w:val="006007DA"/>
    <w:rsid w:val="00614121"/>
    <w:rsid w:val="00622ED3"/>
    <w:rsid w:val="00624175"/>
    <w:rsid w:val="00626681"/>
    <w:rsid w:val="00632D59"/>
    <w:rsid w:val="006341A8"/>
    <w:rsid w:val="00641AEF"/>
    <w:rsid w:val="00653E0C"/>
    <w:rsid w:val="0065444A"/>
    <w:rsid w:val="006579B7"/>
    <w:rsid w:val="00661BE1"/>
    <w:rsid w:val="006642C4"/>
    <w:rsid w:val="0066692F"/>
    <w:rsid w:val="0067014A"/>
    <w:rsid w:val="00674FCB"/>
    <w:rsid w:val="00676D26"/>
    <w:rsid w:val="00683591"/>
    <w:rsid w:val="0068655C"/>
    <w:rsid w:val="00687874"/>
    <w:rsid w:val="006907A6"/>
    <w:rsid w:val="006921D1"/>
    <w:rsid w:val="006968C1"/>
    <w:rsid w:val="006A5CFB"/>
    <w:rsid w:val="006B4298"/>
    <w:rsid w:val="006B7F68"/>
    <w:rsid w:val="006C47DD"/>
    <w:rsid w:val="006C5703"/>
    <w:rsid w:val="006C688F"/>
    <w:rsid w:val="006C7D5A"/>
    <w:rsid w:val="006D1BD7"/>
    <w:rsid w:val="006D6C69"/>
    <w:rsid w:val="006E3839"/>
    <w:rsid w:val="006F3357"/>
    <w:rsid w:val="007001DA"/>
    <w:rsid w:val="0070263C"/>
    <w:rsid w:val="007030CC"/>
    <w:rsid w:val="00711C06"/>
    <w:rsid w:val="0071297F"/>
    <w:rsid w:val="007142C7"/>
    <w:rsid w:val="00745587"/>
    <w:rsid w:val="00746FD9"/>
    <w:rsid w:val="00751237"/>
    <w:rsid w:val="0075490C"/>
    <w:rsid w:val="00756755"/>
    <w:rsid w:val="007613B3"/>
    <w:rsid w:val="00774438"/>
    <w:rsid w:val="0077559E"/>
    <w:rsid w:val="007826F8"/>
    <w:rsid w:val="007B6BF8"/>
    <w:rsid w:val="007C7F78"/>
    <w:rsid w:val="007D5968"/>
    <w:rsid w:val="007D7750"/>
    <w:rsid w:val="007E73F5"/>
    <w:rsid w:val="00801C3E"/>
    <w:rsid w:val="00802DB2"/>
    <w:rsid w:val="0080603F"/>
    <w:rsid w:val="00806AF3"/>
    <w:rsid w:val="00812FFA"/>
    <w:rsid w:val="00813D3A"/>
    <w:rsid w:val="00845125"/>
    <w:rsid w:val="00861563"/>
    <w:rsid w:val="00873B39"/>
    <w:rsid w:val="00873C12"/>
    <w:rsid w:val="00883D70"/>
    <w:rsid w:val="00884F21"/>
    <w:rsid w:val="00884F6C"/>
    <w:rsid w:val="00896383"/>
    <w:rsid w:val="008A2A60"/>
    <w:rsid w:val="008B0A0B"/>
    <w:rsid w:val="008B3BDE"/>
    <w:rsid w:val="008C5761"/>
    <w:rsid w:val="008D07AB"/>
    <w:rsid w:val="008D79DD"/>
    <w:rsid w:val="008E375E"/>
    <w:rsid w:val="0090065A"/>
    <w:rsid w:val="00900912"/>
    <w:rsid w:val="00903E9D"/>
    <w:rsid w:val="00903F25"/>
    <w:rsid w:val="00905953"/>
    <w:rsid w:val="00906E2A"/>
    <w:rsid w:val="009109A5"/>
    <w:rsid w:val="0091382D"/>
    <w:rsid w:val="009203FF"/>
    <w:rsid w:val="00922852"/>
    <w:rsid w:val="009247BD"/>
    <w:rsid w:val="009512AC"/>
    <w:rsid w:val="00952653"/>
    <w:rsid w:val="0095309F"/>
    <w:rsid w:val="00960715"/>
    <w:rsid w:val="0096249B"/>
    <w:rsid w:val="00962F0B"/>
    <w:rsid w:val="009637FF"/>
    <w:rsid w:val="00963C52"/>
    <w:rsid w:val="009657AF"/>
    <w:rsid w:val="00970EBD"/>
    <w:rsid w:val="00975550"/>
    <w:rsid w:val="009A11FE"/>
    <w:rsid w:val="009A1C63"/>
    <w:rsid w:val="009B2BE9"/>
    <w:rsid w:val="009B3C84"/>
    <w:rsid w:val="009B6BAC"/>
    <w:rsid w:val="009D5ED5"/>
    <w:rsid w:val="009E758D"/>
    <w:rsid w:val="00A0375D"/>
    <w:rsid w:val="00A11FA1"/>
    <w:rsid w:val="00A15D12"/>
    <w:rsid w:val="00A24FA9"/>
    <w:rsid w:val="00A30E5B"/>
    <w:rsid w:val="00A3477D"/>
    <w:rsid w:val="00A53148"/>
    <w:rsid w:val="00A56EC7"/>
    <w:rsid w:val="00A71AB3"/>
    <w:rsid w:val="00A73543"/>
    <w:rsid w:val="00A7722C"/>
    <w:rsid w:val="00A80C16"/>
    <w:rsid w:val="00A833AE"/>
    <w:rsid w:val="00A8354D"/>
    <w:rsid w:val="00A934E9"/>
    <w:rsid w:val="00A94248"/>
    <w:rsid w:val="00AC083A"/>
    <w:rsid w:val="00AC78AC"/>
    <w:rsid w:val="00AE48C4"/>
    <w:rsid w:val="00AE74FB"/>
    <w:rsid w:val="00AF077A"/>
    <w:rsid w:val="00AF3B0E"/>
    <w:rsid w:val="00B02636"/>
    <w:rsid w:val="00B05ABF"/>
    <w:rsid w:val="00B111D8"/>
    <w:rsid w:val="00B14BE6"/>
    <w:rsid w:val="00B22764"/>
    <w:rsid w:val="00B22FF0"/>
    <w:rsid w:val="00B25923"/>
    <w:rsid w:val="00B27B10"/>
    <w:rsid w:val="00B35723"/>
    <w:rsid w:val="00B37562"/>
    <w:rsid w:val="00B4127F"/>
    <w:rsid w:val="00B415E7"/>
    <w:rsid w:val="00B52D8E"/>
    <w:rsid w:val="00B63E76"/>
    <w:rsid w:val="00B66698"/>
    <w:rsid w:val="00B677D8"/>
    <w:rsid w:val="00B75329"/>
    <w:rsid w:val="00B814B7"/>
    <w:rsid w:val="00B84938"/>
    <w:rsid w:val="00B875C6"/>
    <w:rsid w:val="00B96CAE"/>
    <w:rsid w:val="00BB1006"/>
    <w:rsid w:val="00BB4A6F"/>
    <w:rsid w:val="00BC0092"/>
    <w:rsid w:val="00BC06E9"/>
    <w:rsid w:val="00BF605F"/>
    <w:rsid w:val="00C02A73"/>
    <w:rsid w:val="00C046B2"/>
    <w:rsid w:val="00C1551F"/>
    <w:rsid w:val="00C25DC0"/>
    <w:rsid w:val="00C34C2B"/>
    <w:rsid w:val="00C401E7"/>
    <w:rsid w:val="00C427CA"/>
    <w:rsid w:val="00C448ED"/>
    <w:rsid w:val="00C62EFB"/>
    <w:rsid w:val="00C67879"/>
    <w:rsid w:val="00C711EC"/>
    <w:rsid w:val="00C732F6"/>
    <w:rsid w:val="00C756A2"/>
    <w:rsid w:val="00C77B32"/>
    <w:rsid w:val="00C83B69"/>
    <w:rsid w:val="00C85CF4"/>
    <w:rsid w:val="00C92726"/>
    <w:rsid w:val="00C93220"/>
    <w:rsid w:val="00C972F8"/>
    <w:rsid w:val="00CB3A47"/>
    <w:rsid w:val="00CC02CB"/>
    <w:rsid w:val="00CD3149"/>
    <w:rsid w:val="00CD3E5C"/>
    <w:rsid w:val="00CE46A7"/>
    <w:rsid w:val="00CE769B"/>
    <w:rsid w:val="00CF677E"/>
    <w:rsid w:val="00D03797"/>
    <w:rsid w:val="00D042EF"/>
    <w:rsid w:val="00D05933"/>
    <w:rsid w:val="00D24E21"/>
    <w:rsid w:val="00D26336"/>
    <w:rsid w:val="00D3303B"/>
    <w:rsid w:val="00D35998"/>
    <w:rsid w:val="00D460BE"/>
    <w:rsid w:val="00D505DE"/>
    <w:rsid w:val="00D508F2"/>
    <w:rsid w:val="00D5258E"/>
    <w:rsid w:val="00D541BC"/>
    <w:rsid w:val="00D61A9A"/>
    <w:rsid w:val="00D64897"/>
    <w:rsid w:val="00D67207"/>
    <w:rsid w:val="00D675C4"/>
    <w:rsid w:val="00D726F7"/>
    <w:rsid w:val="00D72AB2"/>
    <w:rsid w:val="00D72E5E"/>
    <w:rsid w:val="00D81AA8"/>
    <w:rsid w:val="00D84097"/>
    <w:rsid w:val="00D86D91"/>
    <w:rsid w:val="00D92AE1"/>
    <w:rsid w:val="00DC40F2"/>
    <w:rsid w:val="00DC7FFA"/>
    <w:rsid w:val="00DE40E3"/>
    <w:rsid w:val="00DE4517"/>
    <w:rsid w:val="00DE47CF"/>
    <w:rsid w:val="00E00B53"/>
    <w:rsid w:val="00E05E8C"/>
    <w:rsid w:val="00E13740"/>
    <w:rsid w:val="00E2138C"/>
    <w:rsid w:val="00E2153C"/>
    <w:rsid w:val="00E24709"/>
    <w:rsid w:val="00E257A7"/>
    <w:rsid w:val="00E30CA9"/>
    <w:rsid w:val="00E5163F"/>
    <w:rsid w:val="00E54A5D"/>
    <w:rsid w:val="00E55B2F"/>
    <w:rsid w:val="00E612AA"/>
    <w:rsid w:val="00E61D56"/>
    <w:rsid w:val="00E630F3"/>
    <w:rsid w:val="00E654DC"/>
    <w:rsid w:val="00E65E80"/>
    <w:rsid w:val="00E82A93"/>
    <w:rsid w:val="00E95703"/>
    <w:rsid w:val="00EA2912"/>
    <w:rsid w:val="00EA4B04"/>
    <w:rsid w:val="00EA6D4D"/>
    <w:rsid w:val="00EA7AAA"/>
    <w:rsid w:val="00EB76A6"/>
    <w:rsid w:val="00EC5E3A"/>
    <w:rsid w:val="00EE3A60"/>
    <w:rsid w:val="00EE7747"/>
    <w:rsid w:val="00EF5A83"/>
    <w:rsid w:val="00F01849"/>
    <w:rsid w:val="00F027D0"/>
    <w:rsid w:val="00F13E24"/>
    <w:rsid w:val="00F13F95"/>
    <w:rsid w:val="00F219DD"/>
    <w:rsid w:val="00F2296D"/>
    <w:rsid w:val="00F2300E"/>
    <w:rsid w:val="00F24528"/>
    <w:rsid w:val="00F246C3"/>
    <w:rsid w:val="00F2666A"/>
    <w:rsid w:val="00F31886"/>
    <w:rsid w:val="00F33B44"/>
    <w:rsid w:val="00F349B0"/>
    <w:rsid w:val="00F35E74"/>
    <w:rsid w:val="00F509A4"/>
    <w:rsid w:val="00F6635D"/>
    <w:rsid w:val="00F7484C"/>
    <w:rsid w:val="00F834BF"/>
    <w:rsid w:val="00F8439C"/>
    <w:rsid w:val="00F90618"/>
    <w:rsid w:val="00F97B64"/>
    <w:rsid w:val="00FA55CB"/>
    <w:rsid w:val="00FB6F21"/>
    <w:rsid w:val="00FC1ABD"/>
    <w:rsid w:val="00FC5F7A"/>
    <w:rsid w:val="00FE1530"/>
    <w:rsid w:val="00FE3848"/>
    <w:rsid w:val="00FE46C7"/>
    <w:rsid w:val="00FF2B6A"/>
    <w:rsid w:val="00FF713E"/>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5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76D26"/>
    <w:rPr>
      <w:rFonts w:ascii="Arial" w:eastAsia="MS PGothic" w:hAnsi="Arial"/>
      <w:color w:val="000000"/>
    </w:rPr>
  </w:style>
  <w:style w:type="character" w:styleId="CommentReference">
    <w:name w:val="annotation reference"/>
    <w:basedOn w:val="DefaultParagraphFont"/>
    <w:semiHidden/>
    <w:unhideWhenUsed/>
    <w:rsid w:val="00F6635D"/>
    <w:rPr>
      <w:sz w:val="16"/>
      <w:szCs w:val="16"/>
    </w:rPr>
  </w:style>
  <w:style w:type="paragraph" w:styleId="CommentSubject">
    <w:name w:val="annotation subject"/>
    <w:basedOn w:val="CommentText"/>
    <w:next w:val="CommentText"/>
    <w:link w:val="CommentSubjectChar"/>
    <w:semiHidden/>
    <w:unhideWhenUsed/>
    <w:rsid w:val="00F6635D"/>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F6635D"/>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760">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56112737">
      <w:bodyDiv w:val="1"/>
      <w:marLeft w:val="0"/>
      <w:marRight w:val="0"/>
      <w:marTop w:val="0"/>
      <w:marBottom w:val="0"/>
      <w:divBdr>
        <w:top w:val="none" w:sz="0" w:space="0" w:color="auto"/>
        <w:left w:val="none" w:sz="0" w:space="0" w:color="auto"/>
        <w:bottom w:val="none" w:sz="0" w:space="0" w:color="auto"/>
        <w:right w:val="none" w:sz="0" w:space="0" w:color="auto"/>
      </w:divBdr>
    </w:div>
    <w:div w:id="983895022">
      <w:bodyDiv w:val="1"/>
      <w:marLeft w:val="0"/>
      <w:marRight w:val="0"/>
      <w:marTop w:val="0"/>
      <w:marBottom w:val="0"/>
      <w:divBdr>
        <w:top w:val="none" w:sz="0" w:space="0" w:color="auto"/>
        <w:left w:val="none" w:sz="0" w:space="0" w:color="auto"/>
        <w:bottom w:val="none" w:sz="0" w:space="0" w:color="auto"/>
        <w:right w:val="none" w:sz="0" w:space="0" w:color="auto"/>
      </w:divBdr>
    </w:div>
    <w:div w:id="1328904775">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cef.org/careers/unicef-provides-reasonable-accommodation-job-candidates-and-personnel-disabil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9</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Marat Alissov</cp:lastModifiedBy>
  <cp:revision>6</cp:revision>
  <cp:lastPrinted>2017-01-06T22:20:00Z</cp:lastPrinted>
  <dcterms:created xsi:type="dcterms:W3CDTF">2023-05-19T05:20:00Z</dcterms:created>
  <dcterms:modified xsi:type="dcterms:W3CDTF">2023-05-24T19:55:00Z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