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AAD9" w14:textId="5BC9FDE1" w:rsidR="009C5087" w:rsidRPr="000E4B5B" w:rsidRDefault="009C5087" w:rsidP="000E4B5B">
      <w:pPr>
        <w:pStyle w:val="Style1"/>
      </w:pPr>
      <w:r w:rsidRPr="000E4B5B">
        <w:t>Gabon</w:t>
      </w:r>
    </w:p>
    <w:p w14:paraId="1D12180F" w14:textId="77777777" w:rsidR="009C5087" w:rsidRPr="000E4B5B" w:rsidRDefault="009C5087" w:rsidP="000E4B5B">
      <w:pPr>
        <w:jc w:val="both"/>
        <w:rPr>
          <w:rFonts w:cstheme="minorHAnsi"/>
          <w:b/>
          <w:bCs/>
        </w:rPr>
      </w:pPr>
    </w:p>
    <w:tbl>
      <w:tblPr>
        <w:tblStyle w:val="TableGrid"/>
        <w:tblW w:w="0" w:type="auto"/>
        <w:tblLook w:val="04A0" w:firstRow="1" w:lastRow="0" w:firstColumn="1" w:lastColumn="0" w:noHBand="0" w:noVBand="1"/>
      </w:tblPr>
      <w:tblGrid>
        <w:gridCol w:w="4497"/>
        <w:gridCol w:w="4519"/>
      </w:tblGrid>
      <w:tr w:rsidR="009C5087" w:rsidRPr="000E4B5B" w14:paraId="3DE19E7F" w14:textId="77777777" w:rsidTr="000E4B5B">
        <w:tc>
          <w:tcPr>
            <w:tcW w:w="9350" w:type="dxa"/>
            <w:gridSpan w:val="2"/>
            <w:shd w:val="clear" w:color="auto" w:fill="F2F2F2" w:themeFill="background1" w:themeFillShade="F2"/>
          </w:tcPr>
          <w:p w14:paraId="5A31A707" w14:textId="77777777" w:rsidR="009C5087" w:rsidRPr="000E4B5B" w:rsidRDefault="009C5087" w:rsidP="000E4B5B">
            <w:pPr>
              <w:spacing w:line="276" w:lineRule="auto"/>
              <w:jc w:val="both"/>
              <w:rPr>
                <w:rFonts w:cstheme="minorHAnsi"/>
                <w:b/>
              </w:rPr>
            </w:pPr>
            <w:r w:rsidRPr="000E4B5B">
              <w:rPr>
                <w:rFonts w:cstheme="minorHAnsi"/>
                <w:b/>
              </w:rPr>
              <w:t>PART I</w:t>
            </w:r>
          </w:p>
        </w:tc>
      </w:tr>
      <w:tr w:rsidR="009C5087" w:rsidRPr="004176C8" w14:paraId="721A75FF" w14:textId="77777777" w:rsidTr="00B04C77">
        <w:tc>
          <w:tcPr>
            <w:tcW w:w="4675" w:type="dxa"/>
          </w:tcPr>
          <w:p w14:paraId="138A37A5" w14:textId="77777777" w:rsidR="009C5087" w:rsidRPr="000E4B5B" w:rsidRDefault="009C5087" w:rsidP="000E4B5B">
            <w:pPr>
              <w:spacing w:line="276" w:lineRule="auto"/>
              <w:jc w:val="both"/>
              <w:rPr>
                <w:rFonts w:cstheme="minorHAnsi"/>
                <w:b/>
              </w:rPr>
            </w:pPr>
            <w:r w:rsidRPr="000E4B5B">
              <w:rPr>
                <w:rFonts w:cstheme="minorHAnsi"/>
                <w:b/>
              </w:rPr>
              <w:t>Title of assignment</w:t>
            </w:r>
          </w:p>
        </w:tc>
        <w:tc>
          <w:tcPr>
            <w:tcW w:w="4675" w:type="dxa"/>
          </w:tcPr>
          <w:p w14:paraId="38856FB0" w14:textId="5063A438" w:rsidR="009C5087" w:rsidRPr="000E4B5B" w:rsidRDefault="002B760F" w:rsidP="000E4B5B">
            <w:pPr>
              <w:spacing w:line="276" w:lineRule="auto"/>
              <w:jc w:val="both"/>
              <w:rPr>
                <w:rFonts w:cstheme="minorHAnsi"/>
                <w:lang w:val="en-US"/>
              </w:rPr>
            </w:pPr>
            <w:r w:rsidRPr="000E4B5B">
              <w:rPr>
                <w:rFonts w:cstheme="minorHAnsi"/>
                <w:lang w:val="en-US"/>
              </w:rPr>
              <w:t>Resource M</w:t>
            </w:r>
            <w:r w:rsidR="009C5087" w:rsidRPr="000E4B5B">
              <w:rPr>
                <w:rFonts w:cstheme="minorHAnsi"/>
                <w:lang w:val="en-US"/>
              </w:rPr>
              <w:t xml:space="preserve">obilization, </w:t>
            </w:r>
            <w:r w:rsidRPr="000E4B5B">
              <w:rPr>
                <w:rFonts w:cstheme="minorHAnsi"/>
                <w:lang w:val="en-US"/>
              </w:rPr>
              <w:t>C</w:t>
            </w:r>
            <w:r w:rsidR="009C5087" w:rsidRPr="000E4B5B">
              <w:rPr>
                <w:rFonts w:cstheme="minorHAnsi"/>
                <w:lang w:val="en-US"/>
              </w:rPr>
              <w:t xml:space="preserve">ommunication and </w:t>
            </w:r>
            <w:r w:rsidRPr="000E4B5B">
              <w:rPr>
                <w:rFonts w:cstheme="minorHAnsi"/>
                <w:lang w:val="en-US"/>
              </w:rPr>
              <w:t>P</w:t>
            </w:r>
            <w:r w:rsidR="009C5087" w:rsidRPr="000E4B5B">
              <w:rPr>
                <w:rFonts w:cstheme="minorHAnsi"/>
                <w:lang w:val="en-US"/>
              </w:rPr>
              <w:t>artnerships</w:t>
            </w:r>
            <w:r w:rsidRPr="000E4B5B">
              <w:rPr>
                <w:rFonts w:cstheme="minorHAnsi"/>
                <w:lang w:val="en-US"/>
              </w:rPr>
              <w:t xml:space="preserve"> Specialist</w:t>
            </w:r>
          </w:p>
        </w:tc>
      </w:tr>
      <w:tr w:rsidR="009C5087" w:rsidRPr="004176C8" w14:paraId="4018F5AA" w14:textId="77777777" w:rsidTr="00B04C77">
        <w:tc>
          <w:tcPr>
            <w:tcW w:w="4675" w:type="dxa"/>
          </w:tcPr>
          <w:p w14:paraId="7C2DA747" w14:textId="6F1D916E" w:rsidR="009C5087" w:rsidRPr="000E4B5B" w:rsidRDefault="009C5087" w:rsidP="000E4B5B">
            <w:pPr>
              <w:spacing w:line="276" w:lineRule="auto"/>
              <w:jc w:val="both"/>
              <w:rPr>
                <w:rFonts w:cstheme="minorHAnsi"/>
                <w:b/>
              </w:rPr>
            </w:pPr>
            <w:r w:rsidRPr="000E4B5B">
              <w:rPr>
                <w:rFonts w:cstheme="minorHAnsi"/>
                <w:b/>
              </w:rPr>
              <w:t>Requesting section</w:t>
            </w:r>
          </w:p>
        </w:tc>
        <w:tc>
          <w:tcPr>
            <w:tcW w:w="4675" w:type="dxa"/>
          </w:tcPr>
          <w:p w14:paraId="7E774181" w14:textId="5C6109FE" w:rsidR="009C5087" w:rsidRPr="000E4B5B" w:rsidRDefault="009C5087" w:rsidP="000E4B5B">
            <w:pPr>
              <w:spacing w:line="276" w:lineRule="auto"/>
              <w:jc w:val="both"/>
              <w:rPr>
                <w:rFonts w:cstheme="minorHAnsi"/>
                <w:lang w:val="en-US"/>
              </w:rPr>
            </w:pPr>
            <w:r w:rsidRPr="000E4B5B">
              <w:rPr>
                <w:rFonts w:cstheme="minorHAnsi"/>
                <w:lang w:val="en-US"/>
              </w:rPr>
              <w:t>Communication and public advocacy</w:t>
            </w:r>
            <w:r w:rsidR="003C25BC" w:rsidRPr="000E4B5B">
              <w:rPr>
                <w:rFonts w:cstheme="minorHAnsi"/>
                <w:lang w:val="en-US"/>
              </w:rPr>
              <w:t xml:space="preserve"> / UNICEF Gabon</w:t>
            </w:r>
          </w:p>
        </w:tc>
      </w:tr>
      <w:tr w:rsidR="009C5087" w:rsidRPr="000E4B5B" w14:paraId="705FB18E" w14:textId="77777777" w:rsidTr="00B04C77">
        <w:tc>
          <w:tcPr>
            <w:tcW w:w="4675" w:type="dxa"/>
          </w:tcPr>
          <w:p w14:paraId="189541B8" w14:textId="77777777" w:rsidR="009C5087" w:rsidRPr="000E4B5B" w:rsidRDefault="009C5087" w:rsidP="000E4B5B">
            <w:pPr>
              <w:spacing w:line="276" w:lineRule="auto"/>
              <w:jc w:val="both"/>
              <w:rPr>
                <w:rFonts w:cstheme="minorHAnsi"/>
                <w:b/>
              </w:rPr>
            </w:pPr>
            <w:r w:rsidRPr="000E4B5B">
              <w:rPr>
                <w:rFonts w:cstheme="minorHAnsi"/>
                <w:b/>
              </w:rPr>
              <w:t>Location</w:t>
            </w:r>
          </w:p>
        </w:tc>
        <w:tc>
          <w:tcPr>
            <w:tcW w:w="4675" w:type="dxa"/>
          </w:tcPr>
          <w:p w14:paraId="3106E3D8" w14:textId="77777777" w:rsidR="009C5087" w:rsidRPr="000E4B5B" w:rsidRDefault="009C5087" w:rsidP="000E4B5B">
            <w:pPr>
              <w:spacing w:line="276" w:lineRule="auto"/>
              <w:jc w:val="both"/>
              <w:rPr>
                <w:rFonts w:cstheme="minorHAnsi"/>
              </w:rPr>
            </w:pPr>
            <w:r w:rsidRPr="000E4B5B">
              <w:rPr>
                <w:rFonts w:cstheme="minorHAnsi"/>
              </w:rPr>
              <w:t>Libreville/Gabon</w:t>
            </w:r>
          </w:p>
        </w:tc>
      </w:tr>
      <w:tr w:rsidR="009C5087" w:rsidRPr="000E4B5B" w14:paraId="5E0FC639" w14:textId="77777777" w:rsidTr="00B04C77">
        <w:tc>
          <w:tcPr>
            <w:tcW w:w="4675" w:type="dxa"/>
          </w:tcPr>
          <w:p w14:paraId="222B777E" w14:textId="77777777" w:rsidR="009C5087" w:rsidRPr="000E4B5B" w:rsidRDefault="009C5087" w:rsidP="000E4B5B">
            <w:pPr>
              <w:spacing w:line="276" w:lineRule="auto"/>
              <w:jc w:val="both"/>
              <w:rPr>
                <w:rFonts w:cstheme="minorHAnsi"/>
                <w:b/>
              </w:rPr>
            </w:pPr>
            <w:r w:rsidRPr="000E4B5B">
              <w:rPr>
                <w:rFonts w:cstheme="minorHAnsi"/>
                <w:b/>
              </w:rPr>
              <w:t xml:space="preserve">Duration </w:t>
            </w:r>
          </w:p>
        </w:tc>
        <w:tc>
          <w:tcPr>
            <w:tcW w:w="4675" w:type="dxa"/>
          </w:tcPr>
          <w:p w14:paraId="7893ED9E" w14:textId="11C937CF" w:rsidR="009C5087" w:rsidRPr="000E4B5B" w:rsidRDefault="009C5087" w:rsidP="000E4B5B">
            <w:pPr>
              <w:spacing w:line="276" w:lineRule="auto"/>
              <w:jc w:val="both"/>
              <w:rPr>
                <w:rFonts w:cstheme="minorHAnsi"/>
              </w:rPr>
            </w:pPr>
            <w:r w:rsidRPr="000E4B5B">
              <w:rPr>
                <w:rFonts w:cstheme="minorHAnsi"/>
              </w:rPr>
              <w:t>Six months</w:t>
            </w:r>
          </w:p>
        </w:tc>
      </w:tr>
      <w:tr w:rsidR="009C5087" w:rsidRPr="000E4B5B" w14:paraId="34A1AF60" w14:textId="77777777" w:rsidTr="00B04C77">
        <w:tc>
          <w:tcPr>
            <w:tcW w:w="4675" w:type="dxa"/>
          </w:tcPr>
          <w:p w14:paraId="1E34746B" w14:textId="77777777" w:rsidR="009C5087" w:rsidRPr="000E4B5B" w:rsidRDefault="009C5087" w:rsidP="000E4B5B">
            <w:pPr>
              <w:spacing w:line="276" w:lineRule="auto"/>
              <w:jc w:val="both"/>
              <w:rPr>
                <w:rFonts w:cstheme="minorHAnsi"/>
                <w:b/>
              </w:rPr>
            </w:pPr>
            <w:r w:rsidRPr="000E4B5B">
              <w:rPr>
                <w:rFonts w:cstheme="minorHAnsi"/>
                <w:b/>
              </w:rPr>
              <w:t>Ideal assignment dates</w:t>
            </w:r>
          </w:p>
        </w:tc>
        <w:tc>
          <w:tcPr>
            <w:tcW w:w="4675" w:type="dxa"/>
          </w:tcPr>
          <w:p w14:paraId="5D62DC13" w14:textId="0CB5B01E" w:rsidR="009C5087" w:rsidRPr="000E4B5B" w:rsidRDefault="009C5087" w:rsidP="000E4B5B">
            <w:pPr>
              <w:spacing w:line="276" w:lineRule="auto"/>
              <w:jc w:val="both"/>
              <w:rPr>
                <w:rFonts w:cstheme="minorHAnsi"/>
              </w:rPr>
            </w:pPr>
            <w:r w:rsidRPr="000E4B5B">
              <w:rPr>
                <w:rFonts w:cstheme="minorHAnsi"/>
              </w:rPr>
              <w:t xml:space="preserve">From:  </w:t>
            </w:r>
            <w:r w:rsidR="0093445B">
              <w:rPr>
                <w:rFonts w:cstheme="minorHAnsi"/>
                <w:lang w:val="en-US"/>
              </w:rPr>
              <w:t>February 2019</w:t>
            </w:r>
          </w:p>
        </w:tc>
      </w:tr>
    </w:tbl>
    <w:p w14:paraId="39D1D3FC" w14:textId="77777777" w:rsidR="009C5087" w:rsidRPr="000E4B5B" w:rsidRDefault="009C5087" w:rsidP="000E4B5B">
      <w:pPr>
        <w:jc w:val="both"/>
        <w:rPr>
          <w:rFonts w:cstheme="minorHAnsi"/>
        </w:rPr>
      </w:pPr>
    </w:p>
    <w:p w14:paraId="41BE49C8" w14:textId="77777777" w:rsidR="009C5087" w:rsidRPr="004176C8" w:rsidRDefault="009C5087" w:rsidP="000E4B5B">
      <w:pPr>
        <w:shd w:val="clear" w:color="auto" w:fill="EEECE1" w:themeFill="background2"/>
        <w:jc w:val="both"/>
        <w:rPr>
          <w:rFonts w:cstheme="minorHAnsi"/>
          <w:lang w:val="en-US"/>
        </w:rPr>
      </w:pPr>
      <w:r w:rsidRPr="004176C8">
        <w:rPr>
          <w:rFonts w:cstheme="minorHAnsi"/>
          <w:b/>
          <w:bCs/>
          <w:lang w:val="en-US"/>
        </w:rPr>
        <w:t>Background and justification</w:t>
      </w:r>
    </w:p>
    <w:p w14:paraId="3D4A8B17" w14:textId="48604A2D" w:rsidR="009C5087" w:rsidRPr="000E4B5B" w:rsidRDefault="00447149" w:rsidP="000E4B5B">
      <w:pPr>
        <w:jc w:val="both"/>
        <w:rPr>
          <w:rFonts w:cstheme="minorHAnsi"/>
          <w:lang w:val="en-US"/>
        </w:rPr>
      </w:pPr>
      <w:r>
        <w:rPr>
          <w:rFonts w:cstheme="minorHAnsi"/>
          <w:lang w:val="en-US"/>
        </w:rPr>
        <w:t xml:space="preserve">UNICEF Gabon is seeking a </w:t>
      </w:r>
      <w:r w:rsidR="002B760F" w:rsidRPr="000E4B5B">
        <w:rPr>
          <w:rFonts w:cstheme="minorHAnsi"/>
          <w:lang w:val="en-US"/>
        </w:rPr>
        <w:t>Resource Mobilization, Communication and Partnerships Specialist</w:t>
      </w:r>
      <w:r>
        <w:rPr>
          <w:rFonts w:cstheme="minorHAnsi"/>
          <w:lang w:val="en-US"/>
        </w:rPr>
        <w:t xml:space="preserve"> to support the office to produce specific deliverables through a short-term assignment</w:t>
      </w:r>
      <w:r w:rsidR="009C5087" w:rsidRPr="000E4B5B">
        <w:rPr>
          <w:rFonts w:cstheme="minorHAnsi"/>
          <w:lang w:val="en-US"/>
        </w:rPr>
        <w:t>.</w:t>
      </w:r>
    </w:p>
    <w:p w14:paraId="6DF5CFFF" w14:textId="77777777" w:rsidR="009C5087" w:rsidRPr="000E4B5B" w:rsidRDefault="009C5087" w:rsidP="000E4B5B">
      <w:pPr>
        <w:shd w:val="clear" w:color="auto" w:fill="EEECE1" w:themeFill="background2"/>
        <w:jc w:val="both"/>
        <w:rPr>
          <w:rFonts w:cstheme="minorHAnsi"/>
          <w:b/>
          <w:bCs/>
        </w:rPr>
      </w:pPr>
      <w:r w:rsidRPr="000E4B5B">
        <w:rPr>
          <w:rFonts w:cstheme="minorHAnsi"/>
          <w:b/>
          <w:bCs/>
        </w:rPr>
        <w:t>Scope of work</w:t>
      </w:r>
    </w:p>
    <w:p w14:paraId="5E9274BE" w14:textId="29B40D74" w:rsidR="009C5087" w:rsidRPr="000E4B5B" w:rsidRDefault="009C5087" w:rsidP="000E4B5B">
      <w:pPr>
        <w:pStyle w:val="ListParagraph"/>
        <w:numPr>
          <w:ilvl w:val="0"/>
          <w:numId w:val="11"/>
        </w:numPr>
        <w:spacing w:line="276" w:lineRule="auto"/>
        <w:jc w:val="both"/>
        <w:rPr>
          <w:rFonts w:asciiTheme="minorHAnsi" w:hAnsiTheme="minorHAnsi" w:cstheme="minorHAnsi"/>
        </w:rPr>
      </w:pPr>
      <w:r w:rsidRPr="000E4B5B">
        <w:rPr>
          <w:rFonts w:asciiTheme="minorHAnsi" w:hAnsiTheme="minorHAnsi" w:cstheme="minorHAnsi"/>
        </w:rPr>
        <w:t>Mapping and analysis of NatComs trends and areas of focus</w:t>
      </w:r>
    </w:p>
    <w:p w14:paraId="3395779D" w14:textId="285808BB" w:rsidR="009C5087" w:rsidRPr="000E4B5B" w:rsidRDefault="009C5087" w:rsidP="000E4B5B">
      <w:pPr>
        <w:pStyle w:val="ListParagraph"/>
        <w:numPr>
          <w:ilvl w:val="0"/>
          <w:numId w:val="11"/>
        </w:numPr>
        <w:spacing w:line="276" w:lineRule="auto"/>
        <w:jc w:val="both"/>
        <w:rPr>
          <w:rFonts w:asciiTheme="minorHAnsi" w:hAnsiTheme="minorHAnsi" w:cstheme="minorHAnsi"/>
        </w:rPr>
      </w:pPr>
      <w:r w:rsidRPr="000E4B5B">
        <w:rPr>
          <w:rFonts w:asciiTheme="minorHAnsi" w:hAnsiTheme="minorHAnsi" w:cstheme="minorHAnsi"/>
        </w:rPr>
        <w:t>Drafting concept notes and proposals for submission to NatComs</w:t>
      </w:r>
    </w:p>
    <w:p w14:paraId="081A8CAB" w14:textId="2B82FB5B" w:rsidR="009C5087" w:rsidRPr="000E4B5B" w:rsidRDefault="009C5087" w:rsidP="000E4B5B">
      <w:pPr>
        <w:pStyle w:val="ListParagraph"/>
        <w:numPr>
          <w:ilvl w:val="0"/>
          <w:numId w:val="11"/>
        </w:numPr>
        <w:spacing w:line="276" w:lineRule="auto"/>
        <w:jc w:val="both"/>
        <w:rPr>
          <w:rFonts w:asciiTheme="minorHAnsi" w:hAnsiTheme="minorHAnsi" w:cstheme="minorHAnsi"/>
        </w:rPr>
      </w:pPr>
      <w:r w:rsidRPr="000E4B5B">
        <w:rPr>
          <w:rFonts w:asciiTheme="minorHAnsi" w:hAnsiTheme="minorHAnsi" w:cstheme="minorHAnsi"/>
        </w:rPr>
        <w:t>Facilitation of NatCom contacts, visits and information on programme priorities and gaps</w:t>
      </w:r>
    </w:p>
    <w:p w14:paraId="7D932C4C" w14:textId="024969E2" w:rsidR="009C5087" w:rsidRPr="000E4B5B" w:rsidRDefault="009C5087" w:rsidP="000E4B5B">
      <w:pPr>
        <w:pStyle w:val="ListParagraph"/>
        <w:numPr>
          <w:ilvl w:val="0"/>
          <w:numId w:val="11"/>
        </w:numPr>
        <w:spacing w:line="276" w:lineRule="auto"/>
        <w:jc w:val="both"/>
        <w:rPr>
          <w:rFonts w:asciiTheme="minorHAnsi" w:hAnsiTheme="minorHAnsi" w:cstheme="minorHAnsi"/>
        </w:rPr>
      </w:pPr>
      <w:r w:rsidRPr="000E4B5B">
        <w:rPr>
          <w:rFonts w:asciiTheme="minorHAnsi" w:hAnsiTheme="minorHAnsi" w:cstheme="minorHAnsi"/>
        </w:rPr>
        <w:t>Development, design and production of material and tools tailored for fundraising (e.g., facts and figures, human interest stories, etc.) for NatComs</w:t>
      </w:r>
    </w:p>
    <w:p w14:paraId="121757F3" w14:textId="38073119" w:rsidR="009C5087" w:rsidRPr="000E4B5B" w:rsidRDefault="009C5087" w:rsidP="000E4B5B">
      <w:pPr>
        <w:pStyle w:val="ListParagraph"/>
        <w:numPr>
          <w:ilvl w:val="0"/>
          <w:numId w:val="11"/>
        </w:numPr>
        <w:spacing w:line="276" w:lineRule="auto"/>
        <w:jc w:val="both"/>
        <w:rPr>
          <w:rFonts w:asciiTheme="minorHAnsi" w:hAnsiTheme="minorHAnsi" w:cstheme="minorHAnsi"/>
        </w:rPr>
      </w:pPr>
      <w:r w:rsidRPr="000E4B5B">
        <w:rPr>
          <w:rFonts w:asciiTheme="minorHAnsi" w:hAnsiTheme="minorHAnsi" w:cstheme="minorHAnsi"/>
        </w:rPr>
        <w:t xml:space="preserve">Contribution to a concept note on private sector engagement </w:t>
      </w:r>
    </w:p>
    <w:p w14:paraId="2495ADF7" w14:textId="421E45F8" w:rsidR="009C5087" w:rsidRPr="000E4B5B" w:rsidRDefault="009C5087" w:rsidP="000E4B5B">
      <w:pPr>
        <w:pStyle w:val="ListParagraph"/>
        <w:numPr>
          <w:ilvl w:val="0"/>
          <w:numId w:val="11"/>
        </w:numPr>
        <w:spacing w:line="276" w:lineRule="auto"/>
        <w:jc w:val="both"/>
        <w:rPr>
          <w:rFonts w:asciiTheme="minorHAnsi" w:hAnsiTheme="minorHAnsi" w:cstheme="minorHAnsi"/>
        </w:rPr>
      </w:pPr>
      <w:r w:rsidRPr="000E4B5B">
        <w:rPr>
          <w:rFonts w:asciiTheme="minorHAnsi" w:hAnsiTheme="minorHAnsi" w:cstheme="minorHAnsi"/>
        </w:rPr>
        <w:t>Contribution to external communication, outreach and public advocacy activities</w:t>
      </w:r>
    </w:p>
    <w:p w14:paraId="1D3FA869" w14:textId="77777777" w:rsidR="009C5087" w:rsidRPr="000E4B5B" w:rsidRDefault="009C5087" w:rsidP="000E4B5B">
      <w:pPr>
        <w:jc w:val="both"/>
        <w:rPr>
          <w:rFonts w:cstheme="minorHAnsi"/>
          <w:lang w:val="en-US"/>
        </w:rPr>
      </w:pPr>
      <w:r w:rsidRPr="000E4B5B">
        <w:rPr>
          <w:rFonts w:cstheme="minorHAnsi"/>
          <w:lang w:val="en-US"/>
        </w:rPr>
        <w:t xml:space="preserve"> </w:t>
      </w:r>
    </w:p>
    <w:p w14:paraId="7D96822B" w14:textId="1E6F05E0" w:rsidR="009C5087" w:rsidRPr="000E4B5B" w:rsidRDefault="009C5087" w:rsidP="000E4B5B">
      <w:pPr>
        <w:pStyle w:val="ListParagraph"/>
        <w:numPr>
          <w:ilvl w:val="0"/>
          <w:numId w:val="10"/>
        </w:numPr>
        <w:spacing w:line="276" w:lineRule="auto"/>
        <w:jc w:val="both"/>
        <w:rPr>
          <w:rFonts w:asciiTheme="minorHAnsi" w:hAnsiTheme="minorHAnsi" w:cstheme="minorHAnsi"/>
          <w:b/>
          <w:bCs/>
        </w:rPr>
      </w:pPr>
      <w:r w:rsidRPr="000E4B5B">
        <w:rPr>
          <w:rFonts w:asciiTheme="minorHAnsi" w:hAnsiTheme="minorHAnsi" w:cstheme="minorHAnsi"/>
          <w:b/>
          <w:bCs/>
        </w:rPr>
        <w:t>Country context</w:t>
      </w:r>
    </w:p>
    <w:p w14:paraId="120CA622" w14:textId="77777777" w:rsidR="009C5087" w:rsidRPr="000E4B5B" w:rsidRDefault="009C5087" w:rsidP="000E4B5B">
      <w:pPr>
        <w:pStyle w:val="Header"/>
        <w:spacing w:line="276" w:lineRule="auto"/>
        <w:jc w:val="both"/>
        <w:rPr>
          <w:rFonts w:cstheme="minorHAnsi"/>
        </w:rPr>
      </w:pPr>
      <w:r w:rsidRPr="000E4B5B">
        <w:rPr>
          <w:rFonts w:cstheme="minorHAnsi"/>
        </w:rPr>
        <w:fldChar w:fldCharType="begin"/>
      </w:r>
      <w:r w:rsidRPr="000E4B5B">
        <w:rPr>
          <w:rFonts w:cstheme="minorHAnsi"/>
        </w:rPr>
        <w:instrText xml:space="preserve"> AUTOTEXT  " Blank"  \* MERGEFORMAT </w:instrText>
      </w:r>
      <w:r w:rsidRPr="000E4B5B">
        <w:rPr>
          <w:rFonts w:cstheme="minorHAnsi"/>
        </w:rPr>
        <w:fldChar w:fldCharType="separate"/>
      </w:r>
      <w:r w:rsidRPr="000E4B5B">
        <w:rPr>
          <w:rFonts w:cstheme="minorHAnsi"/>
        </w:rPr>
        <w:t xml:space="preserve"> </w:t>
      </w:r>
    </w:p>
    <w:p w14:paraId="0A4E193B" w14:textId="04F3DA86" w:rsidR="009C5087" w:rsidRPr="000E4B5B" w:rsidRDefault="009C5087" w:rsidP="000E4B5B">
      <w:pPr>
        <w:pStyle w:val="NoSpacing"/>
        <w:spacing w:line="276" w:lineRule="auto"/>
        <w:jc w:val="both"/>
        <w:rPr>
          <w:rFonts w:cstheme="minorHAnsi"/>
        </w:rPr>
      </w:pPr>
      <w:r w:rsidRPr="000E4B5B">
        <w:rPr>
          <w:rFonts w:cstheme="minorHAnsi"/>
          <w:lang w:val="en"/>
        </w:rPr>
        <w:t>Located on the equator, Gabon h</w:t>
      </w:r>
      <w:r w:rsidRPr="000E4B5B">
        <w:rPr>
          <w:rFonts w:cstheme="minorHAnsi"/>
        </w:rPr>
        <w:t xml:space="preserve">as an estimated population of 1.8 million and a particularly young population: about 43 per cent of Gabonese citizens are younger than 18 and children under five years of age account for 14 per cent of the population. The population is highly urbanized, creating challenges related to growing urban poverty, limited access to basic social services and growing intra-urban inequalities, all of which are having a negative effect on children’s ability to realize their rights. </w:t>
      </w:r>
    </w:p>
    <w:p w14:paraId="712AACB8" w14:textId="77777777" w:rsidR="009C5087" w:rsidRPr="000E4B5B" w:rsidRDefault="009C5087" w:rsidP="000E4B5B">
      <w:pPr>
        <w:pStyle w:val="NoSpacing"/>
        <w:spacing w:line="276" w:lineRule="auto"/>
        <w:jc w:val="both"/>
        <w:rPr>
          <w:rFonts w:cstheme="minorHAnsi"/>
        </w:rPr>
      </w:pPr>
    </w:p>
    <w:p w14:paraId="0D310935" w14:textId="08DC12B2" w:rsidR="009C5087" w:rsidRPr="000E4B5B" w:rsidRDefault="009C5087" w:rsidP="000E4B5B">
      <w:pPr>
        <w:pStyle w:val="NoSpacing"/>
        <w:spacing w:line="276" w:lineRule="auto"/>
        <w:jc w:val="both"/>
        <w:rPr>
          <w:rFonts w:cstheme="minorHAnsi"/>
        </w:rPr>
      </w:pPr>
      <w:r w:rsidRPr="000E4B5B">
        <w:rPr>
          <w:rFonts w:cstheme="minorHAnsi"/>
        </w:rPr>
        <w:t>Gabon is an upper-middle-income country (UMIC) with abundant natural resources. Its economy has grown rapidly in the last decade, fuelled chiefly by oil production and mining of manganese. But there is a significant discrepancy between the country’s human development performance (placing 109</w:t>
      </w:r>
      <w:r w:rsidRPr="000E4B5B">
        <w:rPr>
          <w:rFonts w:cstheme="minorHAnsi"/>
          <w:vertAlign w:val="superscript"/>
        </w:rPr>
        <w:t>th</w:t>
      </w:r>
      <w:r w:rsidRPr="000E4B5B">
        <w:rPr>
          <w:rFonts w:cstheme="minorHAnsi"/>
        </w:rPr>
        <w:t xml:space="preserve"> of 188 countries on the Human Development Index in 2017), and its economic potential (it is ranked 61st in terms of per capita income).   </w:t>
      </w:r>
    </w:p>
    <w:p w14:paraId="2D3ADB32" w14:textId="77777777" w:rsidR="009C5087" w:rsidRPr="000E4B5B" w:rsidRDefault="009C5087" w:rsidP="000E4B5B">
      <w:pPr>
        <w:pStyle w:val="NoSpacing"/>
        <w:spacing w:line="276" w:lineRule="auto"/>
        <w:jc w:val="both"/>
        <w:rPr>
          <w:rFonts w:cstheme="minorHAnsi"/>
        </w:rPr>
      </w:pPr>
    </w:p>
    <w:p w14:paraId="20E92D8B" w14:textId="4A7CDFCA" w:rsidR="009C5087" w:rsidRPr="000E4B5B" w:rsidRDefault="009C5087" w:rsidP="000E4B5B">
      <w:pPr>
        <w:jc w:val="both"/>
        <w:rPr>
          <w:rFonts w:cstheme="minorHAnsi"/>
          <w:lang w:val="en-US"/>
        </w:rPr>
      </w:pPr>
      <w:r w:rsidRPr="000E4B5B">
        <w:rPr>
          <w:rFonts w:cstheme="minorHAnsi"/>
          <w:lang w:val="en-US"/>
        </w:rPr>
        <w:t xml:space="preserve">UNICEF Gabon is in the process of implementing its 2018-2022 country programme (CP), and is facing shortfalls similar to those faced during the previous CP cycle in relation to low capacity for resource </w:t>
      </w:r>
      <w:r w:rsidRPr="000E4B5B">
        <w:rPr>
          <w:rFonts w:cstheme="minorHAnsi"/>
          <w:lang w:val="en-US"/>
        </w:rPr>
        <w:lastRenderedPageBreak/>
        <w:t>mobilization. The fundraising action plan is often stymied by Gabon’s UMIC economic status and profile. As a result, funding shortages are having a negative impact on CP outcomes, as children face increased vulnerabilities and widening inequities. UNICEF Gabon is undertaking important external communication, advocacy and fundraising initiatives based on the pillars of UNICEF’s global communication and public advocacy strategy (Voice, Reach and Engagement), and on the CO’s fundraising priorities. These efforts stem from a strategic vision that aims to raise the CO’s profile in order to leverage resources and partnerships.</w:t>
      </w:r>
      <w:r w:rsidRPr="000E4B5B">
        <w:rPr>
          <w:rFonts w:cstheme="minorHAnsi"/>
          <w:i/>
          <w:lang w:val="en-US"/>
        </w:rPr>
        <w:t xml:space="preserve"> </w:t>
      </w:r>
      <w:r w:rsidRPr="000E4B5B">
        <w:rPr>
          <w:rFonts w:cstheme="minorHAnsi"/>
        </w:rPr>
        <w:fldChar w:fldCharType="end"/>
      </w:r>
    </w:p>
    <w:p w14:paraId="05ED4620" w14:textId="77777777" w:rsidR="009C5087" w:rsidRPr="000E4B5B" w:rsidRDefault="009C5087" w:rsidP="00BF3074">
      <w:pPr>
        <w:pStyle w:val="ListParagraph"/>
        <w:numPr>
          <w:ilvl w:val="0"/>
          <w:numId w:val="32"/>
        </w:numPr>
        <w:spacing w:line="276" w:lineRule="auto"/>
        <w:jc w:val="both"/>
        <w:rPr>
          <w:rFonts w:asciiTheme="minorHAnsi" w:hAnsiTheme="minorHAnsi" w:cstheme="minorHAnsi"/>
          <w:b/>
          <w:bCs/>
        </w:rPr>
      </w:pPr>
      <w:r w:rsidRPr="000E4B5B">
        <w:rPr>
          <w:rFonts w:asciiTheme="minorHAnsi" w:hAnsiTheme="minorHAnsi" w:cstheme="minorHAnsi"/>
          <w:b/>
          <w:bCs/>
        </w:rPr>
        <w:t>Goals and objectives</w:t>
      </w:r>
    </w:p>
    <w:p w14:paraId="7AA7F2A4" w14:textId="06B3CCD6" w:rsidR="009C5087" w:rsidRPr="000E4B5B" w:rsidRDefault="009C5087" w:rsidP="000E4B5B">
      <w:pPr>
        <w:pStyle w:val="ListParagraph"/>
        <w:numPr>
          <w:ilvl w:val="0"/>
          <w:numId w:val="9"/>
        </w:numPr>
        <w:spacing w:line="276" w:lineRule="auto"/>
        <w:jc w:val="both"/>
        <w:rPr>
          <w:rFonts w:asciiTheme="minorHAnsi" w:hAnsiTheme="minorHAnsi" w:cstheme="minorHAnsi"/>
          <w:bCs/>
        </w:rPr>
      </w:pPr>
      <w:r w:rsidRPr="000E4B5B">
        <w:rPr>
          <w:rFonts w:asciiTheme="minorHAnsi" w:hAnsiTheme="minorHAnsi" w:cstheme="minorHAnsi"/>
          <w:bCs/>
        </w:rPr>
        <w:t xml:space="preserve">Contribute to implementation and follow-up of the resource mobilization and partnership action plan </w:t>
      </w:r>
    </w:p>
    <w:p w14:paraId="1814868D" w14:textId="77777777" w:rsidR="009C5087" w:rsidRPr="000E4B5B" w:rsidRDefault="009C5087" w:rsidP="000E4B5B">
      <w:pPr>
        <w:pStyle w:val="ListParagraph"/>
        <w:numPr>
          <w:ilvl w:val="0"/>
          <w:numId w:val="9"/>
        </w:numPr>
        <w:spacing w:line="276" w:lineRule="auto"/>
        <w:jc w:val="both"/>
        <w:rPr>
          <w:rFonts w:asciiTheme="minorHAnsi" w:hAnsiTheme="minorHAnsi" w:cstheme="minorHAnsi"/>
          <w:bCs/>
        </w:rPr>
      </w:pPr>
      <w:r w:rsidRPr="000E4B5B">
        <w:rPr>
          <w:rFonts w:asciiTheme="minorHAnsi" w:hAnsiTheme="minorHAnsi" w:cstheme="minorHAnsi"/>
          <w:bCs/>
        </w:rPr>
        <w:t>Develop and facilitate a fundraising action plan targeting NatComs</w:t>
      </w:r>
    </w:p>
    <w:p w14:paraId="667A8432" w14:textId="77777777" w:rsidR="009C5087" w:rsidRPr="000E4B5B" w:rsidRDefault="009C5087" w:rsidP="000E4B5B">
      <w:pPr>
        <w:pStyle w:val="ListParagraph"/>
        <w:numPr>
          <w:ilvl w:val="0"/>
          <w:numId w:val="9"/>
        </w:numPr>
        <w:spacing w:line="276" w:lineRule="auto"/>
        <w:jc w:val="both"/>
        <w:rPr>
          <w:rFonts w:asciiTheme="minorHAnsi" w:hAnsiTheme="minorHAnsi" w:cstheme="minorHAnsi"/>
          <w:bCs/>
        </w:rPr>
      </w:pPr>
      <w:r w:rsidRPr="000E4B5B">
        <w:rPr>
          <w:rFonts w:asciiTheme="minorHAnsi" w:hAnsiTheme="minorHAnsi" w:cstheme="minorHAnsi"/>
          <w:bCs/>
        </w:rPr>
        <w:t xml:space="preserve">Contribute to the private sector engagement concept note  </w:t>
      </w:r>
    </w:p>
    <w:p w14:paraId="052E5C1E" w14:textId="77777777" w:rsidR="009C5087" w:rsidRPr="000E4B5B" w:rsidRDefault="009C5087" w:rsidP="000E4B5B">
      <w:pPr>
        <w:pStyle w:val="ListParagraph"/>
        <w:numPr>
          <w:ilvl w:val="0"/>
          <w:numId w:val="9"/>
        </w:numPr>
        <w:spacing w:line="276" w:lineRule="auto"/>
        <w:jc w:val="both"/>
        <w:rPr>
          <w:rFonts w:asciiTheme="minorHAnsi" w:hAnsiTheme="minorHAnsi" w:cstheme="minorHAnsi"/>
          <w:bCs/>
        </w:rPr>
      </w:pPr>
      <w:r w:rsidRPr="000E4B5B">
        <w:rPr>
          <w:rFonts w:asciiTheme="minorHAnsi" w:hAnsiTheme="minorHAnsi" w:cstheme="minorHAnsi"/>
          <w:bCs/>
        </w:rPr>
        <w:t>Contribute to the external communication and public advocacy action plan</w:t>
      </w:r>
    </w:p>
    <w:p w14:paraId="5E90983B" w14:textId="77777777" w:rsidR="009C5087" w:rsidRPr="000E4B5B" w:rsidRDefault="009C5087" w:rsidP="000E4B5B">
      <w:pPr>
        <w:pStyle w:val="ListParagraph"/>
        <w:spacing w:line="276" w:lineRule="auto"/>
        <w:jc w:val="both"/>
        <w:rPr>
          <w:rFonts w:asciiTheme="minorHAnsi" w:hAnsiTheme="minorHAnsi" w:cstheme="minorHAnsi"/>
          <w:b/>
          <w:bCs/>
        </w:rPr>
      </w:pPr>
    </w:p>
    <w:p w14:paraId="6C2CE526" w14:textId="77777777" w:rsidR="009C5087" w:rsidRPr="000E4B5B" w:rsidRDefault="009C5087" w:rsidP="00BF3074">
      <w:pPr>
        <w:pStyle w:val="ListParagraph"/>
        <w:numPr>
          <w:ilvl w:val="0"/>
          <w:numId w:val="32"/>
        </w:numPr>
        <w:spacing w:line="276" w:lineRule="auto"/>
        <w:jc w:val="both"/>
        <w:rPr>
          <w:rFonts w:asciiTheme="minorHAnsi" w:hAnsiTheme="minorHAnsi" w:cstheme="minorHAnsi"/>
          <w:b/>
          <w:bCs/>
        </w:rPr>
      </w:pPr>
      <w:r w:rsidRPr="000E4B5B">
        <w:rPr>
          <w:rFonts w:asciiTheme="minorHAnsi" w:hAnsiTheme="minorHAnsi" w:cstheme="minorHAnsi"/>
          <w:b/>
          <w:bCs/>
        </w:rPr>
        <w:t>Activities and tasks</w:t>
      </w:r>
    </w:p>
    <w:p w14:paraId="115FDB38" w14:textId="77777777" w:rsidR="009C5087" w:rsidRPr="000E4B5B" w:rsidRDefault="009C5087" w:rsidP="000E4B5B">
      <w:pPr>
        <w:pStyle w:val="ListParagraph"/>
        <w:numPr>
          <w:ilvl w:val="0"/>
          <w:numId w:val="9"/>
        </w:numPr>
        <w:spacing w:line="276" w:lineRule="auto"/>
        <w:jc w:val="both"/>
        <w:rPr>
          <w:rFonts w:asciiTheme="minorHAnsi" w:hAnsiTheme="minorHAnsi" w:cstheme="minorHAnsi"/>
          <w:b/>
          <w:bCs/>
        </w:rPr>
      </w:pPr>
      <w:r w:rsidRPr="000E4B5B">
        <w:rPr>
          <w:rFonts w:asciiTheme="minorHAnsi" w:hAnsiTheme="minorHAnsi" w:cstheme="minorHAnsi"/>
          <w:bCs/>
        </w:rPr>
        <w:t>Prepare fundraising materials</w:t>
      </w:r>
    </w:p>
    <w:p w14:paraId="2569A2ED" w14:textId="3AC5D0CF" w:rsidR="009C5087" w:rsidRPr="000E4B5B" w:rsidRDefault="009C5087" w:rsidP="000E4B5B">
      <w:pPr>
        <w:pStyle w:val="ListParagraph"/>
        <w:numPr>
          <w:ilvl w:val="0"/>
          <w:numId w:val="9"/>
        </w:numPr>
        <w:spacing w:line="276" w:lineRule="auto"/>
        <w:jc w:val="both"/>
        <w:rPr>
          <w:rFonts w:asciiTheme="minorHAnsi" w:hAnsiTheme="minorHAnsi" w:cstheme="minorHAnsi"/>
          <w:b/>
          <w:bCs/>
        </w:rPr>
      </w:pPr>
      <w:r w:rsidRPr="000E4B5B">
        <w:rPr>
          <w:rFonts w:asciiTheme="minorHAnsi" w:hAnsiTheme="minorHAnsi" w:cstheme="minorHAnsi"/>
          <w:bCs/>
        </w:rPr>
        <w:t>Draft, edit and prepare concept notes and proposals</w:t>
      </w:r>
    </w:p>
    <w:p w14:paraId="609C1EAF" w14:textId="77777777" w:rsidR="009C5087" w:rsidRPr="000E4B5B" w:rsidRDefault="009C5087" w:rsidP="000E4B5B">
      <w:pPr>
        <w:pStyle w:val="ListParagraph"/>
        <w:numPr>
          <w:ilvl w:val="0"/>
          <w:numId w:val="9"/>
        </w:numPr>
        <w:spacing w:line="276" w:lineRule="auto"/>
        <w:jc w:val="both"/>
        <w:rPr>
          <w:rFonts w:asciiTheme="minorHAnsi" w:hAnsiTheme="minorHAnsi" w:cstheme="minorHAnsi"/>
          <w:b/>
          <w:bCs/>
        </w:rPr>
      </w:pPr>
      <w:r w:rsidRPr="000E4B5B">
        <w:rPr>
          <w:rFonts w:asciiTheme="minorHAnsi" w:hAnsiTheme="minorHAnsi" w:cstheme="minorHAnsi"/>
          <w:bCs/>
        </w:rPr>
        <w:t>Participate in key fundraising, partnership, external communication and advocacy mains actions</w:t>
      </w:r>
    </w:p>
    <w:p w14:paraId="60520F71" w14:textId="51E86F56" w:rsidR="009C5087" w:rsidRPr="000E4B5B" w:rsidRDefault="009C5087" w:rsidP="000E4B5B">
      <w:pPr>
        <w:pStyle w:val="ListParagraph"/>
        <w:numPr>
          <w:ilvl w:val="0"/>
          <w:numId w:val="9"/>
        </w:numPr>
        <w:spacing w:line="276" w:lineRule="auto"/>
        <w:jc w:val="both"/>
        <w:rPr>
          <w:rFonts w:asciiTheme="minorHAnsi" w:hAnsiTheme="minorHAnsi" w:cstheme="minorHAnsi"/>
          <w:b/>
          <w:bCs/>
        </w:rPr>
      </w:pPr>
      <w:r w:rsidRPr="000E4B5B">
        <w:rPr>
          <w:rFonts w:asciiTheme="minorHAnsi" w:hAnsiTheme="minorHAnsi" w:cstheme="minorHAnsi"/>
          <w:bCs/>
        </w:rPr>
        <w:t>Facilitate meetings and conferences calls with NatComs</w:t>
      </w:r>
    </w:p>
    <w:p w14:paraId="47274328" w14:textId="77777777" w:rsidR="009C5087" w:rsidRPr="000E4B5B" w:rsidRDefault="009C5087" w:rsidP="000E4B5B">
      <w:pPr>
        <w:pStyle w:val="ListParagraph"/>
        <w:spacing w:line="276" w:lineRule="auto"/>
        <w:jc w:val="both"/>
        <w:rPr>
          <w:rFonts w:asciiTheme="minorHAnsi" w:hAnsiTheme="minorHAnsi" w:cstheme="minorHAnsi"/>
          <w:b/>
          <w:bCs/>
        </w:rPr>
      </w:pPr>
      <w:r w:rsidRPr="000E4B5B">
        <w:rPr>
          <w:rFonts w:asciiTheme="minorHAnsi" w:hAnsiTheme="minorHAnsi" w:cstheme="minorHAnsi"/>
          <w:bCs/>
        </w:rPr>
        <w:t xml:space="preserve"> </w:t>
      </w:r>
    </w:p>
    <w:p w14:paraId="16A40649" w14:textId="77777777" w:rsidR="009C5087" w:rsidRPr="000E4B5B" w:rsidRDefault="009C5087" w:rsidP="00BF3074">
      <w:pPr>
        <w:pStyle w:val="ListParagraph"/>
        <w:numPr>
          <w:ilvl w:val="0"/>
          <w:numId w:val="32"/>
        </w:numPr>
        <w:spacing w:line="276" w:lineRule="auto"/>
        <w:jc w:val="both"/>
        <w:rPr>
          <w:rFonts w:asciiTheme="minorHAnsi" w:hAnsiTheme="minorHAnsi" w:cstheme="minorHAnsi"/>
          <w:b/>
          <w:bCs/>
        </w:rPr>
      </w:pPr>
      <w:r w:rsidRPr="000E4B5B">
        <w:rPr>
          <w:rFonts w:asciiTheme="minorHAnsi" w:hAnsiTheme="minorHAnsi" w:cstheme="minorHAnsi"/>
          <w:b/>
          <w:bCs/>
        </w:rPr>
        <w:t>Work relationships</w:t>
      </w:r>
    </w:p>
    <w:p w14:paraId="5FB1F393" w14:textId="77777777" w:rsidR="002B760F" w:rsidRPr="000E4B5B" w:rsidRDefault="009C5087" w:rsidP="000E4B5B">
      <w:pPr>
        <w:jc w:val="both"/>
        <w:rPr>
          <w:rFonts w:cstheme="minorHAnsi"/>
          <w:b/>
          <w:bCs/>
        </w:rPr>
      </w:pPr>
      <w:r w:rsidRPr="000E4B5B">
        <w:rPr>
          <w:rFonts w:cstheme="minorHAnsi"/>
          <w:b/>
          <w:bCs/>
        </w:rPr>
        <w:t xml:space="preserve"> </w:t>
      </w:r>
    </w:p>
    <w:p w14:paraId="51E68AA1" w14:textId="74875956" w:rsidR="009C5087" w:rsidRPr="000E4B5B" w:rsidRDefault="009C5087" w:rsidP="000E4B5B">
      <w:pPr>
        <w:jc w:val="both"/>
        <w:rPr>
          <w:rFonts w:cstheme="minorHAnsi"/>
          <w:bCs/>
          <w:lang w:val="en-US"/>
        </w:rPr>
      </w:pPr>
      <w:r w:rsidRPr="000E4B5B">
        <w:rPr>
          <w:rFonts w:cstheme="minorHAnsi"/>
          <w:bCs/>
          <w:lang w:val="en-US"/>
        </w:rPr>
        <w:t xml:space="preserve">The </w:t>
      </w:r>
      <w:r w:rsidR="002B760F" w:rsidRPr="000E4B5B">
        <w:rPr>
          <w:rFonts w:cstheme="minorHAnsi"/>
          <w:bCs/>
          <w:lang w:val="en-US"/>
        </w:rPr>
        <w:t xml:space="preserve">assignee </w:t>
      </w:r>
      <w:r w:rsidRPr="000E4B5B">
        <w:rPr>
          <w:rFonts w:cstheme="minorHAnsi"/>
          <w:bCs/>
          <w:lang w:val="en-US"/>
        </w:rPr>
        <w:t xml:space="preserve">will be supervised by the </w:t>
      </w:r>
      <w:r w:rsidR="002B760F" w:rsidRPr="000E4B5B">
        <w:rPr>
          <w:rFonts w:cstheme="minorHAnsi"/>
          <w:bCs/>
          <w:lang w:val="en-US"/>
        </w:rPr>
        <w:t>C</w:t>
      </w:r>
      <w:r w:rsidRPr="000E4B5B">
        <w:rPr>
          <w:rFonts w:cstheme="minorHAnsi"/>
          <w:bCs/>
          <w:lang w:val="en-US"/>
        </w:rPr>
        <w:t xml:space="preserve">ommunication </w:t>
      </w:r>
      <w:r w:rsidR="002B760F" w:rsidRPr="000E4B5B">
        <w:rPr>
          <w:rFonts w:cstheme="minorHAnsi"/>
          <w:bCs/>
          <w:lang w:val="en-US"/>
        </w:rPr>
        <w:t>S</w:t>
      </w:r>
      <w:r w:rsidRPr="000E4B5B">
        <w:rPr>
          <w:rFonts w:cstheme="minorHAnsi"/>
          <w:bCs/>
          <w:lang w:val="en-US"/>
        </w:rPr>
        <w:t>pecialist.</w:t>
      </w:r>
    </w:p>
    <w:p w14:paraId="71B6E147" w14:textId="77777777" w:rsidR="009C5087" w:rsidRPr="000E4B5B" w:rsidRDefault="009C5087" w:rsidP="00BF3074">
      <w:pPr>
        <w:pStyle w:val="ListParagraph"/>
        <w:numPr>
          <w:ilvl w:val="0"/>
          <w:numId w:val="32"/>
        </w:numPr>
        <w:spacing w:line="276" w:lineRule="auto"/>
        <w:jc w:val="both"/>
        <w:rPr>
          <w:rFonts w:asciiTheme="minorHAnsi" w:hAnsiTheme="minorHAnsi" w:cstheme="minorHAnsi"/>
          <w:b/>
          <w:bCs/>
        </w:rPr>
      </w:pPr>
      <w:r w:rsidRPr="000E4B5B">
        <w:rPr>
          <w:rFonts w:asciiTheme="minorHAnsi" w:hAnsiTheme="minorHAnsi" w:cstheme="minorHAnsi"/>
          <w:b/>
          <w:bCs/>
        </w:rPr>
        <w:t>Outputs / deliverables</w:t>
      </w:r>
    </w:p>
    <w:p w14:paraId="0FED4CFE" w14:textId="77777777" w:rsidR="009C5087" w:rsidRPr="000E4B5B" w:rsidRDefault="009C5087" w:rsidP="000E4B5B">
      <w:pPr>
        <w:jc w:val="both"/>
        <w:rPr>
          <w:rFonts w:cstheme="minorHAnsi"/>
          <w:b/>
          <w:bCs/>
        </w:rPr>
      </w:pPr>
    </w:p>
    <w:tbl>
      <w:tblPr>
        <w:tblStyle w:val="TableGrid"/>
        <w:tblW w:w="9085" w:type="dxa"/>
        <w:tblLook w:val="04A0" w:firstRow="1" w:lastRow="0" w:firstColumn="1" w:lastColumn="0" w:noHBand="0" w:noVBand="1"/>
      </w:tblPr>
      <w:tblGrid>
        <w:gridCol w:w="6115"/>
        <w:gridCol w:w="2970"/>
      </w:tblGrid>
      <w:tr w:rsidR="009C5087" w:rsidRPr="000E4B5B" w14:paraId="0F2CB272" w14:textId="77777777" w:rsidTr="0040593D">
        <w:trPr>
          <w:trHeight w:val="247"/>
        </w:trPr>
        <w:tc>
          <w:tcPr>
            <w:tcW w:w="6115" w:type="dxa"/>
          </w:tcPr>
          <w:p w14:paraId="1DAF6AD7" w14:textId="077B3BE5" w:rsidR="009C5087" w:rsidRPr="000E4B5B" w:rsidRDefault="009C5087" w:rsidP="000E4B5B">
            <w:pPr>
              <w:autoSpaceDE w:val="0"/>
              <w:autoSpaceDN w:val="0"/>
              <w:adjustRightInd w:val="0"/>
              <w:spacing w:line="276" w:lineRule="auto"/>
              <w:jc w:val="both"/>
              <w:rPr>
                <w:rFonts w:cstheme="minorHAnsi"/>
                <w:b/>
                <w:bCs/>
              </w:rPr>
            </w:pPr>
            <w:r w:rsidRPr="000E4B5B">
              <w:rPr>
                <w:rFonts w:cstheme="minorHAnsi"/>
                <w:b/>
                <w:bCs/>
              </w:rPr>
              <w:t xml:space="preserve">Deliverables </w:t>
            </w:r>
          </w:p>
        </w:tc>
        <w:tc>
          <w:tcPr>
            <w:tcW w:w="2970" w:type="dxa"/>
          </w:tcPr>
          <w:p w14:paraId="6DA28747" w14:textId="0C37DEE1" w:rsidR="009C5087" w:rsidRPr="000E4B5B" w:rsidRDefault="00EB2E87" w:rsidP="000E4B5B">
            <w:pPr>
              <w:autoSpaceDE w:val="0"/>
              <w:autoSpaceDN w:val="0"/>
              <w:adjustRightInd w:val="0"/>
              <w:spacing w:line="276" w:lineRule="auto"/>
              <w:jc w:val="both"/>
              <w:rPr>
                <w:rFonts w:cstheme="minorHAnsi"/>
                <w:b/>
                <w:bCs/>
              </w:rPr>
            </w:pPr>
            <w:r w:rsidRPr="000E4B5B">
              <w:rPr>
                <w:rFonts w:cstheme="minorHAnsi"/>
                <w:b/>
                <w:bCs/>
              </w:rPr>
              <w:t>T</w:t>
            </w:r>
            <w:r w:rsidR="009C5087" w:rsidRPr="000E4B5B">
              <w:rPr>
                <w:rFonts w:cstheme="minorHAnsi"/>
                <w:b/>
                <w:bCs/>
              </w:rPr>
              <w:t>imeframe</w:t>
            </w:r>
          </w:p>
        </w:tc>
      </w:tr>
      <w:tr w:rsidR="009C5087" w:rsidRPr="004176C8" w14:paraId="79FB193B" w14:textId="77777777" w:rsidTr="0040593D">
        <w:trPr>
          <w:trHeight w:val="247"/>
        </w:trPr>
        <w:tc>
          <w:tcPr>
            <w:tcW w:w="6115" w:type="dxa"/>
          </w:tcPr>
          <w:p w14:paraId="40C6786F" w14:textId="77777777" w:rsidR="009C5087" w:rsidRPr="000E4B5B" w:rsidRDefault="009C5087" w:rsidP="000E4B5B">
            <w:pPr>
              <w:pStyle w:val="ListParagraph"/>
              <w:numPr>
                <w:ilvl w:val="0"/>
                <w:numId w:val="12"/>
              </w:numPr>
              <w:spacing w:line="276" w:lineRule="auto"/>
              <w:jc w:val="both"/>
              <w:rPr>
                <w:rFonts w:asciiTheme="minorHAnsi" w:hAnsiTheme="minorHAnsi" w:cstheme="minorHAnsi"/>
                <w:bCs/>
              </w:rPr>
            </w:pPr>
            <w:r w:rsidRPr="000E4B5B">
              <w:rPr>
                <w:rFonts w:asciiTheme="minorHAnsi" w:hAnsiTheme="minorHAnsi" w:cstheme="minorHAnsi"/>
                <w:bCs/>
              </w:rPr>
              <w:t>Develop NatComs action plan</w:t>
            </w:r>
          </w:p>
          <w:p w14:paraId="40EDB1CC" w14:textId="23A1390C" w:rsidR="009C5087" w:rsidRPr="000E4B5B" w:rsidRDefault="009C5087" w:rsidP="000E4B5B">
            <w:pPr>
              <w:pStyle w:val="ListParagraph"/>
              <w:numPr>
                <w:ilvl w:val="0"/>
                <w:numId w:val="12"/>
              </w:numPr>
              <w:spacing w:line="276" w:lineRule="auto"/>
              <w:jc w:val="both"/>
              <w:rPr>
                <w:rFonts w:asciiTheme="minorHAnsi" w:hAnsiTheme="minorHAnsi" w:cstheme="minorHAnsi"/>
                <w:bCs/>
              </w:rPr>
            </w:pPr>
            <w:r w:rsidRPr="000E4B5B">
              <w:rPr>
                <w:rFonts w:asciiTheme="minorHAnsi" w:hAnsiTheme="minorHAnsi" w:cstheme="minorHAnsi"/>
                <w:bCs/>
              </w:rPr>
              <w:t>Facilitation of and contribution to fundraising, communication and partnership activities</w:t>
            </w:r>
            <w:r w:rsidRPr="000E4B5B" w:rsidDel="00491F39">
              <w:rPr>
                <w:rFonts w:asciiTheme="minorHAnsi" w:hAnsiTheme="minorHAnsi" w:cstheme="minorHAnsi"/>
                <w:bCs/>
              </w:rPr>
              <w:t xml:space="preserve"> </w:t>
            </w:r>
          </w:p>
        </w:tc>
        <w:tc>
          <w:tcPr>
            <w:tcW w:w="2970" w:type="dxa"/>
          </w:tcPr>
          <w:p w14:paraId="73901824" w14:textId="7CD855E1" w:rsidR="009C5087" w:rsidRPr="004176C8" w:rsidRDefault="00AC0A12" w:rsidP="000E4B5B">
            <w:pPr>
              <w:spacing w:line="276" w:lineRule="auto"/>
              <w:jc w:val="both"/>
              <w:rPr>
                <w:rFonts w:cstheme="minorHAnsi"/>
                <w:bCs/>
                <w:lang w:val="en-US"/>
              </w:rPr>
            </w:pPr>
            <w:r w:rsidRPr="004176C8">
              <w:rPr>
                <w:rFonts w:cstheme="minorHAnsi"/>
                <w:bCs/>
                <w:lang w:val="en-US"/>
              </w:rPr>
              <w:t xml:space="preserve">Tbc base on start date </w:t>
            </w:r>
          </w:p>
        </w:tc>
      </w:tr>
      <w:tr w:rsidR="00AC0A12" w:rsidRPr="004176C8" w14:paraId="257D6CD2" w14:textId="77777777" w:rsidTr="0040593D">
        <w:trPr>
          <w:trHeight w:val="247"/>
        </w:trPr>
        <w:tc>
          <w:tcPr>
            <w:tcW w:w="6115" w:type="dxa"/>
          </w:tcPr>
          <w:p w14:paraId="3103EBE3" w14:textId="705FAF3E" w:rsidR="00AC0A12" w:rsidRPr="000E4B5B" w:rsidRDefault="00AC0A12" w:rsidP="00AC0A12">
            <w:pPr>
              <w:spacing w:line="276" w:lineRule="auto"/>
              <w:jc w:val="both"/>
              <w:rPr>
                <w:rFonts w:cstheme="minorHAnsi"/>
                <w:bCs/>
              </w:rPr>
            </w:pPr>
            <w:r w:rsidRPr="000E4B5B">
              <w:rPr>
                <w:rFonts w:cstheme="minorHAnsi"/>
                <w:bCs/>
              </w:rPr>
              <w:t xml:space="preserve">Proposals and concepts notes </w:t>
            </w:r>
          </w:p>
        </w:tc>
        <w:tc>
          <w:tcPr>
            <w:tcW w:w="2970" w:type="dxa"/>
          </w:tcPr>
          <w:p w14:paraId="7E7D3C40" w14:textId="0D5BDE5A" w:rsidR="00AC0A12" w:rsidRPr="004176C8" w:rsidRDefault="00AC0A12" w:rsidP="00AC0A12">
            <w:pPr>
              <w:spacing w:line="276" w:lineRule="auto"/>
              <w:jc w:val="both"/>
              <w:rPr>
                <w:rFonts w:cstheme="minorHAnsi"/>
                <w:b/>
                <w:bCs/>
                <w:lang w:val="en-US"/>
              </w:rPr>
            </w:pPr>
            <w:r w:rsidRPr="004176C8">
              <w:rPr>
                <w:rFonts w:cstheme="minorHAnsi"/>
                <w:bCs/>
                <w:lang w:val="en-US"/>
              </w:rPr>
              <w:t xml:space="preserve">Tbc base on start date </w:t>
            </w:r>
          </w:p>
        </w:tc>
      </w:tr>
      <w:tr w:rsidR="00AC0A12" w:rsidRPr="004176C8" w14:paraId="0C31F637" w14:textId="77777777" w:rsidTr="0040593D">
        <w:trPr>
          <w:trHeight w:val="247"/>
        </w:trPr>
        <w:tc>
          <w:tcPr>
            <w:tcW w:w="6115" w:type="dxa"/>
          </w:tcPr>
          <w:p w14:paraId="57C47AA5" w14:textId="1C2B2998" w:rsidR="00AC0A12" w:rsidRPr="000E4B5B" w:rsidRDefault="00AC0A12" w:rsidP="00AC0A12">
            <w:pPr>
              <w:spacing w:line="276" w:lineRule="auto"/>
              <w:jc w:val="both"/>
              <w:rPr>
                <w:rFonts w:cstheme="minorHAnsi"/>
                <w:bCs/>
                <w:lang w:val="en-US"/>
              </w:rPr>
            </w:pPr>
            <w:r w:rsidRPr="000E4B5B">
              <w:rPr>
                <w:rFonts w:cstheme="minorHAnsi"/>
                <w:bCs/>
                <w:lang w:val="en-US"/>
              </w:rPr>
              <w:t xml:space="preserve">Conference calls, contacts and meetings with Natcoms </w:t>
            </w:r>
          </w:p>
        </w:tc>
        <w:tc>
          <w:tcPr>
            <w:tcW w:w="2970" w:type="dxa"/>
          </w:tcPr>
          <w:p w14:paraId="27A1FB49" w14:textId="4C365FB2" w:rsidR="00AC0A12" w:rsidRPr="004176C8" w:rsidRDefault="00AC0A12" w:rsidP="00AC0A12">
            <w:pPr>
              <w:spacing w:line="276" w:lineRule="auto"/>
              <w:jc w:val="both"/>
              <w:rPr>
                <w:rFonts w:cstheme="minorHAnsi"/>
                <w:b/>
                <w:bCs/>
                <w:lang w:val="en-US"/>
              </w:rPr>
            </w:pPr>
            <w:r w:rsidRPr="004176C8">
              <w:rPr>
                <w:rFonts w:cstheme="minorHAnsi"/>
                <w:bCs/>
                <w:lang w:val="en-US"/>
              </w:rPr>
              <w:t xml:space="preserve">Tbc base on start date </w:t>
            </w:r>
          </w:p>
        </w:tc>
      </w:tr>
      <w:tr w:rsidR="00AC0A12" w:rsidRPr="004176C8" w14:paraId="6A45D1F4" w14:textId="77777777" w:rsidTr="0040593D">
        <w:trPr>
          <w:trHeight w:val="247"/>
        </w:trPr>
        <w:tc>
          <w:tcPr>
            <w:tcW w:w="6115" w:type="dxa"/>
          </w:tcPr>
          <w:p w14:paraId="73BF5586" w14:textId="72506FAC" w:rsidR="00AC0A12" w:rsidRPr="000E4B5B" w:rsidRDefault="00AC0A12" w:rsidP="00AC0A12">
            <w:pPr>
              <w:spacing w:line="276" w:lineRule="auto"/>
              <w:jc w:val="both"/>
              <w:rPr>
                <w:rFonts w:cstheme="minorHAnsi"/>
                <w:bCs/>
              </w:rPr>
            </w:pPr>
            <w:r w:rsidRPr="000E4B5B">
              <w:rPr>
                <w:rFonts w:cstheme="minorHAnsi"/>
                <w:bCs/>
              </w:rPr>
              <w:t xml:space="preserve">Private sector engagement concept note </w:t>
            </w:r>
          </w:p>
        </w:tc>
        <w:tc>
          <w:tcPr>
            <w:tcW w:w="2970" w:type="dxa"/>
          </w:tcPr>
          <w:p w14:paraId="0E40E2B4" w14:textId="3105991E" w:rsidR="00AC0A12" w:rsidRPr="004176C8" w:rsidRDefault="00AC0A12" w:rsidP="00AC0A12">
            <w:pPr>
              <w:spacing w:line="276" w:lineRule="auto"/>
              <w:jc w:val="both"/>
              <w:rPr>
                <w:rFonts w:cstheme="minorHAnsi"/>
                <w:b/>
                <w:bCs/>
                <w:lang w:val="en-US"/>
              </w:rPr>
            </w:pPr>
            <w:r w:rsidRPr="004176C8">
              <w:rPr>
                <w:rFonts w:cstheme="minorHAnsi"/>
                <w:bCs/>
                <w:lang w:val="en-US"/>
              </w:rPr>
              <w:t xml:space="preserve">Tbc base on start date </w:t>
            </w:r>
          </w:p>
        </w:tc>
      </w:tr>
    </w:tbl>
    <w:p w14:paraId="1394712F" w14:textId="77777777" w:rsidR="009C5087" w:rsidRPr="004176C8" w:rsidRDefault="009C5087" w:rsidP="000E4B5B">
      <w:pPr>
        <w:jc w:val="both"/>
        <w:rPr>
          <w:rFonts w:cstheme="minorHAnsi"/>
          <w:b/>
          <w:bCs/>
          <w:lang w:val="en-US"/>
        </w:rPr>
      </w:pPr>
    </w:p>
    <w:p w14:paraId="660B7E8D" w14:textId="77777777" w:rsidR="009C5087" w:rsidRPr="000E4B5B" w:rsidRDefault="009C5087" w:rsidP="000E4B5B">
      <w:pPr>
        <w:shd w:val="clear" w:color="auto" w:fill="EEECE1" w:themeFill="background2"/>
        <w:jc w:val="both"/>
        <w:rPr>
          <w:rFonts w:cstheme="minorHAnsi"/>
          <w:lang w:val="en-US"/>
        </w:rPr>
      </w:pPr>
      <w:r w:rsidRPr="000E4B5B">
        <w:rPr>
          <w:rFonts w:cstheme="minorHAnsi"/>
          <w:b/>
          <w:bCs/>
          <w:lang w:val="en-US"/>
        </w:rPr>
        <w:t>Desired competencies, technical background and experience</w:t>
      </w:r>
    </w:p>
    <w:p w14:paraId="7C17F83C" w14:textId="77777777" w:rsidR="009C5087" w:rsidRPr="000E4B5B" w:rsidRDefault="009C5087" w:rsidP="000E4B5B">
      <w:pPr>
        <w:pStyle w:val="ListParagraph"/>
        <w:numPr>
          <w:ilvl w:val="0"/>
          <w:numId w:val="8"/>
        </w:numPr>
        <w:spacing w:line="276" w:lineRule="auto"/>
        <w:jc w:val="both"/>
        <w:rPr>
          <w:rFonts w:asciiTheme="minorHAnsi" w:hAnsiTheme="minorHAnsi" w:cstheme="minorHAnsi"/>
          <w:b/>
          <w:bCs/>
        </w:rPr>
      </w:pPr>
      <w:r w:rsidRPr="000E4B5B">
        <w:rPr>
          <w:rFonts w:asciiTheme="minorHAnsi" w:hAnsiTheme="minorHAnsi" w:cstheme="minorHAnsi"/>
          <w:b/>
          <w:bCs/>
        </w:rPr>
        <w:t>Qualifications required</w:t>
      </w:r>
    </w:p>
    <w:p w14:paraId="3E9B001F" w14:textId="5F8B5355" w:rsidR="009C5087" w:rsidRPr="000E4B5B" w:rsidRDefault="009C5087" w:rsidP="000E4B5B">
      <w:pPr>
        <w:pStyle w:val="ListParagraph"/>
        <w:numPr>
          <w:ilvl w:val="0"/>
          <w:numId w:val="9"/>
        </w:numPr>
        <w:spacing w:line="276" w:lineRule="auto"/>
        <w:jc w:val="both"/>
        <w:rPr>
          <w:rFonts w:asciiTheme="minorHAnsi" w:hAnsiTheme="minorHAnsi" w:cstheme="minorHAnsi"/>
          <w:bCs/>
        </w:rPr>
      </w:pPr>
      <w:r w:rsidRPr="000E4B5B">
        <w:rPr>
          <w:rFonts w:asciiTheme="minorHAnsi" w:hAnsiTheme="minorHAnsi" w:cstheme="minorHAnsi"/>
          <w:bCs/>
        </w:rPr>
        <w:t xml:space="preserve">Specialization in fundraising, marketing, communication </w:t>
      </w:r>
    </w:p>
    <w:p w14:paraId="7F08DAA3" w14:textId="1D499E77" w:rsidR="0040593D" w:rsidRPr="000E4B5B" w:rsidRDefault="0040593D" w:rsidP="000E4B5B">
      <w:pPr>
        <w:pStyle w:val="ListParagraph"/>
        <w:spacing w:line="276" w:lineRule="auto"/>
        <w:jc w:val="both"/>
        <w:rPr>
          <w:rFonts w:asciiTheme="minorHAnsi" w:hAnsiTheme="minorHAnsi" w:cstheme="minorHAnsi"/>
          <w:bCs/>
        </w:rPr>
      </w:pPr>
    </w:p>
    <w:p w14:paraId="1E88EAAC" w14:textId="77777777" w:rsidR="009C5087" w:rsidRPr="000E4B5B" w:rsidRDefault="009C5087" w:rsidP="000E4B5B">
      <w:pPr>
        <w:pStyle w:val="ListParagraph"/>
        <w:numPr>
          <w:ilvl w:val="0"/>
          <w:numId w:val="8"/>
        </w:numPr>
        <w:spacing w:line="276" w:lineRule="auto"/>
        <w:jc w:val="both"/>
        <w:rPr>
          <w:rFonts w:asciiTheme="minorHAnsi" w:hAnsiTheme="minorHAnsi" w:cstheme="minorHAnsi"/>
          <w:b/>
          <w:bCs/>
        </w:rPr>
      </w:pPr>
      <w:r w:rsidRPr="000E4B5B">
        <w:rPr>
          <w:rFonts w:asciiTheme="minorHAnsi" w:hAnsiTheme="minorHAnsi" w:cstheme="minorHAnsi"/>
          <w:b/>
          <w:bCs/>
        </w:rPr>
        <w:t>Work experience</w:t>
      </w:r>
    </w:p>
    <w:p w14:paraId="059F9849" w14:textId="42729895" w:rsidR="009C5087" w:rsidRPr="000E4B5B" w:rsidRDefault="009C5087" w:rsidP="000E4B5B">
      <w:pPr>
        <w:pStyle w:val="ListParagraph"/>
        <w:numPr>
          <w:ilvl w:val="0"/>
          <w:numId w:val="9"/>
        </w:numPr>
        <w:spacing w:line="276" w:lineRule="auto"/>
        <w:jc w:val="both"/>
        <w:rPr>
          <w:rFonts w:asciiTheme="minorHAnsi" w:hAnsiTheme="minorHAnsi" w:cstheme="minorHAnsi"/>
          <w:b/>
          <w:bCs/>
        </w:rPr>
      </w:pPr>
      <w:r w:rsidRPr="000E4B5B">
        <w:rPr>
          <w:rFonts w:asciiTheme="minorHAnsi" w:hAnsiTheme="minorHAnsi" w:cstheme="minorHAnsi"/>
          <w:bCs/>
        </w:rPr>
        <w:t>7 years of experience in fundraising, resource mobilization, partnership</w:t>
      </w:r>
      <w:r w:rsidR="002B760F" w:rsidRPr="000E4B5B">
        <w:rPr>
          <w:rFonts w:asciiTheme="minorHAnsi" w:hAnsiTheme="minorHAnsi" w:cstheme="minorHAnsi"/>
          <w:bCs/>
        </w:rPr>
        <w:t>s</w:t>
      </w:r>
      <w:r w:rsidRPr="000E4B5B">
        <w:rPr>
          <w:rFonts w:asciiTheme="minorHAnsi" w:hAnsiTheme="minorHAnsi" w:cstheme="minorHAnsi"/>
          <w:bCs/>
        </w:rPr>
        <w:t xml:space="preserve"> and communication</w:t>
      </w:r>
    </w:p>
    <w:p w14:paraId="56A1ED27" w14:textId="77777777" w:rsidR="009C5087" w:rsidRPr="000E4B5B" w:rsidRDefault="009C5087" w:rsidP="000E4B5B">
      <w:pPr>
        <w:pStyle w:val="ListParagraph"/>
        <w:spacing w:line="276" w:lineRule="auto"/>
        <w:jc w:val="both"/>
        <w:rPr>
          <w:rFonts w:asciiTheme="minorHAnsi" w:hAnsiTheme="minorHAnsi" w:cstheme="minorHAnsi"/>
          <w:b/>
          <w:bCs/>
        </w:rPr>
      </w:pPr>
    </w:p>
    <w:p w14:paraId="1D13D9B2" w14:textId="77777777" w:rsidR="009C5087" w:rsidRPr="000E4B5B" w:rsidRDefault="009C5087" w:rsidP="000E4B5B">
      <w:pPr>
        <w:pStyle w:val="ListParagraph"/>
        <w:numPr>
          <w:ilvl w:val="0"/>
          <w:numId w:val="8"/>
        </w:numPr>
        <w:spacing w:line="276" w:lineRule="auto"/>
        <w:jc w:val="both"/>
        <w:rPr>
          <w:rFonts w:asciiTheme="minorHAnsi" w:hAnsiTheme="minorHAnsi" w:cstheme="minorHAnsi"/>
        </w:rPr>
      </w:pPr>
      <w:r w:rsidRPr="000E4B5B">
        <w:rPr>
          <w:rFonts w:asciiTheme="minorHAnsi" w:hAnsiTheme="minorHAnsi" w:cstheme="minorHAnsi"/>
          <w:b/>
          <w:bCs/>
        </w:rPr>
        <w:lastRenderedPageBreak/>
        <w:t>Language</w:t>
      </w:r>
    </w:p>
    <w:p w14:paraId="1D93440E" w14:textId="77777777" w:rsidR="009C5087" w:rsidRPr="000E4B5B" w:rsidRDefault="009C5087" w:rsidP="000E4B5B">
      <w:pPr>
        <w:pStyle w:val="ListParagraph"/>
        <w:numPr>
          <w:ilvl w:val="0"/>
          <w:numId w:val="9"/>
        </w:numPr>
        <w:spacing w:line="276" w:lineRule="auto"/>
        <w:jc w:val="both"/>
        <w:rPr>
          <w:rFonts w:asciiTheme="minorHAnsi" w:hAnsiTheme="minorHAnsi" w:cstheme="minorHAnsi"/>
        </w:rPr>
      </w:pPr>
      <w:r w:rsidRPr="000E4B5B">
        <w:rPr>
          <w:rFonts w:asciiTheme="minorHAnsi" w:hAnsiTheme="minorHAnsi" w:cstheme="minorHAnsi"/>
        </w:rPr>
        <w:t>English</w:t>
      </w:r>
    </w:p>
    <w:p w14:paraId="35A67E04" w14:textId="77777777" w:rsidR="009C5087" w:rsidRPr="000E4B5B" w:rsidRDefault="009C5087" w:rsidP="000E4B5B">
      <w:pPr>
        <w:pStyle w:val="ListParagraph"/>
        <w:numPr>
          <w:ilvl w:val="0"/>
          <w:numId w:val="9"/>
        </w:numPr>
        <w:spacing w:line="276" w:lineRule="auto"/>
        <w:jc w:val="both"/>
        <w:rPr>
          <w:rFonts w:asciiTheme="minorHAnsi" w:hAnsiTheme="minorHAnsi" w:cstheme="minorHAnsi"/>
        </w:rPr>
      </w:pPr>
      <w:r w:rsidRPr="000E4B5B">
        <w:rPr>
          <w:rFonts w:asciiTheme="minorHAnsi" w:hAnsiTheme="minorHAnsi" w:cstheme="minorHAnsi"/>
        </w:rPr>
        <w:t>French</w:t>
      </w:r>
    </w:p>
    <w:p w14:paraId="4F3D2A61" w14:textId="77777777" w:rsidR="009C5087" w:rsidRPr="000E4B5B" w:rsidRDefault="009C5087" w:rsidP="000E4B5B">
      <w:pPr>
        <w:pStyle w:val="ListParagraph"/>
        <w:spacing w:line="276" w:lineRule="auto"/>
        <w:jc w:val="both"/>
        <w:rPr>
          <w:rFonts w:asciiTheme="minorHAnsi" w:hAnsiTheme="minorHAnsi" w:cstheme="minorHAnsi"/>
        </w:rPr>
      </w:pPr>
    </w:p>
    <w:p w14:paraId="788FBDA7" w14:textId="77777777" w:rsidR="009C5087" w:rsidRPr="000E4B5B" w:rsidRDefault="009C5087" w:rsidP="000E4B5B">
      <w:pPr>
        <w:shd w:val="clear" w:color="auto" w:fill="EEECE1" w:themeFill="background2"/>
        <w:jc w:val="both"/>
        <w:rPr>
          <w:rFonts w:cstheme="minorHAnsi"/>
        </w:rPr>
      </w:pPr>
      <w:r w:rsidRPr="000E4B5B">
        <w:rPr>
          <w:rFonts w:cstheme="minorHAnsi"/>
          <w:b/>
          <w:bCs/>
        </w:rPr>
        <w:t>Focal point</w:t>
      </w:r>
    </w:p>
    <w:p w14:paraId="39FF7B14" w14:textId="053C53AC" w:rsidR="002B760F" w:rsidRPr="000E4B5B" w:rsidRDefault="009C5087" w:rsidP="000E4B5B">
      <w:pPr>
        <w:jc w:val="both"/>
        <w:rPr>
          <w:rFonts w:cstheme="minorHAnsi"/>
          <w:b/>
          <w:bCs/>
          <w:lang w:val="en-GB"/>
        </w:rPr>
      </w:pPr>
      <w:r w:rsidRPr="000E4B5B">
        <w:rPr>
          <w:rFonts w:cstheme="minorHAnsi"/>
          <w:lang w:val="en-US"/>
        </w:rPr>
        <w:t>Brahim OULD ISSELMOU</w:t>
      </w:r>
      <w:r w:rsidR="002B760F" w:rsidRPr="000E4B5B">
        <w:rPr>
          <w:rFonts w:cstheme="minorHAnsi"/>
          <w:lang w:val="en-US"/>
        </w:rPr>
        <w:t xml:space="preserve">, </w:t>
      </w:r>
      <w:r w:rsidRPr="000E4B5B">
        <w:rPr>
          <w:rFonts w:cstheme="minorHAnsi"/>
          <w:lang w:val="en-US"/>
        </w:rPr>
        <w:t>Communication Specialist</w:t>
      </w:r>
      <w:r w:rsidR="008509CF">
        <w:rPr>
          <w:rFonts w:cstheme="minorHAnsi"/>
          <w:lang w:val="en-US"/>
        </w:rPr>
        <w:t xml:space="preserve">, </w:t>
      </w:r>
      <w:hyperlink r:id="rId8" w:history="1">
        <w:r w:rsidR="008509CF" w:rsidRPr="005C27FC">
          <w:rPr>
            <w:rStyle w:val="Hyperlink"/>
            <w:rFonts w:cstheme="minorHAnsi"/>
            <w:lang w:val="en-US"/>
          </w:rPr>
          <w:t>bouldisselmou@unicef.org</w:t>
        </w:r>
      </w:hyperlink>
      <w:r w:rsidR="008509CF">
        <w:rPr>
          <w:rFonts w:cstheme="minorHAnsi"/>
          <w:lang w:val="en-US"/>
        </w:rPr>
        <w:t xml:space="preserve"> </w:t>
      </w:r>
      <w:bookmarkStart w:id="0" w:name="_GoBack"/>
      <w:bookmarkEnd w:id="0"/>
    </w:p>
    <w:sectPr w:rsidR="002B760F" w:rsidRPr="000E4B5B">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52E64" w14:textId="77777777" w:rsidR="00BA2BB4" w:rsidRDefault="00BA2BB4" w:rsidP="009C5087">
      <w:pPr>
        <w:spacing w:after="0" w:line="240" w:lineRule="auto"/>
      </w:pPr>
      <w:r>
        <w:separator/>
      </w:r>
    </w:p>
  </w:endnote>
  <w:endnote w:type="continuationSeparator" w:id="0">
    <w:p w14:paraId="61D30AC9" w14:textId="77777777" w:rsidR="00BA2BB4" w:rsidRDefault="00BA2BB4" w:rsidP="009C5087">
      <w:pPr>
        <w:spacing w:after="0" w:line="240" w:lineRule="auto"/>
      </w:pPr>
      <w:r>
        <w:continuationSeparator/>
      </w:r>
    </w:p>
  </w:endnote>
  <w:endnote w:type="continuationNotice" w:id="1">
    <w:p w14:paraId="72F2DEF0" w14:textId="77777777" w:rsidR="00BA2BB4" w:rsidRDefault="00BA2B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11936"/>
      <w:docPartObj>
        <w:docPartGallery w:val="Page Numbers (Bottom of Page)"/>
        <w:docPartUnique/>
      </w:docPartObj>
    </w:sdtPr>
    <w:sdtEndPr/>
    <w:sdtContent>
      <w:p w14:paraId="3CAF2F0B" w14:textId="411BA621" w:rsidR="00A7766D" w:rsidRDefault="00A7766D">
        <w:pPr>
          <w:pStyle w:val="Footer"/>
          <w:jc w:val="right"/>
        </w:pPr>
        <w:r>
          <w:t xml:space="preserve">Page | </w:t>
        </w:r>
        <w:r>
          <w:fldChar w:fldCharType="begin"/>
        </w:r>
        <w:r>
          <w:instrText xml:space="preserve"> PAGE   \* MERGEFORMAT </w:instrText>
        </w:r>
        <w:r>
          <w:fldChar w:fldCharType="separate"/>
        </w:r>
        <w:r w:rsidR="004176C8">
          <w:rPr>
            <w:noProof/>
          </w:rPr>
          <w:t>3</w:t>
        </w:r>
        <w:r>
          <w:rPr>
            <w:noProof/>
          </w:rPr>
          <w:fldChar w:fldCharType="end"/>
        </w:r>
        <w:r>
          <w:t xml:space="preserve"> </w:t>
        </w:r>
      </w:p>
    </w:sdtContent>
  </w:sdt>
  <w:p w14:paraId="4A8F9E14" w14:textId="77777777" w:rsidR="00A7766D" w:rsidRDefault="00A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C3865" w14:textId="77777777" w:rsidR="00BA2BB4" w:rsidRDefault="00BA2BB4" w:rsidP="009C5087">
      <w:pPr>
        <w:spacing w:after="0" w:line="240" w:lineRule="auto"/>
      </w:pPr>
      <w:r>
        <w:separator/>
      </w:r>
    </w:p>
  </w:footnote>
  <w:footnote w:type="continuationSeparator" w:id="0">
    <w:p w14:paraId="185DC16D" w14:textId="77777777" w:rsidR="00BA2BB4" w:rsidRDefault="00BA2BB4" w:rsidP="009C5087">
      <w:pPr>
        <w:spacing w:after="0" w:line="240" w:lineRule="auto"/>
      </w:pPr>
      <w:r>
        <w:continuationSeparator/>
      </w:r>
    </w:p>
  </w:footnote>
  <w:footnote w:type="continuationNotice" w:id="1">
    <w:p w14:paraId="1F64120A" w14:textId="77777777" w:rsidR="00BA2BB4" w:rsidRDefault="00BA2B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9D"/>
    <w:multiLevelType w:val="hybridMultilevel"/>
    <w:tmpl w:val="D68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644"/>
    <w:multiLevelType w:val="hybridMultilevel"/>
    <w:tmpl w:val="585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08B"/>
    <w:multiLevelType w:val="hybridMultilevel"/>
    <w:tmpl w:val="FA88B6E4"/>
    <w:lvl w:ilvl="0" w:tplc="30FCB0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06D5"/>
    <w:multiLevelType w:val="hybridMultilevel"/>
    <w:tmpl w:val="580E61D2"/>
    <w:lvl w:ilvl="0" w:tplc="8AA2F92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0626F"/>
    <w:multiLevelType w:val="hybridMultilevel"/>
    <w:tmpl w:val="CEB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5D15"/>
    <w:multiLevelType w:val="hybridMultilevel"/>
    <w:tmpl w:val="64F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7D93"/>
    <w:multiLevelType w:val="hybridMultilevel"/>
    <w:tmpl w:val="62C6A490"/>
    <w:lvl w:ilvl="0" w:tplc="2C8C5CD8">
      <w:start w:val="2"/>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7B0D8F"/>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4276"/>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22D9F"/>
    <w:multiLevelType w:val="hybridMultilevel"/>
    <w:tmpl w:val="C478D1BA"/>
    <w:lvl w:ilvl="0" w:tplc="04090011">
      <w:start w:val="1"/>
      <w:numFmt w:val="decimal"/>
      <w:lvlText w:val="%1)"/>
      <w:lvlJc w:val="left"/>
      <w:pPr>
        <w:ind w:left="720" w:hanging="360"/>
      </w:pPr>
    </w:lvl>
    <w:lvl w:ilvl="1" w:tplc="4518273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20074"/>
    <w:multiLevelType w:val="hybridMultilevel"/>
    <w:tmpl w:val="21A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36943"/>
    <w:multiLevelType w:val="hybridMultilevel"/>
    <w:tmpl w:val="0A92D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66A63"/>
    <w:multiLevelType w:val="hybridMultilevel"/>
    <w:tmpl w:val="5C6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5243"/>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A2E37"/>
    <w:multiLevelType w:val="hybridMultilevel"/>
    <w:tmpl w:val="9ED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0EE3"/>
    <w:multiLevelType w:val="multilevel"/>
    <w:tmpl w:val="89AE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37E5D"/>
    <w:multiLevelType w:val="hybridMultilevel"/>
    <w:tmpl w:val="08FAD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1A73"/>
    <w:multiLevelType w:val="hybridMultilevel"/>
    <w:tmpl w:val="25B4D716"/>
    <w:lvl w:ilvl="0" w:tplc="04090005">
      <w:start w:val="1"/>
      <w:numFmt w:val="bullet"/>
      <w:lvlText w:val=""/>
      <w:lvlJc w:val="left"/>
      <w:pPr>
        <w:ind w:left="720" w:hanging="360"/>
      </w:pPr>
      <w:rPr>
        <w:rFonts w:ascii="Wingdings" w:hAnsi="Wingdings" w:hint="default"/>
      </w:rPr>
    </w:lvl>
    <w:lvl w:ilvl="1" w:tplc="0E1489F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8513C"/>
    <w:multiLevelType w:val="hybridMultilevel"/>
    <w:tmpl w:val="5D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94A26"/>
    <w:multiLevelType w:val="hybridMultilevel"/>
    <w:tmpl w:val="A8F08A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D146E8"/>
    <w:multiLevelType w:val="hybridMultilevel"/>
    <w:tmpl w:val="0A9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26D"/>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1232F"/>
    <w:multiLevelType w:val="hybridMultilevel"/>
    <w:tmpl w:val="F00EDF46"/>
    <w:lvl w:ilvl="0" w:tplc="BC0CC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662AF"/>
    <w:multiLevelType w:val="hybridMultilevel"/>
    <w:tmpl w:val="4F4230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AA43FEC"/>
    <w:multiLevelType w:val="hybridMultilevel"/>
    <w:tmpl w:val="E9D2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50C77"/>
    <w:multiLevelType w:val="hybridMultilevel"/>
    <w:tmpl w:val="17BE2416"/>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C3820"/>
    <w:multiLevelType w:val="hybridMultilevel"/>
    <w:tmpl w:val="AC108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77746"/>
    <w:multiLevelType w:val="hybridMultilevel"/>
    <w:tmpl w:val="0080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750CA"/>
    <w:multiLevelType w:val="hybridMultilevel"/>
    <w:tmpl w:val="72B0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47515"/>
    <w:multiLevelType w:val="hybridMultilevel"/>
    <w:tmpl w:val="A3F6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57D0D"/>
    <w:multiLevelType w:val="hybridMultilevel"/>
    <w:tmpl w:val="E07A2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BD2"/>
    <w:multiLevelType w:val="multilevel"/>
    <w:tmpl w:val="E0300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7795A"/>
    <w:multiLevelType w:val="hybridMultilevel"/>
    <w:tmpl w:val="2020C446"/>
    <w:lvl w:ilvl="0" w:tplc="6A2A4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5DD2"/>
    <w:multiLevelType w:val="hybridMultilevel"/>
    <w:tmpl w:val="7BCEF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A3CA6"/>
    <w:multiLevelType w:val="hybridMultilevel"/>
    <w:tmpl w:val="E6061EF2"/>
    <w:lvl w:ilvl="0" w:tplc="983C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084E"/>
    <w:multiLevelType w:val="hybridMultilevel"/>
    <w:tmpl w:val="AD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A78FF"/>
    <w:multiLevelType w:val="hybridMultilevel"/>
    <w:tmpl w:val="678E22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86BD4"/>
    <w:multiLevelType w:val="hybridMultilevel"/>
    <w:tmpl w:val="FC66733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00F5C"/>
    <w:multiLevelType w:val="hybridMultilevel"/>
    <w:tmpl w:val="7A883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50510"/>
    <w:multiLevelType w:val="hybridMultilevel"/>
    <w:tmpl w:val="D632D3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003A15"/>
    <w:multiLevelType w:val="hybridMultilevel"/>
    <w:tmpl w:val="CB4CC244"/>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A7596"/>
    <w:multiLevelType w:val="hybridMultilevel"/>
    <w:tmpl w:val="8D9641DE"/>
    <w:lvl w:ilvl="0" w:tplc="3146D7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34345F"/>
    <w:multiLevelType w:val="hybridMultilevel"/>
    <w:tmpl w:val="7CBE1EC8"/>
    <w:lvl w:ilvl="0" w:tplc="DF2658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790DC7"/>
    <w:multiLevelType w:val="hybridMultilevel"/>
    <w:tmpl w:val="BBE60432"/>
    <w:lvl w:ilvl="0" w:tplc="2C784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B7076"/>
    <w:multiLevelType w:val="hybridMultilevel"/>
    <w:tmpl w:val="7B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0"/>
  </w:num>
  <w:num w:numId="5">
    <w:abstractNumId w:val="18"/>
  </w:num>
  <w:num w:numId="6">
    <w:abstractNumId w:val="10"/>
  </w:num>
  <w:num w:numId="7">
    <w:abstractNumId w:val="44"/>
  </w:num>
  <w:num w:numId="8">
    <w:abstractNumId w:val="42"/>
  </w:num>
  <w:num w:numId="9">
    <w:abstractNumId w:val="41"/>
  </w:num>
  <w:num w:numId="10">
    <w:abstractNumId w:val="23"/>
  </w:num>
  <w:num w:numId="11">
    <w:abstractNumId w:val="3"/>
  </w:num>
  <w:num w:numId="12">
    <w:abstractNumId w:val="38"/>
  </w:num>
  <w:num w:numId="13">
    <w:abstractNumId w:val="43"/>
  </w:num>
  <w:num w:numId="14">
    <w:abstractNumId w:val="1"/>
  </w:num>
  <w:num w:numId="15">
    <w:abstractNumId w:val="6"/>
  </w:num>
  <w:num w:numId="16">
    <w:abstractNumId w:val="17"/>
  </w:num>
  <w:num w:numId="17">
    <w:abstractNumId w:val="28"/>
  </w:num>
  <w:num w:numId="18">
    <w:abstractNumId w:val="27"/>
  </w:num>
  <w:num w:numId="19">
    <w:abstractNumId w:val="29"/>
  </w:num>
  <w:num w:numId="20">
    <w:abstractNumId w:val="30"/>
  </w:num>
  <w:num w:numId="21">
    <w:abstractNumId w:val="24"/>
  </w:num>
  <w:num w:numId="22">
    <w:abstractNumId w:val="39"/>
  </w:num>
  <w:num w:numId="23">
    <w:abstractNumId w:val="36"/>
  </w:num>
  <w:num w:numId="24">
    <w:abstractNumId w:val="31"/>
  </w:num>
  <w:num w:numId="25">
    <w:abstractNumId w:val="19"/>
  </w:num>
  <w:num w:numId="26">
    <w:abstractNumId w:val="37"/>
  </w:num>
  <w:num w:numId="27">
    <w:abstractNumId w:val="32"/>
  </w:num>
  <w:num w:numId="28">
    <w:abstractNumId w:val="16"/>
  </w:num>
  <w:num w:numId="29">
    <w:abstractNumId w:val="15"/>
  </w:num>
  <w:num w:numId="30">
    <w:abstractNumId w:val="26"/>
  </w:num>
  <w:num w:numId="31">
    <w:abstractNumId w:val="9"/>
  </w:num>
  <w:num w:numId="32">
    <w:abstractNumId w:val="2"/>
  </w:num>
  <w:num w:numId="33">
    <w:abstractNumId w:val="13"/>
  </w:num>
  <w:num w:numId="34">
    <w:abstractNumId w:val="21"/>
  </w:num>
  <w:num w:numId="35">
    <w:abstractNumId w:val="7"/>
  </w:num>
  <w:num w:numId="36">
    <w:abstractNumId w:val="8"/>
  </w:num>
  <w:num w:numId="37">
    <w:abstractNumId w:val="40"/>
  </w:num>
  <w:num w:numId="38">
    <w:abstractNumId w:val="11"/>
  </w:num>
  <w:num w:numId="39">
    <w:abstractNumId w:val="34"/>
  </w:num>
  <w:num w:numId="40">
    <w:abstractNumId w:val="12"/>
  </w:num>
  <w:num w:numId="41">
    <w:abstractNumId w:val="33"/>
  </w:num>
  <w:num w:numId="42">
    <w:abstractNumId w:val="35"/>
  </w:num>
  <w:num w:numId="43">
    <w:abstractNumId w:val="22"/>
  </w:num>
  <w:num w:numId="44">
    <w:abstractNumId w:val="2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7"/>
    <w:rsid w:val="000136B7"/>
    <w:rsid w:val="00062A14"/>
    <w:rsid w:val="00064DF0"/>
    <w:rsid w:val="00074F10"/>
    <w:rsid w:val="000A2C5D"/>
    <w:rsid w:val="000C1F8E"/>
    <w:rsid w:val="000C49F3"/>
    <w:rsid w:val="000D7922"/>
    <w:rsid w:val="000E4B5B"/>
    <w:rsid w:val="0014627C"/>
    <w:rsid w:val="0017243E"/>
    <w:rsid w:val="001813B4"/>
    <w:rsid w:val="001B3EC5"/>
    <w:rsid w:val="0020753A"/>
    <w:rsid w:val="002224B8"/>
    <w:rsid w:val="00291552"/>
    <w:rsid w:val="002B760F"/>
    <w:rsid w:val="00304FC5"/>
    <w:rsid w:val="00306095"/>
    <w:rsid w:val="00316905"/>
    <w:rsid w:val="00343423"/>
    <w:rsid w:val="00365340"/>
    <w:rsid w:val="003B31BE"/>
    <w:rsid w:val="003C25BC"/>
    <w:rsid w:val="003D0EB5"/>
    <w:rsid w:val="003E053C"/>
    <w:rsid w:val="003E28BC"/>
    <w:rsid w:val="0040593D"/>
    <w:rsid w:val="004176C8"/>
    <w:rsid w:val="00447149"/>
    <w:rsid w:val="00452D23"/>
    <w:rsid w:val="00502796"/>
    <w:rsid w:val="0053364A"/>
    <w:rsid w:val="00564C8A"/>
    <w:rsid w:val="00571625"/>
    <w:rsid w:val="005C5914"/>
    <w:rsid w:val="0060026F"/>
    <w:rsid w:val="00602DCC"/>
    <w:rsid w:val="006706E2"/>
    <w:rsid w:val="006B04DF"/>
    <w:rsid w:val="006E7C88"/>
    <w:rsid w:val="00726B90"/>
    <w:rsid w:val="00742299"/>
    <w:rsid w:val="007C3F7E"/>
    <w:rsid w:val="007C4CA6"/>
    <w:rsid w:val="007D37FA"/>
    <w:rsid w:val="00817286"/>
    <w:rsid w:val="00846A91"/>
    <w:rsid w:val="008509CF"/>
    <w:rsid w:val="0087434E"/>
    <w:rsid w:val="008B1C99"/>
    <w:rsid w:val="008D73FC"/>
    <w:rsid w:val="009201DA"/>
    <w:rsid w:val="0093445B"/>
    <w:rsid w:val="009372E7"/>
    <w:rsid w:val="00963FD2"/>
    <w:rsid w:val="0099119F"/>
    <w:rsid w:val="00994BD0"/>
    <w:rsid w:val="0099512E"/>
    <w:rsid w:val="009C5087"/>
    <w:rsid w:val="00A46C89"/>
    <w:rsid w:val="00A55DAB"/>
    <w:rsid w:val="00A74294"/>
    <w:rsid w:val="00A7766D"/>
    <w:rsid w:val="00AA6FBB"/>
    <w:rsid w:val="00AC0A12"/>
    <w:rsid w:val="00AE7B34"/>
    <w:rsid w:val="00B04C77"/>
    <w:rsid w:val="00B1188E"/>
    <w:rsid w:val="00B14B9D"/>
    <w:rsid w:val="00B36EC1"/>
    <w:rsid w:val="00B40AF8"/>
    <w:rsid w:val="00B70E05"/>
    <w:rsid w:val="00B77568"/>
    <w:rsid w:val="00B964E0"/>
    <w:rsid w:val="00B979DC"/>
    <w:rsid w:val="00BA1478"/>
    <w:rsid w:val="00BA2BB4"/>
    <w:rsid w:val="00BB1846"/>
    <w:rsid w:val="00BF108C"/>
    <w:rsid w:val="00BF3074"/>
    <w:rsid w:val="00CA290B"/>
    <w:rsid w:val="00D2004E"/>
    <w:rsid w:val="00D37ACE"/>
    <w:rsid w:val="00D416A8"/>
    <w:rsid w:val="00D54E2C"/>
    <w:rsid w:val="00D75266"/>
    <w:rsid w:val="00D8058B"/>
    <w:rsid w:val="00D915A7"/>
    <w:rsid w:val="00DA0070"/>
    <w:rsid w:val="00DE6264"/>
    <w:rsid w:val="00E1067F"/>
    <w:rsid w:val="00E718D1"/>
    <w:rsid w:val="00E74654"/>
    <w:rsid w:val="00E83809"/>
    <w:rsid w:val="00EB2E87"/>
    <w:rsid w:val="00ED6C3C"/>
    <w:rsid w:val="00EE26A5"/>
    <w:rsid w:val="00F472FA"/>
    <w:rsid w:val="00F70EE2"/>
    <w:rsid w:val="00F75C7A"/>
    <w:rsid w:val="00FB3153"/>
    <w:rsid w:val="00FE3B6F"/>
    <w:rsid w:val="00FF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697"/>
  <w15:chartTrackingRefBased/>
  <w15:docId w15:val="{EFF55F14-1E4E-4A3C-91B0-FD5D322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1"/>
    <w:next w:val="Title"/>
    <w:qFormat/>
    <w:rPr>
      <w:lang w:val="fr-FR"/>
    </w:rPr>
  </w:style>
  <w:style w:type="paragraph" w:styleId="Heading1">
    <w:name w:val="heading 1"/>
    <w:basedOn w:val="Normal"/>
    <w:next w:val="Normal"/>
    <w:link w:val="Heading1Char"/>
    <w:uiPriority w:val="9"/>
    <w:qFormat/>
    <w:rsid w:val="00B04C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0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5087"/>
    <w:pPr>
      <w:spacing w:after="0" w:line="240" w:lineRule="auto"/>
      <w:ind w:left="720"/>
      <w:contextualSpacing/>
    </w:pPr>
    <w:rPr>
      <w:rFonts w:ascii="Calibri" w:hAnsi="Calibri" w:cs="Calibri"/>
      <w:lang w:val="en-US"/>
    </w:rPr>
  </w:style>
  <w:style w:type="character" w:styleId="CommentReference">
    <w:name w:val="annotation reference"/>
    <w:basedOn w:val="DefaultParagraphFont"/>
    <w:uiPriority w:val="99"/>
    <w:semiHidden/>
    <w:unhideWhenUsed/>
    <w:rsid w:val="009C5087"/>
    <w:rPr>
      <w:sz w:val="16"/>
      <w:szCs w:val="16"/>
    </w:rPr>
  </w:style>
  <w:style w:type="paragraph" w:styleId="CommentText">
    <w:name w:val="annotation text"/>
    <w:basedOn w:val="Normal"/>
    <w:link w:val="CommentTextChar"/>
    <w:uiPriority w:val="99"/>
    <w:semiHidden/>
    <w:unhideWhenUsed/>
    <w:rsid w:val="009C5087"/>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9C5087"/>
    <w:rPr>
      <w:rFonts w:ascii="Calibri" w:hAnsi="Calibri" w:cs="Calibri"/>
      <w:sz w:val="20"/>
      <w:szCs w:val="20"/>
      <w:lang w:val="en-US"/>
    </w:rPr>
  </w:style>
  <w:style w:type="paragraph" w:styleId="BalloonText">
    <w:name w:val="Balloon Text"/>
    <w:basedOn w:val="Normal"/>
    <w:link w:val="BalloonTextChar"/>
    <w:uiPriority w:val="99"/>
    <w:semiHidden/>
    <w:unhideWhenUsed/>
    <w:rsid w:val="009C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87"/>
    <w:rPr>
      <w:rFonts w:ascii="Segoe UI" w:hAnsi="Segoe UI" w:cs="Segoe UI"/>
      <w:sz w:val="18"/>
      <w:szCs w:val="18"/>
      <w:lang w:val="fr-FR"/>
    </w:rPr>
  </w:style>
  <w:style w:type="paragraph" w:styleId="Header">
    <w:name w:val="header"/>
    <w:basedOn w:val="Normal"/>
    <w:link w:val="HeaderChar"/>
    <w:uiPriority w:val="99"/>
    <w:unhideWhenUsed/>
    <w:rsid w:val="009C5087"/>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9C5087"/>
  </w:style>
  <w:style w:type="paragraph" w:styleId="NoSpacing">
    <w:name w:val="No Spacing"/>
    <w:uiPriority w:val="1"/>
    <w:qFormat/>
    <w:rsid w:val="009C5087"/>
    <w:pPr>
      <w:spacing w:after="0" w:line="240" w:lineRule="auto"/>
    </w:pPr>
  </w:style>
  <w:style w:type="character" w:styleId="Hyperlink">
    <w:name w:val="Hyperlink"/>
    <w:basedOn w:val="DefaultParagraphFont"/>
    <w:uiPriority w:val="99"/>
    <w:unhideWhenUsed/>
    <w:rsid w:val="009C5087"/>
    <w:rPr>
      <w:color w:val="0000FF" w:themeColor="hyperlink"/>
      <w:u w:val="single"/>
    </w:rPr>
  </w:style>
  <w:style w:type="character" w:customStyle="1" w:styleId="ListParagraphChar">
    <w:name w:val="List Paragraph Char"/>
    <w:link w:val="ListParagraph"/>
    <w:uiPriority w:val="34"/>
    <w:locked/>
    <w:rsid w:val="009C5087"/>
    <w:rPr>
      <w:rFonts w:ascii="Calibri" w:hAnsi="Calibri" w:cs="Calibri"/>
      <w:lang w:val="en-US"/>
    </w:rPr>
  </w:style>
  <w:style w:type="paragraph" w:styleId="FootnoteText">
    <w:name w:val="footnote text"/>
    <w:aliases w:val="FOOTNOTES,fn,single space,Footnote Text 1,footnote text,Footnote Text Char1,Footnote Text Char Char,Footnote Text Char Char Char,Char,ALTS FOOTNOTE,Fußnotentext arial,Footnote Text Char1 Char Char,Footnote Text Char Char1 Char,ft,f, Char"/>
    <w:basedOn w:val="Normal"/>
    <w:link w:val="FootnoteTextChar"/>
    <w:uiPriority w:val="99"/>
    <w:unhideWhenUsed/>
    <w:qFormat/>
    <w:rsid w:val="009C5087"/>
    <w:pPr>
      <w:spacing w:after="0" w:line="240" w:lineRule="auto"/>
    </w:pPr>
    <w:rPr>
      <w:rFonts w:ascii="Calibri" w:hAnsi="Calibri" w:cs="Calibri"/>
      <w:sz w:val="20"/>
      <w:szCs w:val="20"/>
      <w:lang w:val="en-US"/>
    </w:rPr>
  </w:style>
  <w:style w:type="character" w:customStyle="1" w:styleId="FootnoteTextChar">
    <w:name w:val="Footnote Text Char"/>
    <w:aliases w:val="FOOTNOTES Char,fn Char,single space Char,Footnote Text 1 Char,footnote text Char,Footnote Text Char1 Char,Footnote Text Char Char Char1,Footnote Text Char Char Char Char,Char Char,ALTS FOOTNOTE Char,Fußnotentext arial Char,ft Char"/>
    <w:basedOn w:val="DefaultParagraphFont"/>
    <w:link w:val="FootnoteText"/>
    <w:uiPriority w:val="99"/>
    <w:rsid w:val="009C5087"/>
    <w:rPr>
      <w:rFonts w:ascii="Calibri" w:hAnsi="Calibri" w:cs="Calibri"/>
      <w:sz w:val="20"/>
      <w:szCs w:val="20"/>
      <w:lang w:val="en-US"/>
    </w:rPr>
  </w:style>
  <w:style w:type="character" w:styleId="FootnoteReference">
    <w:name w:val="footnote reference"/>
    <w:aliases w:val="16 Point,Superscript 6 Point,ftref, Char Char, Carattere Char1, Carattere Char Char Carattere Carattere Char Char, Char Char Char Char,Carattere Char1,Carattere Char Char Carattere Carattere Char Char,BVI fnr Char Car Char Char Char"/>
    <w:basedOn w:val="DefaultParagraphFont"/>
    <w:link w:val="BVIfnrCharCarCharChar"/>
    <w:uiPriority w:val="99"/>
    <w:unhideWhenUsed/>
    <w:qFormat/>
    <w:rsid w:val="009C5087"/>
    <w:rPr>
      <w:vertAlign w:val="superscript"/>
    </w:rPr>
  </w:style>
  <w:style w:type="paragraph" w:styleId="BodyTextIndent3">
    <w:name w:val="Body Text Indent 3"/>
    <w:basedOn w:val="Normal"/>
    <w:link w:val="BodyTextIndent3Char"/>
    <w:rsid w:val="009C5087"/>
    <w:pPr>
      <w:spacing w:after="120" w:line="260" w:lineRule="exact"/>
      <w:ind w:left="360"/>
    </w:pPr>
    <w:rPr>
      <w:rFonts w:ascii="Times New Roman" w:eastAsia="Times" w:hAnsi="Times New Roman" w:cs="Times New Roman"/>
      <w:color w:val="000000"/>
      <w:sz w:val="16"/>
      <w:szCs w:val="16"/>
      <w:lang w:val="en-US" w:eastAsia="en-GB"/>
    </w:rPr>
  </w:style>
  <w:style w:type="character" w:customStyle="1" w:styleId="BodyTextIndent3Char">
    <w:name w:val="Body Text Indent 3 Char"/>
    <w:basedOn w:val="DefaultParagraphFont"/>
    <w:link w:val="BodyTextIndent3"/>
    <w:rsid w:val="009C5087"/>
    <w:rPr>
      <w:rFonts w:ascii="Times New Roman" w:eastAsia="Times" w:hAnsi="Times New Roman" w:cs="Times New Roman"/>
      <w:color w:val="000000"/>
      <w:sz w:val="16"/>
      <w:szCs w:val="16"/>
      <w:lang w:val="en-US" w:eastAsia="en-GB"/>
    </w:rPr>
  </w:style>
  <w:style w:type="paragraph" w:customStyle="1" w:styleId="BVIfnrCharCarCharChar">
    <w:name w:val="BVI fnr Char Car Char Char"/>
    <w:aliases w:val="BVI fnr Car Car Char Car Char Char,BVI fnr Car Char Car Char Char,BVI fnr Car Car Car Car Char Car1 Char Char,BVI fnr Car Car Car Car Char Car Char Char Car Car Char Char Char, BVI fnr Char,BVI fnr Char"/>
    <w:basedOn w:val="Normal"/>
    <w:next w:val="FootnoteText"/>
    <w:link w:val="FootnoteReference"/>
    <w:uiPriority w:val="99"/>
    <w:rsid w:val="009C5087"/>
    <w:pPr>
      <w:spacing w:after="0" w:line="264" w:lineRule="auto"/>
      <w:jc w:val="both"/>
    </w:pPr>
    <w:rPr>
      <w:vertAlign w:val="superscript"/>
      <w:lang w:val="en-GB"/>
    </w:rPr>
  </w:style>
  <w:style w:type="character" w:customStyle="1" w:styleId="Heading1Char">
    <w:name w:val="Heading 1 Char"/>
    <w:basedOn w:val="DefaultParagraphFont"/>
    <w:link w:val="Heading1"/>
    <w:uiPriority w:val="9"/>
    <w:rsid w:val="00B04C77"/>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B04C77"/>
    <w:pPr>
      <w:spacing w:line="259" w:lineRule="auto"/>
      <w:outlineLvl w:val="9"/>
    </w:pPr>
    <w:rPr>
      <w:lang w:val="en-US"/>
    </w:rPr>
  </w:style>
  <w:style w:type="paragraph" w:customStyle="1" w:styleId="Style1">
    <w:name w:val="Style1"/>
    <w:basedOn w:val="Title"/>
    <w:next w:val="Title"/>
    <w:autoRedefine/>
    <w:qFormat/>
    <w:rsid w:val="000E4B5B"/>
    <w:pPr>
      <w:spacing w:line="276" w:lineRule="auto"/>
      <w:jc w:val="center"/>
    </w:pPr>
    <w:rPr>
      <w:rFonts w:asciiTheme="minorHAnsi" w:hAnsiTheme="minorHAnsi" w:cstheme="minorHAnsi"/>
      <w:b/>
      <w:color w:val="00B0F0"/>
      <w:lang w:val="en-GB"/>
    </w:rPr>
  </w:style>
  <w:style w:type="paragraph" w:styleId="Title">
    <w:name w:val="Title"/>
    <w:basedOn w:val="Normal"/>
    <w:next w:val="Normal"/>
    <w:link w:val="TitleChar"/>
    <w:uiPriority w:val="10"/>
    <w:qFormat/>
    <w:rsid w:val="00B04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C77"/>
    <w:rPr>
      <w:rFonts w:asciiTheme="majorHAnsi" w:eastAsiaTheme="majorEastAsia" w:hAnsiTheme="majorHAnsi" w:cstheme="majorBidi"/>
      <w:spacing w:val="-10"/>
      <w:kern w:val="28"/>
      <w:sz w:val="56"/>
      <w:szCs w:val="56"/>
      <w:lang w:val="fr-FR"/>
    </w:rPr>
  </w:style>
  <w:style w:type="paragraph" w:styleId="Footer">
    <w:name w:val="footer"/>
    <w:basedOn w:val="Normal"/>
    <w:link w:val="FooterChar"/>
    <w:uiPriority w:val="99"/>
    <w:unhideWhenUsed/>
    <w:rsid w:val="0056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8A"/>
    <w:rPr>
      <w:lang w:val="fr-FR"/>
    </w:rPr>
  </w:style>
  <w:style w:type="character" w:styleId="Mention">
    <w:name w:val="Mention"/>
    <w:basedOn w:val="DefaultParagraphFont"/>
    <w:uiPriority w:val="99"/>
    <w:semiHidden/>
    <w:unhideWhenUsed/>
    <w:rsid w:val="008509CF"/>
    <w:rPr>
      <w:color w:val="2B579A"/>
      <w:shd w:val="clear" w:color="auto" w:fill="E6E6E6"/>
    </w:rPr>
  </w:style>
  <w:style w:type="character" w:styleId="UnresolvedMention">
    <w:name w:val="Unresolved Mention"/>
    <w:basedOn w:val="DefaultParagraphFont"/>
    <w:uiPriority w:val="99"/>
    <w:semiHidden/>
    <w:unhideWhenUsed/>
    <w:rsid w:val="00316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ldisselmou@unice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E8DC-4B01-4EB1-B387-5E3D7050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Wade</dc:creator>
  <cp:keywords/>
  <dc:description/>
  <cp:lastModifiedBy>Jacques Eymard Nanghoudoum</cp:lastModifiedBy>
  <cp:revision>3</cp:revision>
  <dcterms:created xsi:type="dcterms:W3CDTF">2018-12-27T13:08:00Z</dcterms:created>
  <dcterms:modified xsi:type="dcterms:W3CDTF">2018-12-27T13:17:00Z</dcterms:modified>
</cp:coreProperties>
</file>