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1F1E" w14:textId="77777777" w:rsidR="009E47E9" w:rsidRPr="005B32B9" w:rsidRDefault="009E47E9">
      <w:pPr>
        <w:rPr>
          <w:rFonts w:ascii="Tahoma" w:eastAsia="Arial Unicode MS" w:hAnsi="Tahoma" w:cs="Tahoma"/>
          <w:b/>
          <w:bCs/>
          <w:sz w:val="28"/>
          <w:szCs w:val="28"/>
          <w:u w:val="single"/>
        </w:rPr>
      </w:pPr>
      <w:r w:rsidRPr="005B32B9">
        <w:rPr>
          <w:rFonts w:ascii="Tahoma" w:eastAsia="Arial Unicode MS" w:hAnsi="Tahoma" w:cs="Tahoma"/>
          <w:b/>
          <w:bCs/>
          <w:sz w:val="28"/>
          <w:szCs w:val="28"/>
          <w:u w:val="single"/>
        </w:rPr>
        <w:t>EXPRESSION OF INTEREST</w:t>
      </w:r>
    </w:p>
    <w:p w14:paraId="0AA58590" w14:textId="236BD43A" w:rsidR="009E47E9" w:rsidRPr="005B32B9" w:rsidRDefault="00912F79" w:rsidP="00A230C0">
      <w:pPr>
        <w:rPr>
          <w:rFonts w:ascii="Tahoma" w:eastAsia="Arial Unicode MS" w:hAnsi="Tahoma" w:cs="Tahoma"/>
        </w:rPr>
      </w:pPr>
      <w:r w:rsidRPr="005B32B9">
        <w:rPr>
          <w:rFonts w:ascii="Tahoma" w:eastAsia="Arial Unicode MS" w:hAnsi="Tahoma" w:cs="Tahoma"/>
        </w:rPr>
        <w:t>Call Center Agent (Terms of Reference attached)</w:t>
      </w:r>
    </w:p>
    <w:p w14:paraId="0B01999E" w14:textId="77777777" w:rsidR="00512966" w:rsidRPr="005B32B9" w:rsidRDefault="00512966">
      <w:pPr>
        <w:rPr>
          <w:rFonts w:ascii="Tahoma" w:eastAsia="Arial Unicode MS" w:hAnsi="Tahoma" w:cs="Tahoma"/>
        </w:rPr>
      </w:pPr>
    </w:p>
    <w:p w14:paraId="576EEDA2" w14:textId="77777777" w:rsidR="009E47E9" w:rsidRPr="005B32B9" w:rsidRDefault="009E47E9">
      <w:pPr>
        <w:rPr>
          <w:rFonts w:ascii="Tahoma" w:eastAsia="Arial Unicode MS" w:hAnsi="Tahoma" w:cs="Tahoma"/>
          <w:b/>
          <w:i/>
          <w:iCs/>
        </w:rPr>
      </w:pPr>
      <w:r w:rsidRPr="005B32B9">
        <w:rPr>
          <w:rFonts w:ascii="Tahoma" w:eastAsia="Arial Unicode MS" w:hAnsi="Tahoma" w:cs="Tahoma"/>
          <w:i/>
          <w:iCs/>
          <w:u w:val="single"/>
        </w:rPr>
        <w:t xml:space="preserve">Consultant </w:t>
      </w:r>
      <w:r w:rsidR="009C3121" w:rsidRPr="005B32B9">
        <w:rPr>
          <w:rFonts w:ascii="Tahoma" w:eastAsia="Arial Unicode MS" w:hAnsi="Tahoma" w:cs="Tahoma"/>
          <w:i/>
          <w:iCs/>
          <w:u w:val="single"/>
        </w:rPr>
        <w:t xml:space="preserve">Summary </w:t>
      </w:r>
      <w:r w:rsidRPr="005B32B9">
        <w:rPr>
          <w:rFonts w:ascii="Tahoma" w:eastAsia="Arial Unicode MS" w:hAnsi="Tahoma" w:cs="Tahoma"/>
          <w:i/>
          <w:iCs/>
          <w:u w:val="single"/>
        </w:rPr>
        <w:t>Profile</w:t>
      </w:r>
      <w:r w:rsidRPr="005B32B9">
        <w:rPr>
          <w:rFonts w:ascii="Tahoma" w:eastAsia="Arial Unicode MS" w:hAnsi="Tahoma" w:cs="Tahoma"/>
          <w:i/>
          <w:iCs/>
        </w:rPr>
        <w:t>:</w:t>
      </w:r>
      <w:r w:rsidR="00114633" w:rsidRPr="005B32B9">
        <w:rPr>
          <w:rFonts w:ascii="Tahoma" w:eastAsia="Arial Unicode MS" w:hAnsi="Tahoma" w:cs="Tahoma"/>
          <w:i/>
          <w:iCs/>
        </w:rPr>
        <w:t xml:space="preserve"> </w:t>
      </w:r>
      <w:r w:rsidR="00114633" w:rsidRPr="005B32B9">
        <w:rPr>
          <w:rFonts w:ascii="Tahoma" w:eastAsia="Arial Unicode MS" w:hAnsi="Tahoma" w:cs="Tahoma"/>
          <w:b/>
          <w:i/>
          <w:iCs/>
        </w:rPr>
        <w:t xml:space="preserve">Please attach complete </w:t>
      </w:r>
      <w:proofErr w:type="gramStart"/>
      <w:r w:rsidR="00114633" w:rsidRPr="005B32B9">
        <w:rPr>
          <w:rFonts w:ascii="Tahoma" w:eastAsia="Arial Unicode MS" w:hAnsi="Tahoma" w:cs="Tahoma"/>
          <w:b/>
          <w:i/>
          <w:iCs/>
        </w:rPr>
        <w:t>Curriculum Vitae</w:t>
      </w:r>
      <w:proofErr w:type="gramEnd"/>
    </w:p>
    <w:p w14:paraId="559F3246" w14:textId="77777777" w:rsidR="00512966" w:rsidRPr="005B32B9" w:rsidRDefault="00512966">
      <w:pPr>
        <w:rPr>
          <w:rFonts w:ascii="Tahoma" w:eastAsia="Arial Unicode MS" w:hAnsi="Tahoma" w:cs="Tahoma"/>
          <w:i/>
          <w:iCs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13"/>
        <w:gridCol w:w="6737"/>
      </w:tblGrid>
      <w:tr w:rsidR="009E47E9" w:rsidRPr="005B32B9" w14:paraId="79BB9FFB" w14:textId="77777777" w:rsidTr="008663EC">
        <w:tc>
          <w:tcPr>
            <w:tcW w:w="2628" w:type="dxa"/>
          </w:tcPr>
          <w:p w14:paraId="575879C6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Name</w:t>
            </w:r>
          </w:p>
        </w:tc>
        <w:tc>
          <w:tcPr>
            <w:tcW w:w="6948" w:type="dxa"/>
          </w:tcPr>
          <w:p w14:paraId="784492AB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41777500" w14:textId="77777777" w:rsidTr="008663EC">
        <w:tc>
          <w:tcPr>
            <w:tcW w:w="2628" w:type="dxa"/>
          </w:tcPr>
          <w:p w14:paraId="2DF555BF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Date of Birth</w:t>
            </w:r>
          </w:p>
        </w:tc>
        <w:tc>
          <w:tcPr>
            <w:tcW w:w="6948" w:type="dxa"/>
          </w:tcPr>
          <w:p w14:paraId="37E75A14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20809F50" w14:textId="77777777" w:rsidTr="008663EC">
        <w:tc>
          <w:tcPr>
            <w:tcW w:w="2628" w:type="dxa"/>
          </w:tcPr>
          <w:p w14:paraId="1ED062A2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Email address</w:t>
            </w:r>
          </w:p>
        </w:tc>
        <w:tc>
          <w:tcPr>
            <w:tcW w:w="6948" w:type="dxa"/>
          </w:tcPr>
          <w:p w14:paraId="3B64AE54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F55CCC" w:rsidRPr="005B32B9" w14:paraId="25A32052" w14:textId="77777777" w:rsidTr="008663EC">
        <w:tc>
          <w:tcPr>
            <w:tcW w:w="2628" w:type="dxa"/>
          </w:tcPr>
          <w:p w14:paraId="016C8EE4" w14:textId="77777777" w:rsidR="00F55CCC" w:rsidRPr="005B32B9" w:rsidRDefault="00F55CCC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Languages</w:t>
            </w:r>
          </w:p>
        </w:tc>
        <w:tc>
          <w:tcPr>
            <w:tcW w:w="6948" w:type="dxa"/>
          </w:tcPr>
          <w:p w14:paraId="3CB2779A" w14:textId="77777777" w:rsidR="00F55CCC" w:rsidRPr="005B32B9" w:rsidRDefault="00F55CCC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074AF1F7" w14:textId="77777777" w:rsidTr="008663EC">
        <w:tc>
          <w:tcPr>
            <w:tcW w:w="2628" w:type="dxa"/>
          </w:tcPr>
          <w:p w14:paraId="7E1BB2C4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Degrees</w:t>
            </w:r>
            <w:r w:rsidR="00114633" w:rsidRPr="005B32B9">
              <w:rPr>
                <w:rFonts w:ascii="Tahoma" w:eastAsia="Arial Unicode MS" w:hAnsi="Tahoma" w:cs="Tahoma"/>
                <w:sz w:val="20"/>
                <w:szCs w:val="20"/>
              </w:rPr>
              <w:t>/qualifications</w:t>
            </w:r>
          </w:p>
        </w:tc>
        <w:tc>
          <w:tcPr>
            <w:tcW w:w="6948" w:type="dxa"/>
          </w:tcPr>
          <w:p w14:paraId="07A60643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5384E795" w14:textId="77777777" w:rsidTr="008663EC">
        <w:tc>
          <w:tcPr>
            <w:tcW w:w="2628" w:type="dxa"/>
          </w:tcPr>
          <w:p w14:paraId="613137FE" w14:textId="3C21BD4C" w:rsidR="009E47E9" w:rsidRPr="005B32B9" w:rsidRDefault="003E6CF5" w:rsidP="000D7504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E</w:t>
            </w:r>
            <w:r w:rsidR="009E47E9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xperience </w:t>
            </w: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in </w:t>
            </w:r>
            <w:r w:rsidR="000D7504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carrying out </w:t>
            </w:r>
            <w:r w:rsidR="0080515A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similar </w:t>
            </w:r>
            <w:r w:rsidR="009E47E9" w:rsidRPr="005B32B9">
              <w:rPr>
                <w:rFonts w:ascii="Tahoma" w:eastAsia="Arial Unicode MS" w:hAnsi="Tahoma" w:cs="Tahoma"/>
                <w:sz w:val="20"/>
                <w:szCs w:val="20"/>
              </w:rPr>
              <w:t>(no. of years and key clients</w:t>
            </w:r>
            <w:r w:rsidR="009250F2" w:rsidRPr="005B32B9">
              <w:rPr>
                <w:rFonts w:ascii="Tahoma" w:eastAsia="Arial Unicode MS" w:hAnsi="Tahoma" w:cs="Tahoma"/>
                <w:sz w:val="20"/>
                <w:szCs w:val="20"/>
              </w:rPr>
              <w:t>, including UN</w:t>
            </w:r>
            <w:r w:rsidR="009E47E9" w:rsidRPr="005B32B9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  <w:r w:rsidR="00912F79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proofErr w:type="gramStart"/>
            <w:r w:rsidR="00912F79" w:rsidRPr="005B32B9">
              <w:rPr>
                <w:rFonts w:ascii="Tahoma" w:eastAsia="Arial Unicode MS" w:hAnsi="Tahoma" w:cs="Tahoma"/>
                <w:sz w:val="20"/>
                <w:szCs w:val="20"/>
              </w:rPr>
              <w:t>activities</w:t>
            </w:r>
            <w:proofErr w:type="gramEnd"/>
          </w:p>
          <w:p w14:paraId="383DEC02" w14:textId="77777777" w:rsidR="0091701F" w:rsidRPr="005B32B9" w:rsidRDefault="0091701F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6948" w:type="dxa"/>
          </w:tcPr>
          <w:p w14:paraId="3A93CF4F" w14:textId="77777777" w:rsidR="009E47E9" w:rsidRPr="005B32B9" w:rsidRDefault="009E47E9" w:rsidP="00CB56A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538C0649" w14:textId="77777777" w:rsidTr="008663EC">
        <w:tc>
          <w:tcPr>
            <w:tcW w:w="2628" w:type="dxa"/>
          </w:tcPr>
          <w:p w14:paraId="2CB52FD3" w14:textId="77777777" w:rsidR="0091701F" w:rsidRPr="005B32B9" w:rsidRDefault="00E53F9B" w:rsidP="003449B0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Atta</w:t>
            </w:r>
            <w:r w:rsidR="006E1B49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ch one sample </w:t>
            </w:r>
            <w:r w:rsidR="0080515A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of similar work </w:t>
            </w:r>
            <w:r w:rsidR="006E1B49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done </w:t>
            </w:r>
            <w:r w:rsidR="003449B0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or refer to </w:t>
            </w:r>
            <w:r w:rsidR="00372803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a </w:t>
            </w:r>
            <w:r w:rsidR="003449B0" w:rsidRPr="005B32B9">
              <w:rPr>
                <w:rFonts w:ascii="Tahoma" w:eastAsia="Arial Unicode MS" w:hAnsi="Tahoma" w:cs="Tahoma"/>
                <w:sz w:val="20"/>
                <w:szCs w:val="20"/>
              </w:rPr>
              <w:t>site that can be accessed.</w:t>
            </w:r>
          </w:p>
          <w:p w14:paraId="3DF86C52" w14:textId="77777777" w:rsidR="006E1B49" w:rsidRPr="005B32B9" w:rsidRDefault="006E1B49" w:rsidP="003449B0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6948" w:type="dxa"/>
          </w:tcPr>
          <w:p w14:paraId="7E60683E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5B32B9" w14:paraId="1C8A37F9" w14:textId="77777777" w:rsidTr="008663EC">
        <w:tc>
          <w:tcPr>
            <w:tcW w:w="2628" w:type="dxa"/>
          </w:tcPr>
          <w:p w14:paraId="3DDA10C9" w14:textId="77777777" w:rsidR="008837B8" w:rsidRPr="005B32B9" w:rsidRDefault="005A6561" w:rsidP="005A656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List names and emails of three referees</w:t>
            </w:r>
            <w:r w:rsidR="008837B8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  <w:p w14:paraId="71C2C8EE" w14:textId="77777777" w:rsidR="008837B8" w:rsidRPr="005B32B9" w:rsidRDefault="008837B8" w:rsidP="005A6561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14:paraId="58A35177" w14:textId="1135EC5C" w:rsidR="008837B8" w:rsidRPr="005B32B9" w:rsidRDefault="008837B8" w:rsidP="005A656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B32B9">
              <w:rPr>
                <w:rFonts w:ascii="Tahoma" w:eastAsia="Arial Unicode MS" w:hAnsi="Tahoma" w:cs="Tahoma"/>
                <w:sz w:val="20"/>
                <w:szCs w:val="20"/>
              </w:rPr>
              <w:t>(Must be direct supervisors or reporting lines from previous employment.</w:t>
            </w:r>
            <w:r w:rsidR="00912F79" w:rsidRPr="005B32B9">
              <w:rPr>
                <w:rFonts w:ascii="Tahoma" w:eastAsia="Arial Unicode MS" w:hAnsi="Tahoma" w:cs="Tahoma"/>
                <w:sz w:val="20"/>
                <w:szCs w:val="20"/>
              </w:rPr>
              <w:t xml:space="preserve"> Academic supervisors or peers not accepted as referees)</w:t>
            </w:r>
          </w:p>
        </w:tc>
        <w:tc>
          <w:tcPr>
            <w:tcW w:w="6948" w:type="dxa"/>
          </w:tcPr>
          <w:p w14:paraId="0C791794" w14:textId="77777777" w:rsidR="009E47E9" w:rsidRPr="005B32B9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</w:tbl>
    <w:p w14:paraId="7D920F90" w14:textId="77777777" w:rsidR="009E47E9" w:rsidRPr="005B32B9" w:rsidRDefault="009E47E9">
      <w:pPr>
        <w:rPr>
          <w:rFonts w:ascii="Tahoma" w:eastAsia="Arial Unicode MS" w:hAnsi="Tahoma" w:cs="Tahoma"/>
        </w:rPr>
      </w:pPr>
    </w:p>
    <w:p w14:paraId="676C0BC9" w14:textId="08F54E07" w:rsidR="00F55CCC" w:rsidRPr="005B32B9" w:rsidRDefault="009D4EEC" w:rsidP="00912F7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5B32B9">
        <w:rPr>
          <w:rFonts w:ascii="Tahoma" w:eastAsia="Arial Unicode MS" w:hAnsi="Tahoma" w:cs="Tahoma"/>
          <w:sz w:val="20"/>
          <w:szCs w:val="20"/>
        </w:rPr>
        <w:t xml:space="preserve">Q1: </w:t>
      </w:r>
      <w:r w:rsidR="00912F79" w:rsidRPr="005B32B9">
        <w:rPr>
          <w:rFonts w:ascii="Tahoma" w:eastAsia="Arial Unicode MS" w:hAnsi="Tahoma" w:cs="Tahoma"/>
          <w:sz w:val="20"/>
          <w:szCs w:val="20"/>
        </w:rPr>
        <w:t xml:space="preserve"> </w:t>
      </w:r>
      <w:r w:rsidR="00912F79" w:rsidRPr="005B32B9">
        <w:rPr>
          <w:rFonts w:ascii="Tahoma" w:hAnsi="Tahoma" w:cs="Tahoma"/>
          <w:bCs/>
          <w:sz w:val="20"/>
          <w:szCs w:val="20"/>
          <w:lang w:eastAsia="en-US"/>
        </w:rPr>
        <w:t>State/explain your proposed plan/methodology to carrying out the deliverables</w:t>
      </w:r>
      <w:r w:rsidR="006549EC" w:rsidRPr="005B32B9">
        <w:rPr>
          <w:rFonts w:ascii="Tahoma" w:hAnsi="Tahoma" w:cs="Tahoma"/>
          <w:bCs/>
          <w:sz w:val="20"/>
          <w:szCs w:val="20"/>
          <w:lang w:eastAsia="en-US"/>
        </w:rPr>
        <w:t xml:space="preserve"> mentioned in the Terms of Reference attached</w:t>
      </w:r>
      <w:r w:rsidR="00912F79" w:rsidRPr="005B32B9">
        <w:rPr>
          <w:rFonts w:ascii="Tahoma" w:hAnsi="Tahoma" w:cs="Tahoma"/>
          <w:bCs/>
          <w:sz w:val="20"/>
          <w:szCs w:val="20"/>
          <w:lang w:eastAsia="en-US"/>
        </w:rPr>
        <w:t xml:space="preserve">.  Please indicate if your proposed plan was based on the experiences that you had with similar work done.  </w:t>
      </w:r>
    </w:p>
    <w:p w14:paraId="370CFD41" w14:textId="77777777" w:rsidR="00F55CCC" w:rsidRPr="005B32B9" w:rsidRDefault="00F55CCC" w:rsidP="00912F7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en-US"/>
        </w:rPr>
      </w:pPr>
    </w:p>
    <w:p w14:paraId="085C7B49" w14:textId="77777777" w:rsidR="00A84437" w:rsidRPr="005B32B9" w:rsidRDefault="00A84437" w:rsidP="00912F7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en-US"/>
        </w:rPr>
      </w:pPr>
    </w:p>
    <w:p w14:paraId="5EF25CBC" w14:textId="77777777" w:rsidR="00A84437" w:rsidRPr="005B32B9" w:rsidRDefault="00A84437">
      <w:pPr>
        <w:rPr>
          <w:rFonts w:ascii="Tahoma" w:eastAsia="Arial Unicode MS" w:hAnsi="Tahoma" w:cs="Tahoma"/>
          <w:sz w:val="20"/>
          <w:szCs w:val="20"/>
        </w:rPr>
      </w:pPr>
    </w:p>
    <w:p w14:paraId="12DC8180" w14:textId="77777777" w:rsidR="00A84437" w:rsidRPr="005B32B9" w:rsidRDefault="00A84437">
      <w:pPr>
        <w:rPr>
          <w:rFonts w:ascii="Tahoma" w:eastAsia="Arial Unicode MS" w:hAnsi="Tahoma" w:cs="Tahoma"/>
          <w:sz w:val="20"/>
          <w:szCs w:val="20"/>
        </w:rPr>
      </w:pPr>
    </w:p>
    <w:p w14:paraId="3060BFE0" w14:textId="77777777" w:rsidR="00A84437" w:rsidRPr="005B32B9" w:rsidRDefault="00A84437">
      <w:pPr>
        <w:rPr>
          <w:rFonts w:ascii="Tahoma" w:eastAsia="Arial Unicode MS" w:hAnsi="Tahoma" w:cs="Tahoma"/>
          <w:sz w:val="20"/>
          <w:szCs w:val="20"/>
        </w:rPr>
      </w:pPr>
    </w:p>
    <w:p w14:paraId="0AADCCF2" w14:textId="77777777" w:rsidR="00A84437" w:rsidRPr="005B32B9" w:rsidRDefault="00A84437">
      <w:pPr>
        <w:rPr>
          <w:rFonts w:ascii="Tahoma" w:eastAsia="Arial Unicode MS" w:hAnsi="Tahoma" w:cs="Tahoma"/>
          <w:sz w:val="20"/>
          <w:szCs w:val="20"/>
        </w:rPr>
      </w:pPr>
    </w:p>
    <w:p w14:paraId="489C07DA" w14:textId="77777777" w:rsidR="00975AC3" w:rsidRPr="005B32B9" w:rsidRDefault="00372803" w:rsidP="00A9071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5B32B9">
        <w:rPr>
          <w:rFonts w:ascii="Tahoma" w:eastAsia="Arial Unicode MS" w:hAnsi="Tahoma" w:cs="Tahoma"/>
          <w:sz w:val="20"/>
          <w:szCs w:val="20"/>
        </w:rPr>
        <w:t>Q2</w:t>
      </w:r>
      <w:r w:rsidR="00F55CCC" w:rsidRPr="005B32B9">
        <w:rPr>
          <w:rFonts w:ascii="Tahoma" w:eastAsia="Arial Unicode MS" w:hAnsi="Tahoma" w:cs="Tahoma"/>
          <w:sz w:val="20"/>
          <w:szCs w:val="20"/>
        </w:rPr>
        <w:t>:</w:t>
      </w:r>
      <w:r w:rsidR="00E52526" w:rsidRPr="005B32B9">
        <w:rPr>
          <w:rFonts w:ascii="Tahoma" w:hAnsi="Tahoma" w:cs="Tahoma"/>
          <w:bCs/>
          <w:sz w:val="20"/>
          <w:szCs w:val="20"/>
          <w:lang w:eastAsia="en-US"/>
        </w:rPr>
        <w:t xml:space="preserve"> Given the duration of the assignment and deliverables </w:t>
      </w:r>
      <w:r w:rsidR="00997708" w:rsidRPr="005B32B9">
        <w:rPr>
          <w:rFonts w:ascii="Tahoma" w:hAnsi="Tahoma" w:cs="Tahoma"/>
          <w:bCs/>
          <w:sz w:val="20"/>
          <w:szCs w:val="20"/>
          <w:lang w:eastAsia="en-US"/>
        </w:rPr>
        <w:t xml:space="preserve">please indicate </w:t>
      </w:r>
      <w:r w:rsidR="00E52526" w:rsidRPr="005B32B9">
        <w:rPr>
          <w:rFonts w:ascii="Tahoma" w:hAnsi="Tahoma" w:cs="Tahoma"/>
          <w:bCs/>
          <w:sz w:val="20"/>
          <w:szCs w:val="20"/>
          <w:lang w:eastAsia="en-US"/>
        </w:rPr>
        <w:t xml:space="preserve">your </w:t>
      </w:r>
      <w:r w:rsidR="002531FC" w:rsidRPr="005B32B9">
        <w:rPr>
          <w:rFonts w:ascii="Tahoma" w:hAnsi="Tahoma" w:cs="Tahoma"/>
          <w:sz w:val="20"/>
          <w:szCs w:val="20"/>
          <w:lang w:eastAsia="en-US"/>
        </w:rPr>
        <w:t>all</w:t>
      </w:r>
      <w:r w:rsidR="00975AC3" w:rsidRPr="005B32B9">
        <w:rPr>
          <w:rFonts w:ascii="Tahoma" w:hAnsi="Tahoma" w:cs="Tahoma"/>
          <w:sz w:val="20"/>
          <w:szCs w:val="20"/>
          <w:lang w:eastAsia="en-US"/>
        </w:rPr>
        <w:t>-</w:t>
      </w:r>
      <w:r w:rsidR="00E52526" w:rsidRPr="005B32B9">
        <w:rPr>
          <w:rFonts w:ascii="Tahoma" w:hAnsi="Tahoma" w:cs="Tahoma"/>
          <w:sz w:val="20"/>
          <w:szCs w:val="20"/>
          <w:lang w:eastAsia="en-US"/>
        </w:rPr>
        <w:t>inclusive</w:t>
      </w:r>
      <w:r w:rsidR="002531FC" w:rsidRPr="005B32B9">
        <w:rPr>
          <w:rFonts w:ascii="Tahoma" w:hAnsi="Tahoma" w:cs="Tahoma"/>
          <w:bCs/>
          <w:sz w:val="20"/>
          <w:szCs w:val="20"/>
          <w:lang w:eastAsia="en-US"/>
        </w:rPr>
        <w:t xml:space="preserve"> offer. </w:t>
      </w:r>
      <w:r w:rsidR="00975AC3" w:rsidRPr="005B32B9">
        <w:rPr>
          <w:rFonts w:ascii="Tahoma" w:hAnsi="Tahoma" w:cs="Tahoma"/>
          <w:bCs/>
          <w:sz w:val="20"/>
          <w:szCs w:val="20"/>
        </w:rPr>
        <w:t>T</w:t>
      </w:r>
      <w:r w:rsidR="00975AC3" w:rsidRPr="005B32B9">
        <w:rPr>
          <w:rFonts w:ascii="Tahoma" w:hAnsi="Tahoma" w:cs="Tahoma"/>
          <w:sz w:val="20"/>
          <w:szCs w:val="20"/>
        </w:rPr>
        <w:t>he all-inclusive proposed fees should include all costs deemed necessary to undertake the assignment</w:t>
      </w:r>
      <w:r w:rsidR="00522D7E" w:rsidRPr="005B32B9">
        <w:rPr>
          <w:rFonts w:ascii="Tahoma" w:hAnsi="Tahoma" w:cs="Tahoma"/>
          <w:sz w:val="20"/>
          <w:szCs w:val="20"/>
        </w:rPr>
        <w:t xml:space="preserve">. </w:t>
      </w:r>
      <w:r w:rsidR="002531FC" w:rsidRPr="005B32B9">
        <w:rPr>
          <w:rFonts w:ascii="Tahoma" w:hAnsi="Tahoma" w:cs="Tahoma"/>
          <w:bCs/>
          <w:sz w:val="20"/>
          <w:szCs w:val="20"/>
          <w:lang w:eastAsia="en-US"/>
        </w:rPr>
        <w:t xml:space="preserve">Please </w:t>
      </w:r>
      <w:r w:rsidR="002531FC" w:rsidRPr="005B32B9">
        <w:rPr>
          <w:rFonts w:ascii="Tahoma" w:hAnsi="Tahoma" w:cs="Tahoma"/>
          <w:bCs/>
          <w:sz w:val="20"/>
          <w:szCs w:val="20"/>
          <w:lang w:eastAsia="en-US"/>
        </w:rPr>
        <w:t xml:space="preserve">link your fees directly to the specified deliverables. </w:t>
      </w:r>
    </w:p>
    <w:p w14:paraId="24E608EB" w14:textId="77777777" w:rsidR="00975AC3" w:rsidRPr="005B32B9" w:rsidRDefault="00975AC3" w:rsidP="00A9071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en-US"/>
        </w:rPr>
      </w:pPr>
    </w:p>
    <w:p w14:paraId="354BD084" w14:textId="77777777" w:rsidR="00375EC0" w:rsidRPr="005B32B9" w:rsidRDefault="00375EC0" w:rsidP="0099770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  <w:lang w:eastAsia="en-US"/>
        </w:rPr>
      </w:pPr>
      <w:r w:rsidRPr="005B32B9">
        <w:rPr>
          <w:rStyle w:val="Strong"/>
          <w:rFonts w:ascii="Tahoma" w:hAnsi="Tahoma" w:cs="Tahoma"/>
          <w:sz w:val="16"/>
          <w:szCs w:val="16"/>
        </w:rPr>
        <w:t>Remark: Selected consultants must provide proof of medical insurance coverage valid for the period of the contract</w:t>
      </w:r>
      <w:r w:rsidR="00997708" w:rsidRPr="005B32B9">
        <w:rPr>
          <w:rStyle w:val="Strong"/>
          <w:rFonts w:ascii="Tahoma" w:hAnsi="Tahoma" w:cs="Tahoma"/>
          <w:sz w:val="16"/>
          <w:szCs w:val="16"/>
        </w:rPr>
        <w:t xml:space="preserve"> including coverage for medical evacuation</w:t>
      </w:r>
      <w:r w:rsidRPr="005B32B9">
        <w:rPr>
          <w:rStyle w:val="Strong"/>
          <w:rFonts w:ascii="Tahoma" w:hAnsi="Tahoma" w:cs="Tahoma"/>
          <w:sz w:val="16"/>
          <w:szCs w:val="16"/>
        </w:rPr>
        <w:t>.</w:t>
      </w:r>
    </w:p>
    <w:p w14:paraId="388B18FE" w14:textId="77777777" w:rsidR="002531FC" w:rsidRPr="005B32B9" w:rsidRDefault="002531FC" w:rsidP="00E5252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2417"/>
        <w:gridCol w:w="1428"/>
        <w:gridCol w:w="1718"/>
      </w:tblGrid>
      <w:tr w:rsidR="006549EC" w:rsidRPr="005B32B9" w14:paraId="7A711972" w14:textId="77777777" w:rsidTr="00C23AE1">
        <w:tc>
          <w:tcPr>
            <w:tcW w:w="3787" w:type="dxa"/>
            <w:shd w:val="clear" w:color="auto" w:fill="auto"/>
          </w:tcPr>
          <w:p w14:paraId="4B4A9539" w14:textId="77777777" w:rsidR="006549EC" w:rsidRPr="005B32B9" w:rsidRDefault="006549EC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Deliverables</w:t>
            </w:r>
          </w:p>
        </w:tc>
        <w:tc>
          <w:tcPr>
            <w:tcW w:w="2417" w:type="dxa"/>
          </w:tcPr>
          <w:p w14:paraId="4F9C466F" w14:textId="58C187D5" w:rsidR="006549EC" w:rsidRPr="005B32B9" w:rsidRDefault="005B32B9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Deliverables</w:t>
            </w:r>
            <w:r w:rsidR="006549EC"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/Outputs</w:t>
            </w:r>
          </w:p>
        </w:tc>
        <w:tc>
          <w:tcPr>
            <w:tcW w:w="1428" w:type="dxa"/>
          </w:tcPr>
          <w:p w14:paraId="736943D0" w14:textId="51CAFE9D" w:rsidR="006549EC" w:rsidRPr="005B32B9" w:rsidRDefault="006549EC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Timeline</w:t>
            </w:r>
          </w:p>
        </w:tc>
        <w:tc>
          <w:tcPr>
            <w:tcW w:w="1718" w:type="dxa"/>
            <w:shd w:val="clear" w:color="auto" w:fill="auto"/>
          </w:tcPr>
          <w:p w14:paraId="074B9A74" w14:textId="1384E5A7" w:rsidR="006549EC" w:rsidRPr="005B32B9" w:rsidRDefault="005B32B9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All-inclusive</w:t>
            </w:r>
            <w:r w:rsidR="006549EC" w:rsidRPr="005B32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Fee (In US$)</w:t>
            </w:r>
          </w:p>
        </w:tc>
      </w:tr>
      <w:tr w:rsidR="005B32B9" w:rsidRPr="005B32B9" w14:paraId="488261F2" w14:textId="77777777" w:rsidTr="00C23AE1">
        <w:trPr>
          <w:trHeight w:val="1860"/>
        </w:trPr>
        <w:tc>
          <w:tcPr>
            <w:tcW w:w="3787" w:type="dxa"/>
            <w:vMerge w:val="restart"/>
            <w:shd w:val="clear" w:color="auto" w:fill="auto"/>
          </w:tcPr>
          <w:p w14:paraId="07CBADFD" w14:textId="77777777" w:rsidR="005B32B9" w:rsidRPr="005B32B9" w:rsidRDefault="005B32B9" w:rsidP="006549EC">
            <w:pPr>
              <w:spacing w:before="100" w:beforeAutospacing="1"/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</w:pPr>
            <w:r w:rsidRPr="005B32B9"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  <w:lastRenderedPageBreak/>
              <w:t xml:space="preserve">98% </w:t>
            </w:r>
          </w:p>
          <w:p w14:paraId="2BDE7D81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Making outgoing calls to program participants.  </w:t>
            </w:r>
          </w:p>
          <w:p w14:paraId="1181995B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Answering all incoming calls from people reaching out to the Call Centre in a timely, </w:t>
            </w:r>
            <w:proofErr w:type="gram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politely</w:t>
            </w:r>
            <w:proofErr w:type="gram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 and empathetic manner.</w:t>
            </w:r>
          </w:p>
          <w:p w14:paraId="33E4E338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Answer inquiries on the social policy programmes and provide guidance to program participants on key information (for </w:t>
            </w:r>
            <w:proofErr w:type="spell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e.g</w:t>
            </w:r>
            <w:proofErr w:type="spell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, dates of cash disbursement)</w:t>
            </w:r>
          </w:p>
          <w:p w14:paraId="6EEDA6CB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Use Inform to register calls/complaints/</w:t>
            </w:r>
            <w:proofErr w:type="gram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inquiry  by</w:t>
            </w:r>
            <w:proofErr w:type="gram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 program participants, non-program participants. This requires ensuring that the Inform is correctly filled and that all relevant information provided by the caller is registered in a clear, </w:t>
            </w:r>
            <w:proofErr w:type="gram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detailed</w:t>
            </w:r>
            <w:proofErr w:type="gram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 and accurate manner. </w:t>
            </w:r>
          </w:p>
          <w:p w14:paraId="2E24B694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Provide immediate feedback to program participants, non-program participants regarding </w:t>
            </w:r>
            <w:proofErr w:type="gram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the  calls</w:t>
            </w:r>
            <w:proofErr w:type="gram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/complaints/inquiry  submitted.</w:t>
            </w:r>
          </w:p>
          <w:p w14:paraId="517D16EB" w14:textId="77777777" w:rsidR="005B32B9" w:rsidRPr="005B32B9" w:rsidRDefault="005B32B9" w:rsidP="006549EC">
            <w:pPr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</w:pPr>
            <w:r w:rsidRPr="005B32B9"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  <w:t xml:space="preserve">1% </w:t>
            </w:r>
          </w:p>
          <w:p w14:paraId="46E51654" w14:textId="77777777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Support in conducting monthly analysis of the hotlines/call </w:t>
            </w:r>
            <w:proofErr w:type="spell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center</w:t>
            </w:r>
            <w:proofErr w:type="spellEnd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 data, if requested by the supervisor.  </w:t>
            </w:r>
          </w:p>
          <w:p w14:paraId="5D967000" w14:textId="77777777" w:rsidR="005B32B9" w:rsidRPr="005B32B9" w:rsidRDefault="005B32B9" w:rsidP="006549EC">
            <w:pPr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</w:pPr>
            <w:r w:rsidRPr="005B32B9"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  <w:t xml:space="preserve">1% </w:t>
            </w:r>
          </w:p>
          <w:p w14:paraId="5FEA2B4A" w14:textId="3078FF13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4" w:hanging="180"/>
              <w:rPr>
                <w:rFonts w:ascii="Tahoma" w:hAnsi="Tahoma" w:cs="Tahoma"/>
                <w:bCs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Assist in any other tasks as required.</w:t>
            </w:r>
          </w:p>
        </w:tc>
        <w:tc>
          <w:tcPr>
            <w:tcW w:w="2417" w:type="dxa"/>
          </w:tcPr>
          <w:p w14:paraId="725B2A5D" w14:textId="4EEAFC9C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Calls responded timely, politely, and accurately with appropriate feedback in line with the Community Feedback and Response Mechanism (CFRM) Technical Annex</w:t>
            </w:r>
          </w:p>
        </w:tc>
        <w:tc>
          <w:tcPr>
            <w:tcW w:w="1428" w:type="dxa"/>
            <w:vMerge w:val="restart"/>
          </w:tcPr>
          <w:p w14:paraId="5608752A" w14:textId="18F2004F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proofErr w:type="gramStart"/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Every  month</w:t>
            </w:r>
            <w:proofErr w:type="gramEnd"/>
          </w:p>
        </w:tc>
        <w:tc>
          <w:tcPr>
            <w:tcW w:w="1718" w:type="dxa"/>
            <w:vMerge w:val="restart"/>
            <w:shd w:val="clear" w:color="auto" w:fill="auto"/>
          </w:tcPr>
          <w:p w14:paraId="358B9FE8" w14:textId="7D5917FC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Cs/>
                <w:sz w:val="20"/>
                <w:szCs w:val="20"/>
                <w:highlight w:val="yellow"/>
                <w:lang w:eastAsia="en-US"/>
              </w:rPr>
              <w:t>US$ xxx per month</w:t>
            </w:r>
          </w:p>
        </w:tc>
      </w:tr>
      <w:tr w:rsidR="005B32B9" w:rsidRPr="005B32B9" w14:paraId="416DCB70" w14:textId="77777777" w:rsidTr="00C23AE1">
        <w:trPr>
          <w:trHeight w:val="1860"/>
        </w:trPr>
        <w:tc>
          <w:tcPr>
            <w:tcW w:w="3787" w:type="dxa"/>
            <w:vMerge/>
            <w:shd w:val="clear" w:color="auto" w:fill="auto"/>
          </w:tcPr>
          <w:p w14:paraId="4CF45283" w14:textId="0A940DB2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4" w:hanging="180"/>
              <w:rPr>
                <w:rFonts w:ascii="Tahoma" w:hAnsi="Tahoma" w:cs="Tahoma"/>
                <w:bCs/>
              </w:rPr>
            </w:pPr>
          </w:p>
        </w:tc>
        <w:tc>
          <w:tcPr>
            <w:tcW w:w="2417" w:type="dxa"/>
          </w:tcPr>
          <w:p w14:paraId="60846EA9" w14:textId="6DBE45C6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Call forms filled in the Inform/ template provided by the Social Policy with complete and accurate data for every registered call and as per the CFRM Technical Annex</w:t>
            </w:r>
          </w:p>
        </w:tc>
        <w:tc>
          <w:tcPr>
            <w:tcW w:w="1428" w:type="dxa"/>
            <w:vMerge/>
          </w:tcPr>
          <w:p w14:paraId="5F31771F" w14:textId="77777777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14:paraId="540E3E03" w14:textId="1D83AA85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</w:tr>
      <w:tr w:rsidR="005B32B9" w:rsidRPr="005B32B9" w14:paraId="2276F5F9" w14:textId="77777777" w:rsidTr="00C23AE1">
        <w:trPr>
          <w:trHeight w:val="1860"/>
        </w:trPr>
        <w:tc>
          <w:tcPr>
            <w:tcW w:w="3787" w:type="dxa"/>
            <w:vMerge/>
            <w:shd w:val="clear" w:color="auto" w:fill="auto"/>
          </w:tcPr>
          <w:p w14:paraId="2C225311" w14:textId="77777777" w:rsidR="005B32B9" w:rsidRPr="005B32B9" w:rsidRDefault="005B32B9" w:rsidP="006549EC">
            <w:pPr>
              <w:spacing w:after="12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14:paraId="42092403" w14:textId="3787A4B5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Complete quality daily reports on calls received and using Inform/ template provided by the Social Policy and with the required quality</w:t>
            </w:r>
          </w:p>
        </w:tc>
        <w:tc>
          <w:tcPr>
            <w:tcW w:w="1428" w:type="dxa"/>
            <w:vMerge/>
          </w:tcPr>
          <w:p w14:paraId="18B47E0E" w14:textId="77777777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14:paraId="3BD982AD" w14:textId="07B3D30E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</w:tr>
      <w:tr w:rsidR="005B32B9" w:rsidRPr="005B32B9" w14:paraId="7478F20A" w14:textId="77777777" w:rsidTr="00C23AE1">
        <w:trPr>
          <w:trHeight w:val="971"/>
        </w:trPr>
        <w:tc>
          <w:tcPr>
            <w:tcW w:w="3787" w:type="dxa"/>
            <w:vMerge/>
            <w:shd w:val="clear" w:color="auto" w:fill="auto"/>
          </w:tcPr>
          <w:p w14:paraId="48C7241A" w14:textId="77777777" w:rsidR="005B32B9" w:rsidRPr="005B32B9" w:rsidRDefault="005B32B9" w:rsidP="006549EC">
            <w:pPr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14:paraId="5CC0BFA0" w14:textId="69C67D42" w:rsidR="005B32B9" w:rsidRPr="005B32B9" w:rsidRDefault="005B32B9" w:rsidP="006549EC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Regular attendance of schedules in line with call center approved schedule</w:t>
            </w:r>
          </w:p>
        </w:tc>
        <w:tc>
          <w:tcPr>
            <w:tcW w:w="1428" w:type="dxa"/>
            <w:vMerge/>
          </w:tcPr>
          <w:p w14:paraId="4BC681A1" w14:textId="77777777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14:paraId="1AC0E0B3" w14:textId="5F549AE1" w:rsidR="005B32B9" w:rsidRPr="005B32B9" w:rsidRDefault="005B32B9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</w:tr>
      <w:tr w:rsidR="006549EC" w:rsidRPr="005B32B9" w14:paraId="5E6AF2A1" w14:textId="77777777" w:rsidTr="00C23AE1">
        <w:trPr>
          <w:trHeight w:val="647"/>
        </w:trPr>
        <w:tc>
          <w:tcPr>
            <w:tcW w:w="3787" w:type="dxa"/>
            <w:shd w:val="clear" w:color="auto" w:fill="auto"/>
          </w:tcPr>
          <w:p w14:paraId="0127F3D8" w14:textId="357BEC59" w:rsidR="006549EC" w:rsidRPr="005B32B9" w:rsidRDefault="006549EC" w:rsidP="006549EC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5B32B9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Total (</w:t>
            </w:r>
            <w:r w:rsidR="00C23AE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1</w:t>
            </w:r>
            <w:r w:rsidRPr="005B32B9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00%)</w:t>
            </w:r>
          </w:p>
        </w:tc>
        <w:tc>
          <w:tcPr>
            <w:tcW w:w="2417" w:type="dxa"/>
          </w:tcPr>
          <w:p w14:paraId="5996BB11" w14:textId="77777777" w:rsidR="006549EC" w:rsidRPr="005B32B9" w:rsidRDefault="006549EC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14:paraId="4C8066EE" w14:textId="2D58B4FA" w:rsidR="006549EC" w:rsidRPr="005B32B9" w:rsidRDefault="00C23AE1" w:rsidP="00C23A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xxxxx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$ / month x 18</w:t>
            </w:r>
          </w:p>
        </w:tc>
        <w:tc>
          <w:tcPr>
            <w:tcW w:w="1718" w:type="dxa"/>
            <w:shd w:val="clear" w:color="auto" w:fill="auto"/>
          </w:tcPr>
          <w:p w14:paraId="74C25605" w14:textId="75154837" w:rsidR="006549EC" w:rsidRPr="005B32B9" w:rsidRDefault="006549EC" w:rsidP="006549E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</w:tr>
    </w:tbl>
    <w:p w14:paraId="47EAF6C2" w14:textId="77777777" w:rsidR="002531FC" w:rsidRPr="005B32B9" w:rsidRDefault="002531FC" w:rsidP="00E5252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404"/>
        <w:gridCol w:w="1441"/>
        <w:gridCol w:w="1758"/>
      </w:tblGrid>
      <w:tr w:rsidR="00C23AE1" w:rsidRPr="005B32B9" w14:paraId="4C3DBD48" w14:textId="77777777" w:rsidTr="002A5BBD">
        <w:tc>
          <w:tcPr>
            <w:tcW w:w="3747" w:type="dxa"/>
            <w:shd w:val="clear" w:color="auto" w:fill="auto"/>
          </w:tcPr>
          <w:p w14:paraId="357A0FD0" w14:textId="67AB0A06" w:rsidR="00C23AE1" w:rsidRPr="005B32B9" w:rsidRDefault="00C23AE1" w:rsidP="00317E72">
            <w:pPr>
              <w:rPr>
                <w:rFonts w:ascii="Tahoma" w:eastAsia="Arial Unicode MS" w:hAnsi="Tahoma" w:cs="Tahoma"/>
                <w:b/>
                <w:sz w:val="20"/>
                <w:szCs w:val="20"/>
                <w:lang w:val="en-AU"/>
              </w:rPr>
            </w:pPr>
          </w:p>
          <w:p w14:paraId="26BD5F87" w14:textId="77777777" w:rsidR="00C23AE1" w:rsidRPr="005B32B9" w:rsidRDefault="00C23AE1" w:rsidP="00317E7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5B32B9">
              <w:rPr>
                <w:rFonts w:ascii="Tahoma" w:eastAsia="Arial Unicode MS" w:hAnsi="Tahoma" w:cs="Tahoma"/>
                <w:bCs/>
                <w:sz w:val="20"/>
                <w:szCs w:val="20"/>
                <w:lang w:val="en-AU"/>
              </w:rPr>
              <w:t>Meet ‘Outstanding’ performance rating applying the protocol for recertification of Call Centre Agents on bi-annually basis.</w:t>
            </w:r>
          </w:p>
        </w:tc>
        <w:tc>
          <w:tcPr>
            <w:tcW w:w="2404" w:type="dxa"/>
          </w:tcPr>
          <w:p w14:paraId="4A068407" w14:textId="1B2B3AAC" w:rsidR="00C23AE1" w:rsidRPr="005B32B9" w:rsidRDefault="00C23AE1" w:rsidP="00317E72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hAnsi="Tahoma" w:cs="Tahoma"/>
                <w:bCs/>
              </w:rPr>
            </w:pPr>
            <w:r>
              <w:rPr>
                <w:rFonts w:ascii="Tahoma" w:eastAsia="Arial Unicode MS" w:hAnsi="Tahoma" w:cs="Tahoma"/>
                <w:bCs/>
                <w:color w:val="auto"/>
                <w:lang w:val="en-AU"/>
              </w:rPr>
              <w:t xml:space="preserve">Based on </w:t>
            </w: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Performance rating report</w:t>
            </w:r>
          </w:p>
        </w:tc>
        <w:tc>
          <w:tcPr>
            <w:tcW w:w="1441" w:type="dxa"/>
          </w:tcPr>
          <w:p w14:paraId="7703CD0B" w14:textId="77777777" w:rsidR="00C23AE1" w:rsidRPr="005B32B9" w:rsidRDefault="00C23AE1" w:rsidP="00317E72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34" w:hanging="180"/>
              <w:rPr>
                <w:rFonts w:ascii="Tahoma" w:eastAsia="Arial Unicode MS" w:hAnsi="Tahoma" w:cs="Tahoma"/>
                <w:bCs/>
                <w:color w:val="auto"/>
                <w:lang w:val="en-AU"/>
              </w:rPr>
            </w:pPr>
            <w:r w:rsidRPr="005B32B9">
              <w:rPr>
                <w:rFonts w:ascii="Tahoma" w:eastAsia="Arial Unicode MS" w:hAnsi="Tahoma" w:cs="Tahoma"/>
                <w:bCs/>
                <w:color w:val="auto"/>
                <w:lang w:val="en-AU"/>
              </w:rPr>
              <w:t>Every 6 months</w:t>
            </w:r>
          </w:p>
        </w:tc>
        <w:tc>
          <w:tcPr>
            <w:tcW w:w="1758" w:type="dxa"/>
            <w:shd w:val="clear" w:color="auto" w:fill="auto"/>
          </w:tcPr>
          <w:p w14:paraId="67DE0A4B" w14:textId="69BD8159" w:rsidR="00C23AE1" w:rsidRPr="005B32B9" w:rsidRDefault="00C23AE1" w:rsidP="00317E7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D4500C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US$ 150 per performance rating</w:t>
            </w:r>
          </w:p>
        </w:tc>
      </w:tr>
    </w:tbl>
    <w:p w14:paraId="5BDB1988" w14:textId="77777777" w:rsidR="00C23AE1" w:rsidRDefault="00C23AE1" w:rsidP="00620374">
      <w:pPr>
        <w:rPr>
          <w:rFonts w:ascii="Tahoma" w:eastAsia="Arial Unicode MS" w:hAnsi="Tahoma" w:cs="Tahoma"/>
          <w:sz w:val="20"/>
          <w:szCs w:val="20"/>
        </w:rPr>
      </w:pPr>
    </w:p>
    <w:p w14:paraId="2E2997EE" w14:textId="1B6A6616" w:rsidR="00F55CCC" w:rsidRPr="005B32B9" w:rsidRDefault="00372803" w:rsidP="00620374">
      <w:pPr>
        <w:rPr>
          <w:rFonts w:ascii="Tahoma" w:eastAsia="Arial Unicode MS" w:hAnsi="Tahoma" w:cs="Tahoma"/>
          <w:i/>
          <w:sz w:val="20"/>
          <w:szCs w:val="20"/>
        </w:rPr>
      </w:pPr>
      <w:r w:rsidRPr="005B32B9">
        <w:rPr>
          <w:rFonts w:ascii="Tahoma" w:eastAsia="Arial Unicode MS" w:hAnsi="Tahoma" w:cs="Tahoma"/>
          <w:sz w:val="20"/>
          <w:szCs w:val="20"/>
        </w:rPr>
        <w:t>Q3</w:t>
      </w:r>
      <w:r w:rsidR="00F55CCC" w:rsidRPr="005B32B9">
        <w:rPr>
          <w:rFonts w:ascii="Tahoma" w:eastAsia="Arial Unicode MS" w:hAnsi="Tahoma" w:cs="Tahoma"/>
          <w:sz w:val="20"/>
          <w:szCs w:val="20"/>
        </w:rPr>
        <w:t>. The assi</w:t>
      </w:r>
      <w:r w:rsidR="00FB6CE4" w:rsidRPr="005B32B9">
        <w:rPr>
          <w:rFonts w:ascii="Tahoma" w:eastAsia="Arial Unicode MS" w:hAnsi="Tahoma" w:cs="Tahoma"/>
          <w:sz w:val="20"/>
          <w:szCs w:val="20"/>
        </w:rPr>
        <w:t>gn</w:t>
      </w:r>
      <w:r w:rsidR="003E6CF5" w:rsidRPr="005B32B9">
        <w:rPr>
          <w:rFonts w:ascii="Tahoma" w:eastAsia="Arial Unicode MS" w:hAnsi="Tahoma" w:cs="Tahoma"/>
          <w:sz w:val="20"/>
          <w:szCs w:val="20"/>
        </w:rPr>
        <w:t xml:space="preserve">ment is </w:t>
      </w:r>
      <w:r w:rsidR="00B50AA5" w:rsidRPr="005B32B9">
        <w:rPr>
          <w:rFonts w:ascii="Tahoma" w:eastAsia="Arial Unicode MS" w:hAnsi="Tahoma" w:cs="Tahoma"/>
          <w:sz w:val="20"/>
          <w:szCs w:val="20"/>
        </w:rPr>
        <w:t xml:space="preserve">scheduled </w:t>
      </w:r>
      <w:r w:rsidR="00620374" w:rsidRPr="005B32B9">
        <w:rPr>
          <w:rFonts w:ascii="Tahoma" w:eastAsia="Arial Unicode MS" w:hAnsi="Tahoma" w:cs="Tahoma"/>
          <w:sz w:val="20"/>
          <w:szCs w:val="20"/>
        </w:rPr>
        <w:t xml:space="preserve">to begin </w:t>
      </w:r>
      <w:proofErr w:type="gramStart"/>
      <w:r w:rsidR="00620374" w:rsidRPr="005B32B9">
        <w:rPr>
          <w:rFonts w:ascii="Tahoma" w:eastAsia="Arial Unicode MS" w:hAnsi="Tahoma" w:cs="Tahoma"/>
          <w:sz w:val="20"/>
          <w:szCs w:val="20"/>
        </w:rPr>
        <w:t>in</w:t>
      </w:r>
      <w:proofErr w:type="gramEnd"/>
      <w:r w:rsidR="00620374" w:rsidRPr="005B32B9">
        <w:rPr>
          <w:rFonts w:ascii="Tahoma" w:eastAsia="Arial Unicode MS" w:hAnsi="Tahoma" w:cs="Tahoma"/>
          <w:sz w:val="20"/>
          <w:szCs w:val="20"/>
        </w:rPr>
        <w:t xml:space="preserve"> </w:t>
      </w:r>
      <w:r w:rsidR="005B32B9" w:rsidRPr="005B32B9">
        <w:rPr>
          <w:rFonts w:ascii="Tahoma" w:eastAsia="Arial Unicode MS" w:hAnsi="Tahoma" w:cs="Tahoma"/>
          <w:sz w:val="20"/>
          <w:szCs w:val="20"/>
        </w:rPr>
        <w:t>1 September 2024</w:t>
      </w:r>
      <w:r w:rsidR="00620374" w:rsidRPr="005B32B9">
        <w:rPr>
          <w:rFonts w:ascii="Tahoma" w:eastAsia="Arial Unicode MS" w:hAnsi="Tahoma" w:cs="Tahoma"/>
          <w:sz w:val="20"/>
          <w:szCs w:val="20"/>
        </w:rPr>
        <w:t xml:space="preserve"> for total of </w:t>
      </w:r>
      <w:r w:rsidR="005B32B9" w:rsidRPr="005B32B9">
        <w:rPr>
          <w:rFonts w:ascii="Tahoma" w:eastAsia="Arial Unicode MS" w:hAnsi="Tahoma" w:cs="Tahoma"/>
          <w:sz w:val="20"/>
          <w:szCs w:val="20"/>
        </w:rPr>
        <w:t>18 months</w:t>
      </w:r>
      <w:r w:rsidR="00A84437" w:rsidRPr="005B32B9">
        <w:rPr>
          <w:rFonts w:ascii="Tahoma" w:eastAsia="Arial Unicode MS" w:hAnsi="Tahoma" w:cs="Tahoma"/>
          <w:sz w:val="20"/>
          <w:szCs w:val="20"/>
        </w:rPr>
        <w:t xml:space="preserve"> </w:t>
      </w:r>
      <w:r w:rsidR="00620374" w:rsidRPr="005B32B9">
        <w:rPr>
          <w:rFonts w:ascii="Tahoma" w:eastAsia="Arial Unicode MS" w:hAnsi="Tahoma" w:cs="Tahoma"/>
          <w:sz w:val="20"/>
          <w:szCs w:val="20"/>
        </w:rPr>
        <w:t>(</w:t>
      </w:r>
      <w:r w:rsidR="00975AC3" w:rsidRPr="005B32B9">
        <w:rPr>
          <w:rFonts w:ascii="Tahoma" w:eastAsia="Arial Unicode MS" w:hAnsi="Tahoma" w:cs="Tahoma"/>
          <w:sz w:val="20"/>
          <w:szCs w:val="20"/>
        </w:rPr>
        <w:t xml:space="preserve">based in </w:t>
      </w:r>
      <w:r w:rsidR="005B32B9" w:rsidRPr="005B32B9">
        <w:rPr>
          <w:rFonts w:ascii="Tahoma" w:eastAsia="Arial Unicode MS" w:hAnsi="Tahoma" w:cs="Tahoma"/>
          <w:sz w:val="20"/>
          <w:szCs w:val="20"/>
        </w:rPr>
        <w:t>Yangon</w:t>
      </w:r>
      <w:r w:rsidR="00620374" w:rsidRPr="005B32B9">
        <w:rPr>
          <w:rFonts w:ascii="Tahoma" w:eastAsia="Arial Unicode MS" w:hAnsi="Tahoma" w:cs="Tahoma"/>
          <w:sz w:val="20"/>
          <w:szCs w:val="20"/>
        </w:rPr>
        <w:t>)</w:t>
      </w:r>
      <w:r w:rsidR="00F55CCC" w:rsidRPr="005B32B9">
        <w:rPr>
          <w:rFonts w:ascii="Tahoma" w:eastAsia="Arial Unicode MS" w:hAnsi="Tahoma" w:cs="Tahoma"/>
          <w:sz w:val="20"/>
          <w:szCs w:val="20"/>
        </w:rPr>
        <w:t>. Please indicate your earliest availability</w:t>
      </w:r>
      <w:r w:rsidR="00620374" w:rsidRPr="005B32B9">
        <w:rPr>
          <w:rFonts w:ascii="Tahoma" w:eastAsia="Arial Unicode MS" w:hAnsi="Tahoma" w:cs="Tahoma"/>
          <w:sz w:val="20"/>
          <w:szCs w:val="20"/>
        </w:rPr>
        <w:t xml:space="preserve"> and ability to work continuously </w:t>
      </w:r>
      <w:r w:rsidR="00522D7E" w:rsidRPr="005B32B9">
        <w:rPr>
          <w:rFonts w:ascii="Tahoma" w:eastAsia="Arial Unicode MS" w:hAnsi="Tahoma" w:cs="Tahoma"/>
          <w:sz w:val="20"/>
          <w:szCs w:val="20"/>
        </w:rPr>
        <w:t xml:space="preserve">for </w:t>
      </w:r>
      <w:r w:rsidR="005B32B9" w:rsidRPr="005B32B9">
        <w:rPr>
          <w:rFonts w:ascii="Tahoma" w:eastAsia="Arial Unicode MS" w:hAnsi="Tahoma" w:cs="Tahoma"/>
          <w:sz w:val="20"/>
          <w:szCs w:val="20"/>
        </w:rPr>
        <w:t>18 months</w:t>
      </w:r>
      <w:r w:rsidR="00522D7E" w:rsidRPr="005B32B9">
        <w:rPr>
          <w:rFonts w:ascii="Tahoma" w:eastAsia="Arial Unicode MS" w:hAnsi="Tahoma" w:cs="Tahoma"/>
          <w:sz w:val="20"/>
          <w:szCs w:val="20"/>
        </w:rPr>
        <w:t>.</w:t>
      </w:r>
    </w:p>
    <w:p w14:paraId="0CB66320" w14:textId="77777777" w:rsidR="005B1288" w:rsidRPr="005B32B9" w:rsidRDefault="005B1288" w:rsidP="00F55CCC">
      <w:pPr>
        <w:rPr>
          <w:rFonts w:ascii="Tahoma" w:eastAsia="Arial Unicode MS" w:hAnsi="Tahoma" w:cs="Tahoma"/>
          <w:sz w:val="20"/>
          <w:szCs w:val="20"/>
        </w:rPr>
      </w:pPr>
    </w:p>
    <w:p w14:paraId="4C05780C" w14:textId="77777777" w:rsidR="00A84437" w:rsidRPr="005B32B9" w:rsidRDefault="00A84437" w:rsidP="00F55CCC">
      <w:pPr>
        <w:rPr>
          <w:rFonts w:ascii="Tahoma" w:eastAsia="Arial Unicode MS" w:hAnsi="Tahoma" w:cs="Tahoma"/>
          <w:sz w:val="20"/>
          <w:szCs w:val="20"/>
        </w:rPr>
      </w:pPr>
    </w:p>
    <w:p w14:paraId="08DB51C2" w14:textId="77777777" w:rsidR="00A84437" w:rsidRPr="005B32B9" w:rsidRDefault="00A84437" w:rsidP="00F55CCC">
      <w:pPr>
        <w:rPr>
          <w:rFonts w:ascii="Tahoma" w:eastAsia="Arial Unicode MS" w:hAnsi="Tahoma" w:cs="Tahoma"/>
          <w:sz w:val="20"/>
          <w:szCs w:val="20"/>
        </w:rPr>
      </w:pPr>
    </w:p>
    <w:p w14:paraId="60DC3A72" w14:textId="77777777" w:rsidR="005B1288" w:rsidRPr="005B32B9" w:rsidRDefault="005B1288" w:rsidP="00F55CCC">
      <w:pPr>
        <w:rPr>
          <w:rFonts w:ascii="Tahoma" w:eastAsia="Arial Unicode MS" w:hAnsi="Tahoma" w:cs="Tahoma"/>
          <w:sz w:val="20"/>
          <w:szCs w:val="20"/>
        </w:rPr>
      </w:pPr>
    </w:p>
    <w:p w14:paraId="7BBAFF60" w14:textId="77777777" w:rsidR="005B1288" w:rsidRPr="005B32B9" w:rsidRDefault="00372803" w:rsidP="00F55CCC">
      <w:pPr>
        <w:rPr>
          <w:rFonts w:ascii="Tahoma" w:eastAsia="Arial Unicode MS" w:hAnsi="Tahoma" w:cs="Tahoma"/>
          <w:sz w:val="20"/>
          <w:szCs w:val="20"/>
        </w:rPr>
      </w:pPr>
      <w:r w:rsidRPr="005B32B9">
        <w:rPr>
          <w:rFonts w:ascii="Tahoma" w:eastAsia="Arial Unicode MS" w:hAnsi="Tahoma" w:cs="Tahoma"/>
          <w:sz w:val="20"/>
          <w:szCs w:val="20"/>
        </w:rPr>
        <w:t>Q4</w:t>
      </w:r>
      <w:r w:rsidR="003E6CF5" w:rsidRPr="005B32B9">
        <w:rPr>
          <w:rFonts w:ascii="Tahoma" w:eastAsia="Arial Unicode MS" w:hAnsi="Tahoma" w:cs="Tahoma"/>
          <w:sz w:val="20"/>
          <w:szCs w:val="20"/>
        </w:rPr>
        <w:t xml:space="preserve">.  </w:t>
      </w:r>
      <w:r w:rsidR="005B1288" w:rsidRPr="005B32B9">
        <w:rPr>
          <w:rFonts w:ascii="Tahoma" w:eastAsia="Arial Unicode MS" w:hAnsi="Tahoma" w:cs="Tahoma"/>
          <w:sz w:val="20"/>
          <w:szCs w:val="20"/>
        </w:rPr>
        <w:t xml:space="preserve">If not successful in participating in this round of consultancy, would you be interested to be </w:t>
      </w:r>
      <w:r w:rsidR="003E6CF5" w:rsidRPr="005B32B9">
        <w:rPr>
          <w:rFonts w:ascii="Tahoma" w:eastAsia="Arial Unicode MS" w:hAnsi="Tahoma" w:cs="Tahoma"/>
          <w:sz w:val="20"/>
          <w:szCs w:val="20"/>
        </w:rPr>
        <w:t>c</w:t>
      </w:r>
      <w:r w:rsidR="003E6CF5" w:rsidRPr="005B32B9">
        <w:rPr>
          <w:rFonts w:ascii="Tahoma" w:eastAsia="Arial Unicode MS" w:hAnsi="Tahoma" w:cs="Tahoma"/>
          <w:sz w:val="20"/>
          <w:szCs w:val="20"/>
        </w:rPr>
        <w:t>onsidered for possible future similar consultancy</w:t>
      </w:r>
      <w:r w:rsidR="005B1288" w:rsidRPr="005B32B9">
        <w:rPr>
          <w:rFonts w:ascii="Tahoma" w:eastAsia="Arial Unicode MS" w:hAnsi="Tahoma" w:cs="Tahoma"/>
          <w:sz w:val="20"/>
          <w:szCs w:val="20"/>
        </w:rPr>
        <w:t>?</w:t>
      </w:r>
    </w:p>
    <w:sectPr w:rsidR="005B1288" w:rsidRPr="005B32B9" w:rsidSect="009E4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8682" w14:textId="77777777" w:rsidR="00E25D7B" w:rsidRDefault="00E25D7B" w:rsidP="00D06F3F">
      <w:r>
        <w:separator/>
      </w:r>
    </w:p>
  </w:endnote>
  <w:endnote w:type="continuationSeparator" w:id="0">
    <w:p w14:paraId="46414B5A" w14:textId="77777777" w:rsidR="00E25D7B" w:rsidRDefault="00E25D7B" w:rsidP="00D0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18F9" w14:textId="77777777" w:rsidR="00D06F3F" w:rsidRDefault="00D06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EBBC" w14:textId="77777777" w:rsidR="00D06F3F" w:rsidRDefault="00D06F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66BA">
      <w:rPr>
        <w:noProof/>
      </w:rPr>
      <w:t>1</w:t>
    </w:r>
    <w:r>
      <w:fldChar w:fldCharType="end"/>
    </w:r>
  </w:p>
  <w:p w14:paraId="0EDC56C1" w14:textId="77777777" w:rsidR="00D06F3F" w:rsidRDefault="00D06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E6C" w14:textId="77777777" w:rsidR="00D06F3F" w:rsidRDefault="00D06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51BF" w14:textId="77777777" w:rsidR="00E25D7B" w:rsidRDefault="00E25D7B" w:rsidP="00D06F3F">
      <w:r>
        <w:separator/>
      </w:r>
    </w:p>
  </w:footnote>
  <w:footnote w:type="continuationSeparator" w:id="0">
    <w:p w14:paraId="026A3102" w14:textId="77777777" w:rsidR="00E25D7B" w:rsidRDefault="00E25D7B" w:rsidP="00D0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007" w14:textId="77777777" w:rsidR="00D06F3F" w:rsidRDefault="00D06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3DDF" w14:textId="77777777" w:rsidR="00D06F3F" w:rsidRDefault="00D06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159" w14:textId="77777777" w:rsidR="00D06F3F" w:rsidRDefault="00D06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60"/>
    <w:multiLevelType w:val="hybridMultilevel"/>
    <w:tmpl w:val="33EE8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82D66"/>
    <w:multiLevelType w:val="hybridMultilevel"/>
    <w:tmpl w:val="5F523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E4972"/>
    <w:multiLevelType w:val="hybridMultilevel"/>
    <w:tmpl w:val="9B4C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C82"/>
    <w:multiLevelType w:val="hybridMultilevel"/>
    <w:tmpl w:val="9A6CB5B0"/>
    <w:lvl w:ilvl="0" w:tplc="EFE4A42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7B0F"/>
    <w:multiLevelType w:val="hybridMultilevel"/>
    <w:tmpl w:val="88E6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5171E"/>
    <w:multiLevelType w:val="hybridMultilevel"/>
    <w:tmpl w:val="0FB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34261">
    <w:abstractNumId w:val="1"/>
  </w:num>
  <w:num w:numId="2" w16cid:durableId="1981378821">
    <w:abstractNumId w:val="4"/>
  </w:num>
  <w:num w:numId="3" w16cid:durableId="535049693">
    <w:abstractNumId w:val="2"/>
  </w:num>
  <w:num w:numId="4" w16cid:durableId="300352095">
    <w:abstractNumId w:val="5"/>
  </w:num>
  <w:num w:numId="5" w16cid:durableId="796725736">
    <w:abstractNumId w:val="0"/>
  </w:num>
  <w:num w:numId="6" w16cid:durableId="263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E9"/>
    <w:rsid w:val="00013344"/>
    <w:rsid w:val="000136F0"/>
    <w:rsid w:val="000345E3"/>
    <w:rsid w:val="00042FFE"/>
    <w:rsid w:val="000703B7"/>
    <w:rsid w:val="00087E55"/>
    <w:rsid w:val="000C467C"/>
    <w:rsid w:val="000D7504"/>
    <w:rsid w:val="001019C8"/>
    <w:rsid w:val="00114633"/>
    <w:rsid w:val="00120BD8"/>
    <w:rsid w:val="00122ECB"/>
    <w:rsid w:val="00145924"/>
    <w:rsid w:val="001A0FE6"/>
    <w:rsid w:val="001F6D24"/>
    <w:rsid w:val="001F75F2"/>
    <w:rsid w:val="002105AE"/>
    <w:rsid w:val="002531FC"/>
    <w:rsid w:val="0027498A"/>
    <w:rsid w:val="0028482E"/>
    <w:rsid w:val="002A5BBD"/>
    <w:rsid w:val="002C5CFB"/>
    <w:rsid w:val="002F7C6E"/>
    <w:rsid w:val="00307D06"/>
    <w:rsid w:val="00330EF4"/>
    <w:rsid w:val="00336DE5"/>
    <w:rsid w:val="003449B0"/>
    <w:rsid w:val="0034713A"/>
    <w:rsid w:val="003530E6"/>
    <w:rsid w:val="00372803"/>
    <w:rsid w:val="00375EC0"/>
    <w:rsid w:val="00380780"/>
    <w:rsid w:val="003C7C28"/>
    <w:rsid w:val="003C7E90"/>
    <w:rsid w:val="003E6CF5"/>
    <w:rsid w:val="0049444A"/>
    <w:rsid w:val="0051283B"/>
    <w:rsid w:val="00512966"/>
    <w:rsid w:val="00516D38"/>
    <w:rsid w:val="00522D7E"/>
    <w:rsid w:val="0056799B"/>
    <w:rsid w:val="005722F4"/>
    <w:rsid w:val="005A6561"/>
    <w:rsid w:val="005B1288"/>
    <w:rsid w:val="005B32B9"/>
    <w:rsid w:val="005C1CA4"/>
    <w:rsid w:val="005E5042"/>
    <w:rsid w:val="005E60F0"/>
    <w:rsid w:val="00620374"/>
    <w:rsid w:val="00654452"/>
    <w:rsid w:val="006549EC"/>
    <w:rsid w:val="006A65F8"/>
    <w:rsid w:val="006C66BA"/>
    <w:rsid w:val="006E1B49"/>
    <w:rsid w:val="006E5187"/>
    <w:rsid w:val="006F3B6D"/>
    <w:rsid w:val="007109D6"/>
    <w:rsid w:val="007718FF"/>
    <w:rsid w:val="00791D25"/>
    <w:rsid w:val="007B1374"/>
    <w:rsid w:val="007B1A96"/>
    <w:rsid w:val="007C56D2"/>
    <w:rsid w:val="007D37EE"/>
    <w:rsid w:val="007D7274"/>
    <w:rsid w:val="007E5647"/>
    <w:rsid w:val="0080515A"/>
    <w:rsid w:val="00835F43"/>
    <w:rsid w:val="0084586A"/>
    <w:rsid w:val="00847FF9"/>
    <w:rsid w:val="008663EC"/>
    <w:rsid w:val="008804E8"/>
    <w:rsid w:val="008837B8"/>
    <w:rsid w:val="00906B0B"/>
    <w:rsid w:val="00912F79"/>
    <w:rsid w:val="0091701F"/>
    <w:rsid w:val="00917331"/>
    <w:rsid w:val="009250F2"/>
    <w:rsid w:val="00973495"/>
    <w:rsid w:val="00975AC3"/>
    <w:rsid w:val="00980544"/>
    <w:rsid w:val="00980C35"/>
    <w:rsid w:val="00994D3D"/>
    <w:rsid w:val="00997708"/>
    <w:rsid w:val="009B1292"/>
    <w:rsid w:val="009C3121"/>
    <w:rsid w:val="009D4EEC"/>
    <w:rsid w:val="009E47E9"/>
    <w:rsid w:val="009E6934"/>
    <w:rsid w:val="009F73B3"/>
    <w:rsid w:val="00A230C0"/>
    <w:rsid w:val="00A34100"/>
    <w:rsid w:val="00A76FAC"/>
    <w:rsid w:val="00A771F4"/>
    <w:rsid w:val="00A84437"/>
    <w:rsid w:val="00A86D34"/>
    <w:rsid w:val="00A90719"/>
    <w:rsid w:val="00A915E7"/>
    <w:rsid w:val="00A96258"/>
    <w:rsid w:val="00AE125A"/>
    <w:rsid w:val="00AF44EF"/>
    <w:rsid w:val="00B3541B"/>
    <w:rsid w:val="00B50AA5"/>
    <w:rsid w:val="00B90F65"/>
    <w:rsid w:val="00BD08A4"/>
    <w:rsid w:val="00BD74E8"/>
    <w:rsid w:val="00BF093D"/>
    <w:rsid w:val="00C02224"/>
    <w:rsid w:val="00C07AFF"/>
    <w:rsid w:val="00C23AE1"/>
    <w:rsid w:val="00C84A8F"/>
    <w:rsid w:val="00CB56A5"/>
    <w:rsid w:val="00D06F3F"/>
    <w:rsid w:val="00D4500C"/>
    <w:rsid w:val="00D65929"/>
    <w:rsid w:val="00D937D5"/>
    <w:rsid w:val="00DC555A"/>
    <w:rsid w:val="00E2021A"/>
    <w:rsid w:val="00E25D7B"/>
    <w:rsid w:val="00E338D7"/>
    <w:rsid w:val="00E350F8"/>
    <w:rsid w:val="00E47379"/>
    <w:rsid w:val="00E52526"/>
    <w:rsid w:val="00E53F9B"/>
    <w:rsid w:val="00E729A3"/>
    <w:rsid w:val="00E85A5A"/>
    <w:rsid w:val="00E935B4"/>
    <w:rsid w:val="00E9538C"/>
    <w:rsid w:val="00E9764B"/>
    <w:rsid w:val="00EB6100"/>
    <w:rsid w:val="00F06737"/>
    <w:rsid w:val="00F55CCC"/>
    <w:rsid w:val="00F813CB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76209"/>
  <w15:chartTrackingRefBased/>
  <w15:docId w15:val="{8C5D3252-4E96-4CB6-9345-03B38D8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my-MM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541B"/>
    <w:rPr>
      <w:color w:val="0000FF"/>
      <w:u w:val="single"/>
    </w:rPr>
  </w:style>
  <w:style w:type="character" w:styleId="FollowedHyperlink">
    <w:name w:val="FollowedHyperlink"/>
    <w:rsid w:val="00B3541B"/>
    <w:rPr>
      <w:color w:val="606420"/>
      <w:u w:val="single"/>
    </w:rPr>
  </w:style>
  <w:style w:type="paragraph" w:styleId="Header">
    <w:name w:val="header"/>
    <w:basedOn w:val="Normal"/>
    <w:link w:val="HeaderChar"/>
    <w:rsid w:val="00D0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F3F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D0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F3F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9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4D3D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rsid w:val="00975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5A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75AC3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75AC3"/>
    <w:rPr>
      <w:b/>
      <w:bCs/>
    </w:rPr>
  </w:style>
  <w:style w:type="character" w:customStyle="1" w:styleId="CommentSubjectChar">
    <w:name w:val="Comment Subject Char"/>
    <w:link w:val="CommentSubject"/>
    <w:rsid w:val="00975AC3"/>
    <w:rPr>
      <w:b/>
      <w:bCs/>
      <w:lang w:eastAsia="ja-JP"/>
    </w:rPr>
  </w:style>
  <w:style w:type="paragraph" w:styleId="ListParagraph">
    <w:name w:val="List Paragraph"/>
    <w:aliases w:val="List Paragraph (numbered (a)),Bullets,Medium Grid 1 - Accent 21,References,Numbered Paragraph,Main numbered paragraph,Numbered List Paragraph,123 List Paragraph,List Paragraph nowy,Liste 1,List_Paragraph,Multilevel para_II,references,lp"/>
    <w:basedOn w:val="Normal"/>
    <w:link w:val="ListParagraphChar"/>
    <w:uiPriority w:val="34"/>
    <w:qFormat/>
    <w:rsid w:val="00975AC3"/>
    <w:pPr>
      <w:spacing w:line="276" w:lineRule="auto"/>
      <w:ind w:left="720"/>
      <w:contextualSpacing/>
    </w:pPr>
    <w:rPr>
      <w:rFonts w:ascii="Arial" w:eastAsia="MS PGothic" w:hAnsi="Arial"/>
      <w:color w:val="000000"/>
      <w:sz w:val="20"/>
      <w:szCs w:val="20"/>
      <w:lang w:eastAsia="en-US"/>
    </w:rPr>
  </w:style>
  <w:style w:type="character" w:styleId="Strong">
    <w:name w:val="Strong"/>
    <w:uiPriority w:val="22"/>
    <w:qFormat/>
    <w:rsid w:val="00375EC0"/>
    <w:rPr>
      <w:b/>
      <w:bCs/>
    </w:rPr>
  </w:style>
  <w:style w:type="character" w:customStyle="1" w:styleId="ListParagraphChar">
    <w:name w:val="List Paragraph Char"/>
    <w:aliases w:val="List Paragraph (numbered (a)) Char,Bullets Char,Medium Grid 1 - Accent 21 Char,References Char,Numbered Paragraph Char,Main numbered paragraph Char,Numbered List Paragraph Char,123 List Paragraph Char,List Paragraph nowy Char,lp Char"/>
    <w:link w:val="ListParagraph"/>
    <w:uiPriority w:val="34"/>
    <w:qFormat/>
    <w:rsid w:val="006549EC"/>
    <w:rPr>
      <w:rFonts w:ascii="Arial" w:eastAsia="MS PGothic" w:hAnsi="Arial"/>
      <w:color w:val="000000"/>
      <w:lang w:bidi="ar-SA"/>
    </w:rPr>
  </w:style>
  <w:style w:type="paragraph" w:styleId="Revision">
    <w:name w:val="Revision"/>
    <w:hidden/>
    <w:uiPriority w:val="99"/>
    <w:semiHidden/>
    <w:rsid w:val="00087E55"/>
    <w:rPr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5BAEEEE04FE40BB1401021D9B21F1" ma:contentTypeVersion="8" ma:contentTypeDescription="Create a new document." ma:contentTypeScope="" ma:versionID="316740699d1ea1db3576fd0706faf80c">
  <xsd:schema xmlns:xsd="http://www.w3.org/2001/XMLSchema" xmlns:xs="http://www.w3.org/2001/XMLSchema" xmlns:p="http://schemas.microsoft.com/office/2006/metadata/properties" xmlns:ns2="c84ed1fe-d587-48a3-91a2-af80c036f27b" xmlns:ns3="53a3960b-3278-4239-ba15-ec2a4bd8f5ea" targetNamespace="http://schemas.microsoft.com/office/2006/metadata/properties" ma:root="true" ma:fieldsID="bc6ce9669d10733959de90eaf9ce19d1" ns2:_="" ns3:_="">
    <xsd:import namespace="c84ed1fe-d587-48a3-91a2-af80c036f27b"/>
    <xsd:import namespace="53a3960b-3278-4239-ba15-ec2a4bd8f5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ed1fe-d587-48a3-91a2-af80c036f2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960b-3278-4239-ba15-ec2a4bd8f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F04D1-06D5-4682-B666-764B785AD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74965E-21B0-4E35-9E0E-48B9E4507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ed1fe-d587-48a3-91a2-af80c036f27b"/>
    <ds:schemaRef ds:uri="53a3960b-3278-4239-ba15-ec2a4bd8f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8BD7D-6F6E-4A2B-AAD5-DC969D55D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57206-5931-4776-A0E7-E804A3510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UNICEF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asolomon</dc:creator>
  <cp:keywords/>
  <cp:lastModifiedBy>Nandar Aung</cp:lastModifiedBy>
  <cp:revision>7</cp:revision>
  <cp:lastPrinted>2011-05-16T01:32:00Z</cp:lastPrinted>
  <dcterms:created xsi:type="dcterms:W3CDTF">2024-07-26T02:28:00Z</dcterms:created>
  <dcterms:modified xsi:type="dcterms:W3CDTF">2024-07-26T03:47:00Z</dcterms:modified>
</cp:coreProperties>
</file>