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2D58DA0B">
                <wp:simplePos x="0" y="0"/>
                <wp:positionH relativeFrom="column">
                  <wp:posOffset>-257174</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25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6120"/>
      </w:tblGrid>
      <w:tr w:rsidR="00C84D62" w:rsidRPr="00ED7B90" w14:paraId="6506FCF0" w14:textId="77777777" w:rsidTr="00807539">
        <w:trPr>
          <w:trHeight w:val="332"/>
        </w:trPr>
        <w:tc>
          <w:tcPr>
            <w:tcW w:w="9967" w:type="dxa"/>
            <w:gridSpan w:val="3"/>
          </w:tcPr>
          <w:p w14:paraId="16CD8228" w14:textId="1C4E032F" w:rsidR="00EF6570" w:rsidRPr="00751CE9" w:rsidRDefault="00C84D62" w:rsidP="00751CE9">
            <w:pPr>
              <w:rPr>
                <w:rFonts w:ascii="Arial" w:hAnsi="Arial" w:cs="Arial"/>
                <w:b/>
              </w:rPr>
            </w:pPr>
            <w:r w:rsidRPr="00751CE9">
              <w:rPr>
                <w:rFonts w:ascii="Arial" w:hAnsi="Arial" w:cs="Arial"/>
                <w:b/>
              </w:rPr>
              <w:t>UNICEF-</w:t>
            </w:r>
            <w:r w:rsidR="00775A2F">
              <w:rPr>
                <w:rFonts w:ascii="Arial" w:hAnsi="Arial" w:cs="Arial"/>
                <w:b/>
              </w:rPr>
              <w:t>Cox’s Bazar</w:t>
            </w:r>
            <w:r w:rsidRPr="00751CE9">
              <w:rPr>
                <w:rFonts w:ascii="Arial" w:hAnsi="Arial" w:cs="Arial"/>
                <w:b/>
              </w:rPr>
              <w:t>:     TERMS OF REFERENCE (TOR)</w:t>
            </w:r>
          </w:p>
        </w:tc>
      </w:tr>
      <w:tr w:rsidR="00C84D62" w:rsidRPr="009A22FF" w14:paraId="3E28CFBC" w14:textId="77777777" w:rsidTr="00807539">
        <w:trPr>
          <w:trHeight w:val="368"/>
        </w:trPr>
        <w:tc>
          <w:tcPr>
            <w:tcW w:w="9967" w:type="dxa"/>
            <w:gridSpan w:val="3"/>
          </w:tcPr>
          <w:p w14:paraId="58227D2B" w14:textId="4C4F956F" w:rsidR="00657A20" w:rsidRPr="00775A2F" w:rsidRDefault="00751CE9" w:rsidP="00775A2F">
            <w:pPr>
              <w:pStyle w:val="Default"/>
              <w:jc w:val="both"/>
              <w:rPr>
                <w:sz w:val="22"/>
                <w:szCs w:val="22"/>
              </w:rPr>
            </w:pPr>
            <w:r w:rsidRPr="00157031">
              <w:rPr>
                <w:rFonts w:asciiTheme="minorHAnsi" w:hAnsiTheme="minorHAnsi" w:cs="Arial"/>
                <w:b/>
                <w:sz w:val="22"/>
                <w:szCs w:val="22"/>
              </w:rPr>
              <w:t xml:space="preserve">Job Title and Level: </w:t>
            </w:r>
            <w:r w:rsidR="00775A2F">
              <w:rPr>
                <w:b/>
                <w:bCs/>
                <w:sz w:val="22"/>
                <w:szCs w:val="22"/>
              </w:rPr>
              <w:t>Reports Specialist (P3)</w:t>
            </w:r>
          </w:p>
        </w:tc>
      </w:tr>
      <w:tr w:rsidR="00D96BDC" w:rsidRPr="009A22FF" w14:paraId="6F2DEBB9" w14:textId="77777777" w:rsidTr="00807539">
        <w:trPr>
          <w:trHeight w:val="332"/>
        </w:trPr>
        <w:tc>
          <w:tcPr>
            <w:tcW w:w="9967" w:type="dxa"/>
            <w:gridSpan w:val="3"/>
          </w:tcPr>
          <w:p w14:paraId="3EB63577" w14:textId="18A34831"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775A2F">
              <w:rPr>
                <w:rFonts w:asciiTheme="minorHAnsi" w:hAnsiTheme="minorHAnsi" w:cs="Arial"/>
                <w:b/>
                <w:sz w:val="22"/>
                <w:szCs w:val="22"/>
              </w:rPr>
              <w:t>PMR</w:t>
            </w:r>
          </w:p>
        </w:tc>
      </w:tr>
      <w:tr w:rsidR="00C84D62" w:rsidRPr="009A22FF" w14:paraId="069D575A" w14:textId="77777777" w:rsidTr="00807539">
        <w:trPr>
          <w:trHeight w:val="368"/>
        </w:trPr>
        <w:tc>
          <w:tcPr>
            <w:tcW w:w="9967" w:type="dxa"/>
            <w:gridSpan w:val="3"/>
          </w:tcPr>
          <w:p w14:paraId="4FB8FBB6" w14:textId="0F54A175"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775A2F">
              <w:rPr>
                <w:rFonts w:asciiTheme="minorHAnsi" w:hAnsiTheme="minorHAnsi" w:cs="Arial"/>
                <w:b/>
                <w:sz w:val="22"/>
                <w:szCs w:val="22"/>
              </w:rPr>
              <w:t>364 days</w:t>
            </w:r>
          </w:p>
        </w:tc>
      </w:tr>
      <w:tr w:rsidR="00751CE9" w:rsidRPr="009A22FF" w14:paraId="1B3BBFFE" w14:textId="77777777" w:rsidTr="00807539">
        <w:trPr>
          <w:trHeight w:val="368"/>
        </w:trPr>
        <w:tc>
          <w:tcPr>
            <w:tcW w:w="9967" w:type="dxa"/>
            <w:gridSpan w:val="3"/>
          </w:tcPr>
          <w:p w14:paraId="5D2CD031" w14:textId="74261B40"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775A2F">
              <w:rPr>
                <w:rFonts w:asciiTheme="minorHAnsi" w:hAnsiTheme="minorHAnsi" w:cs="Arial"/>
                <w:b/>
                <w:sz w:val="22"/>
                <w:szCs w:val="22"/>
              </w:rPr>
              <w:t>Cox’s Bazar, Bangladesh</w:t>
            </w:r>
          </w:p>
        </w:tc>
      </w:tr>
      <w:tr w:rsidR="00751CE9" w:rsidRPr="009A22FF" w14:paraId="0904910C" w14:textId="77777777" w:rsidTr="00807539">
        <w:trPr>
          <w:trHeight w:val="368"/>
        </w:trPr>
        <w:tc>
          <w:tcPr>
            <w:tcW w:w="9967" w:type="dxa"/>
            <w:gridSpan w:val="3"/>
          </w:tcPr>
          <w:p w14:paraId="5E414518" w14:textId="01ABE921" w:rsidR="00751CE9" w:rsidRPr="00775A2F" w:rsidRDefault="00751CE9" w:rsidP="00775A2F">
            <w:pPr>
              <w:pStyle w:val="Default"/>
              <w:jc w:val="both"/>
              <w:rPr>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775A2F" w:rsidRPr="00775A2F">
              <w:rPr>
                <w:b/>
                <w:bCs/>
                <w:sz w:val="22"/>
                <w:szCs w:val="22"/>
              </w:rPr>
              <w:t>Planning, Monitoring and Reporting (PMR) Specialist, Cox’s Bazar P3</w:t>
            </w:r>
            <w:r w:rsidR="00775A2F">
              <w:rPr>
                <w:sz w:val="22"/>
                <w:szCs w:val="22"/>
              </w:rPr>
              <w:t xml:space="preserve"> </w:t>
            </w:r>
          </w:p>
        </w:tc>
      </w:tr>
      <w:tr w:rsidR="00C84D62" w:rsidRPr="009A22FF" w14:paraId="1869ADDE" w14:textId="77777777" w:rsidTr="00807539">
        <w:tc>
          <w:tcPr>
            <w:tcW w:w="9967" w:type="dxa"/>
            <w:gridSpan w:val="3"/>
          </w:tcPr>
          <w:p w14:paraId="0F3D3F59" w14:textId="77777777" w:rsidR="009E2C45" w:rsidRPr="00157031" w:rsidRDefault="009E2C45" w:rsidP="009E2C45">
            <w:pPr>
              <w:numPr>
                <w:ilvl w:val="0"/>
                <w:numId w:val="1"/>
              </w:numPr>
              <w:rPr>
                <w:rFonts w:asciiTheme="minorHAnsi" w:hAnsiTheme="minorHAnsi" w:cs="Arial"/>
                <w:b/>
                <w:sz w:val="22"/>
                <w:szCs w:val="22"/>
              </w:rPr>
            </w:pPr>
            <w:r w:rsidRPr="00157031">
              <w:rPr>
                <w:rFonts w:asciiTheme="minorHAnsi" w:hAnsiTheme="minorHAnsi" w:cs="Arial"/>
                <w:b/>
                <w:sz w:val="22"/>
                <w:szCs w:val="22"/>
              </w:rPr>
              <w:t>Purpose of Assignment:</w:t>
            </w:r>
          </w:p>
          <w:p w14:paraId="3BB3DF79" w14:textId="7458DA00" w:rsidR="009E2C45" w:rsidRDefault="009E2C45" w:rsidP="00730C79">
            <w:pPr>
              <w:jc w:val="both"/>
              <w:rPr>
                <w:rFonts w:asciiTheme="minorHAnsi" w:hAnsiTheme="minorHAnsi" w:cs="Arial"/>
                <w:bCs/>
                <w:sz w:val="22"/>
                <w:szCs w:val="22"/>
              </w:rPr>
            </w:pPr>
          </w:p>
          <w:p w14:paraId="7E90E9E3" w14:textId="368174CD" w:rsidR="00282292" w:rsidRPr="004416AF" w:rsidRDefault="004416AF" w:rsidP="004416AF">
            <w:pPr>
              <w:pStyle w:val="Default"/>
              <w:jc w:val="both"/>
              <w:rPr>
                <w:sz w:val="22"/>
                <w:szCs w:val="22"/>
              </w:rPr>
            </w:pPr>
            <w:r>
              <w:rPr>
                <w:sz w:val="22"/>
                <w:szCs w:val="22"/>
              </w:rPr>
              <w:t>Under guidance of the PMR Specialist, Cox’s Bazar, the incumbent will be responsible for supporting the development (writing/editing) and quality assurance of donor submissions (including concept notes, proposals, updates and reports). The incumbent will also be r</w:t>
            </w:r>
            <w:r w:rsidRPr="00482B72">
              <w:rPr>
                <w:sz w:val="22"/>
                <w:szCs w:val="22"/>
              </w:rPr>
              <w:t xml:space="preserve">esponsible for </w:t>
            </w:r>
            <w:r w:rsidR="00B759A2">
              <w:rPr>
                <w:sz w:val="22"/>
                <w:szCs w:val="22"/>
              </w:rPr>
              <w:t xml:space="preserve">coordinating and </w:t>
            </w:r>
            <w:r w:rsidRPr="00482B72">
              <w:rPr>
                <w:sz w:val="22"/>
                <w:szCs w:val="22"/>
              </w:rPr>
              <w:t xml:space="preserve">monitoring the schedule of reports, ensuring timely and quality submission </w:t>
            </w:r>
            <w:r>
              <w:rPr>
                <w:sz w:val="22"/>
                <w:szCs w:val="22"/>
              </w:rPr>
              <w:t>as well as</w:t>
            </w:r>
            <w:r w:rsidRPr="00482B72">
              <w:rPr>
                <w:sz w:val="22"/>
                <w:szCs w:val="22"/>
              </w:rPr>
              <w:t xml:space="preserve"> for coordination of funding </w:t>
            </w:r>
            <w:r>
              <w:rPr>
                <w:sz w:val="22"/>
                <w:szCs w:val="22"/>
              </w:rPr>
              <w:t>proposals</w:t>
            </w:r>
            <w:r w:rsidRPr="00482B72">
              <w:rPr>
                <w:sz w:val="22"/>
                <w:szCs w:val="22"/>
              </w:rPr>
              <w:t>. </w:t>
            </w:r>
          </w:p>
        </w:tc>
      </w:tr>
      <w:tr w:rsidR="00074EE9" w:rsidRPr="009A22FF" w14:paraId="5FB4192F" w14:textId="77777777" w:rsidTr="00807539">
        <w:trPr>
          <w:trHeight w:val="395"/>
        </w:trPr>
        <w:tc>
          <w:tcPr>
            <w:tcW w:w="9967" w:type="dxa"/>
            <w:gridSpan w:val="3"/>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p w14:paraId="100D0CE3" w14:textId="77777777" w:rsidR="00282292" w:rsidRPr="00282292" w:rsidRDefault="00282292" w:rsidP="00282292">
            <w:pPr>
              <w:pStyle w:val="ListParagraph"/>
              <w:rPr>
                <w:rFonts w:asciiTheme="minorHAnsi" w:hAnsiTheme="minorHAnsi"/>
                <w:b/>
                <w:sz w:val="22"/>
                <w:szCs w:val="22"/>
              </w:rPr>
            </w:pPr>
          </w:p>
        </w:tc>
      </w:tr>
      <w:tr w:rsidR="00A8048B" w:rsidRPr="009A22FF" w14:paraId="06C6D581" w14:textId="77777777" w:rsidTr="004416AF">
        <w:tc>
          <w:tcPr>
            <w:tcW w:w="1957" w:type="dxa"/>
            <w:tcBorders>
              <w:bottom w:val="nil"/>
            </w:tcBorders>
          </w:tcPr>
          <w:p w14:paraId="1B370D2C" w14:textId="0FC90BD7" w:rsidR="00A8048B" w:rsidRPr="004416AF" w:rsidRDefault="004416AF" w:rsidP="009E2C45">
            <w:pPr>
              <w:rPr>
                <w:rFonts w:asciiTheme="minorHAnsi" w:hAnsiTheme="minorHAnsi" w:cstheme="minorHAnsi"/>
                <w:sz w:val="22"/>
                <w:szCs w:val="22"/>
              </w:rPr>
            </w:pPr>
            <w:r w:rsidRPr="004416AF">
              <w:rPr>
                <w:rFonts w:asciiTheme="minorHAnsi" w:hAnsiTheme="minorHAnsi" w:cstheme="minorHAnsi"/>
                <w:sz w:val="22"/>
                <w:szCs w:val="22"/>
              </w:rPr>
              <w:t>Donor engagement and relationship management</w:t>
            </w:r>
          </w:p>
        </w:tc>
        <w:tc>
          <w:tcPr>
            <w:tcW w:w="8010" w:type="dxa"/>
            <w:gridSpan w:val="2"/>
            <w:tcBorders>
              <w:bottom w:val="nil"/>
            </w:tcBorders>
          </w:tcPr>
          <w:p w14:paraId="02007C57" w14:textId="2EC361EB" w:rsidR="004416AF" w:rsidRPr="004416AF" w:rsidRDefault="004416AF" w:rsidP="004416AF">
            <w:pPr>
              <w:pStyle w:val="Default"/>
              <w:numPr>
                <w:ilvl w:val="0"/>
                <w:numId w:val="11"/>
              </w:numPr>
              <w:jc w:val="both"/>
              <w:rPr>
                <w:rFonts w:asciiTheme="minorHAnsi" w:hAnsiTheme="minorHAnsi" w:cstheme="minorHAnsi"/>
                <w:sz w:val="22"/>
                <w:szCs w:val="22"/>
              </w:rPr>
            </w:pPr>
            <w:r w:rsidRPr="004416AF">
              <w:rPr>
                <w:rFonts w:asciiTheme="minorHAnsi" w:hAnsiTheme="minorHAnsi" w:cstheme="minorHAnsi"/>
                <w:sz w:val="22"/>
                <w:szCs w:val="22"/>
              </w:rPr>
              <w:t xml:space="preserve">Collaborate with Cox’s Bazar programme teams to ensure coherent relations with donors, and to support overall management of donor relationships together with the </w:t>
            </w:r>
            <w:r w:rsidR="00B7080D">
              <w:rPr>
                <w:rFonts w:asciiTheme="minorHAnsi" w:hAnsiTheme="minorHAnsi" w:cstheme="minorHAnsi"/>
                <w:sz w:val="22"/>
                <w:szCs w:val="22"/>
              </w:rPr>
              <w:t>B</w:t>
            </w:r>
            <w:r w:rsidR="00E40CA4">
              <w:rPr>
                <w:rFonts w:asciiTheme="minorHAnsi" w:hAnsiTheme="minorHAnsi" w:cstheme="minorHAnsi"/>
                <w:sz w:val="22"/>
                <w:szCs w:val="22"/>
              </w:rPr>
              <w:t xml:space="preserve">angladesh </w:t>
            </w:r>
            <w:r w:rsidR="00B7080D">
              <w:rPr>
                <w:rFonts w:asciiTheme="minorHAnsi" w:hAnsiTheme="minorHAnsi" w:cstheme="minorHAnsi"/>
                <w:sz w:val="22"/>
                <w:szCs w:val="22"/>
              </w:rPr>
              <w:t xml:space="preserve">CO (Dhaka) </w:t>
            </w:r>
            <w:r w:rsidR="00B91E7B">
              <w:rPr>
                <w:rFonts w:asciiTheme="minorHAnsi" w:hAnsiTheme="minorHAnsi" w:cstheme="minorHAnsi"/>
                <w:sz w:val="22"/>
                <w:szCs w:val="22"/>
              </w:rPr>
              <w:t>Resource Mobilization and Partnerships Unit</w:t>
            </w:r>
            <w:r w:rsidR="00F83728">
              <w:rPr>
                <w:rFonts w:asciiTheme="minorHAnsi" w:hAnsiTheme="minorHAnsi" w:cstheme="minorHAnsi"/>
                <w:sz w:val="22"/>
                <w:szCs w:val="22"/>
              </w:rPr>
              <w:t>.</w:t>
            </w:r>
            <w:r w:rsidRPr="004416AF">
              <w:rPr>
                <w:rFonts w:asciiTheme="minorHAnsi" w:hAnsiTheme="minorHAnsi" w:cstheme="minorHAnsi"/>
                <w:sz w:val="22"/>
                <w:szCs w:val="22"/>
              </w:rPr>
              <w:t xml:space="preserve"> </w:t>
            </w:r>
          </w:p>
          <w:p w14:paraId="1C8311D5" w14:textId="400AE88D" w:rsidR="003E4D49" w:rsidRPr="004416AF" w:rsidRDefault="003E4D49" w:rsidP="003E4D49">
            <w:pPr>
              <w:pStyle w:val="Default"/>
              <w:numPr>
                <w:ilvl w:val="0"/>
                <w:numId w:val="11"/>
              </w:numPr>
              <w:jc w:val="both"/>
              <w:rPr>
                <w:rFonts w:asciiTheme="minorHAnsi" w:hAnsiTheme="minorHAnsi" w:cstheme="minorHAnsi"/>
                <w:sz w:val="22"/>
                <w:szCs w:val="22"/>
              </w:rPr>
            </w:pPr>
            <w:r w:rsidRPr="004416AF">
              <w:rPr>
                <w:rFonts w:asciiTheme="minorHAnsi" w:hAnsiTheme="minorHAnsi" w:cstheme="minorHAnsi"/>
                <w:sz w:val="22"/>
                <w:szCs w:val="22"/>
              </w:rPr>
              <w:t xml:space="preserve">Participate in </w:t>
            </w:r>
            <w:r w:rsidR="00E40CA4">
              <w:rPr>
                <w:rFonts w:asciiTheme="minorHAnsi" w:hAnsiTheme="minorHAnsi" w:cstheme="minorHAnsi"/>
                <w:sz w:val="22"/>
                <w:szCs w:val="22"/>
              </w:rPr>
              <w:t>CO</w:t>
            </w:r>
            <w:r w:rsidRPr="004416AF">
              <w:rPr>
                <w:rFonts w:asciiTheme="minorHAnsi" w:hAnsiTheme="minorHAnsi" w:cstheme="minorHAnsi"/>
                <w:sz w:val="22"/>
                <w:szCs w:val="22"/>
              </w:rPr>
              <w:t xml:space="preserve"> networking efforts in developing and maintaining effective working relationships with representatives from donors, fund managers, UN agencies, NGOs and Government at Cox’s Bazar level. </w:t>
            </w:r>
          </w:p>
          <w:p w14:paraId="67AED01F" w14:textId="77777777" w:rsidR="004416AF" w:rsidRPr="004416AF" w:rsidRDefault="004416AF" w:rsidP="004416AF">
            <w:pPr>
              <w:pStyle w:val="Default"/>
              <w:numPr>
                <w:ilvl w:val="0"/>
                <w:numId w:val="11"/>
              </w:numPr>
              <w:jc w:val="both"/>
              <w:rPr>
                <w:rFonts w:asciiTheme="minorHAnsi" w:hAnsiTheme="minorHAnsi" w:cstheme="minorHAnsi"/>
                <w:sz w:val="22"/>
                <w:szCs w:val="22"/>
              </w:rPr>
            </w:pPr>
            <w:r w:rsidRPr="004416AF">
              <w:rPr>
                <w:rFonts w:asciiTheme="minorHAnsi" w:hAnsiTheme="minorHAnsi" w:cstheme="minorHAnsi"/>
                <w:sz w:val="22"/>
                <w:szCs w:val="22"/>
              </w:rPr>
              <w:t>In close collaboration with the PMR Specialist, Team Leads and Emergency Manager, enhance positive relationships with donor groups through ensuring timely and accurate reporting and monitoring of donor interests and information needs. This includes gathering of information, consolidation, editing and production of all required reports.</w:t>
            </w:r>
          </w:p>
          <w:p w14:paraId="2A011672" w14:textId="601908E9" w:rsidR="00A8048B" w:rsidRPr="004416AF" w:rsidRDefault="004416AF" w:rsidP="00DF2E62">
            <w:pPr>
              <w:pStyle w:val="Default"/>
              <w:numPr>
                <w:ilvl w:val="0"/>
                <w:numId w:val="11"/>
              </w:numPr>
              <w:jc w:val="both"/>
              <w:rPr>
                <w:rFonts w:asciiTheme="minorHAnsi" w:hAnsiTheme="minorHAnsi" w:cstheme="minorHAnsi"/>
                <w:sz w:val="22"/>
                <w:szCs w:val="22"/>
              </w:rPr>
            </w:pPr>
            <w:r w:rsidRPr="004416AF">
              <w:rPr>
                <w:rFonts w:asciiTheme="minorHAnsi" w:hAnsiTheme="minorHAnsi" w:cstheme="minorHAnsi"/>
                <w:sz w:val="22"/>
                <w:szCs w:val="22"/>
              </w:rPr>
              <w:t>Support Sections during donor and other high-level missions to the field in collaboration with Communications, programme teams and Field Services.</w:t>
            </w:r>
          </w:p>
        </w:tc>
      </w:tr>
      <w:tr w:rsidR="00A8048B" w:rsidRPr="009A22FF" w14:paraId="647E5597" w14:textId="77777777" w:rsidTr="004416AF">
        <w:tc>
          <w:tcPr>
            <w:tcW w:w="1957" w:type="dxa"/>
            <w:tcBorders>
              <w:bottom w:val="nil"/>
            </w:tcBorders>
          </w:tcPr>
          <w:p w14:paraId="14F97149" w14:textId="7C6DFCB2" w:rsidR="00A8048B" w:rsidRPr="004416AF" w:rsidRDefault="004416AF" w:rsidP="009E2C45">
            <w:pPr>
              <w:rPr>
                <w:rFonts w:asciiTheme="minorHAnsi" w:hAnsiTheme="minorHAnsi" w:cstheme="minorHAnsi"/>
                <w:sz w:val="22"/>
                <w:szCs w:val="22"/>
              </w:rPr>
            </w:pPr>
            <w:r w:rsidRPr="004416AF">
              <w:rPr>
                <w:rFonts w:asciiTheme="minorHAnsi" w:hAnsiTheme="minorHAnsi" w:cstheme="minorHAnsi"/>
                <w:sz w:val="22"/>
                <w:szCs w:val="22"/>
              </w:rPr>
              <w:t>Donor submissions and effective contract management</w:t>
            </w:r>
          </w:p>
        </w:tc>
        <w:tc>
          <w:tcPr>
            <w:tcW w:w="8010" w:type="dxa"/>
            <w:gridSpan w:val="2"/>
            <w:tcBorders>
              <w:bottom w:val="nil"/>
            </w:tcBorders>
          </w:tcPr>
          <w:p w14:paraId="39428998" w14:textId="5FB7EBD0" w:rsidR="004416AF" w:rsidRPr="004416AF" w:rsidRDefault="004416AF" w:rsidP="004416AF">
            <w:pPr>
              <w:pStyle w:val="Default"/>
              <w:numPr>
                <w:ilvl w:val="0"/>
                <w:numId w:val="12"/>
              </w:numPr>
              <w:jc w:val="both"/>
              <w:rPr>
                <w:rFonts w:asciiTheme="minorHAnsi" w:hAnsiTheme="minorHAnsi" w:cstheme="minorHAnsi"/>
                <w:sz w:val="22"/>
                <w:szCs w:val="22"/>
              </w:rPr>
            </w:pPr>
            <w:r w:rsidRPr="004416AF">
              <w:rPr>
                <w:rFonts w:asciiTheme="minorHAnsi" w:hAnsiTheme="minorHAnsi" w:cstheme="minorHAnsi"/>
                <w:sz w:val="22"/>
                <w:szCs w:val="22"/>
              </w:rPr>
              <w:t xml:space="preserve">In collaboration with programme teams, coordinate and support the timely delivery of </w:t>
            </w:r>
            <w:r w:rsidR="00E56DFF">
              <w:rPr>
                <w:rFonts w:asciiTheme="minorHAnsi" w:hAnsiTheme="minorHAnsi" w:cstheme="minorHAnsi"/>
                <w:sz w:val="22"/>
                <w:szCs w:val="22"/>
              </w:rPr>
              <w:t>high-quality</w:t>
            </w:r>
            <w:r w:rsidRPr="004416AF">
              <w:rPr>
                <w:rFonts w:asciiTheme="minorHAnsi" w:hAnsiTheme="minorHAnsi" w:cstheme="minorHAnsi"/>
                <w:sz w:val="22"/>
                <w:szCs w:val="22"/>
              </w:rPr>
              <w:t xml:space="preserve"> results-based donor proposals, reports, extensions and related submissions for the response in Cox’s Bazar, in line with overall agreed quality standards and relevant external donor requirements. </w:t>
            </w:r>
          </w:p>
          <w:p w14:paraId="48A5695B" w14:textId="77777777" w:rsidR="004416AF" w:rsidRPr="00F83728" w:rsidRDefault="004416AF" w:rsidP="004416AF">
            <w:pPr>
              <w:numPr>
                <w:ilvl w:val="0"/>
                <w:numId w:val="12"/>
              </w:numPr>
              <w:shd w:val="clear" w:color="auto" w:fill="FFFFFF"/>
              <w:spacing w:before="100" w:beforeAutospacing="1" w:after="100" w:afterAutospacing="1"/>
              <w:jc w:val="both"/>
              <w:rPr>
                <w:rFonts w:asciiTheme="minorHAnsi" w:eastAsiaTheme="minorHAnsi" w:hAnsiTheme="minorHAnsi" w:cstheme="minorHAnsi"/>
                <w:color w:val="000000"/>
                <w:sz w:val="22"/>
                <w:szCs w:val="22"/>
              </w:rPr>
            </w:pPr>
            <w:r w:rsidRPr="00F83728">
              <w:rPr>
                <w:rFonts w:asciiTheme="minorHAnsi" w:eastAsiaTheme="minorHAnsi" w:hAnsiTheme="minorHAnsi" w:cstheme="minorHAnsi"/>
                <w:color w:val="000000"/>
                <w:sz w:val="22"/>
                <w:szCs w:val="22"/>
              </w:rPr>
              <w:t>Edit and advise on layout of donor reports and proposals, as per relevant donor requirements, in cooperation with programme sections.</w:t>
            </w:r>
          </w:p>
          <w:p w14:paraId="0CC7996F" w14:textId="77777777" w:rsidR="004416AF" w:rsidRPr="00F83728" w:rsidRDefault="004416AF" w:rsidP="004416AF">
            <w:pPr>
              <w:numPr>
                <w:ilvl w:val="0"/>
                <w:numId w:val="12"/>
              </w:numPr>
              <w:shd w:val="clear" w:color="auto" w:fill="FFFFFF"/>
              <w:spacing w:before="100" w:beforeAutospacing="1" w:after="100" w:afterAutospacing="1"/>
              <w:jc w:val="both"/>
              <w:rPr>
                <w:rFonts w:asciiTheme="minorHAnsi" w:eastAsiaTheme="minorHAnsi" w:hAnsiTheme="minorHAnsi" w:cstheme="minorHAnsi"/>
                <w:color w:val="000000"/>
                <w:sz w:val="22"/>
                <w:szCs w:val="22"/>
              </w:rPr>
            </w:pPr>
            <w:r w:rsidRPr="00F83728">
              <w:rPr>
                <w:rFonts w:asciiTheme="minorHAnsi" w:eastAsiaTheme="minorHAnsi" w:hAnsiTheme="minorHAnsi" w:cstheme="minorHAnsi"/>
                <w:color w:val="000000"/>
                <w:sz w:val="22"/>
                <w:szCs w:val="22"/>
              </w:rPr>
              <w:t xml:space="preserve">Ensure collaboration with the Budget Officer on grants management to enhance methods to increase office awareness of donor (grant) utilization and reporting requirements. </w:t>
            </w:r>
          </w:p>
          <w:p w14:paraId="6055F4D7" w14:textId="77777777" w:rsidR="004416AF" w:rsidRPr="004416AF" w:rsidRDefault="004416AF" w:rsidP="004416AF">
            <w:pPr>
              <w:pStyle w:val="Default"/>
              <w:numPr>
                <w:ilvl w:val="0"/>
                <w:numId w:val="12"/>
              </w:numPr>
              <w:jc w:val="both"/>
              <w:rPr>
                <w:rFonts w:asciiTheme="minorHAnsi" w:hAnsiTheme="minorHAnsi" w:cstheme="minorHAnsi"/>
                <w:color w:val="auto"/>
                <w:sz w:val="22"/>
                <w:szCs w:val="22"/>
              </w:rPr>
            </w:pPr>
            <w:r w:rsidRPr="00F83728">
              <w:rPr>
                <w:rFonts w:asciiTheme="minorHAnsi" w:hAnsiTheme="minorHAnsi" w:cstheme="minorHAnsi"/>
                <w:sz w:val="22"/>
                <w:szCs w:val="22"/>
              </w:rPr>
              <w:t>Build systems to promote compliance with terms of specified grants and agreements and facilitate programme staff’s familiarization</w:t>
            </w:r>
            <w:r w:rsidRPr="004416AF">
              <w:rPr>
                <w:rFonts w:asciiTheme="minorHAnsi" w:hAnsiTheme="minorHAnsi" w:cstheme="minorHAnsi"/>
                <w:color w:val="auto"/>
                <w:sz w:val="22"/>
                <w:szCs w:val="22"/>
              </w:rPr>
              <w:t xml:space="preserve"> with contribution SOPs and processes.</w:t>
            </w:r>
          </w:p>
          <w:p w14:paraId="407BB292" w14:textId="72770E0F" w:rsidR="004505F3" w:rsidRPr="004416AF" w:rsidRDefault="004416AF" w:rsidP="00E772FB">
            <w:pPr>
              <w:pStyle w:val="Default"/>
              <w:numPr>
                <w:ilvl w:val="0"/>
                <w:numId w:val="12"/>
              </w:numPr>
              <w:jc w:val="both"/>
              <w:rPr>
                <w:rFonts w:asciiTheme="minorHAnsi" w:hAnsiTheme="minorHAnsi" w:cstheme="minorHAnsi"/>
                <w:color w:val="auto"/>
                <w:sz w:val="22"/>
                <w:szCs w:val="22"/>
              </w:rPr>
            </w:pPr>
            <w:r w:rsidRPr="004416AF">
              <w:rPr>
                <w:rFonts w:asciiTheme="minorHAnsi" w:hAnsiTheme="minorHAnsi" w:cstheme="minorHAnsi"/>
                <w:color w:val="auto"/>
                <w:sz w:val="22"/>
                <w:szCs w:val="22"/>
              </w:rPr>
              <w:t>In collaboration with the Budget Officer, promote regular monitoring of utilization/expenditure, expiring funds and funding gaps involving all programme sections.</w:t>
            </w:r>
          </w:p>
        </w:tc>
      </w:tr>
      <w:tr w:rsidR="004F5AD0" w:rsidRPr="009A22FF" w14:paraId="0D0F25C6" w14:textId="77777777" w:rsidTr="004416AF">
        <w:tc>
          <w:tcPr>
            <w:tcW w:w="1957" w:type="dxa"/>
            <w:tcBorders>
              <w:bottom w:val="nil"/>
            </w:tcBorders>
          </w:tcPr>
          <w:p w14:paraId="19117FC3" w14:textId="3C7C7BBF" w:rsidR="004F5AD0" w:rsidRPr="004416AF" w:rsidRDefault="004F5AD0" w:rsidP="004F5AD0">
            <w:pPr>
              <w:rPr>
                <w:rFonts w:asciiTheme="minorHAnsi" w:hAnsiTheme="minorHAnsi" w:cstheme="minorHAnsi"/>
                <w:sz w:val="22"/>
                <w:szCs w:val="22"/>
              </w:rPr>
            </w:pPr>
            <w:r w:rsidRPr="004416AF">
              <w:rPr>
                <w:rFonts w:asciiTheme="minorHAnsi" w:hAnsiTheme="minorHAnsi" w:cstheme="minorHAnsi"/>
                <w:sz w:val="22"/>
                <w:szCs w:val="22"/>
              </w:rPr>
              <w:t xml:space="preserve">Resource mobilization information and </w:t>
            </w:r>
            <w:r w:rsidRPr="004416AF">
              <w:rPr>
                <w:rFonts w:asciiTheme="minorHAnsi" w:hAnsiTheme="minorHAnsi" w:cstheme="minorHAnsi"/>
                <w:sz w:val="22"/>
                <w:szCs w:val="22"/>
              </w:rPr>
              <w:lastRenderedPageBreak/>
              <w:t xml:space="preserve">knowledge management systems </w:t>
            </w:r>
          </w:p>
        </w:tc>
        <w:tc>
          <w:tcPr>
            <w:tcW w:w="8010" w:type="dxa"/>
            <w:gridSpan w:val="2"/>
            <w:tcBorders>
              <w:bottom w:val="nil"/>
            </w:tcBorders>
          </w:tcPr>
          <w:p w14:paraId="0EA41246" w14:textId="55CB2779" w:rsidR="004F5AD0" w:rsidRPr="004416AF" w:rsidRDefault="004F5AD0" w:rsidP="004F5AD0">
            <w:pPr>
              <w:pStyle w:val="Default"/>
              <w:numPr>
                <w:ilvl w:val="0"/>
                <w:numId w:val="12"/>
              </w:numPr>
              <w:jc w:val="both"/>
              <w:rPr>
                <w:rFonts w:asciiTheme="minorHAnsi" w:hAnsiTheme="minorHAnsi" w:cstheme="minorHAnsi"/>
                <w:sz w:val="22"/>
                <w:szCs w:val="22"/>
              </w:rPr>
            </w:pPr>
            <w:r w:rsidRPr="004416AF">
              <w:rPr>
                <w:rFonts w:asciiTheme="minorHAnsi" w:hAnsiTheme="minorHAnsi" w:cstheme="minorHAnsi"/>
                <w:sz w:val="22"/>
                <w:szCs w:val="22"/>
              </w:rPr>
              <w:lastRenderedPageBreak/>
              <w:t xml:space="preserve">Support implementation of the Resource Mobilization and Partnerships Strategy by </w:t>
            </w:r>
            <w:r w:rsidR="00AF590E">
              <w:rPr>
                <w:rFonts w:asciiTheme="minorHAnsi" w:hAnsiTheme="minorHAnsi" w:cstheme="minorHAnsi"/>
                <w:sz w:val="22"/>
                <w:szCs w:val="22"/>
              </w:rPr>
              <w:t xml:space="preserve">coordinating and </w:t>
            </w:r>
            <w:r w:rsidRPr="004416AF">
              <w:rPr>
                <w:rFonts w:asciiTheme="minorHAnsi" w:hAnsiTheme="minorHAnsi" w:cstheme="minorHAnsi"/>
                <w:sz w:val="22"/>
                <w:szCs w:val="22"/>
              </w:rPr>
              <w:t>part</w:t>
            </w:r>
            <w:r w:rsidR="00AF590E">
              <w:rPr>
                <w:rFonts w:asciiTheme="minorHAnsi" w:hAnsiTheme="minorHAnsi" w:cstheme="minorHAnsi"/>
                <w:sz w:val="22"/>
                <w:szCs w:val="22"/>
              </w:rPr>
              <w:t xml:space="preserve">icipating in </w:t>
            </w:r>
            <w:r w:rsidRPr="004416AF">
              <w:rPr>
                <w:rFonts w:asciiTheme="minorHAnsi" w:hAnsiTheme="minorHAnsi" w:cstheme="minorHAnsi"/>
                <w:sz w:val="22"/>
                <w:szCs w:val="22"/>
              </w:rPr>
              <w:t>proposal preparation and follow-up, as well as compilation of information, editing and layout.</w:t>
            </w:r>
          </w:p>
          <w:p w14:paraId="475DD0A2" w14:textId="77777777" w:rsidR="004F5AD0" w:rsidRPr="004416AF" w:rsidRDefault="004F5AD0" w:rsidP="004F5AD0">
            <w:pPr>
              <w:pStyle w:val="Default"/>
              <w:numPr>
                <w:ilvl w:val="0"/>
                <w:numId w:val="12"/>
              </w:numPr>
              <w:jc w:val="both"/>
              <w:rPr>
                <w:rFonts w:asciiTheme="minorHAnsi" w:hAnsiTheme="minorHAnsi" w:cstheme="minorHAnsi"/>
                <w:sz w:val="22"/>
                <w:szCs w:val="22"/>
              </w:rPr>
            </w:pPr>
            <w:r w:rsidRPr="004416AF">
              <w:rPr>
                <w:rFonts w:asciiTheme="minorHAnsi" w:hAnsiTheme="minorHAnsi" w:cstheme="minorHAnsi"/>
                <w:sz w:val="22"/>
                <w:szCs w:val="22"/>
              </w:rPr>
              <w:lastRenderedPageBreak/>
              <w:t xml:space="preserve">Lead the development, maintenance and update of knowledge management systems to support effective fundraising, relationship management information, pipeline information and trends, donor contract management requirements and tracking and monitoring of the donor reports schedule. </w:t>
            </w:r>
          </w:p>
          <w:p w14:paraId="4F5F10AA" w14:textId="7519C272" w:rsidR="004F5AD0" w:rsidRPr="004416AF" w:rsidRDefault="004F5AD0" w:rsidP="004F5AD0">
            <w:pPr>
              <w:pStyle w:val="Default"/>
              <w:numPr>
                <w:ilvl w:val="0"/>
                <w:numId w:val="12"/>
              </w:numPr>
              <w:jc w:val="both"/>
              <w:rPr>
                <w:rFonts w:asciiTheme="minorHAnsi" w:hAnsiTheme="minorHAnsi" w:cstheme="minorHAnsi"/>
                <w:sz w:val="22"/>
                <w:szCs w:val="22"/>
              </w:rPr>
            </w:pPr>
            <w:r w:rsidRPr="00A02DCF">
              <w:rPr>
                <w:rFonts w:asciiTheme="minorHAnsi" w:hAnsiTheme="minorHAnsi" w:cstheme="minorHAnsi"/>
                <w:sz w:val="22"/>
                <w:szCs w:val="22"/>
              </w:rPr>
              <w:t>Update and maintain information on all donor and programme proposals and reporting requirements.  Ensure Team Leads are updated on these requirements and follow up as required.</w:t>
            </w:r>
          </w:p>
        </w:tc>
      </w:tr>
      <w:tr w:rsidR="004F5AD0" w:rsidRPr="009A22FF" w14:paraId="1C1812A2" w14:textId="77777777" w:rsidTr="004416AF">
        <w:tc>
          <w:tcPr>
            <w:tcW w:w="1957" w:type="dxa"/>
            <w:tcBorders>
              <w:bottom w:val="nil"/>
            </w:tcBorders>
          </w:tcPr>
          <w:p w14:paraId="5DA677CB" w14:textId="66110512" w:rsidR="004F5AD0" w:rsidRPr="004416AF" w:rsidRDefault="004F5AD0" w:rsidP="004F5AD0">
            <w:pPr>
              <w:rPr>
                <w:rFonts w:asciiTheme="minorHAnsi" w:hAnsiTheme="minorHAnsi" w:cstheme="minorHAnsi"/>
                <w:sz w:val="22"/>
                <w:szCs w:val="22"/>
              </w:rPr>
            </w:pPr>
            <w:r w:rsidRPr="004416AF">
              <w:rPr>
                <w:rFonts w:asciiTheme="minorHAnsi" w:hAnsiTheme="minorHAnsi" w:cstheme="minorHAnsi"/>
                <w:sz w:val="22"/>
                <w:szCs w:val="22"/>
              </w:rPr>
              <w:lastRenderedPageBreak/>
              <w:t>Communications</w:t>
            </w:r>
          </w:p>
        </w:tc>
        <w:tc>
          <w:tcPr>
            <w:tcW w:w="8010" w:type="dxa"/>
            <w:gridSpan w:val="2"/>
            <w:tcBorders>
              <w:bottom w:val="nil"/>
            </w:tcBorders>
          </w:tcPr>
          <w:p w14:paraId="4E8BB155" w14:textId="77777777" w:rsidR="004F5AD0" w:rsidRPr="004416AF" w:rsidRDefault="004F5AD0" w:rsidP="004F5AD0">
            <w:pPr>
              <w:pStyle w:val="Default"/>
              <w:numPr>
                <w:ilvl w:val="0"/>
                <w:numId w:val="12"/>
              </w:numPr>
              <w:jc w:val="both"/>
              <w:rPr>
                <w:rFonts w:asciiTheme="minorHAnsi" w:hAnsiTheme="minorHAnsi" w:cstheme="minorHAnsi"/>
                <w:sz w:val="22"/>
                <w:szCs w:val="22"/>
              </w:rPr>
            </w:pPr>
            <w:r w:rsidRPr="004416AF">
              <w:rPr>
                <w:rFonts w:asciiTheme="minorHAnsi" w:hAnsiTheme="minorHAnsi" w:cstheme="minorHAnsi"/>
                <w:sz w:val="22"/>
                <w:szCs w:val="22"/>
              </w:rPr>
              <w:t xml:space="preserve">In collaboration with Communications and programme teams, develop and regularly update materials (e.g. monthly updates, briefs, statistics, and multi-purpose products) in support of resource mobilization activities and relationship management efforts. Ensure timely and regular dissemination. </w:t>
            </w:r>
          </w:p>
          <w:p w14:paraId="564E7CD6" w14:textId="3E3AD88C" w:rsidR="004F5AD0" w:rsidRPr="004416AF" w:rsidRDefault="004F5AD0" w:rsidP="00A02DCF">
            <w:pPr>
              <w:pStyle w:val="Default"/>
              <w:numPr>
                <w:ilvl w:val="0"/>
                <w:numId w:val="12"/>
              </w:numPr>
              <w:jc w:val="both"/>
              <w:rPr>
                <w:rFonts w:asciiTheme="minorHAnsi" w:hAnsiTheme="minorHAnsi" w:cstheme="minorHAnsi"/>
                <w:sz w:val="22"/>
                <w:szCs w:val="22"/>
              </w:rPr>
            </w:pPr>
            <w:r w:rsidRPr="004416AF">
              <w:rPr>
                <w:rFonts w:asciiTheme="minorHAnsi" w:hAnsiTheme="minorHAnsi" w:cstheme="minorHAnsi"/>
                <w:sz w:val="22"/>
                <w:szCs w:val="22"/>
              </w:rPr>
              <w:t>Ensure the timely preparation and dissemination of other mandatory and special reports, as well as briefing documents relating to programme activities.</w:t>
            </w:r>
          </w:p>
        </w:tc>
      </w:tr>
      <w:tr w:rsidR="004F5AD0" w:rsidRPr="009A22FF" w14:paraId="4FFF3D8E" w14:textId="77777777" w:rsidTr="004416AF">
        <w:tc>
          <w:tcPr>
            <w:tcW w:w="1957" w:type="dxa"/>
            <w:tcBorders>
              <w:bottom w:val="single" w:sz="4" w:space="0" w:color="auto"/>
            </w:tcBorders>
          </w:tcPr>
          <w:p w14:paraId="4272168D" w14:textId="5ED27C9C" w:rsidR="004F5AD0" w:rsidRPr="004416AF" w:rsidRDefault="004F5AD0" w:rsidP="004F5AD0">
            <w:pPr>
              <w:rPr>
                <w:rFonts w:asciiTheme="minorHAnsi" w:hAnsiTheme="minorHAnsi" w:cstheme="minorHAnsi"/>
                <w:sz w:val="22"/>
                <w:szCs w:val="22"/>
              </w:rPr>
            </w:pPr>
            <w:r w:rsidRPr="004416AF">
              <w:rPr>
                <w:rFonts w:asciiTheme="minorHAnsi" w:hAnsiTheme="minorHAnsi" w:cstheme="minorHAnsi"/>
                <w:sz w:val="22"/>
                <w:szCs w:val="22"/>
              </w:rPr>
              <w:t>Capacity building</w:t>
            </w:r>
          </w:p>
        </w:tc>
        <w:tc>
          <w:tcPr>
            <w:tcW w:w="8010" w:type="dxa"/>
            <w:gridSpan w:val="2"/>
            <w:tcBorders>
              <w:bottom w:val="single" w:sz="4" w:space="0" w:color="auto"/>
            </w:tcBorders>
          </w:tcPr>
          <w:p w14:paraId="53289F00" w14:textId="77777777" w:rsidR="004F5AD0" w:rsidRPr="004416AF" w:rsidRDefault="004F5AD0" w:rsidP="004F5AD0">
            <w:pPr>
              <w:pStyle w:val="Default"/>
              <w:numPr>
                <w:ilvl w:val="0"/>
                <w:numId w:val="12"/>
              </w:numPr>
              <w:jc w:val="both"/>
              <w:rPr>
                <w:rFonts w:asciiTheme="minorHAnsi" w:hAnsiTheme="minorHAnsi" w:cstheme="minorHAnsi"/>
                <w:sz w:val="22"/>
                <w:szCs w:val="22"/>
              </w:rPr>
            </w:pPr>
            <w:r w:rsidRPr="004416AF">
              <w:rPr>
                <w:rFonts w:asciiTheme="minorHAnsi" w:hAnsiTheme="minorHAnsi" w:cstheme="minorHAnsi"/>
                <w:sz w:val="22"/>
                <w:szCs w:val="22"/>
              </w:rPr>
              <w:t xml:space="preserve">Ensure the capacity building of programme and operations staff in Cox’s Bazar to understand donor requirements and deliver effective, results-based donor proposals, reports and submissions. </w:t>
            </w:r>
          </w:p>
          <w:p w14:paraId="58689951" w14:textId="77777777" w:rsidR="004F5AD0" w:rsidRPr="004416AF" w:rsidRDefault="004F5AD0" w:rsidP="004F5AD0">
            <w:pPr>
              <w:pStyle w:val="Default"/>
              <w:numPr>
                <w:ilvl w:val="0"/>
                <w:numId w:val="12"/>
              </w:numPr>
              <w:jc w:val="both"/>
              <w:rPr>
                <w:rFonts w:asciiTheme="minorHAnsi" w:hAnsiTheme="minorHAnsi" w:cstheme="minorHAnsi"/>
                <w:sz w:val="22"/>
                <w:szCs w:val="22"/>
              </w:rPr>
            </w:pPr>
            <w:r w:rsidRPr="004416AF">
              <w:rPr>
                <w:rFonts w:asciiTheme="minorHAnsi" w:hAnsiTheme="minorHAnsi" w:cstheme="minorHAnsi"/>
                <w:color w:val="auto"/>
                <w:sz w:val="22"/>
                <w:szCs w:val="22"/>
              </w:rPr>
              <w:t xml:space="preserve">Work with, train and plan regular meetings with </w:t>
            </w:r>
            <w:r w:rsidRPr="004416AF">
              <w:rPr>
                <w:rFonts w:asciiTheme="minorHAnsi" w:hAnsiTheme="minorHAnsi" w:cstheme="minorHAnsi"/>
              </w:rPr>
              <w:t>P</w:t>
            </w:r>
            <w:r w:rsidRPr="004416AF">
              <w:rPr>
                <w:rFonts w:asciiTheme="minorHAnsi" w:hAnsiTheme="minorHAnsi" w:cstheme="minorHAnsi"/>
                <w:color w:val="auto"/>
                <w:sz w:val="22"/>
                <w:szCs w:val="22"/>
              </w:rPr>
              <w:t xml:space="preserve">rogramme </w:t>
            </w:r>
            <w:r w:rsidRPr="004416AF">
              <w:rPr>
                <w:rFonts w:asciiTheme="minorHAnsi" w:hAnsiTheme="minorHAnsi" w:cstheme="minorHAnsi"/>
              </w:rPr>
              <w:t>O</w:t>
            </w:r>
            <w:r w:rsidRPr="004416AF">
              <w:rPr>
                <w:rFonts w:asciiTheme="minorHAnsi" w:hAnsiTheme="minorHAnsi" w:cstheme="minorHAnsi"/>
                <w:color w:val="auto"/>
                <w:sz w:val="22"/>
                <w:szCs w:val="22"/>
              </w:rPr>
              <w:t>fficers and Programme Associates to ensure awareness of utilization and reporting</w:t>
            </w:r>
            <w:r w:rsidRPr="004416AF">
              <w:rPr>
                <w:rFonts w:asciiTheme="minorHAnsi" w:hAnsiTheme="minorHAnsi" w:cstheme="minorHAnsi"/>
                <w:sz w:val="22"/>
                <w:szCs w:val="22"/>
              </w:rPr>
              <w:t xml:space="preserve"> requirements, familiarization with contribution SOPs and processes and where to find key information.</w:t>
            </w:r>
          </w:p>
          <w:p w14:paraId="2DD7EF2C" w14:textId="58613806" w:rsidR="004F5AD0" w:rsidRPr="004416AF" w:rsidRDefault="004F5AD0" w:rsidP="004F5AD0">
            <w:pPr>
              <w:pStyle w:val="Default"/>
              <w:numPr>
                <w:ilvl w:val="0"/>
                <w:numId w:val="12"/>
              </w:numPr>
              <w:jc w:val="both"/>
              <w:rPr>
                <w:rFonts w:asciiTheme="minorHAnsi" w:hAnsiTheme="minorHAnsi" w:cstheme="minorHAnsi"/>
                <w:sz w:val="22"/>
                <w:szCs w:val="22"/>
              </w:rPr>
            </w:pPr>
            <w:r w:rsidRPr="004416AF">
              <w:rPr>
                <w:rFonts w:asciiTheme="minorHAnsi" w:hAnsiTheme="minorHAnsi" w:cstheme="minorHAnsi"/>
                <w:sz w:val="22"/>
                <w:szCs w:val="22"/>
              </w:rPr>
              <w:t>Roll out Results-based reporting mechanisms, ensuring adequate training, troubleshooting and revision of mechanisms as required.</w:t>
            </w:r>
          </w:p>
        </w:tc>
      </w:tr>
      <w:tr w:rsidR="004F5AD0" w:rsidRPr="009A22FF" w14:paraId="72A7DACA" w14:textId="77777777" w:rsidTr="00362333">
        <w:trPr>
          <w:trHeight w:val="2078"/>
        </w:trPr>
        <w:tc>
          <w:tcPr>
            <w:tcW w:w="9967" w:type="dxa"/>
            <w:gridSpan w:val="3"/>
            <w:tcBorders>
              <w:top w:val="single" w:sz="4" w:space="0" w:color="auto"/>
              <w:left w:val="single" w:sz="4" w:space="0" w:color="auto"/>
              <w:bottom w:val="nil"/>
              <w:right w:val="single" w:sz="4" w:space="0" w:color="auto"/>
            </w:tcBorders>
          </w:tcPr>
          <w:p w14:paraId="73B04A0B" w14:textId="77777777" w:rsidR="004F5AD0" w:rsidRPr="00157031" w:rsidRDefault="004F5AD0" w:rsidP="004F5AD0">
            <w:pPr>
              <w:tabs>
                <w:tab w:val="left" w:pos="340"/>
              </w:tabs>
              <w:ind w:right="-360"/>
              <w:rPr>
                <w:rFonts w:asciiTheme="minorHAnsi" w:hAnsiTheme="minorHAnsi" w:cs="Arial"/>
                <w:b/>
                <w:bCs/>
                <w:sz w:val="22"/>
                <w:szCs w:val="22"/>
              </w:rPr>
            </w:pPr>
            <w:r w:rsidRPr="00157031">
              <w:rPr>
                <w:rFonts w:asciiTheme="minorHAnsi" w:hAnsiTheme="minorHAnsi" w:cs="Arial"/>
                <w:b/>
                <w:sz w:val="22"/>
                <w:szCs w:val="22"/>
              </w:rPr>
              <w:t xml:space="preserve">3. </w:t>
            </w:r>
            <w:r w:rsidRPr="00157031">
              <w:rPr>
                <w:rFonts w:asciiTheme="minorHAnsi" w:hAnsiTheme="minorHAnsi" w:cs="Arial"/>
                <w:b/>
                <w:bCs/>
                <w:sz w:val="22"/>
                <w:szCs w:val="22"/>
              </w:rPr>
              <w:t>QUALIFICATION and COMPETENCIES (indicates the level of proficiency required for the job.)</w:t>
            </w:r>
          </w:p>
          <w:p w14:paraId="4D156CA0" w14:textId="77777777" w:rsidR="004F5AD0" w:rsidRPr="00157031" w:rsidRDefault="004F5AD0" w:rsidP="004F5AD0">
            <w:pPr>
              <w:tabs>
                <w:tab w:val="left" w:pos="340"/>
              </w:tabs>
              <w:ind w:right="-360"/>
              <w:rPr>
                <w:rFonts w:asciiTheme="minorHAnsi" w:hAnsiTheme="minorHAnsi" w:cs="Arial"/>
                <w:b/>
                <w:bCs/>
                <w:sz w:val="22"/>
                <w:szCs w:val="22"/>
              </w:rPr>
            </w:pPr>
          </w:p>
          <w:p w14:paraId="46DE6476" w14:textId="049AC142" w:rsidR="004F5AD0" w:rsidRDefault="004F5AD0" w:rsidP="004F5AD0">
            <w:pPr>
              <w:pStyle w:val="Default"/>
              <w:jc w:val="both"/>
              <w:rPr>
                <w:sz w:val="22"/>
                <w:szCs w:val="22"/>
              </w:rPr>
            </w:pPr>
            <w:r w:rsidRPr="00157031">
              <w:rPr>
                <w:rFonts w:asciiTheme="minorHAnsi" w:hAnsiTheme="minorHAnsi" w:cs="Arial"/>
                <w:b/>
                <w:bCs/>
                <w:sz w:val="22"/>
                <w:szCs w:val="22"/>
              </w:rPr>
              <w:t>EDUCATION &amp; OTHER SKILL:</w:t>
            </w:r>
            <w:r>
              <w:rPr>
                <w:rFonts w:asciiTheme="minorHAnsi" w:hAnsiTheme="minorHAnsi" w:cs="Arial"/>
                <w:b/>
                <w:bCs/>
                <w:sz w:val="22"/>
                <w:szCs w:val="22"/>
              </w:rPr>
              <w:t xml:space="preserve"> </w:t>
            </w:r>
            <w:r w:rsidRPr="004F1B85">
              <w:rPr>
                <w:sz w:val="22"/>
                <w:szCs w:val="22"/>
              </w:rPr>
              <w:t>An advanced university degree (Master’s</w:t>
            </w:r>
            <w:r>
              <w:rPr>
                <w:sz w:val="22"/>
                <w:szCs w:val="22"/>
              </w:rPr>
              <w:t xml:space="preserve"> Degree or equivalent) in Social Science, Public Relations, Communications, Business Communication, International Affairs or any other related field.</w:t>
            </w:r>
          </w:p>
          <w:p w14:paraId="5921CC06" w14:textId="3FF4C563" w:rsidR="004F5AD0" w:rsidRPr="00157031" w:rsidRDefault="004F5AD0" w:rsidP="004F5AD0">
            <w:pPr>
              <w:tabs>
                <w:tab w:val="left" w:pos="340"/>
              </w:tabs>
              <w:ind w:right="-360"/>
              <w:rPr>
                <w:rFonts w:asciiTheme="minorHAnsi" w:hAnsiTheme="minorHAnsi" w:cs="Arial"/>
                <w:sz w:val="22"/>
                <w:szCs w:val="22"/>
              </w:rPr>
            </w:pPr>
            <w:r w:rsidRPr="00157031">
              <w:rPr>
                <w:rFonts w:asciiTheme="minorHAnsi" w:hAnsiTheme="minorHAnsi" w:cs="Arial"/>
                <w:sz w:val="22"/>
                <w:szCs w:val="22"/>
              </w:rPr>
              <w:tab/>
              <w:t xml:space="preserve">  </w:t>
            </w:r>
          </w:p>
          <w:p w14:paraId="61BA24F8" w14:textId="52FD3A2A" w:rsidR="004F5AD0" w:rsidRPr="00FC6107" w:rsidRDefault="004F5AD0" w:rsidP="004F5A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57031">
              <w:rPr>
                <w:rFonts w:asciiTheme="minorHAnsi" w:hAnsiTheme="minorHAnsi" w:cs="Arial"/>
                <w:b/>
                <w:bCs/>
                <w:sz w:val="22"/>
                <w:szCs w:val="22"/>
              </w:rPr>
              <w:t>WORK EXPERIENCE:</w:t>
            </w:r>
            <w:r w:rsidRPr="00157031">
              <w:rPr>
                <w:rFonts w:asciiTheme="minorHAnsi" w:hAnsiTheme="minorHAnsi" w:cs="Arial"/>
                <w:sz w:val="22"/>
                <w:szCs w:val="22"/>
              </w:rPr>
              <w:t xml:space="preserve"> </w:t>
            </w:r>
            <w:r w:rsidRPr="00FC6107">
              <w:rPr>
                <w:rFonts w:asciiTheme="minorHAnsi" w:hAnsiTheme="minorHAnsi" w:cs="Arial"/>
                <w:sz w:val="22"/>
                <w:szCs w:val="22"/>
              </w:rPr>
              <w:t xml:space="preserve">A minimum of 5 years of relevant work experience within the above field. </w:t>
            </w:r>
          </w:p>
          <w:p w14:paraId="3D29378E" w14:textId="2C46FED3" w:rsidR="004F5AD0" w:rsidRPr="00FC6107" w:rsidRDefault="004F5AD0" w:rsidP="004F5AD0">
            <w:pPr>
              <w:pStyle w:val="ListParagraph"/>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FC6107">
              <w:rPr>
                <w:rFonts w:asciiTheme="minorHAnsi" w:hAnsiTheme="minorHAnsi" w:cs="Arial"/>
                <w:sz w:val="22"/>
                <w:szCs w:val="22"/>
              </w:rPr>
              <w:t xml:space="preserve">Demonstrated experience in reporting and/or writing/editing, preferably related to resource mobilization or donor reporting. </w:t>
            </w:r>
          </w:p>
          <w:p w14:paraId="714506EB" w14:textId="3F052B5E" w:rsidR="004F5AD0" w:rsidRPr="00FC6107" w:rsidRDefault="004F5AD0" w:rsidP="004F5AD0">
            <w:pPr>
              <w:pStyle w:val="ListParagraph"/>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FC6107">
              <w:rPr>
                <w:rFonts w:asciiTheme="minorHAnsi" w:hAnsiTheme="minorHAnsi" w:cs="Arial"/>
                <w:sz w:val="22"/>
                <w:szCs w:val="22"/>
              </w:rPr>
              <w:t xml:space="preserve">Demonstrated experience in coordination and strong writing skills. </w:t>
            </w:r>
          </w:p>
          <w:p w14:paraId="00275864" w14:textId="385CACF5" w:rsidR="004F5AD0" w:rsidRPr="00FC6107" w:rsidRDefault="004F5AD0" w:rsidP="004F5AD0">
            <w:pPr>
              <w:pStyle w:val="ListParagraph"/>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FC6107">
              <w:rPr>
                <w:rFonts w:asciiTheme="minorHAnsi" w:hAnsiTheme="minorHAnsi" w:cs="Arial"/>
                <w:sz w:val="22"/>
                <w:szCs w:val="22"/>
              </w:rPr>
              <w:t xml:space="preserve">Demonstrated experience working with major bilateral and multilateral donors, such as the European Union, World Bank, </w:t>
            </w:r>
            <w:proofErr w:type="spellStart"/>
            <w:r w:rsidRPr="00FC6107">
              <w:rPr>
                <w:rFonts w:asciiTheme="minorHAnsi" w:hAnsiTheme="minorHAnsi" w:cs="Arial"/>
                <w:sz w:val="22"/>
                <w:szCs w:val="22"/>
              </w:rPr>
              <w:t>KfW</w:t>
            </w:r>
            <w:proofErr w:type="spellEnd"/>
            <w:r w:rsidRPr="00FC6107">
              <w:rPr>
                <w:rFonts w:asciiTheme="minorHAnsi" w:hAnsiTheme="minorHAnsi" w:cs="Arial"/>
                <w:sz w:val="22"/>
                <w:szCs w:val="22"/>
              </w:rPr>
              <w:t xml:space="preserve">, FCDO, USAID, </w:t>
            </w:r>
            <w:r w:rsidR="006673A2">
              <w:rPr>
                <w:rFonts w:asciiTheme="minorHAnsi" w:hAnsiTheme="minorHAnsi" w:cs="Arial"/>
                <w:sz w:val="22"/>
                <w:szCs w:val="22"/>
              </w:rPr>
              <w:t xml:space="preserve">Global Affairs Canada </w:t>
            </w:r>
            <w:r w:rsidRPr="00FC6107">
              <w:rPr>
                <w:rFonts w:asciiTheme="minorHAnsi" w:hAnsiTheme="minorHAnsi" w:cs="Arial"/>
                <w:sz w:val="22"/>
                <w:szCs w:val="22"/>
              </w:rPr>
              <w:t xml:space="preserve">etc. </w:t>
            </w:r>
          </w:p>
          <w:p w14:paraId="0076A0EA" w14:textId="5EC5F5C4" w:rsidR="004F5AD0" w:rsidRPr="00FC6107" w:rsidRDefault="004F5AD0" w:rsidP="004F5AD0">
            <w:pPr>
              <w:pStyle w:val="ListParagraph"/>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FC6107">
              <w:rPr>
                <w:rFonts w:asciiTheme="minorHAnsi" w:hAnsiTheme="minorHAnsi" w:cs="Arial"/>
                <w:sz w:val="22"/>
                <w:szCs w:val="22"/>
              </w:rPr>
              <w:t xml:space="preserve">Proficient in use of MS Word, Publisher, Excel and other related software packages. </w:t>
            </w:r>
          </w:p>
          <w:p w14:paraId="009CDBE0" w14:textId="1A17F36D" w:rsidR="004F5AD0" w:rsidRPr="00FC6107" w:rsidRDefault="004F5AD0" w:rsidP="004F5AD0">
            <w:pPr>
              <w:pStyle w:val="ListParagraph"/>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FC6107">
              <w:rPr>
                <w:rFonts w:asciiTheme="minorHAnsi" w:hAnsiTheme="minorHAnsi" w:cs="Arial"/>
                <w:sz w:val="22"/>
                <w:szCs w:val="22"/>
              </w:rPr>
              <w:t>Exposure to emergency programming preferred.</w:t>
            </w:r>
          </w:p>
          <w:p w14:paraId="1CABBDC0" w14:textId="77777777" w:rsidR="004F5AD0" w:rsidRPr="00157031" w:rsidRDefault="004F5AD0" w:rsidP="004F5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355A1225" w14:textId="77777777" w:rsidR="004F5AD0" w:rsidRDefault="004F5AD0" w:rsidP="004F5AD0">
            <w:pPr>
              <w:pStyle w:val="Default"/>
              <w:jc w:val="both"/>
              <w:rPr>
                <w:sz w:val="22"/>
                <w:szCs w:val="22"/>
              </w:rPr>
            </w:pPr>
            <w:r w:rsidRPr="00157031">
              <w:rPr>
                <w:rFonts w:asciiTheme="minorHAnsi" w:hAnsiTheme="minorHAnsi" w:cs="Arial"/>
                <w:b/>
                <w:bCs/>
                <w:sz w:val="22"/>
                <w:szCs w:val="22"/>
              </w:rPr>
              <w:t>LANGUAGE PROFICIENCY:</w:t>
            </w:r>
            <w:r w:rsidRPr="00157031">
              <w:rPr>
                <w:rFonts w:asciiTheme="minorHAnsi" w:hAnsiTheme="minorHAnsi" w:cs="Arial"/>
                <w:sz w:val="22"/>
                <w:szCs w:val="22"/>
              </w:rPr>
              <w:t xml:space="preserve">  </w:t>
            </w:r>
            <w:r>
              <w:rPr>
                <w:sz w:val="22"/>
                <w:szCs w:val="22"/>
              </w:rPr>
              <w:t xml:space="preserve">Fluency in written and verbal English is required. Knowledge of the local working language of the duty station is an asset </w:t>
            </w:r>
          </w:p>
          <w:p w14:paraId="039B2A06" w14:textId="5B76EC0F" w:rsidR="004F5AD0" w:rsidRPr="00157031" w:rsidRDefault="004F5AD0" w:rsidP="004F5AD0">
            <w:pPr>
              <w:widowControl w:val="0"/>
              <w:rPr>
                <w:rFonts w:asciiTheme="minorHAnsi" w:hAnsiTheme="minorHAnsi" w:cs="Arial"/>
                <w:bCs/>
                <w:sz w:val="22"/>
                <w:szCs w:val="22"/>
              </w:rPr>
            </w:pPr>
          </w:p>
        </w:tc>
      </w:tr>
      <w:tr w:rsidR="004F5AD0" w:rsidRPr="009A22FF" w14:paraId="7EF94A25" w14:textId="77777777" w:rsidTr="00807539">
        <w:trPr>
          <w:trHeight w:val="431"/>
        </w:trPr>
        <w:tc>
          <w:tcPr>
            <w:tcW w:w="9967" w:type="dxa"/>
            <w:gridSpan w:val="3"/>
            <w:vAlign w:val="center"/>
          </w:tcPr>
          <w:p w14:paraId="2C817F31" w14:textId="77777777" w:rsidR="004F5AD0" w:rsidRPr="00157031" w:rsidRDefault="004F5AD0" w:rsidP="004F5AD0">
            <w:pPr>
              <w:rPr>
                <w:rFonts w:asciiTheme="minorHAnsi" w:hAnsiTheme="minorHAnsi"/>
                <w:b/>
                <w:sz w:val="22"/>
                <w:szCs w:val="22"/>
              </w:rPr>
            </w:pPr>
            <w:r w:rsidRPr="00157031">
              <w:rPr>
                <w:rFonts w:asciiTheme="minorHAnsi" w:hAnsiTheme="minorHAnsi"/>
                <w:b/>
                <w:sz w:val="22"/>
                <w:szCs w:val="22"/>
              </w:rPr>
              <w:t>COMPETENCIES/SKILLS: UNICEF foundational/functional competencies</w:t>
            </w:r>
          </w:p>
        </w:tc>
      </w:tr>
      <w:tr w:rsidR="004F5AD0" w:rsidRPr="009A22FF" w14:paraId="5F8C7E2B" w14:textId="77777777" w:rsidTr="0083467C">
        <w:trPr>
          <w:trHeight w:val="269"/>
        </w:trPr>
        <w:tc>
          <w:tcPr>
            <w:tcW w:w="3847" w:type="dxa"/>
            <w:gridSpan w:val="2"/>
            <w:tcBorders>
              <w:bottom w:val="single" w:sz="4" w:space="0" w:color="auto"/>
            </w:tcBorders>
          </w:tcPr>
          <w:p w14:paraId="3C9E7B5B" w14:textId="4D36AA15" w:rsidR="004F5AD0" w:rsidRPr="00157031" w:rsidRDefault="004F5AD0" w:rsidP="004F5AD0">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Values </w:t>
            </w:r>
          </w:p>
          <w:p w14:paraId="26EF2D19" w14:textId="77777777" w:rsidR="004F5AD0" w:rsidRDefault="004F5AD0" w:rsidP="004F5AD0">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4F5AD0" w:rsidRDefault="004F5AD0" w:rsidP="004F5AD0">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4F5AD0" w:rsidRDefault="004F5AD0" w:rsidP="004F5AD0">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4F5AD0" w:rsidRDefault="004F5AD0" w:rsidP="004F5AD0">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77777777" w:rsidR="004F5AD0" w:rsidRDefault="004F5AD0" w:rsidP="004F5AD0">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4FBCAF70" w14:textId="6A939AB9" w:rsidR="004F5AD0" w:rsidRPr="00B1579A" w:rsidRDefault="004F5AD0" w:rsidP="004F5AD0">
            <w:pPr>
              <w:jc w:val="both"/>
              <w:rPr>
                <w:rFonts w:asciiTheme="minorHAnsi" w:hAnsiTheme="minorHAnsi" w:cs="Arial"/>
                <w:bCs/>
                <w:sz w:val="22"/>
                <w:szCs w:val="22"/>
              </w:rPr>
            </w:pPr>
          </w:p>
        </w:tc>
        <w:tc>
          <w:tcPr>
            <w:tcW w:w="6120" w:type="dxa"/>
            <w:tcBorders>
              <w:bottom w:val="single" w:sz="4" w:space="0" w:color="auto"/>
            </w:tcBorders>
          </w:tcPr>
          <w:p w14:paraId="3B037B6F" w14:textId="77777777" w:rsidR="004F5AD0" w:rsidRPr="00157031" w:rsidRDefault="004F5AD0" w:rsidP="004F5AD0">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Competencies</w:t>
            </w:r>
          </w:p>
          <w:p w14:paraId="12B02EC6" w14:textId="77777777" w:rsidR="004F5AD0" w:rsidRPr="00FC6107" w:rsidRDefault="004F5AD0" w:rsidP="004F5AD0">
            <w:pPr>
              <w:numPr>
                <w:ilvl w:val="0"/>
                <w:numId w:val="5"/>
              </w:numPr>
              <w:ind w:left="166" w:hanging="166"/>
              <w:jc w:val="both"/>
              <w:rPr>
                <w:rFonts w:asciiTheme="minorHAnsi" w:hAnsiTheme="minorHAnsi"/>
                <w:b/>
                <w:sz w:val="22"/>
                <w:szCs w:val="22"/>
              </w:rPr>
            </w:pPr>
            <w:r w:rsidRPr="00FC6107">
              <w:rPr>
                <w:rFonts w:asciiTheme="minorHAnsi" w:hAnsiTheme="minorHAnsi" w:cs="Arial"/>
                <w:bCs/>
                <w:sz w:val="22"/>
                <w:szCs w:val="22"/>
              </w:rPr>
              <w:t xml:space="preserve">Demonstrates Self Awareness and Ethical Awareness (1) </w:t>
            </w:r>
          </w:p>
          <w:p w14:paraId="5346EF91" w14:textId="41A35B4F" w:rsidR="004F5AD0" w:rsidRPr="00FC6107" w:rsidRDefault="004F5AD0" w:rsidP="004F5AD0">
            <w:pPr>
              <w:numPr>
                <w:ilvl w:val="0"/>
                <w:numId w:val="5"/>
              </w:numPr>
              <w:ind w:left="166" w:hanging="166"/>
              <w:jc w:val="both"/>
              <w:rPr>
                <w:rFonts w:asciiTheme="minorHAnsi" w:hAnsiTheme="minorHAnsi"/>
                <w:b/>
                <w:sz w:val="22"/>
                <w:szCs w:val="22"/>
              </w:rPr>
            </w:pPr>
            <w:r w:rsidRPr="00FC6107">
              <w:rPr>
                <w:rFonts w:asciiTheme="minorHAnsi" w:hAnsiTheme="minorHAnsi" w:cs="Arial"/>
                <w:bCs/>
                <w:sz w:val="22"/>
                <w:szCs w:val="22"/>
              </w:rPr>
              <w:t>Works Collaboratively with others (1)</w:t>
            </w:r>
          </w:p>
          <w:p w14:paraId="26B356E9" w14:textId="77777777" w:rsidR="004F5AD0" w:rsidRPr="00FC6107" w:rsidRDefault="004F5AD0" w:rsidP="004F5AD0">
            <w:pPr>
              <w:numPr>
                <w:ilvl w:val="0"/>
                <w:numId w:val="5"/>
              </w:numPr>
              <w:ind w:left="166" w:hanging="166"/>
              <w:jc w:val="both"/>
              <w:rPr>
                <w:rFonts w:asciiTheme="minorHAnsi" w:hAnsiTheme="minorHAnsi"/>
                <w:b/>
                <w:sz w:val="22"/>
                <w:szCs w:val="22"/>
              </w:rPr>
            </w:pPr>
            <w:r w:rsidRPr="00FC6107">
              <w:rPr>
                <w:rFonts w:asciiTheme="minorHAnsi" w:hAnsiTheme="minorHAnsi" w:cs="Arial"/>
                <w:bCs/>
                <w:sz w:val="22"/>
                <w:szCs w:val="22"/>
              </w:rPr>
              <w:t xml:space="preserve">Builds and Maintains Partnerships (1) </w:t>
            </w:r>
          </w:p>
          <w:p w14:paraId="0B4CAB29" w14:textId="4B524ABC" w:rsidR="004F5AD0" w:rsidRPr="00FC6107" w:rsidRDefault="004F5AD0" w:rsidP="004F5AD0">
            <w:pPr>
              <w:numPr>
                <w:ilvl w:val="0"/>
                <w:numId w:val="5"/>
              </w:numPr>
              <w:ind w:left="166" w:hanging="166"/>
              <w:jc w:val="both"/>
              <w:rPr>
                <w:rFonts w:asciiTheme="minorHAnsi" w:hAnsiTheme="minorHAnsi"/>
                <w:b/>
                <w:sz w:val="22"/>
                <w:szCs w:val="22"/>
              </w:rPr>
            </w:pPr>
            <w:r w:rsidRPr="00FC6107">
              <w:rPr>
                <w:rFonts w:asciiTheme="minorHAnsi" w:hAnsiTheme="minorHAnsi" w:cs="Arial"/>
                <w:bCs/>
                <w:sz w:val="22"/>
                <w:szCs w:val="22"/>
              </w:rPr>
              <w:t xml:space="preserve">Innovates and Embraces Change (1) </w:t>
            </w:r>
          </w:p>
          <w:p w14:paraId="2BB38606" w14:textId="4BE79913" w:rsidR="004F5AD0" w:rsidRPr="00FC6107" w:rsidRDefault="004F5AD0" w:rsidP="004F5AD0">
            <w:pPr>
              <w:numPr>
                <w:ilvl w:val="0"/>
                <w:numId w:val="5"/>
              </w:numPr>
              <w:ind w:left="166" w:hanging="166"/>
              <w:jc w:val="both"/>
              <w:rPr>
                <w:rFonts w:asciiTheme="minorHAnsi" w:hAnsiTheme="minorHAnsi"/>
                <w:b/>
                <w:sz w:val="22"/>
                <w:szCs w:val="22"/>
              </w:rPr>
            </w:pPr>
            <w:r w:rsidRPr="00FC6107">
              <w:rPr>
                <w:rFonts w:asciiTheme="minorHAnsi" w:hAnsiTheme="minorHAnsi" w:cs="Arial"/>
                <w:bCs/>
                <w:sz w:val="22"/>
                <w:szCs w:val="22"/>
              </w:rPr>
              <w:t xml:space="preserve">Thinks and Acts Strategically (1) </w:t>
            </w:r>
          </w:p>
          <w:p w14:paraId="1394F05C" w14:textId="77777777" w:rsidR="004F5AD0" w:rsidRPr="00FC6107" w:rsidRDefault="004F5AD0" w:rsidP="004F5AD0">
            <w:pPr>
              <w:numPr>
                <w:ilvl w:val="0"/>
                <w:numId w:val="5"/>
              </w:numPr>
              <w:ind w:left="166" w:hanging="166"/>
              <w:jc w:val="both"/>
              <w:rPr>
                <w:rFonts w:asciiTheme="minorHAnsi" w:hAnsiTheme="minorHAnsi"/>
                <w:b/>
                <w:sz w:val="22"/>
                <w:szCs w:val="22"/>
              </w:rPr>
            </w:pPr>
            <w:r w:rsidRPr="00FC6107">
              <w:rPr>
                <w:rFonts w:asciiTheme="minorHAnsi" w:hAnsiTheme="minorHAnsi" w:cs="Arial"/>
                <w:bCs/>
                <w:sz w:val="22"/>
                <w:szCs w:val="22"/>
              </w:rPr>
              <w:t xml:space="preserve">Drive to achieve impactful results (1) </w:t>
            </w:r>
          </w:p>
          <w:p w14:paraId="72847BC1" w14:textId="370D410C" w:rsidR="004F5AD0" w:rsidRPr="00157031" w:rsidRDefault="004F5AD0" w:rsidP="004F5AD0">
            <w:pPr>
              <w:numPr>
                <w:ilvl w:val="0"/>
                <w:numId w:val="5"/>
              </w:numPr>
              <w:ind w:left="166" w:hanging="166"/>
              <w:jc w:val="both"/>
              <w:rPr>
                <w:rFonts w:asciiTheme="minorHAnsi" w:hAnsiTheme="minorHAnsi"/>
                <w:b/>
                <w:sz w:val="22"/>
                <w:szCs w:val="22"/>
              </w:rPr>
            </w:pPr>
            <w:r w:rsidRPr="00FC6107">
              <w:rPr>
                <w:rFonts w:asciiTheme="minorHAnsi" w:hAnsiTheme="minorHAnsi" w:cs="Arial"/>
                <w:bCs/>
                <w:sz w:val="22"/>
                <w:szCs w:val="22"/>
              </w:rPr>
              <w:t>Manages ambiguity and complexity (1)</w:t>
            </w:r>
          </w:p>
        </w:tc>
      </w:tr>
    </w:tbl>
    <w:p w14:paraId="65ACD612" w14:textId="329D6CB2" w:rsidR="007D5F6E" w:rsidRDefault="007D5F6E" w:rsidP="00362333">
      <w:pPr>
        <w:jc w:val="both"/>
        <w:rPr>
          <w:rFonts w:asciiTheme="minorHAnsi" w:hAnsiTheme="minorHAnsi"/>
          <w:sz w:val="22"/>
          <w:szCs w:val="22"/>
        </w:rPr>
      </w:pPr>
    </w:p>
    <w:p w14:paraId="5C5FC1AD" w14:textId="28C0645E" w:rsidR="007D5F6E" w:rsidRDefault="007D5F6E" w:rsidP="00362333">
      <w:pPr>
        <w:jc w:val="both"/>
        <w:rPr>
          <w:rFonts w:asciiTheme="minorHAnsi" w:hAnsiTheme="minorHAnsi"/>
          <w:sz w:val="22"/>
          <w:szCs w:val="22"/>
        </w:rPr>
      </w:pPr>
    </w:p>
    <w:p w14:paraId="77D726EA" w14:textId="77777777" w:rsidR="003B55BA" w:rsidRDefault="003B55BA"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lastRenderedPageBreak/>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8355F6" w:rsidP="007D5F6E">
      <w:pPr>
        <w:jc w:val="both"/>
        <w:rPr>
          <w:sz w:val="22"/>
          <w:szCs w:val="18"/>
        </w:rPr>
      </w:pPr>
      <w:hyperlink r:id="rId13"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3B2B9481" w:rsidR="007D5F6E" w:rsidRPr="00833A21" w:rsidRDefault="008355F6" w:rsidP="0056339A">
            <w:pPr>
              <w:pStyle w:val="ListParagraph"/>
              <w:jc w:val="both"/>
              <w:rPr>
                <w:rFonts w:cs="Arial"/>
                <w:bCs/>
                <w:sz w:val="20"/>
              </w:rPr>
            </w:pPr>
            <w:sdt>
              <w:sdtPr>
                <w:rPr>
                  <w:rFonts w:eastAsia="MS Gothic" w:cs="Arial"/>
                  <w:bCs/>
                  <w:sz w:val="20"/>
                </w:rPr>
                <w:id w:val="676315105"/>
                <w14:checkbox>
                  <w14:checked w14:val="1"/>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0"/>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30B132DA" w:rsidR="007D5F6E" w:rsidRPr="00833A21" w:rsidRDefault="008355F6" w:rsidP="0056339A">
            <w:pPr>
              <w:pStyle w:val="ListParagraph"/>
              <w:jc w:val="both"/>
              <w:rPr>
                <w:rFonts w:cs="Arial"/>
                <w:bCs/>
                <w:sz w:val="20"/>
              </w:rPr>
            </w:pPr>
            <w:sdt>
              <w:sdtPr>
                <w:rPr>
                  <w:rFonts w:cs="Arial"/>
                  <w:bCs/>
                  <w:sz w:val="20"/>
                </w:rPr>
                <w:id w:val="404653904"/>
                <w14:checkbox>
                  <w14:checked w14:val="1"/>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0"/>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50045E4A" w:rsidR="007D5F6E" w:rsidRPr="00833A21" w:rsidRDefault="008355F6" w:rsidP="0056339A">
            <w:pPr>
              <w:pStyle w:val="ListParagraph"/>
              <w:jc w:val="both"/>
              <w:rPr>
                <w:rFonts w:cs="Arial"/>
                <w:bCs/>
                <w:sz w:val="20"/>
              </w:rPr>
            </w:pPr>
            <w:sdt>
              <w:sdtPr>
                <w:rPr>
                  <w:rFonts w:eastAsia="MS Gothic" w:cs="Arial"/>
                  <w:bCs/>
                  <w:sz w:val="20"/>
                </w:rPr>
                <w:id w:val="2118260855"/>
                <w14:checkbox>
                  <w14:checked w14:val="1"/>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0"/>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2EF28D05" w:rsidR="007D5F6E" w:rsidRPr="00833A21" w:rsidRDefault="008355F6" w:rsidP="0056339A">
            <w:pPr>
              <w:pStyle w:val="ListParagraph"/>
              <w:jc w:val="both"/>
              <w:rPr>
                <w:rFonts w:cs="Arial"/>
                <w:bCs/>
                <w:sz w:val="20"/>
              </w:rPr>
            </w:pPr>
            <w:sdt>
              <w:sdtPr>
                <w:rPr>
                  <w:rFonts w:eastAsia="MS Gothic" w:cs="Arial"/>
                  <w:bCs/>
                  <w:sz w:val="20"/>
                </w:rPr>
                <w:id w:val="-257746464"/>
                <w14:checkbox>
                  <w14:checked w14:val="1"/>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186A5E2B" w:rsidR="007D5F6E" w:rsidRPr="00833A21" w:rsidRDefault="008355F6"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DC733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DC733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4B7AE5CD" w:rsidR="007D5F6E" w:rsidRPr="00833A21" w:rsidRDefault="008355F6"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4CF3910B" w:rsidR="007D5F6E" w:rsidRPr="00833A21" w:rsidRDefault="008355F6" w:rsidP="0056339A">
            <w:pPr>
              <w:pStyle w:val="ListParagraph"/>
              <w:jc w:val="both"/>
              <w:rPr>
                <w:rFonts w:cs="Arial"/>
                <w:bCs/>
                <w:sz w:val="20"/>
              </w:rPr>
            </w:pPr>
            <w:sdt>
              <w:sdtPr>
                <w:rPr>
                  <w:rFonts w:eastAsia="MS Gothic" w:cs="Arial"/>
                  <w:bCs/>
                  <w:sz w:val="20"/>
                </w:rPr>
                <w:id w:val="-1542129105"/>
                <w14:checkbox>
                  <w14:checked w14:val="1"/>
                  <w14:checkedState w14:val="2612" w14:font="MS Gothic"/>
                  <w14:uncheckedState w14:val="2610" w14:font="MS Gothic"/>
                </w14:checkbox>
              </w:sdtPr>
              <w:sdtEndPr/>
              <w:sdtContent>
                <w:r w:rsidR="00AC799C">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4"/>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1D944" w14:textId="77777777" w:rsidR="008355F6" w:rsidRDefault="008355F6">
      <w:r>
        <w:separator/>
      </w:r>
    </w:p>
  </w:endnote>
  <w:endnote w:type="continuationSeparator" w:id="0">
    <w:p w14:paraId="3EDC3B38" w14:textId="77777777" w:rsidR="008355F6" w:rsidRDefault="0083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226C9" w14:textId="77777777" w:rsidR="008355F6" w:rsidRDefault="008355F6">
      <w:r>
        <w:separator/>
      </w:r>
    </w:p>
  </w:footnote>
  <w:footnote w:type="continuationSeparator" w:id="0">
    <w:p w14:paraId="3055181D" w14:textId="77777777" w:rsidR="008355F6" w:rsidRDefault="008355F6">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308A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E23F1D"/>
    <w:multiLevelType w:val="hybridMultilevel"/>
    <w:tmpl w:val="DAD8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6383C"/>
    <w:multiLevelType w:val="hybridMultilevel"/>
    <w:tmpl w:val="2BB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F146F"/>
    <w:multiLevelType w:val="hybridMultilevel"/>
    <w:tmpl w:val="361C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C3670"/>
    <w:multiLevelType w:val="hybridMultilevel"/>
    <w:tmpl w:val="CD02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1"/>
  </w:num>
  <w:num w:numId="4">
    <w:abstractNumId w:val="0"/>
  </w:num>
  <w:num w:numId="5">
    <w:abstractNumId w:val="5"/>
  </w:num>
  <w:num w:numId="6">
    <w:abstractNumId w:val="3"/>
  </w:num>
  <w:num w:numId="7">
    <w:abstractNumId w:val="10"/>
  </w:num>
  <w:num w:numId="8">
    <w:abstractNumId w:val="2"/>
  </w:num>
  <w:num w:numId="9">
    <w:abstractNumId w:val="8"/>
  </w:num>
  <w:num w:numId="10">
    <w:abstractNumId w:val="1"/>
  </w:num>
  <w:num w:numId="11">
    <w:abstractNumId w:val="7"/>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917"/>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1114"/>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C10B6"/>
    <w:rsid w:val="001C3508"/>
    <w:rsid w:val="001C40B2"/>
    <w:rsid w:val="001D17AA"/>
    <w:rsid w:val="001D5397"/>
    <w:rsid w:val="001E545E"/>
    <w:rsid w:val="001E5FFB"/>
    <w:rsid w:val="001F1185"/>
    <w:rsid w:val="001F46E1"/>
    <w:rsid w:val="001F6A78"/>
    <w:rsid w:val="00205E2F"/>
    <w:rsid w:val="00206366"/>
    <w:rsid w:val="00210830"/>
    <w:rsid w:val="002131F8"/>
    <w:rsid w:val="00213DE9"/>
    <w:rsid w:val="00214453"/>
    <w:rsid w:val="002146F1"/>
    <w:rsid w:val="002236C0"/>
    <w:rsid w:val="00227651"/>
    <w:rsid w:val="00231080"/>
    <w:rsid w:val="00232B85"/>
    <w:rsid w:val="00233245"/>
    <w:rsid w:val="00233BC6"/>
    <w:rsid w:val="00235735"/>
    <w:rsid w:val="00243755"/>
    <w:rsid w:val="00247285"/>
    <w:rsid w:val="00251DC3"/>
    <w:rsid w:val="00254B72"/>
    <w:rsid w:val="002627B9"/>
    <w:rsid w:val="00264883"/>
    <w:rsid w:val="00267685"/>
    <w:rsid w:val="0028031F"/>
    <w:rsid w:val="00282292"/>
    <w:rsid w:val="00283E5B"/>
    <w:rsid w:val="002A43EA"/>
    <w:rsid w:val="002B2644"/>
    <w:rsid w:val="002C2763"/>
    <w:rsid w:val="002C3CE9"/>
    <w:rsid w:val="002C4D22"/>
    <w:rsid w:val="002D6664"/>
    <w:rsid w:val="002F3A34"/>
    <w:rsid w:val="002F69F1"/>
    <w:rsid w:val="003008ED"/>
    <w:rsid w:val="0030429A"/>
    <w:rsid w:val="00304782"/>
    <w:rsid w:val="003051E8"/>
    <w:rsid w:val="00305A6B"/>
    <w:rsid w:val="00323F33"/>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3D81"/>
    <w:rsid w:val="00385112"/>
    <w:rsid w:val="00390266"/>
    <w:rsid w:val="003921B1"/>
    <w:rsid w:val="00393D47"/>
    <w:rsid w:val="003A04E9"/>
    <w:rsid w:val="003A20D2"/>
    <w:rsid w:val="003A6B8B"/>
    <w:rsid w:val="003B55BA"/>
    <w:rsid w:val="003B6B1E"/>
    <w:rsid w:val="003D15D3"/>
    <w:rsid w:val="003D1824"/>
    <w:rsid w:val="003D3B93"/>
    <w:rsid w:val="003E11C0"/>
    <w:rsid w:val="003E27DF"/>
    <w:rsid w:val="003E3D30"/>
    <w:rsid w:val="003E4D49"/>
    <w:rsid w:val="003E7045"/>
    <w:rsid w:val="003E7ACA"/>
    <w:rsid w:val="003F0416"/>
    <w:rsid w:val="003F1F0D"/>
    <w:rsid w:val="00402836"/>
    <w:rsid w:val="00404383"/>
    <w:rsid w:val="0041275F"/>
    <w:rsid w:val="00415803"/>
    <w:rsid w:val="00416CC0"/>
    <w:rsid w:val="00425C37"/>
    <w:rsid w:val="0042614C"/>
    <w:rsid w:val="004301CB"/>
    <w:rsid w:val="00432B5B"/>
    <w:rsid w:val="0043705F"/>
    <w:rsid w:val="004416AF"/>
    <w:rsid w:val="00441A67"/>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E376B"/>
    <w:rsid w:val="004F5AD0"/>
    <w:rsid w:val="0050623E"/>
    <w:rsid w:val="00513645"/>
    <w:rsid w:val="005208C5"/>
    <w:rsid w:val="00522706"/>
    <w:rsid w:val="00524493"/>
    <w:rsid w:val="00532AB5"/>
    <w:rsid w:val="0053366E"/>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092B"/>
    <w:rsid w:val="005C19DA"/>
    <w:rsid w:val="005C6139"/>
    <w:rsid w:val="005C78D7"/>
    <w:rsid w:val="005E2A9B"/>
    <w:rsid w:val="005E6116"/>
    <w:rsid w:val="005E63C7"/>
    <w:rsid w:val="005E7ADD"/>
    <w:rsid w:val="00603F45"/>
    <w:rsid w:val="0061210D"/>
    <w:rsid w:val="006207AE"/>
    <w:rsid w:val="00623685"/>
    <w:rsid w:val="00626812"/>
    <w:rsid w:val="00626F14"/>
    <w:rsid w:val="0063475E"/>
    <w:rsid w:val="006349D7"/>
    <w:rsid w:val="00643708"/>
    <w:rsid w:val="00646FF8"/>
    <w:rsid w:val="0064766B"/>
    <w:rsid w:val="00652341"/>
    <w:rsid w:val="00655A51"/>
    <w:rsid w:val="00655EA1"/>
    <w:rsid w:val="00657A20"/>
    <w:rsid w:val="00660AD8"/>
    <w:rsid w:val="00661503"/>
    <w:rsid w:val="00662B39"/>
    <w:rsid w:val="006673A2"/>
    <w:rsid w:val="006732D2"/>
    <w:rsid w:val="00685DB8"/>
    <w:rsid w:val="0069180F"/>
    <w:rsid w:val="006A045D"/>
    <w:rsid w:val="006A402E"/>
    <w:rsid w:val="006B1FF0"/>
    <w:rsid w:val="006B5C52"/>
    <w:rsid w:val="006C16C8"/>
    <w:rsid w:val="006C4068"/>
    <w:rsid w:val="006C67D0"/>
    <w:rsid w:val="006D09B0"/>
    <w:rsid w:val="006E1AE8"/>
    <w:rsid w:val="006F0C4E"/>
    <w:rsid w:val="006F1ED0"/>
    <w:rsid w:val="006F7678"/>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74F86"/>
    <w:rsid w:val="00775A2F"/>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32A7"/>
    <w:rsid w:val="0083467C"/>
    <w:rsid w:val="008355F6"/>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43AC"/>
    <w:rsid w:val="008B0E54"/>
    <w:rsid w:val="008B2EEC"/>
    <w:rsid w:val="008B54FB"/>
    <w:rsid w:val="008D0E59"/>
    <w:rsid w:val="008E0C61"/>
    <w:rsid w:val="008F0866"/>
    <w:rsid w:val="008F2BE4"/>
    <w:rsid w:val="008F755B"/>
    <w:rsid w:val="00906B4F"/>
    <w:rsid w:val="00911544"/>
    <w:rsid w:val="00911C2C"/>
    <w:rsid w:val="00914B5D"/>
    <w:rsid w:val="00933CB6"/>
    <w:rsid w:val="00943D01"/>
    <w:rsid w:val="00945FE7"/>
    <w:rsid w:val="009717F0"/>
    <w:rsid w:val="0098078A"/>
    <w:rsid w:val="009808A6"/>
    <w:rsid w:val="00980EFC"/>
    <w:rsid w:val="009810DB"/>
    <w:rsid w:val="00983A4E"/>
    <w:rsid w:val="00992BDB"/>
    <w:rsid w:val="009A1256"/>
    <w:rsid w:val="009A22FF"/>
    <w:rsid w:val="009B65C0"/>
    <w:rsid w:val="009D0FE8"/>
    <w:rsid w:val="009D4EEE"/>
    <w:rsid w:val="009D7CAD"/>
    <w:rsid w:val="009E2C45"/>
    <w:rsid w:val="009E33E1"/>
    <w:rsid w:val="009F1B60"/>
    <w:rsid w:val="009F302A"/>
    <w:rsid w:val="009F351D"/>
    <w:rsid w:val="00A012CF"/>
    <w:rsid w:val="00A02D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A32B8"/>
    <w:rsid w:val="00AB48E7"/>
    <w:rsid w:val="00AB6F56"/>
    <w:rsid w:val="00AB77E8"/>
    <w:rsid w:val="00AC457E"/>
    <w:rsid w:val="00AC799C"/>
    <w:rsid w:val="00AD0832"/>
    <w:rsid w:val="00AD34CC"/>
    <w:rsid w:val="00AD6F5D"/>
    <w:rsid w:val="00AF0D2A"/>
    <w:rsid w:val="00AF590E"/>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080D"/>
    <w:rsid w:val="00B759A2"/>
    <w:rsid w:val="00B76EAA"/>
    <w:rsid w:val="00B91155"/>
    <w:rsid w:val="00B91C54"/>
    <w:rsid w:val="00B91E7B"/>
    <w:rsid w:val="00B95421"/>
    <w:rsid w:val="00B95CCF"/>
    <w:rsid w:val="00B968E6"/>
    <w:rsid w:val="00B97D12"/>
    <w:rsid w:val="00BA699D"/>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36E4"/>
    <w:rsid w:val="00BE4FD1"/>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55A8"/>
    <w:rsid w:val="00CF73B7"/>
    <w:rsid w:val="00D06D3E"/>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256"/>
    <w:rsid w:val="00D96BDC"/>
    <w:rsid w:val="00DA17BD"/>
    <w:rsid w:val="00DA7308"/>
    <w:rsid w:val="00DC733B"/>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40CA4"/>
    <w:rsid w:val="00E42183"/>
    <w:rsid w:val="00E44C96"/>
    <w:rsid w:val="00E45CC6"/>
    <w:rsid w:val="00E55167"/>
    <w:rsid w:val="00E56DFF"/>
    <w:rsid w:val="00E60B24"/>
    <w:rsid w:val="00E772FB"/>
    <w:rsid w:val="00E81F7A"/>
    <w:rsid w:val="00E8630A"/>
    <w:rsid w:val="00E8697A"/>
    <w:rsid w:val="00E93462"/>
    <w:rsid w:val="00E9746A"/>
    <w:rsid w:val="00EA7399"/>
    <w:rsid w:val="00EB4999"/>
    <w:rsid w:val="00EB4C02"/>
    <w:rsid w:val="00EB53B8"/>
    <w:rsid w:val="00EC148D"/>
    <w:rsid w:val="00EC23B8"/>
    <w:rsid w:val="00EC7DCC"/>
    <w:rsid w:val="00ED2DEA"/>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3728"/>
    <w:rsid w:val="00F841A0"/>
    <w:rsid w:val="00FA7D8B"/>
    <w:rsid w:val="00FA7FEC"/>
    <w:rsid w:val="00FB692B"/>
    <w:rsid w:val="00FB6CC7"/>
    <w:rsid w:val="00FC12B7"/>
    <w:rsid w:val="00FC6107"/>
    <w:rsid w:val="00FD1C0F"/>
    <w:rsid w:val="00FD3B0E"/>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customStyle="1" w:styleId="Default">
    <w:name w:val="Default"/>
    <w:rsid w:val="00775A2F"/>
    <w:pPr>
      <w:autoSpaceDE w:val="0"/>
      <w:autoSpaceDN w:val="0"/>
      <w:adjustRightInd w:val="0"/>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B91E7B"/>
    <w:rPr>
      <w:color w:val="605E5C"/>
      <w:shd w:val="clear" w:color="auto" w:fill="E1DFDD"/>
    </w:rPr>
  </w:style>
  <w:style w:type="character" w:styleId="FollowedHyperlink">
    <w:name w:val="FollowedHyperlink"/>
    <w:basedOn w:val="DefaultParagraphFont"/>
    <w:uiPriority w:val="99"/>
    <w:semiHidden/>
    <w:unhideWhenUsed/>
    <w:rsid w:val="00131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customXml/itemProps3.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DEBA1-CBDB-4A3A-87E8-88E603473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Jasmin Yu</cp:lastModifiedBy>
  <cp:revision>15</cp:revision>
  <cp:lastPrinted>2017-11-14T10:25:00Z</cp:lastPrinted>
  <dcterms:created xsi:type="dcterms:W3CDTF">2021-11-03T08:16:00Z</dcterms:created>
  <dcterms:modified xsi:type="dcterms:W3CDTF">2021-11-17T04:07:00Z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