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45ED9" w14:textId="77777777" w:rsidR="00675BBA" w:rsidRDefault="00675BBA" w:rsidP="00A43F38">
      <w:pPr>
        <w:pStyle w:val="Title"/>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A43F38" w14:paraId="7FE65FB9" w14:textId="77777777">
        <w:trPr>
          <w:cantSplit/>
          <w:trHeight w:val="1485"/>
        </w:trPr>
        <w:tc>
          <w:tcPr>
            <w:tcW w:w="1458" w:type="dxa"/>
            <w:shd w:val="clear" w:color="auto" w:fill="FFFFFF"/>
            <w:vAlign w:val="center"/>
          </w:tcPr>
          <w:p w14:paraId="6D778472" w14:textId="2047CFAB" w:rsidR="00A43F38" w:rsidRPr="00C87D05" w:rsidRDefault="00171F51">
            <w:pPr>
              <w:jc w:val="center"/>
              <w:rPr>
                <w:b/>
                <w:color w:val="FF0000"/>
                <w:sz w:val="22"/>
              </w:rPr>
            </w:pPr>
            <w:r w:rsidRPr="00325D10">
              <w:rPr>
                <w:noProof/>
              </w:rPr>
              <w:drawing>
                <wp:inline distT="0" distB="0" distL="0" distR="0" wp14:anchorId="4C496B55" wp14:editId="22292A48">
                  <wp:extent cx="850265" cy="978535"/>
                  <wp:effectExtent l="0" t="0" r="0" b="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0265" cy="978535"/>
                          </a:xfrm>
                          <a:prstGeom prst="rect">
                            <a:avLst/>
                          </a:prstGeom>
                          <a:noFill/>
                          <a:ln>
                            <a:noFill/>
                          </a:ln>
                        </pic:spPr>
                      </pic:pic>
                    </a:graphicData>
                  </a:graphic>
                </wp:inline>
              </w:drawing>
            </w:r>
          </w:p>
        </w:tc>
        <w:tc>
          <w:tcPr>
            <w:tcW w:w="7290" w:type="dxa"/>
            <w:shd w:val="clear" w:color="auto" w:fill="FFFFFF"/>
          </w:tcPr>
          <w:p w14:paraId="1D20EC8C" w14:textId="77777777" w:rsidR="00A43F38" w:rsidRDefault="00A43F38" w:rsidP="00A43F38">
            <w:pPr>
              <w:jc w:val="center"/>
              <w:rPr>
                <w:b/>
                <w:sz w:val="22"/>
              </w:rPr>
            </w:pPr>
          </w:p>
          <w:p w14:paraId="131F7654" w14:textId="77777777" w:rsidR="00A43F38" w:rsidRDefault="00A43F38" w:rsidP="00A43F38">
            <w:pPr>
              <w:jc w:val="center"/>
              <w:rPr>
                <w:b/>
                <w:sz w:val="22"/>
              </w:rPr>
            </w:pPr>
          </w:p>
          <w:p w14:paraId="390B2239" w14:textId="77777777" w:rsidR="00A43F38" w:rsidRDefault="00A43F38" w:rsidP="00A43F38">
            <w:pPr>
              <w:jc w:val="center"/>
              <w:rPr>
                <w:b/>
                <w:sz w:val="22"/>
              </w:rPr>
            </w:pPr>
          </w:p>
          <w:p w14:paraId="7B2CB6E6" w14:textId="77777777" w:rsidR="00A43F38" w:rsidRDefault="00A43F38" w:rsidP="00A43F38">
            <w:pPr>
              <w:jc w:val="center"/>
              <w:rPr>
                <w:b/>
                <w:sz w:val="22"/>
              </w:rPr>
            </w:pPr>
            <w:r>
              <w:rPr>
                <w:b/>
                <w:sz w:val="22"/>
              </w:rPr>
              <w:t>UNITED NATIONS CHILDREN’S FUND</w:t>
            </w:r>
          </w:p>
          <w:p w14:paraId="7D719FB8" w14:textId="77777777" w:rsidR="00A43F38" w:rsidRDefault="00A43F38" w:rsidP="00A43F38">
            <w:pPr>
              <w:jc w:val="center"/>
              <w:rPr>
                <w:b/>
                <w:sz w:val="22"/>
              </w:rPr>
            </w:pPr>
            <w:r>
              <w:rPr>
                <w:b/>
                <w:sz w:val="22"/>
              </w:rPr>
              <w:t>(GENERIC) JOB PROFILE</w:t>
            </w:r>
          </w:p>
          <w:p w14:paraId="0B0953F4" w14:textId="77777777" w:rsidR="00A43F38" w:rsidRDefault="00A43F38" w:rsidP="00A43F38">
            <w:pPr>
              <w:jc w:val="center"/>
            </w:pPr>
          </w:p>
        </w:tc>
      </w:tr>
    </w:tbl>
    <w:p w14:paraId="43F3433A" w14:textId="77777777" w:rsidR="00A43F38" w:rsidRDefault="00A43F38" w:rsidP="00A43F38">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5"/>
        <w:gridCol w:w="3505"/>
      </w:tblGrid>
      <w:tr w:rsidR="00A43F38" w14:paraId="729C0E67" w14:textId="77777777" w:rsidTr="003C332B">
        <w:tc>
          <w:tcPr>
            <w:tcW w:w="8630" w:type="dxa"/>
            <w:gridSpan w:val="2"/>
            <w:shd w:val="clear" w:color="auto" w:fill="E0E0E0"/>
          </w:tcPr>
          <w:p w14:paraId="6666EE32" w14:textId="77777777" w:rsidR="00A43F38" w:rsidRDefault="00A43F38"/>
          <w:p w14:paraId="15CCE41C" w14:textId="77777777" w:rsidR="00A43F38" w:rsidRDefault="00A43F38">
            <w:pPr>
              <w:rPr>
                <w:b/>
                <w:bCs/>
                <w:sz w:val="24"/>
              </w:rPr>
            </w:pPr>
            <w:r>
              <w:rPr>
                <w:b/>
                <w:bCs/>
                <w:sz w:val="24"/>
              </w:rPr>
              <w:t>I. Post Information</w:t>
            </w:r>
          </w:p>
          <w:p w14:paraId="7057C7E2" w14:textId="77777777" w:rsidR="00A43F38" w:rsidRDefault="00A43F38">
            <w:pPr>
              <w:rPr>
                <w:b/>
                <w:bCs/>
                <w:sz w:val="24"/>
              </w:rPr>
            </w:pPr>
          </w:p>
        </w:tc>
      </w:tr>
      <w:tr w:rsidR="00A43F38" w14:paraId="3F1C2704" w14:textId="77777777" w:rsidTr="003C332B">
        <w:tc>
          <w:tcPr>
            <w:tcW w:w="5125" w:type="dxa"/>
          </w:tcPr>
          <w:p w14:paraId="67E1756F" w14:textId="77777777" w:rsidR="00A43F38" w:rsidRDefault="00A43F38"/>
          <w:p w14:paraId="4F631271" w14:textId="6C9944AC" w:rsidR="00A43F38" w:rsidRPr="00643357" w:rsidRDefault="00A43F38">
            <w:pPr>
              <w:rPr>
                <w:b/>
              </w:rPr>
            </w:pPr>
            <w:r>
              <w:t xml:space="preserve">Job Title: </w:t>
            </w:r>
            <w:proofErr w:type="gramStart"/>
            <w:r w:rsidR="00875885">
              <w:rPr>
                <w:b/>
              </w:rPr>
              <w:t xml:space="preserve">Health </w:t>
            </w:r>
            <w:r>
              <w:rPr>
                <w:b/>
              </w:rPr>
              <w:t xml:space="preserve"> Officer</w:t>
            </w:r>
            <w:proofErr w:type="gramEnd"/>
            <w:r w:rsidR="007D596D">
              <w:rPr>
                <w:b/>
              </w:rPr>
              <w:t xml:space="preserve"> (</w:t>
            </w:r>
            <w:r w:rsidR="00875885">
              <w:rPr>
                <w:b/>
              </w:rPr>
              <w:t>HIV/AIDS</w:t>
            </w:r>
            <w:r w:rsidR="007D596D">
              <w:rPr>
                <w:b/>
              </w:rPr>
              <w:t xml:space="preserve">), NO2, </w:t>
            </w:r>
            <w:r w:rsidR="007D596D" w:rsidRPr="00687225">
              <w:rPr>
                <w:b/>
              </w:rPr>
              <w:t>Post#</w:t>
            </w:r>
            <w:r w:rsidR="00687225">
              <w:t xml:space="preserve"> </w:t>
            </w:r>
            <w:r w:rsidR="00687225" w:rsidRPr="00687225">
              <w:rPr>
                <w:b/>
              </w:rPr>
              <w:t>126628</w:t>
            </w:r>
          </w:p>
          <w:p w14:paraId="0213CD60" w14:textId="5C96B873" w:rsidR="003C332B" w:rsidRDefault="00A43F38" w:rsidP="00A43F38">
            <w:pPr>
              <w:rPr>
                <w:sz w:val="16"/>
                <w:szCs w:val="16"/>
              </w:rPr>
            </w:pPr>
            <w:r>
              <w:t xml:space="preserve">Supervisor Title/ Level: </w:t>
            </w:r>
            <w:r w:rsidR="00AD407E" w:rsidRPr="00AD407E">
              <w:rPr>
                <w:b/>
                <w:bCs/>
                <w:szCs w:val="20"/>
              </w:rPr>
              <w:t>HIV/AIDS PMCT Specialist NO-3</w:t>
            </w:r>
            <w:r w:rsidR="003C332B">
              <w:rPr>
                <w:b/>
                <w:bCs/>
                <w:szCs w:val="20"/>
              </w:rPr>
              <w:t>, Post#</w:t>
            </w:r>
            <w:r w:rsidR="00687225">
              <w:t xml:space="preserve"> </w:t>
            </w:r>
            <w:r w:rsidR="00687225" w:rsidRPr="00687225">
              <w:rPr>
                <w:b/>
                <w:bCs/>
                <w:szCs w:val="20"/>
              </w:rPr>
              <w:t>62948</w:t>
            </w:r>
          </w:p>
          <w:p w14:paraId="49E8CDCC" w14:textId="65301EA0" w:rsidR="00A43F38" w:rsidRPr="00D8481D" w:rsidRDefault="00A43F38" w:rsidP="00A43F38">
            <w:pPr>
              <w:rPr>
                <w:b/>
              </w:rPr>
            </w:pPr>
            <w:r>
              <w:t xml:space="preserve">Organizational Unit: </w:t>
            </w:r>
            <w:proofErr w:type="spellStart"/>
            <w:r w:rsidR="00084104">
              <w:rPr>
                <w:b/>
              </w:rPr>
              <w:t>Programme</w:t>
            </w:r>
            <w:proofErr w:type="spellEnd"/>
          </w:p>
          <w:p w14:paraId="032BF703" w14:textId="632022A3" w:rsidR="00A43F38" w:rsidRDefault="00A43F38" w:rsidP="00A43F38">
            <w:r>
              <w:t xml:space="preserve">Post Location: </w:t>
            </w:r>
            <w:r w:rsidR="003C332B" w:rsidRPr="003C332B">
              <w:rPr>
                <w:b/>
                <w:bCs/>
              </w:rPr>
              <w:t>N’Djamena, Chad</w:t>
            </w:r>
          </w:p>
        </w:tc>
        <w:tc>
          <w:tcPr>
            <w:tcW w:w="3505" w:type="dxa"/>
          </w:tcPr>
          <w:p w14:paraId="48AFD0C8" w14:textId="77777777" w:rsidR="00A43F38" w:rsidRDefault="00A43F38"/>
          <w:p w14:paraId="1BE96652" w14:textId="77777777" w:rsidR="00A43F38" w:rsidRPr="00D810B2" w:rsidRDefault="00A43F38" w:rsidP="00A43F38">
            <w:pPr>
              <w:rPr>
                <w:b/>
              </w:rPr>
            </w:pPr>
            <w:r>
              <w:t xml:space="preserve">Job Level: </w:t>
            </w:r>
            <w:r>
              <w:rPr>
                <w:b/>
              </w:rPr>
              <w:t>Level 2</w:t>
            </w:r>
          </w:p>
          <w:p w14:paraId="64072437" w14:textId="77777777" w:rsidR="00A43F38" w:rsidRDefault="00A43F38">
            <w:r>
              <w:t xml:space="preserve">Job Profile No.: </w:t>
            </w:r>
          </w:p>
          <w:p w14:paraId="01053650" w14:textId="77777777" w:rsidR="00A43F38" w:rsidRDefault="00A43F38">
            <w:r>
              <w:t>CCOG Code:</w:t>
            </w:r>
            <w:r w:rsidR="00007CD0">
              <w:t xml:space="preserve"> </w:t>
            </w:r>
            <w:r w:rsidR="00007CD0" w:rsidRPr="00007CD0">
              <w:rPr>
                <w:rFonts w:ascii="Calibri" w:hAnsi="Calibri" w:cs="Calibri"/>
                <w:b/>
                <w:bCs/>
                <w:color w:val="444444"/>
                <w:sz w:val="22"/>
                <w:szCs w:val="22"/>
                <w:shd w:val="clear" w:color="auto" w:fill="FFFFFF"/>
              </w:rPr>
              <w:t>1I03s</w:t>
            </w:r>
          </w:p>
          <w:p w14:paraId="400156DB" w14:textId="77777777" w:rsidR="00A43F38" w:rsidRDefault="00A43F38">
            <w:r>
              <w:t>Functional Code:</w:t>
            </w:r>
            <w:r w:rsidR="00007CD0">
              <w:t xml:space="preserve">  </w:t>
            </w:r>
            <w:r w:rsidR="00007CD0" w:rsidRPr="00007CD0">
              <w:rPr>
                <w:b/>
                <w:bCs/>
              </w:rPr>
              <w:t>HIV</w:t>
            </w:r>
          </w:p>
          <w:p w14:paraId="29550E8E" w14:textId="01AE04A4" w:rsidR="00A43F38" w:rsidRDefault="00A43F38" w:rsidP="00836CBC">
            <w:r>
              <w:t xml:space="preserve">Job Classification Level: </w:t>
            </w:r>
            <w:r w:rsidR="00836CBC">
              <w:t>NO2</w:t>
            </w:r>
          </w:p>
        </w:tc>
      </w:tr>
    </w:tbl>
    <w:p w14:paraId="36119E98" w14:textId="77777777" w:rsidR="00A43F38" w:rsidRDefault="00A43F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A43F38" w14:paraId="6CCA1467" w14:textId="77777777">
        <w:tc>
          <w:tcPr>
            <w:tcW w:w="8856" w:type="dxa"/>
            <w:tcBorders>
              <w:bottom w:val="single" w:sz="4" w:space="0" w:color="auto"/>
            </w:tcBorders>
            <w:shd w:val="clear" w:color="auto" w:fill="E0E0E0"/>
          </w:tcPr>
          <w:p w14:paraId="5CFDF466" w14:textId="77777777" w:rsidR="00A43F38" w:rsidRDefault="00A43F38">
            <w:pPr>
              <w:pStyle w:val="Heading1"/>
            </w:pPr>
          </w:p>
          <w:p w14:paraId="1595DC53" w14:textId="77777777" w:rsidR="00A43F38" w:rsidRDefault="00A43F38">
            <w:pPr>
              <w:pStyle w:val="Heading1"/>
            </w:pPr>
            <w:r>
              <w:t>II. Organizational Context and Purpose for the job</w:t>
            </w:r>
          </w:p>
          <w:p w14:paraId="31322BE1" w14:textId="77777777" w:rsidR="00A43F38" w:rsidRDefault="00A43F38">
            <w:pPr>
              <w:pStyle w:val="Heading1"/>
              <w:rPr>
                <w:b w:val="0"/>
                <w:bCs w:val="0"/>
                <w:i/>
                <w:iCs/>
                <w:sz w:val="18"/>
              </w:rPr>
            </w:pPr>
          </w:p>
        </w:tc>
      </w:tr>
      <w:tr w:rsidR="00A43F38" w14:paraId="28DFA4C6" w14:textId="77777777" w:rsidTr="00B134F6">
        <w:trPr>
          <w:trHeight w:val="980"/>
        </w:trPr>
        <w:tc>
          <w:tcPr>
            <w:tcW w:w="8856" w:type="dxa"/>
          </w:tcPr>
          <w:p w14:paraId="1F7DA011" w14:textId="77777777" w:rsidR="00A43F38" w:rsidRDefault="00A43F38"/>
          <w:p w14:paraId="31726E57" w14:textId="77777777" w:rsidR="000A5988" w:rsidRDefault="000A5988" w:rsidP="00A43F38">
            <w:pPr>
              <w:widowControl w:val="0"/>
              <w:autoSpaceDE w:val="0"/>
              <w:autoSpaceDN w:val="0"/>
              <w:adjustRightInd w:val="0"/>
              <w:jc w:val="both"/>
              <w:rPr>
                <w:rFonts w:cs="Cambria"/>
                <w:bCs/>
                <w:szCs w:val="32"/>
              </w:rPr>
            </w:pPr>
          </w:p>
          <w:p w14:paraId="0DFFC1FF" w14:textId="77777777" w:rsidR="00A43F38" w:rsidRPr="009A5A1E" w:rsidRDefault="00A43F38" w:rsidP="00A43F38">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w:t>
            </w:r>
            <w:proofErr w:type="spellStart"/>
            <w:r w:rsidR="000A5988">
              <w:rPr>
                <w:rFonts w:cs="Cambria"/>
                <w:bCs/>
                <w:szCs w:val="32"/>
              </w:rPr>
              <w:t>programme</w:t>
            </w:r>
            <w:r>
              <w:rPr>
                <w:rFonts w:cs="Cambria"/>
                <w:bCs/>
                <w:szCs w:val="32"/>
              </w:rPr>
              <w:t>s</w:t>
            </w:r>
            <w:proofErr w:type="spellEnd"/>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 xml:space="preserve">ut discrimination, </w:t>
            </w:r>
            <w:proofErr w:type="gramStart"/>
            <w:r>
              <w:rPr>
                <w:rFonts w:cs="Cambria"/>
                <w:bCs/>
                <w:szCs w:val="32"/>
              </w:rPr>
              <w:t>bias</w:t>
            </w:r>
            <w:proofErr w:type="gramEnd"/>
            <w:r>
              <w:rPr>
                <w:rFonts w:cs="Cambria"/>
                <w:bCs/>
                <w:szCs w:val="32"/>
              </w:rPr>
              <w:t xml:space="preserve">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 xml:space="preserve">conomic, </w:t>
            </w:r>
            <w:proofErr w:type="gramStart"/>
            <w:r w:rsidRPr="00163786">
              <w:rPr>
                <w:rFonts w:cs="Cambria"/>
                <w:bCs/>
                <w:szCs w:val="32"/>
              </w:rPr>
              <w:t>civic</w:t>
            </w:r>
            <w:proofErr w:type="gramEnd"/>
            <w:r w:rsidRPr="00163786">
              <w:rPr>
                <w:rFonts w:cs="Cambria"/>
                <w:bCs/>
                <w:szCs w:val="32"/>
              </w:rPr>
              <w:t xml:space="preserve"> and cultural dimensions — her or his rights are violated. There is growing evidence that investing in the health, </w:t>
            </w:r>
            <w:proofErr w:type="gramStart"/>
            <w:r w:rsidRPr="00163786">
              <w:rPr>
                <w:rFonts w:cs="Cambria"/>
                <w:bCs/>
                <w:szCs w:val="32"/>
              </w:rPr>
              <w:t>education</w:t>
            </w:r>
            <w:proofErr w:type="gramEnd"/>
            <w:r w:rsidRPr="00163786">
              <w:rPr>
                <w:rFonts w:cs="Cambria"/>
                <w:bCs/>
                <w:szCs w:val="32"/>
              </w:rPr>
              <w:t xml:space="preserve">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2D2513">
              <w:rPr>
                <w:rFonts w:cs="Cambria"/>
                <w:bCs/>
                <w:szCs w:val="32"/>
              </w:rPr>
              <w:t>s</w:t>
            </w:r>
            <w:r w:rsidRPr="00163786">
              <w:rPr>
                <w:rFonts w:cs="Arial"/>
                <w:szCs w:val="26"/>
              </w:rPr>
              <w:t>.</w:t>
            </w:r>
          </w:p>
          <w:p w14:paraId="27C20491" w14:textId="77777777" w:rsidR="00A43F38" w:rsidRDefault="00A43F38" w:rsidP="00A43F38">
            <w:pPr>
              <w:jc w:val="both"/>
              <w:rPr>
                <w:rFonts w:cs="Arial"/>
                <w:szCs w:val="26"/>
              </w:rPr>
            </w:pPr>
          </w:p>
          <w:p w14:paraId="5935F99A" w14:textId="77777777" w:rsidR="003F70ED" w:rsidRDefault="003F70ED" w:rsidP="003F70ED">
            <w:pPr>
              <w:rPr>
                <w:rFonts w:ascii="Times New Roman" w:hAnsi="Times New Roman"/>
                <w:sz w:val="24"/>
              </w:rPr>
            </w:pPr>
            <w:r>
              <w:t xml:space="preserve">UNICEF’s HIV response for children must ensure that neither age, poverty, gender inequality, nor social exclusion determine access to life saving HIV prevention, </w:t>
            </w:r>
            <w:proofErr w:type="gramStart"/>
            <w:r>
              <w:t>treatment</w:t>
            </w:r>
            <w:proofErr w:type="gramEnd"/>
            <w:r>
              <w:t xml:space="preserve"> and care. UNICEF and its partners’ responses ensure all children are born free of </w:t>
            </w:r>
            <w:proofErr w:type="gramStart"/>
            <w:r>
              <w:t>HIV, and</w:t>
            </w:r>
            <w:proofErr w:type="gramEnd"/>
            <w:r>
              <w:t xml:space="preserve"> remain HIV-free for the first two decades of life, from birth through adolescence. It means that all children living with HIV have access to the treatment, care and support they need to remain alive and healthy. This is UNICEF’s vision of an </w:t>
            </w:r>
            <w:r>
              <w:rPr>
                <w:i/>
                <w:iCs/>
              </w:rPr>
              <w:t>AIDS-free generation </w:t>
            </w:r>
            <w:r>
              <w:t xml:space="preserve">starting with children. Ending AIDS among children is vital to ending the AIDS epidemic as a public health threat by 2030 – the overarching goal of the Joint United Nations </w:t>
            </w:r>
            <w:proofErr w:type="spellStart"/>
            <w:r>
              <w:t>Programme</w:t>
            </w:r>
            <w:proofErr w:type="spellEnd"/>
            <w:r>
              <w:t xml:space="preserve"> on HIV</w:t>
            </w:r>
            <w:r w:rsidR="000A5988">
              <w:t>/AIDS</w:t>
            </w:r>
            <w:r>
              <w:t xml:space="preserve"> (UNAIDS) of which UNICEF is a cofounding partner. </w:t>
            </w:r>
          </w:p>
          <w:p w14:paraId="06B57B5D" w14:textId="77777777" w:rsidR="003F70ED" w:rsidRPr="00E76FDC" w:rsidRDefault="003F70ED" w:rsidP="00A43F38">
            <w:pPr>
              <w:jc w:val="both"/>
              <w:rPr>
                <w:rFonts w:cs="Arial"/>
                <w:b/>
                <w:color w:val="FF0000"/>
                <w:szCs w:val="26"/>
                <w:u w:val="single"/>
              </w:rPr>
            </w:pPr>
          </w:p>
          <w:p w14:paraId="7B4A6045" w14:textId="345889B9" w:rsidR="00A43F38" w:rsidRPr="00C729C1" w:rsidRDefault="00A43F38" w:rsidP="00C729C1">
            <w:pPr>
              <w:rPr>
                <w:sz w:val="16"/>
                <w:szCs w:val="16"/>
              </w:rPr>
            </w:pPr>
            <w:r>
              <w:rPr>
                <w:rFonts w:cs="Arial"/>
                <w:b/>
                <w:szCs w:val="26"/>
                <w:u w:val="single"/>
              </w:rPr>
              <w:t>J</w:t>
            </w:r>
            <w:r w:rsidRPr="00DC15B7">
              <w:rPr>
                <w:rFonts w:cs="Arial"/>
                <w:b/>
                <w:szCs w:val="26"/>
                <w:u w:val="single"/>
              </w:rPr>
              <w:t>ob organizational context</w:t>
            </w:r>
            <w:r w:rsidRPr="003B07E0">
              <w:rPr>
                <w:rFonts w:cs="Arial"/>
                <w:szCs w:val="26"/>
                <w:u w:val="single"/>
              </w:rPr>
              <w:t>:</w:t>
            </w:r>
            <w:r>
              <w:rPr>
                <w:rFonts w:cs="Arial"/>
                <w:szCs w:val="26"/>
              </w:rPr>
              <w:t xml:space="preserve"> The </w:t>
            </w:r>
            <w:r w:rsidR="00F84B5A">
              <w:rPr>
                <w:rFonts w:cs="Arial"/>
                <w:szCs w:val="26"/>
              </w:rPr>
              <w:t>Health</w:t>
            </w:r>
            <w:r>
              <w:rPr>
                <w:rFonts w:cs="Arial"/>
                <w:szCs w:val="26"/>
              </w:rPr>
              <w:t xml:space="preserve"> Officer</w:t>
            </w:r>
            <w:r w:rsidR="00F84B5A">
              <w:rPr>
                <w:rFonts w:cs="Arial"/>
                <w:szCs w:val="26"/>
              </w:rPr>
              <w:t xml:space="preserve"> (HIV/AIDS)</w:t>
            </w:r>
            <w:r w:rsidRPr="003B07E0">
              <w:rPr>
                <w:rFonts w:cs="Arial"/>
                <w:szCs w:val="26"/>
              </w:rPr>
              <w:t xml:space="preserve"> </w:t>
            </w:r>
            <w:r>
              <w:rPr>
                <w:rFonts w:cs="Arial"/>
                <w:szCs w:val="26"/>
              </w:rPr>
              <w:t xml:space="preserve">GJP is to be used in a </w:t>
            </w:r>
            <w:r w:rsidRPr="003B07E0">
              <w:rPr>
                <w:rFonts w:cs="Arial"/>
                <w:szCs w:val="26"/>
              </w:rPr>
              <w:t>Co</w:t>
            </w:r>
            <w:r>
              <w:rPr>
                <w:rFonts w:cs="Arial"/>
                <w:szCs w:val="26"/>
              </w:rPr>
              <w:t>untry Office (CO) and where the HIV</w:t>
            </w:r>
            <w:r w:rsidRPr="003B07E0">
              <w:rPr>
                <w:rFonts w:cs="Arial"/>
                <w:szCs w:val="26"/>
              </w:rPr>
              <w:t xml:space="preserve"> </w:t>
            </w:r>
            <w:proofErr w:type="spellStart"/>
            <w:r w:rsidR="000A5988">
              <w:rPr>
                <w:rFonts w:cs="Arial"/>
                <w:szCs w:val="26"/>
              </w:rPr>
              <w:t>Programme</w:t>
            </w:r>
            <w:proofErr w:type="spellEnd"/>
            <w:r w:rsidRPr="003B07E0">
              <w:rPr>
                <w:rFonts w:cs="Arial"/>
                <w:szCs w:val="26"/>
              </w:rPr>
              <w:t xml:space="preserve"> is a component of the Country </w:t>
            </w:r>
            <w:proofErr w:type="spellStart"/>
            <w:r w:rsidR="000A5988">
              <w:rPr>
                <w:rFonts w:cs="Arial"/>
                <w:szCs w:val="26"/>
              </w:rPr>
              <w:t>Programme</w:t>
            </w:r>
            <w:proofErr w:type="spellEnd"/>
            <w:r w:rsidRPr="003B07E0">
              <w:rPr>
                <w:rFonts w:cs="Arial"/>
                <w:szCs w:val="26"/>
              </w:rPr>
              <w:t xml:space="preserve"> (or UNDAF). </w:t>
            </w:r>
            <w:r>
              <w:rPr>
                <w:rFonts w:cs="Arial"/>
                <w:szCs w:val="26"/>
              </w:rPr>
              <w:t xml:space="preserve">The HIV/AIDS Officer reports to the </w:t>
            </w:r>
            <w:r w:rsidR="00C729C1" w:rsidRPr="00C729C1">
              <w:rPr>
                <w:szCs w:val="20"/>
              </w:rPr>
              <w:t>HIV/AIDS PMCT Specialist NO-3</w:t>
            </w:r>
            <w:r w:rsidR="00433CBD">
              <w:rPr>
                <w:szCs w:val="20"/>
              </w:rPr>
              <w:t>.</w:t>
            </w:r>
          </w:p>
          <w:p w14:paraId="6F5C2DD3" w14:textId="77777777" w:rsidR="00A43F38" w:rsidRDefault="00A43F38" w:rsidP="00A43F38">
            <w:pPr>
              <w:jc w:val="both"/>
              <w:rPr>
                <w:color w:val="FF0000"/>
              </w:rPr>
            </w:pPr>
          </w:p>
          <w:p w14:paraId="3E56F41C" w14:textId="2B945E0D" w:rsidR="00A43F38" w:rsidRPr="00C729C1" w:rsidRDefault="00A43F38" w:rsidP="00C729C1">
            <w:pPr>
              <w:rPr>
                <w:sz w:val="16"/>
                <w:szCs w:val="16"/>
              </w:rPr>
            </w:pPr>
            <w:r w:rsidRPr="00DC15B7">
              <w:rPr>
                <w:b/>
                <w:u w:val="single"/>
              </w:rPr>
              <w:t>Purpose for the job:</w:t>
            </w:r>
            <w:r>
              <w:t xml:space="preserve"> The </w:t>
            </w:r>
            <w:r w:rsidR="00F84B5A">
              <w:rPr>
                <w:rFonts w:cs="Arial"/>
                <w:szCs w:val="26"/>
              </w:rPr>
              <w:t>Health Officer (HIV/</w:t>
            </w:r>
            <w:proofErr w:type="gramStart"/>
            <w:r w:rsidR="00F84B5A">
              <w:rPr>
                <w:rFonts w:cs="Arial"/>
                <w:szCs w:val="26"/>
              </w:rPr>
              <w:t>AIDS)</w:t>
            </w:r>
            <w:r>
              <w:t>reports</w:t>
            </w:r>
            <w:proofErr w:type="gramEnd"/>
            <w:r w:rsidRPr="009C60E6">
              <w:rPr>
                <w:b/>
              </w:rPr>
              <w:t xml:space="preserve"> </w:t>
            </w:r>
            <w:r w:rsidRPr="00C729C1">
              <w:rPr>
                <w:bCs/>
              </w:rPr>
              <w:t xml:space="preserve">to </w:t>
            </w:r>
            <w:r w:rsidR="00C729C1" w:rsidRPr="00C729C1">
              <w:rPr>
                <w:bCs/>
                <w:szCs w:val="20"/>
              </w:rPr>
              <w:t>HIV/AIDS PMCT Specialist NO-3</w:t>
            </w:r>
            <w:r w:rsidR="00433CBD">
              <w:rPr>
                <w:szCs w:val="20"/>
              </w:rPr>
              <w:t xml:space="preserve"> </w:t>
            </w:r>
            <w:r>
              <w:t xml:space="preserve">for supervision. The Officer provides professional </w:t>
            </w:r>
            <w:r w:rsidR="00D83954">
              <w:t xml:space="preserve">technical, </w:t>
            </w:r>
            <w:proofErr w:type="gramStart"/>
            <w:r w:rsidR="00D83954">
              <w:t>operational</w:t>
            </w:r>
            <w:proofErr w:type="gramEnd"/>
            <w:r>
              <w:t xml:space="preserve"> and administrative assistance throughout the programming process for the HIV </w:t>
            </w:r>
            <w:proofErr w:type="spellStart"/>
            <w:r w:rsidR="000A5988">
              <w:t>programme</w:t>
            </w:r>
            <w:r>
              <w:t>s</w:t>
            </w:r>
            <w:proofErr w:type="spellEnd"/>
            <w:r>
              <w:t xml:space="preserve">/projects within the Country </w:t>
            </w:r>
            <w:proofErr w:type="spellStart"/>
            <w:r w:rsidR="000A5988">
              <w:t>Programme</w:t>
            </w:r>
            <w:proofErr w:type="spellEnd"/>
            <w:r>
              <w:t xml:space="preserve"> from development planning to delivery of results, preparing, executing, </w:t>
            </w:r>
            <w:r>
              <w:lastRenderedPageBreak/>
              <w:t xml:space="preserve">managing and implementing a variety of technical and administrative program tasks to facilitate </w:t>
            </w:r>
            <w:proofErr w:type="spellStart"/>
            <w:r w:rsidR="000A5988">
              <w:t>programme</w:t>
            </w:r>
            <w:proofErr w:type="spellEnd"/>
            <w:r>
              <w:t xml:space="preserve"> development, implementation, </w:t>
            </w:r>
            <w:proofErr w:type="spellStart"/>
            <w:r w:rsidR="000A5988">
              <w:t>programme</w:t>
            </w:r>
            <w:proofErr w:type="spellEnd"/>
            <w:r>
              <w:t xml:space="preserve"> progress monitoring, evaluating and reporting of results.</w:t>
            </w:r>
          </w:p>
        </w:tc>
      </w:tr>
    </w:tbl>
    <w:p w14:paraId="26C1082A" w14:textId="77777777" w:rsidR="00A43F38" w:rsidRDefault="00A43F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A43F38" w14:paraId="72D2E7D0" w14:textId="77777777">
        <w:tc>
          <w:tcPr>
            <w:tcW w:w="8856" w:type="dxa"/>
            <w:shd w:val="clear" w:color="auto" w:fill="E0E0E0"/>
          </w:tcPr>
          <w:p w14:paraId="5662EAA1" w14:textId="77777777" w:rsidR="00A43F38" w:rsidRDefault="00A43F38">
            <w:pPr>
              <w:rPr>
                <w:b/>
                <w:bCs/>
                <w:sz w:val="24"/>
              </w:rPr>
            </w:pPr>
          </w:p>
          <w:p w14:paraId="2BD0053F" w14:textId="77777777" w:rsidR="00A43F38" w:rsidRDefault="00A43F38">
            <w:pPr>
              <w:pStyle w:val="Heading1"/>
            </w:pPr>
            <w:r>
              <w:t xml:space="preserve">III. Key function, </w:t>
            </w:r>
            <w:proofErr w:type="gramStart"/>
            <w:r>
              <w:t>accountabilities</w:t>
            </w:r>
            <w:proofErr w:type="gramEnd"/>
            <w:r>
              <w:t xml:space="preserve"> and related duties/tasks </w:t>
            </w:r>
          </w:p>
          <w:p w14:paraId="666604CC" w14:textId="77777777" w:rsidR="00A43F38" w:rsidRDefault="00A43F38">
            <w:pPr>
              <w:rPr>
                <w:i/>
                <w:iCs/>
                <w:sz w:val="18"/>
              </w:rPr>
            </w:pPr>
          </w:p>
        </w:tc>
      </w:tr>
      <w:tr w:rsidR="00A43F38" w14:paraId="796935F2" w14:textId="77777777" w:rsidTr="00B134F6">
        <w:trPr>
          <w:trHeight w:val="2222"/>
        </w:trPr>
        <w:tc>
          <w:tcPr>
            <w:tcW w:w="8856" w:type="dxa"/>
          </w:tcPr>
          <w:p w14:paraId="2014115F" w14:textId="77777777" w:rsidR="00A43F38" w:rsidRDefault="00A43F38"/>
          <w:p w14:paraId="3CEB3843" w14:textId="77777777" w:rsidR="00A43F38" w:rsidRDefault="00A43F38" w:rsidP="00A43F38">
            <w:pPr>
              <w:rPr>
                <w:b/>
              </w:rPr>
            </w:pPr>
            <w:r>
              <w:rPr>
                <w:b/>
              </w:rPr>
              <w:t>Summary of key functions/accountabilities</w:t>
            </w:r>
            <w:r w:rsidRPr="00F52191">
              <w:rPr>
                <w:b/>
              </w:rPr>
              <w:t>:</w:t>
            </w:r>
            <w:r>
              <w:rPr>
                <w:b/>
              </w:rPr>
              <w:t xml:space="preserve"> </w:t>
            </w:r>
          </w:p>
          <w:p w14:paraId="26DA3882" w14:textId="77777777" w:rsidR="00A43F38" w:rsidRDefault="00A43F38" w:rsidP="00A43F38">
            <w:pPr>
              <w:rPr>
                <w:b/>
              </w:rPr>
            </w:pPr>
          </w:p>
          <w:p w14:paraId="1CB6A8B9" w14:textId="77777777" w:rsidR="00A43F38" w:rsidRDefault="00A43F38" w:rsidP="00A43F38">
            <w:pPr>
              <w:numPr>
                <w:ilvl w:val="0"/>
                <w:numId w:val="23"/>
              </w:numPr>
              <w:rPr>
                <w:b/>
              </w:rPr>
            </w:pPr>
            <w:r>
              <w:rPr>
                <w:b/>
              </w:rPr>
              <w:t xml:space="preserve">Support to </w:t>
            </w:r>
            <w:proofErr w:type="spellStart"/>
            <w:r w:rsidR="000A5988">
              <w:rPr>
                <w:b/>
              </w:rPr>
              <w:t>programme</w:t>
            </w:r>
            <w:proofErr w:type="spellEnd"/>
            <w:r>
              <w:rPr>
                <w:b/>
              </w:rPr>
              <w:t xml:space="preserve"> development and </w:t>
            </w:r>
            <w:proofErr w:type="gramStart"/>
            <w:r>
              <w:rPr>
                <w:b/>
              </w:rPr>
              <w:t>planning</w:t>
            </w:r>
            <w:proofErr w:type="gramEnd"/>
          </w:p>
          <w:p w14:paraId="26737E5A" w14:textId="77777777" w:rsidR="00A43F38" w:rsidRDefault="000A5988" w:rsidP="00A43F38">
            <w:pPr>
              <w:numPr>
                <w:ilvl w:val="0"/>
                <w:numId w:val="23"/>
              </w:numPr>
              <w:rPr>
                <w:b/>
              </w:rPr>
            </w:pPr>
            <w:proofErr w:type="spellStart"/>
            <w:r>
              <w:rPr>
                <w:b/>
              </w:rPr>
              <w:t>Programme</w:t>
            </w:r>
            <w:proofErr w:type="spellEnd"/>
            <w:r w:rsidR="00A43F38">
              <w:rPr>
                <w:b/>
              </w:rPr>
              <w:t xml:space="preserve"> management, monitoring and delivery of </w:t>
            </w:r>
            <w:proofErr w:type="gramStart"/>
            <w:r w:rsidR="00A43F38">
              <w:rPr>
                <w:b/>
              </w:rPr>
              <w:t>results</w:t>
            </w:r>
            <w:proofErr w:type="gramEnd"/>
          </w:p>
          <w:p w14:paraId="37C2FE90" w14:textId="77777777" w:rsidR="00A43F38" w:rsidRDefault="00A43F38" w:rsidP="00A43F38">
            <w:pPr>
              <w:numPr>
                <w:ilvl w:val="0"/>
                <w:numId w:val="23"/>
              </w:numPr>
              <w:rPr>
                <w:b/>
              </w:rPr>
            </w:pPr>
            <w:r>
              <w:rPr>
                <w:b/>
              </w:rPr>
              <w:t xml:space="preserve">Technical and operational support to </w:t>
            </w:r>
            <w:proofErr w:type="spellStart"/>
            <w:r w:rsidR="000A5988">
              <w:rPr>
                <w:b/>
              </w:rPr>
              <w:t>programme</w:t>
            </w:r>
            <w:proofErr w:type="spellEnd"/>
            <w:r>
              <w:rPr>
                <w:b/>
              </w:rPr>
              <w:t xml:space="preserve"> implementation</w:t>
            </w:r>
          </w:p>
          <w:p w14:paraId="4EACB92C" w14:textId="77777777" w:rsidR="00A43F38" w:rsidRDefault="00A43F38" w:rsidP="00A43F38">
            <w:pPr>
              <w:numPr>
                <w:ilvl w:val="0"/>
                <w:numId w:val="23"/>
              </w:numPr>
              <w:rPr>
                <w:b/>
              </w:rPr>
            </w:pPr>
            <w:r>
              <w:rPr>
                <w:b/>
              </w:rPr>
              <w:t>Networking and partnership building</w:t>
            </w:r>
          </w:p>
          <w:p w14:paraId="5348A52D" w14:textId="77777777" w:rsidR="00A43F38" w:rsidRDefault="00A43F38" w:rsidP="00A43F38">
            <w:pPr>
              <w:numPr>
                <w:ilvl w:val="0"/>
                <w:numId w:val="23"/>
              </w:numPr>
              <w:rPr>
                <w:b/>
              </w:rPr>
            </w:pPr>
            <w:r>
              <w:rPr>
                <w:b/>
              </w:rPr>
              <w:t>Innovation, knowledge management and capacity building</w:t>
            </w:r>
          </w:p>
          <w:p w14:paraId="24F5812C" w14:textId="77777777" w:rsidR="00A43F38" w:rsidRPr="00E96557" w:rsidRDefault="00A43F38" w:rsidP="00A43F38">
            <w:pPr>
              <w:ind w:left="360"/>
              <w:rPr>
                <w:b/>
              </w:rPr>
            </w:pPr>
          </w:p>
        </w:tc>
      </w:tr>
      <w:tr w:rsidR="00A43F38" w14:paraId="3BDF050F" w14:textId="77777777">
        <w:tc>
          <w:tcPr>
            <w:tcW w:w="8856" w:type="dxa"/>
          </w:tcPr>
          <w:p w14:paraId="54477142" w14:textId="77777777" w:rsidR="00A43F38" w:rsidRPr="007C5886" w:rsidRDefault="00A43F38" w:rsidP="00A43F38">
            <w:pPr>
              <w:pStyle w:val="ColorfulList-Accent11"/>
              <w:numPr>
                <w:ilvl w:val="0"/>
                <w:numId w:val="26"/>
              </w:numPr>
              <w:spacing w:before="120" w:after="120"/>
              <w:jc w:val="both"/>
              <w:rPr>
                <w:rFonts w:eastAsia="MS Mincho" w:cs="Arial"/>
                <w:b/>
                <w:szCs w:val="20"/>
                <w:lang w:val="en-GB" w:eastAsia="ja-JP"/>
              </w:rPr>
            </w:pPr>
            <w:r>
              <w:rPr>
                <w:rFonts w:eastAsia="MS Mincho" w:cs="Arial"/>
                <w:b/>
                <w:szCs w:val="20"/>
                <w:lang w:val="en-GB" w:eastAsia="ja-JP"/>
              </w:rPr>
              <w:t xml:space="preserve">Support to </w:t>
            </w:r>
            <w:r w:rsidR="000A5988">
              <w:rPr>
                <w:rFonts w:eastAsia="MS Mincho" w:cs="Arial"/>
                <w:b/>
                <w:szCs w:val="20"/>
                <w:lang w:val="en-GB" w:eastAsia="ja-JP"/>
              </w:rPr>
              <w:t>programme</w:t>
            </w:r>
            <w:r>
              <w:rPr>
                <w:rFonts w:eastAsia="MS Mincho" w:cs="Arial"/>
                <w:b/>
                <w:szCs w:val="20"/>
                <w:lang w:val="en-GB" w:eastAsia="ja-JP"/>
              </w:rPr>
              <w:t xml:space="preserve"> development and </w:t>
            </w:r>
            <w:proofErr w:type="gramStart"/>
            <w:r>
              <w:rPr>
                <w:rFonts w:eastAsia="MS Mincho" w:cs="Arial"/>
                <w:b/>
                <w:szCs w:val="20"/>
                <w:lang w:val="en-GB" w:eastAsia="ja-JP"/>
              </w:rPr>
              <w:t>planning</w:t>
            </w:r>
            <w:proofErr w:type="gramEnd"/>
          </w:p>
          <w:p w14:paraId="53D0E3FE" w14:textId="02A8E744" w:rsidR="00A43F38" w:rsidRPr="00925D7A" w:rsidRDefault="00A43F38" w:rsidP="00A43F38">
            <w:pPr>
              <w:pStyle w:val="ColorfulList-Accent11"/>
              <w:numPr>
                <w:ilvl w:val="0"/>
                <w:numId w:val="25"/>
              </w:numPr>
              <w:spacing w:before="120" w:after="120"/>
              <w:jc w:val="both"/>
            </w:pPr>
            <w:r>
              <w:rPr>
                <w:rFonts w:cs="Arial"/>
                <w:szCs w:val="20"/>
              </w:rPr>
              <w:t xml:space="preserve">Conduct/update </w:t>
            </w:r>
            <w:r w:rsidRPr="007C5886">
              <w:rPr>
                <w:rFonts w:cs="Arial"/>
                <w:szCs w:val="20"/>
              </w:rPr>
              <w:t>situation analys</w:t>
            </w:r>
            <w:r>
              <w:rPr>
                <w:rFonts w:cs="Arial"/>
                <w:szCs w:val="20"/>
              </w:rPr>
              <w:t xml:space="preserve">is for </w:t>
            </w:r>
            <w:proofErr w:type="gramStart"/>
            <w:r>
              <w:rPr>
                <w:rFonts w:cs="Arial"/>
                <w:szCs w:val="20"/>
              </w:rPr>
              <w:t xml:space="preserve">the </w:t>
            </w:r>
            <w:r w:rsidR="00F84B5A">
              <w:rPr>
                <w:rFonts w:cs="Arial"/>
                <w:szCs w:val="20"/>
              </w:rPr>
              <w:t xml:space="preserve"> </w:t>
            </w:r>
            <w:proofErr w:type="spellStart"/>
            <w:r w:rsidR="00F84B5A">
              <w:rPr>
                <w:rFonts w:cs="Arial"/>
                <w:szCs w:val="20"/>
              </w:rPr>
              <w:t>the</w:t>
            </w:r>
            <w:proofErr w:type="spellEnd"/>
            <w:proofErr w:type="gramEnd"/>
            <w:r w:rsidR="00F84B5A">
              <w:rPr>
                <w:rFonts w:cs="Arial"/>
                <w:szCs w:val="20"/>
              </w:rPr>
              <w:t xml:space="preserve"> HIV Point-of care and data management</w:t>
            </w:r>
            <w:r>
              <w:rPr>
                <w:rFonts w:cs="Arial"/>
                <w:szCs w:val="20"/>
              </w:rPr>
              <w:t xml:space="preserve"> for development, design and management of HIV related </w:t>
            </w:r>
            <w:proofErr w:type="spellStart"/>
            <w:r w:rsidR="000A5988">
              <w:rPr>
                <w:rFonts w:cs="Arial"/>
                <w:szCs w:val="20"/>
              </w:rPr>
              <w:t>programme</w:t>
            </w:r>
            <w:r>
              <w:rPr>
                <w:rFonts w:cs="Arial"/>
                <w:szCs w:val="20"/>
              </w:rPr>
              <w:t>s</w:t>
            </w:r>
            <w:proofErr w:type="spellEnd"/>
            <w:r>
              <w:rPr>
                <w:rFonts w:cs="Arial"/>
                <w:szCs w:val="20"/>
              </w:rPr>
              <w:t xml:space="preserve">/projects. Research and report on development trends (e.g. political social, economic, HIV/AIDS) for higher management use to enhance </w:t>
            </w:r>
            <w:proofErr w:type="spellStart"/>
            <w:r w:rsidR="000A5988">
              <w:rPr>
                <w:rFonts w:cs="Arial"/>
                <w:szCs w:val="20"/>
              </w:rPr>
              <w:t>programme</w:t>
            </w:r>
            <w:proofErr w:type="spellEnd"/>
            <w:r>
              <w:rPr>
                <w:rFonts w:cs="Arial"/>
                <w:szCs w:val="20"/>
              </w:rPr>
              <w:t xml:space="preserve"> development planning, management, </w:t>
            </w:r>
            <w:proofErr w:type="gramStart"/>
            <w:r>
              <w:rPr>
                <w:rFonts w:cs="Arial"/>
                <w:szCs w:val="20"/>
              </w:rPr>
              <w:t>efficacy</w:t>
            </w:r>
            <w:proofErr w:type="gramEnd"/>
            <w:r>
              <w:rPr>
                <w:rFonts w:cs="Arial"/>
                <w:szCs w:val="20"/>
              </w:rPr>
              <w:t xml:space="preserve"> and delivery of results.</w:t>
            </w:r>
          </w:p>
          <w:p w14:paraId="0FC75A26" w14:textId="7C47D3A8" w:rsidR="00A43F38" w:rsidRPr="00AF0762" w:rsidRDefault="00A43F38" w:rsidP="00A43F38">
            <w:pPr>
              <w:pStyle w:val="ColorfulList-Accent11"/>
              <w:numPr>
                <w:ilvl w:val="0"/>
                <w:numId w:val="25"/>
              </w:numPr>
              <w:spacing w:before="120" w:after="120"/>
              <w:jc w:val="both"/>
            </w:pPr>
            <w:r>
              <w:t xml:space="preserve">Contribute to the development/establishment of </w:t>
            </w:r>
            <w:r w:rsidR="00F84B5A">
              <w:t>HIV Point-of-care and data management</w:t>
            </w:r>
            <w:r>
              <w:t xml:space="preserve"> goals, objectives and strategies and results-based planning through analysis of HIV needs and areas for intervention and submission of recommendations for priority and goal setting. </w:t>
            </w:r>
          </w:p>
          <w:p w14:paraId="6DDA133B" w14:textId="6A8FC2A0" w:rsidR="00A43F38" w:rsidRDefault="00A43F38" w:rsidP="00A43F38">
            <w:pPr>
              <w:numPr>
                <w:ilvl w:val="0"/>
                <w:numId w:val="25"/>
              </w:numPr>
              <w:jc w:val="both"/>
            </w:pPr>
            <w:r w:rsidRPr="00483554">
              <w:t>Provide tech</w:t>
            </w:r>
            <w:r>
              <w:t xml:space="preserve">nical and operational support throughout all stages of </w:t>
            </w:r>
            <w:r w:rsidR="00F84B5A">
              <w:t xml:space="preserve">HIV Point-of-care and data management </w:t>
            </w:r>
            <w:r>
              <w:t xml:space="preserve">programming processes by executing/administering a variety of technical </w:t>
            </w:r>
            <w:proofErr w:type="spellStart"/>
            <w:r w:rsidR="000A5988">
              <w:t>programme</w:t>
            </w:r>
            <w:proofErr w:type="spellEnd"/>
            <w:r>
              <w:t xml:space="preserve"> transactions, preparing materials/</w:t>
            </w:r>
            <w:proofErr w:type="gramStart"/>
            <w:r>
              <w:t>documentations</w:t>
            </w:r>
            <w:proofErr w:type="gramEnd"/>
            <w:r>
              <w:t xml:space="preserve"> and complying with organizational processes and management systems, to support </w:t>
            </w:r>
            <w:proofErr w:type="spellStart"/>
            <w:r w:rsidR="000A5988">
              <w:t>programme</w:t>
            </w:r>
            <w:proofErr w:type="spellEnd"/>
            <w:r>
              <w:t xml:space="preserve"> planning, </w:t>
            </w:r>
            <w:r w:rsidR="00F84B5A">
              <w:t>results-based</w:t>
            </w:r>
            <w:r>
              <w:t xml:space="preserve"> planning (RBM) and monitoring and evaluating results.</w:t>
            </w:r>
          </w:p>
          <w:p w14:paraId="6220BDCF" w14:textId="7A9347AD" w:rsidR="00A43F38" w:rsidRPr="00AF0762" w:rsidRDefault="00A43F38" w:rsidP="00A43F38">
            <w:pPr>
              <w:pStyle w:val="ColorfulList-Accent11"/>
              <w:numPr>
                <w:ilvl w:val="0"/>
                <w:numId w:val="25"/>
              </w:numPr>
              <w:spacing w:before="120" w:after="120"/>
              <w:jc w:val="both"/>
            </w:pPr>
            <w:r>
              <w:t xml:space="preserve">Prepare required documentations/materials to facilitate the </w:t>
            </w:r>
            <w:r w:rsidR="00F84B5A">
              <w:t xml:space="preserve">HIV point-of -care and data management </w:t>
            </w:r>
            <w:r>
              <w:t>review and approval process.</w:t>
            </w:r>
          </w:p>
          <w:p w14:paraId="1D1EA650" w14:textId="77777777" w:rsidR="00A43F38" w:rsidRDefault="00A43F38" w:rsidP="00A43F38">
            <w:pPr>
              <w:ind w:left="720"/>
              <w:jc w:val="both"/>
            </w:pPr>
          </w:p>
        </w:tc>
      </w:tr>
      <w:tr w:rsidR="00A43F38" w:rsidRPr="0006158E" w14:paraId="317CF9B9" w14:textId="77777777">
        <w:tc>
          <w:tcPr>
            <w:tcW w:w="8856" w:type="dxa"/>
          </w:tcPr>
          <w:p w14:paraId="75D1DA8D" w14:textId="77777777" w:rsidR="00A43F38" w:rsidRDefault="00A43F38" w:rsidP="00A43F38">
            <w:pPr>
              <w:jc w:val="both"/>
            </w:pPr>
          </w:p>
          <w:p w14:paraId="0EBA45B7" w14:textId="77777777" w:rsidR="00A43F38" w:rsidRDefault="000A5988" w:rsidP="00A43F38">
            <w:pPr>
              <w:numPr>
                <w:ilvl w:val="0"/>
                <w:numId w:val="26"/>
              </w:numPr>
              <w:contextualSpacing/>
              <w:jc w:val="both"/>
              <w:rPr>
                <w:b/>
              </w:rPr>
            </w:pPr>
            <w:proofErr w:type="spellStart"/>
            <w:r>
              <w:rPr>
                <w:b/>
              </w:rPr>
              <w:t>Programme</w:t>
            </w:r>
            <w:proofErr w:type="spellEnd"/>
            <w:r w:rsidR="00A43F38">
              <w:rPr>
                <w:b/>
              </w:rPr>
              <w:t xml:space="preserve"> implemen</w:t>
            </w:r>
            <w:r w:rsidR="00084104">
              <w:rPr>
                <w:b/>
              </w:rPr>
              <w:t xml:space="preserve">tation, monitoring and delivery of </w:t>
            </w:r>
            <w:proofErr w:type="gramStart"/>
            <w:r w:rsidR="00084104">
              <w:rPr>
                <w:b/>
              </w:rPr>
              <w:t>results</w:t>
            </w:r>
            <w:proofErr w:type="gramEnd"/>
          </w:p>
          <w:p w14:paraId="1B1145F0" w14:textId="77777777" w:rsidR="00A43F38" w:rsidRPr="00727B29" w:rsidRDefault="00A43F38" w:rsidP="00A43F38">
            <w:pPr>
              <w:jc w:val="both"/>
              <w:rPr>
                <w:b/>
              </w:rPr>
            </w:pPr>
          </w:p>
          <w:p w14:paraId="00B4D478" w14:textId="77777777" w:rsidR="00A43F38" w:rsidRDefault="00A43F38" w:rsidP="00A43F38">
            <w:pPr>
              <w:numPr>
                <w:ilvl w:val="0"/>
                <w:numId w:val="25"/>
              </w:numPr>
              <w:jc w:val="both"/>
            </w:pPr>
            <w:r>
              <w:t xml:space="preserve">Work closely and collaboratively </w:t>
            </w:r>
            <w:r w:rsidRPr="00AF0762">
              <w:t xml:space="preserve">with internal and external colleagues and partners to </w:t>
            </w:r>
            <w:r>
              <w:t>discuss operational and implementation issues, provide solutions, recommendations and/or alert appropriate officials and stakeholders for higher-level intervention and/or decision. Keep record of reports and assessments for easy reference and/or to capture and institutionalize lessons learned.</w:t>
            </w:r>
          </w:p>
          <w:p w14:paraId="78C7B4F2" w14:textId="1734317C" w:rsidR="00ED225E" w:rsidRDefault="00ED225E" w:rsidP="00ED225E">
            <w:pPr>
              <w:numPr>
                <w:ilvl w:val="0"/>
                <w:numId w:val="25"/>
              </w:numPr>
              <w:jc w:val="both"/>
            </w:pPr>
            <w:r>
              <w:t xml:space="preserve">Parameterize and install new POC equipment, and continuously train laboratory technicians in the use and maintenance of GeneXpert machines in the health facilities where they are </w:t>
            </w:r>
            <w:r w:rsidR="00562285">
              <w:t>installed.</w:t>
            </w:r>
          </w:p>
          <w:p w14:paraId="20759FCD" w14:textId="3FDD7221" w:rsidR="00ED225E" w:rsidRDefault="00ED225E" w:rsidP="00ED225E">
            <w:pPr>
              <w:numPr>
                <w:ilvl w:val="0"/>
                <w:numId w:val="25"/>
              </w:numPr>
              <w:jc w:val="both"/>
            </w:pPr>
            <w:r>
              <w:t xml:space="preserve">Network the GeneXpert machines at the various screening sites for real-time reporting of </w:t>
            </w:r>
            <w:r w:rsidR="007C4600">
              <w:t>results.</w:t>
            </w:r>
          </w:p>
          <w:p w14:paraId="5B8046ED" w14:textId="592C4F52" w:rsidR="00ED225E" w:rsidRDefault="00ED225E" w:rsidP="00ED225E">
            <w:pPr>
              <w:numPr>
                <w:ilvl w:val="0"/>
                <w:numId w:val="25"/>
              </w:numPr>
              <w:jc w:val="both"/>
            </w:pPr>
            <w:r>
              <w:t xml:space="preserve">Ensure the maximization of the blood sample collection circuit for DBS from peripheral health centers to POC sites and the return of </w:t>
            </w:r>
            <w:r w:rsidR="00632ADD">
              <w:t>results.</w:t>
            </w:r>
          </w:p>
          <w:p w14:paraId="632DC890" w14:textId="2EAD7382" w:rsidR="00ED225E" w:rsidRDefault="00ED225E" w:rsidP="00ED225E">
            <w:pPr>
              <w:numPr>
                <w:ilvl w:val="0"/>
                <w:numId w:val="25"/>
              </w:numPr>
              <w:jc w:val="both"/>
            </w:pPr>
            <w:r>
              <w:t xml:space="preserve">Support partners in developing supply plans for ARVs and other PMTCT </w:t>
            </w:r>
            <w:r w:rsidR="00D755A4">
              <w:t xml:space="preserve">products </w:t>
            </w:r>
            <w:r>
              <w:t xml:space="preserve">and pediatric HIV </w:t>
            </w:r>
            <w:r w:rsidR="00D755A4">
              <w:t>care.</w:t>
            </w:r>
          </w:p>
          <w:p w14:paraId="6E742DAD" w14:textId="5BBEDFD4" w:rsidR="00ED225E" w:rsidRDefault="00ED225E" w:rsidP="00ED225E">
            <w:pPr>
              <w:numPr>
                <w:ilvl w:val="0"/>
                <w:numId w:val="25"/>
              </w:numPr>
              <w:jc w:val="both"/>
            </w:pPr>
            <w:r>
              <w:t xml:space="preserve">Contribute to the implementation of the </w:t>
            </w:r>
            <w:r w:rsidR="001B26CA">
              <w:t xml:space="preserve">PMTCT </w:t>
            </w:r>
            <w:r>
              <w:t xml:space="preserve">supply plan in partnership with the PMTCT </w:t>
            </w:r>
            <w:r w:rsidR="001B26CA">
              <w:t xml:space="preserve">National </w:t>
            </w:r>
            <w:proofErr w:type="spellStart"/>
            <w:r w:rsidR="001B26CA">
              <w:t>programme</w:t>
            </w:r>
            <w:proofErr w:type="spellEnd"/>
            <w:r>
              <w:t xml:space="preserve"> and the </w:t>
            </w:r>
            <w:r w:rsidR="00F472D1">
              <w:t>N</w:t>
            </w:r>
            <w:r w:rsidR="00FE4463">
              <w:t xml:space="preserve">ational </w:t>
            </w:r>
            <w:r w:rsidR="003C042F">
              <w:t xml:space="preserve">AIDS Control </w:t>
            </w:r>
            <w:r w:rsidR="00FE4463">
              <w:t xml:space="preserve">Council </w:t>
            </w:r>
            <w:r w:rsidR="00F472D1">
              <w:t>(</w:t>
            </w:r>
            <w:r>
              <w:t>CNLS</w:t>
            </w:r>
            <w:r w:rsidR="00F472D1">
              <w:t>)</w:t>
            </w:r>
            <w:r>
              <w:t xml:space="preserve"> throughout the implementation </w:t>
            </w:r>
            <w:r w:rsidR="00D55DAD">
              <w:t>zones.</w:t>
            </w:r>
          </w:p>
          <w:p w14:paraId="3684E982" w14:textId="46EC426E" w:rsidR="00ED225E" w:rsidRDefault="00ED225E" w:rsidP="00ED225E">
            <w:pPr>
              <w:numPr>
                <w:ilvl w:val="0"/>
                <w:numId w:val="25"/>
              </w:numPr>
              <w:jc w:val="both"/>
            </w:pPr>
            <w:r>
              <w:lastRenderedPageBreak/>
              <w:t xml:space="preserve">Strengthen the capacities of </w:t>
            </w:r>
            <w:r w:rsidR="00C2398F">
              <w:t>Pharmacies provincial</w:t>
            </w:r>
            <w:r w:rsidR="00FE3D1A">
              <w:t xml:space="preserve"> </w:t>
            </w:r>
            <w:proofErr w:type="spellStart"/>
            <w:r w:rsidR="00FE3D1A">
              <w:t>d’Approvisionnement</w:t>
            </w:r>
            <w:proofErr w:type="spellEnd"/>
            <w:r w:rsidR="00FE3D1A">
              <w:t xml:space="preserve"> </w:t>
            </w:r>
            <w:r>
              <w:t xml:space="preserve">(PPA) managers and providers in the management of ARVs and other HIV </w:t>
            </w:r>
            <w:r w:rsidR="00FE3D1A">
              <w:t>products</w:t>
            </w:r>
            <w:r>
              <w:t xml:space="preserve"> to avoid stock-outs and </w:t>
            </w:r>
            <w:r w:rsidR="00373239">
              <w:t>expiries.</w:t>
            </w:r>
          </w:p>
          <w:p w14:paraId="18DB8407" w14:textId="49CF5F44" w:rsidR="00373239" w:rsidRDefault="00373239" w:rsidP="00373239">
            <w:pPr>
              <w:numPr>
                <w:ilvl w:val="0"/>
                <w:numId w:val="25"/>
              </w:numPr>
              <w:jc w:val="both"/>
            </w:pPr>
            <w:r>
              <w:t xml:space="preserve">Update </w:t>
            </w:r>
            <w:r w:rsidR="00E026B5">
              <w:t>on a regular basis</w:t>
            </w:r>
            <w:r w:rsidR="000D5545">
              <w:t xml:space="preserve">, </w:t>
            </w:r>
            <w:r>
              <w:t xml:space="preserve">the </w:t>
            </w:r>
            <w:proofErr w:type="spellStart"/>
            <w:r>
              <w:t>paediatric</w:t>
            </w:r>
            <w:proofErr w:type="spellEnd"/>
            <w:r>
              <w:t xml:space="preserve"> </w:t>
            </w:r>
            <w:r w:rsidR="00D14AE5">
              <w:t>data related to</w:t>
            </w:r>
            <w:r>
              <w:t xml:space="preserve"> children aged 0-14, adolescent girls aged 15-19 and young people aged 20-24 on </w:t>
            </w:r>
            <w:r w:rsidR="009721C4">
              <w:t>ART.</w:t>
            </w:r>
          </w:p>
          <w:p w14:paraId="3864D0B8" w14:textId="4256FBD9" w:rsidR="00373239" w:rsidRDefault="0079011F" w:rsidP="00373239">
            <w:pPr>
              <w:numPr>
                <w:ilvl w:val="0"/>
                <w:numId w:val="25"/>
              </w:numPr>
              <w:jc w:val="both"/>
            </w:pPr>
            <w:r>
              <w:t>Support the decentralization process</w:t>
            </w:r>
            <w:r w:rsidR="00373239">
              <w:t xml:space="preserve"> P</w:t>
            </w:r>
            <w:r w:rsidR="000309E8">
              <w:t>OC</w:t>
            </w:r>
            <w:r w:rsidR="00373239">
              <w:t xml:space="preserve"> equipment for early diagnosis of HIV in exposed children (6 weeks to 12 months</w:t>
            </w:r>
            <w:r w:rsidR="00595E11">
              <w:t>).</w:t>
            </w:r>
          </w:p>
          <w:p w14:paraId="0EA7E3F6" w14:textId="0ED70241" w:rsidR="00373239" w:rsidRDefault="00373239" w:rsidP="00373239">
            <w:pPr>
              <w:numPr>
                <w:ilvl w:val="0"/>
                <w:numId w:val="25"/>
              </w:numPr>
              <w:jc w:val="both"/>
            </w:pPr>
            <w:r>
              <w:t xml:space="preserve">Ensure regular follow-up and monitoring of GeneXpert devices and </w:t>
            </w:r>
            <w:r w:rsidR="00595E11">
              <w:t>supplies.</w:t>
            </w:r>
          </w:p>
          <w:p w14:paraId="59E101EC" w14:textId="3AF083FF" w:rsidR="00373239" w:rsidRDefault="00373239" w:rsidP="00373239">
            <w:pPr>
              <w:numPr>
                <w:ilvl w:val="0"/>
                <w:numId w:val="25"/>
              </w:numPr>
              <w:jc w:val="both"/>
            </w:pPr>
            <w:r>
              <w:t xml:space="preserve">Contribute to building the capacity of providers in terms of child screening and routing, sample recording and results </w:t>
            </w:r>
            <w:r w:rsidR="00595E11">
              <w:t>reporting.</w:t>
            </w:r>
          </w:p>
          <w:p w14:paraId="2F90ABDE" w14:textId="02B9459D" w:rsidR="00373239" w:rsidRDefault="00373239" w:rsidP="00373239">
            <w:pPr>
              <w:numPr>
                <w:ilvl w:val="0"/>
                <w:numId w:val="25"/>
              </w:numPr>
              <w:jc w:val="both"/>
            </w:pPr>
            <w:r>
              <w:t>Collaborate with the Supply Unit in the daily planning, management and reporting of inputs.</w:t>
            </w:r>
          </w:p>
          <w:p w14:paraId="3447AFA0" w14:textId="2DFF040B" w:rsidR="00A43F38" w:rsidRPr="00F414EA" w:rsidRDefault="00A43F38" w:rsidP="00A43F38">
            <w:pPr>
              <w:numPr>
                <w:ilvl w:val="0"/>
                <w:numId w:val="28"/>
              </w:numPr>
              <w:contextualSpacing/>
              <w:jc w:val="both"/>
              <w:rPr>
                <w:b/>
              </w:rPr>
            </w:pPr>
            <w:r>
              <w:t xml:space="preserve">Participate in monitoring and evaluation exercises, </w:t>
            </w:r>
            <w:proofErr w:type="spellStart"/>
            <w:r w:rsidR="000A5988">
              <w:t>programme</w:t>
            </w:r>
            <w:proofErr w:type="spellEnd"/>
            <w:r>
              <w:t xml:space="preserve"> reviews and annual reviews with government and other counterparts to assess </w:t>
            </w:r>
            <w:r w:rsidR="00F77A13">
              <w:t>HIV point-of-care</w:t>
            </w:r>
            <w:r>
              <w:t xml:space="preserve"> and to report on required action/interventions at the higher level of </w:t>
            </w:r>
            <w:proofErr w:type="spellStart"/>
            <w:r w:rsidR="000A5988">
              <w:t>programme</w:t>
            </w:r>
            <w:proofErr w:type="spellEnd"/>
            <w:r>
              <w:t xml:space="preserve"> management.</w:t>
            </w:r>
          </w:p>
          <w:p w14:paraId="3D295129" w14:textId="2B4AF57C" w:rsidR="00A43F38" w:rsidRPr="006B1974" w:rsidRDefault="00A43F38" w:rsidP="00A43F38">
            <w:pPr>
              <w:numPr>
                <w:ilvl w:val="0"/>
                <w:numId w:val="28"/>
              </w:numPr>
              <w:contextualSpacing/>
              <w:jc w:val="both"/>
              <w:rPr>
                <w:b/>
              </w:rPr>
            </w:pPr>
            <w:r>
              <w:t>Monitor and report on the use of</w:t>
            </w:r>
            <w:r w:rsidR="00F77A13">
              <w:t xml:space="preserve"> HIV Point-of-</w:t>
            </w:r>
            <w:proofErr w:type="gramStart"/>
            <w:r w:rsidR="00F77A13">
              <w:t xml:space="preserve">care </w:t>
            </w:r>
            <w:r>
              <w:t xml:space="preserve"> </w:t>
            </w:r>
            <w:proofErr w:type="spellStart"/>
            <w:r w:rsidR="000A5988">
              <w:t>programme</w:t>
            </w:r>
            <w:proofErr w:type="spellEnd"/>
            <w:proofErr w:type="gramEnd"/>
            <w:r>
              <w:t xml:space="preserve"> resources (financial, administrative and other assets), verify compliance with approved allocation/goals, organizational rules, regulations/procedures and donor commitments, standards of accountability and integrity. Report on issues identified to ensure timely resolution by management/stakeholders. Follow up on unresolved issues to ensure resolution.</w:t>
            </w:r>
          </w:p>
          <w:p w14:paraId="751B7489" w14:textId="75B86791" w:rsidR="00A43F38" w:rsidRPr="006562B0" w:rsidRDefault="00A43F38" w:rsidP="00B134F6">
            <w:pPr>
              <w:numPr>
                <w:ilvl w:val="0"/>
                <w:numId w:val="28"/>
              </w:numPr>
              <w:spacing w:after="240"/>
              <w:contextualSpacing/>
              <w:jc w:val="both"/>
              <w:rPr>
                <w:b/>
              </w:rPr>
            </w:pPr>
            <w:r>
              <w:t xml:space="preserve">Prepare regular/mandated </w:t>
            </w:r>
            <w:r w:rsidR="00F77A13">
              <w:t xml:space="preserve">HIV </w:t>
            </w:r>
            <w:proofErr w:type="spellStart"/>
            <w:r w:rsidR="000A5988">
              <w:t>programme</w:t>
            </w:r>
            <w:proofErr w:type="spellEnd"/>
            <w:r>
              <w:t xml:space="preserve">/project reports for management, </w:t>
            </w:r>
            <w:proofErr w:type="gramStart"/>
            <w:r>
              <w:t>donors</w:t>
            </w:r>
            <w:proofErr w:type="gramEnd"/>
            <w:r>
              <w:t xml:space="preserve"> and partners to keep them informed of </w:t>
            </w:r>
            <w:proofErr w:type="spellStart"/>
            <w:r w:rsidR="000A5988">
              <w:t>programme</w:t>
            </w:r>
            <w:proofErr w:type="spellEnd"/>
            <w:r>
              <w:t xml:space="preserve"> progress.</w:t>
            </w:r>
          </w:p>
          <w:p w14:paraId="39529DD0" w14:textId="77777777" w:rsidR="00A43F38" w:rsidRPr="00766EAC" w:rsidRDefault="00A43F38" w:rsidP="00A43F38">
            <w:pPr>
              <w:ind w:left="720"/>
              <w:contextualSpacing/>
              <w:jc w:val="both"/>
              <w:rPr>
                <w:b/>
              </w:rPr>
            </w:pPr>
          </w:p>
        </w:tc>
      </w:tr>
      <w:tr w:rsidR="00A43F38" w:rsidRPr="00A73357" w14:paraId="463DB614" w14:textId="77777777">
        <w:tc>
          <w:tcPr>
            <w:tcW w:w="8856" w:type="dxa"/>
          </w:tcPr>
          <w:p w14:paraId="2284FAC9" w14:textId="77777777" w:rsidR="00A43F38" w:rsidRDefault="00A43F38" w:rsidP="00B134F6">
            <w:pPr>
              <w:spacing w:before="120"/>
              <w:jc w:val="both"/>
            </w:pPr>
          </w:p>
          <w:p w14:paraId="6295BCEC" w14:textId="77777777" w:rsidR="00A43F38" w:rsidRDefault="00A43F38" w:rsidP="00A43F38">
            <w:pPr>
              <w:numPr>
                <w:ilvl w:val="0"/>
                <w:numId w:val="26"/>
              </w:numPr>
              <w:contextualSpacing/>
              <w:jc w:val="both"/>
              <w:rPr>
                <w:b/>
              </w:rPr>
            </w:pPr>
            <w:r>
              <w:rPr>
                <w:b/>
              </w:rPr>
              <w:t xml:space="preserve">Technical and operational support to </w:t>
            </w:r>
            <w:proofErr w:type="spellStart"/>
            <w:r w:rsidR="000A5988">
              <w:rPr>
                <w:b/>
              </w:rPr>
              <w:t>programme</w:t>
            </w:r>
            <w:proofErr w:type="spellEnd"/>
            <w:r>
              <w:rPr>
                <w:b/>
              </w:rPr>
              <w:t xml:space="preserve"> implementation</w:t>
            </w:r>
          </w:p>
          <w:p w14:paraId="257D83A6" w14:textId="77777777" w:rsidR="00A43F38" w:rsidRDefault="00A43F38" w:rsidP="00A43F38">
            <w:pPr>
              <w:jc w:val="both"/>
              <w:rPr>
                <w:b/>
              </w:rPr>
            </w:pPr>
          </w:p>
          <w:p w14:paraId="5B304FF2" w14:textId="3C4ED5AF" w:rsidR="00A43F38" w:rsidRPr="00D83F67" w:rsidRDefault="00A43F38" w:rsidP="00A43F38">
            <w:pPr>
              <w:numPr>
                <w:ilvl w:val="0"/>
                <w:numId w:val="28"/>
              </w:numPr>
              <w:contextualSpacing/>
              <w:jc w:val="both"/>
              <w:rPr>
                <w:b/>
              </w:rPr>
            </w:pPr>
            <w:r>
              <w:t xml:space="preserve">Conduct regular </w:t>
            </w:r>
            <w:proofErr w:type="spellStart"/>
            <w:r w:rsidR="000A5988">
              <w:t>programme</w:t>
            </w:r>
            <w:proofErr w:type="spellEnd"/>
            <w:r>
              <w:t xml:space="preserve"> field visits and surveys and/or exchange information with partners/stakeholders to assess progress and provide technical support, take appropriate action to resolve issues and/or refer to relevant officials for resolution. Report on critical issues, bottlenecks</w:t>
            </w:r>
            <w:r w:rsidR="00F77A13">
              <w:t>,</w:t>
            </w:r>
            <w:r>
              <w:t xml:space="preserve"> and potential problems for timely action to achieve results.</w:t>
            </w:r>
          </w:p>
          <w:p w14:paraId="6777CC2E" w14:textId="77777777" w:rsidR="00A43F38" w:rsidRPr="008B607E" w:rsidRDefault="00A43F38" w:rsidP="00A43F38">
            <w:pPr>
              <w:numPr>
                <w:ilvl w:val="0"/>
                <w:numId w:val="33"/>
              </w:numPr>
              <w:contextualSpacing/>
              <w:jc w:val="both"/>
              <w:rPr>
                <w:b/>
              </w:rPr>
            </w:pPr>
            <w:r>
              <w:t xml:space="preserve">Provide technical and operational support to government counterparts, NGO partners, UN system partners and other country office partners/donors on the application and understanding of UNICEF policies, strategies, </w:t>
            </w:r>
            <w:proofErr w:type="gramStart"/>
            <w:r>
              <w:t>processes</w:t>
            </w:r>
            <w:proofErr w:type="gramEnd"/>
            <w:r>
              <w:t xml:space="preserve"> and best practices on HIV related issues to support </w:t>
            </w:r>
            <w:proofErr w:type="spellStart"/>
            <w:r w:rsidR="000A5988">
              <w:t>programme</w:t>
            </w:r>
            <w:proofErr w:type="spellEnd"/>
            <w:r>
              <w:t xml:space="preserve"> implementation, operations and delivery of results.</w:t>
            </w:r>
          </w:p>
          <w:p w14:paraId="79E0F5AC" w14:textId="77777777" w:rsidR="00A43F38" w:rsidRPr="00A73357" w:rsidRDefault="00A43F38" w:rsidP="00A43F38">
            <w:pPr>
              <w:ind w:left="720"/>
              <w:contextualSpacing/>
              <w:jc w:val="both"/>
              <w:rPr>
                <w:b/>
              </w:rPr>
            </w:pPr>
          </w:p>
        </w:tc>
      </w:tr>
      <w:tr w:rsidR="00A43F38" w:rsidRPr="00EE7D39" w14:paraId="46A4A1E4" w14:textId="77777777">
        <w:tc>
          <w:tcPr>
            <w:tcW w:w="8856" w:type="dxa"/>
          </w:tcPr>
          <w:p w14:paraId="487EFB00" w14:textId="77777777" w:rsidR="00A43F38" w:rsidRDefault="00A43F38" w:rsidP="00A43F38">
            <w:pPr>
              <w:rPr>
                <w:b/>
              </w:rPr>
            </w:pPr>
          </w:p>
          <w:p w14:paraId="4A7011C1" w14:textId="77777777" w:rsidR="00A43F38" w:rsidRDefault="00A43F38" w:rsidP="00A43F38">
            <w:pPr>
              <w:numPr>
                <w:ilvl w:val="0"/>
                <w:numId w:val="26"/>
              </w:numPr>
              <w:rPr>
                <w:b/>
              </w:rPr>
            </w:pPr>
            <w:r>
              <w:rPr>
                <w:b/>
              </w:rPr>
              <w:t>Networking and partnership building</w:t>
            </w:r>
          </w:p>
          <w:p w14:paraId="48660263" w14:textId="77777777" w:rsidR="00A43F38" w:rsidRDefault="00A43F38" w:rsidP="00A43F38">
            <w:pPr>
              <w:rPr>
                <w:b/>
              </w:rPr>
            </w:pPr>
          </w:p>
          <w:p w14:paraId="0C7671AD" w14:textId="77777777" w:rsidR="00A43F38" w:rsidRPr="00E37374" w:rsidRDefault="00A43F38" w:rsidP="00A43F38">
            <w:pPr>
              <w:numPr>
                <w:ilvl w:val="0"/>
                <w:numId w:val="29"/>
              </w:numPr>
              <w:spacing w:after="120"/>
              <w:contextualSpacing/>
              <w:jc w:val="both"/>
              <w:rPr>
                <w:rFonts w:eastAsia="Calibri" w:cs="Calibri"/>
                <w:szCs w:val="22"/>
                <w:lang w:val="en-GB"/>
              </w:rPr>
            </w:pPr>
            <w:r>
              <w:rPr>
                <w:rFonts w:eastAsia="Calibri" w:cs="Calibri"/>
                <w:szCs w:val="22"/>
                <w:lang w:val="en-GB"/>
              </w:rPr>
              <w:t xml:space="preserve">Build and sustain effective close working </w:t>
            </w:r>
            <w:r w:rsidRPr="00AF0762">
              <w:rPr>
                <w:rFonts w:eastAsia="Calibri" w:cs="Calibri"/>
                <w:szCs w:val="22"/>
                <w:lang w:val="en-GB"/>
              </w:rPr>
              <w:t xml:space="preserve">partnerships </w:t>
            </w:r>
            <w:r>
              <w:rPr>
                <w:rFonts w:eastAsia="Calibri" w:cs="Calibri"/>
                <w:szCs w:val="22"/>
                <w:lang w:val="en-GB"/>
              </w:rPr>
              <w:t xml:space="preserve">with relevant sector government counterparts and national stakeholders </w:t>
            </w:r>
            <w:r w:rsidRPr="00AF0762">
              <w:rPr>
                <w:rFonts w:eastAsia="Calibri" w:cs="Calibri"/>
                <w:szCs w:val="22"/>
                <w:lang w:val="en-GB"/>
              </w:rPr>
              <w:t xml:space="preserve">through active </w:t>
            </w:r>
            <w:r>
              <w:rPr>
                <w:rFonts w:eastAsia="Calibri" w:cs="Calibri"/>
                <w:szCs w:val="22"/>
                <w:lang w:val="en-GB"/>
              </w:rPr>
              <w:t xml:space="preserve">sharing of information and knowledge to facilitate </w:t>
            </w:r>
            <w:r w:rsidR="000A5988">
              <w:rPr>
                <w:rFonts w:eastAsia="Calibri" w:cs="Calibri"/>
                <w:szCs w:val="22"/>
                <w:lang w:val="en-GB"/>
              </w:rPr>
              <w:t>programme</w:t>
            </w:r>
            <w:r>
              <w:rPr>
                <w:rFonts w:eastAsia="Calibri" w:cs="Calibri"/>
                <w:szCs w:val="22"/>
                <w:lang w:val="en-GB"/>
              </w:rPr>
              <w:t xml:space="preserve"> implementation and build capacity of stakeholders to achieve </w:t>
            </w:r>
            <w:r w:rsidR="000A5988">
              <w:rPr>
                <w:rFonts w:eastAsia="Calibri" w:cs="Calibri"/>
                <w:szCs w:val="22"/>
                <w:lang w:val="en-GB"/>
              </w:rPr>
              <w:t>programme</w:t>
            </w:r>
            <w:r>
              <w:rPr>
                <w:rFonts w:eastAsia="Calibri" w:cs="Calibri"/>
                <w:szCs w:val="22"/>
                <w:lang w:val="en-GB"/>
              </w:rPr>
              <w:t xml:space="preserve"> goals.</w:t>
            </w:r>
          </w:p>
          <w:p w14:paraId="36F3A7EE" w14:textId="77777777" w:rsidR="00A43F38" w:rsidRDefault="00A43F38" w:rsidP="00A43F38">
            <w:pPr>
              <w:numPr>
                <w:ilvl w:val="0"/>
                <w:numId w:val="30"/>
              </w:numPr>
              <w:spacing w:after="120"/>
              <w:contextualSpacing/>
              <w:jc w:val="both"/>
            </w:pPr>
            <w:r>
              <w:t>Draft c</w:t>
            </w:r>
            <w:r w:rsidRPr="00AF0762">
              <w:t xml:space="preserve">ommunication </w:t>
            </w:r>
            <w:r>
              <w:t xml:space="preserve">and information materials for CO </w:t>
            </w:r>
            <w:proofErr w:type="spellStart"/>
            <w:r w:rsidR="000A5988">
              <w:t>programme</w:t>
            </w:r>
            <w:proofErr w:type="spellEnd"/>
            <w:r>
              <w:t xml:space="preserve"> advocacy to promote awareness, establish partnership/alliances and enhance resource mobilization for UNICEF HIV </w:t>
            </w:r>
            <w:proofErr w:type="spellStart"/>
            <w:r w:rsidR="000A5988">
              <w:t>programme</w:t>
            </w:r>
            <w:r>
              <w:t>s</w:t>
            </w:r>
            <w:proofErr w:type="spellEnd"/>
            <w:r>
              <w:t>/projects.</w:t>
            </w:r>
          </w:p>
          <w:p w14:paraId="3C7E2423" w14:textId="77777777" w:rsidR="00A43F38" w:rsidRDefault="00A43F38" w:rsidP="00A43F38">
            <w:pPr>
              <w:numPr>
                <w:ilvl w:val="0"/>
                <w:numId w:val="30"/>
              </w:numPr>
              <w:spacing w:after="120"/>
              <w:contextualSpacing/>
              <w:jc w:val="both"/>
            </w:pPr>
            <w:r>
              <w:t>Participate</w:t>
            </w:r>
            <w:r w:rsidRPr="00AF0762">
              <w:t xml:space="preserve"> in</w:t>
            </w:r>
            <w:r>
              <w:t xml:space="preserve"> appropriate</w:t>
            </w:r>
            <w:r w:rsidRPr="00AF0762">
              <w:t xml:space="preserve"> inter-agency (UNCT) </w:t>
            </w:r>
            <w:r>
              <w:t xml:space="preserve">meetings/events on programming to collaborate with inter-agency partners/colleagues on UNDAF operational planning and preparation of HIV </w:t>
            </w:r>
            <w:proofErr w:type="spellStart"/>
            <w:r w:rsidR="000A5988">
              <w:t>programme</w:t>
            </w:r>
            <w:r>
              <w:t>s</w:t>
            </w:r>
            <w:proofErr w:type="spellEnd"/>
            <w:r>
              <w:t>/projects and to integrate and harmonize UNICEF position and strategies with t</w:t>
            </w:r>
            <w:r w:rsidRPr="00AF0762">
              <w:t xml:space="preserve">he UNDAF </w:t>
            </w:r>
            <w:r>
              <w:t xml:space="preserve">development and planning </w:t>
            </w:r>
            <w:r w:rsidRPr="00AF0762">
              <w:t xml:space="preserve">process. </w:t>
            </w:r>
          </w:p>
          <w:p w14:paraId="4E3D21EA" w14:textId="77777777" w:rsidR="00A43F38" w:rsidRDefault="00A43F38" w:rsidP="00A43F38">
            <w:pPr>
              <w:numPr>
                <w:ilvl w:val="0"/>
                <w:numId w:val="30"/>
              </w:numPr>
              <w:jc w:val="both"/>
            </w:pPr>
            <w:r>
              <w:t>Research information on potential donors and prepare resource mobilization materials and briefs for fund raising and partnership development purposes.</w:t>
            </w:r>
          </w:p>
          <w:p w14:paraId="1A4AE7A0" w14:textId="77777777" w:rsidR="00A43F38" w:rsidRPr="00EE7D39" w:rsidRDefault="00A43F38" w:rsidP="00A43F38">
            <w:pPr>
              <w:ind w:left="720"/>
              <w:jc w:val="both"/>
            </w:pPr>
          </w:p>
        </w:tc>
      </w:tr>
      <w:tr w:rsidR="00A43F38" w:rsidRPr="003D4E17" w14:paraId="11AD52D3" w14:textId="77777777">
        <w:tc>
          <w:tcPr>
            <w:tcW w:w="8856" w:type="dxa"/>
          </w:tcPr>
          <w:p w14:paraId="34E38D95" w14:textId="77777777" w:rsidR="00A43F38" w:rsidRDefault="00A43F38"/>
          <w:p w14:paraId="18BB5A3C" w14:textId="77777777" w:rsidR="00A43F38" w:rsidRDefault="00A43F38" w:rsidP="00A43F38">
            <w:pPr>
              <w:numPr>
                <w:ilvl w:val="0"/>
                <w:numId w:val="26"/>
              </w:numPr>
              <w:rPr>
                <w:b/>
              </w:rPr>
            </w:pPr>
            <w:r>
              <w:rPr>
                <w:b/>
              </w:rPr>
              <w:t>Innovation, knowledge management and capacity building</w:t>
            </w:r>
          </w:p>
          <w:p w14:paraId="66815FC0" w14:textId="77777777" w:rsidR="00A43F38" w:rsidRPr="00C548CB" w:rsidRDefault="00A43F38" w:rsidP="00A43F38">
            <w:pPr>
              <w:contextualSpacing/>
              <w:jc w:val="both"/>
              <w:rPr>
                <w:rFonts w:cs="Verdana"/>
                <w:szCs w:val="19"/>
              </w:rPr>
            </w:pPr>
          </w:p>
          <w:p w14:paraId="0C432C2F" w14:textId="77777777" w:rsidR="00A43F38" w:rsidRPr="00826339" w:rsidRDefault="00A43F38" w:rsidP="00A43F38">
            <w:pPr>
              <w:numPr>
                <w:ilvl w:val="0"/>
                <w:numId w:val="9"/>
              </w:numPr>
              <w:contextualSpacing/>
              <w:jc w:val="both"/>
            </w:pPr>
            <w:r w:rsidRPr="00826339">
              <w:t>Identify, capture</w:t>
            </w:r>
            <w:r>
              <w:t xml:space="preserve">, </w:t>
            </w:r>
            <w:r w:rsidRPr="00826339">
              <w:t xml:space="preserve">synthesize </w:t>
            </w:r>
            <w:r>
              <w:t xml:space="preserve">and share </w:t>
            </w:r>
            <w:r w:rsidRPr="00826339">
              <w:t xml:space="preserve">lessons learned for knowledge </w:t>
            </w:r>
            <w:r>
              <w:t xml:space="preserve">development </w:t>
            </w:r>
            <w:r w:rsidRPr="00826339">
              <w:t xml:space="preserve">and </w:t>
            </w:r>
            <w:r>
              <w:t xml:space="preserve">to build the capacity of </w:t>
            </w:r>
            <w:r w:rsidRPr="00826339">
              <w:t>stake</w:t>
            </w:r>
            <w:r>
              <w:t>h</w:t>
            </w:r>
            <w:r w:rsidRPr="00826339">
              <w:t>olders.</w:t>
            </w:r>
          </w:p>
          <w:p w14:paraId="0802BBFA" w14:textId="77777777" w:rsidR="00A43F38" w:rsidRPr="005F44AA" w:rsidRDefault="00A43F38" w:rsidP="00A43F38">
            <w:pPr>
              <w:numPr>
                <w:ilvl w:val="0"/>
                <w:numId w:val="9"/>
              </w:numPr>
              <w:contextualSpacing/>
              <w:jc w:val="both"/>
            </w:pPr>
            <w:r>
              <w:lastRenderedPageBreak/>
              <w:t xml:space="preserve">Apply innovative approaches and promote good practice to support the implementation and delivery of concrete and sustainable </w:t>
            </w:r>
            <w:proofErr w:type="spellStart"/>
            <w:r w:rsidR="000A5988">
              <w:t>programme</w:t>
            </w:r>
            <w:proofErr w:type="spellEnd"/>
            <w:r>
              <w:t xml:space="preserve"> results.</w:t>
            </w:r>
          </w:p>
          <w:p w14:paraId="6BF2226F" w14:textId="3E6A177E" w:rsidR="00A43F38" w:rsidRPr="00880C51" w:rsidRDefault="00A43F38" w:rsidP="00A43F38">
            <w:pPr>
              <w:pStyle w:val="Default"/>
              <w:numPr>
                <w:ilvl w:val="0"/>
                <w:numId w:val="24"/>
              </w:numPr>
              <w:jc w:val="both"/>
              <w:rPr>
                <w:rFonts w:cs="Verdana"/>
                <w:color w:val="auto"/>
                <w:sz w:val="20"/>
                <w:szCs w:val="19"/>
              </w:rPr>
            </w:pPr>
            <w:r>
              <w:rPr>
                <w:rFonts w:cs="Verdana"/>
                <w:color w:val="auto"/>
                <w:sz w:val="20"/>
                <w:szCs w:val="19"/>
              </w:rPr>
              <w:t xml:space="preserve">Research, benchmark and report on </w:t>
            </w:r>
            <w:r w:rsidRPr="00224CE6">
              <w:rPr>
                <w:rFonts w:cs="Verdana"/>
                <w:color w:val="auto"/>
                <w:sz w:val="20"/>
                <w:szCs w:val="19"/>
              </w:rPr>
              <w:t xml:space="preserve">best and </w:t>
            </w:r>
            <w:r w:rsidR="00F77A13" w:rsidRPr="00224CE6">
              <w:rPr>
                <w:rFonts w:cs="Verdana"/>
                <w:color w:val="auto"/>
                <w:sz w:val="20"/>
                <w:szCs w:val="19"/>
              </w:rPr>
              <w:t>cutting-edge</w:t>
            </w:r>
            <w:r w:rsidRPr="00224CE6">
              <w:rPr>
                <w:rFonts w:cs="Verdana"/>
                <w:color w:val="auto"/>
                <w:sz w:val="20"/>
                <w:szCs w:val="19"/>
              </w:rPr>
              <w:t xml:space="preserve"> practice</w:t>
            </w:r>
            <w:r>
              <w:rPr>
                <w:rFonts w:cs="Verdana"/>
                <w:color w:val="auto"/>
                <w:sz w:val="20"/>
                <w:szCs w:val="19"/>
              </w:rPr>
              <w:t xml:space="preserve">s for development planning of knowledge products and systems. </w:t>
            </w:r>
          </w:p>
          <w:p w14:paraId="431FFA81" w14:textId="77777777" w:rsidR="00A43F38" w:rsidRPr="005F55C1" w:rsidRDefault="00A43F38" w:rsidP="00A43F38">
            <w:pPr>
              <w:pStyle w:val="Default"/>
              <w:numPr>
                <w:ilvl w:val="0"/>
                <w:numId w:val="24"/>
              </w:numPr>
              <w:jc w:val="both"/>
              <w:rPr>
                <w:rFonts w:cs="Verdana"/>
                <w:color w:val="auto"/>
                <w:sz w:val="20"/>
                <w:szCs w:val="19"/>
              </w:rPr>
            </w:pPr>
            <w:r>
              <w:rPr>
                <w:rFonts w:cs="Verdana"/>
                <w:color w:val="auto"/>
                <w:sz w:val="20"/>
                <w:szCs w:val="19"/>
              </w:rPr>
              <w:t>Participate as resource person in capacity building initiatives to enhance the competencies of clients/stakeholders.</w:t>
            </w:r>
          </w:p>
          <w:p w14:paraId="3CD9FC35" w14:textId="77777777" w:rsidR="00A43F38" w:rsidRPr="003D4E17" w:rsidRDefault="00A43F38" w:rsidP="00A43F38">
            <w:pPr>
              <w:pStyle w:val="Default"/>
              <w:ind w:left="720"/>
              <w:jc w:val="both"/>
              <w:rPr>
                <w:rFonts w:ascii="Times New Roman" w:hAnsi="Times New Roman"/>
                <w:bCs/>
              </w:rPr>
            </w:pPr>
          </w:p>
        </w:tc>
      </w:tr>
    </w:tbl>
    <w:p w14:paraId="414F2CC3" w14:textId="77777777" w:rsidR="00A43F38" w:rsidRDefault="00A43F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A43F38" w14:paraId="3256508F" w14:textId="77777777">
        <w:tc>
          <w:tcPr>
            <w:tcW w:w="8856" w:type="dxa"/>
            <w:tcBorders>
              <w:bottom w:val="single" w:sz="4" w:space="0" w:color="auto"/>
            </w:tcBorders>
            <w:shd w:val="clear" w:color="auto" w:fill="E0E0E0"/>
          </w:tcPr>
          <w:p w14:paraId="157512F4" w14:textId="77777777" w:rsidR="00A43F38" w:rsidRDefault="00A43F38">
            <w:pPr>
              <w:pStyle w:val="Heading1"/>
            </w:pPr>
          </w:p>
          <w:p w14:paraId="4764D383" w14:textId="77777777" w:rsidR="00A43F38" w:rsidRDefault="00A43F38">
            <w:pPr>
              <w:pStyle w:val="Heading1"/>
            </w:pPr>
            <w:r>
              <w:t xml:space="preserve">IV. Impact of Results </w:t>
            </w:r>
          </w:p>
          <w:p w14:paraId="02131D43" w14:textId="77777777" w:rsidR="00A43F38" w:rsidRDefault="00A43F38">
            <w:pPr>
              <w:pStyle w:val="Heading1"/>
              <w:rPr>
                <w:b w:val="0"/>
                <w:bCs w:val="0"/>
                <w:i/>
                <w:iCs/>
                <w:sz w:val="18"/>
              </w:rPr>
            </w:pPr>
          </w:p>
        </w:tc>
      </w:tr>
      <w:tr w:rsidR="00A43F38" w14:paraId="660090CD" w14:textId="77777777">
        <w:tc>
          <w:tcPr>
            <w:tcW w:w="8856" w:type="dxa"/>
          </w:tcPr>
          <w:p w14:paraId="345D40CA" w14:textId="77777777" w:rsidR="00A43F38" w:rsidRDefault="00A43F38" w:rsidP="00A43F38">
            <w:pPr>
              <w:jc w:val="both"/>
            </w:pPr>
          </w:p>
          <w:p w14:paraId="788B50C2" w14:textId="355503F5" w:rsidR="00A43F38" w:rsidRDefault="00A43F38" w:rsidP="00A43F38">
            <w:pPr>
              <w:jc w:val="both"/>
            </w:pPr>
            <w:r>
              <w:t xml:space="preserve">The efficiency and efficacy of support provided by the Officer to </w:t>
            </w:r>
            <w:proofErr w:type="spellStart"/>
            <w:r w:rsidR="000A5988">
              <w:t>programme</w:t>
            </w:r>
            <w:proofErr w:type="spellEnd"/>
            <w:r>
              <w:t xml:space="preserve"> preparation and planning and implementation of</w:t>
            </w:r>
            <w:r w:rsidR="00084104">
              <w:t xml:space="preserve"> HIV/AIDS </w:t>
            </w:r>
            <w:r w:rsidR="00F77A13">
              <w:t>point-of-care</w:t>
            </w:r>
            <w:r w:rsidR="00084104">
              <w:t xml:space="preserve"> contribute to accelerating</w:t>
            </w:r>
            <w:r>
              <w:t xml:space="preserve"> UNICEF and national development efforts to eliminate new HIV infections among children and to provide life-saving protection, care and support to children and their families affected by AIDS that in turn contribute to achieving UNICEF’s vision, commitment and goal to an </w:t>
            </w:r>
            <w:r w:rsidR="000A5988">
              <w:t>AIDS</w:t>
            </w:r>
            <w:r>
              <w:t>-free generation that starts with children and the “Three Zeros” – zero new infection, zero deaths and zero discrimination.</w:t>
            </w:r>
          </w:p>
          <w:p w14:paraId="13A61858" w14:textId="77777777" w:rsidR="00A43F38" w:rsidRDefault="00A43F38" w:rsidP="00A43F38">
            <w:pPr>
              <w:jc w:val="both"/>
            </w:pPr>
          </w:p>
        </w:tc>
      </w:tr>
    </w:tbl>
    <w:p w14:paraId="3EC00873" w14:textId="77777777" w:rsidR="00A43F38" w:rsidRDefault="00A43F38"/>
    <w:p w14:paraId="681106E8" w14:textId="77777777" w:rsidR="00A43F38" w:rsidRDefault="00A43F38"/>
    <w:p w14:paraId="7042D808" w14:textId="77777777" w:rsidR="00A43F38" w:rsidRDefault="00A43F38"/>
    <w:p w14:paraId="4F669E5F" w14:textId="77777777" w:rsidR="00A43F38" w:rsidRDefault="00A43F38"/>
    <w:p w14:paraId="2ED678E8" w14:textId="77777777" w:rsidR="00A43F38" w:rsidRDefault="00A43F38"/>
    <w:p w14:paraId="74E92050" w14:textId="77777777" w:rsidR="00A43F38" w:rsidRDefault="00A43F38"/>
    <w:p w14:paraId="2E899A92" w14:textId="77777777" w:rsidR="00A43F38" w:rsidRDefault="00A43F38"/>
    <w:p w14:paraId="6FFB901A" w14:textId="77777777" w:rsidR="00A43F38" w:rsidRDefault="00A43F38"/>
    <w:p w14:paraId="20D43713" w14:textId="77777777" w:rsidR="00A43F38" w:rsidRDefault="00A43F38"/>
    <w:p w14:paraId="085190AC" w14:textId="77777777" w:rsidR="00A43F38" w:rsidRDefault="00A43F38"/>
    <w:p w14:paraId="3C27D5E0" w14:textId="77777777" w:rsidR="00A43F38" w:rsidRDefault="00A43F38"/>
    <w:p w14:paraId="5F44BF7A" w14:textId="77777777" w:rsidR="00A43F38" w:rsidRDefault="00A43F38"/>
    <w:p w14:paraId="6B7281A3" w14:textId="77777777" w:rsidR="00A43F38" w:rsidRDefault="00A43F38"/>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A43F38" w14:paraId="34C563B8" w14:textId="77777777">
        <w:tc>
          <w:tcPr>
            <w:tcW w:w="8856" w:type="dxa"/>
            <w:shd w:val="clear" w:color="auto" w:fill="E0E0E0"/>
          </w:tcPr>
          <w:p w14:paraId="22E42DA6" w14:textId="77777777" w:rsidR="00A43F38" w:rsidRDefault="00A43F38"/>
          <w:p w14:paraId="26B7EE48" w14:textId="77777777" w:rsidR="00007CD0" w:rsidRPr="003E1832" w:rsidRDefault="00007CD0" w:rsidP="00007CD0">
            <w:pPr>
              <w:keepNext/>
              <w:outlineLvl w:val="0"/>
              <w:rPr>
                <w:b/>
                <w:bCs/>
                <w:sz w:val="24"/>
              </w:rPr>
            </w:pPr>
            <w:r>
              <w:rPr>
                <w:b/>
                <w:bCs/>
                <w:sz w:val="24"/>
              </w:rPr>
              <w:t xml:space="preserve">V. </w:t>
            </w:r>
            <w:r w:rsidRPr="00005201">
              <w:rPr>
                <w:b/>
                <w:bCs/>
                <w:sz w:val="24"/>
              </w:rPr>
              <w:t>UNICEF values and competency Required</w:t>
            </w:r>
            <w:r>
              <w:rPr>
                <w:b/>
                <w:bCs/>
                <w:sz w:val="24"/>
              </w:rPr>
              <w:t xml:space="preserve"> </w:t>
            </w:r>
            <w:r w:rsidRPr="00A37ED4">
              <w:rPr>
                <w:b/>
                <w:bCs/>
                <w:szCs w:val="20"/>
              </w:rPr>
              <w:t>(based on the updated Framework)</w:t>
            </w:r>
          </w:p>
          <w:p w14:paraId="793D03BD" w14:textId="77777777" w:rsidR="00A43F38" w:rsidRPr="00B134F6" w:rsidRDefault="00A43F38">
            <w:pPr>
              <w:rPr>
                <w:sz w:val="16"/>
                <w:szCs w:val="16"/>
              </w:rPr>
            </w:pPr>
          </w:p>
        </w:tc>
      </w:tr>
      <w:tr w:rsidR="00F00CCE" w14:paraId="06F86964" w14:textId="77777777" w:rsidTr="003F16B1">
        <w:trPr>
          <w:cantSplit/>
          <w:trHeight w:val="2780"/>
        </w:trPr>
        <w:tc>
          <w:tcPr>
            <w:tcW w:w="8856" w:type="dxa"/>
          </w:tcPr>
          <w:p w14:paraId="138F5FA4" w14:textId="77777777" w:rsidR="00007CD0" w:rsidRDefault="00007CD0" w:rsidP="00007CD0">
            <w:pPr>
              <w:jc w:val="both"/>
              <w:rPr>
                <w:b/>
                <w:bCs/>
                <w:szCs w:val="20"/>
              </w:rPr>
            </w:pPr>
          </w:p>
          <w:p w14:paraId="7E54C93A" w14:textId="77777777" w:rsidR="00007CD0" w:rsidRPr="000E6432" w:rsidRDefault="00007CD0" w:rsidP="00007CD0">
            <w:pPr>
              <w:jc w:val="both"/>
              <w:rPr>
                <w:b/>
                <w:bCs/>
                <w:szCs w:val="20"/>
                <w:u w:val="single"/>
              </w:rPr>
            </w:pPr>
            <w:proofErr w:type="spellStart"/>
            <w:r w:rsidRPr="00F07AFB">
              <w:rPr>
                <w:b/>
                <w:bCs/>
                <w:szCs w:val="20"/>
              </w:rPr>
              <w:t>i</w:t>
            </w:r>
            <w:proofErr w:type="spellEnd"/>
            <w:r w:rsidRPr="00F07AFB">
              <w:rPr>
                <w:b/>
                <w:bCs/>
                <w:szCs w:val="20"/>
              </w:rPr>
              <w:t xml:space="preserve">) </w:t>
            </w:r>
            <w:r w:rsidRPr="000E6432">
              <w:rPr>
                <w:b/>
                <w:bCs/>
                <w:szCs w:val="20"/>
                <w:u w:val="single"/>
              </w:rPr>
              <w:t xml:space="preserve">Core Values </w:t>
            </w:r>
          </w:p>
          <w:p w14:paraId="15B8AE2F" w14:textId="77777777" w:rsidR="00007CD0" w:rsidRPr="00EC6297" w:rsidRDefault="00007CD0" w:rsidP="00007CD0">
            <w:pPr>
              <w:jc w:val="both"/>
              <w:rPr>
                <w:b/>
                <w:bCs/>
                <w:szCs w:val="20"/>
                <w:u w:val="single"/>
              </w:rPr>
            </w:pPr>
          </w:p>
          <w:p w14:paraId="68FEFB24" w14:textId="77777777" w:rsidR="00007CD0" w:rsidRPr="00EC6297" w:rsidRDefault="00007CD0" w:rsidP="00007CD0">
            <w:pPr>
              <w:numPr>
                <w:ilvl w:val="0"/>
                <w:numId w:val="36"/>
              </w:numPr>
              <w:jc w:val="both"/>
              <w:rPr>
                <w:rFonts w:cs="Arial"/>
                <w:bCs/>
                <w:szCs w:val="20"/>
              </w:rPr>
            </w:pPr>
            <w:r w:rsidRPr="00EC6297">
              <w:rPr>
                <w:rFonts w:cs="Arial"/>
                <w:bCs/>
                <w:szCs w:val="20"/>
              </w:rPr>
              <w:t xml:space="preserve">Care </w:t>
            </w:r>
          </w:p>
          <w:p w14:paraId="18F58B84" w14:textId="77777777" w:rsidR="00007CD0" w:rsidRPr="00EC6297" w:rsidRDefault="00007CD0" w:rsidP="00007CD0">
            <w:pPr>
              <w:numPr>
                <w:ilvl w:val="0"/>
                <w:numId w:val="36"/>
              </w:numPr>
              <w:jc w:val="both"/>
              <w:rPr>
                <w:rFonts w:cs="Arial"/>
                <w:bCs/>
                <w:szCs w:val="20"/>
              </w:rPr>
            </w:pPr>
            <w:r w:rsidRPr="00EC6297">
              <w:rPr>
                <w:rFonts w:cs="Arial"/>
                <w:bCs/>
                <w:szCs w:val="20"/>
              </w:rPr>
              <w:t>Respect</w:t>
            </w:r>
          </w:p>
          <w:p w14:paraId="1EF60EF6" w14:textId="77777777" w:rsidR="00007CD0" w:rsidRPr="00EC6297" w:rsidRDefault="00007CD0" w:rsidP="00007CD0">
            <w:pPr>
              <w:numPr>
                <w:ilvl w:val="0"/>
                <w:numId w:val="36"/>
              </w:numPr>
              <w:jc w:val="both"/>
              <w:rPr>
                <w:rFonts w:cs="Arial"/>
                <w:bCs/>
                <w:szCs w:val="20"/>
              </w:rPr>
            </w:pPr>
            <w:r w:rsidRPr="00EC6297">
              <w:rPr>
                <w:rFonts w:cs="Arial"/>
                <w:bCs/>
                <w:szCs w:val="20"/>
              </w:rPr>
              <w:t>Integrity</w:t>
            </w:r>
          </w:p>
          <w:p w14:paraId="60A8BC32" w14:textId="77777777" w:rsidR="00007CD0" w:rsidRPr="00EC6297" w:rsidRDefault="00007CD0" w:rsidP="00007CD0">
            <w:pPr>
              <w:numPr>
                <w:ilvl w:val="0"/>
                <w:numId w:val="36"/>
              </w:numPr>
              <w:jc w:val="both"/>
              <w:rPr>
                <w:rFonts w:cs="Arial"/>
                <w:bCs/>
                <w:szCs w:val="20"/>
              </w:rPr>
            </w:pPr>
            <w:r w:rsidRPr="00EC6297">
              <w:rPr>
                <w:rFonts w:cs="Arial"/>
                <w:bCs/>
                <w:szCs w:val="20"/>
              </w:rPr>
              <w:t>Trust</w:t>
            </w:r>
          </w:p>
          <w:p w14:paraId="4448B948" w14:textId="77777777" w:rsidR="00007CD0" w:rsidRDefault="00007CD0" w:rsidP="00007CD0">
            <w:pPr>
              <w:numPr>
                <w:ilvl w:val="0"/>
                <w:numId w:val="36"/>
              </w:numPr>
              <w:jc w:val="both"/>
              <w:rPr>
                <w:rFonts w:cs="Arial"/>
                <w:bCs/>
                <w:szCs w:val="20"/>
              </w:rPr>
            </w:pPr>
            <w:r w:rsidRPr="00EC6297">
              <w:rPr>
                <w:rFonts w:cs="Arial"/>
                <w:bCs/>
                <w:szCs w:val="20"/>
              </w:rPr>
              <w:t>Accountability</w:t>
            </w:r>
          </w:p>
          <w:p w14:paraId="34F8E74F" w14:textId="77777777" w:rsidR="00081D8C" w:rsidRPr="00EC6297" w:rsidRDefault="00081D8C" w:rsidP="00007CD0">
            <w:pPr>
              <w:numPr>
                <w:ilvl w:val="0"/>
                <w:numId w:val="36"/>
              </w:numPr>
              <w:jc w:val="both"/>
              <w:rPr>
                <w:rFonts w:cs="Arial"/>
                <w:bCs/>
                <w:szCs w:val="20"/>
              </w:rPr>
            </w:pPr>
            <w:r>
              <w:rPr>
                <w:rFonts w:cs="Arial"/>
                <w:bCs/>
                <w:szCs w:val="20"/>
              </w:rPr>
              <w:t>Sustainability</w:t>
            </w:r>
          </w:p>
          <w:p w14:paraId="4BCE879B" w14:textId="77777777" w:rsidR="00007CD0" w:rsidRPr="00EC6297" w:rsidRDefault="00007CD0" w:rsidP="00007CD0">
            <w:pPr>
              <w:ind w:left="720"/>
              <w:jc w:val="both"/>
              <w:rPr>
                <w:bCs/>
                <w:szCs w:val="20"/>
              </w:rPr>
            </w:pPr>
          </w:p>
          <w:p w14:paraId="4D353134" w14:textId="77777777" w:rsidR="00007CD0" w:rsidRDefault="00007CD0" w:rsidP="00007CD0">
            <w:pPr>
              <w:jc w:val="both"/>
              <w:rPr>
                <w:b/>
                <w:bCs/>
                <w:u w:val="single"/>
              </w:rPr>
            </w:pPr>
            <w:r w:rsidRPr="00F07AFB">
              <w:rPr>
                <w:b/>
                <w:bCs/>
              </w:rPr>
              <w:t xml:space="preserve">ii) </w:t>
            </w:r>
            <w:r>
              <w:rPr>
                <w:b/>
                <w:bCs/>
                <w:u w:val="single"/>
              </w:rPr>
              <w:t xml:space="preserve">Core Competencies </w:t>
            </w:r>
            <w:r w:rsidRPr="003F4E36">
              <w:rPr>
                <w:b/>
                <w:bCs/>
                <w:u w:val="single"/>
              </w:rPr>
              <w:t>(For Staff with Supervisory Responsibilities)</w:t>
            </w:r>
            <w:r w:rsidRPr="003F4E36">
              <w:rPr>
                <w:b/>
                <w:bCs/>
              </w:rPr>
              <w:t xml:space="preserve"> *</w:t>
            </w:r>
          </w:p>
          <w:p w14:paraId="0CAD8750" w14:textId="77777777" w:rsidR="00007CD0" w:rsidRDefault="00007CD0" w:rsidP="00007CD0">
            <w:pPr>
              <w:jc w:val="both"/>
              <w:rPr>
                <w:b/>
                <w:bCs/>
                <w:u w:val="single"/>
              </w:rPr>
            </w:pPr>
          </w:p>
          <w:p w14:paraId="782CBF5B" w14:textId="77777777" w:rsidR="00007CD0" w:rsidRDefault="00007CD0" w:rsidP="00007CD0">
            <w:pPr>
              <w:numPr>
                <w:ilvl w:val="0"/>
                <w:numId w:val="9"/>
              </w:numPr>
              <w:jc w:val="both"/>
              <w:rPr>
                <w:bCs/>
              </w:rPr>
            </w:pPr>
            <w:r w:rsidRPr="00A20690">
              <w:rPr>
                <w:bCs/>
              </w:rPr>
              <w:t>Nurtures, Leads and Manages People</w:t>
            </w:r>
            <w:r>
              <w:rPr>
                <w:bCs/>
              </w:rPr>
              <w:t xml:space="preserve"> (1)</w:t>
            </w:r>
          </w:p>
          <w:p w14:paraId="67B60835" w14:textId="77777777" w:rsidR="00007CD0" w:rsidRDefault="00007CD0" w:rsidP="00007CD0">
            <w:pPr>
              <w:numPr>
                <w:ilvl w:val="0"/>
                <w:numId w:val="9"/>
              </w:numPr>
              <w:jc w:val="both"/>
              <w:rPr>
                <w:bCs/>
              </w:rPr>
            </w:pPr>
            <w:r>
              <w:rPr>
                <w:bCs/>
              </w:rPr>
              <w:t>Demonstrates Self Awareness and Ethical Awareness (2)</w:t>
            </w:r>
          </w:p>
          <w:p w14:paraId="4D65C6B9" w14:textId="77777777" w:rsidR="00007CD0" w:rsidRDefault="00007CD0" w:rsidP="00007CD0">
            <w:pPr>
              <w:numPr>
                <w:ilvl w:val="0"/>
                <w:numId w:val="9"/>
              </w:numPr>
              <w:jc w:val="both"/>
              <w:rPr>
                <w:bCs/>
              </w:rPr>
            </w:pPr>
            <w:r>
              <w:rPr>
                <w:bCs/>
              </w:rPr>
              <w:t>Works Collaboratively with others (2)</w:t>
            </w:r>
          </w:p>
          <w:p w14:paraId="54858F82" w14:textId="77777777" w:rsidR="00007CD0" w:rsidRDefault="00007CD0" w:rsidP="00007CD0">
            <w:pPr>
              <w:numPr>
                <w:ilvl w:val="0"/>
                <w:numId w:val="9"/>
              </w:numPr>
              <w:jc w:val="both"/>
              <w:rPr>
                <w:bCs/>
              </w:rPr>
            </w:pPr>
            <w:r>
              <w:rPr>
                <w:bCs/>
              </w:rPr>
              <w:t>Builds and Maintains Partnerships (2)</w:t>
            </w:r>
          </w:p>
          <w:p w14:paraId="22DF4213" w14:textId="77777777" w:rsidR="00007CD0" w:rsidRDefault="00007CD0" w:rsidP="00007CD0">
            <w:pPr>
              <w:numPr>
                <w:ilvl w:val="0"/>
                <w:numId w:val="9"/>
              </w:numPr>
              <w:jc w:val="both"/>
              <w:rPr>
                <w:bCs/>
              </w:rPr>
            </w:pPr>
            <w:r>
              <w:rPr>
                <w:bCs/>
              </w:rPr>
              <w:t>Innovates and Embraces Change (2)</w:t>
            </w:r>
          </w:p>
          <w:p w14:paraId="69F69031" w14:textId="77777777" w:rsidR="00007CD0" w:rsidRDefault="00007CD0" w:rsidP="00007CD0">
            <w:pPr>
              <w:numPr>
                <w:ilvl w:val="0"/>
                <w:numId w:val="9"/>
              </w:numPr>
              <w:jc w:val="both"/>
              <w:rPr>
                <w:bCs/>
              </w:rPr>
            </w:pPr>
            <w:r>
              <w:rPr>
                <w:bCs/>
              </w:rPr>
              <w:t>Thinks and Acts Strategically (2)</w:t>
            </w:r>
          </w:p>
          <w:p w14:paraId="330697F8" w14:textId="77777777" w:rsidR="00007CD0" w:rsidRDefault="00007CD0" w:rsidP="00007CD0">
            <w:pPr>
              <w:numPr>
                <w:ilvl w:val="0"/>
                <w:numId w:val="9"/>
              </w:numPr>
              <w:jc w:val="both"/>
              <w:rPr>
                <w:bCs/>
              </w:rPr>
            </w:pPr>
            <w:r>
              <w:rPr>
                <w:bCs/>
              </w:rPr>
              <w:t>Drive to achieve impactful results (2)</w:t>
            </w:r>
          </w:p>
          <w:p w14:paraId="1F00DBB7" w14:textId="77777777" w:rsidR="00007CD0" w:rsidRDefault="00007CD0" w:rsidP="00007CD0">
            <w:pPr>
              <w:numPr>
                <w:ilvl w:val="0"/>
                <w:numId w:val="9"/>
              </w:numPr>
              <w:jc w:val="both"/>
              <w:rPr>
                <w:bCs/>
              </w:rPr>
            </w:pPr>
            <w:r>
              <w:rPr>
                <w:bCs/>
              </w:rPr>
              <w:t>Manages ambiguity and complexity (2)</w:t>
            </w:r>
          </w:p>
          <w:p w14:paraId="7EF9AE0E" w14:textId="77777777" w:rsidR="00007CD0" w:rsidRDefault="00007CD0" w:rsidP="00007CD0">
            <w:pPr>
              <w:jc w:val="both"/>
              <w:rPr>
                <w:bCs/>
              </w:rPr>
            </w:pPr>
          </w:p>
          <w:p w14:paraId="4B97403A" w14:textId="77777777" w:rsidR="00007CD0" w:rsidRDefault="00007CD0" w:rsidP="00007CD0">
            <w:pPr>
              <w:ind w:left="270" w:firstLine="90"/>
              <w:jc w:val="both"/>
              <w:rPr>
                <w:bCs/>
              </w:rPr>
            </w:pPr>
            <w:r>
              <w:rPr>
                <w:bCs/>
              </w:rPr>
              <w:t>or</w:t>
            </w:r>
          </w:p>
          <w:p w14:paraId="0487D5B4" w14:textId="77777777" w:rsidR="00007CD0" w:rsidRDefault="00007CD0" w:rsidP="00007CD0">
            <w:pPr>
              <w:ind w:left="270" w:firstLine="90"/>
              <w:jc w:val="both"/>
              <w:rPr>
                <w:bCs/>
              </w:rPr>
            </w:pPr>
          </w:p>
          <w:p w14:paraId="6A1E0BB1" w14:textId="77777777" w:rsidR="00007CD0" w:rsidRDefault="00007CD0" w:rsidP="00007CD0">
            <w:pPr>
              <w:ind w:left="270" w:firstLine="90"/>
              <w:jc w:val="both"/>
              <w:rPr>
                <w:b/>
                <w:bCs/>
                <w:u w:val="single"/>
              </w:rPr>
            </w:pPr>
            <w:r>
              <w:rPr>
                <w:b/>
                <w:bCs/>
                <w:u w:val="single"/>
              </w:rPr>
              <w:t xml:space="preserve">Core Competencies </w:t>
            </w:r>
            <w:r w:rsidRPr="003F4E36">
              <w:rPr>
                <w:b/>
                <w:bCs/>
                <w:u w:val="single"/>
              </w:rPr>
              <w:t>(For Staff without Supervisory Responsibilities)</w:t>
            </w:r>
            <w:r w:rsidRPr="003F4E36">
              <w:rPr>
                <w:b/>
                <w:bCs/>
              </w:rPr>
              <w:t xml:space="preserve"> *</w:t>
            </w:r>
          </w:p>
          <w:p w14:paraId="1DB37313" w14:textId="77777777" w:rsidR="00007CD0" w:rsidRDefault="00007CD0" w:rsidP="00007CD0">
            <w:pPr>
              <w:jc w:val="both"/>
              <w:rPr>
                <w:b/>
                <w:bCs/>
                <w:u w:val="single"/>
              </w:rPr>
            </w:pPr>
          </w:p>
          <w:p w14:paraId="0852575A" w14:textId="77777777" w:rsidR="00007CD0" w:rsidRDefault="00007CD0" w:rsidP="00007CD0">
            <w:pPr>
              <w:numPr>
                <w:ilvl w:val="0"/>
                <w:numId w:val="9"/>
              </w:numPr>
              <w:jc w:val="both"/>
              <w:rPr>
                <w:bCs/>
              </w:rPr>
            </w:pPr>
            <w:r>
              <w:rPr>
                <w:bCs/>
              </w:rPr>
              <w:t>Demonstrates Self Awareness and Ethical Awareness (1)</w:t>
            </w:r>
          </w:p>
          <w:p w14:paraId="59EDDB0E" w14:textId="77777777" w:rsidR="00007CD0" w:rsidRDefault="00007CD0" w:rsidP="00007CD0">
            <w:pPr>
              <w:numPr>
                <w:ilvl w:val="0"/>
                <w:numId w:val="9"/>
              </w:numPr>
              <w:jc w:val="both"/>
              <w:rPr>
                <w:bCs/>
              </w:rPr>
            </w:pPr>
            <w:r>
              <w:rPr>
                <w:bCs/>
              </w:rPr>
              <w:t>Works Collaboratively with others (1)</w:t>
            </w:r>
          </w:p>
          <w:p w14:paraId="14F98D3E" w14:textId="77777777" w:rsidR="00007CD0" w:rsidRDefault="00007CD0" w:rsidP="00007CD0">
            <w:pPr>
              <w:numPr>
                <w:ilvl w:val="0"/>
                <w:numId w:val="9"/>
              </w:numPr>
              <w:jc w:val="both"/>
              <w:rPr>
                <w:bCs/>
              </w:rPr>
            </w:pPr>
            <w:r>
              <w:rPr>
                <w:bCs/>
              </w:rPr>
              <w:t>Builds and Maintains Partnerships (1)</w:t>
            </w:r>
          </w:p>
          <w:p w14:paraId="44AC3F3E" w14:textId="77777777" w:rsidR="00007CD0" w:rsidRDefault="00007CD0" w:rsidP="00007CD0">
            <w:pPr>
              <w:numPr>
                <w:ilvl w:val="0"/>
                <w:numId w:val="9"/>
              </w:numPr>
              <w:jc w:val="both"/>
              <w:rPr>
                <w:bCs/>
              </w:rPr>
            </w:pPr>
            <w:r>
              <w:rPr>
                <w:bCs/>
              </w:rPr>
              <w:t>Innovates and Embraces Change (1)</w:t>
            </w:r>
          </w:p>
          <w:p w14:paraId="1F02FE73" w14:textId="77777777" w:rsidR="00007CD0" w:rsidRDefault="00007CD0" w:rsidP="00007CD0">
            <w:pPr>
              <w:numPr>
                <w:ilvl w:val="0"/>
                <w:numId w:val="9"/>
              </w:numPr>
              <w:jc w:val="both"/>
              <w:rPr>
                <w:bCs/>
              </w:rPr>
            </w:pPr>
            <w:r>
              <w:rPr>
                <w:bCs/>
              </w:rPr>
              <w:t>Thinks and Acts Strategically (1)</w:t>
            </w:r>
          </w:p>
          <w:p w14:paraId="50E83BD9" w14:textId="77777777" w:rsidR="00007CD0" w:rsidRDefault="00007CD0" w:rsidP="00007CD0">
            <w:pPr>
              <w:numPr>
                <w:ilvl w:val="0"/>
                <w:numId w:val="9"/>
              </w:numPr>
              <w:jc w:val="both"/>
              <w:rPr>
                <w:bCs/>
              </w:rPr>
            </w:pPr>
            <w:r>
              <w:rPr>
                <w:bCs/>
              </w:rPr>
              <w:t>Drive to achieve impactful results (1)</w:t>
            </w:r>
          </w:p>
          <w:p w14:paraId="784CC4E7" w14:textId="77777777" w:rsidR="00007CD0" w:rsidRDefault="00007CD0" w:rsidP="00007CD0">
            <w:pPr>
              <w:numPr>
                <w:ilvl w:val="0"/>
                <w:numId w:val="9"/>
              </w:numPr>
              <w:jc w:val="both"/>
              <w:rPr>
                <w:bCs/>
              </w:rPr>
            </w:pPr>
            <w:r>
              <w:rPr>
                <w:bCs/>
              </w:rPr>
              <w:t>Manages ambiguity and complexity (1)</w:t>
            </w:r>
          </w:p>
          <w:p w14:paraId="342AC04A" w14:textId="77777777" w:rsidR="00007CD0" w:rsidRDefault="00007CD0" w:rsidP="00007CD0">
            <w:pPr>
              <w:jc w:val="both"/>
              <w:rPr>
                <w:b/>
                <w:bCs/>
                <w:u w:val="single"/>
              </w:rPr>
            </w:pPr>
          </w:p>
          <w:p w14:paraId="500C67D6" w14:textId="345A9084" w:rsidR="00F00CCE" w:rsidRDefault="00007CD0" w:rsidP="00663287">
            <w:pPr>
              <w:jc w:val="both"/>
            </w:pPr>
            <w:r w:rsidRPr="00A20690">
              <w:rPr>
                <w:b/>
                <w:bCs/>
              </w:rPr>
              <w:t>*</w:t>
            </w:r>
            <w:r w:rsidRPr="003F4E36">
              <w:t>The 7 core competencies are applicable to all employees</w:t>
            </w:r>
            <w:r>
              <w:t>. H</w:t>
            </w:r>
            <w:r w:rsidRPr="003F4E36">
              <w:t>owever, the competency Nurtures, Leads and Managers people is only applicable to staff who supervise others.</w:t>
            </w:r>
          </w:p>
        </w:tc>
      </w:tr>
    </w:tbl>
    <w:p w14:paraId="02EFE358" w14:textId="77777777" w:rsidR="00A43F38" w:rsidRDefault="00A43F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27"/>
        <w:gridCol w:w="5703"/>
      </w:tblGrid>
      <w:tr w:rsidR="00A43F38" w14:paraId="5ED59AC2" w14:textId="77777777">
        <w:tc>
          <w:tcPr>
            <w:tcW w:w="8856" w:type="dxa"/>
            <w:gridSpan w:val="2"/>
            <w:shd w:val="clear" w:color="auto" w:fill="E0E0E0"/>
          </w:tcPr>
          <w:p w14:paraId="47F15B6B" w14:textId="77777777" w:rsidR="00A43F38" w:rsidRPr="00B134F6" w:rsidRDefault="00A43F38">
            <w:pPr>
              <w:rPr>
                <w:b/>
                <w:bCs/>
                <w:sz w:val="16"/>
                <w:szCs w:val="16"/>
              </w:rPr>
            </w:pPr>
          </w:p>
          <w:p w14:paraId="114CF769" w14:textId="77777777" w:rsidR="00A43F38" w:rsidRDefault="00A43F38">
            <w:pPr>
              <w:rPr>
                <w:b/>
                <w:bCs/>
                <w:sz w:val="24"/>
              </w:rPr>
            </w:pPr>
            <w:r>
              <w:rPr>
                <w:b/>
                <w:bCs/>
                <w:sz w:val="24"/>
              </w:rPr>
              <w:t>VI. Recruitment Qualifications</w:t>
            </w:r>
          </w:p>
          <w:p w14:paraId="50BC31F6" w14:textId="77777777" w:rsidR="00A43F38" w:rsidRPr="00B134F6" w:rsidRDefault="00A43F38">
            <w:pPr>
              <w:rPr>
                <w:b/>
                <w:bCs/>
                <w:sz w:val="16"/>
                <w:szCs w:val="16"/>
              </w:rPr>
            </w:pPr>
          </w:p>
        </w:tc>
      </w:tr>
      <w:tr w:rsidR="00A43F38" w14:paraId="6760F0E8" w14:textId="77777777">
        <w:trPr>
          <w:trHeight w:val="230"/>
        </w:trPr>
        <w:tc>
          <w:tcPr>
            <w:tcW w:w="2988" w:type="dxa"/>
            <w:tcBorders>
              <w:bottom w:val="single" w:sz="4" w:space="0" w:color="auto"/>
            </w:tcBorders>
          </w:tcPr>
          <w:p w14:paraId="439EF000" w14:textId="77777777" w:rsidR="00A43F38" w:rsidRDefault="00A43F38"/>
          <w:p w14:paraId="4369FC94" w14:textId="77777777" w:rsidR="00A43F38" w:rsidRDefault="00A43F38">
            <w:r>
              <w:t>Education:</w:t>
            </w:r>
          </w:p>
        </w:tc>
        <w:tc>
          <w:tcPr>
            <w:tcW w:w="5868" w:type="dxa"/>
            <w:tcBorders>
              <w:bottom w:val="single" w:sz="4" w:space="0" w:color="auto"/>
            </w:tcBorders>
          </w:tcPr>
          <w:p w14:paraId="540B85AB" w14:textId="77777777" w:rsidR="00A43F38" w:rsidRDefault="00A43F38"/>
          <w:p w14:paraId="5913CB09" w14:textId="3D7C4E0B" w:rsidR="00A43F38" w:rsidRDefault="005458D6" w:rsidP="00A43F38">
            <w:pPr>
              <w:jc w:val="both"/>
            </w:pPr>
            <w:proofErr w:type="gramStart"/>
            <w:r>
              <w:t>An</w:t>
            </w:r>
            <w:proofErr w:type="gramEnd"/>
            <w:r>
              <w:t xml:space="preserve"> </w:t>
            </w:r>
            <w:r w:rsidR="00084104">
              <w:t>University</w:t>
            </w:r>
            <w:r w:rsidR="00A43F38">
              <w:t xml:space="preserve"> Degree in public health, pediatric health, family health, health research, </w:t>
            </w:r>
            <w:r w:rsidR="00F77A13">
              <w:t xml:space="preserve">biology, </w:t>
            </w:r>
            <w:r w:rsidR="00A43F38">
              <w:t>global/international health, health policy and/or management, environmental health sciences, biostatistics, socio-medical, health education, epidemiology or other health related sciences is required</w:t>
            </w:r>
          </w:p>
        </w:tc>
      </w:tr>
      <w:tr w:rsidR="00A43F38" w14:paraId="688C7A6C" w14:textId="77777777">
        <w:trPr>
          <w:trHeight w:val="230"/>
        </w:trPr>
        <w:tc>
          <w:tcPr>
            <w:tcW w:w="2988" w:type="dxa"/>
            <w:tcBorders>
              <w:bottom w:val="single" w:sz="4" w:space="0" w:color="auto"/>
            </w:tcBorders>
          </w:tcPr>
          <w:p w14:paraId="0D06EFEB" w14:textId="77777777" w:rsidR="00A43F38" w:rsidRDefault="00A43F38"/>
          <w:p w14:paraId="5E2EB29B" w14:textId="77777777" w:rsidR="00A43F38" w:rsidRDefault="00A43F38">
            <w:r>
              <w:t>Experience:</w:t>
            </w:r>
          </w:p>
        </w:tc>
        <w:tc>
          <w:tcPr>
            <w:tcW w:w="5868" w:type="dxa"/>
            <w:tcBorders>
              <w:bottom w:val="single" w:sz="4" w:space="0" w:color="auto"/>
            </w:tcBorders>
          </w:tcPr>
          <w:p w14:paraId="4086D2E7" w14:textId="77777777" w:rsidR="00A43F38" w:rsidRDefault="00A43F38" w:rsidP="00A43F38">
            <w:pPr>
              <w:jc w:val="both"/>
            </w:pPr>
          </w:p>
          <w:p w14:paraId="0F55C5A8" w14:textId="77777777" w:rsidR="00A43F38" w:rsidRDefault="00A43F38" w:rsidP="00A43F38">
            <w:pPr>
              <w:jc w:val="both"/>
            </w:pPr>
            <w:r>
              <w:t xml:space="preserve">A minimum of 2 years of professional experience in HIV/AIDS planning and management and/or in relevant areas of health care, health/emergency preparedness at the international level and/or in a developing country is required. Experience in HIV/AIDS </w:t>
            </w:r>
            <w:proofErr w:type="spellStart"/>
            <w:r w:rsidR="000A5988">
              <w:t>programme</w:t>
            </w:r>
            <w:proofErr w:type="spellEnd"/>
            <w:r>
              <w:t>/project development in UN system agency or organization is an asset.</w:t>
            </w:r>
          </w:p>
        </w:tc>
      </w:tr>
      <w:tr w:rsidR="00A43F38" w:rsidRPr="00482327" w14:paraId="1AA19C3A" w14:textId="77777777">
        <w:trPr>
          <w:trHeight w:val="230"/>
        </w:trPr>
        <w:tc>
          <w:tcPr>
            <w:tcW w:w="2988" w:type="dxa"/>
            <w:tcBorders>
              <w:bottom w:val="single" w:sz="4" w:space="0" w:color="auto"/>
            </w:tcBorders>
          </w:tcPr>
          <w:p w14:paraId="70416A82" w14:textId="77777777" w:rsidR="00A43F38" w:rsidRDefault="00A43F38" w:rsidP="00B134F6">
            <w:pPr>
              <w:spacing w:before="40" w:after="40"/>
            </w:pPr>
            <w:r>
              <w:t>Language Requirements:</w:t>
            </w:r>
          </w:p>
        </w:tc>
        <w:tc>
          <w:tcPr>
            <w:tcW w:w="5868" w:type="dxa"/>
            <w:tcBorders>
              <w:bottom w:val="single" w:sz="4" w:space="0" w:color="auto"/>
            </w:tcBorders>
          </w:tcPr>
          <w:p w14:paraId="189FDEF0" w14:textId="77777777" w:rsidR="00007CD0" w:rsidRDefault="00007CD0" w:rsidP="00007CD0">
            <w:pPr>
              <w:rPr>
                <w:rFonts w:cs="Arial"/>
                <w:szCs w:val="20"/>
              </w:rPr>
            </w:pPr>
          </w:p>
          <w:p w14:paraId="48384B45" w14:textId="334EEBA4" w:rsidR="00007CD0" w:rsidRPr="0069598A" w:rsidRDefault="00007CD0" w:rsidP="00007CD0">
            <w:pPr>
              <w:rPr>
                <w:rFonts w:cs="Arial"/>
                <w:szCs w:val="20"/>
              </w:rPr>
            </w:pPr>
            <w:r w:rsidRPr="0069598A">
              <w:rPr>
                <w:rFonts w:cs="Arial"/>
                <w:szCs w:val="20"/>
              </w:rPr>
              <w:t xml:space="preserve">Fluency in </w:t>
            </w:r>
            <w:r w:rsidR="00F77A13">
              <w:rPr>
                <w:rFonts w:cs="Arial"/>
                <w:szCs w:val="20"/>
              </w:rPr>
              <w:t>French</w:t>
            </w:r>
            <w:r w:rsidR="00F77A13" w:rsidRPr="0069598A">
              <w:rPr>
                <w:rFonts w:cs="Arial"/>
                <w:szCs w:val="20"/>
              </w:rPr>
              <w:t xml:space="preserve"> </w:t>
            </w:r>
            <w:r w:rsidRPr="0069598A">
              <w:rPr>
                <w:rFonts w:cs="Arial"/>
                <w:szCs w:val="20"/>
              </w:rPr>
              <w:t xml:space="preserve">is required. Knowledge of another official UN language (Arabic, Chinese, </w:t>
            </w:r>
            <w:r w:rsidR="00F77A13">
              <w:rPr>
                <w:rFonts w:cs="Arial"/>
                <w:szCs w:val="20"/>
              </w:rPr>
              <w:t>English</w:t>
            </w:r>
            <w:r w:rsidRPr="0069598A">
              <w:rPr>
                <w:rFonts w:cs="Arial"/>
                <w:szCs w:val="20"/>
              </w:rPr>
              <w:t>, Russian or Spanish) or a local language is an asset.</w:t>
            </w:r>
          </w:p>
          <w:p w14:paraId="32AC64BE" w14:textId="77777777" w:rsidR="00A43F38" w:rsidRPr="00482327" w:rsidRDefault="00A43F38" w:rsidP="00B134F6">
            <w:pPr>
              <w:spacing w:before="40" w:after="40"/>
              <w:rPr>
                <w:rFonts w:cs="Arial"/>
              </w:rPr>
            </w:pPr>
          </w:p>
        </w:tc>
      </w:tr>
    </w:tbl>
    <w:p w14:paraId="44F31052" w14:textId="77777777" w:rsidR="00A43F38" w:rsidRDefault="00A43F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4A0" w:firstRow="1" w:lastRow="0" w:firstColumn="1" w:lastColumn="0" w:noHBand="0" w:noVBand="1"/>
      </w:tblPr>
      <w:tblGrid>
        <w:gridCol w:w="8630"/>
      </w:tblGrid>
      <w:tr w:rsidR="00FE138A" w14:paraId="1A0A9EE4" w14:textId="77777777" w:rsidTr="00FE138A">
        <w:tc>
          <w:tcPr>
            <w:tcW w:w="8856" w:type="dxa"/>
            <w:tcBorders>
              <w:top w:val="single" w:sz="4" w:space="0" w:color="auto"/>
              <w:left w:val="single" w:sz="4" w:space="0" w:color="auto"/>
              <w:bottom w:val="single" w:sz="4" w:space="0" w:color="auto"/>
              <w:right w:val="single" w:sz="4" w:space="0" w:color="auto"/>
            </w:tcBorders>
            <w:shd w:val="clear" w:color="auto" w:fill="E0E0E0"/>
          </w:tcPr>
          <w:p w14:paraId="3BC5FCEB" w14:textId="77777777" w:rsidR="00FE138A" w:rsidRDefault="00FE138A"/>
          <w:p w14:paraId="3584A920" w14:textId="77777777" w:rsidR="00FE138A" w:rsidRDefault="00FE138A">
            <w:pPr>
              <w:rPr>
                <w:b/>
                <w:bCs/>
                <w:sz w:val="24"/>
                <w:lang w:val="fr-FR"/>
              </w:rPr>
            </w:pPr>
            <w:r>
              <w:rPr>
                <w:b/>
                <w:bCs/>
                <w:sz w:val="24"/>
                <w:lang w:val="fr-FR"/>
              </w:rPr>
              <w:t>VII. Signatures- Job Description Certification</w:t>
            </w:r>
          </w:p>
          <w:p w14:paraId="3D58FDBA" w14:textId="77777777" w:rsidR="00FE138A" w:rsidRDefault="00FE138A">
            <w:pPr>
              <w:rPr>
                <w:b/>
                <w:bCs/>
                <w:sz w:val="24"/>
                <w:lang w:val="fr-FR"/>
              </w:rPr>
            </w:pPr>
          </w:p>
        </w:tc>
      </w:tr>
      <w:tr w:rsidR="00FE138A" w14:paraId="4C739B14" w14:textId="77777777" w:rsidTr="00FE138A">
        <w:tc>
          <w:tcPr>
            <w:tcW w:w="8856" w:type="dxa"/>
            <w:tcBorders>
              <w:top w:val="single" w:sz="4" w:space="0" w:color="auto"/>
              <w:left w:val="single" w:sz="4" w:space="0" w:color="auto"/>
              <w:bottom w:val="single" w:sz="4" w:space="0" w:color="auto"/>
              <w:right w:val="single" w:sz="4" w:space="0" w:color="auto"/>
            </w:tcBorders>
            <w:shd w:val="clear" w:color="auto" w:fill="auto"/>
          </w:tcPr>
          <w:p w14:paraId="247E4DE6" w14:textId="77777777" w:rsidR="00FE138A" w:rsidRDefault="00FE138A"/>
          <w:p w14:paraId="1C7F2575" w14:textId="77777777" w:rsidR="00FE138A" w:rsidRDefault="00FE138A"/>
          <w:p w14:paraId="54CCB61F" w14:textId="77777777" w:rsidR="00FE138A" w:rsidRDefault="00FE138A">
            <w:r>
              <w:t>Name:                                                                 Signature                                         Date</w:t>
            </w:r>
          </w:p>
        </w:tc>
      </w:tr>
      <w:tr w:rsidR="00FE138A" w14:paraId="4AA66F9A" w14:textId="77777777" w:rsidTr="00FE138A">
        <w:tc>
          <w:tcPr>
            <w:tcW w:w="8856" w:type="dxa"/>
            <w:tcBorders>
              <w:top w:val="single" w:sz="4" w:space="0" w:color="auto"/>
              <w:left w:val="single" w:sz="4" w:space="0" w:color="auto"/>
              <w:bottom w:val="single" w:sz="4" w:space="0" w:color="auto"/>
              <w:right w:val="single" w:sz="4" w:space="0" w:color="auto"/>
            </w:tcBorders>
            <w:shd w:val="clear" w:color="auto" w:fill="auto"/>
          </w:tcPr>
          <w:p w14:paraId="0A11239D" w14:textId="77777777" w:rsidR="00FE138A" w:rsidRDefault="00FE138A">
            <w:r>
              <w:t xml:space="preserve">Title: </w:t>
            </w:r>
            <w:proofErr w:type="gramStart"/>
            <w:r>
              <w:t xml:space="preserve">   (</w:t>
            </w:r>
            <w:proofErr w:type="gramEnd"/>
            <w:r>
              <w:t>Supervisor)</w:t>
            </w:r>
          </w:p>
          <w:p w14:paraId="4E8FED3D" w14:textId="77777777" w:rsidR="00FE138A" w:rsidRDefault="00FE138A"/>
          <w:p w14:paraId="028D27A3" w14:textId="77777777" w:rsidR="00FE138A" w:rsidRDefault="00FE138A"/>
          <w:p w14:paraId="7C364FF5" w14:textId="77777777" w:rsidR="00FE138A" w:rsidRDefault="00FE138A">
            <w:r>
              <w:t>Name:                                                                 Signature                                         Date</w:t>
            </w:r>
          </w:p>
        </w:tc>
      </w:tr>
      <w:tr w:rsidR="00FE138A" w14:paraId="7FFD41AA" w14:textId="77777777" w:rsidTr="00FE138A">
        <w:tc>
          <w:tcPr>
            <w:tcW w:w="8856" w:type="dxa"/>
            <w:tcBorders>
              <w:top w:val="single" w:sz="4" w:space="0" w:color="auto"/>
              <w:left w:val="single" w:sz="4" w:space="0" w:color="auto"/>
              <w:bottom w:val="single" w:sz="4" w:space="0" w:color="auto"/>
              <w:right w:val="single" w:sz="4" w:space="0" w:color="auto"/>
            </w:tcBorders>
            <w:shd w:val="clear" w:color="auto" w:fill="auto"/>
          </w:tcPr>
          <w:p w14:paraId="6E14529D" w14:textId="77777777" w:rsidR="00FE138A" w:rsidRDefault="00FE138A">
            <w:r>
              <w:t>Title:    Representative</w:t>
            </w:r>
          </w:p>
          <w:p w14:paraId="1CB251EA" w14:textId="77777777" w:rsidR="00FE138A" w:rsidRDefault="00FE138A"/>
        </w:tc>
      </w:tr>
    </w:tbl>
    <w:p w14:paraId="31CD17C9" w14:textId="77777777" w:rsidR="00A43F38" w:rsidRDefault="00A43F38"/>
    <w:sectPr w:rsidR="00A43F38" w:rsidSect="00B134F6">
      <w:footerReference w:type="default" r:id="rId15"/>
      <w:pgSz w:w="12240" w:h="15840" w:code="1"/>
      <w:pgMar w:top="720" w:right="1800" w:bottom="135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E823" w14:textId="77777777" w:rsidR="003F1173" w:rsidRDefault="003F1173" w:rsidP="000A5988">
      <w:r>
        <w:separator/>
      </w:r>
    </w:p>
  </w:endnote>
  <w:endnote w:type="continuationSeparator" w:id="0">
    <w:p w14:paraId="7540CDCD" w14:textId="77777777" w:rsidR="003F1173" w:rsidRDefault="003F1173" w:rsidP="000A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0F7C" w14:textId="77777777" w:rsidR="000A5988" w:rsidRPr="000A5988" w:rsidRDefault="000A5988">
    <w:pPr>
      <w:pStyle w:val="Footer"/>
      <w:jc w:val="right"/>
    </w:pPr>
    <w:r w:rsidRPr="000A5988">
      <w:t xml:space="preserve">Page </w:t>
    </w:r>
    <w:r w:rsidRPr="00B134F6">
      <w:rPr>
        <w:bCs/>
        <w:sz w:val="24"/>
      </w:rPr>
      <w:fldChar w:fldCharType="begin"/>
    </w:r>
    <w:r w:rsidRPr="00B134F6">
      <w:rPr>
        <w:bCs/>
      </w:rPr>
      <w:instrText xml:space="preserve"> PAGE </w:instrText>
    </w:r>
    <w:r w:rsidRPr="00B134F6">
      <w:rPr>
        <w:bCs/>
        <w:sz w:val="24"/>
      </w:rPr>
      <w:fldChar w:fldCharType="separate"/>
    </w:r>
    <w:r w:rsidR="00FE138A">
      <w:rPr>
        <w:bCs/>
        <w:noProof/>
      </w:rPr>
      <w:t>5</w:t>
    </w:r>
    <w:r w:rsidRPr="00B134F6">
      <w:rPr>
        <w:bCs/>
        <w:sz w:val="24"/>
      </w:rPr>
      <w:fldChar w:fldCharType="end"/>
    </w:r>
    <w:r w:rsidRPr="000A5988">
      <w:t xml:space="preserve"> of </w:t>
    </w:r>
    <w:r w:rsidRPr="00B134F6">
      <w:rPr>
        <w:bCs/>
        <w:sz w:val="24"/>
      </w:rPr>
      <w:fldChar w:fldCharType="begin"/>
    </w:r>
    <w:r w:rsidRPr="00B134F6">
      <w:rPr>
        <w:bCs/>
      </w:rPr>
      <w:instrText xml:space="preserve"> NUMPAGES  </w:instrText>
    </w:r>
    <w:r w:rsidRPr="00B134F6">
      <w:rPr>
        <w:bCs/>
        <w:sz w:val="24"/>
      </w:rPr>
      <w:fldChar w:fldCharType="separate"/>
    </w:r>
    <w:r w:rsidR="00FE138A">
      <w:rPr>
        <w:bCs/>
        <w:noProof/>
      </w:rPr>
      <w:t>5</w:t>
    </w:r>
    <w:r w:rsidRPr="00B134F6">
      <w:rPr>
        <w:bCs/>
        <w:sz w:val="24"/>
      </w:rPr>
      <w:fldChar w:fldCharType="end"/>
    </w:r>
  </w:p>
  <w:p w14:paraId="57D00DA5" w14:textId="77777777" w:rsidR="000A5988" w:rsidRDefault="000A5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233C9" w14:textId="77777777" w:rsidR="003F1173" w:rsidRDefault="003F1173" w:rsidP="000A5988">
      <w:r>
        <w:separator/>
      </w:r>
    </w:p>
  </w:footnote>
  <w:footnote w:type="continuationSeparator" w:id="0">
    <w:p w14:paraId="05CDDD06" w14:textId="77777777" w:rsidR="003F1173" w:rsidRDefault="003F1173" w:rsidP="000A5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A48"/>
    <w:multiLevelType w:val="hybridMultilevel"/>
    <w:tmpl w:val="E8B85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C4E62"/>
    <w:multiLevelType w:val="hybridMultilevel"/>
    <w:tmpl w:val="96A482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7C72"/>
    <w:multiLevelType w:val="hybridMultilevel"/>
    <w:tmpl w:val="FFC4A2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72E81"/>
    <w:multiLevelType w:val="hybridMultilevel"/>
    <w:tmpl w:val="6B0E6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157BC3"/>
    <w:multiLevelType w:val="hybridMultilevel"/>
    <w:tmpl w:val="3474A7EC"/>
    <w:lvl w:ilvl="0" w:tplc="FFD0936E">
      <w:start w:val="1"/>
      <w:numFmt w:val="decimal"/>
      <w:lvlText w:val="%1."/>
      <w:lvlJc w:val="left"/>
      <w:pPr>
        <w:ind w:left="360" w:hanging="360"/>
      </w:pPr>
      <w:rPr>
        <w:rFonts w:ascii="Calibri" w:hAnsi="Calibri" w:cs="Arial"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26CD6"/>
    <w:multiLevelType w:val="hybridMultilevel"/>
    <w:tmpl w:val="1B8ACE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720223"/>
    <w:multiLevelType w:val="hybridMultilevel"/>
    <w:tmpl w:val="5D4A4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34E3147A"/>
    <w:multiLevelType w:val="hybridMultilevel"/>
    <w:tmpl w:val="62968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5122FA"/>
    <w:multiLevelType w:val="hybridMultilevel"/>
    <w:tmpl w:val="27961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E169EE"/>
    <w:multiLevelType w:val="hybridMultilevel"/>
    <w:tmpl w:val="ABF2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8D214C"/>
    <w:multiLevelType w:val="hybridMultilevel"/>
    <w:tmpl w:val="40349716"/>
    <w:lvl w:ilvl="0" w:tplc="EBBC44FA">
      <w:start w:val="1"/>
      <w:numFmt w:val="bullet"/>
      <w:lvlText w:val=""/>
      <w:lvlJc w:val="left"/>
      <w:pPr>
        <w:tabs>
          <w:tab w:val="num" w:pos="360"/>
        </w:tabs>
        <w:ind w:left="245" w:hanging="245"/>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3F833580"/>
    <w:multiLevelType w:val="hybridMultilevel"/>
    <w:tmpl w:val="60D2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8D4A83"/>
    <w:multiLevelType w:val="hybridMultilevel"/>
    <w:tmpl w:val="9D8ED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80B89"/>
    <w:multiLevelType w:val="hybridMultilevel"/>
    <w:tmpl w:val="173CCDCE"/>
    <w:lvl w:ilvl="0" w:tplc="FFD0936E">
      <w:start w:val="1"/>
      <w:numFmt w:val="decimal"/>
      <w:lvlText w:val="%1."/>
      <w:lvlJc w:val="left"/>
      <w:pPr>
        <w:ind w:left="360" w:hanging="360"/>
      </w:pPr>
      <w:rPr>
        <w:rFonts w:ascii="Calibri" w:hAnsi="Calibri" w:cs="Arial"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1900D9"/>
    <w:multiLevelType w:val="hybridMultilevel"/>
    <w:tmpl w:val="C354F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636AA7"/>
    <w:multiLevelType w:val="hybridMultilevel"/>
    <w:tmpl w:val="BFA2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CE7B87"/>
    <w:multiLevelType w:val="hybridMultilevel"/>
    <w:tmpl w:val="8F787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4454F4"/>
    <w:multiLevelType w:val="hybridMultilevel"/>
    <w:tmpl w:val="DE642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D4213"/>
    <w:multiLevelType w:val="hybridMultilevel"/>
    <w:tmpl w:val="8AEAA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47530B"/>
    <w:multiLevelType w:val="multilevel"/>
    <w:tmpl w:val="E6CEE8BC"/>
    <w:lvl w:ilvl="0">
      <w:start w:val="1"/>
      <w:numFmt w:val="decimal"/>
      <w:lvlText w:val="%1."/>
      <w:lvlJc w:val="left"/>
      <w:pPr>
        <w:ind w:left="360" w:hanging="360"/>
      </w:pPr>
      <w:rPr>
        <w:rFonts w:ascii="Calibri" w:hAnsi="Calibri" w:cs="Arial" w:hint="default"/>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5645F62"/>
    <w:multiLevelType w:val="hybridMultilevel"/>
    <w:tmpl w:val="FBF45754"/>
    <w:lvl w:ilvl="0" w:tplc="FFD0936E">
      <w:start w:val="1"/>
      <w:numFmt w:val="decimal"/>
      <w:lvlText w:val="%1."/>
      <w:lvlJc w:val="left"/>
      <w:pPr>
        <w:ind w:left="720" w:hanging="360"/>
      </w:pPr>
      <w:rPr>
        <w:rFonts w:ascii="Calibri" w:hAnsi="Calibri" w:cs="Arial"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E17072"/>
    <w:multiLevelType w:val="multilevel"/>
    <w:tmpl w:val="6B0E60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7D03D27"/>
    <w:multiLevelType w:val="hybridMultilevel"/>
    <w:tmpl w:val="78528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9705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3527446">
    <w:abstractNumId w:val="22"/>
  </w:num>
  <w:num w:numId="3" w16cid:durableId="1010135707">
    <w:abstractNumId w:val="25"/>
  </w:num>
  <w:num w:numId="4" w16cid:durableId="1520894358">
    <w:abstractNumId w:val="13"/>
  </w:num>
  <w:num w:numId="5" w16cid:durableId="1200246113">
    <w:abstractNumId w:val="1"/>
  </w:num>
  <w:num w:numId="6" w16cid:durableId="1039669634">
    <w:abstractNumId w:val="21"/>
  </w:num>
  <w:num w:numId="7" w16cid:durableId="651757349">
    <w:abstractNumId w:val="7"/>
  </w:num>
  <w:num w:numId="8" w16cid:durableId="1824472291">
    <w:abstractNumId w:val="27"/>
  </w:num>
  <w:num w:numId="9" w16cid:durableId="956913910">
    <w:abstractNumId w:val="4"/>
  </w:num>
  <w:num w:numId="10" w16cid:durableId="2055814157">
    <w:abstractNumId w:val="35"/>
  </w:num>
  <w:num w:numId="11" w16cid:durableId="1835026026">
    <w:abstractNumId w:val="0"/>
  </w:num>
  <w:num w:numId="12" w16cid:durableId="79956137">
    <w:abstractNumId w:val="31"/>
  </w:num>
  <w:num w:numId="13" w16cid:durableId="112604077">
    <w:abstractNumId w:val="29"/>
  </w:num>
  <w:num w:numId="14" w16cid:durableId="357705491">
    <w:abstractNumId w:val="33"/>
  </w:num>
  <w:num w:numId="15" w16cid:durableId="1696080376">
    <w:abstractNumId w:val="32"/>
  </w:num>
  <w:num w:numId="16" w16cid:durableId="1334259975">
    <w:abstractNumId w:val="9"/>
  </w:num>
  <w:num w:numId="17" w16cid:durableId="1777940816">
    <w:abstractNumId w:val="3"/>
  </w:num>
  <w:num w:numId="18" w16cid:durableId="260260898">
    <w:abstractNumId w:val="28"/>
  </w:num>
  <w:num w:numId="19" w16cid:durableId="117918706">
    <w:abstractNumId w:val="5"/>
  </w:num>
  <w:num w:numId="20" w16cid:durableId="1488277126">
    <w:abstractNumId w:val="34"/>
  </w:num>
  <w:num w:numId="21" w16cid:durableId="1260522528">
    <w:abstractNumId w:val="24"/>
  </w:num>
  <w:num w:numId="22" w16cid:durableId="304435532">
    <w:abstractNumId w:val="18"/>
  </w:num>
  <w:num w:numId="23" w16cid:durableId="534928844">
    <w:abstractNumId w:val="20"/>
  </w:num>
  <w:num w:numId="24" w16cid:durableId="76174034">
    <w:abstractNumId w:val="11"/>
  </w:num>
  <w:num w:numId="25" w16cid:durableId="2138864702">
    <w:abstractNumId w:val="26"/>
  </w:num>
  <w:num w:numId="26" w16cid:durableId="1361467689">
    <w:abstractNumId w:val="8"/>
  </w:num>
  <w:num w:numId="27" w16cid:durableId="1092820943">
    <w:abstractNumId w:val="30"/>
  </w:num>
  <w:num w:numId="28" w16cid:durableId="231962716">
    <w:abstractNumId w:val="16"/>
  </w:num>
  <w:num w:numId="29" w16cid:durableId="808204561">
    <w:abstractNumId w:val="15"/>
  </w:num>
  <w:num w:numId="30" w16cid:durableId="712266021">
    <w:abstractNumId w:val="23"/>
  </w:num>
  <w:num w:numId="31" w16cid:durableId="1245645352">
    <w:abstractNumId w:val="6"/>
  </w:num>
  <w:num w:numId="32" w16cid:durableId="268005673">
    <w:abstractNumId w:val="2"/>
  </w:num>
  <w:num w:numId="33" w16cid:durableId="2020885775">
    <w:abstractNumId w:val="19"/>
  </w:num>
  <w:num w:numId="34" w16cid:durableId="1965383238">
    <w:abstractNumId w:val="12"/>
  </w:num>
  <w:num w:numId="35" w16cid:durableId="341669973">
    <w:abstractNumId w:val="14"/>
  </w:num>
  <w:num w:numId="36" w16cid:durableId="15864584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67"/>
    <w:rsid w:val="00007BE2"/>
    <w:rsid w:val="00007CD0"/>
    <w:rsid w:val="000309E8"/>
    <w:rsid w:val="00081D8C"/>
    <w:rsid w:val="00084104"/>
    <w:rsid w:val="000A5988"/>
    <w:rsid w:val="000D5545"/>
    <w:rsid w:val="00171F51"/>
    <w:rsid w:val="001B26CA"/>
    <w:rsid w:val="00211363"/>
    <w:rsid w:val="00235BFA"/>
    <w:rsid w:val="002C7791"/>
    <w:rsid w:val="002D2513"/>
    <w:rsid w:val="00373239"/>
    <w:rsid w:val="003C042F"/>
    <w:rsid w:val="003C332B"/>
    <w:rsid w:val="003F1173"/>
    <w:rsid w:val="003F16B1"/>
    <w:rsid w:val="003F70ED"/>
    <w:rsid w:val="00433CBD"/>
    <w:rsid w:val="004A78B0"/>
    <w:rsid w:val="005458D6"/>
    <w:rsid w:val="00562285"/>
    <w:rsid w:val="005645BB"/>
    <w:rsid w:val="005755E3"/>
    <w:rsid w:val="00580B7D"/>
    <w:rsid w:val="00595E11"/>
    <w:rsid w:val="00632ADD"/>
    <w:rsid w:val="0064582E"/>
    <w:rsid w:val="00663287"/>
    <w:rsid w:val="00675BBA"/>
    <w:rsid w:val="00681691"/>
    <w:rsid w:val="00687225"/>
    <w:rsid w:val="006A3BAF"/>
    <w:rsid w:val="0079011F"/>
    <w:rsid w:val="007C4600"/>
    <w:rsid w:val="007D596D"/>
    <w:rsid w:val="00816881"/>
    <w:rsid w:val="00836CBC"/>
    <w:rsid w:val="00875885"/>
    <w:rsid w:val="0091440F"/>
    <w:rsid w:val="009721C4"/>
    <w:rsid w:val="00A43F38"/>
    <w:rsid w:val="00A9527D"/>
    <w:rsid w:val="00AD407E"/>
    <w:rsid w:val="00AE5C99"/>
    <w:rsid w:val="00B134F6"/>
    <w:rsid w:val="00B57D46"/>
    <w:rsid w:val="00BA3845"/>
    <w:rsid w:val="00BA6CCC"/>
    <w:rsid w:val="00BE018B"/>
    <w:rsid w:val="00C2398F"/>
    <w:rsid w:val="00C56467"/>
    <w:rsid w:val="00C729C1"/>
    <w:rsid w:val="00CA3AA5"/>
    <w:rsid w:val="00D14AE5"/>
    <w:rsid w:val="00D51357"/>
    <w:rsid w:val="00D55DAD"/>
    <w:rsid w:val="00D55FFD"/>
    <w:rsid w:val="00D755A4"/>
    <w:rsid w:val="00D80E68"/>
    <w:rsid w:val="00D83954"/>
    <w:rsid w:val="00E026B5"/>
    <w:rsid w:val="00ED225E"/>
    <w:rsid w:val="00EF2247"/>
    <w:rsid w:val="00F00CCE"/>
    <w:rsid w:val="00F472D1"/>
    <w:rsid w:val="00F77A13"/>
    <w:rsid w:val="00F84B5A"/>
    <w:rsid w:val="00FE138A"/>
    <w:rsid w:val="00FE3D1A"/>
    <w:rsid w:val="00FE4463"/>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5ADB9"/>
  <w15:chartTrackingRefBased/>
  <w15:docId w15:val="{03572767-4E04-4A7E-9D5B-26FD96BA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lang w:val="en-US" w:eastAsia="en-US"/>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lang w:val="en-US" w:eastAsia="en-US"/>
    </w:rPr>
  </w:style>
  <w:style w:type="paragraph" w:customStyle="1" w:styleId="ColorfulList-Accent11">
    <w:name w:val="Colorful List - Accent 11"/>
    <w:basedOn w:val="Normal"/>
    <w:uiPriority w:val="34"/>
    <w:qFormat/>
    <w:rsid w:val="00FD0526"/>
    <w:pPr>
      <w:ind w:left="720"/>
      <w:contextualSpacing/>
    </w:pPr>
  </w:style>
  <w:style w:type="paragraph" w:styleId="Header">
    <w:name w:val="header"/>
    <w:basedOn w:val="Normal"/>
    <w:link w:val="HeaderChar"/>
    <w:rsid w:val="000A5988"/>
    <w:pPr>
      <w:tabs>
        <w:tab w:val="center" w:pos="4680"/>
        <w:tab w:val="right" w:pos="9360"/>
      </w:tabs>
    </w:pPr>
  </w:style>
  <w:style w:type="character" w:customStyle="1" w:styleId="HeaderChar">
    <w:name w:val="Header Char"/>
    <w:link w:val="Header"/>
    <w:rsid w:val="000A5988"/>
    <w:rPr>
      <w:rFonts w:ascii="Arial" w:hAnsi="Arial"/>
      <w:szCs w:val="24"/>
    </w:rPr>
  </w:style>
  <w:style w:type="paragraph" w:styleId="Footer">
    <w:name w:val="footer"/>
    <w:basedOn w:val="Normal"/>
    <w:link w:val="FooterChar"/>
    <w:uiPriority w:val="99"/>
    <w:rsid w:val="000A5988"/>
    <w:pPr>
      <w:tabs>
        <w:tab w:val="center" w:pos="4680"/>
        <w:tab w:val="right" w:pos="9360"/>
      </w:tabs>
    </w:pPr>
  </w:style>
  <w:style w:type="character" w:customStyle="1" w:styleId="FooterChar">
    <w:name w:val="Footer Char"/>
    <w:link w:val="Footer"/>
    <w:uiPriority w:val="99"/>
    <w:rsid w:val="000A5988"/>
    <w:rPr>
      <w:rFonts w:ascii="Arial" w:hAnsi="Arial"/>
      <w:szCs w:val="24"/>
    </w:rPr>
  </w:style>
  <w:style w:type="paragraph" w:styleId="Revision">
    <w:name w:val="Revision"/>
    <w:hidden/>
    <w:uiPriority w:val="71"/>
    <w:rsid w:val="00875885"/>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661354">
      <w:bodyDiv w:val="1"/>
      <w:marLeft w:val="0"/>
      <w:marRight w:val="0"/>
      <w:marTop w:val="0"/>
      <w:marBottom w:val="0"/>
      <w:divBdr>
        <w:top w:val="none" w:sz="0" w:space="0" w:color="auto"/>
        <w:left w:val="none" w:sz="0" w:space="0" w:color="auto"/>
        <w:bottom w:val="none" w:sz="0" w:space="0" w:color="auto"/>
        <w:right w:val="none" w:sz="0" w:space="0" w:color="auto"/>
      </w:divBdr>
    </w:div>
    <w:div w:id="142117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8B7CBEF683FCE478E873CD78D864163" ma:contentTypeVersion="32" ma:contentTypeDescription="" ma:contentTypeScope="" ma:versionID="a66bd930e25efb50293bbbc37fb46e56">
  <xsd:schema xmlns:xsd="http://www.w3.org/2001/XMLSchema" xmlns:xs="http://www.w3.org/2001/XMLSchema" xmlns:p="http://schemas.microsoft.com/office/2006/metadata/properties" xmlns:ns1="http://schemas.microsoft.com/sharepoint/v3" xmlns:ns2="ca283e0b-db31-4043-a2ef-b80661bf084a" xmlns:ns3="http://schemas.microsoft.com/sharepoint.v3" xmlns:ns4="cab01745-7ee8-40b1-8fac-aafb6ea3dc8e" xmlns:ns5="http://schemas.microsoft.com/sharepoint/v4" xmlns:ns6="207e1645-86f2-4a1e-b111-2108cf2933ab" targetNamespace="http://schemas.microsoft.com/office/2006/metadata/properties" ma:root="true" ma:fieldsID="6f8487d1d4ba5f434a819770e227dc0f" ns1:_="" ns2:_="" ns3:_="" ns4:_="" ns5:_="" ns6:_="">
    <xsd:import namespace="http://schemas.microsoft.com/sharepoint/v3"/>
    <xsd:import namespace="ca283e0b-db31-4043-a2ef-b80661bf084a"/>
    <xsd:import namespace="http://schemas.microsoft.com/sharepoint.v3"/>
    <xsd:import namespace="cab01745-7ee8-40b1-8fac-aafb6ea3dc8e"/>
    <xsd:import namespace="http://schemas.microsoft.com/sharepoint/v4"/>
    <xsd:import namespace="207e1645-86f2-4a1e-b111-2108cf2933ab"/>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6:MediaServiceMetadata" minOccurs="0"/>
                <xsd:element ref="ns6:MediaServiceFastMetadata" minOccurs="0"/>
                <xsd:element ref="ns6:MediaServiceDateTaken" minOccurs="0"/>
                <xsd:element ref="ns6:MediaLengthInSeconds" minOccurs="0"/>
                <xsd:element ref="ns6:lcf76f155ced4ddcb4097134ff3c332f" minOccurs="0"/>
                <xsd:element ref="ns6:MediaServiceGenerationTime" minOccurs="0"/>
                <xsd:element ref="ns6:MediaServiceEventHashCode" minOccurs="0"/>
                <xsd:element ref="ns4:SharedWithUsers" minOccurs="0"/>
                <xsd:element ref="ns4:SharedWithDetails" minOccurs="0"/>
                <xsd:element ref="ns6:MediaServiceOCR" minOccurs="0"/>
                <xsd:element ref="ns6:MediaServiceLocation"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2" nillable="true" ma:displayName="Declared Record" ma:hidden="true" ma:internalName="_vti_ItemDeclaredRecord" ma:readOnly="true">
      <xsd:simpleType>
        <xsd:restriction base="dms:DateTime"/>
      </xsd:simpleType>
    </xsd:element>
    <xsd:element name="_vti_ItemHoldRecordStatus" ma:index="3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Frenc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08;#Chad-0810|bf0182ad-1f05-4a7c-a835-2dcb18a94201"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1e01fb5f-dcfa-49c2-84b4-8ca57a699765}" ma:internalName="TaxCatchAllLabel" ma:readOnly="true" ma:showField="CatchAllDataLabel" ma:web="cab01745-7ee8-40b1-8fac-aafb6ea3dc8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1e01fb5f-dcfa-49c2-84b4-8ca57a699765}" ma:internalName="TaxCatchAll" ma:showField="CatchAllData" ma:web="cab01745-7ee8-40b1-8fac-aafb6ea3dc8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b01745-7ee8-40b1-8fac-aafb6ea3dc8e" elementFormDefault="qualified">
    <xsd:import namespace="http://schemas.microsoft.com/office/2006/documentManagement/types"/>
    <xsd:import namespace="http://schemas.microsoft.com/office/infopath/2007/PartnerControls"/>
    <xsd:element name="TaxKeywordTaxHTField" ma:index="3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SemaphoreItemMetadata" ma:index="38" nillable="true" ma:displayName="Semaphore Status" ma:hidden="true" ma:internalName="SemaphoreItemMetadata">
      <xsd:simpleType>
        <xsd:restriction base="dms:Note"/>
      </xsd:simpleType>
    </xsd:element>
    <xsd:element name="SharedWithUsers" ma:index="4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7e1645-86f2-4a1e-b111-2108cf2933ab" elementFormDefault="qualified">
    <xsd:import namespace="http://schemas.microsoft.com/office/2006/documentManagement/types"/>
    <xsd:import namespace="http://schemas.microsoft.com/office/infopath/2007/PartnerControls"/>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DateTaken" ma:index="41" nillable="true" ma:displayName="MediaServiceDateTaken" ma:hidden="true" ma:internalName="MediaServiceDateTake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OCR" ma:index="49" nillable="true" ma:displayName="Extracted Text" ma:internalName="MediaServiceOCR" ma:readOnly="true">
      <xsd:simpleType>
        <xsd:restriction base="dms:Note">
          <xsd:maxLength value="255"/>
        </xsd:restriction>
      </xsd:simpleType>
    </xsd:element>
    <xsd:element name="MediaServiceLocation" ma:index="50" nillable="true" ma:displayName="Location" ma:indexed="true" ma:internalName="MediaServiceLocation" ma:readOnly="true">
      <xsd:simpleType>
        <xsd:restriction base="dms:Text"/>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13</Value>
      <Value>12</Value>
      <Value>15</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Division of Human Resources-456K</TermName>
          <TermId xmlns="http://schemas.microsoft.com/office/infopath/2007/PartnerControls">47cb919c-ee56-4ab5-aca3-222bb3cb66d5</TermId>
        </TermInfo>
      </Terms>
    </ga975397408f43e4b84ec8e5a598e523>
    <lcf76f155ced4ddcb4097134ff3c332f xmlns="207e1645-86f2-4a1e-b111-2108cf2933ab">
      <Terms xmlns="http://schemas.microsoft.com/office/infopath/2007/PartnerControls"/>
    </lcf76f155ced4ddcb4097134ff3c332f>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SemaphoreItemMetadata xmlns="cab01745-7ee8-40b1-8fac-aafb6ea3dc8e"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TaxKeywordTaxHTField xmlns="cab01745-7ee8-40b1-8fac-aafb6ea3dc8e">
      <Terms xmlns="http://schemas.microsoft.com/office/infopath/2007/PartnerControls"/>
    </TaxKeywordTaxHTField>
    <_dlc_DocId xmlns="cab01745-7ee8-40b1-8fac-aafb6ea3dc8e">KR2XH2NK4XU7-1651252543-4144</_dlc_DocId>
    <_dlc_DocIdUrl xmlns="cab01745-7ee8-40b1-8fac-aafb6ea3dc8e">
      <Url>https://unicef.sharepoint.com/teams/TCD-HRConf/_layouts/15/DocIdRedir.aspx?ID=KR2XH2NK4XU7-1651252543-4144</Url>
      <Description>KR2XH2NK4XU7-1651252543-4144</Description>
    </_dlc_DocIdUrl>
  </documentManagement>
</p:properties>
</file>

<file path=customXml/item6.xml><?xml version="1.0" encoding="utf-8"?>
<LongProperties xmlns="http://schemas.microsoft.com/office/2006/metadata/longProperties"/>
</file>

<file path=customXml/item7.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7E2140F7-F088-47B3-846B-EFA65C848C2C}">
  <ds:schemaRefs>
    <ds:schemaRef ds:uri="http://schemas.microsoft.com/office/2006/metadata/customXsn"/>
  </ds:schemaRefs>
</ds:datastoreItem>
</file>

<file path=customXml/itemProps2.xml><?xml version="1.0" encoding="utf-8"?>
<ds:datastoreItem xmlns:ds="http://schemas.openxmlformats.org/officeDocument/2006/customXml" ds:itemID="{E817D66F-128D-4493-A977-4EA63620D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cab01745-7ee8-40b1-8fac-aafb6ea3dc8e"/>
    <ds:schemaRef ds:uri="http://schemas.microsoft.com/sharepoint/v4"/>
    <ds:schemaRef ds:uri="207e1645-86f2-4a1e-b111-2108cf293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D1C11-D233-4505-9F86-6D5C3921D337}">
  <ds:schemaRefs>
    <ds:schemaRef ds:uri="http://schemas.microsoft.com/sharepoint/v3/contenttype/forms"/>
  </ds:schemaRefs>
</ds:datastoreItem>
</file>

<file path=customXml/itemProps4.xml><?xml version="1.0" encoding="utf-8"?>
<ds:datastoreItem xmlns:ds="http://schemas.openxmlformats.org/officeDocument/2006/customXml" ds:itemID="{C39ED76E-E8BC-4AC5-9486-C005792C826F}">
  <ds:schemaRefs>
    <ds:schemaRef ds:uri="http://schemas.microsoft.com/sharepoint/events"/>
  </ds:schemaRefs>
</ds:datastoreItem>
</file>

<file path=customXml/itemProps5.xml><?xml version="1.0" encoding="utf-8"?>
<ds:datastoreItem xmlns:ds="http://schemas.openxmlformats.org/officeDocument/2006/customXml" ds:itemID="{E070E044-C4D8-4530-904E-3CB4798E32B0}">
  <ds:schemaRefs>
    <ds:schemaRef ds:uri="http://schemas.microsoft.com/office/2006/metadata/properties"/>
    <ds:schemaRef ds:uri="http://schemas.microsoft.com/office/infopath/2007/PartnerControls"/>
    <ds:schemaRef ds:uri="ca283e0b-db31-4043-a2ef-b80661bf084a"/>
    <ds:schemaRef ds:uri="207e1645-86f2-4a1e-b111-2108cf2933ab"/>
    <ds:schemaRef ds:uri="http://schemas.microsoft.com/sharepoint/v4"/>
    <ds:schemaRef ds:uri="cab01745-7ee8-40b1-8fac-aafb6ea3dc8e"/>
    <ds:schemaRef ds:uri="http://schemas.microsoft.com/sharepoint.v3"/>
  </ds:schemaRefs>
</ds:datastoreItem>
</file>

<file path=customXml/itemProps6.xml><?xml version="1.0" encoding="utf-8"?>
<ds:datastoreItem xmlns:ds="http://schemas.openxmlformats.org/officeDocument/2006/customXml" ds:itemID="{5C8C82F1-A66E-471E-A9C7-F3D7E52669A4}">
  <ds:schemaRefs>
    <ds:schemaRef ds:uri="http://schemas.microsoft.com/office/2006/metadata/longProperties"/>
  </ds:schemaRefs>
</ds:datastoreItem>
</file>

<file path=customXml/itemProps7.xml><?xml version="1.0" encoding="utf-8"?>
<ds:datastoreItem xmlns:ds="http://schemas.openxmlformats.org/officeDocument/2006/customXml" ds:itemID="{22B40612-CD3C-403F-B9F9-2A27313E5D4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1901</Words>
  <Characters>10840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Louis Abada Ekoto</cp:lastModifiedBy>
  <cp:revision>11</cp:revision>
  <cp:lastPrinted>2015-06-25T06:57:00Z</cp:lastPrinted>
  <dcterms:created xsi:type="dcterms:W3CDTF">2024-10-25T08:24:00Z</dcterms:created>
  <dcterms:modified xsi:type="dcterms:W3CDTF">2024-10-25T08:59:00Z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ga975397408f43e4b84ec8e5a598e523">
    <vt:lpwstr>Division of Human Resources-456K|47cb919c-ee56-4ab5-aca3-222bb3cb66d5</vt:lpwstr>
  </property>
  <property fmtid="{D5CDD505-2E9C-101B-9397-08002B2CF9AE}" pid="24" name="TaxCatchAll">
    <vt:lpwstr>5;#HR Capacity HQ|5dfbef22-74f3-4590-8e9b-b76c325b633c;#4;#Job descriptions, ToRs (draft, individual)|4b79484e-8d78-4297-9552-ed7ad69e7044;#3;#Division of Human Resources-456K|47cb919c-ee56-4ab5-aca3-222bb3cb66d5</vt:lpwstr>
  </property>
  <property fmtid="{D5CDD505-2E9C-101B-9397-08002B2CF9AE}" pid="25" name="_dlc_DocId">
    <vt:lpwstr>PRTL-88017155-362</vt:lpwstr>
  </property>
  <property fmtid="{D5CDD505-2E9C-101B-9397-08002B2CF9AE}" pid="26" name="_dlc_DocIdItemGuid">
    <vt:lpwstr>b4f520a1-8b49-4926-b128-b1e0e0196026</vt:lpwstr>
  </property>
  <property fmtid="{D5CDD505-2E9C-101B-9397-08002B2CF9AE}" pid="27" name="_dlc_DocIdUrl">
    <vt:lpwstr>https://unicef.sharepoint.com/sites/portals/JD/_layouts/15/DocIdRedir.aspx?ID=PRTL-88017155-362, PRTL-88017155-362</vt:lpwstr>
  </property>
  <property fmtid="{D5CDD505-2E9C-101B-9397-08002B2CF9AE}" pid="28" name="k8c968e8c72a4eda96b7e8fdbe192be2">
    <vt:lpwstr/>
  </property>
  <property fmtid="{D5CDD505-2E9C-101B-9397-08002B2CF9AE}" pid="29" name="j169e817e0ee4eb8974e6fc4a2762909">
    <vt:lpwstr/>
  </property>
  <property fmtid="{D5CDD505-2E9C-101B-9397-08002B2CF9AE}" pid="30" name="DateTransmittedEmail">
    <vt:lpwstr/>
  </property>
  <property fmtid="{D5CDD505-2E9C-101B-9397-08002B2CF9AE}" pid="31" name="ContentStatus">
    <vt:lpwstr/>
  </property>
  <property fmtid="{D5CDD505-2E9C-101B-9397-08002B2CF9AE}" pid="32" name="SenderEmail">
    <vt:lpwstr/>
  </property>
  <property fmtid="{D5CDD505-2E9C-101B-9397-08002B2CF9AE}" pid="33" name="IconOverlay">
    <vt:lpwstr/>
  </property>
  <property fmtid="{D5CDD505-2E9C-101B-9397-08002B2CF9AE}" pid="34" name="ContentLanguage">
    <vt:lpwstr>English</vt:lpwstr>
  </property>
  <property fmtid="{D5CDD505-2E9C-101B-9397-08002B2CF9AE}" pid="35" name="j048a4f9aaad4a8990a1d5e5f53cb451">
    <vt:lpwstr/>
  </property>
  <property fmtid="{D5CDD505-2E9C-101B-9397-08002B2CF9AE}" pid="36" name="TaxKeywordTaxHTField">
    <vt:lpwstr/>
  </property>
  <property fmtid="{D5CDD505-2E9C-101B-9397-08002B2CF9AE}" pid="37" name="h6a71f3e574e4344bc34f3fc9dd20054">
    <vt:lpwstr>HR Capacity HQ|5dfbef22-74f3-4590-8e9b-b76c325b633c</vt:lpwstr>
  </property>
  <property fmtid="{D5CDD505-2E9C-101B-9397-08002B2CF9AE}" pid="38" name="CategoryDescription">
    <vt:lpwstr/>
  </property>
  <property fmtid="{D5CDD505-2E9C-101B-9397-08002B2CF9AE}" pid="39" name="RecipientsEmail">
    <vt:lpwstr/>
  </property>
  <property fmtid="{D5CDD505-2E9C-101B-9397-08002B2CF9AE}" pid="40" name="mda26ace941f4791a7314a339fee829c">
    <vt:lpwstr>Job descriptions, ToRs (draft, individual)|4b79484e-8d78-4297-9552-ed7ad69e7044</vt:lpwstr>
  </property>
  <property fmtid="{D5CDD505-2E9C-101B-9397-08002B2CF9AE}" pid="41" name="SemaphoreItemMetadata">
    <vt:lpwstr/>
  </property>
  <property fmtid="{D5CDD505-2E9C-101B-9397-08002B2CF9AE}" pid="42" name="WrittenBy">
    <vt:lpwstr/>
  </property>
  <property fmtid="{D5CDD505-2E9C-101B-9397-08002B2CF9AE}" pid="43" name="DocumentType">
    <vt:lpwstr>12;#Job descriptions, ToRs (draft, individual)|4b79484e-8d78-4297-9552-ed7ad69e7044</vt:lpwstr>
  </property>
  <property fmtid="{D5CDD505-2E9C-101B-9397-08002B2CF9AE}" pid="44" name="SystemDTAC">
    <vt:lpwstr/>
  </property>
  <property fmtid="{D5CDD505-2E9C-101B-9397-08002B2CF9AE}" pid="45" name="TaxKeyword">
    <vt:lpwstr/>
  </property>
  <property fmtid="{D5CDD505-2E9C-101B-9397-08002B2CF9AE}" pid="46" name="GeographicScope">
    <vt:lpwstr/>
  </property>
  <property fmtid="{D5CDD505-2E9C-101B-9397-08002B2CF9AE}" pid="47" name="Topic">
    <vt:lpwstr>13;#HR Capacity HQ|5dfbef22-74f3-4590-8e9b-b76c325b633c</vt:lpwstr>
  </property>
  <property fmtid="{D5CDD505-2E9C-101B-9397-08002B2CF9AE}" pid="48" name="OfficeDivision">
    <vt:lpwstr>15;#Division of Human Resources-456K|47cb919c-ee56-4ab5-aca3-222bb3cb66d5</vt:lpwstr>
  </property>
  <property fmtid="{D5CDD505-2E9C-101B-9397-08002B2CF9AE}" pid="49" name="CriticalForLongTermRetention">
    <vt:lpwstr/>
  </property>
  <property fmtid="{D5CDD505-2E9C-101B-9397-08002B2CF9AE}" pid="50" name="ContentTypeId">
    <vt:lpwstr>0x0101009BA85F8052A6DA4FA3E31FF9F74C69700068B7CBEF683FCE478E873CD78D864163</vt:lpwstr>
  </property>
</Properties>
</file>