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E92BF" w14:textId="77777777" w:rsidR="00792E83" w:rsidRPr="001C67C4" w:rsidRDefault="00792E83" w:rsidP="00792E83">
      <w:pPr>
        <w:shd w:val="clear" w:color="auto" w:fill="FFFFFF"/>
        <w:spacing w:before="270" w:after="270" w:line="240" w:lineRule="auto"/>
        <w:jc w:val="both"/>
        <w:rPr>
          <w:rFonts w:ascii="Times New Roman" w:eastAsia="Times New Roman" w:hAnsi="Times New Roman" w:cs="Times New Roman"/>
          <w:b/>
          <w:bCs/>
          <w:sz w:val="24"/>
          <w:szCs w:val="24"/>
        </w:rPr>
      </w:pPr>
      <w:r w:rsidRPr="001C67C4">
        <w:rPr>
          <w:rFonts w:ascii="Times New Roman" w:eastAsia="Times New Roman" w:hAnsi="Times New Roman" w:cs="Times New Roman"/>
          <w:b/>
          <w:bCs/>
          <w:sz w:val="24"/>
          <w:szCs w:val="24"/>
        </w:rPr>
        <w:t xml:space="preserve">Deliverables for consultant </w:t>
      </w:r>
      <w:r>
        <w:rPr>
          <w:rFonts w:ascii="Times New Roman" w:eastAsia="Times New Roman" w:hAnsi="Times New Roman" w:cs="Times New Roman"/>
          <w:b/>
          <w:bCs/>
          <w:sz w:val="24"/>
          <w:szCs w:val="24"/>
        </w:rPr>
        <w:t>2</w:t>
      </w:r>
      <w:r w:rsidRPr="001C67C4">
        <w:rPr>
          <w:rFonts w:ascii="Times New Roman" w:eastAsia="Times New Roman" w:hAnsi="Times New Roman" w:cs="Times New Roman"/>
          <w:b/>
          <w:bCs/>
          <w:sz w:val="24"/>
          <w:szCs w:val="24"/>
        </w:rPr>
        <w:t xml:space="preserve"> (Working with </w:t>
      </w:r>
      <w:r w:rsidRPr="003A20DE">
        <w:rPr>
          <w:rFonts w:ascii="Times New Roman" w:eastAsia="Times New Roman" w:hAnsi="Times New Roman" w:cs="Times New Roman"/>
          <w:b/>
          <w:bCs/>
          <w:sz w:val="24"/>
          <w:szCs w:val="24"/>
        </w:rPr>
        <w:t xml:space="preserve">Russian and Tajik </w:t>
      </w:r>
      <w:r>
        <w:rPr>
          <w:rFonts w:ascii="Times New Roman" w:eastAsia="Times New Roman" w:hAnsi="Times New Roman" w:cs="Times New Roman"/>
          <w:b/>
          <w:bCs/>
          <w:sz w:val="24"/>
          <w:szCs w:val="24"/>
        </w:rPr>
        <w:t>Slavonic</w:t>
      </w:r>
      <w:r w:rsidRPr="003A20DE">
        <w:rPr>
          <w:rFonts w:ascii="Times New Roman" w:eastAsia="Times New Roman" w:hAnsi="Times New Roman" w:cs="Times New Roman"/>
          <w:b/>
          <w:bCs/>
          <w:sz w:val="24"/>
          <w:szCs w:val="24"/>
        </w:rPr>
        <w:t xml:space="preserve"> </w:t>
      </w:r>
      <w:proofErr w:type="gramStart"/>
      <w:r w:rsidRPr="003A20DE">
        <w:rPr>
          <w:rFonts w:ascii="Times New Roman" w:eastAsia="Times New Roman" w:hAnsi="Times New Roman" w:cs="Times New Roman"/>
          <w:b/>
          <w:bCs/>
          <w:sz w:val="24"/>
          <w:szCs w:val="24"/>
        </w:rPr>
        <w:t>University,  Tajik</w:t>
      </w:r>
      <w:proofErr w:type="gramEnd"/>
      <w:r w:rsidRPr="003A20DE">
        <w:rPr>
          <w:rFonts w:ascii="Times New Roman" w:eastAsia="Times New Roman" w:hAnsi="Times New Roman" w:cs="Times New Roman"/>
          <w:b/>
          <w:bCs/>
          <w:sz w:val="24"/>
          <w:szCs w:val="24"/>
        </w:rPr>
        <w:t xml:space="preserve"> State University of Languages</w:t>
      </w:r>
      <w:r w:rsidRPr="001C67C4">
        <w:rPr>
          <w:rFonts w:ascii="Times New Roman" w:eastAsia="Times New Roman" w:hAnsi="Times New Roman" w:cs="Times New Roman"/>
          <w:b/>
          <w:bCs/>
          <w:sz w:val="24"/>
          <w:szCs w:val="24"/>
        </w:rPr>
        <w:t>)</w:t>
      </w:r>
    </w:p>
    <w:p w14:paraId="25D06914" w14:textId="77777777" w:rsidR="00792E83" w:rsidRPr="009C1C47" w:rsidRDefault="00792E83" w:rsidP="00792E83">
      <w:pPr>
        <w:spacing w:line="240" w:lineRule="auto"/>
        <w:jc w:val="both"/>
        <w:rPr>
          <w:rFonts w:ascii="Times New Roman" w:eastAsia="Times New Roman" w:hAnsi="Times New Roman" w:cs="Times New Roman"/>
          <w:b/>
          <w:color w:val="4472C4" w:themeColor="accent1"/>
          <w:sz w:val="24"/>
          <w:szCs w:val="24"/>
        </w:rPr>
      </w:pPr>
    </w:p>
    <w:tbl>
      <w:tblPr>
        <w:tblStyle w:val="TableGrid"/>
        <w:tblW w:w="10165" w:type="dxa"/>
        <w:tblLayout w:type="fixed"/>
        <w:tblLook w:val="04A0" w:firstRow="1" w:lastRow="0" w:firstColumn="1" w:lastColumn="0" w:noHBand="0" w:noVBand="1"/>
      </w:tblPr>
      <w:tblGrid>
        <w:gridCol w:w="480"/>
        <w:gridCol w:w="3115"/>
        <w:gridCol w:w="2970"/>
        <w:gridCol w:w="1170"/>
        <w:gridCol w:w="1260"/>
        <w:gridCol w:w="1170"/>
      </w:tblGrid>
      <w:tr w:rsidR="00792E83" w:rsidRPr="00726AD8" w14:paraId="790D886A" w14:textId="77777777" w:rsidTr="00D8069A">
        <w:tc>
          <w:tcPr>
            <w:tcW w:w="480" w:type="dxa"/>
            <w:shd w:val="clear" w:color="auto" w:fill="D5DCE4" w:themeFill="text2" w:themeFillTint="33"/>
            <w:vAlign w:val="center"/>
          </w:tcPr>
          <w:p w14:paraId="475BFDE1" w14:textId="77777777" w:rsidR="00792E83" w:rsidRPr="000236A8" w:rsidRDefault="00792E83" w:rsidP="00D8069A">
            <w:pPr>
              <w:jc w:val="center"/>
              <w:rPr>
                <w:sz w:val="24"/>
              </w:rPr>
            </w:pPr>
            <w:r w:rsidRPr="000236A8">
              <w:rPr>
                <w:sz w:val="24"/>
              </w:rPr>
              <w:t>#</w:t>
            </w:r>
          </w:p>
        </w:tc>
        <w:tc>
          <w:tcPr>
            <w:tcW w:w="3115" w:type="dxa"/>
            <w:shd w:val="clear" w:color="auto" w:fill="D5DCE4" w:themeFill="text2" w:themeFillTint="33"/>
          </w:tcPr>
          <w:p w14:paraId="2F2783DF" w14:textId="77777777" w:rsidR="00792E83" w:rsidRPr="00AB2699" w:rsidRDefault="00792E83" w:rsidP="00D8069A">
            <w:pPr>
              <w:jc w:val="center"/>
              <w:rPr>
                <w:rFonts w:ascii="Times New Roman" w:hAnsi="Times New Roman" w:cs="Times New Roman"/>
                <w:b/>
                <w:sz w:val="24"/>
              </w:rPr>
            </w:pPr>
            <w:r>
              <w:rPr>
                <w:rFonts w:ascii="Times New Roman" w:hAnsi="Times New Roman" w:cs="Times New Roman"/>
                <w:b/>
                <w:sz w:val="24"/>
              </w:rPr>
              <w:t>Task/milestone</w:t>
            </w:r>
          </w:p>
        </w:tc>
        <w:tc>
          <w:tcPr>
            <w:tcW w:w="2970" w:type="dxa"/>
            <w:shd w:val="clear" w:color="auto" w:fill="D5DCE4" w:themeFill="text2" w:themeFillTint="33"/>
            <w:vAlign w:val="center"/>
          </w:tcPr>
          <w:p w14:paraId="19FAC167" w14:textId="77777777" w:rsidR="00792E83" w:rsidRPr="00AB2699" w:rsidRDefault="00792E83" w:rsidP="00D8069A">
            <w:pPr>
              <w:jc w:val="center"/>
              <w:rPr>
                <w:rFonts w:ascii="Times New Roman" w:hAnsi="Times New Roman" w:cs="Times New Roman"/>
                <w:b/>
                <w:sz w:val="24"/>
              </w:rPr>
            </w:pPr>
            <w:r w:rsidRPr="00AB2699">
              <w:rPr>
                <w:rFonts w:ascii="Times New Roman" w:hAnsi="Times New Roman" w:cs="Times New Roman"/>
                <w:b/>
                <w:sz w:val="24"/>
              </w:rPr>
              <w:t>Deliverable</w:t>
            </w:r>
          </w:p>
        </w:tc>
        <w:tc>
          <w:tcPr>
            <w:tcW w:w="1170" w:type="dxa"/>
            <w:shd w:val="clear" w:color="auto" w:fill="D5DCE4" w:themeFill="text2" w:themeFillTint="33"/>
            <w:vAlign w:val="center"/>
          </w:tcPr>
          <w:p w14:paraId="43DA5985" w14:textId="77777777" w:rsidR="00792E83" w:rsidRPr="00AB2699" w:rsidRDefault="00792E83" w:rsidP="00D8069A">
            <w:pPr>
              <w:jc w:val="center"/>
              <w:rPr>
                <w:rFonts w:ascii="Times New Roman" w:hAnsi="Times New Roman" w:cs="Times New Roman"/>
                <w:b/>
                <w:sz w:val="24"/>
              </w:rPr>
            </w:pPr>
            <w:r w:rsidRPr="00AB2699">
              <w:rPr>
                <w:rFonts w:ascii="Times New Roman" w:hAnsi="Times New Roman" w:cs="Times New Roman"/>
                <w:b/>
                <w:sz w:val="24"/>
              </w:rPr>
              <w:t>Number of days</w:t>
            </w:r>
          </w:p>
        </w:tc>
        <w:tc>
          <w:tcPr>
            <w:tcW w:w="1260" w:type="dxa"/>
            <w:shd w:val="clear" w:color="auto" w:fill="D5DCE4" w:themeFill="text2" w:themeFillTint="33"/>
            <w:vAlign w:val="center"/>
          </w:tcPr>
          <w:p w14:paraId="2AA919A3" w14:textId="77777777" w:rsidR="00792E83" w:rsidRPr="00AB2699" w:rsidRDefault="00792E83" w:rsidP="00D8069A">
            <w:pPr>
              <w:jc w:val="center"/>
              <w:rPr>
                <w:rFonts w:ascii="Times New Roman" w:hAnsi="Times New Roman" w:cs="Times New Roman"/>
                <w:b/>
                <w:sz w:val="24"/>
              </w:rPr>
            </w:pPr>
            <w:r w:rsidRPr="00AB2699">
              <w:rPr>
                <w:rFonts w:ascii="Times New Roman" w:hAnsi="Times New Roman" w:cs="Times New Roman"/>
                <w:b/>
                <w:sz w:val="24"/>
              </w:rPr>
              <w:t>Timeline</w:t>
            </w:r>
          </w:p>
        </w:tc>
        <w:tc>
          <w:tcPr>
            <w:tcW w:w="1170" w:type="dxa"/>
            <w:shd w:val="clear" w:color="auto" w:fill="D5DCE4" w:themeFill="text2" w:themeFillTint="33"/>
            <w:vAlign w:val="center"/>
          </w:tcPr>
          <w:p w14:paraId="34493F48" w14:textId="77777777" w:rsidR="00792E83" w:rsidRPr="00AB2699" w:rsidRDefault="00792E83" w:rsidP="00D8069A">
            <w:pPr>
              <w:jc w:val="center"/>
              <w:rPr>
                <w:rFonts w:ascii="Times New Roman" w:hAnsi="Times New Roman" w:cs="Times New Roman"/>
                <w:b/>
                <w:sz w:val="24"/>
              </w:rPr>
            </w:pPr>
            <w:r w:rsidRPr="00AB2699">
              <w:rPr>
                <w:rFonts w:ascii="Times New Roman" w:hAnsi="Times New Roman" w:cs="Times New Roman"/>
                <w:b/>
                <w:sz w:val="24"/>
              </w:rPr>
              <w:t>Payment schedule</w:t>
            </w:r>
          </w:p>
        </w:tc>
      </w:tr>
      <w:tr w:rsidR="00792E83" w:rsidRPr="00726AD8" w14:paraId="1314A11D" w14:textId="77777777" w:rsidTr="00D8069A">
        <w:trPr>
          <w:trHeight w:val="764"/>
        </w:trPr>
        <w:tc>
          <w:tcPr>
            <w:tcW w:w="480" w:type="dxa"/>
            <w:tcBorders>
              <w:bottom w:val="single" w:sz="4" w:space="0" w:color="auto"/>
            </w:tcBorders>
            <w:shd w:val="clear" w:color="auto" w:fill="auto"/>
            <w:vAlign w:val="center"/>
          </w:tcPr>
          <w:p w14:paraId="173753DB" w14:textId="77777777" w:rsidR="00792E83" w:rsidRPr="000236A8" w:rsidRDefault="00792E83" w:rsidP="00D8069A">
            <w:pPr>
              <w:jc w:val="both"/>
              <w:rPr>
                <w:sz w:val="24"/>
              </w:rPr>
            </w:pPr>
            <w:r>
              <w:rPr>
                <w:sz w:val="24"/>
              </w:rPr>
              <w:t>1</w:t>
            </w:r>
          </w:p>
        </w:tc>
        <w:tc>
          <w:tcPr>
            <w:tcW w:w="3115" w:type="dxa"/>
            <w:tcBorders>
              <w:bottom w:val="single" w:sz="4" w:space="0" w:color="auto"/>
            </w:tcBorders>
          </w:tcPr>
          <w:p w14:paraId="4098AA16" w14:textId="77777777" w:rsidR="00792E83" w:rsidRPr="00466DD5" w:rsidRDefault="00792E83" w:rsidP="00D8069A">
            <w:pPr>
              <w:adjustRightInd w:val="0"/>
              <w:snapToGrid w:val="0"/>
              <w:spacing w:line="240" w:lineRule="auto"/>
              <w:rPr>
                <w:rFonts w:ascii="Times New Roman" w:eastAsia="Times New Roman" w:hAnsi="Times New Roman" w:cs="Times New Roman"/>
                <w:bCs/>
                <w:sz w:val="22"/>
                <w:szCs w:val="22"/>
              </w:rPr>
            </w:pPr>
            <w:r>
              <w:rPr>
                <w:rFonts w:ascii="Times New Roman" w:eastAsia="Times New Roman" w:hAnsi="Times New Roman" w:cs="Times New Roman"/>
                <w:color w:val="auto"/>
                <w:sz w:val="22"/>
                <w:szCs w:val="22"/>
              </w:rPr>
              <w:t xml:space="preserve">Russian and Tajik </w:t>
            </w:r>
            <w:proofErr w:type="spellStart"/>
            <w:r>
              <w:rPr>
                <w:rFonts w:ascii="Times New Roman" w:eastAsia="Times New Roman" w:hAnsi="Times New Roman" w:cs="Times New Roman"/>
                <w:color w:val="auto"/>
                <w:sz w:val="22"/>
                <w:szCs w:val="22"/>
              </w:rPr>
              <w:t>Slavonik</w:t>
            </w:r>
            <w:proofErr w:type="spellEnd"/>
            <w:r>
              <w:rPr>
                <w:rFonts w:ascii="Times New Roman" w:eastAsia="Times New Roman" w:hAnsi="Times New Roman" w:cs="Times New Roman"/>
                <w:color w:val="auto"/>
                <w:sz w:val="22"/>
                <w:szCs w:val="22"/>
              </w:rPr>
              <w:t xml:space="preserve"> </w:t>
            </w:r>
            <w:proofErr w:type="gramStart"/>
            <w:r>
              <w:rPr>
                <w:rFonts w:ascii="Times New Roman" w:eastAsia="Times New Roman" w:hAnsi="Times New Roman" w:cs="Times New Roman"/>
                <w:color w:val="auto"/>
                <w:sz w:val="22"/>
                <w:szCs w:val="22"/>
              </w:rPr>
              <w:t xml:space="preserve">University, </w:t>
            </w:r>
            <w:r w:rsidRPr="00466DD5">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sz w:val="22"/>
                <w:szCs w:val="22"/>
              </w:rPr>
              <w:t>Tajik</w:t>
            </w:r>
            <w:proofErr w:type="gramEnd"/>
            <w:r>
              <w:rPr>
                <w:rFonts w:ascii="Times New Roman" w:eastAsia="Times New Roman" w:hAnsi="Times New Roman" w:cs="Times New Roman"/>
                <w:color w:val="auto"/>
                <w:sz w:val="22"/>
                <w:szCs w:val="22"/>
              </w:rPr>
              <w:t xml:space="preserve"> State University of Languages, </w:t>
            </w:r>
            <w:r w:rsidRPr="00466DD5">
              <w:rPr>
                <w:rFonts w:ascii="Times New Roman" w:eastAsia="Times New Roman" w:hAnsi="Times New Roman" w:cs="Times New Roman"/>
                <w:color w:val="auto"/>
                <w:sz w:val="22"/>
                <w:szCs w:val="22"/>
              </w:rPr>
              <w:t xml:space="preserve">and Higher Education Department under the MOES in the process of establishing core working groups for each of the project streams, including support for the development of work plans and budgets. </w:t>
            </w:r>
          </w:p>
        </w:tc>
        <w:tc>
          <w:tcPr>
            <w:tcW w:w="2970" w:type="dxa"/>
            <w:tcBorders>
              <w:bottom w:val="single" w:sz="4" w:space="0" w:color="auto"/>
            </w:tcBorders>
            <w:shd w:val="clear" w:color="auto" w:fill="auto"/>
          </w:tcPr>
          <w:p w14:paraId="3BC1EA4E" w14:textId="77777777" w:rsidR="00792E83" w:rsidRPr="00466DD5" w:rsidRDefault="00792E83" w:rsidP="00D8069A">
            <w:pPr>
              <w:adjustRightInd w:val="0"/>
              <w:snapToGrid w:val="0"/>
              <w:spacing w:line="240" w:lineRule="auto"/>
              <w:jc w:val="both"/>
              <w:rPr>
                <w:rFonts w:ascii="Times New Roman" w:eastAsia="Times New Roman" w:hAnsi="Times New Roman" w:cs="Times New Roman"/>
                <w:bCs/>
                <w:sz w:val="22"/>
                <w:szCs w:val="22"/>
              </w:rPr>
            </w:pPr>
            <w:r w:rsidRPr="00466DD5">
              <w:rPr>
                <w:rFonts w:ascii="Times New Roman" w:hAnsi="Times New Roman" w:cs="Times New Roman"/>
                <w:sz w:val="22"/>
                <w:szCs w:val="22"/>
              </w:rPr>
              <w:t>3-4 working groups established, work plans &amp; budgets approved.</w:t>
            </w:r>
          </w:p>
        </w:tc>
        <w:tc>
          <w:tcPr>
            <w:tcW w:w="1170" w:type="dxa"/>
            <w:tcBorders>
              <w:bottom w:val="single" w:sz="4" w:space="0" w:color="auto"/>
            </w:tcBorders>
            <w:shd w:val="clear" w:color="auto" w:fill="auto"/>
            <w:vAlign w:val="center"/>
          </w:tcPr>
          <w:p w14:paraId="194683C9" w14:textId="77777777" w:rsidR="00792E83" w:rsidRPr="00466DD5" w:rsidRDefault="00792E83" w:rsidP="00D8069A">
            <w:pPr>
              <w:adjustRightInd w:val="0"/>
              <w:snapToGrid w:val="0"/>
              <w:spacing w:line="240" w:lineRule="auto"/>
              <w:ind w:left="360"/>
              <w:jc w:val="center"/>
              <w:rPr>
                <w:rFonts w:ascii="Times New Roman" w:eastAsia="Times New Roman" w:hAnsi="Times New Roman" w:cs="Times New Roman"/>
                <w:bCs/>
                <w:sz w:val="22"/>
                <w:szCs w:val="22"/>
              </w:rPr>
            </w:pPr>
            <w:r>
              <w:t>3</w:t>
            </w:r>
          </w:p>
        </w:tc>
        <w:tc>
          <w:tcPr>
            <w:tcW w:w="1260" w:type="dxa"/>
            <w:tcBorders>
              <w:bottom w:val="single" w:sz="4" w:space="0" w:color="auto"/>
            </w:tcBorders>
            <w:shd w:val="clear" w:color="auto" w:fill="auto"/>
            <w:vAlign w:val="center"/>
          </w:tcPr>
          <w:p w14:paraId="413A7A81" w14:textId="77777777" w:rsidR="00792E83" w:rsidRDefault="00792E83" w:rsidP="00D8069A">
            <w:pPr>
              <w:adjustRightInd w:val="0"/>
              <w:snapToGrid w:val="0"/>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r w:rsidRPr="00466DD5">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of</w:t>
            </w:r>
            <w:r w:rsidRPr="00DA397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November, 2022</w:t>
            </w:r>
          </w:p>
        </w:tc>
        <w:tc>
          <w:tcPr>
            <w:tcW w:w="1170" w:type="dxa"/>
            <w:vMerge w:val="restart"/>
            <w:shd w:val="clear" w:color="auto" w:fill="auto"/>
            <w:vAlign w:val="center"/>
          </w:tcPr>
          <w:p w14:paraId="7B7A8173" w14:textId="77777777" w:rsidR="00792E83" w:rsidRPr="00AB2699" w:rsidRDefault="00792E83" w:rsidP="00D8069A">
            <w:pPr>
              <w:autoSpaceDE w:val="0"/>
              <w:autoSpaceDN w:val="0"/>
              <w:adjustRightInd w:val="0"/>
              <w:spacing w:before="100" w:beforeAutospacing="1"/>
              <w:jc w:val="center"/>
              <w:rPr>
                <w:rFonts w:ascii="Times New Roman" w:hAnsi="Times New Roman" w:cs="Times New Roman"/>
              </w:rPr>
            </w:pPr>
            <w:r>
              <w:rPr>
                <w:rFonts w:ascii="Times New Roman" w:hAnsi="Times New Roman" w:cs="Times New Roman"/>
                <w:sz w:val="24"/>
                <w:szCs w:val="24"/>
              </w:rPr>
              <w:t>20</w:t>
            </w:r>
            <w:r w:rsidRPr="00AB2699">
              <w:rPr>
                <w:rFonts w:ascii="Times New Roman" w:hAnsi="Times New Roman" w:cs="Times New Roman"/>
                <w:sz w:val="24"/>
                <w:szCs w:val="22"/>
              </w:rPr>
              <w:t xml:space="preserve"> %</w:t>
            </w:r>
          </w:p>
          <w:p w14:paraId="25C509C5" w14:textId="77777777" w:rsidR="00792E83" w:rsidRPr="00DA397C" w:rsidRDefault="00792E83" w:rsidP="00D8069A">
            <w:pPr>
              <w:autoSpaceDE w:val="0"/>
              <w:autoSpaceDN w:val="0"/>
              <w:adjustRightInd w:val="0"/>
              <w:spacing w:before="100" w:beforeAutospacing="1" w:line="240" w:lineRule="auto"/>
              <w:jc w:val="center"/>
              <w:rPr>
                <w:rFonts w:ascii="Times New Roman" w:eastAsia="Times New Roman" w:hAnsi="Times New Roman" w:cs="Times New Roman"/>
                <w:bCs/>
                <w:sz w:val="24"/>
                <w:szCs w:val="24"/>
              </w:rPr>
            </w:pPr>
          </w:p>
        </w:tc>
      </w:tr>
      <w:tr w:rsidR="00792E83" w:rsidRPr="00726AD8" w14:paraId="3EAC0952" w14:textId="77777777" w:rsidTr="00D8069A">
        <w:trPr>
          <w:trHeight w:val="1556"/>
        </w:trPr>
        <w:tc>
          <w:tcPr>
            <w:tcW w:w="480" w:type="dxa"/>
            <w:tcBorders>
              <w:bottom w:val="single" w:sz="4" w:space="0" w:color="auto"/>
            </w:tcBorders>
            <w:shd w:val="clear" w:color="auto" w:fill="auto"/>
            <w:vAlign w:val="center"/>
          </w:tcPr>
          <w:p w14:paraId="19758125" w14:textId="77777777" w:rsidR="00792E83" w:rsidRPr="000236A8" w:rsidRDefault="00792E83" w:rsidP="00D8069A">
            <w:pPr>
              <w:jc w:val="both"/>
              <w:rPr>
                <w:sz w:val="24"/>
              </w:rPr>
            </w:pPr>
            <w:r>
              <w:rPr>
                <w:sz w:val="24"/>
              </w:rPr>
              <w:t>2</w:t>
            </w:r>
          </w:p>
        </w:tc>
        <w:tc>
          <w:tcPr>
            <w:tcW w:w="3115" w:type="dxa"/>
            <w:tcBorders>
              <w:bottom w:val="single" w:sz="4" w:space="0" w:color="auto"/>
            </w:tcBorders>
          </w:tcPr>
          <w:p w14:paraId="4BE83757" w14:textId="77777777" w:rsidR="00792E83" w:rsidRPr="00466DD5" w:rsidRDefault="00792E83" w:rsidP="00D8069A">
            <w:pPr>
              <w:adjustRightInd w:val="0"/>
              <w:snapToGrid w:val="0"/>
              <w:spacing w:line="240" w:lineRule="auto"/>
              <w:rPr>
                <w:rFonts w:ascii="Times New Roman" w:eastAsia="Times New Roman" w:hAnsi="Times New Roman" w:cs="Times New Roman"/>
                <w:bCs/>
                <w:sz w:val="22"/>
                <w:szCs w:val="22"/>
              </w:rPr>
            </w:pPr>
            <w:r w:rsidRPr="00466DD5">
              <w:rPr>
                <w:rFonts w:ascii="Times New Roman" w:eastAsia="Times New Roman" w:hAnsi="Times New Roman" w:cs="Times New Roman"/>
                <w:color w:val="auto"/>
                <w:sz w:val="22"/>
                <w:szCs w:val="22"/>
              </w:rPr>
              <w:t>Collect all the necessary documents needed for the desk research of the pedagogical faculty curriculum, school practicum, as well as previous CBE related initiatives.</w:t>
            </w:r>
          </w:p>
        </w:tc>
        <w:tc>
          <w:tcPr>
            <w:tcW w:w="2970" w:type="dxa"/>
            <w:tcBorders>
              <w:bottom w:val="single" w:sz="4" w:space="0" w:color="auto"/>
            </w:tcBorders>
            <w:shd w:val="clear" w:color="auto" w:fill="auto"/>
          </w:tcPr>
          <w:p w14:paraId="269FE8B6" w14:textId="77777777" w:rsidR="00792E83" w:rsidRPr="00466DD5" w:rsidRDefault="00792E83" w:rsidP="00D8069A">
            <w:pPr>
              <w:adjustRightInd w:val="0"/>
              <w:snapToGrid w:val="0"/>
              <w:spacing w:line="240" w:lineRule="auto"/>
              <w:jc w:val="both"/>
              <w:rPr>
                <w:rFonts w:ascii="Times New Roman" w:eastAsia="Times New Roman" w:hAnsi="Times New Roman" w:cs="Times New Roman"/>
                <w:bCs/>
                <w:sz w:val="22"/>
                <w:szCs w:val="22"/>
              </w:rPr>
            </w:pPr>
            <w:r w:rsidRPr="00466DD5">
              <w:rPr>
                <w:rFonts w:ascii="Times New Roman" w:hAnsi="Times New Roman" w:cs="Times New Roman"/>
                <w:sz w:val="22"/>
                <w:szCs w:val="22"/>
              </w:rPr>
              <w:t xml:space="preserve">Brief descriptive report on the current curriculum practice, pedagogical practicum model and previous </w:t>
            </w:r>
            <w:proofErr w:type="spellStart"/>
            <w:r w:rsidRPr="00466DD5">
              <w:rPr>
                <w:rFonts w:ascii="Times New Roman" w:hAnsi="Times New Roman" w:cs="Times New Roman"/>
                <w:sz w:val="22"/>
                <w:szCs w:val="22"/>
              </w:rPr>
              <w:t>CBe</w:t>
            </w:r>
            <w:proofErr w:type="spellEnd"/>
            <w:r w:rsidRPr="00466DD5">
              <w:rPr>
                <w:rFonts w:ascii="Times New Roman" w:hAnsi="Times New Roman" w:cs="Times New Roman"/>
                <w:sz w:val="22"/>
                <w:szCs w:val="22"/>
              </w:rPr>
              <w:t xml:space="preserve"> related initiatives. All the identified documents included as annexes and added to the project folder</w:t>
            </w:r>
          </w:p>
        </w:tc>
        <w:tc>
          <w:tcPr>
            <w:tcW w:w="1170" w:type="dxa"/>
            <w:tcBorders>
              <w:bottom w:val="single" w:sz="4" w:space="0" w:color="auto"/>
            </w:tcBorders>
            <w:shd w:val="clear" w:color="auto" w:fill="auto"/>
          </w:tcPr>
          <w:p w14:paraId="5FAF5B5E" w14:textId="77777777" w:rsidR="00792E83" w:rsidRPr="00466DD5" w:rsidRDefault="00792E83" w:rsidP="00D8069A">
            <w:pPr>
              <w:adjustRightInd w:val="0"/>
              <w:snapToGrid w:val="0"/>
              <w:spacing w:line="240" w:lineRule="auto"/>
              <w:ind w:left="360"/>
              <w:jc w:val="center"/>
              <w:rPr>
                <w:rFonts w:ascii="Times New Roman" w:eastAsia="Times New Roman" w:hAnsi="Times New Roman" w:cs="Times New Roman"/>
                <w:bCs/>
                <w:sz w:val="22"/>
                <w:szCs w:val="22"/>
              </w:rPr>
            </w:pPr>
            <w:r>
              <w:t>5</w:t>
            </w:r>
          </w:p>
        </w:tc>
        <w:tc>
          <w:tcPr>
            <w:tcW w:w="1260" w:type="dxa"/>
            <w:tcBorders>
              <w:bottom w:val="single" w:sz="4" w:space="0" w:color="auto"/>
            </w:tcBorders>
            <w:shd w:val="clear" w:color="auto" w:fill="auto"/>
            <w:vAlign w:val="center"/>
          </w:tcPr>
          <w:p w14:paraId="65510967" w14:textId="77777777" w:rsidR="00792E83" w:rsidRPr="007B7A2C" w:rsidRDefault="00792E83" w:rsidP="00D8069A">
            <w:pPr>
              <w:adjustRightInd w:val="0"/>
              <w:snapToGrid w:val="0"/>
              <w:spacing w:line="240" w:lineRule="auto"/>
              <w:jc w:val="center"/>
              <w:rPr>
                <w:rFonts w:ascii="Times New Roman" w:eastAsia="Times New Roman" w:hAnsi="Times New Roman" w:cs="Times New Roman"/>
                <w:bCs/>
                <w:sz w:val="24"/>
                <w:szCs w:val="24"/>
              </w:rPr>
            </w:pPr>
            <w:r w:rsidRPr="00954F20">
              <w:rPr>
                <w:rFonts w:eastAsiaTheme="minorHAnsi"/>
                <w:lang w:val="en-US"/>
              </w:rPr>
              <w:t>1</w:t>
            </w:r>
            <w:r>
              <w:rPr>
                <w:rFonts w:eastAsiaTheme="minorHAnsi"/>
                <w:lang w:val="en-US"/>
              </w:rPr>
              <w:t>5</w:t>
            </w:r>
            <w:r w:rsidRPr="001F3178">
              <w:rPr>
                <w:rFonts w:eastAsiaTheme="minorHAnsi"/>
                <w:vertAlign w:val="superscript"/>
                <w:lang w:val="en-US"/>
              </w:rPr>
              <w:t>th</w:t>
            </w:r>
            <w:r>
              <w:rPr>
                <w:rFonts w:eastAsiaTheme="minorHAnsi"/>
                <w:lang w:val="en-US"/>
              </w:rPr>
              <w:t xml:space="preserve"> of December 2022</w:t>
            </w:r>
          </w:p>
        </w:tc>
        <w:tc>
          <w:tcPr>
            <w:tcW w:w="1170" w:type="dxa"/>
            <w:vMerge/>
            <w:shd w:val="clear" w:color="auto" w:fill="auto"/>
            <w:vAlign w:val="center"/>
          </w:tcPr>
          <w:p w14:paraId="70E28F9A" w14:textId="77777777" w:rsidR="00792E83" w:rsidRPr="00AB2699" w:rsidRDefault="00792E83" w:rsidP="00D8069A">
            <w:pPr>
              <w:autoSpaceDE w:val="0"/>
              <w:autoSpaceDN w:val="0"/>
              <w:adjustRightInd w:val="0"/>
              <w:spacing w:before="100" w:beforeAutospacing="1" w:line="240" w:lineRule="auto"/>
              <w:jc w:val="center"/>
              <w:rPr>
                <w:rFonts w:ascii="Times New Roman" w:hAnsi="Times New Roman" w:cs="Times New Roman"/>
              </w:rPr>
            </w:pPr>
          </w:p>
        </w:tc>
      </w:tr>
      <w:tr w:rsidR="00792E83" w:rsidRPr="00726AD8" w14:paraId="3FBFE095" w14:textId="77777777" w:rsidTr="00D8069A">
        <w:trPr>
          <w:trHeight w:val="413"/>
        </w:trPr>
        <w:tc>
          <w:tcPr>
            <w:tcW w:w="480" w:type="dxa"/>
            <w:shd w:val="clear" w:color="auto" w:fill="auto"/>
            <w:vAlign w:val="center"/>
          </w:tcPr>
          <w:p w14:paraId="68EE6AB9" w14:textId="77777777" w:rsidR="00792E83" w:rsidRPr="00AB2699" w:rsidRDefault="00792E83" w:rsidP="00D8069A">
            <w:pPr>
              <w:jc w:val="both"/>
              <w:rPr>
                <w:rFonts w:ascii="Times New Roman" w:hAnsi="Times New Roman" w:cs="Times New Roman"/>
                <w:sz w:val="24"/>
              </w:rPr>
            </w:pPr>
            <w:r>
              <w:rPr>
                <w:rFonts w:ascii="Times New Roman" w:hAnsi="Times New Roman" w:cs="Times New Roman"/>
                <w:sz w:val="24"/>
              </w:rPr>
              <w:t>3</w:t>
            </w:r>
          </w:p>
        </w:tc>
        <w:tc>
          <w:tcPr>
            <w:tcW w:w="3115" w:type="dxa"/>
          </w:tcPr>
          <w:p w14:paraId="1D81368B" w14:textId="77777777" w:rsidR="00792E83" w:rsidRPr="00466DD5" w:rsidRDefault="00792E83" w:rsidP="00D8069A">
            <w:pPr>
              <w:adjustRightInd w:val="0"/>
              <w:snapToGrid w:val="0"/>
              <w:spacing w:line="240" w:lineRule="auto"/>
              <w:rPr>
                <w:rFonts w:ascii="Times New Roman" w:eastAsia="Times New Roman" w:hAnsi="Times New Roman" w:cs="Times New Roman"/>
                <w:bCs/>
                <w:sz w:val="22"/>
                <w:szCs w:val="22"/>
              </w:rPr>
            </w:pPr>
            <w:r w:rsidRPr="00466DD5">
              <w:rPr>
                <w:rFonts w:ascii="Times New Roman" w:eastAsia="Times New Roman" w:hAnsi="Times New Roman" w:cs="Times New Roman"/>
                <w:color w:val="auto"/>
                <w:sz w:val="22"/>
                <w:szCs w:val="22"/>
              </w:rPr>
              <w:t xml:space="preserve">Collect all the necessary documents needed for the desk research on the current approach to end of semester written assignments and bachelor dissertations of students. </w:t>
            </w:r>
          </w:p>
        </w:tc>
        <w:tc>
          <w:tcPr>
            <w:tcW w:w="2970" w:type="dxa"/>
            <w:shd w:val="clear" w:color="auto" w:fill="auto"/>
          </w:tcPr>
          <w:p w14:paraId="0116253A" w14:textId="77777777" w:rsidR="00792E83" w:rsidRPr="00466DD5" w:rsidRDefault="00792E83" w:rsidP="00D8069A">
            <w:pPr>
              <w:adjustRightInd w:val="0"/>
              <w:snapToGrid w:val="0"/>
              <w:spacing w:line="240" w:lineRule="auto"/>
              <w:jc w:val="both"/>
              <w:rPr>
                <w:rFonts w:ascii="Times New Roman" w:eastAsia="Times New Roman" w:hAnsi="Times New Roman" w:cs="Times New Roman"/>
                <w:bCs/>
                <w:sz w:val="22"/>
                <w:szCs w:val="22"/>
              </w:rPr>
            </w:pPr>
            <w:r w:rsidRPr="00466DD5">
              <w:rPr>
                <w:rFonts w:ascii="Times New Roman" w:hAnsi="Times New Roman" w:cs="Times New Roman"/>
                <w:sz w:val="22"/>
                <w:szCs w:val="22"/>
              </w:rPr>
              <w:t>Brief descriptive report on the written assignments and bachelor dissertations of students.  All the identified documents included as annexes and added to the project folder</w:t>
            </w:r>
          </w:p>
        </w:tc>
        <w:tc>
          <w:tcPr>
            <w:tcW w:w="1170" w:type="dxa"/>
            <w:shd w:val="clear" w:color="auto" w:fill="auto"/>
          </w:tcPr>
          <w:p w14:paraId="499ED46C" w14:textId="77777777" w:rsidR="00792E83" w:rsidRPr="00466DD5" w:rsidDel="00CA23AE" w:rsidRDefault="00792E83" w:rsidP="00D8069A">
            <w:pPr>
              <w:adjustRightInd w:val="0"/>
              <w:snapToGrid w:val="0"/>
              <w:spacing w:line="240" w:lineRule="auto"/>
              <w:ind w:left="360"/>
              <w:jc w:val="center"/>
              <w:rPr>
                <w:rFonts w:ascii="Times New Roman" w:eastAsia="Times New Roman" w:hAnsi="Times New Roman" w:cs="Times New Roman"/>
                <w:bCs/>
                <w:sz w:val="22"/>
                <w:szCs w:val="22"/>
              </w:rPr>
            </w:pPr>
            <w:r>
              <w:t>5</w:t>
            </w:r>
          </w:p>
        </w:tc>
        <w:tc>
          <w:tcPr>
            <w:tcW w:w="1260" w:type="dxa"/>
            <w:shd w:val="clear" w:color="auto" w:fill="auto"/>
            <w:vAlign w:val="center"/>
          </w:tcPr>
          <w:p w14:paraId="6D480F78" w14:textId="77777777" w:rsidR="00792E83" w:rsidRPr="00960AFA" w:rsidRDefault="00792E83" w:rsidP="00D8069A">
            <w:pPr>
              <w:adjustRightInd w:val="0"/>
              <w:snapToGrid w:val="0"/>
              <w:spacing w:line="240" w:lineRule="auto"/>
              <w:jc w:val="center"/>
              <w:rPr>
                <w:rFonts w:ascii="Times New Roman" w:eastAsia="Times New Roman" w:hAnsi="Times New Roman" w:cs="Times New Roman"/>
                <w:bCs/>
                <w:sz w:val="24"/>
                <w:szCs w:val="24"/>
              </w:rPr>
            </w:pPr>
            <w:r w:rsidRPr="00960AFA">
              <w:rPr>
                <w:rFonts w:ascii="Times New Roman" w:eastAsia="Times New Roman" w:hAnsi="Times New Roman" w:cs="Times New Roman"/>
                <w:bCs/>
                <w:sz w:val="24"/>
                <w:szCs w:val="24"/>
              </w:rPr>
              <w:t>15</w:t>
            </w:r>
            <w:r>
              <w:rPr>
                <w:rFonts w:ascii="Times New Roman" w:eastAsia="Times New Roman" w:hAnsi="Times New Roman" w:cs="Times New Roman"/>
                <w:bCs/>
                <w:sz w:val="24"/>
                <w:szCs w:val="24"/>
              </w:rPr>
              <w:t xml:space="preserve"> December</w:t>
            </w:r>
            <w:r w:rsidRPr="00960AFA">
              <w:rPr>
                <w:rFonts w:ascii="Times New Roman" w:eastAsia="Times New Roman" w:hAnsi="Times New Roman" w:cs="Times New Roman"/>
                <w:bCs/>
                <w:sz w:val="24"/>
                <w:szCs w:val="24"/>
              </w:rPr>
              <w:t xml:space="preserve"> 2022</w:t>
            </w:r>
          </w:p>
        </w:tc>
        <w:tc>
          <w:tcPr>
            <w:tcW w:w="1170" w:type="dxa"/>
            <w:vMerge/>
            <w:shd w:val="clear" w:color="auto" w:fill="auto"/>
            <w:vAlign w:val="center"/>
          </w:tcPr>
          <w:p w14:paraId="00866AE7" w14:textId="77777777" w:rsidR="00792E83" w:rsidRPr="00AB2699" w:rsidRDefault="00792E83" w:rsidP="00D8069A">
            <w:pPr>
              <w:autoSpaceDE w:val="0"/>
              <w:autoSpaceDN w:val="0"/>
              <w:adjustRightInd w:val="0"/>
              <w:spacing w:before="100" w:beforeAutospacing="1" w:line="240" w:lineRule="auto"/>
              <w:jc w:val="center"/>
              <w:rPr>
                <w:rFonts w:ascii="Times New Roman" w:hAnsi="Times New Roman" w:cs="Times New Roman"/>
              </w:rPr>
            </w:pPr>
          </w:p>
        </w:tc>
      </w:tr>
      <w:tr w:rsidR="00792E83" w:rsidRPr="00726AD8" w14:paraId="064D8ED9" w14:textId="77777777" w:rsidTr="00D8069A">
        <w:trPr>
          <w:trHeight w:val="660"/>
        </w:trPr>
        <w:tc>
          <w:tcPr>
            <w:tcW w:w="480" w:type="dxa"/>
            <w:shd w:val="clear" w:color="auto" w:fill="auto"/>
            <w:vAlign w:val="center"/>
          </w:tcPr>
          <w:p w14:paraId="3F17849A" w14:textId="77777777" w:rsidR="00792E83" w:rsidRPr="00AB2699" w:rsidRDefault="00792E83" w:rsidP="00D8069A">
            <w:pPr>
              <w:jc w:val="both"/>
              <w:rPr>
                <w:rFonts w:ascii="Times New Roman" w:hAnsi="Times New Roman" w:cs="Times New Roman"/>
                <w:sz w:val="24"/>
                <w:szCs w:val="24"/>
              </w:rPr>
            </w:pPr>
            <w:r>
              <w:rPr>
                <w:rFonts w:ascii="Times New Roman" w:hAnsi="Times New Roman" w:cs="Times New Roman"/>
                <w:sz w:val="24"/>
                <w:szCs w:val="24"/>
              </w:rPr>
              <w:t>4</w:t>
            </w:r>
          </w:p>
        </w:tc>
        <w:tc>
          <w:tcPr>
            <w:tcW w:w="3115" w:type="dxa"/>
          </w:tcPr>
          <w:p w14:paraId="0446F066" w14:textId="77777777" w:rsidR="00792E83" w:rsidRPr="00466DD5" w:rsidRDefault="00792E83" w:rsidP="00D8069A">
            <w:pPr>
              <w:adjustRightInd w:val="0"/>
              <w:snapToGrid w:val="0"/>
              <w:spacing w:line="240" w:lineRule="auto"/>
              <w:jc w:val="both"/>
              <w:rPr>
                <w:rFonts w:ascii="Times New Roman" w:eastAsia="Times New Roman" w:hAnsi="Times New Roman" w:cs="Times New Roman"/>
                <w:bCs/>
                <w:sz w:val="22"/>
                <w:szCs w:val="22"/>
              </w:rPr>
            </w:pPr>
            <w:r w:rsidRPr="00466DD5">
              <w:rPr>
                <w:rFonts w:ascii="Times New Roman" w:eastAsia="Times New Roman" w:hAnsi="Times New Roman" w:cs="Times New Roman"/>
                <w:color w:val="auto"/>
                <w:sz w:val="22"/>
                <w:szCs w:val="22"/>
              </w:rPr>
              <w:t>Collect all the necessary documents and materials for the desk research on blended approaches in pedagogical universities / faculties and existing blended courses and online learning platforms.</w:t>
            </w:r>
          </w:p>
        </w:tc>
        <w:tc>
          <w:tcPr>
            <w:tcW w:w="2970" w:type="dxa"/>
            <w:shd w:val="clear" w:color="auto" w:fill="auto"/>
          </w:tcPr>
          <w:p w14:paraId="30813479" w14:textId="77777777" w:rsidR="00792E83" w:rsidRPr="00466DD5" w:rsidRDefault="00792E83" w:rsidP="00D8069A">
            <w:pPr>
              <w:adjustRightInd w:val="0"/>
              <w:snapToGrid w:val="0"/>
              <w:spacing w:line="240" w:lineRule="auto"/>
              <w:jc w:val="both"/>
              <w:rPr>
                <w:rFonts w:ascii="Times New Roman" w:eastAsia="Times New Roman" w:hAnsi="Times New Roman" w:cs="Times New Roman"/>
                <w:bCs/>
                <w:sz w:val="22"/>
                <w:szCs w:val="22"/>
              </w:rPr>
            </w:pPr>
            <w:r w:rsidRPr="00466DD5">
              <w:rPr>
                <w:rFonts w:ascii="Times New Roman" w:hAnsi="Times New Roman" w:cs="Times New Roman"/>
                <w:sz w:val="22"/>
                <w:szCs w:val="22"/>
              </w:rPr>
              <w:t>Brief descriptive report on online and blended learning practices in pedagogical universities / faculties. All the identified documents included as annexes and added to the project folder</w:t>
            </w:r>
          </w:p>
        </w:tc>
        <w:tc>
          <w:tcPr>
            <w:tcW w:w="1170" w:type="dxa"/>
            <w:shd w:val="clear" w:color="auto" w:fill="auto"/>
          </w:tcPr>
          <w:p w14:paraId="67C6E15E" w14:textId="77777777" w:rsidR="00792E83" w:rsidRPr="00466DD5" w:rsidRDefault="00792E83" w:rsidP="00D8069A">
            <w:pPr>
              <w:adjustRightInd w:val="0"/>
              <w:snapToGrid w:val="0"/>
              <w:spacing w:line="240" w:lineRule="auto"/>
              <w:ind w:left="360"/>
              <w:jc w:val="center"/>
              <w:rPr>
                <w:rFonts w:ascii="Times New Roman" w:eastAsia="Times New Roman" w:hAnsi="Times New Roman" w:cs="Times New Roman"/>
                <w:bCs/>
                <w:sz w:val="22"/>
                <w:szCs w:val="22"/>
              </w:rPr>
            </w:pPr>
            <w:r>
              <w:t>3</w:t>
            </w:r>
          </w:p>
        </w:tc>
        <w:tc>
          <w:tcPr>
            <w:tcW w:w="1260" w:type="dxa"/>
            <w:shd w:val="clear" w:color="auto" w:fill="auto"/>
            <w:vAlign w:val="center"/>
          </w:tcPr>
          <w:p w14:paraId="53C0C411" w14:textId="77777777" w:rsidR="00792E83" w:rsidRPr="00791A4D" w:rsidRDefault="00792E83" w:rsidP="00D8069A">
            <w:pPr>
              <w:adjustRightInd w:val="0"/>
              <w:snapToGrid w:val="0"/>
              <w:spacing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r w:rsidRPr="00466DD5">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January</w:t>
            </w:r>
            <w:r w:rsidRPr="00791A4D">
              <w:rPr>
                <w:rFonts w:ascii="Times New Roman" w:eastAsia="Times New Roman" w:hAnsi="Times New Roman" w:cs="Times New Roman"/>
                <w:bCs/>
                <w:sz w:val="24"/>
                <w:szCs w:val="24"/>
              </w:rPr>
              <w:t xml:space="preserve"> 2022</w:t>
            </w:r>
          </w:p>
        </w:tc>
        <w:tc>
          <w:tcPr>
            <w:tcW w:w="1170" w:type="dxa"/>
            <w:vMerge/>
            <w:shd w:val="clear" w:color="auto" w:fill="auto"/>
            <w:vAlign w:val="center"/>
          </w:tcPr>
          <w:p w14:paraId="252E8FC0" w14:textId="77777777" w:rsidR="00792E83" w:rsidRPr="00AB2699" w:rsidRDefault="00792E83" w:rsidP="00D8069A">
            <w:pPr>
              <w:autoSpaceDE w:val="0"/>
              <w:autoSpaceDN w:val="0"/>
              <w:adjustRightInd w:val="0"/>
              <w:spacing w:before="100" w:beforeAutospacing="1" w:line="240" w:lineRule="auto"/>
              <w:jc w:val="center"/>
              <w:rPr>
                <w:rFonts w:ascii="Times New Roman" w:eastAsiaTheme="minorHAnsi" w:hAnsi="Times New Roman" w:cs="Times New Roman"/>
                <w:sz w:val="24"/>
                <w:szCs w:val="24"/>
              </w:rPr>
            </w:pPr>
          </w:p>
        </w:tc>
      </w:tr>
      <w:tr w:rsidR="00792E83" w:rsidRPr="00726AD8" w14:paraId="1FFA06A4" w14:textId="77777777" w:rsidTr="00D8069A">
        <w:trPr>
          <w:trHeight w:val="132"/>
        </w:trPr>
        <w:tc>
          <w:tcPr>
            <w:tcW w:w="480" w:type="dxa"/>
            <w:shd w:val="clear" w:color="auto" w:fill="auto"/>
            <w:vAlign w:val="center"/>
          </w:tcPr>
          <w:p w14:paraId="686DC2FE" w14:textId="77777777" w:rsidR="00792E83" w:rsidRPr="00AB2699" w:rsidRDefault="00792E83" w:rsidP="00D8069A">
            <w:pPr>
              <w:jc w:val="both"/>
              <w:rPr>
                <w:rFonts w:ascii="Times New Roman" w:hAnsi="Times New Roman" w:cs="Times New Roman"/>
                <w:sz w:val="24"/>
                <w:szCs w:val="24"/>
              </w:rPr>
            </w:pPr>
            <w:r>
              <w:rPr>
                <w:rFonts w:ascii="Times New Roman" w:hAnsi="Times New Roman" w:cs="Times New Roman"/>
                <w:sz w:val="24"/>
                <w:szCs w:val="24"/>
              </w:rPr>
              <w:t>5</w:t>
            </w:r>
          </w:p>
        </w:tc>
        <w:tc>
          <w:tcPr>
            <w:tcW w:w="3115" w:type="dxa"/>
          </w:tcPr>
          <w:p w14:paraId="55DE71E6" w14:textId="77777777" w:rsidR="00792E83" w:rsidRPr="00466DD5" w:rsidRDefault="00792E83" w:rsidP="00D8069A">
            <w:pPr>
              <w:adjustRightInd w:val="0"/>
              <w:snapToGrid w:val="0"/>
              <w:spacing w:line="240" w:lineRule="auto"/>
              <w:jc w:val="both"/>
              <w:rPr>
                <w:rFonts w:ascii="Times New Roman" w:eastAsia="Times New Roman" w:hAnsi="Times New Roman" w:cs="Times New Roman"/>
                <w:bCs/>
                <w:sz w:val="22"/>
                <w:szCs w:val="22"/>
              </w:rPr>
            </w:pPr>
            <w:r w:rsidRPr="00466DD5">
              <w:rPr>
                <w:rFonts w:ascii="Times New Roman" w:eastAsia="Times New Roman" w:hAnsi="Times New Roman" w:cs="Times New Roman"/>
                <w:color w:val="auto"/>
                <w:sz w:val="22"/>
                <w:szCs w:val="22"/>
              </w:rPr>
              <w:t>Collect all the publications and documents on pedagogical terminology in the Tajik language.</w:t>
            </w:r>
          </w:p>
        </w:tc>
        <w:tc>
          <w:tcPr>
            <w:tcW w:w="2970" w:type="dxa"/>
            <w:shd w:val="clear" w:color="auto" w:fill="auto"/>
          </w:tcPr>
          <w:p w14:paraId="51C46669" w14:textId="77777777" w:rsidR="00792E83" w:rsidRPr="00466DD5" w:rsidRDefault="00792E83" w:rsidP="00D8069A">
            <w:pPr>
              <w:adjustRightInd w:val="0"/>
              <w:snapToGrid w:val="0"/>
              <w:spacing w:line="240" w:lineRule="auto"/>
              <w:jc w:val="both"/>
              <w:rPr>
                <w:rFonts w:ascii="Times New Roman" w:eastAsia="Times New Roman" w:hAnsi="Times New Roman" w:cs="Times New Roman"/>
                <w:bCs/>
                <w:sz w:val="22"/>
                <w:szCs w:val="22"/>
              </w:rPr>
            </w:pPr>
            <w:r w:rsidRPr="00466DD5">
              <w:rPr>
                <w:rFonts w:ascii="Times New Roman" w:hAnsi="Times New Roman" w:cs="Times New Roman"/>
                <w:sz w:val="22"/>
                <w:szCs w:val="22"/>
              </w:rPr>
              <w:t>Brief descriptive report on the terminology, including the analytical part on consistency of usage and correspondence between the English - Russian and Tajik terminology.</w:t>
            </w:r>
          </w:p>
        </w:tc>
        <w:tc>
          <w:tcPr>
            <w:tcW w:w="1170" w:type="dxa"/>
            <w:shd w:val="clear" w:color="auto" w:fill="auto"/>
          </w:tcPr>
          <w:p w14:paraId="7699AC86" w14:textId="77777777" w:rsidR="00792E83" w:rsidRPr="00466DD5" w:rsidRDefault="00792E83" w:rsidP="00D8069A">
            <w:pPr>
              <w:adjustRightInd w:val="0"/>
              <w:snapToGrid w:val="0"/>
              <w:spacing w:line="240" w:lineRule="auto"/>
              <w:ind w:left="360"/>
              <w:jc w:val="center"/>
              <w:rPr>
                <w:rFonts w:ascii="Times New Roman" w:eastAsia="Times New Roman" w:hAnsi="Times New Roman" w:cs="Times New Roman"/>
                <w:bCs/>
                <w:sz w:val="22"/>
                <w:szCs w:val="22"/>
              </w:rPr>
            </w:pPr>
            <w:r>
              <w:t>2</w:t>
            </w:r>
          </w:p>
        </w:tc>
        <w:tc>
          <w:tcPr>
            <w:tcW w:w="1260" w:type="dxa"/>
            <w:shd w:val="clear" w:color="auto" w:fill="auto"/>
            <w:vAlign w:val="center"/>
          </w:tcPr>
          <w:p w14:paraId="007C7D7B" w14:textId="77777777" w:rsidR="00792E83" w:rsidRPr="00791A4D" w:rsidRDefault="00792E83" w:rsidP="00D8069A">
            <w:pPr>
              <w:adjustRightInd w:val="0"/>
              <w:snapToGrid w:val="0"/>
              <w:spacing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15th January2022</w:t>
            </w:r>
          </w:p>
        </w:tc>
        <w:tc>
          <w:tcPr>
            <w:tcW w:w="1170" w:type="dxa"/>
            <w:vMerge/>
            <w:shd w:val="clear" w:color="auto" w:fill="auto"/>
            <w:vAlign w:val="center"/>
          </w:tcPr>
          <w:p w14:paraId="42E68145" w14:textId="77777777" w:rsidR="00792E83" w:rsidRPr="00AB2699" w:rsidRDefault="00792E83" w:rsidP="00D8069A">
            <w:pPr>
              <w:autoSpaceDE w:val="0"/>
              <w:autoSpaceDN w:val="0"/>
              <w:adjustRightInd w:val="0"/>
              <w:spacing w:before="100" w:beforeAutospacing="1" w:line="240" w:lineRule="auto"/>
              <w:jc w:val="center"/>
              <w:rPr>
                <w:rFonts w:ascii="Times New Roman" w:eastAsiaTheme="minorHAnsi" w:hAnsi="Times New Roman" w:cs="Times New Roman"/>
                <w:sz w:val="24"/>
                <w:szCs w:val="24"/>
              </w:rPr>
            </w:pPr>
          </w:p>
        </w:tc>
      </w:tr>
      <w:tr w:rsidR="00792E83" w:rsidRPr="00726AD8" w14:paraId="5E343B9A" w14:textId="77777777" w:rsidTr="00D8069A">
        <w:trPr>
          <w:trHeight w:val="132"/>
        </w:trPr>
        <w:tc>
          <w:tcPr>
            <w:tcW w:w="480" w:type="dxa"/>
            <w:shd w:val="clear" w:color="auto" w:fill="auto"/>
            <w:vAlign w:val="center"/>
          </w:tcPr>
          <w:p w14:paraId="55DD86F6" w14:textId="77777777" w:rsidR="00792E83" w:rsidRDefault="00792E83" w:rsidP="00D8069A">
            <w:pPr>
              <w:jc w:val="both"/>
              <w:rPr>
                <w:rFonts w:ascii="Times New Roman" w:hAnsi="Times New Roman" w:cs="Times New Roman"/>
                <w:sz w:val="24"/>
                <w:szCs w:val="24"/>
              </w:rPr>
            </w:pPr>
            <w:r>
              <w:rPr>
                <w:rFonts w:ascii="Times New Roman" w:hAnsi="Times New Roman" w:cs="Times New Roman"/>
                <w:color w:val="auto"/>
                <w:sz w:val="24"/>
              </w:rPr>
              <w:t>6</w:t>
            </w:r>
          </w:p>
        </w:tc>
        <w:tc>
          <w:tcPr>
            <w:tcW w:w="3115" w:type="dxa"/>
          </w:tcPr>
          <w:p w14:paraId="2E8F6CDA" w14:textId="77777777" w:rsidR="00792E83" w:rsidRPr="00466DD5" w:rsidRDefault="00792E83" w:rsidP="00D8069A">
            <w:pPr>
              <w:adjustRightInd w:val="0"/>
              <w:snapToGrid w:val="0"/>
              <w:spacing w:line="240" w:lineRule="auto"/>
              <w:jc w:val="both"/>
              <w:rPr>
                <w:rFonts w:ascii="Times New Roman" w:eastAsia="Times New Roman" w:hAnsi="Times New Roman" w:cs="Times New Roman"/>
                <w:bCs/>
                <w:sz w:val="22"/>
                <w:szCs w:val="22"/>
              </w:rPr>
            </w:pPr>
            <w:r w:rsidRPr="00466DD5">
              <w:rPr>
                <w:rFonts w:ascii="Times New Roman" w:eastAsia="Times New Roman" w:hAnsi="Times New Roman" w:cs="Times New Roman"/>
                <w:color w:val="auto"/>
                <w:sz w:val="22"/>
                <w:szCs w:val="22"/>
              </w:rPr>
              <w:t>Support the international consultant in developing and testing the methodology and the tools for a baseline on current pedagogical practicum models, including field visits to schools.</w:t>
            </w:r>
          </w:p>
        </w:tc>
        <w:tc>
          <w:tcPr>
            <w:tcW w:w="2970" w:type="dxa"/>
            <w:shd w:val="clear" w:color="auto" w:fill="auto"/>
          </w:tcPr>
          <w:p w14:paraId="4F4FA6BC" w14:textId="77777777" w:rsidR="00792E83" w:rsidRPr="00466DD5" w:rsidRDefault="00792E83" w:rsidP="00D8069A">
            <w:pPr>
              <w:adjustRightInd w:val="0"/>
              <w:snapToGrid w:val="0"/>
              <w:spacing w:line="240" w:lineRule="auto"/>
              <w:jc w:val="both"/>
              <w:rPr>
                <w:rFonts w:ascii="Times New Roman" w:eastAsia="Times New Roman" w:hAnsi="Times New Roman" w:cs="Times New Roman"/>
                <w:bCs/>
                <w:sz w:val="22"/>
                <w:szCs w:val="22"/>
              </w:rPr>
            </w:pPr>
            <w:r w:rsidRPr="00466DD5">
              <w:rPr>
                <w:rFonts w:ascii="Times New Roman" w:hAnsi="Times New Roman" w:cs="Times New Roman"/>
                <w:sz w:val="22"/>
                <w:szCs w:val="22"/>
              </w:rPr>
              <w:t>Brief report on current practices, including evidence from school visits.</w:t>
            </w:r>
          </w:p>
        </w:tc>
        <w:tc>
          <w:tcPr>
            <w:tcW w:w="1170" w:type="dxa"/>
            <w:shd w:val="clear" w:color="auto" w:fill="auto"/>
          </w:tcPr>
          <w:p w14:paraId="3DBC5556" w14:textId="77777777" w:rsidR="00792E83" w:rsidRPr="00466DD5" w:rsidRDefault="00792E83" w:rsidP="00D8069A">
            <w:pPr>
              <w:adjustRightInd w:val="0"/>
              <w:snapToGrid w:val="0"/>
              <w:spacing w:line="240" w:lineRule="auto"/>
              <w:ind w:left="360"/>
              <w:jc w:val="center"/>
              <w:rPr>
                <w:rFonts w:ascii="Times New Roman" w:eastAsia="Times New Roman" w:hAnsi="Times New Roman" w:cs="Times New Roman"/>
                <w:bCs/>
                <w:sz w:val="22"/>
                <w:szCs w:val="22"/>
              </w:rPr>
            </w:pPr>
            <w:r>
              <w:t>2</w:t>
            </w:r>
          </w:p>
        </w:tc>
        <w:tc>
          <w:tcPr>
            <w:tcW w:w="1260" w:type="dxa"/>
            <w:shd w:val="clear" w:color="auto" w:fill="auto"/>
            <w:vAlign w:val="center"/>
          </w:tcPr>
          <w:p w14:paraId="7D229250" w14:textId="77777777" w:rsidR="00792E83" w:rsidRDefault="00792E83" w:rsidP="00D8069A">
            <w:pPr>
              <w:adjustRightInd w:val="0"/>
              <w:snapToGrid w:val="0"/>
              <w:spacing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r w:rsidRPr="00466DD5">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January 2022</w:t>
            </w:r>
          </w:p>
        </w:tc>
        <w:tc>
          <w:tcPr>
            <w:tcW w:w="1170" w:type="dxa"/>
            <w:vMerge w:val="restart"/>
            <w:shd w:val="clear" w:color="auto" w:fill="auto"/>
            <w:vAlign w:val="center"/>
          </w:tcPr>
          <w:p w14:paraId="3254119B" w14:textId="77777777" w:rsidR="00792E83" w:rsidRPr="00AB2699" w:rsidRDefault="00792E83" w:rsidP="00D8069A">
            <w:pPr>
              <w:autoSpaceDE w:val="0"/>
              <w:autoSpaceDN w:val="0"/>
              <w:adjustRightInd w:val="0"/>
              <w:spacing w:before="100" w:beforeAutospacing="1"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25</w:t>
            </w:r>
            <w:r w:rsidRPr="00AB2699">
              <w:rPr>
                <w:rFonts w:ascii="Times New Roman" w:eastAsiaTheme="minorHAnsi" w:hAnsi="Times New Roman" w:cs="Times New Roman"/>
                <w:sz w:val="24"/>
                <w:szCs w:val="24"/>
              </w:rPr>
              <w:t xml:space="preserve"> %</w:t>
            </w:r>
          </w:p>
        </w:tc>
      </w:tr>
      <w:tr w:rsidR="00792E83" w:rsidRPr="00726AD8" w14:paraId="2ACC434A" w14:textId="77777777" w:rsidTr="00D8069A">
        <w:trPr>
          <w:trHeight w:val="1376"/>
        </w:trPr>
        <w:tc>
          <w:tcPr>
            <w:tcW w:w="480" w:type="dxa"/>
            <w:shd w:val="clear" w:color="auto" w:fill="auto"/>
            <w:vAlign w:val="center"/>
          </w:tcPr>
          <w:p w14:paraId="14DF6A0D" w14:textId="77777777" w:rsidR="00792E83" w:rsidRDefault="00792E83" w:rsidP="00D8069A">
            <w:pPr>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3115" w:type="dxa"/>
          </w:tcPr>
          <w:p w14:paraId="59F425CD" w14:textId="77777777" w:rsidR="00792E83" w:rsidRPr="00466DD5" w:rsidRDefault="00792E83" w:rsidP="00D8069A">
            <w:pPr>
              <w:adjustRightInd w:val="0"/>
              <w:snapToGrid w:val="0"/>
              <w:spacing w:line="240" w:lineRule="auto"/>
              <w:jc w:val="both"/>
              <w:rPr>
                <w:rFonts w:ascii="Times New Roman" w:eastAsia="Times New Roman" w:hAnsi="Times New Roman" w:cs="Times New Roman"/>
                <w:bCs/>
                <w:sz w:val="22"/>
                <w:szCs w:val="22"/>
              </w:rPr>
            </w:pPr>
            <w:r w:rsidRPr="00466DD5">
              <w:rPr>
                <w:rFonts w:ascii="Times New Roman" w:eastAsia="Times New Roman" w:hAnsi="Times New Roman" w:cs="Times New Roman"/>
                <w:color w:val="auto"/>
                <w:sz w:val="22"/>
                <w:szCs w:val="22"/>
              </w:rPr>
              <w:t>Support the international consultant in developing and testing the methodology and the tools for a baseline on current pedagogical practicum models, including field visits to schools.</w:t>
            </w:r>
          </w:p>
        </w:tc>
        <w:tc>
          <w:tcPr>
            <w:tcW w:w="2970" w:type="dxa"/>
            <w:shd w:val="clear" w:color="auto" w:fill="auto"/>
          </w:tcPr>
          <w:p w14:paraId="065B0257" w14:textId="77777777" w:rsidR="00792E83" w:rsidRPr="00466DD5" w:rsidRDefault="00792E83" w:rsidP="00D8069A">
            <w:pPr>
              <w:adjustRightInd w:val="0"/>
              <w:snapToGrid w:val="0"/>
              <w:spacing w:line="240" w:lineRule="auto"/>
              <w:jc w:val="both"/>
              <w:rPr>
                <w:rFonts w:ascii="Times New Roman" w:eastAsia="Times New Roman" w:hAnsi="Times New Roman" w:cs="Times New Roman"/>
                <w:bCs/>
                <w:sz w:val="22"/>
                <w:szCs w:val="22"/>
              </w:rPr>
            </w:pPr>
            <w:r w:rsidRPr="00466DD5">
              <w:rPr>
                <w:rFonts w:ascii="Times New Roman" w:hAnsi="Times New Roman" w:cs="Times New Roman"/>
                <w:sz w:val="22"/>
                <w:szCs w:val="22"/>
              </w:rPr>
              <w:t>Weekly capacity building events for the established working group (at least 4 events each month)</w:t>
            </w:r>
          </w:p>
        </w:tc>
        <w:tc>
          <w:tcPr>
            <w:tcW w:w="1170" w:type="dxa"/>
            <w:shd w:val="clear" w:color="auto" w:fill="auto"/>
            <w:vAlign w:val="center"/>
          </w:tcPr>
          <w:p w14:paraId="6C75876A" w14:textId="77777777" w:rsidR="00792E83" w:rsidRPr="00466DD5" w:rsidRDefault="00792E83" w:rsidP="00D8069A">
            <w:pPr>
              <w:adjustRightInd w:val="0"/>
              <w:snapToGrid w:val="0"/>
              <w:spacing w:line="240" w:lineRule="auto"/>
              <w:ind w:left="360"/>
              <w:jc w:val="center"/>
              <w:rPr>
                <w:rFonts w:ascii="Times New Roman" w:eastAsia="Times New Roman" w:hAnsi="Times New Roman" w:cs="Times New Roman"/>
                <w:bCs/>
                <w:sz w:val="22"/>
                <w:szCs w:val="22"/>
              </w:rPr>
            </w:pPr>
            <w:r>
              <w:rPr>
                <w:rFonts w:eastAsiaTheme="minorHAnsi"/>
                <w:lang w:val="en-US"/>
              </w:rPr>
              <w:t>10</w:t>
            </w:r>
          </w:p>
        </w:tc>
        <w:tc>
          <w:tcPr>
            <w:tcW w:w="1260" w:type="dxa"/>
            <w:shd w:val="clear" w:color="auto" w:fill="auto"/>
            <w:vAlign w:val="center"/>
          </w:tcPr>
          <w:p w14:paraId="73D8D61B" w14:textId="77777777" w:rsidR="00792E83" w:rsidRDefault="00792E83" w:rsidP="00D8069A">
            <w:pPr>
              <w:adjustRightInd w:val="0"/>
              <w:snapToGrid w:val="0"/>
              <w:spacing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Pr="00466DD5">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of </w:t>
            </w:r>
            <w:proofErr w:type="spellStart"/>
            <w:r>
              <w:rPr>
                <w:rFonts w:ascii="Times New Roman" w:eastAsia="Times New Roman" w:hAnsi="Times New Roman" w:cs="Times New Roman"/>
                <w:bCs/>
                <w:sz w:val="24"/>
                <w:szCs w:val="24"/>
              </w:rPr>
              <w:t>Fabruary</w:t>
            </w:r>
            <w:proofErr w:type="spellEnd"/>
            <w:r>
              <w:rPr>
                <w:rFonts w:ascii="Times New Roman" w:eastAsia="Times New Roman" w:hAnsi="Times New Roman" w:cs="Times New Roman"/>
                <w:bCs/>
                <w:sz w:val="24"/>
                <w:szCs w:val="24"/>
              </w:rPr>
              <w:t xml:space="preserve"> 2022</w:t>
            </w:r>
          </w:p>
        </w:tc>
        <w:tc>
          <w:tcPr>
            <w:tcW w:w="1170" w:type="dxa"/>
            <w:vMerge/>
            <w:shd w:val="clear" w:color="auto" w:fill="auto"/>
            <w:vAlign w:val="center"/>
          </w:tcPr>
          <w:p w14:paraId="609AB986" w14:textId="77777777" w:rsidR="00792E83" w:rsidRPr="00AB2699" w:rsidRDefault="00792E83" w:rsidP="00D8069A">
            <w:pPr>
              <w:autoSpaceDE w:val="0"/>
              <w:autoSpaceDN w:val="0"/>
              <w:adjustRightInd w:val="0"/>
              <w:spacing w:before="100" w:beforeAutospacing="1" w:line="240" w:lineRule="auto"/>
              <w:jc w:val="center"/>
              <w:rPr>
                <w:rFonts w:ascii="Times New Roman" w:eastAsiaTheme="minorHAnsi" w:hAnsi="Times New Roman" w:cs="Times New Roman"/>
                <w:sz w:val="24"/>
                <w:szCs w:val="24"/>
              </w:rPr>
            </w:pPr>
          </w:p>
        </w:tc>
      </w:tr>
      <w:tr w:rsidR="00792E83" w:rsidRPr="00726AD8" w14:paraId="43BC6115" w14:textId="77777777" w:rsidTr="00D8069A">
        <w:trPr>
          <w:trHeight w:val="2064"/>
        </w:trPr>
        <w:tc>
          <w:tcPr>
            <w:tcW w:w="480" w:type="dxa"/>
            <w:shd w:val="clear" w:color="auto" w:fill="auto"/>
            <w:vAlign w:val="center"/>
          </w:tcPr>
          <w:p w14:paraId="793E4027" w14:textId="77777777" w:rsidR="00792E83" w:rsidRPr="00AB2699" w:rsidRDefault="00792E83" w:rsidP="00D8069A">
            <w:pPr>
              <w:jc w:val="both"/>
              <w:rPr>
                <w:rFonts w:ascii="Times New Roman" w:hAnsi="Times New Roman" w:cs="Times New Roman"/>
                <w:sz w:val="24"/>
                <w:szCs w:val="24"/>
              </w:rPr>
            </w:pPr>
            <w:r>
              <w:rPr>
                <w:rFonts w:ascii="Times New Roman" w:hAnsi="Times New Roman" w:cs="Times New Roman"/>
                <w:sz w:val="24"/>
                <w:szCs w:val="24"/>
              </w:rPr>
              <w:t>8</w:t>
            </w:r>
          </w:p>
        </w:tc>
        <w:tc>
          <w:tcPr>
            <w:tcW w:w="3115" w:type="dxa"/>
          </w:tcPr>
          <w:p w14:paraId="643002F0" w14:textId="77777777" w:rsidR="00792E83" w:rsidRPr="00466DD5" w:rsidRDefault="00792E83" w:rsidP="00D8069A">
            <w:pPr>
              <w:adjustRightInd w:val="0"/>
              <w:snapToGrid w:val="0"/>
              <w:spacing w:line="240" w:lineRule="auto"/>
              <w:jc w:val="both"/>
              <w:rPr>
                <w:rFonts w:ascii="Times New Roman" w:eastAsia="Times New Roman" w:hAnsi="Times New Roman" w:cs="Times New Roman"/>
                <w:bCs/>
                <w:sz w:val="22"/>
                <w:szCs w:val="22"/>
              </w:rPr>
            </w:pPr>
            <w:r w:rsidRPr="00466DD5">
              <w:rPr>
                <w:rFonts w:ascii="Times New Roman" w:eastAsia="Times New Roman" w:hAnsi="Times New Roman" w:cs="Times New Roman"/>
                <w:color w:val="auto"/>
                <w:sz w:val="22"/>
                <w:szCs w:val="22"/>
              </w:rPr>
              <w:t>Support the international consultant in developing and testing the methodology and the tools for a baseline on current pedagogical practicum models, including field visits to schools.</w:t>
            </w:r>
          </w:p>
        </w:tc>
        <w:tc>
          <w:tcPr>
            <w:tcW w:w="2970" w:type="dxa"/>
            <w:shd w:val="clear" w:color="auto" w:fill="auto"/>
          </w:tcPr>
          <w:p w14:paraId="20EDAB3F" w14:textId="77777777" w:rsidR="00792E83" w:rsidRPr="00466DD5" w:rsidRDefault="00792E83" w:rsidP="00D8069A">
            <w:pPr>
              <w:adjustRightInd w:val="0"/>
              <w:snapToGrid w:val="0"/>
              <w:spacing w:line="240" w:lineRule="auto"/>
              <w:jc w:val="both"/>
              <w:rPr>
                <w:rFonts w:ascii="Times New Roman" w:eastAsia="Times New Roman" w:hAnsi="Times New Roman" w:cs="Times New Roman"/>
                <w:bCs/>
                <w:sz w:val="22"/>
                <w:szCs w:val="22"/>
              </w:rPr>
            </w:pPr>
            <w:r w:rsidRPr="00466DD5">
              <w:rPr>
                <w:rFonts w:ascii="Times New Roman" w:hAnsi="Times New Roman" w:cs="Times New Roman"/>
                <w:sz w:val="22"/>
                <w:szCs w:val="22"/>
              </w:rPr>
              <w:t xml:space="preserve">Weekly capacity building events for the established working </w:t>
            </w:r>
            <w:proofErr w:type="gramStart"/>
            <w:r w:rsidRPr="00466DD5">
              <w:rPr>
                <w:rFonts w:ascii="Times New Roman" w:hAnsi="Times New Roman" w:cs="Times New Roman"/>
                <w:sz w:val="22"/>
                <w:szCs w:val="22"/>
              </w:rPr>
              <w:t>group  (</w:t>
            </w:r>
            <w:proofErr w:type="gramEnd"/>
            <w:r w:rsidRPr="00466DD5">
              <w:rPr>
                <w:rFonts w:ascii="Times New Roman" w:hAnsi="Times New Roman" w:cs="Times New Roman"/>
                <w:sz w:val="22"/>
                <w:szCs w:val="22"/>
              </w:rPr>
              <w:t>at least 4 events each month)</w:t>
            </w:r>
          </w:p>
        </w:tc>
        <w:tc>
          <w:tcPr>
            <w:tcW w:w="1170" w:type="dxa"/>
            <w:shd w:val="clear" w:color="auto" w:fill="auto"/>
          </w:tcPr>
          <w:p w14:paraId="58CF659A" w14:textId="77777777" w:rsidR="00792E83" w:rsidRPr="00466DD5" w:rsidRDefault="00792E83" w:rsidP="00D8069A">
            <w:pPr>
              <w:adjustRightInd w:val="0"/>
              <w:snapToGrid w:val="0"/>
              <w:spacing w:line="240" w:lineRule="auto"/>
              <w:ind w:left="360"/>
              <w:jc w:val="center"/>
              <w:rPr>
                <w:rFonts w:ascii="Times New Roman" w:eastAsia="Times New Roman" w:hAnsi="Times New Roman" w:cs="Times New Roman"/>
                <w:bCs/>
                <w:sz w:val="22"/>
                <w:szCs w:val="22"/>
              </w:rPr>
            </w:pPr>
            <w:r>
              <w:rPr>
                <w:rFonts w:eastAsiaTheme="minorHAnsi"/>
                <w:lang w:val="en-US"/>
              </w:rPr>
              <w:t>10</w:t>
            </w:r>
          </w:p>
        </w:tc>
        <w:tc>
          <w:tcPr>
            <w:tcW w:w="1260" w:type="dxa"/>
            <w:shd w:val="clear" w:color="auto" w:fill="auto"/>
            <w:vAlign w:val="center"/>
          </w:tcPr>
          <w:p w14:paraId="2779BD5B" w14:textId="77777777" w:rsidR="00792E83" w:rsidRPr="00791A4D" w:rsidRDefault="00792E83" w:rsidP="00D8069A">
            <w:pPr>
              <w:adjustRightInd w:val="0"/>
              <w:snapToGrid w:val="0"/>
              <w:spacing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r w:rsidRPr="00466DD5">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of</w:t>
            </w:r>
            <w:r>
              <w:rPr>
                <w:rFonts w:ascii="Times New Roman" w:eastAsia="Times New Roman" w:hAnsi="Times New Roman" w:cs="Times New Roman"/>
                <w:bCs/>
                <w:sz w:val="24"/>
                <w:szCs w:val="24"/>
                <w:vertAlign w:val="superscript"/>
              </w:rPr>
              <w:t xml:space="preserve"> </w:t>
            </w:r>
            <w:r>
              <w:rPr>
                <w:rFonts w:ascii="Times New Roman" w:eastAsia="Times New Roman" w:hAnsi="Times New Roman" w:cs="Times New Roman"/>
                <w:bCs/>
                <w:sz w:val="24"/>
                <w:szCs w:val="24"/>
              </w:rPr>
              <w:t>February 2022</w:t>
            </w:r>
          </w:p>
        </w:tc>
        <w:tc>
          <w:tcPr>
            <w:tcW w:w="1170" w:type="dxa"/>
            <w:vMerge/>
            <w:shd w:val="clear" w:color="auto" w:fill="auto"/>
            <w:vAlign w:val="center"/>
          </w:tcPr>
          <w:p w14:paraId="046221EE" w14:textId="77777777" w:rsidR="00792E83" w:rsidRPr="00AB2699" w:rsidRDefault="00792E83" w:rsidP="00D8069A">
            <w:pPr>
              <w:autoSpaceDE w:val="0"/>
              <w:autoSpaceDN w:val="0"/>
              <w:adjustRightInd w:val="0"/>
              <w:spacing w:before="100" w:beforeAutospacing="1" w:line="240" w:lineRule="auto"/>
              <w:jc w:val="center"/>
              <w:rPr>
                <w:rFonts w:ascii="Times New Roman" w:eastAsiaTheme="minorHAnsi" w:hAnsi="Times New Roman" w:cs="Times New Roman"/>
                <w:sz w:val="24"/>
                <w:szCs w:val="24"/>
              </w:rPr>
            </w:pPr>
          </w:p>
        </w:tc>
      </w:tr>
      <w:tr w:rsidR="00792E83" w:rsidRPr="00726AD8" w14:paraId="0211B733" w14:textId="77777777" w:rsidTr="00D8069A">
        <w:trPr>
          <w:trHeight w:val="413"/>
        </w:trPr>
        <w:tc>
          <w:tcPr>
            <w:tcW w:w="480" w:type="dxa"/>
            <w:shd w:val="clear" w:color="auto" w:fill="auto"/>
            <w:vAlign w:val="center"/>
          </w:tcPr>
          <w:p w14:paraId="2CE53042" w14:textId="77777777" w:rsidR="00792E83" w:rsidRPr="00AB2699" w:rsidRDefault="00792E83" w:rsidP="00D8069A">
            <w:pPr>
              <w:jc w:val="both"/>
              <w:rPr>
                <w:rFonts w:ascii="Times New Roman" w:hAnsi="Times New Roman" w:cs="Times New Roman"/>
                <w:color w:val="FF0000"/>
                <w:sz w:val="24"/>
              </w:rPr>
            </w:pPr>
            <w:r>
              <w:rPr>
                <w:rFonts w:ascii="Times New Roman" w:hAnsi="Times New Roman" w:cs="Times New Roman"/>
                <w:sz w:val="24"/>
              </w:rPr>
              <w:t>9</w:t>
            </w:r>
          </w:p>
        </w:tc>
        <w:tc>
          <w:tcPr>
            <w:tcW w:w="3115" w:type="dxa"/>
          </w:tcPr>
          <w:p w14:paraId="6F790E58" w14:textId="77777777" w:rsidR="00792E83" w:rsidRPr="00466DD5" w:rsidRDefault="00792E83" w:rsidP="00D8069A">
            <w:pPr>
              <w:adjustRightInd w:val="0"/>
              <w:snapToGrid w:val="0"/>
              <w:spacing w:line="240" w:lineRule="auto"/>
              <w:jc w:val="both"/>
              <w:rPr>
                <w:rFonts w:ascii="Times New Roman" w:eastAsia="Times New Roman" w:hAnsi="Times New Roman" w:cs="Times New Roman"/>
                <w:bCs/>
                <w:sz w:val="22"/>
                <w:szCs w:val="22"/>
              </w:rPr>
            </w:pPr>
            <w:r w:rsidRPr="00466DD5">
              <w:rPr>
                <w:rFonts w:ascii="Times New Roman" w:eastAsia="Times New Roman" w:hAnsi="Times New Roman" w:cs="Times New Roman"/>
                <w:color w:val="auto"/>
                <w:sz w:val="22"/>
                <w:szCs w:val="22"/>
              </w:rPr>
              <w:t>Support the international consultant in the process of developing a blended course on CBE, including regular liaising with partner institutions.</w:t>
            </w:r>
          </w:p>
        </w:tc>
        <w:tc>
          <w:tcPr>
            <w:tcW w:w="2970" w:type="dxa"/>
            <w:shd w:val="clear" w:color="auto" w:fill="auto"/>
          </w:tcPr>
          <w:p w14:paraId="122832EB" w14:textId="77777777" w:rsidR="00792E83" w:rsidRPr="00466DD5" w:rsidRDefault="00792E83" w:rsidP="00D8069A">
            <w:pPr>
              <w:adjustRightInd w:val="0"/>
              <w:snapToGrid w:val="0"/>
              <w:spacing w:line="240" w:lineRule="auto"/>
              <w:jc w:val="both"/>
              <w:rPr>
                <w:rFonts w:ascii="Times New Roman" w:eastAsia="Times New Roman" w:hAnsi="Times New Roman" w:cs="Times New Roman"/>
                <w:bCs/>
                <w:sz w:val="22"/>
                <w:szCs w:val="22"/>
              </w:rPr>
            </w:pPr>
            <w:r w:rsidRPr="00466DD5">
              <w:rPr>
                <w:rFonts w:ascii="Times New Roman" w:hAnsi="Times New Roman" w:cs="Times New Roman"/>
                <w:sz w:val="22"/>
                <w:szCs w:val="22"/>
              </w:rPr>
              <w:t xml:space="preserve">Weekly capacity building events for the established working </w:t>
            </w:r>
            <w:proofErr w:type="gramStart"/>
            <w:r w:rsidRPr="00466DD5">
              <w:rPr>
                <w:rFonts w:ascii="Times New Roman" w:hAnsi="Times New Roman" w:cs="Times New Roman"/>
                <w:sz w:val="22"/>
                <w:szCs w:val="22"/>
              </w:rPr>
              <w:t>group  (</w:t>
            </w:r>
            <w:proofErr w:type="gramEnd"/>
            <w:r w:rsidRPr="00466DD5">
              <w:rPr>
                <w:rFonts w:ascii="Times New Roman" w:hAnsi="Times New Roman" w:cs="Times New Roman"/>
                <w:sz w:val="22"/>
                <w:szCs w:val="22"/>
              </w:rPr>
              <w:t>at least 4 events each month)</w:t>
            </w:r>
          </w:p>
        </w:tc>
        <w:tc>
          <w:tcPr>
            <w:tcW w:w="1170" w:type="dxa"/>
            <w:shd w:val="clear" w:color="auto" w:fill="auto"/>
          </w:tcPr>
          <w:p w14:paraId="2B36190B" w14:textId="77777777" w:rsidR="00792E83" w:rsidRPr="00466DD5" w:rsidRDefault="00792E83" w:rsidP="00D8069A">
            <w:pPr>
              <w:adjustRightInd w:val="0"/>
              <w:snapToGrid w:val="0"/>
              <w:spacing w:line="240" w:lineRule="auto"/>
              <w:ind w:left="360"/>
              <w:jc w:val="center"/>
              <w:rPr>
                <w:rFonts w:ascii="Times New Roman" w:eastAsia="Times New Roman" w:hAnsi="Times New Roman" w:cs="Times New Roman"/>
                <w:bCs/>
                <w:sz w:val="22"/>
                <w:szCs w:val="22"/>
              </w:rPr>
            </w:pPr>
            <w:r>
              <w:rPr>
                <w:rFonts w:eastAsiaTheme="minorHAnsi"/>
                <w:lang w:val="en-US"/>
              </w:rPr>
              <w:t>10</w:t>
            </w:r>
          </w:p>
        </w:tc>
        <w:tc>
          <w:tcPr>
            <w:tcW w:w="1260" w:type="dxa"/>
            <w:shd w:val="clear" w:color="auto" w:fill="auto"/>
            <w:vAlign w:val="center"/>
          </w:tcPr>
          <w:p w14:paraId="556B9343" w14:textId="77777777" w:rsidR="00792E83" w:rsidRPr="00F77040" w:rsidRDefault="00792E83" w:rsidP="00D8069A">
            <w:pPr>
              <w:adjustRightInd w:val="0"/>
              <w:snapToGrid w:val="0"/>
              <w:spacing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Pr="00466DD5">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March 2022</w:t>
            </w:r>
          </w:p>
        </w:tc>
        <w:tc>
          <w:tcPr>
            <w:tcW w:w="1170" w:type="dxa"/>
            <w:vMerge/>
            <w:shd w:val="clear" w:color="auto" w:fill="auto"/>
            <w:vAlign w:val="center"/>
          </w:tcPr>
          <w:p w14:paraId="1AFD4A22" w14:textId="77777777" w:rsidR="00792E83" w:rsidRPr="00AB2699" w:rsidRDefault="00792E83" w:rsidP="00D8069A">
            <w:pPr>
              <w:autoSpaceDE w:val="0"/>
              <w:autoSpaceDN w:val="0"/>
              <w:adjustRightInd w:val="0"/>
              <w:spacing w:before="100" w:beforeAutospacing="1" w:line="240" w:lineRule="auto"/>
              <w:jc w:val="center"/>
              <w:rPr>
                <w:rFonts w:ascii="Times New Roman" w:hAnsi="Times New Roman" w:cs="Times New Roman"/>
              </w:rPr>
            </w:pPr>
          </w:p>
        </w:tc>
      </w:tr>
      <w:tr w:rsidR="00792E83" w:rsidRPr="00726AD8" w14:paraId="7BA4E121" w14:textId="77777777" w:rsidTr="00D8069A">
        <w:trPr>
          <w:trHeight w:val="444"/>
        </w:trPr>
        <w:tc>
          <w:tcPr>
            <w:tcW w:w="480" w:type="dxa"/>
            <w:shd w:val="clear" w:color="auto" w:fill="auto"/>
            <w:vAlign w:val="center"/>
          </w:tcPr>
          <w:p w14:paraId="7CADBF85" w14:textId="77777777" w:rsidR="00792E83" w:rsidRPr="00F9658F" w:rsidRDefault="00792E83" w:rsidP="00D8069A">
            <w:pPr>
              <w:jc w:val="both"/>
              <w:rPr>
                <w:rFonts w:ascii="Times New Roman" w:hAnsi="Times New Roman" w:cs="Times New Roman"/>
                <w:color w:val="auto"/>
                <w:sz w:val="24"/>
              </w:rPr>
            </w:pPr>
            <w:r>
              <w:rPr>
                <w:rFonts w:ascii="Times New Roman" w:hAnsi="Times New Roman" w:cs="Times New Roman"/>
                <w:color w:val="auto"/>
                <w:sz w:val="24"/>
              </w:rPr>
              <w:t>10</w:t>
            </w:r>
          </w:p>
        </w:tc>
        <w:tc>
          <w:tcPr>
            <w:tcW w:w="3115" w:type="dxa"/>
          </w:tcPr>
          <w:p w14:paraId="309940AA" w14:textId="77777777" w:rsidR="00792E83" w:rsidRPr="00466DD5" w:rsidRDefault="00792E83" w:rsidP="00D8069A">
            <w:pPr>
              <w:adjustRightInd w:val="0"/>
              <w:snapToGrid w:val="0"/>
              <w:spacing w:line="240" w:lineRule="auto"/>
              <w:rPr>
                <w:rFonts w:ascii="Times New Roman" w:eastAsia="Times New Roman" w:hAnsi="Times New Roman" w:cs="Times New Roman"/>
                <w:bCs/>
                <w:color w:val="auto"/>
                <w:sz w:val="22"/>
                <w:szCs w:val="22"/>
              </w:rPr>
            </w:pPr>
            <w:r w:rsidRPr="00466DD5">
              <w:rPr>
                <w:rFonts w:ascii="Times New Roman" w:eastAsia="Times New Roman" w:hAnsi="Times New Roman" w:cs="Times New Roman"/>
                <w:color w:val="auto"/>
                <w:sz w:val="22"/>
                <w:szCs w:val="22"/>
              </w:rPr>
              <w:t>Support the international consultant in the process of developing and testing tools for a new model of pedagogical practicum.</w:t>
            </w:r>
          </w:p>
        </w:tc>
        <w:tc>
          <w:tcPr>
            <w:tcW w:w="2970" w:type="dxa"/>
            <w:shd w:val="clear" w:color="auto" w:fill="auto"/>
          </w:tcPr>
          <w:p w14:paraId="0252812B" w14:textId="77777777" w:rsidR="00792E83" w:rsidRPr="00466DD5" w:rsidRDefault="00792E83" w:rsidP="00D8069A">
            <w:pPr>
              <w:adjustRightInd w:val="0"/>
              <w:snapToGrid w:val="0"/>
              <w:spacing w:line="240" w:lineRule="auto"/>
              <w:jc w:val="both"/>
              <w:rPr>
                <w:rFonts w:ascii="Times New Roman" w:eastAsia="Times New Roman" w:hAnsi="Times New Roman" w:cs="Times New Roman"/>
                <w:bCs/>
                <w:sz w:val="22"/>
                <w:szCs w:val="22"/>
              </w:rPr>
            </w:pPr>
            <w:r w:rsidRPr="00466DD5">
              <w:rPr>
                <w:rFonts w:ascii="Times New Roman" w:hAnsi="Times New Roman" w:cs="Times New Roman"/>
                <w:sz w:val="22"/>
                <w:szCs w:val="22"/>
              </w:rPr>
              <w:t xml:space="preserve">Weekly capacity building events for the established working </w:t>
            </w:r>
            <w:proofErr w:type="gramStart"/>
            <w:r w:rsidRPr="00466DD5">
              <w:rPr>
                <w:rFonts w:ascii="Times New Roman" w:hAnsi="Times New Roman" w:cs="Times New Roman"/>
                <w:sz w:val="22"/>
                <w:szCs w:val="22"/>
              </w:rPr>
              <w:t>group  (</w:t>
            </w:r>
            <w:proofErr w:type="gramEnd"/>
            <w:r w:rsidRPr="00466DD5">
              <w:rPr>
                <w:rFonts w:ascii="Times New Roman" w:hAnsi="Times New Roman" w:cs="Times New Roman"/>
                <w:sz w:val="22"/>
                <w:szCs w:val="22"/>
              </w:rPr>
              <w:t>at least 4 events each month)</w:t>
            </w:r>
          </w:p>
        </w:tc>
        <w:tc>
          <w:tcPr>
            <w:tcW w:w="1170" w:type="dxa"/>
            <w:shd w:val="clear" w:color="auto" w:fill="auto"/>
          </w:tcPr>
          <w:p w14:paraId="32320612" w14:textId="77777777" w:rsidR="00792E83" w:rsidRPr="00466DD5" w:rsidRDefault="00792E83" w:rsidP="00D8069A">
            <w:pPr>
              <w:adjustRightInd w:val="0"/>
              <w:snapToGrid w:val="0"/>
              <w:spacing w:line="240" w:lineRule="auto"/>
              <w:ind w:left="360"/>
              <w:jc w:val="center"/>
              <w:rPr>
                <w:rFonts w:ascii="Times New Roman" w:eastAsia="Times New Roman" w:hAnsi="Times New Roman" w:cs="Times New Roman"/>
                <w:bCs/>
                <w:sz w:val="22"/>
                <w:szCs w:val="22"/>
              </w:rPr>
            </w:pPr>
            <w:r>
              <w:rPr>
                <w:rFonts w:eastAsiaTheme="minorHAnsi"/>
                <w:lang w:val="en-US"/>
              </w:rPr>
              <w:t>10</w:t>
            </w:r>
          </w:p>
        </w:tc>
        <w:tc>
          <w:tcPr>
            <w:tcW w:w="1260" w:type="dxa"/>
            <w:shd w:val="clear" w:color="auto" w:fill="auto"/>
            <w:vAlign w:val="center"/>
          </w:tcPr>
          <w:p w14:paraId="441FA3E7" w14:textId="77777777" w:rsidR="00792E83" w:rsidRPr="0075128A" w:rsidRDefault="00792E83" w:rsidP="00D8069A">
            <w:pPr>
              <w:adjustRightInd w:val="0"/>
              <w:snapToGrid w:val="0"/>
              <w:spacing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30th March 2022</w:t>
            </w:r>
          </w:p>
        </w:tc>
        <w:tc>
          <w:tcPr>
            <w:tcW w:w="1170" w:type="dxa"/>
            <w:vMerge w:val="restart"/>
            <w:shd w:val="clear" w:color="auto" w:fill="auto"/>
            <w:vAlign w:val="center"/>
          </w:tcPr>
          <w:p w14:paraId="0CDFAAB7" w14:textId="77777777" w:rsidR="00792E83" w:rsidRPr="00AB2699" w:rsidRDefault="00792E83" w:rsidP="00D8069A">
            <w:pPr>
              <w:autoSpaceDE w:val="0"/>
              <w:autoSpaceDN w:val="0"/>
              <w:adjustRightInd w:val="0"/>
              <w:spacing w:before="100" w:beforeAutospacing="1" w:line="240" w:lineRule="auto"/>
              <w:jc w:val="center"/>
              <w:rPr>
                <w:rFonts w:ascii="Times New Roman" w:hAnsi="Times New Roman" w:cs="Times New Roman"/>
              </w:rPr>
            </w:pPr>
            <w:r>
              <w:rPr>
                <w:rFonts w:ascii="Times New Roman" w:hAnsi="Times New Roman" w:cs="Times New Roman"/>
              </w:rPr>
              <w:t>30%</w:t>
            </w:r>
          </w:p>
        </w:tc>
      </w:tr>
      <w:tr w:rsidR="00792E83" w:rsidRPr="00726AD8" w14:paraId="2D0BFDA0" w14:textId="77777777" w:rsidTr="00D8069A">
        <w:trPr>
          <w:trHeight w:val="1916"/>
        </w:trPr>
        <w:tc>
          <w:tcPr>
            <w:tcW w:w="480" w:type="dxa"/>
            <w:shd w:val="clear" w:color="auto" w:fill="auto"/>
            <w:vAlign w:val="center"/>
          </w:tcPr>
          <w:p w14:paraId="7F5DA718" w14:textId="77777777" w:rsidR="00792E83" w:rsidRPr="00F9658F" w:rsidRDefault="00792E83" w:rsidP="00D8069A">
            <w:pPr>
              <w:jc w:val="both"/>
              <w:rPr>
                <w:rFonts w:ascii="Times New Roman" w:hAnsi="Times New Roman" w:cs="Times New Roman"/>
                <w:color w:val="auto"/>
                <w:sz w:val="24"/>
              </w:rPr>
            </w:pPr>
            <w:r>
              <w:rPr>
                <w:rFonts w:ascii="Times New Roman" w:hAnsi="Times New Roman" w:cs="Times New Roman"/>
                <w:color w:val="auto"/>
                <w:sz w:val="24"/>
                <w:szCs w:val="24"/>
              </w:rPr>
              <w:t>11</w:t>
            </w:r>
          </w:p>
        </w:tc>
        <w:tc>
          <w:tcPr>
            <w:tcW w:w="3115" w:type="dxa"/>
          </w:tcPr>
          <w:p w14:paraId="46E04A84" w14:textId="77777777" w:rsidR="00792E83" w:rsidRPr="00466DD5" w:rsidRDefault="00792E83" w:rsidP="00D8069A">
            <w:pPr>
              <w:adjustRightInd w:val="0"/>
              <w:snapToGrid w:val="0"/>
              <w:spacing w:line="240" w:lineRule="auto"/>
              <w:jc w:val="both"/>
              <w:rPr>
                <w:rFonts w:ascii="Times New Roman" w:eastAsia="Times New Roman" w:hAnsi="Times New Roman" w:cs="Times New Roman"/>
                <w:bCs/>
                <w:color w:val="auto"/>
                <w:sz w:val="22"/>
                <w:szCs w:val="22"/>
              </w:rPr>
            </w:pPr>
            <w:r w:rsidRPr="00466DD5">
              <w:rPr>
                <w:rFonts w:ascii="Times New Roman" w:eastAsia="Times New Roman" w:hAnsi="Times New Roman" w:cs="Times New Roman"/>
                <w:color w:val="auto"/>
                <w:sz w:val="22"/>
                <w:szCs w:val="22"/>
              </w:rPr>
              <w:t>Support the international consultant in the process of developing a blended course on action research, including regular liaising with partner institutions and observation of classes.</w:t>
            </w:r>
          </w:p>
        </w:tc>
        <w:tc>
          <w:tcPr>
            <w:tcW w:w="2970" w:type="dxa"/>
            <w:shd w:val="clear" w:color="auto" w:fill="auto"/>
          </w:tcPr>
          <w:p w14:paraId="25977B1A" w14:textId="77777777" w:rsidR="00792E83" w:rsidRPr="00466DD5" w:rsidRDefault="00792E83" w:rsidP="00D8069A">
            <w:pPr>
              <w:adjustRightInd w:val="0"/>
              <w:snapToGrid w:val="0"/>
              <w:spacing w:line="240" w:lineRule="auto"/>
              <w:jc w:val="both"/>
              <w:rPr>
                <w:rFonts w:ascii="Times New Roman" w:eastAsia="Times New Roman" w:hAnsi="Times New Roman" w:cs="Times New Roman"/>
                <w:bCs/>
                <w:sz w:val="22"/>
                <w:szCs w:val="22"/>
              </w:rPr>
            </w:pPr>
            <w:r w:rsidRPr="00466DD5">
              <w:rPr>
                <w:rFonts w:ascii="Times New Roman" w:hAnsi="Times New Roman" w:cs="Times New Roman"/>
                <w:sz w:val="22"/>
                <w:szCs w:val="22"/>
              </w:rPr>
              <w:t>Bi-weekly capacity building events for the established working group (at least 2 events each month)</w:t>
            </w:r>
          </w:p>
        </w:tc>
        <w:tc>
          <w:tcPr>
            <w:tcW w:w="1170" w:type="dxa"/>
            <w:shd w:val="clear" w:color="auto" w:fill="auto"/>
          </w:tcPr>
          <w:p w14:paraId="3F5A636C" w14:textId="77777777" w:rsidR="00792E83" w:rsidRPr="00466DD5" w:rsidRDefault="00792E83" w:rsidP="00D8069A">
            <w:pPr>
              <w:adjustRightInd w:val="0"/>
              <w:snapToGrid w:val="0"/>
              <w:spacing w:line="240" w:lineRule="auto"/>
              <w:ind w:left="360"/>
              <w:jc w:val="center"/>
              <w:rPr>
                <w:rFonts w:ascii="Times New Roman" w:eastAsia="Times New Roman" w:hAnsi="Times New Roman" w:cs="Times New Roman"/>
                <w:bCs/>
                <w:sz w:val="22"/>
                <w:szCs w:val="22"/>
              </w:rPr>
            </w:pPr>
            <w:r>
              <w:rPr>
                <w:rFonts w:eastAsiaTheme="minorHAnsi"/>
                <w:lang w:val="en-US"/>
              </w:rPr>
              <w:t>10</w:t>
            </w:r>
          </w:p>
        </w:tc>
        <w:tc>
          <w:tcPr>
            <w:tcW w:w="1260" w:type="dxa"/>
            <w:shd w:val="clear" w:color="auto" w:fill="auto"/>
            <w:vAlign w:val="center"/>
          </w:tcPr>
          <w:p w14:paraId="09A4EAF2" w14:textId="77777777" w:rsidR="00792E83" w:rsidRPr="00A673A7" w:rsidRDefault="00792E83" w:rsidP="00D8069A">
            <w:pPr>
              <w:adjustRightInd w:val="0"/>
              <w:snapToGrid w:val="0"/>
              <w:spacing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r w:rsidRPr="00CF4240">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 xml:space="preserve">June  </w:t>
            </w:r>
            <w:r w:rsidRPr="00A673A7">
              <w:rPr>
                <w:rFonts w:ascii="Times New Roman" w:eastAsia="Times New Roman" w:hAnsi="Times New Roman" w:cs="Times New Roman"/>
                <w:bCs/>
                <w:sz w:val="24"/>
                <w:szCs w:val="24"/>
              </w:rPr>
              <w:t>2023</w:t>
            </w:r>
            <w:proofErr w:type="gramEnd"/>
          </w:p>
        </w:tc>
        <w:tc>
          <w:tcPr>
            <w:tcW w:w="1170" w:type="dxa"/>
            <w:vMerge/>
            <w:shd w:val="clear" w:color="auto" w:fill="auto"/>
            <w:vAlign w:val="center"/>
          </w:tcPr>
          <w:p w14:paraId="16D60F0C" w14:textId="77777777" w:rsidR="00792E83" w:rsidRPr="00AB2699" w:rsidRDefault="00792E83" w:rsidP="00D8069A">
            <w:pPr>
              <w:autoSpaceDE w:val="0"/>
              <w:autoSpaceDN w:val="0"/>
              <w:adjustRightInd w:val="0"/>
              <w:spacing w:before="100" w:beforeAutospacing="1" w:line="240" w:lineRule="auto"/>
              <w:jc w:val="center"/>
              <w:rPr>
                <w:rFonts w:ascii="Times New Roman" w:hAnsi="Times New Roman" w:cs="Times New Roman"/>
              </w:rPr>
            </w:pPr>
          </w:p>
        </w:tc>
      </w:tr>
      <w:tr w:rsidR="00792E83" w:rsidRPr="00726AD8" w14:paraId="25AC67F7" w14:textId="77777777" w:rsidTr="00D8069A">
        <w:trPr>
          <w:trHeight w:val="584"/>
        </w:trPr>
        <w:tc>
          <w:tcPr>
            <w:tcW w:w="480" w:type="dxa"/>
            <w:shd w:val="clear" w:color="auto" w:fill="auto"/>
            <w:vAlign w:val="center"/>
          </w:tcPr>
          <w:p w14:paraId="400DBACB" w14:textId="77777777" w:rsidR="00792E83" w:rsidRPr="00F9658F" w:rsidRDefault="00792E83" w:rsidP="00D8069A">
            <w:pPr>
              <w:jc w:val="both"/>
              <w:rPr>
                <w:rFonts w:ascii="Times New Roman" w:hAnsi="Times New Roman" w:cs="Times New Roman"/>
                <w:color w:val="auto"/>
                <w:sz w:val="24"/>
              </w:rPr>
            </w:pPr>
            <w:r>
              <w:rPr>
                <w:rFonts w:ascii="Times New Roman" w:hAnsi="Times New Roman" w:cs="Times New Roman"/>
                <w:color w:val="auto"/>
                <w:sz w:val="24"/>
                <w:szCs w:val="24"/>
              </w:rPr>
              <w:t>12</w:t>
            </w:r>
          </w:p>
        </w:tc>
        <w:tc>
          <w:tcPr>
            <w:tcW w:w="3115" w:type="dxa"/>
          </w:tcPr>
          <w:p w14:paraId="69C3C527" w14:textId="77777777" w:rsidR="00792E83" w:rsidRPr="00466DD5" w:rsidRDefault="00792E83" w:rsidP="00D8069A">
            <w:pPr>
              <w:adjustRightInd w:val="0"/>
              <w:snapToGrid w:val="0"/>
              <w:spacing w:line="240" w:lineRule="auto"/>
              <w:jc w:val="both"/>
              <w:rPr>
                <w:rFonts w:ascii="Times New Roman" w:eastAsia="Times New Roman" w:hAnsi="Times New Roman" w:cs="Times New Roman"/>
                <w:bCs/>
                <w:color w:val="auto"/>
                <w:sz w:val="22"/>
                <w:szCs w:val="22"/>
              </w:rPr>
            </w:pPr>
            <w:r w:rsidRPr="00466DD5">
              <w:rPr>
                <w:rFonts w:ascii="Times New Roman" w:eastAsia="Times New Roman" w:hAnsi="Times New Roman" w:cs="Times New Roman"/>
                <w:color w:val="auto"/>
                <w:sz w:val="22"/>
                <w:szCs w:val="22"/>
              </w:rPr>
              <w:t xml:space="preserve">Support the international consultant in the process of developing a blended course on making blended courses, including regular liaising with partner </w:t>
            </w:r>
            <w:proofErr w:type="gramStart"/>
            <w:r w:rsidRPr="00466DD5">
              <w:rPr>
                <w:rFonts w:ascii="Times New Roman" w:eastAsia="Times New Roman" w:hAnsi="Times New Roman" w:cs="Times New Roman"/>
                <w:color w:val="auto"/>
                <w:sz w:val="22"/>
                <w:szCs w:val="22"/>
              </w:rPr>
              <w:t>institutions</w:t>
            </w:r>
            <w:proofErr w:type="gramEnd"/>
            <w:r w:rsidRPr="00466DD5">
              <w:rPr>
                <w:rFonts w:ascii="Times New Roman" w:eastAsia="Times New Roman" w:hAnsi="Times New Roman" w:cs="Times New Roman"/>
                <w:color w:val="auto"/>
                <w:sz w:val="22"/>
                <w:szCs w:val="22"/>
              </w:rPr>
              <w:t xml:space="preserve"> and assisting in running sessions.</w:t>
            </w:r>
          </w:p>
        </w:tc>
        <w:tc>
          <w:tcPr>
            <w:tcW w:w="2970" w:type="dxa"/>
            <w:shd w:val="clear" w:color="auto" w:fill="auto"/>
          </w:tcPr>
          <w:p w14:paraId="166F46FB" w14:textId="77777777" w:rsidR="00792E83" w:rsidRPr="00466DD5" w:rsidRDefault="00792E83" w:rsidP="00D8069A">
            <w:pPr>
              <w:adjustRightInd w:val="0"/>
              <w:snapToGrid w:val="0"/>
              <w:spacing w:line="240" w:lineRule="auto"/>
              <w:jc w:val="both"/>
              <w:rPr>
                <w:rFonts w:ascii="Times New Roman" w:eastAsia="Times New Roman" w:hAnsi="Times New Roman" w:cs="Times New Roman"/>
                <w:bCs/>
                <w:sz w:val="22"/>
                <w:szCs w:val="22"/>
              </w:rPr>
            </w:pPr>
            <w:r w:rsidRPr="00466DD5">
              <w:rPr>
                <w:rFonts w:ascii="Times New Roman" w:hAnsi="Times New Roman" w:cs="Times New Roman"/>
                <w:sz w:val="22"/>
                <w:szCs w:val="22"/>
              </w:rPr>
              <w:t>Weekly capacity building events for the established working group (at least 4 events each month)</w:t>
            </w:r>
          </w:p>
        </w:tc>
        <w:tc>
          <w:tcPr>
            <w:tcW w:w="1170" w:type="dxa"/>
            <w:shd w:val="clear" w:color="auto" w:fill="auto"/>
          </w:tcPr>
          <w:p w14:paraId="4602CE8B" w14:textId="77777777" w:rsidR="00792E83" w:rsidRPr="00466DD5" w:rsidRDefault="00792E83" w:rsidP="00D8069A">
            <w:pPr>
              <w:adjustRightInd w:val="0"/>
              <w:snapToGrid w:val="0"/>
              <w:spacing w:line="240" w:lineRule="auto"/>
              <w:ind w:left="360"/>
              <w:jc w:val="center"/>
              <w:rPr>
                <w:rFonts w:ascii="Times New Roman" w:eastAsia="Times New Roman" w:hAnsi="Times New Roman" w:cs="Times New Roman"/>
                <w:bCs/>
                <w:sz w:val="22"/>
                <w:szCs w:val="22"/>
              </w:rPr>
            </w:pPr>
            <w:r>
              <w:rPr>
                <w:rFonts w:eastAsiaTheme="minorHAnsi"/>
                <w:lang w:val="en-US"/>
              </w:rPr>
              <w:t>10</w:t>
            </w:r>
          </w:p>
        </w:tc>
        <w:tc>
          <w:tcPr>
            <w:tcW w:w="1260" w:type="dxa"/>
            <w:shd w:val="clear" w:color="auto" w:fill="auto"/>
            <w:vAlign w:val="center"/>
          </w:tcPr>
          <w:p w14:paraId="74BA8FA5" w14:textId="77777777" w:rsidR="00792E83" w:rsidRPr="001D2A2D" w:rsidRDefault="00792E83" w:rsidP="00D8069A">
            <w:pPr>
              <w:adjustRightInd w:val="0"/>
              <w:snapToGrid w:val="0"/>
              <w:spacing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r w:rsidRPr="00CF4240">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July</w:t>
            </w:r>
            <w:r w:rsidRPr="001D2A2D">
              <w:rPr>
                <w:rFonts w:ascii="Times New Roman" w:eastAsia="Times New Roman" w:hAnsi="Times New Roman" w:cs="Times New Roman"/>
                <w:bCs/>
                <w:sz w:val="24"/>
                <w:szCs w:val="24"/>
              </w:rPr>
              <w:t xml:space="preserve"> 2023</w:t>
            </w:r>
          </w:p>
        </w:tc>
        <w:tc>
          <w:tcPr>
            <w:tcW w:w="1170" w:type="dxa"/>
            <w:vMerge/>
            <w:shd w:val="clear" w:color="auto" w:fill="auto"/>
            <w:vAlign w:val="center"/>
          </w:tcPr>
          <w:p w14:paraId="3425B563" w14:textId="77777777" w:rsidR="00792E83" w:rsidRPr="00AB2699" w:rsidRDefault="00792E83" w:rsidP="00D8069A">
            <w:pPr>
              <w:autoSpaceDE w:val="0"/>
              <w:autoSpaceDN w:val="0"/>
              <w:adjustRightInd w:val="0"/>
              <w:spacing w:before="100" w:beforeAutospacing="1" w:line="240" w:lineRule="auto"/>
              <w:jc w:val="center"/>
              <w:rPr>
                <w:rFonts w:ascii="Times New Roman" w:hAnsi="Times New Roman" w:cs="Times New Roman"/>
              </w:rPr>
            </w:pPr>
          </w:p>
        </w:tc>
      </w:tr>
      <w:tr w:rsidR="00792E83" w:rsidRPr="00726AD8" w14:paraId="73AB4B73" w14:textId="77777777" w:rsidTr="00D8069A">
        <w:trPr>
          <w:trHeight w:val="584"/>
        </w:trPr>
        <w:tc>
          <w:tcPr>
            <w:tcW w:w="480" w:type="dxa"/>
            <w:shd w:val="clear" w:color="auto" w:fill="auto"/>
            <w:vAlign w:val="center"/>
          </w:tcPr>
          <w:p w14:paraId="621D2FC4" w14:textId="77777777" w:rsidR="00792E83" w:rsidRPr="00AB2699" w:rsidRDefault="00792E83" w:rsidP="00D8069A">
            <w:pPr>
              <w:jc w:val="both"/>
              <w:rPr>
                <w:rFonts w:ascii="Times New Roman" w:hAnsi="Times New Roman" w:cs="Times New Roman"/>
                <w:sz w:val="24"/>
                <w:szCs w:val="24"/>
              </w:rPr>
            </w:pPr>
            <w:r>
              <w:rPr>
                <w:rFonts w:ascii="Times New Roman" w:hAnsi="Times New Roman" w:cs="Times New Roman"/>
                <w:sz w:val="24"/>
                <w:szCs w:val="24"/>
              </w:rPr>
              <w:t>13</w:t>
            </w:r>
          </w:p>
        </w:tc>
        <w:tc>
          <w:tcPr>
            <w:tcW w:w="3115" w:type="dxa"/>
          </w:tcPr>
          <w:p w14:paraId="14BE6585" w14:textId="77777777" w:rsidR="00792E83" w:rsidRPr="00466DD5" w:rsidRDefault="00792E83" w:rsidP="00D8069A">
            <w:pPr>
              <w:adjustRightInd w:val="0"/>
              <w:snapToGrid w:val="0"/>
              <w:spacing w:line="240" w:lineRule="auto"/>
              <w:jc w:val="both"/>
              <w:rPr>
                <w:rFonts w:ascii="Times New Roman" w:eastAsia="Times New Roman" w:hAnsi="Times New Roman" w:cs="Times New Roman"/>
                <w:bCs/>
                <w:sz w:val="22"/>
                <w:szCs w:val="22"/>
              </w:rPr>
            </w:pPr>
            <w:r w:rsidRPr="00466DD5">
              <w:rPr>
                <w:rFonts w:ascii="Times New Roman" w:eastAsia="Times New Roman" w:hAnsi="Times New Roman" w:cs="Times New Roman"/>
                <w:color w:val="auto"/>
                <w:sz w:val="22"/>
                <w:szCs w:val="22"/>
              </w:rPr>
              <w:t>Support the international consultant in the process of developing a trilingual glossary, including regular liaising with the partner institution.</w:t>
            </w:r>
          </w:p>
        </w:tc>
        <w:tc>
          <w:tcPr>
            <w:tcW w:w="2970" w:type="dxa"/>
            <w:shd w:val="clear" w:color="auto" w:fill="auto"/>
          </w:tcPr>
          <w:p w14:paraId="674967B2" w14:textId="77777777" w:rsidR="00792E83" w:rsidRPr="00466DD5" w:rsidRDefault="00792E83" w:rsidP="00D8069A">
            <w:pPr>
              <w:adjustRightInd w:val="0"/>
              <w:snapToGrid w:val="0"/>
              <w:spacing w:line="240" w:lineRule="auto"/>
              <w:jc w:val="both"/>
              <w:rPr>
                <w:rFonts w:ascii="Times New Roman" w:eastAsia="Times New Roman" w:hAnsi="Times New Roman" w:cs="Times New Roman"/>
                <w:bCs/>
                <w:sz w:val="22"/>
                <w:szCs w:val="22"/>
              </w:rPr>
            </w:pPr>
            <w:r w:rsidRPr="00466DD5">
              <w:rPr>
                <w:rFonts w:ascii="Times New Roman" w:hAnsi="Times New Roman" w:cs="Times New Roman"/>
                <w:sz w:val="22"/>
                <w:szCs w:val="22"/>
              </w:rPr>
              <w:t>Weekly capacity building events for the established working group (at least 4 events each month)</w:t>
            </w:r>
          </w:p>
        </w:tc>
        <w:tc>
          <w:tcPr>
            <w:tcW w:w="1170" w:type="dxa"/>
            <w:shd w:val="clear" w:color="auto" w:fill="auto"/>
          </w:tcPr>
          <w:p w14:paraId="061C0357" w14:textId="77777777" w:rsidR="00792E83" w:rsidRPr="00466DD5" w:rsidRDefault="00792E83" w:rsidP="00D8069A">
            <w:pPr>
              <w:adjustRightInd w:val="0"/>
              <w:snapToGrid w:val="0"/>
              <w:spacing w:line="240" w:lineRule="auto"/>
              <w:ind w:left="360"/>
              <w:jc w:val="center"/>
              <w:rPr>
                <w:rFonts w:ascii="Times New Roman" w:eastAsia="Times New Roman" w:hAnsi="Times New Roman" w:cs="Times New Roman"/>
                <w:bCs/>
                <w:sz w:val="22"/>
                <w:szCs w:val="22"/>
              </w:rPr>
            </w:pPr>
            <w:r>
              <w:rPr>
                <w:rFonts w:eastAsiaTheme="minorHAnsi"/>
                <w:lang w:val="en-US"/>
              </w:rPr>
              <w:t>10</w:t>
            </w:r>
          </w:p>
        </w:tc>
        <w:tc>
          <w:tcPr>
            <w:tcW w:w="1260" w:type="dxa"/>
            <w:shd w:val="clear" w:color="auto" w:fill="auto"/>
            <w:vAlign w:val="center"/>
          </w:tcPr>
          <w:p w14:paraId="7BB8D4C1" w14:textId="77777777" w:rsidR="00792E83" w:rsidRPr="001D2A2D" w:rsidRDefault="00792E83" w:rsidP="00D8069A">
            <w:pPr>
              <w:adjustRightInd w:val="0"/>
              <w:snapToGrid w:val="0"/>
              <w:spacing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r w:rsidRPr="00CF4240">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August 2023</w:t>
            </w:r>
          </w:p>
        </w:tc>
        <w:tc>
          <w:tcPr>
            <w:tcW w:w="1170" w:type="dxa"/>
            <w:vMerge w:val="restart"/>
            <w:shd w:val="clear" w:color="auto" w:fill="auto"/>
            <w:vAlign w:val="center"/>
          </w:tcPr>
          <w:p w14:paraId="7CC6DA22" w14:textId="77777777" w:rsidR="00792E83" w:rsidRPr="00AB2699" w:rsidRDefault="00792E83" w:rsidP="00D8069A">
            <w:pPr>
              <w:autoSpaceDE w:val="0"/>
              <w:autoSpaceDN w:val="0"/>
              <w:adjustRightInd w:val="0"/>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792E83" w:rsidRPr="00726AD8" w14:paraId="00363B32" w14:textId="77777777" w:rsidTr="00D8069A">
        <w:trPr>
          <w:trHeight w:val="584"/>
        </w:trPr>
        <w:tc>
          <w:tcPr>
            <w:tcW w:w="480" w:type="dxa"/>
            <w:shd w:val="clear" w:color="auto" w:fill="auto"/>
            <w:vAlign w:val="center"/>
          </w:tcPr>
          <w:p w14:paraId="0D7A79C9" w14:textId="77777777" w:rsidR="00792E83" w:rsidRPr="00AB2699" w:rsidRDefault="00792E83" w:rsidP="00D8069A">
            <w:pPr>
              <w:jc w:val="both"/>
              <w:rPr>
                <w:rFonts w:ascii="Times New Roman" w:hAnsi="Times New Roman" w:cs="Times New Roman"/>
                <w:sz w:val="24"/>
              </w:rPr>
            </w:pPr>
            <w:r>
              <w:rPr>
                <w:rFonts w:ascii="Times New Roman" w:hAnsi="Times New Roman" w:cs="Times New Roman"/>
                <w:sz w:val="24"/>
                <w:szCs w:val="24"/>
              </w:rPr>
              <w:t>14</w:t>
            </w:r>
          </w:p>
        </w:tc>
        <w:tc>
          <w:tcPr>
            <w:tcW w:w="3115" w:type="dxa"/>
          </w:tcPr>
          <w:p w14:paraId="2E9EC300" w14:textId="77777777" w:rsidR="00792E83" w:rsidRPr="00466DD5" w:rsidRDefault="00792E83" w:rsidP="00D8069A">
            <w:pPr>
              <w:adjustRightInd w:val="0"/>
              <w:snapToGrid w:val="0"/>
              <w:spacing w:line="240" w:lineRule="auto"/>
              <w:jc w:val="both"/>
              <w:rPr>
                <w:rFonts w:ascii="Times New Roman" w:eastAsia="Times New Roman" w:hAnsi="Times New Roman" w:cs="Times New Roman"/>
                <w:bCs/>
                <w:sz w:val="22"/>
                <w:szCs w:val="22"/>
              </w:rPr>
            </w:pPr>
            <w:r w:rsidRPr="00466DD5">
              <w:rPr>
                <w:rFonts w:ascii="Times New Roman" w:eastAsia="Times New Roman" w:hAnsi="Times New Roman" w:cs="Times New Roman"/>
                <w:color w:val="auto"/>
                <w:sz w:val="22"/>
                <w:szCs w:val="22"/>
              </w:rPr>
              <w:t>Support the international consultant in the process of testing a blended course on CBE, including regular support of the testing team and collection of feedback.</w:t>
            </w:r>
          </w:p>
        </w:tc>
        <w:tc>
          <w:tcPr>
            <w:tcW w:w="2970" w:type="dxa"/>
            <w:shd w:val="clear" w:color="auto" w:fill="auto"/>
          </w:tcPr>
          <w:p w14:paraId="1BABAC92" w14:textId="77777777" w:rsidR="00792E83" w:rsidRPr="00466DD5" w:rsidRDefault="00792E83" w:rsidP="00D8069A">
            <w:pPr>
              <w:adjustRightInd w:val="0"/>
              <w:snapToGrid w:val="0"/>
              <w:spacing w:line="240" w:lineRule="auto"/>
              <w:jc w:val="both"/>
              <w:rPr>
                <w:rFonts w:ascii="Times New Roman" w:eastAsia="Times New Roman" w:hAnsi="Times New Roman" w:cs="Times New Roman"/>
                <w:bCs/>
                <w:sz w:val="22"/>
                <w:szCs w:val="22"/>
              </w:rPr>
            </w:pPr>
            <w:r w:rsidRPr="00466DD5">
              <w:rPr>
                <w:rFonts w:ascii="Times New Roman" w:hAnsi="Times New Roman" w:cs="Times New Roman"/>
                <w:sz w:val="22"/>
                <w:szCs w:val="22"/>
              </w:rPr>
              <w:t>Weekly capacity building events for the established working group (at least 4 events each month)</w:t>
            </w:r>
          </w:p>
        </w:tc>
        <w:tc>
          <w:tcPr>
            <w:tcW w:w="1170" w:type="dxa"/>
            <w:shd w:val="clear" w:color="auto" w:fill="auto"/>
          </w:tcPr>
          <w:p w14:paraId="24082127" w14:textId="77777777" w:rsidR="00792E83" w:rsidRPr="00466DD5" w:rsidRDefault="00792E83" w:rsidP="00D8069A">
            <w:pPr>
              <w:adjustRightInd w:val="0"/>
              <w:snapToGrid w:val="0"/>
              <w:spacing w:line="240" w:lineRule="auto"/>
              <w:ind w:left="360"/>
              <w:jc w:val="center"/>
              <w:rPr>
                <w:rFonts w:ascii="Times New Roman" w:eastAsia="Times New Roman" w:hAnsi="Times New Roman" w:cs="Times New Roman"/>
                <w:bCs/>
                <w:sz w:val="22"/>
                <w:szCs w:val="22"/>
              </w:rPr>
            </w:pPr>
            <w:r>
              <w:rPr>
                <w:rFonts w:eastAsiaTheme="minorHAnsi"/>
                <w:lang w:val="en-US"/>
              </w:rPr>
              <w:t>10</w:t>
            </w:r>
          </w:p>
        </w:tc>
        <w:tc>
          <w:tcPr>
            <w:tcW w:w="1260" w:type="dxa"/>
            <w:shd w:val="clear" w:color="auto" w:fill="auto"/>
            <w:vAlign w:val="center"/>
          </w:tcPr>
          <w:p w14:paraId="66EC8CEA" w14:textId="77777777" w:rsidR="00792E83" w:rsidRPr="00083EE5" w:rsidRDefault="00792E83" w:rsidP="00D8069A">
            <w:pPr>
              <w:adjustRightInd w:val="0"/>
              <w:snapToGrid w:val="0"/>
              <w:spacing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roofErr w:type="gramStart"/>
            <w:r w:rsidRPr="00CF4240">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w:t>
            </w:r>
            <w:r w:rsidRPr="00083EE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June</w:t>
            </w:r>
            <w:proofErr w:type="gramEnd"/>
            <w:r w:rsidRPr="00083EE5">
              <w:rPr>
                <w:rFonts w:ascii="Times New Roman" w:eastAsia="Times New Roman" w:hAnsi="Times New Roman" w:cs="Times New Roman"/>
                <w:bCs/>
                <w:sz w:val="24"/>
                <w:szCs w:val="24"/>
              </w:rPr>
              <w:t xml:space="preserve"> 2023</w:t>
            </w:r>
          </w:p>
        </w:tc>
        <w:tc>
          <w:tcPr>
            <w:tcW w:w="1170" w:type="dxa"/>
            <w:vMerge/>
            <w:shd w:val="clear" w:color="auto" w:fill="auto"/>
            <w:vAlign w:val="center"/>
          </w:tcPr>
          <w:p w14:paraId="1BE6CC3F" w14:textId="77777777" w:rsidR="00792E83" w:rsidRPr="00AB2699" w:rsidRDefault="00792E83" w:rsidP="00D8069A">
            <w:pPr>
              <w:autoSpaceDE w:val="0"/>
              <w:autoSpaceDN w:val="0"/>
              <w:adjustRightInd w:val="0"/>
              <w:spacing w:before="100" w:beforeAutospacing="1"/>
              <w:jc w:val="center"/>
              <w:rPr>
                <w:rFonts w:ascii="Times New Roman" w:hAnsi="Times New Roman" w:cs="Times New Roman"/>
              </w:rPr>
            </w:pPr>
          </w:p>
        </w:tc>
      </w:tr>
      <w:tr w:rsidR="00792E83" w:rsidRPr="00726AD8" w14:paraId="3574F4E6" w14:textId="77777777" w:rsidTr="00D8069A">
        <w:trPr>
          <w:trHeight w:val="485"/>
        </w:trPr>
        <w:tc>
          <w:tcPr>
            <w:tcW w:w="480" w:type="dxa"/>
            <w:shd w:val="clear" w:color="auto" w:fill="auto"/>
            <w:vAlign w:val="center"/>
          </w:tcPr>
          <w:p w14:paraId="3B89AA62" w14:textId="77777777" w:rsidR="00792E83" w:rsidRPr="00AB2699" w:rsidRDefault="00792E83" w:rsidP="00D8069A">
            <w:pPr>
              <w:jc w:val="both"/>
              <w:rPr>
                <w:rFonts w:ascii="Times New Roman" w:hAnsi="Times New Roman" w:cs="Times New Roman"/>
                <w:color w:val="FF0000"/>
                <w:sz w:val="24"/>
                <w:szCs w:val="24"/>
              </w:rPr>
            </w:pPr>
            <w:r>
              <w:rPr>
                <w:rFonts w:ascii="Times New Roman" w:hAnsi="Times New Roman" w:cs="Times New Roman"/>
                <w:sz w:val="24"/>
                <w:szCs w:val="24"/>
              </w:rPr>
              <w:lastRenderedPageBreak/>
              <w:t>15</w:t>
            </w:r>
          </w:p>
        </w:tc>
        <w:tc>
          <w:tcPr>
            <w:tcW w:w="3115" w:type="dxa"/>
          </w:tcPr>
          <w:p w14:paraId="2B5A3471" w14:textId="77777777" w:rsidR="00792E83" w:rsidRPr="00466DD5" w:rsidRDefault="00792E83" w:rsidP="00D8069A">
            <w:pPr>
              <w:adjustRightInd w:val="0"/>
              <w:snapToGrid w:val="0"/>
              <w:spacing w:line="240" w:lineRule="auto"/>
              <w:jc w:val="both"/>
              <w:rPr>
                <w:rFonts w:ascii="Times New Roman" w:eastAsia="Times New Roman" w:hAnsi="Times New Roman" w:cs="Times New Roman"/>
                <w:bCs/>
                <w:sz w:val="22"/>
                <w:szCs w:val="22"/>
              </w:rPr>
            </w:pPr>
            <w:r w:rsidRPr="00466DD5">
              <w:rPr>
                <w:rFonts w:ascii="Times New Roman" w:eastAsia="Times New Roman" w:hAnsi="Times New Roman" w:cs="Times New Roman"/>
                <w:color w:val="auto"/>
                <w:sz w:val="22"/>
                <w:szCs w:val="22"/>
              </w:rPr>
              <w:t>Support the international consultant in the process of testing a blended course on action research, including regular support of the testing team and collection of feedback.</w:t>
            </w:r>
          </w:p>
        </w:tc>
        <w:tc>
          <w:tcPr>
            <w:tcW w:w="2970" w:type="dxa"/>
            <w:shd w:val="clear" w:color="auto" w:fill="auto"/>
          </w:tcPr>
          <w:p w14:paraId="3E9A95D0" w14:textId="77777777" w:rsidR="00792E83" w:rsidRPr="00466DD5" w:rsidRDefault="00792E83" w:rsidP="00D8069A">
            <w:pPr>
              <w:pStyle w:val="NormalWeb"/>
            </w:pPr>
            <w:r w:rsidRPr="00466DD5">
              <w:rPr>
                <w:color w:val="000000"/>
                <w:sz w:val="22"/>
                <w:szCs w:val="22"/>
              </w:rPr>
              <w:t>At least 3 events for each stream have taken place</w:t>
            </w:r>
          </w:p>
          <w:p w14:paraId="4B722055" w14:textId="77777777" w:rsidR="00792E83" w:rsidRPr="00466DD5" w:rsidRDefault="00792E83" w:rsidP="00D8069A">
            <w:pPr>
              <w:adjustRightInd w:val="0"/>
              <w:snapToGrid w:val="0"/>
              <w:spacing w:line="240" w:lineRule="auto"/>
              <w:jc w:val="both"/>
              <w:rPr>
                <w:rFonts w:ascii="Times New Roman" w:eastAsia="Times New Roman" w:hAnsi="Times New Roman" w:cs="Times New Roman"/>
                <w:bCs/>
                <w:sz w:val="22"/>
                <w:szCs w:val="22"/>
              </w:rPr>
            </w:pPr>
            <w:r w:rsidRPr="00466DD5">
              <w:rPr>
                <w:rFonts w:ascii="Times New Roman" w:hAnsi="Times New Roman" w:cs="Times New Roman"/>
                <w:sz w:val="22"/>
                <w:szCs w:val="22"/>
              </w:rPr>
              <w:t xml:space="preserve">Dissemination materials for each </w:t>
            </w:r>
            <w:proofErr w:type="gramStart"/>
            <w:r w:rsidRPr="00466DD5">
              <w:rPr>
                <w:rFonts w:ascii="Times New Roman" w:hAnsi="Times New Roman" w:cs="Times New Roman"/>
                <w:sz w:val="22"/>
                <w:szCs w:val="22"/>
              </w:rPr>
              <w:t>events</w:t>
            </w:r>
            <w:proofErr w:type="gramEnd"/>
            <w:r w:rsidRPr="00466DD5">
              <w:rPr>
                <w:rFonts w:ascii="Times New Roman" w:hAnsi="Times New Roman" w:cs="Times New Roman"/>
                <w:sz w:val="22"/>
                <w:szCs w:val="22"/>
              </w:rPr>
              <w:t xml:space="preserve"> are available in the project folder</w:t>
            </w:r>
          </w:p>
        </w:tc>
        <w:tc>
          <w:tcPr>
            <w:tcW w:w="1170" w:type="dxa"/>
            <w:shd w:val="clear" w:color="auto" w:fill="auto"/>
          </w:tcPr>
          <w:p w14:paraId="744F3990" w14:textId="77777777" w:rsidR="00792E83" w:rsidRPr="00466DD5" w:rsidRDefault="00792E83" w:rsidP="00D8069A">
            <w:pPr>
              <w:adjustRightInd w:val="0"/>
              <w:snapToGrid w:val="0"/>
              <w:spacing w:line="240" w:lineRule="auto"/>
              <w:ind w:left="360"/>
              <w:jc w:val="center"/>
              <w:rPr>
                <w:rFonts w:ascii="Times New Roman" w:eastAsia="Times New Roman" w:hAnsi="Times New Roman" w:cs="Times New Roman"/>
                <w:bCs/>
                <w:sz w:val="22"/>
                <w:szCs w:val="22"/>
              </w:rPr>
            </w:pPr>
            <w:r>
              <w:rPr>
                <w:rFonts w:eastAsiaTheme="minorHAnsi"/>
                <w:lang w:val="en-US"/>
              </w:rPr>
              <w:t>10</w:t>
            </w:r>
          </w:p>
        </w:tc>
        <w:tc>
          <w:tcPr>
            <w:tcW w:w="1260" w:type="dxa"/>
            <w:shd w:val="clear" w:color="auto" w:fill="auto"/>
            <w:vAlign w:val="center"/>
          </w:tcPr>
          <w:p w14:paraId="1E603D9B" w14:textId="77777777" w:rsidR="00792E83" w:rsidRPr="006E59D5" w:rsidRDefault="00792E83" w:rsidP="00D8069A">
            <w:pPr>
              <w:adjustRightInd w:val="0"/>
              <w:snapToGrid w:val="0"/>
              <w:spacing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20th </w:t>
            </w:r>
            <w:proofErr w:type="gramStart"/>
            <w:r>
              <w:rPr>
                <w:rFonts w:ascii="Times New Roman" w:eastAsia="Times New Roman" w:hAnsi="Times New Roman" w:cs="Times New Roman"/>
                <w:bCs/>
                <w:sz w:val="24"/>
                <w:szCs w:val="24"/>
              </w:rPr>
              <w:t>October  2023</w:t>
            </w:r>
            <w:proofErr w:type="gramEnd"/>
          </w:p>
        </w:tc>
        <w:tc>
          <w:tcPr>
            <w:tcW w:w="1170" w:type="dxa"/>
            <w:vMerge/>
            <w:shd w:val="clear" w:color="auto" w:fill="auto"/>
            <w:vAlign w:val="center"/>
          </w:tcPr>
          <w:p w14:paraId="6D28132F" w14:textId="77777777" w:rsidR="00792E83" w:rsidRPr="00AB2699" w:rsidRDefault="00792E83" w:rsidP="00D8069A">
            <w:pPr>
              <w:autoSpaceDE w:val="0"/>
              <w:autoSpaceDN w:val="0"/>
              <w:adjustRightInd w:val="0"/>
              <w:spacing w:before="100" w:beforeAutospacing="1"/>
              <w:jc w:val="center"/>
              <w:rPr>
                <w:rFonts w:ascii="Times New Roman" w:eastAsiaTheme="minorHAnsi" w:hAnsi="Times New Roman" w:cs="Times New Roman"/>
                <w:sz w:val="24"/>
                <w:szCs w:val="24"/>
              </w:rPr>
            </w:pPr>
          </w:p>
        </w:tc>
      </w:tr>
      <w:tr w:rsidR="00792E83" w:rsidRPr="00726AD8" w14:paraId="630B3932" w14:textId="77777777" w:rsidTr="00D8069A">
        <w:tc>
          <w:tcPr>
            <w:tcW w:w="6565" w:type="dxa"/>
            <w:gridSpan w:val="3"/>
          </w:tcPr>
          <w:p w14:paraId="62E3FB16" w14:textId="77777777" w:rsidR="00792E83" w:rsidRPr="00AB2699" w:rsidRDefault="00792E83" w:rsidP="00D8069A">
            <w:pPr>
              <w:autoSpaceDE w:val="0"/>
              <w:autoSpaceDN w:val="0"/>
              <w:adjustRightInd w:val="0"/>
              <w:spacing w:before="100" w:beforeAutospacing="1"/>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Total</w:t>
            </w:r>
          </w:p>
        </w:tc>
        <w:tc>
          <w:tcPr>
            <w:tcW w:w="1170" w:type="dxa"/>
            <w:shd w:val="clear" w:color="auto" w:fill="auto"/>
            <w:vAlign w:val="center"/>
          </w:tcPr>
          <w:p w14:paraId="5F246B88" w14:textId="77777777" w:rsidR="00792E83" w:rsidRPr="00AB2699" w:rsidRDefault="00792E83" w:rsidP="00D8069A">
            <w:pPr>
              <w:autoSpaceDE w:val="0"/>
              <w:autoSpaceDN w:val="0"/>
              <w:adjustRightInd w:val="0"/>
              <w:spacing w:before="100" w:beforeAutospacing="1"/>
              <w:jc w:val="center"/>
              <w:rPr>
                <w:rFonts w:ascii="Times New Roman" w:eastAsiaTheme="minorHAnsi" w:hAnsi="Times New Roman" w:cs="Times New Roman"/>
                <w:b/>
                <w:bCs/>
                <w:color w:val="000000" w:themeColor="text1"/>
                <w:sz w:val="24"/>
                <w:szCs w:val="24"/>
              </w:rPr>
            </w:pPr>
            <w:r>
              <w:rPr>
                <w:rFonts w:ascii="Times New Roman" w:eastAsiaTheme="minorHAnsi" w:hAnsi="Times New Roman" w:cs="Times New Roman"/>
                <w:b/>
                <w:bCs/>
                <w:color w:val="000000" w:themeColor="text1"/>
                <w:sz w:val="24"/>
                <w:szCs w:val="24"/>
              </w:rPr>
              <w:t>110</w:t>
            </w:r>
          </w:p>
        </w:tc>
        <w:tc>
          <w:tcPr>
            <w:tcW w:w="1260" w:type="dxa"/>
            <w:shd w:val="clear" w:color="auto" w:fill="auto"/>
            <w:vAlign w:val="center"/>
          </w:tcPr>
          <w:p w14:paraId="133E39DE" w14:textId="77777777" w:rsidR="00792E83" w:rsidRPr="00AB2699" w:rsidRDefault="00792E83" w:rsidP="00D8069A">
            <w:pPr>
              <w:autoSpaceDE w:val="0"/>
              <w:autoSpaceDN w:val="0"/>
              <w:adjustRightInd w:val="0"/>
              <w:spacing w:before="100" w:beforeAutospacing="1"/>
              <w:jc w:val="center"/>
              <w:rPr>
                <w:rFonts w:ascii="Times New Roman" w:eastAsiaTheme="minorHAnsi" w:hAnsi="Times New Roman" w:cs="Times New Roman"/>
                <w:color w:val="000000" w:themeColor="text1"/>
                <w:sz w:val="24"/>
                <w:szCs w:val="24"/>
              </w:rPr>
            </w:pPr>
          </w:p>
        </w:tc>
        <w:tc>
          <w:tcPr>
            <w:tcW w:w="1170" w:type="dxa"/>
            <w:shd w:val="clear" w:color="auto" w:fill="auto"/>
            <w:vAlign w:val="center"/>
          </w:tcPr>
          <w:p w14:paraId="553EBDFB" w14:textId="77777777" w:rsidR="00792E83" w:rsidRPr="00AB2699" w:rsidRDefault="00792E83" w:rsidP="00D8069A">
            <w:pPr>
              <w:autoSpaceDE w:val="0"/>
              <w:autoSpaceDN w:val="0"/>
              <w:adjustRightInd w:val="0"/>
              <w:spacing w:before="100" w:beforeAutospacing="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bl>
    <w:p w14:paraId="409E2C66" w14:textId="77777777" w:rsidR="00792E83" w:rsidRDefault="00792E83" w:rsidP="00792E83"/>
    <w:p w14:paraId="39F58EB0" w14:textId="77777777" w:rsidR="007818E4" w:rsidRDefault="00792E83"/>
    <w:sectPr w:rsidR="007818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E83"/>
    <w:rsid w:val="003F4362"/>
    <w:rsid w:val="0060483F"/>
    <w:rsid w:val="00792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D6E3F"/>
  <w15:chartTrackingRefBased/>
  <w15:docId w15:val="{2E863DD9-8540-4C03-8115-FA2285D54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E83"/>
    <w:pPr>
      <w:spacing w:after="0" w:line="276" w:lineRule="auto"/>
    </w:pPr>
    <w:rPr>
      <w:rFonts w:ascii="Arial" w:eastAsia="Arial" w:hAnsi="Arial" w:cs="Arial"/>
      <w:color w:val="00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2E83"/>
    <w:pPr>
      <w:spacing w:line="240" w:lineRule="auto"/>
    </w:pPr>
    <w:rPr>
      <w:rFonts w:ascii="Times New Roman" w:eastAsia="Times New Roman" w:hAnsi="Times New Roman" w:cs="Times New Roman"/>
      <w:color w:val="auto"/>
      <w:sz w:val="24"/>
      <w:szCs w:val="24"/>
      <w:lang w:eastAsia="ja-JP"/>
    </w:rPr>
  </w:style>
  <w:style w:type="table" w:styleId="TableGrid">
    <w:name w:val="Table Grid"/>
    <w:basedOn w:val="TableNormal"/>
    <w:uiPriority w:val="59"/>
    <w:rsid w:val="00792E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4235</Characters>
  <Application>Microsoft Office Word</Application>
  <DocSecurity>0</DocSecurity>
  <Lines>35</Lines>
  <Paragraphs>9</Paragraphs>
  <ScaleCrop>false</ScaleCrop>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Shohbi Sharipova</dc:creator>
  <cp:keywords/>
  <dc:description/>
  <cp:lastModifiedBy>Shohbi Sharipova</cp:lastModifiedBy>
  <cp:revision>1</cp:revision>
  <dcterms:created xsi:type="dcterms:W3CDTF">2022-11-02T08:55:00Z</dcterms:created>
  <dcterms:modified xsi:type="dcterms:W3CDTF">2022-11-02T08:56:00Z</dcterms:modified>
</cp:coreProperties>
</file>