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F9C37" w14:textId="77777777" w:rsidR="00A603DC" w:rsidRPr="005F1121" w:rsidRDefault="00A603DC" w:rsidP="00C32EA7">
      <w:pPr>
        <w:rPr>
          <w:rStyle w:val="Strong"/>
          <w:color w:val="auto"/>
          <w:sz w:val="24"/>
          <w:szCs w:val="24"/>
        </w:rPr>
      </w:pPr>
      <w:r>
        <w:rPr>
          <w:rStyle w:val="Strong"/>
          <w:color w:val="auto"/>
          <w:sz w:val="24"/>
          <w:szCs w:val="24"/>
        </w:rPr>
        <w:t>TERMS OF REFERE</w:t>
      </w:r>
      <w:r w:rsidR="00117604">
        <w:rPr>
          <w:rStyle w:val="Strong"/>
          <w:color w:val="auto"/>
          <w:sz w:val="24"/>
          <w:szCs w:val="24"/>
        </w:rPr>
        <w:t xml:space="preserve">NCE FOR INDIVIDUAL CONTRACTORS/ </w:t>
      </w:r>
      <w:r>
        <w:rPr>
          <w:rStyle w:val="Strong"/>
          <w:color w:val="auto"/>
          <w:sz w:val="24"/>
          <w:szCs w:val="24"/>
        </w:rPr>
        <w:t>CONSULTANTS</w:t>
      </w:r>
    </w:p>
    <w:p w14:paraId="4A0FFA5D" w14:textId="77777777" w:rsidR="00963BA1" w:rsidRPr="008679A7" w:rsidRDefault="00963BA1" w:rsidP="006009CA">
      <w:pPr>
        <w:shd w:val="clear" w:color="auto" w:fill="FFFFFF"/>
        <w:rPr>
          <w:i/>
          <w:sz w:val="24"/>
          <w:szCs w:val="24"/>
          <w:lang w:val="en-GB"/>
        </w:rPr>
      </w:pPr>
    </w:p>
    <w:p w14:paraId="77DC6D38" w14:textId="77777777" w:rsidR="00F31256" w:rsidRPr="008679A7" w:rsidRDefault="00F31256" w:rsidP="002E7349">
      <w:pPr>
        <w:shd w:val="clear" w:color="auto" w:fill="FFFFFF"/>
        <w:rPr>
          <w:b/>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79"/>
        <w:gridCol w:w="3452"/>
      </w:tblGrid>
      <w:tr w:rsidR="0056484D" w:rsidRPr="008679A7" w14:paraId="6B4B649E" w14:textId="77777777" w:rsidTr="00BB5CCE">
        <w:trPr>
          <w:trHeight w:val="422"/>
        </w:trPr>
        <w:tc>
          <w:tcPr>
            <w:tcW w:w="9737" w:type="dxa"/>
            <w:gridSpan w:val="3"/>
            <w:shd w:val="clear" w:color="auto" w:fill="E7E6E6"/>
          </w:tcPr>
          <w:p w14:paraId="42AC692B" w14:textId="77777777" w:rsidR="0056484D" w:rsidRPr="008679A7" w:rsidRDefault="0056484D" w:rsidP="00AA69AC">
            <w:pPr>
              <w:rPr>
                <w:b/>
                <w:sz w:val="24"/>
                <w:szCs w:val="24"/>
                <w:lang w:val="en-GB"/>
              </w:rPr>
            </w:pPr>
            <w:r w:rsidRPr="008679A7">
              <w:rPr>
                <w:b/>
                <w:sz w:val="24"/>
                <w:szCs w:val="24"/>
                <w:lang w:val="en-GB"/>
              </w:rPr>
              <w:t xml:space="preserve">PART I  </w:t>
            </w:r>
          </w:p>
        </w:tc>
      </w:tr>
      <w:tr w:rsidR="00F73C09" w:rsidRPr="008679A7" w14:paraId="55A5ACE2" w14:textId="77777777" w:rsidTr="00BB5CCE">
        <w:tc>
          <w:tcPr>
            <w:tcW w:w="3106" w:type="dxa"/>
            <w:shd w:val="clear" w:color="auto" w:fill="FFFFFF"/>
          </w:tcPr>
          <w:p w14:paraId="466004F9" w14:textId="77777777" w:rsidR="0056484D" w:rsidRPr="008679A7" w:rsidRDefault="0056484D" w:rsidP="00AA69AC">
            <w:pPr>
              <w:rPr>
                <w:sz w:val="24"/>
                <w:szCs w:val="24"/>
                <w:lang w:val="en-GB"/>
              </w:rPr>
            </w:pPr>
            <w:r w:rsidRPr="008679A7">
              <w:rPr>
                <w:sz w:val="24"/>
                <w:szCs w:val="24"/>
                <w:lang w:val="en-GB"/>
              </w:rPr>
              <w:t>Title of Assignment</w:t>
            </w:r>
          </w:p>
        </w:tc>
        <w:tc>
          <w:tcPr>
            <w:tcW w:w="6631" w:type="dxa"/>
            <w:gridSpan w:val="2"/>
            <w:shd w:val="clear" w:color="auto" w:fill="auto"/>
          </w:tcPr>
          <w:p w14:paraId="6CAB9CCC" w14:textId="1BA42CAA" w:rsidR="0056484D" w:rsidRPr="008679A7" w:rsidRDefault="0056484D" w:rsidP="00E63D20">
            <w:pPr>
              <w:shd w:val="clear" w:color="auto" w:fill="FFFFFF"/>
              <w:ind w:left="-51" w:firstLine="51"/>
              <w:rPr>
                <w:i/>
                <w:sz w:val="24"/>
                <w:szCs w:val="24"/>
                <w:lang w:val="en-GB"/>
              </w:rPr>
            </w:pPr>
            <w:r w:rsidRPr="008679A7">
              <w:rPr>
                <w:b/>
                <w:sz w:val="24"/>
                <w:szCs w:val="24"/>
                <w:lang w:val="en-GB"/>
              </w:rPr>
              <w:t xml:space="preserve"> </w:t>
            </w:r>
            <w:r w:rsidR="00E63D20" w:rsidRPr="00E63D20">
              <w:rPr>
                <w:i/>
                <w:sz w:val="24"/>
                <w:szCs w:val="24"/>
                <w:lang w:val="en-GB"/>
              </w:rPr>
              <w:t>Evaluation of the Eritrea-UNICEF Country Programme of Cooperation, January 2017-December 2021.</w:t>
            </w:r>
          </w:p>
          <w:p w14:paraId="0EAB1DDF" w14:textId="77777777" w:rsidR="0056484D" w:rsidRPr="008679A7" w:rsidRDefault="0056484D" w:rsidP="00AA69AC">
            <w:pPr>
              <w:rPr>
                <w:i/>
                <w:sz w:val="24"/>
                <w:szCs w:val="24"/>
                <w:lang w:val="en-GB"/>
              </w:rPr>
            </w:pPr>
          </w:p>
        </w:tc>
      </w:tr>
      <w:tr w:rsidR="00F73C09" w:rsidRPr="008679A7" w14:paraId="42C0B7A4" w14:textId="77777777" w:rsidTr="00BB5CCE">
        <w:trPr>
          <w:trHeight w:val="278"/>
        </w:trPr>
        <w:tc>
          <w:tcPr>
            <w:tcW w:w="3106" w:type="dxa"/>
            <w:shd w:val="clear" w:color="auto" w:fill="FFFFFF"/>
          </w:tcPr>
          <w:p w14:paraId="4FE62EC5" w14:textId="77777777" w:rsidR="0056484D" w:rsidRPr="008679A7" w:rsidRDefault="0056484D" w:rsidP="00AA69AC">
            <w:pPr>
              <w:rPr>
                <w:sz w:val="24"/>
                <w:szCs w:val="24"/>
                <w:lang w:val="en-GB"/>
              </w:rPr>
            </w:pPr>
            <w:r w:rsidRPr="008679A7">
              <w:rPr>
                <w:sz w:val="24"/>
                <w:szCs w:val="24"/>
                <w:lang w:val="en-GB"/>
              </w:rPr>
              <w:t>Section</w:t>
            </w:r>
          </w:p>
        </w:tc>
        <w:tc>
          <w:tcPr>
            <w:tcW w:w="6631" w:type="dxa"/>
            <w:gridSpan w:val="2"/>
            <w:shd w:val="clear" w:color="auto" w:fill="auto"/>
          </w:tcPr>
          <w:p w14:paraId="4C9D1F25" w14:textId="70A0B1FB" w:rsidR="0056484D" w:rsidRPr="008679A7" w:rsidRDefault="001D5BB2" w:rsidP="00AA69AC">
            <w:pPr>
              <w:rPr>
                <w:b/>
                <w:sz w:val="24"/>
                <w:szCs w:val="24"/>
                <w:lang w:val="en-GB"/>
              </w:rPr>
            </w:pPr>
            <w:r>
              <w:rPr>
                <w:b/>
                <w:sz w:val="24"/>
                <w:szCs w:val="24"/>
                <w:lang w:val="en-GB"/>
              </w:rPr>
              <w:t>Evaluation</w:t>
            </w:r>
          </w:p>
        </w:tc>
      </w:tr>
      <w:tr w:rsidR="00F73C09" w:rsidRPr="008679A7" w14:paraId="5EDCFEB9" w14:textId="77777777" w:rsidTr="00BB5CCE">
        <w:tc>
          <w:tcPr>
            <w:tcW w:w="3106" w:type="dxa"/>
            <w:shd w:val="clear" w:color="auto" w:fill="FFFFFF"/>
          </w:tcPr>
          <w:p w14:paraId="7651E950" w14:textId="77777777" w:rsidR="0056484D" w:rsidRPr="008679A7" w:rsidRDefault="0056484D" w:rsidP="00AA69AC">
            <w:pPr>
              <w:rPr>
                <w:sz w:val="24"/>
                <w:szCs w:val="24"/>
                <w:lang w:val="en-GB"/>
              </w:rPr>
            </w:pPr>
            <w:r w:rsidRPr="008679A7">
              <w:rPr>
                <w:sz w:val="24"/>
                <w:szCs w:val="24"/>
                <w:lang w:val="en-GB"/>
              </w:rPr>
              <w:t>Location</w:t>
            </w:r>
          </w:p>
        </w:tc>
        <w:tc>
          <w:tcPr>
            <w:tcW w:w="6631" w:type="dxa"/>
            <w:gridSpan w:val="2"/>
            <w:shd w:val="clear" w:color="auto" w:fill="auto"/>
          </w:tcPr>
          <w:p w14:paraId="3F70A0FE" w14:textId="5F61A9C0" w:rsidR="0056484D" w:rsidRPr="008679A7" w:rsidRDefault="001D5BB2" w:rsidP="00AA69AC">
            <w:pPr>
              <w:shd w:val="clear" w:color="auto" w:fill="FFFFFF"/>
              <w:rPr>
                <w:i/>
                <w:sz w:val="24"/>
                <w:szCs w:val="24"/>
                <w:lang w:val="en-GB"/>
              </w:rPr>
            </w:pPr>
            <w:r>
              <w:rPr>
                <w:i/>
                <w:sz w:val="24"/>
                <w:szCs w:val="24"/>
                <w:lang w:val="en-GB"/>
              </w:rPr>
              <w:t>Remote/Home based</w:t>
            </w:r>
          </w:p>
        </w:tc>
      </w:tr>
      <w:tr w:rsidR="00F73C09" w:rsidRPr="008679A7" w14:paraId="1CFC7759" w14:textId="77777777" w:rsidTr="00BB5CCE">
        <w:tc>
          <w:tcPr>
            <w:tcW w:w="3106" w:type="dxa"/>
            <w:shd w:val="clear" w:color="auto" w:fill="FFFFFF"/>
          </w:tcPr>
          <w:p w14:paraId="5F24DFDD" w14:textId="77777777" w:rsidR="0056484D" w:rsidRPr="008679A7" w:rsidRDefault="0056484D" w:rsidP="00AA69AC">
            <w:pPr>
              <w:rPr>
                <w:sz w:val="24"/>
                <w:szCs w:val="24"/>
                <w:lang w:val="en-GB"/>
              </w:rPr>
            </w:pPr>
            <w:r w:rsidRPr="008679A7">
              <w:rPr>
                <w:sz w:val="24"/>
                <w:szCs w:val="24"/>
                <w:lang w:val="en-GB"/>
              </w:rPr>
              <w:t>Duration</w:t>
            </w:r>
          </w:p>
        </w:tc>
        <w:tc>
          <w:tcPr>
            <w:tcW w:w="6631" w:type="dxa"/>
            <w:gridSpan w:val="2"/>
            <w:shd w:val="clear" w:color="auto" w:fill="auto"/>
          </w:tcPr>
          <w:p w14:paraId="24AD0744" w14:textId="44EC3BAC" w:rsidR="0056484D" w:rsidRPr="008679A7" w:rsidRDefault="001D5BB2" w:rsidP="00AA69AC">
            <w:pPr>
              <w:rPr>
                <w:b/>
                <w:sz w:val="24"/>
                <w:szCs w:val="24"/>
                <w:lang w:val="en-GB"/>
              </w:rPr>
            </w:pPr>
            <w:r>
              <w:rPr>
                <w:b/>
                <w:sz w:val="24"/>
                <w:szCs w:val="24"/>
                <w:lang w:val="en-GB"/>
              </w:rPr>
              <w:t>70 days</w:t>
            </w:r>
          </w:p>
        </w:tc>
      </w:tr>
      <w:tr w:rsidR="001D5BB2" w:rsidRPr="008679A7" w14:paraId="27832765" w14:textId="77777777" w:rsidTr="00BB5CCE">
        <w:tc>
          <w:tcPr>
            <w:tcW w:w="3106" w:type="dxa"/>
            <w:shd w:val="clear" w:color="auto" w:fill="FFFFFF"/>
          </w:tcPr>
          <w:p w14:paraId="1C7B5B4A" w14:textId="77777777" w:rsidR="0056484D" w:rsidRPr="008679A7" w:rsidRDefault="0056484D" w:rsidP="00AA69AC">
            <w:pPr>
              <w:rPr>
                <w:sz w:val="24"/>
                <w:szCs w:val="24"/>
                <w:lang w:val="en-GB"/>
              </w:rPr>
            </w:pPr>
            <w:r w:rsidRPr="008679A7">
              <w:rPr>
                <w:sz w:val="24"/>
                <w:szCs w:val="24"/>
                <w:lang w:val="en-GB"/>
              </w:rPr>
              <w:t>Start date</w:t>
            </w:r>
          </w:p>
        </w:tc>
        <w:tc>
          <w:tcPr>
            <w:tcW w:w="3179" w:type="dxa"/>
            <w:shd w:val="clear" w:color="auto" w:fill="auto"/>
          </w:tcPr>
          <w:p w14:paraId="4369E413" w14:textId="6B7DCD99" w:rsidR="0056484D" w:rsidRPr="008679A7" w:rsidRDefault="0056484D" w:rsidP="00AA69AC">
            <w:pPr>
              <w:rPr>
                <w:b/>
                <w:sz w:val="24"/>
                <w:szCs w:val="24"/>
                <w:lang w:val="en-GB"/>
              </w:rPr>
            </w:pPr>
            <w:r w:rsidRPr="008679A7">
              <w:rPr>
                <w:b/>
                <w:sz w:val="24"/>
                <w:szCs w:val="24"/>
                <w:lang w:val="en-GB"/>
              </w:rPr>
              <w:t xml:space="preserve">From:    </w:t>
            </w:r>
          </w:p>
        </w:tc>
        <w:tc>
          <w:tcPr>
            <w:tcW w:w="3452" w:type="dxa"/>
            <w:shd w:val="clear" w:color="auto" w:fill="auto"/>
          </w:tcPr>
          <w:p w14:paraId="7A624878" w14:textId="54454EA8" w:rsidR="0056484D" w:rsidRPr="008679A7" w:rsidRDefault="0056484D" w:rsidP="001D5BB2">
            <w:pPr>
              <w:rPr>
                <w:b/>
                <w:sz w:val="24"/>
                <w:szCs w:val="24"/>
                <w:lang w:val="en-GB"/>
              </w:rPr>
            </w:pPr>
            <w:r w:rsidRPr="008679A7">
              <w:rPr>
                <w:b/>
                <w:sz w:val="24"/>
                <w:szCs w:val="24"/>
                <w:lang w:val="en-GB"/>
              </w:rPr>
              <w:t xml:space="preserve">    To:  </w:t>
            </w:r>
          </w:p>
        </w:tc>
      </w:tr>
    </w:tbl>
    <w:p w14:paraId="6D8B14A5" w14:textId="77777777" w:rsidR="0009097F" w:rsidRPr="008679A7" w:rsidRDefault="0009097F" w:rsidP="004502B2">
      <w:pPr>
        <w:shd w:val="clear" w:color="auto" w:fill="FFFFFF"/>
        <w:rPr>
          <w:b/>
          <w:sz w:val="24"/>
          <w:szCs w:val="24"/>
          <w:lang w:val="en-GB"/>
        </w:rPr>
      </w:pPr>
    </w:p>
    <w:p w14:paraId="0BA3FEAC" w14:textId="77777777" w:rsidR="006009CA" w:rsidRPr="000F011A" w:rsidRDefault="001E39E6" w:rsidP="006009CA">
      <w:pPr>
        <w:shd w:val="clear" w:color="auto" w:fill="D9D9D9"/>
        <w:rPr>
          <w:rFonts w:asciiTheme="minorHAnsi" w:hAnsiTheme="minorHAnsi" w:cstheme="minorHAnsi"/>
          <w:b/>
          <w:sz w:val="23"/>
          <w:szCs w:val="23"/>
          <w:lang w:val="en-GB"/>
        </w:rPr>
      </w:pPr>
      <w:r w:rsidRPr="000F011A">
        <w:rPr>
          <w:rFonts w:asciiTheme="minorHAnsi" w:hAnsiTheme="minorHAnsi" w:cstheme="minorHAnsi"/>
          <w:b/>
          <w:sz w:val="23"/>
          <w:szCs w:val="23"/>
          <w:lang w:val="en-GB"/>
        </w:rPr>
        <w:t>Background and Justification</w:t>
      </w:r>
    </w:p>
    <w:p w14:paraId="2D6DC25C" w14:textId="77777777" w:rsidR="006009CA" w:rsidRPr="000F011A" w:rsidRDefault="006009CA" w:rsidP="006009CA">
      <w:pPr>
        <w:shd w:val="clear" w:color="auto" w:fill="D9D9D9"/>
        <w:rPr>
          <w:rFonts w:asciiTheme="minorHAnsi" w:hAnsiTheme="minorHAnsi" w:cstheme="minorHAnsi"/>
          <w:b/>
          <w:sz w:val="23"/>
          <w:szCs w:val="23"/>
          <w:lang w:val="en-GB"/>
        </w:rPr>
      </w:pPr>
    </w:p>
    <w:p w14:paraId="66C60DE6" w14:textId="77777777" w:rsidR="0009097F" w:rsidRPr="000F011A" w:rsidRDefault="0009097F" w:rsidP="00636B9A">
      <w:pPr>
        <w:shd w:val="clear" w:color="auto" w:fill="FFFFFF"/>
        <w:ind w:left="20" w:hanging="20"/>
        <w:rPr>
          <w:rFonts w:asciiTheme="minorHAnsi" w:hAnsiTheme="minorHAnsi" w:cstheme="minorHAnsi"/>
          <w:i/>
          <w:sz w:val="23"/>
          <w:szCs w:val="23"/>
          <w:lang w:val="en-GB"/>
        </w:rPr>
      </w:pPr>
    </w:p>
    <w:p w14:paraId="22D55572" w14:textId="3D15CF3D" w:rsidR="001C4441" w:rsidRPr="000F011A" w:rsidRDefault="001C4441" w:rsidP="001C4441">
      <w:pPr>
        <w:autoSpaceDE w:val="0"/>
        <w:autoSpaceDN w:val="0"/>
        <w:adjustRightInd w:val="0"/>
        <w:spacing w:after="120"/>
        <w:jc w:val="both"/>
        <w:rPr>
          <w:rFonts w:asciiTheme="minorHAnsi" w:hAnsiTheme="minorHAnsi" w:cstheme="minorHAnsi"/>
          <w:sz w:val="23"/>
          <w:szCs w:val="23"/>
          <w:lang w:val="en-GB"/>
        </w:rPr>
      </w:pPr>
      <w:r w:rsidRPr="000F011A">
        <w:rPr>
          <w:rFonts w:asciiTheme="minorHAnsi" w:hAnsiTheme="minorHAnsi" w:cstheme="minorHAnsi"/>
          <w:sz w:val="23"/>
          <w:szCs w:val="23"/>
          <w:lang w:val="en-GB"/>
        </w:rPr>
        <w:t xml:space="preserve">In accordance with the UNICEF’s Evaluation Policy 2018, every UNICEF Country Programme must be evaluated at least once every two country programme cycles. Such Country Programme Evaluations (CPEs) are conducted </w:t>
      </w:r>
      <w:r w:rsidR="0080195E" w:rsidRPr="000F011A">
        <w:rPr>
          <w:rFonts w:asciiTheme="minorHAnsi" w:hAnsiTheme="minorHAnsi" w:cstheme="minorHAnsi"/>
          <w:sz w:val="23"/>
          <w:szCs w:val="23"/>
          <w:lang w:val="en-GB"/>
        </w:rPr>
        <w:t>under the oversight of t</w:t>
      </w:r>
      <w:r w:rsidRPr="000F011A">
        <w:rPr>
          <w:rFonts w:asciiTheme="minorHAnsi" w:hAnsiTheme="minorHAnsi" w:cstheme="minorHAnsi"/>
          <w:sz w:val="23"/>
          <w:szCs w:val="23"/>
          <w:lang w:val="en-GB"/>
        </w:rPr>
        <w:t xml:space="preserve">he Evaluation Section of the respective UNICEF Regional Office. </w:t>
      </w:r>
    </w:p>
    <w:p w14:paraId="6D3BBF51" w14:textId="77777777" w:rsidR="001C4441" w:rsidRPr="000F011A" w:rsidRDefault="001C4441" w:rsidP="001C4441">
      <w:pPr>
        <w:autoSpaceDE w:val="0"/>
        <w:autoSpaceDN w:val="0"/>
        <w:adjustRightInd w:val="0"/>
        <w:spacing w:after="120"/>
        <w:jc w:val="both"/>
        <w:rPr>
          <w:rFonts w:asciiTheme="minorHAnsi" w:hAnsiTheme="minorHAnsi" w:cstheme="minorHAnsi"/>
          <w:sz w:val="23"/>
          <w:szCs w:val="23"/>
          <w:lang w:val="en-GB"/>
        </w:rPr>
      </w:pPr>
      <w:r w:rsidRPr="000F011A">
        <w:rPr>
          <w:rFonts w:asciiTheme="minorHAnsi" w:hAnsiTheme="minorHAnsi" w:cstheme="minorHAnsi"/>
          <w:sz w:val="23"/>
          <w:szCs w:val="23"/>
          <w:lang w:val="en-GB"/>
        </w:rPr>
        <w:t>CPEs intend to capture and demonstrate evaluative evidence of UNICEF’s contributions to development results at the country level, as well as the effectiveness of UNICEF’s strategy in facilitating and leveraging national efforts for achieving development results. Their purpose is to:</w:t>
      </w:r>
    </w:p>
    <w:p w14:paraId="28277C84" w14:textId="77777777" w:rsidR="001C4441" w:rsidRPr="000F011A" w:rsidRDefault="001C4441" w:rsidP="001C4441">
      <w:pPr>
        <w:pStyle w:val="ListParagraph"/>
        <w:numPr>
          <w:ilvl w:val="0"/>
          <w:numId w:val="17"/>
        </w:numPr>
        <w:autoSpaceDE w:val="0"/>
        <w:autoSpaceDN w:val="0"/>
        <w:adjustRightInd w:val="0"/>
        <w:spacing w:after="120"/>
        <w:contextualSpacing/>
        <w:jc w:val="both"/>
        <w:rPr>
          <w:rFonts w:asciiTheme="minorHAnsi" w:hAnsiTheme="minorHAnsi" w:cstheme="minorHAnsi"/>
          <w:sz w:val="23"/>
          <w:szCs w:val="23"/>
          <w:lang w:val="en-GB"/>
        </w:rPr>
      </w:pPr>
      <w:r w:rsidRPr="000F011A">
        <w:rPr>
          <w:rFonts w:asciiTheme="minorHAnsi" w:hAnsiTheme="minorHAnsi" w:cstheme="minorHAnsi"/>
          <w:sz w:val="23"/>
          <w:szCs w:val="23"/>
          <w:lang w:val="en-GB"/>
        </w:rPr>
        <w:t>Identify key lessons from the ongoing Country Programme to inform the development of the next UNICEF Country Programme Document (CPD)</w:t>
      </w:r>
    </w:p>
    <w:p w14:paraId="0DE0919F" w14:textId="77777777" w:rsidR="001C4441" w:rsidRPr="000F011A" w:rsidRDefault="001C4441" w:rsidP="001C4441">
      <w:pPr>
        <w:pStyle w:val="ListParagraph"/>
        <w:numPr>
          <w:ilvl w:val="0"/>
          <w:numId w:val="17"/>
        </w:numPr>
        <w:autoSpaceDE w:val="0"/>
        <w:autoSpaceDN w:val="0"/>
        <w:adjustRightInd w:val="0"/>
        <w:spacing w:after="120"/>
        <w:contextualSpacing/>
        <w:jc w:val="both"/>
        <w:rPr>
          <w:rFonts w:asciiTheme="minorHAnsi" w:hAnsiTheme="minorHAnsi" w:cstheme="minorHAnsi"/>
          <w:sz w:val="23"/>
          <w:szCs w:val="23"/>
          <w:lang w:val="en-GB"/>
        </w:rPr>
      </w:pPr>
      <w:r w:rsidRPr="000F011A">
        <w:rPr>
          <w:rFonts w:asciiTheme="minorHAnsi" w:hAnsiTheme="minorHAnsi" w:cstheme="minorHAnsi"/>
          <w:sz w:val="23"/>
          <w:szCs w:val="23"/>
          <w:lang w:val="en-GB"/>
        </w:rPr>
        <w:t>Strengthen accountability of UNICEF to national and international stakeholders</w:t>
      </w:r>
    </w:p>
    <w:p w14:paraId="2DFF8C9D" w14:textId="060F95D5" w:rsidR="00751463" w:rsidRPr="000F011A" w:rsidRDefault="001C4441" w:rsidP="00751463">
      <w:pPr>
        <w:pStyle w:val="ListParagraph"/>
        <w:numPr>
          <w:ilvl w:val="0"/>
          <w:numId w:val="17"/>
        </w:numPr>
        <w:autoSpaceDE w:val="0"/>
        <w:autoSpaceDN w:val="0"/>
        <w:adjustRightInd w:val="0"/>
        <w:spacing w:after="120"/>
        <w:contextualSpacing/>
        <w:jc w:val="both"/>
        <w:rPr>
          <w:rFonts w:asciiTheme="minorHAnsi" w:hAnsiTheme="minorHAnsi" w:cstheme="minorHAnsi"/>
          <w:sz w:val="23"/>
          <w:szCs w:val="23"/>
          <w:lang w:val="en-GB"/>
        </w:rPr>
      </w:pPr>
      <w:r w:rsidRPr="000F011A">
        <w:rPr>
          <w:rFonts w:asciiTheme="minorHAnsi" w:hAnsiTheme="minorHAnsi" w:cstheme="minorHAnsi"/>
          <w:sz w:val="23"/>
          <w:szCs w:val="23"/>
          <w:lang w:val="en-GB"/>
        </w:rPr>
        <w:t>Strengthen accountability of UNICEF to the Executive Board</w:t>
      </w:r>
      <w:r w:rsidR="00751463" w:rsidRPr="000F011A">
        <w:rPr>
          <w:rFonts w:asciiTheme="minorHAnsi" w:hAnsiTheme="minorHAnsi" w:cstheme="minorHAnsi"/>
          <w:sz w:val="23"/>
          <w:szCs w:val="23"/>
          <w:lang w:val="en-GB"/>
        </w:rPr>
        <w:t>.</w:t>
      </w:r>
    </w:p>
    <w:p w14:paraId="4595595F" w14:textId="77777777" w:rsidR="001C4441" w:rsidRPr="000F011A" w:rsidRDefault="001C4441" w:rsidP="001C4441">
      <w:pPr>
        <w:autoSpaceDE w:val="0"/>
        <w:autoSpaceDN w:val="0"/>
        <w:adjustRightInd w:val="0"/>
        <w:spacing w:before="120" w:after="120"/>
        <w:jc w:val="both"/>
        <w:rPr>
          <w:rFonts w:asciiTheme="minorHAnsi" w:hAnsiTheme="minorHAnsi" w:cstheme="minorHAnsi"/>
          <w:sz w:val="23"/>
          <w:szCs w:val="23"/>
          <w:lang w:val="en-GB"/>
        </w:rPr>
      </w:pPr>
      <w:r w:rsidRPr="000F011A">
        <w:rPr>
          <w:rFonts w:asciiTheme="minorHAnsi" w:hAnsiTheme="minorHAnsi" w:cstheme="minorHAnsi"/>
          <w:sz w:val="23"/>
          <w:szCs w:val="23"/>
          <w:lang w:val="en-GB"/>
        </w:rPr>
        <w:t xml:space="preserve">The CPE will be managed by the Evaluation Section of UNICEF’s East and Southern Africa Regional Office, </w:t>
      </w:r>
      <w:bookmarkStart w:id="0" w:name="_GoBack"/>
      <w:bookmarkEnd w:id="0"/>
      <w:r w:rsidRPr="000F011A">
        <w:rPr>
          <w:rFonts w:asciiTheme="minorHAnsi" w:hAnsiTheme="minorHAnsi" w:cstheme="minorHAnsi"/>
          <w:sz w:val="23"/>
          <w:szCs w:val="23"/>
          <w:lang w:val="en-GB"/>
        </w:rPr>
        <w:t>under the overall oversight of the ESARO Regional Director, and in close collaboration with the UNICEF Eritrea Country Office, Government of Eritrea and development partners. Quality assurance will be provided by UNICEF’s Evaluation Office, which reports directly to UNICEF’s Executive Director, and is functionally independent within the Organization. The CPE will be conducted in accordance with the provisions of UNICEF’s 2018 Evaluation Policy and the norms and standards of the United Nations Development Group (UNEG).</w:t>
      </w:r>
    </w:p>
    <w:p w14:paraId="0D926C67" w14:textId="156344AB" w:rsidR="001C4441" w:rsidRPr="000F011A" w:rsidRDefault="00512065" w:rsidP="001C4441">
      <w:pPr>
        <w:autoSpaceDE w:val="0"/>
        <w:autoSpaceDN w:val="0"/>
        <w:adjustRightInd w:val="0"/>
        <w:jc w:val="both"/>
        <w:rPr>
          <w:rFonts w:asciiTheme="minorHAnsi" w:hAnsiTheme="minorHAnsi" w:cstheme="minorHAnsi"/>
          <w:sz w:val="23"/>
          <w:szCs w:val="23"/>
          <w:lang w:val="en-GB"/>
        </w:rPr>
      </w:pPr>
      <w:r w:rsidRPr="000F011A">
        <w:rPr>
          <w:rFonts w:asciiTheme="minorHAnsi" w:hAnsiTheme="minorHAnsi" w:cstheme="minorHAnsi"/>
          <w:sz w:val="23"/>
          <w:szCs w:val="23"/>
          <w:lang w:val="en-GB"/>
        </w:rPr>
        <w:t xml:space="preserve">The Regional Office worked together with the Country Office to develop terms of reference that </w:t>
      </w:r>
      <w:r w:rsidR="00ED2B02" w:rsidRPr="000F011A">
        <w:rPr>
          <w:rFonts w:asciiTheme="minorHAnsi" w:hAnsiTheme="minorHAnsi" w:cstheme="minorHAnsi"/>
          <w:sz w:val="23"/>
          <w:szCs w:val="23"/>
          <w:lang w:val="en-GB"/>
        </w:rPr>
        <w:t xml:space="preserve">have been approved by the Country Office Management. </w:t>
      </w:r>
      <w:r w:rsidR="00751463" w:rsidRPr="000F011A">
        <w:rPr>
          <w:rFonts w:asciiTheme="minorHAnsi" w:hAnsiTheme="minorHAnsi" w:cstheme="minorHAnsi"/>
          <w:sz w:val="23"/>
          <w:szCs w:val="23"/>
          <w:lang w:val="en-GB"/>
        </w:rPr>
        <w:t xml:space="preserve"> </w:t>
      </w:r>
      <w:r w:rsidR="00635CA6" w:rsidRPr="000F011A">
        <w:rPr>
          <w:rFonts w:asciiTheme="minorHAnsi" w:hAnsiTheme="minorHAnsi" w:cstheme="minorHAnsi"/>
          <w:sz w:val="23"/>
          <w:szCs w:val="23"/>
          <w:lang w:val="en-GB"/>
        </w:rPr>
        <w:t xml:space="preserve">The funding for this evaluation will be covered by the country office through delegated FR. </w:t>
      </w:r>
    </w:p>
    <w:p w14:paraId="00EBB0C2" w14:textId="77777777" w:rsidR="0032018B" w:rsidRPr="000F011A" w:rsidRDefault="0032018B" w:rsidP="006009CA">
      <w:pPr>
        <w:rPr>
          <w:rFonts w:asciiTheme="minorHAnsi" w:hAnsiTheme="minorHAnsi" w:cstheme="minorHAnsi"/>
          <w:b/>
          <w:sz w:val="23"/>
          <w:szCs w:val="23"/>
          <w:lang w:val="en-GB"/>
        </w:rPr>
      </w:pPr>
    </w:p>
    <w:p w14:paraId="6CE8AC36" w14:textId="77777777" w:rsidR="006009CA" w:rsidRPr="000F011A" w:rsidRDefault="006009CA" w:rsidP="006009CA">
      <w:pPr>
        <w:shd w:val="clear" w:color="auto" w:fill="D9D9D9"/>
        <w:rPr>
          <w:rFonts w:asciiTheme="minorHAnsi" w:hAnsiTheme="minorHAnsi" w:cstheme="minorHAnsi"/>
          <w:b/>
          <w:sz w:val="23"/>
          <w:szCs w:val="23"/>
          <w:lang w:val="en-GB"/>
        </w:rPr>
      </w:pPr>
      <w:r w:rsidRPr="000F011A">
        <w:rPr>
          <w:rFonts w:asciiTheme="minorHAnsi" w:hAnsiTheme="minorHAnsi" w:cstheme="minorHAnsi"/>
          <w:b/>
          <w:sz w:val="23"/>
          <w:szCs w:val="23"/>
          <w:lang w:val="en-GB"/>
        </w:rPr>
        <w:t>Scope of Work</w:t>
      </w:r>
    </w:p>
    <w:p w14:paraId="35237421" w14:textId="77777777" w:rsidR="006009CA" w:rsidRPr="000F011A" w:rsidRDefault="006009CA" w:rsidP="006009CA">
      <w:pPr>
        <w:shd w:val="clear" w:color="auto" w:fill="D9D9D9"/>
        <w:rPr>
          <w:rFonts w:asciiTheme="minorHAnsi" w:hAnsiTheme="minorHAnsi" w:cstheme="minorHAnsi"/>
          <w:b/>
          <w:sz w:val="23"/>
          <w:szCs w:val="23"/>
          <w:lang w:val="en-GB"/>
        </w:rPr>
      </w:pPr>
    </w:p>
    <w:p w14:paraId="2C2AD335" w14:textId="77777777" w:rsidR="006009CA" w:rsidRPr="000F011A" w:rsidRDefault="006009CA" w:rsidP="006009CA">
      <w:pPr>
        <w:rPr>
          <w:rFonts w:asciiTheme="minorHAnsi" w:hAnsiTheme="minorHAnsi" w:cstheme="minorHAnsi"/>
          <w:b/>
          <w:sz w:val="23"/>
          <w:szCs w:val="23"/>
          <w:lang w:val="en-GB"/>
        </w:rPr>
      </w:pPr>
    </w:p>
    <w:p w14:paraId="13A68188" w14:textId="77777777" w:rsidR="0000409F" w:rsidRPr="000F011A" w:rsidRDefault="00517CB5" w:rsidP="000E4CFF">
      <w:pPr>
        <w:numPr>
          <w:ilvl w:val="0"/>
          <w:numId w:val="12"/>
        </w:numPr>
        <w:rPr>
          <w:rFonts w:asciiTheme="minorHAnsi" w:hAnsiTheme="minorHAnsi" w:cstheme="minorHAnsi"/>
          <w:i/>
          <w:sz w:val="23"/>
          <w:szCs w:val="23"/>
          <w:lang w:val="en-GB"/>
        </w:rPr>
      </w:pPr>
      <w:r w:rsidRPr="000F011A">
        <w:rPr>
          <w:rFonts w:asciiTheme="minorHAnsi" w:hAnsiTheme="minorHAnsi" w:cstheme="minorHAnsi"/>
          <w:b/>
          <w:i/>
          <w:sz w:val="23"/>
          <w:szCs w:val="23"/>
          <w:lang w:val="en-GB"/>
        </w:rPr>
        <w:t>Goal and Objective</w:t>
      </w:r>
      <w:r w:rsidRPr="000F011A">
        <w:rPr>
          <w:rFonts w:asciiTheme="minorHAnsi" w:hAnsiTheme="minorHAnsi" w:cstheme="minorHAnsi"/>
          <w:b/>
          <w:sz w:val="23"/>
          <w:szCs w:val="23"/>
          <w:lang w:val="en-GB"/>
        </w:rPr>
        <w:t xml:space="preserve">: </w:t>
      </w:r>
      <w:r w:rsidR="00210C25" w:rsidRPr="000F011A">
        <w:rPr>
          <w:rFonts w:asciiTheme="minorHAnsi" w:hAnsiTheme="minorHAnsi" w:cstheme="minorHAnsi"/>
          <w:b/>
          <w:sz w:val="23"/>
          <w:szCs w:val="23"/>
          <w:lang w:val="en-GB"/>
        </w:rPr>
        <w:t xml:space="preserve"> </w:t>
      </w:r>
    </w:p>
    <w:p w14:paraId="579037A0" w14:textId="340F0BD1" w:rsidR="00DE7EAC" w:rsidRPr="000F011A" w:rsidRDefault="00210C25" w:rsidP="00ED2077">
      <w:pPr>
        <w:autoSpaceDE w:val="0"/>
        <w:autoSpaceDN w:val="0"/>
        <w:adjustRightInd w:val="0"/>
        <w:spacing w:before="120" w:after="120"/>
        <w:jc w:val="both"/>
        <w:rPr>
          <w:rFonts w:asciiTheme="minorHAnsi" w:hAnsiTheme="minorHAnsi" w:cstheme="minorHAnsi"/>
          <w:sz w:val="23"/>
          <w:szCs w:val="23"/>
          <w:lang w:val="en-GB"/>
        </w:rPr>
      </w:pPr>
      <w:r w:rsidRPr="000F011A">
        <w:rPr>
          <w:rFonts w:asciiTheme="minorHAnsi" w:hAnsiTheme="minorHAnsi" w:cstheme="minorHAnsi"/>
          <w:sz w:val="23"/>
          <w:szCs w:val="23"/>
          <w:lang w:val="en-GB"/>
        </w:rPr>
        <w:t>Under the su</w:t>
      </w:r>
      <w:r w:rsidR="006C626B" w:rsidRPr="000F011A">
        <w:rPr>
          <w:rFonts w:asciiTheme="minorHAnsi" w:hAnsiTheme="minorHAnsi" w:cstheme="minorHAnsi"/>
          <w:sz w:val="23"/>
          <w:szCs w:val="23"/>
          <w:lang w:val="en-GB"/>
        </w:rPr>
        <w:t xml:space="preserve">pervision of the </w:t>
      </w:r>
      <w:r w:rsidR="0025652F" w:rsidRPr="000F011A">
        <w:rPr>
          <w:rFonts w:asciiTheme="minorHAnsi" w:hAnsiTheme="minorHAnsi" w:cstheme="minorHAnsi"/>
          <w:sz w:val="23"/>
          <w:szCs w:val="23"/>
          <w:lang w:val="en-GB"/>
        </w:rPr>
        <w:t>E</w:t>
      </w:r>
      <w:r w:rsidR="003F7A2C" w:rsidRPr="000F011A">
        <w:rPr>
          <w:rFonts w:asciiTheme="minorHAnsi" w:hAnsiTheme="minorHAnsi" w:cstheme="minorHAnsi"/>
          <w:sz w:val="23"/>
          <w:szCs w:val="23"/>
          <w:lang w:val="en-GB"/>
        </w:rPr>
        <w:t>valuation Specialist</w:t>
      </w:r>
      <w:r w:rsidR="0025652F" w:rsidRPr="000F011A">
        <w:rPr>
          <w:rFonts w:asciiTheme="minorHAnsi" w:hAnsiTheme="minorHAnsi" w:cstheme="minorHAnsi"/>
          <w:sz w:val="23"/>
          <w:szCs w:val="23"/>
          <w:lang w:val="en-GB"/>
        </w:rPr>
        <w:t xml:space="preserve"> in the ESARO Evaluation Section, </w:t>
      </w:r>
      <w:r w:rsidRPr="000F011A">
        <w:rPr>
          <w:rFonts w:asciiTheme="minorHAnsi" w:hAnsiTheme="minorHAnsi" w:cstheme="minorHAnsi"/>
          <w:sz w:val="23"/>
          <w:szCs w:val="23"/>
          <w:lang w:val="en-GB"/>
        </w:rPr>
        <w:t xml:space="preserve">the consultant will </w:t>
      </w:r>
      <w:r w:rsidR="00793628" w:rsidRPr="000F011A">
        <w:rPr>
          <w:rFonts w:asciiTheme="minorHAnsi" w:hAnsiTheme="minorHAnsi" w:cstheme="minorHAnsi"/>
          <w:sz w:val="23"/>
          <w:szCs w:val="23"/>
          <w:lang w:val="en-GB"/>
        </w:rPr>
        <w:t xml:space="preserve">undertake the </w:t>
      </w:r>
      <w:r w:rsidR="00732904" w:rsidRPr="000F011A">
        <w:rPr>
          <w:rFonts w:asciiTheme="minorHAnsi" w:hAnsiTheme="minorHAnsi" w:cstheme="minorHAnsi"/>
          <w:sz w:val="23"/>
          <w:szCs w:val="23"/>
          <w:lang w:val="en-GB"/>
        </w:rPr>
        <w:t xml:space="preserve">Country Programme Evaluation (CPE) </w:t>
      </w:r>
      <w:r w:rsidR="00793628" w:rsidRPr="000F011A">
        <w:rPr>
          <w:rFonts w:asciiTheme="minorHAnsi" w:hAnsiTheme="minorHAnsi" w:cstheme="minorHAnsi"/>
          <w:sz w:val="23"/>
          <w:szCs w:val="23"/>
          <w:lang w:val="en-GB"/>
        </w:rPr>
        <w:t xml:space="preserve">of the </w:t>
      </w:r>
      <w:r w:rsidR="00305898" w:rsidRPr="000F011A">
        <w:rPr>
          <w:rFonts w:asciiTheme="minorHAnsi" w:hAnsiTheme="minorHAnsi" w:cstheme="minorHAnsi"/>
          <w:sz w:val="23"/>
          <w:szCs w:val="23"/>
          <w:lang w:val="en-GB"/>
        </w:rPr>
        <w:t xml:space="preserve">UNICEF Eritrea Country Programme for 2017-2021. </w:t>
      </w:r>
      <w:r w:rsidR="00DE7EAC" w:rsidRPr="000F011A">
        <w:rPr>
          <w:rFonts w:asciiTheme="minorHAnsi" w:hAnsiTheme="minorHAnsi" w:cstheme="minorHAnsi"/>
          <w:sz w:val="23"/>
          <w:szCs w:val="23"/>
          <w:lang w:val="en-GB"/>
        </w:rPr>
        <w:t xml:space="preserve">The CPE will cover the Eritrea Country Programme from 2017–2021, capturing and demonstrating evaluative evidence of the effectiveness of UNICEF in both leveraging of national efforts and the organisation’s direct contributions in achieving development results for children at the country level. As a country-level evaluation of UNICEF, the CPE will focus on the formal UNICEF CPD approved by the Executive Board but also consider any changes/revisions from the initial CPD during the period under </w:t>
      </w:r>
      <w:r w:rsidR="00DE7EAC" w:rsidRPr="000F011A">
        <w:rPr>
          <w:rFonts w:asciiTheme="minorHAnsi" w:hAnsiTheme="minorHAnsi" w:cstheme="minorHAnsi"/>
          <w:sz w:val="23"/>
          <w:szCs w:val="23"/>
          <w:lang w:val="en-GB"/>
        </w:rPr>
        <w:lastRenderedPageBreak/>
        <w:t xml:space="preserve">review. Subject to specific areas of focus identified below, the scope of the CPE includes the entirety of UNICEF’s engagement in the country, and therefore covers interventions funded by all sources. </w:t>
      </w:r>
    </w:p>
    <w:p w14:paraId="01F55B18" w14:textId="10E0BFCE" w:rsidR="006F05D6" w:rsidRPr="000F011A" w:rsidRDefault="00DE7EAC" w:rsidP="00ED2077">
      <w:pPr>
        <w:autoSpaceDE w:val="0"/>
        <w:autoSpaceDN w:val="0"/>
        <w:adjustRightInd w:val="0"/>
        <w:spacing w:before="120" w:after="120"/>
        <w:jc w:val="both"/>
        <w:rPr>
          <w:rFonts w:asciiTheme="minorHAnsi" w:hAnsiTheme="minorHAnsi" w:cstheme="minorHAnsi"/>
          <w:sz w:val="23"/>
          <w:szCs w:val="23"/>
          <w:lang w:val="en-GB"/>
        </w:rPr>
      </w:pPr>
      <w:r w:rsidRPr="000F011A">
        <w:rPr>
          <w:rFonts w:asciiTheme="minorHAnsi" w:hAnsiTheme="minorHAnsi" w:cstheme="minorHAnsi"/>
          <w:sz w:val="23"/>
          <w:szCs w:val="23"/>
          <w:lang w:val="en-GB"/>
        </w:rPr>
        <w:t>The CPE will have a particular focus on UNICEF’s positioning within the development community and national partners in relation to its mandate. The CPE will also examine the extent to which equity and gender equality have been mainstreamed within the country programme.</w:t>
      </w:r>
    </w:p>
    <w:p w14:paraId="192B0F17" w14:textId="77777777" w:rsidR="00DE7EAC" w:rsidRPr="000F011A" w:rsidRDefault="00DE7EAC" w:rsidP="00DE7EAC">
      <w:pPr>
        <w:ind w:left="360"/>
        <w:rPr>
          <w:rFonts w:asciiTheme="minorHAnsi" w:hAnsiTheme="minorHAnsi" w:cstheme="minorHAnsi"/>
          <w:i/>
          <w:sz w:val="23"/>
          <w:szCs w:val="23"/>
          <w:lang w:val="en-GB"/>
        </w:rPr>
      </w:pPr>
    </w:p>
    <w:p w14:paraId="0F020EDC" w14:textId="50BC9B12" w:rsidR="004C287F" w:rsidRPr="000F011A" w:rsidRDefault="004D0D15" w:rsidP="00ED2077">
      <w:pPr>
        <w:autoSpaceDE w:val="0"/>
        <w:autoSpaceDN w:val="0"/>
        <w:adjustRightInd w:val="0"/>
        <w:spacing w:before="120" w:after="120"/>
        <w:jc w:val="both"/>
        <w:rPr>
          <w:rFonts w:asciiTheme="minorHAnsi" w:hAnsiTheme="minorHAnsi" w:cstheme="minorHAnsi"/>
          <w:sz w:val="23"/>
          <w:szCs w:val="23"/>
          <w:lang w:val="en-GB"/>
        </w:rPr>
      </w:pPr>
      <w:r w:rsidRPr="000F011A">
        <w:rPr>
          <w:rFonts w:asciiTheme="minorHAnsi" w:hAnsiTheme="minorHAnsi" w:cstheme="minorHAnsi"/>
          <w:sz w:val="23"/>
          <w:szCs w:val="23"/>
          <w:lang w:val="en-GB"/>
        </w:rPr>
        <w:t xml:space="preserve">Specifically, the consultant will conduct an independent evaluation of the country programme of cooperation to </w:t>
      </w:r>
      <w:r w:rsidR="004C287F" w:rsidRPr="000F011A">
        <w:rPr>
          <w:rFonts w:asciiTheme="minorHAnsi" w:hAnsiTheme="minorHAnsi" w:cstheme="minorHAnsi"/>
          <w:sz w:val="23"/>
          <w:szCs w:val="23"/>
          <w:lang w:val="en-GB"/>
        </w:rPr>
        <w:t>generate evidence aimed at:</w:t>
      </w:r>
    </w:p>
    <w:p w14:paraId="79A7BB92" w14:textId="14A75C1A" w:rsidR="00621AF0" w:rsidRPr="000F011A" w:rsidRDefault="00621AF0" w:rsidP="00621AF0">
      <w:pPr>
        <w:pStyle w:val="ListParagraph"/>
        <w:numPr>
          <w:ilvl w:val="0"/>
          <w:numId w:val="18"/>
        </w:numPr>
        <w:rPr>
          <w:rFonts w:asciiTheme="minorHAnsi" w:hAnsiTheme="minorHAnsi" w:cstheme="minorHAnsi"/>
          <w:iCs/>
          <w:sz w:val="23"/>
          <w:szCs w:val="23"/>
          <w:lang w:val="en-GB"/>
        </w:rPr>
      </w:pPr>
      <w:r w:rsidRPr="000F011A">
        <w:rPr>
          <w:rFonts w:asciiTheme="minorHAnsi" w:hAnsiTheme="minorHAnsi" w:cstheme="minorHAnsi"/>
          <w:iCs/>
          <w:sz w:val="23"/>
          <w:szCs w:val="23"/>
          <w:lang w:val="en-GB"/>
        </w:rPr>
        <w:t xml:space="preserve">Assessing the relevance, effectiveness, efficiency, coherence and sustainability of the Eritrea Country Programme with </w:t>
      </w:r>
      <w:proofErr w:type="gramStart"/>
      <w:r w:rsidRPr="000F011A">
        <w:rPr>
          <w:rFonts w:asciiTheme="minorHAnsi" w:hAnsiTheme="minorHAnsi" w:cstheme="minorHAnsi"/>
          <w:iCs/>
          <w:sz w:val="23"/>
          <w:szCs w:val="23"/>
          <w:lang w:val="en-GB"/>
        </w:rPr>
        <w:t>particular focus</w:t>
      </w:r>
      <w:proofErr w:type="gramEnd"/>
      <w:r w:rsidRPr="000F011A">
        <w:rPr>
          <w:rFonts w:asciiTheme="minorHAnsi" w:hAnsiTheme="minorHAnsi" w:cstheme="minorHAnsi"/>
          <w:iCs/>
          <w:sz w:val="23"/>
          <w:szCs w:val="23"/>
          <w:lang w:val="en-GB"/>
        </w:rPr>
        <w:t xml:space="preserve"> on equity, gender equality, convergence of programme components, as well as UNICEF’s strategic positioning in relation to its child rights mandate.</w:t>
      </w:r>
    </w:p>
    <w:p w14:paraId="32D3DAE2" w14:textId="6709ECB2" w:rsidR="00621AF0" w:rsidRPr="000F011A" w:rsidRDefault="00621AF0" w:rsidP="00621AF0">
      <w:pPr>
        <w:pStyle w:val="ListParagraph"/>
        <w:numPr>
          <w:ilvl w:val="0"/>
          <w:numId w:val="18"/>
        </w:numPr>
        <w:rPr>
          <w:rFonts w:asciiTheme="minorHAnsi" w:hAnsiTheme="minorHAnsi" w:cstheme="minorHAnsi"/>
          <w:iCs/>
          <w:sz w:val="23"/>
          <w:szCs w:val="23"/>
          <w:lang w:val="en-GB"/>
        </w:rPr>
      </w:pPr>
      <w:r w:rsidRPr="000F011A">
        <w:rPr>
          <w:rFonts w:asciiTheme="minorHAnsi" w:hAnsiTheme="minorHAnsi" w:cstheme="minorHAnsi"/>
          <w:iCs/>
          <w:sz w:val="23"/>
          <w:szCs w:val="23"/>
          <w:lang w:val="en-GB"/>
        </w:rPr>
        <w:t>Identifying and documenting key lessons learned, good practices and innovations in implementing the current (2017-2021) Country Programme that can inform and support advocacy efforts for scale-up and replication.</w:t>
      </w:r>
    </w:p>
    <w:p w14:paraId="0480D9E9" w14:textId="34F56D85" w:rsidR="00621AF0" w:rsidRPr="000F011A" w:rsidRDefault="00621AF0" w:rsidP="00621AF0">
      <w:pPr>
        <w:pStyle w:val="ListParagraph"/>
        <w:numPr>
          <w:ilvl w:val="0"/>
          <w:numId w:val="18"/>
        </w:numPr>
        <w:rPr>
          <w:rFonts w:asciiTheme="minorHAnsi" w:hAnsiTheme="minorHAnsi" w:cstheme="minorHAnsi"/>
          <w:iCs/>
          <w:sz w:val="23"/>
          <w:szCs w:val="23"/>
          <w:lang w:val="en-GB"/>
        </w:rPr>
      </w:pPr>
      <w:r w:rsidRPr="000F011A">
        <w:rPr>
          <w:rFonts w:asciiTheme="minorHAnsi" w:hAnsiTheme="minorHAnsi" w:cstheme="minorHAnsi"/>
          <w:iCs/>
          <w:sz w:val="23"/>
          <w:szCs w:val="23"/>
          <w:lang w:val="en-GB"/>
        </w:rPr>
        <w:t>Providing a set of forward-looking and actionable recommendations to strengthen programmatic strategies in the design of the next Eritrea Country Programme, taking into consideration national development priorities, such as the Eritrea Development Vision 2025, the next five-year development plan and the 2030 Agenda for Sustainable Development in the country.</w:t>
      </w:r>
    </w:p>
    <w:p w14:paraId="3CB45C18" w14:textId="281565D9" w:rsidR="00F25181" w:rsidRPr="000F011A" w:rsidRDefault="00F25181" w:rsidP="009244D3">
      <w:pPr>
        <w:pStyle w:val="ListParagraph"/>
        <w:rPr>
          <w:rFonts w:asciiTheme="minorHAnsi" w:hAnsiTheme="minorHAnsi" w:cstheme="minorHAnsi"/>
          <w:i/>
          <w:sz w:val="23"/>
          <w:szCs w:val="23"/>
          <w:lang w:val="en-GB"/>
        </w:rPr>
      </w:pPr>
    </w:p>
    <w:p w14:paraId="55D64C73" w14:textId="77777777" w:rsidR="009244D3" w:rsidRPr="000F011A" w:rsidRDefault="00636B9A" w:rsidP="00F25181">
      <w:pPr>
        <w:numPr>
          <w:ilvl w:val="0"/>
          <w:numId w:val="12"/>
        </w:numPr>
        <w:rPr>
          <w:rFonts w:asciiTheme="minorHAnsi" w:hAnsiTheme="minorHAnsi" w:cstheme="minorHAnsi"/>
          <w:i/>
          <w:sz w:val="23"/>
          <w:szCs w:val="23"/>
          <w:lang w:val="en-GB"/>
        </w:rPr>
      </w:pPr>
      <w:r w:rsidRPr="000F011A">
        <w:rPr>
          <w:rFonts w:asciiTheme="minorHAnsi" w:hAnsiTheme="minorHAnsi" w:cstheme="minorHAnsi"/>
          <w:b/>
          <w:i/>
          <w:sz w:val="23"/>
          <w:szCs w:val="23"/>
          <w:lang w:val="en-GB"/>
        </w:rPr>
        <w:t>Provide details/reference to AWP areas covered</w:t>
      </w:r>
      <w:r w:rsidR="00517CB5" w:rsidRPr="000F011A">
        <w:rPr>
          <w:rFonts w:asciiTheme="minorHAnsi" w:hAnsiTheme="minorHAnsi" w:cstheme="minorHAnsi"/>
          <w:b/>
          <w:i/>
          <w:sz w:val="23"/>
          <w:szCs w:val="23"/>
          <w:lang w:val="en-GB"/>
        </w:rPr>
        <w:t xml:space="preserve">: </w:t>
      </w:r>
    </w:p>
    <w:p w14:paraId="3BE9C7EF" w14:textId="77777777" w:rsidR="009244D3" w:rsidRPr="000F011A" w:rsidRDefault="009244D3" w:rsidP="009244D3">
      <w:pPr>
        <w:ind w:left="360"/>
        <w:rPr>
          <w:rFonts w:asciiTheme="minorHAnsi" w:hAnsiTheme="minorHAnsi" w:cstheme="minorHAnsi"/>
          <w:b/>
          <w:i/>
          <w:sz w:val="23"/>
          <w:szCs w:val="23"/>
          <w:lang w:val="en-GB"/>
        </w:rPr>
      </w:pPr>
    </w:p>
    <w:p w14:paraId="3CD73915" w14:textId="6A117446" w:rsidR="00C30FF0" w:rsidRPr="000F011A" w:rsidRDefault="00F938C4" w:rsidP="009244D3">
      <w:pPr>
        <w:ind w:left="360"/>
        <w:rPr>
          <w:rFonts w:asciiTheme="minorHAnsi" w:hAnsiTheme="minorHAnsi" w:cstheme="minorHAnsi"/>
          <w:iCs/>
          <w:sz w:val="23"/>
          <w:szCs w:val="23"/>
          <w:lang w:val="en-GB"/>
        </w:rPr>
      </w:pPr>
      <w:r w:rsidRPr="000F011A">
        <w:rPr>
          <w:rFonts w:asciiTheme="minorHAnsi" w:hAnsiTheme="minorHAnsi" w:cstheme="minorHAnsi"/>
          <w:iCs/>
          <w:sz w:val="23"/>
          <w:szCs w:val="23"/>
          <w:lang w:val="en-GB"/>
        </w:rPr>
        <w:t xml:space="preserve">This assignment falls under 240R/AO/10/880/028 of the 2020-2021 ESARO evaluation workplan. </w:t>
      </w:r>
      <w:r w:rsidR="004C7B03" w:rsidRPr="000F011A">
        <w:rPr>
          <w:rFonts w:asciiTheme="minorHAnsi" w:hAnsiTheme="minorHAnsi" w:cstheme="minorHAnsi"/>
          <w:iCs/>
          <w:sz w:val="23"/>
          <w:szCs w:val="23"/>
          <w:lang w:val="en-GB"/>
        </w:rPr>
        <w:t>“</w:t>
      </w:r>
      <w:r w:rsidR="00C30FF0" w:rsidRPr="000F011A">
        <w:rPr>
          <w:rFonts w:asciiTheme="minorHAnsi" w:hAnsiTheme="minorHAnsi" w:cstheme="minorHAnsi"/>
          <w:iCs/>
          <w:sz w:val="23"/>
          <w:szCs w:val="23"/>
          <w:lang w:val="en-GB"/>
        </w:rPr>
        <w:t xml:space="preserve">Timely and rigorous evaluations yield findings and recommendations that are used by UNICEF, </w:t>
      </w:r>
      <w:proofErr w:type="gramStart"/>
      <w:r w:rsidR="00C30FF0" w:rsidRPr="000F011A">
        <w:rPr>
          <w:rFonts w:asciiTheme="minorHAnsi" w:hAnsiTheme="minorHAnsi" w:cstheme="minorHAnsi"/>
          <w:iCs/>
          <w:sz w:val="23"/>
          <w:szCs w:val="23"/>
          <w:lang w:val="en-GB"/>
        </w:rPr>
        <w:t>governments ,</w:t>
      </w:r>
      <w:proofErr w:type="gramEnd"/>
      <w:r w:rsidR="00C30FF0" w:rsidRPr="000F011A">
        <w:rPr>
          <w:rFonts w:asciiTheme="minorHAnsi" w:hAnsiTheme="minorHAnsi" w:cstheme="minorHAnsi"/>
          <w:iCs/>
          <w:sz w:val="23"/>
          <w:szCs w:val="23"/>
          <w:lang w:val="en-GB"/>
        </w:rPr>
        <w:t xml:space="preserve"> civil society and development partners, to strengthen programmes and support advocacy for children</w:t>
      </w:r>
      <w:r w:rsidR="004C7B03" w:rsidRPr="000F011A">
        <w:rPr>
          <w:rFonts w:asciiTheme="minorHAnsi" w:hAnsiTheme="minorHAnsi" w:cstheme="minorHAnsi"/>
          <w:iCs/>
          <w:sz w:val="23"/>
          <w:szCs w:val="23"/>
          <w:lang w:val="en-GB"/>
        </w:rPr>
        <w:t>”</w:t>
      </w:r>
      <w:r w:rsidR="00C30FF0" w:rsidRPr="000F011A">
        <w:rPr>
          <w:rFonts w:asciiTheme="minorHAnsi" w:hAnsiTheme="minorHAnsi" w:cstheme="minorHAnsi"/>
          <w:iCs/>
          <w:sz w:val="23"/>
          <w:szCs w:val="23"/>
          <w:lang w:val="en-GB"/>
        </w:rPr>
        <w:t>.</w:t>
      </w:r>
      <w:r w:rsidR="00C30FF0" w:rsidRPr="000F011A">
        <w:rPr>
          <w:rFonts w:asciiTheme="minorHAnsi" w:hAnsiTheme="minorHAnsi" w:cstheme="minorHAnsi"/>
          <w:iCs/>
          <w:sz w:val="23"/>
          <w:szCs w:val="23"/>
          <w:lang w:val="en-GB"/>
        </w:rPr>
        <w:tab/>
      </w:r>
      <w:r w:rsidR="00C30FF0" w:rsidRPr="000F011A">
        <w:rPr>
          <w:rFonts w:asciiTheme="minorHAnsi" w:hAnsiTheme="minorHAnsi" w:cstheme="minorHAnsi"/>
          <w:iCs/>
          <w:sz w:val="23"/>
          <w:szCs w:val="23"/>
          <w:lang w:val="en-GB"/>
        </w:rPr>
        <w:tab/>
      </w:r>
    </w:p>
    <w:p w14:paraId="6F618A8D" w14:textId="2BECF747" w:rsidR="009244D3" w:rsidRPr="000F011A" w:rsidRDefault="00C30FF0" w:rsidP="009244D3">
      <w:pPr>
        <w:ind w:left="360"/>
        <w:rPr>
          <w:rFonts w:asciiTheme="minorHAnsi" w:hAnsiTheme="minorHAnsi" w:cstheme="minorHAnsi"/>
          <w:i/>
          <w:sz w:val="23"/>
          <w:szCs w:val="23"/>
          <w:lang w:val="en-GB"/>
        </w:rPr>
      </w:pPr>
      <w:r w:rsidRPr="000F011A">
        <w:rPr>
          <w:rFonts w:asciiTheme="minorHAnsi" w:hAnsiTheme="minorHAnsi" w:cstheme="minorHAnsi"/>
          <w:i/>
          <w:sz w:val="23"/>
          <w:szCs w:val="23"/>
          <w:lang w:val="en-GB"/>
        </w:rPr>
        <w:tab/>
      </w:r>
      <w:r w:rsidRPr="000F011A">
        <w:rPr>
          <w:rFonts w:asciiTheme="minorHAnsi" w:hAnsiTheme="minorHAnsi" w:cstheme="minorHAnsi"/>
          <w:i/>
          <w:sz w:val="23"/>
          <w:szCs w:val="23"/>
          <w:lang w:val="en-GB"/>
        </w:rPr>
        <w:tab/>
      </w:r>
      <w:r w:rsidRPr="000F011A">
        <w:rPr>
          <w:rFonts w:asciiTheme="minorHAnsi" w:hAnsiTheme="minorHAnsi" w:cstheme="minorHAnsi"/>
          <w:i/>
          <w:sz w:val="23"/>
          <w:szCs w:val="23"/>
          <w:lang w:val="en-GB"/>
        </w:rPr>
        <w:tab/>
      </w:r>
      <w:r w:rsidRPr="000F011A">
        <w:rPr>
          <w:rFonts w:asciiTheme="minorHAnsi" w:hAnsiTheme="minorHAnsi" w:cstheme="minorHAnsi"/>
          <w:i/>
          <w:sz w:val="23"/>
          <w:szCs w:val="23"/>
          <w:lang w:val="en-GB"/>
        </w:rPr>
        <w:tab/>
      </w:r>
      <w:r w:rsidRPr="000F011A">
        <w:rPr>
          <w:rFonts w:asciiTheme="minorHAnsi" w:hAnsiTheme="minorHAnsi" w:cstheme="minorHAnsi"/>
          <w:i/>
          <w:sz w:val="23"/>
          <w:szCs w:val="23"/>
          <w:lang w:val="en-GB"/>
        </w:rPr>
        <w:tab/>
      </w:r>
      <w:r w:rsidRPr="000F011A">
        <w:rPr>
          <w:rFonts w:asciiTheme="minorHAnsi" w:hAnsiTheme="minorHAnsi" w:cstheme="minorHAnsi"/>
          <w:i/>
          <w:sz w:val="23"/>
          <w:szCs w:val="23"/>
          <w:lang w:val="en-GB"/>
        </w:rPr>
        <w:tab/>
      </w:r>
      <w:r w:rsidRPr="000F011A">
        <w:rPr>
          <w:rFonts w:asciiTheme="minorHAnsi" w:hAnsiTheme="minorHAnsi" w:cstheme="minorHAnsi"/>
          <w:i/>
          <w:sz w:val="23"/>
          <w:szCs w:val="23"/>
          <w:lang w:val="en-GB"/>
        </w:rPr>
        <w:tab/>
      </w:r>
    </w:p>
    <w:p w14:paraId="20AE4DE9" w14:textId="77777777" w:rsidR="004C7B03" w:rsidRPr="000F011A" w:rsidRDefault="00517CB5" w:rsidP="00344566">
      <w:pPr>
        <w:numPr>
          <w:ilvl w:val="0"/>
          <w:numId w:val="12"/>
        </w:numPr>
        <w:shd w:val="clear" w:color="auto" w:fill="FFFFFF"/>
        <w:rPr>
          <w:rFonts w:asciiTheme="minorHAnsi" w:hAnsiTheme="minorHAnsi" w:cstheme="minorHAnsi"/>
          <w:i/>
          <w:sz w:val="23"/>
          <w:szCs w:val="23"/>
          <w:lang w:val="en-GB"/>
        </w:rPr>
      </w:pPr>
      <w:r w:rsidRPr="000F011A">
        <w:rPr>
          <w:rFonts w:asciiTheme="minorHAnsi" w:hAnsiTheme="minorHAnsi" w:cstheme="minorHAnsi"/>
          <w:b/>
          <w:i/>
          <w:sz w:val="23"/>
          <w:szCs w:val="23"/>
          <w:lang w:val="en-GB"/>
        </w:rPr>
        <w:t>Activities and Tasks:</w:t>
      </w:r>
      <w:r w:rsidRPr="000F011A">
        <w:rPr>
          <w:rFonts w:asciiTheme="minorHAnsi" w:hAnsiTheme="minorHAnsi" w:cstheme="minorHAnsi"/>
          <w:i/>
          <w:sz w:val="23"/>
          <w:szCs w:val="23"/>
          <w:lang w:val="en-GB"/>
        </w:rPr>
        <w:t xml:space="preserve">   </w:t>
      </w:r>
    </w:p>
    <w:p w14:paraId="586850C5" w14:textId="77777777" w:rsidR="004C7B03" w:rsidRPr="000F011A" w:rsidRDefault="004C7B03" w:rsidP="004C7B03">
      <w:pPr>
        <w:shd w:val="clear" w:color="auto" w:fill="FFFFFF"/>
        <w:ind w:left="360"/>
        <w:rPr>
          <w:rFonts w:asciiTheme="minorHAnsi" w:hAnsiTheme="minorHAnsi" w:cstheme="minorHAnsi"/>
          <w:i/>
          <w:sz w:val="23"/>
          <w:szCs w:val="23"/>
          <w:lang w:val="en-GB"/>
        </w:rPr>
      </w:pPr>
    </w:p>
    <w:p w14:paraId="69FA8ED0" w14:textId="41C68E82" w:rsidR="00993A4C" w:rsidRPr="000F011A" w:rsidRDefault="00993A4C" w:rsidP="00D80495">
      <w:pPr>
        <w:pStyle w:val="ListParagraph"/>
        <w:numPr>
          <w:ilvl w:val="0"/>
          <w:numId w:val="19"/>
        </w:numPr>
        <w:shd w:val="clear" w:color="auto" w:fill="FFFFFF"/>
        <w:rPr>
          <w:rFonts w:asciiTheme="minorHAnsi" w:hAnsiTheme="minorHAnsi" w:cstheme="minorHAnsi"/>
          <w:iCs/>
          <w:sz w:val="23"/>
          <w:szCs w:val="23"/>
          <w:lang w:val="en-GB"/>
        </w:rPr>
      </w:pPr>
      <w:r w:rsidRPr="000F011A">
        <w:rPr>
          <w:rFonts w:asciiTheme="minorHAnsi" w:hAnsiTheme="minorHAnsi" w:cstheme="minorHAnsi"/>
          <w:iCs/>
          <w:sz w:val="23"/>
          <w:szCs w:val="23"/>
          <w:lang w:val="en-GB"/>
        </w:rPr>
        <w:t xml:space="preserve">Development of the </w:t>
      </w:r>
      <w:r w:rsidR="00F11E0F" w:rsidRPr="000F011A">
        <w:rPr>
          <w:rFonts w:asciiTheme="minorHAnsi" w:hAnsiTheme="minorHAnsi" w:cstheme="minorHAnsi"/>
          <w:iCs/>
          <w:sz w:val="23"/>
          <w:szCs w:val="23"/>
          <w:lang w:val="en-GB"/>
        </w:rPr>
        <w:t>plan for execution of the assignment</w:t>
      </w:r>
      <w:r w:rsidRPr="000F011A">
        <w:rPr>
          <w:rFonts w:asciiTheme="minorHAnsi" w:hAnsiTheme="minorHAnsi" w:cstheme="minorHAnsi"/>
          <w:iCs/>
          <w:sz w:val="23"/>
          <w:szCs w:val="23"/>
          <w:lang w:val="en-GB"/>
        </w:rPr>
        <w:t xml:space="preserve"> including </w:t>
      </w:r>
      <w:r w:rsidR="00E41D24" w:rsidRPr="000F011A">
        <w:rPr>
          <w:rFonts w:asciiTheme="minorHAnsi" w:hAnsiTheme="minorHAnsi" w:cstheme="minorHAnsi"/>
          <w:iCs/>
          <w:sz w:val="23"/>
          <w:szCs w:val="23"/>
          <w:lang w:val="en-GB"/>
        </w:rPr>
        <w:t xml:space="preserve">expansion/clarification of the </w:t>
      </w:r>
      <w:r w:rsidR="004C43F6" w:rsidRPr="000F011A">
        <w:rPr>
          <w:rFonts w:asciiTheme="minorHAnsi" w:hAnsiTheme="minorHAnsi" w:cstheme="minorHAnsi"/>
          <w:iCs/>
          <w:sz w:val="23"/>
          <w:szCs w:val="23"/>
          <w:lang w:val="en-GB"/>
        </w:rPr>
        <w:t xml:space="preserve">methodological approaches </w:t>
      </w:r>
      <w:r w:rsidRPr="000F011A">
        <w:rPr>
          <w:rFonts w:asciiTheme="minorHAnsi" w:hAnsiTheme="minorHAnsi" w:cstheme="minorHAnsi"/>
          <w:iCs/>
          <w:sz w:val="23"/>
          <w:szCs w:val="23"/>
          <w:lang w:val="en-GB"/>
        </w:rPr>
        <w:t xml:space="preserve">and tools as well as the </w:t>
      </w:r>
      <w:r w:rsidR="004C43F6" w:rsidRPr="000F011A">
        <w:rPr>
          <w:rFonts w:asciiTheme="minorHAnsi" w:hAnsiTheme="minorHAnsi" w:cstheme="minorHAnsi"/>
          <w:iCs/>
          <w:sz w:val="23"/>
          <w:szCs w:val="23"/>
          <w:lang w:val="en-GB"/>
        </w:rPr>
        <w:t>w</w:t>
      </w:r>
      <w:r w:rsidRPr="000F011A">
        <w:rPr>
          <w:rFonts w:asciiTheme="minorHAnsi" w:hAnsiTheme="minorHAnsi" w:cstheme="minorHAnsi"/>
          <w:iCs/>
          <w:sz w:val="23"/>
          <w:szCs w:val="23"/>
          <w:lang w:val="en-GB"/>
        </w:rPr>
        <w:t>ork</w:t>
      </w:r>
      <w:r w:rsidR="004C43F6" w:rsidRPr="000F011A">
        <w:rPr>
          <w:rFonts w:asciiTheme="minorHAnsi" w:hAnsiTheme="minorHAnsi" w:cstheme="minorHAnsi"/>
          <w:iCs/>
          <w:sz w:val="23"/>
          <w:szCs w:val="23"/>
          <w:lang w:val="en-GB"/>
        </w:rPr>
        <w:t xml:space="preserve"> plan </w:t>
      </w:r>
      <w:r w:rsidR="00CA60F8" w:rsidRPr="000F011A">
        <w:rPr>
          <w:rFonts w:asciiTheme="minorHAnsi" w:hAnsiTheme="minorHAnsi" w:cstheme="minorHAnsi"/>
          <w:iCs/>
          <w:sz w:val="23"/>
          <w:szCs w:val="23"/>
          <w:lang w:val="en-GB"/>
        </w:rPr>
        <w:t>in-line with the expected evaluation results</w:t>
      </w:r>
      <w:r w:rsidRPr="000F011A">
        <w:rPr>
          <w:rFonts w:asciiTheme="minorHAnsi" w:hAnsiTheme="minorHAnsi" w:cstheme="minorHAnsi"/>
          <w:iCs/>
          <w:sz w:val="23"/>
          <w:szCs w:val="23"/>
          <w:lang w:val="en-GB"/>
        </w:rPr>
        <w:t>.</w:t>
      </w:r>
    </w:p>
    <w:p w14:paraId="6F05D59E" w14:textId="120F2491" w:rsidR="001B040A" w:rsidRPr="000F011A" w:rsidRDefault="001B040A" w:rsidP="00D80495">
      <w:pPr>
        <w:pStyle w:val="ListParagraph"/>
        <w:numPr>
          <w:ilvl w:val="0"/>
          <w:numId w:val="19"/>
        </w:numPr>
        <w:shd w:val="clear" w:color="auto" w:fill="FFFFFF"/>
        <w:rPr>
          <w:rFonts w:asciiTheme="minorHAnsi" w:hAnsiTheme="minorHAnsi" w:cstheme="minorHAnsi"/>
          <w:iCs/>
          <w:sz w:val="23"/>
          <w:szCs w:val="23"/>
          <w:lang w:val="en-GB"/>
        </w:rPr>
      </w:pPr>
      <w:r w:rsidRPr="000F011A">
        <w:rPr>
          <w:rFonts w:asciiTheme="minorHAnsi" w:hAnsiTheme="minorHAnsi" w:cstheme="minorHAnsi"/>
          <w:iCs/>
          <w:sz w:val="23"/>
          <w:szCs w:val="23"/>
          <w:lang w:val="en-GB"/>
        </w:rPr>
        <w:t>Document</w:t>
      </w:r>
      <w:r w:rsidR="004C77FF" w:rsidRPr="000F011A">
        <w:rPr>
          <w:rFonts w:asciiTheme="minorHAnsi" w:hAnsiTheme="minorHAnsi" w:cstheme="minorHAnsi"/>
          <w:iCs/>
          <w:sz w:val="23"/>
          <w:szCs w:val="23"/>
          <w:lang w:val="en-GB"/>
        </w:rPr>
        <w:t xml:space="preserve">s/literature </w:t>
      </w:r>
      <w:r w:rsidRPr="000F011A">
        <w:rPr>
          <w:rFonts w:asciiTheme="minorHAnsi" w:hAnsiTheme="minorHAnsi" w:cstheme="minorHAnsi"/>
          <w:iCs/>
          <w:sz w:val="23"/>
          <w:szCs w:val="23"/>
          <w:lang w:val="en-GB"/>
        </w:rPr>
        <w:t>review</w:t>
      </w:r>
      <w:r w:rsidR="00A10C2B" w:rsidRPr="000F011A">
        <w:rPr>
          <w:rFonts w:asciiTheme="minorHAnsi" w:hAnsiTheme="minorHAnsi" w:cstheme="minorHAnsi"/>
          <w:iCs/>
          <w:sz w:val="23"/>
          <w:szCs w:val="23"/>
          <w:lang w:val="en-GB"/>
        </w:rPr>
        <w:t xml:space="preserve">- review of program documents and other related documents   such </w:t>
      </w:r>
      <w:proofErr w:type="gramStart"/>
      <w:r w:rsidR="00A10C2B" w:rsidRPr="000F011A">
        <w:rPr>
          <w:rFonts w:asciiTheme="minorHAnsi" w:hAnsiTheme="minorHAnsi" w:cstheme="minorHAnsi"/>
          <w:iCs/>
          <w:sz w:val="23"/>
          <w:szCs w:val="23"/>
          <w:lang w:val="en-GB"/>
        </w:rPr>
        <w:t xml:space="preserve">as  </w:t>
      </w:r>
      <w:r w:rsidR="0031114A" w:rsidRPr="000F011A">
        <w:rPr>
          <w:rFonts w:asciiTheme="minorHAnsi" w:hAnsiTheme="minorHAnsi" w:cstheme="minorHAnsi"/>
          <w:iCs/>
          <w:sz w:val="23"/>
          <w:szCs w:val="23"/>
          <w:lang w:val="en-GB"/>
        </w:rPr>
        <w:t>annual</w:t>
      </w:r>
      <w:proofErr w:type="gramEnd"/>
      <w:r w:rsidR="00A10C2B" w:rsidRPr="000F011A">
        <w:rPr>
          <w:rFonts w:asciiTheme="minorHAnsi" w:hAnsiTheme="minorHAnsi" w:cstheme="minorHAnsi"/>
          <w:iCs/>
          <w:sz w:val="23"/>
          <w:szCs w:val="23"/>
          <w:lang w:val="en-GB"/>
        </w:rPr>
        <w:t xml:space="preserve"> reports, monitoring and evaluation reports</w:t>
      </w:r>
      <w:r w:rsidR="0031114A" w:rsidRPr="000F011A">
        <w:rPr>
          <w:rFonts w:asciiTheme="minorHAnsi" w:hAnsiTheme="minorHAnsi" w:cstheme="minorHAnsi"/>
          <w:iCs/>
          <w:sz w:val="23"/>
          <w:szCs w:val="23"/>
          <w:lang w:val="en-GB"/>
        </w:rPr>
        <w:t>;</w:t>
      </w:r>
    </w:p>
    <w:p w14:paraId="565F1ED2" w14:textId="506851B3" w:rsidR="00344566" w:rsidRPr="000F011A" w:rsidRDefault="000256C3" w:rsidP="00D80495">
      <w:pPr>
        <w:pStyle w:val="ListParagraph"/>
        <w:numPr>
          <w:ilvl w:val="0"/>
          <w:numId w:val="19"/>
        </w:numPr>
        <w:shd w:val="clear" w:color="auto" w:fill="FFFFFF"/>
        <w:rPr>
          <w:rFonts w:asciiTheme="minorHAnsi" w:hAnsiTheme="minorHAnsi" w:cstheme="minorHAnsi"/>
          <w:iCs/>
          <w:sz w:val="23"/>
          <w:szCs w:val="23"/>
          <w:lang w:val="en-GB"/>
        </w:rPr>
      </w:pPr>
      <w:r w:rsidRPr="000F011A">
        <w:rPr>
          <w:rFonts w:asciiTheme="minorHAnsi" w:hAnsiTheme="minorHAnsi" w:cstheme="minorHAnsi"/>
          <w:iCs/>
          <w:sz w:val="23"/>
          <w:szCs w:val="23"/>
          <w:lang w:val="en-GB"/>
        </w:rPr>
        <w:t>Reconstruction and critical analysis of the Country Programme theory of change</w:t>
      </w:r>
      <w:r w:rsidR="004C77FF" w:rsidRPr="000F011A">
        <w:rPr>
          <w:rFonts w:asciiTheme="minorHAnsi" w:hAnsiTheme="minorHAnsi" w:cstheme="minorHAnsi"/>
          <w:iCs/>
          <w:sz w:val="23"/>
          <w:szCs w:val="23"/>
          <w:lang w:val="en-GB"/>
        </w:rPr>
        <w:t xml:space="preserve"> </w:t>
      </w:r>
      <w:r w:rsidR="0028357C" w:rsidRPr="000F011A">
        <w:rPr>
          <w:rFonts w:asciiTheme="minorHAnsi" w:hAnsiTheme="minorHAnsi" w:cstheme="minorHAnsi"/>
          <w:iCs/>
          <w:sz w:val="23"/>
          <w:szCs w:val="23"/>
          <w:lang w:val="en-GB"/>
        </w:rPr>
        <w:t>through participat</w:t>
      </w:r>
      <w:r w:rsidR="0031114A" w:rsidRPr="000F011A">
        <w:rPr>
          <w:rFonts w:asciiTheme="minorHAnsi" w:hAnsiTheme="minorHAnsi" w:cstheme="minorHAnsi"/>
          <w:iCs/>
          <w:sz w:val="23"/>
          <w:szCs w:val="23"/>
          <w:lang w:val="en-GB"/>
        </w:rPr>
        <w:t>ory approach</w:t>
      </w:r>
      <w:r w:rsidR="00FD5D14" w:rsidRPr="000F011A">
        <w:rPr>
          <w:rFonts w:asciiTheme="minorHAnsi" w:hAnsiTheme="minorHAnsi" w:cstheme="minorHAnsi"/>
          <w:iCs/>
          <w:sz w:val="23"/>
          <w:szCs w:val="23"/>
          <w:lang w:val="en-GB"/>
        </w:rPr>
        <w:t xml:space="preserve"> and involving relevant</w:t>
      </w:r>
      <w:r w:rsidR="0028357C" w:rsidRPr="000F011A">
        <w:rPr>
          <w:rFonts w:asciiTheme="minorHAnsi" w:hAnsiTheme="minorHAnsi" w:cstheme="minorHAnsi"/>
          <w:iCs/>
          <w:sz w:val="23"/>
          <w:szCs w:val="23"/>
          <w:lang w:val="en-GB"/>
        </w:rPr>
        <w:t xml:space="preserve"> Country Office programme staff</w:t>
      </w:r>
      <w:r w:rsidR="0031114A" w:rsidRPr="000F011A">
        <w:rPr>
          <w:rFonts w:asciiTheme="minorHAnsi" w:hAnsiTheme="minorHAnsi" w:cstheme="minorHAnsi"/>
          <w:iCs/>
          <w:sz w:val="23"/>
          <w:szCs w:val="23"/>
          <w:lang w:val="en-GB"/>
        </w:rPr>
        <w:t>;</w:t>
      </w:r>
    </w:p>
    <w:p w14:paraId="328E53CD" w14:textId="7F262D0A" w:rsidR="00036065" w:rsidRPr="000F011A" w:rsidRDefault="002127AB" w:rsidP="00EF6EF2">
      <w:pPr>
        <w:pStyle w:val="ListParagraph"/>
        <w:numPr>
          <w:ilvl w:val="0"/>
          <w:numId w:val="19"/>
        </w:numPr>
        <w:shd w:val="clear" w:color="auto" w:fill="FFFFFF"/>
        <w:rPr>
          <w:rFonts w:asciiTheme="minorHAnsi" w:hAnsiTheme="minorHAnsi" w:cstheme="minorHAnsi"/>
          <w:iCs/>
          <w:sz w:val="23"/>
          <w:szCs w:val="23"/>
          <w:lang w:val="en-GB"/>
        </w:rPr>
      </w:pPr>
      <w:r w:rsidRPr="000F011A">
        <w:rPr>
          <w:rFonts w:asciiTheme="minorHAnsi" w:hAnsiTheme="minorHAnsi" w:cstheme="minorHAnsi"/>
          <w:iCs/>
          <w:sz w:val="23"/>
          <w:szCs w:val="23"/>
          <w:lang w:val="en-GB"/>
        </w:rPr>
        <w:t xml:space="preserve">Interviews </w:t>
      </w:r>
      <w:proofErr w:type="gramStart"/>
      <w:r w:rsidRPr="000F011A">
        <w:rPr>
          <w:rFonts w:asciiTheme="minorHAnsi" w:hAnsiTheme="minorHAnsi" w:cstheme="minorHAnsi"/>
          <w:iCs/>
          <w:sz w:val="23"/>
          <w:szCs w:val="23"/>
          <w:lang w:val="en-GB"/>
        </w:rPr>
        <w:t xml:space="preserve">and </w:t>
      </w:r>
      <w:r w:rsidR="00036065" w:rsidRPr="000F011A">
        <w:rPr>
          <w:rFonts w:asciiTheme="minorHAnsi" w:hAnsiTheme="minorHAnsi" w:cstheme="minorHAnsi"/>
          <w:iCs/>
          <w:sz w:val="23"/>
          <w:szCs w:val="23"/>
          <w:lang w:val="en-GB"/>
        </w:rPr>
        <w:t xml:space="preserve"> </w:t>
      </w:r>
      <w:r w:rsidRPr="000F011A">
        <w:rPr>
          <w:rFonts w:asciiTheme="minorHAnsi" w:hAnsiTheme="minorHAnsi" w:cstheme="minorHAnsi"/>
          <w:iCs/>
          <w:sz w:val="23"/>
          <w:szCs w:val="23"/>
          <w:lang w:val="en-GB"/>
        </w:rPr>
        <w:t>group</w:t>
      </w:r>
      <w:proofErr w:type="gramEnd"/>
      <w:r w:rsidRPr="000F011A">
        <w:rPr>
          <w:rFonts w:asciiTheme="minorHAnsi" w:hAnsiTheme="minorHAnsi" w:cstheme="minorHAnsi"/>
          <w:iCs/>
          <w:sz w:val="23"/>
          <w:szCs w:val="23"/>
          <w:lang w:val="en-GB"/>
        </w:rPr>
        <w:t xml:space="preserve"> discussions</w:t>
      </w:r>
      <w:r w:rsidR="00036065" w:rsidRPr="000F011A">
        <w:rPr>
          <w:rFonts w:asciiTheme="minorHAnsi" w:hAnsiTheme="minorHAnsi" w:cstheme="minorHAnsi"/>
          <w:iCs/>
          <w:sz w:val="23"/>
          <w:szCs w:val="23"/>
          <w:lang w:val="en-GB"/>
        </w:rPr>
        <w:t xml:space="preserve"> - </w:t>
      </w:r>
      <w:r w:rsidRPr="000F011A">
        <w:rPr>
          <w:rFonts w:asciiTheme="minorHAnsi" w:hAnsiTheme="minorHAnsi" w:cstheme="minorHAnsi"/>
          <w:iCs/>
          <w:sz w:val="23"/>
          <w:szCs w:val="23"/>
          <w:lang w:val="en-GB"/>
        </w:rPr>
        <w:t>conducted remotely  with Key Informants</w:t>
      </w:r>
      <w:r w:rsidR="004D4603" w:rsidRPr="000F011A">
        <w:rPr>
          <w:rFonts w:asciiTheme="minorHAnsi" w:hAnsiTheme="minorHAnsi" w:cstheme="minorHAnsi"/>
          <w:iCs/>
          <w:sz w:val="23"/>
          <w:szCs w:val="23"/>
          <w:lang w:val="en-GB"/>
        </w:rPr>
        <w:t>. Other cost/time-effective data collection tools and approaches that can capture information from the program stakeholders might be considered</w:t>
      </w:r>
    </w:p>
    <w:p w14:paraId="769ACA39" w14:textId="747B8BFB" w:rsidR="004D4603" w:rsidRPr="000F011A" w:rsidRDefault="00FA6E59" w:rsidP="00EF6EF2">
      <w:pPr>
        <w:pStyle w:val="ListParagraph"/>
        <w:numPr>
          <w:ilvl w:val="0"/>
          <w:numId w:val="19"/>
        </w:numPr>
        <w:shd w:val="clear" w:color="auto" w:fill="FFFFFF"/>
        <w:rPr>
          <w:rFonts w:asciiTheme="minorHAnsi" w:hAnsiTheme="minorHAnsi" w:cstheme="minorHAnsi"/>
          <w:iCs/>
          <w:sz w:val="23"/>
          <w:szCs w:val="23"/>
          <w:lang w:val="en-GB"/>
        </w:rPr>
      </w:pPr>
      <w:r w:rsidRPr="000F011A">
        <w:rPr>
          <w:rFonts w:asciiTheme="minorHAnsi" w:hAnsiTheme="minorHAnsi" w:cstheme="minorHAnsi"/>
          <w:iCs/>
          <w:sz w:val="23"/>
          <w:szCs w:val="23"/>
          <w:lang w:val="en-GB"/>
        </w:rPr>
        <w:t>Analysis of collected information and d</w:t>
      </w:r>
      <w:r w:rsidR="004D4603" w:rsidRPr="000F011A">
        <w:rPr>
          <w:rFonts w:asciiTheme="minorHAnsi" w:hAnsiTheme="minorHAnsi" w:cstheme="minorHAnsi"/>
          <w:iCs/>
          <w:sz w:val="23"/>
          <w:szCs w:val="23"/>
          <w:lang w:val="en-GB"/>
        </w:rPr>
        <w:t xml:space="preserve">rafting of </w:t>
      </w:r>
      <w:r w:rsidR="00F42E87" w:rsidRPr="000F011A">
        <w:rPr>
          <w:rFonts w:asciiTheme="minorHAnsi" w:hAnsiTheme="minorHAnsi" w:cstheme="minorHAnsi"/>
          <w:iCs/>
          <w:sz w:val="23"/>
          <w:szCs w:val="23"/>
          <w:lang w:val="en-GB"/>
        </w:rPr>
        <w:t>evaluation report and sharing emerging evaluation findings with country Office management team</w:t>
      </w:r>
    </w:p>
    <w:p w14:paraId="1CB40AB2" w14:textId="198F4DD8" w:rsidR="004B25AC" w:rsidRPr="000F011A" w:rsidRDefault="004B25AC" w:rsidP="00EF6EF2">
      <w:pPr>
        <w:pStyle w:val="ListParagraph"/>
        <w:numPr>
          <w:ilvl w:val="0"/>
          <w:numId w:val="19"/>
        </w:numPr>
        <w:shd w:val="clear" w:color="auto" w:fill="FFFFFF"/>
        <w:rPr>
          <w:rFonts w:asciiTheme="minorHAnsi" w:hAnsiTheme="minorHAnsi" w:cstheme="minorHAnsi"/>
          <w:iCs/>
          <w:sz w:val="23"/>
          <w:szCs w:val="23"/>
          <w:lang w:val="en-GB"/>
        </w:rPr>
      </w:pPr>
      <w:r w:rsidRPr="000F011A">
        <w:rPr>
          <w:rFonts w:asciiTheme="minorHAnsi" w:hAnsiTheme="minorHAnsi" w:cstheme="minorHAnsi"/>
          <w:iCs/>
          <w:sz w:val="23"/>
          <w:szCs w:val="23"/>
          <w:lang w:val="en-GB"/>
        </w:rPr>
        <w:t xml:space="preserve">Facilitating a validation </w:t>
      </w:r>
      <w:r w:rsidR="00FA6E59" w:rsidRPr="000F011A">
        <w:rPr>
          <w:rFonts w:asciiTheme="minorHAnsi" w:hAnsiTheme="minorHAnsi" w:cstheme="minorHAnsi"/>
          <w:iCs/>
          <w:sz w:val="23"/>
          <w:szCs w:val="23"/>
          <w:lang w:val="en-GB"/>
        </w:rPr>
        <w:t>meeting and f</w:t>
      </w:r>
      <w:r w:rsidRPr="000F011A">
        <w:rPr>
          <w:rFonts w:asciiTheme="minorHAnsi" w:hAnsiTheme="minorHAnsi" w:cstheme="minorHAnsi"/>
          <w:iCs/>
          <w:sz w:val="23"/>
          <w:szCs w:val="23"/>
          <w:lang w:val="en-GB"/>
        </w:rPr>
        <w:t xml:space="preserve">inalization of the evaluation report and </w:t>
      </w:r>
      <w:r w:rsidR="00FA6E59" w:rsidRPr="000F011A">
        <w:rPr>
          <w:rFonts w:asciiTheme="minorHAnsi" w:hAnsiTheme="minorHAnsi" w:cstheme="minorHAnsi"/>
          <w:iCs/>
          <w:sz w:val="23"/>
          <w:szCs w:val="23"/>
          <w:lang w:val="en-GB"/>
        </w:rPr>
        <w:t>development of dissemination materials.</w:t>
      </w:r>
    </w:p>
    <w:p w14:paraId="29AA051A" w14:textId="77777777" w:rsidR="00FA6E59" w:rsidRPr="000F011A" w:rsidRDefault="00FA6E59" w:rsidP="00FA6E59">
      <w:pPr>
        <w:pStyle w:val="ListParagraph"/>
        <w:shd w:val="clear" w:color="auto" w:fill="FFFFFF"/>
        <w:ind w:left="1080"/>
        <w:rPr>
          <w:rFonts w:asciiTheme="minorHAnsi" w:hAnsiTheme="minorHAnsi" w:cstheme="minorHAnsi"/>
          <w:i/>
          <w:sz w:val="23"/>
          <w:szCs w:val="23"/>
          <w:lang w:val="en-GB"/>
        </w:rPr>
      </w:pPr>
    </w:p>
    <w:p w14:paraId="6237F904" w14:textId="77777777" w:rsidR="000A2FC6" w:rsidRPr="000F011A" w:rsidRDefault="00344566" w:rsidP="00344566">
      <w:pPr>
        <w:numPr>
          <w:ilvl w:val="0"/>
          <w:numId w:val="12"/>
        </w:numPr>
        <w:shd w:val="clear" w:color="auto" w:fill="FFFFFF"/>
        <w:rPr>
          <w:rFonts w:asciiTheme="minorHAnsi" w:hAnsiTheme="minorHAnsi" w:cstheme="minorHAnsi"/>
          <w:i/>
          <w:sz w:val="23"/>
          <w:szCs w:val="23"/>
          <w:lang w:val="en-GB"/>
        </w:rPr>
      </w:pPr>
      <w:r w:rsidRPr="000F011A">
        <w:rPr>
          <w:rFonts w:asciiTheme="minorHAnsi" w:hAnsiTheme="minorHAnsi" w:cstheme="minorHAnsi"/>
          <w:b/>
          <w:i/>
          <w:sz w:val="23"/>
          <w:szCs w:val="23"/>
          <w:lang w:val="en-GB"/>
        </w:rPr>
        <w:t>Work relationships:</w:t>
      </w:r>
      <w:r w:rsidRPr="000F011A">
        <w:rPr>
          <w:rFonts w:asciiTheme="minorHAnsi" w:hAnsiTheme="minorHAnsi" w:cstheme="minorHAnsi"/>
          <w:i/>
          <w:sz w:val="23"/>
          <w:szCs w:val="23"/>
          <w:lang w:val="en-GB"/>
        </w:rPr>
        <w:t xml:space="preserve">  </w:t>
      </w:r>
    </w:p>
    <w:p w14:paraId="556F3598" w14:textId="510B25E7" w:rsidR="00563B0B" w:rsidRPr="000F011A" w:rsidRDefault="00A82B97" w:rsidP="00A82B97">
      <w:pPr>
        <w:shd w:val="clear" w:color="auto" w:fill="FFFFFF"/>
        <w:ind w:left="360"/>
        <w:rPr>
          <w:rFonts w:asciiTheme="minorHAnsi" w:hAnsiTheme="minorHAnsi" w:cstheme="minorHAnsi"/>
          <w:iCs/>
          <w:sz w:val="23"/>
          <w:szCs w:val="23"/>
          <w:lang w:val="en-GB"/>
        </w:rPr>
      </w:pPr>
      <w:r w:rsidRPr="000F011A">
        <w:rPr>
          <w:rFonts w:asciiTheme="minorHAnsi" w:hAnsiTheme="minorHAnsi" w:cstheme="minorHAnsi"/>
          <w:iCs/>
          <w:sz w:val="23"/>
          <w:szCs w:val="23"/>
          <w:lang w:val="en-GB"/>
        </w:rPr>
        <w:t xml:space="preserve">The ESARO Evaluation Section is responsible for the overall management and methodological supervision of the evaluation process through all its phases. The Evaluation </w:t>
      </w:r>
      <w:r w:rsidR="00095F20" w:rsidRPr="000F011A">
        <w:rPr>
          <w:rFonts w:asciiTheme="minorHAnsi" w:hAnsiTheme="minorHAnsi" w:cstheme="minorHAnsi"/>
          <w:iCs/>
          <w:sz w:val="23"/>
          <w:szCs w:val="23"/>
          <w:lang w:val="en-GB"/>
        </w:rPr>
        <w:t>Manager appointed by the evaluation section will</w:t>
      </w:r>
      <w:r w:rsidRPr="000F011A">
        <w:rPr>
          <w:rFonts w:asciiTheme="minorHAnsi" w:hAnsiTheme="minorHAnsi" w:cstheme="minorHAnsi"/>
          <w:iCs/>
          <w:sz w:val="23"/>
          <w:szCs w:val="23"/>
          <w:lang w:val="en-GB"/>
        </w:rPr>
        <w:t xml:space="preserve"> chair the Evaluation Reference Group (ERG) which is further consisted of </w:t>
      </w:r>
      <w:r w:rsidRPr="000F011A">
        <w:rPr>
          <w:rFonts w:asciiTheme="minorHAnsi" w:hAnsiTheme="minorHAnsi" w:cstheme="minorHAnsi"/>
          <w:iCs/>
          <w:sz w:val="23"/>
          <w:szCs w:val="23"/>
          <w:lang w:val="en-GB"/>
        </w:rPr>
        <w:lastRenderedPageBreak/>
        <w:t xml:space="preserve">the representatives of the </w:t>
      </w:r>
      <w:r w:rsidR="00095F20" w:rsidRPr="000F011A">
        <w:rPr>
          <w:rFonts w:asciiTheme="minorHAnsi" w:hAnsiTheme="minorHAnsi" w:cstheme="minorHAnsi"/>
          <w:iCs/>
          <w:sz w:val="23"/>
          <w:szCs w:val="23"/>
          <w:lang w:val="en-GB"/>
        </w:rPr>
        <w:t>Eritrea Country Office, UN Agencies in the country</w:t>
      </w:r>
      <w:r w:rsidR="00FA7691" w:rsidRPr="000F011A">
        <w:rPr>
          <w:rFonts w:asciiTheme="minorHAnsi" w:hAnsiTheme="minorHAnsi" w:cstheme="minorHAnsi"/>
          <w:iCs/>
          <w:sz w:val="23"/>
          <w:szCs w:val="23"/>
          <w:lang w:val="en-GB"/>
        </w:rPr>
        <w:t xml:space="preserve"> and other stakeholders</w:t>
      </w:r>
      <w:r w:rsidRPr="000F011A">
        <w:rPr>
          <w:rFonts w:asciiTheme="minorHAnsi" w:hAnsiTheme="minorHAnsi" w:cstheme="minorHAnsi"/>
          <w:iCs/>
          <w:sz w:val="23"/>
          <w:szCs w:val="23"/>
          <w:lang w:val="en-GB"/>
        </w:rPr>
        <w:t xml:space="preserve">. The ERG </w:t>
      </w:r>
      <w:proofErr w:type="gramStart"/>
      <w:r w:rsidR="00FA7691" w:rsidRPr="000F011A">
        <w:rPr>
          <w:rFonts w:asciiTheme="minorHAnsi" w:hAnsiTheme="minorHAnsi" w:cstheme="minorHAnsi"/>
          <w:iCs/>
          <w:sz w:val="23"/>
          <w:szCs w:val="23"/>
          <w:lang w:val="en-GB"/>
        </w:rPr>
        <w:t xml:space="preserve">will  </w:t>
      </w:r>
      <w:r w:rsidR="00933706" w:rsidRPr="000F011A">
        <w:rPr>
          <w:rFonts w:asciiTheme="minorHAnsi" w:hAnsiTheme="minorHAnsi" w:cstheme="minorHAnsi"/>
          <w:iCs/>
          <w:sz w:val="23"/>
          <w:szCs w:val="23"/>
          <w:lang w:val="en-GB"/>
        </w:rPr>
        <w:t>validate</w:t>
      </w:r>
      <w:proofErr w:type="gramEnd"/>
      <w:r w:rsidRPr="000F011A">
        <w:rPr>
          <w:rFonts w:asciiTheme="minorHAnsi" w:hAnsiTheme="minorHAnsi" w:cstheme="minorHAnsi"/>
          <w:iCs/>
          <w:sz w:val="23"/>
          <w:szCs w:val="23"/>
          <w:lang w:val="en-GB"/>
        </w:rPr>
        <w:t xml:space="preserve"> the Evaluation Questions and provide feedback on all relevant evaluation deliverables in their draft and final versions (e.g. the Inception Note and the draft/final Evaluation Report). The ERG also supports the evaluation follow-up and dissemination process.</w:t>
      </w:r>
    </w:p>
    <w:p w14:paraId="7B831DAB" w14:textId="77777777" w:rsidR="00563B0B" w:rsidRPr="000F011A" w:rsidRDefault="00563B0B" w:rsidP="00A82B97">
      <w:pPr>
        <w:shd w:val="clear" w:color="auto" w:fill="FFFFFF"/>
        <w:ind w:left="360"/>
        <w:rPr>
          <w:rFonts w:asciiTheme="minorHAnsi" w:hAnsiTheme="minorHAnsi" w:cstheme="minorHAnsi"/>
          <w:i/>
          <w:sz w:val="23"/>
          <w:szCs w:val="23"/>
          <w:lang w:val="en-GB"/>
        </w:rPr>
      </w:pPr>
    </w:p>
    <w:p w14:paraId="7D7EF560" w14:textId="2667E9DA" w:rsidR="00344566" w:rsidRPr="000F011A" w:rsidRDefault="00517CB5" w:rsidP="00563B0B">
      <w:pPr>
        <w:numPr>
          <w:ilvl w:val="0"/>
          <w:numId w:val="12"/>
        </w:numPr>
        <w:shd w:val="clear" w:color="auto" w:fill="FFFFFF"/>
        <w:rPr>
          <w:rFonts w:asciiTheme="minorHAnsi" w:hAnsiTheme="minorHAnsi" w:cstheme="minorHAnsi"/>
          <w:i/>
          <w:sz w:val="23"/>
          <w:szCs w:val="23"/>
          <w:lang w:val="en-GB"/>
        </w:rPr>
      </w:pPr>
      <w:r w:rsidRPr="000F011A">
        <w:rPr>
          <w:rFonts w:asciiTheme="minorHAnsi" w:hAnsiTheme="minorHAnsi" w:cstheme="minorHAnsi"/>
          <w:b/>
          <w:i/>
          <w:sz w:val="23"/>
          <w:szCs w:val="23"/>
          <w:lang w:val="en-GB"/>
        </w:rPr>
        <w:t>Outputs</w:t>
      </w:r>
      <w:r w:rsidR="00344566" w:rsidRPr="000F011A">
        <w:rPr>
          <w:rFonts w:asciiTheme="minorHAnsi" w:hAnsiTheme="minorHAnsi" w:cstheme="minorHAnsi"/>
          <w:b/>
          <w:i/>
          <w:sz w:val="23"/>
          <w:szCs w:val="23"/>
          <w:lang w:val="en-GB"/>
        </w:rPr>
        <w:t>/Deliverables</w:t>
      </w:r>
      <w:r w:rsidRPr="000F011A">
        <w:rPr>
          <w:rFonts w:asciiTheme="minorHAnsi" w:hAnsiTheme="minorHAnsi" w:cstheme="minorHAnsi"/>
          <w:b/>
          <w:i/>
          <w:sz w:val="23"/>
          <w:szCs w:val="23"/>
          <w:lang w:val="en-GB"/>
        </w:rPr>
        <w:t>:</w:t>
      </w:r>
      <w:r w:rsidRPr="000F011A">
        <w:rPr>
          <w:rFonts w:asciiTheme="minorHAnsi" w:hAnsiTheme="minorHAnsi" w:cstheme="minorHAnsi"/>
          <w:i/>
          <w:sz w:val="23"/>
          <w:szCs w:val="23"/>
          <w:lang w:val="en-GB"/>
        </w:rPr>
        <w:t xml:space="preserve">   </w:t>
      </w:r>
    </w:p>
    <w:tbl>
      <w:tblPr>
        <w:tblStyle w:val="GridTable4-Accent1"/>
        <w:tblW w:w="9805" w:type="dxa"/>
        <w:tblLook w:val="04A0" w:firstRow="1" w:lastRow="0" w:firstColumn="1" w:lastColumn="0" w:noHBand="0" w:noVBand="1"/>
      </w:tblPr>
      <w:tblGrid>
        <w:gridCol w:w="1042"/>
        <w:gridCol w:w="4343"/>
        <w:gridCol w:w="4420"/>
      </w:tblGrid>
      <w:tr w:rsidR="00782B8D" w:rsidRPr="000F011A" w14:paraId="09754D8B" w14:textId="77777777" w:rsidTr="000834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62" w:type="dxa"/>
          </w:tcPr>
          <w:p w14:paraId="73AB2FEF" w14:textId="77777777" w:rsidR="00782B8D" w:rsidRPr="000F011A" w:rsidRDefault="00782B8D" w:rsidP="00083435">
            <w:pPr>
              <w:spacing w:after="120"/>
              <w:jc w:val="both"/>
              <w:rPr>
                <w:rFonts w:asciiTheme="minorHAnsi" w:hAnsiTheme="minorHAnsi" w:cstheme="minorHAnsi"/>
                <w:sz w:val="23"/>
                <w:szCs w:val="23"/>
                <w:lang w:val="en-GB"/>
              </w:rPr>
            </w:pPr>
            <w:r w:rsidRPr="000F011A">
              <w:rPr>
                <w:rFonts w:asciiTheme="minorHAnsi" w:hAnsiTheme="minorHAnsi" w:cstheme="minorHAnsi"/>
                <w:sz w:val="23"/>
                <w:szCs w:val="23"/>
                <w:lang w:val="en-GB"/>
              </w:rPr>
              <w:t>Timeline</w:t>
            </w:r>
          </w:p>
        </w:tc>
        <w:tc>
          <w:tcPr>
            <w:tcW w:w="4443" w:type="dxa"/>
          </w:tcPr>
          <w:p w14:paraId="095ACB27" w14:textId="72FCF415" w:rsidR="00782B8D" w:rsidRPr="000F011A" w:rsidRDefault="00431B0F" w:rsidP="00083435">
            <w:pPr>
              <w:spacing w:after="12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3"/>
                <w:szCs w:val="23"/>
                <w:lang w:val="en-GB"/>
              </w:rPr>
            </w:pPr>
            <w:r w:rsidRPr="000F011A">
              <w:rPr>
                <w:rFonts w:asciiTheme="minorHAnsi" w:hAnsiTheme="minorHAnsi" w:cstheme="minorHAnsi"/>
                <w:sz w:val="23"/>
                <w:szCs w:val="23"/>
                <w:lang w:val="en-GB"/>
              </w:rPr>
              <w:t>Phase</w:t>
            </w:r>
          </w:p>
        </w:tc>
        <w:tc>
          <w:tcPr>
            <w:tcW w:w="4500" w:type="dxa"/>
          </w:tcPr>
          <w:p w14:paraId="7B305D39" w14:textId="6D2CC795" w:rsidR="00782B8D" w:rsidRPr="000F011A" w:rsidRDefault="00782B8D" w:rsidP="00083435">
            <w:pPr>
              <w:spacing w:after="12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3"/>
                <w:szCs w:val="23"/>
                <w:lang w:val="en-GB"/>
              </w:rPr>
            </w:pPr>
            <w:r w:rsidRPr="000F011A">
              <w:rPr>
                <w:rFonts w:asciiTheme="minorHAnsi" w:hAnsiTheme="minorHAnsi" w:cstheme="minorHAnsi"/>
                <w:sz w:val="23"/>
                <w:szCs w:val="23"/>
                <w:lang w:val="en-GB"/>
              </w:rPr>
              <w:t>Deliverable</w:t>
            </w:r>
            <w:r w:rsidR="00431B0F" w:rsidRPr="000F011A">
              <w:rPr>
                <w:rFonts w:asciiTheme="minorHAnsi" w:hAnsiTheme="minorHAnsi" w:cstheme="minorHAnsi"/>
                <w:sz w:val="23"/>
                <w:szCs w:val="23"/>
                <w:lang w:val="en-GB"/>
              </w:rPr>
              <w:t>s</w:t>
            </w:r>
          </w:p>
        </w:tc>
      </w:tr>
      <w:tr w:rsidR="00782B8D" w:rsidRPr="000F011A" w14:paraId="105A03D2" w14:textId="77777777" w:rsidTr="00083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 w:type="dxa"/>
          </w:tcPr>
          <w:p w14:paraId="742C8E75" w14:textId="77777777" w:rsidR="00782B8D" w:rsidRPr="000F011A" w:rsidRDefault="00782B8D" w:rsidP="00083435">
            <w:pPr>
              <w:spacing w:after="120"/>
              <w:jc w:val="both"/>
              <w:rPr>
                <w:rFonts w:asciiTheme="minorHAnsi" w:hAnsiTheme="minorHAnsi" w:cstheme="minorHAnsi"/>
                <w:sz w:val="23"/>
                <w:szCs w:val="23"/>
                <w:u w:val="single"/>
                <w:lang w:val="en-GB"/>
              </w:rPr>
            </w:pPr>
            <w:r w:rsidRPr="000F011A">
              <w:rPr>
                <w:rFonts w:asciiTheme="minorHAnsi" w:hAnsiTheme="minorHAnsi" w:cstheme="minorHAnsi"/>
                <w:sz w:val="23"/>
                <w:szCs w:val="23"/>
                <w:lang w:val="en-GB"/>
              </w:rPr>
              <w:t>20 days</w:t>
            </w:r>
          </w:p>
        </w:tc>
        <w:tc>
          <w:tcPr>
            <w:tcW w:w="4443" w:type="dxa"/>
          </w:tcPr>
          <w:p w14:paraId="59568C2C" w14:textId="531E9CA1" w:rsidR="00782B8D" w:rsidRPr="000F011A" w:rsidRDefault="00782B8D" w:rsidP="00431B0F">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3"/>
                <w:szCs w:val="23"/>
                <w:lang w:val="en-GB"/>
              </w:rPr>
            </w:pPr>
            <w:r w:rsidRPr="000F011A">
              <w:rPr>
                <w:rFonts w:asciiTheme="minorHAnsi" w:hAnsiTheme="minorHAnsi" w:cstheme="minorHAnsi"/>
                <w:sz w:val="23"/>
                <w:szCs w:val="23"/>
                <w:u w:val="single"/>
                <w:lang w:val="en-GB"/>
              </w:rPr>
              <w:t>Inception phase</w:t>
            </w:r>
          </w:p>
        </w:tc>
        <w:tc>
          <w:tcPr>
            <w:tcW w:w="4500" w:type="dxa"/>
          </w:tcPr>
          <w:p w14:paraId="684C4FD8" w14:textId="77777777" w:rsidR="00782B8D" w:rsidRPr="000F011A" w:rsidRDefault="00782B8D" w:rsidP="00083435">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3"/>
                <w:szCs w:val="23"/>
                <w:lang w:val="en-GB"/>
              </w:rPr>
            </w:pPr>
            <w:r w:rsidRPr="000F011A">
              <w:rPr>
                <w:rFonts w:asciiTheme="minorHAnsi" w:hAnsiTheme="minorHAnsi" w:cstheme="minorHAnsi"/>
                <w:bCs/>
                <w:sz w:val="23"/>
                <w:szCs w:val="23"/>
                <w:lang w:val="en-GB"/>
              </w:rPr>
              <w:t>1. Draft inception report</w:t>
            </w:r>
          </w:p>
          <w:p w14:paraId="600C9997" w14:textId="77777777" w:rsidR="00782B8D" w:rsidRPr="000F011A" w:rsidRDefault="00782B8D" w:rsidP="00083435">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3"/>
                <w:szCs w:val="23"/>
                <w:lang w:val="en-GB"/>
              </w:rPr>
            </w:pPr>
            <w:r w:rsidRPr="000F011A">
              <w:rPr>
                <w:rFonts w:asciiTheme="minorHAnsi" w:hAnsiTheme="minorHAnsi" w:cstheme="minorHAnsi"/>
                <w:bCs/>
                <w:sz w:val="23"/>
                <w:szCs w:val="23"/>
                <w:lang w:val="en-GB"/>
              </w:rPr>
              <w:t>2. Presentation of the draft inception report and instruments –via video link – to the Evaluation Reference Group;</w:t>
            </w:r>
          </w:p>
          <w:p w14:paraId="18C673ED" w14:textId="21A6E1C9" w:rsidR="00782B8D" w:rsidRPr="000F011A" w:rsidRDefault="00782B8D" w:rsidP="00083435">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3"/>
                <w:szCs w:val="23"/>
                <w:lang w:val="en-GB"/>
              </w:rPr>
            </w:pPr>
            <w:r w:rsidRPr="000F011A">
              <w:rPr>
                <w:rFonts w:asciiTheme="minorHAnsi" w:hAnsiTheme="minorHAnsi" w:cstheme="minorHAnsi"/>
                <w:b/>
                <w:sz w:val="23"/>
                <w:szCs w:val="23"/>
                <w:lang w:val="en-GB"/>
              </w:rPr>
              <w:t xml:space="preserve">3. Final inception report </w:t>
            </w:r>
          </w:p>
        </w:tc>
      </w:tr>
      <w:tr w:rsidR="00782B8D" w:rsidRPr="000F011A" w14:paraId="4F116857" w14:textId="77777777" w:rsidTr="00083435">
        <w:tc>
          <w:tcPr>
            <w:cnfStyle w:val="001000000000" w:firstRow="0" w:lastRow="0" w:firstColumn="1" w:lastColumn="0" w:oddVBand="0" w:evenVBand="0" w:oddHBand="0" w:evenHBand="0" w:firstRowFirstColumn="0" w:firstRowLastColumn="0" w:lastRowFirstColumn="0" w:lastRowLastColumn="0"/>
            <w:tcW w:w="862" w:type="dxa"/>
          </w:tcPr>
          <w:p w14:paraId="68515605" w14:textId="77777777" w:rsidR="00782B8D" w:rsidRPr="000F011A" w:rsidRDefault="00782B8D" w:rsidP="00083435">
            <w:pPr>
              <w:spacing w:after="120"/>
              <w:jc w:val="both"/>
              <w:rPr>
                <w:rFonts w:asciiTheme="minorHAnsi" w:hAnsiTheme="minorHAnsi" w:cstheme="minorHAnsi"/>
                <w:sz w:val="23"/>
                <w:szCs w:val="23"/>
                <w:lang w:val="en-GB"/>
              </w:rPr>
            </w:pPr>
          </w:p>
          <w:p w14:paraId="135DE9A4" w14:textId="77777777" w:rsidR="00782B8D" w:rsidRPr="000F011A" w:rsidRDefault="00782B8D" w:rsidP="00083435">
            <w:pPr>
              <w:spacing w:after="120"/>
              <w:jc w:val="both"/>
              <w:rPr>
                <w:rFonts w:asciiTheme="minorHAnsi" w:hAnsiTheme="minorHAnsi" w:cstheme="minorHAnsi"/>
                <w:sz w:val="23"/>
                <w:szCs w:val="23"/>
                <w:u w:val="single"/>
                <w:lang w:val="en-GB"/>
              </w:rPr>
            </w:pPr>
            <w:r w:rsidRPr="000F011A">
              <w:rPr>
                <w:rFonts w:asciiTheme="minorHAnsi" w:hAnsiTheme="minorHAnsi" w:cstheme="minorHAnsi"/>
                <w:sz w:val="23"/>
                <w:szCs w:val="23"/>
                <w:lang w:val="en-GB"/>
              </w:rPr>
              <w:t xml:space="preserve">35 days </w:t>
            </w:r>
          </w:p>
        </w:tc>
        <w:tc>
          <w:tcPr>
            <w:tcW w:w="4443" w:type="dxa"/>
          </w:tcPr>
          <w:p w14:paraId="1CF1BCE0" w14:textId="1DDBD6F4" w:rsidR="00782B8D" w:rsidRPr="000F011A" w:rsidRDefault="00782B8D" w:rsidP="00431B0F">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3"/>
                <w:szCs w:val="23"/>
                <w:u w:val="single"/>
                <w:lang w:val="en-GB"/>
              </w:rPr>
            </w:pPr>
            <w:r w:rsidRPr="000F011A">
              <w:rPr>
                <w:rFonts w:asciiTheme="minorHAnsi" w:hAnsiTheme="minorHAnsi" w:cstheme="minorHAnsi"/>
                <w:sz w:val="23"/>
                <w:szCs w:val="23"/>
                <w:u w:val="single"/>
                <w:lang w:val="en-GB"/>
              </w:rPr>
              <w:t>Data collection phase</w:t>
            </w:r>
          </w:p>
        </w:tc>
        <w:tc>
          <w:tcPr>
            <w:tcW w:w="4500" w:type="dxa"/>
          </w:tcPr>
          <w:p w14:paraId="1A693543" w14:textId="77777777" w:rsidR="00316DC8" w:rsidRPr="000F011A" w:rsidRDefault="00782B8D" w:rsidP="00083435">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3"/>
                <w:szCs w:val="23"/>
                <w:lang w:val="en-GB"/>
              </w:rPr>
            </w:pPr>
            <w:r w:rsidRPr="000F011A">
              <w:rPr>
                <w:rFonts w:asciiTheme="minorHAnsi" w:hAnsiTheme="minorHAnsi" w:cstheme="minorHAnsi"/>
                <w:bCs/>
                <w:sz w:val="23"/>
                <w:szCs w:val="23"/>
                <w:lang w:val="en-GB"/>
              </w:rPr>
              <w:t xml:space="preserve">4. Debrief with key Eritrea CO staff at the end of data collection. </w:t>
            </w:r>
          </w:p>
          <w:p w14:paraId="512CFA3F" w14:textId="77777777" w:rsidR="009F264E" w:rsidRPr="000F011A" w:rsidRDefault="009F264E" w:rsidP="009F264E">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3"/>
                <w:szCs w:val="23"/>
                <w:lang w:val="en-GB"/>
              </w:rPr>
            </w:pPr>
            <w:r w:rsidRPr="000F011A">
              <w:rPr>
                <w:rFonts w:asciiTheme="minorHAnsi" w:hAnsiTheme="minorHAnsi" w:cstheme="minorHAnsi"/>
                <w:bCs/>
                <w:sz w:val="23"/>
                <w:szCs w:val="23"/>
                <w:lang w:val="en-GB"/>
              </w:rPr>
              <w:t xml:space="preserve">5. Presentation of Preliminary </w:t>
            </w:r>
            <w:proofErr w:type="gramStart"/>
            <w:r w:rsidRPr="000F011A">
              <w:rPr>
                <w:rFonts w:asciiTheme="minorHAnsi" w:hAnsiTheme="minorHAnsi" w:cstheme="minorHAnsi"/>
                <w:bCs/>
                <w:sz w:val="23"/>
                <w:szCs w:val="23"/>
                <w:lang w:val="en-GB"/>
              </w:rPr>
              <w:t>Findings  on</w:t>
            </w:r>
            <w:proofErr w:type="gramEnd"/>
            <w:r w:rsidRPr="000F011A">
              <w:rPr>
                <w:rFonts w:asciiTheme="minorHAnsi" w:hAnsiTheme="minorHAnsi" w:cstheme="minorHAnsi"/>
                <w:bCs/>
                <w:sz w:val="23"/>
                <w:szCs w:val="23"/>
                <w:lang w:val="en-GB"/>
              </w:rPr>
              <w:t xml:space="preserve"> emerging findings, conclusions and recommendations, with key evaluation stakeholders, including the Evaluation Reference Group.</w:t>
            </w:r>
          </w:p>
          <w:p w14:paraId="00E7937A" w14:textId="0AD48270" w:rsidR="009F264E" w:rsidRPr="000F011A" w:rsidRDefault="009F264E" w:rsidP="00083435">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3"/>
                <w:szCs w:val="23"/>
                <w:lang w:val="en-GB"/>
              </w:rPr>
            </w:pPr>
            <w:r w:rsidRPr="000F011A">
              <w:rPr>
                <w:rFonts w:asciiTheme="minorHAnsi" w:hAnsiTheme="minorHAnsi" w:cstheme="minorHAnsi"/>
                <w:b/>
                <w:sz w:val="23"/>
                <w:szCs w:val="23"/>
                <w:lang w:val="en-GB"/>
              </w:rPr>
              <w:t>6. A complete first draft evaluation report</w:t>
            </w:r>
          </w:p>
        </w:tc>
      </w:tr>
      <w:tr w:rsidR="00782B8D" w:rsidRPr="000F011A" w14:paraId="5FBC8F7B" w14:textId="77777777" w:rsidTr="00083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 w:type="dxa"/>
          </w:tcPr>
          <w:p w14:paraId="69DCB436" w14:textId="77777777" w:rsidR="00782B8D" w:rsidRPr="000F011A" w:rsidRDefault="00782B8D" w:rsidP="00083435">
            <w:pPr>
              <w:spacing w:after="120"/>
              <w:jc w:val="both"/>
              <w:rPr>
                <w:rFonts w:asciiTheme="minorHAnsi" w:hAnsiTheme="minorHAnsi" w:cstheme="minorHAnsi"/>
                <w:sz w:val="23"/>
                <w:szCs w:val="23"/>
                <w:lang w:val="en-GB"/>
              </w:rPr>
            </w:pPr>
          </w:p>
          <w:p w14:paraId="52FA626B" w14:textId="77777777" w:rsidR="00782B8D" w:rsidRPr="000F011A" w:rsidRDefault="00782B8D" w:rsidP="00083435">
            <w:pPr>
              <w:spacing w:after="120"/>
              <w:jc w:val="both"/>
              <w:rPr>
                <w:rFonts w:asciiTheme="minorHAnsi" w:hAnsiTheme="minorHAnsi" w:cstheme="minorHAnsi"/>
                <w:sz w:val="23"/>
                <w:szCs w:val="23"/>
                <w:u w:val="single"/>
                <w:lang w:val="en-GB"/>
              </w:rPr>
            </w:pPr>
            <w:r w:rsidRPr="000F011A">
              <w:rPr>
                <w:rFonts w:asciiTheme="minorHAnsi" w:hAnsiTheme="minorHAnsi" w:cstheme="minorHAnsi"/>
                <w:sz w:val="23"/>
                <w:szCs w:val="23"/>
                <w:lang w:val="en-GB"/>
              </w:rPr>
              <w:t>15 days</w:t>
            </w:r>
          </w:p>
        </w:tc>
        <w:tc>
          <w:tcPr>
            <w:tcW w:w="4443" w:type="dxa"/>
          </w:tcPr>
          <w:p w14:paraId="3D803523" w14:textId="651A8D0D" w:rsidR="00782B8D" w:rsidRPr="000F011A" w:rsidRDefault="00782B8D" w:rsidP="00316DC8">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3"/>
                <w:szCs w:val="23"/>
                <w:u w:val="single"/>
                <w:lang w:val="en-GB"/>
              </w:rPr>
            </w:pPr>
            <w:r w:rsidRPr="000F011A">
              <w:rPr>
                <w:rFonts w:asciiTheme="minorHAnsi" w:hAnsiTheme="minorHAnsi" w:cstheme="minorHAnsi"/>
                <w:sz w:val="23"/>
                <w:szCs w:val="23"/>
                <w:u w:val="single"/>
                <w:lang w:val="en-GB"/>
              </w:rPr>
              <w:t>Drafting, validation and completion phase</w:t>
            </w:r>
          </w:p>
        </w:tc>
        <w:tc>
          <w:tcPr>
            <w:tcW w:w="4500" w:type="dxa"/>
          </w:tcPr>
          <w:p w14:paraId="06BDA377" w14:textId="059686F2" w:rsidR="00782B8D" w:rsidRPr="000F011A" w:rsidRDefault="00782B8D" w:rsidP="00BE3530">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3"/>
                <w:szCs w:val="23"/>
                <w:lang w:val="en-GB"/>
              </w:rPr>
            </w:pPr>
            <w:r w:rsidRPr="000F011A">
              <w:rPr>
                <w:rFonts w:asciiTheme="minorHAnsi" w:hAnsiTheme="minorHAnsi" w:cstheme="minorHAnsi"/>
                <w:b/>
                <w:sz w:val="23"/>
                <w:szCs w:val="23"/>
                <w:lang w:val="en-GB"/>
              </w:rPr>
              <w:t xml:space="preserve">7. A final evaluation report as per </w:t>
            </w:r>
            <w:r w:rsidR="00316DC8" w:rsidRPr="000F011A">
              <w:rPr>
                <w:rFonts w:asciiTheme="minorHAnsi" w:hAnsiTheme="minorHAnsi" w:cstheme="minorHAnsi"/>
                <w:b/>
                <w:sz w:val="23"/>
                <w:szCs w:val="23"/>
                <w:lang w:val="en-GB"/>
              </w:rPr>
              <w:t xml:space="preserve">approved UNICEF </w:t>
            </w:r>
            <w:proofErr w:type="gramStart"/>
            <w:r w:rsidRPr="000F011A">
              <w:rPr>
                <w:rFonts w:asciiTheme="minorHAnsi" w:hAnsiTheme="minorHAnsi" w:cstheme="minorHAnsi"/>
                <w:b/>
                <w:sz w:val="23"/>
                <w:szCs w:val="23"/>
                <w:lang w:val="en-GB"/>
              </w:rPr>
              <w:t xml:space="preserve">outline </w:t>
            </w:r>
            <w:r w:rsidR="00BE3530" w:rsidRPr="000F011A">
              <w:rPr>
                <w:rFonts w:asciiTheme="minorHAnsi" w:hAnsiTheme="minorHAnsi" w:cstheme="minorHAnsi"/>
                <w:b/>
                <w:sz w:val="23"/>
                <w:szCs w:val="23"/>
                <w:lang w:val="en-GB"/>
              </w:rPr>
              <w:t xml:space="preserve"> </w:t>
            </w:r>
            <w:r w:rsidRPr="000F011A">
              <w:rPr>
                <w:rFonts w:asciiTheme="minorHAnsi" w:hAnsiTheme="minorHAnsi" w:cstheme="minorHAnsi"/>
                <w:b/>
                <w:sz w:val="23"/>
                <w:szCs w:val="23"/>
                <w:lang w:val="en-GB"/>
              </w:rPr>
              <w:t>and</w:t>
            </w:r>
            <w:proofErr w:type="gramEnd"/>
            <w:r w:rsidRPr="000F011A">
              <w:rPr>
                <w:rFonts w:asciiTheme="minorHAnsi" w:hAnsiTheme="minorHAnsi" w:cstheme="minorHAnsi"/>
                <w:b/>
                <w:sz w:val="23"/>
                <w:szCs w:val="23"/>
                <w:lang w:val="en-GB"/>
              </w:rPr>
              <w:t xml:space="preserve"> meeting quality standards </w:t>
            </w:r>
            <w:r w:rsidR="00BE3530" w:rsidRPr="000F011A">
              <w:rPr>
                <w:rFonts w:asciiTheme="minorHAnsi" w:hAnsiTheme="minorHAnsi" w:cstheme="minorHAnsi"/>
                <w:b/>
                <w:sz w:val="23"/>
                <w:szCs w:val="23"/>
                <w:lang w:val="en-GB"/>
              </w:rPr>
              <w:t xml:space="preserve"> </w:t>
            </w:r>
          </w:p>
          <w:p w14:paraId="3484A50C" w14:textId="328FB213" w:rsidR="00782B8D" w:rsidRPr="000F011A" w:rsidRDefault="00782B8D" w:rsidP="00BE3530">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3"/>
                <w:szCs w:val="23"/>
                <w:lang w:val="en-GB"/>
              </w:rPr>
            </w:pPr>
            <w:r w:rsidRPr="000F011A">
              <w:rPr>
                <w:rFonts w:asciiTheme="minorHAnsi" w:hAnsiTheme="minorHAnsi" w:cstheme="minorHAnsi"/>
                <w:bCs/>
                <w:sz w:val="23"/>
                <w:szCs w:val="23"/>
                <w:lang w:val="en-GB"/>
              </w:rPr>
              <w:t>8. Final PowerPoint presentation that summarizes the evaluation findings.</w:t>
            </w:r>
          </w:p>
        </w:tc>
      </w:tr>
      <w:tr w:rsidR="00782B8D" w:rsidRPr="000F011A" w14:paraId="474A9D54" w14:textId="77777777" w:rsidTr="00083435">
        <w:tc>
          <w:tcPr>
            <w:cnfStyle w:val="001000000000" w:firstRow="0" w:lastRow="0" w:firstColumn="1" w:lastColumn="0" w:oddVBand="0" w:evenVBand="0" w:oddHBand="0" w:evenHBand="0" w:firstRowFirstColumn="0" w:firstRowLastColumn="0" w:lastRowFirstColumn="0" w:lastRowLastColumn="0"/>
            <w:tcW w:w="862" w:type="dxa"/>
          </w:tcPr>
          <w:p w14:paraId="5FD93E85" w14:textId="77777777" w:rsidR="00782B8D" w:rsidRPr="000F011A" w:rsidRDefault="00782B8D" w:rsidP="00083435">
            <w:pPr>
              <w:spacing w:after="120"/>
              <w:jc w:val="both"/>
              <w:rPr>
                <w:rFonts w:asciiTheme="minorHAnsi" w:hAnsiTheme="minorHAnsi" w:cstheme="minorHAnsi"/>
                <w:sz w:val="23"/>
                <w:szCs w:val="23"/>
                <w:lang w:val="en-GB"/>
              </w:rPr>
            </w:pPr>
            <w:r w:rsidRPr="000F011A">
              <w:rPr>
                <w:rFonts w:asciiTheme="minorHAnsi" w:hAnsiTheme="minorHAnsi" w:cstheme="minorHAnsi"/>
                <w:sz w:val="23"/>
                <w:szCs w:val="23"/>
                <w:lang w:val="en-GB"/>
              </w:rPr>
              <w:t>70 days</w:t>
            </w:r>
          </w:p>
        </w:tc>
        <w:tc>
          <w:tcPr>
            <w:tcW w:w="4443" w:type="dxa"/>
          </w:tcPr>
          <w:p w14:paraId="2C40502E" w14:textId="77777777" w:rsidR="00782B8D" w:rsidRPr="000F011A" w:rsidRDefault="00782B8D" w:rsidP="00083435">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3"/>
                <w:szCs w:val="23"/>
                <w:lang w:val="en-GB"/>
              </w:rPr>
            </w:pPr>
            <w:r w:rsidRPr="000F011A">
              <w:rPr>
                <w:rFonts w:asciiTheme="minorHAnsi" w:hAnsiTheme="minorHAnsi" w:cstheme="minorHAnsi"/>
                <w:sz w:val="23"/>
                <w:szCs w:val="23"/>
                <w:lang w:val="en-GB"/>
              </w:rPr>
              <w:t>TOTAL</w:t>
            </w:r>
          </w:p>
        </w:tc>
        <w:tc>
          <w:tcPr>
            <w:tcW w:w="4500" w:type="dxa"/>
          </w:tcPr>
          <w:p w14:paraId="3A50C2B6" w14:textId="15DE1174" w:rsidR="00782B8D" w:rsidRPr="000F011A" w:rsidRDefault="008A605B" w:rsidP="00083435">
            <w:pPr>
              <w:spacing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3"/>
                <w:szCs w:val="23"/>
                <w:lang w:val="en-GB"/>
              </w:rPr>
            </w:pPr>
            <w:r w:rsidRPr="000F011A">
              <w:rPr>
                <w:rFonts w:asciiTheme="minorHAnsi" w:hAnsiTheme="minorHAnsi" w:cstheme="minorHAnsi"/>
                <w:sz w:val="23"/>
                <w:szCs w:val="23"/>
                <w:lang w:val="en-GB"/>
              </w:rPr>
              <w:t>*deliverables in bold are linked to payment schedule below</w:t>
            </w:r>
          </w:p>
        </w:tc>
      </w:tr>
    </w:tbl>
    <w:p w14:paraId="1060D178" w14:textId="77777777" w:rsidR="001C1990" w:rsidRPr="000F011A" w:rsidRDefault="001C1990" w:rsidP="001C1990">
      <w:pPr>
        <w:shd w:val="clear" w:color="auto" w:fill="FFFFFF"/>
        <w:ind w:left="1080"/>
        <w:rPr>
          <w:rFonts w:asciiTheme="minorHAnsi" w:hAnsiTheme="minorHAnsi" w:cstheme="minorHAnsi"/>
          <w:i/>
          <w:sz w:val="23"/>
          <w:szCs w:val="23"/>
          <w:lang w:val="en-GB"/>
        </w:rPr>
      </w:pPr>
    </w:p>
    <w:p w14:paraId="6D509F97" w14:textId="65D38E1B" w:rsidR="00210C25" w:rsidRPr="000F011A" w:rsidRDefault="008A605B" w:rsidP="00F25181">
      <w:pPr>
        <w:shd w:val="clear" w:color="auto" w:fill="FFFFFF"/>
        <w:ind w:left="20" w:hanging="20"/>
        <w:rPr>
          <w:rFonts w:asciiTheme="minorHAnsi" w:hAnsiTheme="minorHAnsi" w:cstheme="minorHAnsi"/>
          <w:i/>
          <w:sz w:val="23"/>
          <w:szCs w:val="23"/>
          <w:lang w:val="en-GB"/>
        </w:rPr>
      </w:pPr>
      <w:r w:rsidRPr="000F011A">
        <w:rPr>
          <w:rFonts w:asciiTheme="minorHAnsi" w:hAnsiTheme="minorHAnsi" w:cstheme="minorHAnsi"/>
          <w:i/>
          <w:sz w:val="23"/>
          <w:szCs w:val="23"/>
          <w:lang w:val="en-GB"/>
        </w:rPr>
        <w:t>Payment Schedule</w:t>
      </w:r>
      <w:r w:rsidR="00016DCE" w:rsidRPr="000F011A">
        <w:rPr>
          <w:rFonts w:asciiTheme="minorHAnsi" w:hAnsiTheme="minorHAnsi" w:cstheme="minorHAnsi"/>
          <w:i/>
          <w:sz w:val="23"/>
          <w:szCs w:val="23"/>
          <w:lang w:val="en-GB"/>
        </w:rPr>
        <w:t>.</w:t>
      </w:r>
    </w:p>
    <w:p w14:paraId="49074A22" w14:textId="77777777" w:rsidR="00210C25" w:rsidRPr="000F011A" w:rsidRDefault="00210C25" w:rsidP="00210C25">
      <w:pPr>
        <w:pStyle w:val="Header"/>
        <w:tabs>
          <w:tab w:val="clear" w:pos="4320"/>
          <w:tab w:val="clear" w:pos="8640"/>
        </w:tabs>
        <w:outlineLvl w:val="0"/>
        <w:rPr>
          <w:rFonts w:asciiTheme="minorHAnsi" w:hAnsiTheme="minorHAnsi" w:cstheme="minorHAnsi"/>
          <w:b/>
          <w:sz w:val="23"/>
          <w:szCs w:val="23"/>
          <w:lang w:val="en-GB"/>
        </w:rPr>
      </w:pPr>
    </w:p>
    <w:p w14:paraId="37B3D1F2" w14:textId="77777777" w:rsidR="00EB6FCC" w:rsidRPr="000F011A" w:rsidRDefault="00EB6FCC" w:rsidP="00210C25">
      <w:pPr>
        <w:pStyle w:val="Header"/>
        <w:tabs>
          <w:tab w:val="clear" w:pos="4320"/>
          <w:tab w:val="clear" w:pos="8640"/>
        </w:tabs>
        <w:outlineLvl w:val="0"/>
        <w:rPr>
          <w:rFonts w:asciiTheme="minorHAnsi" w:hAnsiTheme="minorHAnsi" w:cstheme="minorHAnsi"/>
          <w:b/>
          <w:sz w:val="23"/>
          <w:szCs w:val="23"/>
          <w:lang w:val="en-GB"/>
        </w:rPr>
      </w:pPr>
    </w:p>
    <w:tbl>
      <w:tblPr>
        <w:tblW w:w="964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628"/>
        <w:gridCol w:w="2790"/>
        <w:gridCol w:w="2160"/>
        <w:gridCol w:w="2070"/>
      </w:tblGrid>
      <w:tr w:rsidR="0056484D" w:rsidRPr="000F011A" w14:paraId="15D10C66" w14:textId="77777777" w:rsidTr="008201B8">
        <w:tc>
          <w:tcPr>
            <w:tcW w:w="2628" w:type="dxa"/>
            <w:shd w:val="clear" w:color="auto" w:fill="F2F2F2"/>
          </w:tcPr>
          <w:p w14:paraId="0889F15B" w14:textId="77777777" w:rsidR="0056484D" w:rsidRPr="000F011A" w:rsidRDefault="0056484D" w:rsidP="00F93ABF">
            <w:pPr>
              <w:rPr>
                <w:rFonts w:asciiTheme="minorHAnsi" w:hAnsiTheme="minorHAnsi" w:cstheme="minorHAnsi"/>
                <w:b/>
                <w:sz w:val="23"/>
                <w:szCs w:val="23"/>
                <w:lang w:val="en-GB"/>
              </w:rPr>
            </w:pPr>
            <w:r w:rsidRPr="000F011A">
              <w:rPr>
                <w:rFonts w:asciiTheme="minorHAnsi" w:hAnsiTheme="minorHAnsi" w:cstheme="minorHAnsi"/>
                <w:b/>
                <w:sz w:val="23"/>
                <w:szCs w:val="23"/>
                <w:lang w:val="en-GB"/>
              </w:rPr>
              <w:t>Deliverables</w:t>
            </w:r>
          </w:p>
        </w:tc>
        <w:tc>
          <w:tcPr>
            <w:tcW w:w="2790" w:type="dxa"/>
            <w:shd w:val="clear" w:color="auto" w:fill="F2F2F2"/>
          </w:tcPr>
          <w:p w14:paraId="2EFCEBA1" w14:textId="77777777" w:rsidR="0056484D" w:rsidRPr="000F011A" w:rsidRDefault="0056484D" w:rsidP="00F93ABF">
            <w:pPr>
              <w:jc w:val="center"/>
              <w:rPr>
                <w:rFonts w:asciiTheme="minorHAnsi" w:hAnsiTheme="minorHAnsi" w:cstheme="minorHAnsi"/>
                <w:b/>
                <w:sz w:val="23"/>
                <w:szCs w:val="23"/>
                <w:lang w:val="en-GB"/>
              </w:rPr>
            </w:pPr>
            <w:r w:rsidRPr="000F011A">
              <w:rPr>
                <w:rFonts w:asciiTheme="minorHAnsi" w:hAnsiTheme="minorHAnsi" w:cstheme="minorHAnsi"/>
                <w:b/>
                <w:sz w:val="23"/>
                <w:szCs w:val="23"/>
                <w:lang w:val="en-GB"/>
              </w:rPr>
              <w:t>Duration</w:t>
            </w:r>
          </w:p>
          <w:p w14:paraId="37E8427A" w14:textId="77777777" w:rsidR="0056484D" w:rsidRPr="000F011A" w:rsidRDefault="0056484D" w:rsidP="00F93ABF">
            <w:pPr>
              <w:jc w:val="center"/>
              <w:rPr>
                <w:rFonts w:asciiTheme="minorHAnsi" w:hAnsiTheme="minorHAnsi" w:cstheme="minorHAnsi"/>
                <w:b/>
                <w:sz w:val="23"/>
                <w:szCs w:val="23"/>
                <w:lang w:val="en-GB"/>
              </w:rPr>
            </w:pPr>
            <w:r w:rsidRPr="000F011A">
              <w:rPr>
                <w:rFonts w:asciiTheme="minorHAnsi" w:hAnsiTheme="minorHAnsi" w:cstheme="minorHAnsi"/>
                <w:b/>
                <w:sz w:val="23"/>
                <w:szCs w:val="23"/>
                <w:lang w:val="en-GB"/>
              </w:rPr>
              <w:t>(Estimated # of days or months)</w:t>
            </w:r>
          </w:p>
        </w:tc>
        <w:tc>
          <w:tcPr>
            <w:tcW w:w="2160" w:type="dxa"/>
            <w:shd w:val="clear" w:color="auto" w:fill="F2F2F2"/>
          </w:tcPr>
          <w:p w14:paraId="644B04A1" w14:textId="77777777" w:rsidR="0056484D" w:rsidRPr="000F011A" w:rsidRDefault="0056484D" w:rsidP="00F93ABF">
            <w:pPr>
              <w:jc w:val="center"/>
              <w:rPr>
                <w:rFonts w:asciiTheme="minorHAnsi" w:hAnsiTheme="minorHAnsi" w:cstheme="minorHAnsi"/>
                <w:b/>
                <w:sz w:val="23"/>
                <w:szCs w:val="23"/>
                <w:lang w:val="en-GB"/>
              </w:rPr>
            </w:pPr>
            <w:r w:rsidRPr="000F011A">
              <w:rPr>
                <w:rFonts w:asciiTheme="minorHAnsi" w:hAnsiTheme="minorHAnsi" w:cstheme="minorHAnsi"/>
                <w:b/>
                <w:sz w:val="23"/>
                <w:szCs w:val="23"/>
                <w:lang w:val="en-GB"/>
              </w:rPr>
              <w:t>Timeline/Deadline</w:t>
            </w:r>
          </w:p>
        </w:tc>
        <w:tc>
          <w:tcPr>
            <w:tcW w:w="2070" w:type="dxa"/>
            <w:shd w:val="clear" w:color="auto" w:fill="F2F2F2"/>
          </w:tcPr>
          <w:p w14:paraId="2CFD8B2D" w14:textId="77777777" w:rsidR="0056484D" w:rsidRPr="000F011A" w:rsidRDefault="0056484D" w:rsidP="00F93ABF">
            <w:pPr>
              <w:jc w:val="center"/>
              <w:rPr>
                <w:rFonts w:asciiTheme="minorHAnsi" w:hAnsiTheme="minorHAnsi" w:cstheme="minorHAnsi"/>
                <w:b/>
                <w:sz w:val="23"/>
                <w:szCs w:val="23"/>
                <w:lang w:val="en-GB"/>
              </w:rPr>
            </w:pPr>
            <w:r w:rsidRPr="000F011A">
              <w:rPr>
                <w:rFonts w:asciiTheme="minorHAnsi" w:hAnsiTheme="minorHAnsi" w:cstheme="minorHAnsi"/>
                <w:b/>
                <w:sz w:val="23"/>
                <w:szCs w:val="23"/>
                <w:lang w:val="en-GB"/>
              </w:rPr>
              <w:t>Schedule of payment</w:t>
            </w:r>
          </w:p>
        </w:tc>
      </w:tr>
      <w:tr w:rsidR="0056484D" w:rsidRPr="000F011A" w14:paraId="561009EA" w14:textId="77777777" w:rsidTr="008201B8">
        <w:tc>
          <w:tcPr>
            <w:tcW w:w="2628" w:type="dxa"/>
            <w:shd w:val="clear" w:color="auto" w:fill="auto"/>
          </w:tcPr>
          <w:p w14:paraId="0FD570BC" w14:textId="1521E03C" w:rsidR="0056484D" w:rsidRPr="000F011A" w:rsidRDefault="00412C2D" w:rsidP="00F93ABF">
            <w:pPr>
              <w:rPr>
                <w:rFonts w:asciiTheme="minorHAnsi" w:hAnsiTheme="minorHAnsi" w:cstheme="minorHAnsi"/>
                <w:bCs/>
                <w:sz w:val="23"/>
                <w:szCs w:val="23"/>
                <w:lang w:val="en-GB"/>
              </w:rPr>
            </w:pPr>
            <w:r w:rsidRPr="000F011A">
              <w:rPr>
                <w:rFonts w:asciiTheme="minorHAnsi" w:hAnsiTheme="minorHAnsi" w:cstheme="minorHAnsi"/>
                <w:bCs/>
                <w:sz w:val="23"/>
                <w:szCs w:val="23"/>
                <w:lang w:val="en-GB"/>
              </w:rPr>
              <w:t xml:space="preserve">Inception report </w:t>
            </w:r>
          </w:p>
        </w:tc>
        <w:tc>
          <w:tcPr>
            <w:tcW w:w="2790" w:type="dxa"/>
            <w:shd w:val="clear" w:color="auto" w:fill="auto"/>
          </w:tcPr>
          <w:p w14:paraId="0A52A14F" w14:textId="48701736" w:rsidR="0056484D" w:rsidRPr="000F011A" w:rsidRDefault="00E66588" w:rsidP="00F93ABF">
            <w:pPr>
              <w:jc w:val="center"/>
              <w:rPr>
                <w:rFonts w:asciiTheme="minorHAnsi" w:hAnsiTheme="minorHAnsi" w:cstheme="minorHAnsi"/>
                <w:bCs/>
                <w:sz w:val="23"/>
                <w:szCs w:val="23"/>
                <w:lang w:val="en-GB"/>
              </w:rPr>
            </w:pPr>
            <w:r w:rsidRPr="000F011A">
              <w:rPr>
                <w:rFonts w:asciiTheme="minorHAnsi" w:hAnsiTheme="minorHAnsi" w:cstheme="minorHAnsi"/>
                <w:bCs/>
                <w:sz w:val="23"/>
                <w:szCs w:val="23"/>
                <w:lang w:val="en-GB"/>
              </w:rPr>
              <w:t>20 days</w:t>
            </w:r>
          </w:p>
        </w:tc>
        <w:tc>
          <w:tcPr>
            <w:tcW w:w="2160" w:type="dxa"/>
            <w:shd w:val="clear" w:color="auto" w:fill="auto"/>
          </w:tcPr>
          <w:p w14:paraId="1F031257" w14:textId="691AAB28" w:rsidR="0056484D" w:rsidRPr="000F011A" w:rsidRDefault="00F448E8" w:rsidP="00F93ABF">
            <w:pPr>
              <w:jc w:val="center"/>
              <w:rPr>
                <w:rFonts w:asciiTheme="minorHAnsi" w:hAnsiTheme="minorHAnsi" w:cstheme="minorHAnsi"/>
                <w:bCs/>
                <w:sz w:val="23"/>
                <w:szCs w:val="23"/>
                <w:lang w:val="en-GB"/>
              </w:rPr>
            </w:pPr>
            <w:r w:rsidRPr="000F011A">
              <w:rPr>
                <w:rFonts w:asciiTheme="minorHAnsi" w:hAnsiTheme="minorHAnsi" w:cstheme="minorHAnsi"/>
                <w:bCs/>
                <w:sz w:val="23"/>
                <w:szCs w:val="23"/>
                <w:lang w:val="en-GB"/>
              </w:rPr>
              <w:t>31</w:t>
            </w:r>
            <w:r w:rsidRPr="000F011A">
              <w:rPr>
                <w:rFonts w:asciiTheme="minorHAnsi" w:hAnsiTheme="minorHAnsi" w:cstheme="minorHAnsi"/>
                <w:bCs/>
                <w:sz w:val="23"/>
                <w:szCs w:val="23"/>
                <w:vertAlign w:val="superscript"/>
                <w:lang w:val="en-GB"/>
              </w:rPr>
              <w:t>st</w:t>
            </w:r>
            <w:r w:rsidRPr="000F011A">
              <w:rPr>
                <w:rFonts w:asciiTheme="minorHAnsi" w:hAnsiTheme="minorHAnsi" w:cstheme="minorHAnsi"/>
                <w:bCs/>
                <w:sz w:val="23"/>
                <w:szCs w:val="23"/>
                <w:lang w:val="en-GB"/>
              </w:rPr>
              <w:t xml:space="preserve"> May 2021</w:t>
            </w:r>
          </w:p>
        </w:tc>
        <w:tc>
          <w:tcPr>
            <w:tcW w:w="2070" w:type="dxa"/>
          </w:tcPr>
          <w:p w14:paraId="53E367C0" w14:textId="5AD9734C" w:rsidR="0056484D" w:rsidRPr="000F011A" w:rsidRDefault="00E66588" w:rsidP="00F93ABF">
            <w:pPr>
              <w:jc w:val="center"/>
              <w:rPr>
                <w:rFonts w:asciiTheme="minorHAnsi" w:hAnsiTheme="minorHAnsi" w:cstheme="minorHAnsi"/>
                <w:bCs/>
                <w:sz w:val="23"/>
                <w:szCs w:val="23"/>
                <w:lang w:val="en-GB"/>
              </w:rPr>
            </w:pPr>
            <w:r w:rsidRPr="000F011A">
              <w:rPr>
                <w:rFonts w:asciiTheme="minorHAnsi" w:hAnsiTheme="minorHAnsi" w:cstheme="minorHAnsi"/>
                <w:bCs/>
                <w:sz w:val="23"/>
                <w:szCs w:val="23"/>
                <w:lang w:val="en-GB"/>
              </w:rPr>
              <w:t>30%</w:t>
            </w:r>
          </w:p>
        </w:tc>
      </w:tr>
      <w:tr w:rsidR="0056484D" w:rsidRPr="000F011A" w14:paraId="50064CA4" w14:textId="77777777" w:rsidTr="008201B8">
        <w:tc>
          <w:tcPr>
            <w:tcW w:w="2628" w:type="dxa"/>
            <w:shd w:val="clear" w:color="auto" w:fill="auto"/>
          </w:tcPr>
          <w:p w14:paraId="405935B1" w14:textId="36605A98" w:rsidR="0056484D" w:rsidRPr="000F011A" w:rsidRDefault="00E66588" w:rsidP="00F93ABF">
            <w:pPr>
              <w:rPr>
                <w:rFonts w:asciiTheme="minorHAnsi" w:hAnsiTheme="minorHAnsi" w:cstheme="minorHAnsi"/>
                <w:bCs/>
                <w:sz w:val="23"/>
                <w:szCs w:val="23"/>
                <w:lang w:val="en-GB"/>
              </w:rPr>
            </w:pPr>
            <w:r w:rsidRPr="000F011A">
              <w:rPr>
                <w:rFonts w:asciiTheme="minorHAnsi" w:hAnsiTheme="minorHAnsi" w:cstheme="minorHAnsi"/>
                <w:bCs/>
                <w:sz w:val="23"/>
                <w:szCs w:val="23"/>
                <w:lang w:val="en-GB"/>
              </w:rPr>
              <w:t>Draft Report</w:t>
            </w:r>
          </w:p>
        </w:tc>
        <w:tc>
          <w:tcPr>
            <w:tcW w:w="2790" w:type="dxa"/>
            <w:shd w:val="clear" w:color="auto" w:fill="auto"/>
          </w:tcPr>
          <w:p w14:paraId="396D9F6B" w14:textId="3050AC2B" w:rsidR="0056484D" w:rsidRPr="000F011A" w:rsidRDefault="00811828" w:rsidP="00F93ABF">
            <w:pPr>
              <w:jc w:val="center"/>
              <w:rPr>
                <w:rFonts w:asciiTheme="minorHAnsi" w:hAnsiTheme="minorHAnsi" w:cstheme="minorHAnsi"/>
                <w:bCs/>
                <w:sz w:val="23"/>
                <w:szCs w:val="23"/>
                <w:lang w:val="en-GB"/>
              </w:rPr>
            </w:pPr>
            <w:r w:rsidRPr="000F011A">
              <w:rPr>
                <w:rFonts w:asciiTheme="minorHAnsi" w:hAnsiTheme="minorHAnsi" w:cstheme="minorHAnsi"/>
                <w:bCs/>
                <w:sz w:val="23"/>
                <w:szCs w:val="23"/>
                <w:lang w:val="en-GB"/>
              </w:rPr>
              <w:t>35</w:t>
            </w:r>
            <w:r w:rsidR="00E66588" w:rsidRPr="000F011A">
              <w:rPr>
                <w:rFonts w:asciiTheme="minorHAnsi" w:hAnsiTheme="minorHAnsi" w:cstheme="minorHAnsi"/>
                <w:bCs/>
                <w:sz w:val="23"/>
                <w:szCs w:val="23"/>
                <w:lang w:val="en-GB"/>
              </w:rPr>
              <w:t xml:space="preserve"> days</w:t>
            </w:r>
          </w:p>
        </w:tc>
        <w:tc>
          <w:tcPr>
            <w:tcW w:w="2160" w:type="dxa"/>
            <w:shd w:val="clear" w:color="auto" w:fill="auto"/>
          </w:tcPr>
          <w:p w14:paraId="3D8996BA" w14:textId="0A5F8FD8" w:rsidR="0056484D" w:rsidRPr="000F011A" w:rsidRDefault="00F448E8" w:rsidP="00F93ABF">
            <w:pPr>
              <w:jc w:val="center"/>
              <w:rPr>
                <w:rFonts w:asciiTheme="minorHAnsi" w:hAnsiTheme="minorHAnsi" w:cstheme="minorHAnsi"/>
                <w:bCs/>
                <w:sz w:val="23"/>
                <w:szCs w:val="23"/>
                <w:lang w:val="en-GB"/>
              </w:rPr>
            </w:pPr>
            <w:r w:rsidRPr="000F011A">
              <w:rPr>
                <w:rFonts w:asciiTheme="minorHAnsi" w:hAnsiTheme="minorHAnsi" w:cstheme="minorHAnsi"/>
                <w:bCs/>
                <w:sz w:val="23"/>
                <w:szCs w:val="23"/>
                <w:lang w:val="en-GB"/>
              </w:rPr>
              <w:t>31</w:t>
            </w:r>
            <w:r w:rsidRPr="000F011A">
              <w:rPr>
                <w:rFonts w:asciiTheme="minorHAnsi" w:hAnsiTheme="minorHAnsi" w:cstheme="minorHAnsi"/>
                <w:bCs/>
                <w:sz w:val="23"/>
                <w:szCs w:val="23"/>
                <w:vertAlign w:val="superscript"/>
                <w:lang w:val="en-GB"/>
              </w:rPr>
              <w:t>st</w:t>
            </w:r>
            <w:r w:rsidRPr="000F011A">
              <w:rPr>
                <w:rFonts w:asciiTheme="minorHAnsi" w:hAnsiTheme="minorHAnsi" w:cstheme="minorHAnsi"/>
                <w:bCs/>
                <w:sz w:val="23"/>
                <w:szCs w:val="23"/>
                <w:lang w:val="en-GB"/>
              </w:rPr>
              <w:t xml:space="preserve"> August 2021</w:t>
            </w:r>
          </w:p>
        </w:tc>
        <w:tc>
          <w:tcPr>
            <w:tcW w:w="2070" w:type="dxa"/>
          </w:tcPr>
          <w:p w14:paraId="626822A7" w14:textId="209CAE39" w:rsidR="0056484D" w:rsidRPr="000F011A" w:rsidRDefault="00811828" w:rsidP="00F93ABF">
            <w:pPr>
              <w:jc w:val="center"/>
              <w:rPr>
                <w:rFonts w:asciiTheme="minorHAnsi" w:hAnsiTheme="minorHAnsi" w:cstheme="minorHAnsi"/>
                <w:bCs/>
                <w:sz w:val="23"/>
                <w:szCs w:val="23"/>
                <w:lang w:val="en-GB"/>
              </w:rPr>
            </w:pPr>
            <w:r w:rsidRPr="000F011A">
              <w:rPr>
                <w:rFonts w:asciiTheme="minorHAnsi" w:hAnsiTheme="minorHAnsi" w:cstheme="minorHAnsi"/>
                <w:bCs/>
                <w:sz w:val="23"/>
                <w:szCs w:val="23"/>
                <w:lang w:val="en-GB"/>
              </w:rPr>
              <w:t>40%</w:t>
            </w:r>
          </w:p>
        </w:tc>
      </w:tr>
      <w:tr w:rsidR="0056484D" w:rsidRPr="000F011A" w14:paraId="3D1ED6B7" w14:textId="77777777" w:rsidTr="008201B8">
        <w:tc>
          <w:tcPr>
            <w:tcW w:w="2628" w:type="dxa"/>
            <w:shd w:val="clear" w:color="auto" w:fill="auto"/>
          </w:tcPr>
          <w:p w14:paraId="1CB6FF9B" w14:textId="5A8F022F" w:rsidR="0056484D" w:rsidRPr="000F011A" w:rsidRDefault="00811828" w:rsidP="00F93ABF">
            <w:pPr>
              <w:rPr>
                <w:rFonts w:asciiTheme="minorHAnsi" w:hAnsiTheme="minorHAnsi" w:cstheme="minorHAnsi"/>
                <w:bCs/>
                <w:sz w:val="23"/>
                <w:szCs w:val="23"/>
                <w:lang w:val="en-GB"/>
              </w:rPr>
            </w:pPr>
            <w:r w:rsidRPr="000F011A">
              <w:rPr>
                <w:rFonts w:asciiTheme="minorHAnsi" w:hAnsiTheme="minorHAnsi" w:cstheme="minorHAnsi"/>
                <w:bCs/>
                <w:sz w:val="23"/>
                <w:szCs w:val="23"/>
                <w:lang w:val="en-GB"/>
              </w:rPr>
              <w:t>Final Report and Slide Deck</w:t>
            </w:r>
          </w:p>
        </w:tc>
        <w:tc>
          <w:tcPr>
            <w:tcW w:w="2790" w:type="dxa"/>
            <w:shd w:val="clear" w:color="auto" w:fill="auto"/>
          </w:tcPr>
          <w:p w14:paraId="3378907C" w14:textId="6B9E8D60" w:rsidR="0056484D" w:rsidRPr="000F011A" w:rsidRDefault="00811828" w:rsidP="00F93ABF">
            <w:pPr>
              <w:jc w:val="center"/>
              <w:rPr>
                <w:rFonts w:asciiTheme="minorHAnsi" w:hAnsiTheme="minorHAnsi" w:cstheme="minorHAnsi"/>
                <w:bCs/>
                <w:sz w:val="23"/>
                <w:szCs w:val="23"/>
                <w:lang w:val="en-GB"/>
              </w:rPr>
            </w:pPr>
            <w:r w:rsidRPr="000F011A">
              <w:rPr>
                <w:rFonts w:asciiTheme="minorHAnsi" w:hAnsiTheme="minorHAnsi" w:cstheme="minorHAnsi"/>
                <w:bCs/>
                <w:sz w:val="23"/>
                <w:szCs w:val="23"/>
                <w:lang w:val="en-GB"/>
              </w:rPr>
              <w:t>15 Days</w:t>
            </w:r>
          </w:p>
        </w:tc>
        <w:tc>
          <w:tcPr>
            <w:tcW w:w="2160" w:type="dxa"/>
            <w:shd w:val="clear" w:color="auto" w:fill="auto"/>
          </w:tcPr>
          <w:p w14:paraId="334BC136" w14:textId="3DD3ED5D" w:rsidR="0056484D" w:rsidRPr="000F011A" w:rsidRDefault="00F448E8" w:rsidP="00F93ABF">
            <w:pPr>
              <w:jc w:val="center"/>
              <w:rPr>
                <w:rFonts w:asciiTheme="minorHAnsi" w:hAnsiTheme="minorHAnsi" w:cstheme="minorHAnsi"/>
                <w:bCs/>
                <w:sz w:val="23"/>
                <w:szCs w:val="23"/>
                <w:lang w:val="en-GB"/>
              </w:rPr>
            </w:pPr>
            <w:r w:rsidRPr="000F011A">
              <w:rPr>
                <w:rFonts w:asciiTheme="minorHAnsi" w:hAnsiTheme="minorHAnsi" w:cstheme="minorHAnsi"/>
                <w:bCs/>
                <w:sz w:val="23"/>
                <w:szCs w:val="23"/>
                <w:lang w:val="en-GB"/>
              </w:rPr>
              <w:t>31</w:t>
            </w:r>
            <w:r w:rsidRPr="000F011A">
              <w:rPr>
                <w:rFonts w:asciiTheme="minorHAnsi" w:hAnsiTheme="minorHAnsi" w:cstheme="minorHAnsi"/>
                <w:bCs/>
                <w:sz w:val="23"/>
                <w:szCs w:val="23"/>
                <w:vertAlign w:val="superscript"/>
                <w:lang w:val="en-GB"/>
              </w:rPr>
              <w:t>st</w:t>
            </w:r>
            <w:r w:rsidRPr="000F011A">
              <w:rPr>
                <w:rFonts w:asciiTheme="minorHAnsi" w:hAnsiTheme="minorHAnsi" w:cstheme="minorHAnsi"/>
                <w:bCs/>
                <w:sz w:val="23"/>
                <w:szCs w:val="23"/>
                <w:lang w:val="en-GB"/>
              </w:rPr>
              <w:t xml:space="preserve"> October 2021</w:t>
            </w:r>
          </w:p>
        </w:tc>
        <w:tc>
          <w:tcPr>
            <w:tcW w:w="2070" w:type="dxa"/>
          </w:tcPr>
          <w:p w14:paraId="7C3FF820" w14:textId="16B76E26" w:rsidR="0056484D" w:rsidRPr="000F011A" w:rsidRDefault="00143351" w:rsidP="00F93ABF">
            <w:pPr>
              <w:jc w:val="center"/>
              <w:rPr>
                <w:rFonts w:asciiTheme="minorHAnsi" w:hAnsiTheme="minorHAnsi" w:cstheme="minorHAnsi"/>
                <w:bCs/>
                <w:sz w:val="23"/>
                <w:szCs w:val="23"/>
                <w:lang w:val="en-GB"/>
              </w:rPr>
            </w:pPr>
            <w:r w:rsidRPr="000F011A">
              <w:rPr>
                <w:rFonts w:asciiTheme="minorHAnsi" w:hAnsiTheme="minorHAnsi" w:cstheme="minorHAnsi"/>
                <w:bCs/>
                <w:sz w:val="23"/>
                <w:szCs w:val="23"/>
                <w:lang w:val="en-GB"/>
              </w:rPr>
              <w:t>30%</w:t>
            </w:r>
          </w:p>
        </w:tc>
      </w:tr>
    </w:tbl>
    <w:p w14:paraId="63200451" w14:textId="77777777" w:rsidR="0056484D" w:rsidRPr="000F011A" w:rsidRDefault="0056484D" w:rsidP="0056484D">
      <w:pPr>
        <w:shd w:val="clear" w:color="auto" w:fill="FFFFFF"/>
        <w:ind w:left="20" w:hanging="20"/>
        <w:rPr>
          <w:rFonts w:asciiTheme="minorHAnsi" w:hAnsiTheme="minorHAnsi" w:cstheme="minorHAnsi"/>
          <w:i/>
          <w:sz w:val="23"/>
          <w:szCs w:val="23"/>
          <w:lang w:val="en-GB"/>
        </w:rPr>
      </w:pPr>
    </w:p>
    <w:p w14:paraId="602C6933" w14:textId="332C8309" w:rsidR="002E7349" w:rsidRPr="000F011A" w:rsidRDefault="002E7349" w:rsidP="00D7642C">
      <w:pPr>
        <w:shd w:val="clear" w:color="auto" w:fill="FFFFFF"/>
        <w:rPr>
          <w:rFonts w:asciiTheme="minorHAnsi" w:hAnsiTheme="minorHAnsi" w:cstheme="minorHAnsi"/>
          <w:i/>
          <w:sz w:val="23"/>
          <w:szCs w:val="23"/>
          <w:lang w:val="en-GB"/>
        </w:rPr>
      </w:pPr>
    </w:p>
    <w:p w14:paraId="22CCC10A" w14:textId="77777777" w:rsidR="00684AE6" w:rsidRPr="000F011A" w:rsidRDefault="00684AE6" w:rsidP="00636B9A">
      <w:pPr>
        <w:pStyle w:val="Header"/>
        <w:tabs>
          <w:tab w:val="clear" w:pos="4320"/>
          <w:tab w:val="clear" w:pos="8640"/>
        </w:tabs>
        <w:outlineLvl w:val="0"/>
        <w:rPr>
          <w:rFonts w:asciiTheme="minorHAnsi" w:hAnsiTheme="minorHAnsi" w:cstheme="minorHAnsi"/>
          <w:b/>
          <w:sz w:val="23"/>
          <w:szCs w:val="23"/>
          <w:lang w:val="en-GB"/>
        </w:rPr>
      </w:pPr>
    </w:p>
    <w:p w14:paraId="24166B9C" w14:textId="77777777" w:rsidR="00636B9A" w:rsidRPr="000F011A" w:rsidRDefault="00636B9A" w:rsidP="00636B9A">
      <w:pPr>
        <w:shd w:val="clear" w:color="auto" w:fill="D9D9D9"/>
        <w:rPr>
          <w:rFonts w:asciiTheme="minorHAnsi" w:hAnsiTheme="minorHAnsi" w:cstheme="minorHAnsi"/>
          <w:b/>
          <w:sz w:val="23"/>
          <w:szCs w:val="23"/>
          <w:lang w:val="en-GB"/>
        </w:rPr>
      </w:pPr>
      <w:r w:rsidRPr="000F011A">
        <w:rPr>
          <w:rFonts w:asciiTheme="minorHAnsi" w:hAnsiTheme="minorHAnsi" w:cstheme="minorHAnsi"/>
          <w:b/>
          <w:sz w:val="23"/>
          <w:szCs w:val="23"/>
          <w:lang w:val="en-GB"/>
        </w:rPr>
        <w:t xml:space="preserve">Desired competencies, technical background and experience </w:t>
      </w:r>
    </w:p>
    <w:p w14:paraId="0B2B0462" w14:textId="77777777" w:rsidR="00636B9A" w:rsidRPr="000F011A" w:rsidRDefault="00636B9A" w:rsidP="00636B9A">
      <w:pPr>
        <w:shd w:val="clear" w:color="auto" w:fill="D9D9D9"/>
        <w:rPr>
          <w:rFonts w:asciiTheme="minorHAnsi" w:hAnsiTheme="minorHAnsi" w:cstheme="minorHAnsi"/>
          <w:b/>
          <w:sz w:val="23"/>
          <w:szCs w:val="23"/>
          <w:lang w:val="en-GB"/>
        </w:rPr>
      </w:pPr>
    </w:p>
    <w:p w14:paraId="2160BF02" w14:textId="47126B68" w:rsidR="0007695F" w:rsidRPr="000F011A" w:rsidRDefault="0007695F" w:rsidP="0007695F">
      <w:pPr>
        <w:pStyle w:val="ListParagraph"/>
        <w:numPr>
          <w:ilvl w:val="0"/>
          <w:numId w:val="20"/>
        </w:numPr>
        <w:rPr>
          <w:rFonts w:asciiTheme="minorHAnsi" w:hAnsiTheme="minorHAnsi" w:cstheme="minorHAnsi"/>
          <w:iCs/>
          <w:sz w:val="23"/>
          <w:szCs w:val="23"/>
          <w:lang w:val="en-GB"/>
        </w:rPr>
      </w:pPr>
      <w:r w:rsidRPr="000F011A">
        <w:rPr>
          <w:rFonts w:asciiTheme="minorHAnsi" w:hAnsiTheme="minorHAnsi" w:cstheme="minorHAnsi"/>
          <w:iCs/>
          <w:sz w:val="23"/>
          <w:szCs w:val="23"/>
          <w:lang w:val="en-GB"/>
        </w:rPr>
        <w:t>Education</w:t>
      </w:r>
    </w:p>
    <w:p w14:paraId="178C61B5" w14:textId="1347EF7B" w:rsidR="0007695F" w:rsidRPr="000F011A" w:rsidRDefault="00F01C74" w:rsidP="00266437">
      <w:pPr>
        <w:pStyle w:val="ListParagraph"/>
        <w:numPr>
          <w:ilvl w:val="0"/>
          <w:numId w:val="21"/>
        </w:numPr>
        <w:tabs>
          <w:tab w:val="left" w:pos="1260"/>
        </w:tabs>
        <w:ind w:left="1260" w:hanging="270"/>
        <w:rPr>
          <w:rFonts w:asciiTheme="minorHAnsi" w:hAnsiTheme="minorHAnsi" w:cstheme="minorHAnsi"/>
          <w:iCs/>
          <w:sz w:val="23"/>
          <w:szCs w:val="23"/>
          <w:lang w:val="en-GB"/>
        </w:rPr>
      </w:pPr>
      <w:r w:rsidRPr="000F011A">
        <w:rPr>
          <w:rFonts w:asciiTheme="minorHAnsi" w:hAnsiTheme="minorHAnsi" w:cstheme="minorHAnsi"/>
          <w:iCs/>
          <w:sz w:val="23"/>
          <w:szCs w:val="23"/>
          <w:lang w:val="en-GB"/>
        </w:rPr>
        <w:t xml:space="preserve">At least a </w:t>
      </w:r>
      <w:r w:rsidR="00BB5CCE">
        <w:rPr>
          <w:rFonts w:asciiTheme="minorHAnsi" w:hAnsiTheme="minorHAnsi" w:cstheme="minorHAnsi"/>
          <w:iCs/>
          <w:sz w:val="23"/>
          <w:szCs w:val="23"/>
          <w:lang w:val="en-GB"/>
        </w:rPr>
        <w:t>M</w:t>
      </w:r>
      <w:r w:rsidR="00BB5CCE" w:rsidRPr="000F011A">
        <w:rPr>
          <w:rFonts w:asciiTheme="minorHAnsi" w:hAnsiTheme="minorHAnsi" w:cstheme="minorHAnsi"/>
          <w:iCs/>
          <w:sz w:val="23"/>
          <w:szCs w:val="23"/>
          <w:lang w:val="en-GB"/>
        </w:rPr>
        <w:t>aster’s degree</w:t>
      </w:r>
      <w:r w:rsidR="0007695F" w:rsidRPr="000F011A">
        <w:rPr>
          <w:rFonts w:asciiTheme="minorHAnsi" w:hAnsiTheme="minorHAnsi" w:cstheme="minorHAnsi"/>
          <w:iCs/>
          <w:sz w:val="23"/>
          <w:szCs w:val="23"/>
          <w:lang w:val="en-GB"/>
        </w:rPr>
        <w:t xml:space="preserve"> in </w:t>
      </w:r>
      <w:r w:rsidR="00C558F1" w:rsidRPr="000F011A">
        <w:rPr>
          <w:rFonts w:asciiTheme="minorHAnsi" w:hAnsiTheme="minorHAnsi" w:cstheme="minorHAnsi"/>
          <w:iCs/>
          <w:sz w:val="23"/>
          <w:szCs w:val="23"/>
          <w:lang w:val="en-GB"/>
        </w:rPr>
        <w:t xml:space="preserve">economics, business administration, political sciences, development studies or </w:t>
      </w:r>
      <w:r w:rsidR="0007695F" w:rsidRPr="000F011A">
        <w:rPr>
          <w:rFonts w:asciiTheme="minorHAnsi" w:hAnsiTheme="minorHAnsi" w:cstheme="minorHAnsi"/>
          <w:iCs/>
          <w:sz w:val="23"/>
          <w:szCs w:val="23"/>
          <w:lang w:val="en-GB"/>
        </w:rPr>
        <w:t>a field relevant to the assignment.</w:t>
      </w:r>
    </w:p>
    <w:p w14:paraId="7F8D1625" w14:textId="77777777" w:rsidR="0007695F" w:rsidRPr="000F011A" w:rsidRDefault="0007695F" w:rsidP="00312C62">
      <w:pPr>
        <w:pStyle w:val="ListParagraph"/>
        <w:numPr>
          <w:ilvl w:val="0"/>
          <w:numId w:val="20"/>
        </w:numPr>
        <w:rPr>
          <w:rFonts w:asciiTheme="minorHAnsi" w:hAnsiTheme="minorHAnsi" w:cstheme="minorHAnsi"/>
          <w:iCs/>
          <w:sz w:val="23"/>
          <w:szCs w:val="23"/>
          <w:lang w:val="en-GB"/>
        </w:rPr>
      </w:pPr>
      <w:r w:rsidRPr="000F011A">
        <w:rPr>
          <w:rFonts w:asciiTheme="minorHAnsi" w:hAnsiTheme="minorHAnsi" w:cstheme="minorHAnsi"/>
          <w:iCs/>
          <w:sz w:val="23"/>
          <w:szCs w:val="23"/>
          <w:lang w:val="en-GB"/>
        </w:rPr>
        <w:t>Professional Experience:</w:t>
      </w:r>
    </w:p>
    <w:p w14:paraId="62978EE3" w14:textId="1918B350" w:rsidR="0007695F" w:rsidRPr="000F011A" w:rsidRDefault="00292244" w:rsidP="00266437">
      <w:pPr>
        <w:pStyle w:val="ListParagraph"/>
        <w:numPr>
          <w:ilvl w:val="0"/>
          <w:numId w:val="21"/>
        </w:numPr>
        <w:tabs>
          <w:tab w:val="left" w:pos="1260"/>
        </w:tabs>
        <w:ind w:left="1260" w:hanging="270"/>
        <w:rPr>
          <w:rFonts w:asciiTheme="minorHAnsi" w:hAnsiTheme="minorHAnsi" w:cstheme="minorHAnsi"/>
          <w:iCs/>
          <w:sz w:val="23"/>
          <w:szCs w:val="23"/>
          <w:lang w:val="en-GB"/>
        </w:rPr>
      </w:pPr>
      <w:r w:rsidRPr="000F011A">
        <w:rPr>
          <w:rFonts w:asciiTheme="minorHAnsi" w:hAnsiTheme="minorHAnsi" w:cstheme="minorHAnsi"/>
          <w:iCs/>
          <w:sz w:val="23"/>
          <w:szCs w:val="23"/>
          <w:lang w:val="en-GB"/>
        </w:rPr>
        <w:lastRenderedPageBreak/>
        <w:t>Over 10 years e</w:t>
      </w:r>
      <w:r w:rsidR="0007695F" w:rsidRPr="000F011A">
        <w:rPr>
          <w:rFonts w:asciiTheme="minorHAnsi" w:hAnsiTheme="minorHAnsi" w:cstheme="minorHAnsi"/>
          <w:iCs/>
          <w:sz w:val="23"/>
          <w:szCs w:val="23"/>
          <w:lang w:val="en-GB"/>
        </w:rPr>
        <w:t>xtensive experience in program evaluation and mastery of data collection techniques and methods, and quantitative and qualitative analysis;</w:t>
      </w:r>
    </w:p>
    <w:p w14:paraId="6B5187A2" w14:textId="77777777" w:rsidR="0007695F" w:rsidRPr="000F011A" w:rsidRDefault="0007695F" w:rsidP="00266437">
      <w:pPr>
        <w:pStyle w:val="ListParagraph"/>
        <w:numPr>
          <w:ilvl w:val="0"/>
          <w:numId w:val="21"/>
        </w:numPr>
        <w:tabs>
          <w:tab w:val="left" w:pos="1260"/>
        </w:tabs>
        <w:ind w:left="1260" w:hanging="270"/>
        <w:rPr>
          <w:rFonts w:asciiTheme="minorHAnsi" w:hAnsiTheme="minorHAnsi" w:cstheme="minorHAnsi"/>
          <w:iCs/>
          <w:sz w:val="23"/>
          <w:szCs w:val="23"/>
          <w:lang w:val="en-GB"/>
        </w:rPr>
      </w:pPr>
      <w:r w:rsidRPr="000F011A">
        <w:rPr>
          <w:rFonts w:asciiTheme="minorHAnsi" w:hAnsiTheme="minorHAnsi" w:cstheme="minorHAnsi"/>
          <w:iCs/>
          <w:sz w:val="23"/>
          <w:szCs w:val="23"/>
          <w:lang w:val="en-GB"/>
        </w:rPr>
        <w:t>Demonstrated experience in the conduct of country programme evaluations and/or strategic level evaluations; and</w:t>
      </w:r>
    </w:p>
    <w:p w14:paraId="31CD44A5" w14:textId="77777777" w:rsidR="0007695F" w:rsidRPr="000F011A" w:rsidRDefault="0007695F" w:rsidP="00266437">
      <w:pPr>
        <w:pStyle w:val="ListParagraph"/>
        <w:numPr>
          <w:ilvl w:val="0"/>
          <w:numId w:val="21"/>
        </w:numPr>
        <w:tabs>
          <w:tab w:val="left" w:pos="1260"/>
        </w:tabs>
        <w:ind w:left="1260" w:hanging="270"/>
        <w:rPr>
          <w:rFonts w:asciiTheme="minorHAnsi" w:hAnsiTheme="minorHAnsi" w:cstheme="minorHAnsi"/>
          <w:iCs/>
          <w:sz w:val="23"/>
          <w:szCs w:val="23"/>
          <w:lang w:val="en-GB"/>
        </w:rPr>
      </w:pPr>
      <w:r w:rsidRPr="000F011A">
        <w:rPr>
          <w:rFonts w:asciiTheme="minorHAnsi" w:hAnsiTheme="minorHAnsi" w:cstheme="minorHAnsi"/>
          <w:iCs/>
          <w:sz w:val="23"/>
          <w:szCs w:val="23"/>
          <w:lang w:val="en-GB"/>
        </w:rPr>
        <w:t>Experience in gender-sensitive programming and/or evaluation.</w:t>
      </w:r>
    </w:p>
    <w:p w14:paraId="2ACF2BE9" w14:textId="77777777" w:rsidR="0007695F" w:rsidRPr="000F011A" w:rsidRDefault="0007695F" w:rsidP="00312C62">
      <w:pPr>
        <w:pStyle w:val="ListParagraph"/>
        <w:numPr>
          <w:ilvl w:val="0"/>
          <w:numId w:val="20"/>
        </w:numPr>
        <w:rPr>
          <w:rFonts w:asciiTheme="minorHAnsi" w:hAnsiTheme="minorHAnsi" w:cstheme="minorHAnsi"/>
          <w:iCs/>
          <w:sz w:val="23"/>
          <w:szCs w:val="23"/>
          <w:lang w:val="en-GB"/>
        </w:rPr>
      </w:pPr>
      <w:r w:rsidRPr="000F011A">
        <w:rPr>
          <w:rFonts w:asciiTheme="minorHAnsi" w:hAnsiTheme="minorHAnsi" w:cstheme="minorHAnsi"/>
          <w:iCs/>
          <w:sz w:val="23"/>
          <w:szCs w:val="23"/>
          <w:lang w:val="en-GB"/>
        </w:rPr>
        <w:t>Other knowledge and skills:</w:t>
      </w:r>
    </w:p>
    <w:p w14:paraId="68D4456F" w14:textId="259D54C5" w:rsidR="0007695F" w:rsidRPr="000F011A" w:rsidRDefault="0007695F" w:rsidP="00266437">
      <w:pPr>
        <w:pStyle w:val="ListParagraph"/>
        <w:numPr>
          <w:ilvl w:val="0"/>
          <w:numId w:val="21"/>
        </w:numPr>
        <w:tabs>
          <w:tab w:val="left" w:pos="1260"/>
        </w:tabs>
        <w:ind w:left="1260" w:hanging="270"/>
        <w:rPr>
          <w:rFonts w:asciiTheme="minorHAnsi" w:hAnsiTheme="minorHAnsi" w:cstheme="minorHAnsi"/>
          <w:iCs/>
          <w:sz w:val="23"/>
          <w:szCs w:val="23"/>
          <w:lang w:val="en-GB"/>
        </w:rPr>
      </w:pPr>
      <w:r w:rsidRPr="000F011A">
        <w:rPr>
          <w:rFonts w:asciiTheme="minorHAnsi" w:hAnsiTheme="minorHAnsi" w:cstheme="minorHAnsi"/>
          <w:iCs/>
          <w:sz w:val="23"/>
          <w:szCs w:val="23"/>
          <w:lang w:val="en-GB"/>
        </w:rPr>
        <w:t xml:space="preserve">Knowledge of UNICEF Programming, UN development system </w:t>
      </w:r>
      <w:r w:rsidR="00BB5CCE" w:rsidRPr="000F011A">
        <w:rPr>
          <w:rFonts w:asciiTheme="minorHAnsi" w:hAnsiTheme="minorHAnsi" w:cstheme="minorHAnsi"/>
          <w:iCs/>
          <w:sz w:val="23"/>
          <w:szCs w:val="23"/>
          <w:lang w:val="en-GB"/>
        </w:rPr>
        <w:t>and current</w:t>
      </w:r>
      <w:r w:rsidRPr="000F011A">
        <w:rPr>
          <w:rFonts w:asciiTheme="minorHAnsi" w:hAnsiTheme="minorHAnsi" w:cstheme="minorHAnsi"/>
          <w:iCs/>
          <w:sz w:val="23"/>
          <w:szCs w:val="23"/>
          <w:lang w:val="en-GB"/>
        </w:rPr>
        <w:t xml:space="preserve"> development issues and challenges; </w:t>
      </w:r>
    </w:p>
    <w:p w14:paraId="3278B194" w14:textId="77777777" w:rsidR="0007695F" w:rsidRPr="000F011A" w:rsidRDefault="0007695F" w:rsidP="00266437">
      <w:pPr>
        <w:pStyle w:val="ListParagraph"/>
        <w:numPr>
          <w:ilvl w:val="0"/>
          <w:numId w:val="21"/>
        </w:numPr>
        <w:tabs>
          <w:tab w:val="left" w:pos="1260"/>
        </w:tabs>
        <w:ind w:left="1260" w:hanging="270"/>
        <w:rPr>
          <w:rFonts w:asciiTheme="minorHAnsi" w:hAnsiTheme="minorHAnsi" w:cstheme="minorHAnsi"/>
          <w:iCs/>
          <w:sz w:val="23"/>
          <w:szCs w:val="23"/>
          <w:lang w:val="en-GB"/>
        </w:rPr>
      </w:pPr>
      <w:r w:rsidRPr="000F011A">
        <w:rPr>
          <w:rFonts w:asciiTheme="minorHAnsi" w:hAnsiTheme="minorHAnsi" w:cstheme="minorHAnsi"/>
          <w:iCs/>
          <w:sz w:val="23"/>
          <w:szCs w:val="23"/>
          <w:lang w:val="en-GB"/>
        </w:rPr>
        <w:t xml:space="preserve">Excellent analytical, facilitation and communications skills and ability to interact with a wide range of stakeholders; </w:t>
      </w:r>
    </w:p>
    <w:p w14:paraId="5B415713" w14:textId="77777777" w:rsidR="0007695F" w:rsidRPr="000F011A" w:rsidRDefault="0007695F" w:rsidP="00266437">
      <w:pPr>
        <w:pStyle w:val="ListParagraph"/>
        <w:numPr>
          <w:ilvl w:val="0"/>
          <w:numId w:val="21"/>
        </w:numPr>
        <w:tabs>
          <w:tab w:val="left" w:pos="1260"/>
        </w:tabs>
        <w:ind w:left="1260" w:hanging="270"/>
        <w:rPr>
          <w:rFonts w:asciiTheme="minorHAnsi" w:hAnsiTheme="minorHAnsi" w:cstheme="minorHAnsi"/>
          <w:iCs/>
          <w:sz w:val="23"/>
          <w:szCs w:val="23"/>
          <w:lang w:val="en-GB"/>
        </w:rPr>
      </w:pPr>
      <w:r w:rsidRPr="000F011A">
        <w:rPr>
          <w:rFonts w:asciiTheme="minorHAnsi" w:hAnsiTheme="minorHAnsi" w:cstheme="minorHAnsi"/>
          <w:iCs/>
          <w:sz w:val="23"/>
          <w:szCs w:val="23"/>
          <w:lang w:val="en-GB"/>
        </w:rPr>
        <w:t>Excellent proven oral and drafting skills in English, with excellent analysis and synthesis skills.</w:t>
      </w:r>
    </w:p>
    <w:p w14:paraId="74B66BB6" w14:textId="77777777" w:rsidR="0007695F" w:rsidRPr="000F011A" w:rsidRDefault="0007695F" w:rsidP="00266437">
      <w:pPr>
        <w:pStyle w:val="ListParagraph"/>
        <w:numPr>
          <w:ilvl w:val="0"/>
          <w:numId w:val="21"/>
        </w:numPr>
        <w:tabs>
          <w:tab w:val="left" w:pos="1260"/>
        </w:tabs>
        <w:ind w:left="1260" w:hanging="270"/>
        <w:rPr>
          <w:rFonts w:asciiTheme="minorHAnsi" w:hAnsiTheme="minorHAnsi" w:cstheme="minorHAnsi"/>
          <w:iCs/>
          <w:sz w:val="23"/>
          <w:szCs w:val="23"/>
          <w:lang w:val="en-GB"/>
        </w:rPr>
      </w:pPr>
      <w:r w:rsidRPr="000F011A">
        <w:rPr>
          <w:rFonts w:asciiTheme="minorHAnsi" w:hAnsiTheme="minorHAnsi" w:cstheme="minorHAnsi"/>
          <w:iCs/>
          <w:sz w:val="23"/>
          <w:szCs w:val="23"/>
          <w:lang w:val="en-GB"/>
        </w:rPr>
        <w:t xml:space="preserve">Creative and innovative during data collection to get information from various stakeholders remotely. </w:t>
      </w:r>
    </w:p>
    <w:p w14:paraId="154F0FF8" w14:textId="77777777" w:rsidR="0007695F" w:rsidRPr="000F011A" w:rsidRDefault="0007695F" w:rsidP="00312C62">
      <w:pPr>
        <w:pStyle w:val="ListParagraph"/>
        <w:numPr>
          <w:ilvl w:val="0"/>
          <w:numId w:val="20"/>
        </w:numPr>
        <w:rPr>
          <w:rFonts w:asciiTheme="minorHAnsi" w:hAnsiTheme="minorHAnsi" w:cstheme="minorHAnsi"/>
          <w:iCs/>
          <w:sz w:val="23"/>
          <w:szCs w:val="23"/>
          <w:lang w:val="en-GB"/>
        </w:rPr>
      </w:pPr>
      <w:r w:rsidRPr="000F011A">
        <w:rPr>
          <w:rFonts w:asciiTheme="minorHAnsi" w:hAnsiTheme="minorHAnsi" w:cstheme="minorHAnsi"/>
          <w:iCs/>
          <w:sz w:val="23"/>
          <w:szCs w:val="23"/>
          <w:lang w:val="en-GB"/>
        </w:rPr>
        <w:t>Languages:</w:t>
      </w:r>
    </w:p>
    <w:p w14:paraId="15245179" w14:textId="77777777" w:rsidR="0007695F" w:rsidRPr="000F011A" w:rsidRDefault="0007695F" w:rsidP="00266437">
      <w:pPr>
        <w:pStyle w:val="ListParagraph"/>
        <w:numPr>
          <w:ilvl w:val="0"/>
          <w:numId w:val="21"/>
        </w:numPr>
        <w:tabs>
          <w:tab w:val="left" w:pos="1260"/>
        </w:tabs>
        <w:ind w:left="1260" w:hanging="270"/>
        <w:rPr>
          <w:rFonts w:asciiTheme="minorHAnsi" w:hAnsiTheme="minorHAnsi" w:cstheme="minorHAnsi"/>
          <w:iCs/>
          <w:sz w:val="23"/>
          <w:szCs w:val="23"/>
          <w:lang w:val="en-GB"/>
        </w:rPr>
      </w:pPr>
      <w:r w:rsidRPr="000F011A">
        <w:rPr>
          <w:rFonts w:asciiTheme="minorHAnsi" w:hAnsiTheme="minorHAnsi" w:cstheme="minorHAnsi"/>
          <w:iCs/>
          <w:sz w:val="23"/>
          <w:szCs w:val="23"/>
          <w:lang w:val="en-GB"/>
        </w:rPr>
        <w:t>English.</w:t>
      </w:r>
    </w:p>
    <w:p w14:paraId="2D564129" w14:textId="77777777" w:rsidR="0007695F" w:rsidRPr="000F011A" w:rsidRDefault="0007695F" w:rsidP="00312C62">
      <w:pPr>
        <w:pStyle w:val="ListParagraph"/>
        <w:numPr>
          <w:ilvl w:val="0"/>
          <w:numId w:val="20"/>
        </w:numPr>
        <w:rPr>
          <w:rFonts w:asciiTheme="minorHAnsi" w:hAnsiTheme="minorHAnsi" w:cstheme="minorHAnsi"/>
          <w:iCs/>
          <w:sz w:val="23"/>
          <w:szCs w:val="23"/>
          <w:lang w:val="en-GB"/>
        </w:rPr>
      </w:pPr>
      <w:r w:rsidRPr="000F011A">
        <w:rPr>
          <w:rFonts w:asciiTheme="minorHAnsi" w:hAnsiTheme="minorHAnsi" w:cstheme="minorHAnsi"/>
          <w:iCs/>
          <w:sz w:val="23"/>
          <w:szCs w:val="23"/>
          <w:lang w:val="en-GB"/>
        </w:rPr>
        <w:t>Significant advantages</w:t>
      </w:r>
    </w:p>
    <w:p w14:paraId="610E9031" w14:textId="77777777" w:rsidR="0007695F" w:rsidRPr="000F011A" w:rsidRDefault="0007695F" w:rsidP="00266437">
      <w:pPr>
        <w:pStyle w:val="ListParagraph"/>
        <w:numPr>
          <w:ilvl w:val="0"/>
          <w:numId w:val="21"/>
        </w:numPr>
        <w:tabs>
          <w:tab w:val="left" w:pos="1260"/>
        </w:tabs>
        <w:ind w:left="1260" w:hanging="270"/>
        <w:rPr>
          <w:rFonts w:asciiTheme="minorHAnsi" w:hAnsiTheme="minorHAnsi" w:cstheme="minorHAnsi"/>
          <w:iCs/>
          <w:sz w:val="23"/>
          <w:szCs w:val="23"/>
          <w:lang w:val="en-GB"/>
        </w:rPr>
      </w:pPr>
      <w:r w:rsidRPr="000F011A">
        <w:rPr>
          <w:rFonts w:asciiTheme="minorHAnsi" w:hAnsiTheme="minorHAnsi" w:cstheme="minorHAnsi"/>
          <w:iCs/>
          <w:sz w:val="23"/>
          <w:szCs w:val="23"/>
          <w:lang w:val="en-GB"/>
        </w:rPr>
        <w:t>Proven ability to develop attractive evidence products that present complex information via Infographics and other communication means;</w:t>
      </w:r>
    </w:p>
    <w:p w14:paraId="57F64A7C" w14:textId="06BEA0E4" w:rsidR="00636B9A" w:rsidRPr="000F011A" w:rsidRDefault="0007695F" w:rsidP="00266437">
      <w:pPr>
        <w:pStyle w:val="ListParagraph"/>
        <w:numPr>
          <w:ilvl w:val="0"/>
          <w:numId w:val="21"/>
        </w:numPr>
        <w:tabs>
          <w:tab w:val="left" w:pos="1260"/>
        </w:tabs>
        <w:ind w:left="1260" w:hanging="270"/>
        <w:rPr>
          <w:rFonts w:asciiTheme="minorHAnsi" w:hAnsiTheme="minorHAnsi" w:cstheme="minorHAnsi"/>
          <w:iCs/>
          <w:sz w:val="23"/>
          <w:szCs w:val="23"/>
          <w:lang w:val="en-GB"/>
        </w:rPr>
      </w:pPr>
      <w:r w:rsidRPr="000F011A">
        <w:rPr>
          <w:rFonts w:asciiTheme="minorHAnsi" w:hAnsiTheme="minorHAnsi" w:cstheme="minorHAnsi"/>
          <w:iCs/>
          <w:sz w:val="23"/>
          <w:szCs w:val="23"/>
          <w:lang w:val="en-GB"/>
        </w:rPr>
        <w:t>Record of top ranked evaluation reports by GEROS.</w:t>
      </w:r>
    </w:p>
    <w:p w14:paraId="1E944CD8" w14:textId="77777777" w:rsidR="00636B9A" w:rsidRPr="000F011A" w:rsidRDefault="00636B9A" w:rsidP="00636B9A">
      <w:pPr>
        <w:shd w:val="clear" w:color="auto" w:fill="D9D9D9"/>
        <w:rPr>
          <w:rFonts w:asciiTheme="minorHAnsi" w:hAnsiTheme="minorHAnsi" w:cstheme="minorHAnsi"/>
          <w:b/>
          <w:sz w:val="23"/>
          <w:szCs w:val="23"/>
          <w:lang w:val="en-GB"/>
        </w:rPr>
      </w:pPr>
      <w:r w:rsidRPr="000F011A">
        <w:rPr>
          <w:rFonts w:asciiTheme="minorHAnsi" w:hAnsiTheme="minorHAnsi" w:cstheme="minorHAnsi"/>
          <w:b/>
          <w:sz w:val="23"/>
          <w:szCs w:val="23"/>
          <w:lang w:val="en-GB"/>
        </w:rPr>
        <w:t>Administrative issues</w:t>
      </w:r>
    </w:p>
    <w:p w14:paraId="3A54AD1F" w14:textId="77777777" w:rsidR="00636B9A" w:rsidRPr="000F011A" w:rsidRDefault="00636B9A" w:rsidP="00636B9A">
      <w:pPr>
        <w:shd w:val="clear" w:color="auto" w:fill="D9D9D9"/>
        <w:rPr>
          <w:rFonts w:asciiTheme="minorHAnsi" w:hAnsiTheme="minorHAnsi" w:cstheme="minorHAnsi"/>
          <w:b/>
          <w:sz w:val="23"/>
          <w:szCs w:val="23"/>
          <w:lang w:val="en-GB"/>
        </w:rPr>
      </w:pPr>
    </w:p>
    <w:p w14:paraId="5D825002" w14:textId="77777777" w:rsidR="00016DCE" w:rsidRPr="000F011A" w:rsidRDefault="00016DCE" w:rsidP="00636B9A">
      <w:pPr>
        <w:rPr>
          <w:rFonts w:asciiTheme="minorHAnsi" w:hAnsiTheme="minorHAnsi" w:cstheme="minorHAnsi"/>
          <w:i/>
          <w:sz w:val="23"/>
          <w:szCs w:val="23"/>
          <w:lang w:val="en-GB"/>
        </w:rPr>
      </w:pPr>
    </w:p>
    <w:p w14:paraId="6B443D15" w14:textId="12945855" w:rsidR="00636B9A" w:rsidRPr="000F011A" w:rsidRDefault="004931D6" w:rsidP="00636B9A">
      <w:pPr>
        <w:rPr>
          <w:rFonts w:asciiTheme="minorHAnsi" w:hAnsiTheme="minorHAnsi" w:cstheme="minorHAnsi"/>
          <w:i/>
          <w:sz w:val="23"/>
          <w:szCs w:val="23"/>
          <w:lang w:val="en-GB"/>
        </w:rPr>
      </w:pPr>
      <w:r w:rsidRPr="000F011A">
        <w:rPr>
          <w:rFonts w:asciiTheme="minorHAnsi" w:hAnsiTheme="minorHAnsi" w:cstheme="minorHAnsi"/>
          <w:i/>
          <w:sz w:val="23"/>
          <w:szCs w:val="23"/>
          <w:lang w:val="en-GB"/>
        </w:rPr>
        <w:t xml:space="preserve">The assignment is designed to be conducted remotely. </w:t>
      </w:r>
      <w:r w:rsidR="0032755C" w:rsidRPr="000F011A">
        <w:rPr>
          <w:rFonts w:asciiTheme="minorHAnsi" w:hAnsiTheme="minorHAnsi" w:cstheme="minorHAnsi"/>
          <w:i/>
          <w:sz w:val="23"/>
          <w:szCs w:val="23"/>
          <w:lang w:val="en-GB"/>
        </w:rPr>
        <w:t xml:space="preserve">No travel costs will be </w:t>
      </w:r>
      <w:r w:rsidR="00C972E3" w:rsidRPr="000F011A">
        <w:rPr>
          <w:rFonts w:asciiTheme="minorHAnsi" w:hAnsiTheme="minorHAnsi" w:cstheme="minorHAnsi"/>
          <w:i/>
          <w:sz w:val="23"/>
          <w:szCs w:val="23"/>
          <w:lang w:val="en-GB"/>
        </w:rPr>
        <w:t>paid/</w:t>
      </w:r>
      <w:r w:rsidR="0032755C" w:rsidRPr="000F011A">
        <w:rPr>
          <w:rFonts w:asciiTheme="minorHAnsi" w:hAnsiTheme="minorHAnsi" w:cstheme="minorHAnsi"/>
          <w:i/>
          <w:sz w:val="23"/>
          <w:szCs w:val="23"/>
          <w:lang w:val="en-GB"/>
        </w:rPr>
        <w:t>reimbursed</w:t>
      </w:r>
      <w:r w:rsidR="00C972E3" w:rsidRPr="000F011A">
        <w:rPr>
          <w:rFonts w:asciiTheme="minorHAnsi" w:hAnsiTheme="minorHAnsi" w:cstheme="minorHAnsi"/>
          <w:i/>
          <w:sz w:val="23"/>
          <w:szCs w:val="23"/>
          <w:lang w:val="en-GB"/>
        </w:rPr>
        <w:t xml:space="preserve">. </w:t>
      </w:r>
      <w:r w:rsidRPr="000F011A">
        <w:rPr>
          <w:rFonts w:asciiTheme="minorHAnsi" w:hAnsiTheme="minorHAnsi" w:cstheme="minorHAnsi"/>
          <w:i/>
          <w:sz w:val="23"/>
          <w:szCs w:val="23"/>
          <w:lang w:val="en-GB"/>
        </w:rPr>
        <w:t xml:space="preserve">The Country office will support the evaluator to reach </w:t>
      </w:r>
      <w:r w:rsidR="00054924" w:rsidRPr="000F011A">
        <w:rPr>
          <w:rFonts w:asciiTheme="minorHAnsi" w:hAnsiTheme="minorHAnsi" w:cstheme="minorHAnsi"/>
          <w:i/>
          <w:sz w:val="23"/>
          <w:szCs w:val="23"/>
          <w:lang w:val="en-GB"/>
        </w:rPr>
        <w:t>potential</w:t>
      </w:r>
      <w:r w:rsidRPr="000F011A">
        <w:rPr>
          <w:rFonts w:asciiTheme="minorHAnsi" w:hAnsiTheme="minorHAnsi" w:cstheme="minorHAnsi"/>
          <w:i/>
          <w:sz w:val="23"/>
          <w:szCs w:val="23"/>
          <w:lang w:val="en-GB"/>
        </w:rPr>
        <w:t xml:space="preserve"> respondents</w:t>
      </w:r>
      <w:r w:rsidR="00054924" w:rsidRPr="000F011A">
        <w:rPr>
          <w:rFonts w:asciiTheme="minorHAnsi" w:hAnsiTheme="minorHAnsi" w:cstheme="minorHAnsi"/>
          <w:i/>
          <w:sz w:val="23"/>
          <w:szCs w:val="23"/>
          <w:lang w:val="en-GB"/>
        </w:rPr>
        <w:t xml:space="preserve">. </w:t>
      </w:r>
    </w:p>
    <w:p w14:paraId="33E83F19" w14:textId="77777777" w:rsidR="00636B9A" w:rsidRPr="000F011A" w:rsidRDefault="00636B9A" w:rsidP="00016DCE">
      <w:pPr>
        <w:keepNext/>
        <w:keepLines/>
        <w:rPr>
          <w:rFonts w:asciiTheme="minorHAnsi" w:hAnsiTheme="minorHAnsi" w:cstheme="minorHAnsi"/>
          <w:b/>
          <w:sz w:val="23"/>
          <w:szCs w:val="23"/>
          <w:lang w:val="en-GB"/>
        </w:rPr>
      </w:pPr>
    </w:p>
    <w:p w14:paraId="6FC96E48" w14:textId="77777777" w:rsidR="00636B9A" w:rsidRPr="000F011A" w:rsidRDefault="00636B9A" w:rsidP="00016DCE">
      <w:pPr>
        <w:keepNext/>
        <w:keepLines/>
        <w:shd w:val="clear" w:color="auto" w:fill="D9D9D9"/>
        <w:rPr>
          <w:rFonts w:asciiTheme="minorHAnsi" w:hAnsiTheme="minorHAnsi" w:cstheme="minorHAnsi"/>
          <w:b/>
          <w:sz w:val="23"/>
          <w:szCs w:val="23"/>
          <w:lang w:val="en-GB"/>
        </w:rPr>
      </w:pPr>
      <w:r w:rsidRPr="000F011A">
        <w:rPr>
          <w:rFonts w:asciiTheme="minorHAnsi" w:hAnsiTheme="minorHAnsi" w:cstheme="minorHAnsi"/>
          <w:b/>
          <w:sz w:val="23"/>
          <w:szCs w:val="23"/>
          <w:lang w:val="en-GB"/>
        </w:rPr>
        <w:t xml:space="preserve">Conditions </w:t>
      </w:r>
    </w:p>
    <w:p w14:paraId="1D98B5F2" w14:textId="77777777" w:rsidR="00636B9A" w:rsidRPr="000F011A" w:rsidRDefault="00636B9A" w:rsidP="00016DCE">
      <w:pPr>
        <w:keepNext/>
        <w:keepLines/>
        <w:shd w:val="clear" w:color="auto" w:fill="D9D9D9"/>
        <w:rPr>
          <w:rFonts w:asciiTheme="minorHAnsi" w:hAnsiTheme="minorHAnsi" w:cstheme="minorHAnsi"/>
          <w:b/>
          <w:sz w:val="23"/>
          <w:szCs w:val="23"/>
          <w:lang w:val="en-GB"/>
        </w:rPr>
      </w:pPr>
    </w:p>
    <w:p w14:paraId="0688CD13" w14:textId="77777777" w:rsidR="00636B9A" w:rsidRPr="000F011A" w:rsidRDefault="00636B9A" w:rsidP="00016DCE">
      <w:pPr>
        <w:keepNext/>
        <w:keepLines/>
        <w:rPr>
          <w:rFonts w:asciiTheme="minorHAnsi" w:hAnsiTheme="minorHAnsi" w:cstheme="minorHAnsi"/>
          <w:b/>
          <w:sz w:val="23"/>
          <w:szCs w:val="23"/>
          <w:lang w:val="en-GB"/>
        </w:rPr>
      </w:pPr>
    </w:p>
    <w:p w14:paraId="253B0247" w14:textId="236E8823" w:rsidR="002262BD" w:rsidRPr="000F011A" w:rsidRDefault="006E0EF1" w:rsidP="002262BD">
      <w:pPr>
        <w:jc w:val="both"/>
        <w:rPr>
          <w:rFonts w:asciiTheme="minorHAnsi" w:hAnsiTheme="minorHAnsi" w:cstheme="minorHAnsi"/>
          <w:i/>
          <w:sz w:val="23"/>
          <w:szCs w:val="23"/>
          <w:lang w:val="en-GB"/>
        </w:rPr>
      </w:pPr>
      <w:r w:rsidRPr="000F011A">
        <w:rPr>
          <w:rFonts w:asciiTheme="minorHAnsi" w:hAnsiTheme="minorHAnsi" w:cstheme="minorHAnsi"/>
          <w:i/>
          <w:sz w:val="23"/>
          <w:szCs w:val="23"/>
          <w:lang w:val="en-GB"/>
        </w:rPr>
        <w:t xml:space="preserve"> </w:t>
      </w:r>
      <w:r w:rsidR="002262BD" w:rsidRPr="000F011A">
        <w:rPr>
          <w:rFonts w:asciiTheme="minorHAnsi" w:hAnsiTheme="minorHAnsi" w:cstheme="minorHAnsi"/>
          <w:i/>
          <w:sz w:val="23"/>
          <w:szCs w:val="23"/>
          <w:lang w:val="en-GB"/>
        </w:rPr>
        <w:t>As per UNICEF DFAM policy, payment is made against approved deliverables. No advance payment is allowed unless in exceptional circumstances against bank guarantee, subject to a</w:t>
      </w:r>
      <w:r w:rsidR="002262BD" w:rsidRPr="000F011A">
        <w:rPr>
          <w:rFonts w:asciiTheme="minorHAnsi" w:hAnsiTheme="minorHAnsi" w:cstheme="minorHAnsi"/>
          <w:i/>
          <w:sz w:val="23"/>
          <w:szCs w:val="23"/>
        </w:rPr>
        <w:t xml:space="preserve"> maximum of 30 per cent of the total contract value in cases where advance purchases, for example for supplies or travel, may be necessary.</w:t>
      </w:r>
    </w:p>
    <w:p w14:paraId="27D90CB9" w14:textId="77777777" w:rsidR="006E0EF1" w:rsidRPr="000F011A" w:rsidRDefault="006E0EF1" w:rsidP="00636B9A">
      <w:pPr>
        <w:rPr>
          <w:rFonts w:asciiTheme="minorHAnsi" w:hAnsiTheme="minorHAnsi" w:cstheme="minorHAnsi"/>
          <w:i/>
          <w:sz w:val="23"/>
          <w:szCs w:val="23"/>
          <w:lang w:val="en-GB"/>
        </w:rPr>
      </w:pPr>
    </w:p>
    <w:p w14:paraId="37410816" w14:textId="609397B8" w:rsidR="00636B9A" w:rsidRPr="000F011A" w:rsidRDefault="006E0EF1" w:rsidP="00636B9A">
      <w:pPr>
        <w:rPr>
          <w:rFonts w:asciiTheme="minorHAnsi" w:hAnsiTheme="minorHAnsi" w:cstheme="minorHAnsi"/>
          <w:i/>
          <w:sz w:val="23"/>
          <w:szCs w:val="23"/>
          <w:lang w:val="en-GB"/>
        </w:rPr>
      </w:pPr>
      <w:r w:rsidRPr="000F011A">
        <w:rPr>
          <w:rFonts w:asciiTheme="minorHAnsi" w:hAnsiTheme="minorHAnsi" w:cstheme="minorHAnsi"/>
          <w:i/>
          <w:sz w:val="23"/>
          <w:szCs w:val="23"/>
          <w:lang w:val="en-GB"/>
        </w:rPr>
        <w:t>T</w:t>
      </w:r>
      <w:r w:rsidR="00636B9A" w:rsidRPr="000F011A">
        <w:rPr>
          <w:rFonts w:asciiTheme="minorHAnsi" w:hAnsiTheme="minorHAnsi" w:cstheme="minorHAnsi"/>
          <w:i/>
          <w:sz w:val="23"/>
          <w:szCs w:val="23"/>
          <w:lang w:val="en-GB"/>
        </w:rPr>
        <w:t>he candidate selected will be governed by and subject to UNICEF’s General Terms and Conditions for individual contracts.</w:t>
      </w:r>
      <w:r w:rsidRPr="000F011A">
        <w:rPr>
          <w:rFonts w:asciiTheme="minorHAnsi" w:hAnsiTheme="minorHAnsi" w:cstheme="minorHAnsi"/>
          <w:i/>
          <w:sz w:val="23"/>
          <w:szCs w:val="23"/>
          <w:lang w:val="en-GB"/>
        </w:rPr>
        <w:t xml:space="preserve"> </w:t>
      </w:r>
    </w:p>
    <w:p w14:paraId="32E41187" w14:textId="77777777" w:rsidR="00636B9A" w:rsidRPr="000F011A" w:rsidRDefault="00636B9A" w:rsidP="00636B9A">
      <w:pPr>
        <w:rPr>
          <w:rFonts w:asciiTheme="minorHAnsi" w:hAnsiTheme="minorHAnsi" w:cstheme="minorHAnsi"/>
          <w:i/>
          <w:sz w:val="23"/>
          <w:szCs w:val="23"/>
          <w:lang w:val="en-GB"/>
        </w:rPr>
      </w:pPr>
    </w:p>
    <w:p w14:paraId="72812448" w14:textId="77777777" w:rsidR="00636B9A" w:rsidRPr="000F011A" w:rsidRDefault="00636B9A" w:rsidP="00636B9A">
      <w:pPr>
        <w:shd w:val="clear" w:color="auto" w:fill="D9D9D9"/>
        <w:rPr>
          <w:rFonts w:asciiTheme="minorHAnsi" w:hAnsiTheme="minorHAnsi" w:cstheme="minorHAnsi"/>
          <w:b/>
          <w:sz w:val="23"/>
          <w:szCs w:val="23"/>
          <w:lang w:val="en-GB"/>
        </w:rPr>
      </w:pPr>
      <w:r w:rsidRPr="000F011A">
        <w:rPr>
          <w:rFonts w:asciiTheme="minorHAnsi" w:hAnsiTheme="minorHAnsi" w:cstheme="minorHAnsi"/>
          <w:b/>
          <w:sz w:val="23"/>
          <w:szCs w:val="23"/>
          <w:lang w:val="en-GB"/>
        </w:rPr>
        <w:t>Risks</w:t>
      </w:r>
    </w:p>
    <w:p w14:paraId="5F59DFDB" w14:textId="77777777" w:rsidR="00636B9A" w:rsidRPr="000F011A" w:rsidRDefault="00636B9A" w:rsidP="00636B9A">
      <w:pPr>
        <w:shd w:val="clear" w:color="auto" w:fill="D9D9D9"/>
        <w:rPr>
          <w:rFonts w:asciiTheme="minorHAnsi" w:hAnsiTheme="minorHAnsi" w:cstheme="minorHAnsi"/>
          <w:b/>
          <w:sz w:val="23"/>
          <w:szCs w:val="23"/>
          <w:lang w:val="en-GB"/>
        </w:rPr>
      </w:pPr>
    </w:p>
    <w:p w14:paraId="15EDBE96" w14:textId="77777777" w:rsidR="00636B9A" w:rsidRPr="000F011A" w:rsidRDefault="00636B9A" w:rsidP="00636B9A">
      <w:pPr>
        <w:spacing w:line="240" w:lineRule="auto"/>
        <w:rPr>
          <w:rFonts w:asciiTheme="minorHAnsi" w:eastAsia="MS Mincho" w:hAnsiTheme="minorHAnsi" w:cstheme="minorHAnsi"/>
          <w:i/>
          <w:sz w:val="23"/>
          <w:szCs w:val="23"/>
          <w:lang w:val="en-GB"/>
        </w:rPr>
      </w:pPr>
    </w:p>
    <w:p w14:paraId="5CB534CA" w14:textId="367FF292" w:rsidR="00636B9A" w:rsidRPr="000F011A" w:rsidRDefault="00C972E3" w:rsidP="00636B9A">
      <w:pPr>
        <w:rPr>
          <w:rFonts w:asciiTheme="minorHAnsi" w:hAnsiTheme="minorHAnsi" w:cstheme="minorHAnsi"/>
          <w:i/>
          <w:sz w:val="23"/>
          <w:szCs w:val="23"/>
          <w:lang w:val="en-GB"/>
        </w:rPr>
      </w:pPr>
      <w:r w:rsidRPr="000F011A">
        <w:rPr>
          <w:rFonts w:asciiTheme="minorHAnsi" w:hAnsiTheme="minorHAnsi" w:cstheme="minorHAnsi"/>
          <w:i/>
          <w:sz w:val="23"/>
          <w:szCs w:val="23"/>
          <w:lang w:val="en-GB"/>
        </w:rPr>
        <w:t xml:space="preserve">The potential risk is </w:t>
      </w:r>
      <w:r w:rsidR="00E011CC" w:rsidRPr="000F011A">
        <w:rPr>
          <w:rFonts w:asciiTheme="minorHAnsi" w:hAnsiTheme="minorHAnsi" w:cstheme="minorHAnsi"/>
          <w:i/>
          <w:sz w:val="23"/>
          <w:szCs w:val="23"/>
          <w:lang w:val="en-GB"/>
        </w:rPr>
        <w:t>likelihood</w:t>
      </w:r>
      <w:r w:rsidRPr="000F011A">
        <w:rPr>
          <w:rFonts w:asciiTheme="minorHAnsi" w:hAnsiTheme="minorHAnsi" w:cstheme="minorHAnsi"/>
          <w:i/>
          <w:sz w:val="23"/>
          <w:szCs w:val="23"/>
          <w:lang w:val="en-GB"/>
        </w:rPr>
        <w:t xml:space="preserve"> of </w:t>
      </w:r>
      <w:r w:rsidR="00941450" w:rsidRPr="000F011A">
        <w:rPr>
          <w:rFonts w:asciiTheme="minorHAnsi" w:hAnsiTheme="minorHAnsi" w:cstheme="minorHAnsi"/>
          <w:i/>
          <w:sz w:val="23"/>
          <w:szCs w:val="23"/>
          <w:lang w:val="en-GB"/>
        </w:rPr>
        <w:t xml:space="preserve">delays in firming </w:t>
      </w:r>
      <w:proofErr w:type="gramStart"/>
      <w:r w:rsidR="00941450" w:rsidRPr="000F011A">
        <w:rPr>
          <w:rFonts w:asciiTheme="minorHAnsi" w:hAnsiTheme="minorHAnsi" w:cstheme="minorHAnsi"/>
          <w:i/>
          <w:sz w:val="23"/>
          <w:szCs w:val="23"/>
          <w:lang w:val="en-GB"/>
        </w:rPr>
        <w:t>up</w:t>
      </w:r>
      <w:r w:rsidR="00E011CC" w:rsidRPr="000F011A">
        <w:rPr>
          <w:rFonts w:asciiTheme="minorHAnsi" w:hAnsiTheme="minorHAnsi" w:cstheme="minorHAnsi"/>
          <w:i/>
          <w:sz w:val="23"/>
          <w:szCs w:val="23"/>
          <w:lang w:val="en-GB"/>
        </w:rPr>
        <w:t xml:space="preserve"> </w:t>
      </w:r>
      <w:r w:rsidR="00941450" w:rsidRPr="000F011A">
        <w:rPr>
          <w:rFonts w:asciiTheme="minorHAnsi" w:hAnsiTheme="minorHAnsi" w:cstheme="minorHAnsi"/>
          <w:i/>
          <w:sz w:val="23"/>
          <w:szCs w:val="23"/>
          <w:lang w:val="en-GB"/>
        </w:rPr>
        <w:t xml:space="preserve"> </w:t>
      </w:r>
      <w:r w:rsidR="00E011CC" w:rsidRPr="000F011A">
        <w:rPr>
          <w:rFonts w:asciiTheme="minorHAnsi" w:hAnsiTheme="minorHAnsi" w:cstheme="minorHAnsi"/>
          <w:i/>
          <w:sz w:val="23"/>
          <w:szCs w:val="23"/>
          <w:lang w:val="en-GB"/>
        </w:rPr>
        <w:t>appointments</w:t>
      </w:r>
      <w:proofErr w:type="gramEnd"/>
      <w:r w:rsidR="00941450" w:rsidRPr="000F011A">
        <w:rPr>
          <w:rFonts w:asciiTheme="minorHAnsi" w:hAnsiTheme="minorHAnsi" w:cstheme="minorHAnsi"/>
          <w:i/>
          <w:sz w:val="23"/>
          <w:szCs w:val="23"/>
          <w:lang w:val="en-GB"/>
        </w:rPr>
        <w:t xml:space="preserve"> with stakeholders</w:t>
      </w:r>
      <w:r w:rsidR="00636B9A" w:rsidRPr="000F011A">
        <w:rPr>
          <w:rFonts w:asciiTheme="minorHAnsi" w:hAnsiTheme="minorHAnsi" w:cstheme="minorHAnsi"/>
          <w:i/>
          <w:sz w:val="23"/>
          <w:szCs w:val="23"/>
          <w:lang w:val="en-GB"/>
        </w:rPr>
        <w:t>.</w:t>
      </w:r>
      <w:r w:rsidR="00941450" w:rsidRPr="000F011A">
        <w:rPr>
          <w:rFonts w:asciiTheme="minorHAnsi" w:hAnsiTheme="minorHAnsi" w:cstheme="minorHAnsi"/>
          <w:i/>
          <w:sz w:val="23"/>
          <w:szCs w:val="23"/>
          <w:lang w:val="en-GB"/>
        </w:rPr>
        <w:t xml:space="preserve"> During the inception phase, the risk of all potential key informants will be </w:t>
      </w:r>
      <w:r w:rsidR="00E011CC" w:rsidRPr="000F011A">
        <w:rPr>
          <w:rFonts w:asciiTheme="minorHAnsi" w:hAnsiTheme="minorHAnsi" w:cstheme="minorHAnsi"/>
          <w:i/>
          <w:sz w:val="23"/>
          <w:szCs w:val="23"/>
          <w:lang w:val="en-GB"/>
        </w:rPr>
        <w:t xml:space="preserve">shared by the evaluators and </w:t>
      </w:r>
      <w:r w:rsidR="00BB254C" w:rsidRPr="000F011A">
        <w:rPr>
          <w:rFonts w:asciiTheme="minorHAnsi" w:hAnsiTheme="minorHAnsi" w:cstheme="minorHAnsi"/>
          <w:i/>
          <w:sz w:val="23"/>
          <w:szCs w:val="23"/>
          <w:lang w:val="en-GB"/>
        </w:rPr>
        <w:t xml:space="preserve">plans to reach them </w:t>
      </w:r>
      <w:r w:rsidR="003B0A17" w:rsidRPr="000F011A">
        <w:rPr>
          <w:rFonts w:asciiTheme="minorHAnsi" w:hAnsiTheme="minorHAnsi" w:cstheme="minorHAnsi"/>
          <w:i/>
          <w:sz w:val="23"/>
          <w:szCs w:val="23"/>
          <w:lang w:val="en-GB"/>
        </w:rPr>
        <w:t>agreed</w:t>
      </w:r>
      <w:r w:rsidR="00B07B35" w:rsidRPr="000F011A">
        <w:rPr>
          <w:rFonts w:asciiTheme="minorHAnsi" w:hAnsiTheme="minorHAnsi" w:cstheme="minorHAnsi"/>
          <w:i/>
          <w:sz w:val="23"/>
          <w:szCs w:val="23"/>
          <w:lang w:val="en-GB"/>
        </w:rPr>
        <w:t>.</w:t>
      </w:r>
      <w:r w:rsidR="003B0A17" w:rsidRPr="000F011A">
        <w:rPr>
          <w:rFonts w:asciiTheme="minorHAnsi" w:hAnsiTheme="minorHAnsi" w:cstheme="minorHAnsi"/>
          <w:i/>
          <w:sz w:val="23"/>
          <w:szCs w:val="23"/>
          <w:lang w:val="en-GB"/>
        </w:rPr>
        <w:t xml:space="preserve"> Another risk is </w:t>
      </w:r>
      <w:r w:rsidR="00522484" w:rsidRPr="000F011A">
        <w:rPr>
          <w:rFonts w:asciiTheme="minorHAnsi" w:hAnsiTheme="minorHAnsi" w:cstheme="minorHAnsi"/>
          <w:i/>
          <w:sz w:val="23"/>
          <w:szCs w:val="23"/>
          <w:lang w:val="en-GB"/>
        </w:rPr>
        <w:t xml:space="preserve">respondents not having access to internet. In such cases, the country office will be able to facilitate </w:t>
      </w:r>
      <w:r w:rsidR="007B7321" w:rsidRPr="000F011A">
        <w:rPr>
          <w:rFonts w:asciiTheme="minorHAnsi" w:hAnsiTheme="minorHAnsi" w:cstheme="minorHAnsi"/>
          <w:i/>
          <w:sz w:val="23"/>
          <w:szCs w:val="23"/>
          <w:lang w:val="en-GB"/>
        </w:rPr>
        <w:t xml:space="preserve">how the key respondents will be reached. </w:t>
      </w:r>
      <w:r w:rsidR="00B07B35" w:rsidRPr="000F011A">
        <w:rPr>
          <w:rFonts w:asciiTheme="minorHAnsi" w:hAnsiTheme="minorHAnsi" w:cstheme="minorHAnsi"/>
          <w:i/>
          <w:sz w:val="23"/>
          <w:szCs w:val="23"/>
          <w:lang w:val="en-GB"/>
        </w:rPr>
        <w:t xml:space="preserve"> </w:t>
      </w:r>
    </w:p>
    <w:p w14:paraId="2EB72158" w14:textId="77777777" w:rsidR="00636B9A" w:rsidRPr="000F011A" w:rsidRDefault="00636B9A" w:rsidP="00636B9A">
      <w:pPr>
        <w:spacing w:line="240" w:lineRule="auto"/>
        <w:rPr>
          <w:rFonts w:asciiTheme="minorHAnsi" w:eastAsia="MS Mincho" w:hAnsiTheme="minorHAnsi" w:cstheme="minorHAnsi"/>
          <w:i/>
          <w:sz w:val="23"/>
          <w:szCs w:val="23"/>
          <w:lang w:val="en-US"/>
        </w:rPr>
      </w:pPr>
    </w:p>
    <w:p w14:paraId="4286FF64" w14:textId="77777777" w:rsidR="004502B2" w:rsidRPr="000F011A" w:rsidRDefault="004502B2" w:rsidP="005A5722">
      <w:pPr>
        <w:shd w:val="clear" w:color="auto" w:fill="D9D9D9"/>
        <w:rPr>
          <w:rFonts w:asciiTheme="minorHAnsi" w:hAnsiTheme="minorHAnsi" w:cstheme="minorHAnsi"/>
          <w:b/>
          <w:sz w:val="23"/>
          <w:szCs w:val="23"/>
          <w:lang w:val="en-GB"/>
        </w:rPr>
      </w:pPr>
      <w:r w:rsidRPr="000F011A">
        <w:rPr>
          <w:rFonts w:asciiTheme="minorHAnsi" w:hAnsiTheme="minorHAnsi" w:cstheme="minorHAnsi"/>
          <w:b/>
          <w:sz w:val="23"/>
          <w:szCs w:val="23"/>
          <w:lang w:val="en-GB"/>
        </w:rPr>
        <w:t>How to Apply</w:t>
      </w:r>
    </w:p>
    <w:p w14:paraId="500071AC" w14:textId="77777777" w:rsidR="005A5722" w:rsidRPr="000F011A" w:rsidRDefault="005A5722" w:rsidP="005A5722">
      <w:pPr>
        <w:shd w:val="clear" w:color="auto" w:fill="D9D9D9"/>
        <w:rPr>
          <w:rFonts w:asciiTheme="minorHAnsi" w:hAnsiTheme="minorHAnsi" w:cstheme="minorHAnsi"/>
          <w:b/>
          <w:sz w:val="23"/>
          <w:szCs w:val="23"/>
          <w:lang w:val="en-GB"/>
        </w:rPr>
      </w:pPr>
    </w:p>
    <w:p w14:paraId="3C15C53A" w14:textId="77777777" w:rsidR="00474254" w:rsidRPr="000F011A" w:rsidRDefault="00474254" w:rsidP="004502B2">
      <w:pPr>
        <w:rPr>
          <w:rFonts w:asciiTheme="minorHAnsi" w:eastAsia="Times New Roman" w:hAnsiTheme="minorHAnsi" w:cstheme="minorHAnsi"/>
          <w:sz w:val="23"/>
          <w:szCs w:val="23"/>
          <w:lang w:val="en-GB"/>
        </w:rPr>
      </w:pPr>
    </w:p>
    <w:p w14:paraId="753C7CAF" w14:textId="7628E1A6" w:rsidR="00F31256" w:rsidRPr="000F011A" w:rsidRDefault="004502B2" w:rsidP="00E73A7D">
      <w:pPr>
        <w:rPr>
          <w:rFonts w:asciiTheme="minorHAnsi" w:hAnsiTheme="minorHAnsi" w:cstheme="minorHAnsi"/>
          <w:color w:val="0000FF"/>
          <w:sz w:val="23"/>
          <w:szCs w:val="23"/>
          <w:lang w:val="en-GB"/>
        </w:rPr>
      </w:pPr>
      <w:r w:rsidRPr="000F011A">
        <w:rPr>
          <w:rFonts w:asciiTheme="minorHAnsi" w:eastAsia="Times New Roman" w:hAnsiTheme="minorHAnsi" w:cstheme="minorHAnsi"/>
          <w:sz w:val="23"/>
          <w:szCs w:val="23"/>
          <w:lang w:val="en-GB"/>
        </w:rPr>
        <w:t xml:space="preserve">Qualified candidates are requested to submit a cover </w:t>
      </w:r>
      <w:proofErr w:type="gramStart"/>
      <w:r w:rsidRPr="000F011A">
        <w:rPr>
          <w:rFonts w:asciiTheme="minorHAnsi" w:eastAsia="Times New Roman" w:hAnsiTheme="minorHAnsi" w:cstheme="minorHAnsi"/>
          <w:sz w:val="23"/>
          <w:szCs w:val="23"/>
          <w:lang w:val="en-GB"/>
        </w:rPr>
        <w:t xml:space="preserve">letter, </w:t>
      </w:r>
      <w:r w:rsidR="00885418" w:rsidRPr="000F011A">
        <w:rPr>
          <w:rFonts w:asciiTheme="minorHAnsi" w:eastAsia="Times New Roman" w:hAnsiTheme="minorHAnsi" w:cstheme="minorHAnsi"/>
          <w:sz w:val="23"/>
          <w:szCs w:val="23"/>
          <w:lang w:val="en-GB"/>
        </w:rPr>
        <w:t xml:space="preserve"> daily</w:t>
      </w:r>
      <w:proofErr w:type="gramEnd"/>
      <w:r w:rsidR="00885418" w:rsidRPr="000F011A">
        <w:rPr>
          <w:rFonts w:asciiTheme="minorHAnsi" w:eastAsia="Times New Roman" w:hAnsiTheme="minorHAnsi" w:cstheme="minorHAnsi"/>
          <w:sz w:val="23"/>
          <w:szCs w:val="23"/>
          <w:lang w:val="en-GB"/>
        </w:rPr>
        <w:t xml:space="preserve"> rates, </w:t>
      </w:r>
      <w:r w:rsidRPr="000F011A">
        <w:rPr>
          <w:rFonts w:asciiTheme="minorHAnsi" w:eastAsia="Times New Roman" w:hAnsiTheme="minorHAnsi" w:cstheme="minorHAnsi"/>
          <w:sz w:val="23"/>
          <w:szCs w:val="23"/>
          <w:lang w:val="en-GB"/>
        </w:rPr>
        <w:t xml:space="preserve">CV, and </w:t>
      </w:r>
      <w:r w:rsidR="0030258F" w:rsidRPr="000F011A">
        <w:rPr>
          <w:rFonts w:asciiTheme="minorHAnsi" w:eastAsia="Times New Roman" w:hAnsiTheme="minorHAnsi" w:cstheme="minorHAnsi"/>
          <w:i/>
          <w:sz w:val="23"/>
          <w:szCs w:val="23"/>
          <w:lang w:val="en-GB"/>
        </w:rPr>
        <w:t>complete their profile online</w:t>
      </w:r>
      <w:r w:rsidR="00885418" w:rsidRPr="000F011A">
        <w:rPr>
          <w:rFonts w:asciiTheme="minorHAnsi" w:eastAsia="Times New Roman" w:hAnsiTheme="minorHAnsi" w:cstheme="minorHAnsi"/>
          <w:i/>
          <w:sz w:val="23"/>
          <w:szCs w:val="23"/>
          <w:lang w:val="en-GB"/>
        </w:rPr>
        <w:t>.</w:t>
      </w:r>
      <w:r w:rsidRPr="000F011A">
        <w:rPr>
          <w:rFonts w:asciiTheme="minorHAnsi" w:eastAsia="Times New Roman" w:hAnsiTheme="minorHAnsi" w:cstheme="minorHAnsi"/>
          <w:sz w:val="23"/>
          <w:szCs w:val="23"/>
          <w:lang w:val="en-GB"/>
        </w:rPr>
        <w:t xml:space="preserve"> </w:t>
      </w:r>
      <w:r w:rsidRPr="000F011A">
        <w:rPr>
          <w:rFonts w:asciiTheme="minorHAnsi" w:eastAsia="Times New Roman" w:hAnsiTheme="minorHAnsi" w:cstheme="minorHAnsi"/>
          <w:b/>
          <w:sz w:val="23"/>
          <w:szCs w:val="23"/>
          <w:lang w:val="en-GB"/>
        </w:rPr>
        <w:t>Applications submitted without</w:t>
      </w:r>
      <w:r w:rsidR="004F0CDD" w:rsidRPr="000F011A">
        <w:rPr>
          <w:rFonts w:asciiTheme="minorHAnsi" w:eastAsia="Times New Roman" w:hAnsiTheme="minorHAnsi" w:cstheme="minorHAnsi"/>
          <w:b/>
          <w:sz w:val="23"/>
          <w:szCs w:val="23"/>
          <w:lang w:val="en-GB"/>
        </w:rPr>
        <w:t xml:space="preserve"> a</w:t>
      </w:r>
      <w:r w:rsidRPr="000F011A">
        <w:rPr>
          <w:rFonts w:asciiTheme="minorHAnsi" w:eastAsia="Times New Roman" w:hAnsiTheme="minorHAnsi" w:cstheme="minorHAnsi"/>
          <w:b/>
          <w:sz w:val="23"/>
          <w:szCs w:val="23"/>
          <w:lang w:val="en-GB"/>
        </w:rPr>
        <w:t xml:space="preserve"> </w:t>
      </w:r>
      <w:r w:rsidR="004F0CDD" w:rsidRPr="000F011A">
        <w:rPr>
          <w:rFonts w:asciiTheme="minorHAnsi" w:eastAsia="Times New Roman" w:hAnsiTheme="minorHAnsi" w:cstheme="minorHAnsi"/>
          <w:b/>
          <w:sz w:val="23"/>
          <w:szCs w:val="23"/>
          <w:lang w:val="en-GB"/>
        </w:rPr>
        <w:t>fee/</w:t>
      </w:r>
      <w:r w:rsidRPr="000F011A">
        <w:rPr>
          <w:rFonts w:asciiTheme="minorHAnsi" w:eastAsia="Times New Roman" w:hAnsiTheme="minorHAnsi" w:cstheme="minorHAnsi"/>
          <w:b/>
          <w:sz w:val="23"/>
          <w:szCs w:val="23"/>
          <w:lang w:val="en-GB"/>
        </w:rPr>
        <w:t xml:space="preserve"> rate will not be considered.</w:t>
      </w:r>
    </w:p>
    <w:sectPr w:rsidR="00F31256" w:rsidRPr="000F011A" w:rsidSect="00E77329">
      <w:footerReference w:type="default" r:id="rId14"/>
      <w:pgSz w:w="11907" w:h="16839" w:code="9"/>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BC6F4" w14:textId="77777777" w:rsidR="005C6C51" w:rsidRDefault="005C6C51">
      <w:r>
        <w:separator/>
      </w:r>
    </w:p>
  </w:endnote>
  <w:endnote w:type="continuationSeparator" w:id="0">
    <w:p w14:paraId="59D247E0" w14:textId="77777777" w:rsidR="005C6C51" w:rsidRDefault="005C6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8743C" w14:textId="77777777" w:rsidR="00E77329" w:rsidRDefault="00E77329">
    <w:pPr>
      <w:pStyle w:val="Footer"/>
      <w:jc w:val="center"/>
    </w:pPr>
    <w:r>
      <w:fldChar w:fldCharType="begin"/>
    </w:r>
    <w:r>
      <w:instrText xml:space="preserve"> PAGE   \* MERGEFORMAT </w:instrText>
    </w:r>
    <w:r>
      <w:fldChar w:fldCharType="separate"/>
    </w:r>
    <w:r w:rsidR="002631AF">
      <w:rPr>
        <w:noProof/>
      </w:rPr>
      <w:t>1</w:t>
    </w:r>
    <w:r>
      <w:rPr>
        <w:noProof/>
      </w:rPr>
      <w:fldChar w:fldCharType="end"/>
    </w:r>
  </w:p>
  <w:p w14:paraId="56700B5F" w14:textId="77777777" w:rsidR="00E77329" w:rsidRDefault="00E77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E8140" w14:textId="77777777" w:rsidR="005C6C51" w:rsidRDefault="005C6C51">
      <w:r>
        <w:separator/>
      </w:r>
    </w:p>
  </w:footnote>
  <w:footnote w:type="continuationSeparator" w:id="0">
    <w:p w14:paraId="17393A9F" w14:textId="77777777" w:rsidR="005C6C51" w:rsidRDefault="005C6C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4EF3"/>
    <w:multiLevelType w:val="hybridMultilevel"/>
    <w:tmpl w:val="2F22B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B3E2F"/>
    <w:multiLevelType w:val="hybridMultilevel"/>
    <w:tmpl w:val="159428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5761F"/>
    <w:multiLevelType w:val="hybridMultilevel"/>
    <w:tmpl w:val="C67E705E"/>
    <w:lvl w:ilvl="0" w:tplc="731EAC1C">
      <w:start w:val="70"/>
      <w:numFmt w:val="bullet"/>
      <w:lvlText w:val="-"/>
      <w:lvlJc w:val="left"/>
      <w:pPr>
        <w:ind w:left="720" w:hanging="360"/>
      </w:pPr>
      <w:rPr>
        <w:rFonts w:ascii="Times New Roman" w:eastAsia="Times"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818C8"/>
    <w:multiLevelType w:val="hybridMultilevel"/>
    <w:tmpl w:val="E5C8E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87846"/>
    <w:multiLevelType w:val="hybridMultilevel"/>
    <w:tmpl w:val="CF28CC6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D86CA9"/>
    <w:multiLevelType w:val="hybridMultilevel"/>
    <w:tmpl w:val="3F7CCB70"/>
    <w:lvl w:ilvl="0" w:tplc="731EAC1C">
      <w:start w:val="70"/>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B06E81"/>
    <w:multiLevelType w:val="hybridMultilevel"/>
    <w:tmpl w:val="4FA86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A37896"/>
    <w:multiLevelType w:val="hybridMultilevel"/>
    <w:tmpl w:val="D4D458D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9E2A37"/>
    <w:multiLevelType w:val="hybridMultilevel"/>
    <w:tmpl w:val="91DE6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AB683A"/>
    <w:multiLevelType w:val="hybridMultilevel"/>
    <w:tmpl w:val="557E12EC"/>
    <w:lvl w:ilvl="0" w:tplc="7A6C19B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F6955"/>
    <w:multiLevelType w:val="hybridMultilevel"/>
    <w:tmpl w:val="23361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CE418E"/>
    <w:multiLevelType w:val="hybridMultilevel"/>
    <w:tmpl w:val="3B0C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902038"/>
    <w:multiLevelType w:val="hybridMultilevel"/>
    <w:tmpl w:val="446A24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F892CE1"/>
    <w:multiLevelType w:val="hybridMultilevel"/>
    <w:tmpl w:val="E30CC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0648DD"/>
    <w:multiLevelType w:val="hybridMultilevel"/>
    <w:tmpl w:val="254AD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DCB237D"/>
    <w:multiLevelType w:val="hybridMultilevel"/>
    <w:tmpl w:val="9B3260A0"/>
    <w:lvl w:ilvl="0" w:tplc="3BAEE1C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296875"/>
    <w:multiLevelType w:val="hybridMultilevel"/>
    <w:tmpl w:val="4704CE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EEC4D9A"/>
    <w:multiLevelType w:val="hybridMultilevel"/>
    <w:tmpl w:val="D0B40188"/>
    <w:lvl w:ilvl="0" w:tplc="DF42A30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2F7525"/>
    <w:multiLevelType w:val="hybridMultilevel"/>
    <w:tmpl w:val="ADDC6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8042D2C"/>
    <w:multiLevelType w:val="hybridMultilevel"/>
    <w:tmpl w:val="7A72FCBA"/>
    <w:lvl w:ilvl="0" w:tplc="19925912">
      <w:start w:val="1"/>
      <w:numFmt w:val="decimal"/>
      <w:lvlText w:val="%1)"/>
      <w:lvlJc w:val="left"/>
      <w:pPr>
        <w:ind w:left="36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381F84"/>
    <w:multiLevelType w:val="hybridMultilevel"/>
    <w:tmpl w:val="967CAAC6"/>
    <w:lvl w:ilvl="0" w:tplc="731EAC1C">
      <w:start w:val="70"/>
      <w:numFmt w:val="bullet"/>
      <w:lvlText w:val="-"/>
      <w:lvlJc w:val="left"/>
      <w:pPr>
        <w:ind w:left="1080" w:hanging="360"/>
      </w:pPr>
      <w:rPr>
        <w:rFonts w:ascii="Times New Roman" w:eastAsia="Times"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87D157E"/>
    <w:multiLevelType w:val="hybridMultilevel"/>
    <w:tmpl w:val="7310992E"/>
    <w:lvl w:ilvl="0" w:tplc="6B24A7A2">
      <w:start w:val="5"/>
      <w:numFmt w:val="bullet"/>
      <w:lvlText w:val="-"/>
      <w:lvlJc w:val="left"/>
      <w:pPr>
        <w:ind w:left="420" w:hanging="360"/>
      </w:pPr>
      <w:rPr>
        <w:rFonts w:ascii="Calibri" w:eastAsia="Times"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3"/>
  </w:num>
  <w:num w:numId="2">
    <w:abstractNumId w:val="16"/>
  </w:num>
  <w:num w:numId="3">
    <w:abstractNumId w:val="3"/>
  </w:num>
  <w:num w:numId="4">
    <w:abstractNumId w:val="11"/>
  </w:num>
  <w:num w:numId="5">
    <w:abstractNumId w:val="12"/>
  </w:num>
  <w:num w:numId="6">
    <w:abstractNumId w:val="4"/>
  </w:num>
  <w:num w:numId="7">
    <w:abstractNumId w:val="15"/>
  </w:num>
  <w:num w:numId="8">
    <w:abstractNumId w:val="7"/>
  </w:num>
  <w:num w:numId="9">
    <w:abstractNumId w:val="9"/>
  </w:num>
  <w:num w:numId="10">
    <w:abstractNumId w:val="21"/>
  </w:num>
  <w:num w:numId="11">
    <w:abstractNumId w:val="1"/>
  </w:num>
  <w:num w:numId="12">
    <w:abstractNumId w:val="19"/>
  </w:num>
  <w:num w:numId="13">
    <w:abstractNumId w:val="17"/>
  </w:num>
  <w:num w:numId="14">
    <w:abstractNumId w:val="6"/>
  </w:num>
  <w:num w:numId="15">
    <w:abstractNumId w:val="8"/>
  </w:num>
  <w:num w:numId="16">
    <w:abstractNumId w:val="14"/>
  </w:num>
  <w:num w:numId="17">
    <w:abstractNumId w:val="0"/>
  </w:num>
  <w:num w:numId="18">
    <w:abstractNumId w:val="5"/>
  </w:num>
  <w:num w:numId="19">
    <w:abstractNumId w:val="20"/>
  </w:num>
  <w:num w:numId="20">
    <w:abstractNumId w:val="10"/>
  </w:num>
  <w:num w:numId="21">
    <w:abstractNumId w:val="2"/>
  </w:num>
  <w:num w:numId="22">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o:colormru v:ext="edit" colors="#0099fe,aqu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A0"/>
    <w:rsid w:val="0000409F"/>
    <w:rsid w:val="000115F3"/>
    <w:rsid w:val="0001608F"/>
    <w:rsid w:val="00016DCE"/>
    <w:rsid w:val="0002495A"/>
    <w:rsid w:val="000256C3"/>
    <w:rsid w:val="000312C9"/>
    <w:rsid w:val="00032A5A"/>
    <w:rsid w:val="00036065"/>
    <w:rsid w:val="00041096"/>
    <w:rsid w:val="00047013"/>
    <w:rsid w:val="00050DBA"/>
    <w:rsid w:val="0005105B"/>
    <w:rsid w:val="00053311"/>
    <w:rsid w:val="00054924"/>
    <w:rsid w:val="00065956"/>
    <w:rsid w:val="00067AB6"/>
    <w:rsid w:val="00074464"/>
    <w:rsid w:val="000753C0"/>
    <w:rsid w:val="0007695F"/>
    <w:rsid w:val="0009097F"/>
    <w:rsid w:val="00095F20"/>
    <w:rsid w:val="00096B38"/>
    <w:rsid w:val="000A2FC6"/>
    <w:rsid w:val="000B02BF"/>
    <w:rsid w:val="000B126D"/>
    <w:rsid w:val="000C28F8"/>
    <w:rsid w:val="000C7865"/>
    <w:rsid w:val="000D4355"/>
    <w:rsid w:val="000D7327"/>
    <w:rsid w:val="000E1A73"/>
    <w:rsid w:val="000E4CFF"/>
    <w:rsid w:val="000E4E80"/>
    <w:rsid w:val="000E535D"/>
    <w:rsid w:val="000F011A"/>
    <w:rsid w:val="000F0AE3"/>
    <w:rsid w:val="000F2D0E"/>
    <w:rsid w:val="001045E3"/>
    <w:rsid w:val="001050C1"/>
    <w:rsid w:val="00105592"/>
    <w:rsid w:val="001123A3"/>
    <w:rsid w:val="00114C08"/>
    <w:rsid w:val="00117604"/>
    <w:rsid w:val="001248AD"/>
    <w:rsid w:val="001264C8"/>
    <w:rsid w:val="00127E93"/>
    <w:rsid w:val="0013153C"/>
    <w:rsid w:val="00132DF4"/>
    <w:rsid w:val="00136450"/>
    <w:rsid w:val="00143351"/>
    <w:rsid w:val="00146E06"/>
    <w:rsid w:val="00171AA3"/>
    <w:rsid w:val="00171C6E"/>
    <w:rsid w:val="001767E9"/>
    <w:rsid w:val="00176C86"/>
    <w:rsid w:val="00180B12"/>
    <w:rsid w:val="00185569"/>
    <w:rsid w:val="00187E4C"/>
    <w:rsid w:val="00195012"/>
    <w:rsid w:val="001A0861"/>
    <w:rsid w:val="001A3AD0"/>
    <w:rsid w:val="001A47D2"/>
    <w:rsid w:val="001A6007"/>
    <w:rsid w:val="001A72B6"/>
    <w:rsid w:val="001B040A"/>
    <w:rsid w:val="001B34CD"/>
    <w:rsid w:val="001B768D"/>
    <w:rsid w:val="001C192A"/>
    <w:rsid w:val="001C1990"/>
    <w:rsid w:val="001C2E4E"/>
    <w:rsid w:val="001C4441"/>
    <w:rsid w:val="001D0DFD"/>
    <w:rsid w:val="001D2DC5"/>
    <w:rsid w:val="001D4C05"/>
    <w:rsid w:val="001D5BB2"/>
    <w:rsid w:val="001E39E6"/>
    <w:rsid w:val="001E5C12"/>
    <w:rsid w:val="001E6978"/>
    <w:rsid w:val="001F08E0"/>
    <w:rsid w:val="001F12D9"/>
    <w:rsid w:val="001F5825"/>
    <w:rsid w:val="001F58D1"/>
    <w:rsid w:val="0020242E"/>
    <w:rsid w:val="00210C25"/>
    <w:rsid w:val="002127AB"/>
    <w:rsid w:val="0021612A"/>
    <w:rsid w:val="00221335"/>
    <w:rsid w:val="00223AEA"/>
    <w:rsid w:val="0022445E"/>
    <w:rsid w:val="002262BD"/>
    <w:rsid w:val="002416DE"/>
    <w:rsid w:val="00255F1E"/>
    <w:rsid w:val="0025652F"/>
    <w:rsid w:val="0026196F"/>
    <w:rsid w:val="002631AF"/>
    <w:rsid w:val="00263E25"/>
    <w:rsid w:val="00266437"/>
    <w:rsid w:val="0026679B"/>
    <w:rsid w:val="0027074A"/>
    <w:rsid w:val="002720F8"/>
    <w:rsid w:val="0028357C"/>
    <w:rsid w:val="00284041"/>
    <w:rsid w:val="0028758A"/>
    <w:rsid w:val="0029055C"/>
    <w:rsid w:val="00290D51"/>
    <w:rsid w:val="00292244"/>
    <w:rsid w:val="002A098F"/>
    <w:rsid w:val="002A0BAC"/>
    <w:rsid w:val="002A4988"/>
    <w:rsid w:val="002B3F40"/>
    <w:rsid w:val="002B6728"/>
    <w:rsid w:val="002C1BAB"/>
    <w:rsid w:val="002C5EAF"/>
    <w:rsid w:val="002D1FC6"/>
    <w:rsid w:val="002D5161"/>
    <w:rsid w:val="002D692E"/>
    <w:rsid w:val="002E252E"/>
    <w:rsid w:val="002E3501"/>
    <w:rsid w:val="002E5037"/>
    <w:rsid w:val="002E7349"/>
    <w:rsid w:val="002F4549"/>
    <w:rsid w:val="0030258F"/>
    <w:rsid w:val="0030288F"/>
    <w:rsid w:val="00305898"/>
    <w:rsid w:val="0031114A"/>
    <w:rsid w:val="00312C62"/>
    <w:rsid w:val="00313B55"/>
    <w:rsid w:val="00316A23"/>
    <w:rsid w:val="00316DC8"/>
    <w:rsid w:val="00317E16"/>
    <w:rsid w:val="0032018B"/>
    <w:rsid w:val="003235D9"/>
    <w:rsid w:val="0032755C"/>
    <w:rsid w:val="00330FF3"/>
    <w:rsid w:val="00344566"/>
    <w:rsid w:val="0034486E"/>
    <w:rsid w:val="00344D4D"/>
    <w:rsid w:val="00346795"/>
    <w:rsid w:val="00353DF0"/>
    <w:rsid w:val="00356199"/>
    <w:rsid w:val="003662BA"/>
    <w:rsid w:val="0036659C"/>
    <w:rsid w:val="003673BC"/>
    <w:rsid w:val="00367E38"/>
    <w:rsid w:val="00376D6C"/>
    <w:rsid w:val="00381AB8"/>
    <w:rsid w:val="0039172F"/>
    <w:rsid w:val="00395E4D"/>
    <w:rsid w:val="003A556D"/>
    <w:rsid w:val="003B0A17"/>
    <w:rsid w:val="003B3E97"/>
    <w:rsid w:val="003B4875"/>
    <w:rsid w:val="003B6D8F"/>
    <w:rsid w:val="003B7FAA"/>
    <w:rsid w:val="003C0350"/>
    <w:rsid w:val="003C51CA"/>
    <w:rsid w:val="003D0F05"/>
    <w:rsid w:val="003D638E"/>
    <w:rsid w:val="003E3299"/>
    <w:rsid w:val="003F606B"/>
    <w:rsid w:val="003F7950"/>
    <w:rsid w:val="003F7A2C"/>
    <w:rsid w:val="00410FB4"/>
    <w:rsid w:val="00412C2D"/>
    <w:rsid w:val="00427B8D"/>
    <w:rsid w:val="00431B0F"/>
    <w:rsid w:val="00432234"/>
    <w:rsid w:val="004370E5"/>
    <w:rsid w:val="0044597A"/>
    <w:rsid w:val="004466B5"/>
    <w:rsid w:val="004502B2"/>
    <w:rsid w:val="00474254"/>
    <w:rsid w:val="0048424B"/>
    <w:rsid w:val="00490D61"/>
    <w:rsid w:val="004931D6"/>
    <w:rsid w:val="00496B26"/>
    <w:rsid w:val="004A0CE1"/>
    <w:rsid w:val="004A2DD5"/>
    <w:rsid w:val="004B25AC"/>
    <w:rsid w:val="004B6542"/>
    <w:rsid w:val="004C287F"/>
    <w:rsid w:val="004C2C0C"/>
    <w:rsid w:val="004C43F6"/>
    <w:rsid w:val="004C49B9"/>
    <w:rsid w:val="004C6B81"/>
    <w:rsid w:val="004C77FF"/>
    <w:rsid w:val="004C7B03"/>
    <w:rsid w:val="004C7EAD"/>
    <w:rsid w:val="004D0685"/>
    <w:rsid w:val="004D0D15"/>
    <w:rsid w:val="004D4603"/>
    <w:rsid w:val="004D4C9E"/>
    <w:rsid w:val="004E6204"/>
    <w:rsid w:val="004E6718"/>
    <w:rsid w:val="004F0CDD"/>
    <w:rsid w:val="004F4907"/>
    <w:rsid w:val="004F64AC"/>
    <w:rsid w:val="0050238C"/>
    <w:rsid w:val="00506B4B"/>
    <w:rsid w:val="005070BF"/>
    <w:rsid w:val="00507D15"/>
    <w:rsid w:val="00512065"/>
    <w:rsid w:val="00517CB5"/>
    <w:rsid w:val="00522484"/>
    <w:rsid w:val="00530AA0"/>
    <w:rsid w:val="00532DFE"/>
    <w:rsid w:val="005378DD"/>
    <w:rsid w:val="00537D4B"/>
    <w:rsid w:val="00540B22"/>
    <w:rsid w:val="00540EC5"/>
    <w:rsid w:val="0055776E"/>
    <w:rsid w:val="00563B0B"/>
    <w:rsid w:val="0056462B"/>
    <w:rsid w:val="0056484D"/>
    <w:rsid w:val="0056707C"/>
    <w:rsid w:val="005757D4"/>
    <w:rsid w:val="00576C80"/>
    <w:rsid w:val="005806B6"/>
    <w:rsid w:val="00587163"/>
    <w:rsid w:val="0059195A"/>
    <w:rsid w:val="005A4D62"/>
    <w:rsid w:val="005A5722"/>
    <w:rsid w:val="005B4300"/>
    <w:rsid w:val="005B598E"/>
    <w:rsid w:val="005B6289"/>
    <w:rsid w:val="005C6921"/>
    <w:rsid w:val="005C6C51"/>
    <w:rsid w:val="005C7CED"/>
    <w:rsid w:val="005D122E"/>
    <w:rsid w:val="005E5A4C"/>
    <w:rsid w:val="006009CA"/>
    <w:rsid w:val="0060428D"/>
    <w:rsid w:val="00604479"/>
    <w:rsid w:val="006202ED"/>
    <w:rsid w:val="00620DB5"/>
    <w:rsid w:val="00621AF0"/>
    <w:rsid w:val="00621B00"/>
    <w:rsid w:val="006230F4"/>
    <w:rsid w:val="00625F83"/>
    <w:rsid w:val="00635CA6"/>
    <w:rsid w:val="00636B9A"/>
    <w:rsid w:val="00637A6C"/>
    <w:rsid w:val="006414A4"/>
    <w:rsid w:val="0064153F"/>
    <w:rsid w:val="00642371"/>
    <w:rsid w:val="00654310"/>
    <w:rsid w:val="00655155"/>
    <w:rsid w:val="00655977"/>
    <w:rsid w:val="00657927"/>
    <w:rsid w:val="00660F8F"/>
    <w:rsid w:val="0066192D"/>
    <w:rsid w:val="006716EE"/>
    <w:rsid w:val="006720A9"/>
    <w:rsid w:val="006731E4"/>
    <w:rsid w:val="006740B0"/>
    <w:rsid w:val="00674466"/>
    <w:rsid w:val="006767AE"/>
    <w:rsid w:val="00683A93"/>
    <w:rsid w:val="00684AE6"/>
    <w:rsid w:val="006956D0"/>
    <w:rsid w:val="006957C7"/>
    <w:rsid w:val="006A1E22"/>
    <w:rsid w:val="006A5D38"/>
    <w:rsid w:val="006B0FCB"/>
    <w:rsid w:val="006B2E42"/>
    <w:rsid w:val="006B5CA8"/>
    <w:rsid w:val="006C3EDE"/>
    <w:rsid w:val="006C626B"/>
    <w:rsid w:val="006D26F5"/>
    <w:rsid w:val="006D5A43"/>
    <w:rsid w:val="006E039E"/>
    <w:rsid w:val="006E0EF1"/>
    <w:rsid w:val="006E1FD1"/>
    <w:rsid w:val="006E322A"/>
    <w:rsid w:val="006E52B7"/>
    <w:rsid w:val="006E72AD"/>
    <w:rsid w:val="006F05D6"/>
    <w:rsid w:val="006F13F2"/>
    <w:rsid w:val="006F2CE3"/>
    <w:rsid w:val="00704AF8"/>
    <w:rsid w:val="00711C13"/>
    <w:rsid w:val="00712875"/>
    <w:rsid w:val="0071612B"/>
    <w:rsid w:val="00721AD0"/>
    <w:rsid w:val="00727890"/>
    <w:rsid w:val="00732904"/>
    <w:rsid w:val="00733D8A"/>
    <w:rsid w:val="00735D25"/>
    <w:rsid w:val="007419B1"/>
    <w:rsid w:val="00743CE0"/>
    <w:rsid w:val="00747699"/>
    <w:rsid w:val="00751463"/>
    <w:rsid w:val="00753282"/>
    <w:rsid w:val="00754CE2"/>
    <w:rsid w:val="0075726A"/>
    <w:rsid w:val="0076239B"/>
    <w:rsid w:val="00767A0B"/>
    <w:rsid w:val="00775879"/>
    <w:rsid w:val="00782B8D"/>
    <w:rsid w:val="00793628"/>
    <w:rsid w:val="0079516B"/>
    <w:rsid w:val="00795799"/>
    <w:rsid w:val="007A007A"/>
    <w:rsid w:val="007A41A3"/>
    <w:rsid w:val="007B5CC3"/>
    <w:rsid w:val="007B7321"/>
    <w:rsid w:val="007B7348"/>
    <w:rsid w:val="007B754D"/>
    <w:rsid w:val="007C0BC0"/>
    <w:rsid w:val="007C2D48"/>
    <w:rsid w:val="007C3700"/>
    <w:rsid w:val="007E2A01"/>
    <w:rsid w:val="007E620C"/>
    <w:rsid w:val="007F2C94"/>
    <w:rsid w:val="007F4CFB"/>
    <w:rsid w:val="007F5727"/>
    <w:rsid w:val="0080065E"/>
    <w:rsid w:val="0080195E"/>
    <w:rsid w:val="00807560"/>
    <w:rsid w:val="00811828"/>
    <w:rsid w:val="008201B8"/>
    <w:rsid w:val="00821E2D"/>
    <w:rsid w:val="00823670"/>
    <w:rsid w:val="00824D6E"/>
    <w:rsid w:val="00831612"/>
    <w:rsid w:val="00833D21"/>
    <w:rsid w:val="008359B7"/>
    <w:rsid w:val="00837878"/>
    <w:rsid w:val="00841F3F"/>
    <w:rsid w:val="0084324F"/>
    <w:rsid w:val="008559FE"/>
    <w:rsid w:val="008567D4"/>
    <w:rsid w:val="008571FD"/>
    <w:rsid w:val="008679A7"/>
    <w:rsid w:val="00882E57"/>
    <w:rsid w:val="00885418"/>
    <w:rsid w:val="0089118E"/>
    <w:rsid w:val="008948B8"/>
    <w:rsid w:val="00896A58"/>
    <w:rsid w:val="00896E57"/>
    <w:rsid w:val="00897994"/>
    <w:rsid w:val="008A17AF"/>
    <w:rsid w:val="008A1D00"/>
    <w:rsid w:val="008A4D81"/>
    <w:rsid w:val="008A605B"/>
    <w:rsid w:val="008B76F0"/>
    <w:rsid w:val="008B791E"/>
    <w:rsid w:val="008C01E2"/>
    <w:rsid w:val="008C16D5"/>
    <w:rsid w:val="008C7236"/>
    <w:rsid w:val="008D161D"/>
    <w:rsid w:val="008D475E"/>
    <w:rsid w:val="008E6096"/>
    <w:rsid w:val="009244D3"/>
    <w:rsid w:val="0092497D"/>
    <w:rsid w:val="00927AA6"/>
    <w:rsid w:val="00930107"/>
    <w:rsid w:val="00933706"/>
    <w:rsid w:val="00936343"/>
    <w:rsid w:val="00936869"/>
    <w:rsid w:val="00936F40"/>
    <w:rsid w:val="00941450"/>
    <w:rsid w:val="009466FA"/>
    <w:rsid w:val="0095271B"/>
    <w:rsid w:val="009527CE"/>
    <w:rsid w:val="00963BA1"/>
    <w:rsid w:val="00973D0C"/>
    <w:rsid w:val="009844EE"/>
    <w:rsid w:val="00991E50"/>
    <w:rsid w:val="00993A4C"/>
    <w:rsid w:val="009976C3"/>
    <w:rsid w:val="009A3B86"/>
    <w:rsid w:val="009B1318"/>
    <w:rsid w:val="009B49CB"/>
    <w:rsid w:val="009C482E"/>
    <w:rsid w:val="009C7FBF"/>
    <w:rsid w:val="009D1D43"/>
    <w:rsid w:val="009E3169"/>
    <w:rsid w:val="009E5AA6"/>
    <w:rsid w:val="009F264E"/>
    <w:rsid w:val="009F68E4"/>
    <w:rsid w:val="00A04CC5"/>
    <w:rsid w:val="00A07B6E"/>
    <w:rsid w:val="00A10C2B"/>
    <w:rsid w:val="00A2339C"/>
    <w:rsid w:val="00A239FE"/>
    <w:rsid w:val="00A25AEA"/>
    <w:rsid w:val="00A27337"/>
    <w:rsid w:val="00A349AC"/>
    <w:rsid w:val="00A37016"/>
    <w:rsid w:val="00A45718"/>
    <w:rsid w:val="00A50DB3"/>
    <w:rsid w:val="00A51B3C"/>
    <w:rsid w:val="00A545C0"/>
    <w:rsid w:val="00A603DC"/>
    <w:rsid w:val="00A61068"/>
    <w:rsid w:val="00A6238C"/>
    <w:rsid w:val="00A6337F"/>
    <w:rsid w:val="00A73A01"/>
    <w:rsid w:val="00A76C70"/>
    <w:rsid w:val="00A76E1F"/>
    <w:rsid w:val="00A77AAC"/>
    <w:rsid w:val="00A82B97"/>
    <w:rsid w:val="00A852FF"/>
    <w:rsid w:val="00A8581F"/>
    <w:rsid w:val="00A903E8"/>
    <w:rsid w:val="00A9117A"/>
    <w:rsid w:val="00A932AD"/>
    <w:rsid w:val="00A93AD1"/>
    <w:rsid w:val="00A951A7"/>
    <w:rsid w:val="00A960B4"/>
    <w:rsid w:val="00A976FD"/>
    <w:rsid w:val="00AA562A"/>
    <w:rsid w:val="00AA5715"/>
    <w:rsid w:val="00AA69AC"/>
    <w:rsid w:val="00AB0A85"/>
    <w:rsid w:val="00AB20F1"/>
    <w:rsid w:val="00AD2ACB"/>
    <w:rsid w:val="00AE100F"/>
    <w:rsid w:val="00AE245A"/>
    <w:rsid w:val="00AF4772"/>
    <w:rsid w:val="00AF4B60"/>
    <w:rsid w:val="00B07B35"/>
    <w:rsid w:val="00B10BA6"/>
    <w:rsid w:val="00B12BD8"/>
    <w:rsid w:val="00B32479"/>
    <w:rsid w:val="00B379CB"/>
    <w:rsid w:val="00B40682"/>
    <w:rsid w:val="00B44694"/>
    <w:rsid w:val="00B51644"/>
    <w:rsid w:val="00B61308"/>
    <w:rsid w:val="00B6146B"/>
    <w:rsid w:val="00B61F44"/>
    <w:rsid w:val="00B645C8"/>
    <w:rsid w:val="00B649F5"/>
    <w:rsid w:val="00B8606C"/>
    <w:rsid w:val="00B87D81"/>
    <w:rsid w:val="00B907BE"/>
    <w:rsid w:val="00B93202"/>
    <w:rsid w:val="00BA2C5A"/>
    <w:rsid w:val="00BA4D15"/>
    <w:rsid w:val="00BA7446"/>
    <w:rsid w:val="00BB254C"/>
    <w:rsid w:val="00BB5CCE"/>
    <w:rsid w:val="00BC43B4"/>
    <w:rsid w:val="00BD179D"/>
    <w:rsid w:val="00BD5355"/>
    <w:rsid w:val="00BD5A4D"/>
    <w:rsid w:val="00BD7386"/>
    <w:rsid w:val="00BE3530"/>
    <w:rsid w:val="00BE3DF3"/>
    <w:rsid w:val="00BE6802"/>
    <w:rsid w:val="00BE6F88"/>
    <w:rsid w:val="00BE7D98"/>
    <w:rsid w:val="00C0036C"/>
    <w:rsid w:val="00C21FD3"/>
    <w:rsid w:val="00C233AE"/>
    <w:rsid w:val="00C30FF0"/>
    <w:rsid w:val="00C32EA7"/>
    <w:rsid w:val="00C44CEB"/>
    <w:rsid w:val="00C558F1"/>
    <w:rsid w:val="00C57FCD"/>
    <w:rsid w:val="00C77DBF"/>
    <w:rsid w:val="00C93B67"/>
    <w:rsid w:val="00C94CBA"/>
    <w:rsid w:val="00C95C4C"/>
    <w:rsid w:val="00C972E3"/>
    <w:rsid w:val="00C97DA6"/>
    <w:rsid w:val="00CA0D1E"/>
    <w:rsid w:val="00CA11BD"/>
    <w:rsid w:val="00CA233F"/>
    <w:rsid w:val="00CA60F8"/>
    <w:rsid w:val="00CB5023"/>
    <w:rsid w:val="00CC3362"/>
    <w:rsid w:val="00CC439A"/>
    <w:rsid w:val="00CC4E58"/>
    <w:rsid w:val="00CD295B"/>
    <w:rsid w:val="00CD2998"/>
    <w:rsid w:val="00CF7593"/>
    <w:rsid w:val="00D010B7"/>
    <w:rsid w:val="00D02DF4"/>
    <w:rsid w:val="00D03144"/>
    <w:rsid w:val="00D0392C"/>
    <w:rsid w:val="00D1119C"/>
    <w:rsid w:val="00D136E2"/>
    <w:rsid w:val="00D14C15"/>
    <w:rsid w:val="00D163C5"/>
    <w:rsid w:val="00D16561"/>
    <w:rsid w:val="00D20CC5"/>
    <w:rsid w:val="00D24C6A"/>
    <w:rsid w:val="00D271C3"/>
    <w:rsid w:val="00D274E6"/>
    <w:rsid w:val="00D31C89"/>
    <w:rsid w:val="00D339AE"/>
    <w:rsid w:val="00D40BE6"/>
    <w:rsid w:val="00D468FD"/>
    <w:rsid w:val="00D658D2"/>
    <w:rsid w:val="00D71307"/>
    <w:rsid w:val="00D74649"/>
    <w:rsid w:val="00D75540"/>
    <w:rsid w:val="00D7642C"/>
    <w:rsid w:val="00D76E59"/>
    <w:rsid w:val="00D80495"/>
    <w:rsid w:val="00D951C6"/>
    <w:rsid w:val="00DA7D64"/>
    <w:rsid w:val="00DB3EC1"/>
    <w:rsid w:val="00DB7937"/>
    <w:rsid w:val="00DC0BD4"/>
    <w:rsid w:val="00DC465C"/>
    <w:rsid w:val="00DC7A9E"/>
    <w:rsid w:val="00DD0FF4"/>
    <w:rsid w:val="00DE05B6"/>
    <w:rsid w:val="00DE7EAC"/>
    <w:rsid w:val="00DF7AFF"/>
    <w:rsid w:val="00E011CC"/>
    <w:rsid w:val="00E02B0F"/>
    <w:rsid w:val="00E11268"/>
    <w:rsid w:val="00E25506"/>
    <w:rsid w:val="00E275EC"/>
    <w:rsid w:val="00E27F0A"/>
    <w:rsid w:val="00E3754D"/>
    <w:rsid w:val="00E41D24"/>
    <w:rsid w:val="00E45FDB"/>
    <w:rsid w:val="00E4658C"/>
    <w:rsid w:val="00E55325"/>
    <w:rsid w:val="00E6079D"/>
    <w:rsid w:val="00E60F25"/>
    <w:rsid w:val="00E63D20"/>
    <w:rsid w:val="00E66588"/>
    <w:rsid w:val="00E675DC"/>
    <w:rsid w:val="00E711CD"/>
    <w:rsid w:val="00E72057"/>
    <w:rsid w:val="00E73A7D"/>
    <w:rsid w:val="00E75722"/>
    <w:rsid w:val="00E77329"/>
    <w:rsid w:val="00E85C6F"/>
    <w:rsid w:val="00E86C8B"/>
    <w:rsid w:val="00E91A3C"/>
    <w:rsid w:val="00E95A2D"/>
    <w:rsid w:val="00E96684"/>
    <w:rsid w:val="00EB01DE"/>
    <w:rsid w:val="00EB6FCC"/>
    <w:rsid w:val="00EB79F5"/>
    <w:rsid w:val="00EC35A8"/>
    <w:rsid w:val="00EC6999"/>
    <w:rsid w:val="00ED0929"/>
    <w:rsid w:val="00ED2077"/>
    <w:rsid w:val="00ED2B02"/>
    <w:rsid w:val="00ED3AFB"/>
    <w:rsid w:val="00ED3D54"/>
    <w:rsid w:val="00F010D1"/>
    <w:rsid w:val="00F01C74"/>
    <w:rsid w:val="00F05F77"/>
    <w:rsid w:val="00F11E0F"/>
    <w:rsid w:val="00F126C2"/>
    <w:rsid w:val="00F12EEB"/>
    <w:rsid w:val="00F20ADF"/>
    <w:rsid w:val="00F221D7"/>
    <w:rsid w:val="00F2465B"/>
    <w:rsid w:val="00F25181"/>
    <w:rsid w:val="00F31256"/>
    <w:rsid w:val="00F37480"/>
    <w:rsid w:val="00F42E87"/>
    <w:rsid w:val="00F4390A"/>
    <w:rsid w:val="00F448E8"/>
    <w:rsid w:val="00F44B03"/>
    <w:rsid w:val="00F51BBB"/>
    <w:rsid w:val="00F73C09"/>
    <w:rsid w:val="00F86769"/>
    <w:rsid w:val="00F938C4"/>
    <w:rsid w:val="00F93ABF"/>
    <w:rsid w:val="00F946A4"/>
    <w:rsid w:val="00FA0E7D"/>
    <w:rsid w:val="00FA6E59"/>
    <w:rsid w:val="00FA7691"/>
    <w:rsid w:val="00FB0357"/>
    <w:rsid w:val="00FB054C"/>
    <w:rsid w:val="00FB41FE"/>
    <w:rsid w:val="00FB5026"/>
    <w:rsid w:val="00FB53BD"/>
    <w:rsid w:val="00FB6666"/>
    <w:rsid w:val="00FB7A6E"/>
    <w:rsid w:val="00FC1F7B"/>
    <w:rsid w:val="00FC209A"/>
    <w:rsid w:val="00FD21F1"/>
    <w:rsid w:val="00FD3A54"/>
    <w:rsid w:val="00FD5D14"/>
    <w:rsid w:val="00FD6D9E"/>
    <w:rsid w:val="00FE15B2"/>
    <w:rsid w:val="00FE4AE7"/>
    <w:rsid w:val="00FF3418"/>
    <w:rsid w:val="00FF5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9fe,aqua"/>
    </o:shapedefaults>
    <o:shapelayout v:ext="edit">
      <o:idmap v:ext="edit" data="1"/>
    </o:shapelayout>
  </w:shapeDefaults>
  <w:decimalSymbol w:val="."/>
  <w:listSeparator w:val=","/>
  <w14:docId w14:val="7C0F983A"/>
  <w15:chartTrackingRefBased/>
  <w15:docId w15:val="{0B99039B-AB91-450B-9378-4E17E5B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line="260" w:lineRule="exact"/>
    </w:pPr>
    <w:rPr>
      <w:rFonts w:ascii="Times New Roman" w:hAnsi="Times New Roman"/>
      <w:color w:val="000000"/>
      <w:sz w:val="22"/>
      <w:lang w:val="pt-PT"/>
    </w:rPr>
  </w:style>
  <w:style w:type="paragraph" w:styleId="Heading1">
    <w:name w:val="heading 1"/>
    <w:basedOn w:val="Heading2"/>
    <w:next w:val="Normal"/>
    <w:qFormat/>
    <w:rsid w:val="008012B4"/>
    <w:pPr>
      <w:outlineLvl w:val="0"/>
    </w:pPr>
  </w:style>
  <w:style w:type="paragraph" w:styleId="Heading2">
    <w:name w:val="heading 2"/>
    <w:basedOn w:val="Normal"/>
    <w:next w:val="Normal"/>
    <w:qFormat/>
    <w:rsid w:val="008012B4"/>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1"/>
    <w:next w:val="Normal"/>
    <w:qFormat/>
    <w:rsid w:val="008012B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12B4"/>
    <w:pPr>
      <w:tabs>
        <w:tab w:val="center" w:pos="4320"/>
        <w:tab w:val="right" w:pos="8640"/>
      </w:tabs>
    </w:pPr>
  </w:style>
  <w:style w:type="paragraph" w:styleId="Footer">
    <w:name w:val="footer"/>
    <w:basedOn w:val="Normal"/>
    <w:link w:val="FooterChar"/>
    <w:uiPriority w:val="99"/>
    <w:rsid w:val="008012B4"/>
    <w:pPr>
      <w:tabs>
        <w:tab w:val="center" w:pos="4320"/>
        <w:tab w:val="right" w:pos="8640"/>
      </w:tabs>
    </w:pPr>
  </w:style>
  <w:style w:type="paragraph" w:styleId="NormalWeb">
    <w:name w:val="Normal (Web)"/>
    <w:basedOn w:val="Normal"/>
    <w:rsid w:val="001C192A"/>
    <w:pPr>
      <w:spacing w:before="100" w:beforeAutospacing="1" w:after="100" w:afterAutospacing="1" w:line="240" w:lineRule="auto"/>
    </w:pPr>
    <w:rPr>
      <w:rFonts w:eastAsia="Times New Roman"/>
      <w:color w:val="auto"/>
      <w:sz w:val="24"/>
      <w:szCs w:val="24"/>
      <w:lang w:eastAsia="en-US"/>
    </w:rPr>
  </w:style>
  <w:style w:type="paragraph" w:styleId="BodyText2">
    <w:name w:val="Body Text 2"/>
    <w:basedOn w:val="Normal"/>
    <w:rsid w:val="00F946A4"/>
    <w:pPr>
      <w:spacing w:after="120" w:line="480" w:lineRule="auto"/>
    </w:pPr>
    <w:rPr>
      <w:rFonts w:eastAsia="Times New Roman"/>
      <w:color w:val="auto"/>
      <w:sz w:val="20"/>
      <w:lang w:eastAsia="en-US"/>
    </w:rPr>
  </w:style>
  <w:style w:type="paragraph" w:styleId="BodyText3">
    <w:name w:val="Body Text 3"/>
    <w:basedOn w:val="Normal"/>
    <w:rsid w:val="007B5CC3"/>
    <w:pPr>
      <w:spacing w:after="120"/>
    </w:pPr>
    <w:rPr>
      <w:sz w:val="16"/>
      <w:szCs w:val="16"/>
    </w:rPr>
  </w:style>
  <w:style w:type="paragraph" w:customStyle="1" w:styleId="AddressText">
    <w:name w:val="Address Text"/>
    <w:rsid w:val="008012B4"/>
    <w:pPr>
      <w:tabs>
        <w:tab w:val="left" w:pos="2699"/>
        <w:tab w:val="left" w:pos="3549"/>
      </w:tabs>
      <w:spacing w:line="200" w:lineRule="exact"/>
    </w:pPr>
    <w:rPr>
      <w:rFonts w:ascii="Arial" w:hAnsi="Arial"/>
      <w:noProof/>
      <w:color w:val="0099FF"/>
      <w:sz w:val="16"/>
      <w:szCs w:val="16"/>
    </w:rPr>
  </w:style>
  <w:style w:type="character" w:styleId="Hyperlink">
    <w:name w:val="Hyperlink"/>
    <w:rsid w:val="00C94CBA"/>
    <w:rPr>
      <w:color w:val="0000FF"/>
      <w:u w:val="single"/>
    </w:rPr>
  </w:style>
  <w:style w:type="paragraph" w:styleId="ListParagraph">
    <w:name w:val="List Paragraph"/>
    <w:aliases w:val="List Paragraph à moi,bullets,action points,Bullet List,FooterText,Colorful List Accent 1,numbered,Paragraphe de liste1,列出段落,列出段落1,Bulletr List Paragraph,List Paragraph2,List Paragraph21,Párrafo de lista1,Parágrafo da Lista1,リスト段落1,Ha"/>
    <w:basedOn w:val="Normal"/>
    <w:link w:val="ListParagraphChar"/>
    <w:uiPriority w:val="34"/>
    <w:qFormat/>
    <w:rsid w:val="007E2A01"/>
    <w:pPr>
      <w:spacing w:line="240" w:lineRule="auto"/>
      <w:ind w:left="720"/>
    </w:pPr>
    <w:rPr>
      <w:rFonts w:eastAsia="Times New Roman"/>
      <w:color w:val="auto"/>
      <w:sz w:val="24"/>
      <w:szCs w:val="24"/>
      <w:lang w:eastAsia="en-US"/>
    </w:rPr>
  </w:style>
  <w:style w:type="character" w:styleId="CommentReference">
    <w:name w:val="annotation reference"/>
    <w:rsid w:val="00821E2D"/>
    <w:rPr>
      <w:sz w:val="16"/>
      <w:szCs w:val="16"/>
    </w:rPr>
  </w:style>
  <w:style w:type="paragraph" w:styleId="CommentText">
    <w:name w:val="annotation text"/>
    <w:basedOn w:val="Normal"/>
    <w:link w:val="CommentTextChar"/>
    <w:rsid w:val="00821E2D"/>
    <w:rPr>
      <w:sz w:val="20"/>
    </w:rPr>
  </w:style>
  <w:style w:type="character" w:customStyle="1" w:styleId="CommentTextChar">
    <w:name w:val="Comment Text Char"/>
    <w:link w:val="CommentText"/>
    <w:rsid w:val="00821E2D"/>
    <w:rPr>
      <w:rFonts w:ascii="Times New Roman" w:hAnsi="Times New Roman"/>
      <w:color w:val="000000"/>
      <w:lang w:val="pt-PT" w:eastAsia="en-GB"/>
    </w:rPr>
  </w:style>
  <w:style w:type="paragraph" w:styleId="CommentSubject">
    <w:name w:val="annotation subject"/>
    <w:basedOn w:val="CommentText"/>
    <w:next w:val="CommentText"/>
    <w:link w:val="CommentSubjectChar"/>
    <w:rsid w:val="00821E2D"/>
    <w:rPr>
      <w:b/>
      <w:bCs/>
    </w:rPr>
  </w:style>
  <w:style w:type="character" w:customStyle="1" w:styleId="CommentSubjectChar">
    <w:name w:val="Comment Subject Char"/>
    <w:link w:val="CommentSubject"/>
    <w:rsid w:val="00821E2D"/>
    <w:rPr>
      <w:rFonts w:ascii="Times New Roman" w:hAnsi="Times New Roman"/>
      <w:b/>
      <w:bCs/>
      <w:color w:val="000000"/>
      <w:lang w:val="pt-PT" w:eastAsia="en-GB"/>
    </w:rPr>
  </w:style>
  <w:style w:type="paragraph" w:styleId="BalloonText">
    <w:name w:val="Balloon Text"/>
    <w:basedOn w:val="Normal"/>
    <w:link w:val="BalloonTextChar"/>
    <w:rsid w:val="00821E2D"/>
    <w:pPr>
      <w:spacing w:line="240" w:lineRule="auto"/>
    </w:pPr>
    <w:rPr>
      <w:rFonts w:ascii="Tahoma" w:hAnsi="Tahoma" w:cs="Tahoma"/>
      <w:sz w:val="16"/>
      <w:szCs w:val="16"/>
    </w:rPr>
  </w:style>
  <w:style w:type="character" w:customStyle="1" w:styleId="BalloonTextChar">
    <w:name w:val="Balloon Text Char"/>
    <w:link w:val="BalloonText"/>
    <w:rsid w:val="00821E2D"/>
    <w:rPr>
      <w:rFonts w:ascii="Tahoma" w:hAnsi="Tahoma" w:cs="Tahoma"/>
      <w:color w:val="000000"/>
      <w:sz w:val="16"/>
      <w:szCs w:val="16"/>
      <w:lang w:val="pt-PT" w:eastAsia="en-GB"/>
    </w:rPr>
  </w:style>
  <w:style w:type="character" w:styleId="Emphasis">
    <w:name w:val="Emphasis"/>
    <w:uiPriority w:val="20"/>
    <w:qFormat/>
    <w:rsid w:val="00496B26"/>
    <w:rPr>
      <w:i/>
      <w:iCs/>
    </w:rPr>
  </w:style>
  <w:style w:type="paragraph" w:styleId="BodyText">
    <w:name w:val="Body Text"/>
    <w:basedOn w:val="Normal"/>
    <w:link w:val="BodyTextChar"/>
    <w:rsid w:val="00683A93"/>
    <w:pPr>
      <w:spacing w:after="120"/>
    </w:pPr>
  </w:style>
  <w:style w:type="character" w:customStyle="1" w:styleId="BodyTextChar">
    <w:name w:val="Body Text Char"/>
    <w:link w:val="BodyText"/>
    <w:rsid w:val="00683A93"/>
    <w:rPr>
      <w:rFonts w:ascii="Times New Roman" w:hAnsi="Times New Roman"/>
      <w:color w:val="000000"/>
      <w:sz w:val="22"/>
      <w:lang w:val="pt-PT" w:eastAsia="en-GB"/>
    </w:rPr>
  </w:style>
  <w:style w:type="paragraph" w:styleId="FootnoteText">
    <w:name w:val="footnote text"/>
    <w:aliases w:val="ft,DSE note,single space,footnote text,fn,Footnote Text Char1,Footnote Text Char2 Char,Footnote Text Char1 Char Char,Footnote Text Char2 Char Char Char,Footnote Text Char1 Char Char Char Char,f,Footnote Text Char2 Char Char Char Char Char"/>
    <w:basedOn w:val="Normal"/>
    <w:link w:val="FootnoteTextChar"/>
    <w:uiPriority w:val="99"/>
    <w:qFormat/>
    <w:rsid w:val="00683A93"/>
    <w:pPr>
      <w:spacing w:line="240" w:lineRule="auto"/>
    </w:pPr>
    <w:rPr>
      <w:rFonts w:eastAsia="Times New Roman"/>
      <w:color w:val="auto"/>
      <w:sz w:val="20"/>
      <w:lang w:val="en-AU" w:eastAsia="en-US"/>
    </w:rPr>
  </w:style>
  <w:style w:type="character" w:customStyle="1" w:styleId="FootnoteTextChar">
    <w:name w:val="Footnote Text Char"/>
    <w:aliases w:val="ft Char,DSE note Char,single space Char,footnote text Char,fn Char,Footnote Text Char1 Char,Footnote Text Char2 Char Char,Footnote Text Char1 Char Char Char,Footnote Text Char2 Char Char Char Char,f Char"/>
    <w:link w:val="FootnoteText"/>
    <w:uiPriority w:val="99"/>
    <w:rsid w:val="00683A93"/>
    <w:rPr>
      <w:rFonts w:ascii="Times New Roman" w:eastAsia="Times New Roman" w:hAnsi="Times New Roman"/>
      <w:lang w:val="en-AU"/>
    </w:rPr>
  </w:style>
  <w:style w:type="character" w:styleId="FootnoteReference">
    <w:name w:val="footnote reference"/>
    <w:aliases w:val="16 Point,Superscript 6 Point,ftref,Знак сноски 1,Footnote Reference Number,4_G,Appel note de bas de page,Car Car Char Car Char Car Car Char Car Char Char, Char Char,Carattere Char1,Carattere Char Char Carattere Carattere Char Char"/>
    <w:link w:val="BVIfnrCharCharChar1CharCharCharCharCharCharChar1CharCharChar1Char"/>
    <w:uiPriority w:val="99"/>
    <w:qFormat/>
    <w:rsid w:val="00683A93"/>
    <w:rPr>
      <w:vertAlign w:val="superscript"/>
    </w:rPr>
  </w:style>
  <w:style w:type="character" w:styleId="Strong">
    <w:name w:val="Strong"/>
    <w:qFormat/>
    <w:rsid w:val="0020242E"/>
    <w:rPr>
      <w:b/>
      <w:bCs/>
    </w:rPr>
  </w:style>
  <w:style w:type="character" w:customStyle="1" w:styleId="FooterChar">
    <w:name w:val="Footer Char"/>
    <w:link w:val="Footer"/>
    <w:uiPriority w:val="99"/>
    <w:rsid w:val="0028758A"/>
    <w:rPr>
      <w:rFonts w:ascii="Times New Roman" w:hAnsi="Times New Roman"/>
      <w:color w:val="000000"/>
      <w:sz w:val="22"/>
      <w:lang w:val="pt-PT" w:eastAsia="en-GB"/>
    </w:rPr>
  </w:style>
  <w:style w:type="table" w:styleId="TableGrid">
    <w:name w:val="Table Grid"/>
    <w:basedOn w:val="TableNormal"/>
    <w:rsid w:val="00E73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4">
    <w:name w:val="Table Classic 4"/>
    <w:basedOn w:val="TableNormal"/>
    <w:rsid w:val="008D161D"/>
    <w:pPr>
      <w:spacing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5">
    <w:name w:val="Table Grid 5"/>
    <w:basedOn w:val="TableNormal"/>
    <w:rsid w:val="008D161D"/>
    <w:pPr>
      <w:spacing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ListParagraphChar">
    <w:name w:val="List Paragraph Char"/>
    <w:aliases w:val="List Paragraph à moi Char,bullets Char,action points Char,Bullet List Char,FooterText Char,Colorful List Accent 1 Char,numbered Char,Paragraphe de liste1 Char,列出段落 Char,列出段落1 Char,Bulletr List Paragraph Char,List Paragraph2 Char"/>
    <w:basedOn w:val="DefaultParagraphFont"/>
    <w:link w:val="ListParagraph"/>
    <w:uiPriority w:val="34"/>
    <w:qFormat/>
    <w:locked/>
    <w:rsid w:val="001C4441"/>
    <w:rPr>
      <w:rFonts w:ascii="Times New Roman" w:eastAsia="Times New Roman" w:hAnsi="Times New Roman"/>
      <w:sz w:val="24"/>
      <w:szCs w:val="24"/>
      <w:lang w:val="pt-PT" w:eastAsia="en-US"/>
    </w:rPr>
  </w:style>
  <w:style w:type="table" w:styleId="GridTable4-Accent1">
    <w:name w:val="Grid Table 4 Accent 1"/>
    <w:basedOn w:val="TableNormal"/>
    <w:uiPriority w:val="49"/>
    <w:rsid w:val="00782B8D"/>
    <w:rPr>
      <w:rFonts w:ascii="Times New Roman" w:eastAsia="Times New Roman" w:hAnsi="Times New Roman"/>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782B8D"/>
    <w:pPr>
      <w:spacing w:after="160" w:line="240" w:lineRule="exact"/>
    </w:pPr>
    <w:rPr>
      <w:rFonts w:ascii="Times" w:hAnsi="Times"/>
      <w:color w:val="auto"/>
      <w:sz w:val="20"/>
      <w:vertAlign w:val="superscript"/>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359719">
      <w:bodyDiv w:val="1"/>
      <w:marLeft w:val="0"/>
      <w:marRight w:val="0"/>
      <w:marTop w:val="0"/>
      <w:marBottom w:val="0"/>
      <w:divBdr>
        <w:top w:val="none" w:sz="0" w:space="0" w:color="auto"/>
        <w:left w:val="none" w:sz="0" w:space="0" w:color="auto"/>
        <w:bottom w:val="none" w:sz="0" w:space="0" w:color="auto"/>
        <w:right w:val="none" w:sz="0" w:space="0" w:color="auto"/>
      </w:divBdr>
      <w:divsChild>
        <w:div w:id="1768891665">
          <w:marLeft w:val="0"/>
          <w:marRight w:val="0"/>
          <w:marTop w:val="0"/>
          <w:marBottom w:val="0"/>
          <w:divBdr>
            <w:top w:val="none" w:sz="0" w:space="0" w:color="auto"/>
            <w:left w:val="none" w:sz="0" w:space="0" w:color="auto"/>
            <w:bottom w:val="none" w:sz="0" w:space="0" w:color="auto"/>
            <w:right w:val="none" w:sz="0" w:space="0" w:color="auto"/>
          </w:divBdr>
          <w:divsChild>
            <w:div w:id="2049261675">
              <w:marLeft w:val="2232"/>
              <w:marRight w:val="0"/>
              <w:marTop w:val="0"/>
              <w:marBottom w:val="0"/>
              <w:divBdr>
                <w:top w:val="none" w:sz="0" w:space="0" w:color="auto"/>
                <w:left w:val="none" w:sz="0" w:space="0" w:color="auto"/>
                <w:bottom w:val="none" w:sz="0" w:space="0" w:color="auto"/>
                <w:right w:val="none" w:sz="0" w:space="0" w:color="auto"/>
              </w:divBdr>
              <w:divsChild>
                <w:div w:id="1868716141">
                  <w:marLeft w:val="0"/>
                  <w:marRight w:val="0"/>
                  <w:marTop w:val="0"/>
                  <w:marBottom w:val="0"/>
                  <w:divBdr>
                    <w:top w:val="none" w:sz="0" w:space="0" w:color="auto"/>
                    <w:left w:val="single" w:sz="48" w:space="0" w:color="auto"/>
                    <w:bottom w:val="none" w:sz="0" w:space="0" w:color="auto"/>
                    <w:right w:val="none" w:sz="0" w:space="0" w:color="auto"/>
                  </w:divBdr>
                  <w:divsChild>
                    <w:div w:id="1329214884">
                      <w:marLeft w:val="0"/>
                      <w:marRight w:val="0"/>
                      <w:marTop w:val="0"/>
                      <w:marBottom w:val="0"/>
                      <w:divBdr>
                        <w:top w:val="none" w:sz="0" w:space="0" w:color="auto"/>
                        <w:left w:val="none" w:sz="0" w:space="0" w:color="auto"/>
                        <w:bottom w:val="none" w:sz="0" w:space="0" w:color="auto"/>
                        <w:right w:val="none" w:sz="0" w:space="0" w:color="auto"/>
                      </w:divBdr>
                      <w:divsChild>
                        <w:div w:id="1052462628">
                          <w:marLeft w:val="0"/>
                          <w:marRight w:val="3420"/>
                          <w:marTop w:val="0"/>
                          <w:marBottom w:val="0"/>
                          <w:divBdr>
                            <w:top w:val="none" w:sz="0" w:space="0" w:color="auto"/>
                            <w:left w:val="none" w:sz="0" w:space="0" w:color="auto"/>
                            <w:bottom w:val="none" w:sz="0" w:space="0" w:color="auto"/>
                            <w:right w:val="none" w:sz="0" w:space="0" w:color="auto"/>
                          </w:divBdr>
                          <w:divsChild>
                            <w:div w:id="165093283">
                              <w:marLeft w:val="0"/>
                              <w:marRight w:val="0"/>
                              <w:marTop w:val="0"/>
                              <w:marBottom w:val="0"/>
                              <w:divBdr>
                                <w:top w:val="none" w:sz="0" w:space="0" w:color="auto"/>
                                <w:left w:val="none" w:sz="0" w:space="0" w:color="auto"/>
                                <w:bottom w:val="none" w:sz="0" w:space="0" w:color="auto"/>
                                <w:right w:val="none" w:sz="0" w:space="0" w:color="auto"/>
                              </w:divBdr>
                              <w:divsChild>
                                <w:div w:id="2027633708">
                                  <w:marLeft w:val="0"/>
                                  <w:marRight w:val="0"/>
                                  <w:marTop w:val="0"/>
                                  <w:marBottom w:val="0"/>
                                  <w:divBdr>
                                    <w:top w:val="none" w:sz="0" w:space="0" w:color="auto"/>
                                    <w:left w:val="none" w:sz="0" w:space="0" w:color="auto"/>
                                    <w:bottom w:val="none" w:sz="0" w:space="0" w:color="auto"/>
                                    <w:right w:val="none" w:sz="0" w:space="0" w:color="auto"/>
                                  </w:divBdr>
                                  <w:divsChild>
                                    <w:div w:id="1839222983">
                                      <w:marLeft w:val="0"/>
                                      <w:marRight w:val="0"/>
                                      <w:marTop w:val="0"/>
                                      <w:marBottom w:val="0"/>
                                      <w:divBdr>
                                        <w:top w:val="none" w:sz="0" w:space="0" w:color="auto"/>
                                        <w:left w:val="none" w:sz="0" w:space="0" w:color="auto"/>
                                        <w:bottom w:val="none" w:sz="0" w:space="0" w:color="auto"/>
                                        <w:right w:val="none" w:sz="0" w:space="0" w:color="auto"/>
                                      </w:divBdr>
                                      <w:divsChild>
                                        <w:div w:id="185759165">
                                          <w:marLeft w:val="0"/>
                                          <w:marRight w:val="0"/>
                                          <w:marTop w:val="0"/>
                                          <w:marBottom w:val="0"/>
                                          <w:divBdr>
                                            <w:top w:val="none" w:sz="0" w:space="0" w:color="auto"/>
                                            <w:left w:val="none" w:sz="0" w:space="0" w:color="auto"/>
                                            <w:bottom w:val="none" w:sz="0" w:space="0" w:color="auto"/>
                                            <w:right w:val="none" w:sz="0" w:space="0" w:color="auto"/>
                                          </w:divBdr>
                                          <w:divsChild>
                                            <w:div w:id="41364533">
                                              <w:marLeft w:val="0"/>
                                              <w:marRight w:val="0"/>
                                              <w:marTop w:val="0"/>
                                              <w:marBottom w:val="0"/>
                                              <w:divBdr>
                                                <w:top w:val="none" w:sz="0" w:space="0" w:color="auto"/>
                                                <w:left w:val="none" w:sz="0" w:space="0" w:color="auto"/>
                                                <w:bottom w:val="none" w:sz="0" w:space="0" w:color="auto"/>
                                                <w:right w:val="none" w:sz="0" w:space="0" w:color="auto"/>
                                              </w:divBdr>
                                              <w:divsChild>
                                                <w:div w:id="16291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094150">
      <w:bodyDiv w:val="1"/>
      <w:marLeft w:val="0"/>
      <w:marRight w:val="0"/>
      <w:marTop w:val="0"/>
      <w:marBottom w:val="0"/>
      <w:divBdr>
        <w:top w:val="none" w:sz="0" w:space="0" w:color="auto"/>
        <w:left w:val="none" w:sz="0" w:space="0" w:color="auto"/>
        <w:bottom w:val="none" w:sz="0" w:space="0" w:color="auto"/>
        <w:right w:val="none" w:sz="0" w:space="0" w:color="auto"/>
      </w:divBdr>
      <w:divsChild>
        <w:div w:id="1476990772">
          <w:marLeft w:val="0"/>
          <w:marRight w:val="0"/>
          <w:marTop w:val="0"/>
          <w:marBottom w:val="0"/>
          <w:divBdr>
            <w:top w:val="none" w:sz="0" w:space="0" w:color="auto"/>
            <w:left w:val="none" w:sz="0" w:space="0" w:color="auto"/>
            <w:bottom w:val="none" w:sz="0" w:space="0" w:color="auto"/>
            <w:right w:val="none" w:sz="0" w:space="0" w:color="auto"/>
          </w:divBdr>
        </w:div>
      </w:divsChild>
    </w:div>
    <w:div w:id="1252619796">
      <w:bodyDiv w:val="1"/>
      <w:marLeft w:val="0"/>
      <w:marRight w:val="0"/>
      <w:marTop w:val="0"/>
      <w:marBottom w:val="0"/>
      <w:divBdr>
        <w:top w:val="none" w:sz="0" w:space="0" w:color="auto"/>
        <w:left w:val="none" w:sz="0" w:space="0" w:color="auto"/>
        <w:bottom w:val="none" w:sz="0" w:space="0" w:color="auto"/>
        <w:right w:val="none" w:sz="0" w:space="0" w:color="auto"/>
      </w:divBdr>
      <w:divsChild>
        <w:div w:id="2019498364">
          <w:marLeft w:val="0"/>
          <w:marRight w:val="0"/>
          <w:marTop w:val="0"/>
          <w:marBottom w:val="0"/>
          <w:divBdr>
            <w:top w:val="none" w:sz="0" w:space="0" w:color="auto"/>
            <w:left w:val="none" w:sz="0" w:space="0" w:color="auto"/>
            <w:bottom w:val="none" w:sz="0" w:space="0" w:color="auto"/>
            <w:right w:val="none" w:sz="0" w:space="0" w:color="auto"/>
          </w:divBdr>
        </w:div>
      </w:divsChild>
    </w:div>
    <w:div w:id="143767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5</Value>
      <Value>4</Value>
      <Value>3</Value>
      <Value>112</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ESARO, Kenya-240R</TermName>
          <TermId xmlns="http://schemas.microsoft.com/office/infopath/2007/PartnerControls">7bbc30fe-a709-40ec-9d8d-27e5b90d882c</TermId>
        </TermInfo>
      </Terms>
    </ga975397408f43e4b84ec8e5a598e523>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RO Management, Operations Support</TermName>
          <TermId xmlns="http://schemas.microsoft.com/office/infopath/2007/PartnerControls">6eed836b-fa53-4a59-8390-7e56e22fda39</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Internal guidelines, SOPs, forms, and templates</TermName>
          <TermId xmlns="http://schemas.microsoft.com/office/infopath/2007/PartnerControls">940dfb61-e99e-4087-9cbb-c77da189fd6f</TermId>
        </TermInfo>
      </Terms>
    </mda26ace941f4791a7314a339fee829c>
    <WrittenBy xmlns="ca283e0b-db31-4043-a2ef-b80661bf084a">
      <UserInfo>
        <DisplayName/>
        <AccountId xsi:nil="true"/>
        <AccountType/>
      </UserInfo>
    </WrittenBy>
    <TaxKeywordTaxHTField xmlns="7e49b692-a96e-4e95-bff4-5a827a30c922">
      <Terms xmlns="http://schemas.microsoft.com/office/infopath/2007/PartnerControls"/>
    </TaxKeywordTaxHTField>
    <_dlc_DocId xmlns="7e49b692-a96e-4e95-bff4-5a827a30c922">3T7KVQWU7S47-447944611-39</_dlc_DocId>
    <_dlc_DocIdUrl xmlns="7e49b692-a96e-4e95-bff4-5a827a30c922">
      <Url>https://unicef.sharepoint.com/teams/ESARO-AllStaff/_layouts/15/DocIdRedir.aspx?ID=3T7KVQWU7S47-447944611-39</Url>
      <Description>3T7KVQWU7S47-447944611-39</Description>
    </_dlc_DocIdUrl>
    <SOP xmlns="42ea59cb-4fa5-45ee-af49-e4b71546669a">2019.03 Individual Consultants</SOP>
    <Date xmlns="42ea59cb-4fa5-45ee-af49-e4b71546669a" xsi:nil="true"/>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SemaphoreItemMetadata xmlns="7e49b692-a96e-4e95-bff4-5a827a30c922">{"ClassificationOrdered":false,"ClassificationRequested":"2021-02-25T14:53:58.576499Z","Columns":[],"HasBodyChanged":false,"HasPendingClassification":false,"IsUpdate":false,"IsUploading":false,"ShouldCancel":false,"SkipClassification":false,"ShouldDelay":false}</SemaphoreItemMetadata>
    <SharedWithUsers xmlns="7e49b692-a96e-4e95-bff4-5a827a30c922">
      <UserInfo>
        <DisplayName>Robert Matingwina</DisplayName>
        <AccountId>201</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0D2FDA771B0D7047B5582517B174B2B2" ma:contentTypeVersion="30" ma:contentTypeDescription="" ma:contentTypeScope="" ma:versionID="e8de88ce70fadb6ac128480657f6de73">
  <xsd:schema xmlns:xsd="http://www.w3.org/2001/XMLSchema" xmlns:xs="http://www.w3.org/2001/XMLSchema" xmlns:p="http://schemas.microsoft.com/office/2006/metadata/properties" xmlns:ns1="http://schemas.microsoft.com/sharepoint/v3" xmlns:ns2="ca283e0b-db31-4043-a2ef-b80661bf084a" xmlns:ns3="http://schemas.microsoft.com/sharepoint.v3" xmlns:ns4="7e49b692-a96e-4e95-bff4-5a827a30c922" xmlns:ns5="42ea59cb-4fa5-45ee-af49-e4b71546669a" xmlns:ns6="http://schemas.microsoft.com/sharepoint/v4" targetNamespace="http://schemas.microsoft.com/office/2006/metadata/properties" ma:root="true" ma:fieldsID="9486bbb85819e66ae39e0a92d6e4c380" ns1:_="" ns2:_="" ns3:_="" ns4:_="" ns5:_="" ns6:_="">
    <xsd:import namespace="http://schemas.microsoft.com/sharepoint/v3"/>
    <xsd:import namespace="ca283e0b-db31-4043-a2ef-b80661bf084a"/>
    <xsd:import namespace="http://schemas.microsoft.com/sharepoint.v3"/>
    <xsd:import namespace="7e49b692-a96e-4e95-bff4-5a827a30c922"/>
    <xsd:import namespace="42ea59cb-4fa5-45ee-af49-e4b71546669a"/>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4:SharedWithUsers" minOccurs="0"/>
                <xsd:element ref="ns4:SharedWithDetails" minOccurs="0"/>
                <xsd:element ref="ns5:SOP"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5:Date" minOccurs="0"/>
                <xsd:element ref="ns4:SemaphoreItem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9" nillable="true" ma:displayName="Declared Record" ma:hidden="true" ma:internalName="_vti_ItemDeclaredRecord" ma:readOnly="true">
      <xsd:simpleType>
        <xsd:restriction base="dms:DateTime"/>
      </xsd:simpleType>
    </xsd:element>
    <xsd:element name="_vti_ItemHoldRecordStatus" ma:index="4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ESARO, Kenya-240R|7bbc30fe-a709-40ec-9d8d-27e5b90d882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55d5ceb-f268-4c20-9dd1-da99051e2a96}" ma:internalName="TaxCatchAllLabel" ma:readOnly="true" ma:showField="CatchAllDataLabel" ma:web="7e49b692-a96e-4e95-bff4-5a827a30c922">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55d5ceb-f268-4c20-9dd1-da99051e2a96}" ma:internalName="TaxCatchAll" ma:showField="CatchAllData" ma:web="7e49b692-a96e-4e95-bff4-5a827a30c922">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49b692-a96e-4e95-bff4-5a827a30c922"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element name="TaxKeywordTaxHTField" ma:index="41"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2" nillable="true" ma:displayName="Document ID Value" ma:description="The value of the document ID assigned to this item." ma:internalName="_dlc_DocId" ma:readOnly="true">
      <xsd:simpleType>
        <xsd:restriction base="dms:Text"/>
      </xsd:simpleType>
    </xsd:element>
    <xsd:element name="_dlc_DocIdUrl" ma:index="4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element name="SemaphoreItemMetadata" ma:index="46"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ea59cb-4fa5-45ee-af49-e4b71546669a"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SOP" ma:index="37" nillable="true" ma:displayName="SOP" ma:format="Dropdown" ma:internalName="SOP">
      <xsd:simpleType>
        <xsd:restriction base="dms:Choice">
          <xsd:enumeration value="2019.01 TRT PBR Post Management."/>
          <xsd:enumeration value="2019.02 Country Focal Points"/>
          <xsd:enumeration value="2019.03 Individual Consultants"/>
          <xsd:enumeration value="2019.04 Joint Contract Review Committee"/>
          <xsd:enumeration value="2019.05 ESARO Partnership Review Committee"/>
          <xsd:enumeration value="2019.06 Working hours, leave, absences, FWA"/>
          <xsd:enumeration value="2019.07 Travel"/>
          <xsd:enumeration value="2019.08 Institutional Contracts"/>
          <xsd:enumeration value="2019.09 Direct Cash Transfers (DCTs)"/>
          <xsd:enumeration value="2019.10 LP and Goods Procurement"/>
          <xsd:enumeration value="2019.11 ESARO Donor Reporting"/>
          <xsd:enumeration value="2019.12 Regional Contingency Fund (RCF)"/>
          <xsd:enumeration value="2019.13 Allocation of Global and Regional Thematic Funds"/>
          <xsd:enumeration value="2019.14 ESAR SO Focal Points"/>
          <xsd:enumeration value="2019.15 Proposal Development"/>
          <xsd:enumeration value="2019.16 Representatives’ Travel and Leave"/>
          <xsd:enumeration value="2019.17 Business Continuity Plan (BCP)"/>
          <xsd:enumeration value="2019.18 Matrix Management"/>
          <xsd:enumeration value="2019.19 ESAR Representative Handover Notes"/>
          <xsd:enumeration value="2019.20 Oversight &amp; Management of Intranet"/>
          <xsd:enumeration value="2019.21 Orientation and onboarding of new staff in ESARO"/>
          <xsd:enumeration value="2019.22 Representative Handover Note"/>
          <xsd:enumeration value="2019.23 ICT Equipment and Services"/>
          <xsd:enumeration value="2019.24 Communication with AU Commission ESAR"/>
          <xsd:enumeration value="2019.25 ESARO Chief of Section handover notes"/>
          <xsd:enumeration value="2019.26 Loss of a staff member"/>
          <xsd:enumeration value="2019.27 Operations support to ESARO Sub-regional office Johannesburg"/>
          <xsd:enumeration value="2019.28 ESARO Publications"/>
          <xsd:enumeration value="2019.29 ICT Equipment and Services – Provisioning &amp; Deprovisioning"/>
          <xsd:enumeration value="2019.30 Guidance Note on Training Impact Evaluation"/>
          <xsd:enumeration value="2019.31 Stretch Assignments"/>
          <xsd:enumeration value="2019.32 Off-boarding guidelines for ESARO"/>
          <xsd:enumeration value="2019.33 Rental Subsidy"/>
          <xsd:enumeration value="2019.34 Rolling Roster of Consultants and Institutions"/>
          <xsd:enumeration value="2019.35 Pooled Funds"/>
          <xsd:enumeration value="2019.36 Quality Assurance of ESAR Proposals for Public Sector"/>
          <xsd:enumeration value="2019.37 HAG"/>
          <xsd:enumeration value="2019.38 Reference note to support preparations of senior level visits"/>
          <xsd:enumeration value="2019.39 UNICEF ESARO Letterhead"/>
          <xsd:enumeration value="2019.40 Surge Deployment"/>
          <xsd:enumeration value="2019.42 KCO - Official Transport"/>
          <xsd:enumeration value="2020.01 Table of Authority"/>
          <xsd:enumeration value="2020.02 Invoice Processing and Payment"/>
          <xsd:enumeration value="2020.03 Table of Authority Delegations OIC"/>
          <xsd:enumeration value="SOP.2021.001 Table of Authority"/>
        </xsd:restriction>
      </xsd:simpleType>
    </xsd:element>
    <xsd:element name="Date" ma:index="45"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D2DE4-8C8C-4B5F-B846-F027A6B63F65}">
  <ds:schemaRefs>
    <ds:schemaRef ds:uri="Microsoft.SharePoint.Taxonomy.ContentTypeSync"/>
  </ds:schemaRefs>
</ds:datastoreItem>
</file>

<file path=customXml/itemProps2.xml><?xml version="1.0" encoding="utf-8"?>
<ds:datastoreItem xmlns:ds="http://schemas.openxmlformats.org/officeDocument/2006/customXml" ds:itemID="{2E66B7EA-03F1-4D4F-9976-5A1082750DF7}">
  <ds:schemaRefs>
    <ds:schemaRef ds:uri="http://schemas.microsoft.com/sharepoint/events"/>
  </ds:schemaRefs>
</ds:datastoreItem>
</file>

<file path=customXml/itemProps3.xml><?xml version="1.0" encoding="utf-8"?>
<ds:datastoreItem xmlns:ds="http://schemas.openxmlformats.org/officeDocument/2006/customXml" ds:itemID="{09AAB872-5EC5-41B3-9E81-99B3FAC65684}">
  <ds:schemaRefs>
    <ds:schemaRef ds:uri="http://schemas.microsoft.com/office/2006/metadata/customXsn"/>
  </ds:schemaRefs>
</ds:datastoreItem>
</file>

<file path=customXml/itemProps4.xml><?xml version="1.0" encoding="utf-8"?>
<ds:datastoreItem xmlns:ds="http://schemas.openxmlformats.org/officeDocument/2006/customXml" ds:itemID="{1B8BA6AC-8031-4985-BAED-093EB3E93321}">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7e49b692-a96e-4e95-bff4-5a827a30c922"/>
    <ds:schemaRef ds:uri="42ea59cb-4fa5-45ee-af49-e4b71546669a"/>
  </ds:schemaRefs>
</ds:datastoreItem>
</file>

<file path=customXml/itemProps5.xml><?xml version="1.0" encoding="utf-8"?>
<ds:datastoreItem xmlns:ds="http://schemas.openxmlformats.org/officeDocument/2006/customXml" ds:itemID="{3B9D29A6-C918-4966-B41B-7DCFFCC95A2F}">
  <ds:schemaRefs>
    <ds:schemaRef ds:uri="http://schemas.microsoft.com/sharepoint/v3/contenttype/forms"/>
  </ds:schemaRefs>
</ds:datastoreItem>
</file>

<file path=customXml/itemProps6.xml><?xml version="1.0" encoding="utf-8"?>
<ds:datastoreItem xmlns:ds="http://schemas.openxmlformats.org/officeDocument/2006/customXml" ds:itemID="{5BFF3F93-6127-41C9-BB32-5FC7031D7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7e49b692-a96e-4e95-bff4-5a827a30c922"/>
    <ds:schemaRef ds:uri="42ea59cb-4fa5-45ee-af49-e4b71546669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90A46FF-9D56-4D4B-9C6A-749C8A7E2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9945</CharactersWithSpaces>
  <SharedDoc>false</SharedDoc>
  <HLinks>
    <vt:vector size="12" baseType="variant">
      <vt:variant>
        <vt:i4>4259951</vt:i4>
      </vt:variant>
      <vt:variant>
        <vt:i4>3</vt:i4>
      </vt:variant>
      <vt:variant>
        <vt:i4>0</vt:i4>
      </vt:variant>
      <vt:variant>
        <vt:i4>5</vt:i4>
      </vt:variant>
      <vt:variant>
        <vt:lpwstr>mailto:________@unicef.org</vt:lpwstr>
      </vt:variant>
      <vt:variant>
        <vt:lpwstr/>
      </vt:variant>
      <vt:variant>
        <vt:i4>2883603</vt:i4>
      </vt:variant>
      <vt:variant>
        <vt:i4>0</vt:i4>
      </vt:variant>
      <vt:variant>
        <vt:i4>0</vt:i4>
      </vt:variant>
      <vt:variant>
        <vt:i4>5</vt:i4>
      </vt:variant>
      <vt:variant>
        <vt:lpwstr>http://www.unicef.org/about/employ/index_53129.html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Kingangi</dc:creator>
  <cp:keywords/>
  <dc:description/>
  <cp:lastModifiedBy>Gladys Kingangi</cp:lastModifiedBy>
  <cp:revision>2</cp:revision>
  <cp:lastPrinted>2014-05-15T16:13:00Z</cp:lastPrinted>
  <dcterms:created xsi:type="dcterms:W3CDTF">2021-04-01T06:15:00Z</dcterms:created>
  <dcterms:modified xsi:type="dcterms:W3CDTF">2021-04-01T06:15:00Z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0x0101009BA85F8052A6DA4FA3E31FF9F74C6970000D2FDA771B0D7047B5582517B174B2B2</vt:lpwstr>
  </property>
  <property fmtid="{D5CDD505-2E9C-101B-9397-08002B2CF9AE}" pid="3" name="TaxKeyword">
    <vt:lpwstr>112;#Consultants|aeaf21ab-664b-4fbf-a9aa-2ccf514e02cd</vt:lpwstr>
  </property>
  <property fmtid="{D5CDD505-2E9C-101B-9397-08002B2CF9AE}" pid="4" name="OfficeDivision">
    <vt:lpwstr>3;#ESARO, Kenya-240R|7bbc30fe-a709-40ec-9d8d-27e5b90d882c</vt:lpwstr>
  </property>
  <property fmtid="{D5CDD505-2E9C-101B-9397-08002B2CF9AE}" pid="5" name="_dlc_DocIdItemGuid">
    <vt:lpwstr>493c0351-78e0-4ede-9454-ba80d9ee59a8</vt:lpwstr>
  </property>
  <property fmtid="{D5CDD505-2E9C-101B-9397-08002B2CF9AE}" pid="6" name="Topic">
    <vt:lpwstr>5;#RO Management, Operations Support|6eed836b-fa53-4a59-8390-7e56e22fda39</vt:lpwstr>
  </property>
  <property fmtid="{D5CDD505-2E9C-101B-9397-08002B2CF9AE}" pid="7" name="DocumentType">
    <vt:lpwstr>4;#Internal guidelines, SOPs, forms, and templates|940dfb61-e99e-4087-9cbb-c77da189fd6f</vt:lpwstr>
  </property>
  <property fmtid="{D5CDD505-2E9C-101B-9397-08002B2CF9AE}" pid="8" name="GeographicScope">
    <vt:lpwstr/>
  </property>
  <property fmtid="{D5CDD505-2E9C-101B-9397-08002B2CF9AE}" pid="9" name="Year">
    <vt:lpwstr>2019.03 Individual Consultants</vt:lpwstr>
  </property>
  <property fmtid="{D5CDD505-2E9C-101B-9397-08002B2CF9AE}" pid="10" name="SystemDTAC">
    <vt:lpwstr/>
  </property>
  <property fmtid="{D5CDD505-2E9C-101B-9397-08002B2CF9AE}" pid="11" name="CriticalForLongTermRetention">
    <vt:lpwstr/>
  </property>
</Properties>
</file>