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8DCFE" w14:textId="77777777" w:rsidR="00031E30" w:rsidRPr="00ED7B90" w:rsidRDefault="004F54BD">
      <w:r w:rsidRPr="00ED7B90">
        <w:rPr>
          <w:noProof/>
        </w:rPr>
        <mc:AlternateContent>
          <mc:Choice Requires="wps">
            <w:drawing>
              <wp:anchor distT="0" distB="0" distL="114300" distR="114300" simplePos="0" relativeHeight="251660288" behindDoc="0" locked="0" layoutInCell="1" allowOverlap="1" wp14:anchorId="39D701E5" wp14:editId="087093B9">
                <wp:simplePos x="0" y="0"/>
                <wp:positionH relativeFrom="column">
                  <wp:posOffset>133378</wp:posOffset>
                </wp:positionH>
                <wp:positionV relativeFrom="paragraph">
                  <wp:posOffset>-64687</wp:posOffset>
                </wp:positionV>
                <wp:extent cx="4572000" cy="685800"/>
                <wp:effectExtent l="0" t="0" r="19050" b="1905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85800"/>
                        </a:xfrm>
                        <a:prstGeom prst="rect">
                          <a:avLst/>
                        </a:prstGeom>
                        <a:solidFill>
                          <a:srgbClr val="FFFFFF"/>
                        </a:solidFill>
                        <a:ln w="9525">
                          <a:solidFill>
                            <a:srgbClr val="000000"/>
                          </a:solidFill>
                          <a:miter lim="800000"/>
                          <a:headEnd/>
                          <a:tailEnd/>
                        </a:ln>
                      </wps:spPr>
                      <wps:txbx>
                        <w:txbxContent>
                          <w:p w14:paraId="1C1AC298" w14:textId="77777777" w:rsidR="00751CE9" w:rsidRPr="00753028" w:rsidRDefault="004F54BD" w:rsidP="00751CE9">
                            <w:pPr>
                              <w:rPr>
                                <w:rFonts w:ascii="Arial" w:hAnsi="Arial" w:cs="Arial"/>
                                <w:b/>
                              </w:rPr>
                            </w:pPr>
                            <w:r w:rsidRPr="00753028">
                              <w:rPr>
                                <w:rFonts w:ascii="Arial" w:hAnsi="Arial" w:cs="Arial"/>
                                <w:b/>
                                <w:sz w:val="32"/>
                                <w:szCs w:val="32"/>
                              </w:rPr>
                              <w:t>TERMS OF REFERENCE</w:t>
                            </w:r>
                            <w:r w:rsidRPr="00753028">
                              <w:rPr>
                                <w:rFonts w:ascii="Arial" w:hAnsi="Arial" w:cs="Arial"/>
                                <w:b/>
                              </w:rPr>
                              <w:t xml:space="preserve"> </w:t>
                            </w:r>
                          </w:p>
                          <w:p w14:paraId="49A8009C" w14:textId="77777777" w:rsidR="00CE5CBD" w:rsidRPr="00753028" w:rsidRDefault="004F54BD" w:rsidP="00751CE9">
                            <w:pPr>
                              <w:rPr>
                                <w:rFonts w:ascii="Arial" w:hAnsi="Arial" w:cs="Arial"/>
                                <w:sz w:val="22"/>
                                <w:szCs w:val="22"/>
                              </w:rPr>
                            </w:pPr>
                            <w:r>
                              <w:rPr>
                                <w:rFonts w:ascii="Arial" w:hAnsi="Arial" w:cs="Arial"/>
                                <w:sz w:val="22"/>
                                <w:szCs w:val="22"/>
                              </w:rPr>
                              <w:t xml:space="preserve"> (</w:t>
                            </w:r>
                            <w:r w:rsidRPr="00753028">
                              <w:rPr>
                                <w:rFonts w:ascii="Arial" w:hAnsi="Arial" w:cs="Arial"/>
                                <w:sz w:val="22"/>
                                <w:szCs w:val="22"/>
                              </w:rPr>
                              <w:t xml:space="preserve">FOR </w:t>
                            </w:r>
                            <w:r>
                              <w:rPr>
                                <w:rFonts w:ascii="Arial" w:hAnsi="Arial" w:cs="Arial"/>
                                <w:sz w:val="22"/>
                                <w:szCs w:val="22"/>
                              </w:rPr>
                              <w:t>Temporary Appointments)</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39D701E5" id="_x0000_t202" coordsize="21600,21600" o:spt="202" path="m,l,21600r21600,l21600,xe">
                <v:stroke joinstyle="miter"/>
                <v:path gradientshapeok="t" o:connecttype="rect"/>
              </v:shapetype>
              <v:shape id="Text Box 11" o:spid="_x0000_s1026" type="#_x0000_t202" style="position:absolute;margin-left:10.5pt;margin-top:-5.1pt;width:5in;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">
                <v:textbox>
                  <w:txbxContent>
                    <w:p w14:paraId="1C1AC298" w14:textId="77777777" w:rsidR="00751CE9" w:rsidRPr="00753028" w:rsidRDefault="004F54BD" w:rsidP="00751CE9">
                      <w:pPr>
                        <w:rPr>
                          <w:rFonts w:ascii="Arial" w:hAnsi="Arial" w:cs="Arial"/>
                          <w:b/>
                        </w:rPr>
                      </w:pPr>
                      <w:r w:rsidRPr="00753028">
                        <w:rPr>
                          <w:rFonts w:ascii="Arial" w:hAnsi="Arial" w:cs="Arial"/>
                          <w:b/>
                          <w:sz w:val="32"/>
                          <w:szCs w:val="32"/>
                        </w:rPr>
                        <w:t>TERMS OF REFERENCE</w:t>
                      </w:r>
                      <w:r w:rsidRPr="00753028">
                        <w:rPr>
                          <w:rFonts w:ascii="Arial" w:hAnsi="Arial" w:cs="Arial"/>
                          <w:b/>
                        </w:rPr>
                        <w:t xml:space="preserve"> </w:t>
                      </w:r>
                    </w:p>
                    <w:p w14:paraId="49A8009C" w14:textId="77777777" w:rsidR="00CE5CBD" w:rsidRPr="00753028" w:rsidRDefault="004F54BD" w:rsidP="00751CE9">
                      <w:pPr>
                        <w:rPr>
                          <w:rFonts w:ascii="Arial" w:hAnsi="Arial" w:cs="Arial"/>
                          <w:sz w:val="22"/>
                          <w:szCs w:val="22"/>
                        </w:rPr>
                      </w:pPr>
                      <w:r>
                        <w:rPr>
                          <w:rFonts w:ascii="Arial" w:hAnsi="Arial" w:cs="Arial"/>
                          <w:sz w:val="22"/>
                          <w:szCs w:val="22"/>
                        </w:rPr>
                        <w:t xml:space="preserve"> (</w:t>
                      </w:r>
                      <w:r w:rsidRPr="00753028">
                        <w:rPr>
                          <w:rFonts w:ascii="Arial" w:hAnsi="Arial" w:cs="Arial"/>
                          <w:sz w:val="22"/>
                          <w:szCs w:val="22"/>
                        </w:rPr>
                        <w:t xml:space="preserve">FOR </w:t>
                      </w:r>
                      <w:r>
                        <w:rPr>
                          <w:rFonts w:ascii="Arial" w:hAnsi="Arial" w:cs="Arial"/>
                          <w:sz w:val="22"/>
                          <w:szCs w:val="22"/>
                        </w:rPr>
                        <w:t>Temporary Appointments)</w:t>
                      </w:r>
                    </w:p>
                  </w:txbxContent>
                </v:textbox>
              </v:shape>
            </w:pict>
          </mc:Fallback>
        </mc:AlternateContent>
      </w:r>
      <w:r w:rsidRPr="00ED7B90">
        <w:rPr>
          <w:noProof/>
        </w:rPr>
        <mc:AlternateContent>
          <mc:Choice Requires="wps">
            <w:drawing>
              <wp:anchor distT="0" distB="0" distL="114300" distR="114300" simplePos="0" relativeHeight="251658240" behindDoc="0" locked="0" layoutInCell="1" allowOverlap="1" wp14:anchorId="61DFD867" wp14:editId="637DCA19">
                <wp:simplePos x="0" y="0"/>
                <wp:positionH relativeFrom="column">
                  <wp:posOffset>4792345</wp:posOffset>
                </wp:positionH>
                <wp:positionV relativeFrom="paragraph">
                  <wp:posOffset>-229235</wp:posOffset>
                </wp:positionV>
                <wp:extent cx="1569720" cy="399415"/>
                <wp:effectExtent l="1270" t="0" r="635"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399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E4DB40" w14:textId="77777777" w:rsidR="00CE5CBD" w:rsidRDefault="004F54BD" w:rsidP="00432B5B">
                            <w:r>
                              <w:rPr>
                                <w:noProof/>
                              </w:rPr>
                              <w:drawing>
                                <wp:inline distT="0" distB="0" distL="0" distR="0" wp14:anchorId="600BC3EB" wp14:editId="3E67E630">
                                  <wp:extent cx="1390650" cy="304800"/>
                                  <wp:effectExtent l="0" t="0" r="0" b="0"/>
                                  <wp:docPr id="1558126704"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126704" name="Picture 2" descr="Logo"/>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390650" cy="304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DFD867" id="Text Box 2" o:spid="_x0000_s1027" type="#_x0000_t202" style="position:absolute;margin-left:377.35pt;margin-top:-18.05pt;width:123.6pt;height:31.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" stroked="f">
                <v:textbox style="mso-fit-shape-to-text:t">
                  <w:txbxContent>
                    <w:p w14:paraId="32E4DB40" w14:textId="77777777" w:rsidR="00CE5CBD" w:rsidRDefault="004F54BD" w:rsidP="00432B5B">
                      <w:r>
                        <w:rPr>
                          <w:noProof/>
                        </w:rPr>
                        <w:drawing>
                          <wp:inline distT="0" distB="0" distL="0" distR="0" wp14:anchorId="600BC3EB" wp14:editId="3E67E630">
                            <wp:extent cx="1390650" cy="304800"/>
                            <wp:effectExtent l="0" t="0" r="0" b="0"/>
                            <wp:docPr id="1558126704"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126704" name="Picture 2" descr="Logo"/>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390650" cy="304800"/>
                                    </a:xfrm>
                                    <a:prstGeom prst="rect">
                                      <a:avLst/>
                                    </a:prstGeom>
                                    <a:noFill/>
                                    <a:ln>
                                      <a:noFill/>
                                    </a:ln>
                                  </pic:spPr>
                                </pic:pic>
                              </a:graphicData>
                            </a:graphic>
                          </wp:inline>
                        </w:drawing>
                      </w:r>
                    </w:p>
                  </w:txbxContent>
                </v:textbox>
              </v:shape>
            </w:pict>
          </mc:Fallback>
        </mc:AlternateContent>
      </w:r>
    </w:p>
    <w:p w14:paraId="5952EE8A" w14:textId="77777777" w:rsidR="00031E30" w:rsidRPr="00ED7B90" w:rsidRDefault="00031E30"/>
    <w:p w14:paraId="5D95FE1F" w14:textId="77777777" w:rsidR="00031E30" w:rsidRPr="00ED7B90" w:rsidRDefault="00031E30"/>
    <w:p w14:paraId="5E42CADE" w14:textId="77777777" w:rsidR="00C84D62" w:rsidRPr="00ED7B90" w:rsidRDefault="00C84D62"/>
    <w:tbl>
      <w:tblPr>
        <w:tblW w:w="999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2700"/>
        <w:gridCol w:w="6840"/>
      </w:tblGrid>
      <w:tr w:rsidR="00294919" w14:paraId="5F5959DE" w14:textId="77777777" w:rsidTr="006E7E8A">
        <w:trPr>
          <w:trHeight w:val="332"/>
        </w:trPr>
        <w:tc>
          <w:tcPr>
            <w:tcW w:w="9990" w:type="dxa"/>
            <w:gridSpan w:val="3"/>
          </w:tcPr>
          <w:p w14:paraId="436D9E29" w14:textId="77777777" w:rsidR="00EF6570" w:rsidRPr="00751CE9" w:rsidRDefault="004F54BD" w:rsidP="00751CE9">
            <w:pPr>
              <w:rPr>
                <w:rFonts w:ascii="Arial" w:hAnsi="Arial" w:cs="Arial"/>
                <w:b/>
              </w:rPr>
            </w:pPr>
            <w:r w:rsidRPr="00751CE9">
              <w:rPr>
                <w:rFonts w:ascii="Arial" w:hAnsi="Arial" w:cs="Arial"/>
                <w:b/>
              </w:rPr>
              <w:t>UNICEF-BCO:     TERMS OF REFERENCE (TOR)</w:t>
            </w:r>
          </w:p>
        </w:tc>
      </w:tr>
      <w:tr w:rsidR="00294919" w14:paraId="10C57657" w14:textId="77777777" w:rsidTr="006E7E8A">
        <w:trPr>
          <w:trHeight w:val="368"/>
        </w:trPr>
        <w:tc>
          <w:tcPr>
            <w:tcW w:w="9990" w:type="dxa"/>
            <w:gridSpan w:val="3"/>
          </w:tcPr>
          <w:p w14:paraId="01D984BA" w14:textId="77777777" w:rsidR="00657A20" w:rsidRPr="00157031" w:rsidRDefault="004F54BD" w:rsidP="002C3CE9">
            <w:pPr>
              <w:rPr>
                <w:rFonts w:asciiTheme="minorHAnsi" w:hAnsiTheme="minorHAnsi" w:cs="Arial"/>
                <w:sz w:val="22"/>
                <w:szCs w:val="22"/>
              </w:rPr>
            </w:pPr>
            <w:r w:rsidRPr="00157031">
              <w:rPr>
                <w:rFonts w:asciiTheme="minorHAnsi" w:hAnsiTheme="minorHAnsi" w:cs="Arial"/>
                <w:b/>
                <w:sz w:val="22"/>
                <w:szCs w:val="22"/>
              </w:rPr>
              <w:t xml:space="preserve">Job Title and Level: </w:t>
            </w:r>
            <w:r w:rsidR="007702E7">
              <w:rPr>
                <w:rFonts w:asciiTheme="minorHAnsi" w:hAnsiTheme="minorHAnsi" w:cs="Arial"/>
                <w:b/>
                <w:sz w:val="22"/>
                <w:szCs w:val="22"/>
              </w:rPr>
              <w:t>WASH Officer</w:t>
            </w:r>
            <w:r w:rsidR="00E43A05">
              <w:rPr>
                <w:rFonts w:asciiTheme="minorHAnsi" w:hAnsiTheme="minorHAnsi" w:cs="Arial"/>
                <w:b/>
                <w:sz w:val="22"/>
                <w:szCs w:val="22"/>
              </w:rPr>
              <w:t xml:space="preserve"> </w:t>
            </w:r>
            <w:r w:rsidR="00062330">
              <w:rPr>
                <w:rFonts w:asciiTheme="minorHAnsi" w:hAnsiTheme="minorHAnsi" w:cs="Arial"/>
                <w:b/>
                <w:sz w:val="22"/>
                <w:szCs w:val="22"/>
              </w:rPr>
              <w:t>W</w:t>
            </w:r>
            <w:r w:rsidR="00E43A05">
              <w:rPr>
                <w:rFonts w:asciiTheme="minorHAnsi" w:hAnsiTheme="minorHAnsi" w:cs="Arial"/>
                <w:b/>
                <w:sz w:val="22"/>
                <w:szCs w:val="22"/>
              </w:rPr>
              <w:t xml:space="preserve">ater </w:t>
            </w:r>
            <w:r w:rsidR="00062330">
              <w:rPr>
                <w:rFonts w:asciiTheme="minorHAnsi" w:hAnsiTheme="minorHAnsi" w:cs="Arial"/>
                <w:b/>
                <w:sz w:val="22"/>
                <w:szCs w:val="22"/>
              </w:rPr>
              <w:t>S</w:t>
            </w:r>
            <w:r w:rsidR="00E43A05">
              <w:rPr>
                <w:rFonts w:asciiTheme="minorHAnsi" w:hAnsiTheme="minorHAnsi" w:cs="Arial"/>
                <w:b/>
                <w:sz w:val="22"/>
                <w:szCs w:val="22"/>
              </w:rPr>
              <w:t xml:space="preserve">upply and </w:t>
            </w:r>
            <w:r w:rsidR="00062330">
              <w:rPr>
                <w:rFonts w:asciiTheme="minorHAnsi" w:hAnsiTheme="minorHAnsi" w:cs="Arial"/>
                <w:b/>
                <w:sz w:val="22"/>
                <w:szCs w:val="22"/>
              </w:rPr>
              <w:t>C</w:t>
            </w:r>
            <w:r w:rsidR="00E43A05">
              <w:rPr>
                <w:rFonts w:asciiTheme="minorHAnsi" w:hAnsiTheme="minorHAnsi" w:cs="Arial"/>
                <w:b/>
                <w:sz w:val="22"/>
                <w:szCs w:val="22"/>
              </w:rPr>
              <w:t>oordination)</w:t>
            </w:r>
            <w:r w:rsidR="007702E7">
              <w:rPr>
                <w:rFonts w:asciiTheme="minorHAnsi" w:hAnsiTheme="minorHAnsi" w:cs="Arial"/>
                <w:b/>
                <w:sz w:val="22"/>
                <w:szCs w:val="22"/>
              </w:rPr>
              <w:t>, NOB</w:t>
            </w:r>
          </w:p>
        </w:tc>
      </w:tr>
      <w:tr w:rsidR="00294919" w14:paraId="443D4AAE" w14:textId="77777777" w:rsidTr="006E7E8A">
        <w:trPr>
          <w:trHeight w:val="332"/>
        </w:trPr>
        <w:tc>
          <w:tcPr>
            <w:tcW w:w="9990" w:type="dxa"/>
            <w:gridSpan w:val="3"/>
          </w:tcPr>
          <w:p w14:paraId="0259A5E1" w14:textId="77777777" w:rsidR="00D96BDC" w:rsidRPr="00157031" w:rsidRDefault="004F54BD" w:rsidP="00751CE9">
            <w:pPr>
              <w:rPr>
                <w:rFonts w:asciiTheme="minorHAnsi" w:hAnsiTheme="minorHAnsi" w:cs="Arial"/>
                <w:sz w:val="22"/>
                <w:szCs w:val="22"/>
              </w:rPr>
            </w:pPr>
            <w:r w:rsidRPr="00363708">
              <w:rPr>
                <w:rFonts w:asciiTheme="minorHAnsi" w:hAnsiTheme="minorHAnsi" w:cs="Arial"/>
                <w:b/>
                <w:sz w:val="22"/>
                <w:szCs w:val="22"/>
              </w:rPr>
              <w:t xml:space="preserve">Section: </w:t>
            </w:r>
            <w:r w:rsidR="007702E7">
              <w:rPr>
                <w:rFonts w:asciiTheme="minorHAnsi" w:hAnsiTheme="minorHAnsi" w:cs="Arial"/>
                <w:b/>
                <w:sz w:val="22"/>
                <w:szCs w:val="22"/>
              </w:rPr>
              <w:t>WASH, Cox’s Bazar</w:t>
            </w:r>
          </w:p>
        </w:tc>
      </w:tr>
      <w:tr w:rsidR="00294919" w14:paraId="4AC2DBA5" w14:textId="77777777" w:rsidTr="006E7E8A">
        <w:trPr>
          <w:trHeight w:val="368"/>
        </w:trPr>
        <w:tc>
          <w:tcPr>
            <w:tcW w:w="9990" w:type="dxa"/>
            <w:gridSpan w:val="3"/>
          </w:tcPr>
          <w:p w14:paraId="7E66D9EA" w14:textId="77777777" w:rsidR="00C84D62" w:rsidRPr="00157031" w:rsidRDefault="004F54BD" w:rsidP="00751CE9">
            <w:pPr>
              <w:ind w:left="720" w:hanging="720"/>
              <w:jc w:val="both"/>
              <w:rPr>
                <w:rFonts w:asciiTheme="minorHAnsi" w:hAnsiTheme="minorHAnsi" w:cs="Arial"/>
                <w:b/>
                <w:sz w:val="22"/>
                <w:szCs w:val="22"/>
              </w:rPr>
            </w:pPr>
            <w:r w:rsidRPr="00157031">
              <w:rPr>
                <w:rFonts w:asciiTheme="minorHAnsi" w:hAnsiTheme="minorHAnsi" w:cs="Arial"/>
                <w:b/>
                <w:sz w:val="22"/>
                <w:szCs w:val="22"/>
              </w:rPr>
              <w:t xml:space="preserve">Duration: </w:t>
            </w:r>
            <w:r w:rsidR="007702E7">
              <w:rPr>
                <w:rFonts w:asciiTheme="minorHAnsi" w:hAnsiTheme="minorHAnsi" w:cs="Arial"/>
                <w:b/>
                <w:sz w:val="22"/>
                <w:szCs w:val="22"/>
              </w:rPr>
              <w:t>364 days</w:t>
            </w:r>
          </w:p>
        </w:tc>
      </w:tr>
      <w:tr w:rsidR="00294919" w14:paraId="0058986F" w14:textId="77777777" w:rsidTr="006E7E8A">
        <w:trPr>
          <w:trHeight w:val="368"/>
        </w:trPr>
        <w:tc>
          <w:tcPr>
            <w:tcW w:w="9990" w:type="dxa"/>
            <w:gridSpan w:val="3"/>
          </w:tcPr>
          <w:p w14:paraId="307129AD" w14:textId="77777777" w:rsidR="00751CE9" w:rsidRPr="00157031" w:rsidRDefault="004F54BD" w:rsidP="00751CE9">
            <w:pPr>
              <w:ind w:left="720" w:hanging="720"/>
              <w:jc w:val="both"/>
              <w:rPr>
                <w:rFonts w:asciiTheme="minorHAnsi" w:hAnsiTheme="minorHAnsi" w:cs="Arial"/>
                <w:b/>
                <w:sz w:val="22"/>
                <w:szCs w:val="22"/>
              </w:rPr>
            </w:pPr>
            <w:r w:rsidRPr="00157031">
              <w:rPr>
                <w:rFonts w:asciiTheme="minorHAnsi" w:hAnsiTheme="minorHAnsi" w:cs="Arial"/>
                <w:b/>
                <w:sz w:val="22"/>
                <w:szCs w:val="22"/>
              </w:rPr>
              <w:t xml:space="preserve">Duty Station: </w:t>
            </w:r>
            <w:r w:rsidR="007702E7">
              <w:rPr>
                <w:rFonts w:asciiTheme="minorHAnsi" w:hAnsiTheme="minorHAnsi" w:cs="Arial"/>
                <w:b/>
                <w:sz w:val="22"/>
                <w:szCs w:val="22"/>
              </w:rPr>
              <w:t xml:space="preserve">Cox’s Bazar, with frequent visits to Bhasan Char </w:t>
            </w:r>
          </w:p>
        </w:tc>
      </w:tr>
      <w:tr w:rsidR="00294919" w14:paraId="65D3FC29" w14:textId="77777777" w:rsidTr="006E7E8A">
        <w:trPr>
          <w:trHeight w:val="368"/>
        </w:trPr>
        <w:tc>
          <w:tcPr>
            <w:tcW w:w="9990" w:type="dxa"/>
            <w:gridSpan w:val="3"/>
          </w:tcPr>
          <w:p w14:paraId="61DC91D8" w14:textId="77777777" w:rsidR="00751CE9" w:rsidRPr="00157031" w:rsidRDefault="004F54BD" w:rsidP="002C3CE9">
            <w:pPr>
              <w:ind w:left="720" w:hanging="720"/>
              <w:jc w:val="both"/>
              <w:rPr>
                <w:rFonts w:asciiTheme="minorHAnsi" w:hAnsiTheme="minorHAnsi" w:cs="Arial"/>
                <w:b/>
                <w:sz w:val="22"/>
                <w:szCs w:val="22"/>
              </w:rPr>
            </w:pPr>
            <w:r w:rsidRPr="00157031">
              <w:rPr>
                <w:rFonts w:asciiTheme="minorHAnsi" w:eastAsia="Calibri" w:hAnsiTheme="minorHAnsi" w:cs="Arial"/>
                <w:b/>
                <w:sz w:val="22"/>
                <w:szCs w:val="22"/>
              </w:rPr>
              <w:t xml:space="preserve">Reports </w:t>
            </w:r>
            <w:r w:rsidR="00FE386F" w:rsidRPr="00157031">
              <w:rPr>
                <w:rFonts w:asciiTheme="minorHAnsi" w:eastAsia="Calibri" w:hAnsiTheme="minorHAnsi" w:cs="Arial"/>
                <w:b/>
                <w:sz w:val="22"/>
                <w:szCs w:val="22"/>
              </w:rPr>
              <w:t>t</w:t>
            </w:r>
            <w:r w:rsidRPr="00157031">
              <w:rPr>
                <w:rFonts w:asciiTheme="minorHAnsi" w:eastAsia="Calibri" w:hAnsiTheme="minorHAnsi" w:cs="Arial"/>
                <w:b/>
                <w:sz w:val="22"/>
                <w:szCs w:val="22"/>
              </w:rPr>
              <w:t xml:space="preserve">o: </w:t>
            </w:r>
            <w:r w:rsidR="00D95D54">
              <w:rPr>
                <w:rFonts w:asciiTheme="minorHAnsi" w:eastAsia="Calibri" w:hAnsiTheme="minorHAnsi" w:cs="Arial"/>
                <w:b/>
                <w:sz w:val="22"/>
                <w:szCs w:val="22"/>
              </w:rPr>
              <w:t>WASH Manager, Cox’s Bazar Field Office</w:t>
            </w:r>
          </w:p>
        </w:tc>
      </w:tr>
      <w:tr w:rsidR="00294919" w14:paraId="5DAF1CAE" w14:textId="77777777" w:rsidTr="006E7E8A">
        <w:tc>
          <w:tcPr>
            <w:tcW w:w="9990" w:type="dxa"/>
            <w:gridSpan w:val="3"/>
          </w:tcPr>
          <w:p w14:paraId="107DA051" w14:textId="77777777" w:rsidR="009E2C45" w:rsidRPr="00157031" w:rsidRDefault="004F54BD" w:rsidP="009E2C45">
            <w:pPr>
              <w:numPr>
                <w:ilvl w:val="0"/>
                <w:numId w:val="1"/>
              </w:numPr>
              <w:rPr>
                <w:rFonts w:asciiTheme="minorHAnsi" w:hAnsiTheme="minorHAnsi" w:cs="Arial"/>
                <w:b/>
                <w:sz w:val="22"/>
                <w:szCs w:val="22"/>
              </w:rPr>
            </w:pPr>
            <w:r w:rsidRPr="00157031">
              <w:rPr>
                <w:rFonts w:asciiTheme="minorHAnsi" w:hAnsiTheme="minorHAnsi" w:cs="Arial"/>
                <w:b/>
                <w:sz w:val="22"/>
                <w:szCs w:val="22"/>
              </w:rPr>
              <w:t>Purpose of Assignment:</w:t>
            </w:r>
          </w:p>
          <w:p w14:paraId="3E7BFAB9" w14:textId="77777777" w:rsidR="005104A5" w:rsidRPr="005104A5" w:rsidRDefault="004F54BD" w:rsidP="005104A5">
            <w:pPr>
              <w:contextualSpacing/>
              <w:jc w:val="both"/>
              <w:rPr>
                <w:rFonts w:ascii="Arial" w:hAnsi="Arial" w:cs="Arial"/>
                <w:sz w:val="20"/>
                <w:szCs w:val="20"/>
              </w:rPr>
            </w:pPr>
            <w:r w:rsidRPr="005104A5">
              <w:rPr>
                <w:rFonts w:ascii="Arial" w:hAnsi="Arial" w:cs="Arial"/>
                <w:sz w:val="20"/>
                <w:szCs w:val="20"/>
              </w:rPr>
              <w:t>The Officer provides technical, operational and administrative assistance throughout the WASH programming process at Cox’s Bazar Field Office.  The Officer prepares, manages and implements a variety of technical and administrative tasks related to the development, implementation, monitoring and evaluation of the WASH output results for humanitarian assistance in Bashan Char and Cox’s Bazar Refugee Camps of the Cox’s Bazar Field Office.</w:t>
            </w:r>
          </w:p>
          <w:p w14:paraId="354E66FF" w14:textId="77777777" w:rsidR="005104A5" w:rsidRPr="005104A5" w:rsidRDefault="005104A5" w:rsidP="005104A5">
            <w:pPr>
              <w:contextualSpacing/>
              <w:jc w:val="both"/>
              <w:rPr>
                <w:rFonts w:ascii="Arial" w:hAnsi="Arial" w:cs="Arial"/>
                <w:sz w:val="20"/>
                <w:szCs w:val="20"/>
              </w:rPr>
            </w:pPr>
          </w:p>
          <w:p w14:paraId="1BD20BAC" w14:textId="77777777" w:rsidR="005104A5" w:rsidRPr="005104A5" w:rsidRDefault="004F54BD" w:rsidP="005104A5">
            <w:pPr>
              <w:contextualSpacing/>
              <w:jc w:val="both"/>
              <w:rPr>
                <w:rFonts w:ascii="Arial" w:hAnsi="Arial" w:cs="Arial"/>
                <w:sz w:val="20"/>
                <w:szCs w:val="20"/>
              </w:rPr>
            </w:pPr>
            <w:r w:rsidRPr="005104A5">
              <w:rPr>
                <w:rFonts w:ascii="Arial" w:hAnsi="Arial" w:cs="Arial"/>
                <w:sz w:val="20"/>
                <w:szCs w:val="20"/>
              </w:rPr>
              <w:t>The Officer will be based at Cox’s Bazar Field Office and shall travel to Bashan Char at least 50% of his/her time for programme planning, monitoring and coordination.  The staff member will also be responsible for providing technical support on water supply systems in eight camps in Cox’s Bazar and water quality monitoring works.  In addition, the Officer will also be responsible for managing at least two Refugee Camps in Cox’s Bazar.</w:t>
            </w:r>
          </w:p>
          <w:p w14:paraId="64168073" w14:textId="77777777" w:rsidR="005104A5" w:rsidRPr="005104A5" w:rsidRDefault="005104A5" w:rsidP="005104A5">
            <w:pPr>
              <w:contextualSpacing/>
              <w:jc w:val="both"/>
              <w:rPr>
                <w:rFonts w:ascii="Arial" w:hAnsi="Arial" w:cs="Arial"/>
                <w:sz w:val="20"/>
                <w:szCs w:val="20"/>
              </w:rPr>
            </w:pPr>
          </w:p>
          <w:p w14:paraId="4E4ABA1B" w14:textId="77777777" w:rsidR="00282292" w:rsidRDefault="004F54BD" w:rsidP="005104A5">
            <w:pPr>
              <w:jc w:val="both"/>
              <w:rPr>
                <w:rFonts w:ascii="Arial" w:hAnsi="Arial" w:cs="Arial"/>
                <w:sz w:val="20"/>
                <w:szCs w:val="20"/>
              </w:rPr>
            </w:pPr>
            <w:r w:rsidRPr="005104A5">
              <w:rPr>
                <w:rFonts w:ascii="Arial" w:hAnsi="Arial" w:cs="Arial"/>
                <w:sz w:val="20"/>
                <w:szCs w:val="20"/>
              </w:rPr>
              <w:t>Under the WASH Manager's direction and close coordination with the WASH specialist (responsible for Bhashan Char Sector Coordination), the WASH Officer is responsible for planning, implementing, monitoring and reporting UNICEF's emergency response activities in Bhashan Char and Cox's Bazar Refugee Camps.</w:t>
            </w:r>
          </w:p>
          <w:p w14:paraId="23D28117" w14:textId="77777777" w:rsidR="005104A5" w:rsidRPr="00157031" w:rsidRDefault="005104A5" w:rsidP="005104A5">
            <w:pPr>
              <w:jc w:val="both"/>
              <w:rPr>
                <w:rFonts w:asciiTheme="minorHAnsi" w:hAnsiTheme="minorHAnsi" w:cs="Arial"/>
                <w:sz w:val="22"/>
                <w:szCs w:val="22"/>
              </w:rPr>
            </w:pPr>
          </w:p>
        </w:tc>
      </w:tr>
      <w:tr w:rsidR="00294919" w14:paraId="2835C7B7" w14:textId="77777777" w:rsidTr="006E7E8A">
        <w:trPr>
          <w:trHeight w:val="395"/>
        </w:trPr>
        <w:tc>
          <w:tcPr>
            <w:tcW w:w="9990" w:type="dxa"/>
            <w:gridSpan w:val="3"/>
            <w:tcBorders>
              <w:bottom w:val="nil"/>
            </w:tcBorders>
          </w:tcPr>
          <w:p w14:paraId="21EC2A6F" w14:textId="77777777" w:rsidR="00C20D4D" w:rsidRPr="00282292" w:rsidRDefault="004F54BD" w:rsidP="00282292">
            <w:pPr>
              <w:pStyle w:val="ListParagraph"/>
              <w:numPr>
                <w:ilvl w:val="0"/>
                <w:numId w:val="1"/>
              </w:numPr>
              <w:rPr>
                <w:rFonts w:asciiTheme="minorHAnsi" w:hAnsiTheme="minorHAnsi"/>
                <w:b/>
                <w:sz w:val="22"/>
                <w:szCs w:val="22"/>
              </w:rPr>
            </w:pPr>
            <w:r w:rsidRPr="00282292">
              <w:rPr>
                <w:rFonts w:asciiTheme="minorHAnsi" w:hAnsiTheme="minorHAnsi"/>
                <w:b/>
                <w:sz w:val="22"/>
                <w:szCs w:val="22"/>
              </w:rPr>
              <w:t xml:space="preserve">Major duties and responsibilities: </w:t>
            </w:r>
          </w:p>
          <w:p w14:paraId="7C24BB63" w14:textId="77777777" w:rsidR="00282292" w:rsidRPr="00282292" w:rsidRDefault="00282292" w:rsidP="00282292">
            <w:pPr>
              <w:pStyle w:val="ListParagraph"/>
              <w:rPr>
                <w:rFonts w:asciiTheme="minorHAnsi" w:hAnsiTheme="minorHAnsi"/>
                <w:b/>
                <w:sz w:val="22"/>
                <w:szCs w:val="22"/>
              </w:rPr>
            </w:pPr>
          </w:p>
        </w:tc>
      </w:tr>
      <w:tr w:rsidR="00294919" w14:paraId="051830A3" w14:textId="77777777" w:rsidTr="006E7E8A">
        <w:tc>
          <w:tcPr>
            <w:tcW w:w="450" w:type="dxa"/>
            <w:tcBorders>
              <w:bottom w:val="single" w:sz="4" w:space="0" w:color="auto"/>
            </w:tcBorders>
          </w:tcPr>
          <w:p w14:paraId="323B8FF9" w14:textId="77777777" w:rsidR="00A8048B" w:rsidRPr="00157031" w:rsidRDefault="004F54BD" w:rsidP="009E2C45">
            <w:pPr>
              <w:rPr>
                <w:rFonts w:asciiTheme="minorHAnsi" w:hAnsiTheme="minorHAnsi" w:cs="Arial"/>
                <w:sz w:val="22"/>
                <w:szCs w:val="22"/>
              </w:rPr>
            </w:pPr>
            <w:r>
              <w:rPr>
                <w:rFonts w:asciiTheme="minorHAnsi" w:hAnsiTheme="minorHAnsi" w:cs="Arial"/>
                <w:sz w:val="22"/>
                <w:szCs w:val="22"/>
              </w:rPr>
              <w:t>1</w:t>
            </w:r>
          </w:p>
        </w:tc>
        <w:tc>
          <w:tcPr>
            <w:tcW w:w="9540" w:type="dxa"/>
            <w:gridSpan w:val="2"/>
            <w:tcBorders>
              <w:bottom w:val="single" w:sz="4" w:space="0" w:color="auto"/>
            </w:tcBorders>
          </w:tcPr>
          <w:p w14:paraId="320F0ACA" w14:textId="77777777" w:rsidR="006438ED" w:rsidRPr="009B2890" w:rsidRDefault="004F54BD" w:rsidP="006438ED">
            <w:pPr>
              <w:pStyle w:val="ColorfulList-Accent11"/>
              <w:spacing w:before="120" w:after="120"/>
              <w:ind w:left="0"/>
              <w:jc w:val="both"/>
              <w:rPr>
                <w:rFonts w:eastAsia="MS Mincho" w:cs="Arial"/>
                <w:b/>
                <w:szCs w:val="20"/>
                <w:lang w:val="en-GB" w:eastAsia="ja-JP"/>
              </w:rPr>
            </w:pPr>
            <w:r w:rsidRPr="009B2890">
              <w:rPr>
                <w:rFonts w:eastAsia="MS Mincho" w:cs="Arial"/>
                <w:b/>
                <w:szCs w:val="20"/>
                <w:lang w:val="en-GB" w:eastAsia="ja-JP"/>
              </w:rPr>
              <w:t>Programme development and planning</w:t>
            </w:r>
          </w:p>
          <w:p w14:paraId="061DBE3B" w14:textId="77777777" w:rsidR="006438ED" w:rsidRPr="009B2890" w:rsidRDefault="004F54BD" w:rsidP="006438ED">
            <w:pPr>
              <w:numPr>
                <w:ilvl w:val="0"/>
                <w:numId w:val="10"/>
              </w:numPr>
              <w:contextualSpacing/>
              <w:jc w:val="both"/>
              <w:rPr>
                <w:rFonts w:ascii="Arial" w:hAnsi="Arial" w:cs="Arial"/>
                <w:sz w:val="20"/>
                <w:szCs w:val="20"/>
              </w:rPr>
            </w:pPr>
            <w:r w:rsidRPr="009B2890">
              <w:rPr>
                <w:rFonts w:ascii="Arial" w:hAnsi="Arial" w:cs="Arial"/>
                <w:sz w:val="20"/>
                <w:szCs w:val="20"/>
              </w:rPr>
              <w:t>Contribute to the development/establishment of WASH-related output results, including Bashan Char, and related strategies, through analysis of WASH sector needs and priorities.</w:t>
            </w:r>
          </w:p>
          <w:p w14:paraId="3E177E8D" w14:textId="1710A5D1" w:rsidR="006438ED" w:rsidRPr="009B2890" w:rsidRDefault="004F54BD" w:rsidP="006438ED">
            <w:pPr>
              <w:numPr>
                <w:ilvl w:val="0"/>
                <w:numId w:val="10"/>
              </w:numPr>
              <w:rPr>
                <w:rFonts w:ascii="Arial" w:hAnsi="Arial" w:cs="Arial"/>
                <w:sz w:val="20"/>
                <w:szCs w:val="20"/>
              </w:rPr>
            </w:pPr>
            <w:r w:rsidRPr="009B2890">
              <w:rPr>
                <w:rFonts w:ascii="Arial" w:hAnsi="Arial" w:cs="Arial"/>
                <w:sz w:val="20"/>
                <w:szCs w:val="20"/>
              </w:rPr>
              <w:t>Contribute to developing the annual HAC appeal and Joint Response Plan (JRP) of the Cox's Bazar Field Office</w:t>
            </w:r>
            <w:r w:rsidR="00843BBA">
              <w:rPr>
                <w:rFonts w:ascii="Arial" w:hAnsi="Arial" w:cs="Arial"/>
                <w:sz w:val="20"/>
                <w:szCs w:val="20"/>
              </w:rPr>
              <w:t xml:space="preserve"> inclusive of providing appropriate inputs for the JRP chapter for </w:t>
            </w:r>
            <w:proofErr w:type="spellStart"/>
            <w:r w:rsidR="00843BBA">
              <w:rPr>
                <w:rFonts w:ascii="Arial" w:hAnsi="Arial" w:cs="Arial"/>
                <w:sz w:val="20"/>
                <w:szCs w:val="20"/>
              </w:rPr>
              <w:t>Bhasan</w:t>
            </w:r>
            <w:proofErr w:type="spellEnd"/>
            <w:r w:rsidR="00843BBA">
              <w:rPr>
                <w:rFonts w:ascii="Arial" w:hAnsi="Arial" w:cs="Arial"/>
                <w:sz w:val="20"/>
                <w:szCs w:val="20"/>
              </w:rPr>
              <w:t xml:space="preserve"> Char</w:t>
            </w:r>
            <w:r w:rsidRPr="009B2890">
              <w:rPr>
                <w:rFonts w:ascii="Arial" w:hAnsi="Arial" w:cs="Arial"/>
                <w:sz w:val="20"/>
                <w:szCs w:val="20"/>
              </w:rPr>
              <w:t xml:space="preserve">. </w:t>
            </w:r>
          </w:p>
          <w:p w14:paraId="265ECC01" w14:textId="77777777" w:rsidR="006438ED" w:rsidRPr="009B2890" w:rsidRDefault="004F54BD" w:rsidP="006438ED">
            <w:pPr>
              <w:numPr>
                <w:ilvl w:val="0"/>
                <w:numId w:val="10"/>
              </w:numPr>
              <w:rPr>
                <w:rFonts w:ascii="Arial" w:hAnsi="Arial" w:cs="Arial"/>
                <w:sz w:val="20"/>
                <w:szCs w:val="20"/>
              </w:rPr>
            </w:pPr>
            <w:r w:rsidRPr="009B2890">
              <w:rPr>
                <w:rFonts w:ascii="Arial" w:hAnsi="Arial" w:cs="Arial"/>
                <w:sz w:val="20"/>
                <w:szCs w:val="20"/>
              </w:rPr>
              <w:t xml:space="preserve">Support to develop partnership documents, institutional contracts, Field Office Implementation Plan (FOIP) and supply plan for the Bashan Char and Cox’s Bazar camps. </w:t>
            </w:r>
          </w:p>
          <w:p w14:paraId="1DC5019B" w14:textId="77777777" w:rsidR="006438ED" w:rsidRPr="009B2890" w:rsidRDefault="004F54BD" w:rsidP="006438ED">
            <w:pPr>
              <w:numPr>
                <w:ilvl w:val="0"/>
                <w:numId w:val="10"/>
              </w:numPr>
              <w:contextualSpacing/>
              <w:jc w:val="both"/>
              <w:rPr>
                <w:rFonts w:ascii="Arial" w:hAnsi="Arial" w:cs="Arial"/>
                <w:sz w:val="20"/>
                <w:szCs w:val="20"/>
              </w:rPr>
            </w:pPr>
            <w:r w:rsidRPr="009B2890">
              <w:rPr>
                <w:rFonts w:ascii="Arial" w:hAnsi="Arial" w:cs="Arial"/>
                <w:sz w:val="20"/>
                <w:szCs w:val="20"/>
              </w:rPr>
              <w:t>Provide technical and operational support to government counterparts, NGO partners, UN system partners and other partners on the application and understanding of UNICEF policies, strategies, processes and best practices in WASH to support programme implementation.</w:t>
            </w:r>
          </w:p>
          <w:p w14:paraId="29DB567A" w14:textId="77777777" w:rsidR="006438ED" w:rsidRPr="009B2890" w:rsidRDefault="004F54BD" w:rsidP="006438ED">
            <w:pPr>
              <w:numPr>
                <w:ilvl w:val="0"/>
                <w:numId w:val="10"/>
              </w:numPr>
              <w:spacing w:before="100" w:beforeAutospacing="1" w:after="100" w:afterAutospacing="1"/>
              <w:jc w:val="both"/>
              <w:textAlignment w:val="top"/>
              <w:rPr>
                <w:rFonts w:ascii="Arial" w:hAnsi="Arial" w:cs="Arial"/>
                <w:sz w:val="20"/>
                <w:szCs w:val="20"/>
              </w:rPr>
            </w:pPr>
            <w:r w:rsidRPr="009B2890">
              <w:rPr>
                <w:rFonts w:ascii="Arial" w:hAnsi="Arial" w:cs="Arial"/>
                <w:sz w:val="20"/>
                <w:szCs w:val="20"/>
              </w:rPr>
              <w:t>Prepare technical reports and inputs for programme preparation and documentation, ensuring information accuracy, timeliness and relevance.</w:t>
            </w:r>
          </w:p>
          <w:p w14:paraId="5E913E84" w14:textId="77777777" w:rsidR="00A8048B" w:rsidRPr="009B2890" w:rsidRDefault="004F54BD" w:rsidP="006438ED">
            <w:pPr>
              <w:numPr>
                <w:ilvl w:val="0"/>
                <w:numId w:val="10"/>
              </w:numPr>
              <w:spacing w:before="100" w:beforeAutospacing="1" w:after="100" w:afterAutospacing="1"/>
              <w:jc w:val="both"/>
              <w:textAlignment w:val="top"/>
              <w:rPr>
                <w:rFonts w:ascii="Arial" w:hAnsi="Arial" w:cs="Arial"/>
                <w:sz w:val="20"/>
                <w:szCs w:val="20"/>
              </w:rPr>
            </w:pPr>
            <w:r w:rsidRPr="009B2890">
              <w:rPr>
                <w:rFonts w:ascii="Arial" w:hAnsi="Arial" w:cs="Arial"/>
                <w:sz w:val="20"/>
                <w:szCs w:val="20"/>
              </w:rPr>
              <w:t>Prepare required documentation/materials to facilitate review and approval processes.</w:t>
            </w:r>
          </w:p>
        </w:tc>
      </w:tr>
      <w:tr w:rsidR="00294919" w14:paraId="2933FF63" w14:textId="77777777" w:rsidTr="006E7E8A">
        <w:tc>
          <w:tcPr>
            <w:tcW w:w="450" w:type="dxa"/>
            <w:tcBorders>
              <w:bottom w:val="single" w:sz="4" w:space="0" w:color="auto"/>
            </w:tcBorders>
          </w:tcPr>
          <w:p w14:paraId="0C0E9929" w14:textId="77777777" w:rsidR="006F7703" w:rsidRDefault="004F54BD" w:rsidP="009E2C45">
            <w:pPr>
              <w:rPr>
                <w:rFonts w:asciiTheme="minorHAnsi" w:hAnsiTheme="minorHAnsi" w:cs="Arial"/>
                <w:sz w:val="22"/>
                <w:szCs w:val="22"/>
              </w:rPr>
            </w:pPr>
            <w:r>
              <w:rPr>
                <w:rFonts w:asciiTheme="minorHAnsi" w:hAnsiTheme="minorHAnsi" w:cs="Arial"/>
                <w:sz w:val="22"/>
                <w:szCs w:val="22"/>
              </w:rPr>
              <w:t>2</w:t>
            </w:r>
          </w:p>
        </w:tc>
        <w:tc>
          <w:tcPr>
            <w:tcW w:w="9540" w:type="dxa"/>
            <w:gridSpan w:val="2"/>
            <w:tcBorders>
              <w:bottom w:val="single" w:sz="4" w:space="0" w:color="auto"/>
            </w:tcBorders>
          </w:tcPr>
          <w:p w14:paraId="2716795C" w14:textId="77777777" w:rsidR="006F7703" w:rsidRPr="009B2890" w:rsidRDefault="004F54BD" w:rsidP="006F7703">
            <w:pPr>
              <w:contextualSpacing/>
              <w:jc w:val="both"/>
              <w:rPr>
                <w:rFonts w:ascii="Arial" w:hAnsi="Arial" w:cs="Arial"/>
                <w:b/>
                <w:sz w:val="20"/>
                <w:szCs w:val="20"/>
              </w:rPr>
            </w:pPr>
            <w:r w:rsidRPr="009B2890">
              <w:rPr>
                <w:rFonts w:ascii="Arial" w:hAnsi="Arial" w:cs="Arial"/>
                <w:b/>
                <w:sz w:val="20"/>
                <w:szCs w:val="20"/>
              </w:rPr>
              <w:t>Programme management, monitoring and delivery of results</w:t>
            </w:r>
          </w:p>
          <w:p w14:paraId="243A927E" w14:textId="77777777" w:rsidR="006F7703" w:rsidRPr="009B2890" w:rsidRDefault="006F7703" w:rsidP="006F7703">
            <w:pPr>
              <w:jc w:val="both"/>
              <w:rPr>
                <w:rFonts w:ascii="Arial" w:hAnsi="Arial" w:cs="Arial"/>
                <w:b/>
                <w:sz w:val="20"/>
                <w:szCs w:val="20"/>
              </w:rPr>
            </w:pPr>
          </w:p>
          <w:p w14:paraId="7612BDF8" w14:textId="77777777" w:rsidR="006F7703" w:rsidRPr="009B2890" w:rsidRDefault="004F54BD" w:rsidP="006F7703">
            <w:pPr>
              <w:numPr>
                <w:ilvl w:val="0"/>
                <w:numId w:val="17"/>
              </w:numPr>
              <w:jc w:val="both"/>
              <w:rPr>
                <w:rFonts w:ascii="Arial" w:hAnsi="Arial" w:cs="Arial"/>
                <w:sz w:val="20"/>
                <w:szCs w:val="20"/>
              </w:rPr>
            </w:pPr>
            <w:r w:rsidRPr="009B2890">
              <w:rPr>
                <w:rFonts w:ascii="Arial" w:hAnsi="Arial" w:cs="Arial"/>
                <w:sz w:val="20"/>
                <w:szCs w:val="20"/>
              </w:rPr>
              <w:t xml:space="preserve">Work collaboratively with the WASH team and partners to collect/analyze/ share information on implementation issues, provide solutions for routine programme implementation and alert appropriate officials and stakeholders for higher-level interventions and decisions. </w:t>
            </w:r>
          </w:p>
          <w:p w14:paraId="480EB6E6" w14:textId="77777777" w:rsidR="006F7703" w:rsidRPr="009B2890" w:rsidRDefault="004F54BD" w:rsidP="006F7703">
            <w:pPr>
              <w:numPr>
                <w:ilvl w:val="0"/>
                <w:numId w:val="17"/>
              </w:numPr>
              <w:contextualSpacing/>
              <w:jc w:val="both"/>
              <w:rPr>
                <w:rFonts w:ascii="Arial" w:hAnsi="Arial" w:cs="Arial"/>
                <w:b/>
                <w:sz w:val="20"/>
                <w:szCs w:val="20"/>
              </w:rPr>
            </w:pPr>
            <w:r w:rsidRPr="009B2890">
              <w:rPr>
                <w:rFonts w:ascii="Arial" w:hAnsi="Arial" w:cs="Arial"/>
                <w:sz w:val="20"/>
                <w:szCs w:val="20"/>
              </w:rPr>
              <w:t>Participate in monitoring and evaluation exercises, programme reviews and annual sectoral reviews with government and other counterparts and prepare reports on results for required action/interventions at the higher level of programme management.</w:t>
            </w:r>
          </w:p>
          <w:p w14:paraId="778B6D4B" w14:textId="74B5FAD2" w:rsidR="006F7703" w:rsidRPr="00CB6143" w:rsidRDefault="004F54BD" w:rsidP="006F7703">
            <w:pPr>
              <w:numPr>
                <w:ilvl w:val="0"/>
                <w:numId w:val="17"/>
              </w:numPr>
              <w:contextualSpacing/>
              <w:jc w:val="both"/>
              <w:rPr>
                <w:rFonts w:ascii="Arial" w:hAnsi="Arial" w:cs="Arial"/>
                <w:b/>
                <w:sz w:val="20"/>
                <w:szCs w:val="20"/>
              </w:rPr>
            </w:pPr>
            <w:r w:rsidRPr="009B2890">
              <w:rPr>
                <w:rFonts w:ascii="Arial" w:hAnsi="Arial" w:cs="Arial"/>
                <w:sz w:val="20"/>
                <w:szCs w:val="20"/>
              </w:rPr>
              <w:t xml:space="preserve">Monitor and report on the use of sectoral programme resources (financial, administrative and other assets), verify compliance with approved allocations, organizational rules, regulations/procedures </w:t>
            </w:r>
            <w:r w:rsidRPr="009B2890">
              <w:rPr>
                <w:rFonts w:ascii="Arial" w:hAnsi="Arial" w:cs="Arial"/>
                <w:sz w:val="20"/>
                <w:szCs w:val="20"/>
              </w:rPr>
              <w:lastRenderedPageBreak/>
              <w:t>and donor commitments, and standards of accountability and integrity.  Report on issues identified to enable timely resolution by management/stakeholders.</w:t>
            </w:r>
          </w:p>
          <w:p w14:paraId="04643777" w14:textId="35DE59A0" w:rsidR="00843BBA" w:rsidRPr="009B2890" w:rsidRDefault="00843BBA" w:rsidP="006F7703">
            <w:pPr>
              <w:numPr>
                <w:ilvl w:val="0"/>
                <w:numId w:val="17"/>
              </w:numPr>
              <w:contextualSpacing/>
              <w:jc w:val="both"/>
              <w:rPr>
                <w:rFonts w:ascii="Arial" w:hAnsi="Arial" w:cs="Arial"/>
                <w:b/>
                <w:sz w:val="20"/>
                <w:szCs w:val="20"/>
              </w:rPr>
            </w:pPr>
            <w:r>
              <w:rPr>
                <w:rFonts w:ascii="Arial" w:hAnsi="Arial" w:cs="Arial"/>
                <w:sz w:val="20"/>
                <w:szCs w:val="20"/>
              </w:rPr>
              <w:t xml:space="preserve">Contribute inputs on critical financial requirements and needs of WASH for the quarterly funding analysis for </w:t>
            </w:r>
            <w:proofErr w:type="spellStart"/>
            <w:r>
              <w:rPr>
                <w:rFonts w:ascii="Arial" w:hAnsi="Arial" w:cs="Arial"/>
                <w:sz w:val="20"/>
                <w:szCs w:val="20"/>
              </w:rPr>
              <w:t>Bhasan</w:t>
            </w:r>
            <w:proofErr w:type="spellEnd"/>
            <w:r>
              <w:rPr>
                <w:rFonts w:ascii="Arial" w:hAnsi="Arial" w:cs="Arial"/>
                <w:sz w:val="20"/>
                <w:szCs w:val="20"/>
              </w:rPr>
              <w:t xml:space="preserve"> Char response, in consultation with Budget Officer of PMR</w:t>
            </w:r>
          </w:p>
          <w:p w14:paraId="3AECCAFC" w14:textId="77777777" w:rsidR="006F7703" w:rsidRPr="009B2890" w:rsidRDefault="006F7703" w:rsidP="002D68D3">
            <w:pPr>
              <w:rPr>
                <w:rFonts w:ascii="Arial" w:hAnsi="Arial" w:cs="Arial"/>
                <w:b/>
                <w:sz w:val="20"/>
                <w:szCs w:val="20"/>
              </w:rPr>
            </w:pPr>
          </w:p>
        </w:tc>
      </w:tr>
      <w:tr w:rsidR="00294919" w14:paraId="3AA5D004" w14:textId="77777777" w:rsidTr="006E7E8A">
        <w:tc>
          <w:tcPr>
            <w:tcW w:w="450" w:type="dxa"/>
            <w:tcBorders>
              <w:bottom w:val="nil"/>
            </w:tcBorders>
          </w:tcPr>
          <w:p w14:paraId="4AD94AA3" w14:textId="77777777" w:rsidR="00A8048B" w:rsidRPr="00157031" w:rsidRDefault="004F54BD" w:rsidP="009E2C45">
            <w:pPr>
              <w:rPr>
                <w:rFonts w:asciiTheme="minorHAnsi" w:hAnsiTheme="minorHAnsi" w:cs="Arial"/>
                <w:sz w:val="22"/>
                <w:szCs w:val="22"/>
              </w:rPr>
            </w:pPr>
            <w:r>
              <w:rPr>
                <w:rFonts w:asciiTheme="minorHAnsi" w:hAnsiTheme="minorHAnsi" w:cs="Arial"/>
                <w:sz w:val="22"/>
                <w:szCs w:val="22"/>
              </w:rPr>
              <w:lastRenderedPageBreak/>
              <w:t>3</w:t>
            </w:r>
          </w:p>
        </w:tc>
        <w:tc>
          <w:tcPr>
            <w:tcW w:w="9540" w:type="dxa"/>
            <w:gridSpan w:val="2"/>
            <w:tcBorders>
              <w:bottom w:val="nil"/>
            </w:tcBorders>
          </w:tcPr>
          <w:p w14:paraId="0D11289C" w14:textId="77777777" w:rsidR="002D68D3" w:rsidRPr="009B2890" w:rsidRDefault="004F54BD" w:rsidP="002D68D3">
            <w:pPr>
              <w:rPr>
                <w:rFonts w:ascii="Arial" w:hAnsi="Arial" w:cs="Arial"/>
                <w:b/>
                <w:sz w:val="20"/>
                <w:szCs w:val="20"/>
              </w:rPr>
            </w:pPr>
            <w:r w:rsidRPr="009B2890">
              <w:rPr>
                <w:rFonts w:ascii="Arial" w:hAnsi="Arial" w:cs="Arial"/>
                <w:b/>
                <w:sz w:val="20"/>
                <w:szCs w:val="20"/>
              </w:rPr>
              <w:t>Technical and operational support for programme implementation</w:t>
            </w:r>
          </w:p>
          <w:p w14:paraId="664F9088" w14:textId="77777777" w:rsidR="002D68D3" w:rsidRPr="009B2890" w:rsidRDefault="004F54BD" w:rsidP="009B2890">
            <w:pPr>
              <w:numPr>
                <w:ilvl w:val="0"/>
                <w:numId w:val="17"/>
              </w:numPr>
              <w:jc w:val="both"/>
              <w:rPr>
                <w:rFonts w:ascii="Arial" w:hAnsi="Arial" w:cs="Arial"/>
                <w:sz w:val="20"/>
                <w:szCs w:val="20"/>
              </w:rPr>
            </w:pPr>
            <w:r w:rsidRPr="009B2890">
              <w:rPr>
                <w:rFonts w:ascii="Arial" w:hAnsi="Arial" w:cs="Arial"/>
                <w:sz w:val="20"/>
                <w:szCs w:val="20"/>
              </w:rPr>
              <w:t>Undertake field monitoring visits, and collect and share reports with partners/stakeholders.  Report critical issues, bottlenecks and potential problems to the supervisor for timely action.</w:t>
            </w:r>
          </w:p>
          <w:p w14:paraId="1568A386" w14:textId="77777777" w:rsidR="002D68D3" w:rsidRPr="009B2890" w:rsidRDefault="004F54BD" w:rsidP="009B2890">
            <w:pPr>
              <w:numPr>
                <w:ilvl w:val="0"/>
                <w:numId w:val="17"/>
              </w:numPr>
              <w:jc w:val="both"/>
              <w:rPr>
                <w:rFonts w:ascii="Arial" w:hAnsi="Arial" w:cs="Arial"/>
                <w:sz w:val="20"/>
                <w:szCs w:val="20"/>
              </w:rPr>
            </w:pPr>
            <w:r w:rsidRPr="009B2890">
              <w:rPr>
                <w:rFonts w:ascii="Arial" w:hAnsi="Arial" w:cs="Arial"/>
                <w:sz w:val="20"/>
                <w:szCs w:val="20"/>
              </w:rPr>
              <w:t>Responsible for supporting  UNICEF's response in the WASH sector related to ensure appropriate access to safe drinking water to the affected population (strategies, outcomes, target population) as per agreed standards and CCC's benchmarks.  In coordination with other UNICEF's relevant sections and divisions and implementing partners, develop strategies, plans and capacities to reach the target population with culturally appropriate and gender-sensitive interventions.</w:t>
            </w:r>
          </w:p>
          <w:p w14:paraId="6A5617A8" w14:textId="77777777" w:rsidR="002D68D3" w:rsidRPr="009B2890" w:rsidRDefault="004F54BD" w:rsidP="009B2890">
            <w:pPr>
              <w:numPr>
                <w:ilvl w:val="0"/>
                <w:numId w:val="17"/>
              </w:numPr>
              <w:jc w:val="both"/>
              <w:rPr>
                <w:rFonts w:ascii="Arial" w:hAnsi="Arial" w:cs="Arial"/>
                <w:sz w:val="20"/>
                <w:szCs w:val="20"/>
              </w:rPr>
            </w:pPr>
            <w:r w:rsidRPr="009B2890">
              <w:rPr>
                <w:rFonts w:ascii="Arial" w:hAnsi="Arial" w:cs="Arial"/>
                <w:sz w:val="20"/>
                <w:szCs w:val="20"/>
              </w:rPr>
              <w:t>Develop and implement strategies and plans to recover the functionality of / rehabilitate/reconstruct or install new water distribution systems according to the identified needs and opportunities.</w:t>
            </w:r>
          </w:p>
          <w:p w14:paraId="03D668EB" w14:textId="77777777" w:rsidR="002D68D3" w:rsidRPr="009B2890" w:rsidRDefault="004F54BD" w:rsidP="009B2890">
            <w:pPr>
              <w:numPr>
                <w:ilvl w:val="0"/>
                <w:numId w:val="17"/>
              </w:numPr>
              <w:jc w:val="both"/>
              <w:rPr>
                <w:rFonts w:ascii="Arial" w:hAnsi="Arial" w:cs="Arial"/>
                <w:sz w:val="20"/>
                <w:szCs w:val="20"/>
              </w:rPr>
            </w:pPr>
            <w:r w:rsidRPr="009B2890">
              <w:rPr>
                <w:rFonts w:ascii="Arial" w:hAnsi="Arial" w:cs="Arial"/>
                <w:sz w:val="20"/>
                <w:szCs w:val="20"/>
              </w:rPr>
              <w:t>As per the sectoral definition of priorities, assess and select the most suitable solutions (most cost-effective/effective) and develop interventions for mass treatment and distribution of drinking water for the affected population.</w:t>
            </w:r>
          </w:p>
          <w:p w14:paraId="5383AD87" w14:textId="77777777" w:rsidR="002D68D3" w:rsidRPr="009B2890" w:rsidRDefault="004F54BD" w:rsidP="009B2890">
            <w:pPr>
              <w:numPr>
                <w:ilvl w:val="0"/>
                <w:numId w:val="17"/>
              </w:numPr>
              <w:jc w:val="both"/>
              <w:rPr>
                <w:rFonts w:ascii="Arial" w:hAnsi="Arial" w:cs="Arial"/>
                <w:sz w:val="20"/>
                <w:szCs w:val="20"/>
              </w:rPr>
            </w:pPr>
            <w:r w:rsidRPr="009B2890">
              <w:rPr>
                <w:rFonts w:ascii="Arial" w:hAnsi="Arial" w:cs="Arial"/>
                <w:sz w:val="20"/>
                <w:szCs w:val="20"/>
              </w:rPr>
              <w:t>Provide technical and operational support to government counterparts, NGO partners, UN system partners and other country office partners/donors on the application and understanding of UNICEF policies, strategies, processes and best practices in WASH, to support programme implementation.</w:t>
            </w:r>
          </w:p>
          <w:p w14:paraId="467989CA" w14:textId="77777777" w:rsidR="004505F3" w:rsidRPr="006E7E8A" w:rsidRDefault="004F54BD" w:rsidP="009B2890">
            <w:pPr>
              <w:numPr>
                <w:ilvl w:val="0"/>
                <w:numId w:val="17"/>
              </w:numPr>
              <w:jc w:val="both"/>
              <w:rPr>
                <w:rFonts w:ascii="Arial" w:hAnsi="Arial" w:cs="Arial"/>
                <w:color w:val="444444"/>
                <w:sz w:val="20"/>
                <w:szCs w:val="20"/>
              </w:rPr>
            </w:pPr>
            <w:r w:rsidRPr="009B2890">
              <w:rPr>
                <w:rFonts w:ascii="Arial" w:hAnsi="Arial" w:cs="Arial"/>
                <w:sz w:val="20"/>
                <w:szCs w:val="20"/>
              </w:rPr>
              <w:t>Raise awareness of and promote the integration of agreed priority cross-cutting issues (</w:t>
            </w:r>
            <w:proofErr w:type="gramStart"/>
            <w:r w:rsidRPr="009B2890">
              <w:rPr>
                <w:rFonts w:ascii="Arial" w:hAnsi="Arial" w:cs="Arial"/>
                <w:sz w:val="20"/>
                <w:szCs w:val="20"/>
              </w:rPr>
              <w:t>e.g.</w:t>
            </w:r>
            <w:proofErr w:type="gramEnd"/>
            <w:r w:rsidRPr="009B2890">
              <w:rPr>
                <w:rFonts w:ascii="Arial" w:hAnsi="Arial" w:cs="Arial"/>
                <w:sz w:val="20"/>
                <w:szCs w:val="20"/>
              </w:rPr>
              <w:t xml:space="preserve"> gender, climate change, C4D, communication, PSEA) in sector/cross-sector needs assessments, analysis, planning, implementation and monitoring.</w:t>
            </w:r>
          </w:p>
          <w:p w14:paraId="7DA4E9AF" w14:textId="5205E045" w:rsidR="006E7E8A" w:rsidRPr="009B2890" w:rsidRDefault="006E7E8A" w:rsidP="006E7E8A">
            <w:pPr>
              <w:ind w:left="720"/>
              <w:jc w:val="both"/>
              <w:rPr>
                <w:rFonts w:ascii="Arial" w:hAnsi="Arial" w:cs="Arial"/>
                <w:color w:val="444444"/>
                <w:sz w:val="20"/>
                <w:szCs w:val="20"/>
              </w:rPr>
            </w:pPr>
          </w:p>
        </w:tc>
      </w:tr>
      <w:tr w:rsidR="00294919" w14:paraId="563F2110" w14:textId="77777777" w:rsidTr="006E7E8A">
        <w:trPr>
          <w:trHeight w:val="2330"/>
        </w:trPr>
        <w:tc>
          <w:tcPr>
            <w:tcW w:w="450" w:type="dxa"/>
            <w:tcBorders>
              <w:bottom w:val="single" w:sz="4" w:space="0" w:color="auto"/>
            </w:tcBorders>
          </w:tcPr>
          <w:p w14:paraId="062A0399" w14:textId="77777777" w:rsidR="00A8048B" w:rsidRPr="00157031" w:rsidRDefault="004F54BD" w:rsidP="009E2C45">
            <w:pPr>
              <w:rPr>
                <w:rFonts w:asciiTheme="minorHAnsi" w:hAnsiTheme="minorHAnsi"/>
                <w:sz w:val="22"/>
                <w:szCs w:val="22"/>
              </w:rPr>
            </w:pPr>
            <w:r>
              <w:rPr>
                <w:rFonts w:asciiTheme="minorHAnsi" w:hAnsiTheme="minorHAnsi"/>
                <w:sz w:val="22"/>
                <w:szCs w:val="22"/>
              </w:rPr>
              <w:t>4</w:t>
            </w:r>
          </w:p>
        </w:tc>
        <w:tc>
          <w:tcPr>
            <w:tcW w:w="9540" w:type="dxa"/>
            <w:gridSpan w:val="2"/>
            <w:tcBorders>
              <w:bottom w:val="single" w:sz="4" w:space="0" w:color="auto"/>
            </w:tcBorders>
          </w:tcPr>
          <w:p w14:paraId="14D8A567" w14:textId="77777777" w:rsidR="00B14029" w:rsidRPr="009B2890" w:rsidRDefault="004F54BD" w:rsidP="001F5C1F">
            <w:pPr>
              <w:spacing w:before="100" w:beforeAutospacing="1" w:after="100" w:afterAutospacing="1"/>
              <w:jc w:val="both"/>
              <w:textAlignment w:val="top"/>
              <w:rPr>
                <w:rFonts w:ascii="Arial" w:hAnsi="Arial" w:cs="Arial"/>
                <w:b/>
                <w:bCs/>
                <w:sz w:val="20"/>
                <w:szCs w:val="20"/>
              </w:rPr>
            </w:pPr>
            <w:r w:rsidRPr="009B2890">
              <w:rPr>
                <w:rFonts w:ascii="Arial" w:hAnsi="Arial" w:cs="Arial"/>
                <w:b/>
                <w:bCs/>
                <w:sz w:val="20"/>
                <w:szCs w:val="20"/>
              </w:rPr>
              <w:t xml:space="preserve">Maintenance of appropriate humanitarian coordination mechanisms </w:t>
            </w:r>
            <w:r w:rsidR="001F5C1F" w:rsidRPr="009B2890">
              <w:rPr>
                <w:rFonts w:ascii="Arial" w:hAnsi="Arial" w:cs="Arial"/>
                <w:b/>
                <w:sz w:val="20"/>
                <w:szCs w:val="20"/>
              </w:rPr>
              <w:t>(for Bhashan Char Camp)</w:t>
            </w:r>
          </w:p>
          <w:p w14:paraId="564E2952" w14:textId="77777777" w:rsidR="00B14029" w:rsidRPr="009B2890" w:rsidRDefault="004F54BD" w:rsidP="009B2890">
            <w:pPr>
              <w:numPr>
                <w:ilvl w:val="0"/>
                <w:numId w:val="17"/>
              </w:numPr>
              <w:jc w:val="both"/>
              <w:rPr>
                <w:rFonts w:ascii="Arial" w:hAnsi="Arial" w:cs="Arial"/>
                <w:sz w:val="20"/>
                <w:szCs w:val="20"/>
              </w:rPr>
            </w:pPr>
            <w:r w:rsidRPr="009B2890">
              <w:rPr>
                <w:rFonts w:ascii="Arial" w:hAnsi="Arial" w:cs="Arial"/>
                <w:sz w:val="20"/>
                <w:szCs w:val="20"/>
              </w:rPr>
              <w:t>Ensure appropriate coordination with all humanitarian partners (including national and international NGOs, the International Red Cross/Red Crescent Movement, UNHCR, IOM and other international organizations), through the establishment/maintenance of appropriate sectoral coordination mechanisms</w:t>
            </w:r>
          </w:p>
          <w:p w14:paraId="0F9424E1" w14:textId="77777777" w:rsidR="00B14029" w:rsidRPr="009B2890" w:rsidRDefault="004F54BD" w:rsidP="009B2890">
            <w:pPr>
              <w:numPr>
                <w:ilvl w:val="0"/>
                <w:numId w:val="17"/>
              </w:numPr>
              <w:jc w:val="both"/>
              <w:rPr>
                <w:rFonts w:ascii="Arial" w:hAnsi="Arial" w:cs="Arial"/>
                <w:sz w:val="20"/>
                <w:szCs w:val="20"/>
              </w:rPr>
            </w:pPr>
            <w:r w:rsidRPr="009B2890">
              <w:rPr>
                <w:rFonts w:ascii="Arial" w:hAnsi="Arial" w:cs="Arial"/>
                <w:sz w:val="20"/>
                <w:szCs w:val="20"/>
              </w:rPr>
              <w:t xml:space="preserve">Participate in all WASH sector meetings and relevant inter/cross-cluster meetings in Bashan Char and Cox's Bazar and ensure that sector meetings are well-managed. </w:t>
            </w:r>
          </w:p>
          <w:p w14:paraId="371996B3" w14:textId="77777777" w:rsidR="00A8048B" w:rsidRDefault="004F54BD" w:rsidP="009B2890">
            <w:pPr>
              <w:numPr>
                <w:ilvl w:val="0"/>
                <w:numId w:val="17"/>
              </w:numPr>
              <w:jc w:val="both"/>
              <w:rPr>
                <w:rFonts w:ascii="Arial" w:hAnsi="Arial" w:cs="Arial"/>
                <w:sz w:val="20"/>
                <w:szCs w:val="20"/>
              </w:rPr>
            </w:pPr>
            <w:r w:rsidRPr="009B2890">
              <w:rPr>
                <w:rFonts w:ascii="Arial" w:hAnsi="Arial" w:cs="Arial"/>
                <w:sz w:val="20"/>
                <w:szCs w:val="20"/>
              </w:rPr>
              <w:t>Convene and facilitate meetings of the WASH sector in Bashan Char and ensure minutes are circulated to the sector members</w:t>
            </w:r>
          </w:p>
          <w:p w14:paraId="41578968" w14:textId="56F6048E" w:rsidR="006E7E8A" w:rsidRPr="009B2890" w:rsidRDefault="006E7E8A" w:rsidP="006E7E8A">
            <w:pPr>
              <w:ind w:left="720"/>
              <w:jc w:val="both"/>
              <w:rPr>
                <w:rFonts w:ascii="Arial" w:hAnsi="Arial" w:cs="Arial"/>
                <w:sz w:val="20"/>
                <w:szCs w:val="20"/>
              </w:rPr>
            </w:pPr>
          </w:p>
        </w:tc>
      </w:tr>
      <w:tr w:rsidR="00294919" w14:paraId="7354399F" w14:textId="77777777" w:rsidTr="006E7E8A">
        <w:trPr>
          <w:trHeight w:val="791"/>
        </w:trPr>
        <w:tc>
          <w:tcPr>
            <w:tcW w:w="450" w:type="dxa"/>
            <w:tcBorders>
              <w:bottom w:val="nil"/>
            </w:tcBorders>
          </w:tcPr>
          <w:p w14:paraId="4EE44B30" w14:textId="77777777" w:rsidR="001F5C1F" w:rsidRDefault="004F54BD" w:rsidP="009E2C45">
            <w:pPr>
              <w:rPr>
                <w:rFonts w:asciiTheme="minorHAnsi" w:hAnsiTheme="minorHAnsi"/>
                <w:sz w:val="22"/>
                <w:szCs w:val="22"/>
              </w:rPr>
            </w:pPr>
            <w:r>
              <w:rPr>
                <w:rFonts w:asciiTheme="minorHAnsi" w:hAnsiTheme="minorHAnsi"/>
                <w:sz w:val="22"/>
                <w:szCs w:val="22"/>
              </w:rPr>
              <w:t>5</w:t>
            </w:r>
          </w:p>
        </w:tc>
        <w:tc>
          <w:tcPr>
            <w:tcW w:w="9540" w:type="dxa"/>
            <w:gridSpan w:val="2"/>
            <w:tcBorders>
              <w:bottom w:val="nil"/>
            </w:tcBorders>
          </w:tcPr>
          <w:p w14:paraId="27254B41" w14:textId="77777777" w:rsidR="001F5C1F" w:rsidRPr="009B2890" w:rsidRDefault="004F54BD" w:rsidP="00D639BC">
            <w:pPr>
              <w:spacing w:before="100" w:beforeAutospacing="1" w:after="100" w:afterAutospacing="1" w:line="355" w:lineRule="auto"/>
              <w:ind w:left="360"/>
              <w:contextualSpacing/>
              <w:jc w:val="both"/>
              <w:textAlignment w:val="top"/>
              <w:rPr>
                <w:rFonts w:ascii="Arial" w:hAnsi="Arial" w:cs="Arial"/>
                <w:b/>
                <w:bCs/>
                <w:sz w:val="20"/>
                <w:szCs w:val="20"/>
              </w:rPr>
            </w:pPr>
            <w:r w:rsidRPr="009B2890">
              <w:rPr>
                <w:rFonts w:ascii="Arial" w:hAnsi="Arial" w:cs="Arial"/>
                <w:b/>
                <w:bCs/>
                <w:sz w:val="20"/>
                <w:szCs w:val="20"/>
              </w:rPr>
              <w:t>Needs assessment, analysis, prioritization and planning</w:t>
            </w:r>
          </w:p>
          <w:p w14:paraId="5CC4B5C8" w14:textId="77777777" w:rsidR="001F5C1F" w:rsidRPr="009B2890" w:rsidRDefault="004F54BD" w:rsidP="009B2890">
            <w:pPr>
              <w:numPr>
                <w:ilvl w:val="0"/>
                <w:numId w:val="17"/>
              </w:numPr>
              <w:jc w:val="both"/>
              <w:rPr>
                <w:rFonts w:ascii="Arial" w:hAnsi="Arial" w:cs="Arial"/>
                <w:sz w:val="20"/>
                <w:szCs w:val="20"/>
              </w:rPr>
            </w:pPr>
            <w:r w:rsidRPr="009B2890">
              <w:rPr>
                <w:rFonts w:ascii="Arial" w:hAnsi="Arial" w:cs="Arial"/>
                <w:sz w:val="20"/>
                <w:szCs w:val="20"/>
              </w:rPr>
              <w:t>Guide and support WASH sector study, assessment and monitoring exercises as appropriate to ensure that identified needs, gaps and priorities are as evidence-based as possible.</w:t>
            </w:r>
          </w:p>
          <w:p w14:paraId="47D65DD2" w14:textId="77777777" w:rsidR="001F5C1F" w:rsidRPr="006E7E8A" w:rsidRDefault="004F54BD" w:rsidP="009B2890">
            <w:pPr>
              <w:numPr>
                <w:ilvl w:val="0"/>
                <w:numId w:val="17"/>
              </w:numPr>
              <w:jc w:val="both"/>
              <w:rPr>
                <w:rFonts w:ascii="Arial" w:hAnsi="Arial" w:cs="Arial"/>
                <w:b/>
                <w:bCs/>
                <w:color w:val="444444"/>
                <w:sz w:val="20"/>
                <w:szCs w:val="20"/>
              </w:rPr>
            </w:pPr>
            <w:r w:rsidRPr="009B2890">
              <w:rPr>
                <w:rFonts w:ascii="Arial" w:hAnsi="Arial" w:cs="Arial"/>
                <w:sz w:val="20"/>
                <w:szCs w:val="20"/>
              </w:rPr>
              <w:t>Based on the studies and assessments, work with sector partners to establish a baseline of the WASH situation and develop a WASH response plan for the medium and longer term.</w:t>
            </w:r>
          </w:p>
          <w:p w14:paraId="017EAA34" w14:textId="20B12B49" w:rsidR="006E7E8A" w:rsidRPr="009B2890" w:rsidRDefault="006E7E8A" w:rsidP="006E7E8A">
            <w:pPr>
              <w:ind w:left="720"/>
              <w:jc w:val="both"/>
              <w:rPr>
                <w:rFonts w:ascii="Arial" w:hAnsi="Arial" w:cs="Arial"/>
                <w:b/>
                <w:bCs/>
                <w:color w:val="444444"/>
                <w:sz w:val="20"/>
                <w:szCs w:val="20"/>
              </w:rPr>
            </w:pPr>
          </w:p>
        </w:tc>
      </w:tr>
      <w:tr w:rsidR="00294919" w14:paraId="03EEA8C5" w14:textId="77777777" w:rsidTr="006E7E8A">
        <w:tc>
          <w:tcPr>
            <w:tcW w:w="450" w:type="dxa"/>
            <w:tcBorders>
              <w:bottom w:val="single" w:sz="4" w:space="0" w:color="auto"/>
            </w:tcBorders>
          </w:tcPr>
          <w:p w14:paraId="01337377" w14:textId="77777777" w:rsidR="00A8048B" w:rsidRPr="00157031" w:rsidRDefault="004F54BD" w:rsidP="009E2C45">
            <w:pPr>
              <w:rPr>
                <w:rFonts w:asciiTheme="minorHAnsi" w:hAnsiTheme="minorHAnsi" w:cs="Arial"/>
                <w:sz w:val="22"/>
                <w:szCs w:val="22"/>
              </w:rPr>
            </w:pPr>
            <w:r>
              <w:rPr>
                <w:rFonts w:asciiTheme="minorHAnsi" w:hAnsiTheme="minorHAnsi" w:cs="Arial"/>
                <w:sz w:val="22"/>
                <w:szCs w:val="22"/>
              </w:rPr>
              <w:t>6</w:t>
            </w:r>
          </w:p>
        </w:tc>
        <w:tc>
          <w:tcPr>
            <w:tcW w:w="9540" w:type="dxa"/>
            <w:gridSpan w:val="2"/>
            <w:tcBorders>
              <w:bottom w:val="single" w:sz="4" w:space="0" w:color="auto"/>
            </w:tcBorders>
          </w:tcPr>
          <w:p w14:paraId="2DE14E0F" w14:textId="77777777" w:rsidR="001F5C1F" w:rsidRPr="009B2890" w:rsidRDefault="004F54BD" w:rsidP="001F5C1F">
            <w:pPr>
              <w:spacing w:before="100" w:beforeAutospacing="1" w:after="100" w:afterAutospacing="1" w:line="355" w:lineRule="auto"/>
              <w:contextualSpacing/>
              <w:jc w:val="both"/>
              <w:textAlignment w:val="top"/>
              <w:rPr>
                <w:rFonts w:ascii="Arial" w:hAnsi="Arial" w:cs="Arial"/>
                <w:b/>
                <w:bCs/>
                <w:color w:val="444444"/>
                <w:sz w:val="20"/>
                <w:szCs w:val="20"/>
              </w:rPr>
            </w:pPr>
            <w:r w:rsidRPr="009B2890">
              <w:rPr>
                <w:rFonts w:ascii="Arial" w:hAnsi="Arial" w:cs="Arial"/>
                <w:b/>
                <w:bCs/>
                <w:sz w:val="20"/>
                <w:szCs w:val="20"/>
              </w:rPr>
              <w:t>Information management</w:t>
            </w:r>
            <w:r w:rsidR="00F80C3C" w:rsidRPr="009B2890">
              <w:rPr>
                <w:rFonts w:ascii="Arial" w:hAnsi="Arial" w:cs="Arial"/>
                <w:b/>
                <w:bCs/>
                <w:sz w:val="20"/>
                <w:szCs w:val="20"/>
              </w:rPr>
              <w:t xml:space="preserve"> </w:t>
            </w:r>
            <w:r w:rsidRPr="009B2890">
              <w:rPr>
                <w:rFonts w:ascii="Arial" w:hAnsi="Arial" w:cs="Arial"/>
                <w:b/>
                <w:bCs/>
                <w:sz w:val="20"/>
                <w:szCs w:val="20"/>
              </w:rPr>
              <w:t>and reporting</w:t>
            </w:r>
          </w:p>
          <w:p w14:paraId="377C6746" w14:textId="77777777" w:rsidR="001F5C1F" w:rsidRPr="009B2890" w:rsidRDefault="004F54BD" w:rsidP="009B2890">
            <w:pPr>
              <w:numPr>
                <w:ilvl w:val="0"/>
                <w:numId w:val="17"/>
              </w:numPr>
              <w:jc w:val="both"/>
              <w:rPr>
                <w:rFonts w:ascii="Arial" w:hAnsi="Arial" w:cs="Arial"/>
                <w:sz w:val="20"/>
                <w:szCs w:val="20"/>
              </w:rPr>
            </w:pPr>
            <w:r w:rsidRPr="009B2890">
              <w:rPr>
                <w:rFonts w:ascii="Arial" w:hAnsi="Arial" w:cs="Arial"/>
                <w:sz w:val="20"/>
                <w:szCs w:val="20"/>
              </w:rPr>
              <w:t>Facilitate adequate reporting and information sharing within the sector and other sectors.  This will involve contact list management, collecting 5W information (Who/What/When/Where/to whom) from partners, and ensuring it is shared with the cluster and other interested parties.</w:t>
            </w:r>
          </w:p>
          <w:p w14:paraId="3A92B4E5" w14:textId="77777777" w:rsidR="001F5C1F" w:rsidRPr="009B2890" w:rsidRDefault="004F54BD" w:rsidP="009B2890">
            <w:pPr>
              <w:numPr>
                <w:ilvl w:val="0"/>
                <w:numId w:val="17"/>
              </w:numPr>
              <w:jc w:val="both"/>
              <w:rPr>
                <w:rFonts w:ascii="Arial" w:hAnsi="Arial" w:cs="Arial"/>
                <w:sz w:val="20"/>
                <w:szCs w:val="20"/>
              </w:rPr>
            </w:pPr>
            <w:r w:rsidRPr="009B2890">
              <w:rPr>
                <w:rFonts w:ascii="Arial" w:hAnsi="Arial" w:cs="Arial"/>
                <w:sz w:val="20"/>
                <w:szCs w:val="20"/>
              </w:rPr>
              <w:t xml:space="preserve">Work with WASH Information Management Officer (Cox’s Bazar based) and establish </w:t>
            </w:r>
            <w:r w:rsidR="00666C98">
              <w:rPr>
                <w:rFonts w:ascii="Arial" w:hAnsi="Arial" w:cs="Arial"/>
                <w:sz w:val="20"/>
                <w:szCs w:val="20"/>
              </w:rPr>
              <w:t xml:space="preserve">Bhashan Char </w:t>
            </w:r>
            <w:r w:rsidRPr="009B2890">
              <w:rPr>
                <w:rFonts w:ascii="Arial" w:hAnsi="Arial" w:cs="Arial"/>
                <w:sz w:val="20"/>
                <w:szCs w:val="20"/>
              </w:rPr>
              <w:t xml:space="preserve">Camp level Information Management system.  </w:t>
            </w:r>
          </w:p>
          <w:p w14:paraId="293289DD" w14:textId="77777777" w:rsidR="00A8048B" w:rsidRPr="009B2890" w:rsidRDefault="004F54BD" w:rsidP="009B2890">
            <w:pPr>
              <w:numPr>
                <w:ilvl w:val="0"/>
                <w:numId w:val="17"/>
              </w:numPr>
              <w:jc w:val="both"/>
              <w:rPr>
                <w:rFonts w:ascii="Arial" w:hAnsi="Arial" w:cs="Arial"/>
                <w:sz w:val="20"/>
                <w:szCs w:val="20"/>
              </w:rPr>
            </w:pPr>
            <w:r w:rsidRPr="009B2890">
              <w:rPr>
                <w:rFonts w:ascii="Arial" w:hAnsi="Arial" w:cs="Arial"/>
                <w:sz w:val="20"/>
                <w:szCs w:val="20"/>
              </w:rPr>
              <w:t>Support drafting communication and information materials for WASH programme advocacy to promote awareness, establish partnership/alliances and support fund-raising for WASH.</w:t>
            </w:r>
          </w:p>
          <w:p w14:paraId="12DFA081" w14:textId="77777777" w:rsidR="009B2890" w:rsidRPr="009B2890" w:rsidRDefault="004F54BD" w:rsidP="009B2890">
            <w:pPr>
              <w:numPr>
                <w:ilvl w:val="0"/>
                <w:numId w:val="17"/>
              </w:numPr>
              <w:jc w:val="both"/>
              <w:rPr>
                <w:rFonts w:ascii="Arial" w:hAnsi="Arial" w:cs="Arial"/>
                <w:sz w:val="20"/>
                <w:szCs w:val="20"/>
              </w:rPr>
            </w:pPr>
            <w:r w:rsidRPr="009B2890">
              <w:rPr>
                <w:rFonts w:ascii="Arial" w:hAnsi="Arial" w:cs="Arial"/>
                <w:sz w:val="20"/>
                <w:szCs w:val="20"/>
              </w:rPr>
              <w:t>Provide inputs to prepare weekly/monthly/quarterly WASH sector SitRep.</w:t>
            </w:r>
          </w:p>
          <w:p w14:paraId="27A5B51D" w14:textId="77777777" w:rsidR="009B2890" w:rsidRPr="006E7E8A" w:rsidRDefault="004F54BD" w:rsidP="009B2890">
            <w:pPr>
              <w:numPr>
                <w:ilvl w:val="0"/>
                <w:numId w:val="17"/>
              </w:numPr>
              <w:jc w:val="both"/>
              <w:rPr>
                <w:rFonts w:ascii="Arial" w:hAnsi="Arial" w:cs="Arial"/>
                <w:b/>
                <w:sz w:val="20"/>
                <w:szCs w:val="20"/>
              </w:rPr>
            </w:pPr>
            <w:r w:rsidRPr="009B2890">
              <w:rPr>
                <w:rFonts w:ascii="Arial" w:hAnsi="Arial" w:cs="Arial"/>
                <w:sz w:val="20"/>
                <w:szCs w:val="20"/>
              </w:rPr>
              <w:t xml:space="preserve">Support for preparing sectoral progress reports for management, </w:t>
            </w:r>
            <w:proofErr w:type="gramStart"/>
            <w:r w:rsidRPr="009B2890">
              <w:rPr>
                <w:rFonts w:ascii="Arial" w:hAnsi="Arial" w:cs="Arial"/>
                <w:sz w:val="20"/>
                <w:szCs w:val="20"/>
              </w:rPr>
              <w:t>donors</w:t>
            </w:r>
            <w:proofErr w:type="gramEnd"/>
            <w:r w:rsidRPr="009B2890">
              <w:rPr>
                <w:rFonts w:ascii="Arial" w:hAnsi="Arial" w:cs="Arial"/>
                <w:sz w:val="20"/>
                <w:szCs w:val="20"/>
              </w:rPr>
              <w:t xml:space="preserve"> and partners.</w:t>
            </w:r>
          </w:p>
          <w:p w14:paraId="281D37B3" w14:textId="27C76621" w:rsidR="006E7E8A" w:rsidRPr="009B2890" w:rsidRDefault="006E7E8A" w:rsidP="006E7E8A">
            <w:pPr>
              <w:ind w:left="720"/>
              <w:jc w:val="both"/>
              <w:rPr>
                <w:rFonts w:ascii="Arial" w:hAnsi="Arial" w:cs="Arial"/>
                <w:b/>
                <w:sz w:val="20"/>
                <w:szCs w:val="20"/>
              </w:rPr>
            </w:pPr>
          </w:p>
        </w:tc>
      </w:tr>
      <w:tr w:rsidR="00294919" w14:paraId="4889B572" w14:textId="77777777" w:rsidTr="006E7E8A">
        <w:tc>
          <w:tcPr>
            <w:tcW w:w="450" w:type="dxa"/>
            <w:tcBorders>
              <w:bottom w:val="single" w:sz="4" w:space="0" w:color="auto"/>
            </w:tcBorders>
          </w:tcPr>
          <w:p w14:paraId="75CD3FC4" w14:textId="77777777" w:rsidR="009A22FF" w:rsidRPr="00157031" w:rsidRDefault="009A22FF" w:rsidP="009E2C45">
            <w:pPr>
              <w:rPr>
                <w:rFonts w:asciiTheme="minorHAnsi" w:hAnsiTheme="minorHAnsi" w:cs="Arial"/>
                <w:sz w:val="22"/>
                <w:szCs w:val="22"/>
              </w:rPr>
            </w:pPr>
          </w:p>
        </w:tc>
        <w:tc>
          <w:tcPr>
            <w:tcW w:w="9540" w:type="dxa"/>
            <w:gridSpan w:val="2"/>
            <w:tcBorders>
              <w:bottom w:val="single" w:sz="4" w:space="0" w:color="auto"/>
            </w:tcBorders>
          </w:tcPr>
          <w:p w14:paraId="5E1436DD" w14:textId="77777777" w:rsidR="009A22FF" w:rsidRPr="00157031" w:rsidRDefault="009A22FF" w:rsidP="00A84D4E">
            <w:pPr>
              <w:jc w:val="both"/>
              <w:rPr>
                <w:rFonts w:asciiTheme="minorHAnsi" w:hAnsiTheme="minorHAnsi"/>
                <w:sz w:val="22"/>
                <w:szCs w:val="22"/>
              </w:rPr>
            </w:pPr>
          </w:p>
        </w:tc>
      </w:tr>
      <w:tr w:rsidR="00294919" w14:paraId="3EDCE0A7" w14:textId="77777777" w:rsidTr="006E7E8A">
        <w:trPr>
          <w:trHeight w:val="1624"/>
        </w:trPr>
        <w:tc>
          <w:tcPr>
            <w:tcW w:w="9990" w:type="dxa"/>
            <w:gridSpan w:val="3"/>
            <w:tcBorders>
              <w:top w:val="single" w:sz="4" w:space="0" w:color="auto"/>
              <w:left w:val="single" w:sz="4" w:space="0" w:color="auto"/>
              <w:bottom w:val="single" w:sz="4" w:space="0" w:color="auto"/>
              <w:right w:val="single" w:sz="4" w:space="0" w:color="auto"/>
            </w:tcBorders>
          </w:tcPr>
          <w:p w14:paraId="6602A53D" w14:textId="77777777" w:rsidR="00FB6CC7" w:rsidRPr="00E05E56" w:rsidRDefault="004F54BD" w:rsidP="00FB6CC7">
            <w:pPr>
              <w:tabs>
                <w:tab w:val="left" w:pos="340"/>
              </w:tabs>
              <w:ind w:right="-360"/>
              <w:rPr>
                <w:rFonts w:ascii="Arial" w:hAnsi="Arial" w:cs="Arial"/>
                <w:b/>
                <w:bCs/>
                <w:sz w:val="20"/>
                <w:szCs w:val="20"/>
              </w:rPr>
            </w:pPr>
            <w:r w:rsidRPr="00E05E56">
              <w:rPr>
                <w:rFonts w:ascii="Arial" w:hAnsi="Arial" w:cs="Arial"/>
                <w:b/>
                <w:sz w:val="20"/>
                <w:szCs w:val="20"/>
              </w:rPr>
              <w:lastRenderedPageBreak/>
              <w:t xml:space="preserve">3.  </w:t>
            </w:r>
            <w:r w:rsidRPr="00E05E56">
              <w:rPr>
                <w:rFonts w:ascii="Arial" w:hAnsi="Arial" w:cs="Arial"/>
                <w:b/>
                <w:bCs/>
                <w:sz w:val="20"/>
                <w:szCs w:val="20"/>
              </w:rPr>
              <w:t>QUALIFICATION and COMPETENCIES (indicates the level of proficiency required for the job.)</w:t>
            </w:r>
          </w:p>
          <w:p w14:paraId="0E89F24D" w14:textId="77777777" w:rsidR="0032563A" w:rsidRPr="00E05E56" w:rsidRDefault="0032563A" w:rsidP="00FB6CC7">
            <w:pPr>
              <w:tabs>
                <w:tab w:val="left" w:pos="340"/>
              </w:tabs>
              <w:ind w:right="-360"/>
              <w:rPr>
                <w:rFonts w:ascii="Arial" w:hAnsi="Arial" w:cs="Arial"/>
                <w:b/>
                <w:bCs/>
                <w:sz w:val="20"/>
                <w:szCs w:val="20"/>
              </w:rPr>
            </w:pPr>
          </w:p>
          <w:p w14:paraId="5D211EFB" w14:textId="77777777" w:rsidR="0098171E" w:rsidRPr="00E05E56" w:rsidRDefault="004F54BD" w:rsidP="0098171E">
            <w:pPr>
              <w:jc w:val="both"/>
              <w:rPr>
                <w:rFonts w:ascii="Arial" w:hAnsi="Arial" w:cs="Arial"/>
                <w:sz w:val="20"/>
                <w:szCs w:val="20"/>
              </w:rPr>
            </w:pPr>
            <w:r w:rsidRPr="00E05E56">
              <w:rPr>
                <w:rFonts w:ascii="Arial" w:hAnsi="Arial" w:cs="Arial"/>
                <w:b/>
                <w:bCs/>
                <w:sz w:val="20"/>
                <w:szCs w:val="20"/>
              </w:rPr>
              <w:t xml:space="preserve">EDUCATION </w:t>
            </w:r>
            <w:r w:rsidR="003E3D30" w:rsidRPr="00E05E56">
              <w:rPr>
                <w:rFonts w:ascii="Arial" w:hAnsi="Arial" w:cs="Arial"/>
                <w:b/>
                <w:bCs/>
                <w:sz w:val="20"/>
                <w:szCs w:val="20"/>
              </w:rPr>
              <w:t>&amp; OTHER</w:t>
            </w:r>
            <w:r w:rsidRPr="00E05E56">
              <w:rPr>
                <w:rFonts w:ascii="Arial" w:hAnsi="Arial" w:cs="Arial"/>
                <w:b/>
                <w:bCs/>
                <w:sz w:val="20"/>
                <w:szCs w:val="20"/>
              </w:rPr>
              <w:t xml:space="preserve"> </w:t>
            </w:r>
            <w:r w:rsidR="00282292" w:rsidRPr="00E05E56">
              <w:rPr>
                <w:rFonts w:ascii="Arial" w:hAnsi="Arial" w:cs="Arial"/>
                <w:b/>
                <w:bCs/>
                <w:sz w:val="20"/>
                <w:szCs w:val="20"/>
              </w:rPr>
              <w:t>SKILL:</w:t>
            </w:r>
            <w:r w:rsidR="007702E7" w:rsidRPr="00E05E56">
              <w:rPr>
                <w:rFonts w:ascii="Arial" w:hAnsi="Arial" w:cs="Arial"/>
                <w:sz w:val="20"/>
                <w:szCs w:val="20"/>
              </w:rPr>
              <w:t xml:space="preserve"> </w:t>
            </w:r>
            <w:r w:rsidRPr="00E05E56">
              <w:rPr>
                <w:rFonts w:ascii="Arial" w:hAnsi="Arial" w:cs="Arial"/>
                <w:sz w:val="20"/>
                <w:szCs w:val="20"/>
              </w:rPr>
              <w:t>An advanced university degree in one of the following fields is required: civil engineering, environmental engineering, sanitary engineering or public health engineering.</w:t>
            </w:r>
          </w:p>
          <w:p w14:paraId="5AAE6710" w14:textId="77777777" w:rsidR="0098171E" w:rsidRPr="00E05E56" w:rsidRDefault="0098171E" w:rsidP="0098171E">
            <w:pPr>
              <w:jc w:val="both"/>
              <w:rPr>
                <w:rFonts w:ascii="Arial" w:hAnsi="Arial" w:cs="Arial"/>
                <w:sz w:val="20"/>
                <w:szCs w:val="20"/>
              </w:rPr>
            </w:pPr>
          </w:p>
          <w:p w14:paraId="6FB4AF85" w14:textId="77777777" w:rsidR="0098171E" w:rsidRPr="00E05E56" w:rsidRDefault="004F54BD" w:rsidP="0098171E">
            <w:pPr>
              <w:tabs>
                <w:tab w:val="left" w:pos="340"/>
              </w:tabs>
              <w:ind w:right="-360"/>
              <w:rPr>
                <w:rFonts w:ascii="Arial" w:hAnsi="Arial" w:cs="Arial"/>
                <w:sz w:val="20"/>
                <w:szCs w:val="20"/>
              </w:rPr>
            </w:pPr>
            <w:r w:rsidRPr="00E05E56">
              <w:rPr>
                <w:rFonts w:ascii="Arial" w:hAnsi="Arial" w:cs="Arial"/>
                <w:sz w:val="20"/>
                <w:szCs w:val="20"/>
              </w:rPr>
              <w:t>Additional relevant post-graduate courses complement/supplement the main degree and are a strong asset.</w:t>
            </w:r>
          </w:p>
          <w:p w14:paraId="10860055" w14:textId="6D52D9DE" w:rsidR="00E249F1" w:rsidRDefault="004F54BD" w:rsidP="0098171E">
            <w:pPr>
              <w:tabs>
                <w:tab w:val="left" w:pos="340"/>
              </w:tabs>
              <w:ind w:right="-360"/>
              <w:rPr>
                <w:rFonts w:ascii="Arial" w:hAnsi="Arial" w:cs="Arial"/>
                <w:sz w:val="20"/>
                <w:szCs w:val="20"/>
              </w:rPr>
            </w:pPr>
            <w:r w:rsidRPr="00E05E56">
              <w:rPr>
                <w:rFonts w:ascii="Arial" w:hAnsi="Arial" w:cs="Arial"/>
                <w:sz w:val="20"/>
                <w:szCs w:val="20"/>
              </w:rPr>
              <w:tab/>
            </w:r>
            <w:r w:rsidRPr="00E05E56">
              <w:rPr>
                <w:rFonts w:ascii="Arial" w:hAnsi="Arial" w:cs="Arial"/>
                <w:sz w:val="20"/>
                <w:szCs w:val="20"/>
              </w:rPr>
              <w:tab/>
            </w:r>
          </w:p>
          <w:p w14:paraId="7853B893" w14:textId="49698FC0" w:rsidR="00597E08" w:rsidRPr="00E05E56" w:rsidRDefault="00597E08" w:rsidP="00B27DC4">
            <w:pPr>
              <w:widowControl w:val="0"/>
              <w:rPr>
                <w:rFonts w:ascii="Arial" w:hAnsi="Arial" w:cs="Arial"/>
                <w:bCs/>
                <w:sz w:val="20"/>
                <w:szCs w:val="20"/>
              </w:rPr>
            </w:pPr>
          </w:p>
        </w:tc>
      </w:tr>
      <w:tr w:rsidR="00E249F1" w14:paraId="4F1602DF" w14:textId="77777777" w:rsidTr="006E7E8A">
        <w:trPr>
          <w:trHeight w:val="2959"/>
        </w:trPr>
        <w:tc>
          <w:tcPr>
            <w:tcW w:w="9990" w:type="dxa"/>
            <w:gridSpan w:val="3"/>
            <w:tcBorders>
              <w:top w:val="single" w:sz="4" w:space="0" w:color="auto"/>
              <w:left w:val="single" w:sz="4" w:space="0" w:color="auto"/>
              <w:bottom w:val="nil"/>
              <w:right w:val="single" w:sz="4" w:space="0" w:color="auto"/>
            </w:tcBorders>
          </w:tcPr>
          <w:p w14:paraId="02A9E194" w14:textId="77777777" w:rsidR="00E249F1" w:rsidRPr="00E05E56" w:rsidRDefault="00E249F1" w:rsidP="001C350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E05E56">
              <w:rPr>
                <w:rFonts w:ascii="Arial" w:hAnsi="Arial" w:cs="Arial"/>
                <w:b/>
                <w:bCs/>
                <w:sz w:val="20"/>
                <w:szCs w:val="20"/>
              </w:rPr>
              <w:t>WORK EXPERIENCE:</w:t>
            </w:r>
            <w:r w:rsidRPr="00E05E56">
              <w:rPr>
                <w:rFonts w:ascii="Arial" w:hAnsi="Arial" w:cs="Arial"/>
                <w:sz w:val="20"/>
                <w:szCs w:val="20"/>
              </w:rPr>
              <w:t xml:space="preserve"> </w:t>
            </w:r>
          </w:p>
          <w:p w14:paraId="4A3F9A32" w14:textId="77777777" w:rsidR="00E249F1" w:rsidRPr="00E05E56" w:rsidRDefault="00E249F1" w:rsidP="00AC3217">
            <w:pPr>
              <w:jc w:val="both"/>
              <w:rPr>
                <w:rFonts w:ascii="Arial" w:hAnsi="Arial" w:cs="Arial"/>
                <w:sz w:val="20"/>
                <w:szCs w:val="20"/>
              </w:rPr>
            </w:pPr>
          </w:p>
          <w:p w14:paraId="050B492F" w14:textId="77777777" w:rsidR="00E249F1" w:rsidRDefault="00E249F1" w:rsidP="00AC3217">
            <w:pPr>
              <w:jc w:val="both"/>
              <w:rPr>
                <w:rFonts w:ascii="Arial" w:hAnsi="Arial" w:cs="Arial"/>
                <w:sz w:val="20"/>
                <w:szCs w:val="20"/>
              </w:rPr>
            </w:pPr>
            <w:r w:rsidRPr="00E05E56">
              <w:rPr>
                <w:rFonts w:ascii="Arial" w:hAnsi="Arial" w:cs="Arial"/>
                <w:sz w:val="20"/>
                <w:szCs w:val="20"/>
              </w:rPr>
              <w:t xml:space="preserve">HUMANITARIAN: a minimum of </w:t>
            </w:r>
            <w:r>
              <w:rPr>
                <w:rFonts w:ascii="Arial" w:hAnsi="Arial" w:cs="Arial"/>
                <w:sz w:val="20"/>
                <w:szCs w:val="20"/>
              </w:rPr>
              <w:t>two</w:t>
            </w:r>
            <w:r w:rsidRPr="00E05E56">
              <w:rPr>
                <w:rFonts w:ascii="Arial" w:hAnsi="Arial" w:cs="Arial"/>
                <w:sz w:val="20"/>
                <w:szCs w:val="20"/>
              </w:rPr>
              <w:t xml:space="preserve"> years of professional work experience in WASH-related humanitarian responses in Bangladesh is required. </w:t>
            </w:r>
          </w:p>
          <w:p w14:paraId="1D035277" w14:textId="77777777" w:rsidR="00E249F1" w:rsidRPr="00E05E56" w:rsidRDefault="00E249F1" w:rsidP="00AC3217">
            <w:pPr>
              <w:jc w:val="both"/>
              <w:rPr>
                <w:rFonts w:ascii="Arial" w:hAnsi="Arial" w:cs="Arial"/>
                <w:sz w:val="20"/>
                <w:szCs w:val="20"/>
              </w:rPr>
            </w:pPr>
          </w:p>
          <w:p w14:paraId="237F5029" w14:textId="77777777" w:rsidR="00E249F1" w:rsidRPr="00E05E56" w:rsidRDefault="00E249F1" w:rsidP="00062330">
            <w:pPr>
              <w:jc w:val="both"/>
              <w:rPr>
                <w:rFonts w:ascii="Arial" w:hAnsi="Arial" w:cs="Arial"/>
                <w:sz w:val="20"/>
                <w:szCs w:val="20"/>
              </w:rPr>
            </w:pPr>
            <w:r w:rsidRPr="00E05E56">
              <w:rPr>
                <w:rFonts w:ascii="Arial" w:hAnsi="Arial" w:cs="Arial"/>
                <w:sz w:val="20"/>
                <w:szCs w:val="20"/>
              </w:rPr>
              <w:t xml:space="preserve">DEVELOPMENTAL:  a minimum of two years of professional work experience in WASH-related </w:t>
            </w:r>
            <w:proofErr w:type="spellStart"/>
            <w:r w:rsidRPr="00E05E56">
              <w:rPr>
                <w:rFonts w:ascii="Arial" w:hAnsi="Arial" w:cs="Arial"/>
                <w:sz w:val="20"/>
                <w:szCs w:val="20"/>
              </w:rPr>
              <w:t>programmes</w:t>
            </w:r>
            <w:proofErr w:type="spellEnd"/>
            <w:r w:rsidRPr="00E05E56">
              <w:rPr>
                <w:rFonts w:ascii="Arial" w:hAnsi="Arial" w:cs="Arial"/>
                <w:sz w:val="20"/>
                <w:szCs w:val="20"/>
              </w:rPr>
              <w:t xml:space="preserve"> in Bangladesh is </w:t>
            </w:r>
            <w:r>
              <w:rPr>
                <w:rFonts w:ascii="Arial" w:hAnsi="Arial" w:cs="Arial"/>
                <w:sz w:val="20"/>
                <w:szCs w:val="20"/>
              </w:rPr>
              <w:t>an asset</w:t>
            </w:r>
            <w:r w:rsidRPr="00E05E56">
              <w:rPr>
                <w:rFonts w:ascii="Arial" w:hAnsi="Arial" w:cs="Arial"/>
                <w:sz w:val="20"/>
                <w:szCs w:val="20"/>
              </w:rPr>
              <w:t>.</w:t>
            </w:r>
          </w:p>
          <w:p w14:paraId="6632FFD2" w14:textId="77777777" w:rsidR="00E249F1" w:rsidRPr="00E05E56" w:rsidRDefault="00E249F1" w:rsidP="00AC3217">
            <w:pPr>
              <w:jc w:val="both"/>
              <w:rPr>
                <w:rFonts w:ascii="Arial" w:hAnsi="Arial" w:cs="Arial"/>
                <w:sz w:val="20"/>
                <w:szCs w:val="20"/>
              </w:rPr>
            </w:pPr>
          </w:p>
          <w:p w14:paraId="4D8D0DB4" w14:textId="77777777" w:rsidR="00E249F1" w:rsidRPr="00E05E56" w:rsidRDefault="00E249F1" w:rsidP="00AC3217">
            <w:pPr>
              <w:jc w:val="both"/>
              <w:rPr>
                <w:rFonts w:ascii="Arial" w:hAnsi="Arial" w:cs="Arial"/>
                <w:sz w:val="20"/>
                <w:szCs w:val="20"/>
              </w:rPr>
            </w:pPr>
            <w:r w:rsidRPr="00E05E56">
              <w:rPr>
                <w:rFonts w:ascii="Arial" w:hAnsi="Arial" w:cs="Arial"/>
                <w:sz w:val="20"/>
                <w:szCs w:val="20"/>
              </w:rPr>
              <w:t xml:space="preserve">Experiences of working in the Refugee Camps in Cox's Bazar District are desired. </w:t>
            </w:r>
          </w:p>
          <w:p w14:paraId="37539A3E" w14:textId="77777777" w:rsidR="00E249F1" w:rsidRPr="00E05E56" w:rsidRDefault="00E249F1" w:rsidP="00FB6C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14:paraId="27E31E81" w14:textId="1D510CED" w:rsidR="00E249F1" w:rsidRPr="00E05E56" w:rsidRDefault="00E249F1" w:rsidP="00B27DC4">
            <w:pPr>
              <w:widowControl w:val="0"/>
              <w:rPr>
                <w:rFonts w:ascii="Arial" w:hAnsi="Arial" w:cs="Arial"/>
                <w:b/>
                <w:sz w:val="20"/>
                <w:szCs w:val="20"/>
              </w:rPr>
            </w:pPr>
            <w:r w:rsidRPr="00E05E56">
              <w:rPr>
                <w:rFonts w:ascii="Arial" w:hAnsi="Arial" w:cs="Arial"/>
                <w:b/>
                <w:bCs/>
                <w:sz w:val="20"/>
                <w:szCs w:val="20"/>
              </w:rPr>
              <w:t>LANGUAGE PROFICIENCY:</w:t>
            </w:r>
            <w:r w:rsidRPr="00E05E56">
              <w:rPr>
                <w:rFonts w:ascii="Arial" w:hAnsi="Arial" w:cs="Arial"/>
                <w:sz w:val="20"/>
                <w:szCs w:val="20"/>
              </w:rPr>
              <w:t xml:space="preserve">  Fluency in English and Bangla is required.  Knowledge of another official UN language (Arabic, Chinese, French, Russian or Spanish) or a local language is an asset.</w:t>
            </w:r>
          </w:p>
        </w:tc>
      </w:tr>
      <w:tr w:rsidR="00294919" w14:paraId="25D736EA" w14:textId="77777777" w:rsidTr="006E7E8A">
        <w:trPr>
          <w:trHeight w:val="431"/>
        </w:trPr>
        <w:tc>
          <w:tcPr>
            <w:tcW w:w="9990" w:type="dxa"/>
            <w:gridSpan w:val="3"/>
            <w:vAlign w:val="center"/>
          </w:tcPr>
          <w:p w14:paraId="3AA34D3F" w14:textId="77777777" w:rsidR="00B64D96" w:rsidRPr="00E05E56" w:rsidRDefault="004F54BD" w:rsidP="00F36FDA">
            <w:pPr>
              <w:rPr>
                <w:rFonts w:ascii="Arial" w:hAnsi="Arial" w:cs="Arial"/>
                <w:b/>
                <w:sz w:val="20"/>
                <w:szCs w:val="20"/>
              </w:rPr>
            </w:pPr>
            <w:r w:rsidRPr="00E05E56">
              <w:rPr>
                <w:rFonts w:ascii="Arial" w:hAnsi="Arial" w:cs="Arial"/>
                <w:b/>
                <w:sz w:val="20"/>
                <w:szCs w:val="20"/>
              </w:rPr>
              <w:t>COMPETENCIES/SKILLS</w:t>
            </w:r>
            <w:r w:rsidR="00FB6CC7" w:rsidRPr="00E05E56">
              <w:rPr>
                <w:rFonts w:ascii="Arial" w:hAnsi="Arial" w:cs="Arial"/>
                <w:b/>
                <w:sz w:val="20"/>
                <w:szCs w:val="20"/>
              </w:rPr>
              <w:t>: UNICEF foundational/functional competencies</w:t>
            </w:r>
          </w:p>
        </w:tc>
      </w:tr>
      <w:tr w:rsidR="00294919" w14:paraId="643026D3" w14:textId="77777777" w:rsidTr="006E7E8A">
        <w:trPr>
          <w:trHeight w:val="269"/>
        </w:trPr>
        <w:tc>
          <w:tcPr>
            <w:tcW w:w="3150" w:type="dxa"/>
            <w:gridSpan w:val="2"/>
            <w:tcBorders>
              <w:bottom w:val="single" w:sz="4" w:space="0" w:color="auto"/>
            </w:tcBorders>
          </w:tcPr>
          <w:p w14:paraId="4C627E5B" w14:textId="77777777" w:rsidR="0083467C" w:rsidRPr="00E05E56" w:rsidRDefault="004F54BD" w:rsidP="00FB6CC7">
            <w:pPr>
              <w:jc w:val="both"/>
              <w:rPr>
                <w:rFonts w:ascii="Arial" w:hAnsi="Arial" w:cs="Arial"/>
                <w:b/>
                <w:bCs/>
                <w:sz w:val="20"/>
                <w:szCs w:val="20"/>
                <w:u w:val="single"/>
              </w:rPr>
            </w:pPr>
            <w:r w:rsidRPr="00E05E56">
              <w:rPr>
                <w:rFonts w:ascii="Arial" w:hAnsi="Arial" w:cs="Arial"/>
                <w:b/>
                <w:bCs/>
                <w:sz w:val="20"/>
                <w:szCs w:val="20"/>
                <w:u w:val="single"/>
              </w:rPr>
              <w:t xml:space="preserve">Values </w:t>
            </w:r>
          </w:p>
          <w:p w14:paraId="7996509B" w14:textId="77777777" w:rsidR="0083467C" w:rsidRPr="00E05E56" w:rsidRDefault="004F54BD" w:rsidP="005A401E">
            <w:pPr>
              <w:numPr>
                <w:ilvl w:val="0"/>
                <w:numId w:val="4"/>
              </w:numPr>
              <w:ind w:left="319" w:hanging="270"/>
              <w:jc w:val="both"/>
              <w:rPr>
                <w:rFonts w:ascii="Arial" w:hAnsi="Arial" w:cs="Arial"/>
                <w:bCs/>
                <w:sz w:val="20"/>
                <w:szCs w:val="20"/>
              </w:rPr>
            </w:pPr>
            <w:r w:rsidRPr="00E05E56">
              <w:rPr>
                <w:rFonts w:ascii="Arial" w:hAnsi="Arial" w:cs="Arial"/>
                <w:bCs/>
                <w:sz w:val="20"/>
                <w:szCs w:val="20"/>
              </w:rPr>
              <w:t>Care</w:t>
            </w:r>
          </w:p>
          <w:p w14:paraId="169F4B90" w14:textId="77777777" w:rsidR="0083467C" w:rsidRPr="00E05E56" w:rsidRDefault="004F54BD" w:rsidP="005A401E">
            <w:pPr>
              <w:numPr>
                <w:ilvl w:val="0"/>
                <w:numId w:val="4"/>
              </w:numPr>
              <w:ind w:left="319" w:hanging="270"/>
              <w:jc w:val="both"/>
              <w:rPr>
                <w:rFonts w:ascii="Arial" w:hAnsi="Arial" w:cs="Arial"/>
                <w:bCs/>
                <w:sz w:val="20"/>
                <w:szCs w:val="20"/>
              </w:rPr>
            </w:pPr>
            <w:r w:rsidRPr="00E05E56">
              <w:rPr>
                <w:rFonts w:ascii="Arial" w:hAnsi="Arial" w:cs="Arial"/>
                <w:bCs/>
                <w:sz w:val="20"/>
                <w:szCs w:val="20"/>
              </w:rPr>
              <w:t>Respect</w:t>
            </w:r>
          </w:p>
          <w:p w14:paraId="78229386" w14:textId="77777777" w:rsidR="0083467C" w:rsidRPr="00E05E56" w:rsidRDefault="004F54BD" w:rsidP="005A401E">
            <w:pPr>
              <w:numPr>
                <w:ilvl w:val="0"/>
                <w:numId w:val="4"/>
              </w:numPr>
              <w:ind w:left="319" w:hanging="270"/>
              <w:jc w:val="both"/>
              <w:rPr>
                <w:rFonts w:ascii="Arial" w:hAnsi="Arial" w:cs="Arial"/>
                <w:bCs/>
                <w:sz w:val="20"/>
                <w:szCs w:val="20"/>
              </w:rPr>
            </w:pPr>
            <w:r w:rsidRPr="00E05E56">
              <w:rPr>
                <w:rFonts w:ascii="Arial" w:hAnsi="Arial" w:cs="Arial"/>
                <w:bCs/>
                <w:sz w:val="20"/>
                <w:szCs w:val="20"/>
              </w:rPr>
              <w:t>Integrity</w:t>
            </w:r>
          </w:p>
          <w:p w14:paraId="61826F11" w14:textId="77777777" w:rsidR="0083467C" w:rsidRPr="00E05E56" w:rsidRDefault="004F54BD" w:rsidP="005A401E">
            <w:pPr>
              <w:numPr>
                <w:ilvl w:val="0"/>
                <w:numId w:val="4"/>
              </w:numPr>
              <w:ind w:left="319" w:hanging="270"/>
              <w:jc w:val="both"/>
              <w:rPr>
                <w:rFonts w:ascii="Arial" w:hAnsi="Arial" w:cs="Arial"/>
                <w:bCs/>
                <w:sz w:val="20"/>
                <w:szCs w:val="20"/>
              </w:rPr>
            </w:pPr>
            <w:r w:rsidRPr="00E05E56">
              <w:rPr>
                <w:rFonts w:ascii="Arial" w:hAnsi="Arial" w:cs="Arial"/>
                <w:bCs/>
                <w:sz w:val="20"/>
                <w:szCs w:val="20"/>
              </w:rPr>
              <w:t>Trust</w:t>
            </w:r>
          </w:p>
          <w:p w14:paraId="63EBD4E3" w14:textId="77777777" w:rsidR="0083467C" w:rsidRPr="00E05E56" w:rsidRDefault="004F54BD" w:rsidP="00B1579A">
            <w:pPr>
              <w:numPr>
                <w:ilvl w:val="0"/>
                <w:numId w:val="4"/>
              </w:numPr>
              <w:ind w:left="319" w:hanging="270"/>
              <w:jc w:val="both"/>
              <w:rPr>
                <w:rFonts w:ascii="Arial" w:hAnsi="Arial" w:cs="Arial"/>
                <w:bCs/>
                <w:sz w:val="20"/>
                <w:szCs w:val="20"/>
              </w:rPr>
            </w:pPr>
            <w:r w:rsidRPr="00E05E56">
              <w:rPr>
                <w:rFonts w:ascii="Arial" w:hAnsi="Arial" w:cs="Arial"/>
                <w:bCs/>
                <w:sz w:val="20"/>
                <w:szCs w:val="20"/>
              </w:rPr>
              <w:t>Accountability</w:t>
            </w:r>
          </w:p>
          <w:p w14:paraId="6952F003" w14:textId="77777777" w:rsidR="0083467C" w:rsidRPr="00E05E56" w:rsidRDefault="0083467C" w:rsidP="007D5F6E">
            <w:pPr>
              <w:jc w:val="both"/>
              <w:rPr>
                <w:rFonts w:ascii="Arial" w:hAnsi="Arial" w:cs="Arial"/>
                <w:bCs/>
                <w:sz w:val="20"/>
                <w:szCs w:val="20"/>
              </w:rPr>
            </w:pPr>
          </w:p>
        </w:tc>
        <w:tc>
          <w:tcPr>
            <w:tcW w:w="6840" w:type="dxa"/>
            <w:tcBorders>
              <w:bottom w:val="single" w:sz="4" w:space="0" w:color="auto"/>
            </w:tcBorders>
          </w:tcPr>
          <w:p w14:paraId="2DCEA458" w14:textId="77777777" w:rsidR="0083467C" w:rsidRPr="00E05E56" w:rsidRDefault="004F54BD" w:rsidP="00FB6CC7">
            <w:pPr>
              <w:jc w:val="both"/>
              <w:rPr>
                <w:rFonts w:ascii="Arial" w:hAnsi="Arial" w:cs="Arial"/>
                <w:b/>
                <w:bCs/>
                <w:sz w:val="20"/>
                <w:szCs w:val="20"/>
                <w:u w:val="single"/>
              </w:rPr>
            </w:pPr>
            <w:r w:rsidRPr="00E05E56">
              <w:rPr>
                <w:rFonts w:ascii="Arial" w:hAnsi="Arial" w:cs="Arial"/>
                <w:b/>
                <w:bCs/>
                <w:sz w:val="20"/>
                <w:szCs w:val="20"/>
                <w:u w:val="single"/>
              </w:rPr>
              <w:t>Competencies</w:t>
            </w:r>
          </w:p>
          <w:p w14:paraId="6B83841B" w14:textId="77777777" w:rsidR="007702E7" w:rsidRPr="00E05E56" w:rsidRDefault="004F54BD" w:rsidP="007702E7">
            <w:pPr>
              <w:numPr>
                <w:ilvl w:val="0"/>
                <w:numId w:val="4"/>
              </w:numPr>
              <w:ind w:left="319" w:hanging="270"/>
              <w:jc w:val="both"/>
              <w:rPr>
                <w:rFonts w:ascii="Arial" w:hAnsi="Arial" w:cs="Arial"/>
                <w:bCs/>
                <w:sz w:val="20"/>
                <w:szCs w:val="20"/>
              </w:rPr>
            </w:pPr>
            <w:r w:rsidRPr="00E05E56">
              <w:rPr>
                <w:rFonts w:ascii="Arial" w:hAnsi="Arial" w:cs="Arial"/>
                <w:bCs/>
                <w:sz w:val="20"/>
                <w:szCs w:val="20"/>
              </w:rPr>
              <w:t xml:space="preserve">Demonstrates Self Awareness and Ethical Awareness </w:t>
            </w:r>
          </w:p>
          <w:p w14:paraId="2F6FEC3B" w14:textId="77777777" w:rsidR="007702E7" w:rsidRPr="00E05E56" w:rsidRDefault="004F54BD" w:rsidP="007702E7">
            <w:pPr>
              <w:numPr>
                <w:ilvl w:val="0"/>
                <w:numId w:val="4"/>
              </w:numPr>
              <w:ind w:left="319" w:hanging="270"/>
              <w:jc w:val="both"/>
              <w:rPr>
                <w:rFonts w:ascii="Arial" w:hAnsi="Arial" w:cs="Arial"/>
                <w:bCs/>
                <w:sz w:val="20"/>
                <w:szCs w:val="20"/>
              </w:rPr>
            </w:pPr>
            <w:r w:rsidRPr="00E05E56">
              <w:rPr>
                <w:rFonts w:ascii="Arial" w:hAnsi="Arial" w:cs="Arial"/>
                <w:bCs/>
                <w:sz w:val="20"/>
                <w:szCs w:val="20"/>
              </w:rPr>
              <w:t xml:space="preserve">Works Collaboratively with others </w:t>
            </w:r>
          </w:p>
          <w:p w14:paraId="73C666FA" w14:textId="77777777" w:rsidR="007702E7" w:rsidRPr="00E05E56" w:rsidRDefault="004F54BD" w:rsidP="007702E7">
            <w:pPr>
              <w:numPr>
                <w:ilvl w:val="0"/>
                <w:numId w:val="4"/>
              </w:numPr>
              <w:ind w:left="319" w:hanging="270"/>
              <w:jc w:val="both"/>
              <w:rPr>
                <w:rFonts w:ascii="Arial" w:hAnsi="Arial" w:cs="Arial"/>
                <w:bCs/>
                <w:sz w:val="20"/>
                <w:szCs w:val="20"/>
              </w:rPr>
            </w:pPr>
            <w:r w:rsidRPr="00E05E56">
              <w:rPr>
                <w:rFonts w:ascii="Arial" w:hAnsi="Arial" w:cs="Arial"/>
                <w:bCs/>
                <w:sz w:val="20"/>
                <w:szCs w:val="20"/>
              </w:rPr>
              <w:t xml:space="preserve">Builds and Maintains Partnerships </w:t>
            </w:r>
          </w:p>
          <w:p w14:paraId="1D6972F8" w14:textId="77777777" w:rsidR="007702E7" w:rsidRPr="00E05E56" w:rsidRDefault="004F54BD" w:rsidP="007702E7">
            <w:pPr>
              <w:numPr>
                <w:ilvl w:val="0"/>
                <w:numId w:val="4"/>
              </w:numPr>
              <w:ind w:left="319" w:hanging="270"/>
              <w:jc w:val="both"/>
              <w:rPr>
                <w:rFonts w:ascii="Arial" w:hAnsi="Arial" w:cs="Arial"/>
                <w:bCs/>
                <w:sz w:val="20"/>
                <w:szCs w:val="20"/>
              </w:rPr>
            </w:pPr>
            <w:r w:rsidRPr="00E05E56">
              <w:rPr>
                <w:rFonts w:ascii="Arial" w:hAnsi="Arial" w:cs="Arial"/>
                <w:bCs/>
                <w:sz w:val="20"/>
                <w:szCs w:val="20"/>
              </w:rPr>
              <w:t xml:space="preserve">Innovates and Embraces Change </w:t>
            </w:r>
          </w:p>
          <w:p w14:paraId="716C482B" w14:textId="77777777" w:rsidR="007702E7" w:rsidRPr="00E05E56" w:rsidRDefault="004F54BD" w:rsidP="007702E7">
            <w:pPr>
              <w:numPr>
                <w:ilvl w:val="0"/>
                <w:numId w:val="4"/>
              </w:numPr>
              <w:ind w:left="319" w:hanging="270"/>
              <w:jc w:val="both"/>
              <w:rPr>
                <w:rFonts w:ascii="Arial" w:hAnsi="Arial" w:cs="Arial"/>
                <w:bCs/>
                <w:sz w:val="20"/>
                <w:szCs w:val="20"/>
              </w:rPr>
            </w:pPr>
            <w:r w:rsidRPr="00E05E56">
              <w:rPr>
                <w:rFonts w:ascii="Arial" w:hAnsi="Arial" w:cs="Arial"/>
                <w:bCs/>
                <w:sz w:val="20"/>
                <w:szCs w:val="20"/>
              </w:rPr>
              <w:t xml:space="preserve">Thinks and Acts Strategically </w:t>
            </w:r>
          </w:p>
          <w:p w14:paraId="62197CAD" w14:textId="77777777" w:rsidR="007702E7" w:rsidRPr="00E05E56" w:rsidRDefault="004F54BD" w:rsidP="007702E7">
            <w:pPr>
              <w:numPr>
                <w:ilvl w:val="0"/>
                <w:numId w:val="4"/>
              </w:numPr>
              <w:ind w:left="319" w:hanging="270"/>
              <w:jc w:val="both"/>
              <w:rPr>
                <w:rFonts w:ascii="Arial" w:hAnsi="Arial" w:cs="Arial"/>
                <w:bCs/>
                <w:sz w:val="20"/>
                <w:szCs w:val="20"/>
              </w:rPr>
            </w:pPr>
            <w:r w:rsidRPr="00E05E56">
              <w:rPr>
                <w:rFonts w:ascii="Arial" w:hAnsi="Arial" w:cs="Arial"/>
                <w:bCs/>
                <w:sz w:val="20"/>
                <w:szCs w:val="20"/>
              </w:rPr>
              <w:t xml:space="preserve">Drive to achieve impactful results </w:t>
            </w:r>
          </w:p>
          <w:p w14:paraId="06D0D7C9" w14:textId="77777777" w:rsidR="007702E7" w:rsidRPr="00E05E56" w:rsidRDefault="004F54BD" w:rsidP="007702E7">
            <w:pPr>
              <w:numPr>
                <w:ilvl w:val="0"/>
                <w:numId w:val="4"/>
              </w:numPr>
              <w:ind w:left="319" w:hanging="270"/>
              <w:jc w:val="both"/>
              <w:rPr>
                <w:rFonts w:ascii="Arial" w:hAnsi="Arial" w:cs="Arial"/>
                <w:bCs/>
                <w:sz w:val="20"/>
                <w:szCs w:val="20"/>
              </w:rPr>
            </w:pPr>
            <w:r w:rsidRPr="00E05E56">
              <w:rPr>
                <w:rFonts w:ascii="Arial" w:hAnsi="Arial" w:cs="Arial"/>
                <w:bCs/>
                <w:sz w:val="20"/>
                <w:szCs w:val="20"/>
              </w:rPr>
              <w:t xml:space="preserve">Manages ambiguity and complexity </w:t>
            </w:r>
          </w:p>
          <w:p w14:paraId="475A09A0" w14:textId="77777777" w:rsidR="0083467C" w:rsidRPr="00E05E56" w:rsidRDefault="0083467C" w:rsidP="00E64E93">
            <w:pPr>
              <w:rPr>
                <w:rFonts w:ascii="Arial" w:hAnsi="Arial" w:cs="Arial"/>
                <w:b/>
                <w:sz w:val="20"/>
                <w:szCs w:val="20"/>
              </w:rPr>
            </w:pPr>
          </w:p>
        </w:tc>
      </w:tr>
    </w:tbl>
    <w:p w14:paraId="264E557B" w14:textId="3C42E0A7" w:rsidR="00B1579A" w:rsidRDefault="00B1579A" w:rsidP="00362333">
      <w:pPr>
        <w:jc w:val="both"/>
        <w:rPr>
          <w:rFonts w:asciiTheme="minorHAnsi" w:hAnsiTheme="minorHAnsi"/>
          <w:sz w:val="22"/>
          <w:szCs w:val="22"/>
        </w:rPr>
      </w:pPr>
    </w:p>
    <w:p w14:paraId="6CB14A2C" w14:textId="68775C37" w:rsidR="006E7E8A" w:rsidRDefault="006E7E8A" w:rsidP="00362333">
      <w:pPr>
        <w:jc w:val="both"/>
        <w:rPr>
          <w:rFonts w:asciiTheme="minorHAnsi" w:hAnsiTheme="minorHAnsi"/>
          <w:sz w:val="22"/>
          <w:szCs w:val="22"/>
        </w:rPr>
      </w:pPr>
    </w:p>
    <w:p w14:paraId="461988EA" w14:textId="5CA6582A" w:rsidR="006E7E8A" w:rsidRDefault="006E7E8A" w:rsidP="00362333">
      <w:pPr>
        <w:jc w:val="both"/>
        <w:rPr>
          <w:rFonts w:asciiTheme="minorHAnsi" w:hAnsiTheme="minorHAnsi"/>
          <w:sz w:val="22"/>
          <w:szCs w:val="22"/>
        </w:rPr>
      </w:pPr>
    </w:p>
    <w:p w14:paraId="74913752" w14:textId="05A2D117" w:rsidR="006E7E8A" w:rsidRDefault="006E7E8A" w:rsidP="006E7E8A">
      <w:pPr>
        <w:tabs>
          <w:tab w:val="left" w:pos="0"/>
        </w:tabs>
        <w:jc w:val="both"/>
        <w:rPr>
          <w:rFonts w:asciiTheme="minorHAnsi" w:hAnsiTheme="minorHAnsi"/>
          <w:sz w:val="22"/>
          <w:szCs w:val="22"/>
        </w:rPr>
      </w:pPr>
    </w:p>
    <w:p w14:paraId="523C178D" w14:textId="66605EE7" w:rsidR="006E7E8A" w:rsidRDefault="006E7E8A" w:rsidP="006E7E8A">
      <w:pPr>
        <w:tabs>
          <w:tab w:val="left" w:pos="0"/>
        </w:tabs>
        <w:jc w:val="both"/>
        <w:rPr>
          <w:rFonts w:asciiTheme="minorHAnsi" w:hAnsiTheme="minorHAnsi"/>
          <w:sz w:val="22"/>
          <w:szCs w:val="22"/>
        </w:rPr>
      </w:pPr>
    </w:p>
    <w:p w14:paraId="1A25A63A" w14:textId="3166BE89" w:rsidR="006E7E8A" w:rsidRDefault="006E7E8A" w:rsidP="006E7E8A">
      <w:pPr>
        <w:tabs>
          <w:tab w:val="left" w:pos="0"/>
        </w:tabs>
        <w:jc w:val="both"/>
        <w:rPr>
          <w:rFonts w:asciiTheme="minorHAnsi" w:hAnsiTheme="minorHAnsi"/>
          <w:sz w:val="22"/>
          <w:szCs w:val="22"/>
        </w:rPr>
      </w:pPr>
    </w:p>
    <w:p w14:paraId="4DA861D7" w14:textId="4FBE474D" w:rsidR="006E7E8A" w:rsidRDefault="006E7E8A" w:rsidP="006E7E8A">
      <w:pPr>
        <w:tabs>
          <w:tab w:val="left" w:pos="0"/>
        </w:tabs>
        <w:jc w:val="both"/>
        <w:rPr>
          <w:rFonts w:asciiTheme="minorHAnsi" w:hAnsiTheme="minorHAnsi"/>
          <w:sz w:val="22"/>
          <w:szCs w:val="22"/>
        </w:rPr>
      </w:pPr>
    </w:p>
    <w:p w14:paraId="51C238C7" w14:textId="23090209" w:rsidR="006E7E8A" w:rsidRDefault="006E7E8A" w:rsidP="006E7E8A">
      <w:pPr>
        <w:tabs>
          <w:tab w:val="left" w:pos="0"/>
        </w:tabs>
        <w:jc w:val="both"/>
        <w:rPr>
          <w:rFonts w:asciiTheme="minorHAnsi" w:hAnsiTheme="minorHAnsi"/>
          <w:sz w:val="22"/>
          <w:szCs w:val="22"/>
        </w:rPr>
      </w:pPr>
    </w:p>
    <w:p w14:paraId="2B9FE1A5" w14:textId="2FA050A2" w:rsidR="006E7E8A" w:rsidRDefault="006E7E8A" w:rsidP="006E7E8A">
      <w:pPr>
        <w:tabs>
          <w:tab w:val="left" w:pos="0"/>
        </w:tabs>
        <w:jc w:val="both"/>
        <w:rPr>
          <w:rFonts w:asciiTheme="minorHAnsi" w:hAnsiTheme="minorHAnsi"/>
          <w:sz w:val="22"/>
          <w:szCs w:val="22"/>
        </w:rPr>
      </w:pPr>
    </w:p>
    <w:p w14:paraId="34421A96" w14:textId="77777777" w:rsidR="006E7E8A" w:rsidRDefault="006E7E8A" w:rsidP="006E7E8A">
      <w:pPr>
        <w:tabs>
          <w:tab w:val="left" w:pos="0"/>
        </w:tabs>
        <w:jc w:val="both"/>
        <w:rPr>
          <w:rFonts w:asciiTheme="minorHAnsi" w:hAnsiTheme="minorHAnsi"/>
          <w:sz w:val="22"/>
          <w:szCs w:val="22"/>
        </w:rPr>
      </w:pPr>
    </w:p>
    <w:p w14:paraId="752BA03B" w14:textId="25AEFC10" w:rsidR="006E7E8A" w:rsidRDefault="006E7E8A" w:rsidP="006E7E8A">
      <w:pPr>
        <w:ind w:right="450"/>
        <w:jc w:val="both"/>
        <w:rPr>
          <w:rFonts w:asciiTheme="minorHAnsi" w:hAnsiTheme="minorHAnsi"/>
          <w:sz w:val="22"/>
          <w:szCs w:val="22"/>
        </w:rPr>
      </w:pPr>
    </w:p>
    <w:p w14:paraId="4508A956" w14:textId="78551291" w:rsidR="006E7E8A" w:rsidRDefault="006E7E8A" w:rsidP="00362333">
      <w:pPr>
        <w:jc w:val="both"/>
        <w:rPr>
          <w:rFonts w:asciiTheme="minorHAnsi" w:hAnsiTheme="minorHAnsi"/>
          <w:sz w:val="22"/>
          <w:szCs w:val="22"/>
        </w:rPr>
      </w:pPr>
    </w:p>
    <w:p w14:paraId="72B64C12" w14:textId="56913112" w:rsidR="006E7E8A" w:rsidRDefault="006E7E8A" w:rsidP="00362333">
      <w:pPr>
        <w:jc w:val="both"/>
        <w:rPr>
          <w:rFonts w:asciiTheme="minorHAnsi" w:hAnsiTheme="minorHAnsi"/>
          <w:sz w:val="22"/>
          <w:szCs w:val="22"/>
        </w:rPr>
      </w:pPr>
    </w:p>
    <w:p w14:paraId="1B1453FC" w14:textId="75E6B938" w:rsidR="006E7E8A" w:rsidRDefault="006E7E8A" w:rsidP="00362333">
      <w:pPr>
        <w:jc w:val="both"/>
        <w:rPr>
          <w:rFonts w:asciiTheme="minorHAnsi" w:hAnsiTheme="minorHAnsi"/>
          <w:sz w:val="22"/>
          <w:szCs w:val="22"/>
        </w:rPr>
      </w:pPr>
    </w:p>
    <w:p w14:paraId="2F5C8EE8" w14:textId="0CE333F9" w:rsidR="006E7E8A" w:rsidRDefault="006E7E8A" w:rsidP="00362333">
      <w:pPr>
        <w:jc w:val="both"/>
        <w:rPr>
          <w:rFonts w:asciiTheme="minorHAnsi" w:hAnsiTheme="minorHAnsi"/>
          <w:sz w:val="22"/>
          <w:szCs w:val="22"/>
        </w:rPr>
      </w:pPr>
    </w:p>
    <w:p w14:paraId="034D9B32" w14:textId="5347886E" w:rsidR="006E7E8A" w:rsidRDefault="006E7E8A" w:rsidP="00362333">
      <w:pPr>
        <w:jc w:val="both"/>
        <w:rPr>
          <w:rFonts w:asciiTheme="minorHAnsi" w:hAnsiTheme="minorHAnsi"/>
          <w:sz w:val="22"/>
          <w:szCs w:val="22"/>
        </w:rPr>
      </w:pPr>
    </w:p>
    <w:p w14:paraId="7A49D7CD" w14:textId="7DE8BD45" w:rsidR="006E7E8A" w:rsidRDefault="006E7E8A" w:rsidP="00362333">
      <w:pPr>
        <w:jc w:val="both"/>
        <w:rPr>
          <w:rFonts w:asciiTheme="minorHAnsi" w:hAnsiTheme="minorHAnsi"/>
          <w:sz w:val="22"/>
          <w:szCs w:val="22"/>
        </w:rPr>
      </w:pPr>
    </w:p>
    <w:p w14:paraId="64B1EC30" w14:textId="18BECB7A" w:rsidR="006E7E8A" w:rsidRDefault="006E7E8A" w:rsidP="00362333">
      <w:pPr>
        <w:jc w:val="both"/>
        <w:rPr>
          <w:rFonts w:asciiTheme="minorHAnsi" w:hAnsiTheme="minorHAnsi"/>
          <w:sz w:val="22"/>
          <w:szCs w:val="22"/>
        </w:rPr>
      </w:pPr>
    </w:p>
    <w:p w14:paraId="6A90B938" w14:textId="4D1E987F" w:rsidR="006E7E8A" w:rsidRDefault="006E7E8A" w:rsidP="00362333">
      <w:pPr>
        <w:jc w:val="both"/>
        <w:rPr>
          <w:rFonts w:asciiTheme="minorHAnsi" w:hAnsiTheme="minorHAnsi"/>
          <w:sz w:val="22"/>
          <w:szCs w:val="22"/>
        </w:rPr>
      </w:pPr>
    </w:p>
    <w:p w14:paraId="29CD2358" w14:textId="3DD1AD54" w:rsidR="006E7E8A" w:rsidRDefault="006E7E8A" w:rsidP="00362333">
      <w:pPr>
        <w:jc w:val="both"/>
        <w:rPr>
          <w:rFonts w:asciiTheme="minorHAnsi" w:hAnsiTheme="minorHAnsi"/>
          <w:sz w:val="22"/>
          <w:szCs w:val="22"/>
        </w:rPr>
      </w:pPr>
    </w:p>
    <w:p w14:paraId="2FF3387F" w14:textId="20CB36D5" w:rsidR="006E7E8A" w:rsidRDefault="006E7E8A" w:rsidP="00362333">
      <w:pPr>
        <w:jc w:val="both"/>
        <w:rPr>
          <w:rFonts w:asciiTheme="minorHAnsi" w:hAnsiTheme="minorHAnsi"/>
          <w:sz w:val="22"/>
          <w:szCs w:val="22"/>
        </w:rPr>
      </w:pPr>
    </w:p>
    <w:p w14:paraId="2F0342ED" w14:textId="2B2B44C2" w:rsidR="006E7E8A" w:rsidRDefault="006E7E8A" w:rsidP="00362333">
      <w:pPr>
        <w:jc w:val="both"/>
        <w:rPr>
          <w:rFonts w:asciiTheme="minorHAnsi" w:hAnsiTheme="minorHAnsi"/>
          <w:sz w:val="22"/>
          <w:szCs w:val="22"/>
        </w:rPr>
      </w:pPr>
    </w:p>
    <w:p w14:paraId="35F984F8" w14:textId="406EE44D" w:rsidR="006E7E8A" w:rsidRDefault="006E7E8A" w:rsidP="00362333">
      <w:pPr>
        <w:jc w:val="both"/>
        <w:rPr>
          <w:rFonts w:asciiTheme="minorHAnsi" w:hAnsiTheme="minorHAnsi"/>
          <w:sz w:val="22"/>
          <w:szCs w:val="22"/>
        </w:rPr>
      </w:pPr>
    </w:p>
    <w:p w14:paraId="79393F60" w14:textId="77777777" w:rsidR="006E7E8A" w:rsidRDefault="006E7E8A" w:rsidP="00362333">
      <w:pPr>
        <w:jc w:val="both"/>
        <w:rPr>
          <w:rFonts w:asciiTheme="minorHAnsi" w:hAnsiTheme="minorHAnsi"/>
          <w:sz w:val="22"/>
          <w:szCs w:val="22"/>
        </w:rPr>
      </w:pPr>
    </w:p>
    <w:p w14:paraId="7349DE73" w14:textId="77777777" w:rsidR="005A2350" w:rsidRPr="00261D33" w:rsidRDefault="005A2350" w:rsidP="005A2350">
      <w:pPr>
        <w:shd w:val="clear" w:color="auto" w:fill="00B0F0"/>
        <w:jc w:val="center"/>
        <w:rPr>
          <w:b/>
          <w:bCs/>
          <w:color w:val="FFFFFF" w:themeColor="background1"/>
          <w:sz w:val="32"/>
        </w:rPr>
      </w:pPr>
      <w:r w:rsidRPr="00261D33">
        <w:rPr>
          <w:b/>
          <w:bCs/>
          <w:color w:val="FFFFFF" w:themeColor="background1"/>
          <w:sz w:val="32"/>
        </w:rPr>
        <w:lastRenderedPageBreak/>
        <w:t>Child Safeguarding Certification</w:t>
      </w:r>
    </w:p>
    <w:p w14:paraId="73E7DB4F" w14:textId="77777777" w:rsidR="005A2350" w:rsidRPr="00261D33" w:rsidRDefault="005A2350" w:rsidP="005A2350">
      <w:pPr>
        <w:shd w:val="clear" w:color="auto" w:fill="00B0F0"/>
        <w:jc w:val="center"/>
        <w:rPr>
          <w:b/>
          <w:bCs/>
          <w:color w:val="FFFFFF" w:themeColor="background1"/>
          <w:sz w:val="22"/>
          <w:szCs w:val="18"/>
        </w:rPr>
      </w:pPr>
      <w:r w:rsidRPr="00261D33">
        <w:rPr>
          <w:b/>
          <w:bCs/>
          <w:color w:val="FFFFFF" w:themeColor="background1"/>
          <w:sz w:val="22"/>
          <w:szCs w:val="18"/>
        </w:rPr>
        <w:t>(to be completed by the supervisor of the post)</w:t>
      </w:r>
    </w:p>
    <w:p w14:paraId="20D55784" w14:textId="77777777" w:rsidR="005A2350" w:rsidRDefault="005A2350" w:rsidP="005A2350">
      <w:pPr>
        <w:rPr>
          <w:b/>
          <w:bCs/>
        </w:rPr>
      </w:pPr>
    </w:p>
    <w:p w14:paraId="338B397F" w14:textId="655927EB" w:rsidR="005A2350" w:rsidRDefault="00ED24C1" w:rsidP="005A2350">
      <w:pPr>
        <w:jc w:val="both"/>
        <w:rPr>
          <w:sz w:val="22"/>
          <w:szCs w:val="18"/>
        </w:rPr>
      </w:pPr>
      <w:hyperlink r:id="rId13" w:history="1">
        <w:r w:rsidR="005A2350" w:rsidRPr="009461DF">
          <w:rPr>
            <w:rStyle w:val="Hyperlink"/>
            <w:bCs/>
            <w:sz w:val="22"/>
            <w:szCs w:val="18"/>
          </w:rPr>
          <w:t>Child Safeguarding</w:t>
        </w:r>
      </w:hyperlink>
      <w:r w:rsidR="005A2350" w:rsidRPr="009461DF">
        <w:rPr>
          <w:sz w:val="22"/>
          <w:szCs w:val="18"/>
        </w:rPr>
        <w:t xml:space="preserve"> refers to proactive measures to limit direct and indirect collateral risks of harm to children arising from UNICEF's work or UNICEF personnel.  Effective </w:t>
      </w:r>
      <w:r w:rsidR="005A2350" w:rsidRPr="009461DF">
        <w:rPr>
          <w:sz w:val="22"/>
          <w:szCs w:val="18"/>
          <w:u w:val="single"/>
        </w:rPr>
        <w:t>01 January 2021</w:t>
      </w:r>
      <w:r w:rsidR="005A2350" w:rsidRPr="009461DF">
        <w:rPr>
          <w:sz w:val="22"/>
          <w:szCs w:val="18"/>
        </w:rPr>
        <w:t xml:space="preserve">, Child Safeguarding Certification is required for all recruitments. </w:t>
      </w:r>
    </w:p>
    <w:p w14:paraId="285D58AF" w14:textId="77777777" w:rsidR="006E7E8A" w:rsidRDefault="006E7E8A" w:rsidP="005A2350">
      <w:pPr>
        <w:jc w:val="both"/>
        <w:rPr>
          <w:sz w:val="22"/>
          <w:szCs w:val="18"/>
        </w:rPr>
      </w:pPr>
    </w:p>
    <w:tbl>
      <w:tblPr>
        <w:tblStyle w:val="TableGrid"/>
        <w:tblW w:w="10255" w:type="dxa"/>
        <w:jc w:val="center"/>
        <w:tblLook w:val="04A0" w:firstRow="1" w:lastRow="0" w:firstColumn="1" w:lastColumn="0" w:noHBand="0" w:noVBand="1"/>
      </w:tblPr>
      <w:tblGrid>
        <w:gridCol w:w="7465"/>
        <w:gridCol w:w="2790"/>
      </w:tblGrid>
      <w:tr w:rsidR="005A2350" w14:paraId="166C9E8C" w14:textId="77777777" w:rsidTr="006E7E8A">
        <w:trPr>
          <w:jc w:val="center"/>
        </w:trPr>
        <w:tc>
          <w:tcPr>
            <w:tcW w:w="7465" w:type="dxa"/>
          </w:tcPr>
          <w:p w14:paraId="6E9CC7E5" w14:textId="2FFE38E3" w:rsidR="005A2350" w:rsidRPr="00833A21" w:rsidRDefault="005A2350" w:rsidP="001B3F1A">
            <w:pPr>
              <w:pStyle w:val="ListParagraph"/>
              <w:jc w:val="both"/>
              <w:rPr>
                <w:rFonts w:cs="Arial"/>
                <w:sz w:val="20"/>
              </w:rPr>
            </w:pPr>
            <w:r>
              <w:rPr>
                <w:sz w:val="22"/>
                <w:szCs w:val="22"/>
              </w:rPr>
              <w:br w:type="page"/>
            </w:r>
          </w:p>
          <w:p w14:paraId="0FAD9B33" w14:textId="77777777" w:rsidR="005A2350" w:rsidRPr="00833A21" w:rsidRDefault="005A2350" w:rsidP="001B3F1A">
            <w:pPr>
              <w:jc w:val="both"/>
              <w:rPr>
                <w:rFonts w:cs="Arial"/>
                <w:sz w:val="20"/>
              </w:rPr>
            </w:pPr>
            <w:r w:rsidRPr="00833A21">
              <w:rPr>
                <w:rFonts w:cs="Arial"/>
                <w:sz w:val="20"/>
              </w:rPr>
              <w:t xml:space="preserve">1.Is this position considered as "elevated risk role" from a child safeguarding </w:t>
            </w:r>
            <w:proofErr w:type="gramStart"/>
            <w:r w:rsidRPr="00833A21">
              <w:rPr>
                <w:rFonts w:cs="Arial"/>
                <w:sz w:val="20"/>
              </w:rPr>
              <w:t>perspective?*</w:t>
            </w:r>
            <w:proofErr w:type="gramEnd"/>
            <w:r>
              <w:rPr>
                <w:rFonts w:cs="Arial"/>
                <w:sz w:val="20"/>
              </w:rPr>
              <w:t xml:space="preserve"> If yes, check all that apply below. </w:t>
            </w:r>
          </w:p>
          <w:p w14:paraId="1227A283" w14:textId="77777777" w:rsidR="005A2350" w:rsidRPr="00833A21" w:rsidRDefault="005A2350" w:rsidP="001B3F1A">
            <w:pPr>
              <w:jc w:val="both"/>
              <w:rPr>
                <w:rFonts w:cs="Arial"/>
                <w:sz w:val="20"/>
              </w:rPr>
            </w:pPr>
          </w:p>
        </w:tc>
        <w:tc>
          <w:tcPr>
            <w:tcW w:w="2790" w:type="dxa"/>
          </w:tcPr>
          <w:p w14:paraId="15922ACC" w14:textId="77777777" w:rsidR="005A2350" w:rsidRPr="00833A21" w:rsidRDefault="005A2350" w:rsidP="001B3F1A">
            <w:pPr>
              <w:pStyle w:val="ListParagraph"/>
              <w:jc w:val="both"/>
              <w:rPr>
                <w:rFonts w:eastAsia="MS Gothic" w:cs="Arial"/>
                <w:bCs/>
                <w:sz w:val="20"/>
              </w:rPr>
            </w:pPr>
          </w:p>
          <w:p w14:paraId="23809839" w14:textId="77777777" w:rsidR="005A2350" w:rsidRPr="00833A21" w:rsidRDefault="00ED24C1" w:rsidP="001B3F1A">
            <w:pPr>
              <w:pStyle w:val="ListParagraph"/>
              <w:jc w:val="both"/>
              <w:rPr>
                <w:rFonts w:cs="Arial"/>
                <w:bCs/>
                <w:sz w:val="20"/>
              </w:rPr>
            </w:pPr>
            <w:sdt>
              <w:sdtPr>
                <w:rPr>
                  <w:rFonts w:eastAsia="MS Gothic" w:cs="Arial"/>
                  <w:bCs/>
                  <w:sz w:val="20"/>
                </w:rPr>
                <w:id w:val="347222627"/>
                <w14:checkbox>
                  <w14:checked w14:val="1"/>
                  <w14:checkedState w14:val="2612" w14:font="MS Gothic"/>
                  <w14:uncheckedState w14:val="2610" w14:font="MS Gothic"/>
                </w14:checkbox>
              </w:sdtPr>
              <w:sdtEndPr/>
              <w:sdtContent>
                <w:r w:rsidR="005A2350">
                  <w:rPr>
                    <w:rFonts w:ascii="MS Gothic" w:eastAsia="MS Gothic" w:hAnsi="MS Gothic" w:cs="Arial" w:hint="eastAsia"/>
                    <w:bCs/>
                    <w:sz w:val="20"/>
                  </w:rPr>
                  <w:t>☒</w:t>
                </w:r>
              </w:sdtContent>
            </w:sdt>
            <w:r w:rsidR="005A2350">
              <w:rPr>
                <w:rFonts w:eastAsia="MS Gothic" w:cs="Arial"/>
                <w:bCs/>
                <w:sz w:val="20"/>
              </w:rPr>
              <w:t xml:space="preserve"> </w:t>
            </w:r>
            <w:r w:rsidR="005A2350" w:rsidRPr="00833A21">
              <w:rPr>
                <w:rFonts w:cs="Arial"/>
                <w:bCs/>
                <w:sz w:val="20"/>
              </w:rPr>
              <w:t>Yes</w:t>
            </w:r>
            <w:r w:rsidR="005A2350" w:rsidRPr="00833A21">
              <w:rPr>
                <w:rFonts w:cs="Arial"/>
                <w:bCs/>
                <w:sz w:val="20"/>
              </w:rPr>
              <w:tab/>
            </w:r>
            <w:r w:rsidR="005A2350" w:rsidRPr="00833A21">
              <w:rPr>
                <w:rFonts w:cs="Arial"/>
                <w:bCs/>
                <w:sz w:val="20"/>
              </w:rPr>
              <w:tab/>
            </w:r>
            <w:sdt>
              <w:sdtPr>
                <w:rPr>
                  <w:rFonts w:cs="Arial"/>
                  <w:bCs/>
                  <w:sz w:val="20"/>
                </w:rPr>
                <w:id w:val="1538006211"/>
                <w14:checkbox>
                  <w14:checked w14:val="0"/>
                  <w14:checkedState w14:val="2612" w14:font="MS Gothic"/>
                  <w14:uncheckedState w14:val="2610" w14:font="MS Gothic"/>
                </w14:checkbox>
              </w:sdtPr>
              <w:sdtEndPr/>
              <w:sdtContent>
                <w:r w:rsidR="005A2350">
                  <w:rPr>
                    <w:rFonts w:ascii="MS Gothic" w:eastAsia="MS Gothic" w:hAnsi="MS Gothic" w:cs="Arial" w:hint="eastAsia"/>
                    <w:bCs/>
                    <w:sz w:val="20"/>
                  </w:rPr>
                  <w:t>☐</w:t>
                </w:r>
              </w:sdtContent>
            </w:sdt>
            <w:r w:rsidR="005A2350">
              <w:rPr>
                <w:rFonts w:cs="Arial"/>
                <w:bCs/>
                <w:sz w:val="20"/>
              </w:rPr>
              <w:t xml:space="preserve"> </w:t>
            </w:r>
            <w:r w:rsidR="005A2350" w:rsidRPr="00833A21">
              <w:rPr>
                <w:rFonts w:cs="Arial"/>
                <w:bCs/>
                <w:sz w:val="20"/>
              </w:rPr>
              <w:t>No</w:t>
            </w:r>
          </w:p>
          <w:p w14:paraId="175C7A75" w14:textId="77777777" w:rsidR="005A2350" w:rsidRPr="00833A21" w:rsidRDefault="005A2350" w:rsidP="001B3F1A">
            <w:pPr>
              <w:jc w:val="both"/>
              <w:rPr>
                <w:rFonts w:cs="Arial"/>
                <w:sz w:val="20"/>
              </w:rPr>
            </w:pPr>
            <w:r w:rsidRPr="00833A21">
              <w:rPr>
                <w:rFonts w:eastAsia="MS Gothic" w:cs="Arial"/>
                <w:bCs/>
                <w:sz w:val="20"/>
              </w:rPr>
              <w:t xml:space="preserve">  </w:t>
            </w:r>
          </w:p>
          <w:p w14:paraId="51D29360" w14:textId="77777777" w:rsidR="005A2350" w:rsidRPr="00833A21" w:rsidRDefault="005A2350" w:rsidP="001B3F1A">
            <w:pPr>
              <w:jc w:val="both"/>
              <w:rPr>
                <w:rFonts w:cs="Arial"/>
                <w:sz w:val="20"/>
              </w:rPr>
            </w:pPr>
          </w:p>
        </w:tc>
      </w:tr>
      <w:tr w:rsidR="005A2350" w14:paraId="360548C7" w14:textId="77777777" w:rsidTr="006E7E8A">
        <w:trPr>
          <w:jc w:val="center"/>
        </w:trPr>
        <w:tc>
          <w:tcPr>
            <w:tcW w:w="7465" w:type="dxa"/>
          </w:tcPr>
          <w:p w14:paraId="600B1E13" w14:textId="77777777" w:rsidR="005A2350" w:rsidRPr="00833A21" w:rsidRDefault="005A2350" w:rsidP="001B3F1A">
            <w:pPr>
              <w:pStyle w:val="ListParagraph"/>
              <w:jc w:val="both"/>
              <w:rPr>
                <w:rFonts w:cs="Arial"/>
                <w:bCs/>
                <w:sz w:val="20"/>
              </w:rPr>
            </w:pPr>
          </w:p>
          <w:p w14:paraId="258DA81B" w14:textId="77777777" w:rsidR="005A2350" w:rsidRPr="00833A21" w:rsidRDefault="005A2350" w:rsidP="001B3F1A">
            <w:pPr>
              <w:jc w:val="both"/>
              <w:rPr>
                <w:rFonts w:cs="Arial"/>
                <w:bCs/>
                <w:sz w:val="20"/>
              </w:rPr>
            </w:pPr>
            <w:r w:rsidRPr="00833A21">
              <w:rPr>
                <w:rFonts w:cs="Arial"/>
                <w:sz w:val="20"/>
              </w:rPr>
              <w:t>2a.  Is this a Direct* contact role?</w:t>
            </w:r>
          </w:p>
          <w:p w14:paraId="4676C82F" w14:textId="77777777" w:rsidR="005A2350" w:rsidRPr="00833A21" w:rsidRDefault="005A2350" w:rsidP="001B3F1A">
            <w:pPr>
              <w:jc w:val="both"/>
              <w:rPr>
                <w:rFonts w:cs="Arial"/>
                <w:sz w:val="20"/>
              </w:rPr>
            </w:pPr>
          </w:p>
          <w:p w14:paraId="55EA8BA3" w14:textId="77777777" w:rsidR="005A2350" w:rsidRPr="00833A21" w:rsidRDefault="005A2350" w:rsidP="001B3F1A">
            <w:pPr>
              <w:jc w:val="both"/>
              <w:rPr>
                <w:rFonts w:cs="Arial"/>
                <w:sz w:val="20"/>
              </w:rPr>
            </w:pPr>
            <w:r w:rsidRPr="00833A21">
              <w:rPr>
                <w:rFonts w:cs="Arial"/>
                <w:sz w:val="20"/>
              </w:rPr>
              <w:t>2b.  If yes, in a typical month, will the post</w:t>
            </w:r>
            <w:r>
              <w:rPr>
                <w:rFonts w:cs="Arial"/>
                <w:sz w:val="20"/>
              </w:rPr>
              <w:t xml:space="preserve"> </w:t>
            </w:r>
            <w:r w:rsidRPr="00833A21">
              <w:rPr>
                <w:rFonts w:cs="Arial"/>
                <w:sz w:val="20"/>
              </w:rPr>
              <w:t xml:space="preserve">incumbent spend </w:t>
            </w:r>
            <w:r w:rsidRPr="00833A21">
              <w:rPr>
                <w:rFonts w:cs="Arial"/>
                <w:sz w:val="20"/>
                <w:u w:val="single"/>
              </w:rPr>
              <w:t>more than 5 hours</w:t>
            </w:r>
            <w:r w:rsidRPr="00833A21">
              <w:rPr>
                <w:rFonts w:cs="Arial"/>
                <w:sz w:val="20"/>
              </w:rPr>
              <w:t xml:space="preserve"> of direct interpersonal contact with children, or work in their immediate physical proximity, with limited supervision by a more senior member of personnel.</w:t>
            </w:r>
          </w:p>
          <w:p w14:paraId="21FBE0E1" w14:textId="77777777" w:rsidR="005A2350" w:rsidRPr="00833A21" w:rsidRDefault="005A2350" w:rsidP="001B3F1A">
            <w:pPr>
              <w:jc w:val="both"/>
              <w:rPr>
                <w:rFonts w:cs="Arial"/>
                <w:sz w:val="20"/>
              </w:rPr>
            </w:pPr>
          </w:p>
          <w:p w14:paraId="56EEEA75" w14:textId="77777777" w:rsidR="005A2350" w:rsidRPr="00AA4EBE" w:rsidRDefault="005A2350" w:rsidP="001B3F1A">
            <w:pPr>
              <w:jc w:val="both"/>
              <w:rPr>
                <w:rFonts w:cs="Arial"/>
                <w:bCs/>
                <w:i/>
                <w:iCs/>
                <w:sz w:val="18"/>
                <w:szCs w:val="18"/>
              </w:rPr>
            </w:pPr>
            <w:r w:rsidRPr="00AA4EBE">
              <w:rPr>
                <w:rFonts w:cs="Arial"/>
                <w:bCs/>
                <w:i/>
                <w:iCs/>
                <w:sz w:val="18"/>
                <w:szCs w:val="18"/>
              </w:rPr>
              <w:t xml:space="preserve">*“Direct” contact that is either face-to-face, or by remote communicate, but it does not include communication that is moderated and relayed by another person.  </w:t>
            </w:r>
          </w:p>
          <w:p w14:paraId="26A578BA" w14:textId="77777777" w:rsidR="005A2350" w:rsidRPr="00833A21" w:rsidRDefault="005A2350" w:rsidP="001B3F1A">
            <w:pPr>
              <w:jc w:val="both"/>
              <w:rPr>
                <w:rFonts w:cs="Arial"/>
                <w:sz w:val="20"/>
              </w:rPr>
            </w:pPr>
          </w:p>
        </w:tc>
        <w:tc>
          <w:tcPr>
            <w:tcW w:w="2790" w:type="dxa"/>
          </w:tcPr>
          <w:p w14:paraId="35153277" w14:textId="77777777" w:rsidR="005A2350" w:rsidRPr="00833A21" w:rsidRDefault="005A2350" w:rsidP="001B3F1A">
            <w:pPr>
              <w:pStyle w:val="ListParagraph"/>
              <w:jc w:val="both"/>
              <w:rPr>
                <w:rFonts w:eastAsia="MS Gothic" w:cs="Arial"/>
                <w:bCs/>
                <w:sz w:val="20"/>
              </w:rPr>
            </w:pPr>
          </w:p>
          <w:p w14:paraId="093DD03B" w14:textId="77777777" w:rsidR="005A2350" w:rsidRPr="00833A21" w:rsidRDefault="00ED24C1" w:rsidP="001B3F1A">
            <w:pPr>
              <w:pStyle w:val="ListParagraph"/>
              <w:jc w:val="both"/>
              <w:rPr>
                <w:rFonts w:cs="Arial"/>
                <w:bCs/>
                <w:sz w:val="20"/>
              </w:rPr>
            </w:pPr>
            <w:sdt>
              <w:sdtPr>
                <w:rPr>
                  <w:rFonts w:cs="Arial"/>
                  <w:bCs/>
                  <w:sz w:val="20"/>
                </w:rPr>
                <w:id w:val="-1504967426"/>
                <w14:checkbox>
                  <w14:checked w14:val="1"/>
                  <w14:checkedState w14:val="2612" w14:font="MS Gothic"/>
                  <w14:uncheckedState w14:val="2610" w14:font="MS Gothic"/>
                </w14:checkbox>
              </w:sdtPr>
              <w:sdtEndPr/>
              <w:sdtContent>
                <w:r w:rsidR="005A2350">
                  <w:rPr>
                    <w:rFonts w:ascii="MS Gothic" w:eastAsia="MS Gothic" w:hAnsi="MS Gothic" w:cs="Arial" w:hint="eastAsia"/>
                    <w:bCs/>
                    <w:sz w:val="20"/>
                  </w:rPr>
                  <w:t>☒</w:t>
                </w:r>
              </w:sdtContent>
            </w:sdt>
            <w:r w:rsidR="005A2350">
              <w:rPr>
                <w:rFonts w:cs="Arial"/>
                <w:bCs/>
                <w:sz w:val="20"/>
              </w:rPr>
              <w:t xml:space="preserve"> </w:t>
            </w:r>
            <w:r w:rsidR="005A2350" w:rsidRPr="00833A21">
              <w:rPr>
                <w:rFonts w:cs="Arial"/>
                <w:bCs/>
                <w:sz w:val="20"/>
              </w:rPr>
              <w:t>Yes</w:t>
            </w:r>
            <w:r w:rsidR="005A2350" w:rsidRPr="00833A21">
              <w:rPr>
                <w:rFonts w:cs="Arial"/>
                <w:bCs/>
                <w:sz w:val="20"/>
              </w:rPr>
              <w:tab/>
            </w:r>
            <w:r w:rsidR="005A2350" w:rsidRPr="00833A21">
              <w:rPr>
                <w:rFonts w:cs="Arial"/>
                <w:bCs/>
                <w:sz w:val="20"/>
              </w:rPr>
              <w:tab/>
            </w:r>
            <w:sdt>
              <w:sdtPr>
                <w:rPr>
                  <w:rFonts w:cs="Arial"/>
                  <w:bCs/>
                  <w:sz w:val="20"/>
                </w:rPr>
                <w:id w:val="-563256502"/>
                <w14:checkbox>
                  <w14:checked w14:val="0"/>
                  <w14:checkedState w14:val="2612" w14:font="MS Gothic"/>
                  <w14:uncheckedState w14:val="2610" w14:font="MS Gothic"/>
                </w14:checkbox>
              </w:sdtPr>
              <w:sdtEndPr/>
              <w:sdtContent>
                <w:r w:rsidR="005A2350">
                  <w:rPr>
                    <w:rFonts w:ascii="MS Gothic" w:eastAsia="MS Gothic" w:hAnsi="MS Gothic" w:cs="Arial" w:hint="eastAsia"/>
                    <w:bCs/>
                    <w:sz w:val="20"/>
                  </w:rPr>
                  <w:t>☐</w:t>
                </w:r>
              </w:sdtContent>
            </w:sdt>
            <w:r w:rsidR="005A2350">
              <w:rPr>
                <w:rFonts w:eastAsia="MS Gothic" w:cs="Arial"/>
                <w:bCs/>
                <w:sz w:val="20"/>
              </w:rPr>
              <w:t xml:space="preserve"> </w:t>
            </w:r>
            <w:r w:rsidR="005A2350" w:rsidRPr="00833A21">
              <w:rPr>
                <w:rFonts w:cs="Arial"/>
                <w:bCs/>
                <w:sz w:val="20"/>
              </w:rPr>
              <w:t>No</w:t>
            </w:r>
          </w:p>
          <w:p w14:paraId="236A2879" w14:textId="77777777" w:rsidR="005A2350" w:rsidRPr="00833A21" w:rsidRDefault="005A2350" w:rsidP="001B3F1A">
            <w:pPr>
              <w:pBdr>
                <w:bottom w:val="single" w:sz="6" w:space="1" w:color="auto"/>
              </w:pBdr>
              <w:jc w:val="both"/>
              <w:rPr>
                <w:rFonts w:cs="Arial"/>
                <w:sz w:val="20"/>
              </w:rPr>
            </w:pPr>
          </w:p>
          <w:p w14:paraId="3A9F76E9" w14:textId="77777777" w:rsidR="005A2350" w:rsidRPr="00833A21" w:rsidRDefault="005A2350" w:rsidP="001B3F1A">
            <w:pPr>
              <w:jc w:val="both"/>
              <w:rPr>
                <w:rFonts w:cs="Arial"/>
                <w:sz w:val="20"/>
              </w:rPr>
            </w:pPr>
          </w:p>
          <w:p w14:paraId="12A19107" w14:textId="77777777" w:rsidR="005A2350" w:rsidRPr="00833A21" w:rsidRDefault="005A2350" w:rsidP="001B3F1A">
            <w:pPr>
              <w:jc w:val="both"/>
              <w:rPr>
                <w:rFonts w:cs="Arial"/>
                <w:sz w:val="20"/>
              </w:rPr>
            </w:pPr>
          </w:p>
          <w:p w14:paraId="5B457EDA" w14:textId="77777777" w:rsidR="005A2350" w:rsidRPr="00833A21" w:rsidRDefault="00ED24C1" w:rsidP="001B3F1A">
            <w:pPr>
              <w:pStyle w:val="ListParagraph"/>
              <w:jc w:val="both"/>
              <w:rPr>
                <w:rFonts w:cs="Arial"/>
                <w:bCs/>
                <w:sz w:val="20"/>
              </w:rPr>
            </w:pPr>
            <w:sdt>
              <w:sdtPr>
                <w:rPr>
                  <w:rFonts w:eastAsia="MS Gothic" w:cs="Arial"/>
                  <w:bCs/>
                  <w:sz w:val="20"/>
                </w:rPr>
                <w:id w:val="1645076795"/>
                <w14:checkbox>
                  <w14:checked w14:val="1"/>
                  <w14:checkedState w14:val="2612" w14:font="MS Gothic"/>
                  <w14:uncheckedState w14:val="2610" w14:font="MS Gothic"/>
                </w14:checkbox>
              </w:sdtPr>
              <w:sdtEndPr/>
              <w:sdtContent>
                <w:r w:rsidR="005A2350">
                  <w:rPr>
                    <w:rFonts w:ascii="MS Gothic" w:eastAsia="MS Gothic" w:hAnsi="MS Gothic" w:cs="Arial" w:hint="eastAsia"/>
                    <w:bCs/>
                    <w:sz w:val="20"/>
                  </w:rPr>
                  <w:t>☒</w:t>
                </w:r>
              </w:sdtContent>
            </w:sdt>
            <w:r w:rsidR="005A2350">
              <w:rPr>
                <w:rFonts w:eastAsia="MS Gothic" w:cs="Arial"/>
                <w:bCs/>
                <w:sz w:val="20"/>
              </w:rPr>
              <w:t xml:space="preserve"> </w:t>
            </w:r>
            <w:r w:rsidR="005A2350" w:rsidRPr="00833A21">
              <w:rPr>
                <w:rFonts w:cs="Arial"/>
                <w:bCs/>
                <w:sz w:val="20"/>
              </w:rPr>
              <w:t>Yes</w:t>
            </w:r>
            <w:r w:rsidR="005A2350" w:rsidRPr="00833A21">
              <w:rPr>
                <w:rFonts w:cs="Arial"/>
                <w:bCs/>
                <w:sz w:val="20"/>
              </w:rPr>
              <w:tab/>
            </w:r>
            <w:r w:rsidR="005A2350" w:rsidRPr="00833A21">
              <w:rPr>
                <w:rFonts w:cs="Arial"/>
                <w:bCs/>
                <w:sz w:val="20"/>
              </w:rPr>
              <w:tab/>
            </w:r>
            <w:sdt>
              <w:sdtPr>
                <w:rPr>
                  <w:rFonts w:eastAsia="MS Gothic" w:cs="Arial"/>
                  <w:bCs/>
                  <w:sz w:val="20"/>
                </w:rPr>
                <w:id w:val="-14236942"/>
                <w14:checkbox>
                  <w14:checked w14:val="0"/>
                  <w14:checkedState w14:val="2612" w14:font="MS Gothic"/>
                  <w14:uncheckedState w14:val="2610" w14:font="MS Gothic"/>
                </w14:checkbox>
              </w:sdtPr>
              <w:sdtEndPr/>
              <w:sdtContent>
                <w:r w:rsidR="005A2350">
                  <w:rPr>
                    <w:rFonts w:ascii="MS Gothic" w:eastAsia="MS Gothic" w:hAnsi="MS Gothic" w:cs="Arial" w:hint="eastAsia"/>
                    <w:bCs/>
                    <w:sz w:val="20"/>
                  </w:rPr>
                  <w:t>☐</w:t>
                </w:r>
              </w:sdtContent>
            </w:sdt>
            <w:r w:rsidR="005A2350">
              <w:rPr>
                <w:rFonts w:eastAsia="MS Gothic" w:cs="Arial"/>
                <w:bCs/>
                <w:sz w:val="20"/>
              </w:rPr>
              <w:t xml:space="preserve"> </w:t>
            </w:r>
            <w:r w:rsidR="005A2350" w:rsidRPr="00833A21">
              <w:rPr>
                <w:rFonts w:cs="Arial"/>
                <w:bCs/>
                <w:sz w:val="20"/>
              </w:rPr>
              <w:t>No</w:t>
            </w:r>
          </w:p>
          <w:p w14:paraId="14204BB6" w14:textId="77777777" w:rsidR="005A2350" w:rsidRPr="00833A21" w:rsidRDefault="005A2350" w:rsidP="001B3F1A">
            <w:pPr>
              <w:jc w:val="both"/>
              <w:rPr>
                <w:rFonts w:cs="Arial"/>
                <w:sz w:val="20"/>
              </w:rPr>
            </w:pPr>
          </w:p>
        </w:tc>
      </w:tr>
      <w:tr w:rsidR="005A2350" w14:paraId="185FB7C2" w14:textId="77777777" w:rsidTr="006E7E8A">
        <w:trPr>
          <w:jc w:val="center"/>
        </w:trPr>
        <w:tc>
          <w:tcPr>
            <w:tcW w:w="7465" w:type="dxa"/>
          </w:tcPr>
          <w:p w14:paraId="03C5D4F6" w14:textId="77777777" w:rsidR="005A2350" w:rsidRPr="00833A21" w:rsidRDefault="005A2350" w:rsidP="001B3F1A">
            <w:pPr>
              <w:jc w:val="both"/>
              <w:rPr>
                <w:rFonts w:cs="Arial"/>
                <w:sz w:val="20"/>
              </w:rPr>
            </w:pPr>
          </w:p>
          <w:p w14:paraId="57878C9A" w14:textId="77777777" w:rsidR="005A2350" w:rsidRPr="00833A21" w:rsidRDefault="005A2350" w:rsidP="001B3F1A">
            <w:pPr>
              <w:jc w:val="both"/>
              <w:rPr>
                <w:rFonts w:cs="Arial"/>
                <w:sz w:val="20"/>
              </w:rPr>
            </w:pPr>
            <w:r w:rsidRPr="00833A21">
              <w:rPr>
                <w:rFonts w:cs="Arial"/>
                <w:sz w:val="20"/>
              </w:rPr>
              <w:t>3a.  Is this a Child data role? *:</w:t>
            </w:r>
          </w:p>
          <w:p w14:paraId="0629C25F" w14:textId="77777777" w:rsidR="005A2350" w:rsidRPr="00833A21" w:rsidRDefault="005A2350" w:rsidP="001B3F1A">
            <w:pPr>
              <w:jc w:val="both"/>
              <w:rPr>
                <w:rFonts w:cs="Arial"/>
                <w:sz w:val="20"/>
              </w:rPr>
            </w:pPr>
          </w:p>
          <w:p w14:paraId="0B126280" w14:textId="77777777" w:rsidR="005A2350" w:rsidRPr="00833A21" w:rsidRDefault="005A2350" w:rsidP="001B3F1A">
            <w:pPr>
              <w:jc w:val="both"/>
              <w:rPr>
                <w:rFonts w:cs="Arial"/>
                <w:sz w:val="20"/>
              </w:rPr>
            </w:pPr>
          </w:p>
          <w:p w14:paraId="5B596D83" w14:textId="77777777" w:rsidR="005A2350" w:rsidRPr="00833A21" w:rsidRDefault="005A2350" w:rsidP="001B3F1A">
            <w:pPr>
              <w:jc w:val="both"/>
              <w:rPr>
                <w:rFonts w:cs="Arial"/>
                <w:sz w:val="20"/>
              </w:rPr>
            </w:pPr>
            <w:r w:rsidRPr="00833A21">
              <w:rPr>
                <w:rFonts w:cs="Arial"/>
                <w:sz w:val="20"/>
              </w:rPr>
              <w:t xml:space="preserve">3b.  If yes, in a typical month, will the incumbent spend </w:t>
            </w:r>
            <w:r w:rsidRPr="00833A21">
              <w:rPr>
                <w:rFonts w:cs="Arial"/>
                <w:sz w:val="20"/>
                <w:u w:val="single"/>
              </w:rPr>
              <w:t>more than 5 hours</w:t>
            </w:r>
            <w:r w:rsidRPr="00833A21">
              <w:rPr>
                <w:rFonts w:cs="Arial"/>
                <w:sz w:val="20"/>
              </w:rPr>
              <w:t xml:space="preserve"> manipulating or transmitting personal-identifiable information of children (names, national ID, location data, photos)</w:t>
            </w:r>
          </w:p>
          <w:p w14:paraId="10CB3075" w14:textId="77777777" w:rsidR="005A2350" w:rsidRPr="00833A21" w:rsidRDefault="005A2350" w:rsidP="001B3F1A">
            <w:pPr>
              <w:jc w:val="both"/>
              <w:rPr>
                <w:rFonts w:cs="Arial"/>
                <w:sz w:val="20"/>
              </w:rPr>
            </w:pPr>
          </w:p>
          <w:p w14:paraId="5E0EA143" w14:textId="77777777" w:rsidR="005A2350" w:rsidRPr="00AA4EBE" w:rsidRDefault="005A2350" w:rsidP="001B3F1A">
            <w:pPr>
              <w:jc w:val="both"/>
              <w:rPr>
                <w:rFonts w:cs="Arial"/>
                <w:i/>
                <w:iCs/>
                <w:sz w:val="18"/>
                <w:szCs w:val="18"/>
              </w:rPr>
            </w:pPr>
            <w:r w:rsidRPr="00AA4EBE">
              <w:rPr>
                <w:rFonts w:cs="Arial"/>
                <w:i/>
                <w:iCs/>
                <w:sz w:val="18"/>
                <w:szCs w:val="18"/>
              </w:rPr>
              <w:t>* "Personally-identifiable information", in this context, means any information relating to a child who can be identified, directly or indirectly, by an identifier like a name, ID number, location data, photograph, etc.  This is a "child data role".</w:t>
            </w:r>
          </w:p>
          <w:p w14:paraId="724D8059" w14:textId="77777777" w:rsidR="005A2350" w:rsidRPr="00833A21" w:rsidRDefault="005A2350" w:rsidP="001B3F1A">
            <w:pPr>
              <w:jc w:val="both"/>
              <w:rPr>
                <w:rFonts w:cs="Arial"/>
                <w:sz w:val="20"/>
              </w:rPr>
            </w:pPr>
          </w:p>
        </w:tc>
        <w:tc>
          <w:tcPr>
            <w:tcW w:w="2790" w:type="dxa"/>
          </w:tcPr>
          <w:p w14:paraId="2241BD96" w14:textId="77777777" w:rsidR="005A2350" w:rsidRPr="00833A21" w:rsidRDefault="005A2350" w:rsidP="001B3F1A">
            <w:pPr>
              <w:pStyle w:val="ListParagraph"/>
              <w:jc w:val="both"/>
              <w:rPr>
                <w:rFonts w:eastAsia="MS Gothic" w:cs="Arial"/>
                <w:bCs/>
                <w:sz w:val="20"/>
              </w:rPr>
            </w:pPr>
          </w:p>
          <w:p w14:paraId="4F12E2A8" w14:textId="77777777" w:rsidR="005A2350" w:rsidRPr="00833A21" w:rsidRDefault="00ED24C1" w:rsidP="001B3F1A">
            <w:pPr>
              <w:pStyle w:val="ListParagraph"/>
              <w:jc w:val="both"/>
              <w:rPr>
                <w:rFonts w:cs="Arial"/>
                <w:bCs/>
                <w:sz w:val="20"/>
              </w:rPr>
            </w:pPr>
            <w:sdt>
              <w:sdtPr>
                <w:rPr>
                  <w:rFonts w:eastAsia="MS Gothic" w:cs="Arial"/>
                  <w:bCs/>
                  <w:sz w:val="20"/>
                </w:rPr>
                <w:id w:val="618885386"/>
                <w14:checkbox>
                  <w14:checked w14:val="0"/>
                  <w14:checkedState w14:val="2612" w14:font="MS Gothic"/>
                  <w14:uncheckedState w14:val="2610" w14:font="MS Gothic"/>
                </w14:checkbox>
              </w:sdtPr>
              <w:sdtEndPr/>
              <w:sdtContent>
                <w:r w:rsidR="005A2350">
                  <w:rPr>
                    <w:rFonts w:ascii="MS Gothic" w:eastAsia="MS Gothic" w:hAnsi="MS Gothic" w:cs="Arial" w:hint="eastAsia"/>
                    <w:bCs/>
                    <w:sz w:val="20"/>
                  </w:rPr>
                  <w:t>☐</w:t>
                </w:r>
              </w:sdtContent>
            </w:sdt>
            <w:r w:rsidR="005A2350">
              <w:rPr>
                <w:rFonts w:eastAsia="MS Gothic" w:cs="Arial"/>
                <w:bCs/>
                <w:sz w:val="20"/>
              </w:rPr>
              <w:t xml:space="preserve"> </w:t>
            </w:r>
            <w:r w:rsidR="005A2350" w:rsidRPr="00833A21">
              <w:rPr>
                <w:rFonts w:cs="Arial"/>
                <w:bCs/>
                <w:sz w:val="20"/>
              </w:rPr>
              <w:t>Yes</w:t>
            </w:r>
            <w:r w:rsidR="005A2350" w:rsidRPr="00833A21">
              <w:rPr>
                <w:rFonts w:cs="Arial"/>
                <w:bCs/>
                <w:sz w:val="20"/>
              </w:rPr>
              <w:tab/>
            </w:r>
            <w:r w:rsidR="005A2350" w:rsidRPr="00833A21">
              <w:rPr>
                <w:rFonts w:cs="Arial"/>
                <w:bCs/>
                <w:sz w:val="20"/>
              </w:rPr>
              <w:tab/>
            </w:r>
            <w:sdt>
              <w:sdtPr>
                <w:rPr>
                  <w:rFonts w:eastAsia="MS Gothic" w:cs="Arial"/>
                  <w:bCs/>
                  <w:sz w:val="20"/>
                </w:rPr>
                <w:id w:val="-546917593"/>
                <w14:checkbox>
                  <w14:checked w14:val="1"/>
                  <w14:checkedState w14:val="2612" w14:font="MS Gothic"/>
                  <w14:uncheckedState w14:val="2610" w14:font="MS Gothic"/>
                </w14:checkbox>
              </w:sdtPr>
              <w:sdtEndPr/>
              <w:sdtContent>
                <w:r w:rsidR="005A2350">
                  <w:rPr>
                    <w:rFonts w:ascii="MS Gothic" w:eastAsia="MS Gothic" w:hAnsi="MS Gothic" w:cs="Arial" w:hint="eastAsia"/>
                    <w:bCs/>
                    <w:sz w:val="20"/>
                  </w:rPr>
                  <w:t>☒</w:t>
                </w:r>
              </w:sdtContent>
            </w:sdt>
            <w:r w:rsidR="005A2350">
              <w:rPr>
                <w:rFonts w:eastAsia="MS Gothic" w:cs="Arial"/>
                <w:bCs/>
                <w:sz w:val="20"/>
              </w:rPr>
              <w:t xml:space="preserve"> </w:t>
            </w:r>
            <w:r w:rsidR="005A2350" w:rsidRPr="00833A21">
              <w:rPr>
                <w:rFonts w:cs="Arial"/>
                <w:bCs/>
                <w:sz w:val="20"/>
              </w:rPr>
              <w:t>No</w:t>
            </w:r>
          </w:p>
          <w:p w14:paraId="228E2598" w14:textId="77777777" w:rsidR="005A2350" w:rsidRPr="00833A21" w:rsidRDefault="005A2350" w:rsidP="001B3F1A">
            <w:pPr>
              <w:pBdr>
                <w:bottom w:val="single" w:sz="6" w:space="1" w:color="auto"/>
              </w:pBdr>
              <w:jc w:val="both"/>
              <w:rPr>
                <w:rFonts w:cs="Arial"/>
                <w:bCs/>
                <w:sz w:val="20"/>
              </w:rPr>
            </w:pPr>
          </w:p>
          <w:p w14:paraId="4244F489" w14:textId="77777777" w:rsidR="005A2350" w:rsidRPr="00833A21" w:rsidRDefault="005A2350" w:rsidP="001B3F1A">
            <w:pPr>
              <w:pBdr>
                <w:bottom w:val="single" w:sz="6" w:space="1" w:color="auto"/>
              </w:pBdr>
              <w:jc w:val="both"/>
              <w:rPr>
                <w:rFonts w:cs="Arial"/>
                <w:bCs/>
                <w:sz w:val="20"/>
              </w:rPr>
            </w:pPr>
          </w:p>
          <w:p w14:paraId="6A660E13" w14:textId="77777777" w:rsidR="005A2350" w:rsidRPr="00833A21" w:rsidRDefault="005A2350" w:rsidP="001B3F1A">
            <w:pPr>
              <w:jc w:val="both"/>
              <w:rPr>
                <w:rFonts w:cs="Arial"/>
                <w:sz w:val="20"/>
              </w:rPr>
            </w:pPr>
          </w:p>
          <w:p w14:paraId="6836D4BA" w14:textId="77777777" w:rsidR="005A2350" w:rsidRPr="00833A21" w:rsidRDefault="005A2350" w:rsidP="001B3F1A">
            <w:pPr>
              <w:jc w:val="both"/>
              <w:rPr>
                <w:rFonts w:cs="Arial"/>
                <w:sz w:val="20"/>
              </w:rPr>
            </w:pPr>
          </w:p>
          <w:p w14:paraId="1A8BDE01" w14:textId="77777777" w:rsidR="005A2350" w:rsidRPr="00833A21" w:rsidRDefault="00ED24C1" w:rsidP="001B3F1A">
            <w:pPr>
              <w:pStyle w:val="ListParagraph"/>
              <w:jc w:val="both"/>
              <w:rPr>
                <w:rFonts w:cs="Arial"/>
                <w:bCs/>
                <w:sz w:val="20"/>
              </w:rPr>
            </w:pPr>
            <w:sdt>
              <w:sdtPr>
                <w:rPr>
                  <w:rFonts w:eastAsia="MS Gothic" w:cs="Arial"/>
                  <w:bCs/>
                  <w:sz w:val="20"/>
                </w:rPr>
                <w:id w:val="1108315722"/>
                <w14:checkbox>
                  <w14:checked w14:val="0"/>
                  <w14:checkedState w14:val="2612" w14:font="MS Gothic"/>
                  <w14:uncheckedState w14:val="2610" w14:font="MS Gothic"/>
                </w14:checkbox>
              </w:sdtPr>
              <w:sdtEndPr/>
              <w:sdtContent>
                <w:r w:rsidR="005A2350">
                  <w:rPr>
                    <w:rFonts w:ascii="MS Gothic" w:eastAsia="MS Gothic" w:hAnsi="MS Gothic" w:cs="Arial" w:hint="eastAsia"/>
                    <w:bCs/>
                    <w:sz w:val="20"/>
                  </w:rPr>
                  <w:t>☐</w:t>
                </w:r>
              </w:sdtContent>
            </w:sdt>
            <w:r w:rsidR="005A2350">
              <w:rPr>
                <w:rFonts w:eastAsia="MS Gothic" w:cs="Arial"/>
                <w:bCs/>
                <w:sz w:val="20"/>
              </w:rPr>
              <w:t xml:space="preserve"> </w:t>
            </w:r>
            <w:r w:rsidR="005A2350" w:rsidRPr="00833A21">
              <w:rPr>
                <w:rFonts w:cs="Arial"/>
                <w:bCs/>
                <w:sz w:val="20"/>
              </w:rPr>
              <w:t>Yes</w:t>
            </w:r>
            <w:r w:rsidR="005A2350" w:rsidRPr="00833A21">
              <w:rPr>
                <w:rFonts w:cs="Arial"/>
                <w:bCs/>
                <w:sz w:val="20"/>
              </w:rPr>
              <w:tab/>
            </w:r>
            <w:r w:rsidR="005A2350" w:rsidRPr="00833A21">
              <w:rPr>
                <w:rFonts w:cs="Arial"/>
                <w:bCs/>
                <w:sz w:val="20"/>
              </w:rPr>
              <w:tab/>
            </w:r>
            <w:sdt>
              <w:sdtPr>
                <w:rPr>
                  <w:rFonts w:eastAsia="MS Gothic" w:cs="Arial"/>
                  <w:bCs/>
                  <w:sz w:val="20"/>
                </w:rPr>
                <w:id w:val="-113288701"/>
                <w14:checkbox>
                  <w14:checked w14:val="1"/>
                  <w14:checkedState w14:val="2612" w14:font="MS Gothic"/>
                  <w14:uncheckedState w14:val="2610" w14:font="MS Gothic"/>
                </w14:checkbox>
              </w:sdtPr>
              <w:sdtEndPr/>
              <w:sdtContent>
                <w:r w:rsidR="005A2350">
                  <w:rPr>
                    <w:rFonts w:ascii="MS Gothic" w:eastAsia="MS Gothic" w:hAnsi="MS Gothic" w:cs="Arial" w:hint="eastAsia"/>
                    <w:bCs/>
                    <w:sz w:val="20"/>
                  </w:rPr>
                  <w:t>☒</w:t>
                </w:r>
              </w:sdtContent>
            </w:sdt>
            <w:r w:rsidR="005A2350">
              <w:rPr>
                <w:rFonts w:eastAsia="MS Gothic" w:cs="Arial"/>
                <w:bCs/>
                <w:sz w:val="20"/>
              </w:rPr>
              <w:t xml:space="preserve"> </w:t>
            </w:r>
            <w:r w:rsidR="005A2350" w:rsidRPr="00833A21">
              <w:rPr>
                <w:rFonts w:cs="Arial"/>
                <w:bCs/>
                <w:sz w:val="20"/>
              </w:rPr>
              <w:t>No</w:t>
            </w:r>
          </w:p>
          <w:p w14:paraId="02D09E90" w14:textId="77777777" w:rsidR="005A2350" w:rsidRPr="00833A21" w:rsidRDefault="005A2350" w:rsidP="001B3F1A">
            <w:pPr>
              <w:jc w:val="both"/>
              <w:rPr>
                <w:rFonts w:cs="Arial"/>
                <w:sz w:val="20"/>
              </w:rPr>
            </w:pPr>
          </w:p>
        </w:tc>
      </w:tr>
    </w:tbl>
    <w:p w14:paraId="1833B7DB" w14:textId="77777777" w:rsidR="005A2350" w:rsidRDefault="005A2350"/>
    <w:tbl>
      <w:tblPr>
        <w:tblStyle w:val="TableGrid"/>
        <w:tblW w:w="10795" w:type="dxa"/>
        <w:tblLook w:val="04A0" w:firstRow="1" w:lastRow="0" w:firstColumn="1" w:lastColumn="0" w:noHBand="0" w:noVBand="1"/>
      </w:tblPr>
      <w:tblGrid>
        <w:gridCol w:w="7465"/>
        <w:gridCol w:w="3330"/>
      </w:tblGrid>
      <w:tr w:rsidR="005A2350" w14:paraId="4516E115" w14:textId="77777777" w:rsidTr="001B3F1A">
        <w:tc>
          <w:tcPr>
            <w:tcW w:w="7465" w:type="dxa"/>
          </w:tcPr>
          <w:p w14:paraId="2B193EDC" w14:textId="77777777" w:rsidR="005A2350" w:rsidRPr="00833A21" w:rsidRDefault="005A2350" w:rsidP="001B3F1A">
            <w:pPr>
              <w:jc w:val="both"/>
              <w:rPr>
                <w:rFonts w:cs="Arial"/>
                <w:sz w:val="20"/>
              </w:rPr>
            </w:pPr>
          </w:p>
          <w:p w14:paraId="028D3CF1" w14:textId="77777777" w:rsidR="005A2350" w:rsidRPr="00833A21" w:rsidRDefault="005A2350" w:rsidP="001B3F1A">
            <w:pPr>
              <w:jc w:val="both"/>
              <w:rPr>
                <w:rFonts w:cs="Arial"/>
                <w:sz w:val="20"/>
              </w:rPr>
            </w:pPr>
            <w:r w:rsidRPr="00833A21">
              <w:rPr>
                <w:rFonts w:cs="Arial"/>
                <w:sz w:val="20"/>
              </w:rPr>
              <w:t>4. Is this a Safeguarding response role*</w:t>
            </w:r>
          </w:p>
          <w:p w14:paraId="7F6793CF" w14:textId="77777777" w:rsidR="005A2350" w:rsidRPr="00833A21" w:rsidRDefault="005A2350" w:rsidP="001B3F1A">
            <w:pPr>
              <w:jc w:val="both"/>
              <w:rPr>
                <w:rFonts w:cs="Arial"/>
                <w:sz w:val="20"/>
              </w:rPr>
            </w:pPr>
          </w:p>
          <w:p w14:paraId="439E5720" w14:textId="77777777" w:rsidR="005A2350" w:rsidRPr="00833A21" w:rsidRDefault="005A2350" w:rsidP="001B3F1A">
            <w:pPr>
              <w:jc w:val="both"/>
              <w:rPr>
                <w:rFonts w:cs="Arial"/>
                <w:i/>
                <w:iCs/>
                <w:sz w:val="20"/>
              </w:rPr>
            </w:pPr>
            <w:r w:rsidRPr="00833A21">
              <w:rPr>
                <w:rFonts w:cs="Arial"/>
                <w:i/>
                <w:iCs/>
                <w:sz w:val="20"/>
              </w:rPr>
              <w:t>*</w:t>
            </w:r>
            <w:r w:rsidRPr="00AA4EBE">
              <w:rPr>
                <w:rFonts w:cs="Arial"/>
                <w:i/>
                <w:iCs/>
                <w:sz w:val="18"/>
                <w:szCs w:val="18"/>
              </w:rPr>
              <w:t>Representative; Deputy representative; Chief of Field Office; the most senior Child Protection role in the office; any focal point that the office designated for Child Safeguarding; Investigator (Office of Internal Audit and Investigations</w:t>
            </w:r>
          </w:p>
          <w:p w14:paraId="2C8138D3" w14:textId="77777777" w:rsidR="005A2350" w:rsidRPr="00833A21" w:rsidRDefault="005A2350" w:rsidP="001B3F1A">
            <w:pPr>
              <w:jc w:val="both"/>
              <w:rPr>
                <w:rFonts w:cs="Arial"/>
                <w:sz w:val="20"/>
              </w:rPr>
            </w:pPr>
          </w:p>
        </w:tc>
        <w:tc>
          <w:tcPr>
            <w:tcW w:w="3330" w:type="dxa"/>
          </w:tcPr>
          <w:p w14:paraId="746DB417" w14:textId="77777777" w:rsidR="005A2350" w:rsidRPr="00833A21" w:rsidRDefault="005A2350" w:rsidP="001B3F1A">
            <w:pPr>
              <w:pStyle w:val="ListParagraph"/>
              <w:jc w:val="both"/>
              <w:rPr>
                <w:rFonts w:eastAsia="MS Gothic" w:cs="Arial"/>
                <w:bCs/>
                <w:sz w:val="20"/>
              </w:rPr>
            </w:pPr>
          </w:p>
          <w:p w14:paraId="2FA2D476" w14:textId="77777777" w:rsidR="005A2350" w:rsidRPr="00833A21" w:rsidRDefault="00ED24C1" w:rsidP="001B3F1A">
            <w:pPr>
              <w:pStyle w:val="ListParagraph"/>
              <w:jc w:val="both"/>
              <w:rPr>
                <w:rFonts w:cs="Arial"/>
                <w:bCs/>
                <w:sz w:val="20"/>
              </w:rPr>
            </w:pPr>
            <w:sdt>
              <w:sdtPr>
                <w:rPr>
                  <w:rFonts w:eastAsia="MS Gothic" w:cs="Arial"/>
                  <w:bCs/>
                  <w:sz w:val="20"/>
                </w:rPr>
                <w:id w:val="1843966285"/>
                <w14:checkbox>
                  <w14:checked w14:val="0"/>
                  <w14:checkedState w14:val="2612" w14:font="MS Gothic"/>
                  <w14:uncheckedState w14:val="2610" w14:font="MS Gothic"/>
                </w14:checkbox>
              </w:sdtPr>
              <w:sdtEndPr/>
              <w:sdtContent>
                <w:r w:rsidR="005A2350">
                  <w:rPr>
                    <w:rFonts w:ascii="MS Gothic" w:eastAsia="MS Gothic" w:hAnsi="MS Gothic" w:cs="Arial" w:hint="eastAsia"/>
                    <w:bCs/>
                    <w:sz w:val="20"/>
                  </w:rPr>
                  <w:t>☐</w:t>
                </w:r>
              </w:sdtContent>
            </w:sdt>
            <w:r w:rsidR="005A2350">
              <w:rPr>
                <w:rFonts w:eastAsia="MS Gothic" w:cs="Arial"/>
                <w:bCs/>
                <w:sz w:val="20"/>
              </w:rPr>
              <w:t xml:space="preserve"> </w:t>
            </w:r>
            <w:r w:rsidR="005A2350" w:rsidRPr="00833A21">
              <w:rPr>
                <w:rFonts w:cs="Arial"/>
                <w:bCs/>
                <w:sz w:val="20"/>
              </w:rPr>
              <w:t>Yes</w:t>
            </w:r>
            <w:r w:rsidR="005A2350" w:rsidRPr="00833A21">
              <w:rPr>
                <w:rFonts w:cs="Arial"/>
                <w:bCs/>
                <w:sz w:val="20"/>
              </w:rPr>
              <w:tab/>
            </w:r>
            <w:r w:rsidR="005A2350" w:rsidRPr="00833A21">
              <w:rPr>
                <w:rFonts w:cs="Arial"/>
                <w:bCs/>
                <w:sz w:val="20"/>
              </w:rPr>
              <w:tab/>
            </w:r>
            <w:sdt>
              <w:sdtPr>
                <w:rPr>
                  <w:rFonts w:eastAsia="MS Gothic" w:cs="Arial"/>
                  <w:bCs/>
                  <w:sz w:val="20"/>
                </w:rPr>
                <w:id w:val="1272212026"/>
                <w14:checkbox>
                  <w14:checked w14:val="1"/>
                  <w14:checkedState w14:val="2612" w14:font="MS Gothic"/>
                  <w14:uncheckedState w14:val="2610" w14:font="MS Gothic"/>
                </w14:checkbox>
              </w:sdtPr>
              <w:sdtEndPr/>
              <w:sdtContent>
                <w:r w:rsidR="005A2350">
                  <w:rPr>
                    <w:rFonts w:ascii="MS Gothic" w:eastAsia="MS Gothic" w:hAnsi="MS Gothic" w:cs="Arial" w:hint="eastAsia"/>
                    <w:bCs/>
                    <w:sz w:val="20"/>
                  </w:rPr>
                  <w:t>☒</w:t>
                </w:r>
              </w:sdtContent>
            </w:sdt>
            <w:r w:rsidR="005A2350">
              <w:rPr>
                <w:rFonts w:eastAsia="MS Gothic" w:cs="Arial"/>
                <w:bCs/>
                <w:sz w:val="20"/>
              </w:rPr>
              <w:t xml:space="preserve"> </w:t>
            </w:r>
            <w:r w:rsidR="005A2350" w:rsidRPr="00833A21">
              <w:rPr>
                <w:rFonts w:cs="Arial"/>
                <w:bCs/>
                <w:sz w:val="20"/>
              </w:rPr>
              <w:t>No</w:t>
            </w:r>
          </w:p>
          <w:p w14:paraId="14BD8152" w14:textId="77777777" w:rsidR="005A2350" w:rsidRPr="00833A21" w:rsidRDefault="005A2350" w:rsidP="001B3F1A">
            <w:pPr>
              <w:pStyle w:val="ListParagraph"/>
              <w:jc w:val="both"/>
              <w:rPr>
                <w:rFonts w:eastAsia="MS Gothic" w:cs="Arial"/>
                <w:bCs/>
                <w:sz w:val="20"/>
              </w:rPr>
            </w:pPr>
          </w:p>
        </w:tc>
      </w:tr>
      <w:tr w:rsidR="005A2350" w14:paraId="72ECF723" w14:textId="77777777" w:rsidTr="001B3F1A">
        <w:tc>
          <w:tcPr>
            <w:tcW w:w="7465" w:type="dxa"/>
          </w:tcPr>
          <w:p w14:paraId="19C5C89C" w14:textId="77777777" w:rsidR="005A2350" w:rsidRPr="00833A21" w:rsidRDefault="005A2350" w:rsidP="001B3F1A">
            <w:pPr>
              <w:jc w:val="both"/>
              <w:rPr>
                <w:rFonts w:cs="Arial"/>
                <w:sz w:val="20"/>
              </w:rPr>
            </w:pPr>
          </w:p>
          <w:p w14:paraId="53ADC450" w14:textId="77777777" w:rsidR="005A2350" w:rsidRPr="00833A21" w:rsidRDefault="005A2350" w:rsidP="001B3F1A">
            <w:pPr>
              <w:jc w:val="both"/>
              <w:rPr>
                <w:rFonts w:cs="Arial"/>
                <w:sz w:val="20"/>
              </w:rPr>
            </w:pPr>
            <w:r w:rsidRPr="00833A21">
              <w:rPr>
                <w:rFonts w:cs="Arial"/>
                <w:sz w:val="20"/>
              </w:rPr>
              <w:t xml:space="preserve">5. Is this an Assessed risk role*? </w:t>
            </w:r>
          </w:p>
          <w:p w14:paraId="4C512161" w14:textId="77777777" w:rsidR="005A2350" w:rsidRPr="00833A21" w:rsidRDefault="005A2350" w:rsidP="001B3F1A">
            <w:pPr>
              <w:jc w:val="both"/>
              <w:rPr>
                <w:rFonts w:cs="Arial"/>
                <w:sz w:val="20"/>
              </w:rPr>
            </w:pPr>
          </w:p>
          <w:p w14:paraId="5F7A6ACA" w14:textId="77777777" w:rsidR="005A2350" w:rsidRPr="00CA2B7F" w:rsidRDefault="005A2350" w:rsidP="001B3F1A">
            <w:pPr>
              <w:jc w:val="both"/>
              <w:rPr>
                <w:rFonts w:cs="Arial"/>
                <w:i/>
                <w:iCs/>
                <w:sz w:val="18"/>
                <w:szCs w:val="18"/>
              </w:rPr>
            </w:pPr>
            <w:r w:rsidRPr="00CA2B7F">
              <w:rPr>
                <w:rFonts w:cs="Arial"/>
                <w:i/>
                <w:iCs/>
                <w:sz w:val="18"/>
                <w:szCs w:val="18"/>
              </w:rPr>
              <w:t>*The incumbent will engage with particularly vulnerable children</w:t>
            </w:r>
            <w:r>
              <w:rPr>
                <w:rStyle w:val="FootnoteReference"/>
                <w:rFonts w:cs="Arial"/>
                <w:i/>
                <w:iCs/>
                <w:sz w:val="18"/>
                <w:szCs w:val="18"/>
              </w:rPr>
              <w:footnoteReference w:id="1"/>
            </w:r>
            <w:r w:rsidRPr="00CA2B7F">
              <w:rPr>
                <w:rFonts w:cs="Arial"/>
                <w:i/>
                <w:iCs/>
                <w:sz w:val="18"/>
                <w:szCs w:val="18"/>
              </w:rPr>
              <w:t>; or Measures to manage other safeguarding risks are considered unlikely to be effective</w:t>
            </w:r>
            <w:r>
              <w:rPr>
                <w:rStyle w:val="FootnoteReference"/>
                <w:rFonts w:cs="Arial"/>
                <w:i/>
                <w:iCs/>
                <w:sz w:val="18"/>
                <w:szCs w:val="18"/>
              </w:rPr>
              <w:footnoteReference w:id="2"/>
            </w:r>
            <w:r w:rsidRPr="00CA2B7F">
              <w:rPr>
                <w:rFonts w:cs="Arial"/>
                <w:i/>
                <w:iCs/>
                <w:sz w:val="18"/>
                <w:szCs w:val="18"/>
              </w:rPr>
              <w:t>.</w:t>
            </w:r>
          </w:p>
          <w:p w14:paraId="765FBE71" w14:textId="77777777" w:rsidR="005A2350" w:rsidRPr="00833A21" w:rsidRDefault="005A2350" w:rsidP="001B3F1A">
            <w:pPr>
              <w:jc w:val="both"/>
              <w:rPr>
                <w:rFonts w:cs="Arial"/>
                <w:sz w:val="20"/>
              </w:rPr>
            </w:pPr>
          </w:p>
        </w:tc>
        <w:tc>
          <w:tcPr>
            <w:tcW w:w="3330" w:type="dxa"/>
          </w:tcPr>
          <w:p w14:paraId="5219E6F1" w14:textId="77777777" w:rsidR="005A2350" w:rsidRPr="00833A21" w:rsidRDefault="005A2350" w:rsidP="001B3F1A">
            <w:pPr>
              <w:pStyle w:val="ListParagraph"/>
              <w:jc w:val="both"/>
              <w:rPr>
                <w:rFonts w:eastAsia="MS Gothic" w:cs="Arial"/>
                <w:bCs/>
                <w:sz w:val="20"/>
              </w:rPr>
            </w:pPr>
          </w:p>
          <w:p w14:paraId="46BD88FC" w14:textId="77777777" w:rsidR="005A2350" w:rsidRPr="00833A21" w:rsidRDefault="00ED24C1" w:rsidP="001B3F1A">
            <w:pPr>
              <w:pStyle w:val="ListParagraph"/>
              <w:jc w:val="both"/>
              <w:rPr>
                <w:rFonts w:cs="Arial"/>
                <w:bCs/>
                <w:sz w:val="20"/>
              </w:rPr>
            </w:pPr>
            <w:sdt>
              <w:sdtPr>
                <w:rPr>
                  <w:rFonts w:eastAsia="MS Gothic" w:cs="Arial"/>
                  <w:bCs/>
                  <w:sz w:val="20"/>
                </w:rPr>
                <w:id w:val="2051804210"/>
                <w14:checkbox>
                  <w14:checked w14:val="0"/>
                  <w14:checkedState w14:val="2612" w14:font="MS Gothic"/>
                  <w14:uncheckedState w14:val="2610" w14:font="MS Gothic"/>
                </w14:checkbox>
              </w:sdtPr>
              <w:sdtEndPr/>
              <w:sdtContent>
                <w:r w:rsidR="005A2350">
                  <w:rPr>
                    <w:rFonts w:ascii="MS Gothic" w:eastAsia="MS Gothic" w:hAnsi="MS Gothic" w:cs="Arial" w:hint="eastAsia"/>
                    <w:bCs/>
                    <w:sz w:val="20"/>
                  </w:rPr>
                  <w:t>☐</w:t>
                </w:r>
              </w:sdtContent>
            </w:sdt>
            <w:r w:rsidR="005A2350">
              <w:rPr>
                <w:rFonts w:eastAsia="MS Gothic" w:cs="Arial"/>
                <w:bCs/>
                <w:sz w:val="20"/>
              </w:rPr>
              <w:t xml:space="preserve"> </w:t>
            </w:r>
            <w:r w:rsidR="005A2350" w:rsidRPr="00833A21">
              <w:rPr>
                <w:rFonts w:cs="Arial"/>
                <w:bCs/>
                <w:sz w:val="20"/>
              </w:rPr>
              <w:t>Yes</w:t>
            </w:r>
            <w:r w:rsidR="005A2350" w:rsidRPr="00833A21">
              <w:rPr>
                <w:rFonts w:cs="Arial"/>
                <w:bCs/>
                <w:sz w:val="20"/>
              </w:rPr>
              <w:tab/>
            </w:r>
            <w:r w:rsidR="005A2350" w:rsidRPr="00833A21">
              <w:rPr>
                <w:rFonts w:cs="Arial"/>
                <w:bCs/>
                <w:sz w:val="20"/>
              </w:rPr>
              <w:tab/>
            </w:r>
            <w:sdt>
              <w:sdtPr>
                <w:rPr>
                  <w:rFonts w:eastAsia="MS Gothic" w:cs="Arial"/>
                  <w:bCs/>
                  <w:sz w:val="20"/>
                </w:rPr>
                <w:id w:val="916973829"/>
                <w14:checkbox>
                  <w14:checked w14:val="1"/>
                  <w14:checkedState w14:val="2612" w14:font="MS Gothic"/>
                  <w14:uncheckedState w14:val="2610" w14:font="MS Gothic"/>
                </w14:checkbox>
              </w:sdtPr>
              <w:sdtEndPr/>
              <w:sdtContent>
                <w:r w:rsidR="005A2350">
                  <w:rPr>
                    <w:rFonts w:ascii="MS Gothic" w:eastAsia="MS Gothic" w:hAnsi="MS Gothic" w:cs="Arial" w:hint="eastAsia"/>
                    <w:bCs/>
                    <w:sz w:val="20"/>
                  </w:rPr>
                  <w:t>☒</w:t>
                </w:r>
              </w:sdtContent>
            </w:sdt>
            <w:r w:rsidR="005A2350">
              <w:rPr>
                <w:rFonts w:eastAsia="MS Gothic" w:cs="Arial"/>
                <w:bCs/>
                <w:sz w:val="20"/>
              </w:rPr>
              <w:t xml:space="preserve"> </w:t>
            </w:r>
            <w:r w:rsidR="005A2350" w:rsidRPr="00833A21">
              <w:rPr>
                <w:rFonts w:cs="Arial"/>
                <w:bCs/>
                <w:sz w:val="20"/>
              </w:rPr>
              <w:t>No</w:t>
            </w:r>
          </w:p>
          <w:p w14:paraId="703D18CA" w14:textId="77777777" w:rsidR="005A2350" w:rsidRPr="00833A21" w:rsidRDefault="005A2350" w:rsidP="001B3F1A">
            <w:pPr>
              <w:jc w:val="both"/>
              <w:rPr>
                <w:rFonts w:eastAsia="MS Gothic" w:cs="Arial"/>
                <w:bCs/>
                <w:sz w:val="20"/>
              </w:rPr>
            </w:pPr>
          </w:p>
        </w:tc>
      </w:tr>
    </w:tbl>
    <w:p w14:paraId="6DA3288C" w14:textId="2757665E" w:rsidR="005A2350" w:rsidRDefault="005A2350">
      <w:pPr>
        <w:rPr>
          <w:rFonts w:asciiTheme="minorHAnsi" w:hAnsiTheme="minorHAnsi"/>
          <w:sz w:val="22"/>
          <w:szCs w:val="22"/>
        </w:rPr>
      </w:pPr>
    </w:p>
    <w:p w14:paraId="5EFEE004" w14:textId="72E4D84F" w:rsidR="005A2350" w:rsidRDefault="005A2350">
      <w:pPr>
        <w:rPr>
          <w:rFonts w:asciiTheme="minorHAnsi" w:hAnsiTheme="minorHAnsi"/>
          <w:sz w:val="22"/>
          <w:szCs w:val="22"/>
        </w:rPr>
      </w:pPr>
    </w:p>
    <w:p w14:paraId="504B4D41" w14:textId="73DF8882" w:rsidR="005A2350" w:rsidRDefault="005A2350">
      <w:pPr>
        <w:rPr>
          <w:rFonts w:asciiTheme="minorHAnsi" w:hAnsiTheme="minorHAnsi"/>
          <w:sz w:val="22"/>
          <w:szCs w:val="22"/>
        </w:rPr>
      </w:pPr>
    </w:p>
    <w:p w14:paraId="6184D185" w14:textId="3F66C38B" w:rsidR="005A2350" w:rsidRDefault="005A2350">
      <w:pPr>
        <w:rPr>
          <w:rFonts w:asciiTheme="minorHAnsi" w:hAnsiTheme="minorHAnsi"/>
          <w:sz w:val="22"/>
          <w:szCs w:val="22"/>
        </w:rPr>
      </w:pPr>
    </w:p>
    <w:p w14:paraId="64843733" w14:textId="3F4693D1" w:rsidR="005A2350" w:rsidRDefault="005A2350">
      <w:pPr>
        <w:rPr>
          <w:rFonts w:asciiTheme="minorHAnsi" w:hAnsiTheme="minorHAnsi"/>
          <w:sz w:val="22"/>
          <w:szCs w:val="22"/>
        </w:rPr>
      </w:pPr>
    </w:p>
    <w:p w14:paraId="11A18F2C" w14:textId="7DFE4114" w:rsidR="005A2350" w:rsidRDefault="005A2350">
      <w:pPr>
        <w:rPr>
          <w:rFonts w:asciiTheme="minorHAnsi" w:hAnsiTheme="minorHAnsi"/>
          <w:sz w:val="22"/>
          <w:szCs w:val="22"/>
        </w:rPr>
      </w:pPr>
    </w:p>
    <w:p w14:paraId="1E13A204" w14:textId="723B2FC5" w:rsidR="005A2350" w:rsidRDefault="005A2350">
      <w:pPr>
        <w:rPr>
          <w:rFonts w:asciiTheme="minorHAnsi" w:hAnsiTheme="minorHAnsi"/>
          <w:sz w:val="22"/>
          <w:szCs w:val="22"/>
        </w:rPr>
      </w:pPr>
    </w:p>
    <w:p w14:paraId="63A47ADF" w14:textId="380AA2D7" w:rsidR="005A2350" w:rsidRDefault="005A2350">
      <w:pPr>
        <w:rPr>
          <w:rFonts w:asciiTheme="minorHAnsi" w:hAnsiTheme="minorHAnsi"/>
          <w:sz w:val="22"/>
          <w:szCs w:val="22"/>
        </w:rPr>
      </w:pPr>
    </w:p>
    <w:sectPr w:rsidR="005A2350" w:rsidSect="006E7E8A">
      <w:headerReference w:type="default" r:id="rId14"/>
      <w:pgSz w:w="12240" w:h="15840"/>
      <w:pgMar w:top="720" w:right="117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4E776" w14:textId="77777777" w:rsidR="00ED24C1" w:rsidRDefault="00ED24C1">
      <w:r>
        <w:separator/>
      </w:r>
    </w:p>
  </w:endnote>
  <w:endnote w:type="continuationSeparator" w:id="0">
    <w:p w14:paraId="5F8A0B40" w14:textId="77777777" w:rsidR="00ED24C1" w:rsidRDefault="00ED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65592" w14:textId="77777777" w:rsidR="00ED24C1" w:rsidRDefault="00ED24C1">
      <w:r>
        <w:separator/>
      </w:r>
    </w:p>
  </w:footnote>
  <w:footnote w:type="continuationSeparator" w:id="0">
    <w:p w14:paraId="7FD7B31B" w14:textId="77777777" w:rsidR="00ED24C1" w:rsidRDefault="00ED24C1">
      <w:r>
        <w:continuationSeparator/>
      </w:r>
    </w:p>
  </w:footnote>
  <w:footnote w:id="1">
    <w:p w14:paraId="07D2005D" w14:textId="77777777" w:rsidR="005A2350" w:rsidRPr="00A44A60" w:rsidRDefault="005A2350" w:rsidP="005A2350">
      <w:pPr>
        <w:pStyle w:val="FootnoteText"/>
        <w:jc w:val="both"/>
        <w:rPr>
          <w:lang w:val="en-US"/>
        </w:rPr>
      </w:pPr>
      <w:r>
        <w:rPr>
          <w:rStyle w:val="FootnoteReference"/>
        </w:rPr>
        <w:t xml:space="preserve"> </w:t>
      </w:r>
      <w:r>
        <w:rPr>
          <w:rStyle w:val="FootnoteReference"/>
        </w:rPr>
        <w:footnoteRef/>
      </w:r>
      <w:r>
        <w:t xml:space="preserve"> </w:t>
      </w:r>
      <w:r w:rsidRPr="0076043A">
        <w:rPr>
          <w:sz w:val="18"/>
          <w:szCs w:val="18"/>
        </w:rPr>
        <w:t xml:space="preserve">Common sources or signals of additional vulnerability may include but are not limited </w:t>
      </w:r>
      <w:proofErr w:type="gramStart"/>
      <w:r w:rsidRPr="0076043A">
        <w:rPr>
          <w:sz w:val="18"/>
          <w:szCs w:val="18"/>
        </w:rPr>
        <w:t>to:</w:t>
      </w:r>
      <w:proofErr w:type="gramEnd"/>
      <w:r w:rsidRPr="0076043A">
        <w:rPr>
          <w:sz w:val="18"/>
          <w:szCs w:val="18"/>
        </w:rPr>
        <w:t xml:space="preserve"> age of the child (very young children); disability of the child; criminal victimization of the child; children who committed offences; harmful conduct by the children to themselves or others; lack of adequate parental care of the children; exposure of the children to domestic violence; a humanitarian context; a migrant (refugee/asylum-seeking/IDP) context.  No 'baseline' vulnerability will be set.  Hiring Managers will need to use judgment, taking into consideration the implications that follow from an assessed risk role (additional vetting scrutiny, training).</w:t>
      </w:r>
    </w:p>
  </w:footnote>
  <w:footnote w:id="2">
    <w:p w14:paraId="1E64B300" w14:textId="77777777" w:rsidR="005A2350" w:rsidRPr="0076043A" w:rsidRDefault="005A2350" w:rsidP="005A2350">
      <w:pPr>
        <w:pStyle w:val="FootnoteText"/>
        <w:rPr>
          <w:lang w:val="en-US"/>
        </w:rPr>
      </w:pPr>
      <w:r>
        <w:rPr>
          <w:rStyle w:val="FootnoteReference"/>
        </w:rPr>
        <w:footnoteRef/>
      </w:r>
      <w:r>
        <w:t xml:space="preserve"> </w:t>
      </w:r>
      <w:proofErr w:type="gramStart"/>
      <w:r w:rsidRPr="0076043A">
        <w:rPr>
          <w:sz w:val="18"/>
          <w:szCs w:val="18"/>
        </w:rPr>
        <w:t>i.e.</w:t>
      </w:r>
      <w:proofErr w:type="gramEnd"/>
      <w:r w:rsidRPr="0076043A">
        <w:rPr>
          <w:sz w:val="18"/>
          <w:szCs w:val="18"/>
        </w:rPr>
        <w:t xml:space="preserve"> the role-risk will be compounded by other residual risks.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04406"/>
      <w:docPartObj>
        <w:docPartGallery w:val="Page Numbers (Top of Page)"/>
        <w:docPartUnique/>
      </w:docPartObj>
    </w:sdtPr>
    <w:sdtEndPr>
      <w:rPr>
        <w:noProof/>
      </w:rPr>
    </w:sdtEndPr>
    <w:sdtContent>
      <w:p w14:paraId="27F3D872" w14:textId="71773023" w:rsidR="005A2350" w:rsidRDefault="005A235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18DE118" w14:textId="0C440155" w:rsidR="00CE5CBD" w:rsidRDefault="00CE5C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5ACA"/>
    <w:multiLevelType w:val="hybridMultilevel"/>
    <w:tmpl w:val="75F00D80"/>
    <w:lvl w:ilvl="0" w:tplc="EA5C67F4">
      <w:start w:val="1"/>
      <w:numFmt w:val="bullet"/>
      <w:lvlText w:val=""/>
      <w:lvlJc w:val="left"/>
      <w:pPr>
        <w:ind w:left="720" w:hanging="360"/>
      </w:pPr>
      <w:rPr>
        <w:rFonts w:ascii="Symbol" w:hAnsi="Symbol" w:hint="default"/>
      </w:rPr>
    </w:lvl>
    <w:lvl w:ilvl="1" w:tplc="5ABC3458" w:tentative="1">
      <w:start w:val="1"/>
      <w:numFmt w:val="lowerLetter"/>
      <w:lvlText w:val="%2."/>
      <w:lvlJc w:val="left"/>
      <w:pPr>
        <w:ind w:left="1440" w:hanging="360"/>
      </w:pPr>
    </w:lvl>
    <w:lvl w:ilvl="2" w:tplc="64AC8D8A" w:tentative="1">
      <w:start w:val="1"/>
      <w:numFmt w:val="lowerRoman"/>
      <w:lvlText w:val="%3."/>
      <w:lvlJc w:val="right"/>
      <w:pPr>
        <w:ind w:left="2160" w:hanging="180"/>
      </w:pPr>
    </w:lvl>
    <w:lvl w:ilvl="3" w:tplc="550C44A4" w:tentative="1">
      <w:start w:val="1"/>
      <w:numFmt w:val="decimal"/>
      <w:lvlText w:val="%4."/>
      <w:lvlJc w:val="left"/>
      <w:pPr>
        <w:ind w:left="2880" w:hanging="360"/>
      </w:pPr>
    </w:lvl>
    <w:lvl w:ilvl="4" w:tplc="D722F50C" w:tentative="1">
      <w:start w:val="1"/>
      <w:numFmt w:val="lowerLetter"/>
      <w:lvlText w:val="%5."/>
      <w:lvlJc w:val="left"/>
      <w:pPr>
        <w:ind w:left="3600" w:hanging="360"/>
      </w:pPr>
    </w:lvl>
    <w:lvl w:ilvl="5" w:tplc="8F8EBD9A" w:tentative="1">
      <w:start w:val="1"/>
      <w:numFmt w:val="lowerRoman"/>
      <w:lvlText w:val="%6."/>
      <w:lvlJc w:val="right"/>
      <w:pPr>
        <w:ind w:left="4320" w:hanging="180"/>
      </w:pPr>
    </w:lvl>
    <w:lvl w:ilvl="6" w:tplc="33188F36" w:tentative="1">
      <w:start w:val="1"/>
      <w:numFmt w:val="decimal"/>
      <w:lvlText w:val="%7."/>
      <w:lvlJc w:val="left"/>
      <w:pPr>
        <w:ind w:left="5040" w:hanging="360"/>
      </w:pPr>
    </w:lvl>
    <w:lvl w:ilvl="7" w:tplc="9FA04506" w:tentative="1">
      <w:start w:val="1"/>
      <w:numFmt w:val="lowerLetter"/>
      <w:lvlText w:val="%8."/>
      <w:lvlJc w:val="left"/>
      <w:pPr>
        <w:ind w:left="5760" w:hanging="360"/>
      </w:pPr>
    </w:lvl>
    <w:lvl w:ilvl="8" w:tplc="6754686A" w:tentative="1">
      <w:start w:val="1"/>
      <w:numFmt w:val="lowerRoman"/>
      <w:lvlText w:val="%9."/>
      <w:lvlJc w:val="right"/>
      <w:pPr>
        <w:ind w:left="6480" w:hanging="180"/>
      </w:pPr>
    </w:lvl>
  </w:abstractNum>
  <w:abstractNum w:abstractNumId="1" w15:restartNumberingAfterBreak="0">
    <w:nsid w:val="07031CBC"/>
    <w:multiLevelType w:val="hybridMultilevel"/>
    <w:tmpl w:val="36F0F2F2"/>
    <w:lvl w:ilvl="0" w:tplc="06CAB2FA">
      <w:start w:val="1"/>
      <w:numFmt w:val="bullet"/>
      <w:lvlText w:val=""/>
      <w:lvlJc w:val="left"/>
      <w:pPr>
        <w:ind w:left="360" w:hanging="360"/>
      </w:pPr>
      <w:rPr>
        <w:rFonts w:ascii="Symbol" w:hAnsi="Symbol" w:hint="default"/>
      </w:rPr>
    </w:lvl>
    <w:lvl w:ilvl="1" w:tplc="9422878E" w:tentative="1">
      <w:start w:val="1"/>
      <w:numFmt w:val="bullet"/>
      <w:lvlText w:val="o"/>
      <w:lvlJc w:val="left"/>
      <w:pPr>
        <w:ind w:left="1080" w:hanging="360"/>
      </w:pPr>
      <w:rPr>
        <w:rFonts w:ascii="Courier New" w:hAnsi="Courier New" w:cs="Courier New" w:hint="default"/>
      </w:rPr>
    </w:lvl>
    <w:lvl w:ilvl="2" w:tplc="ECD093EE" w:tentative="1">
      <w:start w:val="1"/>
      <w:numFmt w:val="bullet"/>
      <w:lvlText w:val=""/>
      <w:lvlJc w:val="left"/>
      <w:pPr>
        <w:ind w:left="1800" w:hanging="360"/>
      </w:pPr>
      <w:rPr>
        <w:rFonts w:ascii="Wingdings" w:hAnsi="Wingdings" w:hint="default"/>
      </w:rPr>
    </w:lvl>
    <w:lvl w:ilvl="3" w:tplc="887EC5B0" w:tentative="1">
      <w:start w:val="1"/>
      <w:numFmt w:val="bullet"/>
      <w:lvlText w:val=""/>
      <w:lvlJc w:val="left"/>
      <w:pPr>
        <w:ind w:left="2520" w:hanging="360"/>
      </w:pPr>
      <w:rPr>
        <w:rFonts w:ascii="Symbol" w:hAnsi="Symbol" w:hint="default"/>
      </w:rPr>
    </w:lvl>
    <w:lvl w:ilvl="4" w:tplc="8A6614E2" w:tentative="1">
      <w:start w:val="1"/>
      <w:numFmt w:val="bullet"/>
      <w:lvlText w:val="o"/>
      <w:lvlJc w:val="left"/>
      <w:pPr>
        <w:ind w:left="3240" w:hanging="360"/>
      </w:pPr>
      <w:rPr>
        <w:rFonts w:ascii="Courier New" w:hAnsi="Courier New" w:cs="Courier New" w:hint="default"/>
      </w:rPr>
    </w:lvl>
    <w:lvl w:ilvl="5" w:tplc="827AFB06" w:tentative="1">
      <w:start w:val="1"/>
      <w:numFmt w:val="bullet"/>
      <w:lvlText w:val=""/>
      <w:lvlJc w:val="left"/>
      <w:pPr>
        <w:ind w:left="3960" w:hanging="360"/>
      </w:pPr>
      <w:rPr>
        <w:rFonts w:ascii="Wingdings" w:hAnsi="Wingdings" w:hint="default"/>
      </w:rPr>
    </w:lvl>
    <w:lvl w:ilvl="6" w:tplc="AB78C100" w:tentative="1">
      <w:start w:val="1"/>
      <w:numFmt w:val="bullet"/>
      <w:lvlText w:val=""/>
      <w:lvlJc w:val="left"/>
      <w:pPr>
        <w:ind w:left="4680" w:hanging="360"/>
      </w:pPr>
      <w:rPr>
        <w:rFonts w:ascii="Symbol" w:hAnsi="Symbol" w:hint="default"/>
      </w:rPr>
    </w:lvl>
    <w:lvl w:ilvl="7" w:tplc="96CC78A2" w:tentative="1">
      <w:start w:val="1"/>
      <w:numFmt w:val="bullet"/>
      <w:lvlText w:val="o"/>
      <w:lvlJc w:val="left"/>
      <w:pPr>
        <w:ind w:left="5400" w:hanging="360"/>
      </w:pPr>
      <w:rPr>
        <w:rFonts w:ascii="Courier New" w:hAnsi="Courier New" w:cs="Courier New" w:hint="default"/>
      </w:rPr>
    </w:lvl>
    <w:lvl w:ilvl="8" w:tplc="69A8B8BC" w:tentative="1">
      <w:start w:val="1"/>
      <w:numFmt w:val="bullet"/>
      <w:lvlText w:val=""/>
      <w:lvlJc w:val="left"/>
      <w:pPr>
        <w:ind w:left="6120" w:hanging="360"/>
      </w:pPr>
      <w:rPr>
        <w:rFonts w:ascii="Wingdings" w:hAnsi="Wingdings" w:hint="default"/>
      </w:rPr>
    </w:lvl>
  </w:abstractNum>
  <w:abstractNum w:abstractNumId="2" w15:restartNumberingAfterBreak="0">
    <w:nsid w:val="1333456F"/>
    <w:multiLevelType w:val="hybridMultilevel"/>
    <w:tmpl w:val="82708B86"/>
    <w:lvl w:ilvl="0" w:tplc="D72423BE">
      <w:start w:val="1"/>
      <w:numFmt w:val="bullet"/>
      <w:lvlText w:val=""/>
      <w:lvlJc w:val="left"/>
      <w:pPr>
        <w:ind w:left="1080" w:hanging="360"/>
      </w:pPr>
      <w:rPr>
        <w:rFonts w:ascii="Wingdings" w:hAnsi="Wingdings" w:hint="default"/>
        <w:sz w:val="20"/>
        <w:szCs w:val="20"/>
      </w:rPr>
    </w:lvl>
    <w:lvl w:ilvl="1" w:tplc="A70057A8" w:tentative="1">
      <w:start w:val="1"/>
      <w:numFmt w:val="bullet"/>
      <w:lvlText w:val="o"/>
      <w:lvlJc w:val="left"/>
      <w:pPr>
        <w:ind w:left="1800" w:hanging="360"/>
      </w:pPr>
      <w:rPr>
        <w:rFonts w:ascii="Courier New" w:hAnsi="Courier New" w:cs="Cambria" w:hint="default"/>
      </w:rPr>
    </w:lvl>
    <w:lvl w:ilvl="2" w:tplc="26DADCC6" w:tentative="1">
      <w:start w:val="1"/>
      <w:numFmt w:val="bullet"/>
      <w:lvlText w:val=""/>
      <w:lvlJc w:val="left"/>
      <w:pPr>
        <w:ind w:left="2520" w:hanging="360"/>
      </w:pPr>
      <w:rPr>
        <w:rFonts w:ascii="Wingdings" w:hAnsi="Wingdings" w:hint="default"/>
      </w:rPr>
    </w:lvl>
    <w:lvl w:ilvl="3" w:tplc="509C0918" w:tentative="1">
      <w:start w:val="1"/>
      <w:numFmt w:val="bullet"/>
      <w:lvlText w:val=""/>
      <w:lvlJc w:val="left"/>
      <w:pPr>
        <w:ind w:left="3240" w:hanging="360"/>
      </w:pPr>
      <w:rPr>
        <w:rFonts w:ascii="Symbol" w:hAnsi="Symbol" w:hint="default"/>
      </w:rPr>
    </w:lvl>
    <w:lvl w:ilvl="4" w:tplc="563A5C3E" w:tentative="1">
      <w:start w:val="1"/>
      <w:numFmt w:val="bullet"/>
      <w:lvlText w:val="o"/>
      <w:lvlJc w:val="left"/>
      <w:pPr>
        <w:ind w:left="3960" w:hanging="360"/>
      </w:pPr>
      <w:rPr>
        <w:rFonts w:ascii="Courier New" w:hAnsi="Courier New" w:cs="Cambria" w:hint="default"/>
      </w:rPr>
    </w:lvl>
    <w:lvl w:ilvl="5" w:tplc="4F7E0BEA" w:tentative="1">
      <w:start w:val="1"/>
      <w:numFmt w:val="bullet"/>
      <w:lvlText w:val=""/>
      <w:lvlJc w:val="left"/>
      <w:pPr>
        <w:ind w:left="4680" w:hanging="360"/>
      </w:pPr>
      <w:rPr>
        <w:rFonts w:ascii="Wingdings" w:hAnsi="Wingdings" w:hint="default"/>
      </w:rPr>
    </w:lvl>
    <w:lvl w:ilvl="6" w:tplc="5D6EC230" w:tentative="1">
      <w:start w:val="1"/>
      <w:numFmt w:val="bullet"/>
      <w:lvlText w:val=""/>
      <w:lvlJc w:val="left"/>
      <w:pPr>
        <w:ind w:left="5400" w:hanging="360"/>
      </w:pPr>
      <w:rPr>
        <w:rFonts w:ascii="Symbol" w:hAnsi="Symbol" w:hint="default"/>
      </w:rPr>
    </w:lvl>
    <w:lvl w:ilvl="7" w:tplc="44A49E10" w:tentative="1">
      <w:start w:val="1"/>
      <w:numFmt w:val="bullet"/>
      <w:lvlText w:val="o"/>
      <w:lvlJc w:val="left"/>
      <w:pPr>
        <w:ind w:left="6120" w:hanging="360"/>
      </w:pPr>
      <w:rPr>
        <w:rFonts w:ascii="Courier New" w:hAnsi="Courier New" w:cs="Cambria" w:hint="default"/>
      </w:rPr>
    </w:lvl>
    <w:lvl w:ilvl="8" w:tplc="3C20E4F2" w:tentative="1">
      <w:start w:val="1"/>
      <w:numFmt w:val="bullet"/>
      <w:lvlText w:val=""/>
      <w:lvlJc w:val="left"/>
      <w:pPr>
        <w:ind w:left="6840" w:hanging="360"/>
      </w:pPr>
      <w:rPr>
        <w:rFonts w:ascii="Wingdings" w:hAnsi="Wingdings" w:hint="default"/>
      </w:rPr>
    </w:lvl>
  </w:abstractNum>
  <w:abstractNum w:abstractNumId="3" w15:restartNumberingAfterBreak="0">
    <w:nsid w:val="150460A4"/>
    <w:multiLevelType w:val="hybridMultilevel"/>
    <w:tmpl w:val="A06CD9B0"/>
    <w:lvl w:ilvl="0" w:tplc="3BACB990">
      <w:start w:val="1"/>
      <w:numFmt w:val="bullet"/>
      <w:lvlText w:val=""/>
      <w:lvlJc w:val="left"/>
      <w:pPr>
        <w:ind w:left="360" w:hanging="360"/>
      </w:pPr>
      <w:rPr>
        <w:rFonts w:ascii="Symbol" w:hAnsi="Symbol" w:hint="default"/>
      </w:rPr>
    </w:lvl>
    <w:lvl w:ilvl="1" w:tplc="812267B6" w:tentative="1">
      <w:start w:val="1"/>
      <w:numFmt w:val="lowerLetter"/>
      <w:lvlText w:val="%2."/>
      <w:lvlJc w:val="left"/>
      <w:pPr>
        <w:ind w:left="1080" w:hanging="360"/>
      </w:pPr>
    </w:lvl>
    <w:lvl w:ilvl="2" w:tplc="1D62AB7E" w:tentative="1">
      <w:start w:val="1"/>
      <w:numFmt w:val="lowerRoman"/>
      <w:lvlText w:val="%3."/>
      <w:lvlJc w:val="right"/>
      <w:pPr>
        <w:ind w:left="1800" w:hanging="180"/>
      </w:pPr>
    </w:lvl>
    <w:lvl w:ilvl="3" w:tplc="AD62F680" w:tentative="1">
      <w:start w:val="1"/>
      <w:numFmt w:val="decimal"/>
      <w:lvlText w:val="%4."/>
      <w:lvlJc w:val="left"/>
      <w:pPr>
        <w:ind w:left="2520" w:hanging="360"/>
      </w:pPr>
    </w:lvl>
    <w:lvl w:ilvl="4" w:tplc="17BCC812" w:tentative="1">
      <w:start w:val="1"/>
      <w:numFmt w:val="lowerLetter"/>
      <w:lvlText w:val="%5."/>
      <w:lvlJc w:val="left"/>
      <w:pPr>
        <w:ind w:left="3240" w:hanging="360"/>
      </w:pPr>
    </w:lvl>
    <w:lvl w:ilvl="5" w:tplc="F676BEAE" w:tentative="1">
      <w:start w:val="1"/>
      <w:numFmt w:val="lowerRoman"/>
      <w:lvlText w:val="%6."/>
      <w:lvlJc w:val="right"/>
      <w:pPr>
        <w:ind w:left="3960" w:hanging="180"/>
      </w:pPr>
    </w:lvl>
    <w:lvl w:ilvl="6" w:tplc="C6D21272" w:tentative="1">
      <w:start w:val="1"/>
      <w:numFmt w:val="decimal"/>
      <w:lvlText w:val="%7."/>
      <w:lvlJc w:val="left"/>
      <w:pPr>
        <w:ind w:left="4680" w:hanging="360"/>
      </w:pPr>
    </w:lvl>
    <w:lvl w:ilvl="7" w:tplc="07E67908" w:tentative="1">
      <w:start w:val="1"/>
      <w:numFmt w:val="lowerLetter"/>
      <w:lvlText w:val="%8."/>
      <w:lvlJc w:val="left"/>
      <w:pPr>
        <w:ind w:left="5400" w:hanging="360"/>
      </w:pPr>
    </w:lvl>
    <w:lvl w:ilvl="8" w:tplc="BBAAE62A" w:tentative="1">
      <w:start w:val="1"/>
      <w:numFmt w:val="lowerRoman"/>
      <w:lvlText w:val="%9."/>
      <w:lvlJc w:val="right"/>
      <w:pPr>
        <w:ind w:left="6120" w:hanging="180"/>
      </w:pPr>
    </w:lvl>
  </w:abstractNum>
  <w:abstractNum w:abstractNumId="4" w15:restartNumberingAfterBreak="0">
    <w:nsid w:val="19AE5807"/>
    <w:multiLevelType w:val="hybridMultilevel"/>
    <w:tmpl w:val="F244BBC4"/>
    <w:lvl w:ilvl="0" w:tplc="C646E40E">
      <w:start w:val="4"/>
      <w:numFmt w:val="decimal"/>
      <w:lvlText w:val="%1"/>
      <w:lvlJc w:val="left"/>
      <w:pPr>
        <w:ind w:left="360" w:hanging="360"/>
      </w:pPr>
      <w:rPr>
        <w:rFonts w:hint="default"/>
      </w:rPr>
    </w:lvl>
    <w:lvl w:ilvl="1" w:tplc="8F42600E" w:tentative="1">
      <w:start w:val="1"/>
      <w:numFmt w:val="lowerLetter"/>
      <w:lvlText w:val="%2."/>
      <w:lvlJc w:val="left"/>
      <w:pPr>
        <w:ind w:left="1080" w:hanging="360"/>
      </w:pPr>
    </w:lvl>
    <w:lvl w:ilvl="2" w:tplc="5006589E" w:tentative="1">
      <w:start w:val="1"/>
      <w:numFmt w:val="lowerRoman"/>
      <w:lvlText w:val="%3."/>
      <w:lvlJc w:val="right"/>
      <w:pPr>
        <w:ind w:left="1800" w:hanging="180"/>
      </w:pPr>
    </w:lvl>
    <w:lvl w:ilvl="3" w:tplc="F8D0D42E" w:tentative="1">
      <w:start w:val="1"/>
      <w:numFmt w:val="decimal"/>
      <w:lvlText w:val="%4."/>
      <w:lvlJc w:val="left"/>
      <w:pPr>
        <w:ind w:left="2520" w:hanging="360"/>
      </w:pPr>
    </w:lvl>
    <w:lvl w:ilvl="4" w:tplc="93349706" w:tentative="1">
      <w:start w:val="1"/>
      <w:numFmt w:val="lowerLetter"/>
      <w:lvlText w:val="%5."/>
      <w:lvlJc w:val="left"/>
      <w:pPr>
        <w:ind w:left="3240" w:hanging="360"/>
      </w:pPr>
    </w:lvl>
    <w:lvl w:ilvl="5" w:tplc="518AAE7C" w:tentative="1">
      <w:start w:val="1"/>
      <w:numFmt w:val="lowerRoman"/>
      <w:lvlText w:val="%6."/>
      <w:lvlJc w:val="right"/>
      <w:pPr>
        <w:ind w:left="3960" w:hanging="180"/>
      </w:pPr>
    </w:lvl>
    <w:lvl w:ilvl="6" w:tplc="680AB2E8" w:tentative="1">
      <w:start w:val="1"/>
      <w:numFmt w:val="decimal"/>
      <w:lvlText w:val="%7."/>
      <w:lvlJc w:val="left"/>
      <w:pPr>
        <w:ind w:left="4680" w:hanging="360"/>
      </w:pPr>
    </w:lvl>
    <w:lvl w:ilvl="7" w:tplc="F5927AE6" w:tentative="1">
      <w:start w:val="1"/>
      <w:numFmt w:val="lowerLetter"/>
      <w:lvlText w:val="%8."/>
      <w:lvlJc w:val="left"/>
      <w:pPr>
        <w:ind w:left="5400" w:hanging="360"/>
      </w:pPr>
    </w:lvl>
    <w:lvl w:ilvl="8" w:tplc="2D86D594" w:tentative="1">
      <w:start w:val="1"/>
      <w:numFmt w:val="lowerRoman"/>
      <w:lvlText w:val="%9."/>
      <w:lvlJc w:val="right"/>
      <w:pPr>
        <w:ind w:left="6120" w:hanging="180"/>
      </w:pPr>
    </w:lvl>
  </w:abstractNum>
  <w:abstractNum w:abstractNumId="5" w15:restartNumberingAfterBreak="0">
    <w:nsid w:val="25782D66"/>
    <w:multiLevelType w:val="hybridMultilevel"/>
    <w:tmpl w:val="257EB8B6"/>
    <w:lvl w:ilvl="0" w:tplc="073A8FE0">
      <w:start w:val="1"/>
      <w:numFmt w:val="decimal"/>
      <w:lvlText w:val="%1."/>
      <w:lvlJc w:val="left"/>
      <w:pPr>
        <w:ind w:left="360" w:hanging="360"/>
      </w:pPr>
    </w:lvl>
    <w:lvl w:ilvl="1" w:tplc="FB0EEB92" w:tentative="1">
      <w:start w:val="1"/>
      <w:numFmt w:val="lowerLetter"/>
      <w:lvlText w:val="%2."/>
      <w:lvlJc w:val="left"/>
      <w:pPr>
        <w:ind w:left="1080" w:hanging="360"/>
      </w:pPr>
    </w:lvl>
    <w:lvl w:ilvl="2" w:tplc="D2300862" w:tentative="1">
      <w:start w:val="1"/>
      <w:numFmt w:val="lowerRoman"/>
      <w:lvlText w:val="%3."/>
      <w:lvlJc w:val="right"/>
      <w:pPr>
        <w:ind w:left="1800" w:hanging="180"/>
      </w:pPr>
    </w:lvl>
    <w:lvl w:ilvl="3" w:tplc="05EA396E" w:tentative="1">
      <w:start w:val="1"/>
      <w:numFmt w:val="decimal"/>
      <w:lvlText w:val="%4."/>
      <w:lvlJc w:val="left"/>
      <w:pPr>
        <w:ind w:left="2520" w:hanging="360"/>
      </w:pPr>
    </w:lvl>
    <w:lvl w:ilvl="4" w:tplc="C3449774" w:tentative="1">
      <w:start w:val="1"/>
      <w:numFmt w:val="lowerLetter"/>
      <w:lvlText w:val="%5."/>
      <w:lvlJc w:val="left"/>
      <w:pPr>
        <w:ind w:left="3240" w:hanging="360"/>
      </w:pPr>
    </w:lvl>
    <w:lvl w:ilvl="5" w:tplc="C8B8D244" w:tentative="1">
      <w:start w:val="1"/>
      <w:numFmt w:val="lowerRoman"/>
      <w:lvlText w:val="%6."/>
      <w:lvlJc w:val="right"/>
      <w:pPr>
        <w:ind w:left="3960" w:hanging="180"/>
      </w:pPr>
    </w:lvl>
    <w:lvl w:ilvl="6" w:tplc="3B907DE6" w:tentative="1">
      <w:start w:val="1"/>
      <w:numFmt w:val="decimal"/>
      <w:lvlText w:val="%7."/>
      <w:lvlJc w:val="left"/>
      <w:pPr>
        <w:ind w:left="4680" w:hanging="360"/>
      </w:pPr>
    </w:lvl>
    <w:lvl w:ilvl="7" w:tplc="5D306FEC" w:tentative="1">
      <w:start w:val="1"/>
      <w:numFmt w:val="lowerLetter"/>
      <w:lvlText w:val="%8."/>
      <w:lvlJc w:val="left"/>
      <w:pPr>
        <w:ind w:left="5400" w:hanging="360"/>
      </w:pPr>
    </w:lvl>
    <w:lvl w:ilvl="8" w:tplc="2BFA8046" w:tentative="1">
      <w:start w:val="1"/>
      <w:numFmt w:val="lowerRoman"/>
      <w:lvlText w:val="%9."/>
      <w:lvlJc w:val="right"/>
      <w:pPr>
        <w:ind w:left="6120" w:hanging="180"/>
      </w:pPr>
    </w:lvl>
  </w:abstractNum>
  <w:abstractNum w:abstractNumId="6" w15:restartNumberingAfterBreak="0">
    <w:nsid w:val="2DB06365"/>
    <w:multiLevelType w:val="hybridMultilevel"/>
    <w:tmpl w:val="BD4EE7C8"/>
    <w:lvl w:ilvl="0" w:tplc="31AA94F2">
      <w:start w:val="1"/>
      <w:numFmt w:val="bullet"/>
      <w:lvlText w:val=""/>
      <w:lvlJc w:val="left"/>
      <w:pPr>
        <w:ind w:left="720" w:hanging="360"/>
      </w:pPr>
      <w:rPr>
        <w:rFonts w:ascii="Symbol" w:hAnsi="Symbol" w:hint="default"/>
      </w:rPr>
    </w:lvl>
    <w:lvl w:ilvl="1" w:tplc="B41409A2">
      <w:start w:val="1"/>
      <w:numFmt w:val="bullet"/>
      <w:lvlText w:val="o"/>
      <w:lvlJc w:val="left"/>
      <w:pPr>
        <w:ind w:left="1440" w:hanging="360"/>
      </w:pPr>
      <w:rPr>
        <w:rFonts w:ascii="Courier New" w:hAnsi="Courier New" w:cs="Arial" w:hint="default"/>
      </w:rPr>
    </w:lvl>
    <w:lvl w:ilvl="2" w:tplc="D2EAEB84">
      <w:start w:val="1"/>
      <w:numFmt w:val="bullet"/>
      <w:lvlText w:val=""/>
      <w:lvlJc w:val="left"/>
      <w:pPr>
        <w:ind w:left="2160" w:hanging="360"/>
      </w:pPr>
      <w:rPr>
        <w:rFonts w:ascii="Wingdings" w:hAnsi="Wingdings" w:hint="default"/>
      </w:rPr>
    </w:lvl>
    <w:lvl w:ilvl="3" w:tplc="D55CA888">
      <w:start w:val="1"/>
      <w:numFmt w:val="bullet"/>
      <w:lvlText w:val=""/>
      <w:lvlJc w:val="left"/>
      <w:pPr>
        <w:ind w:left="2880" w:hanging="360"/>
      </w:pPr>
      <w:rPr>
        <w:rFonts w:ascii="Symbol" w:hAnsi="Symbol" w:hint="default"/>
      </w:rPr>
    </w:lvl>
    <w:lvl w:ilvl="4" w:tplc="00A2C43A">
      <w:start w:val="1"/>
      <w:numFmt w:val="bullet"/>
      <w:lvlText w:val="o"/>
      <w:lvlJc w:val="left"/>
      <w:pPr>
        <w:ind w:left="3600" w:hanging="360"/>
      </w:pPr>
      <w:rPr>
        <w:rFonts w:ascii="Courier New" w:hAnsi="Courier New" w:cs="Arial" w:hint="default"/>
      </w:rPr>
    </w:lvl>
    <w:lvl w:ilvl="5" w:tplc="6C8A8236">
      <w:start w:val="1"/>
      <w:numFmt w:val="bullet"/>
      <w:lvlText w:val=""/>
      <w:lvlJc w:val="left"/>
      <w:pPr>
        <w:ind w:left="4320" w:hanging="360"/>
      </w:pPr>
      <w:rPr>
        <w:rFonts w:ascii="Wingdings" w:hAnsi="Wingdings" w:hint="default"/>
      </w:rPr>
    </w:lvl>
    <w:lvl w:ilvl="6" w:tplc="B5A640AE">
      <w:start w:val="1"/>
      <w:numFmt w:val="bullet"/>
      <w:lvlText w:val=""/>
      <w:lvlJc w:val="left"/>
      <w:pPr>
        <w:ind w:left="5040" w:hanging="360"/>
      </w:pPr>
      <w:rPr>
        <w:rFonts w:ascii="Symbol" w:hAnsi="Symbol" w:hint="default"/>
      </w:rPr>
    </w:lvl>
    <w:lvl w:ilvl="7" w:tplc="E8AED8B2">
      <w:start w:val="1"/>
      <w:numFmt w:val="bullet"/>
      <w:lvlText w:val="o"/>
      <w:lvlJc w:val="left"/>
      <w:pPr>
        <w:ind w:left="5760" w:hanging="360"/>
      </w:pPr>
      <w:rPr>
        <w:rFonts w:ascii="Courier New" w:hAnsi="Courier New" w:cs="Arial" w:hint="default"/>
      </w:rPr>
    </w:lvl>
    <w:lvl w:ilvl="8" w:tplc="D9E49C46">
      <w:start w:val="1"/>
      <w:numFmt w:val="bullet"/>
      <w:lvlText w:val=""/>
      <w:lvlJc w:val="left"/>
      <w:pPr>
        <w:ind w:left="6480" w:hanging="360"/>
      </w:pPr>
      <w:rPr>
        <w:rFonts w:ascii="Wingdings" w:hAnsi="Wingdings" w:hint="default"/>
      </w:rPr>
    </w:lvl>
  </w:abstractNum>
  <w:abstractNum w:abstractNumId="7" w15:restartNumberingAfterBreak="0">
    <w:nsid w:val="34334BC9"/>
    <w:multiLevelType w:val="hybridMultilevel"/>
    <w:tmpl w:val="BAB406A6"/>
    <w:lvl w:ilvl="0" w:tplc="D1C4D1B4">
      <w:start w:val="1"/>
      <w:numFmt w:val="bullet"/>
      <w:lvlText w:val=""/>
      <w:lvlJc w:val="left"/>
      <w:pPr>
        <w:ind w:left="-720" w:hanging="360"/>
      </w:pPr>
      <w:rPr>
        <w:rFonts w:ascii="Wingdings" w:hAnsi="Wingdings" w:hint="default"/>
        <w:sz w:val="20"/>
        <w:szCs w:val="20"/>
      </w:rPr>
    </w:lvl>
    <w:lvl w:ilvl="1" w:tplc="739489DE">
      <w:start w:val="1"/>
      <w:numFmt w:val="bullet"/>
      <w:lvlText w:val="o"/>
      <w:lvlJc w:val="left"/>
      <w:pPr>
        <w:ind w:left="0" w:hanging="360"/>
      </w:pPr>
      <w:rPr>
        <w:rFonts w:ascii="Courier New" w:hAnsi="Courier New" w:cs="Courier New" w:hint="default"/>
      </w:rPr>
    </w:lvl>
    <w:lvl w:ilvl="2" w:tplc="7D9405F0" w:tentative="1">
      <w:start w:val="1"/>
      <w:numFmt w:val="bullet"/>
      <w:lvlText w:val=""/>
      <w:lvlJc w:val="left"/>
      <w:pPr>
        <w:ind w:left="720" w:hanging="360"/>
      </w:pPr>
      <w:rPr>
        <w:rFonts w:ascii="Wingdings" w:hAnsi="Wingdings" w:hint="default"/>
      </w:rPr>
    </w:lvl>
    <w:lvl w:ilvl="3" w:tplc="28A482B8" w:tentative="1">
      <w:start w:val="1"/>
      <w:numFmt w:val="bullet"/>
      <w:lvlText w:val=""/>
      <w:lvlJc w:val="left"/>
      <w:pPr>
        <w:ind w:left="1440" w:hanging="360"/>
      </w:pPr>
      <w:rPr>
        <w:rFonts w:ascii="Symbol" w:hAnsi="Symbol" w:hint="default"/>
      </w:rPr>
    </w:lvl>
    <w:lvl w:ilvl="4" w:tplc="6D8065C8" w:tentative="1">
      <w:start w:val="1"/>
      <w:numFmt w:val="bullet"/>
      <w:lvlText w:val="o"/>
      <w:lvlJc w:val="left"/>
      <w:pPr>
        <w:ind w:left="2160" w:hanging="360"/>
      </w:pPr>
      <w:rPr>
        <w:rFonts w:ascii="Courier New" w:hAnsi="Courier New" w:cs="Courier New" w:hint="default"/>
      </w:rPr>
    </w:lvl>
    <w:lvl w:ilvl="5" w:tplc="43081E86" w:tentative="1">
      <w:start w:val="1"/>
      <w:numFmt w:val="bullet"/>
      <w:lvlText w:val=""/>
      <w:lvlJc w:val="left"/>
      <w:pPr>
        <w:ind w:left="2880" w:hanging="360"/>
      </w:pPr>
      <w:rPr>
        <w:rFonts w:ascii="Wingdings" w:hAnsi="Wingdings" w:hint="default"/>
      </w:rPr>
    </w:lvl>
    <w:lvl w:ilvl="6" w:tplc="74FEA2EA" w:tentative="1">
      <w:start w:val="1"/>
      <w:numFmt w:val="bullet"/>
      <w:lvlText w:val=""/>
      <w:lvlJc w:val="left"/>
      <w:pPr>
        <w:ind w:left="3600" w:hanging="360"/>
      </w:pPr>
      <w:rPr>
        <w:rFonts w:ascii="Symbol" w:hAnsi="Symbol" w:hint="default"/>
      </w:rPr>
    </w:lvl>
    <w:lvl w:ilvl="7" w:tplc="71B8377A" w:tentative="1">
      <w:start w:val="1"/>
      <w:numFmt w:val="bullet"/>
      <w:lvlText w:val="o"/>
      <w:lvlJc w:val="left"/>
      <w:pPr>
        <w:ind w:left="4320" w:hanging="360"/>
      </w:pPr>
      <w:rPr>
        <w:rFonts w:ascii="Courier New" w:hAnsi="Courier New" w:cs="Courier New" w:hint="default"/>
      </w:rPr>
    </w:lvl>
    <w:lvl w:ilvl="8" w:tplc="B0F8B2FA" w:tentative="1">
      <w:start w:val="1"/>
      <w:numFmt w:val="bullet"/>
      <w:lvlText w:val=""/>
      <w:lvlJc w:val="left"/>
      <w:pPr>
        <w:ind w:left="5040" w:hanging="360"/>
      </w:pPr>
      <w:rPr>
        <w:rFonts w:ascii="Wingdings" w:hAnsi="Wingdings" w:hint="default"/>
      </w:rPr>
    </w:lvl>
  </w:abstractNum>
  <w:abstractNum w:abstractNumId="8" w15:restartNumberingAfterBreak="0">
    <w:nsid w:val="39471B05"/>
    <w:multiLevelType w:val="multilevel"/>
    <w:tmpl w:val="6234CC6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15:restartNumberingAfterBreak="0">
    <w:nsid w:val="3A232386"/>
    <w:multiLevelType w:val="hybridMultilevel"/>
    <w:tmpl w:val="EDEC1CCC"/>
    <w:lvl w:ilvl="0" w:tplc="D8583E1E">
      <w:start w:val="1"/>
      <w:numFmt w:val="bullet"/>
      <w:lvlText w:val=""/>
      <w:lvlJc w:val="left"/>
      <w:pPr>
        <w:ind w:left="360" w:hanging="360"/>
      </w:pPr>
      <w:rPr>
        <w:rFonts w:ascii="Wingdings" w:hAnsi="Wingdings" w:hint="default"/>
        <w:sz w:val="20"/>
        <w:szCs w:val="20"/>
      </w:rPr>
    </w:lvl>
    <w:lvl w:ilvl="1" w:tplc="68B8B354" w:tentative="1">
      <w:start w:val="1"/>
      <w:numFmt w:val="bullet"/>
      <w:lvlText w:val="o"/>
      <w:lvlJc w:val="left"/>
      <w:pPr>
        <w:ind w:left="1080" w:hanging="360"/>
      </w:pPr>
      <w:rPr>
        <w:rFonts w:ascii="Courier New" w:hAnsi="Courier New" w:cs="Courier New" w:hint="default"/>
      </w:rPr>
    </w:lvl>
    <w:lvl w:ilvl="2" w:tplc="254C5AE0" w:tentative="1">
      <w:start w:val="1"/>
      <w:numFmt w:val="bullet"/>
      <w:lvlText w:val=""/>
      <w:lvlJc w:val="left"/>
      <w:pPr>
        <w:ind w:left="1800" w:hanging="360"/>
      </w:pPr>
      <w:rPr>
        <w:rFonts w:ascii="Wingdings" w:hAnsi="Wingdings" w:hint="default"/>
      </w:rPr>
    </w:lvl>
    <w:lvl w:ilvl="3" w:tplc="C85E6940" w:tentative="1">
      <w:start w:val="1"/>
      <w:numFmt w:val="bullet"/>
      <w:lvlText w:val=""/>
      <w:lvlJc w:val="left"/>
      <w:pPr>
        <w:ind w:left="2520" w:hanging="360"/>
      </w:pPr>
      <w:rPr>
        <w:rFonts w:ascii="Symbol" w:hAnsi="Symbol" w:hint="default"/>
      </w:rPr>
    </w:lvl>
    <w:lvl w:ilvl="4" w:tplc="490CD69A" w:tentative="1">
      <w:start w:val="1"/>
      <w:numFmt w:val="bullet"/>
      <w:lvlText w:val="o"/>
      <w:lvlJc w:val="left"/>
      <w:pPr>
        <w:ind w:left="3240" w:hanging="360"/>
      </w:pPr>
      <w:rPr>
        <w:rFonts w:ascii="Courier New" w:hAnsi="Courier New" w:cs="Courier New" w:hint="default"/>
      </w:rPr>
    </w:lvl>
    <w:lvl w:ilvl="5" w:tplc="783C35E2" w:tentative="1">
      <w:start w:val="1"/>
      <w:numFmt w:val="bullet"/>
      <w:lvlText w:val=""/>
      <w:lvlJc w:val="left"/>
      <w:pPr>
        <w:ind w:left="3960" w:hanging="360"/>
      </w:pPr>
      <w:rPr>
        <w:rFonts w:ascii="Wingdings" w:hAnsi="Wingdings" w:hint="default"/>
      </w:rPr>
    </w:lvl>
    <w:lvl w:ilvl="6" w:tplc="89D898F2" w:tentative="1">
      <w:start w:val="1"/>
      <w:numFmt w:val="bullet"/>
      <w:lvlText w:val=""/>
      <w:lvlJc w:val="left"/>
      <w:pPr>
        <w:ind w:left="4680" w:hanging="360"/>
      </w:pPr>
      <w:rPr>
        <w:rFonts w:ascii="Symbol" w:hAnsi="Symbol" w:hint="default"/>
      </w:rPr>
    </w:lvl>
    <w:lvl w:ilvl="7" w:tplc="162E6C16" w:tentative="1">
      <w:start w:val="1"/>
      <w:numFmt w:val="bullet"/>
      <w:lvlText w:val="o"/>
      <w:lvlJc w:val="left"/>
      <w:pPr>
        <w:ind w:left="5400" w:hanging="360"/>
      </w:pPr>
      <w:rPr>
        <w:rFonts w:ascii="Courier New" w:hAnsi="Courier New" w:cs="Courier New" w:hint="default"/>
      </w:rPr>
    </w:lvl>
    <w:lvl w:ilvl="8" w:tplc="27DA3A4C" w:tentative="1">
      <w:start w:val="1"/>
      <w:numFmt w:val="bullet"/>
      <w:lvlText w:val=""/>
      <w:lvlJc w:val="left"/>
      <w:pPr>
        <w:ind w:left="6120" w:hanging="360"/>
      </w:pPr>
      <w:rPr>
        <w:rFonts w:ascii="Wingdings" w:hAnsi="Wingdings" w:hint="default"/>
      </w:rPr>
    </w:lvl>
  </w:abstractNum>
  <w:abstractNum w:abstractNumId="10" w15:restartNumberingAfterBreak="0">
    <w:nsid w:val="3B83496E"/>
    <w:multiLevelType w:val="multilevel"/>
    <w:tmpl w:val="9F98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3C744B"/>
    <w:multiLevelType w:val="hybridMultilevel"/>
    <w:tmpl w:val="D1F40554"/>
    <w:lvl w:ilvl="0" w:tplc="83AA8D14">
      <w:start w:val="1"/>
      <w:numFmt w:val="lowerLetter"/>
      <w:lvlText w:val="%1)"/>
      <w:lvlJc w:val="left"/>
      <w:pPr>
        <w:ind w:left="360" w:hanging="360"/>
      </w:pPr>
      <w:rPr>
        <w:rFonts w:hint="default"/>
      </w:rPr>
    </w:lvl>
    <w:lvl w:ilvl="1" w:tplc="C92A08BA" w:tentative="1">
      <w:start w:val="1"/>
      <w:numFmt w:val="lowerLetter"/>
      <w:lvlText w:val="%2."/>
      <w:lvlJc w:val="left"/>
      <w:pPr>
        <w:ind w:left="1080" w:hanging="360"/>
      </w:pPr>
    </w:lvl>
    <w:lvl w:ilvl="2" w:tplc="30801A74" w:tentative="1">
      <w:start w:val="1"/>
      <w:numFmt w:val="lowerRoman"/>
      <w:lvlText w:val="%3."/>
      <w:lvlJc w:val="right"/>
      <w:pPr>
        <w:ind w:left="1800" w:hanging="180"/>
      </w:pPr>
    </w:lvl>
    <w:lvl w:ilvl="3" w:tplc="54581F86" w:tentative="1">
      <w:start w:val="1"/>
      <w:numFmt w:val="decimal"/>
      <w:lvlText w:val="%4."/>
      <w:lvlJc w:val="left"/>
      <w:pPr>
        <w:ind w:left="2520" w:hanging="360"/>
      </w:pPr>
    </w:lvl>
    <w:lvl w:ilvl="4" w:tplc="A83A5944" w:tentative="1">
      <w:start w:val="1"/>
      <w:numFmt w:val="lowerLetter"/>
      <w:lvlText w:val="%5."/>
      <w:lvlJc w:val="left"/>
      <w:pPr>
        <w:ind w:left="3240" w:hanging="360"/>
      </w:pPr>
    </w:lvl>
    <w:lvl w:ilvl="5" w:tplc="E0C8E62E" w:tentative="1">
      <w:start w:val="1"/>
      <w:numFmt w:val="lowerRoman"/>
      <w:lvlText w:val="%6."/>
      <w:lvlJc w:val="right"/>
      <w:pPr>
        <w:ind w:left="3960" w:hanging="180"/>
      </w:pPr>
    </w:lvl>
    <w:lvl w:ilvl="6" w:tplc="F65232D4" w:tentative="1">
      <w:start w:val="1"/>
      <w:numFmt w:val="decimal"/>
      <w:lvlText w:val="%7."/>
      <w:lvlJc w:val="left"/>
      <w:pPr>
        <w:ind w:left="4680" w:hanging="360"/>
      </w:pPr>
    </w:lvl>
    <w:lvl w:ilvl="7" w:tplc="79B81926" w:tentative="1">
      <w:start w:val="1"/>
      <w:numFmt w:val="lowerLetter"/>
      <w:lvlText w:val="%8."/>
      <w:lvlJc w:val="left"/>
      <w:pPr>
        <w:ind w:left="5400" w:hanging="360"/>
      </w:pPr>
    </w:lvl>
    <w:lvl w:ilvl="8" w:tplc="370C3024" w:tentative="1">
      <w:start w:val="1"/>
      <w:numFmt w:val="lowerRoman"/>
      <w:lvlText w:val="%9."/>
      <w:lvlJc w:val="right"/>
      <w:pPr>
        <w:ind w:left="6120" w:hanging="180"/>
      </w:pPr>
    </w:lvl>
  </w:abstractNum>
  <w:abstractNum w:abstractNumId="12" w15:restartNumberingAfterBreak="0">
    <w:nsid w:val="41800D41"/>
    <w:multiLevelType w:val="hybridMultilevel"/>
    <w:tmpl w:val="64A80C08"/>
    <w:lvl w:ilvl="0" w:tplc="542ED000">
      <w:start w:val="1"/>
      <w:numFmt w:val="bullet"/>
      <w:lvlText w:val=""/>
      <w:lvlJc w:val="left"/>
      <w:pPr>
        <w:ind w:left="720" w:hanging="360"/>
      </w:pPr>
      <w:rPr>
        <w:rFonts w:ascii="Symbol" w:hAnsi="Symbol" w:hint="default"/>
      </w:rPr>
    </w:lvl>
    <w:lvl w:ilvl="1" w:tplc="0A022C04" w:tentative="1">
      <w:start w:val="1"/>
      <w:numFmt w:val="lowerLetter"/>
      <w:lvlText w:val="%2."/>
      <w:lvlJc w:val="left"/>
      <w:pPr>
        <w:ind w:left="1440" w:hanging="360"/>
      </w:pPr>
    </w:lvl>
    <w:lvl w:ilvl="2" w:tplc="1FEE4418" w:tentative="1">
      <w:start w:val="1"/>
      <w:numFmt w:val="lowerRoman"/>
      <w:lvlText w:val="%3."/>
      <w:lvlJc w:val="right"/>
      <w:pPr>
        <w:ind w:left="2160" w:hanging="180"/>
      </w:pPr>
    </w:lvl>
    <w:lvl w:ilvl="3" w:tplc="C672A69A" w:tentative="1">
      <w:start w:val="1"/>
      <w:numFmt w:val="decimal"/>
      <w:lvlText w:val="%4."/>
      <w:lvlJc w:val="left"/>
      <w:pPr>
        <w:ind w:left="2880" w:hanging="360"/>
      </w:pPr>
    </w:lvl>
    <w:lvl w:ilvl="4" w:tplc="06C86A1E" w:tentative="1">
      <w:start w:val="1"/>
      <w:numFmt w:val="lowerLetter"/>
      <w:lvlText w:val="%5."/>
      <w:lvlJc w:val="left"/>
      <w:pPr>
        <w:ind w:left="3600" w:hanging="360"/>
      </w:pPr>
    </w:lvl>
    <w:lvl w:ilvl="5" w:tplc="9B160D44" w:tentative="1">
      <w:start w:val="1"/>
      <w:numFmt w:val="lowerRoman"/>
      <w:lvlText w:val="%6."/>
      <w:lvlJc w:val="right"/>
      <w:pPr>
        <w:ind w:left="4320" w:hanging="180"/>
      </w:pPr>
    </w:lvl>
    <w:lvl w:ilvl="6" w:tplc="48B6DA0A" w:tentative="1">
      <w:start w:val="1"/>
      <w:numFmt w:val="decimal"/>
      <w:lvlText w:val="%7."/>
      <w:lvlJc w:val="left"/>
      <w:pPr>
        <w:ind w:left="5040" w:hanging="360"/>
      </w:pPr>
    </w:lvl>
    <w:lvl w:ilvl="7" w:tplc="74EE7240" w:tentative="1">
      <w:start w:val="1"/>
      <w:numFmt w:val="lowerLetter"/>
      <w:lvlText w:val="%8."/>
      <w:lvlJc w:val="left"/>
      <w:pPr>
        <w:ind w:left="5760" w:hanging="360"/>
      </w:pPr>
    </w:lvl>
    <w:lvl w:ilvl="8" w:tplc="6F860742" w:tentative="1">
      <w:start w:val="1"/>
      <w:numFmt w:val="lowerRoman"/>
      <w:lvlText w:val="%9."/>
      <w:lvlJc w:val="right"/>
      <w:pPr>
        <w:ind w:left="6480" w:hanging="180"/>
      </w:pPr>
    </w:lvl>
  </w:abstractNum>
  <w:abstractNum w:abstractNumId="13" w15:restartNumberingAfterBreak="0">
    <w:nsid w:val="43514940"/>
    <w:multiLevelType w:val="hybridMultilevel"/>
    <w:tmpl w:val="2320F166"/>
    <w:lvl w:ilvl="0" w:tplc="8FB0E31C">
      <w:start w:val="1"/>
      <w:numFmt w:val="bullet"/>
      <w:pStyle w:val="ListBullet1"/>
      <w:lvlText w:val=""/>
      <w:lvlJc w:val="left"/>
      <w:pPr>
        <w:tabs>
          <w:tab w:val="num" w:pos="357"/>
        </w:tabs>
        <w:ind w:left="357" w:hanging="357"/>
      </w:pPr>
      <w:rPr>
        <w:rFonts w:ascii="Symbol" w:hAnsi="Symbol" w:hint="default"/>
      </w:rPr>
    </w:lvl>
    <w:lvl w:ilvl="1" w:tplc="63CAC94E">
      <w:start w:val="1"/>
      <w:numFmt w:val="bullet"/>
      <w:lvlText w:val="o"/>
      <w:lvlJc w:val="left"/>
      <w:pPr>
        <w:tabs>
          <w:tab w:val="num" w:pos="1440"/>
        </w:tabs>
        <w:ind w:left="1440" w:hanging="360"/>
      </w:pPr>
      <w:rPr>
        <w:rFonts w:ascii="Courier New" w:hAnsi="Courier New" w:cs="Courier New" w:hint="default"/>
      </w:rPr>
    </w:lvl>
    <w:lvl w:ilvl="2" w:tplc="5AE21C1C" w:tentative="1">
      <w:start w:val="1"/>
      <w:numFmt w:val="bullet"/>
      <w:lvlText w:val=""/>
      <w:lvlJc w:val="left"/>
      <w:pPr>
        <w:tabs>
          <w:tab w:val="num" w:pos="2160"/>
        </w:tabs>
        <w:ind w:left="2160" w:hanging="360"/>
      </w:pPr>
      <w:rPr>
        <w:rFonts w:ascii="Wingdings" w:hAnsi="Wingdings" w:hint="default"/>
      </w:rPr>
    </w:lvl>
    <w:lvl w:ilvl="3" w:tplc="DF9C1654" w:tentative="1">
      <w:start w:val="1"/>
      <w:numFmt w:val="bullet"/>
      <w:lvlText w:val=""/>
      <w:lvlJc w:val="left"/>
      <w:pPr>
        <w:tabs>
          <w:tab w:val="num" w:pos="2880"/>
        </w:tabs>
        <w:ind w:left="2880" w:hanging="360"/>
      </w:pPr>
      <w:rPr>
        <w:rFonts w:ascii="Symbol" w:hAnsi="Symbol" w:hint="default"/>
      </w:rPr>
    </w:lvl>
    <w:lvl w:ilvl="4" w:tplc="EA4C2A2E">
      <w:start w:val="1"/>
      <w:numFmt w:val="bullet"/>
      <w:lvlText w:val="o"/>
      <w:lvlJc w:val="left"/>
      <w:pPr>
        <w:tabs>
          <w:tab w:val="num" w:pos="3600"/>
        </w:tabs>
        <w:ind w:left="3600" w:hanging="360"/>
      </w:pPr>
      <w:rPr>
        <w:rFonts w:ascii="Courier New" w:hAnsi="Courier New" w:cs="Courier New" w:hint="default"/>
      </w:rPr>
    </w:lvl>
    <w:lvl w:ilvl="5" w:tplc="82EE7146">
      <w:start w:val="1"/>
      <w:numFmt w:val="bullet"/>
      <w:lvlText w:val=""/>
      <w:lvlJc w:val="left"/>
      <w:pPr>
        <w:tabs>
          <w:tab w:val="num" w:pos="4320"/>
        </w:tabs>
        <w:ind w:left="4320" w:hanging="360"/>
      </w:pPr>
      <w:rPr>
        <w:rFonts w:ascii="Wingdings" w:hAnsi="Wingdings" w:hint="default"/>
      </w:rPr>
    </w:lvl>
    <w:lvl w:ilvl="6" w:tplc="0FA2FA68" w:tentative="1">
      <w:start w:val="1"/>
      <w:numFmt w:val="bullet"/>
      <w:lvlText w:val=""/>
      <w:lvlJc w:val="left"/>
      <w:pPr>
        <w:tabs>
          <w:tab w:val="num" w:pos="5040"/>
        </w:tabs>
        <w:ind w:left="5040" w:hanging="360"/>
      </w:pPr>
      <w:rPr>
        <w:rFonts w:ascii="Symbol" w:hAnsi="Symbol" w:hint="default"/>
      </w:rPr>
    </w:lvl>
    <w:lvl w:ilvl="7" w:tplc="3190D38C" w:tentative="1">
      <w:start w:val="1"/>
      <w:numFmt w:val="bullet"/>
      <w:lvlText w:val="o"/>
      <w:lvlJc w:val="left"/>
      <w:pPr>
        <w:tabs>
          <w:tab w:val="num" w:pos="5760"/>
        </w:tabs>
        <w:ind w:left="5760" w:hanging="360"/>
      </w:pPr>
      <w:rPr>
        <w:rFonts w:ascii="Courier New" w:hAnsi="Courier New" w:cs="Courier New" w:hint="default"/>
      </w:rPr>
    </w:lvl>
    <w:lvl w:ilvl="8" w:tplc="5FD036D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807823"/>
    <w:multiLevelType w:val="hybridMultilevel"/>
    <w:tmpl w:val="449ECA84"/>
    <w:lvl w:ilvl="0" w:tplc="33582ABE">
      <w:start w:val="1"/>
      <w:numFmt w:val="bullet"/>
      <w:lvlText w:val=""/>
      <w:lvlJc w:val="left"/>
      <w:pPr>
        <w:ind w:left="720" w:hanging="360"/>
      </w:pPr>
      <w:rPr>
        <w:rFonts w:ascii="Symbol" w:hAnsi="Symbol" w:hint="default"/>
      </w:rPr>
    </w:lvl>
    <w:lvl w:ilvl="1" w:tplc="1A7A1112" w:tentative="1">
      <w:start w:val="1"/>
      <w:numFmt w:val="bullet"/>
      <w:lvlText w:val="o"/>
      <w:lvlJc w:val="left"/>
      <w:pPr>
        <w:ind w:left="1440" w:hanging="360"/>
      </w:pPr>
      <w:rPr>
        <w:rFonts w:ascii="Courier New" w:hAnsi="Courier New" w:cs="Courier New" w:hint="default"/>
      </w:rPr>
    </w:lvl>
    <w:lvl w:ilvl="2" w:tplc="409C33BC" w:tentative="1">
      <w:start w:val="1"/>
      <w:numFmt w:val="bullet"/>
      <w:lvlText w:val=""/>
      <w:lvlJc w:val="left"/>
      <w:pPr>
        <w:ind w:left="2160" w:hanging="360"/>
      </w:pPr>
      <w:rPr>
        <w:rFonts w:ascii="Wingdings" w:hAnsi="Wingdings" w:hint="default"/>
      </w:rPr>
    </w:lvl>
    <w:lvl w:ilvl="3" w:tplc="1CFA2C1A" w:tentative="1">
      <w:start w:val="1"/>
      <w:numFmt w:val="bullet"/>
      <w:lvlText w:val=""/>
      <w:lvlJc w:val="left"/>
      <w:pPr>
        <w:ind w:left="2880" w:hanging="360"/>
      </w:pPr>
      <w:rPr>
        <w:rFonts w:ascii="Symbol" w:hAnsi="Symbol" w:hint="default"/>
      </w:rPr>
    </w:lvl>
    <w:lvl w:ilvl="4" w:tplc="453C8AEE" w:tentative="1">
      <w:start w:val="1"/>
      <w:numFmt w:val="bullet"/>
      <w:lvlText w:val="o"/>
      <w:lvlJc w:val="left"/>
      <w:pPr>
        <w:ind w:left="3600" w:hanging="360"/>
      </w:pPr>
      <w:rPr>
        <w:rFonts w:ascii="Courier New" w:hAnsi="Courier New" w:cs="Courier New" w:hint="default"/>
      </w:rPr>
    </w:lvl>
    <w:lvl w:ilvl="5" w:tplc="527CCE22" w:tentative="1">
      <w:start w:val="1"/>
      <w:numFmt w:val="bullet"/>
      <w:lvlText w:val=""/>
      <w:lvlJc w:val="left"/>
      <w:pPr>
        <w:ind w:left="4320" w:hanging="360"/>
      </w:pPr>
      <w:rPr>
        <w:rFonts w:ascii="Wingdings" w:hAnsi="Wingdings" w:hint="default"/>
      </w:rPr>
    </w:lvl>
    <w:lvl w:ilvl="6" w:tplc="AC8644BE" w:tentative="1">
      <w:start w:val="1"/>
      <w:numFmt w:val="bullet"/>
      <w:lvlText w:val=""/>
      <w:lvlJc w:val="left"/>
      <w:pPr>
        <w:ind w:left="5040" w:hanging="360"/>
      </w:pPr>
      <w:rPr>
        <w:rFonts w:ascii="Symbol" w:hAnsi="Symbol" w:hint="default"/>
      </w:rPr>
    </w:lvl>
    <w:lvl w:ilvl="7" w:tplc="C28AD0D6" w:tentative="1">
      <w:start w:val="1"/>
      <w:numFmt w:val="bullet"/>
      <w:lvlText w:val="o"/>
      <w:lvlJc w:val="left"/>
      <w:pPr>
        <w:ind w:left="5760" w:hanging="360"/>
      </w:pPr>
      <w:rPr>
        <w:rFonts w:ascii="Courier New" w:hAnsi="Courier New" w:cs="Courier New" w:hint="default"/>
      </w:rPr>
    </w:lvl>
    <w:lvl w:ilvl="8" w:tplc="3DCC2674" w:tentative="1">
      <w:start w:val="1"/>
      <w:numFmt w:val="bullet"/>
      <w:lvlText w:val=""/>
      <w:lvlJc w:val="left"/>
      <w:pPr>
        <w:ind w:left="6480" w:hanging="360"/>
      </w:pPr>
      <w:rPr>
        <w:rFonts w:ascii="Wingdings" w:hAnsi="Wingdings" w:hint="default"/>
      </w:rPr>
    </w:lvl>
  </w:abstractNum>
  <w:abstractNum w:abstractNumId="15" w15:restartNumberingAfterBreak="0">
    <w:nsid w:val="5935108E"/>
    <w:multiLevelType w:val="hybridMultilevel"/>
    <w:tmpl w:val="75AEF3BA"/>
    <w:lvl w:ilvl="0" w:tplc="69EC0544">
      <w:start w:val="1"/>
      <w:numFmt w:val="decimal"/>
      <w:pStyle w:val="NormalWithNumbering2"/>
      <w:lvlText w:val="%1."/>
      <w:lvlJc w:val="left"/>
      <w:pPr>
        <w:ind w:left="360" w:hanging="360"/>
      </w:pPr>
    </w:lvl>
    <w:lvl w:ilvl="1" w:tplc="6DAE4156" w:tentative="1">
      <w:start w:val="1"/>
      <w:numFmt w:val="lowerLetter"/>
      <w:lvlText w:val="%2."/>
      <w:lvlJc w:val="left"/>
      <w:pPr>
        <w:ind w:left="1080" w:hanging="360"/>
      </w:pPr>
    </w:lvl>
    <w:lvl w:ilvl="2" w:tplc="FA58C934" w:tentative="1">
      <w:start w:val="1"/>
      <w:numFmt w:val="lowerRoman"/>
      <w:lvlText w:val="%3."/>
      <w:lvlJc w:val="right"/>
      <w:pPr>
        <w:ind w:left="1800" w:hanging="180"/>
      </w:pPr>
    </w:lvl>
    <w:lvl w:ilvl="3" w:tplc="7BBA1342" w:tentative="1">
      <w:start w:val="1"/>
      <w:numFmt w:val="decimal"/>
      <w:lvlText w:val="%4."/>
      <w:lvlJc w:val="left"/>
      <w:pPr>
        <w:ind w:left="2520" w:hanging="360"/>
      </w:pPr>
    </w:lvl>
    <w:lvl w:ilvl="4" w:tplc="086A168C" w:tentative="1">
      <w:start w:val="1"/>
      <w:numFmt w:val="lowerLetter"/>
      <w:lvlText w:val="%5."/>
      <w:lvlJc w:val="left"/>
      <w:pPr>
        <w:ind w:left="3240" w:hanging="360"/>
      </w:pPr>
    </w:lvl>
    <w:lvl w:ilvl="5" w:tplc="3B361270" w:tentative="1">
      <w:start w:val="1"/>
      <w:numFmt w:val="lowerRoman"/>
      <w:lvlText w:val="%6."/>
      <w:lvlJc w:val="right"/>
      <w:pPr>
        <w:ind w:left="3960" w:hanging="180"/>
      </w:pPr>
    </w:lvl>
    <w:lvl w:ilvl="6" w:tplc="C7FCC6B8" w:tentative="1">
      <w:start w:val="1"/>
      <w:numFmt w:val="decimal"/>
      <w:lvlText w:val="%7."/>
      <w:lvlJc w:val="left"/>
      <w:pPr>
        <w:ind w:left="4680" w:hanging="360"/>
      </w:pPr>
    </w:lvl>
    <w:lvl w:ilvl="7" w:tplc="1F545FAE" w:tentative="1">
      <w:start w:val="1"/>
      <w:numFmt w:val="lowerLetter"/>
      <w:lvlText w:val="%8."/>
      <w:lvlJc w:val="left"/>
      <w:pPr>
        <w:ind w:left="5400" w:hanging="360"/>
      </w:pPr>
    </w:lvl>
    <w:lvl w:ilvl="8" w:tplc="08CAA6CA" w:tentative="1">
      <w:start w:val="1"/>
      <w:numFmt w:val="lowerRoman"/>
      <w:lvlText w:val="%9."/>
      <w:lvlJc w:val="right"/>
      <w:pPr>
        <w:ind w:left="6120" w:hanging="180"/>
      </w:pPr>
    </w:lvl>
  </w:abstractNum>
  <w:abstractNum w:abstractNumId="16" w15:restartNumberingAfterBreak="0">
    <w:nsid w:val="6DFB0D63"/>
    <w:multiLevelType w:val="hybridMultilevel"/>
    <w:tmpl w:val="A134E96C"/>
    <w:lvl w:ilvl="0" w:tplc="F7369324">
      <w:start w:val="1"/>
      <w:numFmt w:val="bullet"/>
      <w:lvlText w:val=""/>
      <w:lvlJc w:val="left"/>
      <w:pPr>
        <w:ind w:left="360" w:hanging="360"/>
      </w:pPr>
      <w:rPr>
        <w:rFonts w:ascii="Symbol" w:hAnsi="Symbol" w:hint="default"/>
      </w:rPr>
    </w:lvl>
    <w:lvl w:ilvl="1" w:tplc="6D0A93B2" w:tentative="1">
      <w:start w:val="1"/>
      <w:numFmt w:val="lowerLetter"/>
      <w:lvlText w:val="%2."/>
      <w:lvlJc w:val="left"/>
      <w:pPr>
        <w:ind w:left="1080" w:hanging="360"/>
      </w:pPr>
    </w:lvl>
    <w:lvl w:ilvl="2" w:tplc="8E9EDF66" w:tentative="1">
      <w:start w:val="1"/>
      <w:numFmt w:val="lowerRoman"/>
      <w:lvlText w:val="%3."/>
      <w:lvlJc w:val="right"/>
      <w:pPr>
        <w:ind w:left="1800" w:hanging="180"/>
      </w:pPr>
    </w:lvl>
    <w:lvl w:ilvl="3" w:tplc="C5305E08" w:tentative="1">
      <w:start w:val="1"/>
      <w:numFmt w:val="decimal"/>
      <w:lvlText w:val="%4."/>
      <w:lvlJc w:val="left"/>
      <w:pPr>
        <w:ind w:left="2520" w:hanging="360"/>
      </w:pPr>
    </w:lvl>
    <w:lvl w:ilvl="4" w:tplc="CBA02FFA" w:tentative="1">
      <w:start w:val="1"/>
      <w:numFmt w:val="lowerLetter"/>
      <w:lvlText w:val="%5."/>
      <w:lvlJc w:val="left"/>
      <w:pPr>
        <w:ind w:left="3240" w:hanging="360"/>
      </w:pPr>
    </w:lvl>
    <w:lvl w:ilvl="5" w:tplc="FC063EC4" w:tentative="1">
      <w:start w:val="1"/>
      <w:numFmt w:val="lowerRoman"/>
      <w:lvlText w:val="%6."/>
      <w:lvlJc w:val="right"/>
      <w:pPr>
        <w:ind w:left="3960" w:hanging="180"/>
      </w:pPr>
    </w:lvl>
    <w:lvl w:ilvl="6" w:tplc="433E2B78" w:tentative="1">
      <w:start w:val="1"/>
      <w:numFmt w:val="decimal"/>
      <w:lvlText w:val="%7."/>
      <w:lvlJc w:val="left"/>
      <w:pPr>
        <w:ind w:left="4680" w:hanging="360"/>
      </w:pPr>
    </w:lvl>
    <w:lvl w:ilvl="7" w:tplc="F258A462" w:tentative="1">
      <w:start w:val="1"/>
      <w:numFmt w:val="lowerLetter"/>
      <w:lvlText w:val="%8."/>
      <w:lvlJc w:val="left"/>
      <w:pPr>
        <w:ind w:left="5400" w:hanging="360"/>
      </w:pPr>
    </w:lvl>
    <w:lvl w:ilvl="8" w:tplc="F4C6E80E" w:tentative="1">
      <w:start w:val="1"/>
      <w:numFmt w:val="lowerRoman"/>
      <w:lvlText w:val="%9."/>
      <w:lvlJc w:val="right"/>
      <w:pPr>
        <w:ind w:left="6120" w:hanging="180"/>
      </w:pPr>
    </w:lvl>
  </w:abstractNum>
  <w:num w:numId="1">
    <w:abstractNumId w:val="8"/>
  </w:num>
  <w:num w:numId="2">
    <w:abstractNumId w:val="13"/>
  </w:num>
  <w:num w:numId="3">
    <w:abstractNumId w:val="15"/>
  </w:num>
  <w:num w:numId="4">
    <w:abstractNumId w:val="2"/>
  </w:num>
  <w:num w:numId="5">
    <w:abstractNumId w:val="9"/>
  </w:num>
  <w:num w:numId="6">
    <w:abstractNumId w:val="7"/>
  </w:num>
  <w:num w:numId="7">
    <w:abstractNumId w:val="14"/>
  </w:num>
  <w:num w:numId="8">
    <w:abstractNumId w:val="6"/>
  </w:num>
  <w:num w:numId="9">
    <w:abstractNumId w:val="5"/>
  </w:num>
  <w:num w:numId="10">
    <w:abstractNumId w:val="12"/>
  </w:num>
  <w:num w:numId="11">
    <w:abstractNumId w:val="10"/>
  </w:num>
  <w:num w:numId="12">
    <w:abstractNumId w:val="4"/>
  </w:num>
  <w:num w:numId="13">
    <w:abstractNumId w:val="11"/>
  </w:num>
  <w:num w:numId="14">
    <w:abstractNumId w:val="1"/>
  </w:num>
  <w:num w:numId="15">
    <w:abstractNumId w:val="3"/>
  </w:num>
  <w:num w:numId="16">
    <w:abstractNumId w:val="16"/>
  </w:num>
  <w:num w:numId="1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E30"/>
    <w:rsid w:val="00005A4F"/>
    <w:rsid w:val="00010ABA"/>
    <w:rsid w:val="00015A15"/>
    <w:rsid w:val="00016047"/>
    <w:rsid w:val="000209AC"/>
    <w:rsid w:val="0002264C"/>
    <w:rsid w:val="0003111C"/>
    <w:rsid w:val="00031578"/>
    <w:rsid w:val="00031E30"/>
    <w:rsid w:val="00033905"/>
    <w:rsid w:val="00035BBE"/>
    <w:rsid w:val="0004051A"/>
    <w:rsid w:val="00045A8C"/>
    <w:rsid w:val="000515F3"/>
    <w:rsid w:val="000600EA"/>
    <w:rsid w:val="00062330"/>
    <w:rsid w:val="00064CCE"/>
    <w:rsid w:val="00064D1D"/>
    <w:rsid w:val="00070D83"/>
    <w:rsid w:val="000712F5"/>
    <w:rsid w:val="00074EE9"/>
    <w:rsid w:val="00082286"/>
    <w:rsid w:val="000926CC"/>
    <w:rsid w:val="000A186F"/>
    <w:rsid w:val="000A5B8B"/>
    <w:rsid w:val="000B4F63"/>
    <w:rsid w:val="000C29AE"/>
    <w:rsid w:val="000C4670"/>
    <w:rsid w:val="000C6403"/>
    <w:rsid w:val="000D12D8"/>
    <w:rsid w:val="000D52ED"/>
    <w:rsid w:val="000E695D"/>
    <w:rsid w:val="000E6D82"/>
    <w:rsid w:val="000F152B"/>
    <w:rsid w:val="000F474F"/>
    <w:rsid w:val="000F4D21"/>
    <w:rsid w:val="000F622B"/>
    <w:rsid w:val="000F75D7"/>
    <w:rsid w:val="001010FE"/>
    <w:rsid w:val="00101304"/>
    <w:rsid w:val="00104A37"/>
    <w:rsid w:val="00110F7F"/>
    <w:rsid w:val="0011142F"/>
    <w:rsid w:val="0011169C"/>
    <w:rsid w:val="00117316"/>
    <w:rsid w:val="00117D09"/>
    <w:rsid w:val="00127E4C"/>
    <w:rsid w:val="00132183"/>
    <w:rsid w:val="00133A31"/>
    <w:rsid w:val="001368CD"/>
    <w:rsid w:val="0013769A"/>
    <w:rsid w:val="0014340D"/>
    <w:rsid w:val="0014367E"/>
    <w:rsid w:val="001464A6"/>
    <w:rsid w:val="0015279F"/>
    <w:rsid w:val="00157031"/>
    <w:rsid w:val="0016529F"/>
    <w:rsid w:val="00167EBC"/>
    <w:rsid w:val="001766DD"/>
    <w:rsid w:val="0018276E"/>
    <w:rsid w:val="001933A6"/>
    <w:rsid w:val="00193A51"/>
    <w:rsid w:val="001A4B5C"/>
    <w:rsid w:val="001C10B6"/>
    <w:rsid w:val="001C3508"/>
    <w:rsid w:val="001C40B2"/>
    <w:rsid w:val="001D17AA"/>
    <w:rsid w:val="001D5397"/>
    <w:rsid w:val="001E545E"/>
    <w:rsid w:val="001E5FFB"/>
    <w:rsid w:val="001F1185"/>
    <w:rsid w:val="001F3C51"/>
    <w:rsid w:val="001F46E1"/>
    <w:rsid w:val="001F5C1F"/>
    <w:rsid w:val="001F6A78"/>
    <w:rsid w:val="00205E2F"/>
    <w:rsid w:val="00206366"/>
    <w:rsid w:val="00206BF3"/>
    <w:rsid w:val="00210830"/>
    <w:rsid w:val="0021093C"/>
    <w:rsid w:val="002131F8"/>
    <w:rsid w:val="00213DE9"/>
    <w:rsid w:val="00214453"/>
    <w:rsid w:val="002146F1"/>
    <w:rsid w:val="002236C0"/>
    <w:rsid w:val="00227651"/>
    <w:rsid w:val="00231080"/>
    <w:rsid w:val="00232B85"/>
    <w:rsid w:val="00233245"/>
    <w:rsid w:val="00233BC6"/>
    <w:rsid w:val="00235735"/>
    <w:rsid w:val="00241CD0"/>
    <w:rsid w:val="00247285"/>
    <w:rsid w:val="00251778"/>
    <w:rsid w:val="00251DC3"/>
    <w:rsid w:val="00254B72"/>
    <w:rsid w:val="00261D33"/>
    <w:rsid w:val="002627B9"/>
    <w:rsid w:val="00264883"/>
    <w:rsid w:val="00267685"/>
    <w:rsid w:val="00277171"/>
    <w:rsid w:val="0028031F"/>
    <w:rsid w:val="00282292"/>
    <w:rsid w:val="00283E5B"/>
    <w:rsid w:val="00294919"/>
    <w:rsid w:val="002A43EA"/>
    <w:rsid w:val="002B2644"/>
    <w:rsid w:val="002C2763"/>
    <w:rsid w:val="002C3CE9"/>
    <w:rsid w:val="002C4D22"/>
    <w:rsid w:val="002D6664"/>
    <w:rsid w:val="002D68D3"/>
    <w:rsid w:val="002E314F"/>
    <w:rsid w:val="002F3A34"/>
    <w:rsid w:val="002F69F1"/>
    <w:rsid w:val="003008ED"/>
    <w:rsid w:val="0030429A"/>
    <w:rsid w:val="00304782"/>
    <w:rsid w:val="003051E8"/>
    <w:rsid w:val="00305A6B"/>
    <w:rsid w:val="0032563A"/>
    <w:rsid w:val="003258FF"/>
    <w:rsid w:val="003326DD"/>
    <w:rsid w:val="00334832"/>
    <w:rsid w:val="00337CBA"/>
    <w:rsid w:val="00341A00"/>
    <w:rsid w:val="00343575"/>
    <w:rsid w:val="00344DB2"/>
    <w:rsid w:val="0034528C"/>
    <w:rsid w:val="003508DE"/>
    <w:rsid w:val="00362333"/>
    <w:rsid w:val="00363708"/>
    <w:rsid w:val="00367B1B"/>
    <w:rsid w:val="00375079"/>
    <w:rsid w:val="003750F4"/>
    <w:rsid w:val="00382774"/>
    <w:rsid w:val="00385112"/>
    <w:rsid w:val="00390266"/>
    <w:rsid w:val="003921B1"/>
    <w:rsid w:val="00393950"/>
    <w:rsid w:val="00393D47"/>
    <w:rsid w:val="003A04E9"/>
    <w:rsid w:val="003A20D2"/>
    <w:rsid w:val="003A6B8B"/>
    <w:rsid w:val="003B6B1E"/>
    <w:rsid w:val="003B73AF"/>
    <w:rsid w:val="003D15D3"/>
    <w:rsid w:val="003D1824"/>
    <w:rsid w:val="003D3B93"/>
    <w:rsid w:val="003E11C0"/>
    <w:rsid w:val="003E27DF"/>
    <w:rsid w:val="003E3D30"/>
    <w:rsid w:val="003E7045"/>
    <w:rsid w:val="003E7ACA"/>
    <w:rsid w:val="003F0416"/>
    <w:rsid w:val="003F1F0D"/>
    <w:rsid w:val="00402836"/>
    <w:rsid w:val="00404383"/>
    <w:rsid w:val="00405040"/>
    <w:rsid w:val="0041275F"/>
    <w:rsid w:val="00415803"/>
    <w:rsid w:val="00416CC0"/>
    <w:rsid w:val="00425C37"/>
    <w:rsid w:val="0042614C"/>
    <w:rsid w:val="004301CB"/>
    <w:rsid w:val="00432B5B"/>
    <w:rsid w:val="0043705F"/>
    <w:rsid w:val="00441A67"/>
    <w:rsid w:val="004505F3"/>
    <w:rsid w:val="0045169A"/>
    <w:rsid w:val="00452175"/>
    <w:rsid w:val="004526A4"/>
    <w:rsid w:val="004531D5"/>
    <w:rsid w:val="00457D31"/>
    <w:rsid w:val="00460BB0"/>
    <w:rsid w:val="00463C16"/>
    <w:rsid w:val="00464514"/>
    <w:rsid w:val="00467C54"/>
    <w:rsid w:val="004728AE"/>
    <w:rsid w:val="00476AA4"/>
    <w:rsid w:val="0048197B"/>
    <w:rsid w:val="00486426"/>
    <w:rsid w:val="0048663B"/>
    <w:rsid w:val="00487399"/>
    <w:rsid w:val="004877E0"/>
    <w:rsid w:val="0049359F"/>
    <w:rsid w:val="004A2246"/>
    <w:rsid w:val="004A2856"/>
    <w:rsid w:val="004A29AF"/>
    <w:rsid w:val="004A7A58"/>
    <w:rsid w:val="004B17ED"/>
    <w:rsid w:val="004B5C18"/>
    <w:rsid w:val="004C2357"/>
    <w:rsid w:val="004C6F91"/>
    <w:rsid w:val="004D333F"/>
    <w:rsid w:val="004E376B"/>
    <w:rsid w:val="004F54BD"/>
    <w:rsid w:val="0050623E"/>
    <w:rsid w:val="005104A5"/>
    <w:rsid w:val="00513645"/>
    <w:rsid w:val="005208C5"/>
    <w:rsid w:val="00522706"/>
    <w:rsid w:val="00524493"/>
    <w:rsid w:val="00532AB5"/>
    <w:rsid w:val="0053366E"/>
    <w:rsid w:val="00533BB4"/>
    <w:rsid w:val="00540D68"/>
    <w:rsid w:val="0054405D"/>
    <w:rsid w:val="00544F87"/>
    <w:rsid w:val="00552152"/>
    <w:rsid w:val="00554FDF"/>
    <w:rsid w:val="00556723"/>
    <w:rsid w:val="0056339A"/>
    <w:rsid w:val="00565747"/>
    <w:rsid w:val="00565F20"/>
    <w:rsid w:val="00572CA4"/>
    <w:rsid w:val="0058123D"/>
    <w:rsid w:val="0058569E"/>
    <w:rsid w:val="005876C0"/>
    <w:rsid w:val="00596735"/>
    <w:rsid w:val="00597E08"/>
    <w:rsid w:val="005A13EC"/>
    <w:rsid w:val="005A2040"/>
    <w:rsid w:val="005A2350"/>
    <w:rsid w:val="005A401E"/>
    <w:rsid w:val="005A7085"/>
    <w:rsid w:val="005B27F4"/>
    <w:rsid w:val="005C0792"/>
    <w:rsid w:val="005C19DA"/>
    <w:rsid w:val="005C4624"/>
    <w:rsid w:val="005C6139"/>
    <w:rsid w:val="005C78D7"/>
    <w:rsid w:val="005E2A9B"/>
    <w:rsid w:val="005E6116"/>
    <w:rsid w:val="005E63C7"/>
    <w:rsid w:val="005E7ADD"/>
    <w:rsid w:val="00603F45"/>
    <w:rsid w:val="0061210D"/>
    <w:rsid w:val="006207AE"/>
    <w:rsid w:val="00623685"/>
    <w:rsid w:val="00626812"/>
    <w:rsid w:val="00626F14"/>
    <w:rsid w:val="0063475E"/>
    <w:rsid w:val="006349D7"/>
    <w:rsid w:val="006438ED"/>
    <w:rsid w:val="00646FF8"/>
    <w:rsid w:val="0064766B"/>
    <w:rsid w:val="00652341"/>
    <w:rsid w:val="00655A51"/>
    <w:rsid w:val="00655EA1"/>
    <w:rsid w:val="00657A20"/>
    <w:rsid w:val="00660AD8"/>
    <w:rsid w:val="00661503"/>
    <w:rsid w:val="00662B39"/>
    <w:rsid w:val="00666C98"/>
    <w:rsid w:val="006732D2"/>
    <w:rsid w:val="00685DB8"/>
    <w:rsid w:val="0069180F"/>
    <w:rsid w:val="006A045D"/>
    <w:rsid w:val="006A402E"/>
    <w:rsid w:val="006A6286"/>
    <w:rsid w:val="006B1FF0"/>
    <w:rsid w:val="006B5C52"/>
    <w:rsid w:val="006C162A"/>
    <w:rsid w:val="006C16C8"/>
    <w:rsid w:val="006C4068"/>
    <w:rsid w:val="006C67D0"/>
    <w:rsid w:val="006D09B0"/>
    <w:rsid w:val="006E1AE8"/>
    <w:rsid w:val="006E7E8A"/>
    <w:rsid w:val="006F0C4E"/>
    <w:rsid w:val="006F1ED0"/>
    <w:rsid w:val="006F7678"/>
    <w:rsid w:val="006F7703"/>
    <w:rsid w:val="00711E80"/>
    <w:rsid w:val="00712BE3"/>
    <w:rsid w:val="00712CF5"/>
    <w:rsid w:val="00722899"/>
    <w:rsid w:val="00722E94"/>
    <w:rsid w:val="007250FD"/>
    <w:rsid w:val="00730C79"/>
    <w:rsid w:val="00732ED7"/>
    <w:rsid w:val="00733701"/>
    <w:rsid w:val="00736D5C"/>
    <w:rsid w:val="00740B73"/>
    <w:rsid w:val="00740D16"/>
    <w:rsid w:val="00744F1B"/>
    <w:rsid w:val="00751CE9"/>
    <w:rsid w:val="00753028"/>
    <w:rsid w:val="0076043A"/>
    <w:rsid w:val="007653C9"/>
    <w:rsid w:val="007702E7"/>
    <w:rsid w:val="007777DA"/>
    <w:rsid w:val="007855B0"/>
    <w:rsid w:val="00793905"/>
    <w:rsid w:val="007979C1"/>
    <w:rsid w:val="007A0604"/>
    <w:rsid w:val="007A1D4B"/>
    <w:rsid w:val="007A25A6"/>
    <w:rsid w:val="007A4DD4"/>
    <w:rsid w:val="007B5F66"/>
    <w:rsid w:val="007B7C09"/>
    <w:rsid w:val="007C379D"/>
    <w:rsid w:val="007D078D"/>
    <w:rsid w:val="007D5660"/>
    <w:rsid w:val="007D5F6E"/>
    <w:rsid w:val="007E15FA"/>
    <w:rsid w:val="007E3B65"/>
    <w:rsid w:val="007E6197"/>
    <w:rsid w:val="007F06AB"/>
    <w:rsid w:val="007F1C05"/>
    <w:rsid w:val="007F2F3E"/>
    <w:rsid w:val="007F4FD2"/>
    <w:rsid w:val="00807539"/>
    <w:rsid w:val="00812B7A"/>
    <w:rsid w:val="008269FC"/>
    <w:rsid w:val="008332A7"/>
    <w:rsid w:val="00833A21"/>
    <w:rsid w:val="0083467C"/>
    <w:rsid w:val="008352E0"/>
    <w:rsid w:val="00842E2B"/>
    <w:rsid w:val="00843BBA"/>
    <w:rsid w:val="00851105"/>
    <w:rsid w:val="00860703"/>
    <w:rsid w:val="00862E0B"/>
    <w:rsid w:val="00865585"/>
    <w:rsid w:val="008736FE"/>
    <w:rsid w:val="00873995"/>
    <w:rsid w:val="0087781F"/>
    <w:rsid w:val="008778C5"/>
    <w:rsid w:val="00880136"/>
    <w:rsid w:val="00882802"/>
    <w:rsid w:val="00885186"/>
    <w:rsid w:val="008917AE"/>
    <w:rsid w:val="00891FAF"/>
    <w:rsid w:val="008947E0"/>
    <w:rsid w:val="00897DF2"/>
    <w:rsid w:val="008A22A3"/>
    <w:rsid w:val="008A43AC"/>
    <w:rsid w:val="008B0E54"/>
    <w:rsid w:val="008B2EEC"/>
    <w:rsid w:val="008B54FB"/>
    <w:rsid w:val="008D0E59"/>
    <w:rsid w:val="008E0C61"/>
    <w:rsid w:val="008F0866"/>
    <w:rsid w:val="008F2BE4"/>
    <w:rsid w:val="008F755B"/>
    <w:rsid w:val="00906B4F"/>
    <w:rsid w:val="00911544"/>
    <w:rsid w:val="00911C2C"/>
    <w:rsid w:val="00914B5D"/>
    <w:rsid w:val="00926931"/>
    <w:rsid w:val="00933CB6"/>
    <w:rsid w:val="00943D01"/>
    <w:rsid w:val="00945FE7"/>
    <w:rsid w:val="009461DF"/>
    <w:rsid w:val="00961BD0"/>
    <w:rsid w:val="009717F0"/>
    <w:rsid w:val="0098078A"/>
    <w:rsid w:val="009808A6"/>
    <w:rsid w:val="00980EFC"/>
    <w:rsid w:val="009810DB"/>
    <w:rsid w:val="0098171E"/>
    <w:rsid w:val="00983A4E"/>
    <w:rsid w:val="00992BDB"/>
    <w:rsid w:val="009A1256"/>
    <w:rsid w:val="009A22FF"/>
    <w:rsid w:val="009B2890"/>
    <w:rsid w:val="009B65C0"/>
    <w:rsid w:val="009D0753"/>
    <w:rsid w:val="009D0FE8"/>
    <w:rsid w:val="009D4EEE"/>
    <w:rsid w:val="009D7CAD"/>
    <w:rsid w:val="009E2C45"/>
    <w:rsid w:val="009E33E1"/>
    <w:rsid w:val="009F1B60"/>
    <w:rsid w:val="009F302A"/>
    <w:rsid w:val="009F5D21"/>
    <w:rsid w:val="00A012CF"/>
    <w:rsid w:val="00A055D6"/>
    <w:rsid w:val="00A11DCF"/>
    <w:rsid w:val="00A14CC2"/>
    <w:rsid w:val="00A2123C"/>
    <w:rsid w:val="00A25107"/>
    <w:rsid w:val="00A25169"/>
    <w:rsid w:val="00A25BFC"/>
    <w:rsid w:val="00A32C5E"/>
    <w:rsid w:val="00A37CBB"/>
    <w:rsid w:val="00A40ACE"/>
    <w:rsid w:val="00A40FBE"/>
    <w:rsid w:val="00A43612"/>
    <w:rsid w:val="00A44A60"/>
    <w:rsid w:val="00A44A9A"/>
    <w:rsid w:val="00A509BD"/>
    <w:rsid w:val="00A50B2E"/>
    <w:rsid w:val="00A530CD"/>
    <w:rsid w:val="00A53937"/>
    <w:rsid w:val="00A6451A"/>
    <w:rsid w:val="00A66AD0"/>
    <w:rsid w:val="00A75013"/>
    <w:rsid w:val="00A76CEA"/>
    <w:rsid w:val="00A8048B"/>
    <w:rsid w:val="00A80FCC"/>
    <w:rsid w:val="00A81A03"/>
    <w:rsid w:val="00A84D4E"/>
    <w:rsid w:val="00A87A83"/>
    <w:rsid w:val="00A9080E"/>
    <w:rsid w:val="00A92874"/>
    <w:rsid w:val="00A92992"/>
    <w:rsid w:val="00A943DB"/>
    <w:rsid w:val="00A96F0A"/>
    <w:rsid w:val="00AA2F22"/>
    <w:rsid w:val="00AA4EBE"/>
    <w:rsid w:val="00AB48E7"/>
    <w:rsid w:val="00AB6F56"/>
    <w:rsid w:val="00AB77E8"/>
    <w:rsid w:val="00AC3217"/>
    <w:rsid w:val="00AC457E"/>
    <w:rsid w:val="00AD05BA"/>
    <w:rsid w:val="00AD0832"/>
    <w:rsid w:val="00AD34CC"/>
    <w:rsid w:val="00AD6F5D"/>
    <w:rsid w:val="00AF077F"/>
    <w:rsid w:val="00AF0D2A"/>
    <w:rsid w:val="00AF5C12"/>
    <w:rsid w:val="00B010BD"/>
    <w:rsid w:val="00B029E2"/>
    <w:rsid w:val="00B04D86"/>
    <w:rsid w:val="00B05396"/>
    <w:rsid w:val="00B06559"/>
    <w:rsid w:val="00B14029"/>
    <w:rsid w:val="00B1579A"/>
    <w:rsid w:val="00B2627B"/>
    <w:rsid w:val="00B27A20"/>
    <w:rsid w:val="00B27DC4"/>
    <w:rsid w:val="00B30D4E"/>
    <w:rsid w:val="00B3255F"/>
    <w:rsid w:val="00B349A0"/>
    <w:rsid w:val="00B37C58"/>
    <w:rsid w:val="00B47E46"/>
    <w:rsid w:val="00B637DA"/>
    <w:rsid w:val="00B64D96"/>
    <w:rsid w:val="00B76EAA"/>
    <w:rsid w:val="00B904DE"/>
    <w:rsid w:val="00B91155"/>
    <w:rsid w:val="00B91C54"/>
    <w:rsid w:val="00B95421"/>
    <w:rsid w:val="00B95CCF"/>
    <w:rsid w:val="00B968E6"/>
    <w:rsid w:val="00B97D12"/>
    <w:rsid w:val="00BA6CF4"/>
    <w:rsid w:val="00BB0E12"/>
    <w:rsid w:val="00BB1FDD"/>
    <w:rsid w:val="00BB21A8"/>
    <w:rsid w:val="00BB7D37"/>
    <w:rsid w:val="00BC2607"/>
    <w:rsid w:val="00BC4975"/>
    <w:rsid w:val="00BC56A2"/>
    <w:rsid w:val="00BC6B35"/>
    <w:rsid w:val="00BC7D81"/>
    <w:rsid w:val="00BD284C"/>
    <w:rsid w:val="00BD4C46"/>
    <w:rsid w:val="00BD5FFB"/>
    <w:rsid w:val="00BD63DB"/>
    <w:rsid w:val="00BD6867"/>
    <w:rsid w:val="00BD7550"/>
    <w:rsid w:val="00BE0373"/>
    <w:rsid w:val="00BE0882"/>
    <w:rsid w:val="00BE21E6"/>
    <w:rsid w:val="00BE36E4"/>
    <w:rsid w:val="00BE5A91"/>
    <w:rsid w:val="00BF071F"/>
    <w:rsid w:val="00BF6CE2"/>
    <w:rsid w:val="00C00058"/>
    <w:rsid w:val="00C03B3C"/>
    <w:rsid w:val="00C06BCB"/>
    <w:rsid w:val="00C204B2"/>
    <w:rsid w:val="00C20D4D"/>
    <w:rsid w:val="00C25EB8"/>
    <w:rsid w:val="00C2710F"/>
    <w:rsid w:val="00C27773"/>
    <w:rsid w:val="00C306D1"/>
    <w:rsid w:val="00C31F14"/>
    <w:rsid w:val="00C32607"/>
    <w:rsid w:val="00C452D3"/>
    <w:rsid w:val="00C46791"/>
    <w:rsid w:val="00C51773"/>
    <w:rsid w:val="00C55C05"/>
    <w:rsid w:val="00C6005F"/>
    <w:rsid w:val="00C6082B"/>
    <w:rsid w:val="00C61BC9"/>
    <w:rsid w:val="00C62A5A"/>
    <w:rsid w:val="00C66A6D"/>
    <w:rsid w:val="00C66BC0"/>
    <w:rsid w:val="00C67602"/>
    <w:rsid w:val="00C705ED"/>
    <w:rsid w:val="00C71F2C"/>
    <w:rsid w:val="00C72AA7"/>
    <w:rsid w:val="00C7453A"/>
    <w:rsid w:val="00C80D46"/>
    <w:rsid w:val="00C84D62"/>
    <w:rsid w:val="00C866AC"/>
    <w:rsid w:val="00CA2B7F"/>
    <w:rsid w:val="00CA45C5"/>
    <w:rsid w:val="00CB3B5E"/>
    <w:rsid w:val="00CB5CB0"/>
    <w:rsid w:val="00CB6143"/>
    <w:rsid w:val="00CC4DD8"/>
    <w:rsid w:val="00CD5B1E"/>
    <w:rsid w:val="00CE164E"/>
    <w:rsid w:val="00CE4306"/>
    <w:rsid w:val="00CE5CBD"/>
    <w:rsid w:val="00CE6D5B"/>
    <w:rsid w:val="00CF2110"/>
    <w:rsid w:val="00CF55A8"/>
    <w:rsid w:val="00CF73B7"/>
    <w:rsid w:val="00D152B5"/>
    <w:rsid w:val="00D257B9"/>
    <w:rsid w:val="00D30F59"/>
    <w:rsid w:val="00D369C5"/>
    <w:rsid w:val="00D4030F"/>
    <w:rsid w:val="00D42A30"/>
    <w:rsid w:val="00D43DFA"/>
    <w:rsid w:val="00D45261"/>
    <w:rsid w:val="00D51DCD"/>
    <w:rsid w:val="00D5259B"/>
    <w:rsid w:val="00D639BC"/>
    <w:rsid w:val="00D72424"/>
    <w:rsid w:val="00D73B05"/>
    <w:rsid w:val="00D82FD4"/>
    <w:rsid w:val="00D915BF"/>
    <w:rsid w:val="00D937C4"/>
    <w:rsid w:val="00D95D54"/>
    <w:rsid w:val="00D96BDC"/>
    <w:rsid w:val="00DA17BD"/>
    <w:rsid w:val="00DA7308"/>
    <w:rsid w:val="00DD0477"/>
    <w:rsid w:val="00DD2BF3"/>
    <w:rsid w:val="00DD2E8A"/>
    <w:rsid w:val="00DD7D5F"/>
    <w:rsid w:val="00DE2224"/>
    <w:rsid w:val="00DE5DC6"/>
    <w:rsid w:val="00DE63F4"/>
    <w:rsid w:val="00DE7BE0"/>
    <w:rsid w:val="00DF1991"/>
    <w:rsid w:val="00DF2E62"/>
    <w:rsid w:val="00DF3BC4"/>
    <w:rsid w:val="00DF4CC5"/>
    <w:rsid w:val="00DF761B"/>
    <w:rsid w:val="00E025AB"/>
    <w:rsid w:val="00E05E56"/>
    <w:rsid w:val="00E0713D"/>
    <w:rsid w:val="00E11B7E"/>
    <w:rsid w:val="00E11D64"/>
    <w:rsid w:val="00E13419"/>
    <w:rsid w:val="00E151B7"/>
    <w:rsid w:val="00E16612"/>
    <w:rsid w:val="00E22D4A"/>
    <w:rsid w:val="00E249F1"/>
    <w:rsid w:val="00E26D30"/>
    <w:rsid w:val="00E32427"/>
    <w:rsid w:val="00E42183"/>
    <w:rsid w:val="00E43A05"/>
    <w:rsid w:val="00E44C96"/>
    <w:rsid w:val="00E45CC6"/>
    <w:rsid w:val="00E55167"/>
    <w:rsid w:val="00E60B24"/>
    <w:rsid w:val="00E64E93"/>
    <w:rsid w:val="00E772FB"/>
    <w:rsid w:val="00E81F7A"/>
    <w:rsid w:val="00E8630A"/>
    <w:rsid w:val="00E8697A"/>
    <w:rsid w:val="00E93462"/>
    <w:rsid w:val="00E9746A"/>
    <w:rsid w:val="00EA7399"/>
    <w:rsid w:val="00EB4999"/>
    <w:rsid w:val="00EB4C02"/>
    <w:rsid w:val="00EB53B8"/>
    <w:rsid w:val="00EC148D"/>
    <w:rsid w:val="00EC23B8"/>
    <w:rsid w:val="00EC7DCC"/>
    <w:rsid w:val="00ED24C1"/>
    <w:rsid w:val="00ED7B90"/>
    <w:rsid w:val="00ED7CCC"/>
    <w:rsid w:val="00EE05B1"/>
    <w:rsid w:val="00EE0A5F"/>
    <w:rsid w:val="00EE0F9B"/>
    <w:rsid w:val="00EF6570"/>
    <w:rsid w:val="00F01438"/>
    <w:rsid w:val="00F0251A"/>
    <w:rsid w:val="00F07575"/>
    <w:rsid w:val="00F11624"/>
    <w:rsid w:val="00F12564"/>
    <w:rsid w:val="00F22194"/>
    <w:rsid w:val="00F3054E"/>
    <w:rsid w:val="00F307EC"/>
    <w:rsid w:val="00F32C53"/>
    <w:rsid w:val="00F36FDA"/>
    <w:rsid w:val="00F375CC"/>
    <w:rsid w:val="00F455F2"/>
    <w:rsid w:val="00F47D9E"/>
    <w:rsid w:val="00F51582"/>
    <w:rsid w:val="00F579F2"/>
    <w:rsid w:val="00F647A8"/>
    <w:rsid w:val="00F64A90"/>
    <w:rsid w:val="00F66766"/>
    <w:rsid w:val="00F7314F"/>
    <w:rsid w:val="00F731F6"/>
    <w:rsid w:val="00F7716E"/>
    <w:rsid w:val="00F80C3C"/>
    <w:rsid w:val="00F83C00"/>
    <w:rsid w:val="00F841A0"/>
    <w:rsid w:val="00F928C6"/>
    <w:rsid w:val="00FA7FEC"/>
    <w:rsid w:val="00FB0A4C"/>
    <w:rsid w:val="00FB56F1"/>
    <w:rsid w:val="00FB692B"/>
    <w:rsid w:val="00FB6CC7"/>
    <w:rsid w:val="00FC12B7"/>
    <w:rsid w:val="00FD1C0F"/>
    <w:rsid w:val="00FD4718"/>
    <w:rsid w:val="00FD55A1"/>
    <w:rsid w:val="00FE386F"/>
    <w:rsid w:val="00FE3FB1"/>
    <w:rsid w:val="00FE408D"/>
    <w:rsid w:val="00FF049E"/>
    <w:rsid w:val="00FF3A43"/>
    <w:rsid w:val="00FF3BAA"/>
    <w:rsid w:val="00FF4E76"/>
    <w:rsid w:val="00FF6F09"/>
    <w:rsid w:val="00FF7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B6923A"/>
  <w15:chartTrackingRefBased/>
  <w15:docId w15:val="{1C2F0AC9-D560-4A9B-AC7F-0744B09E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657A20"/>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9"/>
    <w:qFormat/>
    <w:rsid w:val="00487399"/>
    <w:pPr>
      <w:keepNext/>
      <w:spacing w:before="60" w:after="60"/>
      <w:jc w:val="center"/>
      <w:outlineLvl w:val="2"/>
    </w:pPr>
    <w:rPr>
      <w:rFonts w:cs="Angsana New"/>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1E30"/>
    <w:pPr>
      <w:tabs>
        <w:tab w:val="center" w:pos="4320"/>
        <w:tab w:val="right" w:pos="8640"/>
      </w:tabs>
    </w:pPr>
  </w:style>
  <w:style w:type="paragraph" w:styleId="Footer">
    <w:name w:val="footer"/>
    <w:basedOn w:val="Normal"/>
    <w:link w:val="FooterChar"/>
    <w:uiPriority w:val="99"/>
    <w:rsid w:val="00031E30"/>
    <w:pPr>
      <w:tabs>
        <w:tab w:val="center" w:pos="4320"/>
        <w:tab w:val="right" w:pos="8640"/>
      </w:tabs>
    </w:pPr>
  </w:style>
  <w:style w:type="character" w:customStyle="1" w:styleId="Heading3Char">
    <w:name w:val="Heading 3 Char"/>
    <w:link w:val="Heading3"/>
    <w:uiPriority w:val="99"/>
    <w:rsid w:val="00487399"/>
    <w:rPr>
      <w:rFonts w:cs="Angsana New"/>
      <w:b/>
      <w:sz w:val="24"/>
    </w:rPr>
  </w:style>
  <w:style w:type="paragraph" w:styleId="FootnoteText">
    <w:name w:val="footnote text"/>
    <w:aliases w:val="(NECG) Footnote Text,ADB,ALTS FOOTNOTE,Boston 10,DSI Footnote Text,FOOTNOTES,Font: Geneva 9,Footnote Text 1,Footnote Text Char Char,Footnote Text Char1,Geneva 9,f Char,f Char Char,f Char Char Char Char,fn,footnote text,ft,ft1,single space"/>
    <w:basedOn w:val="Normal"/>
    <w:link w:val="FootnoteTextChar"/>
    <w:uiPriority w:val="99"/>
    <w:rsid w:val="00487399"/>
    <w:pPr>
      <w:spacing w:before="60" w:after="60"/>
    </w:pPr>
    <w:rPr>
      <w:rFonts w:cs="Angsana New"/>
      <w:sz w:val="20"/>
      <w:szCs w:val="20"/>
      <w:lang w:val="en-GB"/>
    </w:rPr>
  </w:style>
  <w:style w:type="character" w:customStyle="1" w:styleId="FootnoteTextChar">
    <w:name w:val="Footnote Text Char"/>
    <w:aliases w:val="(NECG) Footnote Text Char,ADB Char,ALTS FOOTNOTE Char,Boston 10 Char,DSI Footnote Text Char,FOOTNOTES Char,Font: Geneva 9 Char,Footnote Text 1 Char,Footnote Text Char Char Char,Footnote Text Char1 Char,Geneva 9 Char,f Char Char1"/>
    <w:link w:val="FootnoteText"/>
    <w:uiPriority w:val="99"/>
    <w:rsid w:val="00487399"/>
    <w:rPr>
      <w:rFonts w:cs="Angsana New"/>
      <w:lang w:val="en-GB"/>
    </w:rPr>
  </w:style>
  <w:style w:type="character" w:styleId="FootnoteReference">
    <w:name w:val="footnote reference"/>
    <w:aliases w:val=" BVI fnr, BVI fnr Car Car, BVI fnr Car Car Car Car, BVI fnr Car Car Car Car Char, BVI fnr Car Car Char, BVI fnr Char,16 Point,BVI fnr,BVI fnr Car,BVI fnr Car Char Char Char,BVI fnr Char,Superscript 6 Point,ftref"/>
    <w:link w:val="ftref0"/>
    <w:uiPriority w:val="99"/>
    <w:rsid w:val="00487399"/>
    <w:rPr>
      <w:vertAlign w:val="superscript"/>
    </w:rPr>
  </w:style>
  <w:style w:type="paragraph" w:styleId="BodyText">
    <w:name w:val="Body Text"/>
    <w:basedOn w:val="Normal"/>
    <w:link w:val="BodyTextChar1"/>
    <w:rsid w:val="00DD2E8A"/>
    <w:pPr>
      <w:jc w:val="both"/>
    </w:pPr>
    <w:rPr>
      <w:rFonts w:ascii="Arial" w:hAnsi="Arial"/>
      <w:sz w:val="20"/>
      <w:szCs w:val="20"/>
      <w:lang w:val="en-GB"/>
    </w:rPr>
  </w:style>
  <w:style w:type="character" w:customStyle="1" w:styleId="BodyTextChar1">
    <w:name w:val="Body Text Char1"/>
    <w:link w:val="BodyText"/>
    <w:rsid w:val="00DD2E8A"/>
    <w:rPr>
      <w:rFonts w:ascii="Arial" w:hAnsi="Arial"/>
      <w:lang w:val="en-GB"/>
    </w:rPr>
  </w:style>
  <w:style w:type="paragraph" w:styleId="ListParagraph">
    <w:name w:val="List Paragraph"/>
    <w:aliases w:val="Bullet List,Colorful List Accent 1,FooterText,List Paragraph1,References"/>
    <w:basedOn w:val="Normal"/>
    <w:link w:val="ListParagraphChar"/>
    <w:uiPriority w:val="34"/>
    <w:qFormat/>
    <w:rsid w:val="00EF6570"/>
    <w:pPr>
      <w:widowControl w:val="0"/>
      <w:ind w:left="720"/>
      <w:contextualSpacing/>
    </w:pPr>
    <w:rPr>
      <w:snapToGrid w:val="0"/>
      <w:szCs w:val="20"/>
    </w:rPr>
  </w:style>
  <w:style w:type="character" w:customStyle="1" w:styleId="Heading1Char">
    <w:name w:val="Heading 1 Char"/>
    <w:link w:val="Heading1"/>
    <w:rsid w:val="00657A20"/>
    <w:rPr>
      <w:rFonts w:ascii="Cambria" w:eastAsia="Times New Roman" w:hAnsi="Cambria" w:cs="Times New Roman"/>
      <w:b/>
      <w:bCs/>
      <w:kern w:val="32"/>
      <w:sz w:val="32"/>
      <w:szCs w:val="32"/>
    </w:rPr>
  </w:style>
  <w:style w:type="paragraph" w:styleId="BodyText2">
    <w:name w:val="Body Text 2"/>
    <w:basedOn w:val="Normal"/>
    <w:link w:val="BodyText2Char"/>
    <w:rsid w:val="008F0866"/>
    <w:pPr>
      <w:spacing w:after="120" w:line="480" w:lineRule="auto"/>
    </w:pPr>
  </w:style>
  <w:style w:type="character" w:customStyle="1" w:styleId="BodyText2Char">
    <w:name w:val="Body Text 2 Char"/>
    <w:link w:val="BodyText2"/>
    <w:rsid w:val="008F0866"/>
    <w:rPr>
      <w:sz w:val="24"/>
      <w:szCs w:val="24"/>
    </w:rPr>
  </w:style>
  <w:style w:type="paragraph" w:styleId="NormalWeb">
    <w:name w:val="Normal (Web)"/>
    <w:basedOn w:val="Normal"/>
    <w:rsid w:val="00074EE9"/>
    <w:pPr>
      <w:spacing w:before="100" w:beforeAutospacing="1" w:after="100" w:afterAutospacing="1"/>
    </w:pPr>
  </w:style>
  <w:style w:type="paragraph" w:styleId="BalloonText">
    <w:name w:val="Balloon Text"/>
    <w:basedOn w:val="Normal"/>
    <w:semiHidden/>
    <w:rsid w:val="00FB692B"/>
    <w:rPr>
      <w:rFonts w:ascii="Tahoma" w:hAnsi="Tahoma" w:cs="Tahoma"/>
      <w:sz w:val="16"/>
      <w:szCs w:val="16"/>
    </w:rPr>
  </w:style>
  <w:style w:type="paragraph" w:customStyle="1" w:styleId="BodyText1">
    <w:name w:val="Body Text1"/>
    <w:aliases w:val="NPM,OPM"/>
    <w:basedOn w:val="Normal"/>
    <w:link w:val="BodyText10"/>
    <w:qFormat/>
    <w:rsid w:val="00467C54"/>
    <w:pPr>
      <w:spacing w:after="240"/>
    </w:pPr>
    <w:rPr>
      <w:rFonts w:ascii="Calibri" w:hAnsi="Calibri"/>
      <w:szCs w:val="20"/>
    </w:rPr>
  </w:style>
  <w:style w:type="paragraph" w:customStyle="1" w:styleId="ListBullet1">
    <w:name w:val="List Bullet1"/>
    <w:basedOn w:val="Normal"/>
    <w:link w:val="ListbulletChar"/>
    <w:rsid w:val="00467C54"/>
    <w:pPr>
      <w:numPr>
        <w:numId w:val="2"/>
      </w:numPr>
      <w:spacing w:after="60"/>
    </w:pPr>
    <w:rPr>
      <w:rFonts w:ascii="Calibri" w:hAnsi="Calibri"/>
      <w:szCs w:val="20"/>
    </w:rPr>
  </w:style>
  <w:style w:type="paragraph" w:customStyle="1" w:styleId="Listbulletfinal">
    <w:name w:val="List bullet final"/>
    <w:basedOn w:val="ListBullet1"/>
    <w:next w:val="BodyText1"/>
    <w:link w:val="ListbulletfinalChar"/>
    <w:rsid w:val="00467C54"/>
    <w:pPr>
      <w:spacing w:after="240"/>
    </w:pPr>
  </w:style>
  <w:style w:type="character" w:customStyle="1" w:styleId="BodyText10">
    <w:name w:val="Body Text1_0"/>
    <w:aliases w:val="NPM Char,OPM_0"/>
    <w:link w:val="BodyText1"/>
    <w:rsid w:val="00467C54"/>
    <w:rPr>
      <w:rFonts w:ascii="Calibri" w:hAnsi="Calibri"/>
      <w:sz w:val="24"/>
      <w:lang w:val="en-US" w:eastAsia="en-US" w:bidi="ar-SA"/>
    </w:rPr>
  </w:style>
  <w:style w:type="character" w:customStyle="1" w:styleId="ListbulletChar">
    <w:name w:val="List bullet Char"/>
    <w:link w:val="ListBullet1"/>
    <w:rsid w:val="00467C54"/>
    <w:rPr>
      <w:rFonts w:ascii="Calibri" w:hAnsi="Calibri"/>
      <w:sz w:val="24"/>
    </w:rPr>
  </w:style>
  <w:style w:type="character" w:customStyle="1" w:styleId="ListbulletfinalChar">
    <w:name w:val="List bullet final Char"/>
    <w:link w:val="Listbulletfinal"/>
    <w:rsid w:val="00467C54"/>
    <w:rPr>
      <w:rFonts w:ascii="Calibri" w:hAnsi="Calibri"/>
      <w:sz w:val="24"/>
    </w:rPr>
  </w:style>
  <w:style w:type="paragraph" w:customStyle="1" w:styleId="ftref0">
    <w:name w:val="ftref_0"/>
    <w:aliases w:val=" BVI fnr Car Car Car Car Char_0, BVI fnr Car Car Car Car_0, BVI fnr Car Car Char_0, BVI fnr Car Car_0, BVI fnr Char_0, BVI fnr_0,16 Point_0,BVI fnr Car Char Char,BVI fnr Car_0,BVI fnr Char_0,BVI fnr_0,Superscript 6 Point_0"/>
    <w:basedOn w:val="Normal"/>
    <w:link w:val="FootnoteReference"/>
    <w:rsid w:val="00467C54"/>
    <w:pPr>
      <w:spacing w:after="160" w:line="240" w:lineRule="exact"/>
    </w:pPr>
    <w:rPr>
      <w:vertAlign w:val="superscript"/>
    </w:rPr>
  </w:style>
  <w:style w:type="character" w:customStyle="1" w:styleId="BodyText1Char">
    <w:name w:val="Body Text1 Char"/>
    <w:aliases w:val="Body Text Char,Body text Char,OPM Char,OPM Char1"/>
    <w:rsid w:val="00467C54"/>
    <w:rPr>
      <w:rFonts w:ascii="Calibri" w:eastAsia="Times New Roman" w:hAnsi="Calibri" w:cs="Times New Roman"/>
      <w:szCs w:val="20"/>
    </w:rPr>
  </w:style>
  <w:style w:type="character" w:styleId="CommentReference">
    <w:name w:val="annotation reference"/>
    <w:uiPriority w:val="99"/>
    <w:semiHidden/>
    <w:unhideWhenUsed/>
    <w:rsid w:val="00722E94"/>
    <w:rPr>
      <w:sz w:val="16"/>
      <w:szCs w:val="16"/>
    </w:rPr>
  </w:style>
  <w:style w:type="paragraph" w:styleId="CommentText">
    <w:name w:val="annotation text"/>
    <w:basedOn w:val="Normal"/>
    <w:link w:val="CommentTextChar"/>
    <w:uiPriority w:val="99"/>
    <w:semiHidden/>
    <w:unhideWhenUsed/>
    <w:rsid w:val="00722E94"/>
    <w:rPr>
      <w:sz w:val="20"/>
      <w:szCs w:val="20"/>
    </w:rPr>
  </w:style>
  <w:style w:type="character" w:customStyle="1" w:styleId="CommentTextChar">
    <w:name w:val="Comment Text Char"/>
    <w:basedOn w:val="DefaultParagraphFont"/>
    <w:link w:val="CommentText"/>
    <w:uiPriority w:val="99"/>
    <w:semiHidden/>
    <w:rsid w:val="00722E94"/>
  </w:style>
  <w:style w:type="paragraph" w:styleId="CommentSubject">
    <w:name w:val="annotation subject"/>
    <w:basedOn w:val="CommentText"/>
    <w:next w:val="CommentText"/>
    <w:link w:val="CommentSubjectChar"/>
    <w:uiPriority w:val="99"/>
    <w:semiHidden/>
    <w:unhideWhenUsed/>
    <w:rsid w:val="00722E94"/>
    <w:rPr>
      <w:b/>
      <w:bCs/>
    </w:rPr>
  </w:style>
  <w:style w:type="character" w:customStyle="1" w:styleId="CommentSubjectChar">
    <w:name w:val="Comment Subject Char"/>
    <w:link w:val="CommentSubject"/>
    <w:uiPriority w:val="99"/>
    <w:semiHidden/>
    <w:rsid w:val="00722E94"/>
    <w:rPr>
      <w:b/>
      <w:bCs/>
    </w:rPr>
  </w:style>
  <w:style w:type="character" w:customStyle="1" w:styleId="ListParagraphChar">
    <w:name w:val="List Paragraph Char"/>
    <w:aliases w:val="Bullet List Char,Colorful List Accent 1 Char,FooterText Char,List Paragraph1 Char,References Char"/>
    <w:link w:val="ListParagraph"/>
    <w:uiPriority w:val="34"/>
    <w:locked/>
    <w:rsid w:val="009E2C45"/>
    <w:rPr>
      <w:snapToGrid w:val="0"/>
      <w:sz w:val="24"/>
    </w:rPr>
  </w:style>
  <w:style w:type="paragraph" w:customStyle="1" w:styleId="NormalWithNumbering2">
    <w:name w:val="Normal With Numbering 2"/>
    <w:basedOn w:val="Normal"/>
    <w:link w:val="NormalWithNumbering2Char"/>
    <w:qFormat/>
    <w:rsid w:val="009E2C45"/>
    <w:pPr>
      <w:numPr>
        <w:numId w:val="3"/>
      </w:numPr>
      <w:spacing w:after="240"/>
    </w:pPr>
    <w:rPr>
      <w:rFonts w:eastAsia="Calibri"/>
      <w:szCs w:val="22"/>
      <w:lang w:bidi="en-US"/>
    </w:rPr>
  </w:style>
  <w:style w:type="character" w:customStyle="1" w:styleId="NormalWithNumbering2Char">
    <w:name w:val="Normal With Numbering 2 Char"/>
    <w:link w:val="NormalWithNumbering2"/>
    <w:rsid w:val="009E2C45"/>
    <w:rPr>
      <w:rFonts w:eastAsia="Calibri"/>
      <w:sz w:val="24"/>
      <w:szCs w:val="22"/>
      <w:lang w:bidi="en-US"/>
    </w:rPr>
  </w:style>
  <w:style w:type="table" w:styleId="TableGrid">
    <w:name w:val="Table Grid"/>
    <w:basedOn w:val="TableNormal"/>
    <w:uiPriority w:val="39"/>
    <w:rsid w:val="007D5F6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5F6E"/>
    <w:rPr>
      <w:color w:val="0563C1" w:themeColor="hyperlink"/>
      <w:u w:val="single"/>
    </w:rPr>
  </w:style>
  <w:style w:type="paragraph" w:styleId="Revision">
    <w:name w:val="Revision"/>
    <w:hidden/>
    <w:uiPriority w:val="99"/>
    <w:semiHidden/>
    <w:rsid w:val="00533BB4"/>
    <w:rPr>
      <w:sz w:val="24"/>
      <w:szCs w:val="24"/>
    </w:rPr>
  </w:style>
  <w:style w:type="paragraph" w:customStyle="1" w:styleId="ColorfulList-Accent11">
    <w:name w:val="Colorful List - Accent 11"/>
    <w:basedOn w:val="Normal"/>
    <w:uiPriority w:val="34"/>
    <w:qFormat/>
    <w:rsid w:val="006438ED"/>
    <w:pPr>
      <w:ind w:left="720"/>
      <w:contextualSpacing/>
    </w:pPr>
    <w:rPr>
      <w:rFonts w:ascii="Arial" w:hAnsi="Arial"/>
      <w:sz w:val="20"/>
    </w:rPr>
  </w:style>
  <w:style w:type="character" w:customStyle="1" w:styleId="FooterChar">
    <w:name w:val="Footer Char"/>
    <w:basedOn w:val="DefaultParagraphFont"/>
    <w:link w:val="Footer"/>
    <w:uiPriority w:val="99"/>
    <w:rsid w:val="00E249F1"/>
    <w:rPr>
      <w:sz w:val="24"/>
      <w:szCs w:val="24"/>
    </w:rPr>
  </w:style>
  <w:style w:type="character" w:customStyle="1" w:styleId="HeaderChar">
    <w:name w:val="Header Char"/>
    <w:basedOn w:val="DefaultParagraphFont"/>
    <w:link w:val="Header"/>
    <w:uiPriority w:val="99"/>
    <w:rsid w:val="005A23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cef.sharepoint.com/teams/DHR-TalentAcquisition/DocumentLibrary1/Forms/AllItems.aspx?id=/teams/DHR-TalentAcquisition/DocumentLibrary1/Child%20Safeguarding%20Risk%20Roles%20Assessment_finalversion.pdf&amp;parent=/teams/DHR-TalentAcquisition/DocumentLibrary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B640A928E44124FAED0DB7574493FBA" ma:contentTypeVersion="13" ma:contentTypeDescription="Create a new document." ma:contentTypeScope="" ma:versionID="b2b786a19833f3c151a90598c73bd3d8">
  <xsd:schema xmlns:xsd="http://www.w3.org/2001/XMLSchema" xmlns:xs="http://www.w3.org/2001/XMLSchema" xmlns:p="http://schemas.microsoft.com/office/2006/metadata/properties" xmlns:ns3="9b35e4c9-559f-4a2a-8495-f0bcb68c0f10" xmlns:ns4="cad37ee7-b710-4bad-bdbf-ee7489660cd5" targetNamespace="http://schemas.microsoft.com/office/2006/metadata/properties" ma:root="true" ma:fieldsID="a5e02651de747dbc7395d0225438638e" ns3:_="" ns4:_="">
    <xsd:import namespace="9b35e4c9-559f-4a2a-8495-f0bcb68c0f10"/>
    <xsd:import namespace="cad37ee7-b710-4bad-bdbf-ee7489660cd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5e4c9-559f-4a2a-8495-f0bcb68c0f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d37ee7-b710-4bad-bdbf-ee7489660cd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92C843-076F-4049-968B-E9A2B3D8837A}">
  <ds:schemaRefs>
    <ds:schemaRef ds:uri="http://schemas.openxmlformats.org/officeDocument/2006/bibliography"/>
  </ds:schemaRefs>
</ds:datastoreItem>
</file>

<file path=customXml/itemProps2.xml><?xml version="1.0" encoding="utf-8"?>
<ds:datastoreItem xmlns:ds="http://schemas.openxmlformats.org/officeDocument/2006/customXml" ds:itemID="{9A28EB61-595B-470F-B240-6C96A6C68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5e4c9-559f-4a2a-8495-f0bcb68c0f10"/>
    <ds:schemaRef ds:uri="cad37ee7-b710-4bad-bdbf-ee7489660c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CDEBA1-CBDB-4A3A-87E8-88E6034738FE}">
  <ds:schemaRefs>
    <ds:schemaRef ds:uri="http://schemas.microsoft.com/sharepoint/v3/contenttype/forms"/>
  </ds:schemaRefs>
</ds:datastoreItem>
</file>

<file path=customXml/itemProps4.xml><?xml version="1.0" encoding="utf-8"?>
<ds:datastoreItem xmlns:ds="http://schemas.openxmlformats.org/officeDocument/2006/customXml" ds:itemID="{8919D9CD-4151-4AE1-8FAD-19E1AD1B91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Shamim</dc:creator>
  <cp:lastModifiedBy>Deena Shahabuddin</cp:lastModifiedBy>
  <cp:revision>2</cp:revision>
  <cp:lastPrinted>2017-11-14T10:25:00Z</cp:lastPrinted>
  <dcterms:created xsi:type="dcterms:W3CDTF">2022-08-18T09:49:00Z</dcterms:created>
  <dcterms:modified xsi:type="dcterms:W3CDTF">2022-08-18T09:49:00Z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0x0101008B640A928E44124FAED0DB7574493FBA</vt:lpwstr>
  </property>
</Properties>
</file>