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9A04" w14:textId="0F50ED2D" w:rsidR="009B6B26" w:rsidRPr="000808DC" w:rsidRDefault="009B6B26" w:rsidP="009B6B26">
      <w:pPr>
        <w:tabs>
          <w:tab w:val="center" w:pos="4680"/>
          <w:tab w:val="right" w:pos="9360"/>
        </w:tabs>
        <w:spacing w:line="240" w:lineRule="auto"/>
        <w:jc w:val="center"/>
        <w:rPr>
          <w:rFonts w:eastAsia="Times New Roman" w:cstheme="minorHAnsi"/>
          <w:b/>
          <w:color w:val="0099FF"/>
        </w:rPr>
      </w:pPr>
      <w:r w:rsidRPr="000808DC">
        <w:rPr>
          <w:rFonts w:cstheme="minorHAnsi"/>
          <w:noProof/>
        </w:rPr>
        <w:drawing>
          <wp:anchor distT="0" distB="0" distL="114300" distR="114300" simplePos="0" relativeHeight="251659264" behindDoc="0" locked="0" layoutInCell="1" allowOverlap="1" wp14:anchorId="017BF807" wp14:editId="0BE6DB78">
            <wp:simplePos x="0" y="0"/>
            <wp:positionH relativeFrom="margin">
              <wp:posOffset>48895</wp:posOffset>
            </wp:positionH>
            <wp:positionV relativeFrom="paragraph">
              <wp:posOffset>80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r w:rsidRPr="000808DC">
        <w:rPr>
          <w:rFonts w:cstheme="minorHAnsi"/>
        </w:rPr>
        <w:t xml:space="preserve">     </w:t>
      </w:r>
    </w:p>
    <w:p w14:paraId="5C2070E8" w14:textId="77777777" w:rsidR="009B6B26" w:rsidRPr="000808DC" w:rsidRDefault="009B6B26" w:rsidP="009B6B26">
      <w:pPr>
        <w:spacing w:line="240" w:lineRule="auto"/>
        <w:jc w:val="center"/>
        <w:rPr>
          <w:rFonts w:cstheme="minorHAnsi"/>
          <w:b/>
        </w:rPr>
      </w:pPr>
    </w:p>
    <w:p w14:paraId="63984BDF" w14:textId="77777777" w:rsidR="009B6B26" w:rsidRPr="000808DC" w:rsidRDefault="009B6B26" w:rsidP="009B6B26">
      <w:pPr>
        <w:spacing w:line="240" w:lineRule="auto"/>
        <w:jc w:val="center"/>
        <w:rPr>
          <w:rFonts w:cstheme="minorHAnsi"/>
          <w:b/>
        </w:rPr>
      </w:pPr>
      <w:r w:rsidRPr="000808DC">
        <w:rPr>
          <w:rFonts w:cstheme="minorHAnsi"/>
          <w:b/>
        </w:rPr>
        <w:t>TERMS OF REFERENCE FOR INDIVIDUAL CONSULTANTS AND CONTRACTORS</w:t>
      </w:r>
    </w:p>
    <w:p w14:paraId="64A390D0" w14:textId="2B77CB14" w:rsidR="009B6B26" w:rsidRPr="000808DC" w:rsidRDefault="009B6B26" w:rsidP="009B6B26">
      <w:pPr>
        <w:spacing w:after="120"/>
        <w:rPr>
          <w:rFonts w:cstheme="minorHAnsi"/>
          <w:b/>
        </w:rPr>
      </w:pPr>
      <w:r w:rsidRPr="000808DC">
        <w:rPr>
          <w:rFonts w:cstheme="minorHAnsi"/>
          <w:b/>
        </w:rPr>
        <w:t xml:space="preserve">Title: </w:t>
      </w:r>
      <w:bookmarkStart w:id="0" w:name="_Hlk99984567"/>
      <w:r w:rsidR="00E43A2B">
        <w:rPr>
          <w:rFonts w:cstheme="minorHAnsi"/>
          <w:b/>
        </w:rPr>
        <w:t>N</w:t>
      </w:r>
      <w:r w:rsidR="00270036" w:rsidRPr="006D3E66">
        <w:rPr>
          <w:rFonts w:cstheme="minorHAnsi"/>
          <w:b/>
        </w:rPr>
        <w:t>ational</w:t>
      </w:r>
      <w:r w:rsidRPr="006D3E66">
        <w:rPr>
          <w:rFonts w:cstheme="minorHAnsi"/>
          <w:b/>
        </w:rPr>
        <w:t xml:space="preserve"> consultancy</w:t>
      </w:r>
      <w:r w:rsidRPr="000808DC">
        <w:rPr>
          <w:rFonts w:cstheme="minorHAnsi"/>
          <w:b/>
        </w:rPr>
        <w:t xml:space="preserve"> </w:t>
      </w:r>
      <w:r w:rsidR="00E43A2B">
        <w:rPr>
          <w:rFonts w:cstheme="minorHAnsi"/>
          <w:b/>
        </w:rPr>
        <w:t xml:space="preserve">to support the </w:t>
      </w:r>
      <w:r w:rsidRPr="000808DC">
        <w:rPr>
          <w:rFonts w:cstheme="minorHAnsi"/>
          <w:b/>
        </w:rPr>
        <w:t xml:space="preserve">diagnostic assessment and strategic planning of data and evidence </w:t>
      </w:r>
      <w:r w:rsidR="00270036">
        <w:rPr>
          <w:rFonts w:cstheme="minorHAnsi"/>
          <w:b/>
        </w:rPr>
        <w:t xml:space="preserve">in view of </w:t>
      </w:r>
      <w:r w:rsidR="009630FE">
        <w:rPr>
          <w:rFonts w:cstheme="minorHAnsi"/>
          <w:b/>
        </w:rPr>
        <w:t>the</w:t>
      </w:r>
      <w:r w:rsidRPr="000808DC">
        <w:rPr>
          <w:rFonts w:cstheme="minorHAnsi"/>
          <w:b/>
        </w:rPr>
        <w:t xml:space="preserve"> S</w:t>
      </w:r>
      <w:r w:rsidR="006F6484">
        <w:rPr>
          <w:rFonts w:cstheme="minorHAnsi"/>
          <w:b/>
        </w:rPr>
        <w:t xml:space="preserve">ustainable Development Goals and child rights </w:t>
      </w:r>
      <w:r w:rsidRPr="000808DC">
        <w:rPr>
          <w:rFonts w:cstheme="minorHAnsi"/>
          <w:b/>
        </w:rPr>
        <w:t>commitments at national and subnational levels in Tajikistan</w:t>
      </w:r>
      <w:bookmarkEnd w:id="0"/>
    </w:p>
    <w:p w14:paraId="71F75D7E" w14:textId="77777777" w:rsidR="009B6B26" w:rsidRPr="000808DC" w:rsidRDefault="009B6B26" w:rsidP="009B6B26">
      <w:pPr>
        <w:spacing w:line="240" w:lineRule="auto"/>
        <w:jc w:val="both"/>
        <w:rPr>
          <w:rFonts w:cstheme="minorHAnsi"/>
          <w:b/>
          <w:color w:val="000000" w:themeColor="text1"/>
        </w:rPr>
      </w:pPr>
    </w:p>
    <w:p w14:paraId="39CA9420" w14:textId="77777777" w:rsidR="009B6B26" w:rsidRPr="000808DC" w:rsidRDefault="009B6B26" w:rsidP="009B6B26">
      <w:pPr>
        <w:spacing w:line="240" w:lineRule="auto"/>
        <w:jc w:val="both"/>
        <w:rPr>
          <w:rFonts w:cstheme="minorHAnsi"/>
          <w:b/>
          <w:color w:val="000000" w:themeColor="text1"/>
          <w:lang w:val="en-AU"/>
        </w:rPr>
      </w:pPr>
      <w:r w:rsidRPr="000808DC">
        <w:rPr>
          <w:rFonts w:cstheme="minorHAnsi"/>
          <w:b/>
          <w:color w:val="000000" w:themeColor="text1"/>
          <w:lang w:val="en-AU"/>
        </w:rPr>
        <w:t>Type of engagement</w:t>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t>Included in Annual Workplan:</w:t>
      </w:r>
    </w:p>
    <w:p w14:paraId="2BA15217" w14:textId="77777777" w:rsidR="009B6B26" w:rsidRPr="000808DC" w:rsidRDefault="009B6B26" w:rsidP="009B6B26">
      <w:pPr>
        <w:spacing w:line="240" w:lineRule="auto"/>
        <w:jc w:val="both"/>
        <w:rPr>
          <w:rFonts w:cstheme="minorHAnsi"/>
          <w:b/>
          <w:color w:val="000000" w:themeColor="text1"/>
          <w:lang w:val="en-AU"/>
        </w:rPr>
      </w:pPr>
    </w:p>
    <w:p w14:paraId="66D6F440" w14:textId="77777777" w:rsidR="009B6B26" w:rsidRPr="000808DC" w:rsidRDefault="009B6B26" w:rsidP="009B6B26">
      <w:pPr>
        <w:spacing w:line="240" w:lineRule="auto"/>
        <w:jc w:val="both"/>
        <w:rPr>
          <w:rFonts w:cstheme="minorHAnsi"/>
          <w:b/>
          <w:color w:val="000000" w:themeColor="text1"/>
          <w:lang w:val="en-AU"/>
        </w:rPr>
      </w:pPr>
      <w:r w:rsidRPr="000808DC">
        <w:rPr>
          <w:rFonts w:cstheme="minorHAnsi"/>
          <w:b/>
          <w:color w:val="000000" w:themeColor="text1"/>
          <w:lang w:val="en-AU"/>
        </w:rPr>
        <w:fldChar w:fldCharType="begin">
          <w:ffData>
            <w:name w:val="Check11"/>
            <w:enabled/>
            <w:calcOnExit w:val="0"/>
            <w:checkBox>
              <w:sizeAuto/>
              <w:default w:val="1"/>
            </w:checkBox>
          </w:ffData>
        </w:fldChar>
      </w:r>
      <w:bookmarkStart w:id="1" w:name="Check11"/>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lang w:val="en-AU"/>
        </w:rPr>
        <w:fldChar w:fldCharType="end"/>
      </w:r>
      <w:bookmarkEnd w:id="1"/>
      <w:r w:rsidRPr="000808DC">
        <w:rPr>
          <w:rFonts w:cstheme="minorHAnsi"/>
          <w:b/>
          <w:color w:val="000000" w:themeColor="text1"/>
          <w:lang w:val="en-AU"/>
        </w:rPr>
        <w:t xml:space="preserve"> Consultant  </w:t>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fldChar w:fldCharType="begin">
          <w:ffData>
            <w:name w:val="Check9"/>
            <w:enabled/>
            <w:calcOnExit w:val="0"/>
            <w:checkBox>
              <w:sizeAuto/>
              <w:default w:val="1"/>
            </w:checkBox>
          </w:ffData>
        </w:fldChar>
      </w:r>
      <w:bookmarkStart w:id="2" w:name="Check9"/>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lang w:val="en-AU"/>
        </w:rPr>
        <w:fldChar w:fldCharType="end"/>
      </w:r>
      <w:bookmarkEnd w:id="2"/>
      <w:r w:rsidRPr="000808DC">
        <w:rPr>
          <w:rFonts w:cstheme="minorHAnsi"/>
          <w:b/>
          <w:color w:val="000000" w:themeColor="text1"/>
          <w:lang w:val="en-AU"/>
        </w:rPr>
        <w:t xml:space="preserve"> Yes</w:t>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p>
    <w:p w14:paraId="5F65286B" w14:textId="77777777" w:rsidR="009B6B26" w:rsidRPr="000808DC" w:rsidRDefault="009B6B26" w:rsidP="009B6B26">
      <w:pPr>
        <w:spacing w:line="240" w:lineRule="auto"/>
        <w:jc w:val="both"/>
        <w:rPr>
          <w:rFonts w:cstheme="minorHAnsi"/>
          <w:b/>
          <w:color w:val="000000" w:themeColor="text1"/>
          <w:lang w:val="en-AU"/>
        </w:rPr>
      </w:pPr>
    </w:p>
    <w:p w14:paraId="46CC83A9" w14:textId="77777777" w:rsidR="009B6B26" w:rsidRPr="000808DC" w:rsidRDefault="009B6B26" w:rsidP="009B6B26">
      <w:pPr>
        <w:spacing w:line="240" w:lineRule="auto"/>
        <w:jc w:val="both"/>
        <w:rPr>
          <w:rFonts w:cstheme="minorHAnsi"/>
          <w:b/>
          <w:color w:val="000000" w:themeColor="text1"/>
        </w:rPr>
      </w:pPr>
      <w:r w:rsidRPr="000808DC">
        <w:rPr>
          <w:rFonts w:cstheme="minorHAnsi"/>
          <w:b/>
          <w:color w:val="000000" w:themeColor="text1"/>
          <w:lang w:val="en-AU"/>
        </w:rPr>
        <w:fldChar w:fldCharType="begin">
          <w:ffData>
            <w:name w:val="Check12"/>
            <w:enabled/>
            <w:calcOnExit w:val="0"/>
            <w:checkBox>
              <w:sizeAuto/>
              <w:default w:val="0"/>
            </w:checkBox>
          </w:ffData>
        </w:fldChar>
      </w:r>
      <w:bookmarkStart w:id="3" w:name="Check12"/>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rPr>
        <w:fldChar w:fldCharType="end"/>
      </w:r>
      <w:bookmarkEnd w:id="3"/>
      <w:r w:rsidRPr="000808DC">
        <w:rPr>
          <w:rFonts w:cstheme="minorHAnsi"/>
          <w:b/>
          <w:color w:val="000000" w:themeColor="text1"/>
          <w:lang w:val="en-AU"/>
        </w:rPr>
        <w:t xml:space="preserve"> Individual Contractor</w:t>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tab/>
      </w:r>
      <w:r w:rsidRPr="000808DC">
        <w:rPr>
          <w:rFonts w:cstheme="minorHAnsi"/>
          <w:b/>
          <w:color w:val="000000" w:themeColor="text1"/>
          <w:lang w:val="en-AU"/>
        </w:rPr>
        <w:fldChar w:fldCharType="begin">
          <w:ffData>
            <w:name w:val="Check9"/>
            <w:enabled/>
            <w:calcOnExit w:val="0"/>
            <w:checkBox>
              <w:sizeAuto/>
              <w:default w:val="0"/>
            </w:checkBox>
          </w:ffData>
        </w:fldChar>
      </w:r>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lang w:val="en-AU"/>
        </w:rPr>
        <w:fldChar w:fldCharType="end"/>
      </w:r>
      <w:r w:rsidRPr="000808DC">
        <w:rPr>
          <w:rFonts w:cstheme="minorHAnsi"/>
          <w:b/>
          <w:color w:val="000000" w:themeColor="text1"/>
          <w:lang w:val="en-AU"/>
        </w:rPr>
        <w:t xml:space="preserve"> No, please justify:</w:t>
      </w:r>
    </w:p>
    <w:p w14:paraId="2EE3CEBA" w14:textId="77777777" w:rsidR="009B6B26" w:rsidRPr="000808DC" w:rsidRDefault="009B6B26" w:rsidP="009B6B26">
      <w:pPr>
        <w:spacing w:line="240" w:lineRule="auto"/>
        <w:jc w:val="both"/>
        <w:rPr>
          <w:rFonts w:cstheme="minorHAnsi"/>
          <w:b/>
          <w:color w:val="000000" w:themeColor="text1"/>
        </w:rPr>
      </w:pPr>
    </w:p>
    <w:p w14:paraId="747E715C" w14:textId="4315CD10" w:rsidR="009B6B26" w:rsidRPr="000808DC" w:rsidRDefault="009B6B26" w:rsidP="009B6B26">
      <w:pPr>
        <w:spacing w:line="240" w:lineRule="auto"/>
        <w:jc w:val="both"/>
        <w:rPr>
          <w:rFonts w:cstheme="minorHAnsi"/>
          <w:b/>
          <w:color w:val="000000" w:themeColor="text1"/>
          <w:lang w:val="en-AU"/>
        </w:rPr>
      </w:pPr>
      <w:r w:rsidRPr="000808DC">
        <w:rPr>
          <w:rFonts w:cstheme="minorHAnsi"/>
          <w:b/>
          <w:color w:val="000000" w:themeColor="text1"/>
        </w:rPr>
        <w:t xml:space="preserve">Consultant sourcing: </w:t>
      </w:r>
      <w:r w:rsidR="00E43A2B">
        <w:rPr>
          <w:rFonts w:cstheme="minorHAnsi"/>
          <w:b/>
          <w:color w:val="000000" w:themeColor="text1"/>
          <w:lang w:val="en-AU"/>
        </w:rPr>
        <w:fldChar w:fldCharType="begin">
          <w:ffData>
            <w:name w:val=""/>
            <w:enabled/>
            <w:calcOnExit w:val="0"/>
            <w:checkBox>
              <w:sizeAuto/>
              <w:default w:val="1"/>
            </w:checkBox>
          </w:ffData>
        </w:fldChar>
      </w:r>
      <w:r w:rsidR="00E43A2B">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00E43A2B">
        <w:rPr>
          <w:rFonts w:cstheme="minorHAnsi"/>
          <w:b/>
          <w:color w:val="000000" w:themeColor="text1"/>
          <w:lang w:val="en-AU"/>
        </w:rPr>
        <w:fldChar w:fldCharType="end"/>
      </w:r>
      <w:r w:rsidRPr="000808DC">
        <w:rPr>
          <w:rFonts w:cstheme="minorHAnsi"/>
          <w:b/>
          <w:color w:val="000000" w:themeColor="text1"/>
          <w:lang w:val="en-AU"/>
        </w:rPr>
        <w:t xml:space="preserve"> National  </w:t>
      </w:r>
      <w:r w:rsidR="00E43A2B">
        <w:rPr>
          <w:rFonts w:cstheme="minorHAnsi"/>
          <w:b/>
          <w:color w:val="000000" w:themeColor="text1"/>
          <w:lang w:val="en-AU"/>
        </w:rPr>
        <w:fldChar w:fldCharType="begin">
          <w:ffData>
            <w:name w:val=""/>
            <w:enabled/>
            <w:calcOnExit w:val="0"/>
            <w:checkBox>
              <w:sizeAuto/>
              <w:default w:val="0"/>
            </w:checkBox>
          </w:ffData>
        </w:fldChar>
      </w:r>
      <w:r w:rsidR="00E43A2B">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00E43A2B">
        <w:rPr>
          <w:rFonts w:cstheme="minorHAnsi"/>
          <w:b/>
          <w:color w:val="000000" w:themeColor="text1"/>
          <w:lang w:val="en-AU"/>
        </w:rPr>
        <w:fldChar w:fldCharType="end"/>
      </w:r>
      <w:r w:rsidRPr="000808DC">
        <w:rPr>
          <w:rFonts w:cstheme="minorHAnsi"/>
          <w:b/>
          <w:color w:val="000000" w:themeColor="text1"/>
          <w:lang w:val="en-AU"/>
        </w:rPr>
        <w:t xml:space="preserve"> International </w:t>
      </w:r>
      <w:r w:rsidRPr="000808DC">
        <w:rPr>
          <w:rFonts w:cstheme="minorHAnsi"/>
          <w:b/>
          <w:color w:val="000000" w:themeColor="text1"/>
          <w:lang w:val="en-AU"/>
        </w:rPr>
        <w:fldChar w:fldCharType="begin">
          <w:ffData>
            <w:name w:val="Check9"/>
            <w:enabled/>
            <w:calcOnExit w:val="0"/>
            <w:checkBox>
              <w:sizeAuto/>
              <w:default w:val="0"/>
            </w:checkBox>
          </w:ffData>
        </w:fldChar>
      </w:r>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rPr>
        <w:fldChar w:fldCharType="end"/>
      </w:r>
      <w:r w:rsidRPr="000808DC">
        <w:rPr>
          <w:rFonts w:cstheme="minorHAnsi"/>
          <w:b/>
          <w:color w:val="000000" w:themeColor="text1"/>
          <w:lang w:val="en-AU"/>
        </w:rPr>
        <w:t xml:space="preserve"> Both</w:t>
      </w:r>
    </w:p>
    <w:p w14:paraId="31CFD4AD" w14:textId="77777777" w:rsidR="009B6B26" w:rsidRPr="000808DC" w:rsidRDefault="009B6B26" w:rsidP="009B6B26">
      <w:pPr>
        <w:spacing w:line="240" w:lineRule="auto"/>
        <w:jc w:val="both"/>
        <w:rPr>
          <w:rFonts w:cstheme="minorHAnsi"/>
          <w:b/>
          <w:color w:val="000000" w:themeColor="text1"/>
        </w:rPr>
      </w:pPr>
    </w:p>
    <w:tbl>
      <w:tblPr>
        <w:tblW w:w="9498" w:type="dxa"/>
        <w:tblInd w:w="-108" w:type="dxa"/>
        <w:tblBorders>
          <w:top w:val="nil"/>
          <w:left w:val="nil"/>
          <w:bottom w:val="nil"/>
          <w:right w:val="nil"/>
        </w:tblBorders>
        <w:tblLayout w:type="fixed"/>
        <w:tblLook w:val="0000" w:firstRow="0" w:lastRow="0" w:firstColumn="0" w:lastColumn="0" w:noHBand="0" w:noVBand="0"/>
      </w:tblPr>
      <w:tblGrid>
        <w:gridCol w:w="9498"/>
      </w:tblGrid>
      <w:tr w:rsidR="009B6B26" w:rsidRPr="000808DC" w14:paraId="18CE95B7" w14:textId="77777777" w:rsidTr="00091053">
        <w:trPr>
          <w:trHeight w:val="2675"/>
        </w:trPr>
        <w:tc>
          <w:tcPr>
            <w:tcW w:w="9498" w:type="dxa"/>
          </w:tcPr>
          <w:p w14:paraId="0D1ECD3D" w14:textId="77777777" w:rsidR="009B6B26" w:rsidRPr="000808DC" w:rsidRDefault="009B6B26" w:rsidP="00091053">
            <w:pPr>
              <w:autoSpaceDE w:val="0"/>
              <w:autoSpaceDN w:val="0"/>
              <w:adjustRightInd w:val="0"/>
              <w:spacing w:line="240" w:lineRule="auto"/>
              <w:rPr>
                <w:rFonts w:eastAsiaTheme="minorHAnsi" w:cstheme="minorHAnsi"/>
                <w:sz w:val="20"/>
                <w:szCs w:val="20"/>
              </w:rPr>
            </w:pPr>
            <w:r w:rsidRPr="000808DC">
              <w:rPr>
                <w:rFonts w:eastAsiaTheme="minorHAnsi" w:cstheme="minorHAnsi"/>
                <w:b/>
                <w:bCs/>
                <w:sz w:val="20"/>
                <w:szCs w:val="20"/>
              </w:rPr>
              <w:t xml:space="preserve">Child Safeguarding </w:t>
            </w:r>
          </w:p>
          <w:p w14:paraId="71B44F36" w14:textId="77777777" w:rsidR="009B6B26" w:rsidRPr="000808DC" w:rsidRDefault="009B6B26" w:rsidP="00091053">
            <w:pPr>
              <w:autoSpaceDE w:val="0"/>
              <w:autoSpaceDN w:val="0"/>
              <w:adjustRightInd w:val="0"/>
              <w:spacing w:line="240" w:lineRule="auto"/>
              <w:rPr>
                <w:rFonts w:eastAsiaTheme="minorHAnsi" w:cstheme="minorHAnsi"/>
                <w:sz w:val="20"/>
                <w:szCs w:val="20"/>
              </w:rPr>
            </w:pPr>
            <w:r w:rsidRPr="000808DC">
              <w:rPr>
                <w:rFonts w:eastAsiaTheme="minorHAnsi" w:cstheme="minorHAnsi"/>
                <w:sz w:val="20"/>
                <w:szCs w:val="20"/>
              </w:rPr>
              <w:t>Is this project/assignment considered as “</w:t>
            </w:r>
            <w:r w:rsidRPr="000808DC">
              <w:rPr>
                <w:rFonts w:eastAsiaTheme="minorHAnsi" w:cstheme="minorHAnsi"/>
                <w:color w:val="000000" w:themeColor="text1"/>
                <w:sz w:val="20"/>
                <w:szCs w:val="20"/>
              </w:rPr>
              <w:t>Elevated Risk Role</w:t>
            </w:r>
            <w:r w:rsidRPr="000808DC">
              <w:rPr>
                <w:rFonts w:eastAsiaTheme="minorHAnsi" w:cstheme="minorHAnsi"/>
                <w:sz w:val="20"/>
                <w:szCs w:val="20"/>
              </w:rPr>
              <w:t xml:space="preserve">” from a child safeguarding perspective? </w:t>
            </w:r>
          </w:p>
          <w:p w14:paraId="2D4FB158" w14:textId="77777777" w:rsidR="009B6B26" w:rsidRPr="000808DC" w:rsidRDefault="009B6B26" w:rsidP="00091053">
            <w:pPr>
              <w:autoSpaceDE w:val="0"/>
              <w:autoSpaceDN w:val="0"/>
              <w:adjustRightInd w:val="0"/>
              <w:spacing w:line="240" w:lineRule="auto"/>
              <w:rPr>
                <w:rFonts w:eastAsiaTheme="minorHAnsi" w:cstheme="minorHAnsi"/>
                <w:sz w:val="20"/>
                <w:szCs w:val="20"/>
              </w:rPr>
            </w:pPr>
            <w:r w:rsidRPr="000808DC">
              <w:rPr>
                <w:rFonts w:cstheme="minorHAnsi"/>
                <w:b/>
                <w:color w:val="000000" w:themeColor="text1"/>
                <w:lang w:val="en-AU"/>
              </w:rPr>
              <w:fldChar w:fldCharType="begin">
                <w:ffData>
                  <w:name w:val=""/>
                  <w:enabled/>
                  <w:calcOnExit w:val="0"/>
                  <w:checkBox>
                    <w:sizeAuto/>
                    <w:default w:val="0"/>
                  </w:checkBox>
                </w:ffData>
              </w:fldChar>
            </w:r>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lang w:val="en-AU"/>
              </w:rPr>
              <w:fldChar w:fldCharType="end"/>
            </w:r>
            <w:r w:rsidRPr="000808DC">
              <w:rPr>
                <w:rFonts w:cstheme="minorHAnsi"/>
                <w:b/>
                <w:color w:val="000000" w:themeColor="text1"/>
              </w:rPr>
              <w:t xml:space="preserve"> </w:t>
            </w:r>
            <w:r w:rsidRPr="000808DC">
              <w:rPr>
                <w:rFonts w:eastAsiaTheme="minorHAnsi" w:cstheme="minorHAnsi"/>
                <w:sz w:val="20"/>
                <w:szCs w:val="20"/>
              </w:rPr>
              <w:t xml:space="preserve">YES      </w:t>
            </w:r>
            <w:r w:rsidRPr="000808DC">
              <w:rPr>
                <w:rFonts w:cstheme="minorHAnsi"/>
                <w:b/>
                <w:color w:val="000000" w:themeColor="text1"/>
                <w:lang w:val="en-AU"/>
              </w:rPr>
              <w:fldChar w:fldCharType="begin">
                <w:ffData>
                  <w:name w:val=""/>
                  <w:enabled/>
                  <w:calcOnExit w:val="0"/>
                  <w:checkBox>
                    <w:sizeAuto/>
                    <w:default w:val="1"/>
                  </w:checkBox>
                </w:ffData>
              </w:fldChar>
            </w:r>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lang w:val="en-AU"/>
              </w:rPr>
              <w:fldChar w:fldCharType="end"/>
            </w:r>
            <w:r w:rsidRPr="000808DC">
              <w:rPr>
                <w:rFonts w:eastAsiaTheme="minorHAnsi" w:cstheme="minorHAnsi"/>
                <w:sz w:val="20"/>
                <w:szCs w:val="20"/>
              </w:rPr>
              <w:t xml:space="preserve">NO               If YES, check all that apply: </w:t>
            </w:r>
          </w:p>
          <w:p w14:paraId="65535801" w14:textId="77777777" w:rsidR="009B6B26" w:rsidRPr="000808DC" w:rsidRDefault="009B6B26" w:rsidP="00091053">
            <w:pPr>
              <w:autoSpaceDE w:val="0"/>
              <w:autoSpaceDN w:val="0"/>
              <w:adjustRightInd w:val="0"/>
              <w:spacing w:line="240" w:lineRule="auto"/>
              <w:rPr>
                <w:rFonts w:eastAsiaTheme="minorHAnsi" w:cstheme="minorHAnsi"/>
                <w:b/>
                <w:bCs/>
                <w:sz w:val="20"/>
                <w:szCs w:val="20"/>
              </w:rPr>
            </w:pPr>
          </w:p>
          <w:p w14:paraId="496412CD" w14:textId="77777777" w:rsidR="009B6B26" w:rsidRPr="000808DC" w:rsidRDefault="009B6B26" w:rsidP="00091053">
            <w:pPr>
              <w:autoSpaceDE w:val="0"/>
              <w:autoSpaceDN w:val="0"/>
              <w:adjustRightInd w:val="0"/>
              <w:spacing w:line="240" w:lineRule="auto"/>
              <w:rPr>
                <w:rFonts w:eastAsiaTheme="minorHAnsi" w:cstheme="minorHAnsi"/>
                <w:sz w:val="20"/>
                <w:szCs w:val="20"/>
              </w:rPr>
            </w:pPr>
            <w:r w:rsidRPr="000808DC">
              <w:rPr>
                <w:rFonts w:eastAsiaTheme="minorHAnsi" w:cstheme="minorHAnsi"/>
                <w:b/>
                <w:bCs/>
                <w:sz w:val="20"/>
                <w:szCs w:val="20"/>
              </w:rPr>
              <w:t xml:space="preserve">Direct contact role            </w:t>
            </w:r>
            <w:r w:rsidRPr="000808DC">
              <w:rPr>
                <w:rFonts w:cstheme="minorHAnsi"/>
                <w:b/>
                <w:color w:val="000000" w:themeColor="text1"/>
                <w:lang w:val="en-AU"/>
              </w:rPr>
              <w:fldChar w:fldCharType="begin">
                <w:ffData>
                  <w:name w:val=""/>
                  <w:enabled/>
                  <w:calcOnExit w:val="0"/>
                  <w:checkBox>
                    <w:sizeAuto/>
                    <w:default w:val="0"/>
                  </w:checkBox>
                </w:ffData>
              </w:fldChar>
            </w:r>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lang w:val="en-AU"/>
              </w:rPr>
              <w:fldChar w:fldCharType="end"/>
            </w:r>
            <w:r w:rsidRPr="000808DC">
              <w:rPr>
                <w:rFonts w:eastAsiaTheme="minorHAnsi" w:cstheme="minorHAnsi"/>
                <w:sz w:val="20"/>
                <w:szCs w:val="20"/>
              </w:rPr>
              <w:t xml:space="preserve">YES             </w:t>
            </w:r>
            <w:r w:rsidRPr="000808DC">
              <w:rPr>
                <w:rFonts w:cstheme="minorHAnsi"/>
                <w:b/>
                <w:color w:val="000000" w:themeColor="text1"/>
                <w:lang w:val="en-AU"/>
              </w:rPr>
              <w:fldChar w:fldCharType="begin">
                <w:ffData>
                  <w:name w:val=""/>
                  <w:enabled/>
                  <w:calcOnExit w:val="0"/>
                  <w:checkBox>
                    <w:sizeAuto/>
                    <w:default w:val="1"/>
                  </w:checkBox>
                </w:ffData>
              </w:fldChar>
            </w:r>
            <w:r w:rsidRPr="000808DC">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Pr="000808DC">
              <w:rPr>
                <w:rFonts w:cstheme="minorHAnsi"/>
                <w:b/>
                <w:color w:val="000000" w:themeColor="text1"/>
                <w:lang w:val="en-AU"/>
              </w:rPr>
              <w:fldChar w:fldCharType="end"/>
            </w:r>
            <w:r w:rsidRPr="000808DC">
              <w:rPr>
                <w:rFonts w:eastAsiaTheme="minorHAnsi" w:cstheme="minorHAnsi"/>
                <w:sz w:val="20"/>
                <w:szCs w:val="20"/>
              </w:rPr>
              <w:t xml:space="preserve">NO </w:t>
            </w:r>
          </w:p>
          <w:p w14:paraId="1F3226A7" w14:textId="77777777" w:rsidR="009B6B26" w:rsidRPr="000808DC" w:rsidRDefault="009B6B26" w:rsidP="00091053">
            <w:pPr>
              <w:autoSpaceDE w:val="0"/>
              <w:autoSpaceDN w:val="0"/>
              <w:adjustRightInd w:val="0"/>
              <w:spacing w:line="240" w:lineRule="auto"/>
              <w:rPr>
                <w:rFonts w:eastAsiaTheme="minorHAnsi" w:cstheme="minorHAnsi"/>
                <w:sz w:val="20"/>
                <w:szCs w:val="20"/>
              </w:rPr>
            </w:pPr>
            <w:r w:rsidRPr="000808DC">
              <w:rPr>
                <w:rFonts w:eastAsiaTheme="minorHAnsi" w:cstheme="minorHAnsi"/>
                <w:sz w:val="20"/>
                <w:szCs w:val="20"/>
              </w:rPr>
              <w:t xml:space="preserve">If yes, please indicate the number of hours/months of direct interpersonal contact with children, or work in their immediately physical proximity, with limited supervision by a more senior member of personnel: </w:t>
            </w:r>
          </w:p>
          <w:tbl>
            <w:tblPr>
              <w:tblStyle w:val="TableGrid"/>
              <w:tblW w:w="0" w:type="auto"/>
              <w:tblLayout w:type="fixed"/>
              <w:tblLook w:val="04A0" w:firstRow="1" w:lastRow="0" w:firstColumn="1" w:lastColumn="0" w:noHBand="0" w:noVBand="1"/>
            </w:tblPr>
            <w:tblGrid>
              <w:gridCol w:w="9272"/>
            </w:tblGrid>
            <w:tr w:rsidR="009B6B26" w:rsidRPr="000808DC" w14:paraId="74B8EC98" w14:textId="77777777" w:rsidTr="00091053">
              <w:trPr>
                <w:trHeight w:val="341"/>
              </w:trPr>
              <w:tc>
                <w:tcPr>
                  <w:tcW w:w="9272" w:type="dxa"/>
                </w:tcPr>
                <w:p w14:paraId="6201A8E3" w14:textId="77777777" w:rsidR="009B6B26" w:rsidRPr="000808DC" w:rsidRDefault="009B6B26" w:rsidP="00091053">
                  <w:pPr>
                    <w:autoSpaceDE w:val="0"/>
                    <w:autoSpaceDN w:val="0"/>
                    <w:adjustRightInd w:val="0"/>
                    <w:rPr>
                      <w:rFonts w:cstheme="minorHAnsi"/>
                      <w:b/>
                      <w:bCs/>
                      <w:lang w:val="en-US"/>
                    </w:rPr>
                  </w:pPr>
                </w:p>
              </w:tc>
            </w:tr>
          </w:tbl>
          <w:p w14:paraId="75598524" w14:textId="77777777" w:rsidR="009B6B26" w:rsidRPr="000808DC" w:rsidRDefault="009B6B26" w:rsidP="00091053">
            <w:pPr>
              <w:autoSpaceDE w:val="0"/>
              <w:autoSpaceDN w:val="0"/>
              <w:adjustRightInd w:val="0"/>
              <w:spacing w:line="240" w:lineRule="auto"/>
              <w:rPr>
                <w:rFonts w:eastAsiaTheme="minorHAnsi" w:cstheme="minorHAnsi"/>
                <w:b/>
                <w:bCs/>
                <w:sz w:val="20"/>
                <w:szCs w:val="20"/>
              </w:rPr>
            </w:pPr>
          </w:p>
          <w:p w14:paraId="0655B516" w14:textId="07AEBF78" w:rsidR="009B6B26" w:rsidRPr="000808DC" w:rsidRDefault="009B6B26" w:rsidP="00091053">
            <w:pPr>
              <w:autoSpaceDE w:val="0"/>
              <w:autoSpaceDN w:val="0"/>
              <w:adjustRightInd w:val="0"/>
              <w:spacing w:line="240" w:lineRule="auto"/>
              <w:rPr>
                <w:rFonts w:eastAsiaTheme="minorHAnsi" w:cstheme="minorHAnsi"/>
                <w:sz w:val="20"/>
                <w:szCs w:val="20"/>
              </w:rPr>
            </w:pPr>
            <w:r w:rsidRPr="000808DC">
              <w:rPr>
                <w:rFonts w:eastAsiaTheme="minorHAnsi" w:cstheme="minorHAnsi"/>
                <w:b/>
                <w:bCs/>
                <w:sz w:val="20"/>
                <w:szCs w:val="20"/>
              </w:rPr>
              <w:t xml:space="preserve">Child data role                  </w:t>
            </w:r>
            <w:r w:rsidR="00C567D1">
              <w:rPr>
                <w:rFonts w:cstheme="minorHAnsi"/>
                <w:b/>
                <w:color w:val="000000" w:themeColor="text1"/>
                <w:lang w:val="en-AU"/>
              </w:rPr>
              <w:fldChar w:fldCharType="begin">
                <w:ffData>
                  <w:name w:val=""/>
                  <w:enabled/>
                  <w:calcOnExit w:val="0"/>
                  <w:checkBox>
                    <w:sizeAuto/>
                    <w:default w:val="1"/>
                  </w:checkBox>
                </w:ffData>
              </w:fldChar>
            </w:r>
            <w:r w:rsidR="00C567D1">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00C567D1">
              <w:rPr>
                <w:rFonts w:cstheme="minorHAnsi"/>
                <w:b/>
                <w:color w:val="000000" w:themeColor="text1"/>
                <w:lang w:val="en-AU"/>
              </w:rPr>
              <w:fldChar w:fldCharType="end"/>
            </w:r>
            <w:r w:rsidRPr="000808DC">
              <w:rPr>
                <w:rFonts w:eastAsiaTheme="minorHAnsi" w:cstheme="minorHAnsi"/>
                <w:sz w:val="20"/>
                <w:szCs w:val="20"/>
              </w:rPr>
              <w:t xml:space="preserve">YES             </w:t>
            </w:r>
            <w:r w:rsidR="00C567D1">
              <w:rPr>
                <w:rFonts w:cstheme="minorHAnsi"/>
                <w:b/>
                <w:color w:val="000000" w:themeColor="text1"/>
                <w:lang w:val="en-AU"/>
              </w:rPr>
              <w:fldChar w:fldCharType="begin">
                <w:ffData>
                  <w:name w:val=""/>
                  <w:enabled/>
                  <w:calcOnExit w:val="0"/>
                  <w:checkBox>
                    <w:sizeAuto/>
                    <w:default w:val="0"/>
                  </w:checkBox>
                </w:ffData>
              </w:fldChar>
            </w:r>
            <w:r w:rsidR="00C567D1">
              <w:rPr>
                <w:rFonts w:cstheme="minorHAnsi"/>
                <w:b/>
                <w:color w:val="000000" w:themeColor="text1"/>
                <w:lang w:val="en-AU"/>
              </w:rPr>
              <w:instrText xml:space="preserve"> FORMCHECKBOX </w:instrText>
            </w:r>
            <w:r w:rsidR="005456C2">
              <w:rPr>
                <w:rFonts w:cstheme="minorHAnsi"/>
                <w:b/>
                <w:color w:val="000000" w:themeColor="text1"/>
                <w:lang w:val="en-AU"/>
              </w:rPr>
            </w:r>
            <w:r w:rsidR="005456C2">
              <w:rPr>
                <w:rFonts w:cstheme="minorHAnsi"/>
                <w:b/>
                <w:color w:val="000000" w:themeColor="text1"/>
                <w:lang w:val="en-AU"/>
              </w:rPr>
              <w:fldChar w:fldCharType="separate"/>
            </w:r>
            <w:r w:rsidR="00C567D1">
              <w:rPr>
                <w:rFonts w:cstheme="minorHAnsi"/>
                <w:b/>
                <w:color w:val="000000" w:themeColor="text1"/>
                <w:lang w:val="en-AU"/>
              </w:rPr>
              <w:fldChar w:fldCharType="end"/>
            </w:r>
            <w:r w:rsidRPr="000808DC">
              <w:rPr>
                <w:rFonts w:eastAsiaTheme="minorHAnsi" w:cstheme="minorHAnsi"/>
                <w:sz w:val="20"/>
                <w:szCs w:val="20"/>
              </w:rPr>
              <w:t xml:space="preserve">NO </w:t>
            </w:r>
          </w:p>
          <w:p w14:paraId="2110BBF9" w14:textId="77777777" w:rsidR="009B6B26" w:rsidRPr="000808DC" w:rsidRDefault="009B6B26" w:rsidP="00091053">
            <w:pPr>
              <w:autoSpaceDE w:val="0"/>
              <w:autoSpaceDN w:val="0"/>
              <w:adjustRightInd w:val="0"/>
              <w:spacing w:line="240" w:lineRule="auto"/>
              <w:rPr>
                <w:rFonts w:eastAsiaTheme="minorHAnsi" w:cstheme="minorHAnsi"/>
                <w:sz w:val="20"/>
                <w:szCs w:val="20"/>
              </w:rPr>
            </w:pPr>
            <w:r w:rsidRPr="000808DC">
              <w:rPr>
                <w:rFonts w:eastAsiaTheme="minorHAnsi" w:cstheme="minorHAnsi"/>
                <w:sz w:val="20"/>
                <w:szCs w:val="20"/>
              </w:rPr>
              <w:t xml:space="preserve">If yes, please indicate the number of hours/months of manipulating or transmitting personal-identifiable information of children (name, national ID, location data, photos): </w:t>
            </w:r>
          </w:p>
          <w:tbl>
            <w:tblPr>
              <w:tblStyle w:val="TableGrid"/>
              <w:tblW w:w="0" w:type="auto"/>
              <w:tblLayout w:type="fixed"/>
              <w:tblLook w:val="04A0" w:firstRow="1" w:lastRow="0" w:firstColumn="1" w:lastColumn="0" w:noHBand="0" w:noVBand="1"/>
            </w:tblPr>
            <w:tblGrid>
              <w:gridCol w:w="9272"/>
            </w:tblGrid>
            <w:tr w:rsidR="009B6B26" w:rsidRPr="000808DC" w14:paraId="431B71A7" w14:textId="77777777" w:rsidTr="00091053">
              <w:trPr>
                <w:trHeight w:val="305"/>
              </w:trPr>
              <w:tc>
                <w:tcPr>
                  <w:tcW w:w="9272" w:type="dxa"/>
                </w:tcPr>
                <w:p w14:paraId="1A081507" w14:textId="17B304CC" w:rsidR="009B6B26" w:rsidRPr="00C567D1" w:rsidRDefault="00C567D1" w:rsidP="00091053">
                  <w:pPr>
                    <w:autoSpaceDE w:val="0"/>
                    <w:autoSpaceDN w:val="0"/>
                    <w:adjustRightInd w:val="0"/>
                    <w:rPr>
                      <w:rFonts w:cstheme="minorHAnsi"/>
                      <w:i/>
                      <w:iCs/>
                      <w:lang w:val="en-US"/>
                    </w:rPr>
                  </w:pPr>
                  <w:r w:rsidRPr="00C567D1">
                    <w:rPr>
                      <w:rFonts w:cstheme="minorHAnsi"/>
                      <w:i/>
                      <w:iCs/>
                      <w:lang w:val="en-US"/>
                    </w:rPr>
                    <w:t xml:space="preserve">The consultant may </w:t>
                  </w:r>
                  <w:r>
                    <w:rPr>
                      <w:rFonts w:cstheme="minorHAnsi"/>
                      <w:i/>
                      <w:iCs/>
                      <w:lang w:val="en-US"/>
                    </w:rPr>
                    <w:t xml:space="preserve">be exposed to </w:t>
                  </w:r>
                  <w:r w:rsidRPr="00C567D1">
                    <w:rPr>
                      <w:rFonts w:cstheme="minorHAnsi"/>
                      <w:i/>
                      <w:iCs/>
                      <w:lang w:val="en-US"/>
                    </w:rPr>
                    <w:t>datasets on children under the supervision of the respective authority (</w:t>
                  </w:r>
                  <w:proofErr w:type="spellStart"/>
                  <w:r w:rsidRPr="00C567D1">
                    <w:rPr>
                      <w:rFonts w:cstheme="minorHAnsi"/>
                      <w:i/>
                      <w:iCs/>
                      <w:lang w:val="en-US"/>
                    </w:rPr>
                    <w:t>e.g</w:t>
                  </w:r>
                  <w:proofErr w:type="spellEnd"/>
                  <w:r w:rsidRPr="00C567D1">
                    <w:rPr>
                      <w:rFonts w:cstheme="minorHAnsi"/>
                      <w:i/>
                      <w:iCs/>
                      <w:lang w:val="en-US"/>
                    </w:rPr>
                    <w:t xml:space="preserve"> focal points at Tajstat, or line ministries)</w:t>
                  </w:r>
                  <w:r>
                    <w:rPr>
                      <w:rFonts w:cstheme="minorHAnsi"/>
                      <w:i/>
                      <w:iCs/>
                      <w:lang w:val="en-US"/>
                    </w:rPr>
                    <w:t xml:space="preserve"> – max 4 hours.</w:t>
                  </w:r>
                </w:p>
              </w:tc>
            </w:tr>
          </w:tbl>
          <w:p w14:paraId="0EE3F1C8" w14:textId="77777777" w:rsidR="009B6B26" w:rsidRPr="000808DC" w:rsidRDefault="009B6B26" w:rsidP="00091053">
            <w:pPr>
              <w:autoSpaceDE w:val="0"/>
              <w:autoSpaceDN w:val="0"/>
              <w:adjustRightInd w:val="0"/>
              <w:spacing w:line="240" w:lineRule="auto"/>
              <w:rPr>
                <w:rFonts w:eastAsiaTheme="minorHAnsi" w:cstheme="minorHAnsi"/>
                <w:sz w:val="20"/>
                <w:szCs w:val="20"/>
              </w:rPr>
            </w:pPr>
          </w:p>
          <w:p w14:paraId="59BF3E87" w14:textId="77777777" w:rsidR="009B6B26" w:rsidRPr="000808DC" w:rsidRDefault="009B6B26" w:rsidP="00091053">
            <w:pPr>
              <w:autoSpaceDE w:val="0"/>
              <w:autoSpaceDN w:val="0"/>
              <w:adjustRightInd w:val="0"/>
              <w:spacing w:line="240" w:lineRule="auto"/>
              <w:rPr>
                <w:rFonts w:eastAsiaTheme="minorHAnsi" w:cstheme="minorHAnsi"/>
                <w:color w:val="0000FF"/>
                <w:sz w:val="20"/>
                <w:szCs w:val="20"/>
              </w:rPr>
            </w:pPr>
          </w:p>
        </w:tc>
      </w:tr>
    </w:tbl>
    <w:p w14:paraId="48524AB2" w14:textId="77777777" w:rsidR="009B6B26" w:rsidRPr="000808DC" w:rsidRDefault="009B6B26" w:rsidP="009B6B26">
      <w:pPr>
        <w:spacing w:line="240" w:lineRule="auto"/>
        <w:jc w:val="both"/>
        <w:rPr>
          <w:rFonts w:cstheme="minorHAnsi"/>
          <w:b/>
          <w:color w:val="000000" w:themeColor="text1"/>
        </w:rPr>
      </w:pPr>
    </w:p>
    <w:p w14:paraId="180877DE" w14:textId="77777777" w:rsidR="009B6B26" w:rsidRPr="000808DC" w:rsidRDefault="009B6B26" w:rsidP="009B6B26">
      <w:pPr>
        <w:spacing w:line="240" w:lineRule="auto"/>
        <w:jc w:val="both"/>
        <w:rPr>
          <w:rFonts w:cstheme="minorHAnsi"/>
          <w:b/>
          <w:color w:val="000000" w:themeColor="text1"/>
        </w:rPr>
      </w:pPr>
    </w:p>
    <w:p w14:paraId="3537A2BF" w14:textId="77777777" w:rsidR="009B6B26" w:rsidRPr="000808DC" w:rsidRDefault="009B6B26" w:rsidP="009B6B26">
      <w:pPr>
        <w:spacing w:line="240" w:lineRule="auto"/>
        <w:jc w:val="both"/>
        <w:rPr>
          <w:rFonts w:cstheme="minorHAnsi"/>
          <w:b/>
          <w:color w:val="000000" w:themeColor="text1"/>
        </w:rPr>
      </w:pPr>
      <w:r w:rsidRPr="000808DC">
        <w:rPr>
          <w:rFonts w:cstheme="minorHAnsi"/>
          <w:b/>
          <w:color w:val="000000" w:themeColor="text1"/>
        </w:rPr>
        <w:lastRenderedPageBreak/>
        <w:t>DUTY STATION/DURATION:</w:t>
      </w:r>
    </w:p>
    <w:p w14:paraId="326B47B0" w14:textId="77777777" w:rsidR="009B6B26" w:rsidRPr="000808DC" w:rsidRDefault="009B6B26" w:rsidP="009B6B26">
      <w:pPr>
        <w:spacing w:line="240" w:lineRule="auto"/>
        <w:jc w:val="both"/>
        <w:rPr>
          <w:rFonts w:cstheme="minorHAnsi"/>
          <w:b/>
          <w:color w:val="4472C4" w:themeColor="accent1"/>
        </w:rPr>
      </w:pPr>
    </w:p>
    <w:p w14:paraId="58A9FDA8" w14:textId="1C907C4E" w:rsidR="009B6B26" w:rsidRPr="000808DC" w:rsidRDefault="009B6B26" w:rsidP="009B6B26">
      <w:pPr>
        <w:spacing w:line="240" w:lineRule="auto"/>
        <w:jc w:val="both"/>
        <w:rPr>
          <w:rFonts w:cstheme="minorHAnsi"/>
          <w:i/>
        </w:rPr>
      </w:pPr>
      <w:r w:rsidRPr="000808DC">
        <w:rPr>
          <w:rFonts w:cstheme="minorHAnsi"/>
          <w:i/>
        </w:rPr>
        <w:t>Estimated duration: (</w:t>
      </w:r>
      <w:r w:rsidR="00E43A2B">
        <w:rPr>
          <w:rFonts w:cstheme="minorHAnsi"/>
          <w:i/>
        </w:rPr>
        <w:t>30</w:t>
      </w:r>
      <w:r w:rsidR="00753C07" w:rsidRPr="000808DC">
        <w:rPr>
          <w:rFonts w:cstheme="minorHAnsi"/>
          <w:i/>
        </w:rPr>
        <w:t xml:space="preserve"> </w:t>
      </w:r>
      <w:r w:rsidRPr="000808DC">
        <w:rPr>
          <w:rFonts w:cstheme="minorHAnsi"/>
          <w:i/>
        </w:rPr>
        <w:t xml:space="preserve">working days from </w:t>
      </w:r>
      <w:r w:rsidR="0087702F">
        <w:rPr>
          <w:rFonts w:cstheme="minorHAnsi"/>
          <w:i/>
        </w:rPr>
        <w:t>30</w:t>
      </w:r>
      <w:r w:rsidR="00753C07" w:rsidRPr="000808DC">
        <w:rPr>
          <w:rFonts w:cstheme="minorHAnsi"/>
          <w:i/>
        </w:rPr>
        <w:t xml:space="preserve"> </w:t>
      </w:r>
      <w:r w:rsidR="00753C07">
        <w:rPr>
          <w:rFonts w:cstheme="minorHAnsi"/>
          <w:i/>
        </w:rPr>
        <w:t>June</w:t>
      </w:r>
      <w:r w:rsidR="00753C07" w:rsidRPr="000808DC">
        <w:rPr>
          <w:rFonts w:cstheme="minorHAnsi"/>
          <w:i/>
        </w:rPr>
        <w:t xml:space="preserve"> </w:t>
      </w:r>
      <w:r w:rsidRPr="000808DC">
        <w:rPr>
          <w:rFonts w:cstheme="minorHAnsi"/>
          <w:i/>
        </w:rPr>
        <w:t xml:space="preserve">till 30 </w:t>
      </w:r>
      <w:r w:rsidR="00753C07">
        <w:rPr>
          <w:rFonts w:cstheme="minorHAnsi"/>
          <w:i/>
        </w:rPr>
        <w:t>November</w:t>
      </w:r>
      <w:r w:rsidRPr="000808DC">
        <w:rPr>
          <w:rFonts w:cstheme="minorHAnsi"/>
          <w:i/>
        </w:rPr>
        <w:t>, 2022)</w:t>
      </w:r>
    </w:p>
    <w:p w14:paraId="0C750441" w14:textId="55F42447" w:rsidR="009B6B26" w:rsidRPr="000808DC" w:rsidRDefault="009B6B26" w:rsidP="009B6B26">
      <w:pPr>
        <w:spacing w:line="240" w:lineRule="auto"/>
        <w:jc w:val="both"/>
        <w:rPr>
          <w:rFonts w:cstheme="minorHAnsi"/>
          <w:i/>
        </w:rPr>
      </w:pPr>
      <w:r w:rsidRPr="000808DC">
        <w:rPr>
          <w:rFonts w:cstheme="minorHAnsi"/>
          <w:i/>
        </w:rPr>
        <w:t>Duty station: Dushanbe</w:t>
      </w:r>
    </w:p>
    <w:p w14:paraId="0030EC83" w14:textId="40E369EF" w:rsidR="009B6B26" w:rsidRPr="000808DC" w:rsidRDefault="009B6B26" w:rsidP="009B6B26">
      <w:pPr>
        <w:spacing w:line="240" w:lineRule="auto"/>
        <w:jc w:val="both"/>
        <w:rPr>
          <w:rFonts w:cstheme="minorHAnsi"/>
          <w:i/>
        </w:rPr>
      </w:pPr>
      <w:r w:rsidRPr="000808DC">
        <w:rPr>
          <w:rFonts w:cstheme="minorHAnsi"/>
          <w:i/>
        </w:rPr>
        <w:t xml:space="preserve">On-site working days: up to </w:t>
      </w:r>
      <w:r w:rsidR="00C567D1">
        <w:rPr>
          <w:rFonts w:cstheme="minorHAnsi"/>
          <w:i/>
        </w:rPr>
        <w:t>20</w:t>
      </w:r>
      <w:r w:rsidR="00C567D1" w:rsidRPr="000808DC">
        <w:rPr>
          <w:rFonts w:cstheme="minorHAnsi"/>
          <w:i/>
        </w:rPr>
        <w:t xml:space="preserve"> </w:t>
      </w:r>
      <w:r w:rsidRPr="000808DC">
        <w:rPr>
          <w:rFonts w:cstheme="minorHAnsi"/>
          <w:i/>
        </w:rPr>
        <w:t>days</w:t>
      </w:r>
      <w:r w:rsidR="00753C07">
        <w:rPr>
          <w:rFonts w:cstheme="minorHAnsi"/>
          <w:i/>
        </w:rPr>
        <w:t xml:space="preserve"> </w:t>
      </w:r>
    </w:p>
    <w:p w14:paraId="6FEE0839" w14:textId="6F63D189" w:rsidR="009B6B26" w:rsidRPr="000808DC" w:rsidRDefault="009B6B26" w:rsidP="009B6B26">
      <w:pPr>
        <w:spacing w:line="240" w:lineRule="auto"/>
        <w:jc w:val="both"/>
        <w:rPr>
          <w:rFonts w:cstheme="minorHAnsi"/>
          <w:i/>
        </w:rPr>
      </w:pPr>
      <w:r w:rsidRPr="000808DC">
        <w:rPr>
          <w:rFonts w:cstheme="minorHAnsi"/>
          <w:i/>
        </w:rPr>
        <w:t xml:space="preserve">Off-site working days: up to </w:t>
      </w:r>
      <w:r w:rsidR="00C567D1">
        <w:rPr>
          <w:rFonts w:cstheme="minorHAnsi"/>
          <w:i/>
        </w:rPr>
        <w:t>10</w:t>
      </w:r>
      <w:r w:rsidR="00C567D1" w:rsidRPr="000808DC">
        <w:rPr>
          <w:rFonts w:cstheme="minorHAnsi"/>
          <w:i/>
        </w:rPr>
        <w:t xml:space="preserve"> </w:t>
      </w:r>
      <w:r w:rsidRPr="000808DC">
        <w:rPr>
          <w:rFonts w:cstheme="minorHAnsi"/>
          <w:i/>
        </w:rPr>
        <w:t>days</w:t>
      </w:r>
      <w:r w:rsidR="00C567D1">
        <w:rPr>
          <w:rFonts w:cstheme="minorHAnsi"/>
          <w:i/>
        </w:rPr>
        <w:t xml:space="preserve"> (remote)</w:t>
      </w:r>
    </w:p>
    <w:p w14:paraId="19BE5A1D" w14:textId="77777777" w:rsidR="009B6B26" w:rsidRPr="000808DC" w:rsidRDefault="009B6B26" w:rsidP="009B6B26">
      <w:pPr>
        <w:spacing w:line="240" w:lineRule="auto"/>
        <w:jc w:val="both"/>
        <w:rPr>
          <w:rFonts w:cstheme="minorHAnsi"/>
          <w:u w:val="single"/>
        </w:rPr>
      </w:pPr>
      <w:r w:rsidRPr="000808DC">
        <w:rPr>
          <w:rFonts w:cstheme="minorHAnsi"/>
          <w:i/>
          <w:u w:val="single"/>
        </w:rPr>
        <w:t xml:space="preserve">Supervisor: </w:t>
      </w:r>
      <w:r w:rsidRPr="000808DC">
        <w:rPr>
          <w:rFonts w:cstheme="minorHAnsi"/>
          <w:i/>
        </w:rPr>
        <w:t>M&amp;E Specialist/Child Rights Monitoring</w:t>
      </w:r>
    </w:p>
    <w:p w14:paraId="3693BF83" w14:textId="2A22633A" w:rsidR="009B6B26" w:rsidRPr="000808DC" w:rsidRDefault="009B6B26" w:rsidP="009B6B26">
      <w:pPr>
        <w:jc w:val="both"/>
        <w:rPr>
          <w:rFonts w:cstheme="minorHAnsi"/>
          <w:i/>
        </w:rPr>
      </w:pPr>
      <w:r w:rsidRPr="000808DC">
        <w:rPr>
          <w:rFonts w:cstheme="minorHAnsi"/>
          <w:i/>
          <w:u w:val="single"/>
        </w:rPr>
        <w:t>Reporting to</w:t>
      </w:r>
      <w:r w:rsidRPr="000808DC">
        <w:rPr>
          <w:rFonts w:cstheme="minorHAnsi"/>
          <w:i/>
        </w:rPr>
        <w:t>: M&amp;E Specialist Child Rights Monitoring</w:t>
      </w:r>
    </w:p>
    <w:p w14:paraId="5D26C82C" w14:textId="77777777" w:rsidR="009B6B26" w:rsidRPr="000808DC" w:rsidRDefault="009B6B26" w:rsidP="009B6B26">
      <w:pPr>
        <w:spacing w:after="0" w:line="276" w:lineRule="auto"/>
        <w:rPr>
          <w:rFonts w:eastAsia="Times New Roman" w:cstheme="minorHAnsi"/>
          <w:sz w:val="20"/>
          <w:szCs w:val="20"/>
        </w:rPr>
      </w:pPr>
    </w:p>
    <w:p w14:paraId="33DA3A0B" w14:textId="77777777" w:rsidR="009B6B26" w:rsidRPr="000808DC" w:rsidRDefault="009B6B26" w:rsidP="009B6B26">
      <w:pPr>
        <w:spacing w:line="240" w:lineRule="auto"/>
        <w:jc w:val="both"/>
        <w:rPr>
          <w:rFonts w:eastAsia="Times New Roman" w:cstheme="minorHAnsi"/>
          <w:b/>
          <w:color w:val="4472C4" w:themeColor="accent1"/>
        </w:rPr>
      </w:pPr>
      <w:r w:rsidRPr="000808DC">
        <w:rPr>
          <w:rFonts w:eastAsia="Times New Roman" w:cstheme="minorHAnsi"/>
          <w:b/>
          <w:color w:val="4472C4" w:themeColor="accent1"/>
        </w:rPr>
        <w:t>BACKGROUND</w:t>
      </w:r>
    </w:p>
    <w:p w14:paraId="55F18DB7" w14:textId="1A21C0DE" w:rsidR="009B6B26" w:rsidRDefault="009B6B26" w:rsidP="009B6B26">
      <w:pPr>
        <w:spacing w:after="0" w:line="276" w:lineRule="auto"/>
        <w:jc w:val="both"/>
        <w:rPr>
          <w:rFonts w:eastAsia="Times New Roman" w:cstheme="minorHAnsi"/>
          <w:sz w:val="20"/>
          <w:szCs w:val="20"/>
        </w:rPr>
      </w:pPr>
      <w:r w:rsidRPr="00426960">
        <w:rPr>
          <w:rFonts w:eastAsia="Times New Roman" w:cstheme="minorHAnsi"/>
          <w:sz w:val="20"/>
          <w:szCs w:val="20"/>
        </w:rPr>
        <w:t>In 2016</w:t>
      </w:r>
      <w:r>
        <w:rPr>
          <w:rFonts w:eastAsia="Times New Roman" w:cstheme="minorHAnsi"/>
          <w:sz w:val="20"/>
          <w:szCs w:val="20"/>
        </w:rPr>
        <w:t xml:space="preserve"> t</w:t>
      </w:r>
      <w:r w:rsidRPr="00426960">
        <w:rPr>
          <w:rFonts w:eastAsia="Times New Roman" w:cstheme="minorHAnsi"/>
          <w:sz w:val="20"/>
          <w:szCs w:val="20"/>
        </w:rPr>
        <w:t>he Government of Tajikistan has committed to nationalize and implement 17 Sustainable Development Goals (SDGs)</w:t>
      </w:r>
      <w:r>
        <w:rPr>
          <w:rFonts w:eastAsia="Times New Roman" w:cstheme="minorHAnsi"/>
          <w:sz w:val="20"/>
          <w:szCs w:val="20"/>
        </w:rPr>
        <w:t xml:space="preserve"> and </w:t>
      </w:r>
      <w:r w:rsidRPr="00426960">
        <w:rPr>
          <w:rFonts w:eastAsia="Times New Roman" w:cstheme="minorHAnsi"/>
          <w:sz w:val="20"/>
          <w:szCs w:val="20"/>
        </w:rPr>
        <w:t>developed the National Development Strategy for the period up to 2030 (NDS)</w:t>
      </w:r>
      <w:r>
        <w:rPr>
          <w:rFonts w:eastAsia="Times New Roman" w:cstheme="minorHAnsi"/>
          <w:sz w:val="20"/>
          <w:szCs w:val="20"/>
        </w:rPr>
        <w:t xml:space="preserve">. </w:t>
      </w:r>
      <w:r w:rsidRPr="000808DC">
        <w:rPr>
          <w:rFonts w:eastAsia="Times New Roman" w:cstheme="minorHAnsi"/>
          <w:sz w:val="20"/>
          <w:szCs w:val="20"/>
        </w:rPr>
        <w:t xml:space="preserve">Based on the lessons learned it is acknowledged that solving many challenges at the subnational level may have </w:t>
      </w:r>
      <w:r w:rsidR="00167C66">
        <w:rPr>
          <w:rFonts w:eastAsia="Times New Roman" w:cstheme="minorHAnsi"/>
          <w:sz w:val="20"/>
          <w:szCs w:val="20"/>
        </w:rPr>
        <w:t xml:space="preserve">a </w:t>
      </w:r>
      <w:r w:rsidRPr="000808DC">
        <w:rPr>
          <w:rFonts w:eastAsia="Times New Roman" w:cstheme="minorHAnsi"/>
          <w:sz w:val="20"/>
          <w:szCs w:val="20"/>
        </w:rPr>
        <w:t>significant impact on reaching the SDGs by the country</w:t>
      </w:r>
      <w:r>
        <w:rPr>
          <w:rFonts w:eastAsia="Times New Roman" w:cstheme="minorHAnsi"/>
          <w:sz w:val="20"/>
          <w:szCs w:val="20"/>
        </w:rPr>
        <w:t xml:space="preserve">. In </w:t>
      </w:r>
      <w:r w:rsidRPr="000808DC">
        <w:rPr>
          <w:rFonts w:eastAsia="Times New Roman" w:cstheme="minorHAnsi"/>
          <w:sz w:val="20"/>
          <w:szCs w:val="20"/>
        </w:rPr>
        <w:t xml:space="preserve">recent years </w:t>
      </w:r>
      <w:r w:rsidR="006F6484">
        <w:rPr>
          <w:rFonts w:eastAsia="Times New Roman" w:cstheme="minorHAnsi"/>
          <w:sz w:val="20"/>
          <w:szCs w:val="20"/>
        </w:rPr>
        <w:t xml:space="preserve">the country made </w:t>
      </w:r>
      <w:r w:rsidRPr="000808DC">
        <w:rPr>
          <w:rFonts w:eastAsia="Times New Roman" w:cstheme="minorHAnsi"/>
          <w:sz w:val="20"/>
          <w:szCs w:val="20"/>
        </w:rPr>
        <w:t xml:space="preserve">significant efforts to integrate </w:t>
      </w:r>
      <w:r>
        <w:rPr>
          <w:rFonts w:eastAsia="Times New Roman" w:cstheme="minorHAnsi"/>
          <w:sz w:val="20"/>
          <w:szCs w:val="20"/>
        </w:rPr>
        <w:t>child-related SDG</w:t>
      </w:r>
      <w:r w:rsidRPr="000808DC">
        <w:rPr>
          <w:rFonts w:eastAsia="Times New Roman" w:cstheme="minorHAnsi"/>
          <w:sz w:val="20"/>
          <w:szCs w:val="20"/>
        </w:rPr>
        <w:t xml:space="preserve"> </w:t>
      </w:r>
      <w:r>
        <w:rPr>
          <w:rFonts w:eastAsia="Times New Roman" w:cstheme="minorHAnsi"/>
          <w:sz w:val="20"/>
          <w:szCs w:val="20"/>
        </w:rPr>
        <w:t>commitments</w:t>
      </w:r>
      <w:r w:rsidRPr="000808DC">
        <w:rPr>
          <w:rFonts w:eastAsia="Times New Roman" w:cstheme="minorHAnsi"/>
          <w:sz w:val="20"/>
          <w:szCs w:val="20"/>
        </w:rPr>
        <w:t xml:space="preserve"> in</w:t>
      </w:r>
      <w:r>
        <w:rPr>
          <w:rFonts w:eastAsia="Times New Roman" w:cstheme="minorHAnsi"/>
          <w:sz w:val="20"/>
          <w:szCs w:val="20"/>
        </w:rPr>
        <w:t xml:space="preserve">to </w:t>
      </w:r>
      <w:r w:rsidRPr="000808DC">
        <w:rPr>
          <w:rFonts w:eastAsia="Times New Roman" w:cstheme="minorHAnsi"/>
          <w:sz w:val="20"/>
          <w:szCs w:val="20"/>
        </w:rPr>
        <w:t>strategic planning documents at national and sub-national levels. </w:t>
      </w:r>
      <w:r w:rsidR="006F6484">
        <w:rPr>
          <w:rFonts w:eastAsia="Times New Roman" w:cstheme="minorHAnsi"/>
          <w:sz w:val="20"/>
          <w:szCs w:val="20"/>
        </w:rPr>
        <w:t>However</w:t>
      </w:r>
      <w:r w:rsidR="00167C66">
        <w:rPr>
          <w:rFonts w:eastAsia="Times New Roman" w:cstheme="minorHAnsi"/>
          <w:sz w:val="20"/>
          <w:szCs w:val="20"/>
        </w:rPr>
        <w:t>,</w:t>
      </w:r>
      <w:r w:rsidRPr="000808DC">
        <w:rPr>
          <w:rFonts w:eastAsia="Times New Roman" w:cstheme="minorHAnsi"/>
          <w:sz w:val="20"/>
          <w:szCs w:val="20"/>
        </w:rPr>
        <w:t xml:space="preserve"> there still is a deficit of supply, demand and use of data needed to monitor </w:t>
      </w:r>
      <w:r>
        <w:rPr>
          <w:rFonts w:eastAsia="Times New Roman" w:cstheme="minorHAnsi"/>
          <w:sz w:val="20"/>
          <w:szCs w:val="20"/>
        </w:rPr>
        <w:t xml:space="preserve">the </w:t>
      </w:r>
      <w:r w:rsidR="00167C66">
        <w:rPr>
          <w:rFonts w:eastAsia="Times New Roman" w:cstheme="minorHAnsi"/>
          <w:sz w:val="20"/>
          <w:szCs w:val="20"/>
        </w:rPr>
        <w:t>child-related</w:t>
      </w:r>
      <w:r w:rsidRPr="000808DC">
        <w:rPr>
          <w:rFonts w:eastAsia="Times New Roman" w:cstheme="minorHAnsi"/>
          <w:sz w:val="20"/>
          <w:szCs w:val="20"/>
        </w:rPr>
        <w:t xml:space="preserve"> SDG indicators and to understand the nuances of children’s situations through the lens of gender, age, disability status, </w:t>
      </w:r>
      <w:r w:rsidR="00167C66">
        <w:rPr>
          <w:rFonts w:eastAsia="Times New Roman" w:cstheme="minorHAnsi"/>
          <w:sz w:val="20"/>
          <w:szCs w:val="20"/>
        </w:rPr>
        <w:t xml:space="preserve">and </w:t>
      </w:r>
      <w:r w:rsidRPr="000808DC">
        <w:rPr>
          <w:rFonts w:eastAsia="Times New Roman" w:cstheme="minorHAnsi"/>
          <w:sz w:val="20"/>
          <w:szCs w:val="20"/>
        </w:rPr>
        <w:t xml:space="preserve">ethnicity. </w:t>
      </w:r>
      <w:r>
        <w:rPr>
          <w:rFonts w:eastAsia="Times New Roman" w:cstheme="minorHAnsi"/>
          <w:sz w:val="20"/>
          <w:szCs w:val="20"/>
        </w:rPr>
        <w:t>T</w:t>
      </w:r>
      <w:r w:rsidRPr="000808DC">
        <w:rPr>
          <w:rFonts w:eastAsia="Times New Roman" w:cstheme="minorHAnsi"/>
          <w:sz w:val="20"/>
          <w:szCs w:val="20"/>
        </w:rPr>
        <w:t>here is a space for establishing linkages between resource allocation with national priorities and strengthening public finance for children based on data generation and analysis.</w:t>
      </w:r>
      <w:r w:rsidRPr="00D81D99">
        <w:rPr>
          <w:rFonts w:eastAsia="Times New Roman" w:cstheme="minorHAnsi"/>
          <w:sz w:val="20"/>
          <w:szCs w:val="20"/>
        </w:rPr>
        <w:t xml:space="preserve"> </w:t>
      </w:r>
      <w:r>
        <w:rPr>
          <w:rFonts w:eastAsia="Times New Roman" w:cstheme="minorHAnsi"/>
          <w:sz w:val="20"/>
          <w:szCs w:val="20"/>
        </w:rPr>
        <w:t xml:space="preserve">There is a growing </w:t>
      </w:r>
      <w:r w:rsidRPr="000808DC">
        <w:rPr>
          <w:rFonts w:eastAsia="Times New Roman" w:cstheme="minorHAnsi"/>
          <w:sz w:val="20"/>
          <w:szCs w:val="20"/>
        </w:rPr>
        <w:t xml:space="preserve">demand for quality disaggregated data for monitoring </w:t>
      </w:r>
      <w:r>
        <w:rPr>
          <w:rFonts w:eastAsia="Times New Roman" w:cstheme="minorHAnsi"/>
          <w:sz w:val="20"/>
          <w:szCs w:val="20"/>
        </w:rPr>
        <w:t>the</w:t>
      </w:r>
      <w:r w:rsidRPr="00784081">
        <w:rPr>
          <w:rFonts w:eastAsia="Times New Roman" w:cstheme="minorHAnsi"/>
          <w:sz w:val="20"/>
          <w:szCs w:val="20"/>
        </w:rPr>
        <w:t xml:space="preserve"> performance of SDGs at district level that could influence a more balanced and equitable allocation of resources.</w:t>
      </w:r>
      <w:r w:rsidR="006F6484">
        <w:rPr>
          <w:rFonts w:eastAsia="Times New Roman" w:cstheme="minorHAnsi"/>
          <w:sz w:val="20"/>
          <w:szCs w:val="20"/>
        </w:rPr>
        <w:t xml:space="preserve"> </w:t>
      </w:r>
    </w:p>
    <w:p w14:paraId="58F6A03C" w14:textId="77777777" w:rsidR="006D3E66" w:rsidRDefault="006D3E66" w:rsidP="009B6B26">
      <w:pPr>
        <w:spacing w:after="0" w:line="276" w:lineRule="auto"/>
        <w:jc w:val="both"/>
        <w:rPr>
          <w:rFonts w:eastAsia="Times New Roman" w:cstheme="minorHAnsi"/>
          <w:sz w:val="20"/>
          <w:szCs w:val="20"/>
        </w:rPr>
      </w:pPr>
    </w:p>
    <w:p w14:paraId="25BEE589" w14:textId="2D52B501" w:rsidR="006E66B5" w:rsidRDefault="006E66B5" w:rsidP="009B6B26">
      <w:pPr>
        <w:spacing w:after="0" w:line="276" w:lineRule="auto"/>
        <w:jc w:val="both"/>
        <w:rPr>
          <w:rFonts w:eastAsia="Times New Roman" w:cstheme="minorHAnsi"/>
          <w:sz w:val="20"/>
          <w:szCs w:val="20"/>
        </w:rPr>
      </w:pPr>
      <w:r>
        <w:rPr>
          <w:rFonts w:eastAsia="Times New Roman" w:cstheme="minorHAnsi"/>
          <w:sz w:val="20"/>
          <w:szCs w:val="20"/>
        </w:rPr>
        <w:t xml:space="preserve">The 2017 Concluding Observations of the </w:t>
      </w:r>
      <w:r w:rsidRPr="006E66B5">
        <w:rPr>
          <w:rFonts w:eastAsia="Times New Roman" w:cstheme="minorHAnsi"/>
          <w:sz w:val="20"/>
          <w:szCs w:val="20"/>
        </w:rPr>
        <w:t>UN Committee on the Rights of the Child</w:t>
      </w:r>
      <w:r>
        <w:rPr>
          <w:rFonts w:eastAsia="Times New Roman" w:cstheme="minorHAnsi"/>
          <w:sz w:val="20"/>
          <w:szCs w:val="20"/>
        </w:rPr>
        <w:t xml:space="preserve"> to Tajikistan highlight the need for improving collection of disaggregated data on children and its use for designing targeted policies.</w:t>
      </w:r>
      <w:r w:rsidRPr="006E66B5">
        <w:rPr>
          <w:rFonts w:eastAsia="Times New Roman" w:cstheme="minorHAnsi"/>
          <w:sz w:val="20"/>
          <w:szCs w:val="20"/>
        </w:rPr>
        <w:t xml:space="preserve"> </w:t>
      </w:r>
      <w:r w:rsidR="006F6484" w:rsidRPr="000808DC">
        <w:rPr>
          <w:rFonts w:eastAsia="Times New Roman" w:cstheme="minorHAnsi"/>
          <w:sz w:val="20"/>
          <w:szCs w:val="20"/>
        </w:rPr>
        <w:t>The National Strategy for the Development of Statistics until 2030 indicates statistics on children as one of priority areas for improving volume and quality of data.</w:t>
      </w:r>
      <w:r w:rsidR="006F6484">
        <w:rPr>
          <w:rFonts w:eastAsia="Times New Roman" w:cstheme="minorHAnsi"/>
          <w:sz w:val="20"/>
          <w:szCs w:val="20"/>
        </w:rPr>
        <w:t xml:space="preserve"> </w:t>
      </w:r>
      <w:r w:rsidR="005E641C">
        <w:rPr>
          <w:rFonts w:eastAsia="Times New Roman" w:cstheme="minorHAnsi"/>
          <w:sz w:val="20"/>
          <w:szCs w:val="20"/>
        </w:rPr>
        <w:t>Over the last several years UNICEF Tajikistan has been supporting the Agency on Statistics of the Republic of Tajikistan (Tajstat) in e</w:t>
      </w:r>
      <w:r w:rsidR="005E641C" w:rsidRPr="005E641C">
        <w:rPr>
          <w:rFonts w:eastAsia="Times New Roman" w:cstheme="minorHAnsi"/>
          <w:sz w:val="20"/>
          <w:szCs w:val="20"/>
        </w:rPr>
        <w:t>nhanc</w:t>
      </w:r>
      <w:r w:rsidR="005E641C">
        <w:rPr>
          <w:rFonts w:eastAsia="Times New Roman" w:cstheme="minorHAnsi"/>
          <w:sz w:val="20"/>
          <w:szCs w:val="20"/>
        </w:rPr>
        <w:t>ing</w:t>
      </w:r>
      <w:r w:rsidR="005E641C" w:rsidRPr="005E641C">
        <w:rPr>
          <w:rFonts w:eastAsia="Times New Roman" w:cstheme="minorHAnsi"/>
          <w:sz w:val="20"/>
          <w:szCs w:val="20"/>
        </w:rPr>
        <w:t xml:space="preserve"> national </w:t>
      </w:r>
      <w:r w:rsidR="005E641C">
        <w:rPr>
          <w:rFonts w:eastAsia="Times New Roman" w:cstheme="minorHAnsi"/>
          <w:sz w:val="20"/>
          <w:szCs w:val="20"/>
        </w:rPr>
        <w:t xml:space="preserve">statistical </w:t>
      </w:r>
      <w:r w:rsidR="005E641C" w:rsidRPr="005E641C">
        <w:rPr>
          <w:rFonts w:eastAsia="Times New Roman" w:cstheme="minorHAnsi"/>
          <w:sz w:val="20"/>
          <w:szCs w:val="20"/>
        </w:rPr>
        <w:t xml:space="preserve">capacity </w:t>
      </w:r>
      <w:r w:rsidR="005E641C">
        <w:rPr>
          <w:rFonts w:eastAsia="Times New Roman" w:cstheme="minorHAnsi"/>
          <w:sz w:val="20"/>
          <w:szCs w:val="20"/>
        </w:rPr>
        <w:t xml:space="preserve">to </w:t>
      </w:r>
      <w:r w:rsidR="005E641C" w:rsidRPr="005E641C">
        <w:rPr>
          <w:rFonts w:eastAsia="Times New Roman" w:cstheme="minorHAnsi"/>
          <w:sz w:val="20"/>
          <w:szCs w:val="20"/>
        </w:rPr>
        <w:t xml:space="preserve">collect and </w:t>
      </w:r>
      <w:proofErr w:type="spellStart"/>
      <w:r w:rsidR="005E641C" w:rsidRPr="005E641C">
        <w:rPr>
          <w:rFonts w:eastAsia="Times New Roman" w:cstheme="minorHAnsi"/>
          <w:sz w:val="20"/>
          <w:szCs w:val="20"/>
        </w:rPr>
        <w:t>analys</w:t>
      </w:r>
      <w:r w:rsidR="005E641C">
        <w:rPr>
          <w:rFonts w:eastAsia="Times New Roman" w:cstheme="minorHAnsi"/>
          <w:sz w:val="20"/>
          <w:szCs w:val="20"/>
        </w:rPr>
        <w:t>e</w:t>
      </w:r>
      <w:proofErr w:type="spellEnd"/>
      <w:r w:rsidR="005E641C">
        <w:rPr>
          <w:rFonts w:eastAsia="Times New Roman" w:cstheme="minorHAnsi"/>
          <w:sz w:val="20"/>
          <w:szCs w:val="20"/>
        </w:rPr>
        <w:t xml:space="preserve"> </w:t>
      </w:r>
      <w:r w:rsidR="005E641C" w:rsidRPr="005E641C">
        <w:rPr>
          <w:rFonts w:eastAsia="Times New Roman" w:cstheme="minorHAnsi"/>
          <w:sz w:val="20"/>
          <w:szCs w:val="20"/>
        </w:rPr>
        <w:t xml:space="preserve">data on </w:t>
      </w:r>
      <w:r w:rsidR="005E641C">
        <w:rPr>
          <w:rFonts w:eastAsia="Times New Roman" w:cstheme="minorHAnsi"/>
          <w:sz w:val="20"/>
          <w:szCs w:val="20"/>
        </w:rPr>
        <w:t xml:space="preserve">child related SDGs and </w:t>
      </w:r>
      <w:r w:rsidR="005E641C" w:rsidRPr="005E641C">
        <w:rPr>
          <w:rFonts w:eastAsia="Times New Roman" w:cstheme="minorHAnsi"/>
          <w:sz w:val="20"/>
          <w:szCs w:val="20"/>
        </w:rPr>
        <w:t>children's vulnerabilities</w:t>
      </w:r>
      <w:r w:rsidR="005E641C">
        <w:rPr>
          <w:rFonts w:eastAsia="Times New Roman" w:cstheme="minorHAnsi"/>
          <w:sz w:val="20"/>
          <w:szCs w:val="20"/>
        </w:rPr>
        <w:t xml:space="preserve"> through two year rolling joint workplans. The SDG localization and improvement of quality and use of enormous administrative data related to children </w:t>
      </w:r>
      <w:r w:rsidR="00B85B45">
        <w:rPr>
          <w:rFonts w:eastAsia="Times New Roman" w:cstheme="minorHAnsi"/>
          <w:sz w:val="20"/>
          <w:szCs w:val="20"/>
        </w:rPr>
        <w:t xml:space="preserve">remains one of the key priority areas. </w:t>
      </w:r>
      <w:r w:rsidR="006F6484">
        <w:rPr>
          <w:rFonts w:eastAsia="Times New Roman" w:cstheme="minorHAnsi"/>
          <w:sz w:val="20"/>
          <w:szCs w:val="20"/>
        </w:rPr>
        <w:t>T</w:t>
      </w:r>
      <w:r w:rsidR="006F6484" w:rsidRPr="00784081">
        <w:rPr>
          <w:rFonts w:eastAsia="Times New Roman" w:cstheme="minorHAnsi"/>
          <w:sz w:val="20"/>
          <w:szCs w:val="20"/>
        </w:rPr>
        <w:t xml:space="preserve">here is </w:t>
      </w:r>
      <w:r w:rsidR="00B85B45">
        <w:rPr>
          <w:rFonts w:eastAsia="Times New Roman" w:cstheme="minorHAnsi"/>
          <w:sz w:val="20"/>
          <w:szCs w:val="20"/>
        </w:rPr>
        <w:t xml:space="preserve">also </w:t>
      </w:r>
      <w:r w:rsidR="006F6484" w:rsidRPr="00784081">
        <w:rPr>
          <w:rFonts w:eastAsia="Times New Roman" w:cstheme="minorHAnsi"/>
          <w:sz w:val="20"/>
          <w:szCs w:val="20"/>
        </w:rPr>
        <w:t xml:space="preserve">a need to assess the availability and quality of </w:t>
      </w:r>
      <w:r w:rsidR="006F6484">
        <w:rPr>
          <w:rFonts w:eastAsia="Times New Roman" w:cstheme="minorHAnsi"/>
          <w:sz w:val="20"/>
          <w:szCs w:val="20"/>
        </w:rPr>
        <w:t xml:space="preserve">child related </w:t>
      </w:r>
      <w:r w:rsidR="006F6484" w:rsidRPr="00784081">
        <w:rPr>
          <w:rFonts w:eastAsia="Times New Roman" w:cstheme="minorHAnsi"/>
          <w:sz w:val="20"/>
          <w:szCs w:val="20"/>
        </w:rPr>
        <w:t xml:space="preserve">data ecosystems including administrative data </w:t>
      </w:r>
      <w:r w:rsidR="006F6484">
        <w:rPr>
          <w:rFonts w:eastAsia="Times New Roman" w:cstheme="minorHAnsi"/>
          <w:sz w:val="20"/>
          <w:szCs w:val="20"/>
        </w:rPr>
        <w:t xml:space="preserve">to </w:t>
      </w:r>
      <w:r w:rsidR="006F6484" w:rsidRPr="00784081">
        <w:rPr>
          <w:rFonts w:eastAsia="Times New Roman" w:cstheme="minorHAnsi"/>
          <w:sz w:val="20"/>
          <w:szCs w:val="20"/>
        </w:rPr>
        <w:t>identify</w:t>
      </w:r>
      <w:r w:rsidR="006F6484">
        <w:rPr>
          <w:rFonts w:eastAsia="Times New Roman" w:cstheme="minorHAnsi"/>
          <w:sz w:val="20"/>
          <w:szCs w:val="20"/>
        </w:rPr>
        <w:t xml:space="preserve"> opportunities and gaps for evidence-based planning and budgeting in view of the SDG</w:t>
      </w:r>
      <w:r>
        <w:rPr>
          <w:rFonts w:eastAsia="Times New Roman" w:cstheme="minorHAnsi"/>
          <w:sz w:val="20"/>
          <w:szCs w:val="20"/>
        </w:rPr>
        <w:t>s</w:t>
      </w:r>
      <w:r w:rsidR="006F6484">
        <w:rPr>
          <w:rFonts w:eastAsia="Times New Roman" w:cstheme="minorHAnsi"/>
          <w:sz w:val="20"/>
          <w:szCs w:val="20"/>
        </w:rPr>
        <w:t xml:space="preserve"> and </w:t>
      </w:r>
      <w:r>
        <w:rPr>
          <w:rFonts w:eastAsia="Times New Roman" w:cstheme="minorHAnsi"/>
          <w:sz w:val="20"/>
          <w:szCs w:val="20"/>
        </w:rPr>
        <w:t>child rights commitments.</w:t>
      </w:r>
    </w:p>
    <w:p w14:paraId="3E7A1082" w14:textId="77777777" w:rsidR="005E641C" w:rsidRPr="000808DC" w:rsidRDefault="005E641C" w:rsidP="009B6B26">
      <w:pPr>
        <w:spacing w:after="0" w:line="276" w:lineRule="auto"/>
        <w:jc w:val="both"/>
        <w:rPr>
          <w:rFonts w:eastAsia="Times New Roman" w:cstheme="minorHAnsi"/>
          <w:sz w:val="20"/>
          <w:szCs w:val="20"/>
        </w:rPr>
      </w:pPr>
    </w:p>
    <w:p w14:paraId="43D109A1" w14:textId="77777777" w:rsidR="009B6B26" w:rsidRPr="000808DC" w:rsidRDefault="009B6B26" w:rsidP="009B6B26">
      <w:pPr>
        <w:spacing w:line="240" w:lineRule="auto"/>
        <w:jc w:val="both"/>
        <w:rPr>
          <w:rFonts w:eastAsia="Times New Roman" w:cstheme="minorHAnsi"/>
          <w:b/>
          <w:sz w:val="20"/>
          <w:szCs w:val="20"/>
        </w:rPr>
      </w:pPr>
      <w:r w:rsidRPr="000808DC">
        <w:rPr>
          <w:rFonts w:eastAsia="Times New Roman" w:cstheme="minorHAnsi"/>
          <w:b/>
          <w:color w:val="4472C4" w:themeColor="accent1"/>
        </w:rPr>
        <w:t>PURPOSE</w:t>
      </w:r>
    </w:p>
    <w:p w14:paraId="27263B6C" w14:textId="070E4C50" w:rsidR="006E66B5" w:rsidRPr="000808DC" w:rsidRDefault="006E66B5" w:rsidP="006E66B5">
      <w:pPr>
        <w:spacing w:after="0" w:line="276" w:lineRule="auto"/>
        <w:jc w:val="both"/>
        <w:rPr>
          <w:rFonts w:eastAsia="Times New Roman" w:cstheme="minorHAnsi"/>
          <w:sz w:val="20"/>
          <w:szCs w:val="20"/>
        </w:rPr>
      </w:pPr>
      <w:r>
        <w:rPr>
          <w:rFonts w:eastAsia="Times New Roman" w:cstheme="minorHAnsi"/>
          <w:sz w:val="20"/>
          <w:szCs w:val="20"/>
        </w:rPr>
        <w:t xml:space="preserve">This assignment aims to </w:t>
      </w:r>
      <w:r w:rsidRPr="000808DC">
        <w:rPr>
          <w:rFonts w:eastAsia="Times New Roman" w:cstheme="minorHAnsi"/>
          <w:bCs/>
          <w:sz w:val="20"/>
          <w:szCs w:val="20"/>
        </w:rPr>
        <w:t xml:space="preserve">provide </w:t>
      </w:r>
      <w:r w:rsidR="00E43A2B">
        <w:rPr>
          <w:rFonts w:eastAsia="Times New Roman" w:cstheme="minorHAnsi"/>
          <w:bCs/>
          <w:sz w:val="20"/>
          <w:szCs w:val="20"/>
        </w:rPr>
        <w:t xml:space="preserve">technical support in </w:t>
      </w:r>
      <w:r w:rsidRPr="000808DC">
        <w:rPr>
          <w:rFonts w:eastAsia="Times New Roman" w:cstheme="minorHAnsi"/>
          <w:bCs/>
          <w:sz w:val="20"/>
          <w:szCs w:val="20"/>
        </w:rPr>
        <w:t xml:space="preserve">a </w:t>
      </w:r>
      <w:r w:rsidR="0060244A">
        <w:rPr>
          <w:rFonts w:eastAsia="Times New Roman" w:cstheme="minorHAnsi"/>
          <w:bCs/>
          <w:sz w:val="20"/>
          <w:szCs w:val="20"/>
        </w:rPr>
        <w:t>diagnostic assessment</w:t>
      </w:r>
      <w:r w:rsidRPr="000808DC">
        <w:rPr>
          <w:rFonts w:eastAsia="Times New Roman" w:cstheme="minorHAnsi"/>
          <w:bCs/>
          <w:sz w:val="20"/>
          <w:szCs w:val="20"/>
        </w:rPr>
        <w:t xml:space="preserve"> of the data</w:t>
      </w:r>
      <w:r>
        <w:rPr>
          <w:rFonts w:eastAsia="Times New Roman" w:cstheme="minorHAnsi"/>
          <w:bCs/>
          <w:sz w:val="20"/>
          <w:szCs w:val="20"/>
        </w:rPr>
        <w:t xml:space="preserve"> for children</w:t>
      </w:r>
      <w:r w:rsidRPr="000808DC">
        <w:rPr>
          <w:rFonts w:eastAsia="Times New Roman" w:cstheme="minorHAnsi"/>
          <w:bCs/>
          <w:sz w:val="20"/>
          <w:szCs w:val="20"/>
        </w:rPr>
        <w:t xml:space="preserve"> landscape in the country and </w:t>
      </w:r>
      <w:r w:rsidR="0060244A">
        <w:rPr>
          <w:rFonts w:eastAsia="Times New Roman" w:cstheme="minorHAnsi"/>
          <w:bCs/>
          <w:sz w:val="20"/>
          <w:szCs w:val="20"/>
        </w:rPr>
        <w:t xml:space="preserve">develop </w:t>
      </w:r>
      <w:r w:rsidRPr="000808DC">
        <w:rPr>
          <w:rFonts w:eastAsia="Times New Roman" w:cstheme="minorHAnsi"/>
          <w:bCs/>
          <w:sz w:val="20"/>
          <w:szCs w:val="20"/>
        </w:rPr>
        <w:t>a strategic</w:t>
      </w:r>
      <w:r>
        <w:rPr>
          <w:rFonts w:eastAsia="Times New Roman" w:cstheme="minorHAnsi"/>
          <w:bCs/>
          <w:sz w:val="20"/>
          <w:szCs w:val="20"/>
        </w:rPr>
        <w:t xml:space="preserve"> Data for Children Action P</w:t>
      </w:r>
      <w:r w:rsidRPr="000808DC">
        <w:rPr>
          <w:rFonts w:eastAsia="Times New Roman" w:cstheme="minorHAnsi"/>
          <w:bCs/>
          <w:sz w:val="20"/>
          <w:szCs w:val="20"/>
        </w:rPr>
        <w:t xml:space="preserve">lan for the best data investments </w:t>
      </w:r>
      <w:r>
        <w:rPr>
          <w:rFonts w:eastAsia="Times New Roman" w:cstheme="minorHAnsi"/>
          <w:bCs/>
          <w:sz w:val="20"/>
          <w:szCs w:val="20"/>
        </w:rPr>
        <w:t xml:space="preserve">on children </w:t>
      </w:r>
      <w:r w:rsidRPr="000808DC">
        <w:rPr>
          <w:rFonts w:eastAsia="Times New Roman" w:cstheme="minorHAnsi"/>
          <w:bCs/>
          <w:sz w:val="20"/>
          <w:szCs w:val="20"/>
        </w:rPr>
        <w:t xml:space="preserve">for the coming four years. </w:t>
      </w:r>
      <w:r w:rsidRPr="000808DC">
        <w:rPr>
          <w:rFonts w:eastAsia="Times New Roman" w:cstheme="minorHAnsi"/>
          <w:sz w:val="20"/>
          <w:szCs w:val="20"/>
        </w:rPr>
        <w:t xml:space="preserve">The diagnostic assessment </w:t>
      </w:r>
      <w:r>
        <w:rPr>
          <w:rFonts w:eastAsia="Times New Roman" w:cstheme="minorHAnsi"/>
          <w:sz w:val="20"/>
          <w:szCs w:val="20"/>
        </w:rPr>
        <w:t xml:space="preserve">of data ecosystem </w:t>
      </w:r>
      <w:r w:rsidRPr="000808DC">
        <w:rPr>
          <w:rFonts w:eastAsia="Times New Roman" w:cstheme="minorHAnsi"/>
          <w:sz w:val="20"/>
          <w:szCs w:val="20"/>
        </w:rPr>
        <w:t>will</w:t>
      </w:r>
      <w:r>
        <w:rPr>
          <w:rFonts w:eastAsia="Times New Roman" w:cstheme="minorHAnsi"/>
          <w:sz w:val="20"/>
          <w:szCs w:val="20"/>
        </w:rPr>
        <w:t xml:space="preserve"> </w:t>
      </w:r>
      <w:r w:rsidRPr="000808DC">
        <w:rPr>
          <w:rFonts w:eastAsia="Times New Roman" w:cstheme="minorHAnsi"/>
          <w:sz w:val="20"/>
          <w:szCs w:val="20"/>
        </w:rPr>
        <w:t>examine demand, supply and use of data to identify gaps and needs for capacity development, and opportunities for translating data potential into results for children</w:t>
      </w:r>
      <w:r>
        <w:rPr>
          <w:rFonts w:eastAsia="Times New Roman" w:cstheme="minorHAnsi"/>
          <w:sz w:val="20"/>
          <w:szCs w:val="20"/>
        </w:rPr>
        <w:t xml:space="preserve"> </w:t>
      </w:r>
      <w:r w:rsidRPr="000808DC">
        <w:rPr>
          <w:rFonts w:eastAsia="Times New Roman" w:cstheme="minorHAnsi"/>
          <w:sz w:val="20"/>
          <w:szCs w:val="20"/>
        </w:rPr>
        <w:t xml:space="preserve">taking into account </w:t>
      </w:r>
      <w:r>
        <w:rPr>
          <w:rFonts w:eastAsia="Times New Roman" w:cstheme="minorHAnsi"/>
          <w:sz w:val="20"/>
          <w:szCs w:val="20"/>
        </w:rPr>
        <w:t xml:space="preserve">the </w:t>
      </w:r>
      <w:r w:rsidRPr="000808DC">
        <w:rPr>
          <w:rFonts w:eastAsia="Times New Roman" w:cstheme="minorHAnsi"/>
          <w:sz w:val="20"/>
          <w:szCs w:val="20"/>
        </w:rPr>
        <w:t xml:space="preserve">nationalized SDG </w:t>
      </w:r>
      <w:r>
        <w:rPr>
          <w:rFonts w:eastAsia="Times New Roman" w:cstheme="minorHAnsi"/>
          <w:sz w:val="20"/>
          <w:szCs w:val="20"/>
        </w:rPr>
        <w:t xml:space="preserve">and child rights </w:t>
      </w:r>
      <w:r w:rsidRPr="000808DC">
        <w:rPr>
          <w:rFonts w:eastAsia="Times New Roman" w:cstheme="minorHAnsi"/>
          <w:sz w:val="20"/>
          <w:szCs w:val="20"/>
        </w:rPr>
        <w:t xml:space="preserve">commitments. </w:t>
      </w:r>
      <w:r w:rsidR="00BC5D41">
        <w:rPr>
          <w:rFonts w:eastAsia="Times New Roman" w:cstheme="minorHAnsi"/>
          <w:sz w:val="20"/>
          <w:szCs w:val="20"/>
        </w:rPr>
        <w:t xml:space="preserve">Based on the findings of the diagnostic assessment, the Data for Children Action Plan will illuminate the areas for strategic investments in data for children </w:t>
      </w:r>
      <w:r w:rsidR="00BC5D41" w:rsidRPr="005A63D4">
        <w:rPr>
          <w:rFonts w:eastAsia="Times New Roman" w:cstheme="minorHAnsi"/>
          <w:sz w:val="20"/>
          <w:szCs w:val="20"/>
        </w:rPr>
        <w:t xml:space="preserve">given the short term and long terms results </w:t>
      </w:r>
      <w:r w:rsidR="005E718E" w:rsidRPr="005A63D4">
        <w:rPr>
          <w:rFonts w:eastAsia="Times New Roman" w:cstheme="minorHAnsi"/>
          <w:sz w:val="20"/>
          <w:szCs w:val="20"/>
        </w:rPr>
        <w:t xml:space="preserve">for children (including those outlined </w:t>
      </w:r>
      <w:r w:rsidR="005A63D4" w:rsidRPr="005A63D4">
        <w:rPr>
          <w:rFonts w:eastAsia="Times New Roman" w:cstheme="minorHAnsi"/>
          <w:sz w:val="20"/>
          <w:szCs w:val="20"/>
        </w:rPr>
        <w:t>in</w:t>
      </w:r>
      <w:r w:rsidR="005E718E" w:rsidRPr="005A63D4">
        <w:rPr>
          <w:rFonts w:eastAsia="Times New Roman" w:cstheme="minorHAnsi"/>
          <w:sz w:val="20"/>
          <w:szCs w:val="20"/>
        </w:rPr>
        <w:t xml:space="preserve"> the national strategic documents).</w:t>
      </w:r>
      <w:r w:rsidR="005A63D4" w:rsidRPr="005A63D4">
        <w:rPr>
          <w:rFonts w:eastAsia="Times New Roman" w:cstheme="minorHAnsi"/>
          <w:sz w:val="20"/>
          <w:szCs w:val="20"/>
        </w:rPr>
        <w:t xml:space="preserve"> </w:t>
      </w:r>
      <w:r w:rsidR="005A63D4" w:rsidRPr="000808DC">
        <w:rPr>
          <w:rFonts w:eastAsia="Times New Roman" w:cstheme="minorHAnsi"/>
          <w:sz w:val="20"/>
          <w:szCs w:val="20"/>
        </w:rPr>
        <w:t xml:space="preserve">The </w:t>
      </w:r>
      <w:r w:rsidR="005A63D4">
        <w:rPr>
          <w:rFonts w:eastAsia="Times New Roman" w:cstheme="minorHAnsi"/>
          <w:sz w:val="20"/>
          <w:szCs w:val="20"/>
        </w:rPr>
        <w:t>Action P</w:t>
      </w:r>
      <w:r w:rsidR="005A63D4" w:rsidRPr="000808DC">
        <w:rPr>
          <w:rFonts w:eastAsia="Times New Roman" w:cstheme="minorHAnsi"/>
          <w:sz w:val="20"/>
          <w:szCs w:val="20"/>
        </w:rPr>
        <w:t xml:space="preserve">lan will be about how UNICEF engages on data issues in the country, but its focus will be broader than the work that </w:t>
      </w:r>
      <w:r w:rsidR="005A63D4" w:rsidRPr="000808DC">
        <w:rPr>
          <w:rFonts w:eastAsia="Times New Roman" w:cstheme="minorHAnsi"/>
          <w:sz w:val="20"/>
          <w:szCs w:val="20"/>
        </w:rPr>
        <w:lastRenderedPageBreak/>
        <w:t>UNICEF carries out directly. It should include elements such as support to government data actors and partnership recommendations along with UNICEF-specific actions</w:t>
      </w:r>
      <w:r w:rsidR="005A63D4">
        <w:rPr>
          <w:rFonts w:eastAsia="Times New Roman" w:cstheme="minorHAnsi"/>
          <w:sz w:val="20"/>
          <w:szCs w:val="20"/>
        </w:rPr>
        <w:t>.</w:t>
      </w:r>
      <w:r w:rsidR="005E718E" w:rsidRPr="005A63D4">
        <w:rPr>
          <w:rFonts w:eastAsia="Times New Roman" w:cstheme="minorHAnsi"/>
          <w:sz w:val="20"/>
          <w:szCs w:val="20"/>
        </w:rPr>
        <w:t xml:space="preserve"> </w:t>
      </w:r>
      <w:r w:rsidRPr="000808DC">
        <w:rPr>
          <w:rFonts w:eastAsia="Times New Roman" w:cstheme="minorHAnsi"/>
          <w:sz w:val="20"/>
          <w:szCs w:val="20"/>
        </w:rPr>
        <w:t>The concrete action points and areas for investment</w:t>
      </w:r>
      <w:r w:rsidR="005E718E">
        <w:rPr>
          <w:rFonts w:eastAsia="Times New Roman" w:cstheme="minorHAnsi"/>
          <w:sz w:val="20"/>
          <w:szCs w:val="20"/>
        </w:rPr>
        <w:t xml:space="preserve"> in data for children</w:t>
      </w:r>
      <w:r w:rsidRPr="000808DC">
        <w:rPr>
          <w:rFonts w:eastAsia="Times New Roman" w:cstheme="minorHAnsi"/>
          <w:sz w:val="20"/>
          <w:szCs w:val="20"/>
        </w:rPr>
        <w:t xml:space="preserve"> will inform the future interventions (including resource mobilization and workplans). Specific emphasis will be laid on the ways to enhance data use and interoperability to identify areas of potential support to achieve visible progress. </w:t>
      </w:r>
    </w:p>
    <w:p w14:paraId="7CFBA2CF" w14:textId="77777777" w:rsidR="006D3E66" w:rsidRDefault="006D3E66" w:rsidP="009B6B26">
      <w:pPr>
        <w:spacing w:after="0" w:line="276" w:lineRule="auto"/>
        <w:jc w:val="both"/>
        <w:rPr>
          <w:rFonts w:eastAsia="Times New Roman" w:cstheme="minorHAnsi"/>
          <w:sz w:val="20"/>
          <w:szCs w:val="20"/>
        </w:rPr>
      </w:pPr>
    </w:p>
    <w:p w14:paraId="456B3330" w14:textId="1E64873E" w:rsidR="009B6B26" w:rsidRPr="000808DC" w:rsidRDefault="009B6B26" w:rsidP="009B6B26">
      <w:pPr>
        <w:spacing w:after="0" w:line="276" w:lineRule="auto"/>
        <w:jc w:val="both"/>
        <w:rPr>
          <w:rFonts w:eastAsia="Times New Roman" w:cstheme="minorHAnsi"/>
          <w:sz w:val="20"/>
          <w:szCs w:val="20"/>
        </w:rPr>
      </w:pPr>
      <w:r w:rsidRPr="000808DC">
        <w:rPr>
          <w:rFonts w:eastAsia="Times New Roman" w:cstheme="minorHAnsi"/>
          <w:sz w:val="20"/>
          <w:szCs w:val="20"/>
        </w:rPr>
        <w:t xml:space="preserve">The </w:t>
      </w:r>
      <w:r w:rsidR="00E43A2B">
        <w:rPr>
          <w:rFonts w:eastAsia="Times New Roman" w:cstheme="minorHAnsi"/>
          <w:sz w:val="20"/>
          <w:szCs w:val="20"/>
        </w:rPr>
        <w:t xml:space="preserve">National </w:t>
      </w:r>
      <w:r w:rsidR="00E43A2B" w:rsidRPr="000808DC">
        <w:rPr>
          <w:rFonts w:eastAsia="Times New Roman" w:cstheme="minorHAnsi"/>
          <w:sz w:val="20"/>
          <w:szCs w:val="20"/>
        </w:rPr>
        <w:t xml:space="preserve">Consultancy </w:t>
      </w:r>
      <w:r w:rsidRPr="000808DC">
        <w:rPr>
          <w:rFonts w:eastAsia="Times New Roman" w:cstheme="minorHAnsi"/>
          <w:sz w:val="20"/>
          <w:szCs w:val="20"/>
        </w:rPr>
        <w:t xml:space="preserve">will specifically focus on </w:t>
      </w:r>
      <w:r w:rsidR="00E43A2B">
        <w:rPr>
          <w:rFonts w:eastAsia="Times New Roman" w:cstheme="minorHAnsi"/>
          <w:sz w:val="20"/>
          <w:szCs w:val="20"/>
        </w:rPr>
        <w:t xml:space="preserve">providing support to the International Consultant in </w:t>
      </w:r>
      <w:r w:rsidRPr="000808DC">
        <w:rPr>
          <w:rFonts w:eastAsia="Times New Roman" w:cstheme="minorHAnsi"/>
          <w:sz w:val="20"/>
          <w:szCs w:val="20"/>
        </w:rPr>
        <w:t>producing</w:t>
      </w:r>
      <w:r w:rsidR="005E718E">
        <w:rPr>
          <w:rFonts w:eastAsia="Times New Roman" w:cstheme="minorHAnsi"/>
          <w:sz w:val="20"/>
          <w:szCs w:val="20"/>
        </w:rPr>
        <w:t xml:space="preserve"> and </w:t>
      </w:r>
      <w:r w:rsidR="005E718E" w:rsidRPr="00753C07">
        <w:rPr>
          <w:rFonts w:eastAsia="Times New Roman" w:cstheme="minorHAnsi"/>
          <w:sz w:val="20"/>
          <w:szCs w:val="20"/>
        </w:rPr>
        <w:t>presenting</w:t>
      </w:r>
      <w:r w:rsidR="005E718E">
        <w:rPr>
          <w:rFonts w:eastAsia="Times New Roman" w:cstheme="minorHAnsi"/>
          <w:sz w:val="20"/>
          <w:szCs w:val="20"/>
        </w:rPr>
        <w:t xml:space="preserve"> the following</w:t>
      </w:r>
      <w:r w:rsidR="005E718E" w:rsidRPr="00753C07">
        <w:rPr>
          <w:rFonts w:eastAsia="Times New Roman" w:cstheme="minorHAnsi"/>
          <w:sz w:val="20"/>
          <w:szCs w:val="20"/>
        </w:rPr>
        <w:t xml:space="preserve"> in a comprehensive and coherent way</w:t>
      </w:r>
      <w:r w:rsidRPr="000808DC">
        <w:rPr>
          <w:rFonts w:eastAsia="Times New Roman" w:cstheme="minorHAnsi"/>
          <w:sz w:val="20"/>
          <w:szCs w:val="20"/>
        </w:rPr>
        <w:t>:</w:t>
      </w:r>
    </w:p>
    <w:p w14:paraId="3C97A024" w14:textId="7A53AF37" w:rsidR="009B6B26" w:rsidRPr="000808DC" w:rsidRDefault="009B6B26" w:rsidP="009B6B26">
      <w:pPr>
        <w:pStyle w:val="ListParagraph"/>
        <w:numPr>
          <w:ilvl w:val="0"/>
          <w:numId w:val="11"/>
        </w:numPr>
        <w:spacing w:after="0" w:line="276" w:lineRule="auto"/>
        <w:ind w:left="360"/>
        <w:jc w:val="both"/>
        <w:rPr>
          <w:rFonts w:eastAsia="Times New Roman" w:cstheme="minorHAnsi"/>
          <w:i/>
          <w:iCs/>
          <w:sz w:val="20"/>
          <w:szCs w:val="20"/>
        </w:rPr>
      </w:pPr>
      <w:r w:rsidRPr="006D3E66">
        <w:rPr>
          <w:rFonts w:eastAsia="Times New Roman" w:cstheme="minorHAnsi"/>
          <w:b/>
          <w:bCs/>
          <w:i/>
          <w:iCs/>
          <w:sz w:val="20"/>
          <w:szCs w:val="20"/>
        </w:rPr>
        <w:t>A diagnostic assessment of the data landscape and the key issues to be addressed</w:t>
      </w:r>
      <w:r w:rsidR="00B61BF1" w:rsidRPr="006D3E66">
        <w:rPr>
          <w:rFonts w:eastAsia="Times New Roman" w:cstheme="minorHAnsi"/>
          <w:b/>
          <w:bCs/>
          <w:i/>
          <w:iCs/>
          <w:sz w:val="20"/>
          <w:szCs w:val="20"/>
        </w:rPr>
        <w:t xml:space="preserve"> in the frame of the child-related SDGs and </w:t>
      </w:r>
      <w:r w:rsidR="006E66B5" w:rsidRPr="006D3E66">
        <w:rPr>
          <w:rFonts w:eastAsia="Times New Roman" w:cstheme="minorHAnsi"/>
          <w:b/>
          <w:bCs/>
          <w:i/>
          <w:iCs/>
          <w:sz w:val="20"/>
          <w:szCs w:val="20"/>
        </w:rPr>
        <w:t>child rights commitments</w:t>
      </w:r>
      <w:r w:rsidRPr="006D3E66">
        <w:rPr>
          <w:rFonts w:eastAsia="Times New Roman" w:cstheme="minorHAnsi"/>
          <w:b/>
          <w:bCs/>
          <w:i/>
          <w:iCs/>
          <w:sz w:val="20"/>
          <w:szCs w:val="20"/>
        </w:rPr>
        <w:t>, including</w:t>
      </w:r>
      <w:r w:rsidRPr="000808DC">
        <w:rPr>
          <w:rFonts w:eastAsia="Times New Roman" w:cstheme="minorHAnsi"/>
          <w:i/>
          <w:iCs/>
          <w:sz w:val="20"/>
          <w:szCs w:val="20"/>
        </w:rPr>
        <w:t xml:space="preserve">: </w:t>
      </w:r>
    </w:p>
    <w:p w14:paraId="1FE7478B" w14:textId="5FA58FA8" w:rsidR="009B6B26" w:rsidRPr="00AC292F" w:rsidRDefault="009B6B26" w:rsidP="00AC292F">
      <w:pPr>
        <w:pStyle w:val="ListParagraph"/>
        <w:numPr>
          <w:ilvl w:val="0"/>
          <w:numId w:val="9"/>
        </w:numPr>
        <w:spacing w:after="0" w:line="276" w:lineRule="auto"/>
        <w:jc w:val="both"/>
        <w:rPr>
          <w:rFonts w:eastAsia="Times New Roman" w:cstheme="minorHAnsi"/>
          <w:sz w:val="20"/>
          <w:szCs w:val="20"/>
        </w:rPr>
      </w:pPr>
      <w:r w:rsidRPr="000808DC">
        <w:rPr>
          <w:rFonts w:eastAsia="Times New Roman" w:cstheme="minorHAnsi"/>
          <w:sz w:val="20"/>
          <w:szCs w:val="20"/>
        </w:rPr>
        <w:t xml:space="preserve">A broad overview of relevant national </w:t>
      </w:r>
      <w:r w:rsidR="000B62C6">
        <w:rPr>
          <w:rFonts w:eastAsia="Times New Roman" w:cstheme="minorHAnsi"/>
          <w:sz w:val="20"/>
          <w:szCs w:val="20"/>
        </w:rPr>
        <w:t>household surveys,</w:t>
      </w:r>
      <w:r w:rsidRPr="000808DC">
        <w:rPr>
          <w:rFonts w:eastAsia="Times New Roman" w:cstheme="minorHAnsi"/>
          <w:sz w:val="20"/>
          <w:szCs w:val="20"/>
        </w:rPr>
        <w:t xml:space="preserve"> data systems and structures </w:t>
      </w:r>
      <w:r w:rsidR="00AC292F">
        <w:rPr>
          <w:rFonts w:eastAsia="Times New Roman" w:cstheme="minorHAnsi"/>
          <w:sz w:val="20"/>
          <w:szCs w:val="20"/>
        </w:rPr>
        <w:t xml:space="preserve">(including the </w:t>
      </w:r>
      <w:r w:rsidR="00AC292F">
        <w:t>listing of administrative data systems</w:t>
      </w:r>
      <w:r w:rsidR="00A96275">
        <w:t>)</w:t>
      </w:r>
      <w:r w:rsidR="00AC292F" w:rsidRPr="000808DC">
        <w:rPr>
          <w:rFonts w:eastAsia="Times New Roman" w:cstheme="minorHAnsi"/>
          <w:sz w:val="20"/>
          <w:szCs w:val="20"/>
        </w:rPr>
        <w:t xml:space="preserve"> </w:t>
      </w:r>
      <w:r w:rsidRPr="000808DC">
        <w:rPr>
          <w:rFonts w:eastAsia="Times New Roman" w:cstheme="minorHAnsi"/>
          <w:sz w:val="20"/>
          <w:szCs w:val="20"/>
        </w:rPr>
        <w:t xml:space="preserve">across </w:t>
      </w:r>
      <w:r w:rsidR="00B61BF1">
        <w:rPr>
          <w:rFonts w:eastAsia="Times New Roman" w:cstheme="minorHAnsi"/>
          <w:sz w:val="20"/>
          <w:szCs w:val="20"/>
        </w:rPr>
        <w:t>c</w:t>
      </w:r>
      <w:r>
        <w:rPr>
          <w:rFonts w:eastAsia="Times New Roman" w:cstheme="minorHAnsi"/>
          <w:sz w:val="20"/>
          <w:szCs w:val="20"/>
        </w:rPr>
        <w:t>hild related SDG</w:t>
      </w:r>
      <w:r w:rsidR="00B61BF1">
        <w:rPr>
          <w:rFonts w:eastAsia="Times New Roman" w:cstheme="minorHAnsi"/>
          <w:sz w:val="20"/>
          <w:szCs w:val="20"/>
        </w:rPr>
        <w:t>s</w:t>
      </w:r>
      <w:r>
        <w:rPr>
          <w:rFonts w:eastAsia="Times New Roman" w:cstheme="minorHAnsi"/>
          <w:sz w:val="20"/>
          <w:szCs w:val="20"/>
        </w:rPr>
        <w:t xml:space="preserve"> and </w:t>
      </w:r>
      <w:r w:rsidRPr="000808DC">
        <w:rPr>
          <w:rFonts w:eastAsia="Times New Roman" w:cstheme="minorHAnsi"/>
          <w:sz w:val="20"/>
          <w:szCs w:val="20"/>
        </w:rPr>
        <w:t>child rights domains (national</w:t>
      </w:r>
      <w:r>
        <w:rPr>
          <w:rFonts w:eastAsia="Times New Roman" w:cstheme="minorHAnsi"/>
          <w:sz w:val="20"/>
          <w:szCs w:val="20"/>
        </w:rPr>
        <w:t>, province</w:t>
      </w:r>
      <w:r w:rsidR="00B61BF1">
        <w:rPr>
          <w:rFonts w:eastAsia="Times New Roman" w:cstheme="minorHAnsi"/>
          <w:sz w:val="20"/>
          <w:szCs w:val="20"/>
        </w:rPr>
        <w:t xml:space="preserve">, </w:t>
      </w:r>
      <w:r>
        <w:rPr>
          <w:rFonts w:eastAsia="Times New Roman" w:cstheme="minorHAnsi"/>
          <w:sz w:val="20"/>
          <w:szCs w:val="20"/>
        </w:rPr>
        <w:t xml:space="preserve">district </w:t>
      </w:r>
      <w:r w:rsidR="00B61BF1">
        <w:rPr>
          <w:rFonts w:eastAsia="Times New Roman" w:cstheme="minorHAnsi"/>
          <w:sz w:val="20"/>
          <w:szCs w:val="20"/>
        </w:rPr>
        <w:t xml:space="preserve">and community </w:t>
      </w:r>
      <w:r>
        <w:rPr>
          <w:rFonts w:eastAsia="Times New Roman" w:cstheme="minorHAnsi"/>
          <w:sz w:val="20"/>
          <w:szCs w:val="20"/>
        </w:rPr>
        <w:t>level</w:t>
      </w:r>
      <w:r w:rsidR="00E803BD">
        <w:rPr>
          <w:rFonts w:eastAsia="Times New Roman" w:cstheme="minorHAnsi"/>
          <w:sz w:val="20"/>
          <w:szCs w:val="20"/>
        </w:rPr>
        <w:t>s</w:t>
      </w:r>
      <w:r w:rsidR="00B61BF1" w:rsidRPr="000808DC">
        <w:rPr>
          <w:rFonts w:eastAsia="Times New Roman" w:cstheme="minorHAnsi"/>
          <w:sz w:val="20"/>
          <w:szCs w:val="20"/>
        </w:rPr>
        <w:t>.</w:t>
      </w:r>
    </w:p>
    <w:p w14:paraId="5A299915" w14:textId="4C13FC0A" w:rsidR="00091053" w:rsidRPr="001F31A3" w:rsidRDefault="00091053" w:rsidP="00091053">
      <w:pPr>
        <w:pStyle w:val="ListParagraph"/>
        <w:numPr>
          <w:ilvl w:val="0"/>
          <w:numId w:val="9"/>
        </w:numPr>
        <w:spacing w:after="0" w:line="276" w:lineRule="auto"/>
        <w:jc w:val="both"/>
        <w:rPr>
          <w:rFonts w:eastAsia="Times New Roman" w:cstheme="minorHAnsi"/>
          <w:sz w:val="20"/>
          <w:szCs w:val="20"/>
        </w:rPr>
      </w:pPr>
      <w:r w:rsidRPr="001F31A3">
        <w:rPr>
          <w:rFonts w:eastAsia="Times New Roman" w:cstheme="minorHAnsi"/>
          <w:sz w:val="20"/>
          <w:szCs w:val="20"/>
        </w:rPr>
        <w:t xml:space="preserve">Data mapping and </w:t>
      </w:r>
      <w:r>
        <w:rPr>
          <w:rFonts w:eastAsia="Times New Roman" w:cstheme="minorHAnsi"/>
          <w:sz w:val="20"/>
          <w:szCs w:val="20"/>
        </w:rPr>
        <w:t xml:space="preserve">review of the </w:t>
      </w:r>
      <w:r w:rsidRPr="001F31A3">
        <w:rPr>
          <w:rFonts w:eastAsia="Times New Roman" w:cstheme="minorHAnsi"/>
          <w:sz w:val="20"/>
          <w:szCs w:val="20"/>
        </w:rPr>
        <w:t xml:space="preserve">list of indicators </w:t>
      </w:r>
      <w:r>
        <w:t>that are of key importance for children</w:t>
      </w:r>
      <w:r w:rsidRPr="001F31A3">
        <w:rPr>
          <w:rFonts w:eastAsia="Times New Roman" w:cstheme="minorHAnsi"/>
          <w:sz w:val="20"/>
          <w:szCs w:val="20"/>
        </w:rPr>
        <w:t xml:space="preserve"> </w:t>
      </w:r>
      <w:r>
        <w:rPr>
          <w:rFonts w:eastAsia="Times New Roman" w:cstheme="minorHAnsi"/>
          <w:sz w:val="20"/>
          <w:szCs w:val="20"/>
        </w:rPr>
        <w:t xml:space="preserve">including </w:t>
      </w:r>
      <w:r w:rsidRPr="000808DC">
        <w:rPr>
          <w:rFonts w:eastAsia="Times New Roman" w:cstheme="minorHAnsi"/>
          <w:sz w:val="20"/>
          <w:szCs w:val="20"/>
        </w:rPr>
        <w:t>on demographics, child related SDG indicators</w:t>
      </w:r>
      <w:r w:rsidR="00B85B45">
        <w:rPr>
          <w:rFonts w:eastAsia="Times New Roman" w:cstheme="minorHAnsi"/>
          <w:sz w:val="20"/>
          <w:szCs w:val="20"/>
        </w:rPr>
        <w:t>,</w:t>
      </w:r>
      <w:r w:rsidRPr="000808DC">
        <w:rPr>
          <w:rFonts w:eastAsia="Times New Roman" w:cstheme="minorHAnsi"/>
          <w:sz w:val="20"/>
          <w:szCs w:val="20"/>
        </w:rPr>
        <w:t xml:space="preserve"> child protection indicators</w:t>
      </w:r>
      <w:r>
        <w:rPr>
          <w:rFonts w:eastAsia="Times New Roman" w:cstheme="minorHAnsi"/>
          <w:sz w:val="20"/>
          <w:szCs w:val="20"/>
        </w:rPr>
        <w:t xml:space="preserve"> and D</w:t>
      </w:r>
      <w:r w:rsidRPr="001F31A3">
        <w:rPr>
          <w:rFonts w:eastAsia="Times New Roman" w:cstheme="minorHAnsi"/>
          <w:sz w:val="20"/>
          <w:szCs w:val="20"/>
        </w:rPr>
        <w:t xml:space="preserve">istrict </w:t>
      </w:r>
      <w:r>
        <w:rPr>
          <w:rFonts w:eastAsia="Times New Roman" w:cstheme="minorHAnsi"/>
          <w:sz w:val="20"/>
          <w:szCs w:val="20"/>
        </w:rPr>
        <w:t>P</w:t>
      </w:r>
      <w:r w:rsidRPr="001F31A3">
        <w:rPr>
          <w:rFonts w:eastAsia="Times New Roman" w:cstheme="minorHAnsi"/>
          <w:sz w:val="20"/>
          <w:szCs w:val="20"/>
        </w:rPr>
        <w:t>rofile/</w:t>
      </w:r>
      <w:r>
        <w:rPr>
          <w:rFonts w:eastAsia="Times New Roman" w:cstheme="minorHAnsi"/>
          <w:sz w:val="20"/>
          <w:szCs w:val="20"/>
        </w:rPr>
        <w:t>V</w:t>
      </w:r>
      <w:r w:rsidRPr="001F31A3">
        <w:rPr>
          <w:rFonts w:eastAsia="Times New Roman" w:cstheme="minorHAnsi"/>
          <w:sz w:val="20"/>
          <w:szCs w:val="20"/>
        </w:rPr>
        <w:t>ulnerability</w:t>
      </w:r>
      <w:r>
        <w:rPr>
          <w:rFonts w:eastAsia="Times New Roman" w:cstheme="minorHAnsi"/>
          <w:sz w:val="20"/>
          <w:szCs w:val="20"/>
        </w:rPr>
        <w:t xml:space="preserve"> Index indicators</w:t>
      </w:r>
      <w:r w:rsidRPr="001F31A3">
        <w:rPr>
          <w:rFonts w:eastAsia="Times New Roman" w:cstheme="minorHAnsi"/>
          <w:sz w:val="20"/>
          <w:szCs w:val="20"/>
        </w:rPr>
        <w:t xml:space="preserve"> </w:t>
      </w:r>
    </w:p>
    <w:p w14:paraId="06B05765" w14:textId="514EFF47" w:rsidR="009B6B26" w:rsidRPr="000808DC" w:rsidRDefault="009B6B26" w:rsidP="009B6B26">
      <w:pPr>
        <w:pStyle w:val="ListParagraph"/>
        <w:numPr>
          <w:ilvl w:val="0"/>
          <w:numId w:val="9"/>
        </w:numPr>
        <w:spacing w:after="0" w:line="276" w:lineRule="auto"/>
        <w:jc w:val="both"/>
        <w:rPr>
          <w:rFonts w:eastAsia="Times New Roman" w:cstheme="minorHAnsi"/>
          <w:sz w:val="20"/>
          <w:szCs w:val="20"/>
        </w:rPr>
      </w:pPr>
      <w:r w:rsidRPr="000808DC">
        <w:rPr>
          <w:rFonts w:eastAsia="Times New Roman" w:cstheme="minorHAnsi"/>
          <w:sz w:val="20"/>
          <w:szCs w:val="20"/>
        </w:rPr>
        <w:t>Sources</w:t>
      </w:r>
      <w:r w:rsidR="00A96275">
        <w:rPr>
          <w:rFonts w:eastAsia="Times New Roman" w:cstheme="minorHAnsi"/>
          <w:sz w:val="20"/>
          <w:szCs w:val="20"/>
        </w:rPr>
        <w:t>, recency</w:t>
      </w:r>
      <w:r w:rsidRPr="000808DC">
        <w:rPr>
          <w:rFonts w:eastAsia="Times New Roman" w:cstheme="minorHAnsi"/>
          <w:sz w:val="20"/>
          <w:szCs w:val="20"/>
        </w:rPr>
        <w:t xml:space="preserve"> and quality of data (including alternative administrative data sources at </w:t>
      </w:r>
      <w:r w:rsidR="00B61BF1">
        <w:rPr>
          <w:rFonts w:eastAsia="Times New Roman" w:cstheme="minorHAnsi"/>
          <w:sz w:val="20"/>
          <w:szCs w:val="20"/>
        </w:rPr>
        <w:t>lowest administrative</w:t>
      </w:r>
      <w:r>
        <w:rPr>
          <w:rFonts w:eastAsia="Times New Roman" w:cstheme="minorHAnsi"/>
          <w:sz w:val="20"/>
          <w:szCs w:val="20"/>
        </w:rPr>
        <w:t xml:space="preserve"> </w:t>
      </w:r>
      <w:r w:rsidRPr="000808DC">
        <w:rPr>
          <w:rFonts w:eastAsia="Times New Roman" w:cstheme="minorHAnsi"/>
          <w:sz w:val="20"/>
          <w:szCs w:val="20"/>
        </w:rPr>
        <w:t>level) on demographics, child related SDG indicators and child protection</w:t>
      </w:r>
      <w:r w:rsidR="00091053">
        <w:rPr>
          <w:rFonts w:eastAsia="Times New Roman" w:cstheme="minorHAnsi"/>
          <w:sz w:val="20"/>
          <w:szCs w:val="20"/>
        </w:rPr>
        <w:t xml:space="preserve"> and </w:t>
      </w:r>
      <w:r w:rsidR="009E0255">
        <w:rPr>
          <w:rFonts w:eastAsia="Times New Roman" w:cstheme="minorHAnsi"/>
          <w:sz w:val="20"/>
          <w:szCs w:val="20"/>
        </w:rPr>
        <w:t>district profile/</w:t>
      </w:r>
      <w:r w:rsidR="00091053">
        <w:rPr>
          <w:rFonts w:eastAsia="Times New Roman" w:cstheme="minorHAnsi"/>
          <w:sz w:val="20"/>
          <w:szCs w:val="20"/>
        </w:rPr>
        <w:t>vulnerability</w:t>
      </w:r>
      <w:r w:rsidRPr="000808DC">
        <w:rPr>
          <w:rFonts w:eastAsia="Times New Roman" w:cstheme="minorHAnsi"/>
          <w:sz w:val="20"/>
          <w:szCs w:val="20"/>
        </w:rPr>
        <w:t xml:space="preserve"> </w:t>
      </w:r>
      <w:r w:rsidR="00B61BF1" w:rsidRPr="000808DC">
        <w:rPr>
          <w:rFonts w:eastAsia="Times New Roman" w:cstheme="minorHAnsi"/>
          <w:sz w:val="20"/>
          <w:szCs w:val="20"/>
        </w:rPr>
        <w:t>indicators.</w:t>
      </w:r>
      <w:r w:rsidRPr="000808DC">
        <w:rPr>
          <w:rFonts w:eastAsia="Times New Roman" w:cstheme="minorHAnsi"/>
          <w:sz w:val="20"/>
          <w:szCs w:val="20"/>
        </w:rPr>
        <w:t xml:space="preserve"> </w:t>
      </w:r>
    </w:p>
    <w:p w14:paraId="36158480" w14:textId="3FA83A96" w:rsidR="009B6B26" w:rsidRPr="001F31A3" w:rsidRDefault="009B6B26" w:rsidP="009B6B26">
      <w:pPr>
        <w:pStyle w:val="ListParagraph"/>
        <w:numPr>
          <w:ilvl w:val="0"/>
          <w:numId w:val="9"/>
        </w:numPr>
        <w:spacing w:after="0" w:line="276" w:lineRule="auto"/>
        <w:jc w:val="both"/>
        <w:rPr>
          <w:rFonts w:eastAsia="Times New Roman" w:cstheme="minorHAnsi"/>
          <w:sz w:val="20"/>
          <w:szCs w:val="20"/>
        </w:rPr>
      </w:pPr>
      <w:r w:rsidRPr="001F31A3">
        <w:rPr>
          <w:rFonts w:eastAsia="Times New Roman" w:cstheme="minorHAnsi"/>
          <w:sz w:val="20"/>
          <w:szCs w:val="20"/>
        </w:rPr>
        <w:t xml:space="preserve">An overview of the key partners and UNICEF’s role or comparative advantage in priority </w:t>
      </w:r>
      <w:r w:rsidR="00B61BF1" w:rsidRPr="001F31A3">
        <w:rPr>
          <w:rFonts w:eastAsia="Times New Roman" w:cstheme="minorHAnsi"/>
          <w:sz w:val="20"/>
          <w:szCs w:val="20"/>
        </w:rPr>
        <w:t>sectors.</w:t>
      </w:r>
    </w:p>
    <w:p w14:paraId="460E36EE" w14:textId="051C8C8D" w:rsidR="00AC292F" w:rsidRDefault="00AC292F" w:rsidP="00B61BF1">
      <w:pPr>
        <w:pStyle w:val="ListParagraph"/>
        <w:numPr>
          <w:ilvl w:val="0"/>
          <w:numId w:val="9"/>
        </w:numPr>
        <w:spacing w:after="0" w:line="276" w:lineRule="auto"/>
        <w:jc w:val="both"/>
        <w:rPr>
          <w:rFonts w:eastAsia="Times New Roman" w:cstheme="minorHAnsi"/>
          <w:sz w:val="20"/>
          <w:szCs w:val="20"/>
        </w:rPr>
      </w:pPr>
      <w:r w:rsidRPr="009E0255">
        <w:rPr>
          <w:rFonts w:eastAsia="Times New Roman" w:cstheme="minorHAnsi"/>
          <w:sz w:val="20"/>
          <w:szCs w:val="20"/>
        </w:rPr>
        <w:t>An overview of enabling environment and practices around data access, responsible collection and use of data, capacities and needs among decision makers to use data, data for both development and humanitarian purposes</w:t>
      </w:r>
    </w:p>
    <w:p w14:paraId="7288EEED" w14:textId="5EA43ADB" w:rsidR="009B6B26" w:rsidRDefault="009B6B26" w:rsidP="009B6B26">
      <w:pPr>
        <w:pStyle w:val="ListParagraph"/>
        <w:numPr>
          <w:ilvl w:val="0"/>
          <w:numId w:val="9"/>
        </w:numPr>
        <w:spacing w:after="0" w:line="276" w:lineRule="auto"/>
        <w:jc w:val="both"/>
        <w:rPr>
          <w:rFonts w:eastAsia="Times New Roman" w:cstheme="minorHAnsi"/>
          <w:sz w:val="20"/>
          <w:szCs w:val="20"/>
        </w:rPr>
      </w:pPr>
      <w:r w:rsidRPr="000808DC">
        <w:rPr>
          <w:rFonts w:eastAsia="Times New Roman" w:cstheme="minorHAnsi"/>
          <w:sz w:val="20"/>
          <w:szCs w:val="20"/>
        </w:rPr>
        <w:t>Key data needs and gaps in view of child-related</w:t>
      </w:r>
      <w:r w:rsidR="0088777C">
        <w:rPr>
          <w:rFonts w:eastAsia="Times New Roman" w:cstheme="minorHAnsi"/>
          <w:sz w:val="20"/>
          <w:szCs w:val="20"/>
        </w:rPr>
        <w:t xml:space="preserve"> vulnerability and </w:t>
      </w:r>
      <w:r w:rsidRPr="000808DC">
        <w:rPr>
          <w:rFonts w:eastAsia="Times New Roman" w:cstheme="minorHAnsi"/>
          <w:sz w:val="20"/>
          <w:szCs w:val="20"/>
        </w:rPr>
        <w:t xml:space="preserve">SDG indicators (including the nationalized indicators in MTDP 2021- 2025 and sectoral strategies), and a broader </w:t>
      </w:r>
      <w:r w:rsidR="00B61BF1">
        <w:rPr>
          <w:rFonts w:eastAsia="Times New Roman" w:cstheme="minorHAnsi"/>
          <w:sz w:val="20"/>
          <w:szCs w:val="20"/>
        </w:rPr>
        <w:t xml:space="preserve">child rights </w:t>
      </w:r>
      <w:r w:rsidRPr="000808DC">
        <w:rPr>
          <w:rFonts w:eastAsia="Times New Roman" w:cstheme="minorHAnsi"/>
          <w:sz w:val="20"/>
          <w:szCs w:val="20"/>
        </w:rPr>
        <w:t>agenda</w:t>
      </w:r>
      <w:r w:rsidR="00B61BF1">
        <w:rPr>
          <w:rFonts w:eastAsia="Times New Roman" w:cstheme="minorHAnsi"/>
          <w:sz w:val="20"/>
          <w:szCs w:val="20"/>
        </w:rPr>
        <w:t>.</w:t>
      </w:r>
    </w:p>
    <w:p w14:paraId="425BDDD4" w14:textId="17EC8BCE" w:rsidR="009B6B26" w:rsidRPr="000808DC" w:rsidRDefault="009B6B26" w:rsidP="009B6B26">
      <w:pPr>
        <w:pStyle w:val="ListParagraph"/>
        <w:numPr>
          <w:ilvl w:val="0"/>
          <w:numId w:val="11"/>
        </w:numPr>
        <w:spacing w:after="0" w:line="276" w:lineRule="auto"/>
        <w:ind w:left="360"/>
        <w:jc w:val="both"/>
        <w:rPr>
          <w:rFonts w:eastAsia="Times New Roman" w:cstheme="minorHAnsi"/>
          <w:i/>
          <w:iCs/>
          <w:sz w:val="20"/>
          <w:szCs w:val="20"/>
        </w:rPr>
      </w:pPr>
      <w:r w:rsidRPr="006D3E66">
        <w:rPr>
          <w:rFonts w:eastAsia="Times New Roman" w:cstheme="minorHAnsi"/>
          <w:b/>
          <w:bCs/>
          <w:i/>
          <w:iCs/>
          <w:sz w:val="20"/>
          <w:szCs w:val="20"/>
        </w:rPr>
        <w:t xml:space="preserve">Recommendations and action points on the immediate and longer-term priorities in view of child-related SDG child protection </w:t>
      </w:r>
      <w:r w:rsidR="00213366" w:rsidRPr="006D3E66">
        <w:rPr>
          <w:rFonts w:eastAsia="Times New Roman" w:cstheme="minorHAnsi"/>
          <w:b/>
          <w:bCs/>
          <w:i/>
          <w:iCs/>
          <w:sz w:val="20"/>
          <w:szCs w:val="20"/>
        </w:rPr>
        <w:t xml:space="preserve">and vulnerability </w:t>
      </w:r>
      <w:r w:rsidRPr="006D3E66">
        <w:rPr>
          <w:rFonts w:eastAsia="Times New Roman" w:cstheme="minorHAnsi"/>
          <w:b/>
          <w:bCs/>
          <w:i/>
          <w:iCs/>
          <w:sz w:val="20"/>
          <w:szCs w:val="20"/>
        </w:rPr>
        <w:t>indicators, including</w:t>
      </w:r>
      <w:r w:rsidRPr="000808DC">
        <w:rPr>
          <w:rFonts w:eastAsia="Times New Roman" w:cstheme="minorHAnsi"/>
          <w:i/>
          <w:iCs/>
          <w:sz w:val="20"/>
          <w:szCs w:val="20"/>
        </w:rPr>
        <w:t xml:space="preserve">: </w:t>
      </w:r>
    </w:p>
    <w:p w14:paraId="737039C4" w14:textId="1A3ECC39" w:rsidR="00213366" w:rsidRPr="00213366" w:rsidRDefault="00694FE5" w:rsidP="00213366">
      <w:pPr>
        <w:pStyle w:val="CommentText"/>
        <w:numPr>
          <w:ilvl w:val="0"/>
          <w:numId w:val="10"/>
        </w:numPr>
      </w:pPr>
      <w:r>
        <w:rPr>
          <w:rFonts w:eastAsia="Times New Roman" w:cstheme="minorHAnsi"/>
        </w:rPr>
        <w:t xml:space="preserve">Areas for </w:t>
      </w:r>
      <w:r w:rsidR="00213366">
        <w:rPr>
          <w:rFonts w:eastAsia="Times New Roman" w:cstheme="minorHAnsi"/>
        </w:rPr>
        <w:t xml:space="preserve">strengthening the D4C data systems and processes at national and sub-national levels including a) </w:t>
      </w:r>
      <w:r w:rsidR="00BA31FF">
        <w:rPr>
          <w:rFonts w:eastAsia="Times New Roman" w:cstheme="minorHAnsi"/>
        </w:rPr>
        <w:t xml:space="preserve">improving the quality and use of existing data and need for </w:t>
      </w:r>
      <w:r w:rsidR="00BA31FF" w:rsidRPr="00213366">
        <w:rPr>
          <w:rFonts w:eastAsia="Times New Roman" w:cstheme="minorHAnsi"/>
        </w:rPr>
        <w:t>new data collection process</w:t>
      </w:r>
      <w:r w:rsidR="00BA31FF">
        <w:rPr>
          <w:rFonts w:eastAsia="Times New Roman" w:cstheme="minorHAnsi"/>
        </w:rPr>
        <w:t xml:space="preserve">es in view of the </w:t>
      </w:r>
      <w:r w:rsidR="00213366" w:rsidRPr="00213366">
        <w:rPr>
          <w:rFonts w:eastAsia="Times New Roman" w:cstheme="minorHAnsi"/>
        </w:rPr>
        <w:t xml:space="preserve">main reporting requirements; </w:t>
      </w:r>
      <w:r w:rsidR="00BA31FF">
        <w:rPr>
          <w:rFonts w:eastAsia="Times New Roman" w:cstheme="minorHAnsi"/>
        </w:rPr>
        <w:t>b</w:t>
      </w:r>
      <w:r w:rsidR="00213366" w:rsidRPr="00213366">
        <w:rPr>
          <w:rFonts w:eastAsia="Times New Roman" w:cstheme="minorHAnsi"/>
        </w:rPr>
        <w:t xml:space="preserve">) </w:t>
      </w:r>
      <w:r w:rsidR="00BA31FF" w:rsidRPr="00213366">
        <w:rPr>
          <w:rFonts w:eastAsia="Times New Roman" w:cstheme="minorHAnsi"/>
        </w:rPr>
        <w:t xml:space="preserve">national counterparts and partners that need to be engaged for each data; </w:t>
      </w:r>
      <w:r w:rsidR="00BA31FF">
        <w:rPr>
          <w:rFonts w:eastAsia="Times New Roman" w:cstheme="minorHAnsi"/>
        </w:rPr>
        <w:t>c</w:t>
      </w:r>
      <w:r w:rsidR="00213366">
        <w:rPr>
          <w:rFonts w:eastAsia="Times New Roman" w:cstheme="minorHAnsi"/>
        </w:rPr>
        <w:t xml:space="preserve">) </w:t>
      </w:r>
      <w:r w:rsidR="00213366">
        <w:t xml:space="preserve">areas for skills and capacity development from data demand, supply and use perspectives.  </w:t>
      </w:r>
    </w:p>
    <w:p w14:paraId="7D6AFD7E" w14:textId="474149E8" w:rsidR="009B6B26" w:rsidRPr="000808DC" w:rsidRDefault="009B6B26" w:rsidP="009B6B26">
      <w:pPr>
        <w:pStyle w:val="ListParagraph"/>
        <w:numPr>
          <w:ilvl w:val="0"/>
          <w:numId w:val="10"/>
        </w:numPr>
        <w:spacing w:after="0" w:line="276" w:lineRule="auto"/>
        <w:jc w:val="both"/>
        <w:rPr>
          <w:rFonts w:eastAsia="Times New Roman" w:cstheme="minorHAnsi"/>
          <w:sz w:val="20"/>
          <w:szCs w:val="20"/>
        </w:rPr>
      </w:pPr>
      <w:r w:rsidRPr="000808DC">
        <w:rPr>
          <w:rFonts w:eastAsia="Times New Roman" w:cstheme="minorHAnsi"/>
          <w:sz w:val="20"/>
          <w:szCs w:val="20"/>
        </w:rPr>
        <w:t>Entry points or opportunities that could be leveraged for greater impact (including integration of child related data into major household surveys and information systems)</w:t>
      </w:r>
      <w:r w:rsidR="00176E5B">
        <w:rPr>
          <w:rFonts w:eastAsia="Times New Roman" w:cstheme="minorHAnsi"/>
          <w:sz w:val="20"/>
          <w:szCs w:val="20"/>
        </w:rPr>
        <w:t xml:space="preserve"> particularly</w:t>
      </w:r>
      <w:r w:rsidR="00176E5B" w:rsidRPr="000808DC">
        <w:rPr>
          <w:rFonts w:eastAsia="Times New Roman" w:cstheme="minorHAnsi"/>
          <w:sz w:val="20"/>
          <w:szCs w:val="20"/>
        </w:rPr>
        <w:t xml:space="preserve"> </w:t>
      </w:r>
      <w:r w:rsidR="00176E5B" w:rsidRPr="00176E5B">
        <w:rPr>
          <w:rFonts w:eastAsia="Times New Roman" w:cstheme="minorHAnsi"/>
          <w:sz w:val="20"/>
          <w:szCs w:val="20"/>
        </w:rPr>
        <w:t>where UNICEF has comparative advantage amongst development partners to lead/ have impact.</w:t>
      </w:r>
    </w:p>
    <w:p w14:paraId="273BD4FB" w14:textId="2ACCAA9D" w:rsidR="00BA31FF" w:rsidRDefault="009E0255" w:rsidP="0088777C">
      <w:pPr>
        <w:pStyle w:val="ListParagraph"/>
        <w:numPr>
          <w:ilvl w:val="0"/>
          <w:numId w:val="10"/>
        </w:numPr>
        <w:spacing w:after="0" w:line="276" w:lineRule="auto"/>
        <w:jc w:val="both"/>
        <w:rPr>
          <w:rFonts w:eastAsia="Times New Roman" w:cstheme="minorHAnsi"/>
          <w:sz w:val="20"/>
          <w:szCs w:val="20"/>
        </w:rPr>
      </w:pPr>
      <w:r>
        <w:rPr>
          <w:rFonts w:eastAsia="Times New Roman" w:cstheme="minorHAnsi"/>
          <w:sz w:val="20"/>
          <w:szCs w:val="20"/>
        </w:rPr>
        <w:t>A</w:t>
      </w:r>
      <w:r w:rsidR="00BA31FF" w:rsidRPr="000808DC">
        <w:rPr>
          <w:rFonts w:eastAsia="Times New Roman" w:cstheme="minorHAnsi"/>
          <w:sz w:val="20"/>
          <w:szCs w:val="20"/>
        </w:rPr>
        <w:t>reas for mobilizing resources for discrete D4C initiatives with development partners and</w:t>
      </w:r>
      <w:r w:rsidR="00AA5D0E">
        <w:rPr>
          <w:rFonts w:eastAsia="Times New Roman" w:cstheme="minorHAnsi"/>
          <w:sz w:val="20"/>
          <w:szCs w:val="20"/>
        </w:rPr>
        <w:t>/or</w:t>
      </w:r>
      <w:r w:rsidR="00BA31FF" w:rsidRPr="000808DC">
        <w:rPr>
          <w:rFonts w:eastAsia="Times New Roman" w:cstheme="minorHAnsi"/>
          <w:sz w:val="20"/>
          <w:szCs w:val="20"/>
        </w:rPr>
        <w:t xml:space="preserve"> advocating for government investment</w:t>
      </w:r>
      <w:r w:rsidR="00BA31FF">
        <w:rPr>
          <w:rFonts w:eastAsia="Times New Roman" w:cstheme="minorHAnsi"/>
          <w:sz w:val="20"/>
          <w:szCs w:val="20"/>
        </w:rPr>
        <w:t>.</w:t>
      </w:r>
      <w:r w:rsidR="00BA31FF" w:rsidRPr="000808DC">
        <w:rPr>
          <w:rFonts w:eastAsia="Times New Roman" w:cstheme="minorHAnsi"/>
          <w:sz w:val="20"/>
          <w:szCs w:val="20"/>
        </w:rPr>
        <w:t xml:space="preserve"> </w:t>
      </w:r>
    </w:p>
    <w:p w14:paraId="311DC986" w14:textId="77777777" w:rsidR="00E43A2B" w:rsidRDefault="00B61BF1" w:rsidP="00E43A2B">
      <w:pPr>
        <w:pStyle w:val="ListParagraph"/>
        <w:numPr>
          <w:ilvl w:val="0"/>
          <w:numId w:val="10"/>
        </w:numPr>
        <w:spacing w:after="0" w:line="276" w:lineRule="auto"/>
        <w:jc w:val="both"/>
        <w:rPr>
          <w:rFonts w:eastAsia="Times New Roman" w:cstheme="minorHAnsi"/>
          <w:sz w:val="20"/>
          <w:szCs w:val="20"/>
        </w:rPr>
      </w:pPr>
      <w:r w:rsidRPr="000808DC">
        <w:rPr>
          <w:rFonts w:eastAsia="Times New Roman" w:cstheme="minorHAnsi"/>
          <w:sz w:val="20"/>
          <w:szCs w:val="20"/>
        </w:rPr>
        <w:t>Areas for strategic investments on improving D</w:t>
      </w:r>
      <w:r>
        <w:rPr>
          <w:rFonts w:eastAsia="Times New Roman" w:cstheme="minorHAnsi"/>
          <w:sz w:val="20"/>
          <w:szCs w:val="20"/>
        </w:rPr>
        <w:t xml:space="preserve">ata for children </w:t>
      </w:r>
      <w:r w:rsidRPr="000808DC">
        <w:rPr>
          <w:rFonts w:eastAsia="Times New Roman" w:cstheme="minorHAnsi"/>
          <w:sz w:val="20"/>
          <w:szCs w:val="20"/>
        </w:rPr>
        <w:t xml:space="preserve">and ultimately strengthening </w:t>
      </w:r>
      <w:r>
        <w:rPr>
          <w:rFonts w:eastAsia="Times New Roman" w:cstheme="minorHAnsi"/>
          <w:sz w:val="20"/>
          <w:szCs w:val="20"/>
        </w:rPr>
        <w:t>its linkage to planning and budgeting</w:t>
      </w:r>
      <w:r w:rsidR="009E0255">
        <w:rPr>
          <w:rFonts w:eastAsia="Times New Roman" w:cstheme="minorHAnsi"/>
          <w:sz w:val="20"/>
          <w:szCs w:val="20"/>
        </w:rPr>
        <w:t>.</w:t>
      </w:r>
    </w:p>
    <w:p w14:paraId="5225B264" w14:textId="2B9C9571" w:rsidR="00213366" w:rsidRPr="00E43A2B" w:rsidRDefault="009E0255" w:rsidP="00E43A2B">
      <w:pPr>
        <w:pStyle w:val="ListParagraph"/>
        <w:numPr>
          <w:ilvl w:val="0"/>
          <w:numId w:val="10"/>
        </w:numPr>
        <w:spacing w:after="0" w:line="276" w:lineRule="auto"/>
        <w:jc w:val="both"/>
        <w:rPr>
          <w:rFonts w:eastAsia="Times New Roman" w:cstheme="minorHAnsi"/>
          <w:sz w:val="20"/>
          <w:szCs w:val="20"/>
        </w:rPr>
      </w:pPr>
      <w:r w:rsidRPr="00E43A2B">
        <w:rPr>
          <w:rFonts w:eastAsia="Times New Roman" w:cstheme="minorHAnsi"/>
          <w:sz w:val="20"/>
          <w:szCs w:val="20"/>
        </w:rPr>
        <w:t>Proposed l</w:t>
      </w:r>
      <w:r w:rsidR="0088777C" w:rsidRPr="00E43A2B">
        <w:rPr>
          <w:rFonts w:eastAsia="Times New Roman" w:cstheme="minorHAnsi"/>
          <w:sz w:val="20"/>
          <w:szCs w:val="20"/>
        </w:rPr>
        <w:t xml:space="preserve">ist of </w:t>
      </w:r>
      <w:r w:rsidRPr="00E43A2B">
        <w:rPr>
          <w:rFonts w:eastAsia="Times New Roman" w:cstheme="minorHAnsi"/>
          <w:sz w:val="20"/>
          <w:szCs w:val="20"/>
        </w:rPr>
        <w:t xml:space="preserve">child-related SDG and </w:t>
      </w:r>
      <w:r w:rsidR="0088777C" w:rsidRPr="00E43A2B">
        <w:rPr>
          <w:rFonts w:eastAsia="Times New Roman" w:cstheme="minorHAnsi"/>
          <w:sz w:val="20"/>
          <w:szCs w:val="20"/>
        </w:rPr>
        <w:t xml:space="preserve">vulnerability indicators that can be linked to outcome-based resource allocation. </w:t>
      </w:r>
    </w:p>
    <w:p w14:paraId="4591CBCB" w14:textId="77777777" w:rsidR="006D3E66" w:rsidRDefault="006D3E66" w:rsidP="009B6B26">
      <w:pPr>
        <w:spacing w:line="240" w:lineRule="auto"/>
        <w:jc w:val="both"/>
        <w:rPr>
          <w:rFonts w:eastAsia="Times New Roman" w:cstheme="minorHAnsi"/>
          <w:b/>
          <w:color w:val="4472C4" w:themeColor="accent1"/>
        </w:rPr>
      </w:pPr>
    </w:p>
    <w:p w14:paraId="6BFC1349" w14:textId="5CA1C866" w:rsidR="009B6B26" w:rsidRPr="000808DC" w:rsidRDefault="009B6B26" w:rsidP="009B6B26">
      <w:pPr>
        <w:spacing w:line="240" w:lineRule="auto"/>
        <w:jc w:val="both"/>
        <w:rPr>
          <w:rFonts w:eastAsia="Times New Roman" w:cstheme="minorHAnsi"/>
          <w:b/>
          <w:color w:val="4472C4" w:themeColor="accent1"/>
        </w:rPr>
      </w:pPr>
      <w:r w:rsidRPr="000808DC">
        <w:rPr>
          <w:rFonts w:eastAsia="Times New Roman" w:cstheme="minorHAnsi"/>
          <w:b/>
          <w:color w:val="4472C4" w:themeColor="accent1"/>
        </w:rPr>
        <w:t>DESCRIPTION OF THE ASSIGNMENT:</w:t>
      </w:r>
    </w:p>
    <w:p w14:paraId="407CD15A" w14:textId="51DEFAD1" w:rsidR="009B6B26" w:rsidRPr="000808DC" w:rsidRDefault="009B6B26" w:rsidP="009B6B26">
      <w:pPr>
        <w:spacing w:after="0" w:line="276" w:lineRule="auto"/>
        <w:jc w:val="both"/>
        <w:rPr>
          <w:rFonts w:eastAsia="Times New Roman" w:cstheme="minorHAnsi"/>
          <w:bCs/>
          <w:sz w:val="20"/>
          <w:szCs w:val="20"/>
        </w:rPr>
      </w:pPr>
      <w:r w:rsidRPr="000808DC">
        <w:rPr>
          <w:rFonts w:eastAsia="Times New Roman" w:cstheme="minorHAnsi"/>
          <w:sz w:val="20"/>
          <w:szCs w:val="20"/>
        </w:rPr>
        <w:lastRenderedPageBreak/>
        <w:t xml:space="preserve">The </w:t>
      </w:r>
      <w:r w:rsidR="001E1ABC">
        <w:rPr>
          <w:rFonts w:eastAsia="Times New Roman" w:cstheme="minorHAnsi"/>
          <w:sz w:val="20"/>
          <w:szCs w:val="20"/>
        </w:rPr>
        <w:t>National C</w:t>
      </w:r>
      <w:r w:rsidRPr="000808DC">
        <w:rPr>
          <w:rFonts w:eastAsia="Times New Roman" w:cstheme="minorHAnsi"/>
          <w:sz w:val="20"/>
          <w:szCs w:val="20"/>
        </w:rPr>
        <w:t xml:space="preserve">onsultant will work under close </w:t>
      </w:r>
      <w:r w:rsidR="00A0045D">
        <w:rPr>
          <w:rFonts w:eastAsia="Times New Roman" w:cstheme="minorHAnsi"/>
          <w:sz w:val="20"/>
          <w:szCs w:val="20"/>
        </w:rPr>
        <w:t xml:space="preserve">technical </w:t>
      </w:r>
      <w:r w:rsidRPr="000808DC">
        <w:rPr>
          <w:rFonts w:eastAsia="Times New Roman" w:cstheme="minorHAnsi"/>
          <w:sz w:val="20"/>
          <w:szCs w:val="20"/>
        </w:rPr>
        <w:t xml:space="preserve">guidance from </w:t>
      </w:r>
      <w:r w:rsidR="001E1ABC">
        <w:rPr>
          <w:rFonts w:eastAsia="Times New Roman" w:cstheme="minorHAnsi"/>
          <w:sz w:val="20"/>
          <w:szCs w:val="20"/>
        </w:rPr>
        <w:t xml:space="preserve">International Consultant, </w:t>
      </w:r>
      <w:r w:rsidR="00A0045D">
        <w:rPr>
          <w:rFonts w:eastAsia="Times New Roman" w:cstheme="minorHAnsi"/>
          <w:sz w:val="20"/>
          <w:szCs w:val="20"/>
        </w:rPr>
        <w:t xml:space="preserve">overall guidance from the </w:t>
      </w:r>
      <w:r w:rsidR="00B61BF1">
        <w:rPr>
          <w:rFonts w:eastAsia="Times New Roman" w:cstheme="minorHAnsi"/>
          <w:sz w:val="20"/>
          <w:szCs w:val="20"/>
        </w:rPr>
        <w:t xml:space="preserve">Monitoring and Evaluation Specialist/Child Rights Monitoring </w:t>
      </w:r>
      <w:r w:rsidRPr="000808DC">
        <w:rPr>
          <w:rFonts w:eastAsia="Times New Roman" w:cstheme="minorHAnsi"/>
          <w:sz w:val="20"/>
          <w:szCs w:val="20"/>
        </w:rPr>
        <w:t xml:space="preserve">and </w:t>
      </w:r>
      <w:r w:rsidR="00A0045D">
        <w:rPr>
          <w:rFonts w:eastAsia="Times New Roman" w:cstheme="minorHAnsi"/>
          <w:sz w:val="20"/>
          <w:szCs w:val="20"/>
        </w:rPr>
        <w:t xml:space="preserve">in collaboration with </w:t>
      </w:r>
      <w:r w:rsidR="00B61BF1">
        <w:rPr>
          <w:rFonts w:eastAsia="Times New Roman" w:cstheme="minorHAnsi"/>
          <w:sz w:val="20"/>
          <w:szCs w:val="20"/>
        </w:rPr>
        <w:t xml:space="preserve">the focal point in the </w:t>
      </w:r>
      <w:r w:rsidRPr="000808DC">
        <w:rPr>
          <w:rFonts w:eastAsia="Times New Roman" w:cstheme="minorHAnsi"/>
          <w:sz w:val="20"/>
          <w:szCs w:val="20"/>
        </w:rPr>
        <w:t>Agency on Statistics (Tajstat). T</w:t>
      </w:r>
      <w:r w:rsidRPr="000808DC">
        <w:rPr>
          <w:rFonts w:eastAsia="Times New Roman" w:cstheme="minorHAnsi"/>
          <w:bCs/>
          <w:sz w:val="20"/>
          <w:szCs w:val="20"/>
        </w:rPr>
        <w:t>he work involves three phases, as outlined below:</w:t>
      </w:r>
    </w:p>
    <w:p w14:paraId="0F785106" w14:textId="77777777" w:rsidR="009B6B26" w:rsidRPr="000808DC" w:rsidRDefault="009B6B26" w:rsidP="009B6B26">
      <w:pPr>
        <w:spacing w:after="0" w:line="276" w:lineRule="auto"/>
        <w:jc w:val="both"/>
        <w:rPr>
          <w:rFonts w:eastAsia="Times New Roman" w:cstheme="minorHAnsi"/>
          <w:sz w:val="20"/>
          <w:szCs w:val="20"/>
        </w:rPr>
      </w:pPr>
    </w:p>
    <w:p w14:paraId="15C9192A" w14:textId="77777777" w:rsidR="009B6B26" w:rsidRPr="000808DC" w:rsidRDefault="009B6B26" w:rsidP="009B6B26">
      <w:pPr>
        <w:pStyle w:val="Default"/>
        <w:jc w:val="both"/>
        <w:rPr>
          <w:rFonts w:asciiTheme="minorHAnsi" w:hAnsiTheme="minorHAnsi" w:cstheme="minorHAnsi"/>
        </w:rPr>
      </w:pPr>
      <w:r w:rsidRPr="000808DC">
        <w:rPr>
          <w:rFonts w:asciiTheme="minorHAnsi" w:hAnsiTheme="minorHAnsi" w:cstheme="minorHAnsi"/>
          <w:b/>
          <w:bCs/>
        </w:rPr>
        <w:t xml:space="preserve">Phase 1 Design: Identifying key areas for data diagnostic </w:t>
      </w:r>
    </w:p>
    <w:p w14:paraId="5ED72CC2" w14:textId="636A5B32" w:rsidR="009B6B26" w:rsidRPr="000808DC" w:rsidRDefault="001E1ABC" w:rsidP="009B6B26">
      <w:pPr>
        <w:pStyle w:val="ListParagraph"/>
        <w:numPr>
          <w:ilvl w:val="0"/>
          <w:numId w:val="12"/>
        </w:numPr>
        <w:spacing w:after="0" w:line="276" w:lineRule="auto"/>
        <w:jc w:val="both"/>
        <w:rPr>
          <w:rFonts w:eastAsia="Times New Roman" w:cstheme="minorHAnsi"/>
          <w:sz w:val="20"/>
          <w:szCs w:val="20"/>
        </w:rPr>
      </w:pPr>
      <w:r>
        <w:rPr>
          <w:rFonts w:eastAsia="Times New Roman" w:cstheme="minorHAnsi"/>
          <w:sz w:val="20"/>
          <w:szCs w:val="20"/>
        </w:rPr>
        <w:t>Under direct technical guidance of the</w:t>
      </w:r>
      <w:r w:rsidR="008D1C2B">
        <w:rPr>
          <w:rFonts w:eastAsia="Times New Roman" w:cstheme="minorHAnsi"/>
          <w:sz w:val="20"/>
          <w:szCs w:val="20"/>
        </w:rPr>
        <w:t xml:space="preserve"> </w:t>
      </w:r>
      <w:r>
        <w:rPr>
          <w:rFonts w:eastAsia="Times New Roman" w:cstheme="minorHAnsi"/>
          <w:sz w:val="20"/>
          <w:szCs w:val="20"/>
        </w:rPr>
        <w:t>Intern</w:t>
      </w:r>
      <w:r w:rsidR="008D1C2B">
        <w:rPr>
          <w:rFonts w:eastAsia="Times New Roman" w:cstheme="minorHAnsi"/>
          <w:sz w:val="20"/>
          <w:szCs w:val="20"/>
        </w:rPr>
        <w:t>ational Consultant</w:t>
      </w:r>
      <w:r>
        <w:rPr>
          <w:rFonts w:eastAsia="Times New Roman" w:cstheme="minorHAnsi"/>
          <w:sz w:val="20"/>
          <w:szCs w:val="20"/>
        </w:rPr>
        <w:t xml:space="preserve"> and in </w:t>
      </w:r>
      <w:r w:rsidRPr="000808DC">
        <w:rPr>
          <w:rFonts w:eastAsia="Times New Roman" w:cstheme="minorHAnsi"/>
          <w:sz w:val="20"/>
          <w:szCs w:val="20"/>
        </w:rPr>
        <w:t xml:space="preserve">collaboration with </w:t>
      </w:r>
      <w:r>
        <w:rPr>
          <w:rFonts w:eastAsia="Times New Roman" w:cstheme="minorHAnsi"/>
          <w:sz w:val="20"/>
          <w:szCs w:val="20"/>
        </w:rPr>
        <w:t>the</w:t>
      </w:r>
      <w:r w:rsidR="008D1C2B">
        <w:rPr>
          <w:rFonts w:eastAsia="Times New Roman" w:cstheme="minorHAnsi"/>
          <w:sz w:val="20"/>
          <w:szCs w:val="20"/>
        </w:rPr>
        <w:t xml:space="preserve"> </w:t>
      </w:r>
      <w:r w:rsidR="009B6B26" w:rsidRPr="000808DC">
        <w:rPr>
          <w:rFonts w:eastAsia="Times New Roman" w:cstheme="minorHAnsi"/>
          <w:sz w:val="20"/>
          <w:szCs w:val="20"/>
        </w:rPr>
        <w:t xml:space="preserve">UNICEF </w:t>
      </w:r>
      <w:r w:rsidR="008D1C2B" w:rsidRPr="00466686">
        <w:rPr>
          <w:rFonts w:eastAsia="Arial" w:cstheme="minorHAnsi"/>
          <w:color w:val="000000"/>
          <w:sz w:val="20"/>
          <w:szCs w:val="20"/>
        </w:rPr>
        <w:t xml:space="preserve">Monitoring and Evaluation Specialist/Child Rights Monitoring </w:t>
      </w:r>
      <w:r w:rsidR="008D1C2B">
        <w:rPr>
          <w:rFonts w:eastAsia="Arial" w:cstheme="minorHAnsi"/>
          <w:color w:val="000000"/>
          <w:sz w:val="20"/>
          <w:szCs w:val="20"/>
        </w:rPr>
        <w:t xml:space="preserve">and other programme </w:t>
      </w:r>
      <w:r w:rsidR="009B6B26" w:rsidRPr="000808DC">
        <w:rPr>
          <w:rFonts w:eastAsia="Times New Roman" w:cstheme="minorHAnsi"/>
          <w:sz w:val="20"/>
          <w:szCs w:val="20"/>
        </w:rPr>
        <w:t>staff, external partners including the Tajstat</w:t>
      </w:r>
      <w:r w:rsidR="00B61BF1">
        <w:rPr>
          <w:rFonts w:eastAsia="Times New Roman" w:cstheme="minorHAnsi"/>
          <w:sz w:val="20"/>
          <w:szCs w:val="20"/>
        </w:rPr>
        <w:t xml:space="preserve">, </w:t>
      </w:r>
      <w:r w:rsidR="009B6B26" w:rsidRPr="000808DC">
        <w:rPr>
          <w:rFonts w:eastAsia="Times New Roman" w:cstheme="minorHAnsi"/>
          <w:sz w:val="20"/>
          <w:szCs w:val="20"/>
        </w:rPr>
        <w:t xml:space="preserve">the Ministry of Economic Development and Trade (MEDT) </w:t>
      </w:r>
      <w:r w:rsidR="009B6B26">
        <w:rPr>
          <w:rFonts w:eastAsia="Times New Roman" w:cstheme="minorHAnsi"/>
          <w:sz w:val="20"/>
          <w:szCs w:val="20"/>
        </w:rPr>
        <w:t>and Ministry of Finance (</w:t>
      </w:r>
      <w:proofErr w:type="spellStart"/>
      <w:r w:rsidR="009B6B26">
        <w:rPr>
          <w:rFonts w:eastAsia="Times New Roman" w:cstheme="minorHAnsi"/>
          <w:sz w:val="20"/>
          <w:szCs w:val="20"/>
        </w:rPr>
        <w:t>MoF</w:t>
      </w:r>
      <w:proofErr w:type="spellEnd"/>
      <w:r w:rsidR="009B6B26">
        <w:rPr>
          <w:rFonts w:eastAsia="Times New Roman" w:cstheme="minorHAnsi"/>
          <w:sz w:val="20"/>
          <w:szCs w:val="20"/>
        </w:rPr>
        <w:t xml:space="preserve">) </w:t>
      </w:r>
      <w:r w:rsidR="009B6B26" w:rsidRPr="008D1C2B">
        <w:rPr>
          <w:rFonts w:eastAsia="Times New Roman" w:cstheme="minorHAnsi"/>
          <w:b/>
          <w:bCs/>
          <w:i/>
          <w:iCs/>
          <w:sz w:val="20"/>
          <w:szCs w:val="20"/>
        </w:rPr>
        <w:t>to</w:t>
      </w:r>
      <w:r>
        <w:rPr>
          <w:rFonts w:eastAsia="Times New Roman" w:cstheme="minorHAnsi"/>
          <w:b/>
          <w:bCs/>
          <w:i/>
          <w:iCs/>
          <w:sz w:val="20"/>
          <w:szCs w:val="20"/>
        </w:rPr>
        <w:t xml:space="preserve"> support the </w:t>
      </w:r>
      <w:r w:rsidR="009B6B26" w:rsidRPr="008D1C2B">
        <w:rPr>
          <w:rFonts w:eastAsia="Times New Roman" w:cstheme="minorHAnsi"/>
          <w:b/>
          <w:bCs/>
          <w:i/>
          <w:iCs/>
          <w:sz w:val="20"/>
          <w:szCs w:val="20"/>
        </w:rPr>
        <w:t>develop</w:t>
      </w:r>
      <w:r>
        <w:rPr>
          <w:rFonts w:eastAsia="Times New Roman" w:cstheme="minorHAnsi"/>
          <w:b/>
          <w:bCs/>
          <w:i/>
          <w:iCs/>
          <w:sz w:val="20"/>
          <w:szCs w:val="20"/>
        </w:rPr>
        <w:t>ment of</w:t>
      </w:r>
      <w:r w:rsidR="009B6B26" w:rsidRPr="008D1C2B">
        <w:rPr>
          <w:rFonts w:eastAsia="Times New Roman" w:cstheme="minorHAnsi"/>
          <w:b/>
          <w:bCs/>
          <w:i/>
          <w:iCs/>
          <w:sz w:val="20"/>
          <w:szCs w:val="20"/>
        </w:rPr>
        <w:t xml:space="preserve"> a clear understanding and scope of the priority areas of work for Data for children in line with SDGs</w:t>
      </w:r>
      <w:r w:rsidR="00B61BF1" w:rsidRPr="008D1C2B">
        <w:rPr>
          <w:rFonts w:eastAsia="Times New Roman" w:cstheme="minorHAnsi"/>
          <w:b/>
          <w:bCs/>
          <w:i/>
          <w:iCs/>
          <w:sz w:val="20"/>
          <w:szCs w:val="20"/>
        </w:rPr>
        <w:t xml:space="preserve"> and </w:t>
      </w:r>
      <w:r w:rsidR="006E66B5" w:rsidRPr="008D1C2B">
        <w:rPr>
          <w:rFonts w:eastAsia="Times New Roman" w:cstheme="minorHAnsi"/>
          <w:b/>
          <w:bCs/>
          <w:i/>
          <w:iCs/>
          <w:sz w:val="20"/>
          <w:szCs w:val="20"/>
        </w:rPr>
        <w:t>child rights</w:t>
      </w:r>
      <w:r w:rsidR="009B6B26" w:rsidRPr="000808DC">
        <w:rPr>
          <w:rFonts w:eastAsia="Times New Roman" w:cstheme="minorHAnsi"/>
          <w:sz w:val="20"/>
          <w:szCs w:val="20"/>
        </w:rPr>
        <w:t xml:space="preserve">. This analysis should be based on </w:t>
      </w:r>
      <w:r w:rsidR="00A23FB6">
        <w:rPr>
          <w:rFonts w:eastAsia="Times New Roman" w:cstheme="minorHAnsi"/>
          <w:sz w:val="20"/>
          <w:szCs w:val="20"/>
        </w:rPr>
        <w:t>the initial desk review of existing literature and data</w:t>
      </w:r>
      <w:r w:rsidR="00A23FB6" w:rsidRPr="00A23FB6">
        <w:rPr>
          <w:rFonts w:eastAsia="Times New Roman" w:cstheme="minorHAnsi"/>
          <w:sz w:val="20"/>
          <w:szCs w:val="20"/>
        </w:rPr>
        <w:t xml:space="preserve"> </w:t>
      </w:r>
      <w:r w:rsidR="00A23FB6" w:rsidRPr="000808DC">
        <w:rPr>
          <w:rFonts w:eastAsia="Times New Roman" w:cstheme="minorHAnsi"/>
          <w:sz w:val="20"/>
          <w:szCs w:val="20"/>
        </w:rPr>
        <w:t xml:space="preserve">with a special focus on relevant government </w:t>
      </w:r>
      <w:r w:rsidR="00A23FB6">
        <w:rPr>
          <w:rFonts w:eastAsia="Times New Roman" w:cstheme="minorHAnsi"/>
          <w:sz w:val="20"/>
          <w:szCs w:val="20"/>
        </w:rPr>
        <w:t xml:space="preserve">strategic </w:t>
      </w:r>
      <w:r w:rsidR="00A23FB6" w:rsidRPr="000808DC">
        <w:rPr>
          <w:rFonts w:eastAsia="Times New Roman" w:cstheme="minorHAnsi"/>
          <w:sz w:val="20"/>
          <w:szCs w:val="20"/>
        </w:rPr>
        <w:t>planning</w:t>
      </w:r>
      <w:r w:rsidR="00A23FB6">
        <w:rPr>
          <w:rFonts w:eastAsia="Times New Roman" w:cstheme="minorHAnsi"/>
          <w:sz w:val="20"/>
          <w:szCs w:val="20"/>
        </w:rPr>
        <w:t xml:space="preserve"> and reporting</w:t>
      </w:r>
      <w:r w:rsidR="00A23FB6" w:rsidRPr="000808DC">
        <w:rPr>
          <w:rFonts w:eastAsia="Times New Roman" w:cstheme="minorHAnsi"/>
          <w:sz w:val="20"/>
          <w:szCs w:val="20"/>
        </w:rPr>
        <w:t xml:space="preserve"> materials</w:t>
      </w:r>
      <w:r>
        <w:rPr>
          <w:rFonts w:eastAsia="Times New Roman" w:cstheme="minorHAnsi"/>
          <w:sz w:val="20"/>
          <w:szCs w:val="20"/>
        </w:rPr>
        <w:t xml:space="preserve">. </w:t>
      </w:r>
      <w:r w:rsidR="00A23FB6">
        <w:rPr>
          <w:rFonts w:eastAsia="Times New Roman" w:cstheme="minorHAnsi"/>
          <w:sz w:val="20"/>
          <w:szCs w:val="20"/>
        </w:rPr>
        <w:t xml:space="preserve"> </w:t>
      </w:r>
      <w:r>
        <w:rPr>
          <w:rFonts w:eastAsia="Times New Roman" w:cstheme="minorHAnsi"/>
          <w:sz w:val="20"/>
          <w:szCs w:val="20"/>
        </w:rPr>
        <w:t xml:space="preserve">The National Consultant will prepare a compilation of relevant literature and statistics and conduct the </w:t>
      </w:r>
      <w:r w:rsidR="009B6B26" w:rsidRPr="000808DC">
        <w:rPr>
          <w:rFonts w:eastAsia="Times New Roman" w:cstheme="minorHAnsi"/>
          <w:sz w:val="20"/>
          <w:szCs w:val="20"/>
        </w:rPr>
        <w:t>interviews with key UNICEF staff, Tajstat</w:t>
      </w:r>
      <w:r w:rsidR="00A23FB6">
        <w:rPr>
          <w:rFonts w:eastAsia="Times New Roman" w:cstheme="minorHAnsi"/>
          <w:sz w:val="20"/>
          <w:szCs w:val="20"/>
        </w:rPr>
        <w:t xml:space="preserve"> and </w:t>
      </w:r>
      <w:r w:rsidR="00A23FB6" w:rsidRPr="000808DC">
        <w:rPr>
          <w:rFonts w:eastAsia="Times New Roman" w:cstheme="minorHAnsi"/>
          <w:sz w:val="20"/>
          <w:szCs w:val="20"/>
        </w:rPr>
        <w:t xml:space="preserve"> </w:t>
      </w:r>
      <w:r w:rsidR="00A23FB6">
        <w:rPr>
          <w:rFonts w:eastAsia="Times New Roman" w:cstheme="minorHAnsi"/>
          <w:sz w:val="20"/>
          <w:szCs w:val="20"/>
        </w:rPr>
        <w:t>MEDT.</w:t>
      </w:r>
    </w:p>
    <w:p w14:paraId="7FDCF9C5" w14:textId="4F9DA159" w:rsidR="009B6B26" w:rsidRPr="000808DC" w:rsidRDefault="009B6B26" w:rsidP="009B6B26">
      <w:pPr>
        <w:pStyle w:val="ListParagraph"/>
        <w:numPr>
          <w:ilvl w:val="0"/>
          <w:numId w:val="12"/>
        </w:numPr>
        <w:spacing w:after="0" w:line="276" w:lineRule="auto"/>
        <w:jc w:val="both"/>
        <w:rPr>
          <w:rFonts w:eastAsia="Times New Roman" w:cstheme="minorHAnsi"/>
          <w:sz w:val="20"/>
          <w:szCs w:val="20"/>
        </w:rPr>
      </w:pPr>
      <w:r w:rsidRPr="000808DC">
        <w:rPr>
          <w:rFonts w:eastAsia="Times New Roman" w:cstheme="minorHAnsi"/>
          <w:sz w:val="20"/>
          <w:szCs w:val="20"/>
        </w:rPr>
        <w:t xml:space="preserve">Based on these interviews and reviews, to </w:t>
      </w:r>
      <w:r w:rsidR="001E1ABC">
        <w:rPr>
          <w:rFonts w:eastAsia="Times New Roman" w:cstheme="minorHAnsi"/>
          <w:sz w:val="20"/>
          <w:szCs w:val="20"/>
        </w:rPr>
        <w:t xml:space="preserve">support the International consultant in </w:t>
      </w:r>
      <w:r w:rsidRPr="000808DC">
        <w:rPr>
          <w:rFonts w:eastAsia="Times New Roman" w:cstheme="minorHAnsi"/>
          <w:sz w:val="20"/>
          <w:szCs w:val="20"/>
        </w:rPr>
        <w:t>develop</w:t>
      </w:r>
      <w:r w:rsidR="001E1ABC">
        <w:rPr>
          <w:rFonts w:eastAsia="Times New Roman" w:cstheme="minorHAnsi"/>
          <w:sz w:val="20"/>
          <w:szCs w:val="20"/>
        </w:rPr>
        <w:t>ing</w:t>
      </w:r>
      <w:r w:rsidRPr="000808DC">
        <w:rPr>
          <w:rFonts w:eastAsia="Times New Roman" w:cstheme="minorHAnsi"/>
          <w:sz w:val="20"/>
          <w:szCs w:val="20"/>
        </w:rPr>
        <w:t xml:space="preserve"> a conceptual framework and methodology for the data landscape diagnostic including the </w:t>
      </w:r>
      <w:r w:rsidR="006E66B5">
        <w:rPr>
          <w:rFonts w:eastAsia="Times New Roman" w:cstheme="minorHAnsi"/>
          <w:sz w:val="20"/>
          <w:szCs w:val="20"/>
        </w:rPr>
        <w:t xml:space="preserve">a) </w:t>
      </w:r>
      <w:r w:rsidRPr="000808DC">
        <w:rPr>
          <w:rFonts w:eastAsia="Times New Roman" w:cstheme="minorHAnsi"/>
          <w:sz w:val="20"/>
          <w:szCs w:val="20"/>
        </w:rPr>
        <w:t>provisional outline of key areas for diagnostic assessment</w:t>
      </w:r>
      <w:r w:rsidR="00A96275">
        <w:rPr>
          <w:rFonts w:eastAsia="Times New Roman" w:cstheme="minorHAnsi"/>
          <w:sz w:val="20"/>
          <w:szCs w:val="20"/>
        </w:rPr>
        <w:t xml:space="preserve"> and list of child related </w:t>
      </w:r>
      <w:r w:rsidR="00A23FB6">
        <w:rPr>
          <w:rFonts w:eastAsia="Times New Roman" w:cstheme="minorHAnsi"/>
          <w:sz w:val="20"/>
          <w:szCs w:val="20"/>
        </w:rPr>
        <w:t>SDGs and vulnerability indicators</w:t>
      </w:r>
      <w:r w:rsidR="006E66B5">
        <w:rPr>
          <w:rFonts w:eastAsia="Times New Roman" w:cstheme="minorHAnsi"/>
          <w:sz w:val="20"/>
          <w:szCs w:val="20"/>
        </w:rPr>
        <w:t xml:space="preserve">, b) </w:t>
      </w:r>
      <w:r w:rsidRPr="000808DC">
        <w:rPr>
          <w:rFonts w:eastAsia="Times New Roman" w:cstheme="minorHAnsi"/>
          <w:sz w:val="20"/>
          <w:szCs w:val="20"/>
        </w:rPr>
        <w:t xml:space="preserve">adjusted questionnaires and interview guides based on </w:t>
      </w:r>
      <w:bookmarkStart w:id="4" w:name="_Hlk102536380"/>
      <w:r>
        <w:fldChar w:fldCharType="begin"/>
      </w:r>
      <w:r>
        <w:instrText xml:space="preserve"> HYPERLINK "https://data.unicef.org/wp-content/uploads/2020/12/Data-for-Children-Do-It-Yourself-Toolkit.pdf" </w:instrText>
      </w:r>
      <w:r>
        <w:fldChar w:fldCharType="separate"/>
      </w:r>
      <w:r w:rsidRPr="000808DC">
        <w:rPr>
          <w:rStyle w:val="Hyperlink"/>
          <w:rFonts w:eastAsia="Times New Roman" w:cstheme="minorHAnsi"/>
          <w:sz w:val="20"/>
          <w:szCs w:val="20"/>
        </w:rPr>
        <w:t>DIY Toolkit</w:t>
      </w:r>
      <w:r>
        <w:rPr>
          <w:rStyle w:val="Hyperlink"/>
          <w:rFonts w:eastAsia="Times New Roman" w:cstheme="minorHAnsi"/>
          <w:sz w:val="20"/>
          <w:szCs w:val="20"/>
        </w:rPr>
        <w:fldChar w:fldCharType="end"/>
      </w:r>
      <w:bookmarkEnd w:id="4"/>
      <w:r w:rsidR="006E66B5">
        <w:rPr>
          <w:rStyle w:val="FootnoteReference"/>
          <w:rFonts w:eastAsia="Times New Roman" w:cstheme="minorHAnsi"/>
          <w:color w:val="0000FF"/>
          <w:sz w:val="20"/>
          <w:szCs w:val="20"/>
          <w:u w:val="single"/>
        </w:rPr>
        <w:footnoteReference w:id="1"/>
      </w:r>
      <w:r w:rsidR="006E66B5">
        <w:rPr>
          <w:rFonts w:eastAsia="Times New Roman" w:cstheme="minorHAnsi"/>
          <w:sz w:val="20"/>
          <w:szCs w:val="20"/>
        </w:rPr>
        <w:t xml:space="preserve"> and c) analysis on feasibility of applying the Administrative Data Maturity Model tool for assessment of administrative data</w:t>
      </w:r>
      <w:r w:rsidR="00A165DF">
        <w:rPr>
          <w:rFonts w:eastAsia="Times New Roman" w:cstheme="minorHAnsi"/>
          <w:sz w:val="20"/>
          <w:szCs w:val="20"/>
        </w:rPr>
        <w:t xml:space="preserve"> for identified core admin data systems for children</w:t>
      </w:r>
      <w:r w:rsidRPr="000808DC">
        <w:rPr>
          <w:rFonts w:eastAsia="Times New Roman" w:cstheme="minorHAnsi"/>
          <w:sz w:val="20"/>
          <w:szCs w:val="20"/>
        </w:rPr>
        <w:t>.</w:t>
      </w:r>
    </w:p>
    <w:p w14:paraId="5B66FEF7" w14:textId="77777777" w:rsidR="009B6B26" w:rsidRPr="000808DC" w:rsidRDefault="009B6B26" w:rsidP="009B6B26">
      <w:pPr>
        <w:pStyle w:val="Default"/>
        <w:spacing w:after="8"/>
        <w:jc w:val="both"/>
        <w:rPr>
          <w:rFonts w:asciiTheme="minorHAnsi" w:hAnsiTheme="minorHAnsi" w:cstheme="minorHAnsi"/>
        </w:rPr>
      </w:pPr>
    </w:p>
    <w:p w14:paraId="19502213" w14:textId="73DD73F2" w:rsidR="009B6B26" w:rsidRPr="000808DC" w:rsidRDefault="009B6B26" w:rsidP="009B6B26">
      <w:pPr>
        <w:pStyle w:val="Default"/>
        <w:spacing w:after="8"/>
        <w:jc w:val="both"/>
        <w:rPr>
          <w:rFonts w:asciiTheme="minorHAnsi" w:hAnsiTheme="minorHAnsi" w:cstheme="minorHAnsi"/>
        </w:rPr>
      </w:pPr>
      <w:r w:rsidRPr="000808DC">
        <w:rPr>
          <w:rFonts w:asciiTheme="minorHAnsi" w:hAnsiTheme="minorHAnsi" w:cstheme="minorHAnsi"/>
          <w:b/>
          <w:bCs/>
        </w:rPr>
        <w:t>Phase 2 Assessment: Mapping the country’s data landscape</w:t>
      </w:r>
      <w:r w:rsidR="00A23FB6">
        <w:rPr>
          <w:rFonts w:asciiTheme="minorHAnsi" w:hAnsiTheme="minorHAnsi" w:cstheme="minorHAnsi"/>
          <w:b/>
          <w:bCs/>
        </w:rPr>
        <w:t xml:space="preserve"> and assessing the quality of data </w:t>
      </w:r>
      <w:r w:rsidRPr="000808DC">
        <w:rPr>
          <w:rFonts w:asciiTheme="minorHAnsi" w:hAnsiTheme="minorHAnsi" w:cstheme="minorHAnsi"/>
          <w:b/>
          <w:bCs/>
        </w:rPr>
        <w:t xml:space="preserve"> </w:t>
      </w:r>
    </w:p>
    <w:p w14:paraId="3237EC4C" w14:textId="6F5AED03" w:rsidR="009B6B26" w:rsidRPr="000808DC" w:rsidRDefault="008D1C2B" w:rsidP="009B6B26">
      <w:pPr>
        <w:pStyle w:val="ListParagraph"/>
        <w:numPr>
          <w:ilvl w:val="0"/>
          <w:numId w:val="12"/>
        </w:numPr>
        <w:spacing w:after="0" w:line="276" w:lineRule="auto"/>
        <w:jc w:val="both"/>
        <w:rPr>
          <w:rFonts w:eastAsia="Times New Roman" w:cstheme="minorHAnsi"/>
          <w:sz w:val="20"/>
          <w:szCs w:val="20"/>
        </w:rPr>
      </w:pPr>
      <w:r w:rsidRPr="008D1C2B">
        <w:rPr>
          <w:rFonts w:eastAsia="Times New Roman" w:cstheme="minorHAnsi"/>
          <w:b/>
          <w:bCs/>
          <w:i/>
          <w:iCs/>
          <w:sz w:val="20"/>
          <w:szCs w:val="20"/>
        </w:rPr>
        <w:t>T</w:t>
      </w:r>
      <w:r w:rsidR="009B6B26" w:rsidRPr="008D1C2B">
        <w:rPr>
          <w:rFonts w:eastAsia="Times New Roman" w:cstheme="minorHAnsi"/>
          <w:b/>
          <w:bCs/>
          <w:i/>
          <w:iCs/>
          <w:sz w:val="20"/>
          <w:szCs w:val="20"/>
        </w:rPr>
        <w:t xml:space="preserve">o </w:t>
      </w:r>
      <w:r w:rsidR="001E1ABC">
        <w:rPr>
          <w:rFonts w:eastAsia="Times New Roman" w:cstheme="minorHAnsi"/>
          <w:b/>
          <w:bCs/>
          <w:i/>
          <w:iCs/>
          <w:sz w:val="20"/>
          <w:szCs w:val="20"/>
        </w:rPr>
        <w:t xml:space="preserve">support the International Consultant in </w:t>
      </w:r>
      <w:r w:rsidR="009B6B26" w:rsidRPr="008D1C2B">
        <w:rPr>
          <w:rFonts w:eastAsia="Times New Roman" w:cstheme="minorHAnsi"/>
          <w:b/>
          <w:bCs/>
          <w:i/>
          <w:iCs/>
          <w:sz w:val="20"/>
          <w:szCs w:val="20"/>
        </w:rPr>
        <w:t>map</w:t>
      </w:r>
      <w:r w:rsidR="008926FF">
        <w:rPr>
          <w:rFonts w:eastAsia="Times New Roman" w:cstheme="minorHAnsi"/>
          <w:b/>
          <w:bCs/>
          <w:i/>
          <w:iCs/>
          <w:sz w:val="20"/>
          <w:szCs w:val="20"/>
        </w:rPr>
        <w:t>p</w:t>
      </w:r>
      <w:r w:rsidR="001E1ABC">
        <w:rPr>
          <w:rFonts w:eastAsia="Times New Roman" w:cstheme="minorHAnsi"/>
          <w:b/>
          <w:bCs/>
          <w:i/>
          <w:iCs/>
          <w:sz w:val="20"/>
          <w:szCs w:val="20"/>
        </w:rPr>
        <w:t>ing</w:t>
      </w:r>
      <w:r w:rsidR="009B6B26" w:rsidRPr="008D1C2B">
        <w:rPr>
          <w:rFonts w:eastAsia="Times New Roman" w:cstheme="minorHAnsi"/>
          <w:b/>
          <w:bCs/>
          <w:i/>
          <w:iCs/>
          <w:sz w:val="20"/>
          <w:szCs w:val="20"/>
        </w:rPr>
        <w:t xml:space="preserve"> the data landscape in the identified priority areas covering both development activities and development-humanitarian nexus</w:t>
      </w:r>
      <w:r w:rsidR="009B6B26" w:rsidRPr="000808DC">
        <w:rPr>
          <w:rFonts w:eastAsia="Times New Roman" w:cstheme="minorHAnsi"/>
          <w:sz w:val="20"/>
          <w:szCs w:val="20"/>
        </w:rPr>
        <w:t xml:space="preserve"> based on the framework and provisional outline developed in Phase 1</w:t>
      </w:r>
      <w:r>
        <w:rPr>
          <w:rFonts w:eastAsia="Times New Roman" w:cstheme="minorHAnsi"/>
          <w:sz w:val="20"/>
          <w:szCs w:val="20"/>
        </w:rPr>
        <w:t xml:space="preserve"> and </w:t>
      </w:r>
      <w:r w:rsidR="008926FF" w:rsidRPr="008926FF">
        <w:rPr>
          <w:rFonts w:eastAsia="Times New Roman" w:cstheme="minorHAnsi"/>
          <w:b/>
          <w:bCs/>
          <w:i/>
          <w:iCs/>
          <w:sz w:val="20"/>
          <w:szCs w:val="20"/>
        </w:rPr>
        <w:t xml:space="preserve">to conduct a series of </w:t>
      </w:r>
      <w:r w:rsidRPr="008926FF">
        <w:rPr>
          <w:rFonts w:eastAsia="Times New Roman" w:cstheme="minorHAnsi"/>
          <w:b/>
          <w:bCs/>
          <w:i/>
          <w:iCs/>
          <w:sz w:val="20"/>
          <w:szCs w:val="20"/>
        </w:rPr>
        <w:t xml:space="preserve">interviews and consultation meetings with the key </w:t>
      </w:r>
      <w:r w:rsidR="00516BC9" w:rsidRPr="008926FF">
        <w:rPr>
          <w:rFonts w:eastAsia="Times New Roman" w:cstheme="minorHAnsi"/>
          <w:b/>
          <w:bCs/>
          <w:i/>
          <w:iCs/>
          <w:sz w:val="20"/>
          <w:szCs w:val="20"/>
        </w:rPr>
        <w:t xml:space="preserve">internal and external </w:t>
      </w:r>
      <w:r w:rsidRPr="008926FF">
        <w:rPr>
          <w:rFonts w:eastAsia="Times New Roman" w:cstheme="minorHAnsi"/>
          <w:b/>
          <w:bCs/>
          <w:i/>
          <w:iCs/>
          <w:sz w:val="20"/>
          <w:szCs w:val="20"/>
        </w:rPr>
        <w:t>stakeholders</w:t>
      </w:r>
      <w:r w:rsidR="008926FF">
        <w:rPr>
          <w:rFonts w:eastAsia="Times New Roman" w:cstheme="minorHAnsi"/>
          <w:sz w:val="20"/>
          <w:szCs w:val="20"/>
        </w:rPr>
        <w:t xml:space="preserve"> identified in Phase 1</w:t>
      </w:r>
      <w:r w:rsidR="009B6B26" w:rsidRPr="000808DC">
        <w:rPr>
          <w:rFonts w:eastAsia="Times New Roman" w:cstheme="minorHAnsi"/>
          <w:sz w:val="20"/>
          <w:szCs w:val="20"/>
        </w:rPr>
        <w:t xml:space="preserve">. This should include identifying the major needs, existing initiatives, and new opportunities in data for children work in those areas. </w:t>
      </w:r>
    </w:p>
    <w:p w14:paraId="2670FEB2" w14:textId="60B4A253" w:rsidR="009B6B26"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 xml:space="preserve">This assessment should be </w:t>
      </w:r>
      <w:r w:rsidR="005A63D4">
        <w:rPr>
          <w:rFonts w:eastAsia="Times New Roman" w:cstheme="minorHAnsi"/>
          <w:sz w:val="20"/>
          <w:szCs w:val="20"/>
        </w:rPr>
        <w:t xml:space="preserve">guided by the </w:t>
      </w:r>
      <w:r w:rsidR="005A63D4" w:rsidRPr="00A23FB6">
        <w:rPr>
          <w:rFonts w:eastAsia="Times New Roman" w:cstheme="minorHAnsi"/>
          <w:sz w:val="20"/>
          <w:szCs w:val="20"/>
        </w:rPr>
        <w:t>Data Quality Framework</w:t>
      </w:r>
      <w:r w:rsidR="005A63D4">
        <w:rPr>
          <w:rStyle w:val="FootnoteReference"/>
          <w:rFonts w:eastAsia="Times New Roman" w:cstheme="minorHAnsi"/>
          <w:sz w:val="20"/>
          <w:szCs w:val="20"/>
        </w:rPr>
        <w:footnoteReference w:id="2"/>
      </w:r>
      <w:r w:rsidR="005A63D4" w:rsidRPr="00A23FB6">
        <w:rPr>
          <w:rFonts w:eastAsia="Times New Roman" w:cstheme="minorHAnsi"/>
          <w:sz w:val="20"/>
          <w:szCs w:val="20"/>
        </w:rPr>
        <w:t xml:space="preserve"> </w:t>
      </w:r>
      <w:r w:rsidR="005A63D4">
        <w:rPr>
          <w:rFonts w:eastAsia="Times New Roman" w:cstheme="minorHAnsi"/>
          <w:sz w:val="20"/>
          <w:szCs w:val="20"/>
        </w:rPr>
        <w:t xml:space="preserve"> and </w:t>
      </w:r>
      <w:r w:rsidRPr="000808DC">
        <w:rPr>
          <w:rFonts w:eastAsia="Times New Roman" w:cstheme="minorHAnsi"/>
          <w:sz w:val="20"/>
          <w:szCs w:val="20"/>
        </w:rPr>
        <w:t xml:space="preserve">based on interviews with key staff from UNICEF, Tajstat, line ministries, administrative divisions of the local governments of </w:t>
      </w:r>
      <w:r w:rsidR="005A63D4">
        <w:rPr>
          <w:rFonts w:eastAsia="Times New Roman" w:cstheme="minorHAnsi"/>
          <w:sz w:val="20"/>
          <w:szCs w:val="20"/>
        </w:rPr>
        <w:t xml:space="preserve">two </w:t>
      </w:r>
      <w:r w:rsidRPr="000808DC">
        <w:rPr>
          <w:rFonts w:eastAsia="Times New Roman" w:cstheme="minorHAnsi"/>
          <w:sz w:val="20"/>
          <w:szCs w:val="20"/>
        </w:rPr>
        <w:t>selected districts, key external partners.</w:t>
      </w:r>
    </w:p>
    <w:p w14:paraId="10E9433C" w14:textId="43C824D7" w:rsidR="00A23FB6" w:rsidRPr="000808DC" w:rsidRDefault="00A23FB6" w:rsidP="009B6B26">
      <w:pPr>
        <w:pStyle w:val="ListParagraph"/>
        <w:numPr>
          <w:ilvl w:val="1"/>
          <w:numId w:val="10"/>
        </w:numPr>
        <w:spacing w:after="0" w:line="276" w:lineRule="auto"/>
        <w:jc w:val="both"/>
        <w:rPr>
          <w:rFonts w:eastAsia="Times New Roman" w:cstheme="minorHAnsi"/>
          <w:sz w:val="20"/>
          <w:szCs w:val="20"/>
        </w:rPr>
      </w:pPr>
      <w:r>
        <w:rPr>
          <w:rFonts w:eastAsia="Times New Roman" w:cstheme="minorHAnsi"/>
          <w:sz w:val="20"/>
          <w:szCs w:val="20"/>
        </w:rPr>
        <w:t xml:space="preserve">This assessment should use the </w:t>
      </w:r>
      <w:r w:rsidRPr="00A23FB6">
        <w:rPr>
          <w:rFonts w:eastAsia="Times New Roman" w:cstheme="minorHAnsi"/>
          <w:sz w:val="20"/>
          <w:szCs w:val="20"/>
        </w:rPr>
        <w:t>data quality framework here as well, and not only mapping the data availability, but also an assessment of the quality using the DQF</w:t>
      </w:r>
    </w:p>
    <w:p w14:paraId="57E7B965" w14:textId="77777777" w:rsidR="009B6B26" w:rsidRPr="000808DC"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 xml:space="preserve">The landscape diagnostic should consider current and potential data actors (including demanders, suppliers and users), existing data systems and capacities, (both of the government and major government partners), priorities of the government (national, regional/ selected districts from the list of 68 districts </w:t>
      </w:r>
      <w:r w:rsidRPr="001F31A3">
        <w:rPr>
          <w:rFonts w:eastAsia="Times New Roman" w:cstheme="minorHAnsi"/>
          <w:sz w:val="20"/>
          <w:szCs w:val="20"/>
        </w:rPr>
        <w:t xml:space="preserve">and cities), the UN and the UNICEF country/regional programme, and future plans, opportunities, and threats for child well-being. </w:t>
      </w:r>
    </w:p>
    <w:p w14:paraId="6FC04383" w14:textId="77777777" w:rsidR="009B6B26" w:rsidRPr="000808DC"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 xml:space="preserve">The analysis also should take into consideration the data work of other major actors in the country, as well as potential sources and users of data in the private and civil society sectors and independent child rights institutions. </w:t>
      </w:r>
    </w:p>
    <w:p w14:paraId="3DEAE10A" w14:textId="5321A90B" w:rsidR="009B6B26" w:rsidRPr="000808DC"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The diagnostic should be consistent with UNICEF’s global data approach, including attention to data demand, supply, analysis, and use</w:t>
      </w:r>
      <w:r w:rsidR="00666699">
        <w:rPr>
          <w:rFonts w:eastAsia="Times New Roman" w:cstheme="minorHAnsi"/>
          <w:sz w:val="20"/>
          <w:szCs w:val="20"/>
        </w:rPr>
        <w:t>; as well as responsible data for children principles</w:t>
      </w:r>
    </w:p>
    <w:p w14:paraId="76C81E90" w14:textId="3343D9C2" w:rsidR="009B6B26" w:rsidRPr="008926FF" w:rsidRDefault="003031DF" w:rsidP="009B6B26">
      <w:pPr>
        <w:pStyle w:val="ListParagraph"/>
        <w:numPr>
          <w:ilvl w:val="1"/>
          <w:numId w:val="10"/>
        </w:numPr>
        <w:spacing w:after="0" w:line="276" w:lineRule="auto"/>
        <w:jc w:val="both"/>
        <w:rPr>
          <w:rFonts w:eastAsia="Times New Roman" w:cstheme="minorHAnsi"/>
          <w:sz w:val="20"/>
          <w:szCs w:val="20"/>
        </w:rPr>
      </w:pPr>
      <w:r>
        <w:rPr>
          <w:rFonts w:eastAsia="Times New Roman" w:cstheme="minorHAnsi"/>
          <w:sz w:val="20"/>
          <w:szCs w:val="20"/>
        </w:rPr>
        <w:lastRenderedPageBreak/>
        <w:t>Recommendations should be shaped by thinking about key data gaps, demands and opportunities; UNICEFs comparative advantage</w:t>
      </w:r>
      <w:r w:rsidR="007F6F58">
        <w:rPr>
          <w:rFonts w:eastAsia="Times New Roman" w:cstheme="minorHAnsi"/>
          <w:sz w:val="20"/>
          <w:szCs w:val="20"/>
        </w:rPr>
        <w:t xml:space="preserve">; and building mature data systems that are able to “flex” to meet identified and changing data needs in a sustainable manner. </w:t>
      </w:r>
    </w:p>
    <w:p w14:paraId="48CF8A04" w14:textId="77777777" w:rsidR="00516BC9" w:rsidRPr="000808DC" w:rsidRDefault="00516BC9" w:rsidP="009B6B26">
      <w:pPr>
        <w:pStyle w:val="Default"/>
        <w:jc w:val="both"/>
        <w:rPr>
          <w:rFonts w:asciiTheme="minorHAnsi" w:hAnsiTheme="minorHAnsi" w:cstheme="minorHAnsi"/>
        </w:rPr>
      </w:pPr>
    </w:p>
    <w:p w14:paraId="764963A9" w14:textId="77777777" w:rsidR="009B6B26" w:rsidRPr="000808DC" w:rsidRDefault="009B6B26" w:rsidP="009B6B26">
      <w:pPr>
        <w:pStyle w:val="Default"/>
        <w:jc w:val="both"/>
        <w:rPr>
          <w:rFonts w:asciiTheme="minorHAnsi" w:hAnsiTheme="minorHAnsi" w:cstheme="minorHAnsi"/>
        </w:rPr>
      </w:pPr>
      <w:r w:rsidRPr="000808DC">
        <w:rPr>
          <w:rFonts w:asciiTheme="minorHAnsi" w:hAnsiTheme="minorHAnsi" w:cstheme="minorHAnsi"/>
          <w:b/>
          <w:bCs/>
        </w:rPr>
        <w:t>Phase 3 Action Planning: Developing the D4C strategic action plan document</w:t>
      </w:r>
    </w:p>
    <w:p w14:paraId="78813337" w14:textId="7877AB0D" w:rsidR="009B6B26" w:rsidRPr="000808DC" w:rsidRDefault="009B6B26" w:rsidP="009B6B26">
      <w:pPr>
        <w:pStyle w:val="ListParagraph"/>
        <w:numPr>
          <w:ilvl w:val="0"/>
          <w:numId w:val="12"/>
        </w:numPr>
        <w:spacing w:after="0" w:line="276" w:lineRule="auto"/>
        <w:jc w:val="both"/>
        <w:rPr>
          <w:rFonts w:eastAsia="Times New Roman" w:cstheme="minorHAnsi"/>
          <w:sz w:val="20"/>
          <w:szCs w:val="20"/>
        </w:rPr>
      </w:pPr>
      <w:r w:rsidRPr="008D1C2B">
        <w:rPr>
          <w:rFonts w:eastAsia="Times New Roman" w:cstheme="minorHAnsi"/>
          <w:b/>
          <w:bCs/>
          <w:i/>
          <w:iCs/>
          <w:sz w:val="20"/>
          <w:szCs w:val="20"/>
        </w:rPr>
        <w:t xml:space="preserve">To </w:t>
      </w:r>
      <w:r w:rsidR="008926FF">
        <w:rPr>
          <w:rFonts w:eastAsia="Times New Roman" w:cstheme="minorHAnsi"/>
          <w:b/>
          <w:bCs/>
          <w:i/>
          <w:iCs/>
          <w:sz w:val="20"/>
          <w:szCs w:val="20"/>
        </w:rPr>
        <w:t xml:space="preserve">support the international consultant in </w:t>
      </w:r>
      <w:r w:rsidRPr="008D1C2B">
        <w:rPr>
          <w:rFonts w:eastAsia="Times New Roman" w:cstheme="minorHAnsi"/>
          <w:b/>
          <w:bCs/>
          <w:i/>
          <w:iCs/>
          <w:sz w:val="20"/>
          <w:szCs w:val="20"/>
        </w:rPr>
        <w:t>develop</w:t>
      </w:r>
      <w:r w:rsidR="008926FF">
        <w:rPr>
          <w:rFonts w:eastAsia="Times New Roman" w:cstheme="minorHAnsi"/>
          <w:b/>
          <w:bCs/>
          <w:i/>
          <w:iCs/>
          <w:sz w:val="20"/>
          <w:szCs w:val="20"/>
        </w:rPr>
        <w:t>ing</w:t>
      </w:r>
      <w:r w:rsidRPr="008D1C2B">
        <w:rPr>
          <w:rFonts w:eastAsia="Times New Roman" w:cstheme="minorHAnsi"/>
          <w:b/>
          <w:bCs/>
          <w:i/>
          <w:iCs/>
          <w:sz w:val="20"/>
          <w:szCs w:val="20"/>
        </w:rPr>
        <w:t xml:space="preserve"> a strategic action plan to guide the country’s and more specifically UNICEF’s data for children actions and investments based on the results of data diagnostic</w:t>
      </w:r>
      <w:r w:rsidRPr="000808DC">
        <w:rPr>
          <w:rFonts w:eastAsia="Times New Roman" w:cstheme="minorHAnsi"/>
          <w:sz w:val="20"/>
          <w:szCs w:val="20"/>
        </w:rPr>
        <w:t xml:space="preserve">. </w:t>
      </w:r>
    </w:p>
    <w:p w14:paraId="26C3E610" w14:textId="11964C24" w:rsidR="009B6B26" w:rsidRPr="000808DC" w:rsidRDefault="009B6B26" w:rsidP="009B6B26">
      <w:pPr>
        <w:pStyle w:val="ListParagraph"/>
        <w:numPr>
          <w:ilvl w:val="0"/>
          <w:numId w:val="10"/>
        </w:numPr>
        <w:spacing w:after="0" w:line="276" w:lineRule="auto"/>
        <w:jc w:val="both"/>
        <w:rPr>
          <w:rFonts w:eastAsia="Times New Roman" w:cstheme="minorHAnsi"/>
          <w:sz w:val="20"/>
          <w:szCs w:val="20"/>
        </w:rPr>
      </w:pPr>
      <w:r w:rsidRPr="000808DC">
        <w:rPr>
          <w:rFonts w:eastAsia="Times New Roman" w:cstheme="minorHAnsi"/>
          <w:sz w:val="20"/>
          <w:szCs w:val="20"/>
        </w:rPr>
        <w:t xml:space="preserve">Grounded on country </w:t>
      </w:r>
      <w:r w:rsidR="009E0255">
        <w:rPr>
          <w:rFonts w:eastAsia="Times New Roman" w:cstheme="minorHAnsi"/>
          <w:sz w:val="20"/>
          <w:szCs w:val="20"/>
        </w:rPr>
        <w:t xml:space="preserve">and local </w:t>
      </w:r>
      <w:r w:rsidRPr="000808DC">
        <w:rPr>
          <w:rFonts w:eastAsia="Times New Roman" w:cstheme="minorHAnsi"/>
          <w:sz w:val="20"/>
          <w:szCs w:val="20"/>
        </w:rPr>
        <w:t xml:space="preserve">needs, priority issues for children, UNICEF’s comparative advantages and opportunities on the horizon, the plan should identify: </w:t>
      </w:r>
    </w:p>
    <w:p w14:paraId="445DC316" w14:textId="3C4C5A44" w:rsidR="009B6B26" w:rsidRPr="000808DC"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The work that is already ongoing that should be continued, replicated and/or scaled up (both within UNICEF and what UNICEF should be supporting others to do</w:t>
      </w:r>
      <w:r w:rsidR="00A937E0" w:rsidRPr="000808DC">
        <w:rPr>
          <w:rFonts w:eastAsia="Times New Roman" w:cstheme="minorHAnsi"/>
          <w:sz w:val="20"/>
          <w:szCs w:val="20"/>
        </w:rPr>
        <w:t>).</w:t>
      </w:r>
      <w:r w:rsidRPr="000808DC">
        <w:rPr>
          <w:rFonts w:eastAsia="Times New Roman" w:cstheme="minorHAnsi"/>
          <w:sz w:val="20"/>
          <w:szCs w:val="20"/>
        </w:rPr>
        <w:t xml:space="preserve"> </w:t>
      </w:r>
    </w:p>
    <w:p w14:paraId="5C120393" w14:textId="3AA02F53" w:rsidR="009B6B26" w:rsidRPr="000808DC"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 xml:space="preserve">The work that is already underway that should be phased out or transitioned to </w:t>
      </w:r>
      <w:r w:rsidR="00A937E0" w:rsidRPr="000808DC">
        <w:rPr>
          <w:rFonts w:eastAsia="Times New Roman" w:cstheme="minorHAnsi"/>
          <w:sz w:val="20"/>
          <w:szCs w:val="20"/>
        </w:rPr>
        <w:t>partners.</w:t>
      </w:r>
      <w:r w:rsidRPr="000808DC">
        <w:rPr>
          <w:rFonts w:eastAsia="Times New Roman" w:cstheme="minorHAnsi"/>
          <w:sz w:val="20"/>
          <w:szCs w:val="20"/>
        </w:rPr>
        <w:t xml:space="preserve"> </w:t>
      </w:r>
    </w:p>
    <w:p w14:paraId="3A1FFD69" w14:textId="0D8866C7" w:rsidR="009B6B26" w:rsidRPr="000808DC"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 xml:space="preserve">Any new work UNICEF should undertake (either directly or in support of others’ work) in this </w:t>
      </w:r>
      <w:r w:rsidR="00A937E0" w:rsidRPr="000808DC">
        <w:rPr>
          <w:rFonts w:eastAsia="Times New Roman" w:cstheme="minorHAnsi"/>
          <w:sz w:val="20"/>
          <w:szCs w:val="20"/>
        </w:rPr>
        <w:t>area.</w:t>
      </w:r>
      <w:r w:rsidRPr="000808DC">
        <w:rPr>
          <w:rFonts w:eastAsia="Times New Roman" w:cstheme="minorHAnsi"/>
          <w:sz w:val="20"/>
          <w:szCs w:val="20"/>
        </w:rPr>
        <w:t xml:space="preserve"> </w:t>
      </w:r>
    </w:p>
    <w:p w14:paraId="78498B45" w14:textId="2AB0BB72" w:rsidR="009B6B26" w:rsidRPr="000808DC"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What capacities and resources are needed to undertake the recommended work</w:t>
      </w:r>
      <w:r w:rsidR="00A937E0">
        <w:rPr>
          <w:rFonts w:eastAsia="Times New Roman" w:cstheme="minorHAnsi"/>
          <w:sz w:val="20"/>
          <w:szCs w:val="20"/>
        </w:rPr>
        <w:t>.</w:t>
      </w:r>
      <w:r w:rsidRPr="000808DC">
        <w:rPr>
          <w:rFonts w:eastAsia="Times New Roman" w:cstheme="minorHAnsi"/>
          <w:sz w:val="20"/>
          <w:szCs w:val="20"/>
        </w:rPr>
        <w:t xml:space="preserve"> </w:t>
      </w:r>
    </w:p>
    <w:p w14:paraId="3870C603" w14:textId="77777777" w:rsidR="009B6B26" w:rsidRPr="000808DC"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 xml:space="preserve">What partnerships UNICEF should pursue to undertake the work successfully. </w:t>
      </w:r>
    </w:p>
    <w:p w14:paraId="596922F3" w14:textId="77777777" w:rsidR="009B6B26" w:rsidRPr="000808DC" w:rsidRDefault="009B6B26" w:rsidP="009B6B26">
      <w:pPr>
        <w:pStyle w:val="Default"/>
        <w:spacing w:after="8"/>
        <w:ind w:left="1440"/>
        <w:jc w:val="both"/>
        <w:rPr>
          <w:rFonts w:asciiTheme="minorHAnsi" w:hAnsiTheme="minorHAnsi" w:cstheme="minorHAnsi"/>
          <w:color w:val="auto"/>
        </w:rPr>
      </w:pPr>
    </w:p>
    <w:p w14:paraId="316EB785" w14:textId="309D3B74" w:rsidR="009B6B26" w:rsidRPr="000808DC" w:rsidRDefault="009B6B26" w:rsidP="009B6B26">
      <w:pPr>
        <w:pStyle w:val="ListParagraph"/>
        <w:numPr>
          <w:ilvl w:val="0"/>
          <w:numId w:val="10"/>
        </w:numPr>
        <w:spacing w:after="0" w:line="276" w:lineRule="auto"/>
        <w:jc w:val="both"/>
        <w:rPr>
          <w:rFonts w:eastAsia="Times New Roman" w:cstheme="minorHAnsi"/>
          <w:sz w:val="20"/>
          <w:szCs w:val="20"/>
        </w:rPr>
      </w:pPr>
      <w:r w:rsidRPr="000808DC">
        <w:rPr>
          <w:rFonts w:eastAsia="Times New Roman" w:cstheme="minorHAnsi"/>
          <w:sz w:val="20"/>
          <w:szCs w:val="20"/>
        </w:rPr>
        <w:t>The plan should identify priorities for immediate action that can be undertaken/implemented shortly after the plan’s adoption; it should also include longer term priority investments in the office’s data for children work</w:t>
      </w:r>
      <w:r w:rsidR="009E0255">
        <w:rPr>
          <w:rFonts w:eastAsia="Times New Roman" w:cstheme="minorHAnsi"/>
          <w:sz w:val="20"/>
          <w:szCs w:val="20"/>
        </w:rPr>
        <w:t xml:space="preserve"> at national and sub-national (province, district, community) levels</w:t>
      </w:r>
      <w:r w:rsidRPr="000808DC">
        <w:rPr>
          <w:rFonts w:eastAsia="Times New Roman" w:cstheme="minorHAnsi"/>
          <w:sz w:val="20"/>
          <w:szCs w:val="20"/>
        </w:rPr>
        <w:t>.</w:t>
      </w:r>
    </w:p>
    <w:p w14:paraId="7F832ABA" w14:textId="0B9F1529" w:rsidR="009B6B26" w:rsidRPr="001F31A3" w:rsidRDefault="009B6B26" w:rsidP="009B6B26">
      <w:pPr>
        <w:pStyle w:val="ListParagraph"/>
        <w:numPr>
          <w:ilvl w:val="1"/>
          <w:numId w:val="10"/>
        </w:numPr>
        <w:spacing w:after="0" w:line="276" w:lineRule="auto"/>
        <w:jc w:val="both"/>
        <w:rPr>
          <w:rFonts w:eastAsia="Times New Roman" w:cstheme="minorHAnsi"/>
          <w:sz w:val="20"/>
          <w:szCs w:val="20"/>
        </w:rPr>
      </w:pPr>
      <w:r w:rsidRPr="000808DC">
        <w:rPr>
          <w:rFonts w:eastAsia="Times New Roman" w:cstheme="minorHAnsi"/>
          <w:sz w:val="20"/>
          <w:szCs w:val="20"/>
        </w:rPr>
        <w:t xml:space="preserve">The strategic action plan should be consistent with the principles for data work elaborated in the UNICEF data for children strategy and take into account data demand, supply, and use elements. It should present a coherent </w:t>
      </w:r>
      <w:r w:rsidR="00BA31FF">
        <w:rPr>
          <w:rFonts w:eastAsia="Times New Roman" w:cstheme="minorHAnsi"/>
          <w:sz w:val="20"/>
          <w:szCs w:val="20"/>
        </w:rPr>
        <w:t xml:space="preserve">and cohesive </w:t>
      </w:r>
      <w:r w:rsidRPr="000808DC">
        <w:rPr>
          <w:rFonts w:eastAsia="Times New Roman" w:cstheme="minorHAnsi"/>
          <w:sz w:val="20"/>
          <w:szCs w:val="20"/>
        </w:rPr>
        <w:t xml:space="preserve">framework to bring the office’s data investments together for greater </w:t>
      </w:r>
      <w:r w:rsidRPr="001F31A3">
        <w:rPr>
          <w:rFonts w:eastAsia="Times New Roman" w:cstheme="minorHAnsi"/>
          <w:sz w:val="20"/>
          <w:szCs w:val="20"/>
        </w:rPr>
        <w:t xml:space="preserve">impact rather than simply elaborating a list of projects to be undertaken. Each element of the plan should be connected to the results it can deliver for children. </w:t>
      </w:r>
    </w:p>
    <w:p w14:paraId="660B115C" w14:textId="77777777" w:rsidR="009B6B26" w:rsidRPr="001F31A3" w:rsidRDefault="009B6B26" w:rsidP="009B6B26">
      <w:pPr>
        <w:pStyle w:val="ListParagraph"/>
        <w:numPr>
          <w:ilvl w:val="1"/>
          <w:numId w:val="10"/>
        </w:numPr>
        <w:spacing w:after="0" w:line="276" w:lineRule="auto"/>
        <w:jc w:val="both"/>
        <w:rPr>
          <w:rFonts w:eastAsia="Times New Roman" w:cstheme="minorHAnsi"/>
          <w:sz w:val="20"/>
          <w:szCs w:val="20"/>
        </w:rPr>
      </w:pPr>
      <w:r w:rsidRPr="001F31A3">
        <w:rPr>
          <w:rFonts w:eastAsia="Times New Roman" w:cstheme="minorHAnsi"/>
          <w:sz w:val="20"/>
          <w:szCs w:val="20"/>
        </w:rPr>
        <w:t xml:space="preserve">The plan should, to the extent possible, include indicative costs, allowing it to be easily translated into resource mobilization appeals. </w:t>
      </w:r>
    </w:p>
    <w:p w14:paraId="51A5F6EC" w14:textId="77777777" w:rsidR="009B6B26" w:rsidRPr="001F31A3" w:rsidRDefault="009B6B26" w:rsidP="009B6B26">
      <w:pPr>
        <w:pStyle w:val="ListParagraph"/>
        <w:numPr>
          <w:ilvl w:val="1"/>
          <w:numId w:val="10"/>
        </w:numPr>
        <w:spacing w:after="0" w:line="276" w:lineRule="auto"/>
        <w:jc w:val="both"/>
        <w:rPr>
          <w:rFonts w:eastAsia="Times New Roman" w:cstheme="minorHAnsi"/>
          <w:sz w:val="20"/>
          <w:szCs w:val="20"/>
        </w:rPr>
      </w:pPr>
      <w:r w:rsidRPr="001F31A3">
        <w:rPr>
          <w:rFonts w:eastAsia="Times New Roman" w:cstheme="minorHAnsi"/>
          <w:sz w:val="20"/>
          <w:szCs w:val="20"/>
        </w:rPr>
        <w:t>The plan should also, to the extent possible, include recommendations for human resource investments, laying out the needed personnel and skills to carry out the priority actions.</w:t>
      </w:r>
    </w:p>
    <w:p w14:paraId="66FEA947" w14:textId="39A16F45" w:rsidR="009B6B26" w:rsidRPr="000808DC" w:rsidRDefault="009B6B26" w:rsidP="009B6B26">
      <w:pPr>
        <w:pStyle w:val="Default"/>
        <w:numPr>
          <w:ilvl w:val="1"/>
          <w:numId w:val="1"/>
        </w:numPr>
        <w:adjustRightInd/>
        <w:spacing w:after="8"/>
        <w:jc w:val="both"/>
        <w:rPr>
          <w:rFonts w:asciiTheme="minorHAnsi" w:eastAsia="Times New Roman" w:hAnsiTheme="minorHAnsi" w:cstheme="minorHAnsi"/>
          <w:color w:val="auto"/>
          <w:sz w:val="20"/>
          <w:szCs w:val="20"/>
          <w:lang w:eastAsia="ko-KR"/>
        </w:rPr>
      </w:pPr>
      <w:r w:rsidRPr="000808DC">
        <w:rPr>
          <w:rFonts w:asciiTheme="minorHAnsi" w:eastAsia="Times New Roman" w:hAnsiTheme="minorHAnsi" w:cstheme="minorHAnsi"/>
          <w:color w:val="auto"/>
          <w:sz w:val="20"/>
          <w:szCs w:val="20"/>
          <w:lang w:eastAsia="ko-KR"/>
        </w:rPr>
        <w:t xml:space="preserve">The plan should be developed along with key members of the country office and key national </w:t>
      </w:r>
      <w:r w:rsidR="00BA31FF">
        <w:rPr>
          <w:rFonts w:asciiTheme="minorHAnsi" w:eastAsia="Times New Roman" w:hAnsiTheme="minorHAnsi" w:cstheme="minorHAnsi"/>
          <w:color w:val="auto"/>
          <w:sz w:val="20"/>
          <w:szCs w:val="20"/>
          <w:lang w:eastAsia="ko-KR"/>
        </w:rPr>
        <w:t xml:space="preserve">and selected local </w:t>
      </w:r>
      <w:r w:rsidRPr="000808DC">
        <w:rPr>
          <w:rFonts w:asciiTheme="minorHAnsi" w:eastAsia="Times New Roman" w:hAnsiTheme="minorHAnsi" w:cstheme="minorHAnsi"/>
          <w:color w:val="auto"/>
          <w:sz w:val="20"/>
          <w:szCs w:val="20"/>
          <w:lang w:eastAsia="ko-KR"/>
        </w:rPr>
        <w:t xml:space="preserve">partners in a consultative process. That process should include discussions about the best ways to assure buy-in and uptake of the plan. </w:t>
      </w:r>
    </w:p>
    <w:p w14:paraId="52B0F810" w14:textId="2B171BE7" w:rsidR="009B6B26" w:rsidRPr="000808DC" w:rsidRDefault="008926FF" w:rsidP="009B6B26">
      <w:pPr>
        <w:pStyle w:val="ListParagraph"/>
        <w:numPr>
          <w:ilvl w:val="0"/>
          <w:numId w:val="10"/>
        </w:numPr>
        <w:spacing w:after="0" w:line="276" w:lineRule="auto"/>
        <w:jc w:val="both"/>
        <w:rPr>
          <w:rFonts w:eastAsia="Times New Roman" w:cstheme="minorHAnsi"/>
          <w:sz w:val="20"/>
          <w:szCs w:val="20"/>
        </w:rPr>
      </w:pPr>
      <w:r>
        <w:rPr>
          <w:rFonts w:eastAsia="Times New Roman" w:cstheme="minorHAnsi"/>
          <w:b/>
          <w:bCs/>
          <w:i/>
          <w:iCs/>
          <w:sz w:val="20"/>
          <w:szCs w:val="20"/>
        </w:rPr>
        <w:t>Facilitate the</w:t>
      </w:r>
      <w:r w:rsidR="009B6B26" w:rsidRPr="00516BC9">
        <w:rPr>
          <w:rFonts w:eastAsia="Times New Roman" w:cstheme="minorHAnsi"/>
          <w:b/>
          <w:bCs/>
          <w:i/>
          <w:iCs/>
          <w:sz w:val="20"/>
          <w:szCs w:val="20"/>
        </w:rPr>
        <w:t xml:space="preserve"> validation</w:t>
      </w:r>
      <w:r>
        <w:rPr>
          <w:rFonts w:eastAsia="Times New Roman" w:cstheme="minorHAnsi"/>
          <w:b/>
          <w:bCs/>
          <w:i/>
          <w:iCs/>
          <w:sz w:val="20"/>
          <w:szCs w:val="20"/>
        </w:rPr>
        <w:t xml:space="preserve"> process</w:t>
      </w:r>
      <w:r w:rsidR="009B6B26" w:rsidRPr="00516BC9">
        <w:rPr>
          <w:rFonts w:eastAsia="Times New Roman" w:cstheme="minorHAnsi"/>
          <w:b/>
          <w:bCs/>
          <w:i/>
          <w:iCs/>
          <w:sz w:val="20"/>
          <w:szCs w:val="20"/>
        </w:rPr>
        <w:t xml:space="preserve"> of the D4C Action Plan with relevant UNICEF staff and key external partners</w:t>
      </w:r>
      <w:r w:rsidR="009B6B26" w:rsidRPr="000808DC">
        <w:rPr>
          <w:rFonts w:eastAsia="Times New Roman" w:cstheme="minorHAnsi"/>
          <w:sz w:val="20"/>
          <w:szCs w:val="20"/>
        </w:rPr>
        <w:t>.</w:t>
      </w:r>
    </w:p>
    <w:p w14:paraId="6A294D89" w14:textId="77777777" w:rsidR="009B6B26" w:rsidRPr="000808DC" w:rsidRDefault="009B6B26" w:rsidP="009B6B26">
      <w:pPr>
        <w:spacing w:after="0" w:line="276" w:lineRule="auto"/>
        <w:rPr>
          <w:rFonts w:eastAsia="Times New Roman" w:cstheme="minorHAnsi"/>
          <w:b/>
          <w:bCs/>
          <w:sz w:val="20"/>
          <w:szCs w:val="20"/>
        </w:rPr>
      </w:pPr>
    </w:p>
    <w:p w14:paraId="4D9064CC" w14:textId="77777777" w:rsidR="009B6B26" w:rsidRPr="000808DC" w:rsidRDefault="009B6B26" w:rsidP="009B6B26">
      <w:pPr>
        <w:spacing w:line="240" w:lineRule="auto"/>
        <w:jc w:val="both"/>
        <w:rPr>
          <w:rFonts w:eastAsia="Times New Roman" w:cstheme="minorHAnsi"/>
          <w:b/>
          <w:color w:val="4472C4" w:themeColor="accent1"/>
        </w:rPr>
      </w:pPr>
      <w:r w:rsidRPr="000808DC">
        <w:rPr>
          <w:rFonts w:eastAsia="Times New Roman" w:cstheme="minorHAnsi"/>
          <w:b/>
          <w:color w:val="4472C4" w:themeColor="accent1"/>
        </w:rPr>
        <w:t>KEY DELIVERABLES/ TIMEFRAME / PAYMENT SCHEDULE</w:t>
      </w:r>
    </w:p>
    <w:p w14:paraId="0ADD1E7E" w14:textId="3A7BD2FF" w:rsidR="009B6B26" w:rsidRDefault="009B6B26" w:rsidP="009B6B26">
      <w:pPr>
        <w:pStyle w:val="DefaultText"/>
        <w:jc w:val="both"/>
        <w:rPr>
          <w:rFonts w:asciiTheme="minorHAnsi" w:eastAsia="Arial" w:hAnsiTheme="minorHAnsi" w:cstheme="minorHAnsi"/>
          <w:color w:val="000000"/>
          <w:sz w:val="20"/>
          <w:szCs w:val="20"/>
        </w:rPr>
      </w:pPr>
      <w:r w:rsidRPr="000808DC">
        <w:rPr>
          <w:rFonts w:asciiTheme="minorHAnsi" w:eastAsia="Arial" w:hAnsiTheme="minorHAnsi" w:cstheme="minorHAnsi"/>
          <w:color w:val="000000"/>
          <w:sz w:val="20"/>
          <w:szCs w:val="20"/>
        </w:rPr>
        <w:t xml:space="preserve">The assignment will be carried out in </w:t>
      </w:r>
      <w:r w:rsidR="008926FF">
        <w:rPr>
          <w:rFonts w:asciiTheme="minorHAnsi" w:eastAsia="Arial" w:hAnsiTheme="minorHAnsi" w:cstheme="minorHAnsi"/>
          <w:color w:val="000000"/>
          <w:sz w:val="20"/>
          <w:szCs w:val="20"/>
        </w:rPr>
        <w:t>30</w:t>
      </w:r>
      <w:r w:rsidR="00753C07" w:rsidRPr="000808DC">
        <w:rPr>
          <w:rFonts w:asciiTheme="minorHAnsi" w:eastAsia="Arial" w:hAnsiTheme="minorHAnsi" w:cstheme="minorHAnsi"/>
          <w:color w:val="000000"/>
          <w:sz w:val="20"/>
          <w:szCs w:val="20"/>
        </w:rPr>
        <w:t xml:space="preserve"> </w:t>
      </w:r>
      <w:r w:rsidRPr="000808DC">
        <w:rPr>
          <w:rFonts w:asciiTheme="minorHAnsi" w:eastAsia="Arial" w:hAnsiTheme="minorHAnsi" w:cstheme="minorHAnsi"/>
          <w:color w:val="000000"/>
          <w:sz w:val="20"/>
          <w:szCs w:val="20"/>
        </w:rPr>
        <w:t xml:space="preserve">days spread over a period starting from </w:t>
      </w:r>
      <w:r w:rsidR="0087702F">
        <w:rPr>
          <w:rFonts w:asciiTheme="minorHAnsi" w:eastAsia="Arial" w:hAnsiTheme="minorHAnsi" w:cstheme="minorHAnsi"/>
          <w:color w:val="000000"/>
          <w:sz w:val="20"/>
          <w:szCs w:val="20"/>
        </w:rPr>
        <w:t>30</w:t>
      </w:r>
      <w:r w:rsidR="009E0255" w:rsidRPr="000808DC">
        <w:rPr>
          <w:rFonts w:asciiTheme="minorHAnsi" w:eastAsia="Arial" w:hAnsiTheme="minorHAnsi" w:cstheme="minorHAnsi"/>
          <w:color w:val="000000"/>
          <w:sz w:val="20"/>
          <w:szCs w:val="20"/>
        </w:rPr>
        <w:t xml:space="preserve"> </w:t>
      </w:r>
      <w:r w:rsidR="009E0255">
        <w:rPr>
          <w:rFonts w:asciiTheme="minorHAnsi" w:eastAsia="Arial" w:hAnsiTheme="minorHAnsi" w:cstheme="minorHAnsi"/>
          <w:color w:val="000000"/>
          <w:sz w:val="20"/>
          <w:szCs w:val="20"/>
        </w:rPr>
        <w:t>June</w:t>
      </w:r>
      <w:r w:rsidR="009E0255" w:rsidRPr="000808DC">
        <w:rPr>
          <w:rFonts w:asciiTheme="minorHAnsi" w:eastAsia="Arial" w:hAnsiTheme="minorHAnsi" w:cstheme="minorHAnsi"/>
          <w:color w:val="000000"/>
          <w:sz w:val="20"/>
          <w:szCs w:val="20"/>
        </w:rPr>
        <w:t xml:space="preserve"> </w:t>
      </w:r>
      <w:r w:rsidRPr="000808DC">
        <w:rPr>
          <w:rFonts w:asciiTheme="minorHAnsi" w:eastAsia="Arial" w:hAnsiTheme="minorHAnsi" w:cstheme="minorHAnsi"/>
          <w:color w:val="000000"/>
          <w:sz w:val="20"/>
          <w:szCs w:val="20"/>
        </w:rPr>
        <w:t xml:space="preserve">to 30 </w:t>
      </w:r>
      <w:r w:rsidR="00601F12">
        <w:rPr>
          <w:rFonts w:asciiTheme="minorHAnsi" w:eastAsia="Arial" w:hAnsiTheme="minorHAnsi" w:cstheme="minorHAnsi"/>
          <w:color w:val="000000"/>
          <w:sz w:val="20"/>
          <w:szCs w:val="20"/>
        </w:rPr>
        <w:t>November</w:t>
      </w:r>
      <w:r w:rsidR="009E0255" w:rsidRPr="000808DC">
        <w:rPr>
          <w:rFonts w:asciiTheme="minorHAnsi" w:eastAsia="Arial" w:hAnsiTheme="minorHAnsi" w:cstheme="minorHAnsi"/>
          <w:color w:val="000000"/>
          <w:sz w:val="20"/>
          <w:szCs w:val="20"/>
        </w:rPr>
        <w:t xml:space="preserve"> </w:t>
      </w:r>
      <w:r w:rsidRPr="000808DC">
        <w:rPr>
          <w:rFonts w:asciiTheme="minorHAnsi" w:eastAsia="Arial" w:hAnsiTheme="minorHAnsi" w:cstheme="minorHAnsi"/>
          <w:color w:val="000000"/>
          <w:sz w:val="20"/>
          <w:szCs w:val="20"/>
        </w:rPr>
        <w:t>2022.</w:t>
      </w:r>
      <w:r w:rsidR="00601F12">
        <w:rPr>
          <w:rFonts w:asciiTheme="minorHAnsi" w:eastAsia="Arial" w:hAnsiTheme="minorHAnsi" w:cstheme="minorHAnsi"/>
          <w:color w:val="000000"/>
          <w:sz w:val="20"/>
          <w:szCs w:val="20"/>
        </w:rPr>
        <w:t xml:space="preserve"> The consultant will produce the following deliverables:</w:t>
      </w:r>
    </w:p>
    <w:p w14:paraId="427937EC" w14:textId="77777777" w:rsidR="00167C66" w:rsidRPr="008E6EEC" w:rsidRDefault="00167C66" w:rsidP="00167C66">
      <w:pPr>
        <w:pStyle w:val="DefaultText"/>
        <w:jc w:val="both"/>
        <w:rPr>
          <w:rFonts w:asciiTheme="minorHAnsi" w:hAnsiTheme="minorHAnsi" w:cstheme="minorHAnsi"/>
          <w:bCs/>
          <w:iCs/>
          <w:sz w:val="22"/>
          <w:szCs w:val="2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235"/>
        <w:gridCol w:w="3780"/>
        <w:gridCol w:w="990"/>
        <w:gridCol w:w="1080"/>
        <w:gridCol w:w="1080"/>
      </w:tblGrid>
      <w:tr w:rsidR="00167C66" w:rsidRPr="008E6EEC" w14:paraId="46F3194F" w14:textId="77777777" w:rsidTr="00DC48AC">
        <w:trPr>
          <w:tblHeader/>
          <w:jc w:val="center"/>
        </w:trPr>
        <w:tc>
          <w:tcPr>
            <w:tcW w:w="450" w:type="dxa"/>
            <w:vAlign w:val="center"/>
          </w:tcPr>
          <w:p w14:paraId="3F632B28" w14:textId="77777777" w:rsidR="00167C66" w:rsidRPr="008E6EEC" w:rsidRDefault="00167C66" w:rsidP="001C5E94">
            <w:pPr>
              <w:spacing w:before="100" w:beforeAutospacing="1" w:after="100" w:afterAutospacing="1"/>
              <w:jc w:val="center"/>
              <w:rPr>
                <w:rFonts w:cstheme="minorHAnsi"/>
                <w:b/>
              </w:rPr>
            </w:pPr>
            <w:r w:rsidRPr="008E6EEC">
              <w:rPr>
                <w:rFonts w:cstheme="minorHAnsi"/>
                <w:b/>
              </w:rPr>
              <w:t>#</w:t>
            </w:r>
          </w:p>
        </w:tc>
        <w:tc>
          <w:tcPr>
            <w:tcW w:w="3235" w:type="dxa"/>
            <w:vAlign w:val="center"/>
          </w:tcPr>
          <w:p w14:paraId="5A7B6FE0" w14:textId="77777777" w:rsidR="00167C66" w:rsidRPr="008E6EEC" w:rsidRDefault="00167C66" w:rsidP="001C5E94">
            <w:pPr>
              <w:spacing w:line="240" w:lineRule="auto"/>
              <w:jc w:val="center"/>
              <w:rPr>
                <w:rFonts w:cstheme="minorHAnsi"/>
                <w:b/>
              </w:rPr>
            </w:pPr>
            <w:r w:rsidRPr="00362E5C">
              <w:rPr>
                <w:rFonts w:cstheme="minorHAnsi"/>
                <w:b/>
              </w:rPr>
              <w:t>Tasks/Milestone</w:t>
            </w:r>
          </w:p>
        </w:tc>
        <w:tc>
          <w:tcPr>
            <w:tcW w:w="3780" w:type="dxa"/>
            <w:vAlign w:val="center"/>
          </w:tcPr>
          <w:p w14:paraId="4C7FD61E" w14:textId="77777777" w:rsidR="00167C66" w:rsidRPr="00362E5C" w:rsidRDefault="00167C66" w:rsidP="001C5E94">
            <w:pPr>
              <w:spacing w:line="240" w:lineRule="auto"/>
              <w:jc w:val="center"/>
              <w:rPr>
                <w:rFonts w:cstheme="minorHAnsi"/>
                <w:b/>
                <w:bCs/>
              </w:rPr>
            </w:pPr>
            <w:r w:rsidRPr="00362E5C">
              <w:rPr>
                <w:rFonts w:ascii="Calibri" w:eastAsia="Arial Unicode MS" w:hAnsi="Calibri" w:cs="Calibri"/>
                <w:b/>
                <w:bCs/>
                <w:lang w:val="en-AU"/>
              </w:rPr>
              <w:t>Deliverables/Outputs</w:t>
            </w:r>
          </w:p>
        </w:tc>
        <w:tc>
          <w:tcPr>
            <w:tcW w:w="990" w:type="dxa"/>
            <w:shd w:val="clear" w:color="auto" w:fill="auto"/>
            <w:vAlign w:val="center"/>
          </w:tcPr>
          <w:p w14:paraId="5F460C65" w14:textId="77777777" w:rsidR="00167C66" w:rsidRPr="008E6EEC" w:rsidRDefault="00167C66" w:rsidP="001C5E94">
            <w:pPr>
              <w:spacing w:line="240" w:lineRule="auto"/>
              <w:jc w:val="center"/>
              <w:rPr>
                <w:rFonts w:cstheme="minorHAnsi"/>
                <w:b/>
              </w:rPr>
            </w:pPr>
            <w:r>
              <w:rPr>
                <w:rFonts w:cstheme="minorHAnsi"/>
                <w:b/>
              </w:rPr>
              <w:t>Number</w:t>
            </w:r>
            <w:r w:rsidRPr="008E6EEC">
              <w:rPr>
                <w:rFonts w:cstheme="minorHAnsi"/>
                <w:b/>
              </w:rPr>
              <w:t xml:space="preserve"> of days</w:t>
            </w:r>
          </w:p>
        </w:tc>
        <w:tc>
          <w:tcPr>
            <w:tcW w:w="1080" w:type="dxa"/>
            <w:vAlign w:val="center"/>
          </w:tcPr>
          <w:p w14:paraId="1D56742E" w14:textId="77777777" w:rsidR="00167C66" w:rsidRPr="008E6EEC" w:rsidRDefault="00167C66" w:rsidP="001C5E94">
            <w:pPr>
              <w:spacing w:line="240" w:lineRule="auto"/>
              <w:jc w:val="center"/>
              <w:rPr>
                <w:rFonts w:cstheme="minorHAnsi"/>
                <w:b/>
              </w:rPr>
            </w:pPr>
            <w:r>
              <w:rPr>
                <w:rFonts w:cstheme="minorHAnsi"/>
                <w:b/>
              </w:rPr>
              <w:t>Timeline</w:t>
            </w:r>
          </w:p>
        </w:tc>
        <w:tc>
          <w:tcPr>
            <w:tcW w:w="1080" w:type="dxa"/>
            <w:vAlign w:val="center"/>
          </w:tcPr>
          <w:p w14:paraId="18B3DB5C" w14:textId="77777777" w:rsidR="00167C66" w:rsidRPr="008E6EEC" w:rsidRDefault="00167C66" w:rsidP="001C5E94">
            <w:pPr>
              <w:spacing w:line="240" w:lineRule="auto"/>
              <w:jc w:val="center"/>
              <w:rPr>
                <w:rFonts w:cstheme="minorHAnsi"/>
                <w:b/>
              </w:rPr>
            </w:pPr>
            <w:r w:rsidRPr="008E6EEC">
              <w:rPr>
                <w:rFonts w:cstheme="minorHAnsi"/>
                <w:b/>
              </w:rPr>
              <w:t>Payment schedule</w:t>
            </w:r>
          </w:p>
        </w:tc>
      </w:tr>
      <w:tr w:rsidR="002C6094" w:rsidRPr="008E6EEC" w14:paraId="6317A479" w14:textId="77777777" w:rsidTr="002C6094">
        <w:trPr>
          <w:trHeight w:val="440"/>
          <w:jc w:val="center"/>
        </w:trPr>
        <w:tc>
          <w:tcPr>
            <w:tcW w:w="450" w:type="dxa"/>
          </w:tcPr>
          <w:p w14:paraId="771ED113" w14:textId="77777777"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jc w:val="both"/>
              <w:rPr>
                <w:rFonts w:cstheme="minorHAnsi"/>
              </w:rPr>
            </w:pPr>
            <w:r w:rsidRPr="008E6EEC">
              <w:rPr>
                <w:rFonts w:cstheme="minorHAnsi"/>
              </w:rPr>
              <w:t>1</w:t>
            </w:r>
          </w:p>
        </w:tc>
        <w:tc>
          <w:tcPr>
            <w:tcW w:w="3235" w:type="dxa"/>
          </w:tcPr>
          <w:p w14:paraId="5FEF0EB2" w14:textId="77777777" w:rsidR="002C6094" w:rsidRDefault="002C6094" w:rsidP="006D67E5">
            <w:pPr>
              <w:spacing w:line="276" w:lineRule="auto"/>
              <w:rPr>
                <w:rFonts w:eastAsia="Times New Roman" w:cstheme="minorHAnsi"/>
                <w:sz w:val="20"/>
                <w:szCs w:val="20"/>
              </w:rPr>
            </w:pPr>
            <w:r w:rsidRPr="006D67E5">
              <w:rPr>
                <w:rFonts w:eastAsia="Times New Roman" w:cstheme="minorHAnsi"/>
                <w:sz w:val="20"/>
                <w:szCs w:val="20"/>
              </w:rPr>
              <w:t xml:space="preserve">Support the development of a clear understanding and scope of the priority areas of work for Data for children in line with SDGs and child rights </w:t>
            </w:r>
          </w:p>
          <w:p w14:paraId="0615D2D1" w14:textId="6C8E76E1" w:rsidR="002C6094" w:rsidRDefault="002C6094" w:rsidP="006D67E5">
            <w:pPr>
              <w:spacing w:line="276" w:lineRule="auto"/>
              <w:rPr>
                <w:rFonts w:eastAsia="Times New Roman" w:cstheme="minorHAnsi"/>
                <w:sz w:val="20"/>
                <w:szCs w:val="20"/>
              </w:rPr>
            </w:pPr>
            <w:r w:rsidRPr="006D67E5">
              <w:rPr>
                <w:rFonts w:eastAsia="Times New Roman" w:cstheme="minorHAnsi"/>
                <w:sz w:val="20"/>
                <w:szCs w:val="20"/>
              </w:rPr>
              <w:lastRenderedPageBreak/>
              <w:t>Compil</w:t>
            </w:r>
            <w:r>
              <w:rPr>
                <w:rFonts w:eastAsia="Times New Roman" w:cstheme="minorHAnsi"/>
                <w:sz w:val="20"/>
                <w:szCs w:val="20"/>
              </w:rPr>
              <w:t>e</w:t>
            </w:r>
            <w:r w:rsidRPr="006D67E5">
              <w:rPr>
                <w:rFonts w:eastAsia="Times New Roman" w:cstheme="minorHAnsi"/>
                <w:sz w:val="20"/>
                <w:szCs w:val="20"/>
              </w:rPr>
              <w:t xml:space="preserve"> relevant literature and </w:t>
            </w:r>
            <w:r>
              <w:rPr>
                <w:rFonts w:eastAsia="Times New Roman" w:cstheme="minorHAnsi"/>
                <w:sz w:val="20"/>
                <w:szCs w:val="20"/>
              </w:rPr>
              <w:t>conduct d</w:t>
            </w:r>
            <w:r w:rsidRPr="006D67E5">
              <w:rPr>
                <w:rFonts w:eastAsia="Times New Roman" w:cstheme="minorHAnsi"/>
                <w:sz w:val="20"/>
                <w:szCs w:val="20"/>
              </w:rPr>
              <w:t xml:space="preserve">esk </w:t>
            </w:r>
            <w:r>
              <w:rPr>
                <w:rFonts w:eastAsia="Times New Roman" w:cstheme="minorHAnsi"/>
                <w:sz w:val="20"/>
                <w:szCs w:val="20"/>
              </w:rPr>
              <w:t>R</w:t>
            </w:r>
            <w:r w:rsidRPr="006D67E5">
              <w:rPr>
                <w:rFonts w:eastAsia="Times New Roman" w:cstheme="minorHAnsi"/>
                <w:sz w:val="20"/>
                <w:szCs w:val="20"/>
              </w:rPr>
              <w:t xml:space="preserve">eview </w:t>
            </w:r>
          </w:p>
          <w:p w14:paraId="307382FC" w14:textId="0C9252B9" w:rsidR="002C6094" w:rsidRPr="006D67E5" w:rsidRDefault="002C6094" w:rsidP="006D67E5">
            <w:pPr>
              <w:spacing w:line="276" w:lineRule="auto"/>
              <w:rPr>
                <w:rFonts w:eastAsia="Times New Roman" w:cstheme="minorHAnsi"/>
                <w:sz w:val="20"/>
                <w:szCs w:val="20"/>
              </w:rPr>
            </w:pPr>
            <w:r>
              <w:rPr>
                <w:rFonts w:eastAsia="Times New Roman" w:cstheme="minorHAnsi"/>
                <w:sz w:val="20"/>
                <w:szCs w:val="20"/>
              </w:rPr>
              <w:t>Prepare data collection and analysis tools and conduct initial stakeholder meetings</w:t>
            </w:r>
          </w:p>
          <w:p w14:paraId="7447BCE3" w14:textId="647C2E10" w:rsidR="002C6094" w:rsidRPr="006D67E5" w:rsidRDefault="002C6094" w:rsidP="006D67E5">
            <w:pPr>
              <w:spacing w:line="276" w:lineRule="auto"/>
              <w:rPr>
                <w:rFonts w:eastAsia="Times New Roman" w:cstheme="minorHAnsi"/>
                <w:sz w:val="20"/>
                <w:szCs w:val="20"/>
              </w:rPr>
            </w:pPr>
            <w:r w:rsidRPr="006D67E5">
              <w:rPr>
                <w:rFonts w:eastAsia="Times New Roman" w:cstheme="minorHAnsi"/>
                <w:sz w:val="20"/>
                <w:szCs w:val="20"/>
              </w:rPr>
              <w:t>Prepare minutes/findings from the initial stakeholder consultations</w:t>
            </w:r>
          </w:p>
        </w:tc>
        <w:tc>
          <w:tcPr>
            <w:tcW w:w="3780" w:type="dxa"/>
          </w:tcPr>
          <w:p w14:paraId="228377EB" w14:textId="77777777" w:rsidR="002C6094" w:rsidRPr="00C567D1" w:rsidRDefault="002C6094" w:rsidP="00C567D1">
            <w:pPr>
              <w:spacing w:line="276" w:lineRule="auto"/>
              <w:rPr>
                <w:rFonts w:eastAsia="Times New Roman" w:cstheme="minorHAnsi"/>
                <w:sz w:val="20"/>
                <w:szCs w:val="20"/>
              </w:rPr>
            </w:pPr>
            <w:r w:rsidRPr="00C567D1">
              <w:rPr>
                <w:rFonts w:eastAsia="Times New Roman" w:cstheme="minorHAnsi"/>
                <w:b/>
                <w:bCs/>
                <w:sz w:val="20"/>
                <w:szCs w:val="20"/>
              </w:rPr>
              <w:lastRenderedPageBreak/>
              <w:t xml:space="preserve">Inputs to the Inception report </w:t>
            </w:r>
            <w:r w:rsidRPr="00C567D1">
              <w:rPr>
                <w:rFonts w:eastAsia="Times New Roman" w:cstheme="minorHAnsi"/>
                <w:sz w:val="20"/>
                <w:szCs w:val="20"/>
              </w:rPr>
              <w:t xml:space="preserve">(10-15 pages) approved by the International Consultant including: </w:t>
            </w:r>
          </w:p>
          <w:p w14:paraId="289C26BF" w14:textId="77777777" w:rsidR="002C6094" w:rsidRPr="000808DC" w:rsidRDefault="002C6094" w:rsidP="00C567D1">
            <w:pPr>
              <w:pStyle w:val="ListParagraph"/>
              <w:numPr>
                <w:ilvl w:val="0"/>
                <w:numId w:val="10"/>
              </w:numPr>
              <w:spacing w:line="276" w:lineRule="auto"/>
              <w:ind w:left="160" w:hanging="160"/>
              <w:rPr>
                <w:rFonts w:eastAsia="Times New Roman" w:cstheme="minorHAnsi"/>
                <w:sz w:val="20"/>
                <w:szCs w:val="20"/>
              </w:rPr>
            </w:pPr>
            <w:r>
              <w:rPr>
                <w:rFonts w:eastAsia="Times New Roman" w:cstheme="minorHAnsi"/>
                <w:sz w:val="20"/>
                <w:szCs w:val="20"/>
              </w:rPr>
              <w:lastRenderedPageBreak/>
              <w:t xml:space="preserve">adjusted </w:t>
            </w:r>
            <w:r w:rsidRPr="000808DC">
              <w:rPr>
                <w:rFonts w:eastAsia="Times New Roman" w:cstheme="minorHAnsi"/>
                <w:sz w:val="20"/>
                <w:szCs w:val="20"/>
              </w:rPr>
              <w:t xml:space="preserve">tools for the data landscape diagnostic </w:t>
            </w:r>
            <w:r>
              <w:rPr>
                <w:rFonts w:eastAsia="Times New Roman" w:cstheme="minorHAnsi"/>
                <w:sz w:val="20"/>
                <w:szCs w:val="20"/>
              </w:rPr>
              <w:t>(analysis tables and interview guides)</w:t>
            </w:r>
          </w:p>
          <w:p w14:paraId="098745F5" w14:textId="77777777" w:rsidR="002C6094" w:rsidRDefault="002C6094" w:rsidP="00C567D1">
            <w:pPr>
              <w:pStyle w:val="ListParagraph"/>
              <w:numPr>
                <w:ilvl w:val="0"/>
                <w:numId w:val="10"/>
              </w:numPr>
              <w:spacing w:line="276" w:lineRule="auto"/>
              <w:ind w:left="160" w:hanging="160"/>
              <w:rPr>
                <w:rFonts w:eastAsia="Times New Roman" w:cstheme="minorHAnsi"/>
                <w:sz w:val="20"/>
                <w:szCs w:val="20"/>
              </w:rPr>
            </w:pPr>
            <w:r w:rsidRPr="000808DC">
              <w:rPr>
                <w:rFonts w:eastAsia="Times New Roman" w:cstheme="minorHAnsi"/>
                <w:sz w:val="20"/>
                <w:szCs w:val="20"/>
              </w:rPr>
              <w:t xml:space="preserve">priority areas </w:t>
            </w:r>
            <w:r>
              <w:rPr>
                <w:rFonts w:eastAsia="Times New Roman" w:cstheme="minorHAnsi"/>
                <w:sz w:val="20"/>
                <w:szCs w:val="20"/>
              </w:rPr>
              <w:t>and list of SDG, child protection and vulnerability indicators</w:t>
            </w:r>
            <w:r w:rsidRPr="000808DC">
              <w:rPr>
                <w:rFonts w:eastAsia="Times New Roman" w:cstheme="minorHAnsi"/>
                <w:sz w:val="20"/>
                <w:szCs w:val="20"/>
              </w:rPr>
              <w:t xml:space="preserve"> </w:t>
            </w:r>
          </w:p>
          <w:p w14:paraId="2D0977C3" w14:textId="77777777" w:rsidR="002C6094" w:rsidRDefault="002C6094" w:rsidP="00C567D1">
            <w:pPr>
              <w:pStyle w:val="ListParagraph"/>
              <w:numPr>
                <w:ilvl w:val="0"/>
                <w:numId w:val="10"/>
              </w:numPr>
              <w:spacing w:line="276" w:lineRule="auto"/>
              <w:ind w:left="160" w:hanging="160"/>
              <w:rPr>
                <w:rFonts w:eastAsia="Times New Roman" w:cstheme="minorHAnsi"/>
                <w:sz w:val="20"/>
                <w:szCs w:val="20"/>
              </w:rPr>
            </w:pPr>
            <w:r w:rsidRPr="000808DC">
              <w:rPr>
                <w:rFonts w:eastAsia="Times New Roman" w:cstheme="minorHAnsi"/>
                <w:sz w:val="20"/>
                <w:szCs w:val="20"/>
              </w:rPr>
              <w:t xml:space="preserve">stakeholder mapping </w:t>
            </w:r>
            <w:r>
              <w:rPr>
                <w:rFonts w:eastAsia="Times New Roman" w:cstheme="minorHAnsi"/>
                <w:sz w:val="20"/>
                <w:szCs w:val="20"/>
              </w:rPr>
              <w:t xml:space="preserve">by demand/supply/use and by sector or thematic domain </w:t>
            </w:r>
          </w:p>
          <w:p w14:paraId="7F263B62" w14:textId="2AF8FCDD" w:rsidR="002C6094" w:rsidRPr="00C567D1" w:rsidRDefault="002C6094" w:rsidP="00C567D1">
            <w:pPr>
              <w:pStyle w:val="ListParagraph"/>
              <w:numPr>
                <w:ilvl w:val="0"/>
                <w:numId w:val="10"/>
              </w:numPr>
              <w:spacing w:line="276" w:lineRule="auto"/>
              <w:ind w:left="160" w:hanging="160"/>
              <w:rPr>
                <w:rFonts w:eastAsia="Times New Roman" w:cstheme="minorHAnsi"/>
                <w:sz w:val="20"/>
                <w:szCs w:val="20"/>
              </w:rPr>
            </w:pPr>
            <w:r w:rsidRPr="00C567D1">
              <w:rPr>
                <w:rFonts w:eastAsia="Times New Roman" w:cstheme="minorHAnsi"/>
                <w:sz w:val="20"/>
                <w:szCs w:val="20"/>
              </w:rPr>
              <w:t>provisional outline of areas for assessment and data catalogue</w:t>
            </w:r>
          </w:p>
        </w:tc>
        <w:tc>
          <w:tcPr>
            <w:tcW w:w="990" w:type="dxa"/>
            <w:shd w:val="clear" w:color="auto" w:fill="auto"/>
          </w:tcPr>
          <w:p w14:paraId="78C12698" w14:textId="1DAA1DDA"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jc w:val="center"/>
              <w:rPr>
                <w:rFonts w:cstheme="minorHAnsi"/>
              </w:rPr>
            </w:pPr>
            <w:r>
              <w:rPr>
                <w:rFonts w:cstheme="minorHAnsi"/>
              </w:rPr>
              <w:lastRenderedPageBreak/>
              <w:t>10</w:t>
            </w:r>
          </w:p>
        </w:tc>
        <w:tc>
          <w:tcPr>
            <w:tcW w:w="1080" w:type="dxa"/>
          </w:tcPr>
          <w:p w14:paraId="24F28923" w14:textId="70B79F0F" w:rsidR="002C6094" w:rsidRPr="0087702F" w:rsidRDefault="002C6094" w:rsidP="0087702F">
            <w:pPr>
              <w:widowControl w:val="0"/>
              <w:tabs>
                <w:tab w:val="left" w:pos="0"/>
                <w:tab w:val="left" w:pos="1440"/>
                <w:tab w:val="left" w:pos="2160"/>
                <w:tab w:val="left" w:pos="2520"/>
                <w:tab w:val="left" w:pos="3600"/>
              </w:tabs>
              <w:autoSpaceDE w:val="0"/>
              <w:autoSpaceDN w:val="0"/>
              <w:adjustRightInd w:val="0"/>
              <w:spacing w:before="120" w:after="120"/>
              <w:ind w:hanging="24"/>
              <w:jc w:val="center"/>
              <w:rPr>
                <w:rFonts w:cstheme="minorHAnsi"/>
              </w:rPr>
            </w:pPr>
            <w:r>
              <w:rPr>
                <w:rFonts w:eastAsia="Times New Roman" w:cstheme="minorHAnsi"/>
                <w:sz w:val="20"/>
                <w:szCs w:val="20"/>
              </w:rPr>
              <w:t>20</w:t>
            </w:r>
            <w:r w:rsidRPr="0087702F">
              <w:rPr>
                <w:rFonts w:eastAsia="Times New Roman" w:cstheme="minorHAnsi"/>
                <w:sz w:val="20"/>
                <w:szCs w:val="20"/>
              </w:rPr>
              <w:t xml:space="preserve"> July 2022</w:t>
            </w:r>
          </w:p>
        </w:tc>
        <w:tc>
          <w:tcPr>
            <w:tcW w:w="1080" w:type="dxa"/>
            <w:vMerge w:val="restart"/>
          </w:tcPr>
          <w:p w14:paraId="3C3A6BE7" w14:textId="77777777" w:rsidR="002C6094" w:rsidRDefault="002C6094" w:rsidP="00C567D1">
            <w:pPr>
              <w:spacing w:before="100" w:beforeAutospacing="1" w:after="100" w:afterAutospacing="1"/>
              <w:jc w:val="center"/>
              <w:rPr>
                <w:rFonts w:eastAsia="MS Mincho" w:cstheme="minorHAnsi"/>
                <w:iCs/>
              </w:rPr>
            </w:pPr>
          </w:p>
          <w:p w14:paraId="47289F90" w14:textId="77777777" w:rsidR="002C6094" w:rsidRDefault="002C6094" w:rsidP="00C567D1">
            <w:pPr>
              <w:spacing w:before="100" w:beforeAutospacing="1" w:after="100" w:afterAutospacing="1"/>
              <w:jc w:val="center"/>
              <w:rPr>
                <w:rFonts w:eastAsia="MS Mincho" w:cstheme="minorHAnsi"/>
                <w:iCs/>
              </w:rPr>
            </w:pPr>
          </w:p>
          <w:p w14:paraId="0F44C173" w14:textId="77777777" w:rsidR="002C6094" w:rsidRDefault="002C6094" w:rsidP="00C567D1">
            <w:pPr>
              <w:spacing w:before="100" w:beforeAutospacing="1" w:after="100" w:afterAutospacing="1"/>
              <w:jc w:val="center"/>
              <w:rPr>
                <w:rFonts w:eastAsia="MS Mincho" w:cstheme="minorHAnsi"/>
                <w:iCs/>
              </w:rPr>
            </w:pPr>
          </w:p>
          <w:p w14:paraId="23BDF8BD" w14:textId="77777777" w:rsidR="002C6094" w:rsidRDefault="002C6094" w:rsidP="00C567D1">
            <w:pPr>
              <w:spacing w:before="100" w:beforeAutospacing="1" w:after="100" w:afterAutospacing="1"/>
              <w:jc w:val="center"/>
              <w:rPr>
                <w:rFonts w:eastAsia="MS Mincho" w:cstheme="minorHAnsi"/>
                <w:iCs/>
              </w:rPr>
            </w:pPr>
          </w:p>
          <w:p w14:paraId="6908ABC8" w14:textId="77777777" w:rsidR="002C6094" w:rsidRDefault="002C6094" w:rsidP="00C567D1">
            <w:pPr>
              <w:spacing w:before="100" w:beforeAutospacing="1" w:after="100" w:afterAutospacing="1"/>
              <w:jc w:val="center"/>
              <w:rPr>
                <w:rFonts w:eastAsia="MS Mincho" w:cstheme="minorHAnsi"/>
                <w:iCs/>
              </w:rPr>
            </w:pPr>
          </w:p>
          <w:p w14:paraId="48EFDAE9" w14:textId="77777777" w:rsidR="002C6094" w:rsidRDefault="002C6094" w:rsidP="00C567D1">
            <w:pPr>
              <w:spacing w:before="100" w:beforeAutospacing="1" w:after="100" w:afterAutospacing="1"/>
              <w:jc w:val="center"/>
              <w:rPr>
                <w:rFonts w:eastAsia="MS Mincho" w:cstheme="minorHAnsi"/>
                <w:iCs/>
              </w:rPr>
            </w:pPr>
          </w:p>
          <w:p w14:paraId="1170FDBD" w14:textId="77777777" w:rsidR="002C6094" w:rsidRDefault="002C6094" w:rsidP="00C567D1">
            <w:pPr>
              <w:spacing w:before="100" w:beforeAutospacing="1" w:after="100" w:afterAutospacing="1"/>
              <w:jc w:val="center"/>
              <w:rPr>
                <w:rFonts w:eastAsia="MS Mincho" w:cstheme="minorHAnsi"/>
                <w:iCs/>
              </w:rPr>
            </w:pPr>
          </w:p>
          <w:p w14:paraId="7070D6F8" w14:textId="77777777" w:rsidR="002C6094" w:rsidRDefault="002C6094" w:rsidP="00C567D1">
            <w:pPr>
              <w:spacing w:before="100" w:beforeAutospacing="1" w:after="100" w:afterAutospacing="1"/>
              <w:jc w:val="center"/>
              <w:rPr>
                <w:rFonts w:eastAsia="MS Mincho" w:cstheme="minorHAnsi"/>
                <w:iCs/>
              </w:rPr>
            </w:pPr>
          </w:p>
          <w:p w14:paraId="2D4652D3" w14:textId="77777777" w:rsidR="002C6094" w:rsidRDefault="002C6094" w:rsidP="00C567D1">
            <w:pPr>
              <w:spacing w:before="100" w:beforeAutospacing="1" w:after="100" w:afterAutospacing="1"/>
              <w:jc w:val="center"/>
              <w:rPr>
                <w:rFonts w:eastAsia="MS Mincho" w:cstheme="minorHAnsi"/>
                <w:iCs/>
              </w:rPr>
            </w:pPr>
          </w:p>
          <w:p w14:paraId="38DA8D51" w14:textId="77777777" w:rsidR="002C6094" w:rsidRDefault="002C6094" w:rsidP="00C567D1">
            <w:pPr>
              <w:spacing w:before="100" w:beforeAutospacing="1" w:after="100" w:afterAutospacing="1"/>
              <w:jc w:val="center"/>
              <w:rPr>
                <w:rFonts w:eastAsia="MS Mincho" w:cstheme="minorHAnsi"/>
                <w:iCs/>
              </w:rPr>
            </w:pPr>
          </w:p>
          <w:p w14:paraId="58BE2822" w14:textId="77777777" w:rsidR="002C6094" w:rsidRDefault="002C6094" w:rsidP="00C567D1">
            <w:pPr>
              <w:spacing w:before="100" w:beforeAutospacing="1" w:after="100" w:afterAutospacing="1"/>
              <w:jc w:val="center"/>
              <w:rPr>
                <w:rFonts w:eastAsia="MS Mincho" w:cstheme="minorHAnsi"/>
                <w:iCs/>
              </w:rPr>
            </w:pPr>
          </w:p>
          <w:p w14:paraId="05D89EC4" w14:textId="77777777" w:rsidR="002C6094" w:rsidRDefault="002C6094" w:rsidP="00C567D1">
            <w:pPr>
              <w:spacing w:before="100" w:beforeAutospacing="1" w:after="100" w:afterAutospacing="1"/>
              <w:jc w:val="center"/>
              <w:rPr>
                <w:rFonts w:eastAsia="MS Mincho" w:cstheme="minorHAnsi"/>
                <w:iCs/>
              </w:rPr>
            </w:pPr>
          </w:p>
          <w:p w14:paraId="1EA47393" w14:textId="77777777" w:rsidR="002C6094" w:rsidRDefault="002C6094" w:rsidP="00C567D1">
            <w:pPr>
              <w:spacing w:before="100" w:beforeAutospacing="1" w:after="100" w:afterAutospacing="1"/>
              <w:jc w:val="center"/>
              <w:rPr>
                <w:rFonts w:eastAsia="MS Mincho" w:cstheme="minorHAnsi"/>
                <w:iCs/>
              </w:rPr>
            </w:pPr>
          </w:p>
          <w:p w14:paraId="64E31599" w14:textId="77777777" w:rsidR="002C6094" w:rsidRDefault="002C6094" w:rsidP="00C567D1">
            <w:pPr>
              <w:spacing w:before="100" w:beforeAutospacing="1" w:after="100" w:afterAutospacing="1"/>
              <w:jc w:val="center"/>
              <w:rPr>
                <w:rFonts w:eastAsia="MS Mincho" w:cstheme="minorHAnsi"/>
                <w:iCs/>
              </w:rPr>
            </w:pPr>
          </w:p>
          <w:p w14:paraId="0783B732" w14:textId="0F7AB33C" w:rsidR="002C6094" w:rsidRPr="002C6094" w:rsidRDefault="002C6094" w:rsidP="002C6094">
            <w:pPr>
              <w:spacing w:before="100" w:beforeAutospacing="1" w:after="100" w:afterAutospacing="1"/>
              <w:jc w:val="center"/>
              <w:rPr>
                <w:rFonts w:eastAsia="MS Mincho" w:cstheme="minorHAnsi"/>
                <w:b/>
                <w:bCs/>
                <w:iCs/>
              </w:rPr>
            </w:pPr>
            <w:r w:rsidRPr="002C6094">
              <w:rPr>
                <w:rFonts w:eastAsia="MS Mincho" w:cstheme="minorHAnsi"/>
                <w:b/>
                <w:bCs/>
                <w:iCs/>
              </w:rPr>
              <w:t>100%</w:t>
            </w:r>
          </w:p>
        </w:tc>
      </w:tr>
      <w:tr w:rsidR="002C6094" w:rsidRPr="008E6EEC" w14:paraId="697B5DBD" w14:textId="77777777" w:rsidTr="002C6094">
        <w:trPr>
          <w:trHeight w:val="485"/>
          <w:jc w:val="center"/>
        </w:trPr>
        <w:tc>
          <w:tcPr>
            <w:tcW w:w="450" w:type="dxa"/>
          </w:tcPr>
          <w:p w14:paraId="1D0D8F59" w14:textId="77777777"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jc w:val="both"/>
              <w:rPr>
                <w:rFonts w:cstheme="minorHAnsi"/>
              </w:rPr>
            </w:pPr>
            <w:r w:rsidRPr="008E6EEC">
              <w:rPr>
                <w:rFonts w:cstheme="minorHAnsi"/>
              </w:rPr>
              <w:lastRenderedPageBreak/>
              <w:t>2</w:t>
            </w:r>
          </w:p>
        </w:tc>
        <w:tc>
          <w:tcPr>
            <w:tcW w:w="3235" w:type="dxa"/>
          </w:tcPr>
          <w:p w14:paraId="0D9408C6" w14:textId="455D2876" w:rsidR="002C6094" w:rsidRPr="006D67E5" w:rsidRDefault="002C6094" w:rsidP="006D67E5">
            <w:pPr>
              <w:spacing w:line="276" w:lineRule="auto"/>
              <w:jc w:val="both"/>
              <w:rPr>
                <w:rFonts w:eastAsia="Times New Roman" w:cstheme="minorHAnsi"/>
                <w:sz w:val="20"/>
                <w:szCs w:val="20"/>
              </w:rPr>
            </w:pPr>
            <w:r w:rsidRPr="006D67E5">
              <w:rPr>
                <w:rFonts w:eastAsia="Times New Roman" w:cstheme="minorHAnsi"/>
                <w:sz w:val="20"/>
                <w:szCs w:val="20"/>
              </w:rPr>
              <w:t>Support in mapping the data landscape in the identified priority areas and conduct a series of interviews and consultation meetings with the key internal and external stakeholders</w:t>
            </w:r>
          </w:p>
          <w:p w14:paraId="2C41178F" w14:textId="351742F2" w:rsidR="002C6094" w:rsidRPr="006D67E5" w:rsidRDefault="002C6094" w:rsidP="006D67E5">
            <w:pPr>
              <w:spacing w:line="276" w:lineRule="auto"/>
              <w:jc w:val="both"/>
              <w:rPr>
                <w:rFonts w:eastAsia="Times New Roman" w:cstheme="minorHAnsi"/>
                <w:sz w:val="20"/>
                <w:szCs w:val="20"/>
              </w:rPr>
            </w:pPr>
            <w:r w:rsidRPr="00B07F21">
              <w:rPr>
                <w:rFonts w:eastAsia="Times New Roman" w:cstheme="minorHAnsi"/>
                <w:sz w:val="20"/>
                <w:szCs w:val="20"/>
              </w:rPr>
              <w:t>Prepare analytical</w:t>
            </w:r>
            <w:r w:rsidRPr="0095790B">
              <w:rPr>
                <w:rFonts w:eastAsia="Times New Roman" w:cstheme="minorHAnsi"/>
                <w:sz w:val="20"/>
                <w:szCs w:val="20"/>
              </w:rPr>
              <w:t xml:space="preserve"> outputs, summary and key findings of the key informant Interview and stakeholder consultations in consultation with the intentional consultant.</w:t>
            </w:r>
            <w:r w:rsidRPr="006D67E5">
              <w:rPr>
                <w:rFonts w:eastAsia="Times New Roman" w:cstheme="minorHAnsi"/>
                <w:sz w:val="20"/>
                <w:szCs w:val="20"/>
              </w:rPr>
              <w:t xml:space="preserve">  </w:t>
            </w:r>
          </w:p>
        </w:tc>
        <w:tc>
          <w:tcPr>
            <w:tcW w:w="3780" w:type="dxa"/>
          </w:tcPr>
          <w:p w14:paraId="583194B3" w14:textId="3122B4D2"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rPr>
                <w:rFonts w:cstheme="minorHAnsi"/>
              </w:rPr>
            </w:pPr>
            <w:r>
              <w:rPr>
                <w:rFonts w:eastAsia="Times New Roman" w:cstheme="minorHAnsi"/>
                <w:sz w:val="20"/>
                <w:szCs w:val="20"/>
              </w:rPr>
              <w:t xml:space="preserve">Technical inputs to the </w:t>
            </w:r>
            <w:r w:rsidRPr="006D3E66">
              <w:rPr>
                <w:rFonts w:eastAsia="Times New Roman" w:cstheme="minorHAnsi"/>
                <w:b/>
                <w:sz w:val="20"/>
                <w:szCs w:val="20"/>
              </w:rPr>
              <w:t>data landscape diagnostic report</w:t>
            </w:r>
            <w:r w:rsidRPr="006D3E66">
              <w:rPr>
                <w:rFonts w:eastAsia="Times New Roman" w:cstheme="minorHAnsi"/>
                <w:sz w:val="20"/>
                <w:szCs w:val="20"/>
              </w:rPr>
              <w:t xml:space="preserve"> (20-30 pages or sufficient length to cover all agreed topics</w:t>
            </w:r>
            <w:r w:rsidRPr="006D3E66">
              <w:rPr>
                <w:rFonts w:eastAsia="Times New Roman" w:cstheme="minorHAnsi"/>
                <w:i/>
                <w:iCs/>
                <w:sz w:val="20"/>
                <w:szCs w:val="20"/>
              </w:rPr>
              <w:t xml:space="preserve">) </w:t>
            </w:r>
            <w:r>
              <w:rPr>
                <w:rFonts w:eastAsia="Times New Roman" w:cstheme="minorHAnsi"/>
                <w:i/>
                <w:iCs/>
                <w:sz w:val="20"/>
                <w:szCs w:val="20"/>
              </w:rPr>
              <w:t>approved by the international consultant</w:t>
            </w:r>
          </w:p>
        </w:tc>
        <w:tc>
          <w:tcPr>
            <w:tcW w:w="990" w:type="dxa"/>
            <w:shd w:val="clear" w:color="auto" w:fill="auto"/>
          </w:tcPr>
          <w:p w14:paraId="0122895F" w14:textId="3747F553"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jc w:val="center"/>
              <w:rPr>
                <w:rFonts w:cstheme="minorHAnsi"/>
              </w:rPr>
            </w:pPr>
            <w:r>
              <w:rPr>
                <w:rFonts w:cstheme="minorHAnsi"/>
              </w:rPr>
              <w:t>15 days</w:t>
            </w:r>
          </w:p>
        </w:tc>
        <w:tc>
          <w:tcPr>
            <w:tcW w:w="1080" w:type="dxa"/>
          </w:tcPr>
          <w:p w14:paraId="24FCBC08" w14:textId="0DDD1253"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jc w:val="center"/>
              <w:rPr>
                <w:rFonts w:cstheme="minorHAnsi"/>
              </w:rPr>
            </w:pPr>
            <w:r>
              <w:rPr>
                <w:rFonts w:eastAsia="Times New Roman" w:cstheme="minorHAnsi"/>
                <w:sz w:val="20"/>
                <w:szCs w:val="20"/>
              </w:rPr>
              <w:t>25</w:t>
            </w:r>
            <w:r w:rsidRPr="000808DC">
              <w:rPr>
                <w:rFonts w:eastAsia="Times New Roman" w:cstheme="minorHAnsi"/>
                <w:sz w:val="20"/>
                <w:szCs w:val="20"/>
              </w:rPr>
              <w:t xml:space="preserve"> </w:t>
            </w:r>
            <w:r>
              <w:rPr>
                <w:rFonts w:eastAsia="Times New Roman" w:cstheme="minorHAnsi"/>
                <w:sz w:val="20"/>
                <w:szCs w:val="20"/>
              </w:rPr>
              <w:t>August</w:t>
            </w:r>
            <w:r w:rsidRPr="000808DC">
              <w:rPr>
                <w:rFonts w:eastAsia="Times New Roman" w:cstheme="minorHAnsi"/>
                <w:sz w:val="20"/>
                <w:szCs w:val="20"/>
              </w:rPr>
              <w:t xml:space="preserve"> 2022</w:t>
            </w:r>
          </w:p>
        </w:tc>
        <w:tc>
          <w:tcPr>
            <w:tcW w:w="1080" w:type="dxa"/>
            <w:vMerge/>
          </w:tcPr>
          <w:p w14:paraId="0EC6536E" w14:textId="77777777" w:rsidR="002C6094" w:rsidRPr="008E6EEC" w:rsidRDefault="002C6094" w:rsidP="00C567D1">
            <w:pPr>
              <w:spacing w:before="100" w:beforeAutospacing="1" w:after="100" w:afterAutospacing="1"/>
              <w:rPr>
                <w:rFonts w:eastAsia="MS Mincho" w:cstheme="minorHAnsi"/>
                <w:iCs/>
              </w:rPr>
            </w:pPr>
          </w:p>
        </w:tc>
      </w:tr>
      <w:tr w:rsidR="002C6094" w:rsidRPr="008E6EEC" w14:paraId="6B000F24" w14:textId="77777777" w:rsidTr="002C6094">
        <w:trPr>
          <w:trHeight w:val="440"/>
          <w:jc w:val="center"/>
        </w:trPr>
        <w:tc>
          <w:tcPr>
            <w:tcW w:w="450" w:type="dxa"/>
          </w:tcPr>
          <w:p w14:paraId="3CC81BC0" w14:textId="77777777"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jc w:val="both"/>
              <w:rPr>
                <w:rFonts w:cstheme="minorHAnsi"/>
              </w:rPr>
            </w:pPr>
            <w:r w:rsidRPr="008E6EEC">
              <w:rPr>
                <w:rFonts w:cstheme="minorHAnsi"/>
              </w:rPr>
              <w:t>3</w:t>
            </w:r>
          </w:p>
        </w:tc>
        <w:tc>
          <w:tcPr>
            <w:tcW w:w="3235" w:type="dxa"/>
          </w:tcPr>
          <w:p w14:paraId="63DD6F1D" w14:textId="3505C28A" w:rsidR="002C6094" w:rsidRPr="006D67E5" w:rsidRDefault="002C6094" w:rsidP="00C567D1">
            <w:pPr>
              <w:pStyle w:val="CommentText"/>
              <w:spacing w:line="276" w:lineRule="auto"/>
              <w:rPr>
                <w:rFonts w:cstheme="minorHAnsi"/>
                <w:sz w:val="22"/>
                <w:szCs w:val="22"/>
              </w:rPr>
            </w:pPr>
            <w:r>
              <w:rPr>
                <w:rFonts w:eastAsia="Times New Roman" w:cstheme="minorHAnsi"/>
              </w:rPr>
              <w:t>S</w:t>
            </w:r>
            <w:r w:rsidRPr="006D67E5">
              <w:rPr>
                <w:rFonts w:eastAsia="Times New Roman" w:cstheme="minorHAnsi"/>
              </w:rPr>
              <w:t>upport the international consultant in developing a strategic action plan to guide the country’s and more specifically UNICEF’s data for children actions and investments based on the results of data diagnostic</w:t>
            </w:r>
          </w:p>
        </w:tc>
        <w:tc>
          <w:tcPr>
            <w:tcW w:w="3780" w:type="dxa"/>
          </w:tcPr>
          <w:p w14:paraId="40FC879F" w14:textId="72F1A98A"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rPr>
                <w:rFonts w:cstheme="minorHAnsi"/>
              </w:rPr>
            </w:pPr>
            <w:r>
              <w:rPr>
                <w:rFonts w:eastAsia="Times New Roman" w:cstheme="minorHAnsi"/>
                <w:sz w:val="20"/>
                <w:szCs w:val="20"/>
              </w:rPr>
              <w:t xml:space="preserve">Technical inputs to the </w:t>
            </w:r>
            <w:r w:rsidRPr="00601F12">
              <w:rPr>
                <w:rFonts w:eastAsia="Times New Roman" w:cstheme="minorHAnsi"/>
                <w:b/>
                <w:sz w:val="20"/>
                <w:szCs w:val="20"/>
              </w:rPr>
              <w:t>strategic action plan including the data landscape diagnostic report</w:t>
            </w:r>
            <w:r w:rsidRPr="00601F12">
              <w:rPr>
                <w:rFonts w:eastAsia="Times New Roman" w:cstheme="minorHAnsi"/>
                <w:sz w:val="20"/>
                <w:szCs w:val="20"/>
              </w:rPr>
              <w:t xml:space="preserve"> </w:t>
            </w:r>
            <w:r>
              <w:rPr>
                <w:rFonts w:eastAsia="Times New Roman" w:cstheme="minorHAnsi"/>
                <w:sz w:val="20"/>
                <w:szCs w:val="20"/>
              </w:rPr>
              <w:t xml:space="preserve">approved by the International consultant </w:t>
            </w:r>
            <w:r w:rsidRPr="00601F12">
              <w:rPr>
                <w:rFonts w:eastAsia="Times New Roman" w:cstheme="minorHAnsi"/>
                <w:sz w:val="20"/>
                <w:szCs w:val="20"/>
              </w:rPr>
              <w:t xml:space="preserve"> </w:t>
            </w:r>
          </w:p>
        </w:tc>
        <w:tc>
          <w:tcPr>
            <w:tcW w:w="990" w:type="dxa"/>
            <w:shd w:val="clear" w:color="auto" w:fill="auto"/>
          </w:tcPr>
          <w:p w14:paraId="32EBC1AB" w14:textId="4E7DD336"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jc w:val="center"/>
              <w:rPr>
                <w:rFonts w:cstheme="minorHAnsi"/>
              </w:rPr>
            </w:pPr>
            <w:r>
              <w:rPr>
                <w:rFonts w:cstheme="minorHAnsi"/>
              </w:rPr>
              <w:t>5 days</w:t>
            </w:r>
          </w:p>
        </w:tc>
        <w:tc>
          <w:tcPr>
            <w:tcW w:w="1080" w:type="dxa"/>
          </w:tcPr>
          <w:p w14:paraId="19718DF9" w14:textId="780B1FE2" w:rsidR="002C6094" w:rsidRPr="008E6EEC" w:rsidRDefault="002C6094" w:rsidP="00C567D1">
            <w:pPr>
              <w:widowControl w:val="0"/>
              <w:tabs>
                <w:tab w:val="left" w:pos="0"/>
                <w:tab w:val="left" w:pos="1440"/>
                <w:tab w:val="left" w:pos="2160"/>
                <w:tab w:val="left" w:pos="2520"/>
                <w:tab w:val="left" w:pos="3600"/>
              </w:tabs>
              <w:autoSpaceDE w:val="0"/>
              <w:autoSpaceDN w:val="0"/>
              <w:adjustRightInd w:val="0"/>
              <w:spacing w:before="120" w:after="120"/>
              <w:jc w:val="center"/>
              <w:rPr>
                <w:rFonts w:cstheme="minorHAnsi"/>
              </w:rPr>
            </w:pPr>
            <w:r>
              <w:rPr>
                <w:rFonts w:eastAsia="Times New Roman" w:cstheme="minorHAnsi"/>
                <w:sz w:val="20"/>
                <w:szCs w:val="20"/>
              </w:rPr>
              <w:t>15 September</w:t>
            </w:r>
            <w:r w:rsidRPr="000808DC">
              <w:rPr>
                <w:rFonts w:eastAsia="Times New Roman" w:cstheme="minorHAnsi"/>
                <w:sz w:val="20"/>
                <w:szCs w:val="20"/>
              </w:rPr>
              <w:t xml:space="preserve"> 2022</w:t>
            </w:r>
          </w:p>
        </w:tc>
        <w:tc>
          <w:tcPr>
            <w:tcW w:w="1080" w:type="dxa"/>
            <w:vMerge/>
          </w:tcPr>
          <w:p w14:paraId="34603C8F" w14:textId="77777777" w:rsidR="002C6094" w:rsidRPr="008E6EEC" w:rsidRDefault="002C6094" w:rsidP="00C567D1">
            <w:pPr>
              <w:spacing w:before="100" w:beforeAutospacing="1" w:after="100" w:afterAutospacing="1"/>
              <w:rPr>
                <w:rFonts w:eastAsia="MS Mincho" w:cstheme="minorHAnsi"/>
                <w:iCs/>
              </w:rPr>
            </w:pPr>
          </w:p>
        </w:tc>
      </w:tr>
    </w:tbl>
    <w:p w14:paraId="241A7764" w14:textId="421459A7" w:rsidR="009B6B26" w:rsidRDefault="009B6B26" w:rsidP="009B6B26">
      <w:pPr>
        <w:spacing w:after="0" w:line="276" w:lineRule="auto"/>
        <w:rPr>
          <w:rFonts w:eastAsia="Times New Roman" w:cstheme="minorHAnsi"/>
          <w:sz w:val="20"/>
          <w:szCs w:val="20"/>
        </w:rPr>
      </w:pPr>
    </w:p>
    <w:p w14:paraId="385451F6" w14:textId="718660AB" w:rsidR="00466686" w:rsidRPr="00466686" w:rsidRDefault="002C6094" w:rsidP="00466686">
      <w:pPr>
        <w:pStyle w:val="DefaultText"/>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The rough timeline of the whole process is described below. </w:t>
      </w:r>
      <w:r w:rsidR="00601F12" w:rsidRPr="00466686">
        <w:rPr>
          <w:rFonts w:asciiTheme="minorHAnsi" w:eastAsia="Arial" w:hAnsiTheme="minorHAnsi" w:cstheme="minorHAnsi"/>
          <w:color w:val="000000"/>
          <w:sz w:val="20"/>
          <w:szCs w:val="20"/>
        </w:rPr>
        <w:t>Th</w:t>
      </w:r>
      <w:r>
        <w:rPr>
          <w:rFonts w:asciiTheme="minorHAnsi" w:eastAsia="Arial" w:hAnsiTheme="minorHAnsi" w:cstheme="minorHAnsi"/>
          <w:color w:val="000000"/>
          <w:sz w:val="20"/>
          <w:szCs w:val="20"/>
        </w:rPr>
        <w:t>is</w:t>
      </w:r>
      <w:r w:rsidR="00601F12" w:rsidRPr="00466686">
        <w:rPr>
          <w:rFonts w:asciiTheme="minorHAnsi" w:eastAsia="Arial" w:hAnsiTheme="minorHAnsi" w:cstheme="minorHAnsi"/>
          <w:color w:val="000000"/>
          <w:sz w:val="20"/>
          <w:szCs w:val="20"/>
        </w:rPr>
        <w:t xml:space="preserve"> </w:t>
      </w:r>
      <w:r w:rsidRPr="002C6094">
        <w:rPr>
          <w:rFonts w:asciiTheme="minorHAnsi" w:eastAsia="Arial" w:hAnsiTheme="minorHAnsi" w:cstheme="minorHAnsi"/>
          <w:color w:val="000000"/>
          <w:sz w:val="20"/>
          <w:szCs w:val="20"/>
        </w:rPr>
        <w:t xml:space="preserve">timeline </w:t>
      </w:r>
      <w:r w:rsidR="00466686">
        <w:rPr>
          <w:rFonts w:asciiTheme="minorHAnsi" w:eastAsia="Arial" w:hAnsiTheme="minorHAnsi" w:cstheme="minorHAnsi"/>
          <w:color w:val="000000"/>
          <w:sz w:val="20"/>
          <w:szCs w:val="20"/>
        </w:rPr>
        <w:t xml:space="preserve">may vary depending on the external consultation, feedback and validation processes. To facilitate the feedback and validation processes the </w:t>
      </w:r>
      <w:r w:rsidR="001664AE">
        <w:rPr>
          <w:rFonts w:asciiTheme="minorHAnsi" w:eastAsia="Arial" w:hAnsiTheme="minorHAnsi" w:cstheme="minorHAnsi"/>
          <w:color w:val="000000"/>
          <w:sz w:val="20"/>
          <w:szCs w:val="20"/>
        </w:rPr>
        <w:t>national</w:t>
      </w:r>
      <w:r w:rsidR="008D1C2B">
        <w:rPr>
          <w:rFonts w:asciiTheme="minorHAnsi" w:eastAsia="Arial" w:hAnsiTheme="minorHAnsi" w:cstheme="minorHAnsi"/>
          <w:color w:val="000000"/>
          <w:sz w:val="20"/>
          <w:szCs w:val="20"/>
        </w:rPr>
        <w:t xml:space="preserve"> consultant</w:t>
      </w:r>
      <w:r w:rsidR="00466686">
        <w:rPr>
          <w:rFonts w:asciiTheme="minorHAnsi" w:eastAsia="Arial" w:hAnsiTheme="minorHAnsi" w:cstheme="minorHAnsi"/>
          <w:color w:val="000000"/>
          <w:sz w:val="20"/>
          <w:szCs w:val="20"/>
        </w:rPr>
        <w:t xml:space="preserve"> will </w:t>
      </w:r>
      <w:r w:rsidR="00601F12" w:rsidRPr="00466686">
        <w:rPr>
          <w:rFonts w:asciiTheme="minorHAnsi" w:eastAsia="Arial" w:hAnsiTheme="minorHAnsi" w:cstheme="minorHAnsi"/>
          <w:color w:val="000000"/>
          <w:sz w:val="20"/>
          <w:szCs w:val="20"/>
        </w:rPr>
        <w:t>close</w:t>
      </w:r>
      <w:r w:rsidR="00466686">
        <w:rPr>
          <w:rFonts w:asciiTheme="minorHAnsi" w:eastAsia="Arial" w:hAnsiTheme="minorHAnsi" w:cstheme="minorHAnsi"/>
          <w:color w:val="000000"/>
          <w:sz w:val="20"/>
          <w:szCs w:val="20"/>
        </w:rPr>
        <w:t>ly work with the</w:t>
      </w:r>
      <w:r w:rsidR="00601F12" w:rsidRPr="00466686">
        <w:rPr>
          <w:rFonts w:asciiTheme="minorHAnsi" w:eastAsia="Arial" w:hAnsiTheme="minorHAnsi" w:cstheme="minorHAnsi"/>
          <w:color w:val="000000"/>
          <w:sz w:val="20"/>
          <w:szCs w:val="20"/>
        </w:rPr>
        <w:t xml:space="preserve"> </w:t>
      </w:r>
      <w:r w:rsidR="001664AE">
        <w:rPr>
          <w:rFonts w:asciiTheme="minorHAnsi" w:eastAsia="Arial" w:hAnsiTheme="minorHAnsi" w:cstheme="minorHAnsi"/>
          <w:color w:val="000000"/>
          <w:sz w:val="20"/>
          <w:szCs w:val="20"/>
        </w:rPr>
        <w:t>Intern</w:t>
      </w:r>
      <w:r w:rsidR="008D1C2B">
        <w:rPr>
          <w:rFonts w:asciiTheme="minorHAnsi" w:eastAsia="Arial" w:hAnsiTheme="minorHAnsi" w:cstheme="minorHAnsi"/>
          <w:color w:val="000000"/>
          <w:sz w:val="20"/>
          <w:szCs w:val="20"/>
        </w:rPr>
        <w:t xml:space="preserve">ational Consultant, the </w:t>
      </w:r>
      <w:r w:rsidR="00601F12" w:rsidRPr="00466686">
        <w:rPr>
          <w:rFonts w:asciiTheme="minorHAnsi" w:eastAsia="Arial" w:hAnsiTheme="minorHAnsi" w:cstheme="minorHAnsi"/>
          <w:color w:val="000000"/>
          <w:sz w:val="20"/>
          <w:szCs w:val="20"/>
        </w:rPr>
        <w:t>Monitoring and Evaluation Specialist/Child Rights Monitoring and the focal point in Tajstat.</w:t>
      </w:r>
      <w:r w:rsidR="00466686" w:rsidRPr="00466686">
        <w:rPr>
          <w:rFonts w:asciiTheme="minorHAnsi" w:eastAsia="Arial" w:hAnsiTheme="minorHAnsi" w:cstheme="minorHAnsi"/>
          <w:color w:val="000000"/>
          <w:sz w:val="20"/>
          <w:szCs w:val="20"/>
        </w:rPr>
        <w:t xml:space="preserve"> </w:t>
      </w:r>
      <w:r w:rsidR="00466686">
        <w:rPr>
          <w:rFonts w:asciiTheme="minorHAnsi" w:eastAsia="Arial" w:hAnsiTheme="minorHAnsi" w:cstheme="minorHAnsi"/>
          <w:color w:val="000000"/>
          <w:sz w:val="20"/>
          <w:szCs w:val="20"/>
        </w:rPr>
        <w:t xml:space="preserve">A </w:t>
      </w:r>
      <w:r w:rsidR="00466686" w:rsidRPr="00466686">
        <w:rPr>
          <w:rFonts w:asciiTheme="minorHAnsi" w:eastAsia="Arial" w:hAnsiTheme="minorHAnsi" w:cstheme="minorHAnsi"/>
          <w:color w:val="000000"/>
          <w:sz w:val="20"/>
          <w:szCs w:val="20"/>
        </w:rPr>
        <w:t>temporary cross-programme working group</w:t>
      </w:r>
      <w:r w:rsidR="00466686">
        <w:rPr>
          <w:rFonts w:asciiTheme="minorHAnsi" w:eastAsia="Arial" w:hAnsiTheme="minorHAnsi" w:cstheme="minorHAnsi"/>
          <w:color w:val="000000"/>
          <w:sz w:val="20"/>
          <w:szCs w:val="20"/>
        </w:rPr>
        <w:t xml:space="preserve"> will be established</w:t>
      </w:r>
      <w:r w:rsidR="00466686" w:rsidRPr="00466686">
        <w:rPr>
          <w:rFonts w:asciiTheme="minorHAnsi" w:eastAsia="Arial" w:hAnsiTheme="minorHAnsi" w:cstheme="minorHAnsi"/>
          <w:color w:val="000000"/>
          <w:sz w:val="20"/>
          <w:szCs w:val="20"/>
        </w:rPr>
        <w:t xml:space="preserve"> in the office that will help review progress at key moments of the assignment</w:t>
      </w:r>
      <w:r w:rsidR="00466686">
        <w:rPr>
          <w:rFonts w:asciiTheme="minorHAnsi" w:eastAsia="Arial" w:hAnsiTheme="minorHAnsi" w:cstheme="minorHAnsi"/>
          <w:color w:val="000000"/>
          <w:sz w:val="20"/>
          <w:szCs w:val="20"/>
        </w:rPr>
        <w:t xml:space="preserve">, alternatively progress will be reported at the Programme Management Team meetings.  The </w:t>
      </w:r>
      <w:r w:rsidR="001664AE">
        <w:rPr>
          <w:rFonts w:asciiTheme="minorHAnsi" w:eastAsia="Arial" w:hAnsiTheme="minorHAnsi" w:cstheme="minorHAnsi"/>
          <w:color w:val="000000"/>
          <w:sz w:val="20"/>
          <w:szCs w:val="20"/>
        </w:rPr>
        <w:t>National c</w:t>
      </w:r>
      <w:r w:rsidR="00466686">
        <w:rPr>
          <w:rFonts w:asciiTheme="minorHAnsi" w:eastAsia="Arial" w:hAnsiTheme="minorHAnsi" w:cstheme="minorHAnsi"/>
          <w:color w:val="000000"/>
          <w:sz w:val="20"/>
          <w:szCs w:val="20"/>
        </w:rPr>
        <w:t>onsultant will conduct bi-monthly t</w:t>
      </w:r>
      <w:r w:rsidR="00466686" w:rsidRPr="00466686">
        <w:rPr>
          <w:rFonts w:asciiTheme="minorHAnsi" w:eastAsia="Arial" w:hAnsiTheme="minorHAnsi" w:cstheme="minorHAnsi"/>
          <w:color w:val="000000"/>
          <w:sz w:val="20"/>
          <w:szCs w:val="20"/>
        </w:rPr>
        <w:t>echnical coordination</w:t>
      </w:r>
      <w:r w:rsidR="00466686">
        <w:rPr>
          <w:rFonts w:asciiTheme="minorHAnsi" w:eastAsia="Arial" w:hAnsiTheme="minorHAnsi" w:cstheme="minorHAnsi"/>
          <w:color w:val="000000"/>
          <w:sz w:val="20"/>
          <w:szCs w:val="20"/>
        </w:rPr>
        <w:t xml:space="preserve"> with Tajstat with involvement of M&amp;E/CRM Specialist</w:t>
      </w:r>
      <w:r w:rsidR="001664AE">
        <w:rPr>
          <w:rFonts w:asciiTheme="minorHAnsi" w:eastAsia="Arial" w:hAnsiTheme="minorHAnsi" w:cstheme="minorHAnsi"/>
          <w:color w:val="000000"/>
          <w:sz w:val="20"/>
          <w:szCs w:val="20"/>
        </w:rPr>
        <w:t xml:space="preserve"> and involve/update the International </w:t>
      </w:r>
      <w:r>
        <w:rPr>
          <w:rFonts w:asciiTheme="minorHAnsi" w:eastAsia="Arial" w:hAnsiTheme="minorHAnsi" w:cstheme="minorHAnsi"/>
          <w:color w:val="000000"/>
          <w:sz w:val="20"/>
          <w:szCs w:val="20"/>
        </w:rPr>
        <w:t>Consultant</w:t>
      </w:r>
      <w:r w:rsidR="00466686">
        <w:rPr>
          <w:rFonts w:asciiTheme="minorHAnsi" w:eastAsia="Arial" w:hAnsiTheme="minorHAnsi" w:cstheme="minorHAnsi"/>
          <w:color w:val="000000"/>
          <w:sz w:val="20"/>
          <w:szCs w:val="20"/>
        </w:rPr>
        <w:t>. Overall q</w:t>
      </w:r>
      <w:r w:rsidR="00466686" w:rsidRPr="00466686">
        <w:rPr>
          <w:rFonts w:asciiTheme="minorHAnsi" w:eastAsia="Arial" w:hAnsiTheme="minorHAnsi" w:cstheme="minorHAnsi"/>
          <w:color w:val="000000"/>
          <w:sz w:val="20"/>
          <w:szCs w:val="20"/>
        </w:rPr>
        <w:t>uality supervision</w:t>
      </w:r>
      <w:r w:rsidR="00466686">
        <w:rPr>
          <w:rFonts w:asciiTheme="minorHAnsi" w:eastAsia="Arial" w:hAnsiTheme="minorHAnsi" w:cstheme="minorHAnsi"/>
          <w:color w:val="000000"/>
          <w:sz w:val="20"/>
          <w:szCs w:val="20"/>
        </w:rPr>
        <w:t xml:space="preserve"> will be undertaken by </w:t>
      </w:r>
      <w:r w:rsidR="00466686" w:rsidRPr="00466686">
        <w:rPr>
          <w:rFonts w:asciiTheme="minorHAnsi" w:eastAsia="Arial" w:hAnsiTheme="minorHAnsi" w:cstheme="minorHAnsi"/>
          <w:color w:val="000000"/>
          <w:sz w:val="20"/>
          <w:szCs w:val="20"/>
        </w:rPr>
        <w:t>UNICEF</w:t>
      </w:r>
      <w:r w:rsidR="00466686">
        <w:rPr>
          <w:rFonts w:asciiTheme="minorHAnsi" w:eastAsia="Arial" w:hAnsiTheme="minorHAnsi" w:cstheme="minorHAnsi"/>
          <w:color w:val="000000"/>
          <w:sz w:val="20"/>
          <w:szCs w:val="20"/>
        </w:rPr>
        <w:t xml:space="preserve"> in consultation with Tajstat. </w:t>
      </w:r>
    </w:p>
    <w:p w14:paraId="21C03AC1" w14:textId="15D91E37" w:rsidR="003852C2" w:rsidRDefault="003852C2" w:rsidP="009B6B26">
      <w:pPr>
        <w:spacing w:after="0" w:line="276" w:lineRule="auto"/>
        <w:rPr>
          <w:rFonts w:eastAsia="Times New Roman" w:cstheme="minorHAnsi"/>
          <w:sz w:val="20"/>
          <w:szCs w:val="20"/>
        </w:rPr>
      </w:pPr>
    </w:p>
    <w:tbl>
      <w:tblPr>
        <w:tblStyle w:val="TableGrid1"/>
        <w:tblW w:w="9270" w:type="dxa"/>
        <w:tblInd w:w="-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shd w:val="clear" w:color="auto" w:fill="E7E6E6" w:themeFill="background2"/>
        <w:tblLayout w:type="fixed"/>
        <w:tblLook w:val="04A0" w:firstRow="1" w:lastRow="0" w:firstColumn="1" w:lastColumn="0" w:noHBand="0" w:noVBand="1"/>
      </w:tblPr>
      <w:tblGrid>
        <w:gridCol w:w="5040"/>
        <w:gridCol w:w="709"/>
        <w:gridCol w:w="709"/>
        <w:gridCol w:w="652"/>
        <w:gridCol w:w="720"/>
        <w:gridCol w:w="720"/>
        <w:gridCol w:w="720"/>
      </w:tblGrid>
      <w:tr w:rsidR="00AA5D0E" w:rsidRPr="00B64089" w14:paraId="25BCEB6E" w14:textId="77777777" w:rsidTr="007F186B">
        <w:trPr>
          <w:tblHeader/>
        </w:trPr>
        <w:tc>
          <w:tcPr>
            <w:tcW w:w="5040" w:type="dxa"/>
            <w:shd w:val="clear" w:color="auto" w:fill="DBDBDB" w:themeFill="accent3" w:themeFillTint="66"/>
          </w:tcPr>
          <w:p w14:paraId="7B310CC0" w14:textId="77777777" w:rsidR="00AA5D0E" w:rsidRPr="00B64089" w:rsidRDefault="00AA5D0E" w:rsidP="0079038C">
            <w:pPr>
              <w:ind w:left="426"/>
              <w:jc w:val="center"/>
              <w:rPr>
                <w:rFonts w:asciiTheme="majorHAnsi" w:eastAsia="Times New Roman" w:hAnsiTheme="majorHAnsi" w:cs="Times New Roman"/>
                <w:b/>
                <w:szCs w:val="24"/>
              </w:rPr>
            </w:pPr>
            <w:r w:rsidRPr="00B64089">
              <w:rPr>
                <w:rFonts w:asciiTheme="majorHAnsi" w:eastAsia="Times New Roman" w:hAnsiTheme="majorHAnsi" w:cs="Times New Roman"/>
                <w:b/>
                <w:szCs w:val="24"/>
              </w:rPr>
              <w:t>Activity</w:t>
            </w:r>
            <w:r>
              <w:rPr>
                <w:rFonts w:asciiTheme="majorHAnsi" w:eastAsia="Times New Roman" w:hAnsiTheme="majorHAnsi" w:cs="Times New Roman"/>
                <w:b/>
                <w:szCs w:val="24"/>
              </w:rPr>
              <w:t>/ 2022</w:t>
            </w:r>
          </w:p>
        </w:tc>
        <w:tc>
          <w:tcPr>
            <w:tcW w:w="709" w:type="dxa"/>
            <w:shd w:val="clear" w:color="auto" w:fill="DBDBDB" w:themeFill="accent3" w:themeFillTint="66"/>
          </w:tcPr>
          <w:p w14:paraId="23C32972" w14:textId="77777777" w:rsidR="00AA5D0E" w:rsidRPr="00B64089" w:rsidRDefault="00AA5D0E" w:rsidP="0079038C">
            <w:pPr>
              <w:jc w:val="center"/>
              <w:rPr>
                <w:rFonts w:asciiTheme="majorHAnsi" w:eastAsia="Times New Roman" w:hAnsiTheme="majorHAnsi" w:cs="Times New Roman"/>
                <w:b/>
                <w:szCs w:val="24"/>
              </w:rPr>
            </w:pPr>
            <w:r w:rsidRPr="00B64089">
              <w:rPr>
                <w:rFonts w:asciiTheme="majorHAnsi" w:eastAsia="Times New Roman" w:hAnsiTheme="majorHAnsi" w:cs="Times New Roman"/>
                <w:b/>
                <w:szCs w:val="24"/>
              </w:rPr>
              <w:t>Jun</w:t>
            </w:r>
          </w:p>
        </w:tc>
        <w:tc>
          <w:tcPr>
            <w:tcW w:w="709" w:type="dxa"/>
            <w:shd w:val="clear" w:color="auto" w:fill="DBDBDB" w:themeFill="accent3" w:themeFillTint="66"/>
          </w:tcPr>
          <w:p w14:paraId="1119D275" w14:textId="77777777" w:rsidR="00AA5D0E" w:rsidRPr="00B64089" w:rsidRDefault="00AA5D0E" w:rsidP="0079038C">
            <w:pPr>
              <w:jc w:val="center"/>
              <w:rPr>
                <w:rFonts w:asciiTheme="majorHAnsi" w:eastAsia="Times New Roman" w:hAnsiTheme="majorHAnsi" w:cs="Times New Roman"/>
                <w:b/>
                <w:szCs w:val="24"/>
              </w:rPr>
            </w:pPr>
            <w:r w:rsidRPr="00B64089">
              <w:rPr>
                <w:rFonts w:asciiTheme="majorHAnsi" w:eastAsia="Times New Roman" w:hAnsiTheme="majorHAnsi" w:cs="Times New Roman"/>
                <w:b/>
                <w:szCs w:val="24"/>
              </w:rPr>
              <w:t>Jul</w:t>
            </w:r>
          </w:p>
        </w:tc>
        <w:tc>
          <w:tcPr>
            <w:tcW w:w="652" w:type="dxa"/>
            <w:shd w:val="clear" w:color="auto" w:fill="DBDBDB" w:themeFill="accent3" w:themeFillTint="66"/>
          </w:tcPr>
          <w:p w14:paraId="26AB9664" w14:textId="77777777" w:rsidR="00AA5D0E" w:rsidRPr="00B64089" w:rsidRDefault="00AA5D0E" w:rsidP="0079038C">
            <w:pPr>
              <w:jc w:val="center"/>
              <w:rPr>
                <w:rFonts w:asciiTheme="majorHAnsi" w:eastAsia="Times New Roman" w:hAnsiTheme="majorHAnsi" w:cs="Times New Roman"/>
                <w:b/>
                <w:szCs w:val="24"/>
              </w:rPr>
            </w:pPr>
            <w:r w:rsidRPr="00B64089">
              <w:rPr>
                <w:rFonts w:asciiTheme="majorHAnsi" w:eastAsia="Times New Roman" w:hAnsiTheme="majorHAnsi" w:cs="Times New Roman"/>
                <w:b/>
                <w:szCs w:val="24"/>
              </w:rPr>
              <w:t>Aug</w:t>
            </w:r>
          </w:p>
        </w:tc>
        <w:tc>
          <w:tcPr>
            <w:tcW w:w="720" w:type="dxa"/>
            <w:shd w:val="clear" w:color="auto" w:fill="DBDBDB" w:themeFill="accent3" w:themeFillTint="66"/>
          </w:tcPr>
          <w:p w14:paraId="1FB54389" w14:textId="77777777" w:rsidR="00AA5D0E" w:rsidRPr="00B64089" w:rsidRDefault="00AA5D0E" w:rsidP="0079038C">
            <w:pPr>
              <w:jc w:val="center"/>
              <w:rPr>
                <w:rFonts w:asciiTheme="majorHAnsi" w:eastAsia="Times New Roman" w:hAnsiTheme="majorHAnsi" w:cs="Times New Roman"/>
                <w:b/>
                <w:szCs w:val="24"/>
              </w:rPr>
            </w:pPr>
            <w:r w:rsidRPr="00B64089">
              <w:rPr>
                <w:rFonts w:asciiTheme="majorHAnsi" w:eastAsia="Times New Roman" w:hAnsiTheme="majorHAnsi" w:cs="Times New Roman"/>
                <w:b/>
                <w:szCs w:val="24"/>
              </w:rPr>
              <w:t>Sep</w:t>
            </w:r>
          </w:p>
        </w:tc>
        <w:tc>
          <w:tcPr>
            <w:tcW w:w="720" w:type="dxa"/>
            <w:shd w:val="clear" w:color="auto" w:fill="DBDBDB" w:themeFill="accent3" w:themeFillTint="66"/>
          </w:tcPr>
          <w:p w14:paraId="07ECA402" w14:textId="77777777" w:rsidR="00AA5D0E" w:rsidRPr="00B64089" w:rsidRDefault="00AA5D0E" w:rsidP="0079038C">
            <w:pPr>
              <w:jc w:val="center"/>
              <w:rPr>
                <w:rFonts w:asciiTheme="majorHAnsi" w:eastAsia="Times New Roman" w:hAnsiTheme="majorHAnsi" w:cs="Times New Roman"/>
                <w:b/>
                <w:szCs w:val="24"/>
              </w:rPr>
            </w:pPr>
            <w:r w:rsidRPr="00B64089">
              <w:rPr>
                <w:rFonts w:asciiTheme="majorHAnsi" w:eastAsia="Times New Roman" w:hAnsiTheme="majorHAnsi" w:cs="Times New Roman"/>
                <w:b/>
                <w:szCs w:val="24"/>
              </w:rPr>
              <w:t>Oct</w:t>
            </w:r>
          </w:p>
        </w:tc>
        <w:tc>
          <w:tcPr>
            <w:tcW w:w="720" w:type="dxa"/>
            <w:shd w:val="clear" w:color="auto" w:fill="DBDBDB" w:themeFill="accent3" w:themeFillTint="66"/>
          </w:tcPr>
          <w:p w14:paraId="1C5C8DE9" w14:textId="77777777" w:rsidR="00AA5D0E" w:rsidRPr="00B64089" w:rsidRDefault="00AA5D0E" w:rsidP="0079038C">
            <w:pPr>
              <w:jc w:val="center"/>
              <w:rPr>
                <w:rFonts w:asciiTheme="majorHAnsi" w:eastAsia="Times New Roman" w:hAnsiTheme="majorHAnsi" w:cs="Times New Roman"/>
                <w:b/>
                <w:szCs w:val="24"/>
              </w:rPr>
            </w:pPr>
            <w:r>
              <w:rPr>
                <w:rFonts w:asciiTheme="majorHAnsi" w:eastAsia="Times New Roman" w:hAnsiTheme="majorHAnsi" w:cs="Times New Roman"/>
                <w:b/>
                <w:szCs w:val="24"/>
              </w:rPr>
              <w:t>Nov</w:t>
            </w:r>
          </w:p>
        </w:tc>
      </w:tr>
      <w:tr w:rsidR="0087702F" w:rsidRPr="00B64089" w14:paraId="546E7A22" w14:textId="77777777" w:rsidTr="006D3E66">
        <w:tc>
          <w:tcPr>
            <w:tcW w:w="5040" w:type="dxa"/>
            <w:shd w:val="clear" w:color="auto" w:fill="auto"/>
          </w:tcPr>
          <w:p w14:paraId="5BA08EE3" w14:textId="77777777" w:rsidR="0087702F" w:rsidRPr="00B64089" w:rsidRDefault="0087702F" w:rsidP="0087702F">
            <w:pPr>
              <w:rPr>
                <w:rFonts w:asciiTheme="majorHAnsi" w:eastAsia="Times New Roman" w:hAnsiTheme="majorHAnsi" w:cs="Times New Roman"/>
                <w:sz w:val="20"/>
                <w:szCs w:val="20"/>
              </w:rPr>
            </w:pPr>
            <w:r w:rsidRPr="00B64089">
              <w:rPr>
                <w:rFonts w:asciiTheme="majorHAnsi" w:eastAsia="Times New Roman" w:hAnsiTheme="majorHAnsi" w:cs="Times New Roman"/>
                <w:sz w:val="20"/>
                <w:szCs w:val="20"/>
              </w:rPr>
              <w:t>Desk review, initial briefs</w:t>
            </w:r>
            <w:r>
              <w:rPr>
                <w:rFonts w:asciiTheme="majorHAnsi" w:eastAsia="Times New Roman" w:hAnsiTheme="majorHAnsi" w:cs="Times New Roman"/>
                <w:sz w:val="20"/>
                <w:szCs w:val="20"/>
              </w:rPr>
              <w:t>/consultations</w:t>
            </w:r>
            <w:r w:rsidRPr="00B64089">
              <w:rPr>
                <w:rFonts w:asciiTheme="majorHAnsi" w:eastAsia="Times New Roman" w:hAnsiTheme="majorHAnsi" w:cs="Times New Roman"/>
                <w:sz w:val="20"/>
                <w:szCs w:val="20"/>
              </w:rPr>
              <w:t xml:space="preserve"> with UNICEF and </w:t>
            </w:r>
            <w:r>
              <w:rPr>
                <w:rFonts w:asciiTheme="majorHAnsi" w:eastAsia="Times New Roman" w:hAnsiTheme="majorHAnsi" w:cs="Times New Roman"/>
                <w:sz w:val="20"/>
                <w:szCs w:val="20"/>
              </w:rPr>
              <w:t xml:space="preserve">key stakeholders, adjusting the </w:t>
            </w:r>
            <w:r w:rsidRPr="00B64089">
              <w:rPr>
                <w:rFonts w:asciiTheme="majorHAnsi" w:eastAsia="Times New Roman" w:hAnsiTheme="majorHAnsi" w:cs="Times New Roman"/>
                <w:sz w:val="20"/>
                <w:szCs w:val="20"/>
              </w:rPr>
              <w:t xml:space="preserve">collection </w:t>
            </w:r>
            <w:r>
              <w:rPr>
                <w:rFonts w:asciiTheme="majorHAnsi" w:eastAsia="Times New Roman" w:hAnsiTheme="majorHAnsi" w:cs="Times New Roman"/>
                <w:sz w:val="20"/>
                <w:szCs w:val="20"/>
              </w:rPr>
              <w:t xml:space="preserve">tools </w:t>
            </w:r>
          </w:p>
        </w:tc>
        <w:tc>
          <w:tcPr>
            <w:tcW w:w="709" w:type="dxa"/>
            <w:shd w:val="clear" w:color="auto" w:fill="auto"/>
            <w:vAlign w:val="center"/>
          </w:tcPr>
          <w:p w14:paraId="39966F96" w14:textId="556088E0"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09" w:type="dxa"/>
            <w:shd w:val="clear" w:color="auto" w:fill="auto"/>
            <w:vAlign w:val="center"/>
          </w:tcPr>
          <w:p w14:paraId="5B438E27" w14:textId="736FECC3"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rPr>
              <w:t>X</w:t>
            </w:r>
          </w:p>
        </w:tc>
        <w:tc>
          <w:tcPr>
            <w:tcW w:w="652" w:type="dxa"/>
            <w:shd w:val="clear" w:color="auto" w:fill="auto"/>
            <w:vAlign w:val="center"/>
          </w:tcPr>
          <w:p w14:paraId="49B16501"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357CB45A"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0C1FA422"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34E8721C"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3E438E58" w14:textId="77777777" w:rsidTr="006D3E66">
        <w:tc>
          <w:tcPr>
            <w:tcW w:w="5040" w:type="dxa"/>
            <w:shd w:val="clear" w:color="auto" w:fill="auto"/>
          </w:tcPr>
          <w:p w14:paraId="2D503BA6" w14:textId="77777777" w:rsidR="0087702F" w:rsidRPr="00B64089" w:rsidRDefault="0087702F" w:rsidP="0087702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Draft </w:t>
            </w:r>
            <w:r w:rsidRPr="00B64089">
              <w:rPr>
                <w:rFonts w:asciiTheme="majorHAnsi" w:eastAsia="Times New Roman" w:hAnsiTheme="majorHAnsi" w:cs="Times New Roman"/>
                <w:sz w:val="20"/>
                <w:szCs w:val="20"/>
              </w:rPr>
              <w:t>Inception report</w:t>
            </w:r>
          </w:p>
        </w:tc>
        <w:tc>
          <w:tcPr>
            <w:tcW w:w="709" w:type="dxa"/>
            <w:shd w:val="clear" w:color="auto" w:fill="auto"/>
            <w:vAlign w:val="center"/>
          </w:tcPr>
          <w:p w14:paraId="7A0D2C36" w14:textId="27DAEA8E"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66661CCF" w14:textId="14650ADA" w:rsidR="0087702F" w:rsidRPr="00B64089" w:rsidRDefault="0087702F" w:rsidP="0087702F">
            <w:pPr>
              <w:jc w:val="center"/>
              <w:rPr>
                <w:rFonts w:asciiTheme="majorHAnsi" w:eastAsia="Times New Roman" w:hAnsiTheme="majorHAnsi" w:cstheme="majorHAnsi"/>
                <w:smallCaps/>
                <w:sz w:val="20"/>
                <w:szCs w:val="20"/>
              </w:rPr>
            </w:pPr>
            <w:r>
              <w:rPr>
                <w:rFonts w:asciiTheme="majorHAnsi" w:eastAsia="Times New Roman" w:hAnsiTheme="majorHAnsi" w:cstheme="majorHAnsi"/>
                <w:smallCaps/>
              </w:rPr>
              <w:t>X</w:t>
            </w:r>
          </w:p>
        </w:tc>
        <w:tc>
          <w:tcPr>
            <w:tcW w:w="652" w:type="dxa"/>
            <w:shd w:val="clear" w:color="auto" w:fill="auto"/>
            <w:vAlign w:val="center"/>
          </w:tcPr>
          <w:p w14:paraId="766C2184"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2D4EA982"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3DC9B113"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7D9AFF5D"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33E53173" w14:textId="77777777" w:rsidTr="006D3E66">
        <w:tc>
          <w:tcPr>
            <w:tcW w:w="5040" w:type="dxa"/>
            <w:shd w:val="clear" w:color="auto" w:fill="auto"/>
          </w:tcPr>
          <w:p w14:paraId="40B88DAD" w14:textId="77777777" w:rsidR="0087702F" w:rsidRPr="00B64089"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lastRenderedPageBreak/>
              <w:t xml:space="preserve">Review and feedback on the </w:t>
            </w:r>
            <w:r>
              <w:rPr>
                <w:rFonts w:asciiTheme="majorHAnsi" w:eastAsia="Times New Roman" w:hAnsiTheme="majorHAnsi" w:cs="Times New Roman"/>
                <w:sz w:val="20"/>
                <w:szCs w:val="20"/>
              </w:rPr>
              <w:t xml:space="preserve">Inception </w:t>
            </w:r>
            <w:r w:rsidRPr="00B64089">
              <w:rPr>
                <w:rFonts w:asciiTheme="majorHAnsi" w:eastAsia="Times New Roman" w:hAnsiTheme="majorHAnsi" w:cs="Times New Roman"/>
                <w:sz w:val="20"/>
                <w:szCs w:val="20"/>
              </w:rPr>
              <w:t xml:space="preserve">Report reviewed by </w:t>
            </w:r>
            <w:r>
              <w:rPr>
                <w:rFonts w:asciiTheme="majorHAnsi" w:eastAsia="Times New Roman" w:hAnsiTheme="majorHAnsi" w:cs="Times New Roman"/>
                <w:sz w:val="20"/>
                <w:szCs w:val="20"/>
              </w:rPr>
              <w:t xml:space="preserve">key </w:t>
            </w:r>
            <w:r w:rsidRPr="00B64089">
              <w:rPr>
                <w:rFonts w:asciiTheme="majorHAnsi" w:eastAsia="Times New Roman" w:hAnsiTheme="majorHAnsi" w:cs="Times New Roman"/>
                <w:sz w:val="20"/>
                <w:szCs w:val="20"/>
              </w:rPr>
              <w:t>stakeholders</w:t>
            </w:r>
          </w:p>
        </w:tc>
        <w:tc>
          <w:tcPr>
            <w:tcW w:w="709" w:type="dxa"/>
            <w:shd w:val="clear" w:color="auto" w:fill="auto"/>
            <w:vAlign w:val="center"/>
          </w:tcPr>
          <w:p w14:paraId="031FF92C"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7CA6BFDB" w14:textId="49802A51" w:rsidR="0087702F" w:rsidRPr="00B64089" w:rsidRDefault="0087702F" w:rsidP="0087702F">
            <w:pPr>
              <w:jc w:val="center"/>
              <w:rPr>
                <w:rFonts w:asciiTheme="majorHAnsi" w:eastAsia="Times New Roman" w:hAnsiTheme="majorHAnsi" w:cstheme="majorHAnsi"/>
                <w:smallCaps/>
                <w:sz w:val="20"/>
                <w:szCs w:val="20"/>
              </w:rPr>
            </w:pPr>
            <w:r>
              <w:rPr>
                <w:rFonts w:asciiTheme="majorHAnsi" w:eastAsia="Times New Roman" w:hAnsiTheme="majorHAnsi" w:cstheme="majorHAnsi"/>
                <w:smallCaps/>
              </w:rPr>
              <w:t>X</w:t>
            </w:r>
          </w:p>
        </w:tc>
        <w:tc>
          <w:tcPr>
            <w:tcW w:w="652" w:type="dxa"/>
            <w:shd w:val="clear" w:color="auto" w:fill="auto"/>
            <w:vAlign w:val="center"/>
          </w:tcPr>
          <w:p w14:paraId="241B4194"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44AF8F7A"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1E200474"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4D579468"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6C231298" w14:textId="77777777" w:rsidTr="006D3E66">
        <w:tc>
          <w:tcPr>
            <w:tcW w:w="5040" w:type="dxa"/>
            <w:shd w:val="clear" w:color="auto" w:fill="auto"/>
          </w:tcPr>
          <w:p w14:paraId="7AA6D02E" w14:textId="77777777" w:rsidR="0087702F" w:rsidRPr="00601F12"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t>Final Inception report and agreed methodology and tools</w:t>
            </w:r>
          </w:p>
        </w:tc>
        <w:tc>
          <w:tcPr>
            <w:tcW w:w="709" w:type="dxa"/>
            <w:shd w:val="clear" w:color="auto" w:fill="auto"/>
            <w:vAlign w:val="center"/>
          </w:tcPr>
          <w:p w14:paraId="6C8D78E2"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0A635FD4" w14:textId="563324A8" w:rsidR="0087702F" w:rsidRPr="00B64089" w:rsidRDefault="0087702F" w:rsidP="0087702F">
            <w:pPr>
              <w:jc w:val="center"/>
              <w:rPr>
                <w:rFonts w:asciiTheme="majorHAnsi" w:eastAsia="Times New Roman" w:hAnsiTheme="majorHAnsi" w:cstheme="majorHAnsi"/>
                <w:smallCaps/>
                <w:sz w:val="20"/>
                <w:szCs w:val="20"/>
              </w:rPr>
            </w:pPr>
            <w:r>
              <w:rPr>
                <w:rFonts w:asciiTheme="majorHAnsi" w:eastAsia="Times New Roman" w:hAnsiTheme="majorHAnsi" w:cstheme="majorHAnsi"/>
                <w:smallCaps/>
              </w:rPr>
              <w:t>X</w:t>
            </w:r>
          </w:p>
        </w:tc>
        <w:tc>
          <w:tcPr>
            <w:tcW w:w="652" w:type="dxa"/>
            <w:shd w:val="clear" w:color="auto" w:fill="auto"/>
            <w:vAlign w:val="center"/>
          </w:tcPr>
          <w:p w14:paraId="216006E2"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7BF4CEC9"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79ADE82E" w14:textId="77777777" w:rsidR="0087702F" w:rsidRPr="00B64089" w:rsidRDefault="0087702F" w:rsidP="0087702F">
            <w:pPr>
              <w:ind w:left="426"/>
              <w:jc w:val="center"/>
              <w:rPr>
                <w:rFonts w:asciiTheme="majorHAnsi" w:eastAsia="Times New Roman" w:hAnsiTheme="majorHAnsi" w:cstheme="majorHAnsi"/>
                <w:smallCaps/>
                <w:sz w:val="20"/>
                <w:szCs w:val="20"/>
              </w:rPr>
            </w:pPr>
          </w:p>
        </w:tc>
        <w:tc>
          <w:tcPr>
            <w:tcW w:w="720" w:type="dxa"/>
            <w:shd w:val="clear" w:color="auto" w:fill="auto"/>
            <w:vAlign w:val="center"/>
          </w:tcPr>
          <w:p w14:paraId="1FB133F5"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4D882AD4" w14:textId="77777777" w:rsidTr="006D3E66">
        <w:tc>
          <w:tcPr>
            <w:tcW w:w="5040" w:type="dxa"/>
            <w:shd w:val="clear" w:color="auto" w:fill="auto"/>
          </w:tcPr>
          <w:p w14:paraId="188D5432" w14:textId="77777777" w:rsidR="0087702F" w:rsidRPr="00601F12"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t xml:space="preserve">Stakeholder consultations </w:t>
            </w:r>
          </w:p>
        </w:tc>
        <w:tc>
          <w:tcPr>
            <w:tcW w:w="709" w:type="dxa"/>
            <w:shd w:val="clear" w:color="auto" w:fill="auto"/>
            <w:vAlign w:val="center"/>
          </w:tcPr>
          <w:p w14:paraId="00E3C920"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3DA784A0"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5E97CA36" w14:textId="6786DB3A"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003567FE" w14:textId="3B952993"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1BE31DBE"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72F8CAC7"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1E42041D" w14:textId="77777777" w:rsidTr="006D3E66">
        <w:tc>
          <w:tcPr>
            <w:tcW w:w="5040" w:type="dxa"/>
            <w:shd w:val="clear" w:color="auto" w:fill="auto"/>
          </w:tcPr>
          <w:p w14:paraId="7BDFEEA3" w14:textId="77777777" w:rsidR="0087702F" w:rsidRPr="00B64089" w:rsidRDefault="0087702F" w:rsidP="0087702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Internal </w:t>
            </w:r>
            <w:r w:rsidRPr="00B64089">
              <w:rPr>
                <w:rFonts w:asciiTheme="majorHAnsi" w:eastAsia="Times New Roman" w:hAnsiTheme="majorHAnsi" w:cs="Times New Roman"/>
                <w:sz w:val="20"/>
                <w:szCs w:val="20"/>
              </w:rPr>
              <w:t>presentation of preliminary observations and findings</w:t>
            </w:r>
          </w:p>
        </w:tc>
        <w:tc>
          <w:tcPr>
            <w:tcW w:w="709" w:type="dxa"/>
            <w:shd w:val="clear" w:color="auto" w:fill="auto"/>
            <w:vAlign w:val="center"/>
          </w:tcPr>
          <w:p w14:paraId="58D2EB6F"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2E9EE3DB"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20981CEE" w14:textId="1ECCD543" w:rsidR="0087702F" w:rsidRPr="00B64089" w:rsidRDefault="0087702F" w:rsidP="002C6094">
            <w:pPr>
              <w:ind w:left="426" w:hanging="420"/>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069A9E2C" w14:textId="331E3BF7"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74B2AAF0"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0554B8CB"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565D9C5E" w14:textId="77777777" w:rsidTr="006D3E66">
        <w:tc>
          <w:tcPr>
            <w:tcW w:w="5040" w:type="dxa"/>
            <w:shd w:val="clear" w:color="auto" w:fill="auto"/>
          </w:tcPr>
          <w:p w14:paraId="65A48122" w14:textId="77777777" w:rsidR="0087702F" w:rsidRPr="00B64089"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t>Draft data landscape diagnostic report</w:t>
            </w:r>
          </w:p>
        </w:tc>
        <w:tc>
          <w:tcPr>
            <w:tcW w:w="709" w:type="dxa"/>
            <w:shd w:val="clear" w:color="auto" w:fill="auto"/>
            <w:vAlign w:val="center"/>
          </w:tcPr>
          <w:p w14:paraId="72FAE2D2"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1DDC7A97"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2E57C6B4"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786EA4AE" w14:textId="5928F370"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47B09761" w14:textId="77777777" w:rsidR="0087702F" w:rsidRPr="00B64089" w:rsidRDefault="0087702F" w:rsidP="0087702F">
            <w:pPr>
              <w:jc w:val="center"/>
              <w:rPr>
                <w:rFonts w:asciiTheme="majorHAnsi" w:eastAsia="Times New Roman" w:hAnsiTheme="majorHAnsi" w:cstheme="majorHAnsi"/>
                <w:smallCaps/>
                <w:sz w:val="24"/>
                <w:szCs w:val="24"/>
              </w:rPr>
            </w:pPr>
          </w:p>
        </w:tc>
        <w:tc>
          <w:tcPr>
            <w:tcW w:w="720" w:type="dxa"/>
            <w:shd w:val="clear" w:color="auto" w:fill="auto"/>
            <w:vAlign w:val="center"/>
          </w:tcPr>
          <w:p w14:paraId="5CAC3AEE"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7EE0F878" w14:textId="77777777" w:rsidTr="006D3E66">
        <w:tc>
          <w:tcPr>
            <w:tcW w:w="5040" w:type="dxa"/>
            <w:shd w:val="clear" w:color="auto" w:fill="auto"/>
          </w:tcPr>
          <w:p w14:paraId="6044AF2B" w14:textId="77777777" w:rsidR="0087702F" w:rsidRPr="00601F12"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t>Review and feedback on data landscape diagnostic report</w:t>
            </w:r>
          </w:p>
        </w:tc>
        <w:tc>
          <w:tcPr>
            <w:tcW w:w="709" w:type="dxa"/>
            <w:shd w:val="clear" w:color="auto" w:fill="auto"/>
            <w:vAlign w:val="center"/>
          </w:tcPr>
          <w:p w14:paraId="4600E979"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2C09B388"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0B392374"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2A11D1B7" w14:textId="6758D0DD"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08A71248" w14:textId="77777777" w:rsidR="0087702F" w:rsidRPr="00B64089" w:rsidRDefault="0087702F" w:rsidP="0087702F">
            <w:pPr>
              <w:jc w:val="center"/>
              <w:rPr>
                <w:rFonts w:asciiTheme="majorHAnsi" w:eastAsia="Times New Roman" w:hAnsiTheme="majorHAnsi" w:cstheme="majorHAnsi"/>
                <w:smallCaps/>
                <w:sz w:val="24"/>
                <w:szCs w:val="24"/>
              </w:rPr>
            </w:pPr>
          </w:p>
        </w:tc>
        <w:tc>
          <w:tcPr>
            <w:tcW w:w="720" w:type="dxa"/>
            <w:shd w:val="clear" w:color="auto" w:fill="auto"/>
            <w:vAlign w:val="center"/>
          </w:tcPr>
          <w:p w14:paraId="0C74FB7F"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293E99EB" w14:textId="77777777" w:rsidTr="006D3E66">
        <w:tc>
          <w:tcPr>
            <w:tcW w:w="5040" w:type="dxa"/>
            <w:shd w:val="clear" w:color="auto" w:fill="auto"/>
          </w:tcPr>
          <w:p w14:paraId="17A922C9" w14:textId="77777777" w:rsidR="0087702F" w:rsidRPr="00601F12"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t>Draft strategic action plan including the data landscape diagnostic report</w:t>
            </w:r>
          </w:p>
        </w:tc>
        <w:tc>
          <w:tcPr>
            <w:tcW w:w="709" w:type="dxa"/>
            <w:shd w:val="clear" w:color="auto" w:fill="auto"/>
            <w:vAlign w:val="center"/>
          </w:tcPr>
          <w:p w14:paraId="4EA830FE"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256C4E0D"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46FB1107"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28C91E40" w14:textId="77777777" w:rsidR="0087702F" w:rsidRPr="00B64089" w:rsidRDefault="0087702F" w:rsidP="0087702F">
            <w:pPr>
              <w:jc w:val="center"/>
              <w:rPr>
                <w:rFonts w:asciiTheme="majorHAnsi" w:eastAsia="Times New Roman" w:hAnsiTheme="majorHAnsi" w:cstheme="majorHAnsi"/>
                <w:smallCaps/>
                <w:sz w:val="24"/>
                <w:szCs w:val="24"/>
              </w:rPr>
            </w:pPr>
          </w:p>
        </w:tc>
        <w:tc>
          <w:tcPr>
            <w:tcW w:w="720" w:type="dxa"/>
            <w:shd w:val="clear" w:color="auto" w:fill="auto"/>
            <w:vAlign w:val="center"/>
          </w:tcPr>
          <w:p w14:paraId="469A3585" w14:textId="37EAD6BE"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250418F8"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5F6815AB" w14:textId="77777777" w:rsidTr="006D3E66">
        <w:tc>
          <w:tcPr>
            <w:tcW w:w="5040" w:type="dxa"/>
            <w:shd w:val="clear" w:color="auto" w:fill="auto"/>
          </w:tcPr>
          <w:p w14:paraId="61A38C35" w14:textId="77777777" w:rsidR="0087702F" w:rsidRPr="00601F12"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t>Presentation of the Draft strategic action plan including the data landscape diagnostic report</w:t>
            </w:r>
          </w:p>
        </w:tc>
        <w:tc>
          <w:tcPr>
            <w:tcW w:w="709" w:type="dxa"/>
            <w:shd w:val="clear" w:color="auto" w:fill="auto"/>
            <w:vAlign w:val="center"/>
          </w:tcPr>
          <w:p w14:paraId="5A46C42A"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67E06336"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264AF44C"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248ACDBF" w14:textId="77777777" w:rsidR="0087702F" w:rsidRPr="00B64089" w:rsidRDefault="0087702F" w:rsidP="0087702F">
            <w:pPr>
              <w:jc w:val="center"/>
              <w:rPr>
                <w:rFonts w:asciiTheme="majorHAnsi" w:eastAsia="Times New Roman" w:hAnsiTheme="majorHAnsi" w:cstheme="majorHAnsi"/>
                <w:smallCaps/>
                <w:sz w:val="24"/>
                <w:szCs w:val="24"/>
              </w:rPr>
            </w:pPr>
          </w:p>
        </w:tc>
        <w:tc>
          <w:tcPr>
            <w:tcW w:w="720" w:type="dxa"/>
            <w:shd w:val="clear" w:color="auto" w:fill="auto"/>
            <w:vAlign w:val="center"/>
          </w:tcPr>
          <w:p w14:paraId="7C03CC75" w14:textId="08CEAD3A"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38C7ADEC"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48935325" w14:textId="77777777" w:rsidTr="006D3E66">
        <w:tc>
          <w:tcPr>
            <w:tcW w:w="5040" w:type="dxa"/>
            <w:shd w:val="clear" w:color="auto" w:fill="auto"/>
          </w:tcPr>
          <w:p w14:paraId="37142048" w14:textId="77777777" w:rsidR="0087702F" w:rsidRPr="00601F12"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t>Review and feedback on data landscape diagnostic report</w:t>
            </w:r>
          </w:p>
        </w:tc>
        <w:tc>
          <w:tcPr>
            <w:tcW w:w="709" w:type="dxa"/>
            <w:shd w:val="clear" w:color="auto" w:fill="auto"/>
            <w:vAlign w:val="center"/>
          </w:tcPr>
          <w:p w14:paraId="1A2737DC"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6D96B442"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498E30CD"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6EF306CE" w14:textId="77777777" w:rsidR="0087702F" w:rsidRPr="00B64089" w:rsidRDefault="0087702F" w:rsidP="0087702F">
            <w:pPr>
              <w:jc w:val="center"/>
              <w:rPr>
                <w:rFonts w:asciiTheme="majorHAnsi" w:eastAsia="Times New Roman" w:hAnsiTheme="majorHAnsi" w:cstheme="majorHAnsi"/>
                <w:smallCaps/>
                <w:sz w:val="24"/>
                <w:szCs w:val="24"/>
              </w:rPr>
            </w:pPr>
          </w:p>
        </w:tc>
        <w:tc>
          <w:tcPr>
            <w:tcW w:w="720" w:type="dxa"/>
            <w:shd w:val="clear" w:color="auto" w:fill="auto"/>
            <w:vAlign w:val="center"/>
          </w:tcPr>
          <w:p w14:paraId="7C5900F9" w14:textId="2F5C90F3"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7D873F46" w14:textId="77777777" w:rsidR="0087702F" w:rsidRPr="00B64089" w:rsidRDefault="0087702F" w:rsidP="0087702F">
            <w:pPr>
              <w:ind w:left="426"/>
              <w:jc w:val="center"/>
              <w:rPr>
                <w:rFonts w:asciiTheme="majorHAnsi" w:eastAsia="Times New Roman" w:hAnsiTheme="majorHAnsi" w:cstheme="majorHAnsi"/>
                <w:smallCaps/>
                <w:sz w:val="24"/>
                <w:szCs w:val="24"/>
              </w:rPr>
            </w:pPr>
          </w:p>
        </w:tc>
      </w:tr>
      <w:tr w:rsidR="0087702F" w:rsidRPr="00B64089" w14:paraId="4C53539F" w14:textId="77777777" w:rsidTr="006D3E66">
        <w:tc>
          <w:tcPr>
            <w:tcW w:w="5040" w:type="dxa"/>
            <w:shd w:val="clear" w:color="auto" w:fill="auto"/>
          </w:tcPr>
          <w:p w14:paraId="56E98FE0" w14:textId="77777777" w:rsidR="0087702F" w:rsidRPr="00B64089" w:rsidRDefault="0087702F" w:rsidP="0087702F">
            <w:pPr>
              <w:rPr>
                <w:rFonts w:asciiTheme="majorHAnsi" w:eastAsia="Times New Roman" w:hAnsiTheme="majorHAnsi" w:cs="Times New Roman"/>
                <w:sz w:val="20"/>
                <w:szCs w:val="20"/>
              </w:rPr>
            </w:pPr>
            <w:r w:rsidRPr="00B64089">
              <w:rPr>
                <w:rFonts w:asciiTheme="majorHAnsi" w:eastAsia="Times New Roman" w:hAnsiTheme="majorHAnsi" w:cs="Times New Roman"/>
                <w:sz w:val="20"/>
                <w:szCs w:val="20"/>
              </w:rPr>
              <w:t xml:space="preserve">Final </w:t>
            </w:r>
            <w:r w:rsidRPr="00601F12">
              <w:rPr>
                <w:rFonts w:asciiTheme="majorHAnsi" w:eastAsia="Times New Roman" w:hAnsiTheme="majorHAnsi" w:cs="Times New Roman"/>
                <w:sz w:val="20"/>
                <w:szCs w:val="20"/>
              </w:rPr>
              <w:t>strategic action plan including the data landscape diagnostic report</w:t>
            </w:r>
          </w:p>
        </w:tc>
        <w:tc>
          <w:tcPr>
            <w:tcW w:w="709" w:type="dxa"/>
            <w:shd w:val="clear" w:color="auto" w:fill="auto"/>
            <w:vAlign w:val="center"/>
          </w:tcPr>
          <w:p w14:paraId="5941719F"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3EB0B428"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1BFC42BE"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37992F31"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0AB43F2C" w14:textId="0D318B21"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c>
          <w:tcPr>
            <w:tcW w:w="720" w:type="dxa"/>
            <w:shd w:val="clear" w:color="auto" w:fill="auto"/>
            <w:vAlign w:val="center"/>
          </w:tcPr>
          <w:p w14:paraId="3FE842B1" w14:textId="40B32417" w:rsidR="0087702F" w:rsidRPr="00B64089" w:rsidRDefault="0087702F" w:rsidP="0087702F">
            <w:pPr>
              <w:jc w:val="center"/>
              <w:rPr>
                <w:rFonts w:asciiTheme="majorHAnsi" w:eastAsia="Times New Roman" w:hAnsiTheme="majorHAnsi" w:cstheme="majorHAnsi"/>
                <w:smallCaps/>
                <w:sz w:val="24"/>
                <w:szCs w:val="24"/>
              </w:rPr>
            </w:pPr>
          </w:p>
        </w:tc>
      </w:tr>
      <w:tr w:rsidR="0087702F" w:rsidRPr="00B64089" w14:paraId="1BBD268C" w14:textId="77777777" w:rsidTr="006D3E66">
        <w:tc>
          <w:tcPr>
            <w:tcW w:w="5040" w:type="dxa"/>
            <w:shd w:val="clear" w:color="auto" w:fill="auto"/>
          </w:tcPr>
          <w:p w14:paraId="33BBD401" w14:textId="77777777" w:rsidR="0087702F" w:rsidRPr="00B64089" w:rsidRDefault="0087702F" w:rsidP="0087702F">
            <w:pPr>
              <w:rPr>
                <w:rFonts w:asciiTheme="majorHAnsi" w:eastAsia="Times New Roman" w:hAnsiTheme="majorHAnsi" w:cs="Times New Roman"/>
                <w:sz w:val="20"/>
                <w:szCs w:val="20"/>
              </w:rPr>
            </w:pPr>
            <w:r w:rsidRPr="00601F12">
              <w:rPr>
                <w:rFonts w:asciiTheme="majorHAnsi" w:eastAsia="Times New Roman" w:hAnsiTheme="majorHAnsi" w:cs="Times New Roman"/>
                <w:sz w:val="20"/>
                <w:szCs w:val="20"/>
              </w:rPr>
              <w:t>Validation of the strategic action plan including the data landscape diagnostic report</w:t>
            </w:r>
          </w:p>
        </w:tc>
        <w:tc>
          <w:tcPr>
            <w:tcW w:w="709" w:type="dxa"/>
            <w:shd w:val="clear" w:color="auto" w:fill="auto"/>
            <w:vAlign w:val="center"/>
          </w:tcPr>
          <w:p w14:paraId="47C0EAA7"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09" w:type="dxa"/>
            <w:shd w:val="clear" w:color="auto" w:fill="auto"/>
            <w:vAlign w:val="center"/>
          </w:tcPr>
          <w:p w14:paraId="4EF6DCA9"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652" w:type="dxa"/>
            <w:shd w:val="clear" w:color="auto" w:fill="auto"/>
            <w:vAlign w:val="center"/>
          </w:tcPr>
          <w:p w14:paraId="6F7C30FC"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0A701B7A"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09DAC867" w14:textId="77777777" w:rsidR="0087702F" w:rsidRPr="00B64089" w:rsidRDefault="0087702F" w:rsidP="0087702F">
            <w:pPr>
              <w:ind w:left="426"/>
              <w:jc w:val="center"/>
              <w:rPr>
                <w:rFonts w:asciiTheme="majorHAnsi" w:eastAsia="Times New Roman" w:hAnsiTheme="majorHAnsi" w:cstheme="majorHAnsi"/>
                <w:smallCaps/>
                <w:sz w:val="24"/>
                <w:szCs w:val="24"/>
              </w:rPr>
            </w:pPr>
          </w:p>
        </w:tc>
        <w:tc>
          <w:tcPr>
            <w:tcW w:w="720" w:type="dxa"/>
            <w:shd w:val="clear" w:color="auto" w:fill="auto"/>
            <w:vAlign w:val="center"/>
          </w:tcPr>
          <w:p w14:paraId="2946C9EC" w14:textId="44D0F7DB" w:rsidR="0087702F" w:rsidRPr="00B64089" w:rsidRDefault="0087702F" w:rsidP="0087702F">
            <w:pPr>
              <w:jc w:val="center"/>
              <w:rPr>
                <w:rFonts w:asciiTheme="majorHAnsi" w:eastAsia="Times New Roman" w:hAnsiTheme="majorHAnsi" w:cstheme="majorHAnsi"/>
                <w:smallCaps/>
                <w:sz w:val="24"/>
                <w:szCs w:val="24"/>
              </w:rPr>
            </w:pPr>
            <w:r>
              <w:rPr>
                <w:rFonts w:asciiTheme="majorHAnsi" w:eastAsia="Times New Roman" w:hAnsiTheme="majorHAnsi" w:cstheme="majorHAnsi"/>
                <w:smallCaps/>
                <w:sz w:val="28"/>
                <w:szCs w:val="28"/>
              </w:rPr>
              <w:t>x</w:t>
            </w:r>
          </w:p>
        </w:tc>
      </w:tr>
    </w:tbl>
    <w:p w14:paraId="5A7E7E4A" w14:textId="457E0278" w:rsidR="003852C2" w:rsidRDefault="003852C2" w:rsidP="009B6B26">
      <w:pPr>
        <w:spacing w:after="0" w:line="276" w:lineRule="auto"/>
        <w:rPr>
          <w:rFonts w:eastAsia="Times New Roman" w:cstheme="minorHAnsi"/>
          <w:sz w:val="20"/>
          <w:szCs w:val="20"/>
        </w:rPr>
      </w:pPr>
    </w:p>
    <w:p w14:paraId="44BE5A95" w14:textId="77777777" w:rsidR="00516BC9" w:rsidRPr="000808DC" w:rsidRDefault="00516BC9" w:rsidP="009B6B26">
      <w:pPr>
        <w:spacing w:after="0" w:line="276" w:lineRule="auto"/>
        <w:rPr>
          <w:rFonts w:eastAsia="Times New Roman" w:cstheme="minorHAnsi"/>
          <w:sz w:val="20"/>
          <w:szCs w:val="20"/>
        </w:rPr>
      </w:pPr>
    </w:p>
    <w:p w14:paraId="2662EC9B" w14:textId="77777777" w:rsidR="009B6B26" w:rsidRPr="00A0045D" w:rsidRDefault="009B6B26" w:rsidP="009B6B26">
      <w:pPr>
        <w:ind w:right="-3"/>
        <w:rPr>
          <w:rFonts w:cstheme="minorHAnsi"/>
          <w:i/>
          <w:sz w:val="20"/>
          <w:szCs w:val="20"/>
        </w:rPr>
      </w:pPr>
      <w:r w:rsidRPr="00A0045D">
        <w:rPr>
          <w:rFonts w:cstheme="minorHAnsi"/>
          <w:b/>
          <w:sz w:val="20"/>
          <w:szCs w:val="20"/>
        </w:rPr>
        <w:t>Performance indicators for the evaluation of results:</w:t>
      </w:r>
    </w:p>
    <w:p w14:paraId="3C1BAF68" w14:textId="77777777" w:rsidR="009B6B26" w:rsidRPr="00A0045D" w:rsidRDefault="009B6B26" w:rsidP="009B6B26">
      <w:pPr>
        <w:jc w:val="both"/>
        <w:rPr>
          <w:rFonts w:cstheme="minorHAnsi"/>
          <w:sz w:val="20"/>
          <w:szCs w:val="20"/>
        </w:rPr>
      </w:pPr>
      <w:r w:rsidRPr="00A0045D">
        <w:rPr>
          <w:rFonts w:cstheme="minorHAnsi"/>
          <w:sz w:val="20"/>
          <w:szCs w:val="20"/>
        </w:rPr>
        <w:t>The evaluation of the results will be based on:</w:t>
      </w:r>
    </w:p>
    <w:p w14:paraId="0D24EBFF" w14:textId="77777777" w:rsidR="009B6B26" w:rsidRPr="00A0045D" w:rsidRDefault="009B6B26" w:rsidP="009B6B26">
      <w:pPr>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iCs/>
          <w:sz w:val="20"/>
          <w:szCs w:val="20"/>
        </w:rPr>
      </w:pPr>
      <w:r w:rsidRPr="00A0045D">
        <w:rPr>
          <w:rFonts w:cstheme="minorHAnsi"/>
          <w:iCs/>
          <w:sz w:val="20"/>
          <w:szCs w:val="20"/>
        </w:rPr>
        <w:t>Technical and professional competence (quality of the products delivered to UNICEF);</w:t>
      </w:r>
    </w:p>
    <w:p w14:paraId="5C7E467D" w14:textId="4D75A764" w:rsidR="009B6B26" w:rsidRPr="00A0045D" w:rsidRDefault="009B6B26" w:rsidP="009B6B26">
      <w:pPr>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iCs/>
          <w:sz w:val="20"/>
          <w:szCs w:val="20"/>
        </w:rPr>
      </w:pPr>
      <w:r w:rsidRPr="00A0045D">
        <w:rPr>
          <w:rFonts w:cstheme="minorHAnsi"/>
          <w:iCs/>
          <w:sz w:val="20"/>
          <w:szCs w:val="20"/>
        </w:rPr>
        <w:t>Scope of work (e.g. No. of meetings with the stakeholders</w:t>
      </w:r>
      <w:r w:rsidR="00466686" w:rsidRPr="00A0045D">
        <w:rPr>
          <w:rFonts w:cstheme="minorHAnsi"/>
          <w:iCs/>
          <w:sz w:val="20"/>
          <w:szCs w:val="20"/>
        </w:rPr>
        <w:t xml:space="preserve"> and exchanges with supervisor</w:t>
      </w:r>
      <w:r w:rsidRPr="00A0045D">
        <w:rPr>
          <w:rFonts w:cstheme="minorHAnsi"/>
          <w:iCs/>
          <w:sz w:val="20"/>
          <w:szCs w:val="20"/>
        </w:rPr>
        <w:t>);</w:t>
      </w:r>
    </w:p>
    <w:p w14:paraId="736313BB" w14:textId="77777777" w:rsidR="009B6B26" w:rsidRPr="00A0045D" w:rsidRDefault="009B6B26" w:rsidP="009B6B26">
      <w:pPr>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iCs/>
          <w:sz w:val="20"/>
          <w:szCs w:val="20"/>
        </w:rPr>
      </w:pPr>
      <w:r w:rsidRPr="00A0045D">
        <w:rPr>
          <w:rFonts w:cstheme="minorHAnsi"/>
          <w:iCs/>
          <w:sz w:val="20"/>
          <w:szCs w:val="20"/>
        </w:rPr>
        <w:t>Quality of work (quality of methodology, draft, and final report);</w:t>
      </w:r>
    </w:p>
    <w:p w14:paraId="3AF8E379" w14:textId="77777777" w:rsidR="009B6B26" w:rsidRPr="00A0045D" w:rsidRDefault="009B6B26" w:rsidP="009B6B26">
      <w:pPr>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iCs/>
          <w:sz w:val="20"/>
          <w:szCs w:val="20"/>
        </w:rPr>
      </w:pPr>
      <w:r w:rsidRPr="00A0045D">
        <w:rPr>
          <w:rFonts w:cstheme="minorHAnsi"/>
          <w:iCs/>
          <w:sz w:val="20"/>
          <w:szCs w:val="20"/>
        </w:rPr>
        <w:t>Quantity of work (completing the tasks indicated in the table above within the set timeframe)</w:t>
      </w:r>
    </w:p>
    <w:p w14:paraId="793B5A37" w14:textId="77777777" w:rsidR="009B6B26" w:rsidRPr="00A0045D" w:rsidRDefault="009B6B26" w:rsidP="009B6B2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sz w:val="20"/>
          <w:szCs w:val="20"/>
        </w:rPr>
      </w:pPr>
    </w:p>
    <w:p w14:paraId="7500F832" w14:textId="77777777" w:rsidR="009B6B26" w:rsidRPr="00A0045D" w:rsidRDefault="009B6B26" w:rsidP="009B6B2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sz w:val="20"/>
          <w:szCs w:val="20"/>
        </w:rPr>
      </w:pPr>
      <w:r w:rsidRPr="00A0045D">
        <w:rPr>
          <w:rFonts w:cstheme="minorHAnsi"/>
          <w:sz w:val="20"/>
          <w:szCs w:val="20"/>
        </w:rPr>
        <w:t>In addition, such indicators as work relations, responsibility, drive for results, and communication will be taken into account during the evaluation of the Consultant’s work.</w:t>
      </w:r>
    </w:p>
    <w:p w14:paraId="413E9F0F" w14:textId="77777777" w:rsidR="009B6B26" w:rsidRPr="00A0045D" w:rsidRDefault="009B6B26" w:rsidP="009B6B26">
      <w:pPr>
        <w:spacing w:line="240" w:lineRule="auto"/>
        <w:jc w:val="both"/>
        <w:rPr>
          <w:rFonts w:eastAsia="Times New Roman" w:cstheme="minorHAnsi"/>
          <w:b/>
          <w:color w:val="4472C4" w:themeColor="accent1"/>
          <w:sz w:val="20"/>
          <w:szCs w:val="20"/>
        </w:rPr>
      </w:pPr>
    </w:p>
    <w:p w14:paraId="1A68D6E5" w14:textId="77777777" w:rsidR="009B6B26" w:rsidRPr="00A0045D" w:rsidRDefault="009B6B26" w:rsidP="009B6B26">
      <w:pPr>
        <w:spacing w:line="240" w:lineRule="auto"/>
        <w:jc w:val="both"/>
        <w:rPr>
          <w:rFonts w:eastAsia="Times New Roman" w:cstheme="minorHAnsi"/>
          <w:b/>
          <w:color w:val="4472C4" w:themeColor="accent1"/>
          <w:sz w:val="20"/>
          <w:szCs w:val="20"/>
        </w:rPr>
      </w:pPr>
      <w:r w:rsidRPr="00A0045D">
        <w:rPr>
          <w:rFonts w:eastAsia="Times New Roman" w:cstheme="minorHAnsi"/>
          <w:b/>
          <w:color w:val="4472C4" w:themeColor="accent1"/>
          <w:sz w:val="20"/>
          <w:szCs w:val="20"/>
        </w:rPr>
        <w:t>QUALIFICATION REQUIREMENTS:</w:t>
      </w:r>
    </w:p>
    <w:p w14:paraId="4308DDDE" w14:textId="77777777" w:rsidR="009B6B26" w:rsidRPr="00A0045D" w:rsidRDefault="009B6B26" w:rsidP="009B6B26">
      <w:pPr>
        <w:spacing w:line="240" w:lineRule="auto"/>
        <w:jc w:val="both"/>
        <w:rPr>
          <w:rFonts w:eastAsia="Times New Roman" w:cstheme="minorHAnsi"/>
          <w:b/>
          <w:color w:val="000000" w:themeColor="text1"/>
          <w:sz w:val="20"/>
          <w:szCs w:val="20"/>
        </w:rPr>
      </w:pPr>
      <w:r w:rsidRPr="00A0045D">
        <w:rPr>
          <w:rFonts w:eastAsia="Times New Roman" w:cstheme="minorHAnsi"/>
          <w:b/>
          <w:color w:val="000000" w:themeColor="text1"/>
          <w:sz w:val="20"/>
          <w:szCs w:val="20"/>
        </w:rPr>
        <w:t>1) Education</w:t>
      </w:r>
    </w:p>
    <w:p w14:paraId="46345CD9" w14:textId="63607AC0" w:rsidR="009B6B26" w:rsidRPr="00A0045D" w:rsidRDefault="009B6B26" w:rsidP="009B6B26">
      <w:pPr>
        <w:spacing w:line="240" w:lineRule="auto"/>
        <w:jc w:val="both"/>
        <w:rPr>
          <w:rFonts w:cstheme="minorHAnsi"/>
          <w:sz w:val="20"/>
          <w:szCs w:val="20"/>
        </w:rPr>
      </w:pPr>
      <w:r w:rsidRPr="00A0045D">
        <w:rPr>
          <w:rFonts w:cstheme="minorHAnsi"/>
          <w:sz w:val="20"/>
          <w:szCs w:val="20"/>
        </w:rPr>
        <w:t>Advanced university degree (master's or equivalent) in in international development, public policy, statistics, or other related fields.</w:t>
      </w:r>
    </w:p>
    <w:p w14:paraId="61DACA72" w14:textId="77777777" w:rsidR="009B6B26" w:rsidRPr="00A0045D" w:rsidRDefault="009B6B26" w:rsidP="009B6B26">
      <w:pPr>
        <w:spacing w:line="240" w:lineRule="auto"/>
        <w:jc w:val="both"/>
        <w:rPr>
          <w:rFonts w:eastAsia="Times New Roman" w:cstheme="minorHAnsi"/>
          <w:b/>
          <w:color w:val="000000" w:themeColor="text1"/>
          <w:sz w:val="20"/>
          <w:szCs w:val="20"/>
        </w:rPr>
      </w:pPr>
      <w:r w:rsidRPr="00A0045D">
        <w:rPr>
          <w:rFonts w:eastAsia="Times New Roman" w:cstheme="minorHAnsi"/>
          <w:b/>
          <w:color w:val="000000" w:themeColor="text1"/>
          <w:sz w:val="20"/>
          <w:szCs w:val="20"/>
        </w:rPr>
        <w:t>2) Work experience</w:t>
      </w:r>
    </w:p>
    <w:p w14:paraId="21955A8C" w14:textId="6F2F3265" w:rsidR="009B6B26" w:rsidRPr="00A0045D" w:rsidRDefault="009B6B26" w:rsidP="009B6B26">
      <w:pPr>
        <w:spacing w:line="240" w:lineRule="auto"/>
        <w:jc w:val="both"/>
        <w:rPr>
          <w:rFonts w:cstheme="minorHAnsi"/>
          <w:sz w:val="20"/>
          <w:szCs w:val="20"/>
        </w:rPr>
      </w:pPr>
      <w:r w:rsidRPr="00A0045D">
        <w:rPr>
          <w:rFonts w:cstheme="minorHAnsi"/>
          <w:sz w:val="20"/>
          <w:szCs w:val="20"/>
        </w:rPr>
        <w:t xml:space="preserve">At least </w:t>
      </w:r>
      <w:r w:rsidR="001664AE" w:rsidRPr="00A0045D">
        <w:rPr>
          <w:rFonts w:cstheme="minorHAnsi"/>
          <w:sz w:val="20"/>
          <w:szCs w:val="20"/>
        </w:rPr>
        <w:t>5</w:t>
      </w:r>
      <w:r w:rsidRPr="00A0045D">
        <w:rPr>
          <w:rFonts w:cstheme="minorHAnsi"/>
          <w:sz w:val="20"/>
          <w:szCs w:val="20"/>
        </w:rPr>
        <w:t xml:space="preserve"> years of experience in policy and planning work related to international development with a strong preference for experience working with data systems and specialists. </w:t>
      </w:r>
    </w:p>
    <w:p w14:paraId="79BF6C3F" w14:textId="77777777" w:rsidR="009B6B26" w:rsidRPr="00A0045D" w:rsidRDefault="009B6B26" w:rsidP="009B6B26">
      <w:pPr>
        <w:pStyle w:val="ListBullet"/>
        <w:rPr>
          <w:rFonts w:asciiTheme="minorHAnsi" w:eastAsia="Arial" w:hAnsiTheme="minorHAnsi" w:cstheme="minorHAnsi"/>
          <w:b/>
          <w:bCs/>
          <w:color w:val="000000"/>
          <w:sz w:val="20"/>
          <w:szCs w:val="20"/>
          <w:lang w:eastAsia="en-US"/>
        </w:rPr>
      </w:pPr>
      <w:r w:rsidRPr="00A0045D">
        <w:rPr>
          <w:rFonts w:asciiTheme="minorHAnsi" w:eastAsia="Arial" w:hAnsiTheme="minorHAnsi" w:cstheme="minorHAnsi"/>
          <w:b/>
          <w:bCs/>
          <w:color w:val="000000"/>
          <w:sz w:val="20"/>
          <w:szCs w:val="20"/>
          <w:lang w:eastAsia="en-US"/>
        </w:rPr>
        <w:t>3) Competencies</w:t>
      </w:r>
    </w:p>
    <w:p w14:paraId="3FA8A05A" w14:textId="77777777" w:rsidR="009B6B26" w:rsidRPr="00A0045D" w:rsidRDefault="009B6B26" w:rsidP="009B6B26">
      <w:pPr>
        <w:pStyle w:val="ListParagraph"/>
        <w:numPr>
          <w:ilvl w:val="0"/>
          <w:numId w:val="13"/>
        </w:numPr>
        <w:spacing w:line="240" w:lineRule="auto"/>
        <w:jc w:val="both"/>
        <w:rPr>
          <w:rFonts w:cstheme="minorHAnsi"/>
          <w:sz w:val="20"/>
          <w:szCs w:val="20"/>
        </w:rPr>
      </w:pPr>
      <w:r w:rsidRPr="00A0045D">
        <w:rPr>
          <w:rFonts w:cstheme="minorHAnsi"/>
          <w:sz w:val="20"/>
          <w:szCs w:val="20"/>
        </w:rPr>
        <w:t>A constructive attitude, flexible approach to changing circumstances and desire to help the organization learn. Ability to work under pressure and commitment to work to tight timeframe.</w:t>
      </w:r>
    </w:p>
    <w:p w14:paraId="431C7316" w14:textId="77777777" w:rsidR="009B6B26" w:rsidRPr="00A0045D" w:rsidRDefault="009B6B26" w:rsidP="009B6B26">
      <w:pPr>
        <w:pStyle w:val="ListParagraph"/>
        <w:numPr>
          <w:ilvl w:val="0"/>
          <w:numId w:val="13"/>
        </w:numPr>
        <w:spacing w:line="240" w:lineRule="auto"/>
        <w:jc w:val="both"/>
        <w:rPr>
          <w:rFonts w:cstheme="minorHAnsi"/>
          <w:sz w:val="20"/>
          <w:szCs w:val="20"/>
        </w:rPr>
      </w:pPr>
      <w:r w:rsidRPr="00A0045D">
        <w:rPr>
          <w:rFonts w:cstheme="minorHAnsi"/>
          <w:sz w:val="20"/>
          <w:szCs w:val="20"/>
        </w:rPr>
        <w:t xml:space="preserve">A solid understanding of UNICEF’s core areas of work. </w:t>
      </w:r>
    </w:p>
    <w:p w14:paraId="3577FD64" w14:textId="77777777" w:rsidR="009B6B26" w:rsidRPr="00A0045D" w:rsidRDefault="009B6B26" w:rsidP="009B6B26">
      <w:pPr>
        <w:pStyle w:val="ListParagraph"/>
        <w:numPr>
          <w:ilvl w:val="0"/>
          <w:numId w:val="13"/>
        </w:numPr>
        <w:spacing w:line="240" w:lineRule="auto"/>
        <w:jc w:val="both"/>
        <w:rPr>
          <w:rFonts w:cstheme="minorHAnsi"/>
          <w:sz w:val="20"/>
          <w:szCs w:val="20"/>
        </w:rPr>
      </w:pPr>
      <w:r w:rsidRPr="00A0045D">
        <w:rPr>
          <w:rFonts w:cstheme="minorHAnsi"/>
          <w:sz w:val="20"/>
          <w:szCs w:val="20"/>
        </w:rPr>
        <w:t>Excellent written and spoken language skills, presentation and facilitation skills.</w:t>
      </w:r>
    </w:p>
    <w:p w14:paraId="5740BC78" w14:textId="77777777" w:rsidR="009B6B26" w:rsidRPr="00A0045D" w:rsidRDefault="009B6B26" w:rsidP="009B6B26">
      <w:pPr>
        <w:pStyle w:val="ListParagraph"/>
        <w:numPr>
          <w:ilvl w:val="0"/>
          <w:numId w:val="13"/>
        </w:numPr>
        <w:spacing w:line="240" w:lineRule="auto"/>
        <w:jc w:val="both"/>
        <w:rPr>
          <w:rFonts w:cstheme="minorHAnsi"/>
          <w:sz w:val="20"/>
          <w:szCs w:val="20"/>
        </w:rPr>
      </w:pPr>
      <w:r w:rsidRPr="00A0045D">
        <w:rPr>
          <w:rFonts w:cstheme="minorHAnsi"/>
          <w:sz w:val="20"/>
          <w:szCs w:val="20"/>
        </w:rPr>
        <w:lastRenderedPageBreak/>
        <w:t xml:space="preserve">Proven ability to work in a multi-cultural environment, establish and maintain effective working relationships, and meet deadlines. </w:t>
      </w:r>
    </w:p>
    <w:p w14:paraId="698B2AF2" w14:textId="77777777" w:rsidR="009B6B26" w:rsidRPr="00A0045D" w:rsidRDefault="009B6B26" w:rsidP="009B6B26">
      <w:pPr>
        <w:pStyle w:val="ListBullet"/>
        <w:rPr>
          <w:rFonts w:asciiTheme="minorHAnsi" w:eastAsia="Arial" w:hAnsiTheme="minorHAnsi" w:cstheme="minorHAnsi"/>
          <w:b/>
          <w:bCs/>
          <w:color w:val="000000"/>
          <w:sz w:val="20"/>
          <w:szCs w:val="20"/>
          <w:lang w:eastAsia="en-US"/>
        </w:rPr>
      </w:pPr>
      <w:r w:rsidRPr="00A0045D">
        <w:rPr>
          <w:rFonts w:asciiTheme="minorHAnsi" w:eastAsia="Arial" w:hAnsiTheme="minorHAnsi" w:cstheme="minorHAnsi"/>
          <w:b/>
          <w:bCs/>
          <w:color w:val="000000"/>
          <w:sz w:val="20"/>
          <w:szCs w:val="20"/>
          <w:lang w:eastAsia="en-US"/>
        </w:rPr>
        <w:t>4) Technical knowledge</w:t>
      </w:r>
    </w:p>
    <w:p w14:paraId="1AFB8093" w14:textId="1ABF4560" w:rsidR="009B6B26" w:rsidRPr="00A0045D" w:rsidRDefault="009B6B26" w:rsidP="009B6B26">
      <w:pPr>
        <w:pStyle w:val="ListParagraph"/>
        <w:numPr>
          <w:ilvl w:val="0"/>
          <w:numId w:val="13"/>
        </w:numPr>
        <w:spacing w:line="240" w:lineRule="auto"/>
        <w:jc w:val="both"/>
        <w:rPr>
          <w:rFonts w:cstheme="minorHAnsi"/>
          <w:sz w:val="20"/>
          <w:szCs w:val="20"/>
        </w:rPr>
      </w:pPr>
      <w:r w:rsidRPr="00A0045D">
        <w:rPr>
          <w:rFonts w:cstheme="minorHAnsi"/>
          <w:sz w:val="20"/>
          <w:szCs w:val="20"/>
        </w:rPr>
        <w:t xml:space="preserve">Solid knowledge of the development context of Tajikistan, including the state operations; experience in cooperating with state institutions </w:t>
      </w:r>
      <w:r w:rsidR="00D36FB3" w:rsidRPr="00A0045D">
        <w:rPr>
          <w:rFonts w:cstheme="minorHAnsi"/>
          <w:sz w:val="20"/>
          <w:szCs w:val="20"/>
        </w:rPr>
        <w:t>and inter-agency working groups</w:t>
      </w:r>
      <w:r w:rsidRPr="00A0045D">
        <w:rPr>
          <w:rFonts w:cstheme="minorHAnsi"/>
          <w:sz w:val="20"/>
          <w:szCs w:val="20"/>
        </w:rPr>
        <w:t xml:space="preserve">; </w:t>
      </w:r>
    </w:p>
    <w:p w14:paraId="7D5C6484" w14:textId="77777777" w:rsidR="009B6B26" w:rsidRPr="00A0045D" w:rsidRDefault="009B6B26" w:rsidP="009B6B26">
      <w:pPr>
        <w:pStyle w:val="ListParagraph"/>
        <w:numPr>
          <w:ilvl w:val="0"/>
          <w:numId w:val="13"/>
        </w:numPr>
        <w:spacing w:line="240" w:lineRule="auto"/>
        <w:jc w:val="both"/>
        <w:rPr>
          <w:rFonts w:cstheme="minorHAnsi"/>
          <w:sz w:val="20"/>
          <w:szCs w:val="20"/>
        </w:rPr>
      </w:pPr>
      <w:r w:rsidRPr="00A0045D">
        <w:rPr>
          <w:rFonts w:cstheme="minorHAnsi"/>
          <w:sz w:val="20"/>
          <w:szCs w:val="20"/>
        </w:rPr>
        <w:t>Strong knowledge of data collection and data processing methods and techniques, experience in conducting quantitative and qualitative research is a strong asset.</w:t>
      </w:r>
    </w:p>
    <w:p w14:paraId="5C891B2E" w14:textId="5DEF2956" w:rsidR="009B6B26" w:rsidRPr="00A0045D" w:rsidRDefault="009B6B26" w:rsidP="009B6B26">
      <w:pPr>
        <w:pStyle w:val="ListParagraph"/>
        <w:numPr>
          <w:ilvl w:val="0"/>
          <w:numId w:val="13"/>
        </w:numPr>
        <w:spacing w:line="240" w:lineRule="auto"/>
        <w:jc w:val="both"/>
        <w:rPr>
          <w:rFonts w:cstheme="minorHAnsi"/>
          <w:sz w:val="20"/>
          <w:szCs w:val="20"/>
        </w:rPr>
      </w:pPr>
      <w:r w:rsidRPr="00A0045D">
        <w:rPr>
          <w:rFonts w:cstheme="minorHAnsi"/>
          <w:sz w:val="20"/>
          <w:szCs w:val="20"/>
        </w:rPr>
        <w:t>Strong analytical and conceptual thinking, proven experience in preparing reports, instructions, guidelines, manuals, or other relevant materials at the national level for both governments and international organizations.</w:t>
      </w:r>
    </w:p>
    <w:p w14:paraId="3B11B962" w14:textId="77777777" w:rsidR="00B51435" w:rsidRPr="00A0045D" w:rsidRDefault="00B51435" w:rsidP="00B51435">
      <w:pPr>
        <w:pStyle w:val="ListParagraph"/>
        <w:spacing w:line="240" w:lineRule="auto"/>
        <w:ind w:left="360"/>
        <w:jc w:val="both"/>
        <w:rPr>
          <w:rFonts w:cstheme="minorHAnsi"/>
          <w:sz w:val="20"/>
          <w:szCs w:val="20"/>
        </w:rPr>
      </w:pPr>
    </w:p>
    <w:p w14:paraId="12E49E0A" w14:textId="77777777" w:rsidR="009B6B26" w:rsidRPr="00A0045D" w:rsidRDefault="009B6B26" w:rsidP="009B6B26">
      <w:pPr>
        <w:pStyle w:val="ListBullet"/>
        <w:rPr>
          <w:rFonts w:asciiTheme="minorHAnsi" w:eastAsia="Arial" w:hAnsiTheme="minorHAnsi" w:cstheme="minorHAnsi"/>
          <w:b/>
          <w:bCs/>
          <w:color w:val="000000"/>
          <w:sz w:val="20"/>
          <w:szCs w:val="20"/>
          <w:lang w:eastAsia="en-US"/>
        </w:rPr>
      </w:pPr>
      <w:r w:rsidRPr="00A0045D">
        <w:rPr>
          <w:rFonts w:asciiTheme="minorHAnsi" w:eastAsia="Arial" w:hAnsiTheme="minorHAnsi" w:cstheme="minorHAnsi"/>
          <w:b/>
          <w:bCs/>
          <w:color w:val="000000"/>
          <w:sz w:val="20"/>
          <w:szCs w:val="20"/>
          <w:lang w:eastAsia="en-US"/>
        </w:rPr>
        <w:t>5) Language</w:t>
      </w:r>
    </w:p>
    <w:p w14:paraId="678F8F71" w14:textId="6B5E86DE" w:rsidR="009B6B26" w:rsidRPr="00A0045D" w:rsidRDefault="009B6B26" w:rsidP="009B6B26">
      <w:pPr>
        <w:spacing w:line="240" w:lineRule="auto"/>
        <w:jc w:val="both"/>
        <w:rPr>
          <w:rFonts w:eastAsia="Times New Roman" w:cstheme="minorHAnsi"/>
          <w:b/>
          <w:color w:val="4472C4" w:themeColor="accent1"/>
          <w:sz w:val="20"/>
          <w:szCs w:val="20"/>
        </w:rPr>
      </w:pPr>
      <w:r w:rsidRPr="00A0045D">
        <w:rPr>
          <w:rFonts w:cstheme="minorHAnsi"/>
          <w:sz w:val="20"/>
          <w:szCs w:val="20"/>
        </w:rPr>
        <w:t xml:space="preserve">Fluent knowledge of </w:t>
      </w:r>
      <w:r w:rsidR="001664AE" w:rsidRPr="00A0045D">
        <w:rPr>
          <w:rFonts w:cstheme="minorHAnsi"/>
          <w:sz w:val="20"/>
          <w:szCs w:val="20"/>
        </w:rPr>
        <w:t xml:space="preserve">Tajik (or Russian) and </w:t>
      </w:r>
      <w:r w:rsidRPr="00A0045D">
        <w:rPr>
          <w:rFonts w:cstheme="minorHAnsi"/>
          <w:sz w:val="20"/>
          <w:szCs w:val="20"/>
        </w:rPr>
        <w:t xml:space="preserve">English languages. </w:t>
      </w:r>
    </w:p>
    <w:p w14:paraId="097EC988" w14:textId="77777777" w:rsidR="009B6B26" w:rsidRPr="00A0045D" w:rsidRDefault="009B6B26" w:rsidP="009B6B26">
      <w:pPr>
        <w:autoSpaceDE w:val="0"/>
        <w:autoSpaceDN w:val="0"/>
        <w:adjustRightInd w:val="0"/>
        <w:spacing w:after="0" w:line="240" w:lineRule="auto"/>
        <w:rPr>
          <w:rFonts w:cstheme="minorHAnsi"/>
          <w:color w:val="000000"/>
          <w:sz w:val="20"/>
          <w:szCs w:val="20"/>
        </w:rPr>
      </w:pPr>
    </w:p>
    <w:p w14:paraId="600613F6" w14:textId="77777777" w:rsidR="009B6B26" w:rsidRPr="00A0045D" w:rsidRDefault="009B6B26" w:rsidP="009B6B26">
      <w:pPr>
        <w:spacing w:line="240" w:lineRule="auto"/>
        <w:jc w:val="both"/>
        <w:rPr>
          <w:rFonts w:eastAsia="Times New Roman" w:cstheme="minorHAnsi"/>
          <w:b/>
          <w:color w:val="4472C4" w:themeColor="accent1"/>
          <w:sz w:val="20"/>
          <w:szCs w:val="20"/>
        </w:rPr>
      </w:pPr>
      <w:r w:rsidRPr="00A0045D">
        <w:rPr>
          <w:rFonts w:eastAsia="Times New Roman" w:cstheme="minorHAnsi"/>
          <w:b/>
          <w:color w:val="4472C4" w:themeColor="accent1"/>
          <w:sz w:val="20"/>
          <w:szCs w:val="20"/>
        </w:rPr>
        <w:t>REQUIREMENTS:</w:t>
      </w:r>
    </w:p>
    <w:p w14:paraId="6438AEFD" w14:textId="77777777" w:rsidR="009B6B26" w:rsidRPr="00A0045D" w:rsidRDefault="009B6B26" w:rsidP="009B6B26">
      <w:pPr>
        <w:spacing w:line="240" w:lineRule="auto"/>
        <w:jc w:val="both"/>
        <w:rPr>
          <w:rFonts w:cstheme="minorHAnsi"/>
          <w:b/>
          <w:i/>
          <w:sz w:val="20"/>
          <w:szCs w:val="20"/>
        </w:rPr>
      </w:pPr>
      <w:r w:rsidRPr="00A0045D">
        <w:rPr>
          <w:rFonts w:cstheme="minorHAnsi"/>
          <w:b/>
          <w:i/>
          <w:sz w:val="20"/>
          <w:szCs w:val="20"/>
        </w:rPr>
        <w:t>Qualified candidates are requested to submit:</w:t>
      </w:r>
    </w:p>
    <w:p w14:paraId="6D9E0BF4" w14:textId="77777777" w:rsidR="009B6B26" w:rsidRPr="00A0045D" w:rsidRDefault="009B6B26" w:rsidP="009B6B26">
      <w:pPr>
        <w:numPr>
          <w:ilvl w:val="0"/>
          <w:numId w:val="2"/>
        </w:numPr>
        <w:spacing w:after="0" w:line="240" w:lineRule="auto"/>
        <w:jc w:val="both"/>
        <w:rPr>
          <w:rFonts w:cstheme="minorHAnsi"/>
          <w:sz w:val="20"/>
          <w:szCs w:val="20"/>
          <w:u w:val="single"/>
        </w:rPr>
      </w:pPr>
      <w:r w:rsidRPr="00A0045D">
        <w:rPr>
          <w:rFonts w:cstheme="minorHAnsi"/>
          <w:sz w:val="20"/>
          <w:szCs w:val="20"/>
        </w:rPr>
        <w:t>Cover letter/application/CV.</w:t>
      </w:r>
    </w:p>
    <w:p w14:paraId="633D8CFE" w14:textId="3CE77697" w:rsidR="009B6B26" w:rsidRPr="00A0045D" w:rsidRDefault="009B6B26" w:rsidP="009B6B26">
      <w:pPr>
        <w:numPr>
          <w:ilvl w:val="0"/>
          <w:numId w:val="2"/>
        </w:numPr>
        <w:spacing w:after="0" w:line="240" w:lineRule="auto"/>
        <w:jc w:val="both"/>
        <w:rPr>
          <w:rFonts w:cstheme="minorHAnsi"/>
          <w:sz w:val="20"/>
          <w:szCs w:val="20"/>
          <w:u w:val="single"/>
        </w:rPr>
      </w:pPr>
      <w:r w:rsidRPr="00A0045D">
        <w:rPr>
          <w:rFonts w:cstheme="minorHAnsi"/>
          <w:sz w:val="20"/>
          <w:szCs w:val="20"/>
        </w:rPr>
        <w:t xml:space="preserve">A </w:t>
      </w:r>
      <w:r w:rsidR="00AD2A6A" w:rsidRPr="00A0045D">
        <w:rPr>
          <w:rFonts w:cstheme="minorHAnsi"/>
          <w:sz w:val="20"/>
          <w:szCs w:val="20"/>
        </w:rPr>
        <w:t xml:space="preserve">brief </w:t>
      </w:r>
      <w:r w:rsidRPr="00A0045D">
        <w:rPr>
          <w:rFonts w:cstheme="minorHAnsi"/>
          <w:sz w:val="20"/>
          <w:szCs w:val="20"/>
        </w:rPr>
        <w:t>technical proposal with the proposed methodology/approach to managing the project, showing understanding of tasks</w:t>
      </w:r>
      <w:r w:rsidR="005E752E" w:rsidRPr="00A0045D">
        <w:rPr>
          <w:rFonts w:cstheme="minorHAnsi"/>
          <w:sz w:val="20"/>
          <w:szCs w:val="20"/>
        </w:rPr>
        <w:t>, r</w:t>
      </w:r>
      <w:r w:rsidR="006C73D4" w:rsidRPr="00A0045D">
        <w:rPr>
          <w:rFonts w:cstheme="minorHAnsi"/>
          <w:sz w:val="20"/>
          <w:szCs w:val="20"/>
        </w:rPr>
        <w:t>isks and mitigation measures</w:t>
      </w:r>
      <w:r w:rsidRPr="00A0045D">
        <w:rPr>
          <w:rFonts w:cstheme="minorHAnsi"/>
          <w:sz w:val="20"/>
          <w:szCs w:val="20"/>
        </w:rPr>
        <w:t>.</w:t>
      </w:r>
    </w:p>
    <w:p w14:paraId="4B56E821" w14:textId="36D54480" w:rsidR="009B6B26" w:rsidRPr="00A0045D" w:rsidRDefault="009B6B26" w:rsidP="009B6B26">
      <w:pPr>
        <w:numPr>
          <w:ilvl w:val="0"/>
          <w:numId w:val="2"/>
        </w:numPr>
        <w:spacing w:after="0" w:line="240" w:lineRule="auto"/>
        <w:jc w:val="both"/>
        <w:rPr>
          <w:rFonts w:cstheme="minorHAnsi"/>
          <w:sz w:val="20"/>
          <w:szCs w:val="20"/>
          <w:u w:val="single"/>
        </w:rPr>
      </w:pPr>
      <w:r w:rsidRPr="00A0045D">
        <w:rPr>
          <w:rFonts w:cstheme="minorHAnsi"/>
          <w:sz w:val="20"/>
          <w:szCs w:val="20"/>
        </w:rPr>
        <w:t>Financial quote for the consultancy in TJS per deliverable, stating also the timeframe for completion of deliverable and/or daily rate (as well as travel and subsistence costs, as applicable).</w:t>
      </w:r>
    </w:p>
    <w:p w14:paraId="60141D7E" w14:textId="11F82BA4" w:rsidR="009B6B26" w:rsidRPr="00A0045D" w:rsidRDefault="009B6B26" w:rsidP="009B6B26">
      <w:pPr>
        <w:numPr>
          <w:ilvl w:val="0"/>
          <w:numId w:val="2"/>
        </w:numPr>
        <w:spacing w:after="0" w:line="240" w:lineRule="auto"/>
        <w:jc w:val="both"/>
        <w:rPr>
          <w:rFonts w:cstheme="minorHAnsi"/>
          <w:sz w:val="20"/>
          <w:szCs w:val="20"/>
        </w:rPr>
      </w:pPr>
      <w:r w:rsidRPr="00A0045D">
        <w:rPr>
          <w:rFonts w:cstheme="minorHAnsi"/>
          <w:sz w:val="20"/>
          <w:szCs w:val="20"/>
        </w:rPr>
        <w:t xml:space="preserve">Examples of previous, relevant </w:t>
      </w:r>
      <w:r w:rsidR="006C73D4" w:rsidRPr="00A0045D">
        <w:rPr>
          <w:rFonts w:cstheme="minorHAnsi"/>
          <w:sz w:val="20"/>
          <w:szCs w:val="20"/>
        </w:rPr>
        <w:t xml:space="preserve">professional written </w:t>
      </w:r>
      <w:r w:rsidRPr="00A0045D">
        <w:rPr>
          <w:rFonts w:cstheme="minorHAnsi"/>
          <w:sz w:val="20"/>
          <w:szCs w:val="20"/>
        </w:rPr>
        <w:t>work.</w:t>
      </w:r>
    </w:p>
    <w:p w14:paraId="7EBC4D00" w14:textId="77777777" w:rsidR="009B6B26" w:rsidRPr="00A0045D" w:rsidRDefault="009B6B26" w:rsidP="009B6B26">
      <w:pPr>
        <w:numPr>
          <w:ilvl w:val="0"/>
          <w:numId w:val="2"/>
        </w:numPr>
        <w:spacing w:after="0" w:line="240" w:lineRule="auto"/>
        <w:jc w:val="both"/>
        <w:rPr>
          <w:rFonts w:cstheme="minorHAnsi"/>
          <w:sz w:val="20"/>
          <w:szCs w:val="20"/>
        </w:rPr>
      </w:pPr>
      <w:r w:rsidRPr="00A0045D">
        <w:rPr>
          <w:rFonts w:cstheme="minorHAnsi"/>
          <w:sz w:val="20"/>
          <w:szCs w:val="20"/>
        </w:rPr>
        <w:t xml:space="preserve">At least two </w:t>
      </w:r>
      <w:r w:rsidR="006C73D4" w:rsidRPr="00A0045D">
        <w:rPr>
          <w:rFonts w:cstheme="minorHAnsi"/>
          <w:sz w:val="20"/>
          <w:szCs w:val="20"/>
        </w:rPr>
        <w:t xml:space="preserve">professional </w:t>
      </w:r>
      <w:r w:rsidRPr="00A0045D">
        <w:rPr>
          <w:rFonts w:cstheme="minorHAnsi"/>
          <w:sz w:val="20"/>
          <w:szCs w:val="20"/>
        </w:rPr>
        <w:t>references</w:t>
      </w:r>
    </w:p>
    <w:p w14:paraId="18E2FE3A" w14:textId="77777777" w:rsidR="009B6B26" w:rsidRPr="00A0045D" w:rsidRDefault="009B6B26" w:rsidP="009B6B26">
      <w:pPr>
        <w:pStyle w:val="Default"/>
        <w:jc w:val="both"/>
        <w:rPr>
          <w:rFonts w:asciiTheme="minorHAnsi" w:hAnsiTheme="minorHAnsi" w:cstheme="minorHAnsi"/>
          <w:sz w:val="20"/>
          <w:szCs w:val="20"/>
        </w:rPr>
      </w:pPr>
    </w:p>
    <w:p w14:paraId="573FA90C" w14:textId="77777777" w:rsidR="009B6B26" w:rsidRPr="00A0045D" w:rsidRDefault="009B6B26" w:rsidP="009B6B26">
      <w:pPr>
        <w:pStyle w:val="Default"/>
        <w:jc w:val="both"/>
        <w:rPr>
          <w:rFonts w:asciiTheme="minorHAnsi" w:hAnsiTheme="minorHAnsi" w:cstheme="minorHAnsi"/>
          <w:sz w:val="20"/>
          <w:szCs w:val="20"/>
        </w:rPr>
      </w:pPr>
      <w:r w:rsidRPr="00A0045D">
        <w:rPr>
          <w:rFonts w:asciiTheme="minorHAnsi" w:hAnsiTheme="minorHAnsi" w:cstheme="minorHAnsi"/>
          <w:sz w:val="20"/>
          <w:szCs w:val="20"/>
        </w:rPr>
        <w:t>Travel costs and DSA will be covered in accordance with UN rules and regulations. No other remunerations apply. As a general principle, the fees payable to a consultant or individual contractor follow the “best value for money” principle,</w:t>
      </w:r>
      <w:r w:rsidRPr="00A0045D">
        <w:rPr>
          <w:rFonts w:asciiTheme="minorHAnsi" w:eastAsia="Arial" w:hAnsiTheme="minorHAnsi" w:cstheme="minorHAnsi"/>
          <w:sz w:val="20"/>
          <w:szCs w:val="20"/>
          <w:lang w:val="en-GB"/>
        </w:rPr>
        <w:t xml:space="preserve"> i.e., achieving the desired outcome at the lowest possible cost.</w:t>
      </w:r>
      <w:r w:rsidRPr="00A0045D">
        <w:rPr>
          <w:rFonts w:asciiTheme="minorHAnsi" w:hAnsiTheme="minorHAnsi" w:cstheme="minorHAnsi"/>
          <w:sz w:val="20"/>
          <w:szCs w:val="20"/>
        </w:rPr>
        <w:t xml:space="preserve"> </w:t>
      </w:r>
    </w:p>
    <w:p w14:paraId="4045111E" w14:textId="77777777" w:rsidR="009B6B26" w:rsidRPr="00A0045D" w:rsidRDefault="009B6B26" w:rsidP="009B6B26">
      <w:pPr>
        <w:pStyle w:val="Default"/>
        <w:jc w:val="both"/>
        <w:rPr>
          <w:rFonts w:asciiTheme="minorHAnsi" w:eastAsia="Arial" w:hAnsiTheme="minorHAnsi" w:cstheme="minorHAnsi"/>
          <w:sz w:val="20"/>
          <w:szCs w:val="20"/>
          <w:lang w:val="en-GB"/>
        </w:rPr>
      </w:pPr>
      <w:r w:rsidRPr="00A0045D">
        <w:rPr>
          <w:rFonts w:asciiTheme="minorHAnsi" w:hAnsiTheme="minorHAnsi" w:cstheme="minorHAnsi"/>
          <w:sz w:val="20"/>
          <w:szCs w:val="20"/>
        </w:rPr>
        <w:t>Please note that consultants and individual contractors are responsible for assuming costs for obtaining visas and travel insurance.</w:t>
      </w:r>
    </w:p>
    <w:p w14:paraId="34AE8AFC" w14:textId="77777777" w:rsidR="009B6B26" w:rsidRPr="00A0045D" w:rsidRDefault="009B6B26" w:rsidP="009B6B26">
      <w:pPr>
        <w:pBdr>
          <w:bottom w:val="single" w:sz="12" w:space="1" w:color="auto"/>
        </w:pBdr>
        <w:spacing w:line="260" w:lineRule="exact"/>
        <w:jc w:val="both"/>
        <w:rPr>
          <w:rFonts w:eastAsia="Times" w:cstheme="minorHAnsi"/>
          <w:sz w:val="20"/>
          <w:szCs w:val="20"/>
          <w:lang w:eastAsia="en-GB"/>
        </w:rPr>
      </w:pPr>
    </w:p>
    <w:p w14:paraId="2716AC48" w14:textId="462A05CD" w:rsidR="009B6B26" w:rsidRDefault="009B6B26" w:rsidP="009B6B26">
      <w:pPr>
        <w:jc w:val="center"/>
        <w:rPr>
          <w:rFonts w:cstheme="minorHAnsi"/>
          <w:b/>
          <w:kern w:val="2"/>
        </w:rPr>
      </w:pPr>
    </w:p>
    <w:p w14:paraId="552D6602" w14:textId="77777777" w:rsidR="00D36FB3" w:rsidRPr="000808DC" w:rsidRDefault="00D36FB3" w:rsidP="009B6B26">
      <w:pPr>
        <w:jc w:val="center"/>
        <w:rPr>
          <w:rFonts w:cstheme="minorHAnsi"/>
          <w:b/>
          <w:kern w:val="2"/>
        </w:rPr>
      </w:pPr>
    </w:p>
    <w:p w14:paraId="2BDC0B9E" w14:textId="77777777" w:rsidR="009B6B26" w:rsidRPr="000808DC" w:rsidRDefault="009B6B26" w:rsidP="009B6B26">
      <w:pPr>
        <w:jc w:val="center"/>
        <w:rPr>
          <w:rFonts w:cstheme="minorHAnsi"/>
          <w:b/>
          <w:kern w:val="2"/>
        </w:rPr>
      </w:pPr>
    </w:p>
    <w:tbl>
      <w:tblPr>
        <w:tblStyle w:val="TableGrid"/>
        <w:tblW w:w="9715" w:type="dxa"/>
        <w:tblLook w:val="04A0" w:firstRow="1" w:lastRow="0" w:firstColumn="1" w:lastColumn="0" w:noHBand="0" w:noVBand="1"/>
      </w:tblPr>
      <w:tblGrid>
        <w:gridCol w:w="5575"/>
        <w:gridCol w:w="4140"/>
      </w:tblGrid>
      <w:tr w:rsidR="009B6B26" w:rsidRPr="000808DC" w14:paraId="5C653283" w14:textId="77777777" w:rsidTr="006D3E66">
        <w:trPr>
          <w:trHeight w:val="881"/>
        </w:trPr>
        <w:tc>
          <w:tcPr>
            <w:tcW w:w="5575" w:type="dxa"/>
            <w:vAlign w:val="center"/>
          </w:tcPr>
          <w:p w14:paraId="33B66E7C" w14:textId="5AECEB43" w:rsidR="009B6B26" w:rsidRPr="000808DC" w:rsidRDefault="009B6B26" w:rsidP="00091053">
            <w:pPr>
              <w:spacing w:line="288" w:lineRule="auto"/>
              <w:jc w:val="both"/>
              <w:rPr>
                <w:rFonts w:eastAsia="Times" w:cstheme="minorHAnsi"/>
                <w:lang w:eastAsia="en-GB"/>
              </w:rPr>
            </w:pPr>
            <w:r w:rsidRPr="000808DC">
              <w:rPr>
                <w:rFonts w:eastAsia="Times" w:cstheme="minorHAnsi"/>
                <w:lang w:eastAsia="en-GB"/>
              </w:rPr>
              <w:t>Prepared by M&amp;E Specialist/CRM</w:t>
            </w:r>
          </w:p>
        </w:tc>
        <w:tc>
          <w:tcPr>
            <w:tcW w:w="4140" w:type="dxa"/>
            <w:vAlign w:val="center"/>
          </w:tcPr>
          <w:p w14:paraId="78B96CD3" w14:textId="77777777" w:rsidR="009B6B26" w:rsidRPr="000808DC" w:rsidRDefault="009B6B26" w:rsidP="00091053">
            <w:pPr>
              <w:spacing w:line="288" w:lineRule="auto"/>
              <w:jc w:val="both"/>
              <w:rPr>
                <w:rFonts w:eastAsia="Times" w:cstheme="minorHAnsi"/>
                <w:lang w:eastAsia="en-GB"/>
              </w:rPr>
            </w:pPr>
          </w:p>
          <w:p w14:paraId="7C90DC6D" w14:textId="1BF0C81C" w:rsidR="009B6B26" w:rsidRPr="000808DC" w:rsidRDefault="009B6B26" w:rsidP="00091053">
            <w:pPr>
              <w:spacing w:line="288" w:lineRule="auto"/>
              <w:jc w:val="both"/>
              <w:rPr>
                <w:rFonts w:eastAsia="Times" w:cstheme="minorHAnsi"/>
                <w:lang w:eastAsia="en-GB"/>
              </w:rPr>
            </w:pPr>
          </w:p>
        </w:tc>
      </w:tr>
      <w:tr w:rsidR="006D3E66" w:rsidRPr="000808DC" w14:paraId="5EE5F23E" w14:textId="77777777" w:rsidTr="006D3E66">
        <w:trPr>
          <w:trHeight w:val="890"/>
        </w:trPr>
        <w:tc>
          <w:tcPr>
            <w:tcW w:w="5575" w:type="dxa"/>
            <w:vAlign w:val="center"/>
          </w:tcPr>
          <w:p w14:paraId="5BC30E01" w14:textId="30964303" w:rsidR="006D3E66" w:rsidRPr="000808DC" w:rsidRDefault="006D3E66" w:rsidP="006D3E66">
            <w:pPr>
              <w:spacing w:line="288" w:lineRule="auto"/>
              <w:jc w:val="both"/>
              <w:rPr>
                <w:rFonts w:eastAsia="Times" w:cstheme="minorHAnsi"/>
                <w:lang w:eastAsia="en-GB"/>
              </w:rPr>
            </w:pPr>
            <w:r w:rsidRPr="006D3E66">
              <w:rPr>
                <w:rFonts w:eastAsia="Times" w:cstheme="minorHAnsi"/>
                <w:lang w:eastAsia="en-GB"/>
              </w:rPr>
              <w:t xml:space="preserve">Reviewed by </w:t>
            </w:r>
            <w:r w:rsidR="00DE19E7">
              <w:rPr>
                <w:rFonts w:eastAsia="Times" w:cstheme="minorHAnsi"/>
                <w:lang w:eastAsia="en-GB"/>
              </w:rPr>
              <w:t xml:space="preserve">HR </w:t>
            </w:r>
            <w:r w:rsidRPr="006D3E66">
              <w:rPr>
                <w:rFonts w:eastAsia="Times" w:cstheme="minorHAnsi"/>
                <w:lang w:eastAsia="en-GB"/>
              </w:rPr>
              <w:t xml:space="preserve">: </w:t>
            </w:r>
          </w:p>
        </w:tc>
        <w:tc>
          <w:tcPr>
            <w:tcW w:w="4140" w:type="dxa"/>
            <w:vAlign w:val="center"/>
          </w:tcPr>
          <w:p w14:paraId="64FD2D21" w14:textId="77777777" w:rsidR="006D3E66" w:rsidRPr="000808DC" w:rsidRDefault="006D3E66" w:rsidP="006D3E66">
            <w:pPr>
              <w:spacing w:line="288" w:lineRule="auto"/>
              <w:jc w:val="both"/>
              <w:rPr>
                <w:rFonts w:eastAsia="Times" w:cstheme="minorHAnsi"/>
                <w:lang w:eastAsia="en-GB"/>
              </w:rPr>
            </w:pPr>
          </w:p>
          <w:p w14:paraId="5FB932FD" w14:textId="7F3998F5" w:rsidR="006D3E66" w:rsidRPr="000808DC" w:rsidRDefault="006D3E66" w:rsidP="006D3E66">
            <w:pPr>
              <w:spacing w:line="288" w:lineRule="auto"/>
              <w:jc w:val="both"/>
              <w:rPr>
                <w:rFonts w:eastAsia="Times" w:cstheme="minorHAnsi"/>
                <w:lang w:eastAsia="en-GB"/>
              </w:rPr>
            </w:pPr>
          </w:p>
        </w:tc>
      </w:tr>
      <w:tr w:rsidR="006D3E66" w:rsidRPr="000808DC" w14:paraId="6349BE24" w14:textId="77777777" w:rsidTr="006D3E66">
        <w:trPr>
          <w:trHeight w:val="890"/>
        </w:trPr>
        <w:tc>
          <w:tcPr>
            <w:tcW w:w="5575" w:type="dxa"/>
            <w:vAlign w:val="center"/>
          </w:tcPr>
          <w:p w14:paraId="13A3CA11" w14:textId="49F0BF9D" w:rsidR="006D3E66" w:rsidRPr="000808DC" w:rsidRDefault="006D3E66" w:rsidP="006D3E66">
            <w:pPr>
              <w:spacing w:line="288" w:lineRule="auto"/>
              <w:jc w:val="both"/>
              <w:rPr>
                <w:rFonts w:eastAsia="Times" w:cstheme="minorHAnsi"/>
                <w:lang w:eastAsia="en-GB"/>
              </w:rPr>
            </w:pPr>
            <w:r w:rsidRPr="000808DC">
              <w:rPr>
                <w:rFonts w:eastAsia="Times" w:cstheme="minorHAnsi"/>
                <w:lang w:eastAsia="en-GB"/>
              </w:rPr>
              <w:t xml:space="preserve">Approved by Section Chief: </w:t>
            </w:r>
          </w:p>
        </w:tc>
        <w:tc>
          <w:tcPr>
            <w:tcW w:w="4140" w:type="dxa"/>
            <w:vAlign w:val="center"/>
          </w:tcPr>
          <w:p w14:paraId="0D8BAC85" w14:textId="77777777" w:rsidR="006D3E66" w:rsidRPr="000808DC" w:rsidRDefault="006D3E66" w:rsidP="006D3E66">
            <w:pPr>
              <w:spacing w:line="288" w:lineRule="auto"/>
              <w:jc w:val="both"/>
              <w:rPr>
                <w:rFonts w:eastAsia="Times" w:cstheme="minorHAnsi"/>
                <w:lang w:eastAsia="en-GB"/>
              </w:rPr>
            </w:pPr>
          </w:p>
          <w:p w14:paraId="42662296" w14:textId="4B306DCA" w:rsidR="006D3E66" w:rsidRPr="000808DC" w:rsidRDefault="006D3E66" w:rsidP="006D3E66">
            <w:pPr>
              <w:spacing w:line="288" w:lineRule="auto"/>
              <w:jc w:val="both"/>
              <w:rPr>
                <w:rFonts w:eastAsia="Times" w:cstheme="minorHAnsi"/>
                <w:lang w:eastAsia="en-GB"/>
              </w:rPr>
            </w:pPr>
          </w:p>
        </w:tc>
      </w:tr>
    </w:tbl>
    <w:p w14:paraId="1F104944" w14:textId="77777777" w:rsidR="009B6B26" w:rsidRPr="000808DC" w:rsidRDefault="009B6B26" w:rsidP="009B6B26">
      <w:pPr>
        <w:spacing w:line="232" w:lineRule="auto"/>
        <w:ind w:left="1973" w:hanging="1159"/>
        <w:rPr>
          <w:rFonts w:eastAsia="Times New Roman" w:cstheme="minorHAnsi"/>
        </w:rPr>
      </w:pPr>
      <w:r w:rsidRPr="000808DC">
        <w:rPr>
          <w:rFonts w:cstheme="minorHAnsi"/>
          <w:b/>
          <w:kern w:val="2"/>
        </w:rPr>
        <w:br w:type="page"/>
      </w:r>
      <w:r w:rsidRPr="000808DC">
        <w:rPr>
          <w:rFonts w:eastAsia="Times New Roman" w:cstheme="minorHAnsi"/>
        </w:rPr>
        <w:lastRenderedPageBreak/>
        <w:t xml:space="preserve">GENERAL CONDITIONS OF CONTRACTS FOR THE SERVICES OF CONSULTANTS / INDIVIDUAL CONTRACTORS </w:t>
      </w:r>
    </w:p>
    <w:p w14:paraId="4ED7758B"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3AC5260B" w14:textId="77777777" w:rsidR="009B6B26" w:rsidRPr="000808DC" w:rsidRDefault="009B6B26" w:rsidP="009B6B26">
      <w:pPr>
        <w:spacing w:after="25"/>
        <w:ind w:left="84"/>
        <w:rPr>
          <w:rFonts w:eastAsia="Times New Roman" w:cstheme="minorHAnsi"/>
        </w:rPr>
      </w:pPr>
      <w:r w:rsidRPr="000808DC">
        <w:rPr>
          <w:rFonts w:eastAsia="Times New Roman" w:cstheme="minorHAnsi"/>
        </w:rPr>
        <w:t xml:space="preserve"> </w:t>
      </w:r>
    </w:p>
    <w:p w14:paraId="385157F4" w14:textId="77777777" w:rsidR="009B6B26" w:rsidRPr="000808DC" w:rsidRDefault="009B6B26" w:rsidP="009B6B26">
      <w:pPr>
        <w:numPr>
          <w:ilvl w:val="0"/>
          <w:numId w:val="4"/>
        </w:numPr>
        <w:spacing w:after="11" w:line="248" w:lineRule="auto"/>
        <w:ind w:left="0" w:right="2" w:hanging="360"/>
        <w:jc w:val="both"/>
        <w:rPr>
          <w:rFonts w:eastAsia="Times New Roman" w:cstheme="minorHAnsi"/>
        </w:rPr>
      </w:pPr>
      <w:r w:rsidRPr="000808DC">
        <w:rPr>
          <w:rFonts w:eastAsia="Times New Roman" w:cstheme="minorHAnsi"/>
        </w:rPr>
        <w:t xml:space="preserve">Legal Status </w:t>
      </w:r>
    </w:p>
    <w:p w14:paraId="23A7EAF5"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7BED7F22"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 the requirements of this contract, the Contractor may be issued a United Nations Certificate in accordance with Section 26 of Article VII of the Convention. </w:t>
      </w:r>
    </w:p>
    <w:p w14:paraId="61333C27"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0597874D" w14:textId="77777777" w:rsidR="009B6B26" w:rsidRPr="000808DC" w:rsidRDefault="009B6B26" w:rsidP="009B6B26">
      <w:pPr>
        <w:numPr>
          <w:ilvl w:val="0"/>
          <w:numId w:val="4"/>
        </w:numPr>
        <w:spacing w:after="11" w:line="248" w:lineRule="auto"/>
        <w:ind w:left="0" w:right="2" w:hanging="360"/>
        <w:jc w:val="both"/>
        <w:rPr>
          <w:rFonts w:eastAsia="Times New Roman" w:cstheme="minorHAnsi"/>
        </w:rPr>
      </w:pPr>
      <w:r w:rsidRPr="000808DC">
        <w:rPr>
          <w:rFonts w:eastAsia="Times New Roman" w:cstheme="minorHAnsi"/>
        </w:rPr>
        <w:t xml:space="preserve">Obligations </w:t>
      </w:r>
    </w:p>
    <w:p w14:paraId="212E545D"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096740E4"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The Contractor shall complete the assignment set out in the Terms of Reference for this contract with due diligence, efficiency and economy, in accordance with generally accepted professional techniques and practices. </w:t>
      </w:r>
    </w:p>
    <w:p w14:paraId="59311AC8" w14:textId="77777777" w:rsidR="009B6B26" w:rsidRPr="000808DC" w:rsidRDefault="009B6B26" w:rsidP="009B6B26">
      <w:pPr>
        <w:ind w:left="761"/>
        <w:rPr>
          <w:rFonts w:eastAsia="Times New Roman" w:cstheme="minorHAnsi"/>
        </w:rPr>
      </w:pPr>
      <w:r w:rsidRPr="000808DC">
        <w:rPr>
          <w:rFonts w:eastAsia="Times New Roman" w:cstheme="minorHAnsi"/>
        </w:rPr>
        <w:t xml:space="preserve"> </w:t>
      </w:r>
    </w:p>
    <w:p w14:paraId="4BDD4E16"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04097D42" w14:textId="77777777" w:rsidR="009B6B26" w:rsidRPr="000808DC" w:rsidRDefault="009B6B26" w:rsidP="009B6B26">
      <w:pPr>
        <w:ind w:left="761"/>
        <w:rPr>
          <w:rFonts w:eastAsia="Times New Roman" w:cstheme="minorHAnsi"/>
        </w:rPr>
      </w:pPr>
      <w:r w:rsidRPr="000808DC">
        <w:rPr>
          <w:rFonts w:eastAsia="Times New Roman" w:cstheme="minorHAnsi"/>
        </w:rPr>
        <w:t xml:space="preserve"> </w:t>
      </w:r>
    </w:p>
    <w:p w14:paraId="7B170997"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3DD7E409" w14:textId="77777777" w:rsidR="009B6B26" w:rsidRPr="000808DC" w:rsidRDefault="009B6B26" w:rsidP="009B6B26">
      <w:pPr>
        <w:ind w:left="761"/>
        <w:rPr>
          <w:rFonts w:eastAsia="Times New Roman" w:cstheme="minorHAnsi"/>
        </w:rPr>
      </w:pPr>
      <w:r w:rsidRPr="000808DC">
        <w:rPr>
          <w:rFonts w:eastAsia="Times New Roman" w:cstheme="minorHAnsi"/>
        </w:rPr>
        <w:t xml:space="preserve"> </w:t>
      </w:r>
    </w:p>
    <w:p w14:paraId="1E54029E"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w:t>
      </w:r>
      <w:r w:rsidRPr="000808DC">
        <w:rPr>
          <w:rFonts w:eastAsia="Times New Roman" w:cstheme="minorHAnsi"/>
        </w:rPr>
        <w:lastRenderedPageBreak/>
        <w:t xml:space="preserve">information for his or her private advantage or that of others. These obligations do not lapse upon termination of this contract. </w:t>
      </w:r>
    </w:p>
    <w:p w14:paraId="17F5169B" w14:textId="77777777" w:rsidR="009B6B26" w:rsidRPr="000808DC" w:rsidRDefault="009B6B26" w:rsidP="009B6B26">
      <w:pPr>
        <w:spacing w:after="3" w:line="239" w:lineRule="auto"/>
        <w:ind w:left="79" w:hanging="10"/>
        <w:jc w:val="both"/>
        <w:rPr>
          <w:rFonts w:eastAsia="Times New Roman" w:cstheme="minorHAnsi"/>
        </w:rPr>
      </w:pPr>
    </w:p>
    <w:p w14:paraId="3070FC6B" w14:textId="77777777" w:rsidR="009B6B26" w:rsidRPr="000808DC" w:rsidRDefault="009B6B26" w:rsidP="009B6B26">
      <w:pPr>
        <w:spacing w:after="3" w:line="239" w:lineRule="auto"/>
        <w:ind w:left="79" w:hanging="10"/>
        <w:jc w:val="both"/>
        <w:rPr>
          <w:rFonts w:eastAsia="Times New Roman" w:cstheme="minorHAnsi"/>
        </w:rPr>
      </w:pPr>
    </w:p>
    <w:p w14:paraId="799072FA" w14:textId="77777777" w:rsidR="009B6B26" w:rsidRPr="000808DC" w:rsidRDefault="009B6B26" w:rsidP="009B6B26">
      <w:pPr>
        <w:spacing w:after="3" w:line="239" w:lineRule="auto"/>
        <w:ind w:left="79" w:hanging="10"/>
        <w:jc w:val="both"/>
        <w:rPr>
          <w:rFonts w:eastAsia="Times New Roman" w:cstheme="minorHAnsi"/>
        </w:rPr>
      </w:pPr>
    </w:p>
    <w:p w14:paraId="3597E66B" w14:textId="77777777" w:rsidR="009B6B26" w:rsidRPr="000808DC" w:rsidRDefault="009B6B26" w:rsidP="009B6B26">
      <w:pPr>
        <w:spacing w:after="3" w:line="239" w:lineRule="auto"/>
        <w:ind w:left="79" w:hanging="10"/>
        <w:jc w:val="both"/>
        <w:rPr>
          <w:rFonts w:eastAsia="Times New Roman" w:cstheme="minorHAnsi"/>
        </w:rPr>
      </w:pPr>
    </w:p>
    <w:p w14:paraId="1F6F6B9E" w14:textId="77777777" w:rsidR="009B6B26" w:rsidRPr="000808DC" w:rsidRDefault="009B6B26" w:rsidP="009B6B26">
      <w:pPr>
        <w:spacing w:after="3" w:line="239" w:lineRule="auto"/>
        <w:ind w:left="79" w:hanging="10"/>
        <w:jc w:val="both"/>
        <w:rPr>
          <w:rFonts w:eastAsia="Times New Roman" w:cstheme="minorHAnsi"/>
        </w:rPr>
      </w:pPr>
    </w:p>
    <w:p w14:paraId="10805096" w14:textId="77777777" w:rsidR="009B6B26" w:rsidRPr="000808DC" w:rsidRDefault="009B6B26" w:rsidP="009B6B26">
      <w:pPr>
        <w:spacing w:after="3" w:line="239" w:lineRule="auto"/>
        <w:ind w:left="79" w:hanging="10"/>
        <w:jc w:val="both"/>
        <w:rPr>
          <w:rFonts w:eastAsia="Times New Roman" w:cstheme="minorHAnsi"/>
        </w:rPr>
      </w:pPr>
    </w:p>
    <w:p w14:paraId="25A04936"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1125515F" w14:textId="77777777" w:rsidR="009B6B26" w:rsidRPr="000808DC" w:rsidRDefault="009B6B26" w:rsidP="009B6B26">
      <w:pPr>
        <w:numPr>
          <w:ilvl w:val="0"/>
          <w:numId w:val="5"/>
        </w:numPr>
        <w:spacing w:after="11" w:line="248" w:lineRule="auto"/>
        <w:ind w:left="0" w:right="2" w:hanging="360"/>
        <w:jc w:val="both"/>
        <w:rPr>
          <w:rFonts w:eastAsia="Times New Roman" w:cstheme="minorHAnsi"/>
        </w:rPr>
      </w:pPr>
      <w:r w:rsidRPr="000808DC">
        <w:rPr>
          <w:rFonts w:eastAsia="Times New Roman" w:cstheme="minorHAnsi"/>
        </w:rPr>
        <w:t xml:space="preserve">Paid Time Off and UN official holidays </w:t>
      </w:r>
    </w:p>
    <w:p w14:paraId="5FAF5831" w14:textId="77777777" w:rsidR="009B6B26" w:rsidRPr="000808DC" w:rsidRDefault="009B6B26" w:rsidP="009B6B26">
      <w:pPr>
        <w:spacing w:after="11"/>
        <w:ind w:left="761"/>
        <w:rPr>
          <w:rFonts w:eastAsia="Times New Roman" w:cstheme="minorHAnsi"/>
        </w:rPr>
      </w:pPr>
      <w:r w:rsidRPr="000808DC">
        <w:rPr>
          <w:rFonts w:eastAsia="Times New Roman" w:cstheme="minorHAnsi"/>
        </w:rPr>
        <w:t xml:space="preserve">  </w:t>
      </w:r>
    </w:p>
    <w:p w14:paraId="64D72FDB"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Individual contractors who work full-time and who are remunerated at a fixed daily or monthly rate</w:t>
      </w:r>
      <w:r w:rsidRPr="000808DC">
        <w:rPr>
          <w:rFonts w:eastAsia="Times New Roman" w:cstheme="minorHAnsi"/>
          <w:vertAlign w:val="superscript"/>
        </w:rPr>
        <w:footnoteReference w:id="3"/>
      </w:r>
      <w:r w:rsidRPr="000808DC">
        <w:rPr>
          <w:rFonts w:eastAsia="Times New Roman" w:cstheme="minorHAnsi"/>
        </w:rPr>
        <w:t xml:space="preserve"> with a minimum contract duration of one calendar month (“eligible contractors”) are entitled to: </w:t>
      </w:r>
    </w:p>
    <w:p w14:paraId="2E53DF84" w14:textId="77777777" w:rsidR="009B6B26" w:rsidRPr="000808DC" w:rsidRDefault="009B6B26" w:rsidP="009B6B26">
      <w:pPr>
        <w:spacing w:line="240" w:lineRule="auto"/>
        <w:ind w:hanging="14"/>
        <w:jc w:val="both"/>
        <w:rPr>
          <w:rFonts w:eastAsia="Times New Roman" w:cstheme="minorHAnsi"/>
        </w:rPr>
      </w:pPr>
      <w:r w:rsidRPr="000808DC">
        <w:rPr>
          <w:rFonts w:eastAsia="Times New Roman" w:cstheme="minorHAnsi"/>
        </w:rPr>
        <w:t xml:space="preserve">·       Paid Time Off (PTO) at the rate of one-and one-half days (1.5 days) per month of service, to be prorated to the closest half day for partial months served at the beginning and end of the contract period; and </w:t>
      </w:r>
    </w:p>
    <w:p w14:paraId="62B2A790" w14:textId="77777777" w:rsidR="009B6B26" w:rsidRPr="000808DC" w:rsidRDefault="009B6B26" w:rsidP="009B6B26">
      <w:pPr>
        <w:spacing w:line="240" w:lineRule="auto"/>
        <w:ind w:left="86" w:hanging="14"/>
        <w:jc w:val="both"/>
        <w:rPr>
          <w:rFonts w:eastAsia="Times New Roman" w:cstheme="minorHAnsi"/>
        </w:rPr>
      </w:pPr>
      <w:r w:rsidRPr="000808DC">
        <w:rPr>
          <w:rFonts w:eastAsia="Times New Roman" w:cstheme="minorHAnsi"/>
        </w:rPr>
        <w:t xml:space="preserve">·       UN official holidays.  </w:t>
      </w:r>
    </w:p>
    <w:p w14:paraId="7AD32CA1" w14:textId="77777777" w:rsidR="009B6B26" w:rsidRPr="000808DC" w:rsidRDefault="009B6B26" w:rsidP="009B6B26">
      <w:pPr>
        <w:spacing w:after="3" w:line="239" w:lineRule="auto"/>
        <w:ind w:left="79" w:hanging="10"/>
        <w:jc w:val="both"/>
        <w:rPr>
          <w:rFonts w:eastAsia="Times New Roman" w:cstheme="minorHAnsi"/>
        </w:rPr>
      </w:pPr>
    </w:p>
    <w:p w14:paraId="12641D38"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Eligible contractors will be remunerated at the established rate for any day of PTO used and for any UN official holiday that falls within the established duration of the contract. </w:t>
      </w:r>
    </w:p>
    <w:p w14:paraId="25C1A338" w14:textId="77777777" w:rsidR="009B6B26" w:rsidRPr="000808DC" w:rsidRDefault="009B6B26" w:rsidP="009B6B26">
      <w:pPr>
        <w:ind w:left="761"/>
        <w:rPr>
          <w:rFonts w:eastAsia="Times New Roman" w:cstheme="minorHAnsi"/>
        </w:rPr>
      </w:pPr>
      <w:r w:rsidRPr="000808DC">
        <w:rPr>
          <w:rFonts w:eastAsia="Times New Roman" w:cstheme="minorHAnsi"/>
        </w:rPr>
        <w:t xml:space="preserve">  </w:t>
      </w:r>
    </w:p>
    <w:p w14:paraId="109F65D3"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PTO may be used in increments of half or full days. PTO will be accrued and can be used, subject to prior approval by the contractor’s direct supervisor, at any time during the duration of the contract. Unused PTO will not be paid out or reimbursed at the end of the contract period and cannot be transferred to a new contract.  </w:t>
      </w:r>
    </w:p>
    <w:p w14:paraId="4E121842"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27397631" w14:textId="77777777" w:rsidR="009B6B26" w:rsidRPr="000808DC" w:rsidRDefault="009B6B26" w:rsidP="009B6B26">
      <w:pPr>
        <w:numPr>
          <w:ilvl w:val="0"/>
          <w:numId w:val="5"/>
        </w:numPr>
        <w:spacing w:after="11" w:line="248" w:lineRule="auto"/>
        <w:ind w:left="0" w:right="2" w:hanging="360"/>
        <w:jc w:val="both"/>
        <w:rPr>
          <w:rFonts w:eastAsia="Times New Roman" w:cstheme="minorHAnsi"/>
        </w:rPr>
      </w:pPr>
      <w:r w:rsidRPr="000808DC">
        <w:rPr>
          <w:rFonts w:eastAsia="Times New Roman" w:cstheme="minorHAnsi"/>
        </w:rPr>
        <w:t xml:space="preserve">Title rights </w:t>
      </w:r>
    </w:p>
    <w:p w14:paraId="627803F3"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313C6C6D"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All materials created by the Contractor which bears a direct relation to, or is made in order to perform, this contract and any intellectual property rights thereof, including but not limited to patents, copyright and trademarks, shall be jointly owned by UNICEF and the Contractor. At the request of UNICEF, the Contractor shall assist in securing such property rights and transferring them to UNICEF in compliance with the requirements of the law governing such rights. Any third party usage shall require written permission from both parties. </w:t>
      </w:r>
    </w:p>
    <w:p w14:paraId="761861B1"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2068CA2D" w14:textId="77777777" w:rsidR="009B6B26" w:rsidRPr="000808DC" w:rsidRDefault="009B6B26" w:rsidP="009B6B26">
      <w:pPr>
        <w:numPr>
          <w:ilvl w:val="0"/>
          <w:numId w:val="5"/>
        </w:numPr>
        <w:spacing w:after="11" w:line="248" w:lineRule="auto"/>
        <w:ind w:left="0" w:right="2" w:hanging="360"/>
        <w:jc w:val="both"/>
        <w:rPr>
          <w:rFonts w:eastAsia="Times New Roman" w:cstheme="minorHAnsi"/>
        </w:rPr>
      </w:pPr>
      <w:r w:rsidRPr="000808DC">
        <w:rPr>
          <w:rFonts w:eastAsia="Times New Roman" w:cstheme="minorHAnsi"/>
        </w:rPr>
        <w:t xml:space="preserve">Travel </w:t>
      </w:r>
    </w:p>
    <w:p w14:paraId="6F20D206"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59261A6D"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If UNICEF determines that the Contractor needs to travel in order to perform this contract, that travel shall be specified in the contract and the Contractor’s travel costs shall be set out in the contract, on the following basis:  </w:t>
      </w:r>
    </w:p>
    <w:p w14:paraId="25D0B751" w14:textId="77777777" w:rsidR="009B6B26" w:rsidRPr="000808DC" w:rsidRDefault="009B6B26" w:rsidP="009B6B26">
      <w:pPr>
        <w:ind w:left="761"/>
        <w:rPr>
          <w:rFonts w:eastAsia="Times New Roman" w:cstheme="minorHAnsi"/>
        </w:rPr>
      </w:pPr>
      <w:r w:rsidRPr="000808DC">
        <w:rPr>
          <w:rFonts w:eastAsia="Times New Roman" w:cstheme="minorHAnsi"/>
        </w:rPr>
        <w:lastRenderedPageBreak/>
        <w:t xml:space="preserve"> </w:t>
      </w:r>
    </w:p>
    <w:p w14:paraId="53157198" w14:textId="77777777" w:rsidR="009B6B26" w:rsidRPr="000808DC" w:rsidRDefault="009B6B26" w:rsidP="009B6B26">
      <w:pPr>
        <w:numPr>
          <w:ilvl w:val="0"/>
          <w:numId w:val="6"/>
        </w:numPr>
        <w:spacing w:after="3" w:line="239" w:lineRule="auto"/>
        <w:ind w:right="2" w:hanging="509"/>
        <w:jc w:val="both"/>
        <w:rPr>
          <w:rFonts w:eastAsia="Times New Roman" w:cstheme="minorHAnsi"/>
        </w:rPr>
      </w:pPr>
      <w:r w:rsidRPr="000808DC">
        <w:rPr>
          <w:rFonts w:eastAsia="Times New Roman" w:cstheme="minorHAnsi"/>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78B3C5E2" w14:textId="77777777" w:rsidR="009B6B26" w:rsidRPr="000808DC" w:rsidRDefault="009B6B26" w:rsidP="009B6B26">
      <w:pPr>
        <w:rPr>
          <w:rFonts w:eastAsia="Times New Roman" w:cstheme="minorHAnsi"/>
        </w:rPr>
      </w:pPr>
      <w:r w:rsidRPr="000808DC">
        <w:rPr>
          <w:rFonts w:eastAsia="Times New Roman" w:cstheme="minorHAnsi"/>
        </w:rPr>
        <w:t xml:space="preserve"> </w:t>
      </w:r>
    </w:p>
    <w:p w14:paraId="23BB5DFF" w14:textId="77777777" w:rsidR="009B6B26" w:rsidRPr="000808DC" w:rsidRDefault="009B6B26" w:rsidP="009B6B26">
      <w:pPr>
        <w:numPr>
          <w:ilvl w:val="0"/>
          <w:numId w:val="6"/>
        </w:numPr>
        <w:spacing w:after="259" w:line="239" w:lineRule="auto"/>
        <w:ind w:right="2" w:hanging="509"/>
        <w:jc w:val="both"/>
        <w:rPr>
          <w:rFonts w:eastAsia="Times New Roman" w:cstheme="minorHAnsi"/>
        </w:rPr>
      </w:pPr>
      <w:r w:rsidRPr="000808DC">
        <w:rPr>
          <w:rFonts w:eastAsia="Times New Roman" w:cstheme="minorHAnsi"/>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6611D2E1" w14:textId="77777777" w:rsidR="009B6B26" w:rsidRPr="000808DC" w:rsidRDefault="009B6B26" w:rsidP="009B6B26">
      <w:pPr>
        <w:numPr>
          <w:ilvl w:val="0"/>
          <w:numId w:val="7"/>
        </w:numPr>
        <w:spacing w:after="11" w:line="248" w:lineRule="auto"/>
        <w:ind w:left="0" w:right="2"/>
        <w:jc w:val="both"/>
        <w:rPr>
          <w:rFonts w:eastAsia="Times New Roman" w:cstheme="minorHAnsi"/>
        </w:rPr>
      </w:pPr>
      <w:r w:rsidRPr="000808DC">
        <w:rPr>
          <w:rFonts w:eastAsia="Times New Roman" w:cstheme="minorHAnsi"/>
        </w:rPr>
        <w:t xml:space="preserve">Statement of good health </w:t>
      </w:r>
    </w:p>
    <w:p w14:paraId="54D3FA5F"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6338F948"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1BC03924"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385CE8D4" w14:textId="77777777" w:rsidR="009B6B26" w:rsidRPr="000808DC" w:rsidRDefault="009B6B26" w:rsidP="009B6B26">
      <w:pPr>
        <w:numPr>
          <w:ilvl w:val="0"/>
          <w:numId w:val="7"/>
        </w:numPr>
        <w:spacing w:after="11" w:line="248" w:lineRule="auto"/>
        <w:ind w:left="0" w:right="2"/>
        <w:jc w:val="both"/>
        <w:rPr>
          <w:rFonts w:eastAsia="Times New Roman" w:cstheme="minorHAnsi"/>
        </w:rPr>
      </w:pPr>
      <w:r w:rsidRPr="000808DC">
        <w:rPr>
          <w:rFonts w:eastAsia="Times New Roman" w:cstheme="minorHAnsi"/>
        </w:rPr>
        <w:t xml:space="preserve">Insurance </w:t>
      </w:r>
    </w:p>
    <w:p w14:paraId="5F5CE32E"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09845792"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 </w:t>
      </w:r>
    </w:p>
    <w:p w14:paraId="3520392E" w14:textId="77777777" w:rsidR="009B6B26" w:rsidRPr="000808DC" w:rsidRDefault="009B6B26" w:rsidP="009B6B26">
      <w:pPr>
        <w:rPr>
          <w:rFonts w:eastAsia="Times New Roman" w:cstheme="minorHAnsi"/>
        </w:rPr>
      </w:pPr>
      <w:r w:rsidRPr="000808DC">
        <w:rPr>
          <w:rFonts w:eastAsia="Times New Roman" w:cstheme="minorHAnsi"/>
        </w:rPr>
        <w:t xml:space="preserve"> </w:t>
      </w:r>
    </w:p>
    <w:p w14:paraId="303E7BF1" w14:textId="77777777" w:rsidR="009B6B26" w:rsidRPr="000808DC" w:rsidRDefault="009B6B26" w:rsidP="009B6B26">
      <w:pPr>
        <w:numPr>
          <w:ilvl w:val="0"/>
          <w:numId w:val="7"/>
        </w:numPr>
        <w:spacing w:after="11" w:line="248" w:lineRule="auto"/>
        <w:ind w:left="0" w:right="2"/>
        <w:jc w:val="both"/>
        <w:rPr>
          <w:rFonts w:eastAsia="Times New Roman" w:cstheme="minorHAnsi"/>
        </w:rPr>
      </w:pPr>
      <w:r w:rsidRPr="000808DC">
        <w:rPr>
          <w:rFonts w:eastAsia="Times New Roman" w:cstheme="minorHAnsi"/>
        </w:rPr>
        <w:t xml:space="preserve">Service incurred death, injury or illness  </w:t>
      </w:r>
    </w:p>
    <w:p w14:paraId="6825AB68"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082DB357"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 </w:t>
      </w:r>
    </w:p>
    <w:p w14:paraId="5C45BC10" w14:textId="77777777" w:rsidR="009B6B26" w:rsidRPr="000808DC" w:rsidRDefault="009B6B26" w:rsidP="009B6B26">
      <w:pPr>
        <w:ind w:left="84"/>
        <w:rPr>
          <w:rFonts w:eastAsia="Times New Roman" w:cstheme="minorHAnsi"/>
        </w:rPr>
      </w:pPr>
      <w:r w:rsidRPr="000808DC">
        <w:rPr>
          <w:rFonts w:eastAsia="Times New Roman" w:cstheme="minorHAnsi"/>
        </w:rPr>
        <w:lastRenderedPageBreak/>
        <w:t xml:space="preserve"> </w:t>
      </w:r>
    </w:p>
    <w:p w14:paraId="7A4C9923" w14:textId="77777777" w:rsidR="009B6B26" w:rsidRPr="000808DC" w:rsidRDefault="009B6B26" w:rsidP="009B6B26">
      <w:pPr>
        <w:numPr>
          <w:ilvl w:val="0"/>
          <w:numId w:val="7"/>
        </w:numPr>
        <w:spacing w:after="11" w:line="248" w:lineRule="auto"/>
        <w:ind w:left="0" w:right="2"/>
        <w:jc w:val="both"/>
        <w:rPr>
          <w:rFonts w:eastAsia="Times New Roman" w:cstheme="minorHAnsi"/>
        </w:rPr>
      </w:pPr>
      <w:r w:rsidRPr="000808DC">
        <w:rPr>
          <w:rFonts w:eastAsia="Times New Roman" w:cstheme="minorHAnsi"/>
        </w:rPr>
        <w:t xml:space="preserve">Arbitration </w:t>
      </w:r>
    </w:p>
    <w:p w14:paraId="679BC00F"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5D23F276" w14:textId="77777777" w:rsidR="009B6B26" w:rsidRPr="000808DC" w:rsidRDefault="009B6B26" w:rsidP="009B6B26">
      <w:pPr>
        <w:numPr>
          <w:ilvl w:val="0"/>
          <w:numId w:val="8"/>
        </w:numPr>
        <w:spacing w:after="3" w:line="239" w:lineRule="auto"/>
        <w:ind w:left="0" w:right="2"/>
        <w:jc w:val="both"/>
        <w:rPr>
          <w:rFonts w:eastAsia="Times New Roman" w:cstheme="minorHAnsi"/>
        </w:rPr>
      </w:pPr>
      <w:r w:rsidRPr="000808DC">
        <w:rPr>
          <w:rFonts w:eastAsia="Times New Roman" w:cstheme="minorHAnsi"/>
        </w:rPr>
        <w:t xml:space="preserve">Any dispute arising out of or, in connection with, this contract shall be resolved through amicable negotiation between the parties.   </w:t>
      </w:r>
    </w:p>
    <w:p w14:paraId="4719921A" w14:textId="77777777" w:rsidR="009B6B26" w:rsidRPr="000808DC" w:rsidRDefault="009B6B26" w:rsidP="009B6B26">
      <w:pPr>
        <w:ind w:left="1438"/>
        <w:rPr>
          <w:rFonts w:eastAsia="Times New Roman" w:cstheme="minorHAnsi"/>
        </w:rPr>
      </w:pPr>
      <w:r w:rsidRPr="000808DC">
        <w:rPr>
          <w:rFonts w:eastAsia="Times New Roman" w:cstheme="minorHAnsi"/>
        </w:rPr>
        <w:t xml:space="preserve"> </w:t>
      </w:r>
    </w:p>
    <w:p w14:paraId="3B06C53D" w14:textId="77777777" w:rsidR="009B6B26" w:rsidRPr="000808DC" w:rsidRDefault="009B6B26" w:rsidP="009B6B26">
      <w:pPr>
        <w:numPr>
          <w:ilvl w:val="0"/>
          <w:numId w:val="8"/>
        </w:numPr>
        <w:spacing w:after="3" w:line="239" w:lineRule="auto"/>
        <w:ind w:left="0" w:right="2"/>
        <w:jc w:val="both"/>
        <w:rPr>
          <w:rFonts w:eastAsia="Times New Roman" w:cstheme="minorHAnsi"/>
        </w:rPr>
      </w:pPr>
      <w:r w:rsidRPr="000808DC">
        <w:rPr>
          <w:rFonts w:eastAsia="Times New Roman" w:cstheme="minorHAnsi"/>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0DC98E2E"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08602619" w14:textId="77777777" w:rsidR="009B6B26" w:rsidRPr="000808DC" w:rsidRDefault="009B6B26" w:rsidP="009B6B26">
      <w:pPr>
        <w:pStyle w:val="ListParagraph"/>
        <w:numPr>
          <w:ilvl w:val="0"/>
          <w:numId w:val="7"/>
        </w:numPr>
        <w:spacing w:after="0"/>
        <w:ind w:left="0"/>
        <w:rPr>
          <w:rFonts w:eastAsia="Times New Roman" w:cstheme="minorHAnsi"/>
        </w:rPr>
      </w:pPr>
      <w:r w:rsidRPr="000808DC">
        <w:rPr>
          <w:rFonts w:eastAsia="Times New Roman" w:cstheme="minorHAnsi"/>
        </w:rPr>
        <w:t xml:space="preserve">Penalties for Underperformance </w:t>
      </w:r>
    </w:p>
    <w:p w14:paraId="6BA24713"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4B8D945F"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Payment of fees to the Contractor under this contract, including each installment or periodic payment (if any), is subject to the Contractor’s full and complete performance of his or her obligations under this contract with regard to such payment to UNICEF’s satisfaction, and UNICEF’s certification to that effect.    </w:t>
      </w:r>
    </w:p>
    <w:p w14:paraId="1181CCB8"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r w:rsidRPr="000808DC">
        <w:rPr>
          <w:rFonts w:eastAsia="Times New Roman" w:cstheme="minorHAnsi"/>
          <w:color w:val="0099FF"/>
        </w:rPr>
        <w:t xml:space="preserve"> </w:t>
      </w:r>
    </w:p>
    <w:p w14:paraId="3B9757E8" w14:textId="77777777" w:rsidR="009B6B26" w:rsidRPr="000808DC" w:rsidRDefault="009B6B26" w:rsidP="009B6B26">
      <w:pPr>
        <w:pStyle w:val="ListParagraph"/>
        <w:numPr>
          <w:ilvl w:val="0"/>
          <w:numId w:val="7"/>
        </w:numPr>
        <w:spacing w:after="11" w:line="248" w:lineRule="auto"/>
        <w:ind w:left="90" w:right="2"/>
        <w:jc w:val="both"/>
        <w:rPr>
          <w:rFonts w:eastAsia="Times New Roman" w:cstheme="minorHAnsi"/>
        </w:rPr>
      </w:pPr>
      <w:r w:rsidRPr="000808DC">
        <w:rPr>
          <w:rFonts w:eastAsia="Times New Roman" w:cstheme="minorHAnsi"/>
        </w:rPr>
        <w:t xml:space="preserve">Termination of Contract </w:t>
      </w:r>
    </w:p>
    <w:p w14:paraId="38142770"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7839CA74" w14:textId="77777777" w:rsidR="009B6B26" w:rsidRPr="000808DC" w:rsidRDefault="009B6B26" w:rsidP="009B6B26">
      <w:pPr>
        <w:spacing w:after="3" w:line="239" w:lineRule="auto"/>
        <w:ind w:hanging="10"/>
        <w:jc w:val="both"/>
        <w:rPr>
          <w:rFonts w:eastAsia="Times New Roman" w:cstheme="minorHAnsi"/>
        </w:rPr>
      </w:pPr>
      <w:r w:rsidRPr="000808DC">
        <w:rPr>
          <w:rFonts w:eastAsia="Times New Roman" w:cstheme="minorHAnsi"/>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 </w:t>
      </w:r>
    </w:p>
    <w:p w14:paraId="5C18AB04"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3965A16E" w14:textId="77777777" w:rsidR="009B6B26" w:rsidRPr="000808DC" w:rsidRDefault="009B6B26" w:rsidP="009B6B26">
      <w:pPr>
        <w:numPr>
          <w:ilvl w:val="0"/>
          <w:numId w:val="7"/>
        </w:numPr>
        <w:spacing w:after="11" w:line="248" w:lineRule="auto"/>
        <w:ind w:left="0" w:right="2"/>
        <w:jc w:val="both"/>
        <w:rPr>
          <w:rFonts w:eastAsia="Times New Roman" w:cstheme="minorHAnsi"/>
        </w:rPr>
      </w:pPr>
      <w:r w:rsidRPr="000808DC">
        <w:rPr>
          <w:rFonts w:eastAsia="Times New Roman" w:cstheme="minorHAnsi"/>
        </w:rPr>
        <w:t xml:space="preserve">Taxation </w:t>
      </w:r>
    </w:p>
    <w:p w14:paraId="0AEEBECC" w14:textId="77777777" w:rsidR="009B6B26" w:rsidRPr="000808DC" w:rsidRDefault="009B6B26" w:rsidP="009B6B26">
      <w:pPr>
        <w:ind w:left="84"/>
        <w:rPr>
          <w:rFonts w:eastAsia="Times New Roman" w:cstheme="minorHAnsi"/>
        </w:rPr>
      </w:pPr>
      <w:r w:rsidRPr="000808DC">
        <w:rPr>
          <w:rFonts w:eastAsia="Times New Roman" w:cstheme="minorHAnsi"/>
        </w:rPr>
        <w:t xml:space="preserve"> </w:t>
      </w:r>
    </w:p>
    <w:p w14:paraId="4C23EA1C" w14:textId="68A21D0C" w:rsidR="00CD6D9E" w:rsidRDefault="009B6B26" w:rsidP="00516BC9">
      <w:pPr>
        <w:spacing w:after="0" w:line="276" w:lineRule="auto"/>
      </w:pPr>
      <w:r w:rsidRPr="000808DC">
        <w:rPr>
          <w:rFonts w:eastAsia="Times New Roman" w:cstheme="minorHAnsi"/>
        </w:rPr>
        <w:t>UNICEF and the United Nations accept no liability for any taxes, duty or other contribution payable by the consultant and individual contractor on payments made under this contract.  Neither UNICEF nor the United Nations will issue a statement of earnings to the consultant</w:t>
      </w:r>
      <w:r w:rsidR="00516BC9">
        <w:rPr>
          <w:rFonts w:eastAsia="Times New Roman" w:cstheme="minorHAnsi"/>
        </w:rPr>
        <w:t>.</w:t>
      </w:r>
    </w:p>
    <w:sectPr w:rsidR="00CD6D9E" w:rsidSect="006D3E6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CE415" w14:textId="77777777" w:rsidR="005456C2" w:rsidRDefault="005456C2" w:rsidP="009B6B26">
      <w:pPr>
        <w:spacing w:after="0" w:line="240" w:lineRule="auto"/>
      </w:pPr>
      <w:r>
        <w:separator/>
      </w:r>
    </w:p>
  </w:endnote>
  <w:endnote w:type="continuationSeparator" w:id="0">
    <w:p w14:paraId="7156AF2E" w14:textId="77777777" w:rsidR="005456C2" w:rsidRDefault="005456C2" w:rsidP="009B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3E9E" w14:textId="77777777" w:rsidR="005456C2" w:rsidRDefault="005456C2" w:rsidP="009B6B26">
      <w:pPr>
        <w:spacing w:after="0" w:line="240" w:lineRule="auto"/>
      </w:pPr>
      <w:r>
        <w:separator/>
      </w:r>
    </w:p>
  </w:footnote>
  <w:footnote w:type="continuationSeparator" w:id="0">
    <w:p w14:paraId="0D4D42F4" w14:textId="77777777" w:rsidR="005456C2" w:rsidRDefault="005456C2" w:rsidP="009B6B26">
      <w:pPr>
        <w:spacing w:after="0" w:line="240" w:lineRule="auto"/>
      </w:pPr>
      <w:r>
        <w:continuationSeparator/>
      </w:r>
    </w:p>
  </w:footnote>
  <w:footnote w:id="1">
    <w:p w14:paraId="0A8628D2" w14:textId="06173A25" w:rsidR="00091053" w:rsidRPr="005A63D4" w:rsidRDefault="00091053">
      <w:pPr>
        <w:pStyle w:val="FootnoteText"/>
        <w:rPr>
          <w:rFonts w:ascii="Calibri" w:hAnsi="Calibri" w:cs="Calibri"/>
          <w:sz w:val="18"/>
          <w:szCs w:val="18"/>
        </w:rPr>
      </w:pPr>
      <w:r w:rsidRPr="005A63D4">
        <w:rPr>
          <w:rStyle w:val="FootnoteReference"/>
          <w:rFonts w:ascii="Calibri" w:hAnsi="Calibri" w:cs="Calibri"/>
          <w:sz w:val="18"/>
          <w:szCs w:val="18"/>
        </w:rPr>
        <w:footnoteRef/>
      </w:r>
      <w:r w:rsidRPr="005A63D4">
        <w:rPr>
          <w:rFonts w:ascii="Calibri" w:hAnsi="Calibri" w:cs="Calibri"/>
          <w:sz w:val="18"/>
          <w:szCs w:val="18"/>
        </w:rPr>
        <w:t xml:space="preserve"> DIY toolkit can be accessed at  https://data.unicef.org/wp-content/uploads/2020/12/Data-for-Children-Do-It-Yourself-Toolkit.pdf</w:t>
      </w:r>
    </w:p>
  </w:footnote>
  <w:footnote w:id="2">
    <w:p w14:paraId="2D7A5B33" w14:textId="6ABEB92B" w:rsidR="005A63D4" w:rsidRPr="005A63D4" w:rsidRDefault="005A63D4">
      <w:pPr>
        <w:pStyle w:val="FootnoteText"/>
        <w:rPr>
          <w:sz w:val="18"/>
          <w:szCs w:val="18"/>
        </w:rPr>
      </w:pPr>
      <w:r w:rsidRPr="005A63D4">
        <w:rPr>
          <w:rStyle w:val="FootnoteReference"/>
          <w:sz w:val="18"/>
          <w:szCs w:val="18"/>
        </w:rPr>
        <w:footnoteRef/>
      </w:r>
      <w:r w:rsidRPr="005A63D4">
        <w:rPr>
          <w:rFonts w:ascii="Calibri" w:hAnsi="Calibri" w:cs="Calibri"/>
          <w:sz w:val="18"/>
          <w:szCs w:val="18"/>
        </w:rPr>
        <w:t xml:space="preserve">DQF can </w:t>
      </w:r>
      <w:r w:rsidRPr="005A63D4">
        <w:rPr>
          <w:rFonts w:ascii="Calibri" w:hAnsi="Calibri" w:cs="Calibri"/>
          <w:sz w:val="18"/>
          <w:szCs w:val="18"/>
        </w:rPr>
        <w:t>be accessed at</w:t>
      </w:r>
      <w:r w:rsidRPr="005A63D4">
        <w:rPr>
          <w:sz w:val="18"/>
          <w:szCs w:val="18"/>
        </w:rPr>
        <w:t xml:space="preserve"> </w:t>
      </w:r>
      <w:hyperlink r:id="rId1" w:anchor=":~:text=The%20Data%20Quality%20Framework%20is,confidence%20in%20our%20data%20products" w:history="1">
        <w:r w:rsidRPr="005A63D4">
          <w:rPr>
            <w:rStyle w:val="Hyperlink"/>
            <w:rFonts w:ascii="Calibri" w:hAnsi="Calibri" w:cs="Calibri"/>
            <w:sz w:val="18"/>
            <w:szCs w:val="18"/>
          </w:rPr>
          <w:t>https://data.unicef.org/resources/data-quality-framework/#:~:text=The%20Data%20Quality%20Framework%20is,confidence%20in%20our%20data%20products</w:t>
        </w:r>
      </w:hyperlink>
      <w:r w:rsidRPr="005A63D4">
        <w:rPr>
          <w:rStyle w:val="Hyperlink"/>
          <w:rFonts w:ascii="Calibri" w:hAnsi="Calibri" w:cs="Calibri"/>
          <w:sz w:val="18"/>
          <w:szCs w:val="18"/>
        </w:rPr>
        <w:t>.</w:t>
      </w:r>
      <w:r w:rsidRPr="005A63D4">
        <w:rPr>
          <w:sz w:val="18"/>
          <w:szCs w:val="18"/>
        </w:rPr>
        <w:t xml:space="preserve"> </w:t>
      </w:r>
    </w:p>
  </w:footnote>
  <w:footnote w:id="3">
    <w:p w14:paraId="30F1EC46" w14:textId="77777777" w:rsidR="00091053" w:rsidRDefault="00091053" w:rsidP="009B6B26">
      <w:pPr>
        <w:pStyle w:val="footnotedescription"/>
        <w:jc w:val="both"/>
      </w:pPr>
      <w:r>
        <w:rPr>
          <w:rStyle w:val="footnotemark"/>
        </w:rPr>
        <w:footnoteRef/>
      </w:r>
      <w:r>
        <w:t xml:space="preserve"> Contractors on deliverable-based Consultancy Contracts (i.e. those hired for a specific project without establishing a minimum number of daily working hours) are not entitled to Paid Time Off or to paid UN official holidays.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06D1C80"/>
    <w:multiLevelType w:val="hybridMultilevel"/>
    <w:tmpl w:val="68006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DEA31E6"/>
    <w:multiLevelType w:val="hybridMultilevel"/>
    <w:tmpl w:val="C394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0490E"/>
    <w:multiLevelType w:val="hybridMultilevel"/>
    <w:tmpl w:val="8004B83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163B2"/>
    <w:multiLevelType w:val="hybridMultilevel"/>
    <w:tmpl w:val="F8D0F342"/>
    <w:lvl w:ilvl="0" w:tplc="DAD47A0E">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B4C07EF"/>
    <w:multiLevelType w:val="hybridMultilevel"/>
    <w:tmpl w:val="BF14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5B972E2"/>
    <w:multiLevelType w:val="hybridMultilevel"/>
    <w:tmpl w:val="55007520"/>
    <w:lvl w:ilvl="0" w:tplc="CBB8EB82">
      <w:start w:val="747"/>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43537C"/>
    <w:multiLevelType w:val="hybridMultilevel"/>
    <w:tmpl w:val="F1E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3A27DE5"/>
    <w:multiLevelType w:val="hybridMultilevel"/>
    <w:tmpl w:val="61D6C85E"/>
    <w:lvl w:ilvl="0" w:tplc="04090001">
      <w:start w:val="1"/>
      <w:numFmt w:val="bullet"/>
      <w:lvlText w:val=""/>
      <w:lvlJc w:val="left"/>
      <w:pPr>
        <w:ind w:left="360" w:hanging="360"/>
      </w:pPr>
      <w:rPr>
        <w:rFonts w:ascii="Symbol" w:hAnsi="Symbol" w:hint="default"/>
      </w:rPr>
    </w:lvl>
    <w:lvl w:ilvl="1" w:tplc="56789FB4">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4E37F0"/>
    <w:multiLevelType w:val="hybridMultilevel"/>
    <w:tmpl w:val="27901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3"/>
  </w:num>
  <w:num w:numId="6">
    <w:abstractNumId w:val="0"/>
  </w:num>
  <w:num w:numId="7">
    <w:abstractNumId w:val="6"/>
  </w:num>
  <w:num w:numId="8">
    <w:abstractNumId w:val="2"/>
  </w:num>
  <w:num w:numId="9">
    <w:abstractNumId w:val="12"/>
  </w:num>
  <w:num w:numId="10">
    <w:abstractNumId w:val="7"/>
  </w:num>
  <w:num w:numId="11">
    <w:abstractNumId w:val="15"/>
  </w:num>
  <w:num w:numId="12">
    <w:abstractNumId w:val="4"/>
  </w:num>
  <w:num w:numId="13">
    <w:abstractNumId w:val="14"/>
  </w:num>
  <w:num w:numId="14">
    <w:abstractNumId w:val="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26"/>
    <w:rsid w:val="0000485E"/>
    <w:rsid w:val="00022674"/>
    <w:rsid w:val="00027158"/>
    <w:rsid w:val="00067187"/>
    <w:rsid w:val="000860AD"/>
    <w:rsid w:val="00091053"/>
    <w:rsid w:val="00094400"/>
    <w:rsid w:val="00097210"/>
    <w:rsid w:val="000B62C6"/>
    <w:rsid w:val="000C591A"/>
    <w:rsid w:val="000F242E"/>
    <w:rsid w:val="00104292"/>
    <w:rsid w:val="00121B39"/>
    <w:rsid w:val="0013071D"/>
    <w:rsid w:val="001664AE"/>
    <w:rsid w:val="001665F0"/>
    <w:rsid w:val="00167C66"/>
    <w:rsid w:val="00176E5B"/>
    <w:rsid w:val="00184B93"/>
    <w:rsid w:val="001B0CD4"/>
    <w:rsid w:val="001B4B9B"/>
    <w:rsid w:val="001C277B"/>
    <w:rsid w:val="001E1ABC"/>
    <w:rsid w:val="001F31A3"/>
    <w:rsid w:val="00213366"/>
    <w:rsid w:val="0021350D"/>
    <w:rsid w:val="00250EDC"/>
    <w:rsid w:val="00270036"/>
    <w:rsid w:val="002C6094"/>
    <w:rsid w:val="002D435B"/>
    <w:rsid w:val="002E74F3"/>
    <w:rsid w:val="003031DF"/>
    <w:rsid w:val="0032402C"/>
    <w:rsid w:val="003852C2"/>
    <w:rsid w:val="003962CB"/>
    <w:rsid w:val="003A5655"/>
    <w:rsid w:val="003D3301"/>
    <w:rsid w:val="00413452"/>
    <w:rsid w:val="0042369E"/>
    <w:rsid w:val="004547A8"/>
    <w:rsid w:val="00466686"/>
    <w:rsid w:val="00467923"/>
    <w:rsid w:val="004B6112"/>
    <w:rsid w:val="004C4A19"/>
    <w:rsid w:val="004D45BC"/>
    <w:rsid w:val="00506162"/>
    <w:rsid w:val="00516BC9"/>
    <w:rsid w:val="00533E39"/>
    <w:rsid w:val="005456C2"/>
    <w:rsid w:val="00594E7A"/>
    <w:rsid w:val="005A40C4"/>
    <w:rsid w:val="005A63D4"/>
    <w:rsid w:val="005B3640"/>
    <w:rsid w:val="005C2BCF"/>
    <w:rsid w:val="005E01A6"/>
    <w:rsid w:val="005E0620"/>
    <w:rsid w:val="005E641C"/>
    <w:rsid w:val="005E718E"/>
    <w:rsid w:val="005E752E"/>
    <w:rsid w:val="00601F12"/>
    <w:rsid w:val="0060244A"/>
    <w:rsid w:val="006312D1"/>
    <w:rsid w:val="006552CE"/>
    <w:rsid w:val="00655EB2"/>
    <w:rsid w:val="00666699"/>
    <w:rsid w:val="00694FE5"/>
    <w:rsid w:val="006A348F"/>
    <w:rsid w:val="006B1847"/>
    <w:rsid w:val="006C6347"/>
    <w:rsid w:val="006C73D4"/>
    <w:rsid w:val="006D3E66"/>
    <w:rsid w:val="006D67E5"/>
    <w:rsid w:val="006E66B5"/>
    <w:rsid w:val="006F6484"/>
    <w:rsid w:val="0071200E"/>
    <w:rsid w:val="00725FC2"/>
    <w:rsid w:val="00730682"/>
    <w:rsid w:val="00740D1E"/>
    <w:rsid w:val="00753C07"/>
    <w:rsid w:val="007807AB"/>
    <w:rsid w:val="007903D7"/>
    <w:rsid w:val="007A480F"/>
    <w:rsid w:val="007C25FF"/>
    <w:rsid w:val="007C2C1C"/>
    <w:rsid w:val="007E5061"/>
    <w:rsid w:val="007F186B"/>
    <w:rsid w:val="007F6F58"/>
    <w:rsid w:val="0081650E"/>
    <w:rsid w:val="00853056"/>
    <w:rsid w:val="00867A29"/>
    <w:rsid w:val="00872199"/>
    <w:rsid w:val="0087702F"/>
    <w:rsid w:val="00880592"/>
    <w:rsid w:val="00884BCE"/>
    <w:rsid w:val="0088777C"/>
    <w:rsid w:val="008926FF"/>
    <w:rsid w:val="008C056C"/>
    <w:rsid w:val="008D1C2B"/>
    <w:rsid w:val="008F256C"/>
    <w:rsid w:val="00900E77"/>
    <w:rsid w:val="0095790B"/>
    <w:rsid w:val="009630FE"/>
    <w:rsid w:val="009819BA"/>
    <w:rsid w:val="009B6B26"/>
    <w:rsid w:val="009C39E7"/>
    <w:rsid w:val="009D65FC"/>
    <w:rsid w:val="009E0255"/>
    <w:rsid w:val="00A0045D"/>
    <w:rsid w:val="00A04E8A"/>
    <w:rsid w:val="00A165DF"/>
    <w:rsid w:val="00A23FB6"/>
    <w:rsid w:val="00A44AED"/>
    <w:rsid w:val="00A45573"/>
    <w:rsid w:val="00A937E0"/>
    <w:rsid w:val="00A96275"/>
    <w:rsid w:val="00AA5D0E"/>
    <w:rsid w:val="00AB5DD4"/>
    <w:rsid w:val="00AC292F"/>
    <w:rsid w:val="00AC6284"/>
    <w:rsid w:val="00AD2A6A"/>
    <w:rsid w:val="00AE44C0"/>
    <w:rsid w:val="00AE50DC"/>
    <w:rsid w:val="00B07F21"/>
    <w:rsid w:val="00B1598F"/>
    <w:rsid w:val="00B32927"/>
    <w:rsid w:val="00B32ADE"/>
    <w:rsid w:val="00B51435"/>
    <w:rsid w:val="00B61BF1"/>
    <w:rsid w:val="00B62665"/>
    <w:rsid w:val="00B85B45"/>
    <w:rsid w:val="00BA31FF"/>
    <w:rsid w:val="00BC5D41"/>
    <w:rsid w:val="00BD3DF8"/>
    <w:rsid w:val="00C42B09"/>
    <w:rsid w:val="00C47462"/>
    <w:rsid w:val="00C567D1"/>
    <w:rsid w:val="00C63D15"/>
    <w:rsid w:val="00C73874"/>
    <w:rsid w:val="00C8695D"/>
    <w:rsid w:val="00C95CC9"/>
    <w:rsid w:val="00CD6D9E"/>
    <w:rsid w:val="00CE4857"/>
    <w:rsid w:val="00CE6939"/>
    <w:rsid w:val="00CF5FF7"/>
    <w:rsid w:val="00D076D6"/>
    <w:rsid w:val="00D36FB3"/>
    <w:rsid w:val="00D41040"/>
    <w:rsid w:val="00D81BAC"/>
    <w:rsid w:val="00D81E55"/>
    <w:rsid w:val="00DB41DF"/>
    <w:rsid w:val="00DC48AC"/>
    <w:rsid w:val="00DE19E7"/>
    <w:rsid w:val="00DF2BDD"/>
    <w:rsid w:val="00E43A2B"/>
    <w:rsid w:val="00E51033"/>
    <w:rsid w:val="00E803BD"/>
    <w:rsid w:val="00E848DC"/>
    <w:rsid w:val="00E94F57"/>
    <w:rsid w:val="00F239C5"/>
    <w:rsid w:val="00F31A7D"/>
    <w:rsid w:val="00FC055A"/>
    <w:rsid w:val="00FC24E8"/>
    <w:rsid w:val="00FD6405"/>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E38E"/>
  <w15:chartTrackingRefBased/>
  <w15:docId w15:val="{EC3FD262-B8E1-446F-9467-FB210F6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B26"/>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9B6B26"/>
    <w:pPr>
      <w:ind w:left="720"/>
      <w:contextualSpacing/>
    </w:pPr>
  </w:style>
  <w:style w:type="character" w:styleId="Hyperlink">
    <w:name w:val="Hyperlink"/>
    <w:basedOn w:val="DefaultParagraphFont"/>
    <w:uiPriority w:val="99"/>
    <w:unhideWhenUsed/>
    <w:rsid w:val="009B6B26"/>
    <w:rPr>
      <w:color w:val="0000FF"/>
      <w:u w:val="single"/>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qFormat/>
    <w:locked/>
    <w:rsid w:val="009B6B26"/>
    <w:rPr>
      <w:rFonts w:eastAsiaTheme="minorEastAsia"/>
      <w:lang w:eastAsia="ko-KR"/>
    </w:rPr>
  </w:style>
  <w:style w:type="table" w:styleId="TableGrid">
    <w:name w:val="Table Grid"/>
    <w:basedOn w:val="TableNormal"/>
    <w:uiPriority w:val="59"/>
    <w:rsid w:val="009B6B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B6B26"/>
    <w:pPr>
      <w:autoSpaceDE w:val="0"/>
      <w:autoSpaceDN w:val="0"/>
      <w:adjustRightInd w:val="0"/>
      <w:spacing w:after="0" w:line="240" w:lineRule="auto"/>
    </w:pPr>
    <w:rPr>
      <w:rFonts w:ascii="Times New Roman" w:eastAsia="Times New Roman" w:hAnsi="Times New Roman" w:cs="Times New Roman"/>
      <w:sz w:val="24"/>
      <w:szCs w:val="24"/>
      <w:lang w:val="en-GB" w:eastAsia="en-US"/>
    </w:rPr>
  </w:style>
  <w:style w:type="paragraph" w:customStyle="1" w:styleId="Default">
    <w:name w:val="Default"/>
    <w:rsid w:val="009B6B26"/>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9B6B26"/>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uiPriority w:val="99"/>
    <w:qFormat/>
    <w:rsid w:val="009B6B26"/>
    <w:pPr>
      <w:spacing w:after="0" w:line="240" w:lineRule="auto"/>
    </w:pPr>
    <w:rPr>
      <w:rFonts w:ascii="Times New Roman" w:eastAsia="Calibri" w:hAnsi="Times New Roman" w:cs="Times New Roman"/>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uiPriority w:val="99"/>
    <w:rsid w:val="009B6B26"/>
    <w:rPr>
      <w:rFonts w:ascii="Times New Roman" w:eastAsia="Calibri" w:hAnsi="Times New Roman" w:cs="Times New Roman"/>
      <w:sz w:val="20"/>
      <w:szCs w:val="20"/>
      <w:lang w:val="fr-FR" w:eastAsia="fr-FR"/>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9B6B26"/>
    <w:pPr>
      <w:spacing w:line="240" w:lineRule="exact"/>
    </w:pPr>
    <w:rPr>
      <w:rFonts w:eastAsiaTheme="minorHAnsi"/>
      <w:vertAlign w:val="superscript"/>
      <w:lang w:eastAsia="en-US"/>
    </w:rPr>
  </w:style>
  <w:style w:type="paragraph" w:styleId="ListBullet">
    <w:name w:val="List Bullet"/>
    <w:basedOn w:val="ListParagraph"/>
    <w:link w:val="ListBulletChar"/>
    <w:uiPriority w:val="99"/>
    <w:unhideWhenUsed/>
    <w:qFormat/>
    <w:rsid w:val="009B6B26"/>
    <w:pPr>
      <w:tabs>
        <w:tab w:val="left" w:pos="714"/>
      </w:tabs>
      <w:spacing w:after="120" w:line="276" w:lineRule="auto"/>
      <w:ind w:left="0"/>
      <w:jc w:val="both"/>
    </w:pPr>
    <w:rPr>
      <w:rFonts w:ascii="Arial" w:eastAsia="Times New Roman" w:hAnsi="Arial" w:cs="Times New Roman"/>
      <w:szCs w:val="24"/>
      <w:lang w:val="en-GB" w:eastAsia="de-DE"/>
    </w:rPr>
  </w:style>
  <w:style w:type="character" w:customStyle="1" w:styleId="ListBulletChar">
    <w:name w:val="List Bullet Char"/>
    <w:basedOn w:val="DefaultParagraphFont"/>
    <w:link w:val="ListBullet"/>
    <w:uiPriority w:val="99"/>
    <w:rsid w:val="009B6B26"/>
    <w:rPr>
      <w:rFonts w:ascii="Arial" w:eastAsia="Times New Roman" w:hAnsi="Arial" w:cs="Times New Roman"/>
      <w:szCs w:val="24"/>
      <w:lang w:val="en-GB" w:eastAsia="de-DE"/>
    </w:rPr>
  </w:style>
  <w:style w:type="paragraph" w:customStyle="1" w:styleId="footnotedescription">
    <w:name w:val="footnote description"/>
    <w:next w:val="Normal"/>
    <w:link w:val="footnotedescriptionChar"/>
    <w:hidden/>
    <w:rsid w:val="009B6B26"/>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9B6B26"/>
    <w:rPr>
      <w:rFonts w:ascii="Times New Roman" w:eastAsia="Times New Roman" w:hAnsi="Times New Roman" w:cs="Times New Roman"/>
      <w:color w:val="000000"/>
      <w:sz w:val="19"/>
    </w:rPr>
  </w:style>
  <w:style w:type="character" w:customStyle="1" w:styleId="footnotemark">
    <w:name w:val="footnote mark"/>
    <w:hidden/>
    <w:rsid w:val="009B6B26"/>
    <w:rPr>
      <w:rFonts w:ascii="Times New Roman" w:eastAsia="Times New Roman" w:hAnsi="Times New Roman" w:cs="Times New Roman"/>
      <w:color w:val="000000"/>
      <w:sz w:val="19"/>
      <w:vertAlign w:val="superscript"/>
    </w:rPr>
  </w:style>
  <w:style w:type="character" w:styleId="UnresolvedMention">
    <w:name w:val="Unresolved Mention"/>
    <w:basedOn w:val="DefaultParagraphFont"/>
    <w:uiPriority w:val="99"/>
    <w:semiHidden/>
    <w:unhideWhenUsed/>
    <w:rsid w:val="00A937E0"/>
    <w:rPr>
      <w:color w:val="605E5C"/>
      <w:shd w:val="clear" w:color="auto" w:fill="E1DFDD"/>
    </w:rPr>
  </w:style>
  <w:style w:type="character" w:styleId="CommentReference">
    <w:name w:val="annotation reference"/>
    <w:basedOn w:val="DefaultParagraphFont"/>
    <w:uiPriority w:val="99"/>
    <w:semiHidden/>
    <w:unhideWhenUsed/>
    <w:rsid w:val="00D076D6"/>
    <w:rPr>
      <w:sz w:val="16"/>
      <w:szCs w:val="16"/>
    </w:rPr>
  </w:style>
  <w:style w:type="paragraph" w:styleId="CommentText">
    <w:name w:val="annotation text"/>
    <w:basedOn w:val="Normal"/>
    <w:link w:val="CommentTextChar"/>
    <w:uiPriority w:val="99"/>
    <w:unhideWhenUsed/>
    <w:rsid w:val="00D076D6"/>
    <w:pPr>
      <w:spacing w:line="240" w:lineRule="auto"/>
    </w:pPr>
    <w:rPr>
      <w:sz w:val="20"/>
      <w:szCs w:val="20"/>
    </w:rPr>
  </w:style>
  <w:style w:type="character" w:customStyle="1" w:styleId="CommentTextChar">
    <w:name w:val="Comment Text Char"/>
    <w:basedOn w:val="DefaultParagraphFont"/>
    <w:link w:val="CommentText"/>
    <w:uiPriority w:val="99"/>
    <w:rsid w:val="00D076D6"/>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D076D6"/>
    <w:rPr>
      <w:b/>
      <w:bCs/>
    </w:rPr>
  </w:style>
  <w:style w:type="character" w:customStyle="1" w:styleId="CommentSubjectChar">
    <w:name w:val="Comment Subject Char"/>
    <w:basedOn w:val="CommentTextChar"/>
    <w:link w:val="CommentSubject"/>
    <w:uiPriority w:val="99"/>
    <w:semiHidden/>
    <w:rsid w:val="00D076D6"/>
    <w:rPr>
      <w:rFonts w:eastAsiaTheme="minorEastAsia"/>
      <w:b/>
      <w:bCs/>
      <w:sz w:val="20"/>
      <w:szCs w:val="20"/>
      <w:lang w:eastAsia="ko-KR"/>
    </w:rPr>
  </w:style>
  <w:style w:type="paragraph" w:styleId="Header">
    <w:name w:val="header"/>
    <w:basedOn w:val="Normal"/>
    <w:link w:val="HeaderChar"/>
    <w:uiPriority w:val="99"/>
    <w:semiHidden/>
    <w:unhideWhenUsed/>
    <w:rsid w:val="00B32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927"/>
    <w:rPr>
      <w:rFonts w:eastAsiaTheme="minorEastAsia"/>
      <w:lang w:eastAsia="ko-KR"/>
    </w:rPr>
  </w:style>
  <w:style w:type="paragraph" w:styleId="Footer">
    <w:name w:val="footer"/>
    <w:basedOn w:val="Normal"/>
    <w:link w:val="FooterChar"/>
    <w:uiPriority w:val="99"/>
    <w:semiHidden/>
    <w:unhideWhenUsed/>
    <w:rsid w:val="00B329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927"/>
    <w:rPr>
      <w:rFonts w:eastAsiaTheme="minorEastAsia"/>
      <w:lang w:eastAsia="ko-KR"/>
    </w:rPr>
  </w:style>
  <w:style w:type="character" w:styleId="FollowedHyperlink">
    <w:name w:val="FollowedHyperlink"/>
    <w:basedOn w:val="DefaultParagraphFont"/>
    <w:uiPriority w:val="99"/>
    <w:semiHidden/>
    <w:unhideWhenUsed/>
    <w:rsid w:val="00B32927"/>
    <w:rPr>
      <w:color w:val="954F72" w:themeColor="followedHyperlink"/>
      <w:u w:val="single"/>
    </w:rPr>
  </w:style>
  <w:style w:type="table" w:customStyle="1" w:styleId="TableGrid1">
    <w:name w:val="Table Grid1"/>
    <w:basedOn w:val="TableNormal"/>
    <w:next w:val="TableGrid"/>
    <w:uiPriority w:val="59"/>
    <w:rsid w:val="003852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unicef.org/resources/data-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4D737-8313-4B9D-AAA6-AC456AEB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4897</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Shukufa Ibodova</dc:creator>
  <cp:keywords/>
  <dc:description/>
  <cp:lastModifiedBy>Shukufa Ibodova</cp:lastModifiedBy>
  <cp:revision>7</cp:revision>
  <cp:lastPrinted>2022-06-06T11:40:00Z</cp:lastPrinted>
  <dcterms:created xsi:type="dcterms:W3CDTF">2022-06-06T09:33:00Z</dcterms:created>
  <dcterms:modified xsi:type="dcterms:W3CDTF">2022-06-06T11:47:00Z</dcterms:modified>
</cp:coreProperties>
</file>