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0919A" w14:textId="0EA3D5D6" w:rsidR="00BA00DD" w:rsidRPr="00FC27E9" w:rsidRDefault="0072598A" w:rsidP="0072598A">
      <w:pPr>
        <w:spacing w:after="0" w:line="240" w:lineRule="auto"/>
        <w:jc w:val="center"/>
        <w:rPr>
          <w:b/>
          <w:bCs/>
          <w:u w:val="single"/>
        </w:rPr>
      </w:pPr>
      <w:r w:rsidRPr="00FC27E9">
        <w:rPr>
          <w:b/>
          <w:bCs/>
          <w:u w:val="single"/>
        </w:rPr>
        <w:t>Kenya Country Office</w:t>
      </w:r>
      <w:r>
        <w:rPr>
          <w:b/>
          <w:bCs/>
          <w:u w:val="single"/>
        </w:rPr>
        <w:t xml:space="preserve">, </w:t>
      </w:r>
      <w:r w:rsidRPr="00FC27E9">
        <w:rPr>
          <w:b/>
          <w:bCs/>
          <w:u w:val="single"/>
        </w:rPr>
        <w:t>Temporary Assignment</w:t>
      </w:r>
    </w:p>
    <w:tbl>
      <w:tblPr>
        <w:tblpPr w:leftFromText="180" w:rightFromText="180" w:horzAnchor="margin" w:tblpX="-5" w:tblpY="530"/>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703"/>
        <w:gridCol w:w="1440"/>
        <w:gridCol w:w="703"/>
        <w:gridCol w:w="1089"/>
        <w:gridCol w:w="1536"/>
        <w:gridCol w:w="272"/>
        <w:gridCol w:w="2062"/>
      </w:tblGrid>
      <w:tr w:rsidR="00BA00DD" w:rsidRPr="00482F7C" w14:paraId="760FEA6C" w14:textId="77777777" w:rsidTr="000F0FDB">
        <w:trPr>
          <w:trHeight w:val="621"/>
        </w:trPr>
        <w:tc>
          <w:tcPr>
            <w:tcW w:w="2703" w:type="dxa"/>
            <w:shd w:val="clear" w:color="auto" w:fill="D9D9D9" w:themeFill="background1" w:themeFillShade="D9"/>
            <w:noWrap/>
            <w:hideMark/>
          </w:tcPr>
          <w:p w14:paraId="4EBEC4E5" w14:textId="77F56FC4" w:rsidR="00BA00DD" w:rsidRPr="00FE3F13" w:rsidRDefault="00BA00DD" w:rsidP="00FC27E9">
            <w:pPr>
              <w:spacing w:after="0" w:line="240" w:lineRule="auto"/>
              <w:rPr>
                <w:rFonts w:eastAsia="Arial Unicode MS" w:cs="Arial"/>
                <w:b/>
                <w:bCs/>
                <w:lang w:val="en-AU"/>
              </w:rPr>
            </w:pPr>
            <w:r w:rsidRPr="00FE3F13">
              <w:rPr>
                <w:rFonts w:ascii="Arial" w:eastAsia="Arial Unicode MS" w:hAnsi="Arial" w:cs="Arial"/>
                <w:b/>
                <w:bCs/>
                <w:sz w:val="20"/>
                <w:szCs w:val="20"/>
                <w:lang w:val="en-AU"/>
              </w:rPr>
              <w:t xml:space="preserve">Title: </w:t>
            </w:r>
            <w:r w:rsidR="000C4FD7" w:rsidRPr="00FE3F13">
              <w:rPr>
                <w:rFonts w:ascii="Arial" w:eastAsia="Arial Unicode MS" w:hAnsi="Arial" w:cs="Arial"/>
                <w:b/>
                <w:bCs/>
                <w:sz w:val="20"/>
                <w:szCs w:val="20"/>
                <w:lang w:val="en-AU"/>
              </w:rPr>
              <w:t>HR Manager</w:t>
            </w:r>
          </w:p>
          <w:p w14:paraId="6150D01D" w14:textId="77777777" w:rsidR="00BA00DD" w:rsidRPr="00FE3F13" w:rsidRDefault="00BA00DD" w:rsidP="00FC27E9">
            <w:pPr>
              <w:spacing w:after="0" w:line="240" w:lineRule="auto"/>
              <w:rPr>
                <w:rFonts w:ascii="Arial" w:eastAsia="Arial Unicode MS" w:hAnsi="Arial" w:cs="Arial"/>
                <w:b/>
                <w:bCs/>
                <w:sz w:val="20"/>
                <w:szCs w:val="20"/>
                <w:lang w:val="en-AU"/>
              </w:rPr>
            </w:pPr>
          </w:p>
        </w:tc>
        <w:tc>
          <w:tcPr>
            <w:tcW w:w="2143" w:type="dxa"/>
            <w:gridSpan w:val="2"/>
            <w:shd w:val="clear" w:color="auto" w:fill="D9D9D9" w:themeFill="background1" w:themeFillShade="D9"/>
          </w:tcPr>
          <w:p w14:paraId="744CC55E" w14:textId="77777777" w:rsidR="00BA00DD" w:rsidRPr="00FE3F13" w:rsidRDefault="00BA00DD" w:rsidP="00FC27E9">
            <w:pPr>
              <w:spacing w:after="0" w:line="240" w:lineRule="auto"/>
              <w:rPr>
                <w:rFonts w:ascii="Arial" w:eastAsia="Arial Unicode MS" w:hAnsi="Arial" w:cs="Arial"/>
                <w:b/>
                <w:bCs/>
                <w:sz w:val="20"/>
                <w:szCs w:val="20"/>
                <w:lang w:val="en-AU"/>
              </w:rPr>
            </w:pPr>
            <w:r w:rsidRPr="00FE3F13">
              <w:rPr>
                <w:rFonts w:ascii="Arial" w:eastAsia="Arial Unicode MS" w:hAnsi="Arial" w:cs="Arial"/>
                <w:b/>
                <w:bCs/>
                <w:sz w:val="20"/>
                <w:szCs w:val="20"/>
                <w:lang w:val="en-AU"/>
              </w:rPr>
              <w:t>Funding Code</w:t>
            </w:r>
          </w:p>
          <w:p w14:paraId="403CA960" w14:textId="6D18D95D" w:rsidR="00BA00DD" w:rsidRPr="00FE3F13" w:rsidRDefault="00BA00DD" w:rsidP="00FC27E9">
            <w:pPr>
              <w:spacing w:after="0" w:line="240" w:lineRule="auto"/>
              <w:rPr>
                <w:rFonts w:ascii="Arial" w:eastAsia="Calibri" w:hAnsi="Arial" w:cs="Arial"/>
                <w:b/>
                <w:bCs/>
                <w:sz w:val="20"/>
                <w:szCs w:val="20"/>
                <w:lang w:val="en-AU"/>
              </w:rPr>
            </w:pPr>
          </w:p>
        </w:tc>
        <w:tc>
          <w:tcPr>
            <w:tcW w:w="2625" w:type="dxa"/>
            <w:gridSpan w:val="2"/>
            <w:shd w:val="clear" w:color="auto" w:fill="D9D9D9" w:themeFill="background1" w:themeFillShade="D9"/>
          </w:tcPr>
          <w:p w14:paraId="723A9606" w14:textId="444B77FE" w:rsidR="00BA00DD" w:rsidRPr="00FE3F13" w:rsidRDefault="00BA00DD" w:rsidP="00FC27E9">
            <w:pPr>
              <w:spacing w:after="0" w:line="240" w:lineRule="auto"/>
              <w:rPr>
                <w:rFonts w:ascii="Arial" w:eastAsia="Arial Unicode MS" w:hAnsi="Arial" w:cs="Arial"/>
                <w:b/>
                <w:sz w:val="20"/>
                <w:szCs w:val="20"/>
                <w:lang w:val="en-AU"/>
              </w:rPr>
            </w:pPr>
            <w:r w:rsidRPr="00FE3F13">
              <w:rPr>
                <w:rFonts w:ascii="Arial" w:eastAsia="Arial Unicode MS" w:hAnsi="Arial" w:cs="Arial"/>
                <w:b/>
                <w:sz w:val="20"/>
                <w:szCs w:val="20"/>
                <w:lang w:val="en-AU"/>
              </w:rPr>
              <w:t>Type of engagement</w:t>
            </w:r>
          </w:p>
          <w:p w14:paraId="1E47262A" w14:textId="77777777" w:rsidR="00FC27E9" w:rsidRPr="00FE3F13" w:rsidRDefault="00FC27E9" w:rsidP="00FC27E9">
            <w:pPr>
              <w:spacing w:after="0" w:line="240" w:lineRule="auto"/>
              <w:rPr>
                <w:rFonts w:ascii="Arial" w:eastAsia="Arial Unicode MS" w:hAnsi="Arial" w:cs="Arial"/>
                <w:bCs/>
                <w:sz w:val="20"/>
                <w:szCs w:val="20"/>
                <w:lang w:val="en-AU"/>
              </w:rPr>
            </w:pPr>
          </w:p>
          <w:p w14:paraId="7190F8C0" w14:textId="77777777" w:rsidR="0072598A" w:rsidRPr="00FE3F13" w:rsidRDefault="00BA00DD" w:rsidP="00FC27E9">
            <w:pPr>
              <w:spacing w:after="0" w:line="240" w:lineRule="auto"/>
              <w:ind w:right="-108"/>
              <w:rPr>
                <w:rFonts w:ascii="Arial" w:eastAsia="Arial Unicode MS" w:hAnsi="Arial" w:cs="Arial"/>
                <w:bCs/>
                <w:sz w:val="20"/>
                <w:szCs w:val="20"/>
                <w:lang w:val="en-AU"/>
              </w:rPr>
            </w:pPr>
            <w:r w:rsidRPr="00FE3F13">
              <w:rPr>
                <w:rFonts w:ascii="Arial" w:eastAsia="Arial Unicode MS" w:hAnsi="Arial" w:cs="Arial"/>
                <w:bCs/>
                <w:sz w:val="20"/>
                <w:szCs w:val="20"/>
                <w:lang w:val="en-AU"/>
              </w:rPr>
              <w:fldChar w:fldCharType="begin">
                <w:ffData>
                  <w:name w:val="Check11"/>
                  <w:enabled/>
                  <w:calcOnExit w:val="0"/>
                  <w:checkBox>
                    <w:sizeAuto/>
                    <w:default w:val="0"/>
                  </w:checkBox>
                </w:ffData>
              </w:fldChar>
            </w:r>
            <w:r w:rsidRPr="00FE3F13">
              <w:rPr>
                <w:rFonts w:ascii="Arial" w:eastAsia="Arial Unicode MS" w:hAnsi="Arial" w:cs="Arial"/>
                <w:bCs/>
                <w:sz w:val="20"/>
                <w:szCs w:val="20"/>
                <w:lang w:val="en-AU"/>
              </w:rPr>
              <w:instrText xml:space="preserve"> </w:instrText>
            </w:r>
            <w:bookmarkStart w:id="0" w:name="Check11"/>
            <w:r w:rsidRPr="00FE3F13">
              <w:rPr>
                <w:rFonts w:ascii="Arial" w:eastAsia="Arial Unicode MS" w:hAnsi="Arial" w:cs="Arial"/>
                <w:bCs/>
                <w:sz w:val="20"/>
                <w:szCs w:val="20"/>
                <w:lang w:val="en-AU"/>
              </w:rPr>
              <w:instrText xml:space="preserve">FORMCHECKBOX </w:instrText>
            </w:r>
            <w:r w:rsidR="005E5628">
              <w:rPr>
                <w:rFonts w:ascii="Arial" w:eastAsia="Arial Unicode MS" w:hAnsi="Arial" w:cs="Arial"/>
                <w:bCs/>
                <w:sz w:val="20"/>
                <w:szCs w:val="20"/>
                <w:lang w:val="en-AU"/>
              </w:rPr>
            </w:r>
            <w:r w:rsidR="005E5628">
              <w:rPr>
                <w:rFonts w:ascii="Arial" w:eastAsia="Arial Unicode MS" w:hAnsi="Arial" w:cs="Arial"/>
                <w:bCs/>
                <w:sz w:val="20"/>
                <w:szCs w:val="20"/>
                <w:lang w:val="en-AU"/>
              </w:rPr>
              <w:fldChar w:fldCharType="separate"/>
            </w:r>
            <w:r w:rsidRPr="00FE3F13">
              <w:rPr>
                <w:rFonts w:ascii="Arial" w:eastAsia="Arial Unicode MS" w:hAnsi="Arial" w:cs="Arial"/>
                <w:bCs/>
                <w:sz w:val="20"/>
                <w:szCs w:val="20"/>
                <w:lang w:val="en-AU"/>
              </w:rPr>
              <w:fldChar w:fldCharType="end"/>
            </w:r>
            <w:bookmarkEnd w:id="0"/>
            <w:r w:rsidRPr="00FE3F13">
              <w:rPr>
                <w:rFonts w:ascii="Arial" w:eastAsia="Arial Unicode MS" w:hAnsi="Arial" w:cs="Arial"/>
                <w:bCs/>
                <w:sz w:val="20"/>
                <w:szCs w:val="20"/>
                <w:lang w:val="en-AU"/>
              </w:rPr>
              <w:t xml:space="preserve"> Consultant </w:t>
            </w:r>
          </w:p>
          <w:p w14:paraId="4C9A4F54" w14:textId="1B7BA5B6" w:rsidR="00BA00DD" w:rsidRPr="00FE3F13" w:rsidRDefault="00BA00DD" w:rsidP="00FC27E9">
            <w:pPr>
              <w:spacing w:after="0" w:line="240" w:lineRule="auto"/>
              <w:ind w:right="-108"/>
              <w:rPr>
                <w:rFonts w:ascii="Arial" w:eastAsia="Arial Unicode MS" w:hAnsi="Arial" w:cs="Arial"/>
                <w:bCs/>
                <w:sz w:val="20"/>
                <w:szCs w:val="20"/>
                <w:lang w:val="en-AU"/>
              </w:rPr>
            </w:pPr>
            <w:r w:rsidRPr="00FE3F13">
              <w:rPr>
                <w:rFonts w:ascii="Arial" w:eastAsia="Arial Unicode MS" w:hAnsi="Arial" w:cs="Arial"/>
                <w:bCs/>
                <w:sz w:val="20"/>
                <w:szCs w:val="20"/>
                <w:lang w:val="en-AU"/>
              </w:rPr>
              <w:t xml:space="preserve"> </w:t>
            </w:r>
          </w:p>
          <w:p w14:paraId="56E219C3" w14:textId="77777777" w:rsidR="00BA00DD" w:rsidRPr="00FE3F13" w:rsidRDefault="00BA00DD" w:rsidP="00FC27E9">
            <w:pPr>
              <w:spacing w:after="0" w:line="240" w:lineRule="auto"/>
              <w:ind w:right="-108"/>
              <w:rPr>
                <w:rFonts w:ascii="Arial" w:eastAsia="Arial Unicode MS" w:hAnsi="Arial" w:cs="Arial"/>
                <w:sz w:val="20"/>
                <w:szCs w:val="20"/>
                <w:lang w:val="en-AU"/>
              </w:rPr>
            </w:pPr>
            <w:r w:rsidRPr="00FE3F13">
              <w:rPr>
                <w:rFonts w:ascii="Arial" w:eastAsia="Arial Unicode MS" w:hAnsi="Arial" w:cs="Arial"/>
                <w:bCs/>
                <w:sz w:val="20"/>
                <w:szCs w:val="20"/>
                <w:lang w:val="en-AU"/>
              </w:rPr>
              <w:fldChar w:fldCharType="begin">
                <w:ffData>
                  <w:name w:val="Check12"/>
                  <w:enabled/>
                  <w:calcOnExit w:val="0"/>
                  <w:checkBox>
                    <w:sizeAuto/>
                    <w:default w:val="1"/>
                  </w:checkBox>
                </w:ffData>
              </w:fldChar>
            </w:r>
            <w:bookmarkStart w:id="1" w:name="Check12"/>
            <w:r w:rsidRPr="00FE3F13">
              <w:rPr>
                <w:rFonts w:ascii="Arial" w:eastAsia="Arial Unicode MS" w:hAnsi="Arial" w:cs="Arial"/>
                <w:bCs/>
                <w:sz w:val="20"/>
                <w:szCs w:val="20"/>
                <w:lang w:val="en-AU"/>
              </w:rPr>
              <w:instrText xml:space="preserve"> FORMCHECKBOX </w:instrText>
            </w:r>
            <w:r w:rsidR="005E5628">
              <w:rPr>
                <w:rFonts w:ascii="Arial" w:eastAsia="Arial Unicode MS" w:hAnsi="Arial" w:cs="Arial"/>
                <w:bCs/>
                <w:sz w:val="20"/>
                <w:szCs w:val="20"/>
                <w:lang w:val="en-AU"/>
              </w:rPr>
            </w:r>
            <w:r w:rsidR="005E5628">
              <w:rPr>
                <w:rFonts w:ascii="Arial" w:eastAsia="Arial Unicode MS" w:hAnsi="Arial" w:cs="Arial"/>
                <w:bCs/>
                <w:sz w:val="20"/>
                <w:szCs w:val="20"/>
                <w:lang w:val="en-AU"/>
              </w:rPr>
              <w:fldChar w:fldCharType="separate"/>
            </w:r>
            <w:r w:rsidRPr="00FE3F13">
              <w:rPr>
                <w:rFonts w:ascii="Arial" w:eastAsia="Arial Unicode MS" w:hAnsi="Arial" w:cs="Arial"/>
                <w:bCs/>
                <w:sz w:val="20"/>
                <w:szCs w:val="20"/>
                <w:lang w:val="en-AU"/>
              </w:rPr>
              <w:fldChar w:fldCharType="end"/>
            </w:r>
            <w:bookmarkEnd w:id="1"/>
            <w:r w:rsidRPr="00FE3F13">
              <w:rPr>
                <w:rFonts w:ascii="Arial" w:eastAsia="Arial Unicode MS" w:hAnsi="Arial" w:cs="Arial"/>
                <w:bCs/>
                <w:sz w:val="20"/>
                <w:szCs w:val="20"/>
                <w:lang w:val="en-AU"/>
              </w:rPr>
              <w:t xml:space="preserve">  Temporary Appt</w:t>
            </w:r>
          </w:p>
        </w:tc>
        <w:tc>
          <w:tcPr>
            <w:tcW w:w="2334" w:type="dxa"/>
            <w:gridSpan w:val="2"/>
            <w:shd w:val="clear" w:color="auto" w:fill="D9D9D9" w:themeFill="background1" w:themeFillShade="D9"/>
          </w:tcPr>
          <w:p w14:paraId="3B033C49" w14:textId="77777777" w:rsidR="00BA00DD" w:rsidRPr="00FE3F13" w:rsidRDefault="00BA00DD" w:rsidP="00FC27E9">
            <w:pPr>
              <w:spacing w:after="0" w:line="240" w:lineRule="auto"/>
              <w:rPr>
                <w:rFonts w:ascii="Arial" w:eastAsia="Arial Unicode MS" w:hAnsi="Arial" w:cs="Arial"/>
                <w:sz w:val="20"/>
                <w:szCs w:val="20"/>
                <w:lang w:val="en-AU"/>
              </w:rPr>
            </w:pPr>
            <w:r w:rsidRPr="00FE3F13">
              <w:rPr>
                <w:rFonts w:ascii="Arial" w:eastAsia="Arial Unicode MS" w:hAnsi="Arial" w:cs="Arial"/>
                <w:sz w:val="20"/>
                <w:szCs w:val="20"/>
                <w:lang w:val="en-AU"/>
              </w:rPr>
              <w:t>Duty Station:</w:t>
            </w:r>
          </w:p>
          <w:p w14:paraId="062C8C52" w14:textId="77777777" w:rsidR="00BA00DD" w:rsidRPr="00FE3F13" w:rsidRDefault="00BA00DD" w:rsidP="00FC27E9">
            <w:pPr>
              <w:spacing w:after="0" w:line="240" w:lineRule="auto"/>
              <w:rPr>
                <w:rFonts w:ascii="Arial" w:eastAsia="Arial Unicode MS" w:hAnsi="Arial" w:cs="Arial"/>
                <w:b/>
                <w:bCs/>
                <w:sz w:val="20"/>
                <w:szCs w:val="20"/>
                <w:lang w:val="en-AU"/>
              </w:rPr>
            </w:pPr>
            <w:r w:rsidRPr="00FE3F13">
              <w:rPr>
                <w:rFonts w:ascii="Arial" w:eastAsia="Arial Unicode MS" w:hAnsi="Arial" w:cs="Arial"/>
                <w:b/>
                <w:bCs/>
                <w:sz w:val="20"/>
                <w:szCs w:val="20"/>
                <w:lang w:val="en-AU"/>
              </w:rPr>
              <w:t>Nairobi, Kenya</w:t>
            </w:r>
          </w:p>
        </w:tc>
      </w:tr>
      <w:tr w:rsidR="00BA00DD" w:rsidRPr="00482F7C" w14:paraId="482BE30A" w14:textId="77777777" w:rsidTr="000F0FDB">
        <w:trPr>
          <w:trHeight w:val="1430"/>
        </w:trPr>
        <w:tc>
          <w:tcPr>
            <w:tcW w:w="9805" w:type="dxa"/>
            <w:gridSpan w:val="7"/>
            <w:shd w:val="clear" w:color="auto" w:fill="auto"/>
            <w:noWrap/>
          </w:tcPr>
          <w:p w14:paraId="124345CD" w14:textId="1EB5604F" w:rsidR="00DB1095" w:rsidRPr="0072598A" w:rsidRDefault="00BA00DD" w:rsidP="00DA137F">
            <w:pPr>
              <w:spacing w:after="0" w:line="240" w:lineRule="auto"/>
              <w:jc w:val="both"/>
              <w:rPr>
                <w:color w:val="000000" w:themeColor="text1"/>
              </w:rPr>
            </w:pPr>
            <w:r w:rsidRPr="0072598A">
              <w:rPr>
                <w:rFonts w:ascii="Arial" w:eastAsiaTheme="minorEastAsia" w:hAnsi="Arial" w:cs="Arial"/>
                <w:b/>
                <w:bCs/>
                <w:color w:val="000000" w:themeColor="text1"/>
                <w:spacing w:val="2"/>
                <w:sz w:val="20"/>
                <w:szCs w:val="20"/>
                <w:lang w:val="en-GB"/>
              </w:rPr>
              <w:t>Purpose:</w:t>
            </w:r>
            <w:r w:rsidR="00DB1095" w:rsidRPr="0072598A">
              <w:rPr>
                <w:rFonts w:ascii="Arial" w:eastAsiaTheme="minorEastAsia" w:hAnsi="Arial" w:cs="Arial"/>
                <w:b/>
                <w:bCs/>
                <w:color w:val="000000" w:themeColor="text1"/>
                <w:spacing w:val="2"/>
                <w:sz w:val="20"/>
                <w:szCs w:val="20"/>
                <w:lang w:val="en-GB"/>
              </w:rPr>
              <w:t xml:space="preserve"> </w:t>
            </w:r>
            <w:r w:rsidR="00DB1095" w:rsidRPr="0072598A">
              <w:rPr>
                <w:color w:val="000000" w:themeColor="text1"/>
              </w:rPr>
              <w:t xml:space="preserve"> </w:t>
            </w:r>
          </w:p>
          <w:p w14:paraId="2F3C6921" w14:textId="77777777" w:rsidR="00FC27E9" w:rsidRDefault="00FC27E9" w:rsidP="00DA137F">
            <w:pPr>
              <w:spacing w:after="0" w:line="240" w:lineRule="auto"/>
              <w:jc w:val="both"/>
              <w:rPr>
                <w:color w:val="000000"/>
              </w:rPr>
            </w:pPr>
          </w:p>
          <w:p w14:paraId="6A561C9A" w14:textId="04F6FC8C" w:rsidR="00BA00DD" w:rsidRPr="00DB1095" w:rsidRDefault="00DB1095" w:rsidP="00DA137F">
            <w:pPr>
              <w:spacing w:after="0" w:line="240" w:lineRule="auto"/>
              <w:jc w:val="both"/>
              <w:rPr>
                <w:rFonts w:ascii="Arial" w:eastAsia="Times New Roman" w:hAnsi="Arial" w:cs="Arial"/>
                <w:color w:val="000000"/>
                <w:sz w:val="18"/>
                <w:szCs w:val="18"/>
              </w:rPr>
            </w:pPr>
            <w:bookmarkStart w:id="2" w:name="_Hlk72933704"/>
            <w:r w:rsidRPr="00DB1095">
              <w:rPr>
                <w:rFonts w:ascii="Arial" w:eastAsia="Times New Roman" w:hAnsi="Arial" w:cs="Arial"/>
                <w:color w:val="000000"/>
                <w:sz w:val="18"/>
                <w:szCs w:val="18"/>
              </w:rPr>
              <w:t>Under the general guidance of the country representative and the supervision of the Deputy Representative Operations with the support of a small HR team, the incumbent is accountable for implementing HR services that enhance the capacity of their clients to deliver on their business goals and objectives. In doing so, the incumbent demonstrates the ability to anticipate HR-related needs and develop subsequent plans and solutions that align HR management with business objectives. S/he will also serve the country HR focal point and will be responsible for managing the day-to-day human resources management activities, which includes quality assurance, technical guidance, policy interpretation and advice, partnerships and capacity development on a broad range of HR functions such as talent sourcing, recruitment, career development, performance management and learning and development</w:t>
            </w:r>
            <w:bookmarkEnd w:id="2"/>
            <w:r w:rsidRPr="00DB1095">
              <w:rPr>
                <w:rFonts w:ascii="Arial" w:eastAsia="Times New Roman" w:hAnsi="Arial" w:cs="Arial"/>
                <w:color w:val="000000"/>
                <w:sz w:val="18"/>
                <w:szCs w:val="18"/>
              </w:rPr>
              <w:t>.  </w:t>
            </w:r>
          </w:p>
          <w:p w14:paraId="176058BD" w14:textId="77777777" w:rsidR="00FC27E9" w:rsidRDefault="00FC27E9" w:rsidP="00DA137F">
            <w:pPr>
              <w:spacing w:after="0" w:line="240" w:lineRule="auto"/>
              <w:jc w:val="both"/>
              <w:rPr>
                <w:rFonts w:ascii="Arial" w:hAnsi="Arial" w:cs="Arial"/>
                <w:b/>
                <w:bCs/>
                <w:color w:val="00B0F0"/>
                <w:spacing w:val="2"/>
                <w:sz w:val="20"/>
                <w:szCs w:val="20"/>
              </w:rPr>
            </w:pPr>
          </w:p>
          <w:p w14:paraId="049432BD" w14:textId="55472F8E" w:rsidR="00BA00DD" w:rsidRPr="0072598A" w:rsidRDefault="00BA00DD" w:rsidP="00DA137F">
            <w:pPr>
              <w:spacing w:after="0" w:line="240" w:lineRule="auto"/>
              <w:jc w:val="both"/>
              <w:rPr>
                <w:rFonts w:ascii="Arial" w:hAnsi="Arial" w:cs="Arial"/>
                <w:b/>
                <w:bCs/>
                <w:color w:val="000000" w:themeColor="text1"/>
                <w:spacing w:val="2"/>
                <w:sz w:val="20"/>
                <w:szCs w:val="20"/>
              </w:rPr>
            </w:pPr>
            <w:r w:rsidRPr="0072598A">
              <w:rPr>
                <w:rFonts w:ascii="Arial" w:hAnsi="Arial" w:cs="Arial"/>
                <w:b/>
                <w:bCs/>
                <w:color w:val="000000" w:themeColor="text1"/>
                <w:spacing w:val="2"/>
                <w:sz w:val="20"/>
                <w:szCs w:val="20"/>
              </w:rPr>
              <w:t>Scope of work:</w:t>
            </w:r>
          </w:p>
          <w:p w14:paraId="26F837A6" w14:textId="77777777" w:rsidR="0072598A" w:rsidRDefault="0072598A" w:rsidP="00DA137F">
            <w:pPr>
              <w:spacing w:after="0" w:line="240" w:lineRule="auto"/>
              <w:jc w:val="both"/>
              <w:rPr>
                <w:rFonts w:ascii="Arial" w:hAnsi="Arial" w:cs="Arial"/>
                <w:b/>
                <w:bCs/>
                <w:color w:val="00B0F0"/>
                <w:spacing w:val="2"/>
                <w:sz w:val="20"/>
                <w:szCs w:val="20"/>
              </w:rPr>
            </w:pPr>
          </w:p>
          <w:p w14:paraId="4E03C8B5" w14:textId="3E4F2D90" w:rsidR="00DB1095" w:rsidRDefault="00DB1095" w:rsidP="00DA137F">
            <w:pPr>
              <w:spacing w:after="0" w:line="240" w:lineRule="auto"/>
              <w:jc w:val="both"/>
              <w:rPr>
                <w:rFonts w:ascii="Arial" w:eastAsia="Times New Roman" w:hAnsi="Arial" w:cs="Arial"/>
                <w:b/>
                <w:bCs/>
                <w:color w:val="000000"/>
                <w:sz w:val="18"/>
                <w:szCs w:val="18"/>
                <w:u w:val="single"/>
              </w:rPr>
            </w:pPr>
            <w:r w:rsidRPr="00DB1095">
              <w:rPr>
                <w:rFonts w:ascii="Arial" w:eastAsia="Times New Roman" w:hAnsi="Arial" w:cs="Arial"/>
                <w:b/>
                <w:bCs/>
                <w:color w:val="000000"/>
                <w:sz w:val="18"/>
                <w:szCs w:val="18"/>
                <w:u w:val="single"/>
              </w:rPr>
              <w:t xml:space="preserve">Summary of key functions/accountabilities: </w:t>
            </w:r>
          </w:p>
          <w:p w14:paraId="7E93B757" w14:textId="77777777" w:rsidR="0072598A" w:rsidRPr="00DB1095" w:rsidRDefault="0072598A" w:rsidP="00DA137F">
            <w:pPr>
              <w:spacing w:after="0" w:line="240" w:lineRule="auto"/>
              <w:jc w:val="both"/>
              <w:rPr>
                <w:rFonts w:ascii="Arial" w:eastAsia="Times New Roman" w:hAnsi="Arial" w:cs="Arial"/>
                <w:color w:val="000000"/>
                <w:sz w:val="18"/>
                <w:szCs w:val="18"/>
              </w:rPr>
            </w:pPr>
          </w:p>
          <w:p w14:paraId="0237AB56" w14:textId="77777777" w:rsidR="00DB1095" w:rsidRPr="0072598A" w:rsidRDefault="00DB1095" w:rsidP="00DA137F">
            <w:pPr>
              <w:numPr>
                <w:ilvl w:val="0"/>
                <w:numId w:val="14"/>
              </w:numPr>
              <w:spacing w:after="0" w:line="240" w:lineRule="auto"/>
              <w:jc w:val="both"/>
              <w:rPr>
                <w:rFonts w:ascii="Arial" w:eastAsia="Times New Roman" w:hAnsi="Arial" w:cs="Arial"/>
                <w:color w:val="000000"/>
                <w:sz w:val="18"/>
                <w:szCs w:val="18"/>
              </w:rPr>
            </w:pPr>
            <w:r w:rsidRPr="0072598A">
              <w:rPr>
                <w:rFonts w:ascii="Arial" w:eastAsia="Times New Roman" w:hAnsi="Arial" w:cs="Arial"/>
                <w:color w:val="000000"/>
                <w:sz w:val="18"/>
                <w:szCs w:val="18"/>
              </w:rPr>
              <w:t>Management of Unit</w:t>
            </w:r>
          </w:p>
          <w:p w14:paraId="2CB4C514" w14:textId="77777777" w:rsidR="00DB1095" w:rsidRPr="0072598A" w:rsidRDefault="00DB1095" w:rsidP="00DA137F">
            <w:pPr>
              <w:numPr>
                <w:ilvl w:val="0"/>
                <w:numId w:val="14"/>
              </w:numPr>
              <w:spacing w:after="0" w:line="240" w:lineRule="auto"/>
              <w:jc w:val="both"/>
              <w:rPr>
                <w:rFonts w:ascii="Arial" w:eastAsia="Times New Roman" w:hAnsi="Arial" w:cs="Arial"/>
                <w:color w:val="000000"/>
                <w:sz w:val="18"/>
                <w:szCs w:val="18"/>
              </w:rPr>
            </w:pPr>
            <w:r w:rsidRPr="0072598A">
              <w:rPr>
                <w:rFonts w:ascii="Arial" w:eastAsia="Times New Roman" w:hAnsi="Arial" w:cs="Arial"/>
                <w:color w:val="000000"/>
                <w:sz w:val="18"/>
                <w:szCs w:val="18"/>
              </w:rPr>
              <w:t>Technical HR Leadership</w:t>
            </w:r>
          </w:p>
          <w:p w14:paraId="2DF96B02" w14:textId="77777777" w:rsidR="00DB1095" w:rsidRPr="0072598A" w:rsidRDefault="00DB1095" w:rsidP="00DA137F">
            <w:pPr>
              <w:numPr>
                <w:ilvl w:val="0"/>
                <w:numId w:val="14"/>
              </w:numPr>
              <w:spacing w:after="0" w:line="240" w:lineRule="auto"/>
              <w:jc w:val="both"/>
              <w:rPr>
                <w:rFonts w:ascii="Arial" w:eastAsia="Times New Roman" w:hAnsi="Arial" w:cs="Arial"/>
                <w:color w:val="000000"/>
                <w:sz w:val="18"/>
                <w:szCs w:val="18"/>
              </w:rPr>
            </w:pPr>
            <w:r w:rsidRPr="0072598A">
              <w:rPr>
                <w:rFonts w:ascii="Arial" w:eastAsia="Times New Roman" w:hAnsi="Arial" w:cs="Arial"/>
                <w:color w:val="000000"/>
                <w:sz w:val="18"/>
                <w:szCs w:val="18"/>
              </w:rPr>
              <w:t>Business Partnering</w:t>
            </w:r>
          </w:p>
          <w:p w14:paraId="548AF4EE" w14:textId="77777777" w:rsidR="00DB1095" w:rsidRPr="0072598A" w:rsidRDefault="00DB1095" w:rsidP="00DA137F">
            <w:pPr>
              <w:numPr>
                <w:ilvl w:val="0"/>
                <w:numId w:val="14"/>
              </w:numPr>
              <w:spacing w:after="0" w:line="240" w:lineRule="auto"/>
              <w:jc w:val="both"/>
              <w:rPr>
                <w:rFonts w:ascii="Arial" w:eastAsia="Times New Roman" w:hAnsi="Arial" w:cs="Arial"/>
                <w:color w:val="000000"/>
                <w:sz w:val="18"/>
                <w:szCs w:val="18"/>
              </w:rPr>
            </w:pPr>
            <w:r w:rsidRPr="0072598A">
              <w:rPr>
                <w:rFonts w:ascii="Arial" w:eastAsia="Times New Roman" w:hAnsi="Arial" w:cs="Arial"/>
                <w:color w:val="000000"/>
                <w:sz w:val="18"/>
                <w:szCs w:val="18"/>
              </w:rPr>
              <w:t>Strategic Human Resources</w:t>
            </w:r>
          </w:p>
          <w:p w14:paraId="71E33A0E" w14:textId="77777777" w:rsidR="00DB1095" w:rsidRPr="0072598A" w:rsidRDefault="00DB1095" w:rsidP="00DA137F">
            <w:pPr>
              <w:numPr>
                <w:ilvl w:val="0"/>
                <w:numId w:val="14"/>
              </w:numPr>
              <w:spacing w:after="0" w:line="240" w:lineRule="auto"/>
              <w:jc w:val="both"/>
              <w:rPr>
                <w:rFonts w:ascii="Arial" w:eastAsia="Times New Roman" w:hAnsi="Arial" w:cs="Arial"/>
                <w:color w:val="000000"/>
                <w:sz w:val="18"/>
                <w:szCs w:val="18"/>
              </w:rPr>
            </w:pPr>
            <w:r w:rsidRPr="0072598A">
              <w:rPr>
                <w:rFonts w:ascii="Arial" w:eastAsia="Times New Roman" w:hAnsi="Arial" w:cs="Arial"/>
                <w:color w:val="000000"/>
                <w:sz w:val="18"/>
                <w:szCs w:val="18"/>
              </w:rPr>
              <w:t>Implementation of assigned Human Resources Services</w:t>
            </w:r>
          </w:p>
          <w:p w14:paraId="56292ED8" w14:textId="77777777" w:rsidR="00DB1095" w:rsidRPr="0072598A" w:rsidRDefault="00DB1095" w:rsidP="00DA137F">
            <w:pPr>
              <w:numPr>
                <w:ilvl w:val="0"/>
                <w:numId w:val="14"/>
              </w:numPr>
              <w:spacing w:after="0" w:line="240" w:lineRule="auto"/>
              <w:jc w:val="both"/>
              <w:rPr>
                <w:rFonts w:ascii="Arial" w:eastAsia="Times New Roman" w:hAnsi="Arial" w:cs="Arial"/>
                <w:color w:val="000000"/>
                <w:sz w:val="18"/>
                <w:szCs w:val="18"/>
              </w:rPr>
            </w:pPr>
            <w:r w:rsidRPr="0072598A">
              <w:rPr>
                <w:rFonts w:ascii="Arial" w:eastAsia="Times New Roman" w:hAnsi="Arial" w:cs="Arial"/>
                <w:color w:val="000000"/>
                <w:sz w:val="18"/>
                <w:szCs w:val="18"/>
              </w:rPr>
              <w:t>Learning and Capacity Development</w:t>
            </w:r>
          </w:p>
          <w:p w14:paraId="5E197001" w14:textId="225C9E14" w:rsidR="00DB1095" w:rsidRPr="0072598A" w:rsidRDefault="00DB1095" w:rsidP="00DA137F">
            <w:pPr>
              <w:numPr>
                <w:ilvl w:val="0"/>
                <w:numId w:val="14"/>
              </w:numPr>
              <w:spacing w:after="0" w:line="240" w:lineRule="auto"/>
              <w:jc w:val="both"/>
              <w:rPr>
                <w:rFonts w:ascii="Arial" w:eastAsia="Times New Roman" w:hAnsi="Arial" w:cs="Arial"/>
                <w:color w:val="000000"/>
                <w:sz w:val="18"/>
                <w:szCs w:val="18"/>
              </w:rPr>
            </w:pPr>
            <w:r w:rsidRPr="0072598A">
              <w:rPr>
                <w:rFonts w:ascii="Arial" w:eastAsia="Times New Roman" w:hAnsi="Arial" w:cs="Arial"/>
                <w:color w:val="000000"/>
                <w:sz w:val="18"/>
                <w:szCs w:val="18"/>
              </w:rPr>
              <w:t>HR Data Analytics</w:t>
            </w:r>
          </w:p>
          <w:p w14:paraId="73027035" w14:textId="77777777" w:rsidR="00FC27E9" w:rsidRDefault="00FC27E9" w:rsidP="00DA137F">
            <w:pPr>
              <w:spacing w:after="0" w:line="240" w:lineRule="auto"/>
              <w:jc w:val="both"/>
              <w:rPr>
                <w:rFonts w:ascii="Arial" w:eastAsia="Times New Roman" w:hAnsi="Arial" w:cs="Arial"/>
                <w:b/>
                <w:bCs/>
                <w:color w:val="000000"/>
                <w:sz w:val="18"/>
                <w:szCs w:val="18"/>
              </w:rPr>
            </w:pPr>
          </w:p>
          <w:p w14:paraId="600B4724" w14:textId="3F9788F4" w:rsidR="00DB1095" w:rsidRDefault="00DB1095" w:rsidP="00DA137F">
            <w:pPr>
              <w:spacing w:after="0" w:line="240" w:lineRule="auto"/>
              <w:jc w:val="both"/>
              <w:rPr>
                <w:rFonts w:ascii="Arial" w:eastAsia="Times New Roman" w:hAnsi="Arial" w:cs="Arial"/>
                <w:b/>
                <w:bCs/>
                <w:color w:val="000000"/>
                <w:sz w:val="18"/>
                <w:szCs w:val="18"/>
              </w:rPr>
            </w:pPr>
            <w:r w:rsidRPr="00DB1095">
              <w:rPr>
                <w:rFonts w:ascii="Arial" w:eastAsia="Times New Roman" w:hAnsi="Arial" w:cs="Arial"/>
                <w:b/>
                <w:bCs/>
                <w:color w:val="000000"/>
                <w:sz w:val="18"/>
                <w:szCs w:val="18"/>
              </w:rPr>
              <w:t>1.Management of Unit</w:t>
            </w:r>
          </w:p>
          <w:p w14:paraId="336DE177" w14:textId="77777777" w:rsidR="00FC27E9" w:rsidRPr="00DB1095" w:rsidRDefault="00FC27E9" w:rsidP="00DA137F">
            <w:pPr>
              <w:spacing w:after="0" w:line="240" w:lineRule="auto"/>
              <w:jc w:val="both"/>
              <w:rPr>
                <w:rFonts w:ascii="Arial" w:eastAsia="Times New Roman" w:hAnsi="Arial" w:cs="Arial"/>
                <w:color w:val="000000"/>
                <w:sz w:val="18"/>
                <w:szCs w:val="18"/>
              </w:rPr>
            </w:pPr>
          </w:p>
          <w:p w14:paraId="2BB51D40" w14:textId="3595CA25" w:rsidR="00DB1095" w:rsidRPr="00DB1095" w:rsidRDefault="000A097F" w:rsidP="00DA137F">
            <w:pPr>
              <w:numPr>
                <w:ilvl w:val="0"/>
                <w:numId w:val="14"/>
              </w:numPr>
              <w:spacing w:after="0" w:line="240" w:lineRule="auto"/>
              <w:jc w:val="both"/>
              <w:rPr>
                <w:rFonts w:ascii="Arial" w:eastAsia="Times New Roman" w:hAnsi="Arial" w:cs="Arial"/>
                <w:color w:val="000000"/>
                <w:sz w:val="18"/>
                <w:szCs w:val="18"/>
              </w:rPr>
            </w:pPr>
            <w:r>
              <w:rPr>
                <w:rFonts w:ascii="Arial" w:eastAsia="Times New Roman" w:hAnsi="Arial" w:cs="Arial"/>
                <w:color w:val="000000"/>
                <w:sz w:val="18"/>
                <w:szCs w:val="18"/>
              </w:rPr>
              <w:t>E</w:t>
            </w:r>
            <w:r w:rsidR="00DB1095" w:rsidRPr="00DB1095">
              <w:rPr>
                <w:rFonts w:ascii="Arial" w:eastAsia="Times New Roman" w:hAnsi="Arial" w:cs="Arial"/>
                <w:color w:val="000000"/>
                <w:sz w:val="18"/>
                <w:szCs w:val="18"/>
              </w:rPr>
              <w:t>stablish the annual work plan, set priorities/targets and performance measurements.</w:t>
            </w:r>
          </w:p>
          <w:p w14:paraId="5E2FECAD" w14:textId="77777777" w:rsidR="00DB1095" w:rsidRPr="00DB1095" w:rsidRDefault="00DB1095" w:rsidP="00DA137F">
            <w:pPr>
              <w:numPr>
                <w:ilvl w:val="0"/>
                <w:numId w:val="14"/>
              </w:numPr>
              <w:spacing w:after="0" w:line="240" w:lineRule="auto"/>
              <w:jc w:val="both"/>
              <w:rPr>
                <w:rFonts w:ascii="Arial" w:eastAsia="Times New Roman" w:hAnsi="Arial" w:cs="Arial"/>
                <w:color w:val="000000"/>
                <w:sz w:val="18"/>
                <w:szCs w:val="18"/>
              </w:rPr>
            </w:pPr>
            <w:r w:rsidRPr="00DB1095">
              <w:rPr>
                <w:rFonts w:ascii="Arial" w:eastAsia="Times New Roman" w:hAnsi="Arial" w:cs="Arial"/>
                <w:color w:val="000000"/>
                <w:sz w:val="18"/>
                <w:szCs w:val="18"/>
              </w:rPr>
              <w:t>Monitor work progress and ensure results are achieved according to schedule and performance standards.</w:t>
            </w:r>
          </w:p>
          <w:p w14:paraId="6F978D2D" w14:textId="77777777" w:rsidR="00DB1095" w:rsidRPr="00DB1095" w:rsidRDefault="00DB1095" w:rsidP="00DA137F">
            <w:pPr>
              <w:numPr>
                <w:ilvl w:val="0"/>
                <w:numId w:val="14"/>
              </w:numPr>
              <w:spacing w:after="0" w:line="240" w:lineRule="auto"/>
              <w:jc w:val="both"/>
              <w:rPr>
                <w:rFonts w:ascii="Arial" w:eastAsia="Times New Roman" w:hAnsi="Arial" w:cs="Arial"/>
                <w:color w:val="000000"/>
                <w:sz w:val="18"/>
                <w:szCs w:val="18"/>
              </w:rPr>
            </w:pPr>
            <w:r w:rsidRPr="00DB1095">
              <w:rPr>
                <w:rFonts w:ascii="Arial" w:eastAsia="Times New Roman" w:hAnsi="Arial" w:cs="Arial"/>
                <w:color w:val="000000"/>
                <w:sz w:val="18"/>
                <w:szCs w:val="18"/>
              </w:rPr>
              <w:t xml:space="preserve">Establish clear individual performance objectives, </w:t>
            </w:r>
            <w:proofErr w:type="gramStart"/>
            <w:r w:rsidRPr="00DB1095">
              <w:rPr>
                <w:rFonts w:ascii="Arial" w:eastAsia="Times New Roman" w:hAnsi="Arial" w:cs="Arial"/>
                <w:color w:val="000000"/>
                <w:sz w:val="18"/>
                <w:szCs w:val="18"/>
              </w:rPr>
              <w:t>goals</w:t>
            </w:r>
            <w:proofErr w:type="gramEnd"/>
            <w:r w:rsidRPr="00DB1095">
              <w:rPr>
                <w:rFonts w:ascii="Arial" w:eastAsia="Times New Roman" w:hAnsi="Arial" w:cs="Arial"/>
                <w:color w:val="000000"/>
                <w:sz w:val="18"/>
                <w:szCs w:val="18"/>
              </w:rPr>
              <w:t xml:space="preserve"> and timelines; and provide timely guidance to enable the team to perform their duties responsibly and efficiently.</w:t>
            </w:r>
          </w:p>
          <w:p w14:paraId="633B5894" w14:textId="77777777" w:rsidR="00FC27E9" w:rsidRDefault="00FC27E9" w:rsidP="00DA137F">
            <w:pPr>
              <w:spacing w:after="0" w:line="240" w:lineRule="auto"/>
              <w:jc w:val="both"/>
              <w:rPr>
                <w:rFonts w:ascii="Arial" w:eastAsia="Times New Roman" w:hAnsi="Arial" w:cs="Arial"/>
                <w:b/>
                <w:bCs/>
                <w:color w:val="000000"/>
                <w:sz w:val="18"/>
                <w:szCs w:val="18"/>
              </w:rPr>
            </w:pPr>
          </w:p>
          <w:p w14:paraId="240FD981" w14:textId="76C2188E" w:rsidR="00DB1095" w:rsidRDefault="00DB1095" w:rsidP="00DA137F">
            <w:pPr>
              <w:spacing w:after="0" w:line="240" w:lineRule="auto"/>
              <w:jc w:val="both"/>
              <w:rPr>
                <w:rFonts w:ascii="Arial" w:eastAsia="Times New Roman" w:hAnsi="Arial" w:cs="Arial"/>
                <w:b/>
                <w:bCs/>
                <w:color w:val="000000"/>
                <w:sz w:val="18"/>
                <w:szCs w:val="18"/>
              </w:rPr>
            </w:pPr>
            <w:r w:rsidRPr="00DB1095">
              <w:rPr>
                <w:rFonts w:ascii="Arial" w:eastAsia="Times New Roman" w:hAnsi="Arial" w:cs="Arial"/>
                <w:b/>
                <w:bCs/>
                <w:color w:val="000000"/>
                <w:sz w:val="18"/>
                <w:szCs w:val="18"/>
              </w:rPr>
              <w:t>2.Technical HR Leadership</w:t>
            </w:r>
          </w:p>
          <w:p w14:paraId="0F34E3EB" w14:textId="77777777" w:rsidR="00FC27E9" w:rsidRPr="00DB1095" w:rsidRDefault="00FC27E9" w:rsidP="00DA137F">
            <w:pPr>
              <w:spacing w:after="0" w:line="240" w:lineRule="auto"/>
              <w:jc w:val="both"/>
              <w:rPr>
                <w:rFonts w:ascii="Arial" w:eastAsia="Times New Roman" w:hAnsi="Arial" w:cs="Arial"/>
                <w:color w:val="000000"/>
                <w:sz w:val="18"/>
                <w:szCs w:val="18"/>
              </w:rPr>
            </w:pPr>
          </w:p>
          <w:p w14:paraId="0F1801E8" w14:textId="77777777" w:rsidR="00DB1095" w:rsidRPr="00DB1095" w:rsidRDefault="00DB1095" w:rsidP="00DA137F">
            <w:pPr>
              <w:numPr>
                <w:ilvl w:val="0"/>
                <w:numId w:val="14"/>
              </w:numPr>
              <w:spacing w:after="0" w:line="240" w:lineRule="auto"/>
              <w:jc w:val="both"/>
              <w:rPr>
                <w:rFonts w:ascii="Arial" w:eastAsia="Times New Roman" w:hAnsi="Arial" w:cs="Arial"/>
                <w:color w:val="000000"/>
                <w:sz w:val="18"/>
                <w:szCs w:val="18"/>
              </w:rPr>
            </w:pPr>
            <w:r w:rsidRPr="00DB1095">
              <w:rPr>
                <w:rFonts w:ascii="Arial" w:eastAsia="Times New Roman" w:hAnsi="Arial" w:cs="Arial"/>
                <w:color w:val="000000"/>
                <w:sz w:val="18"/>
                <w:szCs w:val="18"/>
              </w:rPr>
              <w:t xml:space="preserve">Provide technical leadership in one or more HR specialty areas with responsibility for reviewing the work of other Professional and General Service staff for compliance with principles and concepts, policies, </w:t>
            </w:r>
            <w:proofErr w:type="gramStart"/>
            <w:r w:rsidRPr="00DB1095">
              <w:rPr>
                <w:rFonts w:ascii="Arial" w:eastAsia="Times New Roman" w:hAnsi="Arial" w:cs="Arial"/>
                <w:color w:val="000000"/>
                <w:sz w:val="18"/>
                <w:szCs w:val="18"/>
              </w:rPr>
              <w:t>regulations</w:t>
            </w:r>
            <w:proofErr w:type="gramEnd"/>
            <w:r w:rsidRPr="00DB1095">
              <w:rPr>
                <w:rFonts w:ascii="Arial" w:eastAsia="Times New Roman" w:hAnsi="Arial" w:cs="Arial"/>
                <w:color w:val="000000"/>
                <w:sz w:val="18"/>
                <w:szCs w:val="18"/>
              </w:rPr>
              <w:t xml:space="preserve"> and rules as well as for soundness of judgement and conclusions.</w:t>
            </w:r>
          </w:p>
          <w:p w14:paraId="270DE52B" w14:textId="77777777" w:rsidR="00DB1095" w:rsidRPr="00DB1095" w:rsidRDefault="00DB1095" w:rsidP="00DA137F">
            <w:pPr>
              <w:numPr>
                <w:ilvl w:val="0"/>
                <w:numId w:val="14"/>
              </w:numPr>
              <w:spacing w:after="0" w:line="240" w:lineRule="auto"/>
              <w:jc w:val="both"/>
              <w:rPr>
                <w:rFonts w:ascii="Arial" w:eastAsia="Times New Roman" w:hAnsi="Arial" w:cs="Arial"/>
                <w:color w:val="000000"/>
                <w:sz w:val="18"/>
                <w:szCs w:val="18"/>
              </w:rPr>
            </w:pPr>
            <w:r w:rsidRPr="00DB1095">
              <w:rPr>
                <w:rFonts w:ascii="Arial" w:eastAsia="Times New Roman" w:hAnsi="Arial" w:cs="Arial"/>
                <w:color w:val="000000"/>
                <w:sz w:val="18"/>
                <w:szCs w:val="18"/>
              </w:rPr>
              <w:t>Develop, implement and monitor the interpretation and application of new human resources policies, practices and procedures in area of specialization to meet the evolving needs of the organization including formulating the position of the organization on policies in area of HR specialization and determining the appropriate application of rules and regulations to highly sensitive or contentious individual cases having implications for other HR systems and UNICEF as a whole.</w:t>
            </w:r>
          </w:p>
          <w:p w14:paraId="72B08504" w14:textId="77777777" w:rsidR="00FC27E9" w:rsidRDefault="00FC27E9" w:rsidP="00DA137F">
            <w:pPr>
              <w:spacing w:after="0" w:line="240" w:lineRule="auto"/>
              <w:jc w:val="both"/>
              <w:rPr>
                <w:rFonts w:ascii="Arial" w:eastAsia="Times New Roman" w:hAnsi="Arial" w:cs="Arial"/>
                <w:b/>
                <w:bCs/>
                <w:color w:val="000000"/>
                <w:sz w:val="18"/>
                <w:szCs w:val="18"/>
              </w:rPr>
            </w:pPr>
          </w:p>
          <w:p w14:paraId="5B1D6BD3" w14:textId="78EBE927" w:rsidR="00DB1095" w:rsidRDefault="00DB1095" w:rsidP="00DA137F">
            <w:pPr>
              <w:spacing w:after="0" w:line="240" w:lineRule="auto"/>
              <w:jc w:val="both"/>
              <w:rPr>
                <w:rFonts w:ascii="Arial" w:eastAsia="Times New Roman" w:hAnsi="Arial" w:cs="Arial"/>
                <w:b/>
                <w:bCs/>
                <w:color w:val="000000"/>
                <w:sz w:val="18"/>
                <w:szCs w:val="18"/>
              </w:rPr>
            </w:pPr>
            <w:r w:rsidRPr="00DB1095">
              <w:rPr>
                <w:rFonts w:ascii="Arial" w:eastAsia="Times New Roman" w:hAnsi="Arial" w:cs="Arial"/>
                <w:b/>
                <w:bCs/>
                <w:color w:val="000000"/>
                <w:sz w:val="18"/>
                <w:szCs w:val="18"/>
              </w:rPr>
              <w:t>3.Business Partnering</w:t>
            </w:r>
          </w:p>
          <w:p w14:paraId="0D5C835E" w14:textId="77777777" w:rsidR="00FC27E9" w:rsidRPr="00DB1095" w:rsidRDefault="00FC27E9" w:rsidP="00DA137F">
            <w:pPr>
              <w:spacing w:after="0" w:line="240" w:lineRule="auto"/>
              <w:jc w:val="both"/>
              <w:rPr>
                <w:rFonts w:ascii="Arial" w:eastAsia="Times New Roman" w:hAnsi="Arial" w:cs="Arial"/>
                <w:color w:val="000000"/>
                <w:sz w:val="18"/>
                <w:szCs w:val="18"/>
              </w:rPr>
            </w:pPr>
          </w:p>
          <w:p w14:paraId="12BE6941" w14:textId="77777777" w:rsidR="00DB1095" w:rsidRPr="00DB1095" w:rsidRDefault="00DB1095" w:rsidP="00DA137F">
            <w:pPr>
              <w:numPr>
                <w:ilvl w:val="0"/>
                <w:numId w:val="14"/>
              </w:numPr>
              <w:spacing w:after="0" w:line="240" w:lineRule="auto"/>
              <w:jc w:val="both"/>
              <w:rPr>
                <w:rFonts w:ascii="Arial" w:eastAsia="Times New Roman" w:hAnsi="Arial" w:cs="Arial"/>
                <w:color w:val="000000"/>
                <w:sz w:val="18"/>
                <w:szCs w:val="18"/>
              </w:rPr>
            </w:pPr>
            <w:r w:rsidRPr="00DB1095">
              <w:rPr>
                <w:rFonts w:ascii="Arial" w:eastAsia="Times New Roman" w:hAnsi="Arial" w:cs="Arial"/>
                <w:color w:val="000000"/>
                <w:sz w:val="18"/>
                <w:szCs w:val="18"/>
              </w:rPr>
              <w:t>Serve as the single point of contact for his/her client portfolio on advice pertaining to all aspects of the employment life cycle.</w:t>
            </w:r>
          </w:p>
          <w:p w14:paraId="2DD88FCC" w14:textId="77777777" w:rsidR="00DB1095" w:rsidRPr="00DB1095" w:rsidRDefault="00DB1095" w:rsidP="00DA137F">
            <w:pPr>
              <w:numPr>
                <w:ilvl w:val="0"/>
                <w:numId w:val="14"/>
              </w:numPr>
              <w:spacing w:after="0" w:line="240" w:lineRule="auto"/>
              <w:jc w:val="both"/>
              <w:rPr>
                <w:rFonts w:ascii="Arial" w:eastAsia="Times New Roman" w:hAnsi="Arial" w:cs="Arial"/>
                <w:color w:val="000000"/>
                <w:sz w:val="18"/>
                <w:szCs w:val="18"/>
              </w:rPr>
            </w:pPr>
            <w:r w:rsidRPr="00DB1095">
              <w:rPr>
                <w:rFonts w:ascii="Arial" w:eastAsia="Times New Roman" w:hAnsi="Arial" w:cs="Arial"/>
                <w:color w:val="000000"/>
                <w:sz w:val="18"/>
                <w:szCs w:val="18"/>
              </w:rPr>
              <w:t>Work with clients to help fulfill their goals through advising on how to attract, retain and motivate staff of the highest caliber.</w:t>
            </w:r>
          </w:p>
          <w:p w14:paraId="68114CE3" w14:textId="77777777" w:rsidR="00DB1095" w:rsidRPr="00DB1095" w:rsidRDefault="00DB1095" w:rsidP="00DA137F">
            <w:pPr>
              <w:numPr>
                <w:ilvl w:val="0"/>
                <w:numId w:val="14"/>
              </w:numPr>
              <w:spacing w:after="0" w:line="240" w:lineRule="auto"/>
              <w:jc w:val="both"/>
              <w:rPr>
                <w:rFonts w:ascii="Arial" w:eastAsia="Times New Roman" w:hAnsi="Arial" w:cs="Arial"/>
                <w:color w:val="000000"/>
                <w:sz w:val="18"/>
                <w:szCs w:val="18"/>
              </w:rPr>
            </w:pPr>
            <w:r w:rsidRPr="00DB1095">
              <w:rPr>
                <w:rFonts w:ascii="Arial" w:eastAsia="Times New Roman" w:hAnsi="Arial" w:cs="Arial"/>
                <w:color w:val="000000"/>
                <w:sz w:val="18"/>
                <w:szCs w:val="18"/>
              </w:rPr>
              <w:t>Provide accurate and timely advice to clients on HR processes and policies, ensuring the highest level of client-orientation.</w:t>
            </w:r>
          </w:p>
          <w:p w14:paraId="7ABFA11D" w14:textId="77777777" w:rsidR="00DB1095" w:rsidRPr="00DB1095" w:rsidRDefault="00DB1095" w:rsidP="00DA137F">
            <w:pPr>
              <w:numPr>
                <w:ilvl w:val="0"/>
                <w:numId w:val="14"/>
              </w:numPr>
              <w:spacing w:after="0" w:line="240" w:lineRule="auto"/>
              <w:jc w:val="both"/>
              <w:rPr>
                <w:rFonts w:ascii="Arial" w:eastAsia="Times New Roman" w:hAnsi="Arial" w:cs="Arial"/>
                <w:color w:val="000000"/>
                <w:sz w:val="18"/>
                <w:szCs w:val="18"/>
              </w:rPr>
            </w:pPr>
            <w:r w:rsidRPr="00DB1095">
              <w:rPr>
                <w:rFonts w:ascii="Arial" w:eastAsia="Times New Roman" w:hAnsi="Arial" w:cs="Arial"/>
                <w:color w:val="000000"/>
                <w:sz w:val="18"/>
                <w:szCs w:val="18"/>
              </w:rPr>
              <w:t xml:space="preserve">Proactively advise clients on the resolution of human resources issues ensuring equitable and transparent solutions that protects both the staff and organizations interests in accordance with policies, </w:t>
            </w:r>
            <w:proofErr w:type="gramStart"/>
            <w:r w:rsidRPr="00DB1095">
              <w:rPr>
                <w:rFonts w:ascii="Arial" w:eastAsia="Times New Roman" w:hAnsi="Arial" w:cs="Arial"/>
                <w:color w:val="000000"/>
                <w:sz w:val="18"/>
                <w:szCs w:val="18"/>
              </w:rPr>
              <w:t>regulations</w:t>
            </w:r>
            <w:proofErr w:type="gramEnd"/>
            <w:r w:rsidRPr="00DB1095">
              <w:rPr>
                <w:rFonts w:ascii="Arial" w:eastAsia="Times New Roman" w:hAnsi="Arial" w:cs="Arial"/>
                <w:color w:val="000000"/>
                <w:sz w:val="18"/>
                <w:szCs w:val="18"/>
              </w:rPr>
              <w:t xml:space="preserve"> and procedures.</w:t>
            </w:r>
          </w:p>
          <w:p w14:paraId="2494D105" w14:textId="77777777" w:rsidR="00DB1095" w:rsidRPr="00DB1095" w:rsidRDefault="00DB1095" w:rsidP="00DA137F">
            <w:pPr>
              <w:numPr>
                <w:ilvl w:val="0"/>
                <w:numId w:val="14"/>
              </w:numPr>
              <w:spacing w:after="0" w:line="240" w:lineRule="auto"/>
              <w:jc w:val="both"/>
              <w:rPr>
                <w:rFonts w:ascii="Arial" w:eastAsia="Times New Roman" w:hAnsi="Arial" w:cs="Arial"/>
                <w:color w:val="000000"/>
                <w:sz w:val="18"/>
                <w:szCs w:val="18"/>
              </w:rPr>
            </w:pPr>
            <w:r w:rsidRPr="00DB1095">
              <w:rPr>
                <w:rFonts w:ascii="Arial" w:eastAsia="Times New Roman" w:hAnsi="Arial" w:cs="Arial"/>
                <w:color w:val="000000"/>
                <w:sz w:val="18"/>
                <w:szCs w:val="18"/>
              </w:rPr>
              <w:t>Promote the organizational goals and targets for gender equity and cultural diversity.</w:t>
            </w:r>
          </w:p>
          <w:p w14:paraId="76E71696" w14:textId="77777777" w:rsidR="00FC27E9" w:rsidRDefault="00FC27E9" w:rsidP="00DA137F">
            <w:pPr>
              <w:spacing w:after="0" w:line="240" w:lineRule="auto"/>
              <w:jc w:val="both"/>
              <w:rPr>
                <w:rFonts w:ascii="Arial" w:eastAsia="Times New Roman" w:hAnsi="Arial" w:cs="Arial"/>
                <w:b/>
                <w:bCs/>
                <w:color w:val="000000"/>
                <w:sz w:val="18"/>
                <w:szCs w:val="18"/>
              </w:rPr>
            </w:pPr>
          </w:p>
          <w:p w14:paraId="7C236D7A" w14:textId="1A5A6092" w:rsidR="00DB1095" w:rsidRDefault="00DB1095" w:rsidP="00DA137F">
            <w:pPr>
              <w:spacing w:after="0" w:line="240" w:lineRule="auto"/>
              <w:jc w:val="both"/>
              <w:rPr>
                <w:rFonts w:ascii="Arial" w:eastAsia="Times New Roman" w:hAnsi="Arial" w:cs="Arial"/>
                <w:b/>
                <w:bCs/>
                <w:color w:val="000000"/>
                <w:sz w:val="18"/>
                <w:szCs w:val="18"/>
              </w:rPr>
            </w:pPr>
            <w:r w:rsidRPr="00DB1095">
              <w:rPr>
                <w:rFonts w:ascii="Arial" w:eastAsia="Times New Roman" w:hAnsi="Arial" w:cs="Arial"/>
                <w:b/>
                <w:bCs/>
                <w:color w:val="000000"/>
                <w:sz w:val="18"/>
                <w:szCs w:val="18"/>
              </w:rPr>
              <w:t>4. Strategic Human Resources</w:t>
            </w:r>
          </w:p>
          <w:p w14:paraId="1837800E" w14:textId="77777777" w:rsidR="00FC27E9" w:rsidRPr="00DB1095" w:rsidRDefault="00FC27E9" w:rsidP="00DA137F">
            <w:pPr>
              <w:spacing w:after="0" w:line="240" w:lineRule="auto"/>
              <w:jc w:val="both"/>
              <w:rPr>
                <w:rFonts w:ascii="Arial" w:eastAsia="Times New Roman" w:hAnsi="Arial" w:cs="Arial"/>
                <w:color w:val="000000"/>
                <w:sz w:val="18"/>
                <w:szCs w:val="18"/>
              </w:rPr>
            </w:pPr>
          </w:p>
          <w:p w14:paraId="762BD827" w14:textId="77777777" w:rsidR="00DB1095" w:rsidRPr="00DB1095" w:rsidRDefault="00DB1095" w:rsidP="00DA137F">
            <w:pPr>
              <w:numPr>
                <w:ilvl w:val="0"/>
                <w:numId w:val="14"/>
              </w:numPr>
              <w:spacing w:after="0" w:line="240" w:lineRule="auto"/>
              <w:jc w:val="both"/>
              <w:rPr>
                <w:rFonts w:ascii="Arial" w:eastAsia="Times New Roman" w:hAnsi="Arial" w:cs="Arial"/>
                <w:color w:val="000000"/>
                <w:sz w:val="18"/>
                <w:szCs w:val="18"/>
              </w:rPr>
            </w:pPr>
            <w:r w:rsidRPr="00DB1095">
              <w:rPr>
                <w:rFonts w:ascii="Arial" w:eastAsia="Times New Roman" w:hAnsi="Arial" w:cs="Arial"/>
                <w:color w:val="000000"/>
                <w:sz w:val="18"/>
                <w:szCs w:val="18"/>
              </w:rPr>
              <w:t xml:space="preserve">Liaise with the HQ Divisions, regional and country offices to support and contribute to corporate HR strategy formulation and global implementation. Provide feedback and make recommendations on the establishment and improvement of HR systems, </w:t>
            </w:r>
            <w:proofErr w:type="gramStart"/>
            <w:r w:rsidRPr="00DB1095">
              <w:rPr>
                <w:rFonts w:ascii="Arial" w:eastAsia="Times New Roman" w:hAnsi="Arial" w:cs="Arial"/>
                <w:color w:val="000000"/>
                <w:sz w:val="18"/>
                <w:szCs w:val="18"/>
              </w:rPr>
              <w:t>policies</w:t>
            </w:r>
            <w:proofErr w:type="gramEnd"/>
            <w:r w:rsidRPr="00DB1095">
              <w:rPr>
                <w:rFonts w:ascii="Arial" w:eastAsia="Times New Roman" w:hAnsi="Arial" w:cs="Arial"/>
                <w:color w:val="000000"/>
                <w:sz w:val="18"/>
                <w:szCs w:val="18"/>
              </w:rPr>
              <w:t xml:space="preserve"> and processes.</w:t>
            </w:r>
          </w:p>
          <w:p w14:paraId="0B1053AC" w14:textId="1F42156C" w:rsidR="00DB1095" w:rsidRPr="00DB1095" w:rsidRDefault="00DB1095" w:rsidP="00DA137F">
            <w:pPr>
              <w:numPr>
                <w:ilvl w:val="0"/>
                <w:numId w:val="14"/>
              </w:numPr>
              <w:spacing w:after="0" w:line="240" w:lineRule="auto"/>
              <w:jc w:val="both"/>
              <w:rPr>
                <w:rFonts w:ascii="Arial" w:eastAsia="Times New Roman" w:hAnsi="Arial" w:cs="Arial"/>
                <w:color w:val="000000"/>
                <w:sz w:val="18"/>
                <w:szCs w:val="18"/>
              </w:rPr>
            </w:pPr>
            <w:r w:rsidRPr="00DB1095">
              <w:rPr>
                <w:rFonts w:ascii="Arial" w:eastAsia="Times New Roman" w:hAnsi="Arial" w:cs="Arial"/>
                <w:color w:val="000000"/>
                <w:sz w:val="18"/>
                <w:szCs w:val="18"/>
              </w:rPr>
              <w:t>Keep abreast, research, benchmark, and implement best and cutting-edge practices in HR management and contribute to the development of global policies, procedures and introduce innovation through sharing of best practices and knowledge learned.</w:t>
            </w:r>
          </w:p>
          <w:p w14:paraId="0C669892" w14:textId="77777777" w:rsidR="00DB1095" w:rsidRPr="00DB1095" w:rsidRDefault="00DB1095" w:rsidP="00DA137F">
            <w:pPr>
              <w:numPr>
                <w:ilvl w:val="0"/>
                <w:numId w:val="14"/>
              </w:numPr>
              <w:spacing w:after="0" w:line="240" w:lineRule="auto"/>
              <w:jc w:val="both"/>
              <w:rPr>
                <w:rFonts w:ascii="Arial" w:eastAsia="Times New Roman" w:hAnsi="Arial" w:cs="Arial"/>
                <w:color w:val="000000"/>
                <w:sz w:val="18"/>
                <w:szCs w:val="18"/>
              </w:rPr>
            </w:pPr>
            <w:r w:rsidRPr="00DB1095">
              <w:rPr>
                <w:rFonts w:ascii="Arial" w:eastAsia="Times New Roman" w:hAnsi="Arial" w:cs="Arial"/>
                <w:color w:val="000000"/>
                <w:sz w:val="18"/>
                <w:szCs w:val="18"/>
              </w:rPr>
              <w:t xml:space="preserve">Responsible for strategic human resources forecasting for his/her clients including identifying future human resource requirements in terms of numbers, </w:t>
            </w:r>
            <w:proofErr w:type="gramStart"/>
            <w:r w:rsidRPr="00DB1095">
              <w:rPr>
                <w:rFonts w:ascii="Arial" w:eastAsia="Times New Roman" w:hAnsi="Arial" w:cs="Arial"/>
                <w:color w:val="000000"/>
                <w:sz w:val="18"/>
                <w:szCs w:val="18"/>
              </w:rPr>
              <w:t>types</w:t>
            </w:r>
            <w:proofErr w:type="gramEnd"/>
            <w:r w:rsidRPr="00DB1095">
              <w:rPr>
                <w:rFonts w:ascii="Arial" w:eastAsia="Times New Roman" w:hAnsi="Arial" w:cs="Arial"/>
                <w:color w:val="000000"/>
                <w:sz w:val="18"/>
                <w:szCs w:val="18"/>
              </w:rPr>
              <w:t xml:space="preserve"> and levels of staff, and identifying emerging trends in profile requirements.</w:t>
            </w:r>
          </w:p>
          <w:p w14:paraId="56F7DD86" w14:textId="663913A3" w:rsidR="00DB1095" w:rsidRDefault="00DB1095" w:rsidP="00DA137F">
            <w:pPr>
              <w:numPr>
                <w:ilvl w:val="0"/>
                <w:numId w:val="14"/>
              </w:numPr>
              <w:spacing w:after="0" w:line="240" w:lineRule="auto"/>
              <w:jc w:val="both"/>
              <w:rPr>
                <w:rFonts w:ascii="Arial" w:eastAsia="Times New Roman" w:hAnsi="Arial" w:cs="Arial"/>
                <w:color w:val="000000"/>
                <w:sz w:val="18"/>
                <w:szCs w:val="18"/>
              </w:rPr>
            </w:pPr>
            <w:r w:rsidRPr="00DB1095">
              <w:rPr>
                <w:rFonts w:ascii="Arial" w:eastAsia="Times New Roman" w:hAnsi="Arial" w:cs="Arial"/>
                <w:color w:val="000000"/>
                <w:sz w:val="18"/>
                <w:szCs w:val="18"/>
              </w:rPr>
              <w:t>Helps design optimal organizational, staffing structures and levels, and, in consultation with senior management develops standards and benchmarks staffing norms.</w:t>
            </w:r>
          </w:p>
          <w:p w14:paraId="36B35145" w14:textId="77777777" w:rsidR="00FC27E9" w:rsidRPr="00DB1095" w:rsidRDefault="00FC27E9" w:rsidP="00DA137F">
            <w:pPr>
              <w:spacing w:after="0" w:line="240" w:lineRule="auto"/>
              <w:ind w:left="720"/>
              <w:jc w:val="both"/>
              <w:rPr>
                <w:rFonts w:ascii="Arial" w:eastAsia="Times New Roman" w:hAnsi="Arial" w:cs="Arial"/>
                <w:color w:val="000000"/>
                <w:sz w:val="18"/>
                <w:szCs w:val="18"/>
              </w:rPr>
            </w:pPr>
          </w:p>
          <w:p w14:paraId="7DFA3844" w14:textId="5E52B5FE" w:rsidR="00DB1095" w:rsidRDefault="00DB1095" w:rsidP="00DA137F">
            <w:pPr>
              <w:spacing w:after="0" w:line="240" w:lineRule="auto"/>
              <w:jc w:val="both"/>
              <w:rPr>
                <w:rFonts w:ascii="Arial" w:eastAsia="Times New Roman" w:hAnsi="Arial" w:cs="Arial"/>
                <w:b/>
                <w:bCs/>
                <w:color w:val="000000"/>
                <w:sz w:val="18"/>
                <w:szCs w:val="18"/>
              </w:rPr>
            </w:pPr>
            <w:r w:rsidRPr="00DB1095">
              <w:rPr>
                <w:rFonts w:ascii="Arial" w:eastAsia="Times New Roman" w:hAnsi="Arial" w:cs="Arial"/>
                <w:b/>
                <w:bCs/>
                <w:color w:val="000000"/>
                <w:sz w:val="18"/>
                <w:szCs w:val="18"/>
              </w:rPr>
              <w:t> 5. Implementation of assigned Human Resources Services</w:t>
            </w:r>
          </w:p>
          <w:p w14:paraId="261CB036" w14:textId="77777777" w:rsidR="00FC27E9" w:rsidRPr="00DB1095" w:rsidRDefault="00FC27E9" w:rsidP="00DA137F">
            <w:pPr>
              <w:spacing w:after="0" w:line="240" w:lineRule="auto"/>
              <w:jc w:val="both"/>
              <w:rPr>
                <w:rFonts w:ascii="Arial" w:eastAsia="Times New Roman" w:hAnsi="Arial" w:cs="Arial"/>
                <w:color w:val="000000"/>
                <w:sz w:val="18"/>
                <w:szCs w:val="18"/>
              </w:rPr>
            </w:pPr>
          </w:p>
          <w:p w14:paraId="034D79B3" w14:textId="77777777" w:rsidR="00DB1095" w:rsidRPr="00DB1095" w:rsidRDefault="00DB1095" w:rsidP="00DA137F">
            <w:pPr>
              <w:numPr>
                <w:ilvl w:val="0"/>
                <w:numId w:val="14"/>
              </w:numPr>
              <w:spacing w:after="0" w:line="240" w:lineRule="auto"/>
              <w:jc w:val="both"/>
              <w:rPr>
                <w:rFonts w:ascii="Arial" w:eastAsia="Times New Roman" w:hAnsi="Arial" w:cs="Arial"/>
                <w:color w:val="000000"/>
                <w:sz w:val="18"/>
                <w:szCs w:val="18"/>
              </w:rPr>
            </w:pPr>
            <w:r w:rsidRPr="00DB1095">
              <w:rPr>
                <w:rFonts w:ascii="Arial" w:eastAsia="Times New Roman" w:hAnsi="Arial" w:cs="Arial"/>
                <w:color w:val="000000"/>
                <w:sz w:val="18"/>
                <w:szCs w:val="18"/>
              </w:rPr>
              <w:t>Provide support to various or one specific HR occupation (recruitment, job classification, career development, performance management, data analytics, learning &amp; development etc.) to help their supervisors in implementing efficient client services that help either attract, retain and/or motivate staff of the highest caliber.</w:t>
            </w:r>
          </w:p>
          <w:p w14:paraId="4E427835" w14:textId="77777777" w:rsidR="00DB1095" w:rsidRPr="00DB1095" w:rsidRDefault="00DB1095" w:rsidP="00DA137F">
            <w:pPr>
              <w:numPr>
                <w:ilvl w:val="0"/>
                <w:numId w:val="14"/>
              </w:numPr>
              <w:spacing w:after="0" w:line="240" w:lineRule="auto"/>
              <w:jc w:val="both"/>
              <w:rPr>
                <w:rFonts w:ascii="Arial" w:eastAsia="Times New Roman" w:hAnsi="Arial" w:cs="Arial"/>
                <w:color w:val="000000"/>
                <w:sz w:val="18"/>
                <w:szCs w:val="18"/>
              </w:rPr>
            </w:pPr>
            <w:r w:rsidRPr="00DB1095">
              <w:rPr>
                <w:rFonts w:ascii="Arial" w:eastAsia="Times New Roman" w:hAnsi="Arial" w:cs="Arial"/>
                <w:color w:val="000000"/>
                <w:sz w:val="18"/>
                <w:szCs w:val="18"/>
              </w:rPr>
              <w:t>When assigned casework in the relevant area on either a routine or non-routine basis, analyze and synthesize issues and problems, and interpret established, formal guidelines to address and recommend solutions or further actions required.</w:t>
            </w:r>
          </w:p>
          <w:p w14:paraId="242FF18F" w14:textId="77777777" w:rsidR="00FC27E9" w:rsidRDefault="00FC27E9" w:rsidP="00DA137F">
            <w:pPr>
              <w:spacing w:after="0" w:line="240" w:lineRule="auto"/>
              <w:jc w:val="both"/>
              <w:rPr>
                <w:rFonts w:ascii="Arial" w:eastAsia="Times New Roman" w:hAnsi="Arial" w:cs="Arial"/>
                <w:b/>
                <w:bCs/>
                <w:color w:val="000000"/>
                <w:sz w:val="18"/>
                <w:szCs w:val="18"/>
              </w:rPr>
            </w:pPr>
          </w:p>
          <w:p w14:paraId="670A5B3A" w14:textId="0F4D512D" w:rsidR="00DB1095" w:rsidRDefault="00DB1095" w:rsidP="00DA137F">
            <w:pPr>
              <w:spacing w:after="0" w:line="240" w:lineRule="auto"/>
              <w:jc w:val="both"/>
              <w:rPr>
                <w:rFonts w:ascii="Arial" w:eastAsia="Times New Roman" w:hAnsi="Arial" w:cs="Arial"/>
                <w:b/>
                <w:bCs/>
                <w:color w:val="000000"/>
                <w:sz w:val="18"/>
                <w:szCs w:val="18"/>
              </w:rPr>
            </w:pPr>
            <w:r w:rsidRPr="00DB1095">
              <w:rPr>
                <w:rFonts w:ascii="Arial" w:eastAsia="Times New Roman" w:hAnsi="Arial" w:cs="Arial"/>
                <w:b/>
                <w:bCs/>
                <w:color w:val="000000"/>
                <w:sz w:val="18"/>
                <w:szCs w:val="18"/>
              </w:rPr>
              <w:t>6. Learning and Capacity Development</w:t>
            </w:r>
          </w:p>
          <w:p w14:paraId="293C747B" w14:textId="77777777" w:rsidR="00FC27E9" w:rsidRPr="00DB1095" w:rsidRDefault="00FC27E9" w:rsidP="00DA137F">
            <w:pPr>
              <w:spacing w:after="0" w:line="240" w:lineRule="auto"/>
              <w:jc w:val="both"/>
              <w:rPr>
                <w:rFonts w:ascii="Arial" w:eastAsia="Times New Roman" w:hAnsi="Arial" w:cs="Arial"/>
                <w:color w:val="000000"/>
                <w:sz w:val="18"/>
                <w:szCs w:val="18"/>
              </w:rPr>
            </w:pPr>
          </w:p>
          <w:p w14:paraId="135AA5FA" w14:textId="77777777" w:rsidR="00DB1095" w:rsidRPr="00DB1095" w:rsidRDefault="00DB1095" w:rsidP="00DA137F">
            <w:pPr>
              <w:numPr>
                <w:ilvl w:val="0"/>
                <w:numId w:val="14"/>
              </w:numPr>
              <w:spacing w:after="0" w:line="240" w:lineRule="auto"/>
              <w:jc w:val="both"/>
              <w:rPr>
                <w:rFonts w:ascii="Arial" w:eastAsia="Times New Roman" w:hAnsi="Arial" w:cs="Arial"/>
                <w:color w:val="000000"/>
                <w:sz w:val="18"/>
                <w:szCs w:val="18"/>
              </w:rPr>
            </w:pPr>
            <w:r w:rsidRPr="00DB1095">
              <w:rPr>
                <w:rFonts w:ascii="Arial" w:eastAsia="Times New Roman" w:hAnsi="Arial" w:cs="Arial"/>
                <w:color w:val="000000"/>
                <w:sz w:val="18"/>
                <w:szCs w:val="18"/>
              </w:rPr>
              <w:t>In collaboration with business owners, design and deliver learning plans for staff to enhance their knowledge and build skills in new areas.</w:t>
            </w:r>
          </w:p>
          <w:p w14:paraId="179E1C7F" w14:textId="77777777" w:rsidR="00DB1095" w:rsidRPr="00DB1095" w:rsidRDefault="00DB1095" w:rsidP="00DA137F">
            <w:pPr>
              <w:numPr>
                <w:ilvl w:val="0"/>
                <w:numId w:val="14"/>
              </w:numPr>
              <w:spacing w:after="0" w:line="240" w:lineRule="auto"/>
              <w:jc w:val="both"/>
              <w:rPr>
                <w:rFonts w:ascii="Arial" w:eastAsia="Times New Roman" w:hAnsi="Arial" w:cs="Arial"/>
                <w:color w:val="000000"/>
                <w:sz w:val="18"/>
                <w:szCs w:val="18"/>
              </w:rPr>
            </w:pPr>
            <w:r w:rsidRPr="00DB1095">
              <w:rPr>
                <w:rFonts w:ascii="Arial" w:eastAsia="Times New Roman" w:hAnsi="Arial" w:cs="Arial"/>
                <w:color w:val="000000"/>
                <w:sz w:val="18"/>
                <w:szCs w:val="18"/>
              </w:rPr>
              <w:t>Contributes to the mapping of competencies for all staff in assigned client portfolio, assisting in the development of a comprehensive framework in support of the development of the talent pipeline.</w:t>
            </w:r>
          </w:p>
          <w:p w14:paraId="27B80237" w14:textId="77777777" w:rsidR="00DB1095" w:rsidRPr="00DB1095" w:rsidRDefault="00DB1095" w:rsidP="00DA137F">
            <w:pPr>
              <w:numPr>
                <w:ilvl w:val="0"/>
                <w:numId w:val="14"/>
              </w:numPr>
              <w:spacing w:after="0" w:line="240" w:lineRule="auto"/>
              <w:jc w:val="both"/>
              <w:rPr>
                <w:rFonts w:ascii="Arial" w:eastAsia="Times New Roman" w:hAnsi="Arial" w:cs="Arial"/>
                <w:color w:val="000000"/>
                <w:sz w:val="18"/>
                <w:szCs w:val="18"/>
              </w:rPr>
            </w:pPr>
            <w:r w:rsidRPr="00DB1095">
              <w:rPr>
                <w:rFonts w:ascii="Arial" w:eastAsia="Times New Roman" w:hAnsi="Arial" w:cs="Arial"/>
                <w:color w:val="000000"/>
                <w:sz w:val="18"/>
                <w:szCs w:val="18"/>
              </w:rPr>
              <w:t>Recommend efficient and cost-effective learning products which strengthen staff capacity to contribute effectively to business goals.</w:t>
            </w:r>
          </w:p>
          <w:p w14:paraId="5939B5CC" w14:textId="77777777" w:rsidR="00DB1095" w:rsidRPr="00DB1095" w:rsidRDefault="00DB1095" w:rsidP="00DA137F">
            <w:pPr>
              <w:numPr>
                <w:ilvl w:val="0"/>
                <w:numId w:val="14"/>
              </w:numPr>
              <w:spacing w:after="0" w:line="240" w:lineRule="auto"/>
              <w:jc w:val="both"/>
              <w:rPr>
                <w:rFonts w:ascii="Arial" w:eastAsia="Times New Roman" w:hAnsi="Arial" w:cs="Arial"/>
                <w:color w:val="000000"/>
                <w:sz w:val="18"/>
                <w:szCs w:val="18"/>
              </w:rPr>
            </w:pPr>
            <w:r w:rsidRPr="00DB1095">
              <w:rPr>
                <w:rFonts w:ascii="Arial" w:eastAsia="Times New Roman" w:hAnsi="Arial" w:cs="Arial"/>
                <w:color w:val="000000"/>
                <w:sz w:val="18"/>
                <w:szCs w:val="18"/>
              </w:rPr>
              <w:t>Participate as a resource person in capacity building initiatives to enhance the competencies of clients/stakeholders.</w:t>
            </w:r>
          </w:p>
          <w:p w14:paraId="16002755" w14:textId="77777777" w:rsidR="00DB1095" w:rsidRPr="00DB1095" w:rsidRDefault="00DB1095" w:rsidP="00DA137F">
            <w:pPr>
              <w:numPr>
                <w:ilvl w:val="0"/>
                <w:numId w:val="14"/>
              </w:numPr>
              <w:spacing w:after="0" w:line="240" w:lineRule="auto"/>
              <w:jc w:val="both"/>
              <w:rPr>
                <w:rFonts w:ascii="Arial" w:eastAsia="Times New Roman" w:hAnsi="Arial" w:cs="Arial"/>
                <w:color w:val="000000"/>
                <w:sz w:val="18"/>
                <w:szCs w:val="18"/>
              </w:rPr>
            </w:pPr>
            <w:r w:rsidRPr="00DB1095">
              <w:rPr>
                <w:rFonts w:ascii="Arial" w:eastAsia="Times New Roman" w:hAnsi="Arial" w:cs="Arial"/>
                <w:color w:val="000000"/>
                <w:sz w:val="18"/>
                <w:szCs w:val="18"/>
              </w:rPr>
              <w:t>Provide orientation briefings to new staff.</w:t>
            </w:r>
          </w:p>
          <w:p w14:paraId="1EF1A1A7" w14:textId="77777777" w:rsidR="00DB1095" w:rsidRPr="00DB1095" w:rsidRDefault="00DB1095" w:rsidP="00DA137F">
            <w:pPr>
              <w:numPr>
                <w:ilvl w:val="0"/>
                <w:numId w:val="14"/>
              </w:numPr>
              <w:spacing w:after="0" w:line="240" w:lineRule="auto"/>
              <w:jc w:val="both"/>
              <w:rPr>
                <w:rFonts w:ascii="Arial" w:eastAsia="Times New Roman" w:hAnsi="Arial" w:cs="Arial"/>
                <w:color w:val="000000"/>
                <w:sz w:val="18"/>
                <w:szCs w:val="18"/>
              </w:rPr>
            </w:pPr>
            <w:r w:rsidRPr="00DB1095">
              <w:rPr>
                <w:rFonts w:ascii="Arial" w:eastAsia="Times New Roman" w:hAnsi="Arial" w:cs="Arial"/>
                <w:color w:val="000000"/>
                <w:sz w:val="18"/>
                <w:szCs w:val="18"/>
              </w:rPr>
              <w:t>Provide day-to-day performance and talent management guidance to line management (e.g., coaching, counseling, career development, career conversations, and disciplinary actions)</w:t>
            </w:r>
          </w:p>
          <w:p w14:paraId="233C2FAE" w14:textId="77777777" w:rsidR="00FC27E9" w:rsidRDefault="00FC27E9" w:rsidP="00DA137F">
            <w:pPr>
              <w:spacing w:after="0" w:line="240" w:lineRule="auto"/>
              <w:jc w:val="both"/>
              <w:rPr>
                <w:rFonts w:ascii="Arial" w:eastAsia="Times New Roman" w:hAnsi="Arial" w:cs="Arial"/>
                <w:b/>
                <w:bCs/>
                <w:color w:val="000000"/>
                <w:sz w:val="18"/>
                <w:szCs w:val="18"/>
              </w:rPr>
            </w:pPr>
          </w:p>
          <w:p w14:paraId="36D338DE" w14:textId="56FDE167" w:rsidR="00DB1095" w:rsidRDefault="00DB1095" w:rsidP="00DA137F">
            <w:pPr>
              <w:spacing w:after="0" w:line="240" w:lineRule="auto"/>
              <w:jc w:val="both"/>
              <w:rPr>
                <w:rFonts w:ascii="Arial" w:eastAsia="Times New Roman" w:hAnsi="Arial" w:cs="Arial"/>
                <w:b/>
                <w:bCs/>
                <w:color w:val="000000"/>
                <w:sz w:val="18"/>
                <w:szCs w:val="18"/>
              </w:rPr>
            </w:pPr>
            <w:r w:rsidRPr="00DB1095">
              <w:rPr>
                <w:rFonts w:ascii="Arial" w:eastAsia="Times New Roman" w:hAnsi="Arial" w:cs="Arial"/>
                <w:b/>
                <w:bCs/>
                <w:color w:val="000000"/>
                <w:sz w:val="18"/>
                <w:szCs w:val="18"/>
              </w:rPr>
              <w:t>7. HR Data Analytics</w:t>
            </w:r>
          </w:p>
          <w:p w14:paraId="64BD1949" w14:textId="77777777" w:rsidR="00FC27E9" w:rsidRPr="00DB1095" w:rsidRDefault="00FC27E9" w:rsidP="00DA137F">
            <w:pPr>
              <w:spacing w:after="0" w:line="240" w:lineRule="auto"/>
              <w:jc w:val="both"/>
              <w:rPr>
                <w:rFonts w:ascii="Arial" w:eastAsia="Times New Roman" w:hAnsi="Arial" w:cs="Arial"/>
                <w:color w:val="000000"/>
                <w:sz w:val="18"/>
                <w:szCs w:val="18"/>
              </w:rPr>
            </w:pPr>
          </w:p>
          <w:p w14:paraId="60397523" w14:textId="77777777" w:rsidR="00DB1095" w:rsidRPr="00DB1095" w:rsidRDefault="00DB1095" w:rsidP="00DA137F">
            <w:pPr>
              <w:numPr>
                <w:ilvl w:val="0"/>
                <w:numId w:val="14"/>
              </w:numPr>
              <w:spacing w:after="0" w:line="240" w:lineRule="auto"/>
              <w:jc w:val="both"/>
              <w:rPr>
                <w:rFonts w:ascii="Arial" w:eastAsia="Times New Roman" w:hAnsi="Arial" w:cs="Arial"/>
                <w:color w:val="000000"/>
                <w:sz w:val="18"/>
                <w:szCs w:val="18"/>
              </w:rPr>
            </w:pPr>
            <w:r w:rsidRPr="00DB1095">
              <w:rPr>
                <w:rFonts w:ascii="Arial" w:eastAsia="Times New Roman" w:hAnsi="Arial" w:cs="Arial"/>
                <w:color w:val="000000"/>
                <w:sz w:val="18"/>
                <w:szCs w:val="18"/>
              </w:rPr>
              <w:t>Interpret and analyze HR data to help inform strategic decision making on HR processes and strategies.</w:t>
            </w:r>
          </w:p>
          <w:p w14:paraId="174FAD6A" w14:textId="77777777" w:rsidR="00DB1095" w:rsidRPr="00DB1095" w:rsidRDefault="00DB1095" w:rsidP="00DA137F">
            <w:pPr>
              <w:numPr>
                <w:ilvl w:val="0"/>
                <w:numId w:val="14"/>
              </w:numPr>
              <w:spacing w:after="0" w:line="240" w:lineRule="auto"/>
              <w:jc w:val="both"/>
              <w:rPr>
                <w:rFonts w:ascii="Arial" w:eastAsia="Times New Roman" w:hAnsi="Arial" w:cs="Arial"/>
                <w:color w:val="000000"/>
                <w:sz w:val="18"/>
                <w:szCs w:val="18"/>
              </w:rPr>
            </w:pPr>
            <w:r w:rsidRPr="00DB1095">
              <w:rPr>
                <w:rFonts w:ascii="Arial" w:eastAsia="Times New Roman" w:hAnsi="Arial" w:cs="Arial"/>
                <w:color w:val="000000"/>
                <w:sz w:val="18"/>
                <w:szCs w:val="18"/>
              </w:rPr>
              <w:t>Develop data collection systems to optimize data quality.</w:t>
            </w:r>
          </w:p>
          <w:p w14:paraId="1A0A77EF" w14:textId="1BA98340" w:rsidR="00BA00DD" w:rsidRPr="004C3BFC" w:rsidRDefault="00DB1095" w:rsidP="00DA137F">
            <w:pPr>
              <w:numPr>
                <w:ilvl w:val="0"/>
                <w:numId w:val="14"/>
              </w:numPr>
              <w:spacing w:after="0" w:line="240" w:lineRule="auto"/>
              <w:jc w:val="both"/>
              <w:rPr>
                <w:rFonts w:ascii="Arial" w:eastAsia="Times New Roman" w:hAnsi="Arial" w:cs="Arial"/>
                <w:color w:val="000000"/>
                <w:sz w:val="18"/>
                <w:szCs w:val="18"/>
              </w:rPr>
            </w:pPr>
            <w:r w:rsidRPr="00DB1095">
              <w:rPr>
                <w:rFonts w:ascii="Arial" w:eastAsia="Times New Roman" w:hAnsi="Arial" w:cs="Arial"/>
                <w:color w:val="000000"/>
                <w:sz w:val="18"/>
                <w:szCs w:val="18"/>
              </w:rPr>
              <w:t>Coordinate with country offices and partners to provide assistance in their HR information management.</w:t>
            </w:r>
          </w:p>
          <w:p w14:paraId="5AF840EC" w14:textId="77777777" w:rsidR="00FC27E9" w:rsidRDefault="00FC27E9" w:rsidP="00DA137F">
            <w:pPr>
              <w:spacing w:after="0" w:line="240" w:lineRule="auto"/>
              <w:jc w:val="both"/>
              <w:rPr>
                <w:rFonts w:ascii="Arial" w:eastAsia="Calibri" w:hAnsi="Arial" w:cs="Arial"/>
                <w:b/>
                <w:bCs/>
                <w:color w:val="00B0F0"/>
                <w:spacing w:val="2"/>
                <w:sz w:val="20"/>
                <w:szCs w:val="20"/>
                <w:lang w:val="en-AU"/>
              </w:rPr>
            </w:pPr>
          </w:p>
          <w:p w14:paraId="1EA7D050" w14:textId="00DF7E65" w:rsidR="00BA00DD" w:rsidRPr="00DA137F" w:rsidRDefault="00BA00DD" w:rsidP="00DA137F">
            <w:pPr>
              <w:spacing w:after="0" w:line="240" w:lineRule="auto"/>
              <w:jc w:val="both"/>
              <w:rPr>
                <w:rFonts w:ascii="Arial" w:eastAsia="Calibri" w:hAnsi="Arial" w:cs="Arial"/>
                <w:b/>
                <w:bCs/>
                <w:color w:val="000000" w:themeColor="text1"/>
                <w:spacing w:val="2"/>
                <w:sz w:val="20"/>
                <w:szCs w:val="20"/>
                <w:lang w:val="en-AU"/>
              </w:rPr>
            </w:pPr>
            <w:r w:rsidRPr="00DA137F">
              <w:rPr>
                <w:rFonts w:ascii="Arial" w:eastAsia="Calibri" w:hAnsi="Arial" w:cs="Arial"/>
                <w:b/>
                <w:bCs/>
                <w:color w:val="000000" w:themeColor="text1"/>
                <w:spacing w:val="2"/>
                <w:sz w:val="20"/>
                <w:szCs w:val="20"/>
                <w:lang w:val="en-AU"/>
              </w:rPr>
              <w:t>Skills</w:t>
            </w:r>
            <w:r w:rsidR="00855FF0" w:rsidRPr="00DA137F">
              <w:rPr>
                <w:rFonts w:ascii="Arial" w:eastAsia="Calibri" w:hAnsi="Arial" w:cs="Arial"/>
                <w:b/>
                <w:bCs/>
                <w:color w:val="000000" w:themeColor="text1"/>
                <w:spacing w:val="2"/>
                <w:sz w:val="20"/>
                <w:szCs w:val="20"/>
                <w:lang w:val="en-AU"/>
              </w:rPr>
              <w:t>:</w:t>
            </w:r>
          </w:p>
          <w:p w14:paraId="1900A84F" w14:textId="77777777" w:rsidR="00FC27E9" w:rsidRPr="001129CF" w:rsidRDefault="00FC27E9" w:rsidP="00DA137F">
            <w:pPr>
              <w:spacing w:after="0" w:line="240" w:lineRule="auto"/>
              <w:jc w:val="both"/>
              <w:rPr>
                <w:rFonts w:ascii="Arial" w:hAnsi="Arial" w:cs="Arial"/>
                <w:b/>
                <w:bCs/>
                <w:color w:val="000000"/>
                <w:spacing w:val="2"/>
                <w:sz w:val="20"/>
                <w:szCs w:val="20"/>
              </w:rPr>
            </w:pPr>
          </w:p>
          <w:p w14:paraId="62C69374" w14:textId="4E9A67EE" w:rsidR="000C4FD7" w:rsidRPr="000C4FD7" w:rsidRDefault="000C4FD7" w:rsidP="005E5628">
            <w:pPr>
              <w:spacing w:after="0" w:line="240" w:lineRule="auto"/>
              <w:ind w:left="360"/>
              <w:jc w:val="both"/>
              <w:rPr>
                <w:rFonts w:ascii="Arial" w:eastAsia="Times New Roman" w:hAnsi="Arial" w:cs="Arial"/>
                <w:color w:val="000000"/>
                <w:sz w:val="18"/>
                <w:szCs w:val="18"/>
              </w:rPr>
            </w:pPr>
            <w:r w:rsidRPr="000C4FD7">
              <w:rPr>
                <w:rFonts w:ascii="Arial" w:eastAsia="Times New Roman" w:hAnsi="Arial" w:cs="Arial"/>
                <w:color w:val="000000"/>
                <w:sz w:val="18"/>
                <w:szCs w:val="18"/>
              </w:rPr>
              <w:t>Excellent organizational, multi-tasking and project management skills.</w:t>
            </w:r>
          </w:p>
          <w:p w14:paraId="571E2DC2" w14:textId="30366295" w:rsidR="000C4FD7" w:rsidRPr="000C4FD7" w:rsidRDefault="000C4FD7" w:rsidP="005E5628">
            <w:pPr>
              <w:spacing w:after="0" w:line="240" w:lineRule="auto"/>
              <w:ind w:left="360"/>
              <w:jc w:val="both"/>
              <w:rPr>
                <w:rFonts w:ascii="Arial" w:eastAsia="Times New Roman" w:hAnsi="Arial" w:cs="Arial"/>
                <w:color w:val="000000"/>
                <w:sz w:val="18"/>
                <w:szCs w:val="18"/>
              </w:rPr>
            </w:pPr>
            <w:r w:rsidRPr="000C4FD7">
              <w:rPr>
                <w:rFonts w:ascii="Arial" w:eastAsia="Times New Roman" w:hAnsi="Arial" w:cs="Arial"/>
                <w:color w:val="000000"/>
                <w:sz w:val="18"/>
                <w:szCs w:val="18"/>
              </w:rPr>
              <w:t xml:space="preserve">Strong communication, </w:t>
            </w:r>
            <w:proofErr w:type="gramStart"/>
            <w:r w:rsidRPr="000C4FD7">
              <w:rPr>
                <w:rFonts w:ascii="Arial" w:eastAsia="Times New Roman" w:hAnsi="Arial" w:cs="Arial"/>
                <w:color w:val="000000"/>
                <w:sz w:val="18"/>
                <w:szCs w:val="18"/>
              </w:rPr>
              <w:t>collaboration</w:t>
            </w:r>
            <w:proofErr w:type="gramEnd"/>
            <w:r w:rsidRPr="000C4FD7">
              <w:rPr>
                <w:rFonts w:ascii="Arial" w:eastAsia="Times New Roman" w:hAnsi="Arial" w:cs="Arial"/>
                <w:color w:val="000000"/>
                <w:sz w:val="18"/>
                <w:szCs w:val="18"/>
              </w:rPr>
              <w:t xml:space="preserve"> and team skills.</w:t>
            </w:r>
          </w:p>
          <w:p w14:paraId="2DB36B0A" w14:textId="6802422E" w:rsidR="000C4FD7" w:rsidRPr="000C4FD7" w:rsidRDefault="000C4FD7" w:rsidP="005E5628">
            <w:pPr>
              <w:spacing w:after="0" w:line="240" w:lineRule="auto"/>
              <w:ind w:left="360"/>
              <w:jc w:val="both"/>
              <w:rPr>
                <w:rFonts w:ascii="Arial" w:eastAsia="Times New Roman" w:hAnsi="Arial" w:cs="Arial"/>
                <w:color w:val="000000"/>
                <w:sz w:val="18"/>
                <w:szCs w:val="18"/>
              </w:rPr>
            </w:pPr>
            <w:r w:rsidRPr="000C4FD7">
              <w:rPr>
                <w:rFonts w:ascii="Arial" w:eastAsia="Times New Roman" w:hAnsi="Arial" w:cs="Arial"/>
                <w:color w:val="000000"/>
                <w:sz w:val="18"/>
                <w:szCs w:val="18"/>
              </w:rPr>
              <w:t>Excellent influencing skills and demonstrated ability to gain support of across organizational boundaries and with external stakeholders and counterparts.</w:t>
            </w:r>
          </w:p>
          <w:p w14:paraId="3527EF0E" w14:textId="4111847C" w:rsidR="00BA00DD" w:rsidRPr="000C4FD7" w:rsidRDefault="000C4FD7" w:rsidP="005E5628">
            <w:pPr>
              <w:spacing w:after="0" w:line="240" w:lineRule="auto"/>
              <w:ind w:left="360"/>
              <w:jc w:val="both"/>
              <w:rPr>
                <w:rFonts w:ascii="Arial" w:eastAsia="Times New Roman" w:hAnsi="Arial" w:cs="Arial"/>
                <w:color w:val="000000"/>
                <w:sz w:val="18"/>
                <w:szCs w:val="18"/>
              </w:rPr>
            </w:pPr>
            <w:r w:rsidRPr="000C4FD7">
              <w:rPr>
                <w:rFonts w:ascii="Arial" w:eastAsia="Times New Roman" w:hAnsi="Arial" w:cs="Arial"/>
                <w:color w:val="000000"/>
                <w:sz w:val="18"/>
                <w:szCs w:val="18"/>
              </w:rPr>
              <w:t>Proven ability to deliver effective solutions to complex HR challenges in a multicultural environment.</w:t>
            </w:r>
          </w:p>
          <w:p w14:paraId="0E3EF76E" w14:textId="77777777" w:rsidR="00FC27E9" w:rsidRDefault="00FC27E9" w:rsidP="00DA137F">
            <w:pPr>
              <w:autoSpaceDE w:val="0"/>
              <w:autoSpaceDN w:val="0"/>
              <w:adjustRightInd w:val="0"/>
              <w:spacing w:after="0" w:line="240" w:lineRule="auto"/>
              <w:jc w:val="both"/>
              <w:rPr>
                <w:rFonts w:ascii="Arial" w:hAnsi="Arial" w:cs="Arial"/>
                <w:b/>
                <w:color w:val="00B0F0"/>
                <w:spacing w:val="2"/>
                <w:sz w:val="20"/>
                <w:szCs w:val="20"/>
              </w:rPr>
            </w:pPr>
          </w:p>
          <w:p w14:paraId="580AA9D3" w14:textId="339E1FDC" w:rsidR="00BA00DD" w:rsidRDefault="00BA00DD" w:rsidP="00DA137F">
            <w:pPr>
              <w:autoSpaceDE w:val="0"/>
              <w:autoSpaceDN w:val="0"/>
              <w:adjustRightInd w:val="0"/>
              <w:spacing w:after="0" w:line="240" w:lineRule="auto"/>
              <w:jc w:val="both"/>
              <w:rPr>
                <w:rFonts w:ascii="Arial" w:hAnsi="Arial" w:cs="Arial"/>
                <w:b/>
                <w:color w:val="000000" w:themeColor="text1"/>
                <w:spacing w:val="2"/>
                <w:sz w:val="20"/>
                <w:szCs w:val="20"/>
              </w:rPr>
            </w:pPr>
            <w:r w:rsidRPr="007B2286">
              <w:rPr>
                <w:rFonts w:ascii="Arial" w:hAnsi="Arial" w:cs="Arial"/>
                <w:b/>
                <w:color w:val="000000" w:themeColor="text1"/>
                <w:spacing w:val="2"/>
                <w:sz w:val="20"/>
                <w:szCs w:val="20"/>
              </w:rPr>
              <w:t>Interpersonal and communication</w:t>
            </w:r>
            <w:r w:rsidR="00855FF0" w:rsidRPr="007B2286">
              <w:rPr>
                <w:rFonts w:ascii="Arial" w:hAnsi="Arial" w:cs="Arial"/>
                <w:b/>
                <w:color w:val="000000" w:themeColor="text1"/>
                <w:spacing w:val="2"/>
                <w:sz w:val="20"/>
                <w:szCs w:val="20"/>
              </w:rPr>
              <w:t>:</w:t>
            </w:r>
          </w:p>
          <w:p w14:paraId="54390CE4" w14:textId="77777777" w:rsidR="007B2286" w:rsidRPr="007B2286" w:rsidRDefault="007B2286" w:rsidP="00DA137F">
            <w:pPr>
              <w:autoSpaceDE w:val="0"/>
              <w:autoSpaceDN w:val="0"/>
              <w:adjustRightInd w:val="0"/>
              <w:spacing w:after="0" w:line="240" w:lineRule="auto"/>
              <w:jc w:val="both"/>
              <w:rPr>
                <w:rFonts w:ascii="Arial" w:hAnsi="Arial" w:cs="Arial"/>
                <w:b/>
                <w:color w:val="000000" w:themeColor="text1"/>
                <w:spacing w:val="2"/>
                <w:sz w:val="20"/>
                <w:szCs w:val="20"/>
              </w:rPr>
            </w:pPr>
          </w:p>
          <w:p w14:paraId="4E489AD5" w14:textId="3D54119F" w:rsidR="000C4FD7" w:rsidRPr="000C4FD7" w:rsidRDefault="000C4FD7" w:rsidP="005E5628">
            <w:pPr>
              <w:spacing w:after="0" w:line="240" w:lineRule="auto"/>
              <w:ind w:left="360"/>
              <w:jc w:val="both"/>
              <w:rPr>
                <w:rFonts w:ascii="Arial" w:eastAsia="Times New Roman" w:hAnsi="Arial" w:cs="Arial"/>
                <w:color w:val="000000"/>
                <w:sz w:val="18"/>
                <w:szCs w:val="18"/>
              </w:rPr>
            </w:pPr>
            <w:r w:rsidRPr="000C4FD7">
              <w:rPr>
                <w:rFonts w:ascii="Arial" w:eastAsia="Times New Roman" w:hAnsi="Arial" w:cs="Arial"/>
                <w:color w:val="000000"/>
                <w:sz w:val="18"/>
                <w:szCs w:val="18"/>
              </w:rPr>
              <w:t>Ability to handle confidential information and gain trust. </w:t>
            </w:r>
          </w:p>
          <w:p w14:paraId="63D8B2CD" w14:textId="4C96DB71" w:rsidR="000C4FD7" w:rsidRPr="000C4FD7" w:rsidRDefault="000C4FD7" w:rsidP="005E5628">
            <w:pPr>
              <w:spacing w:after="0" w:line="240" w:lineRule="auto"/>
              <w:ind w:left="360"/>
              <w:jc w:val="both"/>
              <w:rPr>
                <w:rFonts w:ascii="Arial" w:eastAsia="Times New Roman" w:hAnsi="Arial" w:cs="Arial"/>
                <w:color w:val="000000"/>
                <w:sz w:val="18"/>
                <w:szCs w:val="18"/>
              </w:rPr>
            </w:pPr>
            <w:r w:rsidRPr="000C4FD7">
              <w:rPr>
                <w:rFonts w:ascii="Arial" w:eastAsia="Times New Roman" w:hAnsi="Arial" w:cs="Arial"/>
                <w:color w:val="000000"/>
                <w:sz w:val="18"/>
                <w:szCs w:val="18"/>
              </w:rPr>
              <w:t>Engaging internal/ external partners and stakeholders.</w:t>
            </w:r>
          </w:p>
          <w:p w14:paraId="1341F174" w14:textId="0DC58658" w:rsidR="000C4FD7" w:rsidRPr="000C4FD7" w:rsidRDefault="000C4FD7" w:rsidP="005E5628">
            <w:pPr>
              <w:spacing w:after="0" w:line="240" w:lineRule="auto"/>
              <w:ind w:left="360"/>
              <w:jc w:val="both"/>
              <w:rPr>
                <w:rFonts w:ascii="Arial" w:eastAsia="Times New Roman" w:hAnsi="Arial" w:cs="Arial"/>
                <w:color w:val="000000"/>
                <w:sz w:val="18"/>
                <w:szCs w:val="18"/>
              </w:rPr>
            </w:pPr>
            <w:r w:rsidRPr="000C4FD7">
              <w:rPr>
                <w:rFonts w:ascii="Arial" w:eastAsia="Times New Roman" w:hAnsi="Arial" w:cs="Arial"/>
                <w:color w:val="000000"/>
                <w:sz w:val="18"/>
                <w:szCs w:val="18"/>
              </w:rPr>
              <w:t>Making decisions and exercising judgment.</w:t>
            </w:r>
          </w:p>
          <w:p w14:paraId="2C956276" w14:textId="77777777" w:rsidR="007B2286" w:rsidRDefault="007B2286" w:rsidP="00DA137F">
            <w:pPr>
              <w:spacing w:after="0" w:line="240" w:lineRule="auto"/>
              <w:jc w:val="both"/>
              <w:rPr>
                <w:rFonts w:ascii="Arial" w:eastAsia="Calibri" w:hAnsi="Arial" w:cs="Arial"/>
                <w:b/>
                <w:bCs/>
                <w:color w:val="00B0F0"/>
                <w:spacing w:val="2"/>
                <w:sz w:val="20"/>
                <w:szCs w:val="20"/>
                <w:lang w:val="en-AU"/>
              </w:rPr>
            </w:pPr>
          </w:p>
          <w:p w14:paraId="6EF93B7F" w14:textId="79EF161D" w:rsidR="00BA00DD" w:rsidRDefault="00BA00DD" w:rsidP="00DA137F">
            <w:pPr>
              <w:spacing w:after="0" w:line="240" w:lineRule="auto"/>
              <w:jc w:val="both"/>
              <w:rPr>
                <w:rFonts w:ascii="Arial" w:eastAsia="Calibri" w:hAnsi="Arial" w:cs="Arial"/>
                <w:b/>
                <w:bCs/>
                <w:color w:val="000000" w:themeColor="text1"/>
                <w:spacing w:val="2"/>
                <w:sz w:val="20"/>
                <w:szCs w:val="20"/>
                <w:lang w:val="en-AU"/>
              </w:rPr>
            </w:pPr>
            <w:r w:rsidRPr="007B2286">
              <w:rPr>
                <w:rFonts w:ascii="Arial" w:eastAsia="Calibri" w:hAnsi="Arial" w:cs="Arial"/>
                <w:b/>
                <w:bCs/>
                <w:color w:val="000000" w:themeColor="text1"/>
                <w:spacing w:val="2"/>
                <w:sz w:val="20"/>
                <w:szCs w:val="20"/>
                <w:lang w:val="en-AU"/>
              </w:rPr>
              <w:t>Qualifications</w:t>
            </w:r>
            <w:r w:rsidR="00855FF0" w:rsidRPr="007B2286">
              <w:rPr>
                <w:rFonts w:ascii="Arial" w:eastAsia="Calibri" w:hAnsi="Arial" w:cs="Arial"/>
                <w:b/>
                <w:bCs/>
                <w:color w:val="000000" w:themeColor="text1"/>
                <w:spacing w:val="2"/>
                <w:sz w:val="20"/>
                <w:szCs w:val="20"/>
                <w:lang w:val="en-AU"/>
              </w:rPr>
              <w:t>:</w:t>
            </w:r>
          </w:p>
          <w:p w14:paraId="64306127" w14:textId="77777777" w:rsidR="007B2286" w:rsidRPr="007B2286" w:rsidRDefault="007B2286" w:rsidP="00DA137F">
            <w:pPr>
              <w:spacing w:after="0" w:line="240" w:lineRule="auto"/>
              <w:jc w:val="both"/>
              <w:rPr>
                <w:rFonts w:ascii="Arial" w:eastAsia="Calibri" w:hAnsi="Arial" w:cs="Arial"/>
                <w:b/>
                <w:bCs/>
                <w:color w:val="000000" w:themeColor="text1"/>
                <w:spacing w:val="2"/>
                <w:sz w:val="20"/>
                <w:szCs w:val="20"/>
                <w:lang w:val="en-AU"/>
              </w:rPr>
            </w:pPr>
          </w:p>
          <w:p w14:paraId="29996D94" w14:textId="77777777" w:rsidR="00DB1095" w:rsidRPr="00DB1095" w:rsidRDefault="00DB1095" w:rsidP="00DA137F">
            <w:pPr>
              <w:numPr>
                <w:ilvl w:val="0"/>
                <w:numId w:val="14"/>
              </w:numPr>
              <w:spacing w:after="0" w:line="240" w:lineRule="auto"/>
              <w:jc w:val="both"/>
              <w:rPr>
                <w:rFonts w:ascii="Arial" w:eastAsia="Times New Roman" w:hAnsi="Arial" w:cs="Arial"/>
                <w:color w:val="000000"/>
                <w:sz w:val="18"/>
                <w:szCs w:val="18"/>
              </w:rPr>
            </w:pPr>
            <w:r w:rsidRPr="00DB1095">
              <w:rPr>
                <w:rFonts w:ascii="Arial" w:eastAsia="Times New Roman" w:hAnsi="Arial" w:cs="Arial"/>
                <w:color w:val="000000"/>
                <w:sz w:val="18"/>
                <w:szCs w:val="18"/>
              </w:rPr>
              <w:lastRenderedPageBreak/>
              <w:t xml:space="preserve">An Advanced University degree in human resource management, business management, international relations, </w:t>
            </w:r>
            <w:proofErr w:type="gramStart"/>
            <w:r w:rsidRPr="00DB1095">
              <w:rPr>
                <w:rFonts w:ascii="Arial" w:eastAsia="Times New Roman" w:hAnsi="Arial" w:cs="Arial"/>
                <w:color w:val="000000"/>
                <w:sz w:val="18"/>
                <w:szCs w:val="18"/>
              </w:rPr>
              <w:t>psychology</w:t>
            </w:r>
            <w:proofErr w:type="gramEnd"/>
            <w:r w:rsidRPr="00DB1095">
              <w:rPr>
                <w:rFonts w:ascii="Arial" w:eastAsia="Times New Roman" w:hAnsi="Arial" w:cs="Arial"/>
                <w:color w:val="000000"/>
                <w:sz w:val="18"/>
                <w:szCs w:val="18"/>
              </w:rPr>
              <w:t xml:space="preserve"> or other related social science field is required.</w:t>
            </w:r>
          </w:p>
          <w:p w14:paraId="7E0D95D0" w14:textId="77777777" w:rsidR="00DB1095" w:rsidRPr="00DB1095" w:rsidRDefault="00DB1095" w:rsidP="00DA137F">
            <w:pPr>
              <w:numPr>
                <w:ilvl w:val="0"/>
                <w:numId w:val="14"/>
              </w:numPr>
              <w:spacing w:after="0" w:line="240" w:lineRule="auto"/>
              <w:jc w:val="both"/>
              <w:rPr>
                <w:rFonts w:ascii="Arial" w:eastAsia="Times New Roman" w:hAnsi="Arial" w:cs="Arial"/>
                <w:color w:val="000000"/>
                <w:sz w:val="18"/>
                <w:szCs w:val="18"/>
              </w:rPr>
            </w:pPr>
            <w:r w:rsidRPr="00DB1095">
              <w:rPr>
                <w:rFonts w:ascii="Arial" w:eastAsia="Times New Roman" w:hAnsi="Arial" w:cs="Arial"/>
                <w:color w:val="000000"/>
                <w:sz w:val="18"/>
                <w:szCs w:val="18"/>
              </w:rPr>
              <w:t>A minimum of 8 years of progressively responsible human resources management in an international organization and/or large corporation is required.</w:t>
            </w:r>
          </w:p>
          <w:p w14:paraId="6A393E9A" w14:textId="77777777" w:rsidR="00DB1095" w:rsidRPr="00DB1095" w:rsidRDefault="00DB1095" w:rsidP="00DA137F">
            <w:pPr>
              <w:numPr>
                <w:ilvl w:val="0"/>
                <w:numId w:val="14"/>
              </w:numPr>
              <w:spacing w:after="0" w:line="240" w:lineRule="auto"/>
              <w:jc w:val="both"/>
              <w:rPr>
                <w:rFonts w:ascii="Arial" w:eastAsia="Times New Roman" w:hAnsi="Arial" w:cs="Arial"/>
                <w:color w:val="000000"/>
                <w:sz w:val="18"/>
                <w:szCs w:val="18"/>
              </w:rPr>
            </w:pPr>
            <w:r w:rsidRPr="00DB1095">
              <w:rPr>
                <w:rFonts w:ascii="Arial" w:eastAsia="Times New Roman" w:hAnsi="Arial" w:cs="Arial"/>
                <w:color w:val="000000"/>
                <w:sz w:val="18"/>
                <w:szCs w:val="18"/>
              </w:rPr>
              <w:t>Prior experience working in a UN system will be considered an asset.</w:t>
            </w:r>
          </w:p>
          <w:p w14:paraId="31238578" w14:textId="77777777" w:rsidR="00DB1095" w:rsidRPr="00DB1095" w:rsidRDefault="00DB1095" w:rsidP="00DA137F">
            <w:pPr>
              <w:numPr>
                <w:ilvl w:val="0"/>
                <w:numId w:val="14"/>
              </w:numPr>
              <w:spacing w:after="0" w:line="240" w:lineRule="auto"/>
              <w:jc w:val="both"/>
              <w:rPr>
                <w:rFonts w:ascii="Arial" w:eastAsia="Times New Roman" w:hAnsi="Arial" w:cs="Arial"/>
                <w:color w:val="000000"/>
                <w:sz w:val="18"/>
                <w:szCs w:val="18"/>
              </w:rPr>
            </w:pPr>
            <w:r w:rsidRPr="00DB1095">
              <w:rPr>
                <w:rFonts w:ascii="Arial" w:eastAsia="Times New Roman" w:hAnsi="Arial" w:cs="Arial"/>
                <w:color w:val="000000"/>
                <w:sz w:val="18"/>
                <w:szCs w:val="18"/>
              </w:rPr>
              <w:t>Familiarity with HR tools and systems will be an asset.</w:t>
            </w:r>
          </w:p>
          <w:p w14:paraId="3A8D55E0" w14:textId="77777777" w:rsidR="00A56CBD" w:rsidRDefault="00A56CBD" w:rsidP="00DA137F">
            <w:pPr>
              <w:spacing w:after="0" w:line="240" w:lineRule="auto"/>
              <w:jc w:val="both"/>
              <w:rPr>
                <w:rFonts w:ascii="Arial" w:eastAsia="Calibri" w:hAnsi="Arial" w:cs="Arial"/>
                <w:b/>
                <w:bCs/>
                <w:color w:val="00B0F0"/>
                <w:spacing w:val="2"/>
                <w:sz w:val="20"/>
                <w:szCs w:val="20"/>
                <w:lang w:val="en-AU"/>
              </w:rPr>
            </w:pPr>
          </w:p>
          <w:p w14:paraId="1E68FEE7" w14:textId="6C0FF094" w:rsidR="00BA00DD" w:rsidRPr="00A56CBD" w:rsidRDefault="00BA00DD" w:rsidP="00DA137F">
            <w:pPr>
              <w:spacing w:after="0" w:line="240" w:lineRule="auto"/>
              <w:jc w:val="both"/>
              <w:rPr>
                <w:rFonts w:ascii="Arial" w:eastAsia="Calibri" w:hAnsi="Arial" w:cs="Arial"/>
                <w:color w:val="000000" w:themeColor="text1"/>
                <w:spacing w:val="2"/>
                <w:sz w:val="20"/>
                <w:szCs w:val="20"/>
                <w:lang w:val="en-AU"/>
              </w:rPr>
            </w:pPr>
            <w:r w:rsidRPr="00A56CBD">
              <w:rPr>
                <w:rFonts w:ascii="Arial" w:eastAsia="Calibri" w:hAnsi="Arial" w:cs="Arial"/>
                <w:b/>
                <w:bCs/>
                <w:color w:val="000000" w:themeColor="text1"/>
                <w:spacing w:val="2"/>
                <w:sz w:val="20"/>
                <w:szCs w:val="20"/>
                <w:lang w:val="en-AU"/>
              </w:rPr>
              <w:t>Competencies</w:t>
            </w:r>
            <w:r w:rsidR="00855FF0" w:rsidRPr="00A56CBD">
              <w:rPr>
                <w:rFonts w:ascii="Arial" w:eastAsia="Calibri" w:hAnsi="Arial" w:cs="Arial"/>
                <w:b/>
                <w:bCs/>
                <w:color w:val="000000" w:themeColor="text1"/>
                <w:spacing w:val="2"/>
                <w:sz w:val="20"/>
                <w:szCs w:val="20"/>
                <w:lang w:val="en-AU"/>
              </w:rPr>
              <w:t>:</w:t>
            </w:r>
          </w:p>
          <w:p w14:paraId="1B89A046" w14:textId="77777777" w:rsidR="00A56CBD" w:rsidRDefault="00A56CBD" w:rsidP="00DA137F">
            <w:pPr>
              <w:spacing w:after="0" w:line="240" w:lineRule="auto"/>
              <w:jc w:val="both"/>
              <w:rPr>
                <w:rFonts w:ascii="Arial" w:hAnsi="Arial" w:cs="Arial"/>
                <w:b/>
                <w:bCs/>
                <w:spacing w:val="2"/>
                <w:sz w:val="20"/>
                <w:szCs w:val="20"/>
                <w:u w:val="single"/>
              </w:rPr>
            </w:pPr>
          </w:p>
          <w:p w14:paraId="0D77E7B2" w14:textId="77777777" w:rsidR="00A56CBD" w:rsidRDefault="00BA00DD" w:rsidP="00DA137F">
            <w:pPr>
              <w:spacing w:after="0" w:line="240" w:lineRule="auto"/>
              <w:jc w:val="both"/>
              <w:rPr>
                <w:rFonts w:ascii="Arial" w:hAnsi="Arial" w:cs="Arial"/>
                <w:b/>
                <w:bCs/>
                <w:spacing w:val="2"/>
                <w:sz w:val="20"/>
                <w:szCs w:val="20"/>
                <w:u w:val="single"/>
              </w:rPr>
            </w:pPr>
            <w:r w:rsidRPr="001129CF">
              <w:rPr>
                <w:rFonts w:ascii="Arial" w:hAnsi="Arial" w:cs="Arial"/>
                <w:b/>
                <w:bCs/>
                <w:spacing w:val="2"/>
                <w:sz w:val="20"/>
                <w:szCs w:val="20"/>
                <w:u w:val="single"/>
              </w:rPr>
              <w:t>Core Values</w:t>
            </w:r>
          </w:p>
          <w:p w14:paraId="3D07AF25" w14:textId="354AB113" w:rsidR="00BA00DD" w:rsidRPr="001129CF" w:rsidRDefault="00BA00DD" w:rsidP="00DA137F">
            <w:pPr>
              <w:spacing w:after="0" w:line="240" w:lineRule="auto"/>
              <w:jc w:val="both"/>
              <w:rPr>
                <w:rFonts w:ascii="Arial" w:hAnsi="Arial" w:cs="Arial"/>
                <w:b/>
                <w:bCs/>
                <w:spacing w:val="2"/>
                <w:sz w:val="20"/>
                <w:szCs w:val="20"/>
                <w:u w:val="single"/>
              </w:rPr>
            </w:pPr>
            <w:r w:rsidRPr="001129CF">
              <w:rPr>
                <w:rFonts w:ascii="Arial" w:hAnsi="Arial" w:cs="Arial"/>
                <w:b/>
                <w:bCs/>
                <w:spacing w:val="2"/>
                <w:sz w:val="20"/>
                <w:szCs w:val="20"/>
                <w:u w:val="single"/>
              </w:rPr>
              <w:t xml:space="preserve"> </w:t>
            </w:r>
          </w:p>
          <w:p w14:paraId="7F64F6A1" w14:textId="6F3B41BA" w:rsidR="00BA00DD" w:rsidRPr="007E2729" w:rsidRDefault="00BA00DD" w:rsidP="005A6084">
            <w:pPr>
              <w:numPr>
                <w:ilvl w:val="0"/>
                <w:numId w:val="14"/>
              </w:numPr>
              <w:spacing w:after="0" w:line="240" w:lineRule="auto"/>
              <w:jc w:val="both"/>
              <w:rPr>
                <w:rFonts w:ascii="Arial" w:eastAsia="Times New Roman" w:hAnsi="Arial" w:cs="Arial"/>
                <w:color w:val="000000"/>
                <w:sz w:val="18"/>
                <w:szCs w:val="18"/>
              </w:rPr>
            </w:pPr>
            <w:r w:rsidRPr="007E2729">
              <w:rPr>
                <w:rFonts w:ascii="Arial" w:eastAsia="Times New Roman" w:hAnsi="Arial" w:cs="Arial"/>
                <w:color w:val="000000"/>
                <w:sz w:val="18"/>
                <w:szCs w:val="18"/>
              </w:rPr>
              <w:t>Care</w:t>
            </w:r>
            <w:r w:rsidR="007E2729" w:rsidRPr="007E2729">
              <w:rPr>
                <w:rFonts w:ascii="Arial" w:eastAsia="Times New Roman" w:hAnsi="Arial" w:cs="Arial"/>
                <w:color w:val="000000"/>
                <w:sz w:val="18"/>
                <w:szCs w:val="18"/>
              </w:rPr>
              <w:t>/</w:t>
            </w:r>
            <w:r w:rsidRPr="007E2729">
              <w:rPr>
                <w:rFonts w:ascii="Arial" w:eastAsia="Times New Roman" w:hAnsi="Arial" w:cs="Arial"/>
                <w:color w:val="000000"/>
                <w:sz w:val="18"/>
                <w:szCs w:val="18"/>
              </w:rPr>
              <w:t>Respect</w:t>
            </w:r>
            <w:r w:rsidR="007E2729" w:rsidRPr="007E2729">
              <w:rPr>
                <w:rFonts w:ascii="Arial" w:eastAsia="Times New Roman" w:hAnsi="Arial" w:cs="Arial"/>
                <w:color w:val="000000"/>
                <w:sz w:val="18"/>
                <w:szCs w:val="18"/>
              </w:rPr>
              <w:t>/</w:t>
            </w:r>
            <w:r w:rsidRPr="007E2729">
              <w:rPr>
                <w:rFonts w:ascii="Arial" w:eastAsia="Times New Roman" w:hAnsi="Arial" w:cs="Arial"/>
                <w:color w:val="000000"/>
                <w:sz w:val="18"/>
                <w:szCs w:val="18"/>
              </w:rPr>
              <w:t>Integrity</w:t>
            </w:r>
            <w:r w:rsidR="007E2729" w:rsidRPr="007E2729">
              <w:rPr>
                <w:rFonts w:ascii="Arial" w:eastAsia="Times New Roman" w:hAnsi="Arial" w:cs="Arial"/>
                <w:color w:val="000000"/>
                <w:sz w:val="18"/>
                <w:szCs w:val="18"/>
              </w:rPr>
              <w:t>/</w:t>
            </w:r>
            <w:r w:rsidRPr="007E2729">
              <w:rPr>
                <w:rFonts w:ascii="Arial" w:eastAsia="Times New Roman" w:hAnsi="Arial" w:cs="Arial"/>
                <w:color w:val="000000"/>
                <w:sz w:val="18"/>
                <w:szCs w:val="18"/>
              </w:rPr>
              <w:t>Trust</w:t>
            </w:r>
            <w:r w:rsidR="007E2729" w:rsidRPr="007E2729">
              <w:rPr>
                <w:rFonts w:ascii="Arial" w:eastAsia="Times New Roman" w:hAnsi="Arial" w:cs="Arial"/>
                <w:color w:val="000000"/>
                <w:sz w:val="18"/>
                <w:szCs w:val="18"/>
              </w:rPr>
              <w:t>/</w:t>
            </w:r>
            <w:r w:rsidRPr="007E2729">
              <w:rPr>
                <w:rFonts w:ascii="Arial" w:eastAsia="Times New Roman" w:hAnsi="Arial" w:cs="Arial"/>
                <w:color w:val="000000"/>
                <w:sz w:val="18"/>
                <w:szCs w:val="18"/>
              </w:rPr>
              <w:t>Accountability</w:t>
            </w:r>
          </w:p>
          <w:p w14:paraId="393D530E" w14:textId="77777777" w:rsidR="00BA00DD" w:rsidRPr="001129CF" w:rsidRDefault="00BA00DD" w:rsidP="00DA137F">
            <w:pPr>
              <w:spacing w:after="0" w:line="240" w:lineRule="auto"/>
              <w:ind w:left="720"/>
              <w:jc w:val="both"/>
              <w:rPr>
                <w:rFonts w:ascii="Arial" w:hAnsi="Arial" w:cs="Arial"/>
                <w:bCs/>
                <w:spacing w:val="2"/>
                <w:sz w:val="20"/>
                <w:szCs w:val="20"/>
              </w:rPr>
            </w:pPr>
          </w:p>
          <w:p w14:paraId="5F56727A" w14:textId="09D66570" w:rsidR="00BA00DD" w:rsidRDefault="00BA00DD" w:rsidP="00DA137F">
            <w:pPr>
              <w:spacing w:after="0" w:line="240" w:lineRule="auto"/>
              <w:jc w:val="both"/>
              <w:rPr>
                <w:rFonts w:ascii="Arial" w:hAnsi="Arial" w:cs="Arial"/>
                <w:b/>
                <w:bCs/>
                <w:spacing w:val="2"/>
                <w:sz w:val="20"/>
                <w:szCs w:val="20"/>
                <w:u w:val="single"/>
              </w:rPr>
            </w:pPr>
            <w:r w:rsidRPr="001129CF">
              <w:rPr>
                <w:rFonts w:ascii="Arial" w:hAnsi="Arial" w:cs="Arial"/>
                <w:b/>
                <w:bCs/>
                <w:spacing w:val="2"/>
                <w:sz w:val="20"/>
                <w:szCs w:val="20"/>
                <w:u w:val="single"/>
              </w:rPr>
              <w:t>Core Competencies</w:t>
            </w:r>
          </w:p>
          <w:p w14:paraId="00FE4286" w14:textId="77777777" w:rsidR="00A56CBD" w:rsidRPr="001129CF" w:rsidRDefault="00A56CBD" w:rsidP="00DA137F">
            <w:pPr>
              <w:spacing w:after="0" w:line="240" w:lineRule="auto"/>
              <w:jc w:val="both"/>
              <w:rPr>
                <w:rFonts w:ascii="Arial" w:hAnsi="Arial" w:cs="Arial"/>
                <w:b/>
                <w:bCs/>
                <w:spacing w:val="2"/>
                <w:sz w:val="20"/>
                <w:szCs w:val="20"/>
                <w:u w:val="single"/>
              </w:rPr>
            </w:pPr>
          </w:p>
          <w:p w14:paraId="6BBD8485" w14:textId="08A3A8A0" w:rsidR="000A097F" w:rsidRPr="000A097F" w:rsidRDefault="000A097F" w:rsidP="00DA137F">
            <w:pPr>
              <w:numPr>
                <w:ilvl w:val="0"/>
                <w:numId w:val="14"/>
              </w:numPr>
              <w:spacing w:after="0" w:line="240" w:lineRule="auto"/>
              <w:jc w:val="both"/>
              <w:rPr>
                <w:rFonts w:ascii="Arial" w:eastAsia="Times New Roman" w:hAnsi="Arial" w:cs="Arial"/>
                <w:color w:val="000000"/>
                <w:sz w:val="18"/>
                <w:szCs w:val="18"/>
              </w:rPr>
            </w:pPr>
            <w:r w:rsidRPr="000A097F">
              <w:rPr>
                <w:rFonts w:ascii="Arial" w:eastAsia="Times New Roman" w:hAnsi="Arial" w:cs="Arial"/>
                <w:color w:val="000000"/>
                <w:sz w:val="18"/>
                <w:szCs w:val="18"/>
              </w:rPr>
              <w:t>Nurtures, Leads and Manages People</w:t>
            </w:r>
            <w:r>
              <w:rPr>
                <w:rFonts w:ascii="Arial" w:eastAsia="Times New Roman" w:hAnsi="Arial" w:cs="Arial"/>
                <w:color w:val="000000"/>
                <w:sz w:val="18"/>
                <w:szCs w:val="18"/>
              </w:rPr>
              <w:t xml:space="preserve"> (II)</w:t>
            </w:r>
          </w:p>
          <w:p w14:paraId="6091D927" w14:textId="2A8941A3" w:rsidR="000A097F" w:rsidRPr="000A097F" w:rsidRDefault="000A097F" w:rsidP="00DA137F">
            <w:pPr>
              <w:numPr>
                <w:ilvl w:val="0"/>
                <w:numId w:val="14"/>
              </w:numPr>
              <w:spacing w:after="0" w:line="240" w:lineRule="auto"/>
              <w:jc w:val="both"/>
              <w:rPr>
                <w:rFonts w:ascii="Arial" w:eastAsia="Times New Roman" w:hAnsi="Arial" w:cs="Arial"/>
                <w:color w:val="000000"/>
                <w:sz w:val="18"/>
                <w:szCs w:val="18"/>
              </w:rPr>
            </w:pPr>
            <w:r w:rsidRPr="000A097F">
              <w:rPr>
                <w:rFonts w:ascii="Arial" w:eastAsia="Times New Roman" w:hAnsi="Arial" w:cs="Arial"/>
                <w:color w:val="000000"/>
                <w:sz w:val="18"/>
                <w:szCs w:val="18"/>
              </w:rPr>
              <w:t>Demonstrates Self Awareness and Ethical Awareness</w:t>
            </w:r>
            <w:r>
              <w:rPr>
                <w:rFonts w:ascii="Arial" w:eastAsia="Times New Roman" w:hAnsi="Arial" w:cs="Arial"/>
                <w:color w:val="000000"/>
                <w:sz w:val="18"/>
                <w:szCs w:val="18"/>
              </w:rPr>
              <w:t xml:space="preserve"> (II)</w:t>
            </w:r>
          </w:p>
          <w:p w14:paraId="56448A4E" w14:textId="7268DED2" w:rsidR="000A097F" w:rsidRPr="000A097F" w:rsidRDefault="000A097F" w:rsidP="00DA137F">
            <w:pPr>
              <w:numPr>
                <w:ilvl w:val="0"/>
                <w:numId w:val="14"/>
              </w:numPr>
              <w:spacing w:after="0" w:line="240" w:lineRule="auto"/>
              <w:jc w:val="both"/>
              <w:rPr>
                <w:rFonts w:ascii="Arial" w:eastAsia="Times New Roman" w:hAnsi="Arial" w:cs="Arial"/>
                <w:color w:val="000000"/>
                <w:sz w:val="18"/>
                <w:szCs w:val="18"/>
              </w:rPr>
            </w:pPr>
            <w:r w:rsidRPr="000A097F">
              <w:rPr>
                <w:rFonts w:ascii="Arial" w:eastAsia="Times New Roman" w:hAnsi="Arial" w:cs="Arial"/>
                <w:color w:val="000000"/>
                <w:sz w:val="18"/>
                <w:szCs w:val="18"/>
              </w:rPr>
              <w:t>Works Collaboratively with others</w:t>
            </w:r>
            <w:r>
              <w:rPr>
                <w:rFonts w:ascii="Arial" w:eastAsia="Times New Roman" w:hAnsi="Arial" w:cs="Arial"/>
                <w:color w:val="000000"/>
                <w:sz w:val="18"/>
                <w:szCs w:val="18"/>
              </w:rPr>
              <w:t xml:space="preserve"> (II)</w:t>
            </w:r>
          </w:p>
          <w:p w14:paraId="1E7AA3B6" w14:textId="7D17A412" w:rsidR="000A097F" w:rsidRPr="000A097F" w:rsidRDefault="000A097F" w:rsidP="00DA137F">
            <w:pPr>
              <w:numPr>
                <w:ilvl w:val="0"/>
                <w:numId w:val="14"/>
              </w:numPr>
              <w:spacing w:after="0" w:line="240" w:lineRule="auto"/>
              <w:jc w:val="both"/>
              <w:rPr>
                <w:rFonts w:ascii="Arial" w:eastAsia="Times New Roman" w:hAnsi="Arial" w:cs="Arial"/>
                <w:color w:val="000000"/>
                <w:sz w:val="18"/>
                <w:szCs w:val="18"/>
              </w:rPr>
            </w:pPr>
            <w:r w:rsidRPr="000A097F">
              <w:rPr>
                <w:rFonts w:ascii="Arial" w:eastAsia="Times New Roman" w:hAnsi="Arial" w:cs="Arial"/>
                <w:color w:val="000000"/>
                <w:sz w:val="18"/>
                <w:szCs w:val="18"/>
              </w:rPr>
              <w:t>Builds and Maintains Partnerships</w:t>
            </w:r>
            <w:r>
              <w:rPr>
                <w:rFonts w:ascii="Arial" w:eastAsia="Times New Roman" w:hAnsi="Arial" w:cs="Arial"/>
                <w:color w:val="000000"/>
                <w:sz w:val="18"/>
                <w:szCs w:val="18"/>
              </w:rPr>
              <w:t xml:space="preserve"> (II)</w:t>
            </w:r>
          </w:p>
          <w:p w14:paraId="61E73AA2" w14:textId="16083EF6" w:rsidR="000A097F" w:rsidRPr="000A097F" w:rsidRDefault="000A097F" w:rsidP="00DA137F">
            <w:pPr>
              <w:numPr>
                <w:ilvl w:val="0"/>
                <w:numId w:val="14"/>
              </w:numPr>
              <w:spacing w:after="0" w:line="240" w:lineRule="auto"/>
              <w:jc w:val="both"/>
              <w:rPr>
                <w:rFonts w:ascii="Arial" w:eastAsia="Times New Roman" w:hAnsi="Arial" w:cs="Arial"/>
                <w:color w:val="000000"/>
                <w:sz w:val="18"/>
                <w:szCs w:val="18"/>
              </w:rPr>
            </w:pPr>
            <w:r w:rsidRPr="000A097F">
              <w:rPr>
                <w:rFonts w:ascii="Arial" w:eastAsia="Times New Roman" w:hAnsi="Arial" w:cs="Arial"/>
                <w:color w:val="000000"/>
                <w:sz w:val="18"/>
                <w:szCs w:val="18"/>
              </w:rPr>
              <w:t>Innovates and Embraces Change</w:t>
            </w:r>
            <w:r>
              <w:rPr>
                <w:rFonts w:ascii="Arial" w:eastAsia="Times New Roman" w:hAnsi="Arial" w:cs="Arial"/>
                <w:color w:val="000000"/>
                <w:sz w:val="18"/>
                <w:szCs w:val="18"/>
              </w:rPr>
              <w:t xml:space="preserve"> (II)</w:t>
            </w:r>
          </w:p>
          <w:p w14:paraId="7EC1378F" w14:textId="3D514EFD" w:rsidR="000A097F" w:rsidRPr="000A097F" w:rsidRDefault="000A097F" w:rsidP="00DA137F">
            <w:pPr>
              <w:numPr>
                <w:ilvl w:val="0"/>
                <w:numId w:val="14"/>
              </w:numPr>
              <w:spacing w:after="0" w:line="240" w:lineRule="auto"/>
              <w:jc w:val="both"/>
              <w:rPr>
                <w:rFonts w:ascii="Arial" w:eastAsia="Times New Roman" w:hAnsi="Arial" w:cs="Arial"/>
                <w:color w:val="000000"/>
                <w:sz w:val="18"/>
                <w:szCs w:val="18"/>
              </w:rPr>
            </w:pPr>
            <w:r w:rsidRPr="000A097F">
              <w:rPr>
                <w:rFonts w:ascii="Arial" w:eastAsia="Times New Roman" w:hAnsi="Arial" w:cs="Arial"/>
                <w:color w:val="000000"/>
                <w:sz w:val="18"/>
                <w:szCs w:val="18"/>
              </w:rPr>
              <w:t>Thinks and Acts Strategically</w:t>
            </w:r>
            <w:r>
              <w:rPr>
                <w:rFonts w:ascii="Arial" w:eastAsia="Times New Roman" w:hAnsi="Arial" w:cs="Arial"/>
                <w:color w:val="000000"/>
                <w:sz w:val="18"/>
                <w:szCs w:val="18"/>
              </w:rPr>
              <w:t xml:space="preserve"> (II)</w:t>
            </w:r>
          </w:p>
          <w:p w14:paraId="6424C222" w14:textId="575BDD25" w:rsidR="000A097F" w:rsidRDefault="000A097F" w:rsidP="00DA137F">
            <w:pPr>
              <w:numPr>
                <w:ilvl w:val="0"/>
                <w:numId w:val="14"/>
              </w:numPr>
              <w:spacing w:after="0" w:line="240" w:lineRule="auto"/>
              <w:jc w:val="both"/>
              <w:rPr>
                <w:rFonts w:ascii="Arial" w:eastAsia="Times New Roman" w:hAnsi="Arial" w:cs="Arial"/>
                <w:color w:val="000000"/>
                <w:sz w:val="18"/>
                <w:szCs w:val="18"/>
              </w:rPr>
            </w:pPr>
            <w:r w:rsidRPr="000A097F">
              <w:rPr>
                <w:rFonts w:ascii="Arial" w:eastAsia="Times New Roman" w:hAnsi="Arial" w:cs="Arial"/>
                <w:color w:val="000000"/>
                <w:sz w:val="18"/>
                <w:szCs w:val="18"/>
              </w:rPr>
              <w:t>Drives to achieve impactful results</w:t>
            </w:r>
            <w:r>
              <w:rPr>
                <w:rFonts w:ascii="Arial" w:eastAsia="Times New Roman" w:hAnsi="Arial" w:cs="Arial"/>
                <w:color w:val="000000"/>
                <w:sz w:val="18"/>
                <w:szCs w:val="18"/>
              </w:rPr>
              <w:t xml:space="preserve"> (II)</w:t>
            </w:r>
          </w:p>
          <w:p w14:paraId="55B878B2" w14:textId="2C8D0AD7" w:rsidR="00BA00DD" w:rsidRPr="000A097F" w:rsidRDefault="000A097F" w:rsidP="00DA137F">
            <w:pPr>
              <w:numPr>
                <w:ilvl w:val="0"/>
                <w:numId w:val="14"/>
              </w:numPr>
              <w:spacing w:after="0" w:line="240" w:lineRule="auto"/>
              <w:jc w:val="both"/>
              <w:rPr>
                <w:rFonts w:ascii="Arial" w:eastAsia="Times New Roman" w:hAnsi="Arial" w:cs="Arial"/>
                <w:color w:val="000000"/>
                <w:sz w:val="18"/>
                <w:szCs w:val="18"/>
              </w:rPr>
            </w:pPr>
            <w:r w:rsidRPr="000A097F">
              <w:rPr>
                <w:rFonts w:ascii="Arial" w:eastAsia="Times New Roman" w:hAnsi="Arial" w:cs="Arial"/>
                <w:color w:val="000000"/>
                <w:sz w:val="18"/>
                <w:szCs w:val="18"/>
              </w:rPr>
              <w:t>Manages ambiguity and complexity</w:t>
            </w:r>
            <w:r>
              <w:rPr>
                <w:rFonts w:ascii="Arial" w:eastAsia="Times New Roman" w:hAnsi="Arial" w:cs="Arial"/>
                <w:color w:val="000000"/>
                <w:sz w:val="18"/>
                <w:szCs w:val="18"/>
              </w:rPr>
              <w:t xml:space="preserve"> (II)</w:t>
            </w:r>
          </w:p>
          <w:p w14:paraId="410C144D" w14:textId="77777777" w:rsidR="00A56CBD" w:rsidRDefault="00A56CBD" w:rsidP="00DA137F">
            <w:pPr>
              <w:spacing w:after="0" w:line="240" w:lineRule="auto"/>
              <w:jc w:val="both"/>
              <w:rPr>
                <w:rFonts w:ascii="Arial" w:hAnsi="Arial" w:cs="Arial"/>
                <w:b/>
                <w:bCs/>
                <w:spacing w:val="2"/>
                <w:sz w:val="20"/>
                <w:szCs w:val="20"/>
                <w:u w:val="single"/>
              </w:rPr>
            </w:pPr>
          </w:p>
          <w:p w14:paraId="20FB179D" w14:textId="4C0042B6" w:rsidR="00BA00DD" w:rsidRPr="00FC27E9" w:rsidRDefault="00BA00DD" w:rsidP="00DA137F">
            <w:pPr>
              <w:spacing w:after="0" w:line="240" w:lineRule="auto"/>
              <w:jc w:val="both"/>
              <w:rPr>
                <w:rFonts w:ascii="Arial" w:hAnsi="Arial" w:cs="Arial"/>
                <w:spacing w:val="2"/>
                <w:sz w:val="20"/>
                <w:szCs w:val="20"/>
              </w:rPr>
            </w:pPr>
            <w:r w:rsidRPr="001129CF">
              <w:rPr>
                <w:rFonts w:ascii="Arial" w:hAnsi="Arial" w:cs="Arial"/>
                <w:b/>
                <w:bCs/>
                <w:spacing w:val="2"/>
                <w:sz w:val="20"/>
                <w:szCs w:val="20"/>
                <w:u w:val="single"/>
              </w:rPr>
              <w:t xml:space="preserve">Functional Competencies </w:t>
            </w:r>
            <w:r w:rsidR="000A097F" w:rsidRPr="00FC27E9">
              <w:rPr>
                <w:rFonts w:ascii="Arial" w:hAnsi="Arial" w:cs="Arial"/>
                <w:b/>
                <w:bCs/>
                <w:spacing w:val="2"/>
                <w:sz w:val="20"/>
                <w:szCs w:val="20"/>
                <w:u w:val="single"/>
              </w:rPr>
              <w:t>(We normally don’t use the Functional Competencies in TORs)</w:t>
            </w:r>
          </w:p>
          <w:p w14:paraId="0B3A0942" w14:textId="07739768" w:rsidR="000A097F" w:rsidRPr="00FC27E9" w:rsidRDefault="000A097F" w:rsidP="00DA137F">
            <w:pPr>
              <w:numPr>
                <w:ilvl w:val="0"/>
                <w:numId w:val="14"/>
              </w:numPr>
              <w:spacing w:after="0" w:line="240" w:lineRule="auto"/>
              <w:jc w:val="both"/>
              <w:rPr>
                <w:rFonts w:ascii="Arial" w:eastAsia="Times New Roman" w:hAnsi="Arial" w:cs="Arial"/>
                <w:color w:val="000000"/>
                <w:sz w:val="18"/>
                <w:szCs w:val="18"/>
              </w:rPr>
            </w:pPr>
            <w:r w:rsidRPr="00FC27E9">
              <w:rPr>
                <w:rFonts w:ascii="Arial" w:eastAsia="Times New Roman" w:hAnsi="Arial" w:cs="Arial"/>
                <w:color w:val="000000"/>
                <w:sz w:val="18"/>
                <w:szCs w:val="18"/>
              </w:rPr>
              <w:t>Leading and supervising (II)</w:t>
            </w:r>
          </w:p>
          <w:p w14:paraId="4C81D4A9" w14:textId="77777777" w:rsidR="000A097F" w:rsidRPr="00FC27E9" w:rsidRDefault="000A097F" w:rsidP="00DA137F">
            <w:pPr>
              <w:numPr>
                <w:ilvl w:val="0"/>
                <w:numId w:val="14"/>
              </w:numPr>
              <w:spacing w:after="0" w:line="240" w:lineRule="auto"/>
              <w:jc w:val="both"/>
              <w:rPr>
                <w:rFonts w:ascii="Arial" w:eastAsia="Times New Roman" w:hAnsi="Arial" w:cs="Arial"/>
                <w:color w:val="000000"/>
                <w:sz w:val="18"/>
                <w:szCs w:val="18"/>
              </w:rPr>
            </w:pPr>
            <w:r w:rsidRPr="00FC27E9">
              <w:rPr>
                <w:rFonts w:ascii="Arial" w:eastAsia="Times New Roman" w:hAnsi="Arial" w:cs="Arial"/>
                <w:color w:val="000000"/>
                <w:sz w:val="18"/>
                <w:szCs w:val="18"/>
              </w:rPr>
              <w:t>Formulating strategies/concepts (II)</w:t>
            </w:r>
          </w:p>
          <w:p w14:paraId="2BC82D44" w14:textId="77777777" w:rsidR="000A097F" w:rsidRPr="00FC27E9" w:rsidRDefault="000A097F" w:rsidP="00DA137F">
            <w:pPr>
              <w:numPr>
                <w:ilvl w:val="0"/>
                <w:numId w:val="14"/>
              </w:numPr>
              <w:spacing w:after="0" w:line="240" w:lineRule="auto"/>
              <w:jc w:val="both"/>
              <w:rPr>
                <w:rFonts w:ascii="Arial" w:eastAsia="Times New Roman" w:hAnsi="Arial" w:cs="Arial"/>
                <w:color w:val="000000"/>
                <w:sz w:val="18"/>
                <w:szCs w:val="18"/>
              </w:rPr>
            </w:pPr>
            <w:r w:rsidRPr="00FC27E9">
              <w:rPr>
                <w:rFonts w:ascii="Arial" w:eastAsia="Times New Roman" w:hAnsi="Arial" w:cs="Arial"/>
                <w:color w:val="000000"/>
                <w:sz w:val="18"/>
                <w:szCs w:val="18"/>
              </w:rPr>
              <w:t>Analyzing (III)</w:t>
            </w:r>
          </w:p>
          <w:p w14:paraId="397D4353" w14:textId="77777777" w:rsidR="000A097F" w:rsidRPr="00FC27E9" w:rsidRDefault="000A097F" w:rsidP="00DA137F">
            <w:pPr>
              <w:numPr>
                <w:ilvl w:val="0"/>
                <w:numId w:val="14"/>
              </w:numPr>
              <w:spacing w:after="0" w:line="240" w:lineRule="auto"/>
              <w:jc w:val="both"/>
              <w:rPr>
                <w:rFonts w:ascii="Arial" w:eastAsia="Times New Roman" w:hAnsi="Arial" w:cs="Arial"/>
                <w:color w:val="000000"/>
                <w:sz w:val="18"/>
                <w:szCs w:val="18"/>
              </w:rPr>
            </w:pPr>
            <w:r w:rsidRPr="00FC27E9">
              <w:rPr>
                <w:rFonts w:ascii="Arial" w:eastAsia="Times New Roman" w:hAnsi="Arial" w:cs="Arial"/>
                <w:color w:val="000000"/>
                <w:sz w:val="18"/>
                <w:szCs w:val="18"/>
              </w:rPr>
              <w:t>Applying Technical Expertise (II)</w:t>
            </w:r>
          </w:p>
          <w:p w14:paraId="6D15983B" w14:textId="77777777" w:rsidR="000A097F" w:rsidRPr="00FC27E9" w:rsidRDefault="000A097F" w:rsidP="00DA137F">
            <w:pPr>
              <w:numPr>
                <w:ilvl w:val="0"/>
                <w:numId w:val="14"/>
              </w:numPr>
              <w:spacing w:after="0" w:line="240" w:lineRule="auto"/>
              <w:jc w:val="both"/>
              <w:rPr>
                <w:rFonts w:ascii="Arial" w:eastAsia="Times New Roman" w:hAnsi="Arial" w:cs="Arial"/>
                <w:color w:val="000000"/>
                <w:sz w:val="18"/>
                <w:szCs w:val="18"/>
              </w:rPr>
            </w:pPr>
            <w:r w:rsidRPr="00FC27E9">
              <w:rPr>
                <w:rFonts w:ascii="Arial" w:eastAsia="Times New Roman" w:hAnsi="Arial" w:cs="Arial"/>
                <w:color w:val="000000"/>
                <w:sz w:val="18"/>
                <w:szCs w:val="18"/>
              </w:rPr>
              <w:t>Planning and Organizing (II)</w:t>
            </w:r>
          </w:p>
          <w:p w14:paraId="5D70B711" w14:textId="23541E28" w:rsidR="00BA00DD" w:rsidRPr="000A097F" w:rsidRDefault="000A097F" w:rsidP="00DA137F">
            <w:pPr>
              <w:numPr>
                <w:ilvl w:val="0"/>
                <w:numId w:val="14"/>
              </w:numPr>
              <w:spacing w:after="0" w:line="240" w:lineRule="auto"/>
              <w:jc w:val="both"/>
              <w:rPr>
                <w:rFonts w:ascii="Arial" w:eastAsia="Times New Roman" w:hAnsi="Arial" w:cs="Arial"/>
                <w:color w:val="000000"/>
                <w:sz w:val="18"/>
                <w:szCs w:val="18"/>
              </w:rPr>
            </w:pPr>
            <w:r w:rsidRPr="00FC27E9">
              <w:rPr>
                <w:rFonts w:ascii="Arial" w:eastAsia="Times New Roman" w:hAnsi="Arial" w:cs="Arial"/>
                <w:color w:val="000000"/>
                <w:sz w:val="18"/>
                <w:szCs w:val="18"/>
              </w:rPr>
              <w:t>Relating &amp; Networking (II)</w:t>
            </w:r>
          </w:p>
        </w:tc>
      </w:tr>
      <w:tr w:rsidR="00BA00DD" w:rsidRPr="007613B3" w14:paraId="2933A4E1" w14:textId="77777777" w:rsidTr="005E5628">
        <w:tc>
          <w:tcPr>
            <w:tcW w:w="4143" w:type="dxa"/>
            <w:gridSpan w:val="2"/>
            <w:shd w:val="clear" w:color="auto" w:fill="auto"/>
            <w:noWrap/>
          </w:tcPr>
          <w:p w14:paraId="0A85CEA6" w14:textId="22816990" w:rsidR="00BA00DD" w:rsidRPr="007613B3" w:rsidRDefault="00BA00DD" w:rsidP="00BA333A">
            <w:pPr>
              <w:spacing w:before="100" w:beforeAutospacing="1" w:after="100" w:afterAutospacing="1" w:line="240" w:lineRule="auto"/>
              <w:rPr>
                <w:rFonts w:ascii="Calibri" w:eastAsia="Arial Unicode MS" w:hAnsi="Calibri" w:cs="Calibri"/>
                <w:b/>
                <w:bCs/>
                <w:lang w:val="en-AU"/>
              </w:rPr>
            </w:pPr>
          </w:p>
        </w:tc>
        <w:tc>
          <w:tcPr>
            <w:tcW w:w="1792" w:type="dxa"/>
            <w:gridSpan w:val="2"/>
            <w:shd w:val="clear" w:color="auto" w:fill="auto"/>
            <w:noWrap/>
          </w:tcPr>
          <w:p w14:paraId="4A557E9C" w14:textId="421E6124" w:rsidR="00BA00DD" w:rsidRPr="007613B3" w:rsidRDefault="00BA00DD" w:rsidP="00BA333A">
            <w:pPr>
              <w:spacing w:before="100" w:beforeAutospacing="1" w:after="100" w:afterAutospacing="1" w:line="240" w:lineRule="auto"/>
              <w:rPr>
                <w:rFonts w:ascii="Calibri" w:eastAsia="Arial Unicode MS" w:hAnsi="Calibri" w:cs="Calibri"/>
                <w:b/>
                <w:bCs/>
                <w:lang w:val="en-AU"/>
              </w:rPr>
            </w:pPr>
          </w:p>
        </w:tc>
        <w:tc>
          <w:tcPr>
            <w:tcW w:w="1808" w:type="dxa"/>
            <w:gridSpan w:val="2"/>
            <w:shd w:val="clear" w:color="auto" w:fill="auto"/>
          </w:tcPr>
          <w:p w14:paraId="4CE70B60" w14:textId="38F8F6BC" w:rsidR="00BA00DD" w:rsidRPr="007613B3" w:rsidRDefault="00BA00DD" w:rsidP="00BA333A">
            <w:pPr>
              <w:spacing w:before="100" w:beforeAutospacing="1" w:after="100" w:afterAutospacing="1" w:line="240" w:lineRule="auto"/>
              <w:rPr>
                <w:rFonts w:ascii="Calibri" w:eastAsia="Arial Unicode MS" w:hAnsi="Calibri" w:cs="Calibri"/>
                <w:b/>
                <w:bCs/>
                <w:lang w:val="en-AU"/>
              </w:rPr>
            </w:pPr>
          </w:p>
        </w:tc>
        <w:tc>
          <w:tcPr>
            <w:tcW w:w="2062" w:type="dxa"/>
            <w:shd w:val="clear" w:color="auto" w:fill="auto"/>
          </w:tcPr>
          <w:p w14:paraId="56AC4082" w14:textId="167C4893" w:rsidR="00BA00DD" w:rsidRPr="007613B3" w:rsidRDefault="00BA00DD" w:rsidP="00BA333A">
            <w:pPr>
              <w:spacing w:before="100" w:beforeAutospacing="1" w:after="100" w:afterAutospacing="1" w:line="240" w:lineRule="auto"/>
              <w:rPr>
                <w:rFonts w:ascii="Calibri" w:eastAsia="Arial Unicode MS" w:hAnsi="Calibri" w:cs="Calibri"/>
                <w:b/>
                <w:bCs/>
                <w:lang w:val="en-AU"/>
              </w:rPr>
            </w:pPr>
          </w:p>
        </w:tc>
      </w:tr>
    </w:tbl>
    <w:p w14:paraId="05EBA972" w14:textId="77777777" w:rsidR="00123A58" w:rsidRDefault="00123A58" w:rsidP="00FC27E9">
      <w:pPr>
        <w:rPr>
          <w:rFonts w:ascii="Calibri" w:hAnsi="Calibri" w:cs="Calibri"/>
          <w:b/>
          <w:bCs/>
          <w:sz w:val="24"/>
          <w:szCs w:val="24"/>
          <w:u w:val="single"/>
        </w:rPr>
      </w:pPr>
    </w:p>
    <w:p w14:paraId="64B81E6A" w14:textId="0673BD8D" w:rsidR="00123A58" w:rsidRDefault="00123A58" w:rsidP="00FC27E9">
      <w:pPr>
        <w:rPr>
          <w:rFonts w:ascii="Calibri" w:hAnsi="Calibri" w:cs="Calibri"/>
          <w:b/>
          <w:bCs/>
          <w:sz w:val="24"/>
          <w:szCs w:val="24"/>
          <w:u w:val="single"/>
        </w:rPr>
      </w:pPr>
    </w:p>
    <w:p w14:paraId="213B7310" w14:textId="77777777" w:rsidR="00123A58" w:rsidRPr="000C4FD7" w:rsidRDefault="00123A58" w:rsidP="00FC27E9">
      <w:pPr>
        <w:rPr>
          <w:rFonts w:ascii="Calibri" w:hAnsi="Calibri" w:cs="Calibri"/>
          <w:b/>
          <w:bCs/>
          <w:sz w:val="24"/>
          <w:szCs w:val="24"/>
          <w:u w:val="single"/>
        </w:rPr>
      </w:pPr>
    </w:p>
    <w:sectPr w:rsidR="00123A58" w:rsidRPr="000C4FD7" w:rsidSect="0072598A">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A534A"/>
    <w:multiLevelType w:val="multilevel"/>
    <w:tmpl w:val="EC4A6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970D7F"/>
    <w:multiLevelType w:val="multilevel"/>
    <w:tmpl w:val="0C2A1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A41CE7"/>
    <w:multiLevelType w:val="multilevel"/>
    <w:tmpl w:val="1568A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A8616C"/>
    <w:multiLevelType w:val="multilevel"/>
    <w:tmpl w:val="86BEC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5B325A"/>
    <w:multiLevelType w:val="multilevel"/>
    <w:tmpl w:val="DFFA2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639731D"/>
    <w:multiLevelType w:val="hybridMultilevel"/>
    <w:tmpl w:val="F6863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AE378B"/>
    <w:multiLevelType w:val="multilevel"/>
    <w:tmpl w:val="19984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78781E"/>
    <w:multiLevelType w:val="multilevel"/>
    <w:tmpl w:val="B5923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57C59DE"/>
    <w:multiLevelType w:val="multilevel"/>
    <w:tmpl w:val="CA386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8C5930"/>
    <w:multiLevelType w:val="multilevel"/>
    <w:tmpl w:val="79866F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2F6E57"/>
    <w:multiLevelType w:val="multilevel"/>
    <w:tmpl w:val="843EC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D431B82"/>
    <w:multiLevelType w:val="multilevel"/>
    <w:tmpl w:val="EAC2D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595656"/>
    <w:multiLevelType w:val="multilevel"/>
    <w:tmpl w:val="F52EB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E74983"/>
    <w:multiLevelType w:val="multilevel"/>
    <w:tmpl w:val="F4D07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6"/>
  </w:num>
  <w:num w:numId="3">
    <w:abstractNumId w:val="2"/>
  </w:num>
  <w:num w:numId="4">
    <w:abstractNumId w:val="7"/>
  </w:num>
  <w:num w:numId="5">
    <w:abstractNumId w:val="8"/>
  </w:num>
  <w:num w:numId="6">
    <w:abstractNumId w:val="11"/>
  </w:num>
  <w:num w:numId="7">
    <w:abstractNumId w:val="4"/>
  </w:num>
  <w:num w:numId="8">
    <w:abstractNumId w:val="3"/>
  </w:num>
  <w:num w:numId="9">
    <w:abstractNumId w:val="0"/>
  </w:num>
  <w:num w:numId="10">
    <w:abstractNumId w:val="5"/>
  </w:num>
  <w:num w:numId="11">
    <w:abstractNumId w:val="10"/>
  </w:num>
  <w:num w:numId="12">
    <w:abstractNumId w:val="14"/>
  </w:num>
  <w:num w:numId="13">
    <w:abstractNumId w:val="12"/>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ytjA0NTExtDQ0tDRQ0lEKTi0uzszPAykwqgUA6/kZBiwAAAA="/>
  </w:docVars>
  <w:rsids>
    <w:rsidRoot w:val="00BA00DD"/>
    <w:rsid w:val="000A097F"/>
    <w:rsid w:val="000C4FD7"/>
    <w:rsid w:val="000F0FDB"/>
    <w:rsid w:val="001129CF"/>
    <w:rsid w:val="00114711"/>
    <w:rsid w:val="00123A58"/>
    <w:rsid w:val="00177277"/>
    <w:rsid w:val="00184F1B"/>
    <w:rsid w:val="00267536"/>
    <w:rsid w:val="002D4ACC"/>
    <w:rsid w:val="004C3BFC"/>
    <w:rsid w:val="005330BB"/>
    <w:rsid w:val="005E5628"/>
    <w:rsid w:val="006500C6"/>
    <w:rsid w:val="0072598A"/>
    <w:rsid w:val="007B1EEE"/>
    <w:rsid w:val="007B2286"/>
    <w:rsid w:val="007E2729"/>
    <w:rsid w:val="00855FF0"/>
    <w:rsid w:val="00920066"/>
    <w:rsid w:val="00A56CBD"/>
    <w:rsid w:val="00BA00DD"/>
    <w:rsid w:val="00DA137F"/>
    <w:rsid w:val="00DB1095"/>
    <w:rsid w:val="00E148A8"/>
    <w:rsid w:val="00E826A6"/>
    <w:rsid w:val="00EB6E09"/>
    <w:rsid w:val="00ED650A"/>
    <w:rsid w:val="00F4142E"/>
    <w:rsid w:val="00FC27E9"/>
    <w:rsid w:val="00FE3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8D6BE"/>
  <w15:chartTrackingRefBased/>
  <w15:docId w15:val="{A23158E5-65DA-4A0A-BADC-5AA242EC6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63"/>
    <w:qFormat/>
    <w:rsid w:val="00BA00DD"/>
    <w:pPr>
      <w:spacing w:after="0"/>
      <w:ind w:left="720"/>
      <w:contextualSpacing/>
    </w:pPr>
    <w:rPr>
      <w:rFonts w:ascii="Arial" w:eastAsia="MS PGothic" w:hAnsi="Arial" w:cs="Times New Roman"/>
      <w:color w:val="000000"/>
      <w:sz w:val="20"/>
      <w:szCs w:val="20"/>
    </w:rPr>
  </w:style>
  <w:style w:type="character" w:customStyle="1" w:styleId="normaltextrun">
    <w:name w:val="normaltextrun"/>
    <w:basedOn w:val="DefaultParagraphFont"/>
    <w:rsid w:val="00920066"/>
  </w:style>
  <w:style w:type="character" w:customStyle="1" w:styleId="eop">
    <w:name w:val="eop"/>
    <w:basedOn w:val="DefaultParagraphFont"/>
    <w:rsid w:val="00920066"/>
  </w:style>
  <w:style w:type="character" w:styleId="Emphasis">
    <w:name w:val="Emphasis"/>
    <w:basedOn w:val="DefaultParagraphFont"/>
    <w:uiPriority w:val="20"/>
    <w:qFormat/>
    <w:rsid w:val="00DB1095"/>
    <w:rPr>
      <w:i/>
      <w:iCs/>
    </w:rPr>
  </w:style>
  <w:style w:type="character" w:styleId="Strong">
    <w:name w:val="Strong"/>
    <w:basedOn w:val="DefaultParagraphFont"/>
    <w:uiPriority w:val="22"/>
    <w:qFormat/>
    <w:rsid w:val="00DB1095"/>
    <w:rPr>
      <w:b/>
      <w:bCs/>
    </w:rPr>
  </w:style>
  <w:style w:type="paragraph" w:styleId="NormalWeb">
    <w:name w:val="Normal (Web)"/>
    <w:basedOn w:val="Normal"/>
    <w:uiPriority w:val="99"/>
    <w:semiHidden/>
    <w:unhideWhenUsed/>
    <w:rsid w:val="00DB1095"/>
    <w:pPr>
      <w:spacing w:after="150" w:line="240" w:lineRule="auto"/>
    </w:pPr>
    <w:rPr>
      <w:rFonts w:ascii="Arial" w:eastAsia="Times New Roman" w:hAnsi="Arial" w:cs="Arial"/>
      <w:sz w:val="18"/>
      <w:szCs w:val="18"/>
    </w:rPr>
  </w:style>
  <w:style w:type="table" w:styleId="TableGrid">
    <w:name w:val="Table Grid"/>
    <w:basedOn w:val="TableNormal"/>
    <w:uiPriority w:val="39"/>
    <w:rsid w:val="00EB6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134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24D78-EC8C-46C1-B80D-8FA7829A0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1148</Words>
  <Characters>6545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Campbell</dc:creator>
  <cp:keywords/>
  <dc:description/>
  <cp:lastModifiedBy>Benjamin Campbell</cp:lastModifiedBy>
  <cp:revision>2</cp:revision>
  <dcterms:created xsi:type="dcterms:W3CDTF">2021-05-26T12:01:00Z</dcterms:created>
  <dcterms:modified xsi:type="dcterms:W3CDTF">2021-05-26T12:01:00Z</dcterms:modified>
</cp:coreProperties>
</file>