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107F2" w14:textId="77777777" w:rsidR="004169F1" w:rsidRPr="006E1C77" w:rsidRDefault="004169F1" w:rsidP="004169F1">
      <w:pPr>
        <w:pStyle w:val="Heading1"/>
        <w:spacing w:before="0" w:after="100" w:afterAutospacing="1" w:line="240" w:lineRule="auto"/>
        <w:jc w:val="center"/>
        <w:rPr>
          <w:rFonts w:asciiTheme="minorHAnsi" w:eastAsiaTheme="minorEastAsia" w:hAnsiTheme="minorHAnsi" w:cstheme="minorHAnsi"/>
          <w:b/>
          <w:bCs/>
          <w:color w:val="auto"/>
          <w:sz w:val="24"/>
          <w:szCs w:val="24"/>
          <w:lang w:val="en-GB"/>
        </w:rPr>
      </w:pPr>
      <w:r w:rsidRPr="006E1C77">
        <w:rPr>
          <w:rFonts w:asciiTheme="minorHAnsi" w:eastAsiaTheme="minorEastAsia" w:hAnsiTheme="minorHAnsi" w:cstheme="minorHAnsi"/>
          <w:b/>
          <w:bCs/>
          <w:color w:val="auto"/>
          <w:sz w:val="24"/>
          <w:szCs w:val="24"/>
          <w:lang w:val="en-GB"/>
        </w:rPr>
        <w:t>UNICEF Turkmenistan Country Office</w:t>
      </w:r>
    </w:p>
    <w:p w14:paraId="5CCAC2D4" w14:textId="3EB9B67E" w:rsidR="004169F1" w:rsidRPr="00032A4D" w:rsidRDefault="004169F1" w:rsidP="004169F1">
      <w:pPr>
        <w:pStyle w:val="Heading1"/>
        <w:spacing w:before="0" w:after="100" w:afterAutospacing="1" w:line="240" w:lineRule="auto"/>
        <w:jc w:val="center"/>
        <w:rPr>
          <w:rFonts w:asciiTheme="minorHAnsi" w:eastAsiaTheme="minorEastAsia" w:hAnsiTheme="minorHAnsi" w:cstheme="minorHAnsi"/>
          <w:b/>
          <w:bCs/>
          <w:color w:val="00B0F0"/>
          <w:sz w:val="24"/>
          <w:szCs w:val="24"/>
          <w:lang w:val="en-GB"/>
        </w:rPr>
      </w:pPr>
      <w:r w:rsidRPr="00032A4D">
        <w:rPr>
          <w:rFonts w:asciiTheme="minorHAnsi" w:eastAsiaTheme="minorEastAsia" w:hAnsiTheme="minorHAnsi" w:cstheme="minorHAnsi"/>
          <w:b/>
          <w:bCs/>
          <w:color w:val="00B0F0"/>
          <w:sz w:val="24"/>
          <w:szCs w:val="24"/>
          <w:lang w:val="en-GB"/>
        </w:rPr>
        <w:t>Terms of Reference</w:t>
      </w:r>
    </w:p>
    <w:p w14:paraId="69A118DA" w14:textId="184A09FD" w:rsidR="004169F1" w:rsidRPr="00032A4D" w:rsidRDefault="004169F1" w:rsidP="004169F1">
      <w:pPr>
        <w:pStyle w:val="Heading1"/>
        <w:spacing w:before="120" w:after="120" w:line="240" w:lineRule="auto"/>
        <w:jc w:val="center"/>
        <w:rPr>
          <w:rFonts w:asciiTheme="minorHAnsi" w:eastAsiaTheme="minorEastAsia" w:hAnsiTheme="minorHAnsi" w:cstheme="minorHAnsi"/>
          <w:b/>
          <w:bCs/>
          <w:color w:val="00B0F0"/>
          <w:sz w:val="24"/>
          <w:szCs w:val="24"/>
          <w:lang w:val="en-GB"/>
        </w:rPr>
      </w:pPr>
      <w:r w:rsidRPr="00032A4D">
        <w:rPr>
          <w:rFonts w:asciiTheme="minorHAnsi" w:eastAsiaTheme="minorEastAsia" w:hAnsiTheme="minorHAnsi" w:cstheme="minorHAnsi"/>
          <w:b/>
          <w:bCs/>
          <w:color w:val="00B0F0"/>
          <w:sz w:val="24"/>
          <w:szCs w:val="24"/>
          <w:lang w:val="en-GB"/>
        </w:rPr>
        <w:t xml:space="preserve">Individual </w:t>
      </w:r>
      <w:r w:rsidR="00254ACE">
        <w:rPr>
          <w:rFonts w:asciiTheme="minorHAnsi" w:eastAsiaTheme="minorEastAsia" w:hAnsiTheme="minorHAnsi" w:cstheme="minorHAnsi"/>
          <w:b/>
          <w:bCs/>
          <w:color w:val="00B0F0"/>
          <w:sz w:val="24"/>
          <w:szCs w:val="24"/>
          <w:lang w:val="en-GB"/>
        </w:rPr>
        <w:t xml:space="preserve">National </w:t>
      </w:r>
      <w:r w:rsidRPr="00032A4D">
        <w:rPr>
          <w:rFonts w:asciiTheme="minorHAnsi" w:eastAsiaTheme="minorEastAsia" w:hAnsiTheme="minorHAnsi" w:cstheme="minorHAnsi"/>
          <w:b/>
          <w:bCs/>
          <w:color w:val="00B0F0"/>
          <w:sz w:val="24"/>
          <w:szCs w:val="24"/>
          <w:lang w:val="en-GB"/>
        </w:rPr>
        <w:t>Consultancy for Management and Implementation of Disaster Risk Reduction and Climate Change Adaptation initiatives</w:t>
      </w:r>
      <w:r>
        <w:rPr>
          <w:rFonts w:asciiTheme="minorHAnsi" w:eastAsiaTheme="minorEastAsia" w:hAnsiTheme="minorHAnsi" w:cstheme="minorHAnsi"/>
          <w:b/>
          <w:bCs/>
          <w:color w:val="00B0F0"/>
          <w:sz w:val="24"/>
          <w:szCs w:val="24"/>
          <w:lang w:val="en-GB"/>
        </w:rPr>
        <w:t xml:space="preserve"> </w:t>
      </w:r>
    </w:p>
    <w:p w14:paraId="64435B3B" w14:textId="77777777" w:rsidR="004169F1" w:rsidRPr="00032A4D" w:rsidRDefault="004169F1" w:rsidP="004169F1">
      <w:pPr>
        <w:spacing w:line="240" w:lineRule="auto"/>
        <w:rPr>
          <w:rFonts w:eastAsia="Verdana" w:cstheme="minorHAnsi"/>
          <w:b/>
          <w:szCs w:val="20"/>
        </w:rPr>
      </w:pPr>
    </w:p>
    <w:p w14:paraId="070FBFD4" w14:textId="77777777" w:rsidR="004169F1" w:rsidRPr="00032A4D" w:rsidRDefault="004169F1" w:rsidP="004169F1">
      <w:pPr>
        <w:spacing w:line="240" w:lineRule="auto"/>
        <w:rPr>
          <w:rFonts w:cstheme="minorHAnsi"/>
        </w:rPr>
      </w:pPr>
      <w:r w:rsidRPr="00032A4D">
        <w:rPr>
          <w:rFonts w:cstheme="minorHAnsi"/>
          <w:b/>
        </w:rPr>
        <w:t>Duration:</w:t>
      </w:r>
      <w:r w:rsidRPr="00032A4D">
        <w:rPr>
          <w:rFonts w:cstheme="minorHAnsi"/>
        </w:rPr>
        <w:t xml:space="preserve"> 23/12/201</w:t>
      </w:r>
      <w:r w:rsidRPr="00032A4D">
        <w:rPr>
          <w:rFonts w:cstheme="minorHAnsi"/>
          <w:lang w:val="en-US"/>
        </w:rPr>
        <w:t>9</w:t>
      </w:r>
      <w:r w:rsidRPr="00032A4D">
        <w:rPr>
          <w:rFonts w:cstheme="minorHAnsi"/>
        </w:rPr>
        <w:t xml:space="preserve"> – 07/12/20</w:t>
      </w:r>
      <w:r w:rsidRPr="00032A4D">
        <w:rPr>
          <w:rFonts w:cstheme="minorHAnsi"/>
          <w:lang w:val="en-US"/>
        </w:rPr>
        <w:t>20</w:t>
      </w:r>
      <w:r w:rsidRPr="00032A4D">
        <w:rPr>
          <w:rFonts w:cstheme="minorHAnsi"/>
        </w:rPr>
        <w:t xml:space="preserve"> (11</w:t>
      </w:r>
      <w:r w:rsidRPr="00032A4D">
        <w:rPr>
          <w:rFonts w:eastAsiaTheme="minorEastAsia" w:cstheme="minorHAnsi"/>
        </w:rPr>
        <w:t>,5 months)</w:t>
      </w:r>
    </w:p>
    <w:p w14:paraId="023ECFE2" w14:textId="77777777" w:rsidR="004169F1" w:rsidRPr="00032A4D" w:rsidRDefault="004169F1" w:rsidP="004169F1">
      <w:pPr>
        <w:spacing w:line="240" w:lineRule="auto"/>
        <w:rPr>
          <w:rFonts w:cstheme="minorHAnsi"/>
        </w:rPr>
      </w:pPr>
      <w:r w:rsidRPr="00032A4D">
        <w:rPr>
          <w:rFonts w:cstheme="minorHAnsi"/>
          <w:b/>
        </w:rPr>
        <w:t>Location:</w:t>
      </w:r>
      <w:r w:rsidRPr="00032A4D">
        <w:rPr>
          <w:rFonts w:cstheme="minorHAnsi"/>
        </w:rPr>
        <w:t xml:space="preserve"> Ashgabat city with visits to velayats</w:t>
      </w:r>
    </w:p>
    <w:p w14:paraId="7A71E260" w14:textId="7633CEC3" w:rsidR="007B4D5E" w:rsidRPr="004169F1" w:rsidRDefault="007B4D5E" w:rsidP="004169F1">
      <w:pPr>
        <w:spacing w:after="0" w:line="240" w:lineRule="auto"/>
        <w:rPr>
          <w:rFonts w:eastAsiaTheme="minorEastAsia" w:cstheme="minorHAnsi"/>
          <w:color w:val="00B0F0"/>
          <w:sz w:val="26"/>
          <w:szCs w:val="26"/>
          <w:lang w:val="en-US"/>
        </w:rPr>
      </w:pPr>
      <w:r w:rsidRPr="004169F1">
        <w:rPr>
          <w:rFonts w:eastAsiaTheme="minorEastAsia" w:cstheme="minorHAnsi"/>
          <w:color w:val="00B0F0"/>
          <w:sz w:val="26"/>
          <w:szCs w:val="26"/>
          <w:lang w:val="en-US"/>
        </w:rPr>
        <w:t xml:space="preserve">Background </w:t>
      </w:r>
    </w:p>
    <w:p w14:paraId="3716BDEB" w14:textId="1B44A764" w:rsidR="00AB62F6" w:rsidRPr="00032A4D" w:rsidRDefault="00AB62F6" w:rsidP="00E156F3">
      <w:pPr>
        <w:spacing w:after="120" w:line="240" w:lineRule="auto"/>
        <w:jc w:val="both"/>
        <w:rPr>
          <w:rFonts w:cstheme="minorHAnsi"/>
          <w:lang w:val="en-US"/>
        </w:rPr>
      </w:pPr>
      <w:r w:rsidRPr="00032A4D">
        <w:rPr>
          <w:rFonts w:cstheme="minorHAnsi"/>
          <w:lang w:val="en-US"/>
        </w:rPr>
        <w:t>Natural and man-made disasters, climate change and environmental degradation undermine children’s rights around the world and the likely impacts are more pronounced for children, especially girls</w:t>
      </w:r>
      <w:r w:rsidR="00BA76B2">
        <w:rPr>
          <w:rFonts w:cstheme="minorHAnsi"/>
          <w:lang w:val="en-US"/>
        </w:rPr>
        <w:t>, and pregnant women</w:t>
      </w:r>
      <w:r w:rsidRPr="00032A4D">
        <w:rPr>
          <w:rFonts w:cstheme="minorHAnsi"/>
          <w:lang w:val="en-US"/>
        </w:rPr>
        <w:t xml:space="preserve">. </w:t>
      </w:r>
      <w:r w:rsidR="00BA76B2" w:rsidRPr="00BA76B2">
        <w:rPr>
          <w:rFonts w:cstheme="minorHAnsi"/>
          <w:lang w:val="en-US"/>
        </w:rPr>
        <w:t>Pregnant women and children are disproportionately more vulnerable to environmental risk factors. The physical changes that occur during pregnancy make pregnant women more susceptible to climate-related health impacts of heat, air pollution, and infectious diseases. Children take in proportionally more important amounts of air, water, and food, in relation to their smaller body weight. As a result, they are at greater risk of illnesses caused by heat, ozone, toxic air pollution, as well as zoonotic, water, and food-borne illnesses</w:t>
      </w:r>
      <w:r w:rsidR="00B93605" w:rsidRPr="00FA3D5B">
        <w:rPr>
          <w:rFonts w:cstheme="minorHAnsi"/>
          <w:lang w:val="en-US"/>
        </w:rPr>
        <w:t>.</w:t>
      </w:r>
      <w:r w:rsidR="00BA76B2" w:rsidRPr="00FA3D5B">
        <w:rPr>
          <w:rFonts w:cstheme="minorHAnsi"/>
          <w:lang w:val="en-US"/>
        </w:rPr>
        <w:t xml:space="preserve"> </w:t>
      </w:r>
      <w:r w:rsidR="00B93605" w:rsidRPr="00FA3D5B">
        <w:rPr>
          <w:rFonts w:cstheme="minorHAnsi"/>
          <w:lang w:val="en-US"/>
        </w:rPr>
        <w:t>They face greater dangers from increase in water-borne diseases such as diarrhea, reduced access to water, likely reduced functionality of sanitation facilities, and under-nutrition thus undermining hard-won development gains.</w:t>
      </w:r>
    </w:p>
    <w:p w14:paraId="6CBA09F4" w14:textId="6D08031F" w:rsidR="00EF50E7" w:rsidRPr="00032A4D" w:rsidRDefault="00CF5DBF" w:rsidP="00076F93">
      <w:pPr>
        <w:spacing w:after="120" w:line="240" w:lineRule="auto"/>
        <w:jc w:val="both"/>
        <w:rPr>
          <w:rFonts w:cstheme="minorHAnsi"/>
          <w:lang w:val="en-US"/>
        </w:rPr>
      </w:pPr>
      <w:r w:rsidRPr="00032A4D">
        <w:rPr>
          <w:rFonts w:cstheme="minorHAnsi"/>
          <w:lang w:val="en-US"/>
        </w:rPr>
        <w:t>Turkmenistan has one of the harshest climates in the Central Asian region</w:t>
      </w:r>
      <w:r w:rsidR="00ED12F6" w:rsidRPr="00032A4D">
        <w:rPr>
          <w:rFonts w:cstheme="minorHAnsi"/>
          <w:lang w:val="en-US"/>
        </w:rPr>
        <w:t>.</w:t>
      </w:r>
      <w:r w:rsidRPr="00032A4D">
        <w:rPr>
          <w:rFonts w:cstheme="minorHAnsi"/>
          <w:lang w:val="en-US"/>
        </w:rPr>
        <w:t xml:space="preserve"> </w:t>
      </w:r>
      <w:r w:rsidR="00ED12F6" w:rsidRPr="00032A4D">
        <w:rPr>
          <w:rFonts w:cstheme="minorHAnsi"/>
        </w:rPr>
        <w:t>The natural hydro-meteorological phenomena which pose highest threats to Turkmenistan’s social and economic development include the following: flash runoffs and mud flows, strong winds, sand storms, droughts, dry hot winds, frosts, heavy rainfalls, strong heat, abundant snowfalls and hail</w:t>
      </w:r>
      <w:r w:rsidR="009C27D8" w:rsidRPr="00032A4D">
        <w:rPr>
          <w:rStyle w:val="FootnoteReference"/>
          <w:rFonts w:cstheme="minorHAnsi"/>
        </w:rPr>
        <w:footnoteReference w:id="2"/>
      </w:r>
      <w:r w:rsidRPr="00032A4D">
        <w:rPr>
          <w:rFonts w:cstheme="minorHAnsi"/>
          <w:lang w:val="en-US"/>
        </w:rPr>
        <w:t>.</w:t>
      </w:r>
    </w:p>
    <w:p w14:paraId="19B87619" w14:textId="35FEA7A0" w:rsidR="00DC7FE7" w:rsidRPr="00032A4D" w:rsidRDefault="00CF5DBF" w:rsidP="00E156F3">
      <w:pPr>
        <w:spacing w:after="120" w:line="240" w:lineRule="auto"/>
        <w:jc w:val="both"/>
        <w:rPr>
          <w:rFonts w:cstheme="minorHAnsi"/>
          <w:lang w:val="en-US"/>
        </w:rPr>
      </w:pPr>
      <w:r w:rsidRPr="00032A4D">
        <w:rPr>
          <w:rFonts w:cstheme="minorHAnsi"/>
          <w:lang w:val="en-US"/>
        </w:rPr>
        <w:t>Climate change in Turkmenistan is projected to further increase average temperatures, sub-zero winters and intense heat periods resulting in hotter and longer summer and droughts, as well as a likely reduction in average annual rainfall.  Overall this means the country will likely become hotter and more arid, with major implications for water availability and agricultural productivity.</w:t>
      </w:r>
    </w:p>
    <w:p w14:paraId="05717A9F" w14:textId="319C124E" w:rsidR="00CF5DBF" w:rsidRPr="00032A4D" w:rsidRDefault="00CF5DBF" w:rsidP="00E156F3">
      <w:pPr>
        <w:spacing w:after="120" w:line="240" w:lineRule="auto"/>
        <w:jc w:val="both"/>
        <w:rPr>
          <w:rFonts w:cstheme="minorHAnsi"/>
          <w:lang w:val="en-US"/>
        </w:rPr>
      </w:pPr>
      <w:r w:rsidRPr="00032A4D">
        <w:rPr>
          <w:rFonts w:cstheme="minorHAnsi"/>
          <w:lang w:val="en-US"/>
        </w:rPr>
        <w:t>To tackle these issues, the Government of Turkmenistan has taken a number of steps towards ensuring a more secure environmental future for the country. In 2016, Turkmenistan signed and ratified Paris Agreement on Climate Change, thereby reconfirming its commitment on climate change, and adopted Sustainable Development Goals (SDGs), including targets and indicators of Disaster Risk Reduction (DRR) and environment-related Sustainable Development Goals (SDGs).</w:t>
      </w:r>
      <w:r w:rsidR="00032A4D">
        <w:rPr>
          <w:rFonts w:cstheme="minorHAnsi"/>
          <w:lang w:val="en-US"/>
        </w:rPr>
        <w:t xml:space="preserve"> </w:t>
      </w:r>
      <w:r w:rsidR="00032A4D" w:rsidRPr="00032A4D">
        <w:rPr>
          <w:rFonts w:cstheme="minorHAnsi"/>
          <w:lang w:val="en-US"/>
        </w:rPr>
        <w:t>In 201</w:t>
      </w:r>
      <w:r w:rsidR="00BA3A7E">
        <w:rPr>
          <w:rFonts w:cstheme="minorHAnsi"/>
          <w:lang w:val="en-US"/>
        </w:rPr>
        <w:t>9</w:t>
      </w:r>
      <w:r w:rsidR="00032A4D" w:rsidRPr="00032A4D">
        <w:rPr>
          <w:rFonts w:cstheme="minorHAnsi"/>
          <w:lang w:val="en-US"/>
        </w:rPr>
        <w:t xml:space="preserve">, </w:t>
      </w:r>
      <w:r w:rsidR="00BA3A7E">
        <w:rPr>
          <w:rFonts w:cstheme="minorHAnsi"/>
          <w:lang w:val="en-US"/>
        </w:rPr>
        <w:t xml:space="preserve">the </w:t>
      </w:r>
      <w:r w:rsidR="00032A4D" w:rsidRPr="00032A4D">
        <w:rPr>
          <w:rFonts w:cstheme="minorHAnsi"/>
          <w:lang w:val="en-US"/>
        </w:rPr>
        <w:t>country</w:t>
      </w:r>
      <w:r w:rsidR="00CF0CD3">
        <w:rPr>
          <w:rFonts w:cstheme="minorHAnsi"/>
          <w:lang w:val="en-US"/>
        </w:rPr>
        <w:t xml:space="preserve"> further revised and adopted the new</w:t>
      </w:r>
      <w:r w:rsidR="00032A4D" w:rsidRPr="00032A4D">
        <w:rPr>
          <w:rFonts w:cstheme="minorHAnsi"/>
          <w:lang w:val="en-US"/>
        </w:rPr>
        <w:t xml:space="preserve"> National Strategy on Climate Change</w:t>
      </w:r>
      <w:r w:rsidR="00CF0CD3">
        <w:rPr>
          <w:rFonts w:cstheme="minorHAnsi"/>
          <w:lang w:val="en-US"/>
        </w:rPr>
        <w:t>.</w:t>
      </w:r>
      <w:r w:rsidR="00A909EB" w:rsidRPr="00A909EB">
        <w:rPr>
          <w:rFonts w:cstheme="minorHAnsi"/>
          <w:lang w:val="en-US"/>
        </w:rPr>
        <w:t xml:space="preserve"> </w:t>
      </w:r>
      <w:r w:rsidR="00BA3A7E">
        <w:rPr>
          <w:rFonts w:cstheme="minorHAnsi"/>
          <w:lang w:val="en-US"/>
        </w:rPr>
        <w:t xml:space="preserve"> </w:t>
      </w:r>
    </w:p>
    <w:p w14:paraId="0B3FE12C" w14:textId="4BBF484E" w:rsidR="00586208" w:rsidRPr="00032A4D" w:rsidRDefault="00944B04" w:rsidP="00E156F3">
      <w:pPr>
        <w:spacing w:after="120" w:line="240" w:lineRule="auto"/>
        <w:jc w:val="both"/>
        <w:rPr>
          <w:rFonts w:cstheme="minorHAnsi"/>
          <w:lang w:val="en-US"/>
        </w:rPr>
      </w:pPr>
      <w:r w:rsidRPr="00032A4D">
        <w:rPr>
          <w:rFonts w:cstheme="minorHAnsi"/>
          <w:lang w:val="en-US"/>
        </w:rPr>
        <w:t xml:space="preserve">UNICEF believes </w:t>
      </w:r>
      <w:r w:rsidR="00ED04B7">
        <w:rPr>
          <w:rFonts w:cstheme="minorHAnsi"/>
          <w:lang w:val="en-US"/>
        </w:rPr>
        <w:t xml:space="preserve">that </w:t>
      </w:r>
      <w:r w:rsidRPr="00032A4D">
        <w:rPr>
          <w:rFonts w:cstheme="minorHAnsi"/>
          <w:lang w:val="en-US"/>
        </w:rPr>
        <w:t xml:space="preserve">there needs to be </w:t>
      </w:r>
      <w:r w:rsidR="00DC1F74" w:rsidRPr="00032A4D">
        <w:rPr>
          <w:rFonts w:cstheme="minorHAnsi"/>
          <w:lang w:val="en-US"/>
        </w:rPr>
        <w:t>an</w:t>
      </w:r>
      <w:r w:rsidRPr="00032A4D">
        <w:rPr>
          <w:rFonts w:cstheme="minorHAnsi"/>
          <w:lang w:val="en-US"/>
        </w:rPr>
        <w:t xml:space="preserve"> integrated approach that can address the vulnerabilities of children and women in the field of disaster risk reduction and climate change adaptation. Disaster risk reduction and climate change adaptation are not stand-alone issue</w:t>
      </w:r>
      <w:r w:rsidR="00ED04B7">
        <w:rPr>
          <w:rFonts w:cstheme="minorHAnsi"/>
          <w:lang w:val="en-US"/>
        </w:rPr>
        <w:t>s</w:t>
      </w:r>
      <w:r w:rsidRPr="00032A4D">
        <w:rPr>
          <w:rFonts w:cstheme="minorHAnsi"/>
          <w:lang w:val="en-US"/>
        </w:rPr>
        <w:t xml:space="preserve"> </w:t>
      </w:r>
      <w:r w:rsidR="00ED04B7">
        <w:rPr>
          <w:rFonts w:cstheme="minorHAnsi"/>
          <w:lang w:val="en-US"/>
        </w:rPr>
        <w:t xml:space="preserve">but </w:t>
      </w:r>
      <w:r w:rsidRPr="00032A4D">
        <w:rPr>
          <w:rFonts w:cstheme="minorHAnsi"/>
          <w:lang w:val="en-US"/>
        </w:rPr>
        <w:t xml:space="preserve">rather have been </w:t>
      </w:r>
      <w:r w:rsidR="00ED04B7">
        <w:rPr>
          <w:rFonts w:cstheme="minorHAnsi"/>
          <w:lang w:val="en-US"/>
        </w:rPr>
        <w:t xml:space="preserve">and will continue to be </w:t>
      </w:r>
      <w:r w:rsidRPr="00032A4D">
        <w:rPr>
          <w:rFonts w:cstheme="minorHAnsi"/>
          <w:lang w:val="en-US"/>
        </w:rPr>
        <w:t>integral parts of people’s lives.</w:t>
      </w:r>
      <w:r w:rsidR="00586208" w:rsidRPr="00032A4D">
        <w:rPr>
          <w:rFonts w:cstheme="minorHAnsi"/>
          <w:lang w:val="en-US"/>
        </w:rPr>
        <w:t xml:space="preserve"> </w:t>
      </w:r>
      <w:r w:rsidRPr="00032A4D">
        <w:rPr>
          <w:rFonts w:cstheme="minorHAnsi"/>
          <w:lang w:val="en-US"/>
        </w:rPr>
        <w:t xml:space="preserve">It is important to promote the preventive and adaptive activities that exists </w:t>
      </w:r>
      <w:r w:rsidR="00ED04B7">
        <w:rPr>
          <w:rFonts w:cstheme="minorHAnsi"/>
          <w:lang w:val="en-US"/>
        </w:rPr>
        <w:t>at</w:t>
      </w:r>
      <w:r w:rsidRPr="00032A4D">
        <w:rPr>
          <w:rFonts w:cstheme="minorHAnsi"/>
          <w:lang w:val="en-US"/>
        </w:rPr>
        <w:t xml:space="preserve"> the community level, innovate some effective measures and pilot those, reduce the disaster risk factors, promote some preparedness measures and small-scale mitigation. </w:t>
      </w:r>
      <w:r w:rsidR="00ED04B7">
        <w:rPr>
          <w:rFonts w:cstheme="minorHAnsi"/>
          <w:lang w:val="en-US"/>
        </w:rPr>
        <w:t>Documenting</w:t>
      </w:r>
      <w:r w:rsidR="00ED04B7" w:rsidRPr="00032A4D">
        <w:rPr>
          <w:rFonts w:cstheme="minorHAnsi"/>
          <w:lang w:val="en-US"/>
        </w:rPr>
        <w:t xml:space="preserve"> good </w:t>
      </w:r>
      <w:r w:rsidR="00ED04B7">
        <w:rPr>
          <w:rFonts w:cstheme="minorHAnsi"/>
          <w:lang w:val="en-US"/>
        </w:rPr>
        <w:t>practice</w:t>
      </w:r>
      <w:r w:rsidR="00ED04B7" w:rsidRPr="00032A4D">
        <w:rPr>
          <w:rFonts w:cstheme="minorHAnsi"/>
          <w:lang w:val="en-US"/>
        </w:rPr>
        <w:t xml:space="preserve"> at </w:t>
      </w:r>
      <w:r w:rsidR="00ED04B7" w:rsidRPr="00032A4D">
        <w:rPr>
          <w:rFonts w:cstheme="minorHAnsi"/>
          <w:lang w:val="en-US"/>
        </w:rPr>
        <w:lastRenderedPageBreak/>
        <w:t xml:space="preserve">the community </w:t>
      </w:r>
      <w:r w:rsidR="00FA3D5B" w:rsidRPr="00032A4D">
        <w:rPr>
          <w:rFonts w:cstheme="minorHAnsi"/>
          <w:lang w:val="en-US"/>
        </w:rPr>
        <w:t>level and</w:t>
      </w:r>
      <w:r w:rsidR="00ED04B7" w:rsidRPr="00032A4D">
        <w:rPr>
          <w:rFonts w:cstheme="minorHAnsi"/>
          <w:lang w:val="en-US"/>
        </w:rPr>
        <w:t xml:space="preserve"> making the way for those to be replica</w:t>
      </w:r>
      <w:r w:rsidR="00ED04B7">
        <w:rPr>
          <w:rFonts w:cstheme="minorHAnsi"/>
          <w:lang w:val="en-US"/>
        </w:rPr>
        <w:t>ted</w:t>
      </w:r>
      <w:r w:rsidR="00ED04B7" w:rsidRPr="00032A4D">
        <w:rPr>
          <w:rFonts w:cstheme="minorHAnsi"/>
          <w:lang w:val="en-US"/>
        </w:rPr>
        <w:t xml:space="preserve"> and to be scaled</w:t>
      </w:r>
      <w:r w:rsidR="00ED04B7">
        <w:rPr>
          <w:rFonts w:cstheme="minorHAnsi"/>
          <w:lang w:val="en-US"/>
        </w:rPr>
        <w:t xml:space="preserve"> up is key</w:t>
      </w:r>
      <w:r w:rsidR="00ED04B7" w:rsidRPr="00032A4D">
        <w:rPr>
          <w:rFonts w:cstheme="minorHAnsi"/>
          <w:lang w:val="en-US"/>
        </w:rPr>
        <w:t xml:space="preserve">. </w:t>
      </w:r>
      <w:r w:rsidR="00ED04B7">
        <w:rPr>
          <w:rFonts w:cstheme="minorHAnsi"/>
          <w:lang w:val="en-US"/>
        </w:rPr>
        <w:t>A</w:t>
      </w:r>
      <w:r w:rsidRPr="00032A4D">
        <w:rPr>
          <w:rFonts w:cstheme="minorHAnsi"/>
          <w:lang w:val="en-US"/>
        </w:rPr>
        <w:t>ddressing disaster risk and climate change are vital for building a more sustainable future for children.</w:t>
      </w:r>
    </w:p>
    <w:p w14:paraId="27E199E6" w14:textId="0445AA89" w:rsidR="008E4454" w:rsidRPr="00032A4D" w:rsidRDefault="008E4454" w:rsidP="00E156F3">
      <w:pPr>
        <w:spacing w:after="120" w:line="240" w:lineRule="auto"/>
        <w:jc w:val="both"/>
        <w:rPr>
          <w:rFonts w:cstheme="minorHAnsi"/>
        </w:rPr>
      </w:pPr>
      <w:r w:rsidRPr="00032A4D">
        <w:rPr>
          <w:rFonts w:cstheme="minorHAnsi"/>
        </w:rPr>
        <w:t>In Turkmenistan, UNICEF supported implementation of the country wide Disaster Risk Reduction initiatives in schools, which include mainstreaming DRR into the curricula and undertaking School Safety Assessment</w:t>
      </w:r>
      <w:r w:rsidR="00ED04B7">
        <w:rPr>
          <w:rFonts w:cstheme="minorHAnsi"/>
        </w:rPr>
        <w:t>s</w:t>
      </w:r>
      <w:r w:rsidRPr="00032A4D">
        <w:rPr>
          <w:rFonts w:cstheme="minorHAnsi"/>
        </w:rPr>
        <w:t xml:space="preserve">. These initiatives also included </w:t>
      </w:r>
      <w:r w:rsidR="00594CC3" w:rsidRPr="00032A4D">
        <w:rPr>
          <w:rFonts w:cstheme="minorHAnsi"/>
        </w:rPr>
        <w:t xml:space="preserve">UN’s efforts towards </w:t>
      </w:r>
      <w:r w:rsidRPr="00032A4D">
        <w:rPr>
          <w:rFonts w:cstheme="minorHAnsi"/>
        </w:rPr>
        <w:t xml:space="preserve">strengthening inter-ministerial and inter-sectorial partnership, particularly between the emergency department of the Ministry of </w:t>
      </w:r>
      <w:r w:rsidR="00ED04B7" w:rsidRPr="00032A4D">
        <w:rPr>
          <w:rFonts w:cstheme="minorHAnsi"/>
        </w:rPr>
        <w:t>D</w:t>
      </w:r>
      <w:r w:rsidR="00ED04B7">
        <w:rPr>
          <w:rFonts w:cstheme="minorHAnsi"/>
        </w:rPr>
        <w:t>e</w:t>
      </w:r>
      <w:r w:rsidR="00ED04B7" w:rsidRPr="00032A4D">
        <w:rPr>
          <w:rFonts w:cstheme="minorHAnsi"/>
        </w:rPr>
        <w:t xml:space="preserve">fence </w:t>
      </w:r>
      <w:r w:rsidRPr="00032A4D">
        <w:rPr>
          <w:rFonts w:cstheme="minorHAnsi"/>
        </w:rPr>
        <w:t>and Ministry of Education of Turkmenistan</w:t>
      </w:r>
      <w:r w:rsidR="00766E9C" w:rsidRPr="00032A4D">
        <w:rPr>
          <w:rFonts w:cstheme="minorHAnsi"/>
        </w:rPr>
        <w:t xml:space="preserve"> (MoE)</w:t>
      </w:r>
      <w:r w:rsidRPr="00032A4D">
        <w:rPr>
          <w:rFonts w:cstheme="minorHAnsi"/>
        </w:rPr>
        <w:t xml:space="preserve"> for ensuring effective prevention of and quick response in the emergency situations.</w:t>
      </w:r>
    </w:p>
    <w:p w14:paraId="7656CF16" w14:textId="77777777" w:rsidR="00E12E99" w:rsidRPr="00CF0CD3" w:rsidRDefault="00E12E99" w:rsidP="00E12E99">
      <w:pPr>
        <w:spacing w:before="120" w:after="120" w:line="240" w:lineRule="auto"/>
        <w:jc w:val="both"/>
        <w:rPr>
          <w:rFonts w:cstheme="minorHAnsi"/>
        </w:rPr>
      </w:pPr>
      <w:r w:rsidRPr="00CF0CD3">
        <w:rPr>
          <w:rFonts w:cstheme="minorHAnsi"/>
        </w:rPr>
        <w:t>In 2019, UNICEF and the Ministry of Education of Turkmenistan intensified joint efforts to conduct the School Safety Assessment (SSA) across the country targeting 400 school an</w:t>
      </w:r>
      <w:r>
        <w:rPr>
          <w:rFonts w:cstheme="minorHAnsi"/>
        </w:rPr>
        <w:t>d</w:t>
      </w:r>
      <w:r w:rsidRPr="00CF0CD3">
        <w:rPr>
          <w:rFonts w:cstheme="minorHAnsi"/>
        </w:rPr>
        <w:t xml:space="preserve"> 210 kindergartens.</w:t>
      </w:r>
    </w:p>
    <w:p w14:paraId="723A762D" w14:textId="1510C395" w:rsidR="00CF0CD3" w:rsidRDefault="00DC7FE7" w:rsidP="009C021E">
      <w:pPr>
        <w:spacing w:before="120" w:after="120" w:line="240" w:lineRule="auto"/>
        <w:jc w:val="both"/>
        <w:rPr>
          <w:rFonts w:cstheme="minorHAnsi"/>
        </w:rPr>
      </w:pPr>
      <w:r w:rsidRPr="00CF0CD3">
        <w:rPr>
          <w:rFonts w:cstheme="minorHAnsi"/>
        </w:rPr>
        <w:t xml:space="preserve">To support the Government of Turkmenistan’s efforts in implementing SDG 12 &amp; 13 targets and indicators, UNICEF </w:t>
      </w:r>
      <w:r w:rsidR="00B44C2E" w:rsidRPr="00CF0CD3">
        <w:rPr>
          <w:rFonts w:cstheme="minorHAnsi"/>
        </w:rPr>
        <w:t>has implemented</w:t>
      </w:r>
      <w:r w:rsidR="00252E00" w:rsidRPr="00CF0CD3">
        <w:rPr>
          <w:rFonts w:cstheme="minorHAnsi"/>
        </w:rPr>
        <w:t xml:space="preserve"> </w:t>
      </w:r>
      <w:r w:rsidRPr="00CF0CD3">
        <w:rPr>
          <w:rFonts w:cstheme="minorHAnsi"/>
        </w:rPr>
        <w:t>joint initiative on “Strengthening Resilience for Climate Change adaptation for Children” that</w:t>
      </w:r>
      <w:r w:rsidR="00CF0CD3">
        <w:rPr>
          <w:rFonts w:cstheme="minorHAnsi"/>
        </w:rPr>
        <w:t xml:space="preserve"> is</w:t>
      </w:r>
      <w:r w:rsidRPr="00CF0CD3">
        <w:rPr>
          <w:rFonts w:cstheme="minorHAnsi"/>
        </w:rPr>
        <w:t xml:space="preserve"> aim</w:t>
      </w:r>
      <w:r w:rsidR="00CF0CD3">
        <w:rPr>
          <w:rFonts w:cstheme="minorHAnsi"/>
        </w:rPr>
        <w:t>ed</w:t>
      </w:r>
      <w:r w:rsidRPr="00CF0CD3">
        <w:rPr>
          <w:rFonts w:cstheme="minorHAnsi"/>
        </w:rPr>
        <w:t xml:space="preserve"> at raising awareness and empowering children in schools to better adapt and mitigate impact of climate change and environmental risks. </w:t>
      </w:r>
      <w:r w:rsidR="00B44C2E" w:rsidRPr="00CF0CD3">
        <w:rPr>
          <w:rFonts w:cstheme="minorHAnsi"/>
          <w:lang w:val="en-US"/>
        </w:rPr>
        <w:t xml:space="preserve">The interventions were piloted at </w:t>
      </w:r>
      <w:r w:rsidR="001B5E26" w:rsidRPr="00CF0CD3">
        <w:rPr>
          <w:rFonts w:cstheme="minorHAnsi"/>
          <w:lang w:val="en-US"/>
        </w:rPr>
        <w:t>17 pilot schools in Dashoguz (due to its proximity to Aral Sea and resultant crisis) and Akhal (exposed to floods and mudslides) velayats</w:t>
      </w:r>
      <w:r w:rsidR="00CF0CD3">
        <w:rPr>
          <w:rFonts w:cstheme="minorHAnsi"/>
          <w:lang w:val="en-US"/>
        </w:rPr>
        <w:t>.</w:t>
      </w:r>
      <w:r w:rsidR="00A63BE9" w:rsidRPr="00CF0CD3">
        <w:rPr>
          <w:rFonts w:cstheme="minorHAnsi"/>
          <w:lang w:val="en-US"/>
        </w:rPr>
        <w:t xml:space="preserve"> </w:t>
      </w:r>
    </w:p>
    <w:p w14:paraId="429BC5EF" w14:textId="059D7A5D" w:rsidR="00ED12F6" w:rsidRPr="00CF0CD3" w:rsidRDefault="00E12E99" w:rsidP="009C021E">
      <w:pPr>
        <w:spacing w:before="120" w:after="120" w:line="240" w:lineRule="auto"/>
        <w:jc w:val="both"/>
        <w:rPr>
          <w:rFonts w:cstheme="minorHAnsi"/>
        </w:rPr>
      </w:pPr>
      <w:r>
        <w:rPr>
          <w:rFonts w:cstheme="minorHAnsi"/>
        </w:rPr>
        <w:t>As part of this initiative, t</w:t>
      </w:r>
      <w:r w:rsidR="009C021E" w:rsidRPr="00CF0CD3">
        <w:rPr>
          <w:rFonts w:cstheme="minorHAnsi"/>
        </w:rPr>
        <w:t xml:space="preserve">he </w:t>
      </w:r>
      <w:r w:rsidR="00ED12F6" w:rsidRPr="00CF0CD3">
        <w:rPr>
          <w:rFonts w:cstheme="minorHAnsi"/>
        </w:rPr>
        <w:t xml:space="preserve">Climate Change, Environment and Energy (CEE) Curriculum </w:t>
      </w:r>
      <w:r w:rsidR="009C021E" w:rsidRPr="00CF0CD3">
        <w:rPr>
          <w:rFonts w:cstheme="minorHAnsi"/>
        </w:rPr>
        <w:t xml:space="preserve">was developed and incorporated </w:t>
      </w:r>
      <w:r w:rsidR="00ED12F6" w:rsidRPr="00CF0CD3">
        <w:rPr>
          <w:rFonts w:cstheme="minorHAnsi"/>
        </w:rPr>
        <w:t>in selected school subjects</w:t>
      </w:r>
      <w:r w:rsidR="006D3FF5">
        <w:rPr>
          <w:rFonts w:cstheme="minorHAnsi"/>
        </w:rPr>
        <w:t>. UNICEF further supports the MoE in rolling out</w:t>
      </w:r>
      <w:r w:rsidR="001B287A">
        <w:rPr>
          <w:rFonts w:cstheme="minorHAnsi"/>
        </w:rPr>
        <w:t xml:space="preserve"> </w:t>
      </w:r>
      <w:r w:rsidR="006D3FF5">
        <w:rPr>
          <w:rFonts w:cstheme="minorHAnsi"/>
        </w:rPr>
        <w:t>and strengthening methodology of teaching the new curriculum.</w:t>
      </w:r>
      <w:r w:rsidR="001B287A">
        <w:rPr>
          <w:rFonts w:cstheme="minorHAnsi"/>
        </w:rPr>
        <w:t xml:space="preserve"> </w:t>
      </w:r>
      <w:r w:rsidR="009C021E" w:rsidRPr="00CF0CD3">
        <w:rPr>
          <w:rFonts w:cstheme="minorHAnsi"/>
        </w:rPr>
        <w:t>In the framework of the Small-Scale Funding Agreement (SSFA) between UNICEF</w:t>
      </w:r>
      <w:r w:rsidR="00ED12F6" w:rsidRPr="00CF0CD3">
        <w:rPr>
          <w:rFonts w:cstheme="minorHAnsi"/>
        </w:rPr>
        <w:t xml:space="preserve"> </w:t>
      </w:r>
      <w:r w:rsidR="009C021E" w:rsidRPr="00CF0CD3">
        <w:rPr>
          <w:rFonts w:cstheme="minorHAnsi"/>
        </w:rPr>
        <w:t>and</w:t>
      </w:r>
      <w:r w:rsidR="00ED12F6" w:rsidRPr="00CF0CD3">
        <w:rPr>
          <w:rFonts w:cstheme="minorHAnsi"/>
        </w:rPr>
        <w:t xml:space="preserve"> the National Red Crescent Society of Turkmenistan (NRCS) </w:t>
      </w:r>
      <w:r w:rsidR="009C021E" w:rsidRPr="00CF0CD3">
        <w:rPr>
          <w:rFonts w:cstheme="minorHAnsi"/>
        </w:rPr>
        <w:t xml:space="preserve">the </w:t>
      </w:r>
      <w:r w:rsidR="00ED12F6" w:rsidRPr="00CF0CD3">
        <w:rPr>
          <w:rFonts w:cstheme="minorHAnsi"/>
        </w:rPr>
        <w:t xml:space="preserve">school- and community-based environment and climate change </w:t>
      </w:r>
      <w:r w:rsidR="00CF0CD3">
        <w:rPr>
          <w:rFonts w:cstheme="minorHAnsi"/>
        </w:rPr>
        <w:t>c</w:t>
      </w:r>
      <w:r w:rsidR="00ED12F6" w:rsidRPr="00CF0CD3">
        <w:rPr>
          <w:rFonts w:cstheme="minorHAnsi"/>
        </w:rPr>
        <w:t>ampaign initiatives facilitate</w:t>
      </w:r>
      <w:r w:rsidR="00CF0CD3">
        <w:rPr>
          <w:rFonts w:cstheme="minorHAnsi"/>
        </w:rPr>
        <w:t>d</w:t>
      </w:r>
      <w:r w:rsidR="00ED12F6" w:rsidRPr="00CF0CD3">
        <w:rPr>
          <w:rFonts w:cstheme="minorHAnsi"/>
        </w:rPr>
        <w:t xml:space="preserve"> opportunities for children to interact with their environment and apply knowledge gained at school</w:t>
      </w:r>
      <w:r w:rsidR="00CF0CD3">
        <w:rPr>
          <w:rFonts w:cstheme="minorHAnsi"/>
        </w:rPr>
        <w:t>.</w:t>
      </w:r>
    </w:p>
    <w:p w14:paraId="65DA0054" w14:textId="1CAE9BB3" w:rsidR="0054019C" w:rsidRPr="00CF0CD3" w:rsidRDefault="00CF0CD3" w:rsidP="00E156F3">
      <w:pPr>
        <w:spacing w:before="120" w:after="120" w:line="240" w:lineRule="auto"/>
        <w:jc w:val="both"/>
        <w:rPr>
          <w:rFonts w:cstheme="minorHAnsi"/>
        </w:rPr>
      </w:pPr>
      <w:r>
        <w:rPr>
          <w:rFonts w:cstheme="minorHAnsi"/>
        </w:rPr>
        <w:t>To further support the Ministry of Education</w:t>
      </w:r>
      <w:r w:rsidR="006D3FF5">
        <w:rPr>
          <w:rFonts w:cstheme="minorHAnsi"/>
        </w:rPr>
        <w:t>,</w:t>
      </w:r>
      <w:r>
        <w:rPr>
          <w:rFonts w:cstheme="minorHAnsi"/>
        </w:rPr>
        <w:t xml:space="preserve"> </w:t>
      </w:r>
      <w:r w:rsidR="006D3FF5">
        <w:rPr>
          <w:rFonts w:cstheme="minorHAnsi"/>
        </w:rPr>
        <w:t>U</w:t>
      </w:r>
      <w:r w:rsidR="0054019C" w:rsidRPr="00CF0CD3">
        <w:rPr>
          <w:rFonts w:cstheme="minorHAnsi"/>
        </w:rPr>
        <w:t xml:space="preserve">NICEF is seeking a local expert </w:t>
      </w:r>
      <w:r w:rsidR="00E12E99">
        <w:rPr>
          <w:rFonts w:cstheme="minorHAnsi"/>
        </w:rPr>
        <w:t>to support the i</w:t>
      </w:r>
      <w:r w:rsidR="0054019C" w:rsidRPr="00CF0CD3">
        <w:rPr>
          <w:rFonts w:cstheme="minorHAnsi"/>
        </w:rPr>
        <w:t xml:space="preserve">mplementation of </w:t>
      </w:r>
      <w:r w:rsidR="00E12E99">
        <w:rPr>
          <w:rFonts w:cstheme="minorHAnsi"/>
        </w:rPr>
        <w:t xml:space="preserve">the </w:t>
      </w:r>
      <w:r w:rsidR="0054019C" w:rsidRPr="00CF0CD3">
        <w:rPr>
          <w:rFonts w:cstheme="minorHAnsi"/>
        </w:rPr>
        <w:t>disaster risk reduction and climate change adaptation initiatives</w:t>
      </w:r>
      <w:r w:rsidR="00E12E99">
        <w:rPr>
          <w:rFonts w:cstheme="minorHAnsi"/>
        </w:rPr>
        <w:t xml:space="preserve"> and further develop them, while working with relevant colleagues and partners to </w:t>
      </w:r>
      <w:r w:rsidR="00FA3D5B">
        <w:rPr>
          <w:rFonts w:cstheme="minorHAnsi"/>
        </w:rPr>
        <w:t>e</w:t>
      </w:r>
      <w:r w:rsidR="00E12E99">
        <w:rPr>
          <w:rFonts w:cstheme="minorHAnsi"/>
        </w:rPr>
        <w:t xml:space="preserve">nsure their </w:t>
      </w:r>
      <w:r w:rsidR="00FA3D5B">
        <w:rPr>
          <w:rFonts w:cstheme="minorHAnsi"/>
        </w:rPr>
        <w:t>long-term</w:t>
      </w:r>
      <w:r w:rsidR="00E12E99">
        <w:rPr>
          <w:rFonts w:cstheme="minorHAnsi"/>
        </w:rPr>
        <w:t xml:space="preserve"> sustainability</w:t>
      </w:r>
      <w:r w:rsidR="0054019C" w:rsidRPr="00CF0CD3">
        <w:rPr>
          <w:rFonts w:cstheme="minorHAnsi"/>
        </w:rPr>
        <w:t>.</w:t>
      </w:r>
    </w:p>
    <w:p w14:paraId="10A9FA74" w14:textId="77777777" w:rsidR="00BC4E46" w:rsidRPr="001C4B76" w:rsidRDefault="00BC4E46" w:rsidP="00E156F3">
      <w:pPr>
        <w:spacing w:before="120" w:after="120" w:line="240" w:lineRule="auto"/>
        <w:jc w:val="both"/>
        <w:rPr>
          <w:rFonts w:cstheme="minorHAnsi"/>
        </w:rPr>
      </w:pPr>
    </w:p>
    <w:p w14:paraId="7161E3D5" w14:textId="4BBA8C08" w:rsidR="00254ACE" w:rsidRDefault="004169F1" w:rsidP="004169F1">
      <w:pPr>
        <w:spacing w:after="0"/>
        <w:jc w:val="both"/>
        <w:rPr>
          <w:rFonts w:cstheme="minorHAnsi"/>
          <w:color w:val="00B0F0"/>
          <w:sz w:val="26"/>
          <w:szCs w:val="26"/>
          <w:lang w:val="en-US"/>
        </w:rPr>
      </w:pPr>
      <w:r w:rsidRPr="00491178">
        <w:rPr>
          <w:rFonts w:cstheme="minorHAnsi"/>
          <w:color w:val="00B0F0"/>
          <w:sz w:val="26"/>
          <w:szCs w:val="26"/>
          <w:lang w:val="en-US"/>
        </w:rPr>
        <w:t>Purpose of the assignment</w:t>
      </w:r>
    </w:p>
    <w:p w14:paraId="30161D2B" w14:textId="7197F0ED" w:rsidR="00FE3618" w:rsidRPr="006D3FF5" w:rsidRDefault="00FE3618" w:rsidP="004169F1">
      <w:pPr>
        <w:pStyle w:val="CommentText"/>
        <w:spacing w:after="240"/>
        <w:jc w:val="both"/>
        <w:rPr>
          <w:rFonts w:cstheme="minorHAnsi"/>
          <w:sz w:val="22"/>
          <w:szCs w:val="22"/>
          <w:lang w:val="en-US"/>
        </w:rPr>
      </w:pPr>
      <w:r w:rsidRPr="00566382">
        <w:rPr>
          <w:rFonts w:cstheme="minorHAnsi"/>
          <w:sz w:val="22"/>
          <w:szCs w:val="22"/>
          <w:lang w:val="en-US"/>
        </w:rPr>
        <w:t xml:space="preserve">Under the direct supervision of the </w:t>
      </w:r>
      <w:r w:rsidR="00616F7C" w:rsidRPr="00566382">
        <w:rPr>
          <w:rFonts w:cstheme="minorHAnsi"/>
          <w:sz w:val="22"/>
          <w:szCs w:val="22"/>
          <w:lang w:val="en-US"/>
        </w:rPr>
        <w:t>Education specialist</w:t>
      </w:r>
      <w:r w:rsidRPr="00566382">
        <w:rPr>
          <w:rFonts w:cstheme="minorHAnsi"/>
          <w:sz w:val="22"/>
          <w:szCs w:val="22"/>
          <w:lang w:val="en-US"/>
        </w:rPr>
        <w:t>, the Consultant will provide technical support for effective and timely</w:t>
      </w:r>
      <w:r w:rsidR="006D3FF5">
        <w:rPr>
          <w:rFonts w:cstheme="minorHAnsi"/>
          <w:sz w:val="22"/>
          <w:szCs w:val="22"/>
          <w:lang w:val="en-US"/>
        </w:rPr>
        <w:t xml:space="preserve"> planning and</w:t>
      </w:r>
      <w:r w:rsidRPr="006D3FF5">
        <w:rPr>
          <w:rFonts w:cstheme="minorHAnsi"/>
          <w:sz w:val="22"/>
          <w:szCs w:val="22"/>
          <w:lang w:val="en-US"/>
        </w:rPr>
        <w:t xml:space="preserve"> implement</w:t>
      </w:r>
      <w:r w:rsidR="00ED04B7">
        <w:rPr>
          <w:rFonts w:cstheme="minorHAnsi"/>
          <w:sz w:val="22"/>
          <w:szCs w:val="22"/>
          <w:lang w:val="en-US"/>
        </w:rPr>
        <w:t>ation of</w:t>
      </w:r>
      <w:r w:rsidRPr="006D3FF5">
        <w:rPr>
          <w:rFonts w:cstheme="minorHAnsi"/>
          <w:sz w:val="22"/>
          <w:szCs w:val="22"/>
          <w:lang w:val="en-US"/>
        </w:rPr>
        <w:t xml:space="preserve"> </w:t>
      </w:r>
      <w:r w:rsidR="00766E9C" w:rsidRPr="006D3FF5">
        <w:rPr>
          <w:rFonts w:cstheme="minorHAnsi"/>
          <w:sz w:val="22"/>
          <w:szCs w:val="22"/>
          <w:lang w:val="en-US"/>
        </w:rPr>
        <w:t xml:space="preserve">the </w:t>
      </w:r>
      <w:r w:rsidR="00E039EF" w:rsidRPr="006D3FF5">
        <w:rPr>
          <w:rFonts w:cstheme="minorHAnsi"/>
          <w:sz w:val="22"/>
          <w:szCs w:val="22"/>
          <w:lang w:val="en-US"/>
        </w:rPr>
        <w:t>activities</w:t>
      </w:r>
      <w:r w:rsidR="006D3FF5">
        <w:rPr>
          <w:rFonts w:cstheme="minorHAnsi"/>
          <w:sz w:val="22"/>
          <w:szCs w:val="22"/>
          <w:lang w:val="en-US"/>
        </w:rPr>
        <w:t xml:space="preserve"> related</w:t>
      </w:r>
      <w:r w:rsidR="00616F7C" w:rsidRPr="006D3FF5">
        <w:rPr>
          <w:rFonts w:cstheme="minorHAnsi"/>
          <w:sz w:val="22"/>
          <w:szCs w:val="22"/>
          <w:lang w:val="en-US"/>
        </w:rPr>
        <w:t xml:space="preserve"> </w:t>
      </w:r>
      <w:r w:rsidR="00E039EF" w:rsidRPr="006D3FF5">
        <w:rPr>
          <w:rFonts w:cstheme="minorHAnsi"/>
          <w:sz w:val="22"/>
          <w:szCs w:val="22"/>
          <w:lang w:val="en-US"/>
        </w:rPr>
        <w:t>to</w:t>
      </w:r>
      <w:r w:rsidR="00616F7C" w:rsidRPr="006D3FF5">
        <w:rPr>
          <w:rFonts w:cstheme="minorHAnsi"/>
          <w:sz w:val="22"/>
          <w:szCs w:val="22"/>
          <w:lang w:val="en-US"/>
        </w:rPr>
        <w:t xml:space="preserve"> </w:t>
      </w:r>
      <w:r w:rsidR="006D3FF5">
        <w:rPr>
          <w:rFonts w:cstheme="minorHAnsi"/>
          <w:sz w:val="22"/>
          <w:szCs w:val="22"/>
          <w:lang w:val="en-US"/>
        </w:rPr>
        <w:t>c</w:t>
      </w:r>
      <w:r w:rsidR="00616F7C" w:rsidRPr="006D3FF5">
        <w:rPr>
          <w:rFonts w:cstheme="minorHAnsi"/>
          <w:sz w:val="22"/>
          <w:szCs w:val="22"/>
          <w:lang w:val="en-US"/>
        </w:rPr>
        <w:t xml:space="preserve">limate </w:t>
      </w:r>
      <w:r w:rsidR="00E039EF" w:rsidRPr="006D3FF5">
        <w:rPr>
          <w:rFonts w:cstheme="minorHAnsi"/>
          <w:sz w:val="22"/>
          <w:szCs w:val="22"/>
          <w:lang w:val="en-US"/>
        </w:rPr>
        <w:t>c</w:t>
      </w:r>
      <w:r w:rsidR="00616F7C" w:rsidRPr="006D3FF5">
        <w:rPr>
          <w:rFonts w:cstheme="minorHAnsi"/>
          <w:sz w:val="22"/>
          <w:szCs w:val="22"/>
          <w:lang w:val="en-US"/>
        </w:rPr>
        <w:t>hange adaptation</w:t>
      </w:r>
      <w:r w:rsidR="006D3FF5">
        <w:rPr>
          <w:rFonts w:cstheme="minorHAnsi"/>
          <w:sz w:val="22"/>
          <w:szCs w:val="22"/>
          <w:lang w:val="en-US"/>
        </w:rPr>
        <w:t xml:space="preserve"> and disaster risk reduction</w:t>
      </w:r>
      <w:r w:rsidR="00616F7C" w:rsidRPr="006D3FF5">
        <w:rPr>
          <w:rFonts w:cstheme="minorHAnsi"/>
          <w:sz w:val="22"/>
          <w:szCs w:val="22"/>
          <w:lang w:val="en-US"/>
        </w:rPr>
        <w:t xml:space="preserve"> for </w:t>
      </w:r>
      <w:r w:rsidR="006D3FF5">
        <w:rPr>
          <w:rFonts w:cstheme="minorHAnsi"/>
          <w:sz w:val="22"/>
          <w:szCs w:val="22"/>
          <w:lang w:val="en-US"/>
        </w:rPr>
        <w:t>c</w:t>
      </w:r>
      <w:r w:rsidR="00616F7C" w:rsidRPr="006D3FF5">
        <w:rPr>
          <w:rFonts w:cstheme="minorHAnsi"/>
          <w:sz w:val="22"/>
          <w:szCs w:val="22"/>
          <w:lang w:val="en-US"/>
        </w:rPr>
        <w:t>hildren</w:t>
      </w:r>
      <w:r w:rsidR="00E039EF" w:rsidRPr="006D3FF5">
        <w:rPr>
          <w:rFonts w:cstheme="minorHAnsi"/>
          <w:sz w:val="22"/>
          <w:szCs w:val="22"/>
          <w:lang w:val="en-US"/>
        </w:rPr>
        <w:t xml:space="preserve"> in Turkmenistan</w:t>
      </w:r>
      <w:r w:rsidR="006D3FF5">
        <w:rPr>
          <w:rFonts w:cstheme="minorHAnsi"/>
          <w:sz w:val="22"/>
          <w:szCs w:val="22"/>
          <w:lang w:val="en-US"/>
        </w:rPr>
        <w:t xml:space="preserve"> in line with the AWP between UNICEF and the MoE.</w:t>
      </w:r>
    </w:p>
    <w:p w14:paraId="0BE2D783" w14:textId="77777777" w:rsidR="006E1C77" w:rsidRDefault="004169F1" w:rsidP="006E1C77">
      <w:pPr>
        <w:ind w:right="-240"/>
        <w:jc w:val="both"/>
        <w:rPr>
          <w:rFonts w:cstheme="minorHAnsi"/>
          <w:color w:val="00B0F0"/>
          <w:sz w:val="26"/>
          <w:szCs w:val="26"/>
          <w:lang w:val="en-US"/>
        </w:rPr>
      </w:pPr>
      <w:r w:rsidRPr="004169F1">
        <w:rPr>
          <w:rFonts w:cstheme="minorHAnsi"/>
          <w:color w:val="00B0F0"/>
          <w:sz w:val="26"/>
          <w:szCs w:val="26"/>
          <w:lang w:val="en-US"/>
        </w:rPr>
        <w:t>Specific Tasks</w:t>
      </w:r>
      <w:r>
        <w:rPr>
          <w:rFonts w:cstheme="minorHAnsi"/>
          <w:color w:val="00B0F0"/>
          <w:sz w:val="26"/>
          <w:szCs w:val="26"/>
          <w:lang w:val="en-US"/>
        </w:rPr>
        <w:t xml:space="preserve"> </w:t>
      </w:r>
    </w:p>
    <w:p w14:paraId="0F245733" w14:textId="551E7106" w:rsidR="00587E71" w:rsidRPr="00816191" w:rsidRDefault="005F7322" w:rsidP="006E1C77">
      <w:pPr>
        <w:ind w:right="-240"/>
        <w:jc w:val="both"/>
        <w:rPr>
          <w:rFonts w:cstheme="minorHAnsi"/>
          <w:szCs w:val="20"/>
        </w:rPr>
      </w:pPr>
      <w:r w:rsidRPr="001C4B76">
        <w:rPr>
          <w:rFonts w:cstheme="minorHAnsi"/>
          <w:szCs w:val="20"/>
        </w:rPr>
        <w:t xml:space="preserve">Technical </w:t>
      </w:r>
      <w:r w:rsidR="00A66DD5" w:rsidRPr="001C4B76">
        <w:rPr>
          <w:rFonts w:cstheme="minorHAnsi"/>
          <w:szCs w:val="20"/>
        </w:rPr>
        <w:t>assistance</w:t>
      </w:r>
      <w:r w:rsidR="00AD58B6" w:rsidRPr="001C4B76">
        <w:rPr>
          <w:rFonts w:cstheme="minorHAnsi"/>
          <w:szCs w:val="20"/>
        </w:rPr>
        <w:t xml:space="preserve"> </w:t>
      </w:r>
      <w:r w:rsidR="00AD58B6" w:rsidRPr="004B267A">
        <w:rPr>
          <w:rFonts w:cstheme="minorHAnsi"/>
          <w:szCs w:val="20"/>
        </w:rPr>
        <w:t xml:space="preserve">in </w:t>
      </w:r>
      <w:r w:rsidR="00DA5304" w:rsidRPr="006D3FF5">
        <w:rPr>
          <w:rFonts w:cstheme="minorHAnsi"/>
          <w:szCs w:val="20"/>
        </w:rPr>
        <w:t>monitoring quality implementation</w:t>
      </w:r>
      <w:r w:rsidR="00816191">
        <w:rPr>
          <w:rFonts w:cstheme="minorHAnsi"/>
          <w:szCs w:val="20"/>
        </w:rPr>
        <w:t xml:space="preserve"> and</w:t>
      </w:r>
      <w:r w:rsidR="00DA5304" w:rsidRPr="006D3FF5">
        <w:rPr>
          <w:rFonts w:cstheme="minorHAnsi"/>
          <w:szCs w:val="20"/>
        </w:rPr>
        <w:t xml:space="preserve"> </w:t>
      </w:r>
      <w:r w:rsidR="00FC3151" w:rsidRPr="006D3FF5">
        <w:rPr>
          <w:rFonts w:cstheme="minorHAnsi"/>
          <w:szCs w:val="20"/>
          <w:lang w:val="en-US"/>
        </w:rPr>
        <w:t xml:space="preserve">scaling-up </w:t>
      </w:r>
      <w:r w:rsidR="00DA5304" w:rsidRPr="006D3FF5">
        <w:rPr>
          <w:rFonts w:cstheme="minorHAnsi"/>
          <w:szCs w:val="20"/>
        </w:rPr>
        <w:t xml:space="preserve">of </w:t>
      </w:r>
      <w:r w:rsidR="00FC3151" w:rsidRPr="006D3FF5">
        <w:rPr>
          <w:rFonts w:cstheme="minorHAnsi"/>
          <w:szCs w:val="20"/>
        </w:rPr>
        <w:t>the</w:t>
      </w:r>
      <w:r w:rsidR="00816191">
        <w:rPr>
          <w:rFonts w:cstheme="minorHAnsi"/>
          <w:szCs w:val="20"/>
        </w:rPr>
        <w:t xml:space="preserve"> CEE</w:t>
      </w:r>
      <w:r w:rsidR="00FC3151" w:rsidRPr="006D3FF5">
        <w:rPr>
          <w:rFonts w:cstheme="minorHAnsi"/>
          <w:szCs w:val="20"/>
        </w:rPr>
        <w:t xml:space="preserve"> </w:t>
      </w:r>
      <w:r w:rsidR="00060D54" w:rsidRPr="006D3FF5">
        <w:rPr>
          <w:rFonts w:cstheme="minorHAnsi"/>
          <w:szCs w:val="20"/>
        </w:rPr>
        <w:t>curriculum</w:t>
      </w:r>
      <w:r w:rsidR="00FF21AF" w:rsidRPr="00816191">
        <w:rPr>
          <w:rFonts w:cstheme="minorHAnsi"/>
          <w:szCs w:val="20"/>
        </w:rPr>
        <w:t>.</w:t>
      </w:r>
    </w:p>
    <w:p w14:paraId="6CDB5FAE" w14:textId="2EAAC8BD" w:rsidR="00816191" w:rsidRPr="00816191" w:rsidRDefault="00816191" w:rsidP="00816191">
      <w:pPr>
        <w:pStyle w:val="CommentText"/>
        <w:numPr>
          <w:ilvl w:val="0"/>
          <w:numId w:val="4"/>
        </w:numPr>
        <w:spacing w:after="0"/>
        <w:ind w:left="1134" w:hanging="283"/>
        <w:rPr>
          <w:rFonts w:cstheme="minorHAnsi"/>
        </w:rPr>
      </w:pPr>
      <w:r>
        <w:rPr>
          <w:rFonts w:cstheme="minorHAnsi"/>
          <w:sz w:val="22"/>
          <w:szCs w:val="22"/>
        </w:rPr>
        <w:t>Support</w:t>
      </w:r>
      <w:r w:rsidR="00DA5304" w:rsidRPr="00816191">
        <w:rPr>
          <w:rFonts w:cstheme="minorHAnsi"/>
          <w:sz w:val="22"/>
          <w:szCs w:val="22"/>
        </w:rPr>
        <w:t xml:space="preserve"> monitoring of</w:t>
      </w:r>
      <w:r>
        <w:rPr>
          <w:rFonts w:cstheme="minorHAnsi"/>
          <w:sz w:val="22"/>
          <w:szCs w:val="22"/>
        </w:rPr>
        <w:t xml:space="preserve"> the CEE curriculum in</w:t>
      </w:r>
      <w:r w:rsidR="00DA5304" w:rsidRPr="00816191">
        <w:rPr>
          <w:rFonts w:cstheme="minorHAnsi"/>
          <w:sz w:val="22"/>
          <w:szCs w:val="22"/>
        </w:rPr>
        <w:t xml:space="preserve"> 17</w:t>
      </w:r>
      <w:r>
        <w:rPr>
          <w:rFonts w:cstheme="minorHAnsi"/>
          <w:sz w:val="22"/>
          <w:szCs w:val="22"/>
        </w:rPr>
        <w:t xml:space="preserve"> pilot</w:t>
      </w:r>
      <w:r w:rsidR="00DA5304" w:rsidRPr="00816191">
        <w:rPr>
          <w:rFonts w:cstheme="minorHAnsi"/>
          <w:sz w:val="22"/>
          <w:szCs w:val="22"/>
        </w:rPr>
        <w:t xml:space="preserve"> schools</w:t>
      </w:r>
      <w:r>
        <w:rPr>
          <w:rFonts w:cstheme="minorHAnsi"/>
          <w:sz w:val="22"/>
          <w:szCs w:val="22"/>
        </w:rPr>
        <w:t>,</w:t>
      </w:r>
      <w:r w:rsidR="00DA5304" w:rsidRPr="00816191">
        <w:rPr>
          <w:rFonts w:cstheme="minorHAnsi"/>
          <w:sz w:val="22"/>
          <w:szCs w:val="22"/>
        </w:rPr>
        <w:t xml:space="preserve"> and deliver report</w:t>
      </w:r>
      <w:r>
        <w:rPr>
          <w:rFonts w:cstheme="minorHAnsi"/>
          <w:sz w:val="22"/>
          <w:szCs w:val="22"/>
        </w:rPr>
        <w:t>s</w:t>
      </w:r>
      <w:r w:rsidR="00DA5304" w:rsidRPr="00816191">
        <w:rPr>
          <w:rFonts w:cstheme="minorHAnsi"/>
          <w:sz w:val="22"/>
          <w:szCs w:val="22"/>
        </w:rPr>
        <w:t xml:space="preserve"> based on the checklist and assess quality implementation</w:t>
      </w:r>
      <w:r w:rsidR="00DA5304" w:rsidRPr="00816191">
        <w:rPr>
          <w:rFonts w:cstheme="minorHAnsi"/>
        </w:rPr>
        <w:t>.</w:t>
      </w:r>
      <w:r w:rsidRPr="00816191">
        <w:rPr>
          <w:rFonts w:cstheme="minorHAnsi"/>
        </w:rPr>
        <w:t xml:space="preserve"> </w:t>
      </w:r>
    </w:p>
    <w:p w14:paraId="1A106EB3" w14:textId="41290946" w:rsidR="00816191" w:rsidRPr="00816191" w:rsidRDefault="00816191" w:rsidP="00816191">
      <w:pPr>
        <w:pStyle w:val="ListParagraph"/>
        <w:numPr>
          <w:ilvl w:val="0"/>
          <w:numId w:val="4"/>
        </w:numPr>
        <w:adjustRightInd w:val="0"/>
        <w:snapToGrid w:val="0"/>
        <w:spacing w:after="0" w:line="240" w:lineRule="auto"/>
        <w:ind w:left="1134"/>
        <w:jc w:val="both"/>
        <w:rPr>
          <w:rFonts w:cstheme="minorHAnsi"/>
          <w:szCs w:val="20"/>
        </w:rPr>
      </w:pPr>
      <w:r w:rsidRPr="00816191">
        <w:rPr>
          <w:rFonts w:cstheme="minorHAnsi"/>
          <w:szCs w:val="20"/>
        </w:rPr>
        <w:t xml:space="preserve">Support the MoE and </w:t>
      </w:r>
      <w:r w:rsidRPr="00816191">
        <w:rPr>
          <w:rFonts w:cstheme="minorHAnsi"/>
          <w:lang w:val="en-US"/>
        </w:rPr>
        <w:t>NRCS</w:t>
      </w:r>
      <w:r w:rsidRPr="00816191">
        <w:rPr>
          <w:rFonts w:cstheme="minorHAnsi"/>
          <w:szCs w:val="20"/>
        </w:rPr>
        <w:t xml:space="preserve"> in adapt</w:t>
      </w:r>
      <w:r>
        <w:rPr>
          <w:rFonts w:cstheme="minorHAnsi"/>
          <w:szCs w:val="20"/>
        </w:rPr>
        <w:t>ing</w:t>
      </w:r>
      <w:r w:rsidRPr="00816191">
        <w:rPr>
          <w:rFonts w:cstheme="minorHAnsi"/>
          <w:szCs w:val="20"/>
        </w:rPr>
        <w:t xml:space="preserve"> the criteria for Green Schools and </w:t>
      </w:r>
      <w:r>
        <w:rPr>
          <w:rFonts w:cstheme="minorHAnsi"/>
          <w:szCs w:val="20"/>
        </w:rPr>
        <w:t>implementing</w:t>
      </w:r>
      <w:r w:rsidRPr="00816191">
        <w:rPr>
          <w:rFonts w:cstheme="minorHAnsi"/>
          <w:szCs w:val="20"/>
        </w:rPr>
        <w:t xml:space="preserve"> the initiative in pilot schools of Ahal and Dashoguz velayats;</w:t>
      </w:r>
    </w:p>
    <w:p w14:paraId="2406ACE0" w14:textId="784E06A4" w:rsidR="006D5BAA" w:rsidRPr="00816191" w:rsidRDefault="006D5BAA" w:rsidP="007E34ED">
      <w:pPr>
        <w:pStyle w:val="ListParagraph"/>
        <w:numPr>
          <w:ilvl w:val="0"/>
          <w:numId w:val="4"/>
        </w:numPr>
        <w:adjustRightInd w:val="0"/>
        <w:snapToGrid w:val="0"/>
        <w:spacing w:after="0" w:line="240" w:lineRule="auto"/>
        <w:ind w:left="1134"/>
        <w:jc w:val="both"/>
        <w:rPr>
          <w:rFonts w:cstheme="minorHAnsi"/>
          <w:szCs w:val="20"/>
        </w:rPr>
      </w:pPr>
      <w:r w:rsidRPr="00816191">
        <w:rPr>
          <w:rFonts w:cstheme="minorHAnsi"/>
          <w:szCs w:val="20"/>
        </w:rPr>
        <w:t xml:space="preserve">Support the </w:t>
      </w:r>
      <w:r w:rsidR="00940041" w:rsidRPr="00816191">
        <w:rPr>
          <w:rFonts w:cstheme="minorHAnsi"/>
          <w:szCs w:val="20"/>
        </w:rPr>
        <w:t>MoE</w:t>
      </w:r>
      <w:r w:rsidRPr="00816191">
        <w:rPr>
          <w:rFonts w:cstheme="minorHAnsi"/>
          <w:szCs w:val="20"/>
        </w:rPr>
        <w:t xml:space="preserve"> and </w:t>
      </w:r>
      <w:r w:rsidR="00940041" w:rsidRPr="00816191">
        <w:rPr>
          <w:rFonts w:cstheme="minorHAnsi"/>
          <w:lang w:val="en-US"/>
        </w:rPr>
        <w:t>NRCS</w:t>
      </w:r>
      <w:r w:rsidR="00940041" w:rsidRPr="00816191">
        <w:rPr>
          <w:rFonts w:cstheme="minorHAnsi"/>
          <w:szCs w:val="20"/>
        </w:rPr>
        <w:t xml:space="preserve"> </w:t>
      </w:r>
      <w:r w:rsidR="00766E9C" w:rsidRPr="00816191">
        <w:rPr>
          <w:rFonts w:cstheme="minorHAnsi"/>
          <w:szCs w:val="20"/>
        </w:rPr>
        <w:t>in</w:t>
      </w:r>
      <w:r w:rsidRPr="00816191">
        <w:rPr>
          <w:rFonts w:cstheme="minorHAnsi"/>
          <w:szCs w:val="20"/>
        </w:rPr>
        <w:t xml:space="preserve"> conducting </w:t>
      </w:r>
      <w:r w:rsidR="00766E9C" w:rsidRPr="00816191">
        <w:rPr>
          <w:rFonts w:cstheme="minorHAnsi"/>
          <w:szCs w:val="20"/>
        </w:rPr>
        <w:t>‘</w:t>
      </w:r>
      <w:r w:rsidRPr="00816191">
        <w:rPr>
          <w:rFonts w:cstheme="minorHAnsi"/>
          <w:szCs w:val="20"/>
        </w:rPr>
        <w:t>Green School</w:t>
      </w:r>
      <w:r w:rsidR="00766E9C" w:rsidRPr="00816191">
        <w:rPr>
          <w:rFonts w:cstheme="minorHAnsi"/>
          <w:szCs w:val="20"/>
        </w:rPr>
        <w:t>’</w:t>
      </w:r>
      <w:r w:rsidRPr="00816191">
        <w:rPr>
          <w:rFonts w:cstheme="minorHAnsi"/>
          <w:szCs w:val="20"/>
        </w:rPr>
        <w:t xml:space="preserve"> Campaigns</w:t>
      </w:r>
      <w:r w:rsidR="00816191">
        <w:rPr>
          <w:rFonts w:cstheme="minorHAnsi"/>
          <w:szCs w:val="20"/>
        </w:rPr>
        <w:t xml:space="preserve"> and</w:t>
      </w:r>
      <w:r w:rsidRPr="00816191">
        <w:rPr>
          <w:rFonts w:cstheme="minorHAnsi"/>
          <w:szCs w:val="20"/>
        </w:rPr>
        <w:t xml:space="preserve"> </w:t>
      </w:r>
      <w:r w:rsidR="00816191">
        <w:rPr>
          <w:rFonts w:cstheme="minorHAnsi"/>
          <w:szCs w:val="20"/>
        </w:rPr>
        <w:t>a</w:t>
      </w:r>
      <w:r w:rsidRPr="00816191">
        <w:rPr>
          <w:rFonts w:cstheme="minorHAnsi"/>
          <w:szCs w:val="20"/>
        </w:rPr>
        <w:t xml:space="preserve">wareness raising </w:t>
      </w:r>
      <w:r w:rsidR="00DB23ED">
        <w:rPr>
          <w:rFonts w:cstheme="minorHAnsi"/>
          <w:szCs w:val="20"/>
        </w:rPr>
        <w:t xml:space="preserve">for </w:t>
      </w:r>
      <w:r w:rsidR="00DB23ED" w:rsidRPr="00816191">
        <w:rPr>
          <w:rFonts w:cstheme="minorHAnsi"/>
          <w:szCs w:val="20"/>
        </w:rPr>
        <w:t>opportunities to use modern technologies among schoolchildren and teachers of 17 pilot schools and the relevant local communities</w:t>
      </w:r>
      <w:r w:rsidR="009A54EF" w:rsidRPr="00816191">
        <w:rPr>
          <w:rFonts w:cstheme="minorHAnsi"/>
          <w:szCs w:val="20"/>
        </w:rPr>
        <w:t>;</w:t>
      </w:r>
    </w:p>
    <w:p w14:paraId="46719E9C" w14:textId="7884B6C2" w:rsidR="00302919" w:rsidRPr="001C4B76" w:rsidRDefault="00940041" w:rsidP="007E34ED">
      <w:pPr>
        <w:pStyle w:val="ListParagraph"/>
        <w:numPr>
          <w:ilvl w:val="0"/>
          <w:numId w:val="4"/>
        </w:numPr>
        <w:adjustRightInd w:val="0"/>
        <w:snapToGrid w:val="0"/>
        <w:spacing w:after="0" w:line="240" w:lineRule="auto"/>
        <w:ind w:left="1134"/>
        <w:jc w:val="both"/>
        <w:rPr>
          <w:rFonts w:cstheme="minorHAnsi"/>
          <w:szCs w:val="20"/>
        </w:rPr>
      </w:pPr>
      <w:r w:rsidRPr="00816191">
        <w:rPr>
          <w:rFonts w:cstheme="minorHAnsi"/>
          <w:szCs w:val="20"/>
        </w:rPr>
        <w:t>S</w:t>
      </w:r>
      <w:r w:rsidR="0077059D" w:rsidRPr="00816191">
        <w:rPr>
          <w:rFonts w:cstheme="minorHAnsi"/>
          <w:szCs w:val="20"/>
        </w:rPr>
        <w:t xml:space="preserve">upport </w:t>
      </w:r>
      <w:r w:rsidR="00766E9C" w:rsidRPr="00816191">
        <w:rPr>
          <w:rFonts w:cstheme="minorHAnsi"/>
          <w:szCs w:val="20"/>
        </w:rPr>
        <w:t xml:space="preserve">the </w:t>
      </w:r>
      <w:r w:rsidR="0077059D" w:rsidRPr="00816191">
        <w:rPr>
          <w:rFonts w:cstheme="minorHAnsi"/>
          <w:szCs w:val="20"/>
        </w:rPr>
        <w:t xml:space="preserve">MoE and NRCS </w:t>
      </w:r>
      <w:r w:rsidR="00766E9C" w:rsidRPr="00816191">
        <w:rPr>
          <w:rFonts w:cstheme="minorHAnsi"/>
          <w:szCs w:val="20"/>
        </w:rPr>
        <w:t xml:space="preserve">in </w:t>
      </w:r>
      <w:r w:rsidR="0077059D" w:rsidRPr="00816191">
        <w:rPr>
          <w:rFonts w:cstheme="minorHAnsi"/>
          <w:szCs w:val="20"/>
        </w:rPr>
        <w:t xml:space="preserve">implementation </w:t>
      </w:r>
      <w:r w:rsidR="00766E9C" w:rsidRPr="00816191">
        <w:rPr>
          <w:rFonts w:cstheme="minorHAnsi"/>
          <w:szCs w:val="20"/>
        </w:rPr>
        <w:t xml:space="preserve">of </w:t>
      </w:r>
      <w:r w:rsidR="0077059D" w:rsidRPr="00816191">
        <w:rPr>
          <w:rFonts w:cstheme="minorHAnsi"/>
          <w:szCs w:val="20"/>
        </w:rPr>
        <w:t>an action plan for improvement of the school</w:t>
      </w:r>
      <w:r w:rsidR="0044190C" w:rsidRPr="00816191">
        <w:rPr>
          <w:rFonts w:cstheme="minorHAnsi"/>
          <w:szCs w:val="20"/>
        </w:rPr>
        <w:t>-</w:t>
      </w:r>
      <w:r w:rsidR="0077059D" w:rsidRPr="00816191">
        <w:rPr>
          <w:rFonts w:cstheme="minorHAnsi"/>
          <w:szCs w:val="20"/>
        </w:rPr>
        <w:t>facilities in the framework of 'Green school' initiative including environmental footprint assessment</w:t>
      </w:r>
      <w:r w:rsidR="009A54EF" w:rsidRPr="001C4B76">
        <w:rPr>
          <w:rFonts w:cstheme="minorHAnsi"/>
          <w:szCs w:val="20"/>
        </w:rPr>
        <w:t>;</w:t>
      </w:r>
    </w:p>
    <w:p w14:paraId="1B872C9F" w14:textId="6A8A4554" w:rsidR="00DF1B87" w:rsidRPr="00816191" w:rsidRDefault="00DF1B87" w:rsidP="007E34ED">
      <w:pPr>
        <w:pStyle w:val="ListParagraph"/>
        <w:numPr>
          <w:ilvl w:val="0"/>
          <w:numId w:val="4"/>
        </w:numPr>
        <w:adjustRightInd w:val="0"/>
        <w:snapToGrid w:val="0"/>
        <w:spacing w:after="0" w:line="240" w:lineRule="auto"/>
        <w:ind w:left="1134"/>
        <w:jc w:val="both"/>
        <w:rPr>
          <w:rFonts w:cstheme="minorHAnsi"/>
          <w:szCs w:val="20"/>
        </w:rPr>
      </w:pPr>
      <w:r w:rsidRPr="00816191">
        <w:rPr>
          <w:rFonts w:cstheme="minorHAnsi"/>
          <w:szCs w:val="20"/>
        </w:rPr>
        <w:lastRenderedPageBreak/>
        <w:t>Support the NRCS and MoE in strengthen</w:t>
      </w:r>
      <w:r w:rsidR="00766E9C" w:rsidRPr="00816191">
        <w:rPr>
          <w:rFonts w:cstheme="minorHAnsi"/>
          <w:szCs w:val="20"/>
        </w:rPr>
        <w:t>ing</w:t>
      </w:r>
      <w:r w:rsidRPr="00816191">
        <w:rPr>
          <w:rFonts w:cstheme="minorHAnsi"/>
          <w:szCs w:val="20"/>
        </w:rPr>
        <w:t xml:space="preserve"> Eco clubs within the framework of</w:t>
      </w:r>
      <w:r w:rsidRPr="00DB23ED">
        <w:rPr>
          <w:rFonts w:cstheme="minorHAnsi"/>
          <w:szCs w:val="20"/>
        </w:rPr>
        <w:t xml:space="preserve"> </w:t>
      </w:r>
      <w:r w:rsidR="002439C7" w:rsidRPr="00DB23ED">
        <w:rPr>
          <w:rFonts w:cstheme="minorHAnsi"/>
          <w:szCs w:val="20"/>
        </w:rPr>
        <w:t>piloti</w:t>
      </w:r>
      <w:r w:rsidR="002439C7" w:rsidRPr="00816191">
        <w:rPr>
          <w:rFonts w:cstheme="minorHAnsi"/>
          <w:szCs w:val="20"/>
        </w:rPr>
        <w:t xml:space="preserve">ng the </w:t>
      </w:r>
      <w:r w:rsidRPr="00816191">
        <w:rPr>
          <w:rFonts w:cstheme="minorHAnsi"/>
          <w:szCs w:val="20"/>
        </w:rPr>
        <w:t>Green School concept</w:t>
      </w:r>
      <w:r w:rsidR="009A54EF" w:rsidRPr="00816191">
        <w:rPr>
          <w:rFonts w:cstheme="minorHAnsi"/>
          <w:szCs w:val="20"/>
        </w:rPr>
        <w:t>;</w:t>
      </w:r>
    </w:p>
    <w:p w14:paraId="03C267DE" w14:textId="76C74CEF" w:rsidR="00E4728F" w:rsidRPr="00DB23ED" w:rsidRDefault="00DB23ED" w:rsidP="007E34ED">
      <w:pPr>
        <w:pStyle w:val="ListParagraph"/>
        <w:numPr>
          <w:ilvl w:val="0"/>
          <w:numId w:val="4"/>
        </w:numPr>
        <w:adjustRightInd w:val="0"/>
        <w:snapToGrid w:val="0"/>
        <w:spacing w:after="0" w:line="240" w:lineRule="auto"/>
        <w:ind w:left="1134"/>
        <w:jc w:val="both"/>
        <w:rPr>
          <w:rFonts w:cstheme="minorHAnsi"/>
          <w:szCs w:val="20"/>
        </w:rPr>
      </w:pPr>
      <w:r>
        <w:rPr>
          <w:rFonts w:cstheme="minorHAnsi"/>
          <w:szCs w:val="20"/>
        </w:rPr>
        <w:t>Support o</w:t>
      </w:r>
      <w:r w:rsidR="00ED4FC2" w:rsidRPr="00816191">
        <w:rPr>
          <w:rFonts w:cstheme="minorHAnsi"/>
          <w:szCs w:val="20"/>
        </w:rPr>
        <w:t>versight and m</w:t>
      </w:r>
      <w:r w:rsidR="001125BE" w:rsidRPr="00816191">
        <w:rPr>
          <w:rFonts w:cstheme="minorHAnsi"/>
          <w:szCs w:val="20"/>
        </w:rPr>
        <w:t xml:space="preserve">onitoring of progress </w:t>
      </w:r>
      <w:r w:rsidR="00ED04B7">
        <w:rPr>
          <w:rFonts w:cstheme="minorHAnsi"/>
          <w:szCs w:val="20"/>
        </w:rPr>
        <w:t>of</w:t>
      </w:r>
      <w:r w:rsidR="00ED04B7" w:rsidRPr="00DB23ED" w:rsidDel="001125BE">
        <w:rPr>
          <w:rFonts w:cstheme="minorHAnsi"/>
          <w:szCs w:val="20"/>
        </w:rPr>
        <w:t xml:space="preserve"> </w:t>
      </w:r>
      <w:r w:rsidR="00ED04B7">
        <w:rPr>
          <w:rFonts w:cstheme="minorHAnsi"/>
          <w:szCs w:val="20"/>
        </w:rPr>
        <w:t xml:space="preserve">SSA </w:t>
      </w:r>
      <w:r w:rsidR="00E4728F" w:rsidRPr="00DB23ED">
        <w:rPr>
          <w:rFonts w:cstheme="minorHAnsi"/>
          <w:szCs w:val="20"/>
        </w:rPr>
        <w:t xml:space="preserve">of </w:t>
      </w:r>
      <w:r w:rsidR="00425C52" w:rsidRPr="00DB23ED">
        <w:rPr>
          <w:rFonts w:cstheme="minorHAnsi"/>
          <w:szCs w:val="20"/>
        </w:rPr>
        <w:t xml:space="preserve">780 </w:t>
      </w:r>
      <w:r w:rsidR="00E4728F" w:rsidRPr="00DB23ED">
        <w:rPr>
          <w:rFonts w:cstheme="minorHAnsi"/>
          <w:szCs w:val="20"/>
        </w:rPr>
        <w:t xml:space="preserve">schools and </w:t>
      </w:r>
      <w:r w:rsidR="00425C52" w:rsidRPr="00DB23ED">
        <w:rPr>
          <w:rFonts w:cstheme="minorHAnsi"/>
          <w:szCs w:val="20"/>
        </w:rPr>
        <w:t xml:space="preserve">300 </w:t>
      </w:r>
      <w:r w:rsidR="00E4728F" w:rsidRPr="00DB23ED">
        <w:rPr>
          <w:rFonts w:cstheme="minorHAnsi"/>
          <w:szCs w:val="20"/>
        </w:rPr>
        <w:t>kindergartens conducted by the MoE</w:t>
      </w:r>
      <w:r w:rsidR="0053764E" w:rsidRPr="00DB23ED">
        <w:rPr>
          <w:rFonts w:cstheme="minorHAnsi"/>
          <w:szCs w:val="20"/>
        </w:rPr>
        <w:t>;</w:t>
      </w:r>
      <w:r w:rsidR="00AB6B0B" w:rsidRPr="00DB23ED">
        <w:rPr>
          <w:rFonts w:cstheme="minorHAnsi"/>
          <w:szCs w:val="20"/>
        </w:rPr>
        <w:t xml:space="preserve"> </w:t>
      </w:r>
    </w:p>
    <w:p w14:paraId="6C2D8713" w14:textId="7E202D8C" w:rsidR="005865EF" w:rsidRPr="00DB23ED" w:rsidRDefault="005865EF" w:rsidP="007E34ED">
      <w:pPr>
        <w:pStyle w:val="ListParagraph"/>
        <w:numPr>
          <w:ilvl w:val="0"/>
          <w:numId w:val="4"/>
        </w:numPr>
        <w:adjustRightInd w:val="0"/>
        <w:snapToGrid w:val="0"/>
        <w:spacing w:after="0" w:line="240" w:lineRule="auto"/>
        <w:ind w:left="1134"/>
        <w:jc w:val="both"/>
        <w:rPr>
          <w:rFonts w:cstheme="minorHAnsi"/>
          <w:szCs w:val="20"/>
        </w:rPr>
      </w:pPr>
      <w:r w:rsidRPr="00DB23ED">
        <w:rPr>
          <w:rFonts w:cstheme="minorHAnsi"/>
          <w:szCs w:val="20"/>
        </w:rPr>
        <w:t xml:space="preserve">Contribute to the interaction with the Ministry of Defence on </w:t>
      </w:r>
      <w:r w:rsidR="00C33439" w:rsidRPr="00DB23ED">
        <w:rPr>
          <w:rFonts w:cstheme="minorHAnsi"/>
          <w:szCs w:val="20"/>
        </w:rPr>
        <w:t>setting up the SSA sustainability mechanism to ensure further implementation and scaling up;</w:t>
      </w:r>
      <w:r w:rsidRPr="00DB23ED">
        <w:rPr>
          <w:rFonts w:cstheme="minorHAnsi"/>
          <w:szCs w:val="20"/>
        </w:rPr>
        <w:t xml:space="preserve"> </w:t>
      </w:r>
    </w:p>
    <w:p w14:paraId="7C305713" w14:textId="559AF418" w:rsidR="00194BF4" w:rsidRPr="00DB23ED" w:rsidRDefault="00194BF4" w:rsidP="007E34ED">
      <w:pPr>
        <w:pStyle w:val="ListParagraph"/>
        <w:numPr>
          <w:ilvl w:val="0"/>
          <w:numId w:val="4"/>
        </w:numPr>
        <w:adjustRightInd w:val="0"/>
        <w:snapToGrid w:val="0"/>
        <w:spacing w:after="0" w:line="240" w:lineRule="auto"/>
        <w:ind w:left="1134"/>
        <w:jc w:val="both"/>
        <w:rPr>
          <w:rFonts w:cstheme="minorHAnsi"/>
          <w:szCs w:val="20"/>
        </w:rPr>
      </w:pPr>
      <w:r w:rsidRPr="00DB23ED">
        <w:rPr>
          <w:rFonts w:cstheme="minorHAnsi"/>
          <w:szCs w:val="20"/>
        </w:rPr>
        <w:t>Support monitoring</w:t>
      </w:r>
      <w:r w:rsidR="00707BD4" w:rsidRPr="00DB23ED">
        <w:rPr>
          <w:rFonts w:cstheme="minorHAnsi"/>
          <w:szCs w:val="20"/>
        </w:rPr>
        <w:t xml:space="preserve"> and implementing</w:t>
      </w:r>
      <w:r w:rsidRPr="00DB23ED">
        <w:rPr>
          <w:rFonts w:cstheme="minorHAnsi"/>
          <w:szCs w:val="20"/>
        </w:rPr>
        <w:t xml:space="preserve"> disability-inclusive DRR;</w:t>
      </w:r>
    </w:p>
    <w:p w14:paraId="73BB29EB" w14:textId="5653DEFC" w:rsidR="0078449B" w:rsidRPr="00DB23ED" w:rsidRDefault="000D6496" w:rsidP="00061378">
      <w:pPr>
        <w:pStyle w:val="ListParagraph"/>
        <w:numPr>
          <w:ilvl w:val="0"/>
          <w:numId w:val="4"/>
        </w:numPr>
        <w:adjustRightInd w:val="0"/>
        <w:snapToGrid w:val="0"/>
        <w:spacing w:after="0" w:line="240" w:lineRule="auto"/>
        <w:ind w:left="1134"/>
        <w:jc w:val="both"/>
        <w:rPr>
          <w:rFonts w:cstheme="minorHAnsi"/>
          <w:szCs w:val="20"/>
        </w:rPr>
      </w:pPr>
      <w:r w:rsidRPr="00DB23ED">
        <w:rPr>
          <w:rFonts w:cstheme="minorHAnsi"/>
          <w:szCs w:val="20"/>
        </w:rPr>
        <w:t>S</w:t>
      </w:r>
      <w:r w:rsidR="001B70CB" w:rsidRPr="00DB23ED">
        <w:rPr>
          <w:rFonts w:cstheme="minorHAnsi"/>
          <w:szCs w:val="20"/>
        </w:rPr>
        <w:t xml:space="preserve">upport development and piloting of the disability-inclusive DRR/Climate Change training materials </w:t>
      </w:r>
      <w:r w:rsidR="0078449B" w:rsidRPr="00DB23ED">
        <w:rPr>
          <w:rFonts w:cstheme="minorHAnsi"/>
          <w:szCs w:val="20"/>
        </w:rPr>
        <w:t>in the educational institutions for the children with disabilities across the country;</w:t>
      </w:r>
    </w:p>
    <w:p w14:paraId="34B3BAFC" w14:textId="6844C9D6" w:rsidR="00602F9F" w:rsidRPr="00DB23ED" w:rsidRDefault="00602F9F" w:rsidP="007E34ED">
      <w:pPr>
        <w:pStyle w:val="ListParagraph"/>
        <w:numPr>
          <w:ilvl w:val="0"/>
          <w:numId w:val="4"/>
        </w:numPr>
        <w:adjustRightInd w:val="0"/>
        <w:snapToGrid w:val="0"/>
        <w:spacing w:after="0" w:line="240" w:lineRule="auto"/>
        <w:ind w:left="1134"/>
        <w:jc w:val="both"/>
        <w:rPr>
          <w:rFonts w:cstheme="minorHAnsi"/>
          <w:szCs w:val="20"/>
        </w:rPr>
      </w:pPr>
      <w:r w:rsidRPr="00DB23ED">
        <w:rPr>
          <w:rFonts w:cstheme="minorHAnsi"/>
          <w:szCs w:val="20"/>
        </w:rPr>
        <w:t xml:space="preserve">Contribute </w:t>
      </w:r>
      <w:r w:rsidR="00DB23ED">
        <w:rPr>
          <w:rFonts w:cstheme="minorHAnsi"/>
          <w:szCs w:val="20"/>
        </w:rPr>
        <w:t>to on-going</w:t>
      </w:r>
      <w:r w:rsidRPr="00DB23ED">
        <w:rPr>
          <w:rFonts w:cstheme="minorHAnsi"/>
          <w:szCs w:val="20"/>
        </w:rPr>
        <w:t xml:space="preserve"> </w:t>
      </w:r>
      <w:r w:rsidR="00DB23ED">
        <w:rPr>
          <w:rFonts w:cstheme="minorHAnsi"/>
          <w:szCs w:val="20"/>
        </w:rPr>
        <w:t>update of the</w:t>
      </w:r>
      <w:r w:rsidRPr="00DB23ED">
        <w:rPr>
          <w:rFonts w:cstheme="minorHAnsi"/>
          <w:szCs w:val="20"/>
        </w:rPr>
        <w:t xml:space="preserve"> legislation</w:t>
      </w:r>
      <w:r w:rsidR="00DB23ED">
        <w:rPr>
          <w:rFonts w:cstheme="minorHAnsi"/>
          <w:szCs w:val="20"/>
        </w:rPr>
        <w:t xml:space="preserve"> with</w:t>
      </w:r>
      <w:r w:rsidRPr="00DB23ED">
        <w:rPr>
          <w:rFonts w:cstheme="minorHAnsi"/>
          <w:szCs w:val="20"/>
        </w:rPr>
        <w:t xml:space="preserve"> focus on strengthening resilience for Climate Change adaptation for children;</w:t>
      </w:r>
    </w:p>
    <w:p w14:paraId="70B654E4" w14:textId="397B08F8" w:rsidR="000A1D0F" w:rsidRPr="00DB23ED" w:rsidRDefault="009A54EF" w:rsidP="007E34ED">
      <w:pPr>
        <w:pStyle w:val="ListParagraph"/>
        <w:numPr>
          <w:ilvl w:val="0"/>
          <w:numId w:val="4"/>
        </w:numPr>
        <w:adjustRightInd w:val="0"/>
        <w:snapToGrid w:val="0"/>
        <w:spacing w:after="0" w:line="240" w:lineRule="auto"/>
        <w:ind w:left="1134"/>
        <w:jc w:val="both"/>
        <w:rPr>
          <w:rFonts w:cstheme="minorHAnsi"/>
          <w:szCs w:val="20"/>
        </w:rPr>
      </w:pPr>
      <w:r w:rsidRPr="00DB23ED">
        <w:rPr>
          <w:rFonts w:cstheme="minorHAnsi"/>
          <w:szCs w:val="20"/>
        </w:rPr>
        <w:t>Contribut</w:t>
      </w:r>
      <w:r w:rsidR="00DB23ED">
        <w:rPr>
          <w:rFonts w:cstheme="minorHAnsi"/>
          <w:szCs w:val="20"/>
        </w:rPr>
        <w:t>e</w:t>
      </w:r>
      <w:r w:rsidRPr="00DB23ED">
        <w:rPr>
          <w:rFonts w:cstheme="minorHAnsi"/>
          <w:szCs w:val="20"/>
        </w:rPr>
        <w:t xml:space="preserve"> to and support in coordinating, documenting and reporting of</w:t>
      </w:r>
      <w:r w:rsidR="00DB23ED">
        <w:rPr>
          <w:rFonts w:cstheme="minorHAnsi"/>
          <w:szCs w:val="20"/>
        </w:rPr>
        <w:t xml:space="preserve"> DRR/Climate Change related</w:t>
      </w:r>
      <w:r w:rsidRPr="00DB23ED">
        <w:rPr>
          <w:rFonts w:cstheme="minorHAnsi"/>
          <w:szCs w:val="20"/>
        </w:rPr>
        <w:t xml:space="preserve"> programme activities (narrative and financial reporting, updates, presentation materials, etc)</w:t>
      </w:r>
      <w:r w:rsidR="00EB1551" w:rsidRPr="00DB23ED">
        <w:rPr>
          <w:rFonts w:cstheme="minorHAnsi"/>
          <w:szCs w:val="20"/>
        </w:rPr>
        <w:t xml:space="preserve"> including donor report</w:t>
      </w:r>
      <w:r w:rsidR="001B70CB" w:rsidRPr="00DB23ED">
        <w:rPr>
          <w:rFonts w:cstheme="minorHAnsi"/>
          <w:szCs w:val="20"/>
        </w:rPr>
        <w:t>;</w:t>
      </w:r>
    </w:p>
    <w:p w14:paraId="13DEF8B8" w14:textId="3889A7EC" w:rsidR="00940A3F" w:rsidRPr="00DB23ED" w:rsidRDefault="00DB23ED" w:rsidP="007E34ED">
      <w:pPr>
        <w:pStyle w:val="ListParagraph"/>
        <w:numPr>
          <w:ilvl w:val="0"/>
          <w:numId w:val="4"/>
        </w:numPr>
        <w:adjustRightInd w:val="0"/>
        <w:snapToGrid w:val="0"/>
        <w:spacing w:after="0" w:line="240" w:lineRule="auto"/>
        <w:ind w:left="1134"/>
        <w:jc w:val="both"/>
        <w:rPr>
          <w:rFonts w:cstheme="minorHAnsi"/>
          <w:szCs w:val="20"/>
        </w:rPr>
      </w:pPr>
      <w:r>
        <w:rPr>
          <w:rFonts w:cstheme="minorHAnsi"/>
          <w:szCs w:val="20"/>
        </w:rPr>
        <w:t>U</w:t>
      </w:r>
      <w:r w:rsidR="00940A3F" w:rsidRPr="00DB23ED">
        <w:rPr>
          <w:rFonts w:cstheme="minorHAnsi"/>
          <w:szCs w:val="20"/>
        </w:rPr>
        <w:t>ndertake additional roles and duties for other projects in the same thematic area as required.</w:t>
      </w:r>
    </w:p>
    <w:p w14:paraId="025EFBE1" w14:textId="77777777" w:rsidR="004169F1" w:rsidRPr="00685A59" w:rsidRDefault="004169F1" w:rsidP="004169F1">
      <w:pPr>
        <w:pStyle w:val="titleTOR"/>
        <w:numPr>
          <w:ilvl w:val="0"/>
          <w:numId w:val="0"/>
        </w:numPr>
        <w:tabs>
          <w:tab w:val="clear" w:pos="720"/>
        </w:tabs>
        <w:ind w:left="360" w:hanging="360"/>
        <w:jc w:val="both"/>
        <w:rPr>
          <w:rFonts w:asciiTheme="minorHAnsi" w:eastAsiaTheme="minorEastAsia" w:hAnsiTheme="minorHAnsi" w:cstheme="minorHAnsi"/>
          <w:b w:val="0"/>
          <w:color w:val="00B0F0"/>
          <w:sz w:val="26"/>
          <w:szCs w:val="26"/>
          <w:lang w:val="en-US"/>
        </w:rPr>
      </w:pPr>
      <w:r>
        <w:rPr>
          <w:rFonts w:asciiTheme="minorHAnsi" w:eastAsiaTheme="minorEastAsia" w:hAnsiTheme="minorHAnsi" w:cstheme="minorHAnsi"/>
          <w:b w:val="0"/>
          <w:color w:val="00B0F0"/>
          <w:sz w:val="26"/>
          <w:szCs w:val="26"/>
          <w:lang w:val="en-US"/>
        </w:rPr>
        <w:t xml:space="preserve">Workplan and </w:t>
      </w:r>
      <w:r w:rsidRPr="00685A59">
        <w:rPr>
          <w:rFonts w:asciiTheme="minorHAnsi" w:eastAsiaTheme="minorEastAsia" w:hAnsiTheme="minorHAnsi" w:cstheme="minorHAnsi"/>
          <w:b w:val="0"/>
          <w:color w:val="00B0F0"/>
          <w:sz w:val="26"/>
          <w:szCs w:val="26"/>
          <w:lang w:val="en-US"/>
        </w:rPr>
        <w:t xml:space="preserve">Deliverables   </w:t>
      </w:r>
    </w:p>
    <w:p w14:paraId="130935BA" w14:textId="7B034137" w:rsidR="004F759B" w:rsidRPr="004B267A" w:rsidRDefault="61576846" w:rsidP="007E34ED">
      <w:pPr>
        <w:autoSpaceDE w:val="0"/>
        <w:autoSpaceDN w:val="0"/>
        <w:adjustRightInd w:val="0"/>
        <w:spacing w:before="100" w:beforeAutospacing="1" w:after="0" w:line="240" w:lineRule="auto"/>
        <w:jc w:val="both"/>
        <w:rPr>
          <w:rFonts w:eastAsiaTheme="minorEastAsia" w:cstheme="minorHAnsi"/>
        </w:rPr>
      </w:pPr>
      <w:r w:rsidRPr="00032A4D">
        <w:rPr>
          <w:rFonts w:eastAsiaTheme="minorEastAsia" w:cstheme="minorHAnsi"/>
        </w:rPr>
        <w:t>The consultancy duration is</w:t>
      </w:r>
      <w:r w:rsidR="00810CAA" w:rsidRPr="00032A4D">
        <w:rPr>
          <w:rFonts w:eastAsiaTheme="minorEastAsia" w:cstheme="minorHAnsi"/>
        </w:rPr>
        <w:t xml:space="preserve"> </w:t>
      </w:r>
      <w:r w:rsidR="00DA5304" w:rsidRPr="00032A4D">
        <w:rPr>
          <w:rFonts w:eastAsiaTheme="minorEastAsia" w:cstheme="minorHAnsi"/>
        </w:rPr>
        <w:t>11</w:t>
      </w:r>
      <w:r w:rsidR="00810CAA" w:rsidRPr="00032A4D">
        <w:rPr>
          <w:rFonts w:eastAsiaTheme="minorEastAsia" w:cstheme="minorHAnsi"/>
        </w:rPr>
        <w:t>,5 months from</w:t>
      </w:r>
      <w:r w:rsidRPr="00032A4D">
        <w:rPr>
          <w:rFonts w:eastAsiaTheme="minorEastAsia" w:cstheme="minorHAnsi"/>
        </w:rPr>
        <w:t xml:space="preserve"> </w:t>
      </w:r>
      <w:r w:rsidR="007E34ED" w:rsidRPr="00032A4D">
        <w:rPr>
          <w:rFonts w:eastAsiaTheme="minorEastAsia" w:cstheme="minorHAnsi"/>
        </w:rPr>
        <w:t>2</w:t>
      </w:r>
      <w:r w:rsidR="00C9727F" w:rsidRPr="00DB23ED">
        <w:rPr>
          <w:rFonts w:eastAsiaTheme="minorEastAsia" w:cstheme="minorHAnsi"/>
        </w:rPr>
        <w:t>3</w:t>
      </w:r>
      <w:r w:rsidR="007E34ED" w:rsidRPr="00DB23ED">
        <w:rPr>
          <w:rFonts w:eastAsiaTheme="minorEastAsia" w:cstheme="minorHAnsi"/>
        </w:rPr>
        <w:t xml:space="preserve"> </w:t>
      </w:r>
      <w:r w:rsidR="00707BD4" w:rsidRPr="00DB23ED">
        <w:rPr>
          <w:rFonts w:eastAsiaTheme="minorEastAsia" w:cstheme="minorHAnsi"/>
        </w:rPr>
        <w:t>December</w:t>
      </w:r>
      <w:r w:rsidR="007E34ED" w:rsidRPr="00DB23ED">
        <w:rPr>
          <w:rFonts w:eastAsiaTheme="minorEastAsia" w:cstheme="minorHAnsi"/>
        </w:rPr>
        <w:t xml:space="preserve"> </w:t>
      </w:r>
      <w:r w:rsidR="00707BD4" w:rsidRPr="00DB23ED">
        <w:rPr>
          <w:rFonts w:eastAsiaTheme="minorEastAsia" w:cstheme="minorHAnsi"/>
        </w:rPr>
        <w:t>201</w:t>
      </w:r>
      <w:r w:rsidR="00C9727F" w:rsidRPr="00DB23ED">
        <w:rPr>
          <w:rFonts w:eastAsiaTheme="minorEastAsia" w:cstheme="minorHAnsi"/>
        </w:rPr>
        <w:t>9</w:t>
      </w:r>
      <w:r w:rsidR="00707BD4" w:rsidRPr="00DB23ED">
        <w:rPr>
          <w:rFonts w:eastAsiaTheme="minorEastAsia" w:cstheme="minorHAnsi"/>
        </w:rPr>
        <w:t xml:space="preserve"> to</w:t>
      </w:r>
      <w:r w:rsidRPr="00DB23ED">
        <w:rPr>
          <w:rFonts w:eastAsiaTheme="minorEastAsia" w:cstheme="minorHAnsi"/>
        </w:rPr>
        <w:t xml:space="preserve"> </w:t>
      </w:r>
      <w:r w:rsidR="00DB23ED">
        <w:rPr>
          <w:rFonts w:eastAsiaTheme="minorEastAsia" w:cstheme="minorHAnsi"/>
        </w:rPr>
        <w:t>07</w:t>
      </w:r>
      <w:r w:rsidR="00194BF4" w:rsidRPr="00DB23ED">
        <w:rPr>
          <w:rFonts w:eastAsiaTheme="minorEastAsia" w:cstheme="minorHAnsi"/>
        </w:rPr>
        <w:t xml:space="preserve"> </w:t>
      </w:r>
      <w:r w:rsidR="007E34ED" w:rsidRPr="00DB23ED">
        <w:rPr>
          <w:rFonts w:eastAsiaTheme="minorEastAsia" w:cstheme="minorHAnsi"/>
        </w:rPr>
        <w:t>December</w:t>
      </w:r>
      <w:r w:rsidR="00194BF4" w:rsidRPr="00DB23ED">
        <w:rPr>
          <w:rFonts w:eastAsiaTheme="minorEastAsia" w:cstheme="minorHAnsi"/>
        </w:rPr>
        <w:t xml:space="preserve"> 20</w:t>
      </w:r>
      <w:r w:rsidR="00C9727F" w:rsidRPr="00DB23ED">
        <w:rPr>
          <w:rFonts w:eastAsiaTheme="minorEastAsia" w:cstheme="minorHAnsi"/>
        </w:rPr>
        <w:t>20</w:t>
      </w:r>
      <w:r w:rsidRPr="00DB23ED">
        <w:rPr>
          <w:rFonts w:eastAsiaTheme="minorEastAsia" w:cstheme="minorHAnsi"/>
        </w:rPr>
        <w:t xml:space="preserve">. The distribution of </w:t>
      </w:r>
      <w:r w:rsidR="003D4CAC" w:rsidRPr="00DB23ED">
        <w:rPr>
          <w:rFonts w:eastAsiaTheme="minorEastAsia" w:cstheme="minorHAnsi"/>
        </w:rPr>
        <w:t xml:space="preserve">key tasks by </w:t>
      </w:r>
      <w:r w:rsidR="001F6586" w:rsidRPr="00DB23ED">
        <w:rPr>
          <w:rFonts w:eastAsiaTheme="minorEastAsia" w:cstheme="minorHAnsi"/>
        </w:rPr>
        <w:t>months</w:t>
      </w:r>
      <w:r w:rsidRPr="00DB23ED">
        <w:rPr>
          <w:rFonts w:eastAsiaTheme="minorEastAsia" w:cstheme="minorHAnsi"/>
        </w:rPr>
        <w:t xml:space="preserve"> is suggested below. </w:t>
      </w:r>
      <w:r w:rsidR="003D4CAC" w:rsidRPr="004B267A">
        <w:rPr>
          <w:rFonts w:eastAsiaTheme="minorEastAsia" w:cstheme="minorHAnsi"/>
        </w:rPr>
        <w:t xml:space="preserve">This will be followed by a more detailed and specific workplan once the consultant is on board. </w:t>
      </w:r>
      <w:r w:rsidRPr="004B267A">
        <w:rPr>
          <w:rFonts w:eastAsiaTheme="minorEastAsia" w:cstheme="minorHAnsi"/>
        </w:rPr>
        <w:t xml:space="preserve">The consultant is expected to work </w:t>
      </w:r>
      <w:r w:rsidR="001F6586" w:rsidRPr="004B267A">
        <w:rPr>
          <w:rFonts w:eastAsiaTheme="minorEastAsia" w:cstheme="minorHAnsi"/>
        </w:rPr>
        <w:t xml:space="preserve">at </w:t>
      </w:r>
      <w:r w:rsidR="003D4CAC" w:rsidRPr="004B267A">
        <w:rPr>
          <w:rFonts w:eastAsiaTheme="minorEastAsia" w:cstheme="minorHAnsi"/>
        </w:rPr>
        <w:t xml:space="preserve">the </w:t>
      </w:r>
      <w:r w:rsidR="001F6586" w:rsidRPr="004B267A">
        <w:rPr>
          <w:rFonts w:eastAsiaTheme="minorEastAsia" w:cstheme="minorHAnsi"/>
        </w:rPr>
        <w:t xml:space="preserve">UNICEF office with visits </w:t>
      </w:r>
      <w:r w:rsidR="004B267A">
        <w:rPr>
          <w:rFonts w:eastAsiaTheme="minorEastAsia" w:cstheme="minorHAnsi"/>
        </w:rPr>
        <w:t>to</w:t>
      </w:r>
      <w:r w:rsidR="001F6586" w:rsidRPr="004B267A">
        <w:rPr>
          <w:rFonts w:eastAsiaTheme="minorEastAsia" w:cstheme="minorHAnsi"/>
        </w:rPr>
        <w:t xml:space="preserve"> velayats</w:t>
      </w:r>
      <w:r w:rsidRPr="004B267A">
        <w:rPr>
          <w:rFonts w:eastAsiaTheme="minorEastAsia" w:cstheme="minorHAnsi"/>
        </w:rPr>
        <w:t>.</w:t>
      </w:r>
    </w:p>
    <w:p w14:paraId="11FEF916" w14:textId="77777777" w:rsidR="001F6586" w:rsidRPr="001C4B76" w:rsidRDefault="001F6586" w:rsidP="00E156F3">
      <w:pPr>
        <w:autoSpaceDE w:val="0"/>
        <w:autoSpaceDN w:val="0"/>
        <w:adjustRightInd w:val="0"/>
        <w:spacing w:after="0" w:line="240" w:lineRule="auto"/>
        <w:jc w:val="both"/>
        <w:rPr>
          <w:rFonts w:eastAsiaTheme="minorEastAsia"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4022"/>
        <w:gridCol w:w="425"/>
        <w:gridCol w:w="415"/>
        <w:gridCol w:w="429"/>
        <w:gridCol w:w="410"/>
        <w:gridCol w:w="425"/>
        <w:gridCol w:w="410"/>
        <w:gridCol w:w="417"/>
        <w:gridCol w:w="390"/>
        <w:gridCol w:w="397"/>
        <w:gridCol w:w="419"/>
        <w:gridCol w:w="419"/>
        <w:gridCol w:w="419"/>
      </w:tblGrid>
      <w:tr w:rsidR="00AA4D72" w:rsidRPr="00032A4D" w14:paraId="551FFBE9" w14:textId="23AA1F69" w:rsidTr="00CF076F">
        <w:trPr>
          <w:trHeight w:val="283"/>
        </w:trPr>
        <w:tc>
          <w:tcPr>
            <w:tcW w:w="0" w:type="auto"/>
            <w:vMerge w:val="restart"/>
            <w:shd w:val="clear" w:color="auto" w:fill="auto"/>
            <w:vAlign w:val="center"/>
          </w:tcPr>
          <w:p w14:paraId="7D44F4E1" w14:textId="77777777" w:rsidR="00AA4D72" w:rsidRPr="001C4B76" w:rsidRDefault="00AA4D72" w:rsidP="00E156F3">
            <w:pPr>
              <w:spacing w:after="0" w:line="240" w:lineRule="auto"/>
              <w:contextualSpacing/>
              <w:jc w:val="center"/>
              <w:rPr>
                <w:rFonts w:cstheme="minorHAnsi"/>
                <w:b/>
                <w:sz w:val="20"/>
                <w:szCs w:val="20"/>
                <w:lang w:val="en-US"/>
              </w:rPr>
            </w:pPr>
            <w:r w:rsidRPr="001C4B76">
              <w:rPr>
                <w:rFonts w:cstheme="minorHAnsi"/>
                <w:b/>
                <w:sz w:val="20"/>
                <w:szCs w:val="20"/>
                <w:lang w:val="en-US"/>
              </w:rPr>
              <w:t>#</w:t>
            </w:r>
          </w:p>
        </w:tc>
        <w:tc>
          <w:tcPr>
            <w:tcW w:w="4022" w:type="dxa"/>
            <w:vMerge w:val="restart"/>
            <w:shd w:val="clear" w:color="auto" w:fill="auto"/>
            <w:vAlign w:val="center"/>
          </w:tcPr>
          <w:p w14:paraId="59736947" w14:textId="77777777" w:rsidR="00AA4D72" w:rsidRPr="001C4B76" w:rsidRDefault="00AA4D72" w:rsidP="00E156F3">
            <w:pPr>
              <w:spacing w:after="0" w:line="240" w:lineRule="auto"/>
              <w:contextualSpacing/>
              <w:jc w:val="center"/>
              <w:rPr>
                <w:rFonts w:cstheme="minorHAnsi"/>
                <w:b/>
                <w:sz w:val="20"/>
                <w:szCs w:val="20"/>
                <w:lang w:val="en-US"/>
              </w:rPr>
            </w:pPr>
            <w:r w:rsidRPr="001C4B76">
              <w:rPr>
                <w:rFonts w:cstheme="minorHAnsi"/>
                <w:b/>
                <w:sz w:val="20"/>
                <w:szCs w:val="20"/>
                <w:lang w:val="en-US"/>
              </w:rPr>
              <w:t>Deliverables</w:t>
            </w:r>
          </w:p>
        </w:tc>
        <w:tc>
          <w:tcPr>
            <w:tcW w:w="4975" w:type="dxa"/>
            <w:gridSpan w:val="12"/>
            <w:shd w:val="clear" w:color="auto" w:fill="auto"/>
            <w:vAlign w:val="center"/>
          </w:tcPr>
          <w:p w14:paraId="5083C19B" w14:textId="03AFC6FD" w:rsidR="00AA4D72" w:rsidRPr="00CF076F" w:rsidRDefault="00AA4D72" w:rsidP="00194BF4">
            <w:pPr>
              <w:spacing w:after="0" w:line="240" w:lineRule="auto"/>
              <w:contextualSpacing/>
              <w:jc w:val="center"/>
              <w:rPr>
                <w:rFonts w:cstheme="minorHAnsi"/>
                <w:b/>
                <w:sz w:val="20"/>
                <w:szCs w:val="20"/>
                <w:lang w:val="en-US"/>
              </w:rPr>
            </w:pPr>
            <w:r w:rsidRPr="00CF076F">
              <w:rPr>
                <w:rFonts w:cstheme="minorHAnsi"/>
                <w:b/>
                <w:sz w:val="20"/>
                <w:szCs w:val="20"/>
                <w:lang w:val="en-US"/>
              </w:rPr>
              <w:t>Months</w:t>
            </w:r>
            <w:r w:rsidR="00346474" w:rsidRPr="00CF076F">
              <w:rPr>
                <w:rFonts w:cstheme="minorHAnsi"/>
                <w:b/>
                <w:sz w:val="20"/>
                <w:szCs w:val="20"/>
                <w:lang w:val="en-US"/>
              </w:rPr>
              <w:t xml:space="preserve"> </w:t>
            </w:r>
            <w:r w:rsidR="00346474" w:rsidRPr="00CF076F">
              <w:rPr>
                <w:rFonts w:cstheme="minorHAnsi"/>
                <w:i/>
                <w:sz w:val="20"/>
                <w:szCs w:val="20"/>
                <w:lang w:val="en-US"/>
              </w:rPr>
              <w:t>(</w:t>
            </w:r>
            <w:r w:rsidR="009E0531" w:rsidRPr="00CF076F">
              <w:rPr>
                <w:rFonts w:cstheme="minorHAnsi"/>
                <w:i/>
                <w:sz w:val="20"/>
                <w:szCs w:val="20"/>
                <w:lang w:val="en-US"/>
              </w:rPr>
              <w:t>December</w:t>
            </w:r>
            <w:r w:rsidR="00346474" w:rsidRPr="00CF076F">
              <w:rPr>
                <w:rFonts w:cstheme="minorHAnsi"/>
                <w:i/>
                <w:sz w:val="20"/>
                <w:szCs w:val="20"/>
                <w:lang w:val="en-US"/>
              </w:rPr>
              <w:t xml:space="preserve"> 2018-</w:t>
            </w:r>
            <w:r w:rsidR="00194BF4" w:rsidRPr="00CF076F">
              <w:rPr>
                <w:rFonts w:cstheme="minorHAnsi"/>
                <w:i/>
                <w:sz w:val="20"/>
                <w:szCs w:val="20"/>
                <w:lang w:val="en-US"/>
              </w:rPr>
              <w:t>December 2019</w:t>
            </w:r>
            <w:r w:rsidR="00346474" w:rsidRPr="00CF076F">
              <w:rPr>
                <w:rFonts w:cstheme="minorHAnsi"/>
                <w:i/>
                <w:sz w:val="20"/>
                <w:szCs w:val="20"/>
                <w:lang w:val="en-US"/>
              </w:rPr>
              <w:t>)</w:t>
            </w:r>
          </w:p>
        </w:tc>
      </w:tr>
      <w:tr w:rsidR="00AA4D72" w:rsidRPr="00032A4D" w14:paraId="47E9206D" w14:textId="69A73591" w:rsidTr="00CF076F">
        <w:trPr>
          <w:trHeight w:val="283"/>
        </w:trPr>
        <w:tc>
          <w:tcPr>
            <w:tcW w:w="0" w:type="auto"/>
            <w:vMerge/>
            <w:shd w:val="clear" w:color="auto" w:fill="auto"/>
            <w:vAlign w:val="center"/>
          </w:tcPr>
          <w:p w14:paraId="50992491" w14:textId="77777777" w:rsidR="00AA4D72" w:rsidRPr="00032A4D" w:rsidRDefault="00AA4D72" w:rsidP="00E156F3">
            <w:pPr>
              <w:spacing w:after="0" w:line="240" w:lineRule="auto"/>
              <w:contextualSpacing/>
              <w:jc w:val="center"/>
              <w:rPr>
                <w:rFonts w:cstheme="minorHAnsi"/>
                <w:b/>
                <w:sz w:val="20"/>
                <w:szCs w:val="20"/>
                <w:lang w:val="en-US"/>
              </w:rPr>
            </w:pPr>
          </w:p>
        </w:tc>
        <w:tc>
          <w:tcPr>
            <w:tcW w:w="4022" w:type="dxa"/>
            <w:vMerge/>
            <w:shd w:val="clear" w:color="auto" w:fill="auto"/>
            <w:vAlign w:val="center"/>
          </w:tcPr>
          <w:p w14:paraId="1E1CAC30" w14:textId="77777777" w:rsidR="00AA4D72" w:rsidRPr="00032A4D" w:rsidRDefault="00AA4D72" w:rsidP="00E156F3">
            <w:pPr>
              <w:spacing w:after="0" w:line="240" w:lineRule="auto"/>
              <w:contextualSpacing/>
              <w:jc w:val="center"/>
              <w:rPr>
                <w:rFonts w:cstheme="minorHAnsi"/>
                <w:b/>
                <w:sz w:val="20"/>
                <w:szCs w:val="20"/>
                <w:lang w:val="en-US"/>
              </w:rPr>
            </w:pPr>
          </w:p>
        </w:tc>
        <w:tc>
          <w:tcPr>
            <w:tcW w:w="425" w:type="dxa"/>
            <w:shd w:val="clear" w:color="auto" w:fill="auto"/>
            <w:vAlign w:val="center"/>
          </w:tcPr>
          <w:p w14:paraId="4D067B4A" w14:textId="44EBA4D6" w:rsidR="00AA4D72" w:rsidRPr="00032A4D" w:rsidRDefault="00AA4D72" w:rsidP="00E156F3">
            <w:pPr>
              <w:spacing w:after="0" w:line="240" w:lineRule="auto"/>
              <w:contextualSpacing/>
              <w:jc w:val="center"/>
              <w:rPr>
                <w:rFonts w:cstheme="minorHAnsi"/>
                <w:b/>
                <w:sz w:val="20"/>
                <w:szCs w:val="20"/>
                <w:lang w:val="en-US"/>
              </w:rPr>
            </w:pPr>
            <w:r w:rsidRPr="00032A4D">
              <w:rPr>
                <w:rFonts w:cstheme="minorHAnsi"/>
                <w:b/>
                <w:sz w:val="20"/>
                <w:szCs w:val="20"/>
                <w:lang w:val="en-US"/>
              </w:rPr>
              <w:t>1</w:t>
            </w:r>
          </w:p>
        </w:tc>
        <w:tc>
          <w:tcPr>
            <w:tcW w:w="415" w:type="dxa"/>
            <w:shd w:val="clear" w:color="auto" w:fill="auto"/>
            <w:vAlign w:val="center"/>
          </w:tcPr>
          <w:p w14:paraId="0CB49529" w14:textId="1F1F8D98" w:rsidR="00AA4D72" w:rsidRPr="00032A4D" w:rsidRDefault="00AA4D72" w:rsidP="00E156F3">
            <w:pPr>
              <w:spacing w:after="0" w:line="240" w:lineRule="auto"/>
              <w:contextualSpacing/>
              <w:jc w:val="center"/>
              <w:rPr>
                <w:rFonts w:cstheme="minorHAnsi"/>
                <w:b/>
                <w:sz w:val="20"/>
                <w:szCs w:val="20"/>
                <w:lang w:val="en-US"/>
              </w:rPr>
            </w:pPr>
            <w:r w:rsidRPr="00032A4D">
              <w:rPr>
                <w:rFonts w:cstheme="minorHAnsi"/>
                <w:b/>
                <w:sz w:val="20"/>
                <w:szCs w:val="20"/>
                <w:lang w:val="en-US"/>
              </w:rPr>
              <w:t>2</w:t>
            </w:r>
          </w:p>
        </w:tc>
        <w:tc>
          <w:tcPr>
            <w:tcW w:w="429" w:type="dxa"/>
            <w:shd w:val="clear" w:color="auto" w:fill="auto"/>
            <w:vAlign w:val="center"/>
          </w:tcPr>
          <w:p w14:paraId="06CB001E" w14:textId="1887D09F" w:rsidR="00AA4D72" w:rsidRPr="00032A4D" w:rsidRDefault="00AA4D72" w:rsidP="00E156F3">
            <w:pPr>
              <w:spacing w:after="0" w:line="240" w:lineRule="auto"/>
              <w:contextualSpacing/>
              <w:jc w:val="center"/>
              <w:rPr>
                <w:rFonts w:cstheme="minorHAnsi"/>
                <w:b/>
                <w:sz w:val="20"/>
                <w:szCs w:val="20"/>
                <w:lang w:val="en-US"/>
              </w:rPr>
            </w:pPr>
            <w:r w:rsidRPr="00032A4D">
              <w:rPr>
                <w:rFonts w:cstheme="minorHAnsi"/>
                <w:b/>
                <w:sz w:val="20"/>
                <w:szCs w:val="20"/>
                <w:lang w:val="en-US"/>
              </w:rPr>
              <w:t>3</w:t>
            </w:r>
          </w:p>
        </w:tc>
        <w:tc>
          <w:tcPr>
            <w:tcW w:w="410" w:type="dxa"/>
            <w:shd w:val="clear" w:color="auto" w:fill="auto"/>
            <w:vAlign w:val="center"/>
          </w:tcPr>
          <w:p w14:paraId="34D0378C" w14:textId="2D5B136B" w:rsidR="00AA4D72" w:rsidRPr="00032A4D" w:rsidRDefault="00AA4D72" w:rsidP="00E156F3">
            <w:pPr>
              <w:spacing w:after="0" w:line="240" w:lineRule="auto"/>
              <w:contextualSpacing/>
              <w:jc w:val="center"/>
              <w:rPr>
                <w:rFonts w:cstheme="minorHAnsi"/>
                <w:b/>
                <w:sz w:val="20"/>
                <w:szCs w:val="20"/>
                <w:lang w:val="en-US"/>
              </w:rPr>
            </w:pPr>
            <w:r w:rsidRPr="00032A4D">
              <w:rPr>
                <w:rFonts w:cstheme="minorHAnsi"/>
                <w:b/>
                <w:sz w:val="20"/>
                <w:szCs w:val="20"/>
                <w:lang w:val="en-US"/>
              </w:rPr>
              <w:t>4</w:t>
            </w:r>
          </w:p>
        </w:tc>
        <w:tc>
          <w:tcPr>
            <w:tcW w:w="425" w:type="dxa"/>
            <w:shd w:val="clear" w:color="auto" w:fill="auto"/>
            <w:vAlign w:val="center"/>
          </w:tcPr>
          <w:p w14:paraId="32EFB5A0" w14:textId="1A04B76E" w:rsidR="00AA4D72" w:rsidRPr="00032A4D" w:rsidRDefault="00AA4D72" w:rsidP="00E156F3">
            <w:pPr>
              <w:spacing w:after="0" w:line="240" w:lineRule="auto"/>
              <w:contextualSpacing/>
              <w:jc w:val="center"/>
              <w:rPr>
                <w:rFonts w:cstheme="minorHAnsi"/>
                <w:b/>
                <w:sz w:val="20"/>
                <w:szCs w:val="20"/>
                <w:lang w:val="en-US"/>
              </w:rPr>
            </w:pPr>
            <w:r w:rsidRPr="00032A4D">
              <w:rPr>
                <w:rFonts w:cstheme="minorHAnsi"/>
                <w:b/>
                <w:sz w:val="20"/>
                <w:szCs w:val="20"/>
                <w:lang w:val="en-US"/>
              </w:rPr>
              <w:t>5</w:t>
            </w:r>
          </w:p>
        </w:tc>
        <w:tc>
          <w:tcPr>
            <w:tcW w:w="410" w:type="dxa"/>
            <w:shd w:val="clear" w:color="auto" w:fill="auto"/>
            <w:vAlign w:val="center"/>
          </w:tcPr>
          <w:p w14:paraId="311784B5" w14:textId="41FDBC58" w:rsidR="00AA4D72" w:rsidRPr="00032A4D" w:rsidRDefault="00AA4D72" w:rsidP="00E156F3">
            <w:pPr>
              <w:spacing w:after="0" w:line="240" w:lineRule="auto"/>
              <w:contextualSpacing/>
              <w:jc w:val="center"/>
              <w:rPr>
                <w:rFonts w:cstheme="minorHAnsi"/>
                <w:b/>
                <w:sz w:val="20"/>
                <w:szCs w:val="20"/>
                <w:lang w:val="en-US"/>
              </w:rPr>
            </w:pPr>
            <w:r w:rsidRPr="00032A4D">
              <w:rPr>
                <w:rFonts w:cstheme="minorHAnsi"/>
                <w:b/>
                <w:sz w:val="20"/>
                <w:szCs w:val="20"/>
                <w:lang w:val="en-US"/>
              </w:rPr>
              <w:t>6</w:t>
            </w:r>
          </w:p>
        </w:tc>
        <w:tc>
          <w:tcPr>
            <w:tcW w:w="417" w:type="dxa"/>
            <w:shd w:val="clear" w:color="auto" w:fill="auto"/>
            <w:vAlign w:val="center"/>
          </w:tcPr>
          <w:p w14:paraId="6E4AD577" w14:textId="3E2F5D73" w:rsidR="00AA4D72" w:rsidRPr="00032A4D" w:rsidRDefault="00AA4D72" w:rsidP="00E156F3">
            <w:pPr>
              <w:spacing w:after="0" w:line="240" w:lineRule="auto"/>
              <w:contextualSpacing/>
              <w:jc w:val="center"/>
              <w:rPr>
                <w:rFonts w:cstheme="minorHAnsi"/>
                <w:b/>
                <w:sz w:val="20"/>
                <w:szCs w:val="20"/>
                <w:lang w:val="en-US"/>
              </w:rPr>
            </w:pPr>
            <w:r w:rsidRPr="00032A4D">
              <w:rPr>
                <w:rFonts w:cstheme="minorHAnsi"/>
                <w:b/>
                <w:sz w:val="20"/>
                <w:szCs w:val="20"/>
                <w:lang w:val="en-US"/>
              </w:rPr>
              <w:t>7</w:t>
            </w:r>
          </w:p>
        </w:tc>
        <w:tc>
          <w:tcPr>
            <w:tcW w:w="390" w:type="dxa"/>
            <w:shd w:val="clear" w:color="auto" w:fill="auto"/>
            <w:vAlign w:val="center"/>
          </w:tcPr>
          <w:p w14:paraId="47EC1B89" w14:textId="3A20EAAE" w:rsidR="00AA4D72" w:rsidRPr="00032A4D" w:rsidRDefault="00AA4D72" w:rsidP="00E156F3">
            <w:pPr>
              <w:spacing w:after="0" w:line="240" w:lineRule="auto"/>
              <w:contextualSpacing/>
              <w:jc w:val="center"/>
              <w:rPr>
                <w:rFonts w:cstheme="minorHAnsi"/>
                <w:b/>
                <w:sz w:val="20"/>
                <w:szCs w:val="20"/>
                <w:lang w:val="en-US"/>
              </w:rPr>
            </w:pPr>
            <w:r w:rsidRPr="00032A4D">
              <w:rPr>
                <w:rFonts w:cstheme="minorHAnsi"/>
                <w:b/>
                <w:sz w:val="20"/>
                <w:szCs w:val="20"/>
                <w:lang w:val="en-US"/>
              </w:rPr>
              <w:t>8</w:t>
            </w:r>
          </w:p>
        </w:tc>
        <w:tc>
          <w:tcPr>
            <w:tcW w:w="397" w:type="dxa"/>
          </w:tcPr>
          <w:p w14:paraId="002D0523" w14:textId="5DB15817" w:rsidR="00AA4D72" w:rsidRPr="00032A4D" w:rsidRDefault="00AA4D72" w:rsidP="00E156F3">
            <w:pPr>
              <w:spacing w:after="0" w:line="240" w:lineRule="auto"/>
              <w:contextualSpacing/>
              <w:jc w:val="center"/>
              <w:rPr>
                <w:rFonts w:cstheme="minorHAnsi"/>
                <w:b/>
                <w:sz w:val="20"/>
                <w:szCs w:val="20"/>
                <w:lang w:val="en-US"/>
              </w:rPr>
            </w:pPr>
            <w:r w:rsidRPr="00032A4D">
              <w:rPr>
                <w:rFonts w:cstheme="minorHAnsi"/>
                <w:b/>
                <w:sz w:val="20"/>
                <w:szCs w:val="20"/>
                <w:lang w:val="en-US"/>
              </w:rPr>
              <w:t>9</w:t>
            </w:r>
          </w:p>
        </w:tc>
        <w:tc>
          <w:tcPr>
            <w:tcW w:w="0" w:type="auto"/>
          </w:tcPr>
          <w:p w14:paraId="0920BEA8" w14:textId="03A30B24" w:rsidR="00AA4D72" w:rsidRPr="00032A4D" w:rsidRDefault="00AA4D72" w:rsidP="00E156F3">
            <w:pPr>
              <w:spacing w:after="0" w:line="240" w:lineRule="auto"/>
              <w:contextualSpacing/>
              <w:jc w:val="center"/>
              <w:rPr>
                <w:rFonts w:cstheme="minorHAnsi"/>
                <w:b/>
                <w:sz w:val="20"/>
                <w:szCs w:val="20"/>
                <w:lang w:val="en-US"/>
              </w:rPr>
            </w:pPr>
            <w:r w:rsidRPr="00032A4D">
              <w:rPr>
                <w:rFonts w:cstheme="minorHAnsi"/>
                <w:b/>
                <w:sz w:val="20"/>
                <w:szCs w:val="20"/>
                <w:lang w:val="en-US"/>
              </w:rPr>
              <w:t>10</w:t>
            </w:r>
          </w:p>
        </w:tc>
        <w:tc>
          <w:tcPr>
            <w:tcW w:w="0" w:type="auto"/>
          </w:tcPr>
          <w:p w14:paraId="43368EC2" w14:textId="0C5F572E" w:rsidR="00AA4D72" w:rsidRPr="00032A4D" w:rsidRDefault="00AA4D72" w:rsidP="00E156F3">
            <w:pPr>
              <w:spacing w:after="0" w:line="240" w:lineRule="auto"/>
              <w:contextualSpacing/>
              <w:jc w:val="center"/>
              <w:rPr>
                <w:rFonts w:cstheme="minorHAnsi"/>
                <w:b/>
                <w:sz w:val="20"/>
                <w:szCs w:val="20"/>
                <w:lang w:val="en-US"/>
              </w:rPr>
            </w:pPr>
            <w:r w:rsidRPr="00032A4D">
              <w:rPr>
                <w:rFonts w:cstheme="minorHAnsi"/>
                <w:b/>
                <w:sz w:val="20"/>
                <w:szCs w:val="20"/>
                <w:lang w:val="en-US"/>
              </w:rPr>
              <w:t>11</w:t>
            </w:r>
          </w:p>
        </w:tc>
        <w:tc>
          <w:tcPr>
            <w:tcW w:w="0" w:type="auto"/>
          </w:tcPr>
          <w:p w14:paraId="4EBEE8D9" w14:textId="5CCD0AA0" w:rsidR="00AA4D72" w:rsidRPr="00032A4D" w:rsidRDefault="00AA4D72" w:rsidP="00E156F3">
            <w:pPr>
              <w:spacing w:after="0" w:line="240" w:lineRule="auto"/>
              <w:contextualSpacing/>
              <w:jc w:val="center"/>
              <w:rPr>
                <w:rFonts w:cstheme="minorHAnsi"/>
                <w:b/>
                <w:sz w:val="20"/>
                <w:szCs w:val="20"/>
                <w:lang w:val="en-US"/>
              </w:rPr>
            </w:pPr>
            <w:r w:rsidRPr="00032A4D">
              <w:rPr>
                <w:rFonts w:cstheme="minorHAnsi"/>
                <w:b/>
                <w:sz w:val="20"/>
                <w:szCs w:val="20"/>
                <w:lang w:val="en-US"/>
              </w:rPr>
              <w:t>12</w:t>
            </w:r>
          </w:p>
        </w:tc>
      </w:tr>
      <w:tr w:rsidR="001C4B76" w:rsidRPr="00032A4D" w14:paraId="447625F5" w14:textId="0CF79943" w:rsidTr="00CF076F">
        <w:trPr>
          <w:trHeight w:val="283"/>
        </w:trPr>
        <w:tc>
          <w:tcPr>
            <w:tcW w:w="0" w:type="auto"/>
            <w:shd w:val="clear" w:color="auto" w:fill="auto"/>
          </w:tcPr>
          <w:p w14:paraId="471009BD" w14:textId="77777777" w:rsidR="00C9727F" w:rsidRPr="004B267A" w:rsidRDefault="00C9727F" w:rsidP="00C9727F">
            <w:pPr>
              <w:spacing w:after="0" w:line="240" w:lineRule="auto"/>
              <w:contextualSpacing/>
              <w:jc w:val="center"/>
              <w:rPr>
                <w:rFonts w:cstheme="minorHAnsi"/>
                <w:sz w:val="20"/>
                <w:szCs w:val="20"/>
                <w:lang w:val="en-US"/>
              </w:rPr>
            </w:pPr>
            <w:r w:rsidRPr="004B267A">
              <w:rPr>
                <w:rFonts w:cstheme="minorHAnsi"/>
                <w:sz w:val="20"/>
                <w:szCs w:val="20"/>
                <w:lang w:val="en-US"/>
              </w:rPr>
              <w:t>1</w:t>
            </w:r>
          </w:p>
        </w:tc>
        <w:tc>
          <w:tcPr>
            <w:tcW w:w="4022" w:type="dxa"/>
            <w:shd w:val="clear" w:color="auto" w:fill="auto"/>
          </w:tcPr>
          <w:p w14:paraId="4D52674F" w14:textId="00A4D205" w:rsidR="00C9727F" w:rsidRPr="004B267A" w:rsidRDefault="00C9727F" w:rsidP="00C9727F">
            <w:pPr>
              <w:autoSpaceDE w:val="0"/>
              <w:autoSpaceDN w:val="0"/>
              <w:adjustRightInd w:val="0"/>
              <w:spacing w:after="0" w:line="240" w:lineRule="auto"/>
              <w:contextualSpacing/>
              <w:jc w:val="both"/>
              <w:rPr>
                <w:rFonts w:cstheme="minorHAnsi"/>
                <w:lang w:val="en-US"/>
              </w:rPr>
            </w:pPr>
            <w:r w:rsidRPr="004B267A">
              <w:rPr>
                <w:rFonts w:cstheme="minorHAnsi"/>
                <w:szCs w:val="20"/>
              </w:rPr>
              <w:t>Technical assistance i</w:t>
            </w:r>
            <w:r w:rsidR="004B267A">
              <w:rPr>
                <w:rFonts w:cstheme="minorHAnsi"/>
                <w:szCs w:val="20"/>
              </w:rPr>
              <w:t>n</w:t>
            </w:r>
            <w:r w:rsidRPr="004B267A">
              <w:rPr>
                <w:rFonts w:cstheme="minorHAnsi"/>
                <w:szCs w:val="20"/>
              </w:rPr>
              <w:t xml:space="preserve"> monitoring quality implementation</w:t>
            </w:r>
            <w:r w:rsidR="004B267A">
              <w:rPr>
                <w:rFonts w:cstheme="minorHAnsi"/>
                <w:szCs w:val="20"/>
              </w:rPr>
              <w:t xml:space="preserve"> and</w:t>
            </w:r>
            <w:r w:rsidRPr="004B267A">
              <w:rPr>
                <w:rFonts w:cstheme="minorHAnsi"/>
                <w:szCs w:val="20"/>
              </w:rPr>
              <w:t xml:space="preserve"> </w:t>
            </w:r>
            <w:r w:rsidRPr="004B267A">
              <w:rPr>
                <w:rFonts w:cstheme="minorHAnsi"/>
                <w:szCs w:val="20"/>
                <w:lang w:val="en-US"/>
              </w:rPr>
              <w:t xml:space="preserve">scaling-up </w:t>
            </w:r>
            <w:r w:rsidRPr="004B267A">
              <w:rPr>
                <w:rFonts w:cstheme="minorHAnsi"/>
                <w:szCs w:val="20"/>
              </w:rPr>
              <w:t xml:space="preserve">of the </w:t>
            </w:r>
            <w:r w:rsidR="004B267A">
              <w:rPr>
                <w:rFonts w:cstheme="minorHAnsi"/>
                <w:szCs w:val="20"/>
              </w:rPr>
              <w:t xml:space="preserve">CEE </w:t>
            </w:r>
            <w:r w:rsidRPr="004B267A">
              <w:rPr>
                <w:rFonts w:cstheme="minorHAnsi"/>
                <w:szCs w:val="20"/>
              </w:rPr>
              <w:t xml:space="preserve">curriculum </w:t>
            </w:r>
          </w:p>
        </w:tc>
        <w:tc>
          <w:tcPr>
            <w:tcW w:w="425" w:type="dxa"/>
            <w:shd w:val="clear" w:color="auto" w:fill="auto"/>
            <w:vAlign w:val="center"/>
          </w:tcPr>
          <w:p w14:paraId="6D521EC2" w14:textId="77777777" w:rsidR="00C9727F" w:rsidRPr="001C4B76" w:rsidRDefault="00C9727F" w:rsidP="00C9727F">
            <w:pPr>
              <w:spacing w:after="0" w:line="240" w:lineRule="auto"/>
              <w:contextualSpacing/>
              <w:jc w:val="center"/>
              <w:rPr>
                <w:rFonts w:cstheme="minorHAnsi"/>
                <w:sz w:val="20"/>
                <w:szCs w:val="20"/>
                <w:lang w:val="en-US"/>
              </w:rPr>
            </w:pPr>
          </w:p>
        </w:tc>
        <w:tc>
          <w:tcPr>
            <w:tcW w:w="415" w:type="dxa"/>
            <w:shd w:val="clear" w:color="auto" w:fill="BFBFBF" w:themeFill="background1" w:themeFillShade="BF"/>
            <w:vAlign w:val="center"/>
          </w:tcPr>
          <w:p w14:paraId="0272E93F" w14:textId="77777777" w:rsidR="00C9727F" w:rsidRPr="001C4B76" w:rsidRDefault="00C9727F" w:rsidP="00C9727F">
            <w:pPr>
              <w:spacing w:after="0" w:line="240" w:lineRule="auto"/>
              <w:contextualSpacing/>
              <w:jc w:val="center"/>
              <w:rPr>
                <w:rFonts w:cstheme="minorHAnsi"/>
                <w:sz w:val="20"/>
                <w:szCs w:val="20"/>
                <w:lang w:val="en-US"/>
              </w:rPr>
            </w:pPr>
          </w:p>
        </w:tc>
        <w:tc>
          <w:tcPr>
            <w:tcW w:w="429" w:type="dxa"/>
            <w:shd w:val="clear" w:color="auto" w:fill="BFBFBF" w:themeFill="background1" w:themeFillShade="BF"/>
            <w:vAlign w:val="center"/>
          </w:tcPr>
          <w:p w14:paraId="0D6AD79A" w14:textId="77777777" w:rsidR="00C9727F" w:rsidRPr="001C4B76" w:rsidRDefault="00C9727F" w:rsidP="00C9727F">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56DDEDE3" w14:textId="77777777" w:rsidR="00C9727F" w:rsidRPr="001C4B76" w:rsidRDefault="00C9727F" w:rsidP="00C9727F">
            <w:pPr>
              <w:spacing w:after="0" w:line="240" w:lineRule="auto"/>
              <w:contextualSpacing/>
              <w:jc w:val="center"/>
              <w:rPr>
                <w:rFonts w:cstheme="minorHAnsi"/>
                <w:sz w:val="20"/>
                <w:szCs w:val="20"/>
                <w:lang w:val="en-US"/>
              </w:rPr>
            </w:pPr>
          </w:p>
        </w:tc>
        <w:tc>
          <w:tcPr>
            <w:tcW w:w="425" w:type="dxa"/>
            <w:shd w:val="clear" w:color="auto" w:fill="BFBFBF" w:themeFill="background1" w:themeFillShade="BF"/>
            <w:vAlign w:val="center"/>
          </w:tcPr>
          <w:p w14:paraId="1AFBFE20" w14:textId="77777777" w:rsidR="00C9727F" w:rsidRPr="00CF076F" w:rsidRDefault="00C9727F" w:rsidP="00C9727F">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5050D13D" w14:textId="77777777" w:rsidR="00C9727F" w:rsidRPr="00CF076F" w:rsidRDefault="00C9727F" w:rsidP="00C9727F">
            <w:pPr>
              <w:spacing w:after="0" w:line="240" w:lineRule="auto"/>
              <w:contextualSpacing/>
              <w:jc w:val="center"/>
              <w:rPr>
                <w:rFonts w:cstheme="minorHAnsi"/>
                <w:sz w:val="20"/>
                <w:szCs w:val="20"/>
                <w:lang w:val="en-US"/>
              </w:rPr>
            </w:pPr>
          </w:p>
        </w:tc>
        <w:tc>
          <w:tcPr>
            <w:tcW w:w="417" w:type="dxa"/>
            <w:shd w:val="clear" w:color="auto" w:fill="BFBFBF" w:themeFill="background1" w:themeFillShade="BF"/>
            <w:vAlign w:val="center"/>
          </w:tcPr>
          <w:p w14:paraId="4777F32B" w14:textId="77777777" w:rsidR="00C9727F" w:rsidRPr="00032A4D" w:rsidRDefault="00C9727F" w:rsidP="00C9727F">
            <w:pPr>
              <w:spacing w:after="0" w:line="240" w:lineRule="auto"/>
              <w:contextualSpacing/>
              <w:jc w:val="center"/>
              <w:rPr>
                <w:rFonts w:cstheme="minorHAnsi"/>
                <w:sz w:val="20"/>
                <w:szCs w:val="20"/>
                <w:lang w:val="en-US"/>
              </w:rPr>
            </w:pPr>
          </w:p>
        </w:tc>
        <w:tc>
          <w:tcPr>
            <w:tcW w:w="390" w:type="dxa"/>
            <w:shd w:val="clear" w:color="auto" w:fill="BFBFBF" w:themeFill="background1" w:themeFillShade="BF"/>
            <w:vAlign w:val="center"/>
          </w:tcPr>
          <w:p w14:paraId="5FB88293" w14:textId="77777777" w:rsidR="00C9727F" w:rsidRPr="00032A4D" w:rsidRDefault="00C9727F" w:rsidP="00C9727F">
            <w:pPr>
              <w:spacing w:after="0" w:line="240" w:lineRule="auto"/>
              <w:contextualSpacing/>
              <w:jc w:val="center"/>
              <w:rPr>
                <w:rFonts w:cstheme="minorHAnsi"/>
                <w:sz w:val="20"/>
                <w:szCs w:val="20"/>
                <w:lang w:val="en-US"/>
              </w:rPr>
            </w:pPr>
          </w:p>
        </w:tc>
        <w:tc>
          <w:tcPr>
            <w:tcW w:w="397" w:type="dxa"/>
            <w:shd w:val="clear" w:color="auto" w:fill="BFBFBF" w:themeFill="background1" w:themeFillShade="BF"/>
            <w:vAlign w:val="center"/>
          </w:tcPr>
          <w:p w14:paraId="352A6500" w14:textId="77777777" w:rsidR="00C9727F" w:rsidRPr="00032A4D" w:rsidRDefault="00C9727F" w:rsidP="00C9727F">
            <w:pPr>
              <w:spacing w:after="0" w:line="240" w:lineRule="auto"/>
              <w:contextualSpacing/>
              <w:jc w:val="center"/>
              <w:rPr>
                <w:rFonts w:cstheme="minorHAnsi"/>
                <w:sz w:val="20"/>
                <w:szCs w:val="20"/>
                <w:lang w:val="en-US"/>
              </w:rPr>
            </w:pPr>
          </w:p>
        </w:tc>
        <w:tc>
          <w:tcPr>
            <w:tcW w:w="0" w:type="auto"/>
            <w:shd w:val="clear" w:color="auto" w:fill="BFBFBF" w:themeFill="background1" w:themeFillShade="BF"/>
            <w:vAlign w:val="center"/>
          </w:tcPr>
          <w:p w14:paraId="2F7A0245" w14:textId="77777777" w:rsidR="00C9727F" w:rsidRPr="00032A4D" w:rsidRDefault="00C9727F" w:rsidP="00C9727F">
            <w:pPr>
              <w:spacing w:after="0" w:line="240" w:lineRule="auto"/>
              <w:contextualSpacing/>
              <w:jc w:val="center"/>
              <w:rPr>
                <w:rFonts w:cstheme="minorHAnsi"/>
                <w:sz w:val="20"/>
                <w:szCs w:val="20"/>
                <w:lang w:val="en-US"/>
              </w:rPr>
            </w:pPr>
          </w:p>
        </w:tc>
        <w:tc>
          <w:tcPr>
            <w:tcW w:w="0" w:type="auto"/>
            <w:shd w:val="clear" w:color="auto" w:fill="auto"/>
          </w:tcPr>
          <w:p w14:paraId="2E0D715F" w14:textId="77777777" w:rsidR="00C9727F" w:rsidRPr="00032A4D" w:rsidRDefault="00C9727F" w:rsidP="00C9727F">
            <w:pPr>
              <w:spacing w:after="0" w:line="240" w:lineRule="auto"/>
              <w:contextualSpacing/>
              <w:jc w:val="center"/>
              <w:rPr>
                <w:rFonts w:cstheme="minorHAnsi"/>
                <w:sz w:val="20"/>
                <w:szCs w:val="20"/>
                <w:lang w:val="en-US"/>
              </w:rPr>
            </w:pPr>
          </w:p>
        </w:tc>
        <w:tc>
          <w:tcPr>
            <w:tcW w:w="0" w:type="auto"/>
            <w:shd w:val="clear" w:color="auto" w:fill="auto"/>
          </w:tcPr>
          <w:p w14:paraId="11BF5D4F" w14:textId="77777777" w:rsidR="00C9727F" w:rsidRPr="00032A4D" w:rsidRDefault="00C9727F" w:rsidP="00C9727F">
            <w:pPr>
              <w:spacing w:after="0" w:line="240" w:lineRule="auto"/>
              <w:contextualSpacing/>
              <w:jc w:val="center"/>
              <w:rPr>
                <w:rFonts w:cstheme="minorHAnsi"/>
                <w:sz w:val="20"/>
                <w:szCs w:val="20"/>
                <w:lang w:val="en-US"/>
              </w:rPr>
            </w:pPr>
          </w:p>
        </w:tc>
      </w:tr>
      <w:tr w:rsidR="00817583" w:rsidRPr="00032A4D" w14:paraId="57E62553" w14:textId="77777777" w:rsidTr="00CF076F">
        <w:trPr>
          <w:trHeight w:val="283"/>
        </w:trPr>
        <w:tc>
          <w:tcPr>
            <w:tcW w:w="0" w:type="auto"/>
            <w:shd w:val="clear" w:color="auto" w:fill="auto"/>
          </w:tcPr>
          <w:p w14:paraId="3E882B4E" w14:textId="6021F788" w:rsidR="00817583" w:rsidRPr="004B267A" w:rsidRDefault="00817583" w:rsidP="00E156F3">
            <w:pPr>
              <w:spacing w:after="0" w:line="240" w:lineRule="auto"/>
              <w:contextualSpacing/>
              <w:jc w:val="center"/>
              <w:rPr>
                <w:rFonts w:cstheme="minorHAnsi"/>
                <w:sz w:val="20"/>
                <w:szCs w:val="20"/>
                <w:highlight w:val="yellow"/>
                <w:lang w:val="en-US"/>
              </w:rPr>
            </w:pPr>
            <w:r w:rsidRPr="001C4B76">
              <w:rPr>
                <w:rFonts w:cstheme="minorHAnsi"/>
                <w:sz w:val="20"/>
                <w:szCs w:val="20"/>
                <w:lang w:val="en-US"/>
              </w:rPr>
              <w:t>2</w:t>
            </w:r>
          </w:p>
        </w:tc>
        <w:tc>
          <w:tcPr>
            <w:tcW w:w="4022" w:type="dxa"/>
            <w:shd w:val="clear" w:color="auto" w:fill="FFFFFF" w:themeFill="background1"/>
          </w:tcPr>
          <w:p w14:paraId="08F23551" w14:textId="3D38EE9A" w:rsidR="00817583" w:rsidRPr="004B267A" w:rsidRDefault="001C4B76" w:rsidP="00E156F3">
            <w:pPr>
              <w:autoSpaceDE w:val="0"/>
              <w:autoSpaceDN w:val="0"/>
              <w:adjustRightInd w:val="0"/>
              <w:spacing w:after="0" w:line="240" w:lineRule="auto"/>
              <w:contextualSpacing/>
              <w:rPr>
                <w:rFonts w:cstheme="minorHAnsi"/>
                <w:highlight w:val="yellow"/>
                <w:lang w:val="en-US"/>
              </w:rPr>
            </w:pPr>
            <w:r w:rsidRPr="001C4B76">
              <w:rPr>
                <w:rFonts w:cstheme="minorHAnsi"/>
              </w:rPr>
              <w:t>Monitoring reports CEE curriculum implementation including checklist and a</w:t>
            </w:r>
            <w:r w:rsidR="00817583" w:rsidRPr="001C4B76">
              <w:rPr>
                <w:rFonts w:cstheme="minorHAnsi"/>
              </w:rPr>
              <w:t xml:space="preserve">ssessment of </w:t>
            </w:r>
            <w:r w:rsidR="00817583" w:rsidRPr="001C4B76">
              <w:rPr>
                <w:rFonts w:cstheme="minorHAnsi"/>
                <w:lang w:val="en-US"/>
              </w:rPr>
              <w:t>implementation</w:t>
            </w:r>
            <w:r w:rsidRPr="001C4B76">
              <w:rPr>
                <w:rFonts w:cstheme="minorHAnsi"/>
                <w:lang w:val="en-US"/>
              </w:rPr>
              <w:t xml:space="preserve"> </w:t>
            </w:r>
            <w:r w:rsidR="00817583" w:rsidRPr="001C4B76">
              <w:rPr>
                <w:rFonts w:cstheme="minorHAnsi"/>
                <w:lang w:val="en-US"/>
              </w:rPr>
              <w:t>in 17</w:t>
            </w:r>
            <w:r w:rsidRPr="001C4B76">
              <w:rPr>
                <w:rFonts w:cstheme="minorHAnsi"/>
                <w:lang w:val="en-US"/>
              </w:rPr>
              <w:t xml:space="preserve"> pilot</w:t>
            </w:r>
            <w:r w:rsidR="00817583" w:rsidRPr="001C4B76">
              <w:rPr>
                <w:rFonts w:cstheme="minorHAnsi"/>
                <w:lang w:val="en-US"/>
              </w:rPr>
              <w:t xml:space="preserve"> schools</w:t>
            </w:r>
          </w:p>
        </w:tc>
        <w:tc>
          <w:tcPr>
            <w:tcW w:w="425" w:type="dxa"/>
            <w:shd w:val="clear" w:color="auto" w:fill="auto"/>
            <w:vAlign w:val="center"/>
          </w:tcPr>
          <w:p w14:paraId="4EF42011" w14:textId="77777777" w:rsidR="00817583" w:rsidRPr="004B267A" w:rsidRDefault="00817583" w:rsidP="00E156F3">
            <w:pPr>
              <w:spacing w:after="0" w:line="240" w:lineRule="auto"/>
              <w:contextualSpacing/>
              <w:jc w:val="center"/>
              <w:rPr>
                <w:rFonts w:cstheme="minorHAnsi"/>
                <w:sz w:val="20"/>
                <w:szCs w:val="20"/>
                <w:highlight w:val="yellow"/>
                <w:lang w:val="en-US"/>
              </w:rPr>
            </w:pPr>
          </w:p>
        </w:tc>
        <w:tc>
          <w:tcPr>
            <w:tcW w:w="415" w:type="dxa"/>
            <w:shd w:val="clear" w:color="auto" w:fill="auto"/>
            <w:vAlign w:val="center"/>
          </w:tcPr>
          <w:p w14:paraId="067F1C7F" w14:textId="77777777" w:rsidR="00817583" w:rsidRPr="004B267A" w:rsidRDefault="00817583" w:rsidP="00E156F3">
            <w:pPr>
              <w:spacing w:after="0" w:line="240" w:lineRule="auto"/>
              <w:contextualSpacing/>
              <w:jc w:val="center"/>
              <w:rPr>
                <w:rFonts w:cstheme="minorHAnsi"/>
                <w:sz w:val="20"/>
                <w:szCs w:val="20"/>
                <w:highlight w:val="yellow"/>
                <w:lang w:val="en-US"/>
              </w:rPr>
            </w:pPr>
          </w:p>
        </w:tc>
        <w:tc>
          <w:tcPr>
            <w:tcW w:w="429" w:type="dxa"/>
            <w:shd w:val="clear" w:color="auto" w:fill="auto"/>
            <w:vAlign w:val="center"/>
          </w:tcPr>
          <w:p w14:paraId="5574F254" w14:textId="77777777" w:rsidR="00817583" w:rsidRPr="004B267A" w:rsidRDefault="00817583" w:rsidP="00E156F3">
            <w:pPr>
              <w:spacing w:after="0" w:line="240" w:lineRule="auto"/>
              <w:contextualSpacing/>
              <w:jc w:val="center"/>
              <w:rPr>
                <w:rFonts w:cstheme="minorHAnsi"/>
                <w:sz w:val="20"/>
                <w:szCs w:val="20"/>
                <w:highlight w:val="yellow"/>
                <w:lang w:val="en-US"/>
              </w:rPr>
            </w:pPr>
          </w:p>
        </w:tc>
        <w:tc>
          <w:tcPr>
            <w:tcW w:w="410" w:type="dxa"/>
            <w:shd w:val="clear" w:color="auto" w:fill="auto"/>
            <w:vAlign w:val="center"/>
          </w:tcPr>
          <w:p w14:paraId="02815138" w14:textId="77777777" w:rsidR="00817583" w:rsidRPr="004B267A" w:rsidRDefault="00817583" w:rsidP="00E156F3">
            <w:pPr>
              <w:spacing w:after="0" w:line="240" w:lineRule="auto"/>
              <w:contextualSpacing/>
              <w:jc w:val="center"/>
              <w:rPr>
                <w:rFonts w:cstheme="minorHAnsi"/>
                <w:sz w:val="20"/>
                <w:szCs w:val="20"/>
                <w:highlight w:val="yellow"/>
                <w:lang w:val="en-US"/>
              </w:rPr>
            </w:pPr>
          </w:p>
        </w:tc>
        <w:tc>
          <w:tcPr>
            <w:tcW w:w="425" w:type="dxa"/>
            <w:shd w:val="clear" w:color="auto" w:fill="BFBFBF" w:themeFill="background1" w:themeFillShade="BF"/>
            <w:vAlign w:val="center"/>
          </w:tcPr>
          <w:p w14:paraId="36157682" w14:textId="77777777" w:rsidR="00817583" w:rsidRPr="004B267A" w:rsidRDefault="00817583" w:rsidP="00E156F3">
            <w:pPr>
              <w:spacing w:after="0" w:line="240" w:lineRule="auto"/>
              <w:contextualSpacing/>
              <w:jc w:val="center"/>
              <w:rPr>
                <w:rFonts w:cstheme="minorHAnsi"/>
                <w:sz w:val="20"/>
                <w:szCs w:val="20"/>
                <w:highlight w:val="yellow"/>
                <w:lang w:val="en-US"/>
              </w:rPr>
            </w:pPr>
          </w:p>
        </w:tc>
        <w:tc>
          <w:tcPr>
            <w:tcW w:w="410" w:type="dxa"/>
            <w:shd w:val="clear" w:color="auto" w:fill="auto"/>
            <w:vAlign w:val="center"/>
          </w:tcPr>
          <w:p w14:paraId="707036A9" w14:textId="77777777" w:rsidR="00817583" w:rsidRPr="004B267A" w:rsidRDefault="00817583" w:rsidP="00E156F3">
            <w:pPr>
              <w:spacing w:after="0" w:line="240" w:lineRule="auto"/>
              <w:contextualSpacing/>
              <w:jc w:val="center"/>
              <w:rPr>
                <w:rFonts w:cstheme="minorHAnsi"/>
                <w:sz w:val="20"/>
                <w:szCs w:val="20"/>
                <w:highlight w:val="yellow"/>
                <w:lang w:val="en-US"/>
              </w:rPr>
            </w:pPr>
          </w:p>
        </w:tc>
        <w:tc>
          <w:tcPr>
            <w:tcW w:w="417" w:type="dxa"/>
            <w:shd w:val="clear" w:color="auto" w:fill="auto"/>
            <w:vAlign w:val="center"/>
          </w:tcPr>
          <w:p w14:paraId="1BEDF5A5" w14:textId="77777777" w:rsidR="00817583" w:rsidRPr="004B267A" w:rsidRDefault="00817583" w:rsidP="00E156F3">
            <w:pPr>
              <w:spacing w:after="0" w:line="240" w:lineRule="auto"/>
              <w:contextualSpacing/>
              <w:jc w:val="center"/>
              <w:rPr>
                <w:rFonts w:cstheme="minorHAnsi"/>
                <w:sz w:val="20"/>
                <w:szCs w:val="20"/>
                <w:highlight w:val="yellow"/>
                <w:lang w:val="en-US"/>
              </w:rPr>
            </w:pPr>
          </w:p>
        </w:tc>
        <w:tc>
          <w:tcPr>
            <w:tcW w:w="390" w:type="dxa"/>
            <w:shd w:val="clear" w:color="auto" w:fill="auto"/>
            <w:vAlign w:val="center"/>
          </w:tcPr>
          <w:p w14:paraId="12F58559" w14:textId="77777777" w:rsidR="00817583" w:rsidRPr="004B267A" w:rsidRDefault="00817583" w:rsidP="00E156F3">
            <w:pPr>
              <w:spacing w:after="0" w:line="240" w:lineRule="auto"/>
              <w:contextualSpacing/>
              <w:jc w:val="center"/>
              <w:rPr>
                <w:rFonts w:cstheme="minorHAnsi"/>
                <w:sz w:val="20"/>
                <w:szCs w:val="20"/>
                <w:highlight w:val="yellow"/>
                <w:lang w:val="en-US"/>
              </w:rPr>
            </w:pPr>
          </w:p>
        </w:tc>
        <w:tc>
          <w:tcPr>
            <w:tcW w:w="397" w:type="dxa"/>
            <w:shd w:val="clear" w:color="auto" w:fill="auto"/>
          </w:tcPr>
          <w:p w14:paraId="700968F7" w14:textId="77777777" w:rsidR="00817583" w:rsidRPr="004B267A" w:rsidRDefault="00817583" w:rsidP="00E156F3">
            <w:pPr>
              <w:spacing w:after="0" w:line="240" w:lineRule="auto"/>
              <w:contextualSpacing/>
              <w:jc w:val="center"/>
              <w:rPr>
                <w:rFonts w:cstheme="minorHAnsi"/>
                <w:sz w:val="20"/>
                <w:szCs w:val="20"/>
                <w:highlight w:val="yellow"/>
                <w:lang w:val="en-US"/>
              </w:rPr>
            </w:pPr>
          </w:p>
        </w:tc>
        <w:tc>
          <w:tcPr>
            <w:tcW w:w="0" w:type="auto"/>
            <w:shd w:val="clear" w:color="auto" w:fill="auto"/>
          </w:tcPr>
          <w:p w14:paraId="340CD06E" w14:textId="77777777" w:rsidR="00817583" w:rsidRPr="004B267A" w:rsidRDefault="00817583" w:rsidP="00E156F3">
            <w:pPr>
              <w:spacing w:after="0" w:line="240" w:lineRule="auto"/>
              <w:contextualSpacing/>
              <w:jc w:val="center"/>
              <w:rPr>
                <w:rFonts w:cstheme="minorHAnsi"/>
                <w:sz w:val="20"/>
                <w:szCs w:val="20"/>
                <w:highlight w:val="yellow"/>
                <w:lang w:val="en-US"/>
              </w:rPr>
            </w:pPr>
          </w:p>
        </w:tc>
        <w:tc>
          <w:tcPr>
            <w:tcW w:w="0" w:type="auto"/>
            <w:shd w:val="clear" w:color="auto" w:fill="BFBFBF" w:themeFill="background1" w:themeFillShade="BF"/>
          </w:tcPr>
          <w:p w14:paraId="6AA4D9CF" w14:textId="77777777" w:rsidR="00817583" w:rsidRPr="004B267A" w:rsidRDefault="00817583" w:rsidP="00E156F3">
            <w:pPr>
              <w:spacing w:after="0" w:line="240" w:lineRule="auto"/>
              <w:contextualSpacing/>
              <w:jc w:val="center"/>
              <w:rPr>
                <w:rFonts w:cstheme="minorHAnsi"/>
                <w:sz w:val="20"/>
                <w:szCs w:val="20"/>
                <w:highlight w:val="yellow"/>
                <w:lang w:val="en-US"/>
              </w:rPr>
            </w:pPr>
          </w:p>
        </w:tc>
        <w:tc>
          <w:tcPr>
            <w:tcW w:w="0" w:type="auto"/>
            <w:shd w:val="clear" w:color="auto" w:fill="auto"/>
          </w:tcPr>
          <w:p w14:paraId="5144CFD6" w14:textId="77777777" w:rsidR="00817583" w:rsidRPr="004B267A" w:rsidRDefault="00817583" w:rsidP="00E156F3">
            <w:pPr>
              <w:spacing w:after="0" w:line="240" w:lineRule="auto"/>
              <w:contextualSpacing/>
              <w:jc w:val="center"/>
              <w:rPr>
                <w:rFonts w:cstheme="minorHAnsi"/>
                <w:sz w:val="20"/>
                <w:szCs w:val="20"/>
                <w:highlight w:val="yellow"/>
                <w:lang w:val="en-US"/>
              </w:rPr>
            </w:pPr>
          </w:p>
        </w:tc>
      </w:tr>
      <w:tr w:rsidR="001C4B76" w:rsidRPr="00032A4D" w14:paraId="16CE56AF" w14:textId="756B5B7D" w:rsidTr="00CF076F">
        <w:trPr>
          <w:trHeight w:val="283"/>
        </w:trPr>
        <w:tc>
          <w:tcPr>
            <w:tcW w:w="0" w:type="auto"/>
            <w:shd w:val="clear" w:color="auto" w:fill="auto"/>
          </w:tcPr>
          <w:p w14:paraId="039AF8B5" w14:textId="1F50D98F" w:rsidR="00AA4D72" w:rsidRPr="004B267A" w:rsidRDefault="00817583" w:rsidP="00E156F3">
            <w:pPr>
              <w:spacing w:after="0" w:line="240" w:lineRule="auto"/>
              <w:contextualSpacing/>
              <w:jc w:val="center"/>
              <w:rPr>
                <w:rFonts w:cstheme="minorHAnsi"/>
                <w:sz w:val="20"/>
                <w:szCs w:val="20"/>
                <w:lang w:val="en-US"/>
              </w:rPr>
            </w:pPr>
            <w:r w:rsidRPr="004B267A">
              <w:rPr>
                <w:rFonts w:cstheme="minorHAnsi"/>
                <w:sz w:val="20"/>
                <w:szCs w:val="20"/>
                <w:lang w:val="en-US"/>
              </w:rPr>
              <w:t>3</w:t>
            </w:r>
          </w:p>
        </w:tc>
        <w:tc>
          <w:tcPr>
            <w:tcW w:w="4022" w:type="dxa"/>
            <w:shd w:val="clear" w:color="auto" w:fill="auto"/>
          </w:tcPr>
          <w:p w14:paraId="6B43DCEB" w14:textId="59077BCB" w:rsidR="00AA4D72" w:rsidRPr="001C4B76" w:rsidRDefault="00C9727F" w:rsidP="007E34ED">
            <w:pPr>
              <w:spacing w:after="0" w:line="240" w:lineRule="auto"/>
              <w:contextualSpacing/>
              <w:jc w:val="both"/>
              <w:rPr>
                <w:rFonts w:cstheme="minorHAnsi"/>
              </w:rPr>
            </w:pPr>
            <w:r w:rsidRPr="004B267A">
              <w:rPr>
                <w:rFonts w:cstheme="minorHAnsi"/>
                <w:szCs w:val="20"/>
              </w:rPr>
              <w:t xml:space="preserve"> </w:t>
            </w:r>
            <w:r w:rsidRPr="001C4B76">
              <w:rPr>
                <w:rFonts w:cstheme="minorHAnsi"/>
                <w:szCs w:val="20"/>
              </w:rPr>
              <w:t>‘Green School’ Campaigns</w:t>
            </w:r>
            <w:r w:rsidR="001C4B76">
              <w:rPr>
                <w:rFonts w:cstheme="minorHAnsi"/>
                <w:szCs w:val="20"/>
              </w:rPr>
              <w:t xml:space="preserve"> and</w:t>
            </w:r>
            <w:r w:rsidRPr="001C4B76">
              <w:rPr>
                <w:rFonts w:cstheme="minorHAnsi"/>
                <w:szCs w:val="20"/>
              </w:rPr>
              <w:t xml:space="preserve"> Awareness raising activities</w:t>
            </w:r>
            <w:r w:rsidR="001C4B76">
              <w:rPr>
                <w:rFonts w:cstheme="minorHAnsi"/>
                <w:szCs w:val="20"/>
              </w:rPr>
              <w:t xml:space="preserve"> conducted</w:t>
            </w:r>
            <w:r w:rsidR="00CF076F">
              <w:rPr>
                <w:rFonts w:cstheme="minorHAnsi"/>
                <w:szCs w:val="20"/>
              </w:rPr>
              <w:t xml:space="preserve"> in 17 pilot schools and the relevant communities</w:t>
            </w:r>
          </w:p>
        </w:tc>
        <w:tc>
          <w:tcPr>
            <w:tcW w:w="425" w:type="dxa"/>
            <w:shd w:val="clear" w:color="auto" w:fill="auto"/>
            <w:vAlign w:val="center"/>
          </w:tcPr>
          <w:p w14:paraId="257F00CF" w14:textId="77777777" w:rsidR="00AA4D72" w:rsidRPr="00CF076F" w:rsidRDefault="00AA4D72" w:rsidP="00E156F3">
            <w:pPr>
              <w:spacing w:after="0" w:line="240" w:lineRule="auto"/>
              <w:contextualSpacing/>
              <w:jc w:val="center"/>
              <w:rPr>
                <w:rFonts w:cstheme="minorHAnsi"/>
                <w:sz w:val="20"/>
                <w:szCs w:val="20"/>
                <w:lang w:val="en-US"/>
              </w:rPr>
            </w:pPr>
          </w:p>
        </w:tc>
        <w:tc>
          <w:tcPr>
            <w:tcW w:w="415" w:type="dxa"/>
            <w:shd w:val="clear" w:color="auto" w:fill="auto"/>
            <w:vAlign w:val="center"/>
          </w:tcPr>
          <w:p w14:paraId="144ECC29" w14:textId="77777777" w:rsidR="00AA4D72" w:rsidRPr="00CF076F" w:rsidRDefault="00AA4D72" w:rsidP="00E156F3">
            <w:pPr>
              <w:spacing w:after="0" w:line="240" w:lineRule="auto"/>
              <w:contextualSpacing/>
              <w:jc w:val="center"/>
              <w:rPr>
                <w:rFonts w:cstheme="minorHAnsi"/>
                <w:sz w:val="20"/>
                <w:szCs w:val="20"/>
                <w:lang w:val="en-US"/>
              </w:rPr>
            </w:pPr>
          </w:p>
        </w:tc>
        <w:tc>
          <w:tcPr>
            <w:tcW w:w="429" w:type="dxa"/>
            <w:shd w:val="clear" w:color="auto" w:fill="BFBFBF" w:themeFill="background1" w:themeFillShade="BF"/>
            <w:vAlign w:val="center"/>
          </w:tcPr>
          <w:p w14:paraId="2DFAF4E5" w14:textId="77777777" w:rsidR="00AA4D72" w:rsidRPr="00032A4D" w:rsidRDefault="00AA4D72"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0F91D148" w14:textId="77777777" w:rsidR="00AA4D72" w:rsidRPr="00032A4D" w:rsidRDefault="00AA4D72" w:rsidP="00E156F3">
            <w:pPr>
              <w:spacing w:after="0" w:line="240" w:lineRule="auto"/>
              <w:contextualSpacing/>
              <w:jc w:val="center"/>
              <w:rPr>
                <w:rFonts w:cstheme="minorHAnsi"/>
                <w:sz w:val="20"/>
                <w:szCs w:val="20"/>
                <w:lang w:val="en-US"/>
              </w:rPr>
            </w:pPr>
          </w:p>
        </w:tc>
        <w:tc>
          <w:tcPr>
            <w:tcW w:w="425" w:type="dxa"/>
            <w:shd w:val="clear" w:color="auto" w:fill="BFBFBF" w:themeFill="background1" w:themeFillShade="BF"/>
            <w:vAlign w:val="center"/>
          </w:tcPr>
          <w:p w14:paraId="681673B2" w14:textId="77777777" w:rsidR="00AA4D72" w:rsidRPr="00032A4D" w:rsidRDefault="00AA4D72"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40616AE0" w14:textId="77777777" w:rsidR="00AA4D72" w:rsidRPr="00032A4D" w:rsidRDefault="00AA4D72" w:rsidP="00E156F3">
            <w:pPr>
              <w:spacing w:after="0" w:line="240" w:lineRule="auto"/>
              <w:contextualSpacing/>
              <w:jc w:val="center"/>
              <w:rPr>
                <w:rFonts w:cstheme="minorHAnsi"/>
                <w:sz w:val="20"/>
                <w:szCs w:val="20"/>
                <w:lang w:val="en-US"/>
              </w:rPr>
            </w:pPr>
          </w:p>
        </w:tc>
        <w:tc>
          <w:tcPr>
            <w:tcW w:w="417" w:type="dxa"/>
            <w:shd w:val="clear" w:color="auto" w:fill="BFBFBF" w:themeFill="background1" w:themeFillShade="BF"/>
            <w:vAlign w:val="center"/>
          </w:tcPr>
          <w:p w14:paraId="744DECD6" w14:textId="77777777" w:rsidR="00AA4D72" w:rsidRPr="00032A4D" w:rsidRDefault="00AA4D72" w:rsidP="00E156F3">
            <w:pPr>
              <w:spacing w:after="0" w:line="240" w:lineRule="auto"/>
              <w:contextualSpacing/>
              <w:jc w:val="center"/>
              <w:rPr>
                <w:rFonts w:cstheme="minorHAnsi"/>
                <w:sz w:val="20"/>
                <w:szCs w:val="20"/>
                <w:lang w:val="en-US"/>
              </w:rPr>
            </w:pPr>
          </w:p>
        </w:tc>
        <w:tc>
          <w:tcPr>
            <w:tcW w:w="390" w:type="dxa"/>
            <w:shd w:val="clear" w:color="auto" w:fill="BFBFBF" w:themeFill="background1" w:themeFillShade="BF"/>
            <w:vAlign w:val="center"/>
          </w:tcPr>
          <w:p w14:paraId="6C83C94C" w14:textId="77777777" w:rsidR="00AA4D72" w:rsidRPr="00032A4D" w:rsidRDefault="00AA4D72" w:rsidP="00E156F3">
            <w:pPr>
              <w:spacing w:after="0" w:line="240" w:lineRule="auto"/>
              <w:contextualSpacing/>
              <w:jc w:val="center"/>
              <w:rPr>
                <w:rFonts w:cstheme="minorHAnsi"/>
                <w:sz w:val="20"/>
                <w:szCs w:val="20"/>
                <w:lang w:val="en-US"/>
              </w:rPr>
            </w:pPr>
          </w:p>
        </w:tc>
        <w:tc>
          <w:tcPr>
            <w:tcW w:w="397" w:type="dxa"/>
            <w:shd w:val="clear" w:color="auto" w:fill="BFBFBF" w:themeFill="background1" w:themeFillShade="BF"/>
          </w:tcPr>
          <w:p w14:paraId="3D9D43A1" w14:textId="77777777" w:rsidR="00AA4D72" w:rsidRPr="00032A4D" w:rsidRDefault="00AA4D72"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3CA57095" w14:textId="77777777" w:rsidR="00AA4D72" w:rsidRPr="00032A4D" w:rsidRDefault="00AA4D72"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5A0E0973" w14:textId="77777777" w:rsidR="00AA4D72" w:rsidRPr="00032A4D" w:rsidRDefault="00AA4D72" w:rsidP="00E156F3">
            <w:pPr>
              <w:spacing w:after="0" w:line="240" w:lineRule="auto"/>
              <w:contextualSpacing/>
              <w:jc w:val="center"/>
              <w:rPr>
                <w:rFonts w:cstheme="minorHAnsi"/>
                <w:sz w:val="20"/>
                <w:szCs w:val="20"/>
                <w:lang w:val="en-US"/>
              </w:rPr>
            </w:pPr>
          </w:p>
        </w:tc>
        <w:tc>
          <w:tcPr>
            <w:tcW w:w="0" w:type="auto"/>
            <w:shd w:val="clear" w:color="auto" w:fill="FFFFFF" w:themeFill="background1"/>
          </w:tcPr>
          <w:p w14:paraId="32A1C8AA" w14:textId="77777777" w:rsidR="00AA4D72" w:rsidRPr="001C4B76" w:rsidRDefault="00AA4D72" w:rsidP="00E156F3">
            <w:pPr>
              <w:spacing w:after="0" w:line="240" w:lineRule="auto"/>
              <w:contextualSpacing/>
              <w:jc w:val="center"/>
              <w:rPr>
                <w:rFonts w:cstheme="minorHAnsi"/>
                <w:sz w:val="20"/>
                <w:szCs w:val="20"/>
                <w:lang w:val="en-US"/>
              </w:rPr>
            </w:pPr>
          </w:p>
        </w:tc>
      </w:tr>
      <w:tr w:rsidR="001C4B76" w:rsidRPr="00032A4D" w14:paraId="4B13E3F3" w14:textId="039BFE26" w:rsidTr="00CF076F">
        <w:trPr>
          <w:trHeight w:val="283"/>
        </w:trPr>
        <w:tc>
          <w:tcPr>
            <w:tcW w:w="0" w:type="auto"/>
            <w:shd w:val="clear" w:color="auto" w:fill="auto"/>
          </w:tcPr>
          <w:p w14:paraId="04E0249C" w14:textId="7BB70987" w:rsidR="00AA4D72" w:rsidRPr="00032A4D" w:rsidRDefault="00817583" w:rsidP="00E156F3">
            <w:pPr>
              <w:spacing w:after="0" w:line="240" w:lineRule="auto"/>
              <w:contextualSpacing/>
              <w:jc w:val="center"/>
              <w:rPr>
                <w:rFonts w:cstheme="minorHAnsi"/>
                <w:sz w:val="20"/>
                <w:szCs w:val="20"/>
                <w:lang w:val="en-US"/>
              </w:rPr>
            </w:pPr>
            <w:r w:rsidRPr="00032A4D">
              <w:rPr>
                <w:rFonts w:cstheme="minorHAnsi"/>
                <w:sz w:val="20"/>
                <w:szCs w:val="20"/>
                <w:lang w:val="en-US"/>
              </w:rPr>
              <w:t>4</w:t>
            </w:r>
          </w:p>
        </w:tc>
        <w:tc>
          <w:tcPr>
            <w:tcW w:w="4022" w:type="dxa"/>
            <w:shd w:val="clear" w:color="auto" w:fill="auto"/>
          </w:tcPr>
          <w:p w14:paraId="25E92E85" w14:textId="63A13239" w:rsidR="00AA4D72" w:rsidRPr="001C4B76" w:rsidRDefault="001C4B76" w:rsidP="00E156F3">
            <w:pPr>
              <w:autoSpaceDE w:val="0"/>
              <w:autoSpaceDN w:val="0"/>
              <w:adjustRightInd w:val="0"/>
              <w:spacing w:after="0" w:line="240" w:lineRule="auto"/>
              <w:ind w:right="142"/>
              <w:jc w:val="both"/>
              <w:rPr>
                <w:rFonts w:cstheme="minorHAnsi"/>
                <w:lang w:val="en-US"/>
              </w:rPr>
            </w:pPr>
            <w:r>
              <w:rPr>
                <w:rFonts w:cstheme="minorHAnsi"/>
                <w:szCs w:val="20"/>
              </w:rPr>
              <w:t>C</w:t>
            </w:r>
            <w:r w:rsidR="00C9727F" w:rsidRPr="001C4B76">
              <w:rPr>
                <w:rFonts w:cstheme="minorHAnsi"/>
                <w:szCs w:val="20"/>
              </w:rPr>
              <w:t xml:space="preserve">riteria for Green Schools and </w:t>
            </w:r>
            <w:r>
              <w:rPr>
                <w:rFonts w:cstheme="minorHAnsi"/>
                <w:szCs w:val="20"/>
              </w:rPr>
              <w:t xml:space="preserve">implementation of </w:t>
            </w:r>
            <w:r w:rsidR="00C9727F" w:rsidRPr="001C4B76">
              <w:rPr>
                <w:rFonts w:cstheme="minorHAnsi"/>
                <w:szCs w:val="20"/>
              </w:rPr>
              <w:t>the initiative in pilot schools of Ahal and Dashoguz</w:t>
            </w:r>
            <w:r>
              <w:rPr>
                <w:rFonts w:cstheme="minorHAnsi"/>
                <w:szCs w:val="20"/>
              </w:rPr>
              <w:t xml:space="preserve"> velayats jointly with the MoE and NRCS</w:t>
            </w:r>
          </w:p>
        </w:tc>
        <w:tc>
          <w:tcPr>
            <w:tcW w:w="425" w:type="dxa"/>
            <w:shd w:val="clear" w:color="auto" w:fill="auto"/>
            <w:vAlign w:val="center"/>
          </w:tcPr>
          <w:p w14:paraId="7DAA607B" w14:textId="77777777" w:rsidR="00AA4D72" w:rsidRPr="00CF076F" w:rsidRDefault="00AA4D72" w:rsidP="00E156F3">
            <w:pPr>
              <w:spacing w:after="0" w:line="240" w:lineRule="auto"/>
              <w:contextualSpacing/>
              <w:jc w:val="center"/>
              <w:rPr>
                <w:rFonts w:cstheme="minorHAnsi"/>
                <w:sz w:val="20"/>
                <w:szCs w:val="20"/>
                <w:lang w:val="en-US"/>
              </w:rPr>
            </w:pPr>
          </w:p>
        </w:tc>
        <w:tc>
          <w:tcPr>
            <w:tcW w:w="415" w:type="dxa"/>
            <w:shd w:val="clear" w:color="auto" w:fill="BFBFBF" w:themeFill="background1" w:themeFillShade="BF"/>
            <w:vAlign w:val="center"/>
          </w:tcPr>
          <w:p w14:paraId="0C44496B" w14:textId="77777777" w:rsidR="00AA4D72" w:rsidRPr="00CF076F" w:rsidRDefault="00AA4D72" w:rsidP="00E156F3">
            <w:pPr>
              <w:spacing w:after="0" w:line="240" w:lineRule="auto"/>
              <w:contextualSpacing/>
              <w:jc w:val="center"/>
              <w:rPr>
                <w:rFonts w:cstheme="minorHAnsi"/>
                <w:sz w:val="20"/>
                <w:szCs w:val="20"/>
                <w:lang w:val="en-US"/>
              </w:rPr>
            </w:pPr>
          </w:p>
        </w:tc>
        <w:tc>
          <w:tcPr>
            <w:tcW w:w="429" w:type="dxa"/>
            <w:shd w:val="clear" w:color="auto" w:fill="BFBFBF" w:themeFill="background1" w:themeFillShade="BF"/>
            <w:vAlign w:val="center"/>
          </w:tcPr>
          <w:p w14:paraId="32C155BA" w14:textId="77777777" w:rsidR="00AA4D72" w:rsidRPr="00032A4D" w:rsidRDefault="00AA4D72"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3E02A1D4" w14:textId="77777777" w:rsidR="00AA4D72" w:rsidRPr="00032A4D" w:rsidRDefault="00AA4D72" w:rsidP="00E156F3">
            <w:pPr>
              <w:spacing w:after="0" w:line="240" w:lineRule="auto"/>
              <w:contextualSpacing/>
              <w:jc w:val="center"/>
              <w:rPr>
                <w:rFonts w:cstheme="minorHAnsi"/>
                <w:sz w:val="20"/>
                <w:szCs w:val="20"/>
                <w:lang w:val="en-US"/>
              </w:rPr>
            </w:pPr>
          </w:p>
        </w:tc>
        <w:tc>
          <w:tcPr>
            <w:tcW w:w="425" w:type="dxa"/>
            <w:shd w:val="clear" w:color="auto" w:fill="BFBFBF" w:themeFill="background1" w:themeFillShade="BF"/>
            <w:vAlign w:val="center"/>
          </w:tcPr>
          <w:p w14:paraId="06071304" w14:textId="77777777" w:rsidR="00AA4D72" w:rsidRPr="00032A4D" w:rsidRDefault="00AA4D72"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5871417D" w14:textId="77777777" w:rsidR="00AA4D72" w:rsidRPr="00032A4D" w:rsidRDefault="00AA4D72" w:rsidP="00E156F3">
            <w:pPr>
              <w:spacing w:after="0" w:line="240" w:lineRule="auto"/>
              <w:contextualSpacing/>
              <w:jc w:val="center"/>
              <w:rPr>
                <w:rFonts w:cstheme="minorHAnsi"/>
                <w:sz w:val="20"/>
                <w:szCs w:val="20"/>
                <w:lang w:val="en-US"/>
              </w:rPr>
            </w:pPr>
          </w:p>
        </w:tc>
        <w:tc>
          <w:tcPr>
            <w:tcW w:w="417" w:type="dxa"/>
            <w:shd w:val="clear" w:color="auto" w:fill="BFBFBF" w:themeFill="background1" w:themeFillShade="BF"/>
            <w:vAlign w:val="center"/>
          </w:tcPr>
          <w:p w14:paraId="0BEA4BBA" w14:textId="77777777" w:rsidR="00AA4D72" w:rsidRPr="00032A4D" w:rsidRDefault="00AA4D72" w:rsidP="00E156F3">
            <w:pPr>
              <w:spacing w:after="0" w:line="240" w:lineRule="auto"/>
              <w:contextualSpacing/>
              <w:jc w:val="center"/>
              <w:rPr>
                <w:rFonts w:cstheme="minorHAnsi"/>
                <w:sz w:val="20"/>
                <w:szCs w:val="20"/>
                <w:lang w:val="en-US"/>
              </w:rPr>
            </w:pPr>
          </w:p>
        </w:tc>
        <w:tc>
          <w:tcPr>
            <w:tcW w:w="390" w:type="dxa"/>
            <w:shd w:val="clear" w:color="auto" w:fill="BFBFBF" w:themeFill="background1" w:themeFillShade="BF"/>
            <w:vAlign w:val="center"/>
          </w:tcPr>
          <w:p w14:paraId="3667E6F4" w14:textId="77777777" w:rsidR="00AA4D72" w:rsidRPr="00032A4D" w:rsidRDefault="00AA4D72" w:rsidP="00E156F3">
            <w:pPr>
              <w:spacing w:after="0" w:line="240" w:lineRule="auto"/>
              <w:contextualSpacing/>
              <w:jc w:val="center"/>
              <w:rPr>
                <w:rFonts w:cstheme="minorHAnsi"/>
                <w:sz w:val="20"/>
                <w:szCs w:val="20"/>
                <w:lang w:val="en-US"/>
              </w:rPr>
            </w:pPr>
          </w:p>
        </w:tc>
        <w:tc>
          <w:tcPr>
            <w:tcW w:w="397" w:type="dxa"/>
            <w:shd w:val="clear" w:color="auto" w:fill="BFBFBF" w:themeFill="background1" w:themeFillShade="BF"/>
          </w:tcPr>
          <w:p w14:paraId="6DD9A692" w14:textId="77777777" w:rsidR="00AA4D72" w:rsidRPr="00032A4D" w:rsidRDefault="00AA4D72"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0078CD90" w14:textId="77777777" w:rsidR="00AA4D72" w:rsidRPr="00032A4D" w:rsidRDefault="00AA4D72"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349DD3CA" w14:textId="77777777" w:rsidR="00AA4D72" w:rsidRPr="00032A4D" w:rsidRDefault="00AA4D72" w:rsidP="00E156F3">
            <w:pPr>
              <w:spacing w:after="0" w:line="240" w:lineRule="auto"/>
              <w:contextualSpacing/>
              <w:jc w:val="center"/>
              <w:rPr>
                <w:rFonts w:cstheme="minorHAnsi"/>
                <w:sz w:val="20"/>
                <w:szCs w:val="20"/>
                <w:lang w:val="en-US"/>
              </w:rPr>
            </w:pPr>
          </w:p>
        </w:tc>
        <w:tc>
          <w:tcPr>
            <w:tcW w:w="0" w:type="auto"/>
            <w:shd w:val="clear" w:color="auto" w:fill="FFFFFF" w:themeFill="background1"/>
          </w:tcPr>
          <w:p w14:paraId="1271A9DC" w14:textId="77777777" w:rsidR="00AA4D72" w:rsidRPr="001C4B76" w:rsidRDefault="00AA4D72" w:rsidP="00E156F3">
            <w:pPr>
              <w:spacing w:after="0" w:line="240" w:lineRule="auto"/>
              <w:contextualSpacing/>
              <w:jc w:val="center"/>
              <w:rPr>
                <w:rFonts w:cstheme="minorHAnsi"/>
                <w:sz w:val="20"/>
                <w:szCs w:val="20"/>
                <w:lang w:val="en-US"/>
              </w:rPr>
            </w:pPr>
          </w:p>
        </w:tc>
      </w:tr>
      <w:tr w:rsidR="001C4B76" w:rsidRPr="00032A4D" w14:paraId="72BC6559" w14:textId="2D8E1D49" w:rsidTr="00CF076F">
        <w:trPr>
          <w:trHeight w:val="283"/>
        </w:trPr>
        <w:tc>
          <w:tcPr>
            <w:tcW w:w="0" w:type="auto"/>
            <w:shd w:val="clear" w:color="auto" w:fill="auto"/>
          </w:tcPr>
          <w:p w14:paraId="551CBBCA" w14:textId="37F5844B" w:rsidR="00AA4D72" w:rsidRPr="004B267A" w:rsidRDefault="00817583" w:rsidP="00E156F3">
            <w:pPr>
              <w:spacing w:after="0" w:line="240" w:lineRule="auto"/>
              <w:contextualSpacing/>
              <w:jc w:val="center"/>
              <w:rPr>
                <w:rFonts w:cstheme="minorHAnsi"/>
                <w:sz w:val="20"/>
                <w:szCs w:val="20"/>
                <w:lang w:val="en-US"/>
              </w:rPr>
            </w:pPr>
            <w:r w:rsidRPr="004B267A">
              <w:rPr>
                <w:rFonts w:cstheme="minorHAnsi"/>
                <w:sz w:val="20"/>
                <w:szCs w:val="20"/>
                <w:lang w:val="en-US"/>
              </w:rPr>
              <w:t>5</w:t>
            </w:r>
          </w:p>
        </w:tc>
        <w:tc>
          <w:tcPr>
            <w:tcW w:w="4022" w:type="dxa"/>
            <w:shd w:val="clear" w:color="auto" w:fill="auto"/>
          </w:tcPr>
          <w:p w14:paraId="4A5D1E68" w14:textId="46D47115" w:rsidR="00AA4D72" w:rsidRPr="001C4B76" w:rsidRDefault="00CF076F" w:rsidP="004B267A">
            <w:pPr>
              <w:adjustRightInd w:val="0"/>
              <w:snapToGrid w:val="0"/>
              <w:spacing w:after="0" w:line="240" w:lineRule="auto"/>
              <w:jc w:val="both"/>
              <w:rPr>
                <w:rFonts w:cstheme="minorHAnsi"/>
                <w:lang w:val="en-US"/>
              </w:rPr>
            </w:pPr>
            <w:r>
              <w:rPr>
                <w:rFonts w:cstheme="minorHAnsi"/>
                <w:szCs w:val="20"/>
              </w:rPr>
              <w:t>A</w:t>
            </w:r>
            <w:r w:rsidR="00C9727F" w:rsidRPr="004B267A">
              <w:rPr>
                <w:rFonts w:cstheme="minorHAnsi"/>
                <w:szCs w:val="20"/>
              </w:rPr>
              <w:t>ction plan for improvement of the school-facilities in the framework of 'Green school' initiative including environmental footprint assessment</w:t>
            </w:r>
            <w:r>
              <w:rPr>
                <w:rFonts w:cstheme="minorHAnsi"/>
                <w:szCs w:val="20"/>
              </w:rPr>
              <w:t xml:space="preserve"> is implemented jointly </w:t>
            </w:r>
            <w:r w:rsidR="00FA3D5B">
              <w:rPr>
                <w:rFonts w:cstheme="minorHAnsi"/>
                <w:szCs w:val="20"/>
              </w:rPr>
              <w:t>with</w:t>
            </w:r>
            <w:r>
              <w:rPr>
                <w:rFonts w:cstheme="minorHAnsi"/>
                <w:szCs w:val="20"/>
              </w:rPr>
              <w:t xml:space="preserve"> the MoE and NRCS </w:t>
            </w:r>
          </w:p>
        </w:tc>
        <w:tc>
          <w:tcPr>
            <w:tcW w:w="425" w:type="dxa"/>
            <w:shd w:val="clear" w:color="auto" w:fill="auto"/>
            <w:vAlign w:val="center"/>
          </w:tcPr>
          <w:p w14:paraId="71645671" w14:textId="77777777" w:rsidR="00AA4D72" w:rsidRPr="001C4B76" w:rsidRDefault="00AA4D72" w:rsidP="00E156F3">
            <w:pPr>
              <w:spacing w:after="0" w:line="240" w:lineRule="auto"/>
              <w:contextualSpacing/>
              <w:jc w:val="center"/>
              <w:rPr>
                <w:rFonts w:cstheme="minorHAnsi"/>
                <w:sz w:val="20"/>
                <w:szCs w:val="20"/>
                <w:lang w:val="en-US"/>
              </w:rPr>
            </w:pPr>
          </w:p>
        </w:tc>
        <w:tc>
          <w:tcPr>
            <w:tcW w:w="415" w:type="dxa"/>
            <w:shd w:val="clear" w:color="auto" w:fill="BFBFBF" w:themeFill="background1" w:themeFillShade="BF"/>
            <w:vAlign w:val="center"/>
          </w:tcPr>
          <w:p w14:paraId="31552503" w14:textId="77777777" w:rsidR="00AA4D72" w:rsidRPr="001C4B76" w:rsidRDefault="00AA4D72" w:rsidP="00E156F3">
            <w:pPr>
              <w:spacing w:after="0" w:line="240" w:lineRule="auto"/>
              <w:contextualSpacing/>
              <w:jc w:val="center"/>
              <w:rPr>
                <w:rFonts w:cstheme="minorHAnsi"/>
                <w:sz w:val="20"/>
                <w:szCs w:val="20"/>
                <w:lang w:val="en-US"/>
              </w:rPr>
            </w:pPr>
          </w:p>
        </w:tc>
        <w:tc>
          <w:tcPr>
            <w:tcW w:w="429" w:type="dxa"/>
            <w:shd w:val="clear" w:color="auto" w:fill="BFBFBF" w:themeFill="background1" w:themeFillShade="BF"/>
            <w:vAlign w:val="center"/>
          </w:tcPr>
          <w:p w14:paraId="2A79B696" w14:textId="77777777" w:rsidR="00AA4D72" w:rsidRPr="001C4B76" w:rsidRDefault="00AA4D72"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1A5E71CF" w14:textId="77777777" w:rsidR="00AA4D72" w:rsidRPr="001C4B76" w:rsidRDefault="00AA4D72" w:rsidP="00E156F3">
            <w:pPr>
              <w:spacing w:after="0" w:line="240" w:lineRule="auto"/>
              <w:contextualSpacing/>
              <w:jc w:val="center"/>
              <w:rPr>
                <w:rFonts w:cstheme="minorHAnsi"/>
                <w:sz w:val="20"/>
                <w:szCs w:val="20"/>
                <w:lang w:val="en-US"/>
              </w:rPr>
            </w:pPr>
          </w:p>
        </w:tc>
        <w:tc>
          <w:tcPr>
            <w:tcW w:w="425" w:type="dxa"/>
            <w:shd w:val="clear" w:color="auto" w:fill="BFBFBF" w:themeFill="background1" w:themeFillShade="BF"/>
            <w:vAlign w:val="center"/>
          </w:tcPr>
          <w:p w14:paraId="3440D975" w14:textId="77777777" w:rsidR="00AA4D72" w:rsidRPr="00CF076F" w:rsidRDefault="00AA4D72"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36E32D61" w14:textId="77777777" w:rsidR="00AA4D72" w:rsidRPr="00CF076F" w:rsidRDefault="00AA4D72" w:rsidP="00E156F3">
            <w:pPr>
              <w:spacing w:after="0" w:line="240" w:lineRule="auto"/>
              <w:contextualSpacing/>
              <w:jc w:val="center"/>
              <w:rPr>
                <w:rFonts w:cstheme="minorHAnsi"/>
                <w:sz w:val="20"/>
                <w:szCs w:val="20"/>
                <w:lang w:val="en-US"/>
              </w:rPr>
            </w:pPr>
          </w:p>
        </w:tc>
        <w:tc>
          <w:tcPr>
            <w:tcW w:w="417" w:type="dxa"/>
            <w:shd w:val="clear" w:color="auto" w:fill="BFBFBF" w:themeFill="background1" w:themeFillShade="BF"/>
            <w:vAlign w:val="center"/>
          </w:tcPr>
          <w:p w14:paraId="4450ADD7" w14:textId="77777777" w:rsidR="00AA4D72" w:rsidRPr="00032A4D" w:rsidRDefault="00AA4D72" w:rsidP="00E156F3">
            <w:pPr>
              <w:spacing w:after="0" w:line="240" w:lineRule="auto"/>
              <w:contextualSpacing/>
              <w:jc w:val="center"/>
              <w:rPr>
                <w:rFonts w:cstheme="minorHAnsi"/>
                <w:sz w:val="20"/>
                <w:szCs w:val="20"/>
                <w:lang w:val="en-US"/>
              </w:rPr>
            </w:pPr>
          </w:p>
        </w:tc>
        <w:tc>
          <w:tcPr>
            <w:tcW w:w="390" w:type="dxa"/>
            <w:shd w:val="clear" w:color="auto" w:fill="BFBFBF" w:themeFill="background1" w:themeFillShade="BF"/>
            <w:vAlign w:val="center"/>
          </w:tcPr>
          <w:p w14:paraId="6629F582" w14:textId="77777777" w:rsidR="00AA4D72" w:rsidRPr="00032A4D" w:rsidRDefault="00AA4D72" w:rsidP="00E156F3">
            <w:pPr>
              <w:spacing w:after="0" w:line="240" w:lineRule="auto"/>
              <w:contextualSpacing/>
              <w:jc w:val="center"/>
              <w:rPr>
                <w:rFonts w:cstheme="minorHAnsi"/>
                <w:sz w:val="20"/>
                <w:szCs w:val="20"/>
                <w:lang w:val="en-US"/>
              </w:rPr>
            </w:pPr>
          </w:p>
        </w:tc>
        <w:tc>
          <w:tcPr>
            <w:tcW w:w="397" w:type="dxa"/>
            <w:shd w:val="clear" w:color="auto" w:fill="BFBFBF" w:themeFill="background1" w:themeFillShade="BF"/>
          </w:tcPr>
          <w:p w14:paraId="6CBBD94D" w14:textId="77777777" w:rsidR="00AA4D72" w:rsidRPr="00032A4D" w:rsidRDefault="00AA4D72"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100A03A9" w14:textId="77777777" w:rsidR="00AA4D72" w:rsidRPr="00032A4D" w:rsidRDefault="00AA4D72"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1DB2DC6E" w14:textId="77777777" w:rsidR="00AA4D72" w:rsidRPr="00032A4D" w:rsidRDefault="00AA4D72" w:rsidP="00E156F3">
            <w:pPr>
              <w:spacing w:after="0" w:line="240" w:lineRule="auto"/>
              <w:contextualSpacing/>
              <w:jc w:val="center"/>
              <w:rPr>
                <w:rFonts w:cstheme="minorHAnsi"/>
                <w:sz w:val="20"/>
                <w:szCs w:val="20"/>
                <w:lang w:val="en-US"/>
              </w:rPr>
            </w:pPr>
          </w:p>
        </w:tc>
        <w:tc>
          <w:tcPr>
            <w:tcW w:w="0" w:type="auto"/>
            <w:shd w:val="clear" w:color="auto" w:fill="FFFFFF" w:themeFill="background1"/>
          </w:tcPr>
          <w:p w14:paraId="4006547C" w14:textId="77777777" w:rsidR="00AA4D72" w:rsidRPr="001C4B76" w:rsidRDefault="00AA4D72" w:rsidP="00E156F3">
            <w:pPr>
              <w:spacing w:after="0" w:line="240" w:lineRule="auto"/>
              <w:contextualSpacing/>
              <w:jc w:val="center"/>
              <w:rPr>
                <w:rFonts w:cstheme="minorHAnsi"/>
                <w:sz w:val="20"/>
                <w:szCs w:val="20"/>
                <w:lang w:val="en-US"/>
              </w:rPr>
            </w:pPr>
          </w:p>
        </w:tc>
      </w:tr>
      <w:tr w:rsidR="002501F1" w:rsidRPr="00032A4D" w14:paraId="366FB3DA" w14:textId="4DE3E027" w:rsidTr="00CF076F">
        <w:trPr>
          <w:trHeight w:val="283"/>
        </w:trPr>
        <w:tc>
          <w:tcPr>
            <w:tcW w:w="0" w:type="auto"/>
            <w:shd w:val="clear" w:color="auto" w:fill="auto"/>
          </w:tcPr>
          <w:p w14:paraId="40890177" w14:textId="60E0FBA6" w:rsidR="00AA4D72" w:rsidRPr="00032A4D" w:rsidRDefault="00817583" w:rsidP="00E156F3">
            <w:pPr>
              <w:spacing w:after="0" w:line="240" w:lineRule="auto"/>
              <w:contextualSpacing/>
              <w:jc w:val="center"/>
              <w:rPr>
                <w:rFonts w:cstheme="minorHAnsi"/>
                <w:sz w:val="20"/>
                <w:szCs w:val="20"/>
                <w:lang w:val="en-US"/>
              </w:rPr>
            </w:pPr>
            <w:r w:rsidRPr="00032A4D">
              <w:rPr>
                <w:rFonts w:cstheme="minorHAnsi"/>
                <w:sz w:val="20"/>
                <w:szCs w:val="20"/>
                <w:lang w:val="en-US"/>
              </w:rPr>
              <w:t>6</w:t>
            </w:r>
          </w:p>
        </w:tc>
        <w:tc>
          <w:tcPr>
            <w:tcW w:w="4022" w:type="dxa"/>
            <w:shd w:val="clear" w:color="auto" w:fill="auto"/>
          </w:tcPr>
          <w:p w14:paraId="630A0F11" w14:textId="7719384C" w:rsidR="00AA4D72" w:rsidRPr="00CF076F" w:rsidRDefault="00C9727F" w:rsidP="007E34ED">
            <w:pPr>
              <w:autoSpaceDE w:val="0"/>
              <w:autoSpaceDN w:val="0"/>
              <w:adjustRightInd w:val="0"/>
              <w:spacing w:after="0" w:line="240" w:lineRule="auto"/>
              <w:contextualSpacing/>
              <w:jc w:val="both"/>
              <w:rPr>
                <w:rFonts w:cstheme="minorHAnsi"/>
              </w:rPr>
            </w:pPr>
            <w:r w:rsidRPr="00032A4D">
              <w:rPr>
                <w:rFonts w:cstheme="minorHAnsi"/>
                <w:szCs w:val="20"/>
              </w:rPr>
              <w:t xml:space="preserve">Eco </w:t>
            </w:r>
            <w:r w:rsidRPr="00CF076F">
              <w:rPr>
                <w:rFonts w:cstheme="minorHAnsi"/>
                <w:szCs w:val="20"/>
              </w:rPr>
              <w:t>clubs</w:t>
            </w:r>
            <w:r w:rsidR="00CF076F">
              <w:rPr>
                <w:rFonts w:cstheme="minorHAnsi"/>
                <w:szCs w:val="20"/>
              </w:rPr>
              <w:t xml:space="preserve"> are operational</w:t>
            </w:r>
            <w:r w:rsidRPr="00CF076F">
              <w:rPr>
                <w:rFonts w:cstheme="minorHAnsi"/>
                <w:szCs w:val="20"/>
              </w:rPr>
              <w:t xml:space="preserve"> within the framework of piloting the Green School concept</w:t>
            </w:r>
            <w:r w:rsidR="00CF076F">
              <w:rPr>
                <w:rFonts w:cstheme="minorHAnsi"/>
                <w:szCs w:val="20"/>
              </w:rPr>
              <w:t xml:space="preserve"> jointly by the MoE and NRCS</w:t>
            </w:r>
          </w:p>
        </w:tc>
        <w:tc>
          <w:tcPr>
            <w:tcW w:w="425" w:type="dxa"/>
            <w:shd w:val="clear" w:color="auto" w:fill="auto"/>
            <w:vAlign w:val="center"/>
          </w:tcPr>
          <w:p w14:paraId="13F0DB0A" w14:textId="77777777" w:rsidR="00AA4D72" w:rsidRPr="00CF076F" w:rsidRDefault="00AA4D72" w:rsidP="00E156F3">
            <w:pPr>
              <w:spacing w:after="0" w:line="240" w:lineRule="auto"/>
              <w:contextualSpacing/>
              <w:jc w:val="center"/>
              <w:rPr>
                <w:rFonts w:cstheme="minorHAnsi"/>
                <w:sz w:val="20"/>
                <w:szCs w:val="20"/>
                <w:lang w:val="en-US"/>
              </w:rPr>
            </w:pPr>
          </w:p>
        </w:tc>
        <w:tc>
          <w:tcPr>
            <w:tcW w:w="415" w:type="dxa"/>
            <w:shd w:val="clear" w:color="auto" w:fill="auto"/>
            <w:vAlign w:val="center"/>
          </w:tcPr>
          <w:p w14:paraId="1A0FDCA3" w14:textId="77777777" w:rsidR="00AA4D72" w:rsidRPr="00CF076F" w:rsidRDefault="00AA4D72" w:rsidP="00E156F3">
            <w:pPr>
              <w:spacing w:after="0" w:line="240" w:lineRule="auto"/>
              <w:contextualSpacing/>
              <w:jc w:val="center"/>
              <w:rPr>
                <w:rFonts w:cstheme="minorHAnsi"/>
                <w:sz w:val="20"/>
                <w:szCs w:val="20"/>
                <w:lang w:val="en-US"/>
              </w:rPr>
            </w:pPr>
          </w:p>
        </w:tc>
        <w:tc>
          <w:tcPr>
            <w:tcW w:w="429" w:type="dxa"/>
            <w:shd w:val="clear" w:color="auto" w:fill="auto"/>
            <w:vAlign w:val="center"/>
          </w:tcPr>
          <w:p w14:paraId="6D90100F" w14:textId="77777777" w:rsidR="00AA4D72" w:rsidRPr="00032A4D" w:rsidRDefault="00AA4D72"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4AC50E27" w14:textId="77777777" w:rsidR="00AA4D72" w:rsidRPr="00032A4D" w:rsidRDefault="00AA4D72" w:rsidP="00E156F3">
            <w:pPr>
              <w:spacing w:after="0" w:line="240" w:lineRule="auto"/>
              <w:contextualSpacing/>
              <w:jc w:val="center"/>
              <w:rPr>
                <w:rFonts w:cstheme="minorHAnsi"/>
                <w:sz w:val="20"/>
                <w:szCs w:val="20"/>
                <w:lang w:val="en-US"/>
              </w:rPr>
            </w:pPr>
          </w:p>
        </w:tc>
        <w:tc>
          <w:tcPr>
            <w:tcW w:w="425" w:type="dxa"/>
            <w:shd w:val="clear" w:color="auto" w:fill="BFBFBF" w:themeFill="background1" w:themeFillShade="BF"/>
            <w:vAlign w:val="center"/>
          </w:tcPr>
          <w:p w14:paraId="04BCCE01" w14:textId="77777777" w:rsidR="00AA4D72" w:rsidRPr="00032A4D" w:rsidRDefault="00AA4D72"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5A37BC0D" w14:textId="77777777" w:rsidR="00AA4D72" w:rsidRPr="00032A4D" w:rsidRDefault="00AA4D72" w:rsidP="00E156F3">
            <w:pPr>
              <w:spacing w:after="0" w:line="240" w:lineRule="auto"/>
              <w:contextualSpacing/>
              <w:jc w:val="center"/>
              <w:rPr>
                <w:rFonts w:cstheme="minorHAnsi"/>
                <w:sz w:val="20"/>
                <w:szCs w:val="20"/>
                <w:lang w:val="en-US"/>
              </w:rPr>
            </w:pPr>
          </w:p>
        </w:tc>
        <w:tc>
          <w:tcPr>
            <w:tcW w:w="417" w:type="dxa"/>
            <w:shd w:val="clear" w:color="auto" w:fill="BFBFBF" w:themeFill="background1" w:themeFillShade="BF"/>
            <w:vAlign w:val="center"/>
          </w:tcPr>
          <w:p w14:paraId="273627B3" w14:textId="77777777" w:rsidR="00AA4D72" w:rsidRPr="00032A4D" w:rsidRDefault="00AA4D72" w:rsidP="00E156F3">
            <w:pPr>
              <w:spacing w:after="0" w:line="240" w:lineRule="auto"/>
              <w:contextualSpacing/>
              <w:jc w:val="center"/>
              <w:rPr>
                <w:rFonts w:cstheme="minorHAnsi"/>
                <w:sz w:val="20"/>
                <w:szCs w:val="20"/>
                <w:lang w:val="en-US"/>
              </w:rPr>
            </w:pPr>
          </w:p>
        </w:tc>
        <w:tc>
          <w:tcPr>
            <w:tcW w:w="390" w:type="dxa"/>
            <w:shd w:val="clear" w:color="auto" w:fill="BFBFBF" w:themeFill="background1" w:themeFillShade="BF"/>
            <w:vAlign w:val="center"/>
          </w:tcPr>
          <w:p w14:paraId="639DC3DC" w14:textId="77777777" w:rsidR="00AA4D72" w:rsidRPr="00032A4D" w:rsidRDefault="00AA4D72" w:rsidP="00E156F3">
            <w:pPr>
              <w:spacing w:after="0" w:line="240" w:lineRule="auto"/>
              <w:contextualSpacing/>
              <w:jc w:val="center"/>
              <w:rPr>
                <w:rFonts w:cstheme="minorHAnsi"/>
                <w:sz w:val="20"/>
                <w:szCs w:val="20"/>
                <w:lang w:val="en-US"/>
              </w:rPr>
            </w:pPr>
          </w:p>
        </w:tc>
        <w:tc>
          <w:tcPr>
            <w:tcW w:w="397" w:type="dxa"/>
            <w:shd w:val="clear" w:color="auto" w:fill="BFBFBF" w:themeFill="background1" w:themeFillShade="BF"/>
          </w:tcPr>
          <w:p w14:paraId="0B014C22" w14:textId="77777777" w:rsidR="00AA4D72" w:rsidRPr="00032A4D" w:rsidRDefault="00AA4D72"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56F59A2C" w14:textId="77777777" w:rsidR="00AA4D72" w:rsidRPr="00032A4D" w:rsidRDefault="00AA4D72"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4EC5643E" w14:textId="77777777" w:rsidR="00AA4D72" w:rsidRPr="00032A4D" w:rsidRDefault="00AA4D72" w:rsidP="00E156F3">
            <w:pPr>
              <w:spacing w:after="0" w:line="240" w:lineRule="auto"/>
              <w:contextualSpacing/>
              <w:jc w:val="center"/>
              <w:rPr>
                <w:rFonts w:cstheme="minorHAnsi"/>
                <w:sz w:val="20"/>
                <w:szCs w:val="20"/>
                <w:lang w:val="en-US"/>
              </w:rPr>
            </w:pPr>
          </w:p>
        </w:tc>
        <w:tc>
          <w:tcPr>
            <w:tcW w:w="0" w:type="auto"/>
            <w:shd w:val="clear" w:color="auto" w:fill="FFFFFF" w:themeFill="background1"/>
          </w:tcPr>
          <w:p w14:paraId="3A1B2078" w14:textId="77777777" w:rsidR="00AA4D72" w:rsidRPr="00032A4D" w:rsidRDefault="00AA4D72" w:rsidP="00E156F3">
            <w:pPr>
              <w:spacing w:after="0" w:line="240" w:lineRule="auto"/>
              <w:contextualSpacing/>
              <w:jc w:val="center"/>
              <w:rPr>
                <w:rFonts w:cstheme="minorHAnsi"/>
                <w:sz w:val="20"/>
                <w:szCs w:val="20"/>
                <w:lang w:val="en-US"/>
              </w:rPr>
            </w:pPr>
          </w:p>
        </w:tc>
      </w:tr>
      <w:tr w:rsidR="00E12E99" w:rsidRPr="00032A4D" w14:paraId="22E22301" w14:textId="77777777" w:rsidTr="000944D4">
        <w:trPr>
          <w:trHeight w:val="283"/>
        </w:trPr>
        <w:tc>
          <w:tcPr>
            <w:tcW w:w="0" w:type="auto"/>
            <w:shd w:val="clear" w:color="auto" w:fill="auto"/>
          </w:tcPr>
          <w:p w14:paraId="7D229415" w14:textId="5A2A14E6" w:rsidR="00E12E99" w:rsidRPr="009614B7" w:rsidRDefault="00E12E99" w:rsidP="000944D4">
            <w:pPr>
              <w:spacing w:after="0" w:line="240" w:lineRule="auto"/>
              <w:contextualSpacing/>
              <w:jc w:val="center"/>
              <w:rPr>
                <w:rFonts w:cstheme="minorHAnsi"/>
                <w:sz w:val="20"/>
                <w:szCs w:val="20"/>
                <w:lang w:val="ru-RU"/>
              </w:rPr>
            </w:pPr>
            <w:r>
              <w:rPr>
                <w:rFonts w:cstheme="minorHAnsi"/>
                <w:sz w:val="20"/>
                <w:szCs w:val="20"/>
                <w:lang w:val="en-US"/>
              </w:rPr>
              <w:lastRenderedPageBreak/>
              <w:t>7</w:t>
            </w:r>
          </w:p>
        </w:tc>
        <w:tc>
          <w:tcPr>
            <w:tcW w:w="4022" w:type="dxa"/>
            <w:shd w:val="clear" w:color="auto" w:fill="auto"/>
          </w:tcPr>
          <w:p w14:paraId="3297E0C4" w14:textId="77777777" w:rsidR="00E12E99" w:rsidRPr="00A21694" w:rsidRDefault="00E12E99" w:rsidP="000944D4">
            <w:pPr>
              <w:adjustRightInd w:val="0"/>
              <w:snapToGrid w:val="0"/>
              <w:spacing w:after="0" w:line="240" w:lineRule="auto"/>
              <w:jc w:val="both"/>
              <w:rPr>
                <w:rFonts w:cstheme="minorHAnsi"/>
                <w:lang w:val="en-US"/>
              </w:rPr>
            </w:pPr>
            <w:r w:rsidRPr="00A21694">
              <w:rPr>
                <w:rFonts w:cstheme="minorHAnsi"/>
                <w:szCs w:val="20"/>
              </w:rPr>
              <w:t>Contribute</w:t>
            </w:r>
            <w:r>
              <w:rPr>
                <w:rFonts w:cstheme="minorHAnsi"/>
                <w:szCs w:val="20"/>
              </w:rPr>
              <w:t xml:space="preserve"> to on-going update of </w:t>
            </w:r>
            <w:r w:rsidRPr="00CF076F">
              <w:rPr>
                <w:rFonts w:cstheme="minorHAnsi"/>
                <w:szCs w:val="20"/>
              </w:rPr>
              <w:t>legislation</w:t>
            </w:r>
            <w:r>
              <w:rPr>
                <w:rFonts w:cstheme="minorHAnsi"/>
                <w:szCs w:val="20"/>
              </w:rPr>
              <w:t xml:space="preserve"> with</w:t>
            </w:r>
            <w:r w:rsidRPr="00CF076F">
              <w:rPr>
                <w:rFonts w:cstheme="minorHAnsi"/>
                <w:szCs w:val="20"/>
              </w:rPr>
              <w:t xml:space="preserve"> focus on strengthening resilience for Climate Change adaptation for children</w:t>
            </w:r>
          </w:p>
        </w:tc>
        <w:tc>
          <w:tcPr>
            <w:tcW w:w="425" w:type="dxa"/>
            <w:shd w:val="clear" w:color="auto" w:fill="BFBFBF" w:themeFill="background1" w:themeFillShade="BF"/>
            <w:vAlign w:val="center"/>
          </w:tcPr>
          <w:p w14:paraId="079691DA" w14:textId="77777777" w:rsidR="00E12E99" w:rsidRPr="00A21694" w:rsidRDefault="00E12E99" w:rsidP="000944D4">
            <w:pPr>
              <w:spacing w:after="0" w:line="240" w:lineRule="auto"/>
              <w:contextualSpacing/>
              <w:jc w:val="center"/>
              <w:rPr>
                <w:rFonts w:cstheme="minorHAnsi"/>
                <w:sz w:val="20"/>
                <w:szCs w:val="20"/>
                <w:lang w:val="en-US"/>
              </w:rPr>
            </w:pPr>
          </w:p>
        </w:tc>
        <w:tc>
          <w:tcPr>
            <w:tcW w:w="415" w:type="dxa"/>
            <w:shd w:val="clear" w:color="auto" w:fill="BFBFBF" w:themeFill="background1" w:themeFillShade="BF"/>
            <w:vAlign w:val="center"/>
          </w:tcPr>
          <w:p w14:paraId="36661916" w14:textId="77777777" w:rsidR="00E12E99" w:rsidRPr="00A21694" w:rsidRDefault="00E12E99" w:rsidP="000944D4">
            <w:pPr>
              <w:spacing w:after="0" w:line="240" w:lineRule="auto"/>
              <w:contextualSpacing/>
              <w:jc w:val="center"/>
              <w:rPr>
                <w:rFonts w:cstheme="minorHAnsi"/>
                <w:sz w:val="20"/>
                <w:szCs w:val="20"/>
                <w:lang w:val="en-US"/>
              </w:rPr>
            </w:pPr>
          </w:p>
        </w:tc>
        <w:tc>
          <w:tcPr>
            <w:tcW w:w="429" w:type="dxa"/>
            <w:shd w:val="clear" w:color="auto" w:fill="BFBFBF" w:themeFill="background1" w:themeFillShade="BF"/>
            <w:vAlign w:val="center"/>
          </w:tcPr>
          <w:p w14:paraId="05DD2003" w14:textId="77777777" w:rsidR="00E12E99" w:rsidRPr="00032A4D" w:rsidRDefault="00E12E99" w:rsidP="000944D4">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0F21BD5A" w14:textId="77777777" w:rsidR="00E12E99" w:rsidRPr="00032A4D" w:rsidRDefault="00E12E99" w:rsidP="000944D4">
            <w:pPr>
              <w:spacing w:after="0" w:line="240" w:lineRule="auto"/>
              <w:contextualSpacing/>
              <w:jc w:val="center"/>
              <w:rPr>
                <w:rFonts w:cstheme="minorHAnsi"/>
                <w:sz w:val="20"/>
                <w:szCs w:val="20"/>
                <w:lang w:val="en-US"/>
              </w:rPr>
            </w:pPr>
          </w:p>
        </w:tc>
        <w:tc>
          <w:tcPr>
            <w:tcW w:w="425" w:type="dxa"/>
            <w:shd w:val="clear" w:color="auto" w:fill="BFBFBF" w:themeFill="background1" w:themeFillShade="BF"/>
            <w:vAlign w:val="center"/>
          </w:tcPr>
          <w:p w14:paraId="1C69EA42" w14:textId="77777777" w:rsidR="00E12E99" w:rsidRPr="00032A4D" w:rsidRDefault="00E12E99" w:rsidP="000944D4">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264CA12C" w14:textId="77777777" w:rsidR="00E12E99" w:rsidRPr="00032A4D" w:rsidRDefault="00E12E99" w:rsidP="000944D4">
            <w:pPr>
              <w:spacing w:after="0" w:line="240" w:lineRule="auto"/>
              <w:contextualSpacing/>
              <w:jc w:val="center"/>
              <w:rPr>
                <w:rFonts w:cstheme="minorHAnsi"/>
                <w:sz w:val="20"/>
                <w:szCs w:val="20"/>
                <w:lang w:val="en-US"/>
              </w:rPr>
            </w:pPr>
          </w:p>
        </w:tc>
        <w:tc>
          <w:tcPr>
            <w:tcW w:w="417" w:type="dxa"/>
            <w:shd w:val="clear" w:color="auto" w:fill="BFBFBF" w:themeFill="background1" w:themeFillShade="BF"/>
            <w:vAlign w:val="center"/>
          </w:tcPr>
          <w:p w14:paraId="64CFDB7D" w14:textId="77777777" w:rsidR="00E12E99" w:rsidRPr="00032A4D" w:rsidRDefault="00E12E99" w:rsidP="000944D4">
            <w:pPr>
              <w:spacing w:after="0" w:line="240" w:lineRule="auto"/>
              <w:contextualSpacing/>
              <w:jc w:val="center"/>
              <w:rPr>
                <w:rFonts w:cstheme="minorHAnsi"/>
                <w:sz w:val="20"/>
                <w:szCs w:val="20"/>
                <w:lang w:val="en-US"/>
              </w:rPr>
            </w:pPr>
          </w:p>
        </w:tc>
        <w:tc>
          <w:tcPr>
            <w:tcW w:w="390" w:type="dxa"/>
            <w:shd w:val="clear" w:color="auto" w:fill="BFBFBF" w:themeFill="background1" w:themeFillShade="BF"/>
            <w:vAlign w:val="center"/>
          </w:tcPr>
          <w:p w14:paraId="152447B1" w14:textId="77777777" w:rsidR="00E12E99" w:rsidRPr="00032A4D" w:rsidRDefault="00E12E99" w:rsidP="000944D4">
            <w:pPr>
              <w:spacing w:after="0" w:line="240" w:lineRule="auto"/>
              <w:contextualSpacing/>
              <w:jc w:val="center"/>
              <w:rPr>
                <w:rFonts w:cstheme="minorHAnsi"/>
                <w:sz w:val="20"/>
                <w:szCs w:val="20"/>
                <w:lang w:val="en-US"/>
              </w:rPr>
            </w:pPr>
          </w:p>
        </w:tc>
        <w:tc>
          <w:tcPr>
            <w:tcW w:w="397" w:type="dxa"/>
            <w:shd w:val="clear" w:color="auto" w:fill="BFBFBF" w:themeFill="background1" w:themeFillShade="BF"/>
          </w:tcPr>
          <w:p w14:paraId="2BDF1FC1" w14:textId="77777777" w:rsidR="00E12E99" w:rsidRPr="00032A4D" w:rsidRDefault="00E12E99" w:rsidP="000944D4">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29D1E969" w14:textId="77777777" w:rsidR="00E12E99" w:rsidRPr="00032A4D" w:rsidRDefault="00E12E99" w:rsidP="000944D4">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74F420C1" w14:textId="77777777" w:rsidR="00E12E99" w:rsidRPr="00032A4D" w:rsidRDefault="00E12E99" w:rsidP="000944D4">
            <w:pPr>
              <w:spacing w:after="0" w:line="240" w:lineRule="auto"/>
              <w:contextualSpacing/>
              <w:jc w:val="center"/>
              <w:rPr>
                <w:rFonts w:cstheme="minorHAnsi"/>
                <w:sz w:val="20"/>
                <w:szCs w:val="20"/>
                <w:lang w:val="en-US"/>
              </w:rPr>
            </w:pPr>
          </w:p>
        </w:tc>
        <w:tc>
          <w:tcPr>
            <w:tcW w:w="0" w:type="auto"/>
            <w:shd w:val="clear" w:color="auto" w:fill="FFFFFF" w:themeFill="background1"/>
          </w:tcPr>
          <w:p w14:paraId="5499947B" w14:textId="77777777" w:rsidR="00E12E99" w:rsidRPr="00032A4D" w:rsidRDefault="00E12E99" w:rsidP="000944D4">
            <w:pPr>
              <w:spacing w:after="0" w:line="240" w:lineRule="auto"/>
              <w:contextualSpacing/>
              <w:jc w:val="center"/>
              <w:rPr>
                <w:rFonts w:cstheme="minorHAnsi"/>
                <w:sz w:val="20"/>
                <w:szCs w:val="20"/>
                <w:lang w:val="en-US"/>
              </w:rPr>
            </w:pPr>
          </w:p>
        </w:tc>
      </w:tr>
      <w:tr w:rsidR="00D14553" w:rsidRPr="00CF076F" w14:paraId="1769F303" w14:textId="77777777" w:rsidTr="00CF076F">
        <w:trPr>
          <w:trHeight w:val="283"/>
        </w:trPr>
        <w:tc>
          <w:tcPr>
            <w:tcW w:w="0" w:type="auto"/>
            <w:shd w:val="clear" w:color="auto" w:fill="auto"/>
          </w:tcPr>
          <w:p w14:paraId="78C1EAB7" w14:textId="1B70AD86" w:rsidR="00D14553" w:rsidRPr="00FA3D5B" w:rsidRDefault="00E12E99" w:rsidP="00E156F3">
            <w:pPr>
              <w:spacing w:after="0" w:line="240" w:lineRule="auto"/>
              <w:contextualSpacing/>
              <w:jc w:val="center"/>
              <w:rPr>
                <w:rFonts w:cstheme="minorHAnsi"/>
                <w:sz w:val="20"/>
                <w:szCs w:val="20"/>
                <w:lang w:val="en-US"/>
              </w:rPr>
            </w:pPr>
            <w:r>
              <w:rPr>
                <w:rFonts w:cstheme="minorHAnsi"/>
                <w:sz w:val="20"/>
                <w:szCs w:val="20"/>
                <w:lang w:val="en-US"/>
              </w:rPr>
              <w:t>8</w:t>
            </w:r>
          </w:p>
        </w:tc>
        <w:tc>
          <w:tcPr>
            <w:tcW w:w="4022" w:type="dxa"/>
            <w:shd w:val="clear" w:color="auto" w:fill="auto"/>
          </w:tcPr>
          <w:p w14:paraId="42565CA0" w14:textId="64B2E663" w:rsidR="00D14553" w:rsidRPr="00CF076F" w:rsidRDefault="00E37113" w:rsidP="00CF076F">
            <w:pPr>
              <w:adjustRightInd w:val="0"/>
              <w:snapToGrid w:val="0"/>
              <w:spacing w:after="0" w:line="240" w:lineRule="auto"/>
              <w:jc w:val="both"/>
              <w:rPr>
                <w:rFonts w:cstheme="minorHAnsi"/>
                <w:lang w:val="en-US"/>
              </w:rPr>
            </w:pPr>
            <w:r>
              <w:rPr>
                <w:rFonts w:cstheme="minorHAnsi"/>
                <w:szCs w:val="20"/>
              </w:rPr>
              <w:t>S</w:t>
            </w:r>
            <w:r w:rsidR="00CF076F">
              <w:rPr>
                <w:rFonts w:cstheme="minorHAnsi"/>
                <w:szCs w:val="20"/>
              </w:rPr>
              <w:t xml:space="preserve">upport to MoE in </w:t>
            </w:r>
            <w:r w:rsidR="00C9727F" w:rsidRPr="00CF076F">
              <w:rPr>
                <w:rFonts w:cstheme="minorHAnsi"/>
                <w:szCs w:val="20"/>
              </w:rPr>
              <w:t>monitoring of progress in</w:t>
            </w:r>
            <w:r w:rsidR="00C9727F" w:rsidRPr="00CF076F" w:rsidDel="001125BE">
              <w:rPr>
                <w:rFonts w:cstheme="minorHAnsi"/>
                <w:szCs w:val="20"/>
              </w:rPr>
              <w:t xml:space="preserve"> </w:t>
            </w:r>
            <w:r w:rsidR="00C9727F" w:rsidRPr="00CF076F">
              <w:rPr>
                <w:rFonts w:cstheme="minorHAnsi"/>
                <w:szCs w:val="20"/>
              </w:rPr>
              <w:t xml:space="preserve">assessment of 780 schools and 300 kindergartens for safety conducted by the MoE; </w:t>
            </w:r>
          </w:p>
        </w:tc>
        <w:tc>
          <w:tcPr>
            <w:tcW w:w="425" w:type="dxa"/>
            <w:shd w:val="clear" w:color="auto" w:fill="BFBFBF" w:themeFill="background1" w:themeFillShade="BF"/>
            <w:vAlign w:val="center"/>
          </w:tcPr>
          <w:p w14:paraId="062C4091" w14:textId="77777777" w:rsidR="00D14553" w:rsidRPr="00CF076F" w:rsidRDefault="00D14553" w:rsidP="00E156F3">
            <w:pPr>
              <w:spacing w:after="0" w:line="240" w:lineRule="auto"/>
              <w:contextualSpacing/>
              <w:jc w:val="center"/>
              <w:rPr>
                <w:rFonts w:cstheme="minorHAnsi"/>
                <w:sz w:val="20"/>
                <w:szCs w:val="20"/>
                <w:lang w:val="en-US"/>
              </w:rPr>
            </w:pPr>
          </w:p>
        </w:tc>
        <w:tc>
          <w:tcPr>
            <w:tcW w:w="415" w:type="dxa"/>
            <w:shd w:val="clear" w:color="auto" w:fill="BFBFBF" w:themeFill="background1" w:themeFillShade="BF"/>
            <w:vAlign w:val="center"/>
          </w:tcPr>
          <w:p w14:paraId="6AB5B75E" w14:textId="77777777" w:rsidR="00D14553" w:rsidRPr="00CF076F" w:rsidRDefault="00D14553" w:rsidP="00E156F3">
            <w:pPr>
              <w:spacing w:after="0" w:line="240" w:lineRule="auto"/>
              <w:contextualSpacing/>
              <w:jc w:val="center"/>
              <w:rPr>
                <w:rFonts w:cstheme="minorHAnsi"/>
                <w:sz w:val="20"/>
                <w:szCs w:val="20"/>
                <w:lang w:val="en-US"/>
              </w:rPr>
            </w:pPr>
          </w:p>
        </w:tc>
        <w:tc>
          <w:tcPr>
            <w:tcW w:w="429" w:type="dxa"/>
            <w:shd w:val="clear" w:color="auto" w:fill="BFBFBF" w:themeFill="background1" w:themeFillShade="BF"/>
            <w:vAlign w:val="center"/>
          </w:tcPr>
          <w:p w14:paraId="58486FEE" w14:textId="77777777" w:rsidR="00D14553" w:rsidRPr="00CF076F" w:rsidRDefault="00D14553"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6DFAF50B" w14:textId="77777777" w:rsidR="00D14553" w:rsidRPr="00CF076F" w:rsidRDefault="00D14553" w:rsidP="00E156F3">
            <w:pPr>
              <w:spacing w:after="0" w:line="240" w:lineRule="auto"/>
              <w:contextualSpacing/>
              <w:jc w:val="center"/>
              <w:rPr>
                <w:rFonts w:cstheme="minorHAnsi"/>
                <w:sz w:val="20"/>
                <w:szCs w:val="20"/>
                <w:lang w:val="en-US"/>
              </w:rPr>
            </w:pPr>
          </w:p>
        </w:tc>
        <w:tc>
          <w:tcPr>
            <w:tcW w:w="425" w:type="dxa"/>
            <w:shd w:val="clear" w:color="auto" w:fill="BFBFBF" w:themeFill="background1" w:themeFillShade="BF"/>
            <w:vAlign w:val="center"/>
          </w:tcPr>
          <w:p w14:paraId="4F97A34D" w14:textId="77777777" w:rsidR="00D14553" w:rsidRPr="00CF076F" w:rsidRDefault="00D14553"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0760A801" w14:textId="77777777" w:rsidR="00D14553" w:rsidRPr="00CF076F" w:rsidRDefault="00D14553" w:rsidP="00E156F3">
            <w:pPr>
              <w:spacing w:after="0" w:line="240" w:lineRule="auto"/>
              <w:contextualSpacing/>
              <w:jc w:val="center"/>
              <w:rPr>
                <w:rFonts w:cstheme="minorHAnsi"/>
                <w:sz w:val="20"/>
                <w:szCs w:val="20"/>
                <w:lang w:val="en-US"/>
              </w:rPr>
            </w:pPr>
          </w:p>
        </w:tc>
        <w:tc>
          <w:tcPr>
            <w:tcW w:w="417" w:type="dxa"/>
            <w:shd w:val="clear" w:color="auto" w:fill="BFBFBF" w:themeFill="background1" w:themeFillShade="BF"/>
            <w:vAlign w:val="center"/>
          </w:tcPr>
          <w:p w14:paraId="2219D87A" w14:textId="77777777" w:rsidR="00D14553" w:rsidRPr="00CF076F" w:rsidRDefault="00D14553" w:rsidP="00E156F3">
            <w:pPr>
              <w:spacing w:after="0" w:line="240" w:lineRule="auto"/>
              <w:contextualSpacing/>
              <w:jc w:val="center"/>
              <w:rPr>
                <w:rFonts w:cstheme="minorHAnsi"/>
                <w:sz w:val="20"/>
                <w:szCs w:val="20"/>
                <w:lang w:val="en-US"/>
              </w:rPr>
            </w:pPr>
          </w:p>
        </w:tc>
        <w:tc>
          <w:tcPr>
            <w:tcW w:w="390" w:type="dxa"/>
            <w:shd w:val="clear" w:color="auto" w:fill="BFBFBF" w:themeFill="background1" w:themeFillShade="BF"/>
            <w:vAlign w:val="center"/>
          </w:tcPr>
          <w:p w14:paraId="549276F1" w14:textId="77777777" w:rsidR="00D14553" w:rsidRPr="00CF076F" w:rsidRDefault="00D14553" w:rsidP="00E156F3">
            <w:pPr>
              <w:spacing w:after="0" w:line="240" w:lineRule="auto"/>
              <w:contextualSpacing/>
              <w:jc w:val="center"/>
              <w:rPr>
                <w:rFonts w:cstheme="minorHAnsi"/>
                <w:sz w:val="20"/>
                <w:szCs w:val="20"/>
                <w:lang w:val="en-US"/>
              </w:rPr>
            </w:pPr>
          </w:p>
        </w:tc>
        <w:tc>
          <w:tcPr>
            <w:tcW w:w="397" w:type="dxa"/>
            <w:shd w:val="clear" w:color="auto" w:fill="BFBFBF" w:themeFill="background1" w:themeFillShade="BF"/>
          </w:tcPr>
          <w:p w14:paraId="11E9E55A" w14:textId="77777777" w:rsidR="00D14553" w:rsidRPr="00CF076F" w:rsidRDefault="00D14553"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55107374" w14:textId="77777777" w:rsidR="00D14553" w:rsidRPr="00CF076F" w:rsidRDefault="00D14553"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732A0719" w14:textId="77777777" w:rsidR="00D14553" w:rsidRPr="00CF076F" w:rsidRDefault="00D14553" w:rsidP="00E156F3">
            <w:pPr>
              <w:spacing w:after="0" w:line="240" w:lineRule="auto"/>
              <w:contextualSpacing/>
              <w:jc w:val="center"/>
              <w:rPr>
                <w:rFonts w:cstheme="minorHAnsi"/>
                <w:sz w:val="20"/>
                <w:szCs w:val="20"/>
                <w:lang w:val="en-US"/>
              </w:rPr>
            </w:pPr>
          </w:p>
        </w:tc>
        <w:tc>
          <w:tcPr>
            <w:tcW w:w="0" w:type="auto"/>
            <w:shd w:val="clear" w:color="auto" w:fill="FFFFFF" w:themeFill="background1"/>
          </w:tcPr>
          <w:p w14:paraId="2E5F41BE" w14:textId="77777777" w:rsidR="00D14553" w:rsidRPr="00CF076F" w:rsidRDefault="00D14553" w:rsidP="00E156F3">
            <w:pPr>
              <w:spacing w:after="0" w:line="240" w:lineRule="auto"/>
              <w:contextualSpacing/>
              <w:jc w:val="center"/>
              <w:rPr>
                <w:rFonts w:cstheme="minorHAnsi"/>
                <w:sz w:val="20"/>
                <w:szCs w:val="20"/>
                <w:lang w:val="en-US"/>
              </w:rPr>
            </w:pPr>
          </w:p>
        </w:tc>
      </w:tr>
      <w:tr w:rsidR="00D14553" w:rsidRPr="00A21694" w14:paraId="7D20F789" w14:textId="77777777" w:rsidTr="00CF076F">
        <w:trPr>
          <w:trHeight w:val="283"/>
        </w:trPr>
        <w:tc>
          <w:tcPr>
            <w:tcW w:w="0" w:type="auto"/>
            <w:shd w:val="clear" w:color="auto" w:fill="auto"/>
          </w:tcPr>
          <w:p w14:paraId="0AD1C349" w14:textId="4CBDABB8" w:rsidR="00D14553" w:rsidRPr="00FA3D5B" w:rsidRDefault="00E12E99" w:rsidP="00E156F3">
            <w:pPr>
              <w:spacing w:after="0" w:line="240" w:lineRule="auto"/>
              <w:contextualSpacing/>
              <w:jc w:val="center"/>
              <w:rPr>
                <w:rFonts w:cstheme="minorHAnsi"/>
                <w:sz w:val="20"/>
                <w:szCs w:val="20"/>
                <w:lang w:val="en-US"/>
              </w:rPr>
            </w:pPr>
            <w:r>
              <w:rPr>
                <w:rFonts w:cstheme="minorHAnsi"/>
                <w:sz w:val="20"/>
                <w:szCs w:val="20"/>
                <w:lang w:val="en-US"/>
              </w:rPr>
              <w:t>9</w:t>
            </w:r>
          </w:p>
        </w:tc>
        <w:tc>
          <w:tcPr>
            <w:tcW w:w="4022" w:type="dxa"/>
            <w:shd w:val="clear" w:color="auto" w:fill="auto"/>
          </w:tcPr>
          <w:p w14:paraId="2C3D8AE2" w14:textId="0703598C" w:rsidR="00D14553" w:rsidRPr="00CF076F" w:rsidRDefault="00C9727F" w:rsidP="00A21694">
            <w:pPr>
              <w:adjustRightInd w:val="0"/>
              <w:snapToGrid w:val="0"/>
              <w:spacing w:after="0" w:line="240" w:lineRule="auto"/>
              <w:jc w:val="both"/>
              <w:rPr>
                <w:rFonts w:cstheme="minorHAnsi"/>
              </w:rPr>
            </w:pPr>
            <w:r w:rsidRPr="00A21694">
              <w:rPr>
                <w:rFonts w:cstheme="minorHAnsi"/>
                <w:szCs w:val="20"/>
              </w:rPr>
              <w:t>Co</w:t>
            </w:r>
            <w:r w:rsidRPr="00CF076F">
              <w:rPr>
                <w:rFonts w:cstheme="minorHAnsi"/>
                <w:szCs w:val="20"/>
              </w:rPr>
              <w:t>ntribute</w:t>
            </w:r>
            <w:r w:rsidR="00CF076F">
              <w:rPr>
                <w:rFonts w:cstheme="minorHAnsi"/>
                <w:szCs w:val="20"/>
              </w:rPr>
              <w:t>d</w:t>
            </w:r>
            <w:r w:rsidRPr="00CF076F">
              <w:rPr>
                <w:rFonts w:cstheme="minorHAnsi"/>
                <w:szCs w:val="20"/>
              </w:rPr>
              <w:t xml:space="preserve"> to the interaction with the Ministry of Defence on setting up the SSA sustainability mechanism to ensure further implementation and scaling up; </w:t>
            </w:r>
          </w:p>
        </w:tc>
        <w:tc>
          <w:tcPr>
            <w:tcW w:w="425" w:type="dxa"/>
            <w:shd w:val="clear" w:color="auto" w:fill="BFBFBF" w:themeFill="background1" w:themeFillShade="BF"/>
            <w:vAlign w:val="center"/>
          </w:tcPr>
          <w:p w14:paraId="5005BEE4" w14:textId="77777777" w:rsidR="00D14553" w:rsidRPr="00A21694" w:rsidRDefault="00D14553" w:rsidP="00E156F3">
            <w:pPr>
              <w:spacing w:after="0" w:line="240" w:lineRule="auto"/>
              <w:contextualSpacing/>
              <w:jc w:val="center"/>
              <w:rPr>
                <w:rFonts w:cstheme="minorHAnsi"/>
                <w:sz w:val="20"/>
                <w:szCs w:val="20"/>
                <w:lang w:val="en-US"/>
              </w:rPr>
            </w:pPr>
          </w:p>
        </w:tc>
        <w:tc>
          <w:tcPr>
            <w:tcW w:w="415" w:type="dxa"/>
            <w:shd w:val="clear" w:color="auto" w:fill="BFBFBF" w:themeFill="background1" w:themeFillShade="BF"/>
            <w:vAlign w:val="center"/>
          </w:tcPr>
          <w:p w14:paraId="077912EA" w14:textId="77777777" w:rsidR="00D14553" w:rsidRPr="00A21694" w:rsidRDefault="00D14553" w:rsidP="00E156F3">
            <w:pPr>
              <w:spacing w:after="0" w:line="240" w:lineRule="auto"/>
              <w:contextualSpacing/>
              <w:jc w:val="center"/>
              <w:rPr>
                <w:rFonts w:cstheme="minorHAnsi"/>
                <w:sz w:val="20"/>
                <w:szCs w:val="20"/>
                <w:lang w:val="en-US"/>
              </w:rPr>
            </w:pPr>
          </w:p>
        </w:tc>
        <w:tc>
          <w:tcPr>
            <w:tcW w:w="429" w:type="dxa"/>
            <w:shd w:val="clear" w:color="auto" w:fill="BFBFBF" w:themeFill="background1" w:themeFillShade="BF"/>
            <w:vAlign w:val="center"/>
          </w:tcPr>
          <w:p w14:paraId="4AD74591" w14:textId="77777777" w:rsidR="00D14553" w:rsidRPr="00A21694" w:rsidRDefault="00D14553"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3F94AC1C" w14:textId="77777777" w:rsidR="00D14553" w:rsidRPr="00A21694" w:rsidRDefault="00D14553" w:rsidP="00E156F3">
            <w:pPr>
              <w:spacing w:after="0" w:line="240" w:lineRule="auto"/>
              <w:contextualSpacing/>
              <w:jc w:val="center"/>
              <w:rPr>
                <w:rFonts w:cstheme="minorHAnsi"/>
                <w:sz w:val="20"/>
                <w:szCs w:val="20"/>
                <w:lang w:val="en-US"/>
              </w:rPr>
            </w:pPr>
          </w:p>
        </w:tc>
        <w:tc>
          <w:tcPr>
            <w:tcW w:w="425" w:type="dxa"/>
            <w:shd w:val="clear" w:color="auto" w:fill="BFBFBF" w:themeFill="background1" w:themeFillShade="BF"/>
            <w:vAlign w:val="center"/>
          </w:tcPr>
          <w:p w14:paraId="459B7F3F" w14:textId="77777777" w:rsidR="00D14553" w:rsidRPr="00A21694" w:rsidRDefault="00D14553"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796D5BE4" w14:textId="77777777" w:rsidR="00D14553" w:rsidRPr="00A21694" w:rsidRDefault="00D14553" w:rsidP="00E156F3">
            <w:pPr>
              <w:spacing w:after="0" w:line="240" w:lineRule="auto"/>
              <w:contextualSpacing/>
              <w:jc w:val="center"/>
              <w:rPr>
                <w:rFonts w:cstheme="minorHAnsi"/>
                <w:sz w:val="20"/>
                <w:szCs w:val="20"/>
                <w:lang w:val="en-US"/>
              </w:rPr>
            </w:pPr>
          </w:p>
        </w:tc>
        <w:tc>
          <w:tcPr>
            <w:tcW w:w="417" w:type="dxa"/>
            <w:shd w:val="clear" w:color="auto" w:fill="BFBFBF" w:themeFill="background1" w:themeFillShade="BF"/>
            <w:vAlign w:val="center"/>
          </w:tcPr>
          <w:p w14:paraId="736B2905" w14:textId="77777777" w:rsidR="00D14553" w:rsidRPr="00A21694" w:rsidRDefault="00D14553" w:rsidP="00E156F3">
            <w:pPr>
              <w:spacing w:after="0" w:line="240" w:lineRule="auto"/>
              <w:contextualSpacing/>
              <w:jc w:val="center"/>
              <w:rPr>
                <w:rFonts w:cstheme="minorHAnsi"/>
                <w:sz w:val="20"/>
                <w:szCs w:val="20"/>
                <w:lang w:val="en-US"/>
              </w:rPr>
            </w:pPr>
          </w:p>
        </w:tc>
        <w:tc>
          <w:tcPr>
            <w:tcW w:w="390" w:type="dxa"/>
            <w:shd w:val="clear" w:color="auto" w:fill="BFBFBF" w:themeFill="background1" w:themeFillShade="BF"/>
            <w:vAlign w:val="center"/>
          </w:tcPr>
          <w:p w14:paraId="711193EF" w14:textId="77777777" w:rsidR="00D14553" w:rsidRPr="00A21694" w:rsidRDefault="00D14553" w:rsidP="00E156F3">
            <w:pPr>
              <w:spacing w:after="0" w:line="240" w:lineRule="auto"/>
              <w:contextualSpacing/>
              <w:jc w:val="center"/>
              <w:rPr>
                <w:rFonts w:cstheme="minorHAnsi"/>
                <w:sz w:val="20"/>
                <w:szCs w:val="20"/>
                <w:lang w:val="en-US"/>
              </w:rPr>
            </w:pPr>
          </w:p>
        </w:tc>
        <w:tc>
          <w:tcPr>
            <w:tcW w:w="397" w:type="dxa"/>
            <w:shd w:val="clear" w:color="auto" w:fill="BFBFBF" w:themeFill="background1" w:themeFillShade="BF"/>
          </w:tcPr>
          <w:p w14:paraId="4A65200D" w14:textId="77777777" w:rsidR="00D14553" w:rsidRPr="00A21694" w:rsidRDefault="00D14553"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248B5FAD" w14:textId="77777777" w:rsidR="00D14553" w:rsidRPr="00A21694" w:rsidRDefault="00D14553"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11E2383B" w14:textId="77777777" w:rsidR="00D14553" w:rsidRPr="00A21694" w:rsidRDefault="00D14553" w:rsidP="00E156F3">
            <w:pPr>
              <w:spacing w:after="0" w:line="240" w:lineRule="auto"/>
              <w:contextualSpacing/>
              <w:jc w:val="center"/>
              <w:rPr>
                <w:rFonts w:cstheme="minorHAnsi"/>
                <w:sz w:val="20"/>
                <w:szCs w:val="20"/>
                <w:lang w:val="en-US"/>
              </w:rPr>
            </w:pPr>
          </w:p>
        </w:tc>
        <w:tc>
          <w:tcPr>
            <w:tcW w:w="0" w:type="auto"/>
            <w:shd w:val="clear" w:color="auto" w:fill="FFFFFF" w:themeFill="background1"/>
          </w:tcPr>
          <w:p w14:paraId="2E93F4BE" w14:textId="77777777" w:rsidR="00D14553" w:rsidRPr="00A21694" w:rsidRDefault="00D14553" w:rsidP="00E156F3">
            <w:pPr>
              <w:spacing w:after="0" w:line="240" w:lineRule="auto"/>
              <w:contextualSpacing/>
              <w:jc w:val="center"/>
              <w:rPr>
                <w:rFonts w:cstheme="minorHAnsi"/>
                <w:sz w:val="20"/>
                <w:szCs w:val="20"/>
                <w:lang w:val="en-US"/>
              </w:rPr>
            </w:pPr>
          </w:p>
        </w:tc>
      </w:tr>
      <w:tr w:rsidR="001C4B76" w:rsidRPr="00A21694" w14:paraId="689CDBA8" w14:textId="77777777" w:rsidTr="00CF076F">
        <w:trPr>
          <w:trHeight w:val="283"/>
        </w:trPr>
        <w:tc>
          <w:tcPr>
            <w:tcW w:w="0" w:type="auto"/>
            <w:shd w:val="clear" w:color="auto" w:fill="auto"/>
          </w:tcPr>
          <w:p w14:paraId="6D66E37F" w14:textId="23719AF8" w:rsidR="00D14553" w:rsidRPr="00FA3D5B" w:rsidRDefault="00E12E99" w:rsidP="00E156F3">
            <w:pPr>
              <w:spacing w:after="0" w:line="240" w:lineRule="auto"/>
              <w:contextualSpacing/>
              <w:jc w:val="center"/>
              <w:rPr>
                <w:rFonts w:cstheme="minorHAnsi"/>
                <w:sz w:val="20"/>
                <w:szCs w:val="20"/>
                <w:lang w:val="en-US"/>
              </w:rPr>
            </w:pPr>
            <w:r>
              <w:rPr>
                <w:rFonts w:cstheme="minorHAnsi"/>
                <w:sz w:val="20"/>
                <w:szCs w:val="20"/>
                <w:lang w:val="en-US"/>
              </w:rPr>
              <w:t>10</w:t>
            </w:r>
          </w:p>
        </w:tc>
        <w:tc>
          <w:tcPr>
            <w:tcW w:w="4022" w:type="dxa"/>
            <w:shd w:val="clear" w:color="auto" w:fill="auto"/>
          </w:tcPr>
          <w:p w14:paraId="1F327573" w14:textId="28E2D13A" w:rsidR="00D14553" w:rsidRPr="00CF076F" w:rsidRDefault="005F7C20" w:rsidP="00A21694">
            <w:pPr>
              <w:adjustRightInd w:val="0"/>
              <w:snapToGrid w:val="0"/>
              <w:spacing w:after="0" w:line="240" w:lineRule="auto"/>
              <w:jc w:val="both"/>
              <w:rPr>
                <w:rFonts w:cstheme="minorHAnsi"/>
                <w:lang w:val="en-US"/>
              </w:rPr>
            </w:pPr>
            <w:r w:rsidRPr="00A21694">
              <w:rPr>
                <w:rFonts w:cstheme="minorHAnsi"/>
                <w:szCs w:val="20"/>
              </w:rPr>
              <w:t>Support for monitoring and implementing disabil</w:t>
            </w:r>
            <w:r w:rsidRPr="00CF076F">
              <w:rPr>
                <w:rFonts w:cstheme="minorHAnsi"/>
                <w:szCs w:val="20"/>
              </w:rPr>
              <w:t>ity-inclusive DRR;</w:t>
            </w:r>
          </w:p>
        </w:tc>
        <w:tc>
          <w:tcPr>
            <w:tcW w:w="425" w:type="dxa"/>
            <w:shd w:val="clear" w:color="auto" w:fill="BFBFBF" w:themeFill="background1" w:themeFillShade="BF"/>
            <w:vAlign w:val="center"/>
          </w:tcPr>
          <w:p w14:paraId="6DD08F6C" w14:textId="77777777" w:rsidR="00D14553" w:rsidRPr="00A21694" w:rsidRDefault="00D14553" w:rsidP="00E156F3">
            <w:pPr>
              <w:spacing w:after="0" w:line="240" w:lineRule="auto"/>
              <w:contextualSpacing/>
              <w:jc w:val="center"/>
              <w:rPr>
                <w:rFonts w:cstheme="minorHAnsi"/>
                <w:sz w:val="20"/>
                <w:szCs w:val="20"/>
                <w:lang w:val="en-US"/>
              </w:rPr>
            </w:pPr>
          </w:p>
        </w:tc>
        <w:tc>
          <w:tcPr>
            <w:tcW w:w="415" w:type="dxa"/>
            <w:shd w:val="clear" w:color="auto" w:fill="BFBFBF" w:themeFill="background1" w:themeFillShade="BF"/>
            <w:vAlign w:val="center"/>
          </w:tcPr>
          <w:p w14:paraId="751B097C" w14:textId="77777777" w:rsidR="00D14553" w:rsidRPr="00A21694" w:rsidRDefault="00D14553" w:rsidP="00E156F3">
            <w:pPr>
              <w:spacing w:after="0" w:line="240" w:lineRule="auto"/>
              <w:contextualSpacing/>
              <w:jc w:val="center"/>
              <w:rPr>
                <w:rFonts w:cstheme="minorHAnsi"/>
                <w:sz w:val="20"/>
                <w:szCs w:val="20"/>
                <w:lang w:val="en-US"/>
              </w:rPr>
            </w:pPr>
          </w:p>
        </w:tc>
        <w:tc>
          <w:tcPr>
            <w:tcW w:w="429" w:type="dxa"/>
            <w:shd w:val="clear" w:color="auto" w:fill="BFBFBF" w:themeFill="background1" w:themeFillShade="BF"/>
            <w:vAlign w:val="center"/>
          </w:tcPr>
          <w:p w14:paraId="2947BF94" w14:textId="77777777" w:rsidR="00D14553" w:rsidRPr="00A21694" w:rsidRDefault="00D14553"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408D4909" w14:textId="77777777" w:rsidR="00D14553" w:rsidRPr="00A21694" w:rsidRDefault="00D14553" w:rsidP="00E156F3">
            <w:pPr>
              <w:spacing w:after="0" w:line="240" w:lineRule="auto"/>
              <w:contextualSpacing/>
              <w:jc w:val="center"/>
              <w:rPr>
                <w:rFonts w:cstheme="minorHAnsi"/>
                <w:sz w:val="20"/>
                <w:szCs w:val="20"/>
                <w:lang w:val="en-US"/>
              </w:rPr>
            </w:pPr>
          </w:p>
        </w:tc>
        <w:tc>
          <w:tcPr>
            <w:tcW w:w="425" w:type="dxa"/>
            <w:shd w:val="clear" w:color="auto" w:fill="BFBFBF" w:themeFill="background1" w:themeFillShade="BF"/>
            <w:vAlign w:val="center"/>
          </w:tcPr>
          <w:p w14:paraId="0737C7EC" w14:textId="77777777" w:rsidR="00D14553" w:rsidRPr="00A21694" w:rsidRDefault="00D14553"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01FD608F" w14:textId="77777777" w:rsidR="00D14553" w:rsidRPr="00A21694" w:rsidRDefault="00D14553" w:rsidP="00E156F3">
            <w:pPr>
              <w:spacing w:after="0" w:line="240" w:lineRule="auto"/>
              <w:contextualSpacing/>
              <w:jc w:val="center"/>
              <w:rPr>
                <w:rFonts w:cstheme="minorHAnsi"/>
                <w:sz w:val="20"/>
                <w:szCs w:val="20"/>
                <w:lang w:val="en-US"/>
              </w:rPr>
            </w:pPr>
          </w:p>
        </w:tc>
        <w:tc>
          <w:tcPr>
            <w:tcW w:w="417" w:type="dxa"/>
            <w:shd w:val="clear" w:color="auto" w:fill="BFBFBF" w:themeFill="background1" w:themeFillShade="BF"/>
            <w:vAlign w:val="center"/>
          </w:tcPr>
          <w:p w14:paraId="706E0DC9" w14:textId="77777777" w:rsidR="00D14553" w:rsidRPr="00A21694" w:rsidRDefault="00D14553" w:rsidP="00E156F3">
            <w:pPr>
              <w:spacing w:after="0" w:line="240" w:lineRule="auto"/>
              <w:contextualSpacing/>
              <w:jc w:val="center"/>
              <w:rPr>
                <w:rFonts w:cstheme="minorHAnsi"/>
                <w:sz w:val="20"/>
                <w:szCs w:val="20"/>
                <w:lang w:val="en-US"/>
              </w:rPr>
            </w:pPr>
          </w:p>
        </w:tc>
        <w:tc>
          <w:tcPr>
            <w:tcW w:w="390" w:type="dxa"/>
            <w:shd w:val="clear" w:color="auto" w:fill="BFBFBF" w:themeFill="background1" w:themeFillShade="BF"/>
            <w:vAlign w:val="center"/>
          </w:tcPr>
          <w:p w14:paraId="4913CEEF" w14:textId="77777777" w:rsidR="00D14553" w:rsidRPr="00A21694" w:rsidRDefault="00D14553" w:rsidP="00E156F3">
            <w:pPr>
              <w:spacing w:after="0" w:line="240" w:lineRule="auto"/>
              <w:contextualSpacing/>
              <w:jc w:val="center"/>
              <w:rPr>
                <w:rFonts w:cstheme="minorHAnsi"/>
                <w:sz w:val="20"/>
                <w:szCs w:val="20"/>
                <w:lang w:val="en-US"/>
              </w:rPr>
            </w:pPr>
          </w:p>
        </w:tc>
        <w:tc>
          <w:tcPr>
            <w:tcW w:w="397" w:type="dxa"/>
            <w:shd w:val="clear" w:color="auto" w:fill="BFBFBF" w:themeFill="background1" w:themeFillShade="BF"/>
          </w:tcPr>
          <w:p w14:paraId="17F67B6C" w14:textId="77777777" w:rsidR="00D14553" w:rsidRPr="00A21694" w:rsidRDefault="00D14553"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65E9947B" w14:textId="77777777" w:rsidR="00D14553" w:rsidRPr="00A21694" w:rsidRDefault="00D14553"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4CF22001" w14:textId="77777777" w:rsidR="00D14553" w:rsidRPr="00A21694" w:rsidRDefault="00D14553" w:rsidP="00E156F3">
            <w:pPr>
              <w:spacing w:after="0" w:line="240" w:lineRule="auto"/>
              <w:contextualSpacing/>
              <w:jc w:val="center"/>
              <w:rPr>
                <w:rFonts w:cstheme="minorHAnsi"/>
                <w:sz w:val="20"/>
                <w:szCs w:val="20"/>
                <w:lang w:val="en-US"/>
              </w:rPr>
            </w:pPr>
          </w:p>
        </w:tc>
        <w:tc>
          <w:tcPr>
            <w:tcW w:w="0" w:type="auto"/>
            <w:shd w:val="clear" w:color="auto" w:fill="FFFFFF" w:themeFill="background1"/>
          </w:tcPr>
          <w:p w14:paraId="7FC2A0B9" w14:textId="77777777" w:rsidR="00D14553" w:rsidRPr="00A21694" w:rsidRDefault="00D14553" w:rsidP="00E156F3">
            <w:pPr>
              <w:spacing w:after="0" w:line="240" w:lineRule="auto"/>
              <w:contextualSpacing/>
              <w:jc w:val="center"/>
              <w:rPr>
                <w:rFonts w:cstheme="minorHAnsi"/>
                <w:sz w:val="20"/>
                <w:szCs w:val="20"/>
                <w:lang w:val="en-US"/>
              </w:rPr>
            </w:pPr>
          </w:p>
        </w:tc>
      </w:tr>
      <w:tr w:rsidR="001C4B76" w:rsidRPr="00A21694" w14:paraId="4357E127" w14:textId="77777777" w:rsidTr="00CF076F">
        <w:trPr>
          <w:trHeight w:val="283"/>
        </w:trPr>
        <w:tc>
          <w:tcPr>
            <w:tcW w:w="0" w:type="auto"/>
            <w:shd w:val="clear" w:color="auto" w:fill="auto"/>
          </w:tcPr>
          <w:p w14:paraId="0A1B3262" w14:textId="32929762" w:rsidR="00D14553" w:rsidRPr="009614B7" w:rsidRDefault="00E12E99" w:rsidP="00E156F3">
            <w:pPr>
              <w:spacing w:after="0" w:line="240" w:lineRule="auto"/>
              <w:contextualSpacing/>
              <w:jc w:val="center"/>
              <w:rPr>
                <w:rFonts w:cstheme="minorHAnsi"/>
                <w:sz w:val="20"/>
                <w:szCs w:val="20"/>
                <w:lang w:val="ru-RU"/>
              </w:rPr>
            </w:pPr>
            <w:r>
              <w:rPr>
                <w:rFonts w:cstheme="minorHAnsi"/>
                <w:sz w:val="20"/>
                <w:szCs w:val="20"/>
                <w:lang w:val="en-US"/>
              </w:rPr>
              <w:t>1</w:t>
            </w:r>
            <w:r w:rsidR="002501F1" w:rsidRPr="00A21694">
              <w:rPr>
                <w:rFonts w:cstheme="minorHAnsi"/>
                <w:sz w:val="20"/>
                <w:szCs w:val="20"/>
                <w:lang w:val="en-US"/>
              </w:rPr>
              <w:t>1</w:t>
            </w:r>
          </w:p>
        </w:tc>
        <w:tc>
          <w:tcPr>
            <w:tcW w:w="4022" w:type="dxa"/>
            <w:shd w:val="clear" w:color="auto" w:fill="auto"/>
          </w:tcPr>
          <w:p w14:paraId="50688403" w14:textId="38CB2253" w:rsidR="00D14553" w:rsidRPr="00CF076F" w:rsidRDefault="005F7C20" w:rsidP="00A21694">
            <w:pPr>
              <w:adjustRightInd w:val="0"/>
              <w:snapToGrid w:val="0"/>
              <w:spacing w:after="0" w:line="240" w:lineRule="auto"/>
              <w:jc w:val="both"/>
              <w:rPr>
                <w:rFonts w:cstheme="minorHAnsi"/>
                <w:lang w:val="en-US"/>
              </w:rPr>
            </w:pPr>
            <w:r w:rsidRPr="00A21694">
              <w:rPr>
                <w:rFonts w:cstheme="minorHAnsi"/>
                <w:szCs w:val="20"/>
              </w:rPr>
              <w:t>Support</w:t>
            </w:r>
            <w:r w:rsidR="00CF076F">
              <w:rPr>
                <w:rFonts w:cstheme="minorHAnsi"/>
                <w:szCs w:val="20"/>
              </w:rPr>
              <w:t xml:space="preserve"> for</w:t>
            </w:r>
            <w:r w:rsidRPr="00CF076F">
              <w:rPr>
                <w:rFonts w:cstheme="minorHAnsi"/>
                <w:szCs w:val="20"/>
              </w:rPr>
              <w:t xml:space="preserve"> development and piloting of the disability-inclusive DRR/Climate Change training materials </w:t>
            </w:r>
            <w:r w:rsidR="00CF076F">
              <w:rPr>
                <w:rFonts w:cstheme="minorHAnsi"/>
                <w:szCs w:val="20"/>
              </w:rPr>
              <w:t>in the educational institutions for CwD nation-wide</w:t>
            </w:r>
            <w:r w:rsidRPr="00CF076F">
              <w:rPr>
                <w:rFonts w:cstheme="minorHAnsi"/>
                <w:szCs w:val="20"/>
              </w:rPr>
              <w:t>;</w:t>
            </w:r>
          </w:p>
        </w:tc>
        <w:tc>
          <w:tcPr>
            <w:tcW w:w="425" w:type="dxa"/>
            <w:shd w:val="clear" w:color="auto" w:fill="BFBFBF" w:themeFill="background1" w:themeFillShade="BF"/>
            <w:vAlign w:val="center"/>
          </w:tcPr>
          <w:p w14:paraId="549D3996" w14:textId="77777777" w:rsidR="00D14553" w:rsidRPr="00A21694" w:rsidRDefault="00D14553" w:rsidP="00E156F3">
            <w:pPr>
              <w:spacing w:after="0" w:line="240" w:lineRule="auto"/>
              <w:contextualSpacing/>
              <w:jc w:val="center"/>
              <w:rPr>
                <w:rFonts w:cstheme="minorHAnsi"/>
                <w:sz w:val="20"/>
                <w:szCs w:val="20"/>
                <w:lang w:val="en-US"/>
              </w:rPr>
            </w:pPr>
          </w:p>
        </w:tc>
        <w:tc>
          <w:tcPr>
            <w:tcW w:w="415" w:type="dxa"/>
            <w:shd w:val="clear" w:color="auto" w:fill="BFBFBF" w:themeFill="background1" w:themeFillShade="BF"/>
            <w:vAlign w:val="center"/>
          </w:tcPr>
          <w:p w14:paraId="2EB708CF" w14:textId="77777777" w:rsidR="00D14553" w:rsidRPr="00A21694" w:rsidRDefault="00D14553" w:rsidP="00E156F3">
            <w:pPr>
              <w:spacing w:after="0" w:line="240" w:lineRule="auto"/>
              <w:contextualSpacing/>
              <w:jc w:val="center"/>
              <w:rPr>
                <w:rFonts w:cstheme="minorHAnsi"/>
                <w:sz w:val="20"/>
                <w:szCs w:val="20"/>
                <w:lang w:val="en-US"/>
              </w:rPr>
            </w:pPr>
          </w:p>
        </w:tc>
        <w:tc>
          <w:tcPr>
            <w:tcW w:w="429" w:type="dxa"/>
            <w:shd w:val="clear" w:color="auto" w:fill="BFBFBF" w:themeFill="background1" w:themeFillShade="BF"/>
            <w:vAlign w:val="center"/>
          </w:tcPr>
          <w:p w14:paraId="3ED9B475" w14:textId="77777777" w:rsidR="00D14553" w:rsidRPr="00A21694" w:rsidRDefault="00D14553"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40ECBC61" w14:textId="77777777" w:rsidR="00D14553" w:rsidRPr="00A21694" w:rsidRDefault="00D14553" w:rsidP="00E156F3">
            <w:pPr>
              <w:spacing w:after="0" w:line="240" w:lineRule="auto"/>
              <w:contextualSpacing/>
              <w:jc w:val="center"/>
              <w:rPr>
                <w:rFonts w:cstheme="minorHAnsi"/>
                <w:sz w:val="20"/>
                <w:szCs w:val="20"/>
                <w:lang w:val="en-US"/>
              </w:rPr>
            </w:pPr>
          </w:p>
        </w:tc>
        <w:tc>
          <w:tcPr>
            <w:tcW w:w="425" w:type="dxa"/>
            <w:shd w:val="clear" w:color="auto" w:fill="BFBFBF" w:themeFill="background1" w:themeFillShade="BF"/>
            <w:vAlign w:val="center"/>
          </w:tcPr>
          <w:p w14:paraId="5503A0D7" w14:textId="77777777" w:rsidR="00D14553" w:rsidRPr="00A21694" w:rsidRDefault="00D14553"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073E3C83" w14:textId="77777777" w:rsidR="00D14553" w:rsidRPr="00A21694" w:rsidRDefault="00D14553" w:rsidP="00E156F3">
            <w:pPr>
              <w:spacing w:after="0" w:line="240" w:lineRule="auto"/>
              <w:contextualSpacing/>
              <w:jc w:val="center"/>
              <w:rPr>
                <w:rFonts w:cstheme="minorHAnsi"/>
                <w:sz w:val="20"/>
                <w:szCs w:val="20"/>
                <w:lang w:val="en-US"/>
              </w:rPr>
            </w:pPr>
          </w:p>
        </w:tc>
        <w:tc>
          <w:tcPr>
            <w:tcW w:w="417" w:type="dxa"/>
            <w:shd w:val="clear" w:color="auto" w:fill="BFBFBF" w:themeFill="background1" w:themeFillShade="BF"/>
            <w:vAlign w:val="center"/>
          </w:tcPr>
          <w:p w14:paraId="79A43059" w14:textId="77777777" w:rsidR="00D14553" w:rsidRPr="00A21694" w:rsidRDefault="00D14553" w:rsidP="00E156F3">
            <w:pPr>
              <w:spacing w:after="0" w:line="240" w:lineRule="auto"/>
              <w:contextualSpacing/>
              <w:jc w:val="center"/>
              <w:rPr>
                <w:rFonts w:cstheme="minorHAnsi"/>
                <w:sz w:val="20"/>
                <w:szCs w:val="20"/>
                <w:lang w:val="en-US"/>
              </w:rPr>
            </w:pPr>
          </w:p>
        </w:tc>
        <w:tc>
          <w:tcPr>
            <w:tcW w:w="390" w:type="dxa"/>
            <w:shd w:val="clear" w:color="auto" w:fill="BFBFBF" w:themeFill="background1" w:themeFillShade="BF"/>
            <w:vAlign w:val="center"/>
          </w:tcPr>
          <w:p w14:paraId="2ADFC077" w14:textId="77777777" w:rsidR="00D14553" w:rsidRPr="00A21694" w:rsidRDefault="00D14553" w:rsidP="00E156F3">
            <w:pPr>
              <w:spacing w:after="0" w:line="240" w:lineRule="auto"/>
              <w:contextualSpacing/>
              <w:jc w:val="center"/>
              <w:rPr>
                <w:rFonts w:cstheme="minorHAnsi"/>
                <w:sz w:val="20"/>
                <w:szCs w:val="20"/>
                <w:lang w:val="en-US"/>
              </w:rPr>
            </w:pPr>
          </w:p>
        </w:tc>
        <w:tc>
          <w:tcPr>
            <w:tcW w:w="397" w:type="dxa"/>
            <w:shd w:val="clear" w:color="auto" w:fill="BFBFBF" w:themeFill="background1" w:themeFillShade="BF"/>
          </w:tcPr>
          <w:p w14:paraId="64E77211" w14:textId="77777777" w:rsidR="00D14553" w:rsidRPr="00A21694" w:rsidRDefault="00D14553"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1E0FD20A" w14:textId="77777777" w:rsidR="00D14553" w:rsidRPr="00A21694" w:rsidRDefault="00D14553"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5FF997A2" w14:textId="77777777" w:rsidR="00D14553" w:rsidRPr="00A21694" w:rsidRDefault="00D14553" w:rsidP="00E156F3">
            <w:pPr>
              <w:spacing w:after="0" w:line="240" w:lineRule="auto"/>
              <w:contextualSpacing/>
              <w:jc w:val="center"/>
              <w:rPr>
                <w:rFonts w:cstheme="minorHAnsi"/>
                <w:sz w:val="20"/>
                <w:szCs w:val="20"/>
                <w:lang w:val="en-US"/>
              </w:rPr>
            </w:pPr>
          </w:p>
        </w:tc>
        <w:tc>
          <w:tcPr>
            <w:tcW w:w="0" w:type="auto"/>
            <w:shd w:val="clear" w:color="auto" w:fill="FFFFFF" w:themeFill="background1"/>
          </w:tcPr>
          <w:p w14:paraId="053AFF11" w14:textId="77777777" w:rsidR="00D14553" w:rsidRPr="00A21694" w:rsidRDefault="00D14553" w:rsidP="00E156F3">
            <w:pPr>
              <w:spacing w:after="0" w:line="240" w:lineRule="auto"/>
              <w:contextualSpacing/>
              <w:jc w:val="center"/>
              <w:rPr>
                <w:rFonts w:cstheme="minorHAnsi"/>
                <w:sz w:val="20"/>
                <w:szCs w:val="20"/>
                <w:lang w:val="en-US"/>
              </w:rPr>
            </w:pPr>
          </w:p>
        </w:tc>
      </w:tr>
      <w:tr w:rsidR="001C4B76" w:rsidRPr="00E37113" w14:paraId="3C45F9DF" w14:textId="77777777" w:rsidTr="00CF076F">
        <w:trPr>
          <w:trHeight w:val="283"/>
        </w:trPr>
        <w:tc>
          <w:tcPr>
            <w:tcW w:w="0" w:type="auto"/>
            <w:shd w:val="clear" w:color="auto" w:fill="auto"/>
          </w:tcPr>
          <w:p w14:paraId="12EACBA0" w14:textId="3CC660D9" w:rsidR="00194BF4" w:rsidRPr="00E37113" w:rsidRDefault="00194BF4" w:rsidP="00E156F3">
            <w:pPr>
              <w:spacing w:after="0" w:line="240" w:lineRule="auto"/>
              <w:contextualSpacing/>
              <w:jc w:val="center"/>
              <w:rPr>
                <w:rFonts w:cstheme="minorHAnsi"/>
                <w:sz w:val="20"/>
                <w:szCs w:val="20"/>
                <w:lang w:val="en-US"/>
              </w:rPr>
            </w:pPr>
            <w:r w:rsidRPr="00E37113">
              <w:rPr>
                <w:rFonts w:cstheme="minorHAnsi"/>
                <w:sz w:val="20"/>
                <w:szCs w:val="20"/>
                <w:lang w:val="en-US"/>
              </w:rPr>
              <w:t>1</w:t>
            </w:r>
            <w:r w:rsidR="00E12E99">
              <w:rPr>
                <w:rFonts w:cstheme="minorHAnsi"/>
                <w:sz w:val="20"/>
                <w:szCs w:val="20"/>
                <w:lang w:val="en-US"/>
              </w:rPr>
              <w:t>2</w:t>
            </w:r>
          </w:p>
        </w:tc>
        <w:tc>
          <w:tcPr>
            <w:tcW w:w="4022" w:type="dxa"/>
            <w:shd w:val="clear" w:color="auto" w:fill="auto"/>
          </w:tcPr>
          <w:p w14:paraId="5492646F" w14:textId="5A08F2B2" w:rsidR="00194BF4" w:rsidRPr="00E37113" w:rsidRDefault="00E37113" w:rsidP="00E37113">
            <w:pPr>
              <w:adjustRightInd w:val="0"/>
              <w:snapToGrid w:val="0"/>
              <w:spacing w:after="0" w:line="240" w:lineRule="auto"/>
              <w:jc w:val="both"/>
              <w:rPr>
                <w:rFonts w:cstheme="minorHAnsi"/>
              </w:rPr>
            </w:pPr>
            <w:r>
              <w:rPr>
                <w:rFonts w:cstheme="minorHAnsi"/>
                <w:szCs w:val="20"/>
                <w:lang w:val="en-US"/>
              </w:rPr>
              <w:t>S</w:t>
            </w:r>
            <w:r w:rsidRPr="00E37113">
              <w:rPr>
                <w:rFonts w:cstheme="minorHAnsi"/>
                <w:szCs w:val="20"/>
              </w:rPr>
              <w:t>upport</w:t>
            </w:r>
            <w:r w:rsidR="00602F9F" w:rsidRPr="00E37113">
              <w:rPr>
                <w:rFonts w:cstheme="minorHAnsi"/>
                <w:szCs w:val="20"/>
              </w:rPr>
              <w:t xml:space="preserve"> in coordinating, documenting and reporting of programme activities (narrative and financial reporting, updates, presentation materials, etc) including donor report;</w:t>
            </w:r>
          </w:p>
        </w:tc>
        <w:tc>
          <w:tcPr>
            <w:tcW w:w="425" w:type="dxa"/>
            <w:shd w:val="clear" w:color="auto" w:fill="BFBFBF" w:themeFill="background1" w:themeFillShade="BF"/>
            <w:vAlign w:val="center"/>
          </w:tcPr>
          <w:p w14:paraId="0F23CFB8" w14:textId="77777777" w:rsidR="00194BF4" w:rsidRPr="00E37113" w:rsidRDefault="00194BF4" w:rsidP="00E156F3">
            <w:pPr>
              <w:spacing w:after="0" w:line="240" w:lineRule="auto"/>
              <w:contextualSpacing/>
              <w:jc w:val="center"/>
              <w:rPr>
                <w:rFonts w:cstheme="minorHAnsi"/>
                <w:sz w:val="20"/>
                <w:szCs w:val="20"/>
                <w:lang w:val="en-US"/>
              </w:rPr>
            </w:pPr>
          </w:p>
        </w:tc>
        <w:tc>
          <w:tcPr>
            <w:tcW w:w="415" w:type="dxa"/>
            <w:shd w:val="clear" w:color="auto" w:fill="BFBFBF" w:themeFill="background1" w:themeFillShade="BF"/>
            <w:vAlign w:val="center"/>
          </w:tcPr>
          <w:p w14:paraId="6BE46DB4" w14:textId="77777777" w:rsidR="00194BF4" w:rsidRPr="00E37113" w:rsidRDefault="00194BF4" w:rsidP="00E156F3">
            <w:pPr>
              <w:spacing w:after="0" w:line="240" w:lineRule="auto"/>
              <w:contextualSpacing/>
              <w:jc w:val="center"/>
              <w:rPr>
                <w:rFonts w:cstheme="minorHAnsi"/>
                <w:sz w:val="20"/>
                <w:szCs w:val="20"/>
                <w:lang w:val="en-US"/>
              </w:rPr>
            </w:pPr>
          </w:p>
        </w:tc>
        <w:tc>
          <w:tcPr>
            <w:tcW w:w="429" w:type="dxa"/>
            <w:shd w:val="clear" w:color="auto" w:fill="BFBFBF" w:themeFill="background1" w:themeFillShade="BF"/>
            <w:vAlign w:val="center"/>
          </w:tcPr>
          <w:p w14:paraId="35518482" w14:textId="77777777" w:rsidR="00194BF4" w:rsidRPr="00E37113" w:rsidRDefault="00194BF4"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13553B48" w14:textId="77777777" w:rsidR="00194BF4" w:rsidRPr="00E37113" w:rsidRDefault="00194BF4" w:rsidP="00E156F3">
            <w:pPr>
              <w:spacing w:after="0" w:line="240" w:lineRule="auto"/>
              <w:contextualSpacing/>
              <w:jc w:val="center"/>
              <w:rPr>
                <w:rFonts w:cstheme="minorHAnsi"/>
                <w:sz w:val="20"/>
                <w:szCs w:val="20"/>
                <w:lang w:val="en-US"/>
              </w:rPr>
            </w:pPr>
          </w:p>
        </w:tc>
        <w:tc>
          <w:tcPr>
            <w:tcW w:w="425" w:type="dxa"/>
            <w:shd w:val="clear" w:color="auto" w:fill="BFBFBF" w:themeFill="background1" w:themeFillShade="BF"/>
            <w:vAlign w:val="center"/>
          </w:tcPr>
          <w:p w14:paraId="47CFFAA5" w14:textId="77777777" w:rsidR="00194BF4" w:rsidRPr="00E37113" w:rsidRDefault="00194BF4"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10CF5C58" w14:textId="77777777" w:rsidR="00194BF4" w:rsidRPr="00E37113" w:rsidRDefault="00194BF4" w:rsidP="00E156F3">
            <w:pPr>
              <w:spacing w:after="0" w:line="240" w:lineRule="auto"/>
              <w:contextualSpacing/>
              <w:jc w:val="center"/>
              <w:rPr>
                <w:rFonts w:cstheme="minorHAnsi"/>
                <w:sz w:val="20"/>
                <w:szCs w:val="20"/>
                <w:lang w:val="en-US"/>
              </w:rPr>
            </w:pPr>
          </w:p>
        </w:tc>
        <w:tc>
          <w:tcPr>
            <w:tcW w:w="417" w:type="dxa"/>
            <w:shd w:val="clear" w:color="auto" w:fill="BFBFBF" w:themeFill="background1" w:themeFillShade="BF"/>
            <w:vAlign w:val="center"/>
          </w:tcPr>
          <w:p w14:paraId="7E164B9F" w14:textId="77777777" w:rsidR="00194BF4" w:rsidRPr="00E37113" w:rsidRDefault="00194BF4" w:rsidP="00E156F3">
            <w:pPr>
              <w:spacing w:after="0" w:line="240" w:lineRule="auto"/>
              <w:contextualSpacing/>
              <w:jc w:val="center"/>
              <w:rPr>
                <w:rFonts w:cstheme="minorHAnsi"/>
                <w:sz w:val="20"/>
                <w:szCs w:val="20"/>
                <w:lang w:val="en-US"/>
              </w:rPr>
            </w:pPr>
          </w:p>
        </w:tc>
        <w:tc>
          <w:tcPr>
            <w:tcW w:w="390" w:type="dxa"/>
            <w:shd w:val="clear" w:color="auto" w:fill="BFBFBF" w:themeFill="background1" w:themeFillShade="BF"/>
            <w:vAlign w:val="center"/>
          </w:tcPr>
          <w:p w14:paraId="386000AF" w14:textId="77777777" w:rsidR="00194BF4" w:rsidRPr="00E37113" w:rsidRDefault="00194BF4" w:rsidP="00E156F3">
            <w:pPr>
              <w:spacing w:after="0" w:line="240" w:lineRule="auto"/>
              <w:contextualSpacing/>
              <w:jc w:val="center"/>
              <w:rPr>
                <w:rFonts w:cstheme="minorHAnsi"/>
                <w:sz w:val="20"/>
                <w:szCs w:val="20"/>
                <w:lang w:val="en-US"/>
              </w:rPr>
            </w:pPr>
          </w:p>
        </w:tc>
        <w:tc>
          <w:tcPr>
            <w:tcW w:w="397" w:type="dxa"/>
            <w:shd w:val="clear" w:color="auto" w:fill="BFBFBF" w:themeFill="background1" w:themeFillShade="BF"/>
          </w:tcPr>
          <w:p w14:paraId="5606FF08" w14:textId="77777777" w:rsidR="00194BF4" w:rsidRPr="00E37113" w:rsidRDefault="00194BF4"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6572BE5B" w14:textId="77777777" w:rsidR="00194BF4" w:rsidRPr="00E37113" w:rsidRDefault="00194BF4"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7DFD8AD6" w14:textId="77777777" w:rsidR="00194BF4" w:rsidRPr="00E37113" w:rsidRDefault="00194BF4" w:rsidP="00E156F3">
            <w:pPr>
              <w:spacing w:after="0" w:line="240" w:lineRule="auto"/>
              <w:contextualSpacing/>
              <w:jc w:val="center"/>
              <w:rPr>
                <w:rFonts w:cstheme="minorHAnsi"/>
                <w:sz w:val="20"/>
                <w:szCs w:val="20"/>
                <w:lang w:val="en-US"/>
              </w:rPr>
            </w:pPr>
          </w:p>
        </w:tc>
        <w:tc>
          <w:tcPr>
            <w:tcW w:w="0" w:type="auto"/>
            <w:shd w:val="clear" w:color="auto" w:fill="FFFFFF" w:themeFill="background1"/>
          </w:tcPr>
          <w:p w14:paraId="02C43586" w14:textId="77777777" w:rsidR="00194BF4" w:rsidRPr="00E37113" w:rsidRDefault="00194BF4" w:rsidP="00E156F3">
            <w:pPr>
              <w:spacing w:after="0" w:line="240" w:lineRule="auto"/>
              <w:contextualSpacing/>
              <w:jc w:val="center"/>
              <w:rPr>
                <w:rFonts w:cstheme="minorHAnsi"/>
                <w:sz w:val="20"/>
                <w:szCs w:val="20"/>
                <w:lang w:val="en-US"/>
              </w:rPr>
            </w:pPr>
          </w:p>
        </w:tc>
      </w:tr>
      <w:tr w:rsidR="00E37113" w:rsidRPr="00032A4D" w14:paraId="135430FB" w14:textId="77777777" w:rsidTr="003C2CA5">
        <w:trPr>
          <w:trHeight w:val="283"/>
        </w:trPr>
        <w:tc>
          <w:tcPr>
            <w:tcW w:w="0" w:type="auto"/>
            <w:shd w:val="clear" w:color="auto" w:fill="auto"/>
          </w:tcPr>
          <w:p w14:paraId="7FB9B2F5" w14:textId="5852EFDD" w:rsidR="00D14553" w:rsidRPr="00E37113" w:rsidRDefault="00602F9F" w:rsidP="00E156F3">
            <w:pPr>
              <w:spacing w:after="0" w:line="240" w:lineRule="auto"/>
              <w:contextualSpacing/>
              <w:jc w:val="center"/>
              <w:rPr>
                <w:rFonts w:cstheme="minorHAnsi"/>
                <w:sz w:val="20"/>
                <w:szCs w:val="20"/>
                <w:lang w:val="en-US"/>
              </w:rPr>
            </w:pPr>
            <w:r w:rsidRPr="00E37113">
              <w:rPr>
                <w:rFonts w:cstheme="minorHAnsi"/>
                <w:sz w:val="20"/>
                <w:szCs w:val="20"/>
                <w:lang w:val="en-US"/>
              </w:rPr>
              <w:t>1</w:t>
            </w:r>
            <w:r w:rsidR="00E12E99">
              <w:rPr>
                <w:rFonts w:cstheme="minorHAnsi"/>
                <w:sz w:val="20"/>
                <w:szCs w:val="20"/>
                <w:lang w:val="en-US"/>
              </w:rPr>
              <w:t>3</w:t>
            </w:r>
          </w:p>
        </w:tc>
        <w:tc>
          <w:tcPr>
            <w:tcW w:w="4022" w:type="dxa"/>
            <w:shd w:val="clear" w:color="auto" w:fill="auto"/>
          </w:tcPr>
          <w:p w14:paraId="12134D5A" w14:textId="48C17A83" w:rsidR="00D14553" w:rsidRPr="00032A4D" w:rsidRDefault="008E2382" w:rsidP="007E34ED">
            <w:pPr>
              <w:spacing w:after="0" w:line="240" w:lineRule="auto"/>
              <w:contextualSpacing/>
              <w:jc w:val="both"/>
              <w:rPr>
                <w:rFonts w:cstheme="minorHAnsi"/>
                <w:lang w:val="en-US"/>
              </w:rPr>
            </w:pPr>
            <w:r w:rsidRPr="003C2CA5">
              <w:rPr>
                <w:rFonts w:cstheme="minorHAnsi"/>
                <w:lang w:val="en-US"/>
              </w:rPr>
              <w:t>Monthly</w:t>
            </w:r>
            <w:r w:rsidR="00D14553" w:rsidRPr="003C2CA5">
              <w:rPr>
                <w:rFonts w:cstheme="minorHAnsi"/>
                <w:lang w:val="en-US"/>
              </w:rPr>
              <w:t xml:space="preserve"> report on progress on deliverables and implemented activities accepted by UNICEF</w:t>
            </w:r>
          </w:p>
        </w:tc>
        <w:tc>
          <w:tcPr>
            <w:tcW w:w="425" w:type="dxa"/>
            <w:shd w:val="clear" w:color="auto" w:fill="BFBFBF" w:themeFill="background1" w:themeFillShade="BF"/>
            <w:vAlign w:val="center"/>
          </w:tcPr>
          <w:p w14:paraId="098B425A" w14:textId="77777777" w:rsidR="00D14553" w:rsidRPr="00032A4D" w:rsidRDefault="00D14553" w:rsidP="00E156F3">
            <w:pPr>
              <w:spacing w:after="0" w:line="240" w:lineRule="auto"/>
              <w:contextualSpacing/>
              <w:jc w:val="center"/>
              <w:rPr>
                <w:rFonts w:cstheme="minorHAnsi"/>
                <w:sz w:val="20"/>
                <w:szCs w:val="20"/>
                <w:lang w:val="en-US"/>
              </w:rPr>
            </w:pPr>
          </w:p>
        </w:tc>
        <w:tc>
          <w:tcPr>
            <w:tcW w:w="415" w:type="dxa"/>
            <w:shd w:val="clear" w:color="auto" w:fill="BFBFBF" w:themeFill="background1" w:themeFillShade="BF"/>
            <w:vAlign w:val="center"/>
          </w:tcPr>
          <w:p w14:paraId="3E7D2334" w14:textId="77777777" w:rsidR="00D14553" w:rsidRPr="003C2CA5" w:rsidRDefault="00D14553" w:rsidP="00E156F3">
            <w:pPr>
              <w:spacing w:after="0" w:line="240" w:lineRule="auto"/>
              <w:contextualSpacing/>
              <w:jc w:val="center"/>
              <w:rPr>
                <w:rFonts w:cstheme="minorHAnsi"/>
                <w:sz w:val="20"/>
                <w:szCs w:val="20"/>
                <w:lang w:val="en-US"/>
              </w:rPr>
            </w:pPr>
          </w:p>
        </w:tc>
        <w:tc>
          <w:tcPr>
            <w:tcW w:w="429" w:type="dxa"/>
            <w:shd w:val="clear" w:color="auto" w:fill="BFBFBF" w:themeFill="background1" w:themeFillShade="BF"/>
            <w:vAlign w:val="center"/>
          </w:tcPr>
          <w:p w14:paraId="61BC57AF" w14:textId="77777777" w:rsidR="00D14553" w:rsidRPr="003C2CA5" w:rsidRDefault="00D14553"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117CAD98" w14:textId="77777777" w:rsidR="00D14553" w:rsidRPr="00032A4D" w:rsidRDefault="00D14553" w:rsidP="00E156F3">
            <w:pPr>
              <w:spacing w:after="0" w:line="240" w:lineRule="auto"/>
              <w:contextualSpacing/>
              <w:jc w:val="center"/>
              <w:rPr>
                <w:rFonts w:cstheme="minorHAnsi"/>
                <w:sz w:val="20"/>
                <w:szCs w:val="20"/>
                <w:lang w:val="en-US"/>
              </w:rPr>
            </w:pPr>
          </w:p>
        </w:tc>
        <w:tc>
          <w:tcPr>
            <w:tcW w:w="425" w:type="dxa"/>
            <w:shd w:val="clear" w:color="auto" w:fill="BFBFBF" w:themeFill="background1" w:themeFillShade="BF"/>
            <w:vAlign w:val="center"/>
          </w:tcPr>
          <w:p w14:paraId="771C4B99" w14:textId="77777777" w:rsidR="00D14553" w:rsidRPr="00032A4D" w:rsidRDefault="00D14553" w:rsidP="00E156F3">
            <w:pPr>
              <w:spacing w:after="0" w:line="240" w:lineRule="auto"/>
              <w:contextualSpacing/>
              <w:jc w:val="center"/>
              <w:rPr>
                <w:rFonts w:cstheme="minorHAnsi"/>
                <w:sz w:val="20"/>
                <w:szCs w:val="20"/>
                <w:lang w:val="en-US"/>
              </w:rPr>
            </w:pPr>
          </w:p>
        </w:tc>
        <w:tc>
          <w:tcPr>
            <w:tcW w:w="410" w:type="dxa"/>
            <w:shd w:val="clear" w:color="auto" w:fill="BFBFBF" w:themeFill="background1" w:themeFillShade="BF"/>
            <w:vAlign w:val="center"/>
          </w:tcPr>
          <w:p w14:paraId="138D334E" w14:textId="77777777" w:rsidR="00D14553" w:rsidRPr="00032A4D" w:rsidRDefault="00D14553" w:rsidP="00E156F3">
            <w:pPr>
              <w:spacing w:after="0" w:line="240" w:lineRule="auto"/>
              <w:contextualSpacing/>
              <w:jc w:val="center"/>
              <w:rPr>
                <w:rFonts w:cstheme="minorHAnsi"/>
                <w:sz w:val="20"/>
                <w:szCs w:val="20"/>
                <w:lang w:val="en-US"/>
              </w:rPr>
            </w:pPr>
          </w:p>
        </w:tc>
        <w:tc>
          <w:tcPr>
            <w:tcW w:w="417" w:type="dxa"/>
            <w:shd w:val="clear" w:color="auto" w:fill="BFBFBF" w:themeFill="background1" w:themeFillShade="BF"/>
            <w:vAlign w:val="center"/>
          </w:tcPr>
          <w:p w14:paraId="2AF60197" w14:textId="77777777" w:rsidR="00D14553" w:rsidRPr="00032A4D" w:rsidRDefault="00D14553" w:rsidP="00E156F3">
            <w:pPr>
              <w:spacing w:after="0" w:line="240" w:lineRule="auto"/>
              <w:contextualSpacing/>
              <w:jc w:val="center"/>
              <w:rPr>
                <w:rFonts w:cstheme="minorHAnsi"/>
                <w:sz w:val="20"/>
                <w:szCs w:val="20"/>
                <w:lang w:val="en-US"/>
              </w:rPr>
            </w:pPr>
          </w:p>
        </w:tc>
        <w:tc>
          <w:tcPr>
            <w:tcW w:w="390" w:type="dxa"/>
            <w:shd w:val="clear" w:color="auto" w:fill="BFBFBF" w:themeFill="background1" w:themeFillShade="BF"/>
            <w:vAlign w:val="center"/>
          </w:tcPr>
          <w:p w14:paraId="3AA7D7EC" w14:textId="77777777" w:rsidR="00D14553" w:rsidRPr="00032A4D" w:rsidRDefault="00D14553" w:rsidP="00E156F3">
            <w:pPr>
              <w:spacing w:after="0" w:line="240" w:lineRule="auto"/>
              <w:contextualSpacing/>
              <w:jc w:val="center"/>
              <w:rPr>
                <w:rFonts w:cstheme="minorHAnsi"/>
                <w:sz w:val="20"/>
                <w:szCs w:val="20"/>
                <w:lang w:val="en-US"/>
              </w:rPr>
            </w:pPr>
          </w:p>
        </w:tc>
        <w:tc>
          <w:tcPr>
            <w:tcW w:w="397" w:type="dxa"/>
            <w:shd w:val="clear" w:color="auto" w:fill="BFBFBF" w:themeFill="background1" w:themeFillShade="BF"/>
          </w:tcPr>
          <w:p w14:paraId="541338F2" w14:textId="77777777" w:rsidR="00D14553" w:rsidRPr="00032A4D" w:rsidRDefault="00D14553"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007C8F4F" w14:textId="77777777" w:rsidR="00D14553" w:rsidRPr="00032A4D" w:rsidRDefault="00D14553"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459272AF" w14:textId="77777777" w:rsidR="00D14553" w:rsidRPr="00032A4D" w:rsidRDefault="00D14553" w:rsidP="00E156F3">
            <w:pPr>
              <w:spacing w:after="0" w:line="240" w:lineRule="auto"/>
              <w:contextualSpacing/>
              <w:jc w:val="center"/>
              <w:rPr>
                <w:rFonts w:cstheme="minorHAnsi"/>
                <w:sz w:val="20"/>
                <w:szCs w:val="20"/>
                <w:lang w:val="en-US"/>
              </w:rPr>
            </w:pPr>
          </w:p>
        </w:tc>
        <w:tc>
          <w:tcPr>
            <w:tcW w:w="0" w:type="auto"/>
            <w:shd w:val="clear" w:color="auto" w:fill="auto"/>
          </w:tcPr>
          <w:p w14:paraId="1E468B21" w14:textId="77777777" w:rsidR="00D14553" w:rsidRPr="00032A4D" w:rsidRDefault="00D14553" w:rsidP="00E156F3">
            <w:pPr>
              <w:spacing w:after="0" w:line="240" w:lineRule="auto"/>
              <w:contextualSpacing/>
              <w:jc w:val="center"/>
              <w:rPr>
                <w:rFonts w:cstheme="minorHAnsi"/>
                <w:sz w:val="20"/>
                <w:szCs w:val="20"/>
                <w:lang w:val="en-US"/>
              </w:rPr>
            </w:pPr>
          </w:p>
        </w:tc>
      </w:tr>
      <w:tr w:rsidR="00D14553" w:rsidRPr="00032A4D" w14:paraId="4293682D" w14:textId="5E1989CC" w:rsidTr="00CF076F">
        <w:trPr>
          <w:trHeight w:val="283"/>
        </w:trPr>
        <w:tc>
          <w:tcPr>
            <w:tcW w:w="0" w:type="auto"/>
            <w:shd w:val="clear" w:color="auto" w:fill="auto"/>
          </w:tcPr>
          <w:p w14:paraId="37EDABA1" w14:textId="00C8CDFA" w:rsidR="00D14553" w:rsidRPr="00E37113" w:rsidRDefault="00602F9F" w:rsidP="00E156F3">
            <w:pPr>
              <w:spacing w:after="0" w:line="240" w:lineRule="auto"/>
              <w:contextualSpacing/>
              <w:jc w:val="center"/>
              <w:rPr>
                <w:rFonts w:cstheme="minorHAnsi"/>
                <w:sz w:val="20"/>
                <w:szCs w:val="20"/>
                <w:lang w:val="en-US"/>
              </w:rPr>
            </w:pPr>
            <w:r w:rsidRPr="00E37113">
              <w:rPr>
                <w:rFonts w:cstheme="minorHAnsi"/>
                <w:sz w:val="20"/>
                <w:szCs w:val="20"/>
                <w:lang w:val="en-US"/>
              </w:rPr>
              <w:t>1</w:t>
            </w:r>
            <w:r w:rsidR="00E12E99">
              <w:rPr>
                <w:rFonts w:cstheme="minorHAnsi"/>
                <w:sz w:val="20"/>
                <w:szCs w:val="20"/>
                <w:lang w:val="en-US"/>
              </w:rPr>
              <w:t>4</w:t>
            </w:r>
          </w:p>
        </w:tc>
        <w:tc>
          <w:tcPr>
            <w:tcW w:w="4022" w:type="dxa"/>
            <w:shd w:val="clear" w:color="auto" w:fill="auto"/>
          </w:tcPr>
          <w:p w14:paraId="33DDFFB4" w14:textId="570571D0" w:rsidR="00D14553" w:rsidRPr="00032A4D" w:rsidRDefault="00D14553" w:rsidP="007E34ED">
            <w:pPr>
              <w:spacing w:after="0" w:line="240" w:lineRule="auto"/>
              <w:contextualSpacing/>
              <w:jc w:val="both"/>
              <w:rPr>
                <w:rFonts w:cstheme="minorHAnsi"/>
                <w:lang w:val="en-US"/>
              </w:rPr>
            </w:pPr>
            <w:r w:rsidRPr="00032A4D">
              <w:rPr>
                <w:rFonts w:cstheme="minorHAnsi"/>
                <w:lang w:val="en-US"/>
              </w:rPr>
              <w:t xml:space="preserve">Final report on implemented activities with </w:t>
            </w:r>
            <w:r w:rsidR="003D4CAC" w:rsidRPr="00032A4D">
              <w:rPr>
                <w:rFonts w:cstheme="minorHAnsi"/>
                <w:lang w:val="en-US"/>
              </w:rPr>
              <w:t xml:space="preserve">a </w:t>
            </w:r>
            <w:r w:rsidRPr="00032A4D">
              <w:rPr>
                <w:rFonts w:cstheme="minorHAnsi"/>
                <w:lang w:val="en-US"/>
              </w:rPr>
              <w:t>detailed handover note</w:t>
            </w:r>
          </w:p>
        </w:tc>
        <w:tc>
          <w:tcPr>
            <w:tcW w:w="425" w:type="dxa"/>
            <w:shd w:val="clear" w:color="auto" w:fill="auto"/>
            <w:vAlign w:val="center"/>
          </w:tcPr>
          <w:p w14:paraId="66A7696A" w14:textId="77777777" w:rsidR="00D14553" w:rsidRPr="00032A4D" w:rsidRDefault="00D14553" w:rsidP="00E156F3">
            <w:pPr>
              <w:spacing w:after="0" w:line="240" w:lineRule="auto"/>
              <w:contextualSpacing/>
              <w:jc w:val="center"/>
              <w:rPr>
                <w:rFonts w:cstheme="minorHAnsi"/>
                <w:sz w:val="20"/>
                <w:szCs w:val="20"/>
                <w:lang w:val="en-US"/>
              </w:rPr>
            </w:pPr>
          </w:p>
        </w:tc>
        <w:tc>
          <w:tcPr>
            <w:tcW w:w="415" w:type="dxa"/>
            <w:shd w:val="clear" w:color="auto" w:fill="auto"/>
            <w:vAlign w:val="center"/>
          </w:tcPr>
          <w:p w14:paraId="3F83FD38" w14:textId="77777777" w:rsidR="00D14553" w:rsidRPr="00032A4D" w:rsidRDefault="00D14553" w:rsidP="00E156F3">
            <w:pPr>
              <w:spacing w:after="0" w:line="240" w:lineRule="auto"/>
              <w:contextualSpacing/>
              <w:jc w:val="center"/>
              <w:rPr>
                <w:rFonts w:cstheme="minorHAnsi"/>
                <w:sz w:val="20"/>
                <w:szCs w:val="20"/>
                <w:lang w:val="en-US"/>
              </w:rPr>
            </w:pPr>
          </w:p>
        </w:tc>
        <w:tc>
          <w:tcPr>
            <w:tcW w:w="429" w:type="dxa"/>
            <w:shd w:val="clear" w:color="auto" w:fill="auto"/>
            <w:vAlign w:val="center"/>
          </w:tcPr>
          <w:p w14:paraId="459634E5" w14:textId="77777777" w:rsidR="00D14553" w:rsidRPr="00032A4D" w:rsidRDefault="00D14553" w:rsidP="00E156F3">
            <w:pPr>
              <w:spacing w:after="0" w:line="240" w:lineRule="auto"/>
              <w:contextualSpacing/>
              <w:jc w:val="center"/>
              <w:rPr>
                <w:rFonts w:cstheme="minorHAnsi"/>
                <w:sz w:val="20"/>
                <w:szCs w:val="20"/>
                <w:lang w:val="en-US"/>
              </w:rPr>
            </w:pPr>
          </w:p>
        </w:tc>
        <w:tc>
          <w:tcPr>
            <w:tcW w:w="410" w:type="dxa"/>
            <w:shd w:val="clear" w:color="auto" w:fill="auto"/>
            <w:vAlign w:val="center"/>
          </w:tcPr>
          <w:p w14:paraId="2E781015" w14:textId="77777777" w:rsidR="00D14553" w:rsidRPr="00032A4D" w:rsidRDefault="00D14553" w:rsidP="00E156F3">
            <w:pPr>
              <w:spacing w:after="0" w:line="240" w:lineRule="auto"/>
              <w:contextualSpacing/>
              <w:jc w:val="center"/>
              <w:rPr>
                <w:rFonts w:cstheme="minorHAnsi"/>
                <w:sz w:val="20"/>
                <w:szCs w:val="20"/>
                <w:lang w:val="en-US"/>
              </w:rPr>
            </w:pPr>
          </w:p>
        </w:tc>
        <w:tc>
          <w:tcPr>
            <w:tcW w:w="425" w:type="dxa"/>
            <w:shd w:val="clear" w:color="auto" w:fill="auto"/>
            <w:vAlign w:val="center"/>
          </w:tcPr>
          <w:p w14:paraId="4F0DB5C4" w14:textId="77777777" w:rsidR="00D14553" w:rsidRPr="00032A4D" w:rsidRDefault="00D14553" w:rsidP="00E156F3">
            <w:pPr>
              <w:spacing w:after="0" w:line="240" w:lineRule="auto"/>
              <w:contextualSpacing/>
              <w:jc w:val="center"/>
              <w:rPr>
                <w:rFonts w:cstheme="minorHAnsi"/>
                <w:sz w:val="20"/>
                <w:szCs w:val="20"/>
                <w:lang w:val="en-US"/>
              </w:rPr>
            </w:pPr>
          </w:p>
        </w:tc>
        <w:tc>
          <w:tcPr>
            <w:tcW w:w="410" w:type="dxa"/>
            <w:shd w:val="clear" w:color="auto" w:fill="auto"/>
            <w:vAlign w:val="center"/>
          </w:tcPr>
          <w:p w14:paraId="5C030C9F" w14:textId="77777777" w:rsidR="00D14553" w:rsidRPr="00032A4D" w:rsidRDefault="00D14553" w:rsidP="00E156F3">
            <w:pPr>
              <w:spacing w:after="0" w:line="240" w:lineRule="auto"/>
              <w:contextualSpacing/>
              <w:jc w:val="center"/>
              <w:rPr>
                <w:rFonts w:cstheme="minorHAnsi"/>
                <w:sz w:val="20"/>
                <w:szCs w:val="20"/>
                <w:lang w:val="en-US"/>
              </w:rPr>
            </w:pPr>
          </w:p>
        </w:tc>
        <w:tc>
          <w:tcPr>
            <w:tcW w:w="417" w:type="dxa"/>
            <w:shd w:val="clear" w:color="auto" w:fill="auto"/>
            <w:vAlign w:val="center"/>
          </w:tcPr>
          <w:p w14:paraId="7C082997" w14:textId="77777777" w:rsidR="00D14553" w:rsidRPr="00032A4D" w:rsidRDefault="00D14553" w:rsidP="00E156F3">
            <w:pPr>
              <w:spacing w:after="0" w:line="240" w:lineRule="auto"/>
              <w:contextualSpacing/>
              <w:jc w:val="center"/>
              <w:rPr>
                <w:rFonts w:cstheme="minorHAnsi"/>
                <w:sz w:val="20"/>
                <w:szCs w:val="20"/>
                <w:lang w:val="en-US"/>
              </w:rPr>
            </w:pPr>
          </w:p>
        </w:tc>
        <w:tc>
          <w:tcPr>
            <w:tcW w:w="390" w:type="dxa"/>
            <w:shd w:val="clear" w:color="auto" w:fill="auto"/>
            <w:vAlign w:val="center"/>
          </w:tcPr>
          <w:p w14:paraId="60309365" w14:textId="77777777" w:rsidR="00D14553" w:rsidRPr="00032A4D" w:rsidRDefault="00D14553" w:rsidP="00E156F3">
            <w:pPr>
              <w:spacing w:after="0" w:line="240" w:lineRule="auto"/>
              <w:contextualSpacing/>
              <w:jc w:val="center"/>
              <w:rPr>
                <w:rFonts w:cstheme="minorHAnsi"/>
                <w:sz w:val="20"/>
                <w:szCs w:val="20"/>
                <w:lang w:val="en-US"/>
              </w:rPr>
            </w:pPr>
          </w:p>
        </w:tc>
        <w:tc>
          <w:tcPr>
            <w:tcW w:w="397" w:type="dxa"/>
            <w:shd w:val="clear" w:color="auto" w:fill="auto"/>
          </w:tcPr>
          <w:p w14:paraId="6B114427" w14:textId="77777777" w:rsidR="00D14553" w:rsidRPr="00032A4D" w:rsidRDefault="00D14553" w:rsidP="00E156F3">
            <w:pPr>
              <w:spacing w:after="0" w:line="240" w:lineRule="auto"/>
              <w:contextualSpacing/>
              <w:jc w:val="center"/>
              <w:rPr>
                <w:rFonts w:cstheme="minorHAnsi"/>
                <w:sz w:val="20"/>
                <w:szCs w:val="20"/>
                <w:lang w:val="en-US"/>
              </w:rPr>
            </w:pPr>
          </w:p>
        </w:tc>
        <w:tc>
          <w:tcPr>
            <w:tcW w:w="0" w:type="auto"/>
            <w:shd w:val="clear" w:color="auto" w:fill="auto"/>
          </w:tcPr>
          <w:p w14:paraId="6B5AD2C2" w14:textId="77777777" w:rsidR="00D14553" w:rsidRPr="00032A4D" w:rsidRDefault="00D14553" w:rsidP="00E156F3">
            <w:pPr>
              <w:spacing w:after="0" w:line="240" w:lineRule="auto"/>
              <w:contextualSpacing/>
              <w:jc w:val="center"/>
              <w:rPr>
                <w:rFonts w:cstheme="minorHAnsi"/>
                <w:sz w:val="20"/>
                <w:szCs w:val="20"/>
                <w:lang w:val="en-US"/>
              </w:rPr>
            </w:pPr>
          </w:p>
        </w:tc>
        <w:tc>
          <w:tcPr>
            <w:tcW w:w="0" w:type="auto"/>
            <w:shd w:val="clear" w:color="auto" w:fill="auto"/>
          </w:tcPr>
          <w:p w14:paraId="2D548753" w14:textId="77777777" w:rsidR="00D14553" w:rsidRPr="00032A4D" w:rsidRDefault="00D14553" w:rsidP="00E156F3">
            <w:pPr>
              <w:spacing w:after="0" w:line="240" w:lineRule="auto"/>
              <w:contextualSpacing/>
              <w:jc w:val="center"/>
              <w:rPr>
                <w:rFonts w:cstheme="minorHAnsi"/>
                <w:sz w:val="20"/>
                <w:szCs w:val="20"/>
                <w:lang w:val="en-US"/>
              </w:rPr>
            </w:pPr>
          </w:p>
        </w:tc>
        <w:tc>
          <w:tcPr>
            <w:tcW w:w="0" w:type="auto"/>
            <w:shd w:val="clear" w:color="auto" w:fill="BFBFBF" w:themeFill="background1" w:themeFillShade="BF"/>
          </w:tcPr>
          <w:p w14:paraId="14C84841" w14:textId="77777777" w:rsidR="00D14553" w:rsidRPr="003C2CA5" w:rsidRDefault="00D14553" w:rsidP="00E156F3">
            <w:pPr>
              <w:spacing w:after="0" w:line="240" w:lineRule="auto"/>
              <w:contextualSpacing/>
              <w:jc w:val="center"/>
              <w:rPr>
                <w:rFonts w:cstheme="minorHAnsi"/>
                <w:sz w:val="20"/>
                <w:szCs w:val="20"/>
                <w:lang w:val="en-US"/>
              </w:rPr>
            </w:pPr>
          </w:p>
        </w:tc>
      </w:tr>
    </w:tbl>
    <w:p w14:paraId="1C5556F1" w14:textId="77777777" w:rsidR="007B4D5E" w:rsidRPr="00032A4D" w:rsidRDefault="007B4D5E" w:rsidP="004169F1">
      <w:pPr>
        <w:pStyle w:val="titleTOR"/>
        <w:numPr>
          <w:ilvl w:val="0"/>
          <w:numId w:val="0"/>
        </w:numPr>
        <w:tabs>
          <w:tab w:val="clear" w:pos="720"/>
        </w:tabs>
        <w:ind w:left="360" w:hanging="360"/>
        <w:jc w:val="both"/>
        <w:rPr>
          <w:rFonts w:asciiTheme="minorHAnsi" w:eastAsiaTheme="minorEastAsia" w:hAnsiTheme="minorHAnsi" w:cstheme="minorHAnsi"/>
          <w:b w:val="0"/>
          <w:color w:val="00B0F0"/>
          <w:sz w:val="26"/>
          <w:szCs w:val="26"/>
          <w:lang w:val="en-US"/>
        </w:rPr>
      </w:pPr>
      <w:r w:rsidRPr="00032A4D">
        <w:rPr>
          <w:rFonts w:asciiTheme="minorHAnsi" w:eastAsiaTheme="minorEastAsia" w:hAnsiTheme="minorHAnsi" w:cstheme="minorHAnsi"/>
          <w:b w:val="0"/>
          <w:color w:val="00B0F0"/>
          <w:sz w:val="26"/>
          <w:szCs w:val="26"/>
          <w:lang w:val="en-US"/>
        </w:rPr>
        <w:t>Reporting requirements</w:t>
      </w:r>
    </w:p>
    <w:p w14:paraId="27BDBBB5" w14:textId="056BE9E0" w:rsidR="00B6418E" w:rsidRDefault="0028654F" w:rsidP="004169F1">
      <w:pPr>
        <w:adjustRightInd w:val="0"/>
        <w:snapToGrid w:val="0"/>
        <w:spacing w:line="240" w:lineRule="auto"/>
        <w:jc w:val="both"/>
        <w:rPr>
          <w:rFonts w:cstheme="minorHAnsi"/>
          <w:szCs w:val="20"/>
        </w:rPr>
      </w:pPr>
      <w:r w:rsidRPr="00032A4D">
        <w:rPr>
          <w:rFonts w:cstheme="minorHAnsi"/>
          <w:szCs w:val="20"/>
        </w:rPr>
        <w:t xml:space="preserve">The consultant will report to the Education </w:t>
      </w:r>
      <w:r w:rsidR="005846FD" w:rsidRPr="00032A4D">
        <w:rPr>
          <w:rFonts w:cstheme="minorHAnsi"/>
          <w:szCs w:val="20"/>
        </w:rPr>
        <w:t>Specialist</w:t>
      </w:r>
      <w:r w:rsidR="005846FD" w:rsidRPr="00032A4D">
        <w:rPr>
          <w:rFonts w:eastAsiaTheme="minorEastAsia" w:cstheme="minorHAnsi"/>
        </w:rPr>
        <w:t xml:space="preserve"> </w:t>
      </w:r>
      <w:r w:rsidR="008E2382" w:rsidRPr="00032A4D">
        <w:rPr>
          <w:rFonts w:eastAsiaTheme="minorEastAsia" w:cstheme="minorHAnsi"/>
        </w:rPr>
        <w:t xml:space="preserve">of UNICEF Turkmenistan Country </w:t>
      </w:r>
      <w:r w:rsidR="0084347A" w:rsidRPr="00032A4D">
        <w:rPr>
          <w:rFonts w:eastAsiaTheme="minorEastAsia" w:cstheme="minorHAnsi"/>
        </w:rPr>
        <w:t>Office</w:t>
      </w:r>
      <w:r w:rsidR="0084347A" w:rsidRPr="00032A4D">
        <w:rPr>
          <w:rFonts w:cstheme="minorHAnsi"/>
          <w:szCs w:val="20"/>
        </w:rPr>
        <w:t>, providing</w:t>
      </w:r>
      <w:r w:rsidR="00521BC7" w:rsidRPr="00032A4D">
        <w:rPr>
          <w:rFonts w:cstheme="minorHAnsi"/>
          <w:szCs w:val="20"/>
        </w:rPr>
        <w:t xml:space="preserve"> </w:t>
      </w:r>
      <w:r w:rsidR="008E2382" w:rsidRPr="00032A4D">
        <w:rPr>
          <w:rFonts w:cstheme="minorHAnsi"/>
          <w:szCs w:val="20"/>
        </w:rPr>
        <w:t>monthly</w:t>
      </w:r>
      <w:r w:rsidR="00521BC7" w:rsidRPr="00032A4D">
        <w:rPr>
          <w:rFonts w:cstheme="minorHAnsi"/>
          <w:szCs w:val="20"/>
        </w:rPr>
        <w:t xml:space="preserve"> and final report on implemented activities. This ToR is an integral part of the contract signed with the consultant. The language of the reports is </w:t>
      </w:r>
      <w:r w:rsidR="00A66DD5" w:rsidRPr="00032A4D">
        <w:rPr>
          <w:rFonts w:cstheme="minorHAnsi"/>
          <w:szCs w:val="20"/>
        </w:rPr>
        <w:t>English</w:t>
      </w:r>
      <w:r w:rsidR="00521BC7" w:rsidRPr="00032A4D">
        <w:rPr>
          <w:rFonts w:cstheme="minorHAnsi"/>
          <w:szCs w:val="20"/>
        </w:rPr>
        <w:t>.</w:t>
      </w:r>
    </w:p>
    <w:p w14:paraId="06E1D55C" w14:textId="64607D57" w:rsidR="004169F1" w:rsidRDefault="004169F1" w:rsidP="004169F1">
      <w:pPr>
        <w:spacing w:line="240" w:lineRule="auto"/>
        <w:jc w:val="both"/>
        <w:rPr>
          <w:rFonts w:eastAsiaTheme="minorEastAsia" w:cstheme="minorHAnsi"/>
        </w:rPr>
      </w:pPr>
      <w:r w:rsidRPr="00032A4D">
        <w:rPr>
          <w:rFonts w:eastAsiaTheme="minorEastAsia" w:cstheme="minorHAnsi"/>
        </w:rPr>
        <w:t>In the event of unsatisfactory performance, UNICEF reserves the right to terminate the Agreement. In case of partially satisfactory performance, such as serious delays causing the negative impact on meeting the programme objectives, low quality or insufficient depth and/or scope of the assignment completion, UNICEF is entitled to decrease the payment by the range from 30% to 50% of the contract value as decided jointly by the Contract Supervisor and Operations Manager.</w:t>
      </w:r>
    </w:p>
    <w:p w14:paraId="1F86A66F" w14:textId="62C36FA0" w:rsidR="0007395D" w:rsidRDefault="0007395D" w:rsidP="0007395D">
      <w:pPr>
        <w:spacing w:after="0" w:line="240" w:lineRule="auto"/>
        <w:rPr>
          <w:rFonts w:eastAsiaTheme="minorEastAsia" w:cstheme="minorHAnsi"/>
          <w:color w:val="00B0F0"/>
          <w:sz w:val="26"/>
          <w:szCs w:val="26"/>
          <w:lang w:val="en-US"/>
        </w:rPr>
      </w:pPr>
      <w:r w:rsidRPr="0007395D">
        <w:rPr>
          <w:rFonts w:eastAsiaTheme="minorEastAsia" w:cstheme="minorHAnsi"/>
          <w:color w:val="00B0F0"/>
          <w:sz w:val="26"/>
          <w:szCs w:val="26"/>
          <w:lang w:val="en-US"/>
        </w:rPr>
        <w:t>Payment schedule</w:t>
      </w:r>
    </w:p>
    <w:p w14:paraId="0BABBB1B" w14:textId="77777777" w:rsidR="0007395D" w:rsidRPr="00032A4D" w:rsidRDefault="0007395D" w:rsidP="0007395D">
      <w:pPr>
        <w:tabs>
          <w:tab w:val="left" w:pos="2250"/>
        </w:tabs>
        <w:spacing w:line="240" w:lineRule="auto"/>
        <w:rPr>
          <w:rFonts w:eastAsia="Times New Roman" w:cstheme="minorHAnsi"/>
        </w:rPr>
      </w:pPr>
      <w:r w:rsidRPr="00032A4D">
        <w:rPr>
          <w:rFonts w:eastAsia="Times New Roman" w:cstheme="minorHAnsi"/>
        </w:rPr>
        <w:t>The monthly rate of professional fees will be paid in USD and in accordance with the complexity of the ToR and the level of the expertise required.</w:t>
      </w:r>
    </w:p>
    <w:p w14:paraId="5635B8EC" w14:textId="0B1ADA70" w:rsidR="0007395D" w:rsidRDefault="0007395D" w:rsidP="0007395D">
      <w:pPr>
        <w:tabs>
          <w:tab w:val="left" w:pos="2250"/>
        </w:tabs>
        <w:spacing w:line="240" w:lineRule="auto"/>
        <w:rPr>
          <w:rFonts w:eastAsia="Times New Roman" w:cstheme="minorHAnsi"/>
        </w:rPr>
      </w:pPr>
      <w:r w:rsidRPr="00032A4D">
        <w:rPr>
          <w:rFonts w:eastAsia="Times New Roman" w:cstheme="minorHAnsi"/>
        </w:rPr>
        <w:t>The contract fee will be paid by bank transfer on a monthly basis upon submission of the monthly report with the required deliverables certified by the Education specialist</w:t>
      </w:r>
      <w:r w:rsidRPr="00032A4D">
        <w:rPr>
          <w:rFonts w:eastAsiaTheme="minorEastAsia" w:cstheme="minorHAnsi"/>
        </w:rPr>
        <w:t xml:space="preserve"> of the UNICEF Turkmenistan Country Office</w:t>
      </w:r>
      <w:r w:rsidRPr="00032A4D">
        <w:rPr>
          <w:rFonts w:eastAsia="Times New Roman" w:cstheme="minorHAnsi"/>
        </w:rPr>
        <w:t>.</w:t>
      </w:r>
    </w:p>
    <w:p w14:paraId="4BCE7657" w14:textId="77777777" w:rsidR="0007395D" w:rsidRDefault="0007395D" w:rsidP="0007395D">
      <w:pPr>
        <w:spacing w:after="0"/>
        <w:jc w:val="both"/>
        <w:rPr>
          <w:rFonts w:cstheme="minorHAnsi"/>
          <w:color w:val="00B0F0"/>
          <w:sz w:val="26"/>
          <w:szCs w:val="26"/>
          <w:lang w:val="en-US"/>
        </w:rPr>
      </w:pPr>
      <w:r>
        <w:rPr>
          <w:rFonts w:cstheme="minorHAnsi"/>
          <w:color w:val="00B0F0"/>
          <w:sz w:val="26"/>
          <w:szCs w:val="26"/>
          <w:lang w:val="en-US"/>
        </w:rPr>
        <w:lastRenderedPageBreak/>
        <w:t>Work</w:t>
      </w:r>
      <w:r w:rsidRPr="00690EF0">
        <w:rPr>
          <w:rFonts w:cstheme="minorHAnsi"/>
          <w:color w:val="00B0F0"/>
          <w:sz w:val="26"/>
          <w:szCs w:val="26"/>
          <w:lang w:val="en-US"/>
        </w:rPr>
        <w:t xml:space="preserve"> arrangements</w:t>
      </w:r>
    </w:p>
    <w:p w14:paraId="48759851" w14:textId="28B72792" w:rsidR="0007395D" w:rsidRPr="00A3237E" w:rsidRDefault="0007395D" w:rsidP="0007395D">
      <w:pPr>
        <w:spacing w:line="240" w:lineRule="auto"/>
        <w:jc w:val="both"/>
        <w:rPr>
          <w:rFonts w:cstheme="minorHAnsi"/>
          <w:b/>
        </w:rPr>
      </w:pPr>
      <w:r w:rsidRPr="00566382">
        <w:rPr>
          <w:rFonts w:cstheme="minorHAnsi"/>
        </w:rPr>
        <w:t>Day to day supervision will be provided by the Education Specialist of UNICEF Turkmenistan Country Office. Additional guidance and lead will be provided by the Deputy Representative</w:t>
      </w:r>
      <w:r w:rsidR="00E12E99">
        <w:rPr>
          <w:rFonts w:cstheme="minorHAnsi"/>
        </w:rPr>
        <w:t>, and the consultant is expected to coordinate and work closely with colleagues from different sections as required, in particular the emergency preparedness focal point</w:t>
      </w:r>
      <w:r w:rsidRPr="00566382">
        <w:rPr>
          <w:rFonts w:cstheme="minorHAnsi"/>
        </w:rPr>
        <w:t xml:space="preserve">. The consultant will provide an update on a </w:t>
      </w:r>
      <w:r w:rsidRPr="00A3237E">
        <w:rPr>
          <w:rFonts w:cstheme="minorHAnsi"/>
        </w:rPr>
        <w:t>monthly basis on progress, challenges encountered, and support requirements.</w:t>
      </w:r>
    </w:p>
    <w:p w14:paraId="62613D6E" w14:textId="77777777" w:rsidR="0007395D" w:rsidRPr="004169F1" w:rsidRDefault="0007395D" w:rsidP="0007395D">
      <w:pPr>
        <w:spacing w:line="240" w:lineRule="auto"/>
        <w:jc w:val="both"/>
        <w:rPr>
          <w:rFonts w:cstheme="minorHAnsi"/>
        </w:rPr>
      </w:pPr>
      <w:r w:rsidRPr="004169F1">
        <w:rPr>
          <w:rFonts w:cstheme="minorHAnsi"/>
        </w:rPr>
        <w:t>UNICEF will regularly communicate with the selected organization and provide formats for reports, feedback and guidance on performance and all other necessary support so as to achieve objectives of the research, as well as remain aware of any upcoming issues related to expert’s performance and quality of work.</w:t>
      </w:r>
    </w:p>
    <w:p w14:paraId="477E9547" w14:textId="77777777" w:rsidR="0007395D" w:rsidRDefault="0007395D" w:rsidP="0007395D">
      <w:pPr>
        <w:spacing w:after="0" w:line="240" w:lineRule="auto"/>
        <w:jc w:val="both"/>
        <w:rPr>
          <w:rFonts w:eastAsiaTheme="minorEastAsia" w:cstheme="minorHAnsi"/>
          <w:lang w:val="en-US"/>
        </w:rPr>
      </w:pPr>
      <w:r w:rsidRPr="00032A4D">
        <w:rPr>
          <w:rFonts w:eastAsiaTheme="minorEastAsia" w:cstheme="minorHAnsi"/>
        </w:rPr>
        <w:t>Work location is UNICEF office, Ashgabat, with visits to Velayats based on the agreed work plan.</w:t>
      </w:r>
      <w:r w:rsidRPr="00032A4D">
        <w:rPr>
          <w:rFonts w:eastAsiaTheme="minorEastAsia" w:cstheme="minorHAnsi"/>
          <w:lang w:val="en-US"/>
        </w:rPr>
        <w:t xml:space="preserve"> UNICEF will provide the consultant with an office room, laptop and access to relevant documents/materials.</w:t>
      </w:r>
    </w:p>
    <w:p w14:paraId="5E31A958" w14:textId="77777777" w:rsidR="0007395D" w:rsidRPr="00032A4D" w:rsidRDefault="0007395D" w:rsidP="0007395D">
      <w:pPr>
        <w:spacing w:after="0" w:line="240" w:lineRule="auto"/>
        <w:jc w:val="both"/>
        <w:rPr>
          <w:rFonts w:eastAsiaTheme="minorEastAsia" w:cstheme="minorHAnsi"/>
          <w:lang w:val="en-US"/>
        </w:rPr>
      </w:pPr>
    </w:p>
    <w:p w14:paraId="323A8C08" w14:textId="77777777" w:rsidR="0007395D" w:rsidRPr="00032A4D" w:rsidRDefault="0007395D" w:rsidP="0007395D">
      <w:pPr>
        <w:spacing w:line="240" w:lineRule="auto"/>
        <w:jc w:val="both"/>
        <w:rPr>
          <w:rFonts w:cstheme="minorHAnsi"/>
          <w:lang w:eastAsia="sr-Latn-CS"/>
        </w:rPr>
      </w:pPr>
      <w:r w:rsidRPr="00032A4D">
        <w:rPr>
          <w:rFonts w:eastAsiaTheme="minorEastAsia" w:cstheme="minorHAnsi"/>
        </w:rPr>
        <w:t>Travel related expenditures are not included within contract terms, all travel mu</w:t>
      </w:r>
      <w:r>
        <w:rPr>
          <w:rFonts w:eastAsiaTheme="minorEastAsia" w:cstheme="minorHAnsi"/>
        </w:rPr>
        <w:t>st</w:t>
      </w:r>
      <w:r w:rsidRPr="00032A4D">
        <w:rPr>
          <w:rFonts w:eastAsiaTheme="minorEastAsia" w:cstheme="minorHAnsi"/>
        </w:rPr>
        <w:t xml:space="preserve"> be arranged in accordance with UNICEF Procedure on Travel (DFAM Policy 5/Supplement 4 of 19 August 2016).</w:t>
      </w:r>
    </w:p>
    <w:p w14:paraId="58FD8B57" w14:textId="4BC592B1" w:rsidR="0007395D" w:rsidRPr="0007395D" w:rsidRDefault="0007395D" w:rsidP="0007395D">
      <w:pPr>
        <w:pStyle w:val="Heading2"/>
        <w:spacing w:after="120" w:line="240" w:lineRule="auto"/>
        <w:jc w:val="both"/>
        <w:rPr>
          <w:rFonts w:asciiTheme="minorHAnsi" w:eastAsiaTheme="minorEastAsia" w:hAnsiTheme="minorHAnsi" w:cstheme="minorHAnsi"/>
          <w:color w:val="00B0F0"/>
        </w:rPr>
      </w:pPr>
      <w:r w:rsidRPr="00032A4D">
        <w:rPr>
          <w:rFonts w:asciiTheme="minorHAnsi" w:eastAsiaTheme="minorEastAsia" w:hAnsiTheme="minorHAnsi" w:cstheme="minorHAnsi"/>
          <w:color w:val="00B0F0"/>
        </w:rPr>
        <w:t>UNICEF General Terms and Conditions</w:t>
      </w:r>
    </w:p>
    <w:p w14:paraId="6CFD9B5E" w14:textId="77777777" w:rsidR="0007395D" w:rsidRPr="005C4A7A" w:rsidRDefault="0007395D" w:rsidP="0007395D">
      <w:pPr>
        <w:jc w:val="both"/>
        <w:rPr>
          <w:rFonts w:eastAsiaTheme="minorEastAsia" w:cstheme="minorHAnsi"/>
        </w:rPr>
      </w:pPr>
      <w:r w:rsidRPr="005C4A7A">
        <w:rPr>
          <w:rFonts w:eastAsiaTheme="minorEastAsia" w:cstheme="minorHAnsi"/>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583E45F4" w14:textId="77777777" w:rsidR="0007395D" w:rsidRDefault="0007395D" w:rsidP="0007395D">
      <w:pPr>
        <w:jc w:val="both"/>
        <w:rPr>
          <w:rFonts w:eastAsiaTheme="minorEastAsia" w:cstheme="minorHAnsi"/>
        </w:rPr>
      </w:pPr>
      <w:r w:rsidRPr="005C4A7A">
        <w:rPr>
          <w:rFonts w:eastAsiaTheme="minorEastAsia" w:cstheme="minorHAnsi"/>
        </w:rPr>
        <w:t>UNICEF retains the right to patent and intellectual rights, as well as copyright and other similar intellectual property rights for any discoveries, inventions, products or works arising specifically from the implementation of the project in cooperation with UNICEF. The right to reproduce or use materials shall be transferred with a written approval of UNICEF based on the consideration of each separate case. Consultants should always refer to UNICEF Turkmenistan support in developing the materials when publishing the results of the research conducted while in Turkmenistan in academic journals, books and websites.</w:t>
      </w:r>
    </w:p>
    <w:p w14:paraId="680E958D" w14:textId="77777777" w:rsidR="0007395D" w:rsidRPr="00DC21B3" w:rsidRDefault="0007395D" w:rsidP="0007395D">
      <w:pPr>
        <w:jc w:val="both"/>
        <w:rPr>
          <w:rFonts w:asciiTheme="majorHAnsi" w:eastAsia="Times New Roman" w:hAnsiTheme="majorHAnsi" w:cstheme="majorHAnsi"/>
          <w:color w:val="000000"/>
          <w:sz w:val="24"/>
          <w:szCs w:val="24"/>
          <w:lang w:eastAsia="en-GB"/>
        </w:rPr>
      </w:pPr>
      <w:r w:rsidRPr="00170501">
        <w:rPr>
          <w:rFonts w:eastAsiaTheme="minorEastAsia" w:cstheme="minorHAnsi"/>
        </w:rPr>
        <w:t>In the event of unsatisfactory performance, UNICEF reserves the right to terminate the Agreement. In case of partially satisfactory performance, such as serious delays causing the negative impact on meeting the programme objectives, low quality or insufficient depth and/or scope of the assignment completion, UNICEF is entitled to decrease the payment by the range</w:t>
      </w:r>
      <w:r w:rsidRPr="00DC21B3">
        <w:rPr>
          <w:rFonts w:asciiTheme="majorHAnsi" w:eastAsia="Times New Roman" w:hAnsiTheme="majorHAnsi" w:cstheme="majorHAnsi"/>
          <w:color w:val="000000"/>
          <w:sz w:val="24"/>
          <w:szCs w:val="24"/>
          <w:lang w:eastAsia="en-GB"/>
        </w:rPr>
        <w:t xml:space="preserve"> </w:t>
      </w:r>
      <w:r w:rsidRPr="00170501">
        <w:rPr>
          <w:rFonts w:eastAsiaTheme="minorEastAsia" w:cstheme="minorHAnsi"/>
        </w:rPr>
        <w:t>from 30% to 50% of the contract value as decided jointly by the Contract Supervisor and Operations Manager.</w:t>
      </w:r>
    </w:p>
    <w:p w14:paraId="5BC32995" w14:textId="77777777" w:rsidR="0007395D" w:rsidRDefault="0007395D" w:rsidP="0007395D">
      <w:pPr>
        <w:spacing w:after="0"/>
        <w:jc w:val="both"/>
        <w:rPr>
          <w:rFonts w:cstheme="minorHAnsi"/>
          <w:color w:val="00B0F0"/>
          <w:sz w:val="26"/>
          <w:szCs w:val="26"/>
          <w:lang w:val="en-US"/>
        </w:rPr>
      </w:pPr>
      <w:r w:rsidRPr="004169F1">
        <w:rPr>
          <w:rFonts w:cstheme="minorHAnsi"/>
          <w:color w:val="00B0F0"/>
          <w:sz w:val="26"/>
          <w:szCs w:val="26"/>
          <w:lang w:val="en-US"/>
        </w:rPr>
        <w:t xml:space="preserve">Qualifications and skills required </w:t>
      </w:r>
    </w:p>
    <w:p w14:paraId="69BFB366" w14:textId="77777777" w:rsidR="0007395D" w:rsidRPr="00032A4D" w:rsidRDefault="0007395D" w:rsidP="0007395D">
      <w:pPr>
        <w:pStyle w:val="ListParagraph"/>
        <w:numPr>
          <w:ilvl w:val="0"/>
          <w:numId w:val="2"/>
        </w:numPr>
        <w:spacing w:after="0" w:line="240" w:lineRule="auto"/>
        <w:contextualSpacing w:val="0"/>
        <w:jc w:val="both"/>
        <w:rPr>
          <w:rFonts w:cstheme="minorHAnsi"/>
        </w:rPr>
      </w:pPr>
      <w:r w:rsidRPr="00032A4D">
        <w:rPr>
          <w:rFonts w:cstheme="minorHAnsi"/>
        </w:rPr>
        <w:t>Advanced university degree in the area of Environment Studies, Public Administration, Management, Social Science or other related fields;</w:t>
      </w:r>
    </w:p>
    <w:p w14:paraId="7A524610" w14:textId="77777777" w:rsidR="0007395D" w:rsidRPr="00032A4D" w:rsidRDefault="0007395D" w:rsidP="0007395D">
      <w:pPr>
        <w:pStyle w:val="ListParagraph"/>
        <w:numPr>
          <w:ilvl w:val="0"/>
          <w:numId w:val="2"/>
        </w:numPr>
        <w:spacing w:after="0" w:line="240" w:lineRule="auto"/>
        <w:contextualSpacing w:val="0"/>
        <w:jc w:val="both"/>
        <w:rPr>
          <w:rFonts w:cstheme="minorHAnsi"/>
        </w:rPr>
      </w:pPr>
      <w:r w:rsidRPr="00032A4D">
        <w:rPr>
          <w:rFonts w:cstheme="minorHAnsi"/>
        </w:rPr>
        <w:t>At least 3 years of professional work experience in the field of climate change adaptation and/or disaster risk reduction programs;</w:t>
      </w:r>
    </w:p>
    <w:p w14:paraId="4156D73D" w14:textId="77777777" w:rsidR="0007395D" w:rsidRPr="00032A4D" w:rsidRDefault="0007395D" w:rsidP="0007395D">
      <w:pPr>
        <w:pStyle w:val="ListParagraph"/>
        <w:numPr>
          <w:ilvl w:val="0"/>
          <w:numId w:val="2"/>
        </w:numPr>
        <w:spacing w:after="0" w:line="240" w:lineRule="auto"/>
        <w:contextualSpacing w:val="0"/>
        <w:jc w:val="both"/>
        <w:rPr>
          <w:rFonts w:cstheme="minorHAnsi"/>
        </w:rPr>
      </w:pPr>
      <w:r w:rsidRPr="00032A4D">
        <w:rPr>
          <w:rFonts w:cstheme="minorHAnsi"/>
        </w:rPr>
        <w:t>Demonstrated expertise in analysis and reporting of quantitative and qualitative data;</w:t>
      </w:r>
    </w:p>
    <w:p w14:paraId="3B8C09B7" w14:textId="77777777" w:rsidR="0007395D" w:rsidRPr="00032A4D" w:rsidRDefault="0007395D" w:rsidP="0007395D">
      <w:pPr>
        <w:pStyle w:val="NoSpacing"/>
        <w:numPr>
          <w:ilvl w:val="0"/>
          <w:numId w:val="2"/>
        </w:numPr>
        <w:rPr>
          <w:rFonts w:asciiTheme="minorHAnsi" w:hAnsiTheme="minorHAnsi" w:cstheme="minorHAnsi"/>
          <w:sz w:val="22"/>
          <w:szCs w:val="22"/>
        </w:rPr>
      </w:pPr>
      <w:r w:rsidRPr="00032A4D">
        <w:rPr>
          <w:rFonts w:asciiTheme="minorHAnsi" w:hAnsiTheme="minorHAnsi" w:cstheme="minorHAnsi"/>
          <w:sz w:val="22"/>
          <w:szCs w:val="22"/>
        </w:rPr>
        <w:t>Strong analytical and conceptual thinking;</w:t>
      </w:r>
    </w:p>
    <w:p w14:paraId="065D810F" w14:textId="77777777" w:rsidR="0007395D" w:rsidRPr="00032A4D" w:rsidRDefault="0007395D" w:rsidP="0007395D">
      <w:pPr>
        <w:pStyle w:val="NoSpacing"/>
        <w:numPr>
          <w:ilvl w:val="0"/>
          <w:numId w:val="2"/>
        </w:numPr>
        <w:rPr>
          <w:rFonts w:asciiTheme="minorHAnsi" w:hAnsiTheme="minorHAnsi" w:cstheme="minorHAnsi"/>
          <w:sz w:val="22"/>
          <w:szCs w:val="22"/>
        </w:rPr>
      </w:pPr>
      <w:r w:rsidRPr="00032A4D">
        <w:rPr>
          <w:rFonts w:asciiTheme="minorHAnsi" w:hAnsiTheme="minorHAnsi" w:cstheme="minorHAnsi"/>
          <w:sz w:val="22"/>
          <w:szCs w:val="22"/>
        </w:rPr>
        <w:t>Good communication and advocacy skills;</w:t>
      </w:r>
    </w:p>
    <w:p w14:paraId="4C2CCC2E" w14:textId="77777777" w:rsidR="0007395D" w:rsidRPr="00032A4D" w:rsidRDefault="0007395D" w:rsidP="0007395D">
      <w:pPr>
        <w:pStyle w:val="NoSpacing"/>
        <w:numPr>
          <w:ilvl w:val="0"/>
          <w:numId w:val="2"/>
        </w:numPr>
        <w:rPr>
          <w:rFonts w:asciiTheme="minorHAnsi" w:hAnsiTheme="minorHAnsi" w:cstheme="minorHAnsi"/>
          <w:sz w:val="22"/>
          <w:szCs w:val="22"/>
        </w:rPr>
      </w:pPr>
      <w:r w:rsidRPr="00032A4D">
        <w:rPr>
          <w:rFonts w:asciiTheme="minorHAnsi" w:hAnsiTheme="minorHAnsi" w:cstheme="minorHAnsi"/>
          <w:sz w:val="22"/>
          <w:szCs w:val="22"/>
        </w:rPr>
        <w:t>Excellent networking and interpersonal skills required;</w:t>
      </w:r>
    </w:p>
    <w:p w14:paraId="6DA1CF3C" w14:textId="77777777" w:rsidR="0007395D" w:rsidRPr="00032A4D" w:rsidRDefault="0007395D" w:rsidP="0007395D">
      <w:pPr>
        <w:pStyle w:val="NoSpacing"/>
        <w:numPr>
          <w:ilvl w:val="0"/>
          <w:numId w:val="2"/>
        </w:numPr>
        <w:rPr>
          <w:rFonts w:asciiTheme="minorHAnsi" w:hAnsiTheme="minorHAnsi" w:cstheme="minorHAnsi"/>
          <w:sz w:val="22"/>
          <w:szCs w:val="22"/>
        </w:rPr>
      </w:pPr>
      <w:r w:rsidRPr="00032A4D">
        <w:rPr>
          <w:rFonts w:asciiTheme="minorHAnsi" w:hAnsiTheme="minorHAnsi" w:cstheme="minorHAnsi"/>
          <w:sz w:val="22"/>
          <w:szCs w:val="22"/>
        </w:rPr>
        <w:t>Ability to work independently and respond to feedback in a timely and professional manner;</w:t>
      </w:r>
    </w:p>
    <w:p w14:paraId="7398186B" w14:textId="77777777" w:rsidR="0007395D" w:rsidRPr="00032A4D" w:rsidRDefault="0007395D" w:rsidP="0007395D">
      <w:pPr>
        <w:pStyle w:val="NoSpacing"/>
        <w:numPr>
          <w:ilvl w:val="0"/>
          <w:numId w:val="2"/>
        </w:numPr>
        <w:rPr>
          <w:rFonts w:asciiTheme="minorHAnsi" w:hAnsiTheme="minorHAnsi" w:cstheme="minorHAnsi"/>
          <w:sz w:val="22"/>
          <w:szCs w:val="22"/>
        </w:rPr>
      </w:pPr>
      <w:r w:rsidRPr="00032A4D">
        <w:rPr>
          <w:rFonts w:asciiTheme="minorHAnsi" w:hAnsiTheme="minorHAnsi" w:cstheme="minorHAnsi"/>
          <w:sz w:val="22"/>
          <w:szCs w:val="22"/>
        </w:rPr>
        <w:lastRenderedPageBreak/>
        <w:t>Excellent organization skills, attention to detail, and ability to contribute to a team;</w:t>
      </w:r>
    </w:p>
    <w:p w14:paraId="2CEDC92B" w14:textId="77777777" w:rsidR="0007395D" w:rsidRPr="00032A4D" w:rsidRDefault="0007395D" w:rsidP="0007395D">
      <w:pPr>
        <w:pStyle w:val="ListParagraph"/>
        <w:numPr>
          <w:ilvl w:val="0"/>
          <w:numId w:val="2"/>
        </w:numPr>
        <w:autoSpaceDE w:val="0"/>
        <w:autoSpaceDN w:val="0"/>
        <w:adjustRightInd w:val="0"/>
        <w:spacing w:after="0" w:line="240" w:lineRule="auto"/>
        <w:jc w:val="both"/>
        <w:rPr>
          <w:rFonts w:cstheme="minorHAnsi"/>
        </w:rPr>
      </w:pPr>
      <w:r w:rsidRPr="00032A4D">
        <w:rPr>
          <w:rFonts w:cstheme="minorHAnsi"/>
        </w:rPr>
        <w:t>Knowledge of English and Russian languages is required. Knowledge of Turkmen would be an asset;</w:t>
      </w:r>
    </w:p>
    <w:p w14:paraId="394B39AF" w14:textId="77777777" w:rsidR="0007395D" w:rsidRPr="00032A4D" w:rsidRDefault="0007395D" w:rsidP="0007395D">
      <w:pPr>
        <w:pStyle w:val="NoSpacing"/>
        <w:numPr>
          <w:ilvl w:val="0"/>
          <w:numId w:val="2"/>
        </w:numPr>
        <w:rPr>
          <w:rFonts w:asciiTheme="minorHAnsi" w:hAnsiTheme="minorHAnsi" w:cstheme="minorHAnsi"/>
          <w:sz w:val="22"/>
          <w:szCs w:val="22"/>
        </w:rPr>
      </w:pPr>
      <w:r w:rsidRPr="00032A4D">
        <w:rPr>
          <w:rFonts w:asciiTheme="minorHAnsi" w:hAnsiTheme="minorHAnsi" w:cstheme="minorHAnsi"/>
          <w:sz w:val="22"/>
          <w:szCs w:val="22"/>
        </w:rPr>
        <w:t>Previous experience of working with UN is an asset.</w:t>
      </w:r>
    </w:p>
    <w:p w14:paraId="381F8275" w14:textId="15F0B7DB" w:rsidR="004169F1" w:rsidRDefault="004169F1" w:rsidP="004169F1">
      <w:pPr>
        <w:spacing w:after="0" w:line="240" w:lineRule="auto"/>
        <w:rPr>
          <w:rFonts w:eastAsiaTheme="minorEastAsia" w:cstheme="minorHAnsi"/>
        </w:rPr>
      </w:pPr>
    </w:p>
    <w:p w14:paraId="0B0D4C00" w14:textId="5108CF11" w:rsidR="004169F1" w:rsidRDefault="004169F1" w:rsidP="004169F1">
      <w:pPr>
        <w:spacing w:after="0" w:line="240" w:lineRule="auto"/>
        <w:rPr>
          <w:rFonts w:eastAsiaTheme="minorEastAsia" w:cstheme="minorHAnsi"/>
          <w:color w:val="00B0F0"/>
          <w:sz w:val="26"/>
          <w:szCs w:val="26"/>
          <w:lang w:val="en-US"/>
        </w:rPr>
      </w:pPr>
      <w:r w:rsidRPr="004169F1">
        <w:rPr>
          <w:rFonts w:eastAsiaTheme="minorEastAsia" w:cstheme="minorHAnsi"/>
          <w:color w:val="00B0F0"/>
          <w:sz w:val="26"/>
          <w:szCs w:val="26"/>
          <w:lang w:val="en-US"/>
        </w:rPr>
        <w:t>Application process</w:t>
      </w:r>
    </w:p>
    <w:p w14:paraId="18295253" w14:textId="77777777" w:rsidR="004169F1" w:rsidRPr="0084347A" w:rsidRDefault="004169F1" w:rsidP="004169F1">
      <w:pPr>
        <w:spacing w:before="120" w:after="120" w:line="240" w:lineRule="auto"/>
        <w:rPr>
          <w:rFonts w:cstheme="minorHAnsi"/>
        </w:rPr>
      </w:pPr>
      <w:r w:rsidRPr="0084347A">
        <w:rPr>
          <w:rFonts w:cstheme="minorHAnsi"/>
        </w:rPr>
        <w:t>Interested candidates are requested to apply online via UNICEF Hiring Portal and in addition to duly filling in the online application form, submit the following documentation</w:t>
      </w:r>
    </w:p>
    <w:p w14:paraId="04480815" w14:textId="77777777" w:rsidR="004169F1" w:rsidRPr="0084347A" w:rsidRDefault="004169F1" w:rsidP="004169F1">
      <w:pPr>
        <w:numPr>
          <w:ilvl w:val="0"/>
          <w:numId w:val="1"/>
        </w:numPr>
        <w:spacing w:before="120" w:after="120" w:line="240" w:lineRule="auto"/>
        <w:rPr>
          <w:rFonts w:cstheme="minorHAnsi"/>
        </w:rPr>
      </w:pPr>
      <w:r w:rsidRPr="0084347A">
        <w:rPr>
          <w:rFonts w:cstheme="minorHAnsi"/>
        </w:rPr>
        <w:t>Curriculum vitae</w:t>
      </w:r>
    </w:p>
    <w:p w14:paraId="5A6ABD82" w14:textId="77777777" w:rsidR="004169F1" w:rsidRPr="0084347A" w:rsidRDefault="004169F1" w:rsidP="004169F1">
      <w:pPr>
        <w:numPr>
          <w:ilvl w:val="0"/>
          <w:numId w:val="1"/>
        </w:numPr>
        <w:spacing w:before="120" w:after="120" w:line="240" w:lineRule="auto"/>
        <w:rPr>
          <w:rFonts w:cstheme="minorHAnsi"/>
        </w:rPr>
      </w:pPr>
      <w:r w:rsidRPr="0084347A">
        <w:rPr>
          <w:rFonts w:cstheme="minorHAnsi"/>
        </w:rPr>
        <w:t>A detailed cover letter that should include</w:t>
      </w:r>
    </w:p>
    <w:p w14:paraId="4BF500B0" w14:textId="77777777" w:rsidR="004169F1" w:rsidRPr="0084347A" w:rsidRDefault="004169F1" w:rsidP="004169F1">
      <w:pPr>
        <w:pStyle w:val="ListParagraph"/>
        <w:numPr>
          <w:ilvl w:val="0"/>
          <w:numId w:val="7"/>
        </w:numPr>
        <w:spacing w:before="120" w:after="120" w:line="240" w:lineRule="auto"/>
        <w:rPr>
          <w:rFonts w:cstheme="minorHAnsi"/>
        </w:rPr>
      </w:pPr>
      <w:r w:rsidRPr="0084347A">
        <w:rPr>
          <w:rFonts w:cstheme="minorHAnsi"/>
        </w:rPr>
        <w:t>Assessment of suitability vis-à-vis the requirement of this ToR;</w:t>
      </w:r>
    </w:p>
    <w:p w14:paraId="11283F53" w14:textId="77777777" w:rsidR="004169F1" w:rsidRPr="0084347A" w:rsidRDefault="004169F1" w:rsidP="004169F1">
      <w:pPr>
        <w:pStyle w:val="ListParagraph"/>
        <w:numPr>
          <w:ilvl w:val="0"/>
          <w:numId w:val="7"/>
        </w:numPr>
        <w:spacing w:before="120" w:after="120" w:line="240" w:lineRule="auto"/>
        <w:rPr>
          <w:rFonts w:cstheme="minorHAnsi"/>
        </w:rPr>
      </w:pPr>
      <w:r w:rsidRPr="0084347A">
        <w:rPr>
          <w:rFonts w:cstheme="minorHAnsi"/>
        </w:rPr>
        <w:t>A summary of experience in similar assignments;</w:t>
      </w:r>
    </w:p>
    <w:p w14:paraId="50120F65" w14:textId="77777777" w:rsidR="004169F1" w:rsidRPr="0084347A" w:rsidRDefault="004169F1" w:rsidP="004169F1">
      <w:pPr>
        <w:pStyle w:val="ListParagraph"/>
        <w:numPr>
          <w:ilvl w:val="0"/>
          <w:numId w:val="7"/>
        </w:numPr>
        <w:spacing w:before="120" w:after="120" w:line="240" w:lineRule="auto"/>
        <w:rPr>
          <w:rFonts w:cstheme="minorHAnsi"/>
        </w:rPr>
      </w:pPr>
      <w:r w:rsidRPr="0084347A">
        <w:rPr>
          <w:rFonts w:cstheme="minorHAnsi"/>
        </w:rPr>
        <w:t>Requested monthly fee in USD.</w:t>
      </w:r>
    </w:p>
    <w:p w14:paraId="593DCFD8" w14:textId="71A23395" w:rsidR="00FA3D5B" w:rsidRPr="00060D9B" w:rsidRDefault="004169F1" w:rsidP="00060D9B">
      <w:pPr>
        <w:spacing w:before="120" w:after="120" w:line="240" w:lineRule="auto"/>
        <w:rPr>
          <w:rFonts w:cstheme="minorHAnsi"/>
        </w:rPr>
      </w:pPr>
      <w:r w:rsidRPr="0084347A">
        <w:rPr>
          <w:rFonts w:cstheme="minorHAnsi"/>
          <w:u w:val="single"/>
        </w:rPr>
        <w:t>Closing date</w:t>
      </w:r>
      <w:r w:rsidRPr="0084347A">
        <w:rPr>
          <w:rFonts w:cstheme="minorHAnsi"/>
        </w:rPr>
        <w:t xml:space="preserve"> for receiving applications is </w:t>
      </w:r>
      <w:r w:rsidR="000B1F5A">
        <w:rPr>
          <w:rFonts w:cstheme="minorHAnsi"/>
          <w:u w:val="single"/>
        </w:rPr>
        <w:t>1</w:t>
      </w:r>
      <w:r w:rsidR="007D58EC">
        <w:rPr>
          <w:rFonts w:cstheme="minorHAnsi"/>
          <w:u w:val="single"/>
        </w:rPr>
        <w:t>5</w:t>
      </w:r>
      <w:r w:rsidRPr="00A3237E">
        <w:rPr>
          <w:rFonts w:cstheme="minorHAnsi"/>
          <w:u w:val="single"/>
        </w:rPr>
        <w:t>/12/2019</w:t>
      </w:r>
      <w:r w:rsidRPr="00A3237E">
        <w:rPr>
          <w:rFonts w:cstheme="minorHAnsi"/>
        </w:rPr>
        <w:t>.</w:t>
      </w:r>
      <w:r w:rsidRPr="0084347A">
        <w:rPr>
          <w:rFonts w:cstheme="minorHAnsi"/>
        </w:rPr>
        <w:t xml:space="preserve"> Only shortlisted/selected candidate will be contacted.</w:t>
      </w:r>
      <w:r w:rsidRPr="005C4A7A">
        <w:rPr>
          <w:rFonts w:cstheme="minorHAnsi"/>
        </w:rPr>
        <w:t xml:space="preserve">   </w:t>
      </w:r>
      <w:bookmarkStart w:id="0" w:name="_GoBack"/>
      <w:bookmarkEnd w:id="0"/>
    </w:p>
    <w:sectPr w:rsidR="00FA3D5B" w:rsidRPr="00060D9B" w:rsidSect="00E07313">
      <w:footerReference w:type="default" r:id="rId11"/>
      <w:type w:val="continuous"/>
      <w:pgSz w:w="12240" w:h="15840"/>
      <w:pgMar w:top="126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19C1F" w14:textId="77777777" w:rsidR="00267550" w:rsidRDefault="00267550" w:rsidP="00C73C17">
      <w:pPr>
        <w:spacing w:after="0" w:line="240" w:lineRule="auto"/>
      </w:pPr>
      <w:r>
        <w:separator/>
      </w:r>
    </w:p>
  </w:endnote>
  <w:endnote w:type="continuationSeparator" w:id="0">
    <w:p w14:paraId="2EA7057E" w14:textId="77777777" w:rsidR="00267550" w:rsidRDefault="00267550" w:rsidP="00C73C17">
      <w:pPr>
        <w:spacing w:after="0" w:line="240" w:lineRule="auto"/>
      </w:pPr>
      <w:r>
        <w:continuationSeparator/>
      </w:r>
    </w:p>
  </w:endnote>
  <w:endnote w:type="continuationNotice" w:id="1">
    <w:p w14:paraId="570D4B86" w14:textId="77777777" w:rsidR="00267550" w:rsidRDefault="00267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864998"/>
      <w:docPartObj>
        <w:docPartGallery w:val="Page Numbers (Bottom of Page)"/>
        <w:docPartUnique/>
      </w:docPartObj>
    </w:sdtPr>
    <w:sdtEndPr>
      <w:rPr>
        <w:noProof/>
      </w:rPr>
    </w:sdtEndPr>
    <w:sdtContent>
      <w:p w14:paraId="788BDDB5" w14:textId="41CAE34D" w:rsidR="005846FD" w:rsidRDefault="005846FD">
        <w:pPr>
          <w:pStyle w:val="Footer"/>
          <w:jc w:val="right"/>
        </w:pPr>
        <w:r>
          <w:fldChar w:fldCharType="begin"/>
        </w:r>
        <w:r>
          <w:instrText xml:space="preserve"> PAGE   \* MERGEFORMAT </w:instrText>
        </w:r>
        <w:r>
          <w:fldChar w:fldCharType="separate"/>
        </w:r>
        <w:r w:rsidR="002A451D">
          <w:rPr>
            <w:noProof/>
          </w:rPr>
          <w:t>6</w:t>
        </w:r>
        <w:r>
          <w:rPr>
            <w:noProof/>
          </w:rPr>
          <w:fldChar w:fldCharType="end"/>
        </w:r>
      </w:p>
    </w:sdtContent>
  </w:sdt>
  <w:p w14:paraId="28C57399" w14:textId="77777777" w:rsidR="005846FD" w:rsidRDefault="00584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E80C" w14:textId="77777777" w:rsidR="00267550" w:rsidRDefault="00267550" w:rsidP="00C73C17">
      <w:pPr>
        <w:spacing w:after="0" w:line="240" w:lineRule="auto"/>
      </w:pPr>
      <w:r>
        <w:separator/>
      </w:r>
    </w:p>
  </w:footnote>
  <w:footnote w:type="continuationSeparator" w:id="0">
    <w:p w14:paraId="7EF20718" w14:textId="77777777" w:rsidR="00267550" w:rsidRDefault="00267550" w:rsidP="00C73C17">
      <w:pPr>
        <w:spacing w:after="0" w:line="240" w:lineRule="auto"/>
      </w:pPr>
      <w:r>
        <w:continuationSeparator/>
      </w:r>
    </w:p>
  </w:footnote>
  <w:footnote w:type="continuationNotice" w:id="1">
    <w:p w14:paraId="7CE8503C" w14:textId="77777777" w:rsidR="00267550" w:rsidRDefault="00267550">
      <w:pPr>
        <w:spacing w:after="0" w:line="240" w:lineRule="auto"/>
      </w:pPr>
    </w:p>
  </w:footnote>
  <w:footnote w:id="2">
    <w:p w14:paraId="6B5103EC" w14:textId="3C0BE0F6" w:rsidR="009C27D8" w:rsidRDefault="009C27D8">
      <w:pPr>
        <w:pStyle w:val="FootnoteText"/>
      </w:pPr>
      <w:r>
        <w:rPr>
          <w:rStyle w:val="FootnoteReference"/>
        </w:rPr>
        <w:footnoteRef/>
      </w:r>
      <w:r>
        <w:t xml:space="preserve"> </w:t>
      </w:r>
      <w:r w:rsidRPr="009C27D8">
        <w:t>National Climate Change Strategy of Turkmenistan,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0709"/>
    <w:multiLevelType w:val="hybridMultilevel"/>
    <w:tmpl w:val="2C66AD5A"/>
    <w:lvl w:ilvl="0" w:tplc="8766FBC6">
      <w:start w:val="3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666A2"/>
    <w:multiLevelType w:val="hybridMultilevel"/>
    <w:tmpl w:val="256E758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2C404E5F"/>
    <w:multiLevelType w:val="multilevel"/>
    <w:tmpl w:val="D30E4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08E2D4D"/>
    <w:multiLevelType w:val="hybridMultilevel"/>
    <w:tmpl w:val="1DCA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7C64C0"/>
    <w:multiLevelType w:val="hybridMultilevel"/>
    <w:tmpl w:val="CFC41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391A6E"/>
    <w:multiLevelType w:val="hybridMultilevel"/>
    <w:tmpl w:val="34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E66BF"/>
    <w:multiLevelType w:val="hybridMultilevel"/>
    <w:tmpl w:val="30746024"/>
    <w:lvl w:ilvl="0" w:tplc="04090001">
      <w:start w:val="1"/>
      <w:numFmt w:val="bullet"/>
      <w:lvlText w:val=""/>
      <w:lvlJc w:val="left"/>
      <w:pPr>
        <w:ind w:left="448" w:hanging="360"/>
      </w:pPr>
      <w:rPr>
        <w:rFonts w:ascii="Symbol" w:hAnsi="Symbol" w:hint="default"/>
      </w:rPr>
    </w:lvl>
    <w:lvl w:ilvl="1" w:tplc="04090003">
      <w:start w:val="1"/>
      <w:numFmt w:val="bullet"/>
      <w:lvlText w:val="o"/>
      <w:lvlJc w:val="left"/>
      <w:pPr>
        <w:ind w:left="1168" w:hanging="360"/>
      </w:pPr>
      <w:rPr>
        <w:rFonts w:ascii="Courier New" w:hAnsi="Courier New" w:cs="Courier New" w:hint="default"/>
      </w:rPr>
    </w:lvl>
    <w:lvl w:ilvl="2" w:tplc="04090005">
      <w:start w:val="1"/>
      <w:numFmt w:val="bullet"/>
      <w:lvlText w:val=""/>
      <w:lvlJc w:val="left"/>
      <w:pPr>
        <w:ind w:left="1888" w:hanging="360"/>
      </w:pPr>
      <w:rPr>
        <w:rFonts w:ascii="Wingdings" w:hAnsi="Wingdings" w:hint="default"/>
      </w:rPr>
    </w:lvl>
    <w:lvl w:ilvl="3" w:tplc="04090001">
      <w:start w:val="1"/>
      <w:numFmt w:val="bullet"/>
      <w:lvlText w:val=""/>
      <w:lvlJc w:val="left"/>
      <w:pPr>
        <w:ind w:left="2608" w:hanging="360"/>
      </w:pPr>
      <w:rPr>
        <w:rFonts w:ascii="Symbol" w:hAnsi="Symbol" w:hint="default"/>
      </w:rPr>
    </w:lvl>
    <w:lvl w:ilvl="4" w:tplc="04090003">
      <w:start w:val="1"/>
      <w:numFmt w:val="bullet"/>
      <w:lvlText w:val="o"/>
      <w:lvlJc w:val="left"/>
      <w:pPr>
        <w:ind w:left="3328" w:hanging="360"/>
      </w:pPr>
      <w:rPr>
        <w:rFonts w:ascii="Courier New" w:hAnsi="Courier New" w:cs="Courier New" w:hint="default"/>
      </w:rPr>
    </w:lvl>
    <w:lvl w:ilvl="5" w:tplc="04090005">
      <w:start w:val="1"/>
      <w:numFmt w:val="bullet"/>
      <w:lvlText w:val=""/>
      <w:lvlJc w:val="left"/>
      <w:pPr>
        <w:ind w:left="4048" w:hanging="360"/>
      </w:pPr>
      <w:rPr>
        <w:rFonts w:ascii="Wingdings" w:hAnsi="Wingdings" w:hint="default"/>
      </w:rPr>
    </w:lvl>
    <w:lvl w:ilvl="6" w:tplc="04090001">
      <w:start w:val="1"/>
      <w:numFmt w:val="bullet"/>
      <w:lvlText w:val=""/>
      <w:lvlJc w:val="left"/>
      <w:pPr>
        <w:ind w:left="4768" w:hanging="360"/>
      </w:pPr>
      <w:rPr>
        <w:rFonts w:ascii="Symbol" w:hAnsi="Symbol" w:hint="default"/>
      </w:rPr>
    </w:lvl>
    <w:lvl w:ilvl="7" w:tplc="04090003">
      <w:start w:val="1"/>
      <w:numFmt w:val="bullet"/>
      <w:lvlText w:val="o"/>
      <w:lvlJc w:val="left"/>
      <w:pPr>
        <w:ind w:left="5488" w:hanging="360"/>
      </w:pPr>
      <w:rPr>
        <w:rFonts w:ascii="Courier New" w:hAnsi="Courier New" w:cs="Courier New" w:hint="default"/>
      </w:rPr>
    </w:lvl>
    <w:lvl w:ilvl="8" w:tplc="04090005">
      <w:start w:val="1"/>
      <w:numFmt w:val="bullet"/>
      <w:lvlText w:val=""/>
      <w:lvlJc w:val="left"/>
      <w:pPr>
        <w:ind w:left="6208" w:hanging="360"/>
      </w:pPr>
      <w:rPr>
        <w:rFonts w:ascii="Wingdings" w:hAnsi="Wingdings" w:hint="default"/>
      </w:rPr>
    </w:lvl>
  </w:abstractNum>
  <w:abstractNum w:abstractNumId="8" w15:restartNumberingAfterBreak="0">
    <w:nsid w:val="74361D82"/>
    <w:multiLevelType w:val="hybridMultilevel"/>
    <w:tmpl w:val="9970E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8F0D9F"/>
    <w:multiLevelType w:val="multilevel"/>
    <w:tmpl w:val="ADD6A04A"/>
    <w:lvl w:ilvl="0">
      <w:start w:val="1"/>
      <w:numFmt w:val="decimal"/>
      <w:lvlText w:val="%1."/>
      <w:lvlJc w:val="left"/>
      <w:pPr>
        <w:ind w:left="720" w:hanging="360"/>
      </w:pPr>
      <w:rPr>
        <w:rFonts w:ascii="Verdana" w:eastAsia="Verdana" w:hAnsi="Verdana" w:cs="Verdana" w:hint="default"/>
        <w:b/>
        <w:sz w:val="2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5"/>
  </w:num>
  <w:num w:numId="9">
    <w:abstractNumId w:val="3"/>
  </w:num>
  <w:num w:numId="10">
    <w:abstractNumId w:val="1"/>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CF"/>
    <w:rsid w:val="000026F1"/>
    <w:rsid w:val="00002B40"/>
    <w:rsid w:val="00003775"/>
    <w:rsid w:val="00004088"/>
    <w:rsid w:val="00004345"/>
    <w:rsid w:val="00004E39"/>
    <w:rsid w:val="000050E8"/>
    <w:rsid w:val="0000518D"/>
    <w:rsid w:val="00012436"/>
    <w:rsid w:val="000132B3"/>
    <w:rsid w:val="00016666"/>
    <w:rsid w:val="00016C25"/>
    <w:rsid w:val="00017FF1"/>
    <w:rsid w:val="00021C1D"/>
    <w:rsid w:val="00024584"/>
    <w:rsid w:val="000246BE"/>
    <w:rsid w:val="0002581D"/>
    <w:rsid w:val="00025C42"/>
    <w:rsid w:val="00032A4D"/>
    <w:rsid w:val="00032EE2"/>
    <w:rsid w:val="0003533F"/>
    <w:rsid w:val="00041E9C"/>
    <w:rsid w:val="0004226C"/>
    <w:rsid w:val="00042B81"/>
    <w:rsid w:val="00043053"/>
    <w:rsid w:val="00043F74"/>
    <w:rsid w:val="00044EDC"/>
    <w:rsid w:val="00044FE8"/>
    <w:rsid w:val="00045D8D"/>
    <w:rsid w:val="00046D25"/>
    <w:rsid w:val="00050801"/>
    <w:rsid w:val="00051BB5"/>
    <w:rsid w:val="00053632"/>
    <w:rsid w:val="00060D54"/>
    <w:rsid w:val="00060D9B"/>
    <w:rsid w:val="000612AF"/>
    <w:rsid w:val="000622DF"/>
    <w:rsid w:val="00062DDB"/>
    <w:rsid w:val="0006343F"/>
    <w:rsid w:val="00066D06"/>
    <w:rsid w:val="00070828"/>
    <w:rsid w:val="00070CED"/>
    <w:rsid w:val="0007101D"/>
    <w:rsid w:val="0007395D"/>
    <w:rsid w:val="0007554C"/>
    <w:rsid w:val="00076C5B"/>
    <w:rsid w:val="00076F93"/>
    <w:rsid w:val="00077569"/>
    <w:rsid w:val="00080D14"/>
    <w:rsid w:val="000838EE"/>
    <w:rsid w:val="00086F2A"/>
    <w:rsid w:val="00087C4F"/>
    <w:rsid w:val="000904FE"/>
    <w:rsid w:val="000933B0"/>
    <w:rsid w:val="0009746F"/>
    <w:rsid w:val="000A1526"/>
    <w:rsid w:val="000A1D0F"/>
    <w:rsid w:val="000A2CFF"/>
    <w:rsid w:val="000A3D07"/>
    <w:rsid w:val="000A53FD"/>
    <w:rsid w:val="000A632F"/>
    <w:rsid w:val="000A6B91"/>
    <w:rsid w:val="000A7427"/>
    <w:rsid w:val="000B1F5A"/>
    <w:rsid w:val="000B3F2D"/>
    <w:rsid w:val="000B44F5"/>
    <w:rsid w:val="000B60FE"/>
    <w:rsid w:val="000B63A3"/>
    <w:rsid w:val="000B7577"/>
    <w:rsid w:val="000C6E47"/>
    <w:rsid w:val="000D0507"/>
    <w:rsid w:val="000D06E4"/>
    <w:rsid w:val="000D16D0"/>
    <w:rsid w:val="000D1F75"/>
    <w:rsid w:val="000D63F7"/>
    <w:rsid w:val="000D6496"/>
    <w:rsid w:val="000D6A98"/>
    <w:rsid w:val="000D6ED5"/>
    <w:rsid w:val="000D762C"/>
    <w:rsid w:val="000E0A19"/>
    <w:rsid w:val="000E2E66"/>
    <w:rsid w:val="000E4312"/>
    <w:rsid w:val="000E65F9"/>
    <w:rsid w:val="000E670B"/>
    <w:rsid w:val="000E67A7"/>
    <w:rsid w:val="000F1E47"/>
    <w:rsid w:val="000F1F97"/>
    <w:rsid w:val="000F3F86"/>
    <w:rsid w:val="000F4043"/>
    <w:rsid w:val="000F4C7D"/>
    <w:rsid w:val="000F5D98"/>
    <w:rsid w:val="000F6772"/>
    <w:rsid w:val="00102DDF"/>
    <w:rsid w:val="001125BE"/>
    <w:rsid w:val="00112FFF"/>
    <w:rsid w:val="001141C7"/>
    <w:rsid w:val="00120160"/>
    <w:rsid w:val="00121F9D"/>
    <w:rsid w:val="0013008F"/>
    <w:rsid w:val="0013223C"/>
    <w:rsid w:val="001331BC"/>
    <w:rsid w:val="0013401F"/>
    <w:rsid w:val="00136A34"/>
    <w:rsid w:val="0014243F"/>
    <w:rsid w:val="00143801"/>
    <w:rsid w:val="00145C78"/>
    <w:rsid w:val="00145F8F"/>
    <w:rsid w:val="00147354"/>
    <w:rsid w:val="00153978"/>
    <w:rsid w:val="00153A45"/>
    <w:rsid w:val="0015768F"/>
    <w:rsid w:val="001604EF"/>
    <w:rsid w:val="00160887"/>
    <w:rsid w:val="0017496A"/>
    <w:rsid w:val="00181CA4"/>
    <w:rsid w:val="00184A31"/>
    <w:rsid w:val="001869A8"/>
    <w:rsid w:val="00186E3F"/>
    <w:rsid w:val="00190209"/>
    <w:rsid w:val="0019069F"/>
    <w:rsid w:val="00191298"/>
    <w:rsid w:val="00191791"/>
    <w:rsid w:val="00191A48"/>
    <w:rsid w:val="00194BF4"/>
    <w:rsid w:val="00194C69"/>
    <w:rsid w:val="00195745"/>
    <w:rsid w:val="0019653B"/>
    <w:rsid w:val="001974A1"/>
    <w:rsid w:val="001A0A11"/>
    <w:rsid w:val="001A6BB5"/>
    <w:rsid w:val="001B008E"/>
    <w:rsid w:val="001B04EE"/>
    <w:rsid w:val="001B0E82"/>
    <w:rsid w:val="001B1841"/>
    <w:rsid w:val="001B2749"/>
    <w:rsid w:val="001B287A"/>
    <w:rsid w:val="001B3EAE"/>
    <w:rsid w:val="001B4CCC"/>
    <w:rsid w:val="001B5E26"/>
    <w:rsid w:val="001B70CB"/>
    <w:rsid w:val="001C0976"/>
    <w:rsid w:val="001C2EF1"/>
    <w:rsid w:val="001C4B76"/>
    <w:rsid w:val="001C7842"/>
    <w:rsid w:val="001D1379"/>
    <w:rsid w:val="001D2251"/>
    <w:rsid w:val="001D4556"/>
    <w:rsid w:val="001D5674"/>
    <w:rsid w:val="001E252A"/>
    <w:rsid w:val="001E25B0"/>
    <w:rsid w:val="001E53C8"/>
    <w:rsid w:val="001F25CE"/>
    <w:rsid w:val="001F48A2"/>
    <w:rsid w:val="001F5D18"/>
    <w:rsid w:val="001F6586"/>
    <w:rsid w:val="0020048B"/>
    <w:rsid w:val="00206723"/>
    <w:rsid w:val="00206FE9"/>
    <w:rsid w:val="00207C3B"/>
    <w:rsid w:val="00210A75"/>
    <w:rsid w:val="00211F1C"/>
    <w:rsid w:val="002122CA"/>
    <w:rsid w:val="00217505"/>
    <w:rsid w:val="00220D5D"/>
    <w:rsid w:val="0022285D"/>
    <w:rsid w:val="002265AF"/>
    <w:rsid w:val="00227074"/>
    <w:rsid w:val="00227A43"/>
    <w:rsid w:val="002302D7"/>
    <w:rsid w:val="00233D9B"/>
    <w:rsid w:val="00233F91"/>
    <w:rsid w:val="00235335"/>
    <w:rsid w:val="00236BE0"/>
    <w:rsid w:val="002429E4"/>
    <w:rsid w:val="002439C7"/>
    <w:rsid w:val="002463C7"/>
    <w:rsid w:val="002501F1"/>
    <w:rsid w:val="00252E00"/>
    <w:rsid w:val="002542A1"/>
    <w:rsid w:val="00254ACE"/>
    <w:rsid w:val="00255E57"/>
    <w:rsid w:val="00260DBD"/>
    <w:rsid w:val="00261107"/>
    <w:rsid w:val="00266464"/>
    <w:rsid w:val="00267550"/>
    <w:rsid w:val="00267C5A"/>
    <w:rsid w:val="00275FAC"/>
    <w:rsid w:val="00282C36"/>
    <w:rsid w:val="00284206"/>
    <w:rsid w:val="002856A4"/>
    <w:rsid w:val="0028654F"/>
    <w:rsid w:val="0028706B"/>
    <w:rsid w:val="002913BA"/>
    <w:rsid w:val="00293316"/>
    <w:rsid w:val="00294D52"/>
    <w:rsid w:val="00295B7B"/>
    <w:rsid w:val="002A10C4"/>
    <w:rsid w:val="002A19C6"/>
    <w:rsid w:val="002A21AB"/>
    <w:rsid w:val="002A4334"/>
    <w:rsid w:val="002A451D"/>
    <w:rsid w:val="002A6D33"/>
    <w:rsid w:val="002B1452"/>
    <w:rsid w:val="002B1D7F"/>
    <w:rsid w:val="002B2AD9"/>
    <w:rsid w:val="002B733C"/>
    <w:rsid w:val="002C1DB4"/>
    <w:rsid w:val="002C23CA"/>
    <w:rsid w:val="002C2DCF"/>
    <w:rsid w:val="002C4DA8"/>
    <w:rsid w:val="002C7D96"/>
    <w:rsid w:val="002D2B7A"/>
    <w:rsid w:val="002D4ADB"/>
    <w:rsid w:val="002D5D43"/>
    <w:rsid w:val="002D693D"/>
    <w:rsid w:val="002D7CE3"/>
    <w:rsid w:val="002E070B"/>
    <w:rsid w:val="002F16C7"/>
    <w:rsid w:val="002F3928"/>
    <w:rsid w:val="002F40F3"/>
    <w:rsid w:val="002F6AAE"/>
    <w:rsid w:val="002F76BF"/>
    <w:rsid w:val="00300D9D"/>
    <w:rsid w:val="00301FCB"/>
    <w:rsid w:val="00302919"/>
    <w:rsid w:val="00307AAA"/>
    <w:rsid w:val="00310574"/>
    <w:rsid w:val="00310ED9"/>
    <w:rsid w:val="003121B7"/>
    <w:rsid w:val="00316CF7"/>
    <w:rsid w:val="00323250"/>
    <w:rsid w:val="00324460"/>
    <w:rsid w:val="003244AA"/>
    <w:rsid w:val="00325374"/>
    <w:rsid w:val="00325FFC"/>
    <w:rsid w:val="0032685C"/>
    <w:rsid w:val="00326C9C"/>
    <w:rsid w:val="00336AE6"/>
    <w:rsid w:val="00340386"/>
    <w:rsid w:val="00340D16"/>
    <w:rsid w:val="0034469F"/>
    <w:rsid w:val="00346474"/>
    <w:rsid w:val="00347100"/>
    <w:rsid w:val="0034793E"/>
    <w:rsid w:val="003501D3"/>
    <w:rsid w:val="003512CF"/>
    <w:rsid w:val="0035341E"/>
    <w:rsid w:val="003567CA"/>
    <w:rsid w:val="00360534"/>
    <w:rsid w:val="0036263E"/>
    <w:rsid w:val="00362BB4"/>
    <w:rsid w:val="00363557"/>
    <w:rsid w:val="00365511"/>
    <w:rsid w:val="0036623F"/>
    <w:rsid w:val="003666D2"/>
    <w:rsid w:val="003703C0"/>
    <w:rsid w:val="00371105"/>
    <w:rsid w:val="00373F54"/>
    <w:rsid w:val="00375950"/>
    <w:rsid w:val="00376EB4"/>
    <w:rsid w:val="00380B44"/>
    <w:rsid w:val="00382A25"/>
    <w:rsid w:val="00382D27"/>
    <w:rsid w:val="003844FF"/>
    <w:rsid w:val="0038626A"/>
    <w:rsid w:val="00386DFB"/>
    <w:rsid w:val="0038737F"/>
    <w:rsid w:val="00390C09"/>
    <w:rsid w:val="003935D7"/>
    <w:rsid w:val="003941B3"/>
    <w:rsid w:val="003954B1"/>
    <w:rsid w:val="0039640A"/>
    <w:rsid w:val="00397396"/>
    <w:rsid w:val="00397C96"/>
    <w:rsid w:val="003A1A86"/>
    <w:rsid w:val="003A2631"/>
    <w:rsid w:val="003B078E"/>
    <w:rsid w:val="003B07AC"/>
    <w:rsid w:val="003B11DA"/>
    <w:rsid w:val="003B1334"/>
    <w:rsid w:val="003B185E"/>
    <w:rsid w:val="003B193E"/>
    <w:rsid w:val="003B19A1"/>
    <w:rsid w:val="003B2F82"/>
    <w:rsid w:val="003B30EA"/>
    <w:rsid w:val="003B3981"/>
    <w:rsid w:val="003B53C0"/>
    <w:rsid w:val="003C114E"/>
    <w:rsid w:val="003C2A5F"/>
    <w:rsid w:val="003C2CA5"/>
    <w:rsid w:val="003C4372"/>
    <w:rsid w:val="003C58D8"/>
    <w:rsid w:val="003C673D"/>
    <w:rsid w:val="003D14BA"/>
    <w:rsid w:val="003D1A51"/>
    <w:rsid w:val="003D4319"/>
    <w:rsid w:val="003D4CAC"/>
    <w:rsid w:val="003D6557"/>
    <w:rsid w:val="003D67AE"/>
    <w:rsid w:val="003E3C1B"/>
    <w:rsid w:val="003E67AD"/>
    <w:rsid w:val="003F0CE6"/>
    <w:rsid w:val="003F2712"/>
    <w:rsid w:val="003F4B9C"/>
    <w:rsid w:val="003F7294"/>
    <w:rsid w:val="0040125A"/>
    <w:rsid w:val="00401EC8"/>
    <w:rsid w:val="004061F3"/>
    <w:rsid w:val="00410621"/>
    <w:rsid w:val="0041194B"/>
    <w:rsid w:val="00413590"/>
    <w:rsid w:val="004169F1"/>
    <w:rsid w:val="00417E41"/>
    <w:rsid w:val="004210B2"/>
    <w:rsid w:val="004236AC"/>
    <w:rsid w:val="00423E08"/>
    <w:rsid w:val="00425C52"/>
    <w:rsid w:val="00427E99"/>
    <w:rsid w:val="00435064"/>
    <w:rsid w:val="00436CD2"/>
    <w:rsid w:val="004370C3"/>
    <w:rsid w:val="0044190C"/>
    <w:rsid w:val="00441A9B"/>
    <w:rsid w:val="0044513B"/>
    <w:rsid w:val="004451A1"/>
    <w:rsid w:val="00446159"/>
    <w:rsid w:val="0044713A"/>
    <w:rsid w:val="00447C1B"/>
    <w:rsid w:val="00451176"/>
    <w:rsid w:val="004563AD"/>
    <w:rsid w:val="004633CD"/>
    <w:rsid w:val="00466A30"/>
    <w:rsid w:val="00466C73"/>
    <w:rsid w:val="004738CD"/>
    <w:rsid w:val="0047638C"/>
    <w:rsid w:val="0048049A"/>
    <w:rsid w:val="0048281B"/>
    <w:rsid w:val="00482B75"/>
    <w:rsid w:val="00482DBF"/>
    <w:rsid w:val="00483E35"/>
    <w:rsid w:val="00484D60"/>
    <w:rsid w:val="00485CB3"/>
    <w:rsid w:val="0048665D"/>
    <w:rsid w:val="0049044E"/>
    <w:rsid w:val="0049097F"/>
    <w:rsid w:val="004913DF"/>
    <w:rsid w:val="00492623"/>
    <w:rsid w:val="004A0136"/>
    <w:rsid w:val="004A01C3"/>
    <w:rsid w:val="004A0AEF"/>
    <w:rsid w:val="004A3388"/>
    <w:rsid w:val="004A5176"/>
    <w:rsid w:val="004A78D4"/>
    <w:rsid w:val="004B0B67"/>
    <w:rsid w:val="004B1CEA"/>
    <w:rsid w:val="004B267A"/>
    <w:rsid w:val="004B329E"/>
    <w:rsid w:val="004C13D0"/>
    <w:rsid w:val="004C308B"/>
    <w:rsid w:val="004C357E"/>
    <w:rsid w:val="004C3736"/>
    <w:rsid w:val="004C5BE7"/>
    <w:rsid w:val="004D2253"/>
    <w:rsid w:val="004D2E61"/>
    <w:rsid w:val="004D31C8"/>
    <w:rsid w:val="004D5AE4"/>
    <w:rsid w:val="004D6117"/>
    <w:rsid w:val="004D68C6"/>
    <w:rsid w:val="004D7191"/>
    <w:rsid w:val="004D7F3E"/>
    <w:rsid w:val="004E00A4"/>
    <w:rsid w:val="004E673F"/>
    <w:rsid w:val="004E7453"/>
    <w:rsid w:val="004F0762"/>
    <w:rsid w:val="004F124A"/>
    <w:rsid w:val="004F296B"/>
    <w:rsid w:val="004F6122"/>
    <w:rsid w:val="004F6509"/>
    <w:rsid w:val="004F65BE"/>
    <w:rsid w:val="004F6C36"/>
    <w:rsid w:val="004F759B"/>
    <w:rsid w:val="00500D25"/>
    <w:rsid w:val="005027B8"/>
    <w:rsid w:val="0050286C"/>
    <w:rsid w:val="0050528A"/>
    <w:rsid w:val="00505EAF"/>
    <w:rsid w:val="00507BEE"/>
    <w:rsid w:val="00507CE5"/>
    <w:rsid w:val="00507D6B"/>
    <w:rsid w:val="00507E77"/>
    <w:rsid w:val="00511C3E"/>
    <w:rsid w:val="005163DB"/>
    <w:rsid w:val="005176BD"/>
    <w:rsid w:val="0052048F"/>
    <w:rsid w:val="00521958"/>
    <w:rsid w:val="00521BC7"/>
    <w:rsid w:val="005228B2"/>
    <w:rsid w:val="005244FC"/>
    <w:rsid w:val="0052463E"/>
    <w:rsid w:val="00524C26"/>
    <w:rsid w:val="00525C55"/>
    <w:rsid w:val="00525E23"/>
    <w:rsid w:val="00526E67"/>
    <w:rsid w:val="00531B19"/>
    <w:rsid w:val="00531D8D"/>
    <w:rsid w:val="00536BED"/>
    <w:rsid w:val="0053764E"/>
    <w:rsid w:val="00537668"/>
    <w:rsid w:val="00537868"/>
    <w:rsid w:val="0054019C"/>
    <w:rsid w:val="00547037"/>
    <w:rsid w:val="0055015D"/>
    <w:rsid w:val="005516AE"/>
    <w:rsid w:val="005545D4"/>
    <w:rsid w:val="005549A1"/>
    <w:rsid w:val="00556021"/>
    <w:rsid w:val="00556203"/>
    <w:rsid w:val="005605AE"/>
    <w:rsid w:val="005613D0"/>
    <w:rsid w:val="005624F7"/>
    <w:rsid w:val="00564389"/>
    <w:rsid w:val="0056487F"/>
    <w:rsid w:val="00564F5C"/>
    <w:rsid w:val="00565922"/>
    <w:rsid w:val="00566382"/>
    <w:rsid w:val="00567EAC"/>
    <w:rsid w:val="0057367C"/>
    <w:rsid w:val="00574385"/>
    <w:rsid w:val="00576339"/>
    <w:rsid w:val="005811C9"/>
    <w:rsid w:val="00583342"/>
    <w:rsid w:val="005846FD"/>
    <w:rsid w:val="00585029"/>
    <w:rsid w:val="00585F19"/>
    <w:rsid w:val="00586208"/>
    <w:rsid w:val="005865EF"/>
    <w:rsid w:val="00586A92"/>
    <w:rsid w:val="00587E71"/>
    <w:rsid w:val="00590565"/>
    <w:rsid w:val="00592609"/>
    <w:rsid w:val="0059412A"/>
    <w:rsid w:val="00594CC3"/>
    <w:rsid w:val="0059585A"/>
    <w:rsid w:val="005958E7"/>
    <w:rsid w:val="00597051"/>
    <w:rsid w:val="005A0464"/>
    <w:rsid w:val="005A0BEA"/>
    <w:rsid w:val="005A1D56"/>
    <w:rsid w:val="005A35FA"/>
    <w:rsid w:val="005A55AC"/>
    <w:rsid w:val="005A5F36"/>
    <w:rsid w:val="005A6F74"/>
    <w:rsid w:val="005B311B"/>
    <w:rsid w:val="005B4D7C"/>
    <w:rsid w:val="005B5F83"/>
    <w:rsid w:val="005B7E4C"/>
    <w:rsid w:val="005B7F80"/>
    <w:rsid w:val="005C1F6E"/>
    <w:rsid w:val="005C3B5A"/>
    <w:rsid w:val="005C4A7A"/>
    <w:rsid w:val="005C4E03"/>
    <w:rsid w:val="005C4ECD"/>
    <w:rsid w:val="005C5A00"/>
    <w:rsid w:val="005C5DD2"/>
    <w:rsid w:val="005C69B0"/>
    <w:rsid w:val="005C7D64"/>
    <w:rsid w:val="005D068B"/>
    <w:rsid w:val="005D0783"/>
    <w:rsid w:val="005D4775"/>
    <w:rsid w:val="005D5B66"/>
    <w:rsid w:val="005D64B8"/>
    <w:rsid w:val="005D6E76"/>
    <w:rsid w:val="005E0657"/>
    <w:rsid w:val="005E0666"/>
    <w:rsid w:val="005E5579"/>
    <w:rsid w:val="005F0C37"/>
    <w:rsid w:val="005F12F6"/>
    <w:rsid w:val="005F13B9"/>
    <w:rsid w:val="005F7322"/>
    <w:rsid w:val="005F7C20"/>
    <w:rsid w:val="00600DD7"/>
    <w:rsid w:val="00602D7E"/>
    <w:rsid w:val="00602F9F"/>
    <w:rsid w:val="00606F08"/>
    <w:rsid w:val="00610ADD"/>
    <w:rsid w:val="00614800"/>
    <w:rsid w:val="0061554F"/>
    <w:rsid w:val="00615760"/>
    <w:rsid w:val="00616F7C"/>
    <w:rsid w:val="006172B4"/>
    <w:rsid w:val="00617C4D"/>
    <w:rsid w:val="00621A6D"/>
    <w:rsid w:val="00626522"/>
    <w:rsid w:val="0063099A"/>
    <w:rsid w:val="00632526"/>
    <w:rsid w:val="0063433F"/>
    <w:rsid w:val="00637A5C"/>
    <w:rsid w:val="00640120"/>
    <w:rsid w:val="00641152"/>
    <w:rsid w:val="00641A48"/>
    <w:rsid w:val="0064340D"/>
    <w:rsid w:val="00644157"/>
    <w:rsid w:val="00647665"/>
    <w:rsid w:val="00647696"/>
    <w:rsid w:val="00650D84"/>
    <w:rsid w:val="00650D97"/>
    <w:rsid w:val="00651A0F"/>
    <w:rsid w:val="00651FFA"/>
    <w:rsid w:val="006532E3"/>
    <w:rsid w:val="00653749"/>
    <w:rsid w:val="00654422"/>
    <w:rsid w:val="0065459B"/>
    <w:rsid w:val="00656593"/>
    <w:rsid w:val="006708FA"/>
    <w:rsid w:val="00673332"/>
    <w:rsid w:val="00674493"/>
    <w:rsid w:val="00675C57"/>
    <w:rsid w:val="00676698"/>
    <w:rsid w:val="00680C1B"/>
    <w:rsid w:val="00681928"/>
    <w:rsid w:val="00682C4A"/>
    <w:rsid w:val="00684B4A"/>
    <w:rsid w:val="00684F2A"/>
    <w:rsid w:val="0068660C"/>
    <w:rsid w:val="00686EC1"/>
    <w:rsid w:val="00687AC1"/>
    <w:rsid w:val="00691A58"/>
    <w:rsid w:val="006940EC"/>
    <w:rsid w:val="00696113"/>
    <w:rsid w:val="006A3487"/>
    <w:rsid w:val="006A367C"/>
    <w:rsid w:val="006A459F"/>
    <w:rsid w:val="006A52BF"/>
    <w:rsid w:val="006A6DA0"/>
    <w:rsid w:val="006B1B4C"/>
    <w:rsid w:val="006B6F08"/>
    <w:rsid w:val="006B7195"/>
    <w:rsid w:val="006B727D"/>
    <w:rsid w:val="006C01FD"/>
    <w:rsid w:val="006C1EF7"/>
    <w:rsid w:val="006C6CC1"/>
    <w:rsid w:val="006C77F0"/>
    <w:rsid w:val="006C7B9E"/>
    <w:rsid w:val="006D1638"/>
    <w:rsid w:val="006D212A"/>
    <w:rsid w:val="006D359D"/>
    <w:rsid w:val="006D3FF5"/>
    <w:rsid w:val="006D5BAA"/>
    <w:rsid w:val="006D6207"/>
    <w:rsid w:val="006D6503"/>
    <w:rsid w:val="006D7887"/>
    <w:rsid w:val="006E1C77"/>
    <w:rsid w:val="006E2941"/>
    <w:rsid w:val="006E5230"/>
    <w:rsid w:val="006E5B00"/>
    <w:rsid w:val="006F6140"/>
    <w:rsid w:val="006F6173"/>
    <w:rsid w:val="006F6354"/>
    <w:rsid w:val="006F787F"/>
    <w:rsid w:val="006F7B83"/>
    <w:rsid w:val="00702BD1"/>
    <w:rsid w:val="00703E4D"/>
    <w:rsid w:val="00704EDC"/>
    <w:rsid w:val="00705A4E"/>
    <w:rsid w:val="00707912"/>
    <w:rsid w:val="00707BD4"/>
    <w:rsid w:val="007134D8"/>
    <w:rsid w:val="0071778F"/>
    <w:rsid w:val="0071787C"/>
    <w:rsid w:val="00717A70"/>
    <w:rsid w:val="00720AD8"/>
    <w:rsid w:val="00722BC0"/>
    <w:rsid w:val="00735391"/>
    <w:rsid w:val="0074069E"/>
    <w:rsid w:val="00740D2A"/>
    <w:rsid w:val="007423BA"/>
    <w:rsid w:val="00743C19"/>
    <w:rsid w:val="00746370"/>
    <w:rsid w:val="00747E4D"/>
    <w:rsid w:val="00750222"/>
    <w:rsid w:val="0075159A"/>
    <w:rsid w:val="0075368D"/>
    <w:rsid w:val="0075419B"/>
    <w:rsid w:val="007546B6"/>
    <w:rsid w:val="00755845"/>
    <w:rsid w:val="00755DAD"/>
    <w:rsid w:val="0075653E"/>
    <w:rsid w:val="00756B86"/>
    <w:rsid w:val="00757484"/>
    <w:rsid w:val="00762DDA"/>
    <w:rsid w:val="00766E9C"/>
    <w:rsid w:val="0077059D"/>
    <w:rsid w:val="00771393"/>
    <w:rsid w:val="00772EEE"/>
    <w:rsid w:val="007730F4"/>
    <w:rsid w:val="00775330"/>
    <w:rsid w:val="00776120"/>
    <w:rsid w:val="0077624F"/>
    <w:rsid w:val="0078309C"/>
    <w:rsid w:val="00783617"/>
    <w:rsid w:val="00783647"/>
    <w:rsid w:val="007836A5"/>
    <w:rsid w:val="0078449B"/>
    <w:rsid w:val="00785383"/>
    <w:rsid w:val="0078560A"/>
    <w:rsid w:val="007856E0"/>
    <w:rsid w:val="00792AE9"/>
    <w:rsid w:val="0079325F"/>
    <w:rsid w:val="00793299"/>
    <w:rsid w:val="00794D49"/>
    <w:rsid w:val="00794ED4"/>
    <w:rsid w:val="007950C7"/>
    <w:rsid w:val="007A0C52"/>
    <w:rsid w:val="007A1ABD"/>
    <w:rsid w:val="007A37F0"/>
    <w:rsid w:val="007A3AED"/>
    <w:rsid w:val="007A3B84"/>
    <w:rsid w:val="007A3F4B"/>
    <w:rsid w:val="007A5CA2"/>
    <w:rsid w:val="007B018C"/>
    <w:rsid w:val="007B25AC"/>
    <w:rsid w:val="007B4D5E"/>
    <w:rsid w:val="007B5B30"/>
    <w:rsid w:val="007B678D"/>
    <w:rsid w:val="007C1E7C"/>
    <w:rsid w:val="007C5E45"/>
    <w:rsid w:val="007C7CCC"/>
    <w:rsid w:val="007C7F7B"/>
    <w:rsid w:val="007D02E0"/>
    <w:rsid w:val="007D08F7"/>
    <w:rsid w:val="007D1068"/>
    <w:rsid w:val="007D111F"/>
    <w:rsid w:val="007D1205"/>
    <w:rsid w:val="007D1DBA"/>
    <w:rsid w:val="007D1F9C"/>
    <w:rsid w:val="007D1FC9"/>
    <w:rsid w:val="007D3377"/>
    <w:rsid w:val="007D416E"/>
    <w:rsid w:val="007D58EC"/>
    <w:rsid w:val="007D7104"/>
    <w:rsid w:val="007E34ED"/>
    <w:rsid w:val="007E3D1B"/>
    <w:rsid w:val="007E541A"/>
    <w:rsid w:val="007F07E1"/>
    <w:rsid w:val="007F2377"/>
    <w:rsid w:val="007F613C"/>
    <w:rsid w:val="00804B6C"/>
    <w:rsid w:val="00807404"/>
    <w:rsid w:val="00810CAA"/>
    <w:rsid w:val="00814A00"/>
    <w:rsid w:val="00816191"/>
    <w:rsid w:val="00817583"/>
    <w:rsid w:val="00820D10"/>
    <w:rsid w:val="00820D58"/>
    <w:rsid w:val="0082375C"/>
    <w:rsid w:val="00823CBE"/>
    <w:rsid w:val="00824D80"/>
    <w:rsid w:val="00825C6D"/>
    <w:rsid w:val="00826103"/>
    <w:rsid w:val="00827975"/>
    <w:rsid w:val="008312AE"/>
    <w:rsid w:val="008344AF"/>
    <w:rsid w:val="008345DC"/>
    <w:rsid w:val="00835D9E"/>
    <w:rsid w:val="0083692A"/>
    <w:rsid w:val="00837B71"/>
    <w:rsid w:val="00842127"/>
    <w:rsid w:val="0084347A"/>
    <w:rsid w:val="0084421B"/>
    <w:rsid w:val="00844FB8"/>
    <w:rsid w:val="0084661F"/>
    <w:rsid w:val="00850800"/>
    <w:rsid w:val="00853622"/>
    <w:rsid w:val="0085418A"/>
    <w:rsid w:val="00857FCB"/>
    <w:rsid w:val="0086214E"/>
    <w:rsid w:val="0086270D"/>
    <w:rsid w:val="0086326F"/>
    <w:rsid w:val="008635B6"/>
    <w:rsid w:val="008650C0"/>
    <w:rsid w:val="008658AF"/>
    <w:rsid w:val="0087224A"/>
    <w:rsid w:val="008745DE"/>
    <w:rsid w:val="00875651"/>
    <w:rsid w:val="0087722D"/>
    <w:rsid w:val="00877C92"/>
    <w:rsid w:val="0088225D"/>
    <w:rsid w:val="00886477"/>
    <w:rsid w:val="00887EFB"/>
    <w:rsid w:val="0089168D"/>
    <w:rsid w:val="00893B56"/>
    <w:rsid w:val="0089626C"/>
    <w:rsid w:val="0089762B"/>
    <w:rsid w:val="008A0A73"/>
    <w:rsid w:val="008A1BB2"/>
    <w:rsid w:val="008A30C3"/>
    <w:rsid w:val="008A4365"/>
    <w:rsid w:val="008A4523"/>
    <w:rsid w:val="008A48F9"/>
    <w:rsid w:val="008A69D6"/>
    <w:rsid w:val="008A75A3"/>
    <w:rsid w:val="008B0B43"/>
    <w:rsid w:val="008B0C71"/>
    <w:rsid w:val="008B1749"/>
    <w:rsid w:val="008B484F"/>
    <w:rsid w:val="008B6AD4"/>
    <w:rsid w:val="008C0435"/>
    <w:rsid w:val="008C3C7B"/>
    <w:rsid w:val="008D218E"/>
    <w:rsid w:val="008D2DCD"/>
    <w:rsid w:val="008D44FA"/>
    <w:rsid w:val="008D491F"/>
    <w:rsid w:val="008D638D"/>
    <w:rsid w:val="008D6D05"/>
    <w:rsid w:val="008E2382"/>
    <w:rsid w:val="008E3DDA"/>
    <w:rsid w:val="008E4454"/>
    <w:rsid w:val="008E4DCD"/>
    <w:rsid w:val="008E6042"/>
    <w:rsid w:val="008F0779"/>
    <w:rsid w:val="008F3F40"/>
    <w:rsid w:val="008F5683"/>
    <w:rsid w:val="008F592D"/>
    <w:rsid w:val="008F6795"/>
    <w:rsid w:val="008F6AF0"/>
    <w:rsid w:val="008F710F"/>
    <w:rsid w:val="0090069E"/>
    <w:rsid w:val="00901961"/>
    <w:rsid w:val="00903AB2"/>
    <w:rsid w:val="00903CD4"/>
    <w:rsid w:val="00905BA4"/>
    <w:rsid w:val="00912E43"/>
    <w:rsid w:val="00913B20"/>
    <w:rsid w:val="00914FC0"/>
    <w:rsid w:val="00916633"/>
    <w:rsid w:val="0092152A"/>
    <w:rsid w:val="00922FC1"/>
    <w:rsid w:val="009231CF"/>
    <w:rsid w:val="009257E6"/>
    <w:rsid w:val="00925FA8"/>
    <w:rsid w:val="00930F9F"/>
    <w:rsid w:val="00931411"/>
    <w:rsid w:val="009328F4"/>
    <w:rsid w:val="00933807"/>
    <w:rsid w:val="0093702F"/>
    <w:rsid w:val="00940041"/>
    <w:rsid w:val="00940A3F"/>
    <w:rsid w:val="00940BEC"/>
    <w:rsid w:val="00943182"/>
    <w:rsid w:val="0094392E"/>
    <w:rsid w:val="00944402"/>
    <w:rsid w:val="00944B04"/>
    <w:rsid w:val="00946FBC"/>
    <w:rsid w:val="00946FFD"/>
    <w:rsid w:val="009476B9"/>
    <w:rsid w:val="009505BD"/>
    <w:rsid w:val="00951844"/>
    <w:rsid w:val="00951BC9"/>
    <w:rsid w:val="00952E98"/>
    <w:rsid w:val="00953B00"/>
    <w:rsid w:val="00953B73"/>
    <w:rsid w:val="00953D49"/>
    <w:rsid w:val="00957F53"/>
    <w:rsid w:val="009614B7"/>
    <w:rsid w:val="009633B0"/>
    <w:rsid w:val="00963E88"/>
    <w:rsid w:val="00966635"/>
    <w:rsid w:val="009771C9"/>
    <w:rsid w:val="00977FA6"/>
    <w:rsid w:val="00980E48"/>
    <w:rsid w:val="00981B93"/>
    <w:rsid w:val="009828D4"/>
    <w:rsid w:val="00982E60"/>
    <w:rsid w:val="009839CB"/>
    <w:rsid w:val="00983CE6"/>
    <w:rsid w:val="00987B6D"/>
    <w:rsid w:val="00993BC0"/>
    <w:rsid w:val="009940C2"/>
    <w:rsid w:val="0099763F"/>
    <w:rsid w:val="00997801"/>
    <w:rsid w:val="009A09F0"/>
    <w:rsid w:val="009A19A7"/>
    <w:rsid w:val="009A4338"/>
    <w:rsid w:val="009A54EF"/>
    <w:rsid w:val="009B0361"/>
    <w:rsid w:val="009B745E"/>
    <w:rsid w:val="009C021E"/>
    <w:rsid w:val="009C27D8"/>
    <w:rsid w:val="009C463C"/>
    <w:rsid w:val="009C618D"/>
    <w:rsid w:val="009C62A0"/>
    <w:rsid w:val="009D1ED0"/>
    <w:rsid w:val="009D5A50"/>
    <w:rsid w:val="009E0531"/>
    <w:rsid w:val="009E2B09"/>
    <w:rsid w:val="009E2DA2"/>
    <w:rsid w:val="009E649E"/>
    <w:rsid w:val="009E782C"/>
    <w:rsid w:val="009E7BDB"/>
    <w:rsid w:val="009F019F"/>
    <w:rsid w:val="009F05B5"/>
    <w:rsid w:val="009F1914"/>
    <w:rsid w:val="009F5D8F"/>
    <w:rsid w:val="009F71C7"/>
    <w:rsid w:val="00A02B00"/>
    <w:rsid w:val="00A02C21"/>
    <w:rsid w:val="00A02C45"/>
    <w:rsid w:val="00A040BB"/>
    <w:rsid w:val="00A05C40"/>
    <w:rsid w:val="00A061DE"/>
    <w:rsid w:val="00A075FE"/>
    <w:rsid w:val="00A11687"/>
    <w:rsid w:val="00A14A4B"/>
    <w:rsid w:val="00A21694"/>
    <w:rsid w:val="00A24EE7"/>
    <w:rsid w:val="00A30750"/>
    <w:rsid w:val="00A3237E"/>
    <w:rsid w:val="00A32D26"/>
    <w:rsid w:val="00A33AE9"/>
    <w:rsid w:val="00A33EBA"/>
    <w:rsid w:val="00A3442B"/>
    <w:rsid w:val="00A34517"/>
    <w:rsid w:val="00A35D1E"/>
    <w:rsid w:val="00A37F74"/>
    <w:rsid w:val="00A41D56"/>
    <w:rsid w:val="00A42001"/>
    <w:rsid w:val="00A45095"/>
    <w:rsid w:val="00A461FC"/>
    <w:rsid w:val="00A51355"/>
    <w:rsid w:val="00A52D51"/>
    <w:rsid w:val="00A533FC"/>
    <w:rsid w:val="00A540A6"/>
    <w:rsid w:val="00A54479"/>
    <w:rsid w:val="00A54E43"/>
    <w:rsid w:val="00A5514D"/>
    <w:rsid w:val="00A60C3C"/>
    <w:rsid w:val="00A61B0C"/>
    <w:rsid w:val="00A63BE9"/>
    <w:rsid w:val="00A657FB"/>
    <w:rsid w:val="00A6608B"/>
    <w:rsid w:val="00A66DD5"/>
    <w:rsid w:val="00A72822"/>
    <w:rsid w:val="00A81AB1"/>
    <w:rsid w:val="00A81E83"/>
    <w:rsid w:val="00A82019"/>
    <w:rsid w:val="00A82E9D"/>
    <w:rsid w:val="00A8417F"/>
    <w:rsid w:val="00A86CF0"/>
    <w:rsid w:val="00A909EB"/>
    <w:rsid w:val="00A91367"/>
    <w:rsid w:val="00A916E0"/>
    <w:rsid w:val="00A92340"/>
    <w:rsid w:val="00A93581"/>
    <w:rsid w:val="00A9402A"/>
    <w:rsid w:val="00A95639"/>
    <w:rsid w:val="00A96E71"/>
    <w:rsid w:val="00AA2E4F"/>
    <w:rsid w:val="00AA4D72"/>
    <w:rsid w:val="00AA581F"/>
    <w:rsid w:val="00AA5BC0"/>
    <w:rsid w:val="00AA6B5B"/>
    <w:rsid w:val="00AB152D"/>
    <w:rsid w:val="00AB1C48"/>
    <w:rsid w:val="00AB307E"/>
    <w:rsid w:val="00AB39AA"/>
    <w:rsid w:val="00AB62F6"/>
    <w:rsid w:val="00AB648E"/>
    <w:rsid w:val="00AB67BA"/>
    <w:rsid w:val="00AB6B0B"/>
    <w:rsid w:val="00AC2085"/>
    <w:rsid w:val="00AC3E54"/>
    <w:rsid w:val="00AC42AC"/>
    <w:rsid w:val="00AC63EB"/>
    <w:rsid w:val="00AC76B9"/>
    <w:rsid w:val="00AD3D8F"/>
    <w:rsid w:val="00AD4266"/>
    <w:rsid w:val="00AD58B6"/>
    <w:rsid w:val="00AD6F6E"/>
    <w:rsid w:val="00AE03F6"/>
    <w:rsid w:val="00AE06F2"/>
    <w:rsid w:val="00AE13EF"/>
    <w:rsid w:val="00AE18F0"/>
    <w:rsid w:val="00AE34B9"/>
    <w:rsid w:val="00AE40F3"/>
    <w:rsid w:val="00AE42A1"/>
    <w:rsid w:val="00AE741A"/>
    <w:rsid w:val="00AE78EA"/>
    <w:rsid w:val="00AF1B2F"/>
    <w:rsid w:val="00AF27E4"/>
    <w:rsid w:val="00AF427B"/>
    <w:rsid w:val="00AF4568"/>
    <w:rsid w:val="00AF68B4"/>
    <w:rsid w:val="00AF730C"/>
    <w:rsid w:val="00B004EE"/>
    <w:rsid w:val="00B018A5"/>
    <w:rsid w:val="00B01D80"/>
    <w:rsid w:val="00B02A23"/>
    <w:rsid w:val="00B02AC1"/>
    <w:rsid w:val="00B02E88"/>
    <w:rsid w:val="00B036F9"/>
    <w:rsid w:val="00B04CDA"/>
    <w:rsid w:val="00B059BA"/>
    <w:rsid w:val="00B05C56"/>
    <w:rsid w:val="00B06CA4"/>
    <w:rsid w:val="00B11DC1"/>
    <w:rsid w:val="00B13D5D"/>
    <w:rsid w:val="00B14BDC"/>
    <w:rsid w:val="00B15BFE"/>
    <w:rsid w:val="00B15C0B"/>
    <w:rsid w:val="00B17486"/>
    <w:rsid w:val="00B2078C"/>
    <w:rsid w:val="00B214E1"/>
    <w:rsid w:val="00B22F16"/>
    <w:rsid w:val="00B2342C"/>
    <w:rsid w:val="00B23A7B"/>
    <w:rsid w:val="00B24D1C"/>
    <w:rsid w:val="00B25034"/>
    <w:rsid w:val="00B314D8"/>
    <w:rsid w:val="00B324C9"/>
    <w:rsid w:val="00B329F1"/>
    <w:rsid w:val="00B335D0"/>
    <w:rsid w:val="00B35384"/>
    <w:rsid w:val="00B375F5"/>
    <w:rsid w:val="00B37DBC"/>
    <w:rsid w:val="00B4012C"/>
    <w:rsid w:val="00B42407"/>
    <w:rsid w:val="00B42948"/>
    <w:rsid w:val="00B44C2E"/>
    <w:rsid w:val="00B460B0"/>
    <w:rsid w:val="00B4710C"/>
    <w:rsid w:val="00B476F6"/>
    <w:rsid w:val="00B509DA"/>
    <w:rsid w:val="00B528EB"/>
    <w:rsid w:val="00B52DFA"/>
    <w:rsid w:val="00B53DF1"/>
    <w:rsid w:val="00B53FF6"/>
    <w:rsid w:val="00B54C05"/>
    <w:rsid w:val="00B55329"/>
    <w:rsid w:val="00B55668"/>
    <w:rsid w:val="00B612D2"/>
    <w:rsid w:val="00B64004"/>
    <w:rsid w:val="00B6418E"/>
    <w:rsid w:val="00B65597"/>
    <w:rsid w:val="00B718ED"/>
    <w:rsid w:val="00B7541E"/>
    <w:rsid w:val="00B76059"/>
    <w:rsid w:val="00B80A2D"/>
    <w:rsid w:val="00B81914"/>
    <w:rsid w:val="00B81E4D"/>
    <w:rsid w:val="00B8202C"/>
    <w:rsid w:val="00B835C9"/>
    <w:rsid w:val="00B84A2E"/>
    <w:rsid w:val="00B84B1F"/>
    <w:rsid w:val="00B84ED5"/>
    <w:rsid w:val="00B8789B"/>
    <w:rsid w:val="00B92971"/>
    <w:rsid w:val="00B93605"/>
    <w:rsid w:val="00B951F4"/>
    <w:rsid w:val="00B96FD0"/>
    <w:rsid w:val="00BA07A5"/>
    <w:rsid w:val="00BA0891"/>
    <w:rsid w:val="00BA3929"/>
    <w:rsid w:val="00BA3A47"/>
    <w:rsid w:val="00BA3A7E"/>
    <w:rsid w:val="00BA6747"/>
    <w:rsid w:val="00BA76B2"/>
    <w:rsid w:val="00BB15E9"/>
    <w:rsid w:val="00BB2E04"/>
    <w:rsid w:val="00BB5607"/>
    <w:rsid w:val="00BB62BB"/>
    <w:rsid w:val="00BB721A"/>
    <w:rsid w:val="00BC033A"/>
    <w:rsid w:val="00BC0A08"/>
    <w:rsid w:val="00BC1249"/>
    <w:rsid w:val="00BC2992"/>
    <w:rsid w:val="00BC4E46"/>
    <w:rsid w:val="00BD078A"/>
    <w:rsid w:val="00BD0DD6"/>
    <w:rsid w:val="00BD2A3E"/>
    <w:rsid w:val="00BD2D55"/>
    <w:rsid w:val="00BD366E"/>
    <w:rsid w:val="00BD6DA2"/>
    <w:rsid w:val="00BE16E0"/>
    <w:rsid w:val="00BE49B8"/>
    <w:rsid w:val="00BE7117"/>
    <w:rsid w:val="00BF0330"/>
    <w:rsid w:val="00BF06DB"/>
    <w:rsid w:val="00BF11C6"/>
    <w:rsid w:val="00BF3486"/>
    <w:rsid w:val="00BF395B"/>
    <w:rsid w:val="00BF42A5"/>
    <w:rsid w:val="00BF44A0"/>
    <w:rsid w:val="00BF58E5"/>
    <w:rsid w:val="00BF7444"/>
    <w:rsid w:val="00C0093C"/>
    <w:rsid w:val="00C01956"/>
    <w:rsid w:val="00C02CC4"/>
    <w:rsid w:val="00C02F3F"/>
    <w:rsid w:val="00C05091"/>
    <w:rsid w:val="00C12661"/>
    <w:rsid w:val="00C15EFE"/>
    <w:rsid w:val="00C20F0C"/>
    <w:rsid w:val="00C23460"/>
    <w:rsid w:val="00C23EE2"/>
    <w:rsid w:val="00C300C3"/>
    <w:rsid w:val="00C31BDF"/>
    <w:rsid w:val="00C33439"/>
    <w:rsid w:val="00C35A22"/>
    <w:rsid w:val="00C4081A"/>
    <w:rsid w:val="00C41B26"/>
    <w:rsid w:val="00C41ECA"/>
    <w:rsid w:val="00C425D3"/>
    <w:rsid w:val="00C43D82"/>
    <w:rsid w:val="00C44375"/>
    <w:rsid w:val="00C449D7"/>
    <w:rsid w:val="00C44E70"/>
    <w:rsid w:val="00C45E66"/>
    <w:rsid w:val="00C522F9"/>
    <w:rsid w:val="00C52DC5"/>
    <w:rsid w:val="00C54F7C"/>
    <w:rsid w:val="00C558B9"/>
    <w:rsid w:val="00C566DF"/>
    <w:rsid w:val="00C56F81"/>
    <w:rsid w:val="00C5712F"/>
    <w:rsid w:val="00C57F85"/>
    <w:rsid w:val="00C60659"/>
    <w:rsid w:val="00C6225D"/>
    <w:rsid w:val="00C62B2B"/>
    <w:rsid w:val="00C6450F"/>
    <w:rsid w:val="00C65A08"/>
    <w:rsid w:val="00C665CD"/>
    <w:rsid w:val="00C73C17"/>
    <w:rsid w:val="00C74B99"/>
    <w:rsid w:val="00C74BD9"/>
    <w:rsid w:val="00C766B2"/>
    <w:rsid w:val="00C76766"/>
    <w:rsid w:val="00C808A5"/>
    <w:rsid w:val="00C80FF7"/>
    <w:rsid w:val="00C83EC8"/>
    <w:rsid w:val="00C85429"/>
    <w:rsid w:val="00C86D9B"/>
    <w:rsid w:val="00C8706A"/>
    <w:rsid w:val="00C874E6"/>
    <w:rsid w:val="00C87A97"/>
    <w:rsid w:val="00C9365C"/>
    <w:rsid w:val="00C93B8C"/>
    <w:rsid w:val="00C9422E"/>
    <w:rsid w:val="00C9727F"/>
    <w:rsid w:val="00CA37FC"/>
    <w:rsid w:val="00CA3D71"/>
    <w:rsid w:val="00CA5E4C"/>
    <w:rsid w:val="00CB2F6E"/>
    <w:rsid w:val="00CB4591"/>
    <w:rsid w:val="00CB51A8"/>
    <w:rsid w:val="00CB51CD"/>
    <w:rsid w:val="00CB623C"/>
    <w:rsid w:val="00CB6553"/>
    <w:rsid w:val="00CC0313"/>
    <w:rsid w:val="00CC20FD"/>
    <w:rsid w:val="00CC28B3"/>
    <w:rsid w:val="00CC3FBC"/>
    <w:rsid w:val="00CD1BE3"/>
    <w:rsid w:val="00CD2556"/>
    <w:rsid w:val="00CD4F83"/>
    <w:rsid w:val="00CE19D7"/>
    <w:rsid w:val="00CE4CB7"/>
    <w:rsid w:val="00CE55BF"/>
    <w:rsid w:val="00CE6BDD"/>
    <w:rsid w:val="00CF00F8"/>
    <w:rsid w:val="00CF076F"/>
    <w:rsid w:val="00CF0CD3"/>
    <w:rsid w:val="00CF18D4"/>
    <w:rsid w:val="00CF3125"/>
    <w:rsid w:val="00CF3C0E"/>
    <w:rsid w:val="00CF5DBF"/>
    <w:rsid w:val="00CF5EFB"/>
    <w:rsid w:val="00CF622F"/>
    <w:rsid w:val="00CF6243"/>
    <w:rsid w:val="00D02F5E"/>
    <w:rsid w:val="00D060C8"/>
    <w:rsid w:val="00D06652"/>
    <w:rsid w:val="00D1155D"/>
    <w:rsid w:val="00D142B7"/>
    <w:rsid w:val="00D14553"/>
    <w:rsid w:val="00D17603"/>
    <w:rsid w:val="00D207DB"/>
    <w:rsid w:val="00D30D16"/>
    <w:rsid w:val="00D32A5D"/>
    <w:rsid w:val="00D32F3E"/>
    <w:rsid w:val="00D33E8E"/>
    <w:rsid w:val="00D3445B"/>
    <w:rsid w:val="00D3582C"/>
    <w:rsid w:val="00D35C32"/>
    <w:rsid w:val="00D365AD"/>
    <w:rsid w:val="00D3663A"/>
    <w:rsid w:val="00D3689B"/>
    <w:rsid w:val="00D36998"/>
    <w:rsid w:val="00D372C6"/>
    <w:rsid w:val="00D37B85"/>
    <w:rsid w:val="00D41382"/>
    <w:rsid w:val="00D42168"/>
    <w:rsid w:val="00D4463B"/>
    <w:rsid w:val="00D4490F"/>
    <w:rsid w:val="00D44E34"/>
    <w:rsid w:val="00D5077D"/>
    <w:rsid w:val="00D536D8"/>
    <w:rsid w:val="00D53A2E"/>
    <w:rsid w:val="00D53A4A"/>
    <w:rsid w:val="00D55E52"/>
    <w:rsid w:val="00D60618"/>
    <w:rsid w:val="00D622F3"/>
    <w:rsid w:val="00D64C87"/>
    <w:rsid w:val="00D659A0"/>
    <w:rsid w:val="00D6628B"/>
    <w:rsid w:val="00D6705A"/>
    <w:rsid w:val="00D670F4"/>
    <w:rsid w:val="00D72EE3"/>
    <w:rsid w:val="00D7469A"/>
    <w:rsid w:val="00D8096E"/>
    <w:rsid w:val="00D80B74"/>
    <w:rsid w:val="00D81C42"/>
    <w:rsid w:val="00D81F64"/>
    <w:rsid w:val="00D847E4"/>
    <w:rsid w:val="00D8569C"/>
    <w:rsid w:val="00D917D7"/>
    <w:rsid w:val="00D96699"/>
    <w:rsid w:val="00D96B76"/>
    <w:rsid w:val="00DA195E"/>
    <w:rsid w:val="00DA5304"/>
    <w:rsid w:val="00DB0278"/>
    <w:rsid w:val="00DB05C4"/>
    <w:rsid w:val="00DB0D10"/>
    <w:rsid w:val="00DB1D63"/>
    <w:rsid w:val="00DB23ED"/>
    <w:rsid w:val="00DB2D49"/>
    <w:rsid w:val="00DB502E"/>
    <w:rsid w:val="00DB6923"/>
    <w:rsid w:val="00DC1F74"/>
    <w:rsid w:val="00DC4DA1"/>
    <w:rsid w:val="00DC661F"/>
    <w:rsid w:val="00DC7FE7"/>
    <w:rsid w:val="00DD08D1"/>
    <w:rsid w:val="00DD26A1"/>
    <w:rsid w:val="00DD419D"/>
    <w:rsid w:val="00DD4B8C"/>
    <w:rsid w:val="00DD50FD"/>
    <w:rsid w:val="00DD579A"/>
    <w:rsid w:val="00DD599C"/>
    <w:rsid w:val="00DD5E4D"/>
    <w:rsid w:val="00DD5EE1"/>
    <w:rsid w:val="00DD5F9F"/>
    <w:rsid w:val="00DE17FD"/>
    <w:rsid w:val="00DE2393"/>
    <w:rsid w:val="00DE4BA4"/>
    <w:rsid w:val="00DE5367"/>
    <w:rsid w:val="00DE5D14"/>
    <w:rsid w:val="00DF15AE"/>
    <w:rsid w:val="00DF1B87"/>
    <w:rsid w:val="00DF2489"/>
    <w:rsid w:val="00DF392B"/>
    <w:rsid w:val="00DF3E65"/>
    <w:rsid w:val="00DF5221"/>
    <w:rsid w:val="00DF5311"/>
    <w:rsid w:val="00DF5EA7"/>
    <w:rsid w:val="00DF621F"/>
    <w:rsid w:val="00DF6966"/>
    <w:rsid w:val="00DF76E1"/>
    <w:rsid w:val="00E00978"/>
    <w:rsid w:val="00E00EE8"/>
    <w:rsid w:val="00E0193E"/>
    <w:rsid w:val="00E039EF"/>
    <w:rsid w:val="00E07313"/>
    <w:rsid w:val="00E07DC1"/>
    <w:rsid w:val="00E10219"/>
    <w:rsid w:val="00E10BAC"/>
    <w:rsid w:val="00E126EB"/>
    <w:rsid w:val="00E12E99"/>
    <w:rsid w:val="00E14A9A"/>
    <w:rsid w:val="00E156F3"/>
    <w:rsid w:val="00E176EB"/>
    <w:rsid w:val="00E23BB8"/>
    <w:rsid w:val="00E27DEE"/>
    <w:rsid w:val="00E33FA4"/>
    <w:rsid w:val="00E34204"/>
    <w:rsid w:val="00E35BCB"/>
    <w:rsid w:val="00E3655D"/>
    <w:rsid w:val="00E36F55"/>
    <w:rsid w:val="00E37113"/>
    <w:rsid w:val="00E3783E"/>
    <w:rsid w:val="00E45EC8"/>
    <w:rsid w:val="00E4728F"/>
    <w:rsid w:val="00E47C88"/>
    <w:rsid w:val="00E51BCB"/>
    <w:rsid w:val="00E5492C"/>
    <w:rsid w:val="00E54E9F"/>
    <w:rsid w:val="00E56130"/>
    <w:rsid w:val="00E57984"/>
    <w:rsid w:val="00E61120"/>
    <w:rsid w:val="00E617B8"/>
    <w:rsid w:val="00E61ABB"/>
    <w:rsid w:val="00E63845"/>
    <w:rsid w:val="00E65064"/>
    <w:rsid w:val="00E676DF"/>
    <w:rsid w:val="00E7097A"/>
    <w:rsid w:val="00E73AD6"/>
    <w:rsid w:val="00E75D5D"/>
    <w:rsid w:val="00E77A37"/>
    <w:rsid w:val="00E81A67"/>
    <w:rsid w:val="00E82731"/>
    <w:rsid w:val="00E831D5"/>
    <w:rsid w:val="00E836B2"/>
    <w:rsid w:val="00E86A3D"/>
    <w:rsid w:val="00E86CD0"/>
    <w:rsid w:val="00E9159C"/>
    <w:rsid w:val="00E92E42"/>
    <w:rsid w:val="00E9304E"/>
    <w:rsid w:val="00E938B6"/>
    <w:rsid w:val="00E94241"/>
    <w:rsid w:val="00E95051"/>
    <w:rsid w:val="00E95CDB"/>
    <w:rsid w:val="00EA070F"/>
    <w:rsid w:val="00EA1BA9"/>
    <w:rsid w:val="00EA3FAC"/>
    <w:rsid w:val="00EA41B7"/>
    <w:rsid w:val="00EA43B6"/>
    <w:rsid w:val="00EA5A50"/>
    <w:rsid w:val="00EB1551"/>
    <w:rsid w:val="00EC11BE"/>
    <w:rsid w:val="00EC14AA"/>
    <w:rsid w:val="00EC28EB"/>
    <w:rsid w:val="00EC2B2C"/>
    <w:rsid w:val="00EC2C19"/>
    <w:rsid w:val="00EC581D"/>
    <w:rsid w:val="00ED04B7"/>
    <w:rsid w:val="00ED12F6"/>
    <w:rsid w:val="00ED41B4"/>
    <w:rsid w:val="00ED4BE6"/>
    <w:rsid w:val="00ED4FC2"/>
    <w:rsid w:val="00ED71ED"/>
    <w:rsid w:val="00EE07B9"/>
    <w:rsid w:val="00EE4BF9"/>
    <w:rsid w:val="00EE5104"/>
    <w:rsid w:val="00EE625A"/>
    <w:rsid w:val="00EF0463"/>
    <w:rsid w:val="00EF2202"/>
    <w:rsid w:val="00EF319C"/>
    <w:rsid w:val="00EF4C84"/>
    <w:rsid w:val="00EF4C88"/>
    <w:rsid w:val="00EF50E7"/>
    <w:rsid w:val="00EF6C9C"/>
    <w:rsid w:val="00EF78C2"/>
    <w:rsid w:val="00EF7CC2"/>
    <w:rsid w:val="00F00D95"/>
    <w:rsid w:val="00F01E4E"/>
    <w:rsid w:val="00F051B8"/>
    <w:rsid w:val="00F06488"/>
    <w:rsid w:val="00F064C5"/>
    <w:rsid w:val="00F06957"/>
    <w:rsid w:val="00F1136D"/>
    <w:rsid w:val="00F113CB"/>
    <w:rsid w:val="00F12977"/>
    <w:rsid w:val="00F15347"/>
    <w:rsid w:val="00F156B4"/>
    <w:rsid w:val="00F20F1C"/>
    <w:rsid w:val="00F21FF4"/>
    <w:rsid w:val="00F2224E"/>
    <w:rsid w:val="00F2252F"/>
    <w:rsid w:val="00F238E0"/>
    <w:rsid w:val="00F23B28"/>
    <w:rsid w:val="00F24BFD"/>
    <w:rsid w:val="00F26E2F"/>
    <w:rsid w:val="00F27619"/>
    <w:rsid w:val="00F33314"/>
    <w:rsid w:val="00F34DDA"/>
    <w:rsid w:val="00F374B7"/>
    <w:rsid w:val="00F41832"/>
    <w:rsid w:val="00F42798"/>
    <w:rsid w:val="00F43DE3"/>
    <w:rsid w:val="00F4528F"/>
    <w:rsid w:val="00F455F5"/>
    <w:rsid w:val="00F465E8"/>
    <w:rsid w:val="00F50E6F"/>
    <w:rsid w:val="00F520B2"/>
    <w:rsid w:val="00F535D7"/>
    <w:rsid w:val="00F5364B"/>
    <w:rsid w:val="00F54FC4"/>
    <w:rsid w:val="00F56CD8"/>
    <w:rsid w:val="00F60467"/>
    <w:rsid w:val="00F6150A"/>
    <w:rsid w:val="00F636FB"/>
    <w:rsid w:val="00F64FA2"/>
    <w:rsid w:val="00F66A70"/>
    <w:rsid w:val="00F71AAB"/>
    <w:rsid w:val="00F7573C"/>
    <w:rsid w:val="00F778DC"/>
    <w:rsid w:val="00F81AFA"/>
    <w:rsid w:val="00F82397"/>
    <w:rsid w:val="00F8412D"/>
    <w:rsid w:val="00F846A3"/>
    <w:rsid w:val="00F849C2"/>
    <w:rsid w:val="00F84AB4"/>
    <w:rsid w:val="00F85AEE"/>
    <w:rsid w:val="00FA089B"/>
    <w:rsid w:val="00FA152D"/>
    <w:rsid w:val="00FA3D5B"/>
    <w:rsid w:val="00FA3DFA"/>
    <w:rsid w:val="00FA53CD"/>
    <w:rsid w:val="00FA7305"/>
    <w:rsid w:val="00FB332E"/>
    <w:rsid w:val="00FB43BD"/>
    <w:rsid w:val="00FB5753"/>
    <w:rsid w:val="00FB57E6"/>
    <w:rsid w:val="00FB5BE8"/>
    <w:rsid w:val="00FC174E"/>
    <w:rsid w:val="00FC3151"/>
    <w:rsid w:val="00FC35E1"/>
    <w:rsid w:val="00FD006C"/>
    <w:rsid w:val="00FD0563"/>
    <w:rsid w:val="00FD1729"/>
    <w:rsid w:val="00FD18C5"/>
    <w:rsid w:val="00FD1CB9"/>
    <w:rsid w:val="00FD426C"/>
    <w:rsid w:val="00FD65D2"/>
    <w:rsid w:val="00FD7033"/>
    <w:rsid w:val="00FD746B"/>
    <w:rsid w:val="00FD7AA3"/>
    <w:rsid w:val="00FD7B17"/>
    <w:rsid w:val="00FE3618"/>
    <w:rsid w:val="00FE3973"/>
    <w:rsid w:val="00FE5CCF"/>
    <w:rsid w:val="00FE5D80"/>
    <w:rsid w:val="00FF13E9"/>
    <w:rsid w:val="00FF21AF"/>
    <w:rsid w:val="00FF250E"/>
    <w:rsid w:val="00FF2710"/>
    <w:rsid w:val="00FF3D3B"/>
    <w:rsid w:val="00FF51E1"/>
    <w:rsid w:val="00FF5606"/>
    <w:rsid w:val="03E1ABEE"/>
    <w:rsid w:val="313E80CD"/>
    <w:rsid w:val="43156949"/>
    <w:rsid w:val="447C5DCF"/>
    <w:rsid w:val="4D76EA02"/>
    <w:rsid w:val="61576846"/>
    <w:rsid w:val="71C5F3C0"/>
    <w:rsid w:val="76C6B1D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A2B9"/>
  <w15:docId w15:val="{463B3030-877E-417C-BCB5-E68CC73C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1CF"/>
    <w:rPr>
      <w:lang w:val="en-GB"/>
    </w:rPr>
  </w:style>
  <w:style w:type="paragraph" w:styleId="Heading1">
    <w:name w:val="heading 1"/>
    <w:basedOn w:val="Normal"/>
    <w:next w:val="Normal"/>
    <w:link w:val="Heading1Char"/>
    <w:uiPriority w:val="9"/>
    <w:qFormat/>
    <w:rsid w:val="00C31BDF"/>
    <w:pPr>
      <w:keepNext/>
      <w:keepLines/>
      <w:spacing w:before="240" w:after="0" w:line="260" w:lineRule="exact"/>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C31BDF"/>
    <w:pPr>
      <w:keepNext/>
      <w:keepLines/>
      <w:spacing w:before="40" w:after="0" w:line="260" w:lineRule="exact"/>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1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231CF"/>
    <w:pPr>
      <w:ind w:left="720"/>
      <w:contextualSpacing/>
    </w:pPr>
  </w:style>
  <w:style w:type="paragraph" w:styleId="BodyText3">
    <w:name w:val="Body Text 3"/>
    <w:basedOn w:val="Normal"/>
    <w:link w:val="BodyText3Char"/>
    <w:rsid w:val="00AA2E4F"/>
    <w:pPr>
      <w:spacing w:before="120" w:after="0" w:line="240" w:lineRule="auto"/>
    </w:pPr>
    <w:rPr>
      <w:rFonts w:ascii="Arial" w:eastAsia="Times New Roman" w:hAnsi="Arial" w:cs="Times New Roman"/>
      <w:szCs w:val="20"/>
      <w:lang w:val="en-AU" w:eastAsia="ja-JP"/>
    </w:rPr>
  </w:style>
  <w:style w:type="character" w:customStyle="1" w:styleId="BodyText3Char">
    <w:name w:val="Body Text 3 Char"/>
    <w:basedOn w:val="DefaultParagraphFont"/>
    <w:link w:val="BodyText3"/>
    <w:rsid w:val="00AA2E4F"/>
    <w:rPr>
      <w:rFonts w:ascii="Arial" w:eastAsia="Times New Roman" w:hAnsi="Arial" w:cs="Times New Roman"/>
      <w:szCs w:val="20"/>
      <w:lang w:val="en-AU" w:eastAsia="ja-JP"/>
    </w:rPr>
  </w:style>
  <w:style w:type="paragraph" w:styleId="EndnoteText">
    <w:name w:val="endnote text"/>
    <w:basedOn w:val="Normal"/>
    <w:link w:val="EndnoteTextChar"/>
    <w:uiPriority w:val="99"/>
    <w:semiHidden/>
    <w:unhideWhenUsed/>
    <w:rsid w:val="00C73C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3C17"/>
    <w:rPr>
      <w:sz w:val="20"/>
      <w:szCs w:val="20"/>
      <w:lang w:val="en-GB"/>
    </w:rPr>
  </w:style>
  <w:style w:type="character" w:styleId="EndnoteReference">
    <w:name w:val="endnote reference"/>
    <w:basedOn w:val="DefaultParagraphFont"/>
    <w:uiPriority w:val="99"/>
    <w:semiHidden/>
    <w:unhideWhenUsed/>
    <w:rsid w:val="00C73C17"/>
    <w:rPr>
      <w:vertAlign w:val="superscript"/>
    </w:rPr>
  </w:style>
  <w:style w:type="paragraph" w:customStyle="1" w:styleId="Default">
    <w:name w:val="Default"/>
    <w:rsid w:val="007D02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B00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4EE"/>
    <w:rPr>
      <w:rFonts w:ascii="Segoe UI" w:hAnsi="Segoe UI" w:cs="Segoe UI"/>
      <w:sz w:val="18"/>
      <w:szCs w:val="18"/>
      <w:lang w:val="en-GB"/>
    </w:rPr>
  </w:style>
  <w:style w:type="character" w:styleId="CommentReference">
    <w:name w:val="annotation reference"/>
    <w:basedOn w:val="DefaultParagraphFont"/>
    <w:uiPriority w:val="99"/>
    <w:unhideWhenUsed/>
    <w:rsid w:val="00397396"/>
    <w:rPr>
      <w:sz w:val="16"/>
      <w:szCs w:val="16"/>
    </w:rPr>
  </w:style>
  <w:style w:type="paragraph" w:styleId="CommentText">
    <w:name w:val="annotation text"/>
    <w:basedOn w:val="Normal"/>
    <w:link w:val="CommentTextChar"/>
    <w:uiPriority w:val="99"/>
    <w:unhideWhenUsed/>
    <w:rsid w:val="00397396"/>
    <w:pPr>
      <w:spacing w:line="240" w:lineRule="auto"/>
    </w:pPr>
    <w:rPr>
      <w:sz w:val="20"/>
      <w:szCs w:val="20"/>
    </w:rPr>
  </w:style>
  <w:style w:type="character" w:customStyle="1" w:styleId="CommentTextChar">
    <w:name w:val="Comment Text Char"/>
    <w:basedOn w:val="DefaultParagraphFont"/>
    <w:link w:val="CommentText"/>
    <w:uiPriority w:val="99"/>
    <w:rsid w:val="00397396"/>
    <w:rPr>
      <w:sz w:val="20"/>
      <w:szCs w:val="20"/>
      <w:lang w:val="en-GB"/>
    </w:rPr>
  </w:style>
  <w:style w:type="paragraph" w:styleId="CommentSubject">
    <w:name w:val="annotation subject"/>
    <w:basedOn w:val="CommentText"/>
    <w:next w:val="CommentText"/>
    <w:link w:val="CommentSubjectChar"/>
    <w:uiPriority w:val="99"/>
    <w:semiHidden/>
    <w:unhideWhenUsed/>
    <w:rsid w:val="00397396"/>
    <w:rPr>
      <w:b/>
      <w:bCs/>
    </w:rPr>
  </w:style>
  <w:style w:type="character" w:customStyle="1" w:styleId="CommentSubjectChar">
    <w:name w:val="Comment Subject Char"/>
    <w:basedOn w:val="CommentTextChar"/>
    <w:link w:val="CommentSubject"/>
    <w:uiPriority w:val="99"/>
    <w:semiHidden/>
    <w:rsid w:val="00397396"/>
    <w:rPr>
      <w:b/>
      <w:bCs/>
      <w:sz w:val="20"/>
      <w:szCs w:val="20"/>
      <w:lang w:val="en-GB"/>
    </w:rPr>
  </w:style>
  <w:style w:type="character" w:styleId="Hyperlink">
    <w:name w:val="Hyperlink"/>
    <w:basedOn w:val="DefaultParagraphFont"/>
    <w:uiPriority w:val="99"/>
    <w:unhideWhenUsed/>
    <w:rsid w:val="00783617"/>
    <w:rPr>
      <w:color w:val="0000FF" w:themeColor="hyperlink"/>
      <w:u w:val="single"/>
    </w:rPr>
  </w:style>
  <w:style w:type="paragraph" w:styleId="NoSpacing">
    <w:name w:val="No Spacing"/>
    <w:aliases w:val="Body - Intro"/>
    <w:link w:val="NoSpacingChar"/>
    <w:uiPriority w:val="1"/>
    <w:qFormat/>
    <w:rsid w:val="00CF3C0E"/>
    <w:pPr>
      <w:spacing w:after="0" w:line="240" w:lineRule="auto"/>
    </w:pPr>
    <w:rPr>
      <w:rFonts w:ascii="Times New Roman" w:hAnsi="Times New Roman" w:cs="Times New Roman"/>
      <w:sz w:val="24"/>
      <w:szCs w:val="24"/>
      <w:lang w:val="en-GB"/>
    </w:rPr>
  </w:style>
  <w:style w:type="character" w:customStyle="1" w:styleId="NoSpacingChar">
    <w:name w:val="No Spacing Char"/>
    <w:aliases w:val="Body - Intro Char"/>
    <w:link w:val="NoSpacing"/>
    <w:uiPriority w:val="1"/>
    <w:rsid w:val="00CF3C0E"/>
    <w:rPr>
      <w:rFonts w:ascii="Times New Roman" w:hAnsi="Times New Roman" w:cs="Times New Roman"/>
      <w:sz w:val="24"/>
      <w:szCs w:val="24"/>
      <w:lang w:val="en-GB"/>
    </w:rPr>
  </w:style>
  <w:style w:type="paragraph" w:styleId="FootnoteText">
    <w:name w:val="footnote text"/>
    <w:aliases w:val="FOOTNOTES,fn,single space,Footnote Text Char1 Char,Footnote Text Char Char Char,Footnote Text Char1 Char Char Char,ft Char Char Char Char,Geneva 9 Char Char Char Char,Font: Geneva 9 Char Char Char Char,ft,Footnote Text2,Car,footnote text"/>
    <w:basedOn w:val="Normal"/>
    <w:link w:val="FootnoteTextChar"/>
    <w:uiPriority w:val="99"/>
    <w:unhideWhenUsed/>
    <w:qFormat/>
    <w:rsid w:val="009E782C"/>
    <w:pPr>
      <w:spacing w:after="0" w:line="260" w:lineRule="exact"/>
    </w:pPr>
    <w:rPr>
      <w:rFonts w:ascii="Times New Roman" w:hAnsi="Times New Roman" w:cs="Times New Roman"/>
      <w:color w:val="000000"/>
      <w:sz w:val="20"/>
      <w:szCs w:val="20"/>
      <w:lang w:val="en-US" w:eastAsia="en-GB"/>
    </w:rPr>
  </w:style>
  <w:style w:type="character" w:customStyle="1" w:styleId="FootnoteTextChar">
    <w:name w:val="Footnote Text Char"/>
    <w:aliases w:val="FOOTNOTES Char1,fn Char1,single space Char1,Footnote Text Char1 Char Char1,Footnote Text Char Char Char Char1,Footnote Text Char1 Char Char Char Char1,ft Char Char Char Char Char1,Geneva 9 Char Char Char Char Char1,ft Char,Car Char"/>
    <w:basedOn w:val="DefaultParagraphFont"/>
    <w:link w:val="FootnoteText"/>
    <w:uiPriority w:val="99"/>
    <w:rsid w:val="009E782C"/>
    <w:rPr>
      <w:rFonts w:ascii="Times New Roman" w:hAnsi="Times New Roman" w:cs="Times New Roman"/>
      <w:color w:val="000000"/>
      <w:sz w:val="20"/>
      <w:szCs w:val="20"/>
      <w:lang w:eastAsia="en-GB"/>
    </w:rPr>
  </w:style>
  <w:style w:type="character" w:styleId="FootnoteReference">
    <w:name w:val="footnote reference"/>
    <w:aliases w:val="16 Point,Superscript 6 Point,ftref,Footnote Reference Superscript,BVI fnr,Footnote Reference Char Char Char,Carattere Char Carattere Carattere Char Carattere Char Carattere Char Char Char1 Char,4_G,RSC_WP (footnote reference),16 Poin"/>
    <w:basedOn w:val="DefaultParagraphFont"/>
    <w:uiPriority w:val="99"/>
    <w:unhideWhenUsed/>
    <w:qFormat/>
    <w:rsid w:val="009E782C"/>
    <w:rPr>
      <w:vertAlign w:val="superscript"/>
    </w:rPr>
  </w:style>
  <w:style w:type="character" w:customStyle="1" w:styleId="ListParagraphChar">
    <w:name w:val="List Paragraph Char"/>
    <w:link w:val="ListParagraph"/>
    <w:uiPriority w:val="34"/>
    <w:locked/>
    <w:rsid w:val="00835D9E"/>
    <w:rPr>
      <w:lang w:val="en-GB"/>
    </w:rPr>
  </w:style>
  <w:style w:type="character" w:customStyle="1" w:styleId="Heading1Char">
    <w:name w:val="Heading 1 Char"/>
    <w:basedOn w:val="DefaultParagraphFont"/>
    <w:link w:val="Heading1"/>
    <w:uiPriority w:val="9"/>
    <w:rsid w:val="00C31B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1BD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31BDF"/>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dTable4-Accent51">
    <w:name w:val="Grid Table 4 - Accent 51"/>
    <w:basedOn w:val="TableNormal"/>
    <w:uiPriority w:val="49"/>
    <w:rsid w:val="00C31BDF"/>
    <w:pPr>
      <w:spacing w:after="0" w:line="240" w:lineRule="auto"/>
    </w:pPr>
    <w:rPr>
      <w:rFonts w:ascii="Times New Roman" w:hAnsi="Times New Roman" w:cs="Calibri"/>
      <w:lang w:val="en-GB"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507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6B"/>
    <w:rPr>
      <w:lang w:val="en-GB"/>
    </w:rPr>
  </w:style>
  <w:style w:type="paragraph" w:styleId="Footer">
    <w:name w:val="footer"/>
    <w:basedOn w:val="Normal"/>
    <w:link w:val="FooterChar"/>
    <w:uiPriority w:val="99"/>
    <w:unhideWhenUsed/>
    <w:rsid w:val="00507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6B"/>
    <w:rPr>
      <w:lang w:val="en-GB"/>
    </w:rPr>
  </w:style>
  <w:style w:type="character" w:styleId="FollowedHyperlink">
    <w:name w:val="FollowedHyperlink"/>
    <w:basedOn w:val="DefaultParagraphFont"/>
    <w:uiPriority w:val="99"/>
    <w:semiHidden/>
    <w:unhideWhenUsed/>
    <w:rsid w:val="00153978"/>
    <w:rPr>
      <w:color w:val="800080" w:themeColor="followedHyperlink"/>
      <w:u w:val="single"/>
    </w:rPr>
  </w:style>
  <w:style w:type="character" w:customStyle="1" w:styleId="FootnoteTextChar1">
    <w:name w:val="Footnote Text Char1"/>
    <w:aliases w:val="FOOTNOTES Char,fn Char,single space Char,Footnote Text Char Char,Footnote Text Char1 Char Char,Footnote Text Char Char Char Char,Footnote Text Char1 Char Char Char Char,ft Char Char Char Char Char,Geneva 9 Char Char Char Char Char"/>
    <w:basedOn w:val="DefaultParagraphFont"/>
    <w:uiPriority w:val="99"/>
    <w:rsid w:val="00275FAC"/>
    <w:rPr>
      <w:lang w:val="en-GB"/>
    </w:rPr>
  </w:style>
  <w:style w:type="table" w:customStyle="1" w:styleId="GridTable1Light-Accent11">
    <w:name w:val="Grid Table 1 Light - Accent 11"/>
    <w:basedOn w:val="TableNormal"/>
    <w:uiPriority w:val="46"/>
    <w:rsid w:val="0059412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DE17FD"/>
    <w:pPr>
      <w:spacing w:after="0" w:line="240" w:lineRule="auto"/>
    </w:pPr>
    <w:rPr>
      <w:lang w:val="en-GB"/>
    </w:rPr>
  </w:style>
  <w:style w:type="paragraph" w:styleId="TOC1">
    <w:name w:val="toc 1"/>
    <w:basedOn w:val="Normal"/>
    <w:next w:val="Normal"/>
    <w:autoRedefine/>
    <w:uiPriority w:val="39"/>
    <w:rsid w:val="00D35C32"/>
    <w:pPr>
      <w:tabs>
        <w:tab w:val="right" w:leader="dot" w:pos="8290"/>
      </w:tabs>
      <w:spacing w:before="120" w:after="0" w:line="240" w:lineRule="auto"/>
      <w:ind w:firstLine="180"/>
    </w:pPr>
    <w:rPr>
      <w:rFonts w:eastAsiaTheme="minorEastAsia"/>
      <w:b/>
    </w:rPr>
  </w:style>
  <w:style w:type="paragraph" w:styleId="TOC2">
    <w:name w:val="toc 2"/>
    <w:basedOn w:val="Normal"/>
    <w:next w:val="Normal"/>
    <w:autoRedefine/>
    <w:uiPriority w:val="39"/>
    <w:unhideWhenUsed/>
    <w:rsid w:val="00D35C32"/>
    <w:pPr>
      <w:tabs>
        <w:tab w:val="right" w:leader="dot" w:pos="8290"/>
      </w:tabs>
      <w:spacing w:after="0" w:line="240" w:lineRule="auto"/>
      <w:ind w:left="240" w:firstLine="360"/>
    </w:pPr>
    <w:rPr>
      <w:rFonts w:eastAsiaTheme="minorEastAsia"/>
      <w:noProof/>
      <w:sz w:val="18"/>
    </w:rPr>
  </w:style>
  <w:style w:type="paragraph" w:styleId="TOC3">
    <w:name w:val="toc 3"/>
    <w:basedOn w:val="Normal"/>
    <w:next w:val="Normal"/>
    <w:autoRedefine/>
    <w:uiPriority w:val="39"/>
    <w:unhideWhenUsed/>
    <w:rsid w:val="00837B71"/>
    <w:pPr>
      <w:spacing w:after="0" w:line="240" w:lineRule="auto"/>
      <w:ind w:left="480" w:firstLine="360"/>
    </w:pPr>
    <w:rPr>
      <w:rFonts w:eastAsiaTheme="minorEastAsia"/>
    </w:rPr>
  </w:style>
  <w:style w:type="table" w:styleId="MediumGrid3-Accent1">
    <w:name w:val="Medium Grid 3 Accent 1"/>
    <w:basedOn w:val="TableNormal"/>
    <w:uiPriority w:val="69"/>
    <w:rsid w:val="002265AF"/>
    <w:pPr>
      <w:spacing w:after="0" w:line="240" w:lineRule="auto"/>
    </w:pPr>
    <w:rPr>
      <w:rFonts w:ascii="Times New Roman" w:eastAsia="SimSu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GridTable41">
    <w:name w:val="Grid Table 41"/>
    <w:basedOn w:val="TableNormal"/>
    <w:uiPriority w:val="49"/>
    <w:rsid w:val="002265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leTOR">
    <w:name w:val="title TOR"/>
    <w:basedOn w:val="Normal"/>
    <w:qFormat/>
    <w:rsid w:val="007B4D5E"/>
    <w:pPr>
      <w:keepNext/>
      <w:numPr>
        <w:numId w:val="5"/>
      </w:numPr>
      <w:tabs>
        <w:tab w:val="num" w:pos="720"/>
      </w:tabs>
      <w:spacing w:before="240" w:after="120" w:line="240" w:lineRule="auto"/>
    </w:pPr>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semiHidden/>
    <w:unhideWhenUsed/>
    <w:rsid w:val="00F01E4E"/>
    <w:pPr>
      <w:spacing w:after="120"/>
      <w:ind w:left="283"/>
    </w:pPr>
  </w:style>
  <w:style w:type="character" w:customStyle="1" w:styleId="BodyTextIndentChar">
    <w:name w:val="Body Text Indent Char"/>
    <w:basedOn w:val="DefaultParagraphFont"/>
    <w:link w:val="BodyTextIndent"/>
    <w:uiPriority w:val="99"/>
    <w:semiHidden/>
    <w:rsid w:val="00F01E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3298">
      <w:bodyDiv w:val="1"/>
      <w:marLeft w:val="0"/>
      <w:marRight w:val="0"/>
      <w:marTop w:val="0"/>
      <w:marBottom w:val="0"/>
      <w:divBdr>
        <w:top w:val="none" w:sz="0" w:space="0" w:color="auto"/>
        <w:left w:val="none" w:sz="0" w:space="0" w:color="auto"/>
        <w:bottom w:val="none" w:sz="0" w:space="0" w:color="auto"/>
        <w:right w:val="none" w:sz="0" w:space="0" w:color="auto"/>
      </w:divBdr>
    </w:div>
    <w:div w:id="163976356">
      <w:bodyDiv w:val="1"/>
      <w:marLeft w:val="0"/>
      <w:marRight w:val="0"/>
      <w:marTop w:val="0"/>
      <w:marBottom w:val="0"/>
      <w:divBdr>
        <w:top w:val="none" w:sz="0" w:space="0" w:color="auto"/>
        <w:left w:val="none" w:sz="0" w:space="0" w:color="auto"/>
        <w:bottom w:val="none" w:sz="0" w:space="0" w:color="auto"/>
        <w:right w:val="none" w:sz="0" w:space="0" w:color="auto"/>
      </w:divBdr>
    </w:div>
    <w:div w:id="414519375">
      <w:bodyDiv w:val="1"/>
      <w:marLeft w:val="0"/>
      <w:marRight w:val="0"/>
      <w:marTop w:val="0"/>
      <w:marBottom w:val="0"/>
      <w:divBdr>
        <w:top w:val="none" w:sz="0" w:space="0" w:color="auto"/>
        <w:left w:val="none" w:sz="0" w:space="0" w:color="auto"/>
        <w:bottom w:val="none" w:sz="0" w:space="0" w:color="auto"/>
        <w:right w:val="none" w:sz="0" w:space="0" w:color="auto"/>
      </w:divBdr>
    </w:div>
    <w:div w:id="655456227">
      <w:bodyDiv w:val="1"/>
      <w:marLeft w:val="0"/>
      <w:marRight w:val="0"/>
      <w:marTop w:val="0"/>
      <w:marBottom w:val="0"/>
      <w:divBdr>
        <w:top w:val="none" w:sz="0" w:space="0" w:color="auto"/>
        <w:left w:val="none" w:sz="0" w:space="0" w:color="auto"/>
        <w:bottom w:val="none" w:sz="0" w:space="0" w:color="auto"/>
        <w:right w:val="none" w:sz="0" w:space="0" w:color="auto"/>
      </w:divBdr>
    </w:div>
    <w:div w:id="818959897">
      <w:bodyDiv w:val="1"/>
      <w:marLeft w:val="0"/>
      <w:marRight w:val="0"/>
      <w:marTop w:val="0"/>
      <w:marBottom w:val="0"/>
      <w:divBdr>
        <w:top w:val="none" w:sz="0" w:space="0" w:color="auto"/>
        <w:left w:val="none" w:sz="0" w:space="0" w:color="auto"/>
        <w:bottom w:val="none" w:sz="0" w:space="0" w:color="auto"/>
        <w:right w:val="none" w:sz="0" w:space="0" w:color="auto"/>
      </w:divBdr>
    </w:div>
    <w:div w:id="21239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7382E70478AE40A06B1A27D8EBE11C" ma:contentTypeVersion="" ma:contentTypeDescription="Create a new document." ma:contentTypeScope="" ma:versionID="0f698bc2847c2131b6ab9dd5977ba93d">
  <xsd:schema xmlns:xsd="http://www.w3.org/2001/XMLSchema" xmlns:xs="http://www.w3.org/2001/XMLSchema" xmlns:p="http://schemas.microsoft.com/office/2006/metadata/properties" xmlns:ns1="http://schemas.microsoft.com/sharepoint/v3" xmlns:ns2="DE73EBAF-6268-44B6-8FD9-217E1A412458" xmlns:ns3="60a05c4b-f169-4c54-b4f0-ca362469ed16" xmlns:ns4="7008184e-86ea-4817-a7e6-1f697f1c90c0" xmlns:ns5="de73ebaf-6268-44b6-8fd9-217e1a412458" targetNamespace="http://schemas.microsoft.com/office/2006/metadata/properties" ma:root="true" ma:fieldsID="82b4c32e10606fef3a31b63b2ab72b8b" ns1:_="" ns2:_="" ns3:_="" ns4:_="" ns5:_="">
    <xsd:import namespace="http://schemas.microsoft.com/sharepoint/v3"/>
    <xsd:import namespace="DE73EBAF-6268-44B6-8FD9-217E1A412458"/>
    <xsd:import namespace="60a05c4b-f169-4c54-b4f0-ca362469ed16"/>
    <xsd:import namespace="7008184e-86ea-4817-a7e6-1f697f1c90c0"/>
    <xsd:import namespace="de73ebaf-6268-44b6-8fd9-217e1a412458"/>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Description0" minOccurs="0"/>
                <xsd:element ref="ns2:Sections"/>
                <xsd:element ref="ns3:fa9580fd0c444e518eaf82bd82689f7d" minOccurs="0"/>
                <xsd:element ref="ns4:TaxCatchAll" minOccurs="0"/>
                <xsd:element ref="ns3:g4da2942eba9495295a9b249ec7d5447" minOccurs="0"/>
                <xsd:element ref="ns4:SharedWithUsers"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73EBAF-6268-44B6-8FD9-217E1A412458" elementFormDefault="qualified">
    <xsd:import namespace="http://schemas.microsoft.com/office/2006/documentManagement/types"/>
    <xsd:import namespace="http://schemas.microsoft.com/office/infopath/2007/PartnerControls"/>
    <xsd:element name="Description0" ma:index="14" nillable="true" ma:displayName="Description" ma:internalName="Description0">
      <xsd:simpleType>
        <xsd:restriction base="dms:Note">
          <xsd:maxLength value="255"/>
        </xsd:restriction>
      </xsd:simpleType>
    </xsd:element>
    <xsd:element name="Sections" ma:index="15" ma:displayName="Sections" ma:default="Operations" ma:format="Dropdown" ma:internalName="Sections">
      <xsd:simpleType>
        <xsd:restriction base="dms:Choice">
          <xsd:enumeration value="Operations"/>
          <xsd:enumeration value="Finance"/>
          <xsd:enumeration value="Programme"/>
        </xsd:restriction>
      </xsd:simpleType>
    </xsd:element>
  </xsd:schema>
  <xsd:schema xmlns:xsd="http://www.w3.org/2001/XMLSchema" xmlns:xs="http://www.w3.org/2001/XMLSchema" xmlns:dms="http://schemas.microsoft.com/office/2006/documentManagement/types" xmlns:pc="http://schemas.microsoft.com/office/infopath/2007/PartnerControls" targetNamespace="60a05c4b-f169-4c54-b4f0-ca362469ed16" elementFormDefault="qualified">
    <xsd:import namespace="http://schemas.microsoft.com/office/2006/documentManagement/types"/>
    <xsd:import namespace="http://schemas.microsoft.com/office/infopath/2007/PartnerControls"/>
    <xsd:element name="fa9580fd0c444e518eaf82bd82689f7d" ma:index="17" nillable="true" ma:taxonomy="true" ma:internalName="fa9580fd0c444e518eaf82bd82689f7d" ma:taxonomyFieldName="Document_x0020_Type_x0020_MMS" ma:displayName="Document Type MMS" ma:default="" ma:fieldId="{fa9580fd-0c44-4e51-8eaf-82bd82689f7d}" ma:sspId="73f51738-d318-4883-9d64-4f0bd0ccc55e" ma:termSetId="c3910003-04ad-4f11-ac73-8b387f826935" ma:anchorId="00000000-0000-0000-0000-000000000000" ma:open="false" ma:isKeyword="false">
      <xsd:complexType>
        <xsd:sequence>
          <xsd:element ref="pc:Terms" minOccurs="0" maxOccurs="1"/>
        </xsd:sequence>
      </xsd:complexType>
    </xsd:element>
    <xsd:element name="g4da2942eba9495295a9b249ec7d5447" ma:index="20" nillable="true" ma:taxonomy="true" ma:internalName="g4da2942eba9495295a9b249ec7d5447" ma:taxonomyFieldName="Subject_x0020_Taxonomy_x0020_MMS" ma:displayName="Subject Taxonomy MMS" ma:default="" ma:fieldId="{04da2942-eba9-4952-95a9-b249ec7d5447}" ma:sspId="73f51738-d318-4883-9d64-4f0bd0ccc55e" ma:termSetId="488f4179-a003-4c99-94c6-da35f7899f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8184e-86ea-4817-a7e6-1f697f1c90c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FDE7482B-77A6-44A1-8B67-EF8D4DDE891F}" ma:internalName="TaxCatchAll" ma:showField="CatchAllData" ma:web="{60a05c4b-f169-4c54-b4f0-ca362469ed1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3ebaf-6268-44b6-8fd9-217e1a412458"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fa9580fd0c444e518eaf82bd82689f7d xmlns="60a05c4b-f169-4c54-b4f0-ca362469ed16">
      <Terms xmlns="http://schemas.microsoft.com/office/infopath/2007/PartnerControls"/>
    </fa9580fd0c444e518eaf82bd82689f7d>
    <Description0 xmlns="DE73EBAF-6268-44B6-8FD9-217E1A412458" xsi:nil="true"/>
    <Ratings xmlns="http://schemas.microsoft.com/sharepoint/v3" xsi:nil="true"/>
    <LikedBy xmlns="http://schemas.microsoft.com/sharepoint/v3">
      <UserInfo>
        <DisplayName/>
        <AccountId xsi:nil="true"/>
        <AccountType/>
      </UserInfo>
    </LikedBy>
    <g4da2942eba9495295a9b249ec7d5447 xmlns="60a05c4b-f169-4c54-b4f0-ca362469ed16">
      <Terms xmlns="http://schemas.microsoft.com/office/infopath/2007/PartnerControls"/>
    </g4da2942eba9495295a9b249ec7d5447>
    <TaxCatchAll xmlns="7008184e-86ea-4817-a7e6-1f697f1c90c0"/>
    <RatedBy xmlns="http://schemas.microsoft.com/sharepoint/v3">
      <UserInfo>
        <DisplayName/>
        <AccountId xsi:nil="true"/>
        <AccountType/>
      </UserInfo>
    </RatedBy>
    <Sections xmlns="DE73EBAF-6268-44B6-8FD9-217E1A412458">Operations</Section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09B6D-64B7-4459-A739-8127D1AB64E4}">
  <ds:schemaRefs>
    <ds:schemaRef ds:uri="http://schemas.microsoft.com/sharepoint/v3/contenttype/forms"/>
  </ds:schemaRefs>
</ds:datastoreItem>
</file>

<file path=customXml/itemProps2.xml><?xml version="1.0" encoding="utf-8"?>
<ds:datastoreItem xmlns:ds="http://schemas.openxmlformats.org/officeDocument/2006/customXml" ds:itemID="{2A1E43A6-5AEE-4E91-8017-85099354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73EBAF-6268-44B6-8FD9-217E1A412458"/>
    <ds:schemaRef ds:uri="60a05c4b-f169-4c54-b4f0-ca362469ed16"/>
    <ds:schemaRef ds:uri="7008184e-86ea-4817-a7e6-1f697f1c90c0"/>
    <ds:schemaRef ds:uri="de73ebaf-6268-44b6-8fd9-217e1a412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72B23-78F2-4D42-B084-B85341E714EE}">
  <ds:schemaRefs>
    <ds:schemaRef ds:uri="http://schemas.microsoft.com/office/2006/metadata/properties"/>
    <ds:schemaRef ds:uri="http://schemas.microsoft.com/office/infopath/2007/PartnerControls"/>
    <ds:schemaRef ds:uri="http://schemas.microsoft.com/sharepoint/v3"/>
    <ds:schemaRef ds:uri="60a05c4b-f169-4c54-b4f0-ca362469ed16"/>
    <ds:schemaRef ds:uri="DE73EBAF-6268-44B6-8FD9-217E1A412458"/>
    <ds:schemaRef ds:uri="7008184e-86ea-4817-a7e6-1f697f1c90c0"/>
  </ds:schemaRefs>
</ds:datastoreItem>
</file>

<file path=customXml/itemProps4.xml><?xml version="1.0" encoding="utf-8"?>
<ds:datastoreItem xmlns:ds="http://schemas.openxmlformats.org/officeDocument/2006/customXml" ds:itemID="{AB2428EE-19BC-48E3-AFAF-F6C1C9BA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Bandana Yonzon Lepcha</dc:creator>
  <cp:lastModifiedBy>Jepbar Bashimov</cp:lastModifiedBy>
  <cp:revision>12</cp:revision>
  <cp:lastPrinted>2019-12-02T05:59:00Z</cp:lastPrinted>
  <dcterms:created xsi:type="dcterms:W3CDTF">2019-12-02T05:46:00Z</dcterms:created>
  <dcterms:modified xsi:type="dcterms:W3CDTF">2019-12-02T09:59:00Z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0x010100847382E70478AE40A06B1A27D8EBE11C</vt:lpwstr>
  </property>
  <property fmtid="{D5CDD505-2E9C-101B-9397-08002B2CF9AE}" pid="3" name="Subject Taxonomy MMS">
    <vt:lpwstr/>
  </property>
  <property fmtid="{D5CDD505-2E9C-101B-9397-08002B2CF9AE}" pid="4" name="Document Type MMS">
    <vt:lpwstr/>
  </property>
</Properties>
</file>