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1E6A" w14:textId="72486F32" w:rsidR="00417264" w:rsidRPr="00B245FB" w:rsidRDefault="00417264" w:rsidP="00EB31DE">
      <w:pPr>
        <w:spacing w:line="360" w:lineRule="auto"/>
        <w:jc w:val="center"/>
        <w:rPr>
          <w:rFonts w:ascii="Calibri" w:hAnsi="Calibri" w:cs="Calibri"/>
          <w:b/>
          <w:sz w:val="28"/>
          <w:szCs w:val="28"/>
          <w:u w:val="single"/>
        </w:rPr>
      </w:pPr>
      <w:r w:rsidRPr="00B245FB">
        <w:rPr>
          <w:rFonts w:ascii="Calibri" w:hAnsi="Calibri" w:cs="Calibri"/>
          <w:b/>
          <w:sz w:val="28"/>
          <w:szCs w:val="28"/>
          <w:u w:val="single"/>
        </w:rPr>
        <w:t>FINANCIAL PROPOSAL</w:t>
      </w:r>
    </w:p>
    <w:p w14:paraId="1738D48A" w14:textId="77777777" w:rsidR="00B31A02" w:rsidRPr="000A7DA6" w:rsidRDefault="00B31A02" w:rsidP="00B31A02">
      <w:pPr>
        <w:spacing w:line="240" w:lineRule="auto"/>
        <w:jc w:val="center"/>
        <w:rPr>
          <w:rFonts w:ascii="Calibri" w:hAnsi="Calibri" w:cs="Calibri"/>
          <w:b/>
          <w:bCs/>
          <w:sz w:val="22"/>
          <w:szCs w:val="22"/>
        </w:rPr>
      </w:pPr>
      <w:r w:rsidRPr="000A7DA6">
        <w:rPr>
          <w:rFonts w:ascii="Calibri" w:hAnsi="Calibri" w:cs="Calibri"/>
          <w:b/>
          <w:bCs/>
          <w:sz w:val="22"/>
          <w:szCs w:val="22"/>
        </w:rPr>
        <w:t xml:space="preserve">Individual Consultant to provide advisory support to the Development Monitoring and Evaluation Office, NITI Aayog, Government of India and state governments in 2023-2024 </w:t>
      </w:r>
    </w:p>
    <w:p w14:paraId="25C502DD" w14:textId="77777777" w:rsidR="00417264" w:rsidRPr="00BE1D4F" w:rsidRDefault="00417264" w:rsidP="00417264">
      <w:pPr>
        <w:spacing w:line="240" w:lineRule="auto"/>
        <w:jc w:val="both"/>
        <w:rPr>
          <w:rFonts w:ascii="Times New Roman" w:hAnsi="Times New Roman"/>
          <w:b/>
          <w:bCs/>
          <w:iCs/>
          <w:highlight w:val="yellow"/>
          <w:u w:val="single"/>
        </w:rPr>
      </w:pPr>
    </w:p>
    <w:tbl>
      <w:tblPr>
        <w:tblStyle w:val="TableGrid"/>
        <w:tblW w:w="10620" w:type="dxa"/>
        <w:tblInd w:w="-635" w:type="dxa"/>
        <w:tblLayout w:type="fixed"/>
        <w:tblLook w:val="04A0" w:firstRow="1" w:lastRow="0" w:firstColumn="1" w:lastColumn="0" w:noHBand="0" w:noVBand="1"/>
      </w:tblPr>
      <w:tblGrid>
        <w:gridCol w:w="540"/>
        <w:gridCol w:w="2250"/>
        <w:gridCol w:w="1350"/>
        <w:gridCol w:w="1440"/>
        <w:gridCol w:w="1260"/>
        <w:gridCol w:w="720"/>
        <w:gridCol w:w="990"/>
        <w:gridCol w:w="720"/>
        <w:gridCol w:w="1350"/>
      </w:tblGrid>
      <w:tr w:rsidR="00417264" w:rsidRPr="001A534A" w14:paraId="686A8AAA" w14:textId="77777777" w:rsidTr="001A534A">
        <w:tc>
          <w:tcPr>
            <w:tcW w:w="540" w:type="dxa"/>
          </w:tcPr>
          <w:p w14:paraId="120BA3E4"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S. No.</w:t>
            </w:r>
          </w:p>
        </w:tc>
        <w:tc>
          <w:tcPr>
            <w:tcW w:w="2250" w:type="dxa"/>
          </w:tcPr>
          <w:p w14:paraId="639B1FDE"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Deliverables</w:t>
            </w:r>
          </w:p>
        </w:tc>
        <w:tc>
          <w:tcPr>
            <w:tcW w:w="1350" w:type="dxa"/>
          </w:tcPr>
          <w:p w14:paraId="512270C6"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Deadline for completion of deliverable</w:t>
            </w:r>
          </w:p>
        </w:tc>
        <w:tc>
          <w:tcPr>
            <w:tcW w:w="1440" w:type="dxa"/>
            <w:shd w:val="clear" w:color="auto" w:fill="FFFFFF" w:themeFill="background1"/>
          </w:tcPr>
          <w:p w14:paraId="314D2FB3"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Details of Travel Required</w:t>
            </w:r>
          </w:p>
        </w:tc>
        <w:tc>
          <w:tcPr>
            <w:tcW w:w="1260" w:type="dxa"/>
            <w:shd w:val="clear" w:color="auto" w:fill="F7CAAC" w:themeFill="accent2" w:themeFillTint="66"/>
          </w:tcPr>
          <w:p w14:paraId="792BC2B6"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Professional Fee (Daily)</w:t>
            </w:r>
          </w:p>
          <w:p w14:paraId="1ED9B469"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(USD)</w:t>
            </w:r>
          </w:p>
        </w:tc>
        <w:tc>
          <w:tcPr>
            <w:tcW w:w="720" w:type="dxa"/>
            <w:shd w:val="clear" w:color="auto" w:fill="F7CAAC" w:themeFill="accent2" w:themeFillTint="66"/>
          </w:tcPr>
          <w:p w14:paraId="20EAD007"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Input Days</w:t>
            </w:r>
          </w:p>
        </w:tc>
        <w:tc>
          <w:tcPr>
            <w:tcW w:w="990" w:type="dxa"/>
            <w:shd w:val="clear" w:color="auto" w:fill="F7CAAC" w:themeFill="accent2" w:themeFillTint="66"/>
          </w:tcPr>
          <w:p w14:paraId="6B3B52A4"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Total Professional Fee (USD)</w:t>
            </w:r>
          </w:p>
        </w:tc>
        <w:tc>
          <w:tcPr>
            <w:tcW w:w="720" w:type="dxa"/>
            <w:shd w:val="clear" w:color="auto" w:fill="F7CAAC" w:themeFill="accent2" w:themeFillTint="66"/>
          </w:tcPr>
          <w:p w14:paraId="5DDE3CF6"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Total Travel Cost (USD)</w:t>
            </w:r>
          </w:p>
        </w:tc>
        <w:tc>
          <w:tcPr>
            <w:tcW w:w="1350" w:type="dxa"/>
            <w:shd w:val="clear" w:color="auto" w:fill="F7CAAC" w:themeFill="accent2" w:themeFillTint="66"/>
          </w:tcPr>
          <w:p w14:paraId="31D58C0D" w14:textId="77777777" w:rsidR="00417264" w:rsidRPr="001A534A" w:rsidRDefault="00417264" w:rsidP="00014052">
            <w:pPr>
              <w:spacing w:line="240" w:lineRule="auto"/>
              <w:jc w:val="center"/>
              <w:rPr>
                <w:rFonts w:asciiTheme="minorHAnsi" w:hAnsiTheme="minorHAnsi" w:cstheme="minorHAnsi"/>
                <w:b/>
                <w:bCs/>
              </w:rPr>
            </w:pPr>
            <w:r w:rsidRPr="001A534A">
              <w:rPr>
                <w:rFonts w:asciiTheme="minorHAnsi" w:hAnsiTheme="minorHAnsi" w:cstheme="minorHAnsi"/>
                <w:b/>
                <w:bCs/>
              </w:rPr>
              <w:t>Total Amount (All Inclusive Fee (USD)</w:t>
            </w:r>
          </w:p>
        </w:tc>
      </w:tr>
      <w:tr w:rsidR="00417264" w:rsidRPr="001A534A" w14:paraId="5ADB6472" w14:textId="77777777" w:rsidTr="001A534A">
        <w:tc>
          <w:tcPr>
            <w:tcW w:w="540" w:type="dxa"/>
          </w:tcPr>
          <w:p w14:paraId="5A568196"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(A)</w:t>
            </w:r>
          </w:p>
        </w:tc>
        <w:tc>
          <w:tcPr>
            <w:tcW w:w="2250" w:type="dxa"/>
          </w:tcPr>
          <w:p w14:paraId="43B62B90"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(B)</w:t>
            </w:r>
          </w:p>
        </w:tc>
        <w:tc>
          <w:tcPr>
            <w:tcW w:w="1350" w:type="dxa"/>
          </w:tcPr>
          <w:p w14:paraId="3EB20582"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(C)</w:t>
            </w:r>
          </w:p>
        </w:tc>
        <w:tc>
          <w:tcPr>
            <w:tcW w:w="1440" w:type="dxa"/>
            <w:shd w:val="clear" w:color="auto" w:fill="FFFFFF" w:themeFill="background1"/>
          </w:tcPr>
          <w:p w14:paraId="4E8A3008"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(D)</w:t>
            </w:r>
          </w:p>
        </w:tc>
        <w:tc>
          <w:tcPr>
            <w:tcW w:w="1260" w:type="dxa"/>
            <w:shd w:val="clear" w:color="auto" w:fill="F7CAAC" w:themeFill="accent2" w:themeFillTint="66"/>
          </w:tcPr>
          <w:p w14:paraId="26617AA6"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(E)</w:t>
            </w:r>
          </w:p>
        </w:tc>
        <w:tc>
          <w:tcPr>
            <w:tcW w:w="720" w:type="dxa"/>
            <w:shd w:val="clear" w:color="auto" w:fill="F7CAAC" w:themeFill="accent2" w:themeFillTint="66"/>
          </w:tcPr>
          <w:p w14:paraId="04AB00AF"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(F)</w:t>
            </w:r>
          </w:p>
        </w:tc>
        <w:tc>
          <w:tcPr>
            <w:tcW w:w="990" w:type="dxa"/>
            <w:shd w:val="clear" w:color="auto" w:fill="F7CAAC" w:themeFill="accent2" w:themeFillTint="66"/>
          </w:tcPr>
          <w:p w14:paraId="2F45ECE7"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(G =E x F)</w:t>
            </w:r>
          </w:p>
        </w:tc>
        <w:tc>
          <w:tcPr>
            <w:tcW w:w="720" w:type="dxa"/>
            <w:shd w:val="clear" w:color="auto" w:fill="F7CAAC" w:themeFill="accent2" w:themeFillTint="66"/>
          </w:tcPr>
          <w:p w14:paraId="289E1DA8"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(H)</w:t>
            </w:r>
          </w:p>
        </w:tc>
        <w:tc>
          <w:tcPr>
            <w:tcW w:w="1350" w:type="dxa"/>
            <w:shd w:val="clear" w:color="auto" w:fill="F7CAAC" w:themeFill="accent2" w:themeFillTint="66"/>
          </w:tcPr>
          <w:p w14:paraId="54E4714C" w14:textId="77777777" w:rsidR="00417264" w:rsidRPr="001A534A" w:rsidRDefault="00417264" w:rsidP="00014052">
            <w:pPr>
              <w:spacing w:line="240" w:lineRule="auto"/>
              <w:jc w:val="center"/>
              <w:rPr>
                <w:rFonts w:asciiTheme="minorHAnsi" w:hAnsiTheme="minorHAnsi" w:cstheme="minorHAnsi"/>
                <w:b/>
                <w:bCs/>
                <w:i/>
                <w:iCs/>
              </w:rPr>
            </w:pPr>
            <w:r w:rsidRPr="001A534A">
              <w:rPr>
                <w:rFonts w:asciiTheme="minorHAnsi" w:hAnsiTheme="minorHAnsi" w:cstheme="minorHAnsi"/>
                <w:b/>
                <w:bCs/>
                <w:i/>
                <w:iCs/>
              </w:rPr>
              <w:t>(I = G + H)</w:t>
            </w:r>
          </w:p>
        </w:tc>
      </w:tr>
      <w:tr w:rsidR="00417264" w:rsidRPr="001A534A" w14:paraId="5421A236" w14:textId="77777777" w:rsidTr="001A534A">
        <w:tc>
          <w:tcPr>
            <w:tcW w:w="540" w:type="dxa"/>
          </w:tcPr>
          <w:p w14:paraId="2DA96293" w14:textId="77777777" w:rsidR="00417264" w:rsidRPr="001A534A" w:rsidRDefault="00417264" w:rsidP="00014052">
            <w:pPr>
              <w:spacing w:line="240" w:lineRule="auto"/>
              <w:jc w:val="both"/>
              <w:rPr>
                <w:rFonts w:asciiTheme="minorHAnsi" w:hAnsiTheme="minorHAnsi" w:cstheme="minorHAnsi"/>
              </w:rPr>
            </w:pPr>
          </w:p>
        </w:tc>
        <w:tc>
          <w:tcPr>
            <w:tcW w:w="2250" w:type="dxa"/>
          </w:tcPr>
          <w:p w14:paraId="5637703A" w14:textId="77777777" w:rsidR="00417264" w:rsidRPr="001A534A" w:rsidRDefault="00417264" w:rsidP="00014052">
            <w:pPr>
              <w:spacing w:line="240" w:lineRule="auto"/>
              <w:rPr>
                <w:rFonts w:asciiTheme="minorHAnsi" w:hAnsiTheme="minorHAnsi"/>
                <w:color w:val="auto"/>
              </w:rPr>
            </w:pPr>
            <w:r w:rsidRPr="001A534A">
              <w:rPr>
                <w:rFonts w:asciiTheme="minorHAnsi" w:hAnsiTheme="minorHAnsi"/>
                <w:color w:val="auto"/>
              </w:rPr>
              <w:t>Activity 1</w:t>
            </w:r>
          </w:p>
        </w:tc>
        <w:tc>
          <w:tcPr>
            <w:tcW w:w="1350" w:type="dxa"/>
          </w:tcPr>
          <w:p w14:paraId="27D93E35" w14:textId="77777777" w:rsidR="00417264" w:rsidRPr="001A534A" w:rsidRDefault="00417264" w:rsidP="00014052">
            <w:pPr>
              <w:spacing w:line="240" w:lineRule="auto"/>
              <w:rPr>
                <w:rFonts w:asciiTheme="minorHAnsi" w:hAnsiTheme="minorHAnsi" w:cstheme="minorHAnsi"/>
              </w:rPr>
            </w:pPr>
          </w:p>
        </w:tc>
        <w:tc>
          <w:tcPr>
            <w:tcW w:w="1440" w:type="dxa"/>
            <w:shd w:val="clear" w:color="auto" w:fill="FFFFFF" w:themeFill="background1"/>
          </w:tcPr>
          <w:p w14:paraId="543448A0"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74D30600"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5E9A3312"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5CA62A28"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6DAC1A98"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7E851FCB" w14:textId="77777777" w:rsidR="00417264" w:rsidRPr="001A534A" w:rsidRDefault="00417264" w:rsidP="00014052">
            <w:pPr>
              <w:spacing w:line="240" w:lineRule="auto"/>
              <w:rPr>
                <w:rFonts w:asciiTheme="minorHAnsi" w:hAnsiTheme="minorHAnsi" w:cstheme="minorHAnsi"/>
              </w:rPr>
            </w:pPr>
          </w:p>
        </w:tc>
      </w:tr>
      <w:tr w:rsidR="00417264" w:rsidRPr="001A534A" w14:paraId="088F66F1" w14:textId="77777777" w:rsidTr="001A534A">
        <w:tc>
          <w:tcPr>
            <w:tcW w:w="540" w:type="dxa"/>
          </w:tcPr>
          <w:p w14:paraId="2958C803"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1.</w:t>
            </w:r>
          </w:p>
        </w:tc>
        <w:tc>
          <w:tcPr>
            <w:tcW w:w="2250" w:type="dxa"/>
          </w:tcPr>
          <w:p w14:paraId="4DFDDF20"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olor w:val="auto"/>
              </w:rPr>
              <w:t xml:space="preserve">4 x </w:t>
            </w:r>
            <w:proofErr w:type="spellStart"/>
            <w:r w:rsidRPr="001A534A">
              <w:rPr>
                <w:rFonts w:asciiTheme="minorHAnsi" w:hAnsiTheme="minorHAnsi"/>
                <w:color w:val="auto"/>
              </w:rPr>
              <w:t>Powerpoint</w:t>
            </w:r>
            <w:proofErr w:type="spellEnd"/>
            <w:r w:rsidRPr="001A534A">
              <w:rPr>
                <w:rFonts w:asciiTheme="minorHAnsi" w:hAnsiTheme="minorHAnsi"/>
                <w:color w:val="auto"/>
              </w:rPr>
              <w:t xml:space="preserve"> presentations on strengthening strategy and written discussion notes</w:t>
            </w:r>
          </w:p>
        </w:tc>
        <w:tc>
          <w:tcPr>
            <w:tcW w:w="1350" w:type="dxa"/>
          </w:tcPr>
          <w:p w14:paraId="1F65A5C5"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 xml:space="preserve">Quarterly </w:t>
            </w:r>
          </w:p>
        </w:tc>
        <w:tc>
          <w:tcPr>
            <w:tcW w:w="1440" w:type="dxa"/>
            <w:shd w:val="clear" w:color="auto" w:fill="FFFFFF" w:themeFill="background1"/>
          </w:tcPr>
          <w:p w14:paraId="19953390"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0BE7C93F"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562036A0"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2CDC6F91"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1FB0E68B"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6089264E" w14:textId="77777777" w:rsidR="00417264" w:rsidRPr="001A534A" w:rsidRDefault="00417264" w:rsidP="00014052">
            <w:pPr>
              <w:spacing w:line="240" w:lineRule="auto"/>
              <w:rPr>
                <w:rFonts w:asciiTheme="minorHAnsi" w:hAnsiTheme="minorHAnsi" w:cstheme="minorHAnsi"/>
              </w:rPr>
            </w:pPr>
          </w:p>
        </w:tc>
      </w:tr>
      <w:tr w:rsidR="00417264" w:rsidRPr="001A534A" w14:paraId="2FC38223" w14:textId="77777777" w:rsidTr="001A534A">
        <w:tc>
          <w:tcPr>
            <w:tcW w:w="540" w:type="dxa"/>
          </w:tcPr>
          <w:p w14:paraId="006CCE8C" w14:textId="77777777" w:rsidR="00417264" w:rsidRPr="001A534A" w:rsidRDefault="00417264" w:rsidP="00014052">
            <w:pPr>
              <w:spacing w:line="240" w:lineRule="auto"/>
              <w:jc w:val="both"/>
              <w:rPr>
                <w:rFonts w:asciiTheme="minorHAnsi" w:hAnsiTheme="minorHAnsi" w:cstheme="minorHAnsi"/>
              </w:rPr>
            </w:pPr>
          </w:p>
        </w:tc>
        <w:tc>
          <w:tcPr>
            <w:tcW w:w="2250" w:type="dxa"/>
          </w:tcPr>
          <w:p w14:paraId="693C7DAA" w14:textId="77777777" w:rsidR="00417264" w:rsidRPr="001A534A" w:rsidRDefault="00417264" w:rsidP="00014052">
            <w:pPr>
              <w:spacing w:line="240" w:lineRule="auto"/>
              <w:rPr>
                <w:rFonts w:asciiTheme="minorHAnsi" w:hAnsiTheme="minorHAnsi"/>
              </w:rPr>
            </w:pPr>
            <w:r w:rsidRPr="001A534A">
              <w:rPr>
                <w:rFonts w:asciiTheme="minorHAnsi" w:hAnsiTheme="minorHAnsi"/>
              </w:rPr>
              <w:t>Activity 2:</w:t>
            </w:r>
          </w:p>
        </w:tc>
        <w:tc>
          <w:tcPr>
            <w:tcW w:w="1350" w:type="dxa"/>
          </w:tcPr>
          <w:p w14:paraId="50ADD46D" w14:textId="77777777" w:rsidR="00417264" w:rsidRPr="001A534A" w:rsidRDefault="00417264" w:rsidP="00014052">
            <w:pPr>
              <w:spacing w:line="240" w:lineRule="auto"/>
              <w:rPr>
                <w:rFonts w:asciiTheme="minorHAnsi" w:hAnsiTheme="minorHAnsi" w:cstheme="minorHAnsi"/>
              </w:rPr>
            </w:pPr>
          </w:p>
        </w:tc>
        <w:tc>
          <w:tcPr>
            <w:tcW w:w="1440" w:type="dxa"/>
            <w:shd w:val="clear" w:color="auto" w:fill="FFFFFF" w:themeFill="background1"/>
          </w:tcPr>
          <w:p w14:paraId="37BB2D98"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22D0EB73"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43E55C57"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51144CF9"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12D9BE5B"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466870FD" w14:textId="77777777" w:rsidR="00417264" w:rsidRPr="001A534A" w:rsidRDefault="00417264" w:rsidP="00014052">
            <w:pPr>
              <w:spacing w:line="240" w:lineRule="auto"/>
              <w:rPr>
                <w:rFonts w:asciiTheme="minorHAnsi" w:hAnsiTheme="minorHAnsi" w:cstheme="minorHAnsi"/>
              </w:rPr>
            </w:pPr>
          </w:p>
        </w:tc>
      </w:tr>
      <w:tr w:rsidR="00417264" w:rsidRPr="001A534A" w14:paraId="215432D8" w14:textId="77777777" w:rsidTr="001A534A">
        <w:tc>
          <w:tcPr>
            <w:tcW w:w="540" w:type="dxa"/>
          </w:tcPr>
          <w:p w14:paraId="7A644597"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2.</w:t>
            </w:r>
          </w:p>
        </w:tc>
        <w:tc>
          <w:tcPr>
            <w:tcW w:w="2250" w:type="dxa"/>
          </w:tcPr>
          <w:p w14:paraId="73CE99A1"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rPr>
              <w:t>Report on correspondence with</w:t>
            </w:r>
            <w:r w:rsidRPr="001A534A">
              <w:rPr>
                <w:rFonts w:asciiTheme="minorHAnsi" w:hAnsiTheme="minorHAnsi" w:cstheme="minorHAnsi"/>
              </w:rPr>
              <w:t xml:space="preserve"> international speakers</w:t>
            </w:r>
          </w:p>
        </w:tc>
        <w:tc>
          <w:tcPr>
            <w:tcW w:w="1350" w:type="dxa"/>
          </w:tcPr>
          <w:p w14:paraId="57E8A55B"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July 2023</w:t>
            </w:r>
          </w:p>
        </w:tc>
        <w:tc>
          <w:tcPr>
            <w:tcW w:w="1440" w:type="dxa"/>
            <w:shd w:val="clear" w:color="auto" w:fill="FFFFFF" w:themeFill="background1"/>
          </w:tcPr>
          <w:p w14:paraId="131C753E"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45CA958D"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07D82DC0"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0B5FC4F8"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741403A1"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3EDC37C4" w14:textId="77777777" w:rsidR="00417264" w:rsidRPr="001A534A" w:rsidRDefault="00417264" w:rsidP="00014052">
            <w:pPr>
              <w:spacing w:line="240" w:lineRule="auto"/>
              <w:rPr>
                <w:rFonts w:asciiTheme="minorHAnsi" w:hAnsiTheme="minorHAnsi" w:cstheme="minorHAnsi"/>
              </w:rPr>
            </w:pPr>
          </w:p>
        </w:tc>
      </w:tr>
      <w:tr w:rsidR="00417264" w:rsidRPr="001A534A" w14:paraId="7C92310B" w14:textId="77777777" w:rsidTr="001A534A">
        <w:tc>
          <w:tcPr>
            <w:tcW w:w="540" w:type="dxa"/>
          </w:tcPr>
          <w:p w14:paraId="362F5DBD"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3.</w:t>
            </w:r>
          </w:p>
        </w:tc>
        <w:tc>
          <w:tcPr>
            <w:tcW w:w="2250" w:type="dxa"/>
          </w:tcPr>
          <w:p w14:paraId="522BEA42" w14:textId="77777777" w:rsidR="00417264" w:rsidRPr="001A534A" w:rsidRDefault="00417264" w:rsidP="00014052">
            <w:pPr>
              <w:spacing w:line="240" w:lineRule="auto"/>
              <w:rPr>
                <w:rFonts w:asciiTheme="minorHAnsi" w:hAnsiTheme="minorHAnsi" w:cstheme="minorHAnsi"/>
              </w:rPr>
            </w:pPr>
            <w:proofErr w:type="spellStart"/>
            <w:r w:rsidRPr="001A534A">
              <w:rPr>
                <w:rFonts w:asciiTheme="minorHAnsi" w:hAnsiTheme="minorHAnsi"/>
                <w:color w:val="auto"/>
              </w:rPr>
              <w:t>Powerpoint</w:t>
            </w:r>
            <w:proofErr w:type="spellEnd"/>
            <w:r w:rsidRPr="001A534A">
              <w:rPr>
                <w:rFonts w:asciiTheme="minorHAnsi" w:hAnsiTheme="minorHAnsi"/>
                <w:color w:val="auto"/>
              </w:rPr>
              <w:t xml:space="preserve"> presentation for DMEO Workshop and 1 int mission report</w:t>
            </w:r>
          </w:p>
        </w:tc>
        <w:tc>
          <w:tcPr>
            <w:tcW w:w="1350" w:type="dxa"/>
          </w:tcPr>
          <w:p w14:paraId="79C6D491"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 xml:space="preserve">Dec 2023 </w:t>
            </w:r>
          </w:p>
        </w:tc>
        <w:tc>
          <w:tcPr>
            <w:tcW w:w="1440" w:type="dxa"/>
            <w:shd w:val="clear" w:color="auto" w:fill="FFFFFF" w:themeFill="background1"/>
          </w:tcPr>
          <w:p w14:paraId="5BD5C2C6" w14:textId="77777777" w:rsidR="00417264" w:rsidRPr="001A534A" w:rsidRDefault="00417264" w:rsidP="00014052">
            <w:pPr>
              <w:spacing w:line="240" w:lineRule="auto"/>
              <w:ind w:right="-110"/>
              <w:rPr>
                <w:rFonts w:asciiTheme="minorHAnsi" w:hAnsiTheme="minorHAnsi" w:cstheme="minorHAnsi"/>
              </w:rPr>
            </w:pPr>
          </w:p>
        </w:tc>
        <w:tc>
          <w:tcPr>
            <w:tcW w:w="1260" w:type="dxa"/>
            <w:shd w:val="clear" w:color="auto" w:fill="F7CAAC" w:themeFill="accent2" w:themeFillTint="66"/>
          </w:tcPr>
          <w:p w14:paraId="329E08C3"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73C2EAB7"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17B3726F"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5A39BADA"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73C235AD" w14:textId="77777777" w:rsidR="00417264" w:rsidRPr="001A534A" w:rsidRDefault="00417264" w:rsidP="00014052">
            <w:pPr>
              <w:spacing w:line="240" w:lineRule="auto"/>
              <w:rPr>
                <w:rFonts w:asciiTheme="minorHAnsi" w:hAnsiTheme="minorHAnsi" w:cstheme="minorHAnsi"/>
              </w:rPr>
            </w:pPr>
          </w:p>
        </w:tc>
      </w:tr>
      <w:tr w:rsidR="00417264" w:rsidRPr="001A534A" w14:paraId="363E8CC3" w14:textId="77777777" w:rsidTr="001A534A">
        <w:tc>
          <w:tcPr>
            <w:tcW w:w="540" w:type="dxa"/>
          </w:tcPr>
          <w:p w14:paraId="0F70754D" w14:textId="77777777" w:rsidR="00417264" w:rsidRPr="001A534A" w:rsidRDefault="00417264" w:rsidP="00014052">
            <w:pPr>
              <w:spacing w:line="240" w:lineRule="auto"/>
              <w:jc w:val="both"/>
              <w:rPr>
                <w:rFonts w:asciiTheme="minorHAnsi" w:hAnsiTheme="minorHAnsi" w:cstheme="minorHAnsi"/>
              </w:rPr>
            </w:pPr>
            <w:bookmarkStart w:id="0" w:name="_Hlk135222219"/>
            <w:r w:rsidRPr="001A534A">
              <w:rPr>
                <w:rFonts w:asciiTheme="minorHAnsi" w:hAnsiTheme="minorHAnsi" w:cstheme="minorHAnsi"/>
              </w:rPr>
              <w:t>4.</w:t>
            </w:r>
          </w:p>
        </w:tc>
        <w:tc>
          <w:tcPr>
            <w:tcW w:w="2250" w:type="dxa"/>
          </w:tcPr>
          <w:p w14:paraId="6850B9A7"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rPr>
              <w:t>1–2-page report with observations from attending workshop</w:t>
            </w:r>
          </w:p>
        </w:tc>
        <w:tc>
          <w:tcPr>
            <w:tcW w:w="1350" w:type="dxa"/>
          </w:tcPr>
          <w:p w14:paraId="1F07832B" w14:textId="3B8F062A" w:rsidR="00417264" w:rsidRPr="001A534A" w:rsidRDefault="00417264" w:rsidP="006F2BBE">
            <w:pPr>
              <w:spacing w:line="240" w:lineRule="auto"/>
              <w:rPr>
                <w:rFonts w:asciiTheme="minorHAnsi" w:hAnsiTheme="minorHAnsi" w:cstheme="minorHAnsi"/>
              </w:rPr>
            </w:pPr>
            <w:r w:rsidRPr="001A534A">
              <w:rPr>
                <w:rFonts w:asciiTheme="minorHAnsi" w:hAnsiTheme="minorHAnsi" w:cstheme="minorHAnsi"/>
              </w:rPr>
              <w:t xml:space="preserve"> Dec 2023</w:t>
            </w:r>
          </w:p>
        </w:tc>
        <w:tc>
          <w:tcPr>
            <w:tcW w:w="1440" w:type="dxa"/>
            <w:shd w:val="clear" w:color="auto" w:fill="FFFFFF" w:themeFill="background1"/>
          </w:tcPr>
          <w:p w14:paraId="7E3FBEF1"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6E8D17D6"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35D86959"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4A4E57DE"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3A8DC600"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6BF1CC7B" w14:textId="77777777" w:rsidR="00417264" w:rsidRPr="001A534A" w:rsidRDefault="00417264" w:rsidP="00014052">
            <w:pPr>
              <w:spacing w:line="240" w:lineRule="auto"/>
              <w:rPr>
                <w:rFonts w:asciiTheme="minorHAnsi" w:hAnsiTheme="minorHAnsi" w:cstheme="minorHAnsi"/>
              </w:rPr>
            </w:pPr>
          </w:p>
        </w:tc>
      </w:tr>
      <w:tr w:rsidR="00417264" w:rsidRPr="001A534A" w14:paraId="05002C41" w14:textId="77777777" w:rsidTr="001A534A">
        <w:tc>
          <w:tcPr>
            <w:tcW w:w="540" w:type="dxa"/>
          </w:tcPr>
          <w:p w14:paraId="18AAD4E8" w14:textId="77777777" w:rsidR="00417264" w:rsidRPr="001A534A" w:rsidRDefault="00417264" w:rsidP="00014052">
            <w:pPr>
              <w:spacing w:line="240" w:lineRule="auto"/>
              <w:jc w:val="both"/>
              <w:rPr>
                <w:rFonts w:asciiTheme="minorHAnsi" w:hAnsiTheme="minorHAnsi" w:cstheme="minorHAnsi"/>
              </w:rPr>
            </w:pPr>
          </w:p>
        </w:tc>
        <w:tc>
          <w:tcPr>
            <w:tcW w:w="2250" w:type="dxa"/>
          </w:tcPr>
          <w:p w14:paraId="6CB6875E" w14:textId="77777777" w:rsidR="00417264" w:rsidRPr="001A534A" w:rsidRDefault="00417264" w:rsidP="00014052">
            <w:pPr>
              <w:spacing w:line="240" w:lineRule="auto"/>
              <w:rPr>
                <w:rStyle w:val="normaltextrun"/>
                <w:rFonts w:ascii="Calibri" w:hAnsi="Calibri" w:cs="Calibri"/>
                <w:shd w:val="clear" w:color="auto" w:fill="FFFFFF"/>
                <w:lang w:val="en-GB"/>
              </w:rPr>
            </w:pPr>
            <w:r w:rsidRPr="001A534A">
              <w:rPr>
                <w:rStyle w:val="normaltextrun"/>
                <w:rFonts w:ascii="Calibri" w:hAnsi="Calibri" w:cs="Calibri"/>
                <w:shd w:val="clear" w:color="auto" w:fill="FFFFFF"/>
                <w:lang w:val="en-GB"/>
              </w:rPr>
              <w:t>Activity 3:</w:t>
            </w:r>
          </w:p>
        </w:tc>
        <w:tc>
          <w:tcPr>
            <w:tcW w:w="1350" w:type="dxa"/>
          </w:tcPr>
          <w:p w14:paraId="31741F1B" w14:textId="77777777" w:rsidR="00417264" w:rsidRPr="001A534A" w:rsidRDefault="00417264" w:rsidP="00014052">
            <w:pPr>
              <w:spacing w:line="240" w:lineRule="auto"/>
              <w:rPr>
                <w:rFonts w:asciiTheme="minorHAnsi" w:hAnsiTheme="minorHAnsi" w:cstheme="minorHAnsi"/>
              </w:rPr>
            </w:pPr>
          </w:p>
        </w:tc>
        <w:tc>
          <w:tcPr>
            <w:tcW w:w="1440" w:type="dxa"/>
            <w:shd w:val="clear" w:color="auto" w:fill="FFFFFF" w:themeFill="background1"/>
          </w:tcPr>
          <w:p w14:paraId="4EDA0F52"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1E8AA5B1"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4803362A"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3E41D24F"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7E2DED7F"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42FD284F" w14:textId="77777777" w:rsidR="00417264" w:rsidRPr="001A534A" w:rsidRDefault="00417264" w:rsidP="00014052">
            <w:pPr>
              <w:spacing w:line="240" w:lineRule="auto"/>
              <w:rPr>
                <w:rFonts w:asciiTheme="minorHAnsi" w:hAnsiTheme="minorHAnsi" w:cstheme="minorHAnsi"/>
              </w:rPr>
            </w:pPr>
          </w:p>
        </w:tc>
      </w:tr>
      <w:tr w:rsidR="00417264" w:rsidRPr="001A534A" w14:paraId="0580215C" w14:textId="77777777" w:rsidTr="001A534A">
        <w:tc>
          <w:tcPr>
            <w:tcW w:w="540" w:type="dxa"/>
          </w:tcPr>
          <w:p w14:paraId="72AE6D03"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5.</w:t>
            </w:r>
          </w:p>
        </w:tc>
        <w:tc>
          <w:tcPr>
            <w:tcW w:w="2250" w:type="dxa"/>
          </w:tcPr>
          <w:p w14:paraId="2898FD29" w14:textId="77777777" w:rsidR="00417264" w:rsidRPr="001A534A" w:rsidRDefault="00417264" w:rsidP="00014052">
            <w:pPr>
              <w:spacing w:line="240" w:lineRule="auto"/>
              <w:rPr>
                <w:rFonts w:asciiTheme="minorHAnsi" w:hAnsiTheme="minorHAnsi" w:cstheme="minorHAnsi"/>
              </w:rPr>
            </w:pPr>
            <w:r w:rsidRPr="001A534A">
              <w:rPr>
                <w:rStyle w:val="normaltextrun"/>
                <w:rFonts w:ascii="Calibri" w:hAnsi="Calibri" w:cs="Calibri"/>
                <w:shd w:val="clear" w:color="auto" w:fill="FFFFFF"/>
                <w:lang w:val="en-GB"/>
              </w:rPr>
              <w:t>6 x notes/report on document review</w:t>
            </w:r>
          </w:p>
        </w:tc>
        <w:tc>
          <w:tcPr>
            <w:tcW w:w="1350" w:type="dxa"/>
          </w:tcPr>
          <w:p w14:paraId="1034C51F"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Dec 2023</w:t>
            </w:r>
          </w:p>
        </w:tc>
        <w:tc>
          <w:tcPr>
            <w:tcW w:w="1440" w:type="dxa"/>
            <w:shd w:val="clear" w:color="auto" w:fill="FFFFFF" w:themeFill="background1"/>
          </w:tcPr>
          <w:p w14:paraId="537AE4B7"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2CA53200"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587BE498"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23FD76B5"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4DBFCF46"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527FA23F" w14:textId="77777777" w:rsidR="00417264" w:rsidRPr="001A534A" w:rsidRDefault="00417264" w:rsidP="00014052">
            <w:pPr>
              <w:spacing w:line="240" w:lineRule="auto"/>
              <w:rPr>
                <w:rFonts w:asciiTheme="minorHAnsi" w:hAnsiTheme="minorHAnsi" w:cstheme="minorHAnsi"/>
              </w:rPr>
            </w:pPr>
          </w:p>
        </w:tc>
      </w:tr>
      <w:tr w:rsidR="00417264" w:rsidRPr="001A534A" w14:paraId="17459579" w14:textId="77777777" w:rsidTr="001A534A">
        <w:tc>
          <w:tcPr>
            <w:tcW w:w="540" w:type="dxa"/>
          </w:tcPr>
          <w:p w14:paraId="1F8C6B10"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6.</w:t>
            </w:r>
          </w:p>
        </w:tc>
        <w:tc>
          <w:tcPr>
            <w:tcW w:w="2250" w:type="dxa"/>
          </w:tcPr>
          <w:p w14:paraId="68F417D5"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rPr>
              <w:t>Email correspondence with international experts</w:t>
            </w:r>
          </w:p>
        </w:tc>
        <w:tc>
          <w:tcPr>
            <w:tcW w:w="1350" w:type="dxa"/>
          </w:tcPr>
          <w:p w14:paraId="77432A1B"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 xml:space="preserve"> </w:t>
            </w:r>
          </w:p>
          <w:p w14:paraId="66B344F1"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Dec 2024</w:t>
            </w:r>
          </w:p>
        </w:tc>
        <w:tc>
          <w:tcPr>
            <w:tcW w:w="1440" w:type="dxa"/>
            <w:shd w:val="clear" w:color="auto" w:fill="FFFFFF" w:themeFill="background1"/>
          </w:tcPr>
          <w:p w14:paraId="0668CA90"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7D2FB732"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2A9404E8"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0B8D08FC"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3C9E50B6"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208B338E" w14:textId="77777777" w:rsidR="00417264" w:rsidRPr="001A534A" w:rsidRDefault="00417264" w:rsidP="00014052">
            <w:pPr>
              <w:spacing w:line="240" w:lineRule="auto"/>
              <w:rPr>
                <w:rFonts w:asciiTheme="minorHAnsi" w:hAnsiTheme="minorHAnsi" w:cstheme="minorHAnsi"/>
              </w:rPr>
            </w:pPr>
          </w:p>
        </w:tc>
      </w:tr>
      <w:tr w:rsidR="00417264" w:rsidRPr="001A534A" w14:paraId="350DDFFE" w14:textId="77777777" w:rsidTr="001A534A">
        <w:tc>
          <w:tcPr>
            <w:tcW w:w="540" w:type="dxa"/>
          </w:tcPr>
          <w:p w14:paraId="6383EFFD" w14:textId="77777777" w:rsidR="00417264" w:rsidRPr="001A534A" w:rsidRDefault="00417264" w:rsidP="00014052">
            <w:pPr>
              <w:spacing w:line="240" w:lineRule="auto"/>
              <w:jc w:val="both"/>
              <w:rPr>
                <w:rFonts w:asciiTheme="minorHAnsi" w:hAnsiTheme="minorHAnsi" w:cstheme="minorHAnsi"/>
              </w:rPr>
            </w:pPr>
          </w:p>
        </w:tc>
        <w:tc>
          <w:tcPr>
            <w:tcW w:w="2250" w:type="dxa"/>
          </w:tcPr>
          <w:p w14:paraId="579A9D1E" w14:textId="77777777" w:rsidR="00417264" w:rsidRPr="001A534A" w:rsidRDefault="00417264" w:rsidP="00014052">
            <w:pPr>
              <w:spacing w:line="240" w:lineRule="auto"/>
              <w:rPr>
                <w:rFonts w:asciiTheme="minorHAnsi" w:hAnsiTheme="minorHAnsi"/>
              </w:rPr>
            </w:pPr>
            <w:r w:rsidRPr="001A534A">
              <w:rPr>
                <w:rFonts w:asciiTheme="minorHAnsi" w:hAnsiTheme="minorHAnsi"/>
              </w:rPr>
              <w:t>Activity 4:</w:t>
            </w:r>
          </w:p>
        </w:tc>
        <w:tc>
          <w:tcPr>
            <w:tcW w:w="1350" w:type="dxa"/>
          </w:tcPr>
          <w:p w14:paraId="618A6A6D" w14:textId="77777777" w:rsidR="00417264" w:rsidRPr="001A534A" w:rsidRDefault="00417264" w:rsidP="00014052">
            <w:pPr>
              <w:spacing w:line="240" w:lineRule="auto"/>
              <w:rPr>
                <w:rFonts w:asciiTheme="minorHAnsi" w:hAnsiTheme="minorHAnsi" w:cstheme="minorHAnsi"/>
              </w:rPr>
            </w:pPr>
          </w:p>
        </w:tc>
        <w:tc>
          <w:tcPr>
            <w:tcW w:w="1440" w:type="dxa"/>
            <w:shd w:val="clear" w:color="auto" w:fill="FFFFFF" w:themeFill="background1"/>
          </w:tcPr>
          <w:p w14:paraId="1621D255"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2A8ECE96"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439823D0"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3EA2BBCD"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040B8E21"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4A58359F" w14:textId="77777777" w:rsidR="00417264" w:rsidRPr="001A534A" w:rsidRDefault="00417264" w:rsidP="00014052">
            <w:pPr>
              <w:spacing w:line="240" w:lineRule="auto"/>
              <w:rPr>
                <w:rFonts w:asciiTheme="minorHAnsi" w:hAnsiTheme="minorHAnsi" w:cstheme="minorHAnsi"/>
              </w:rPr>
            </w:pPr>
          </w:p>
        </w:tc>
      </w:tr>
      <w:tr w:rsidR="00417264" w:rsidRPr="001A534A" w14:paraId="0B523857" w14:textId="77777777" w:rsidTr="001A534A">
        <w:tc>
          <w:tcPr>
            <w:tcW w:w="540" w:type="dxa"/>
          </w:tcPr>
          <w:p w14:paraId="7056D4D5"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7.</w:t>
            </w:r>
          </w:p>
        </w:tc>
        <w:tc>
          <w:tcPr>
            <w:tcW w:w="2250" w:type="dxa"/>
          </w:tcPr>
          <w:p w14:paraId="1FA81D38" w14:textId="04EE76A0" w:rsidR="00417264" w:rsidRPr="001A534A" w:rsidRDefault="00417264" w:rsidP="00014052">
            <w:pPr>
              <w:spacing w:line="240" w:lineRule="auto"/>
              <w:rPr>
                <w:rFonts w:asciiTheme="minorHAnsi" w:hAnsiTheme="minorHAnsi"/>
              </w:rPr>
            </w:pPr>
            <w:r w:rsidRPr="001A534A">
              <w:rPr>
                <w:rFonts w:asciiTheme="minorHAnsi" w:hAnsiTheme="minorHAnsi"/>
              </w:rPr>
              <w:t>Compiled report of examples/content from materials used in Mexico/globally, as well as supporting document attachments</w:t>
            </w:r>
          </w:p>
        </w:tc>
        <w:tc>
          <w:tcPr>
            <w:tcW w:w="1350" w:type="dxa"/>
          </w:tcPr>
          <w:p w14:paraId="0F75C337"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Dec 2023</w:t>
            </w:r>
          </w:p>
        </w:tc>
        <w:tc>
          <w:tcPr>
            <w:tcW w:w="1440" w:type="dxa"/>
            <w:shd w:val="clear" w:color="auto" w:fill="FFFFFF" w:themeFill="background1"/>
          </w:tcPr>
          <w:p w14:paraId="33CECE9A"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1FD8B793"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58073CC5"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28B33E84"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7F720579"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5448E3A6" w14:textId="77777777" w:rsidR="00417264" w:rsidRPr="001A534A" w:rsidRDefault="00417264" w:rsidP="00014052">
            <w:pPr>
              <w:spacing w:line="240" w:lineRule="auto"/>
              <w:rPr>
                <w:rFonts w:asciiTheme="minorHAnsi" w:hAnsiTheme="minorHAnsi" w:cstheme="minorHAnsi"/>
              </w:rPr>
            </w:pPr>
          </w:p>
        </w:tc>
      </w:tr>
      <w:bookmarkEnd w:id="0"/>
      <w:tr w:rsidR="00417264" w:rsidRPr="001A534A" w14:paraId="6E1CC0F4" w14:textId="77777777" w:rsidTr="001A534A">
        <w:tc>
          <w:tcPr>
            <w:tcW w:w="540" w:type="dxa"/>
          </w:tcPr>
          <w:p w14:paraId="6C481DB2"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8.</w:t>
            </w:r>
          </w:p>
        </w:tc>
        <w:tc>
          <w:tcPr>
            <w:tcW w:w="2250" w:type="dxa"/>
          </w:tcPr>
          <w:p w14:paraId="3F4A2CDD" w14:textId="7C497211" w:rsidR="00417264" w:rsidRPr="001A534A" w:rsidRDefault="00417264" w:rsidP="00014052">
            <w:pPr>
              <w:spacing w:line="240" w:lineRule="auto"/>
              <w:rPr>
                <w:rStyle w:val="normaltextrun"/>
                <w:rFonts w:asciiTheme="minorHAnsi" w:hAnsiTheme="minorHAnsi"/>
              </w:rPr>
            </w:pPr>
            <w:r w:rsidRPr="001A534A">
              <w:rPr>
                <w:rFonts w:asciiTheme="minorHAnsi" w:hAnsiTheme="minorHAnsi"/>
              </w:rPr>
              <w:t>4 x annotated capacity building plans</w:t>
            </w:r>
          </w:p>
        </w:tc>
        <w:tc>
          <w:tcPr>
            <w:tcW w:w="1350" w:type="dxa"/>
          </w:tcPr>
          <w:p w14:paraId="1BA7F434"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Dec 2024</w:t>
            </w:r>
          </w:p>
        </w:tc>
        <w:tc>
          <w:tcPr>
            <w:tcW w:w="1440" w:type="dxa"/>
            <w:shd w:val="clear" w:color="auto" w:fill="FFFFFF" w:themeFill="background1"/>
          </w:tcPr>
          <w:p w14:paraId="1550212C"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3E1543E4"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50DA506D"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624C5431"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2546B98A"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25489F87" w14:textId="77777777" w:rsidR="00417264" w:rsidRPr="001A534A" w:rsidRDefault="00417264" w:rsidP="00014052">
            <w:pPr>
              <w:spacing w:line="240" w:lineRule="auto"/>
              <w:rPr>
                <w:rFonts w:asciiTheme="minorHAnsi" w:hAnsiTheme="minorHAnsi" w:cstheme="minorHAnsi"/>
              </w:rPr>
            </w:pPr>
          </w:p>
        </w:tc>
      </w:tr>
      <w:tr w:rsidR="00417264" w:rsidRPr="001A534A" w14:paraId="24BFCC70" w14:textId="77777777" w:rsidTr="001A534A">
        <w:tc>
          <w:tcPr>
            <w:tcW w:w="540" w:type="dxa"/>
          </w:tcPr>
          <w:p w14:paraId="60233258"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9.</w:t>
            </w:r>
          </w:p>
        </w:tc>
        <w:tc>
          <w:tcPr>
            <w:tcW w:w="2250" w:type="dxa"/>
          </w:tcPr>
          <w:p w14:paraId="414F54C7" w14:textId="77777777" w:rsidR="00417264" w:rsidRPr="001A534A" w:rsidRDefault="00417264" w:rsidP="00014052">
            <w:pPr>
              <w:spacing w:line="240" w:lineRule="auto"/>
              <w:rPr>
                <w:rStyle w:val="normaltextrun"/>
                <w:rFonts w:ascii="Calibri" w:hAnsi="Calibri" w:cs="Calibri"/>
                <w:shd w:val="clear" w:color="auto" w:fill="FFFFFF"/>
                <w:lang w:val="en-GB"/>
              </w:rPr>
            </w:pPr>
            <w:r w:rsidRPr="001A534A">
              <w:rPr>
                <w:rFonts w:asciiTheme="minorHAnsi" w:hAnsiTheme="minorHAnsi"/>
              </w:rPr>
              <w:t xml:space="preserve">6 x </w:t>
            </w:r>
            <w:proofErr w:type="spellStart"/>
            <w:r w:rsidRPr="001A534A">
              <w:rPr>
                <w:rFonts w:asciiTheme="minorHAnsi" w:hAnsiTheme="minorHAnsi"/>
              </w:rPr>
              <w:t>Powerpoint</w:t>
            </w:r>
            <w:proofErr w:type="spellEnd"/>
            <w:r w:rsidRPr="001A534A">
              <w:rPr>
                <w:rFonts w:asciiTheme="minorHAnsi" w:hAnsiTheme="minorHAnsi"/>
              </w:rPr>
              <w:t xml:space="preserve"> presentations for capacity building session</w:t>
            </w:r>
          </w:p>
        </w:tc>
        <w:tc>
          <w:tcPr>
            <w:tcW w:w="1350" w:type="dxa"/>
          </w:tcPr>
          <w:p w14:paraId="1B7424F8"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Dec 2024</w:t>
            </w:r>
          </w:p>
        </w:tc>
        <w:tc>
          <w:tcPr>
            <w:tcW w:w="1440" w:type="dxa"/>
            <w:shd w:val="clear" w:color="auto" w:fill="FFFFFF" w:themeFill="background1"/>
          </w:tcPr>
          <w:p w14:paraId="51BB0D4B"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0FF9CFDD"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7DA80E0C"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332FEE7A"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50DC8B92"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37E3444B" w14:textId="77777777" w:rsidR="00417264" w:rsidRPr="001A534A" w:rsidRDefault="00417264" w:rsidP="00014052">
            <w:pPr>
              <w:spacing w:line="240" w:lineRule="auto"/>
              <w:rPr>
                <w:rFonts w:asciiTheme="minorHAnsi" w:hAnsiTheme="minorHAnsi" w:cstheme="minorHAnsi"/>
              </w:rPr>
            </w:pPr>
          </w:p>
        </w:tc>
      </w:tr>
      <w:tr w:rsidR="00417264" w:rsidRPr="001A534A" w14:paraId="53E707EB" w14:textId="77777777" w:rsidTr="001A534A">
        <w:tc>
          <w:tcPr>
            <w:tcW w:w="540" w:type="dxa"/>
          </w:tcPr>
          <w:p w14:paraId="6D129A55" w14:textId="77777777" w:rsidR="00417264" w:rsidRPr="001A534A" w:rsidRDefault="00417264" w:rsidP="00014052">
            <w:pPr>
              <w:spacing w:line="240" w:lineRule="auto"/>
              <w:jc w:val="both"/>
              <w:rPr>
                <w:rFonts w:asciiTheme="minorHAnsi" w:hAnsiTheme="minorHAnsi" w:cstheme="minorHAnsi"/>
              </w:rPr>
            </w:pPr>
          </w:p>
        </w:tc>
        <w:tc>
          <w:tcPr>
            <w:tcW w:w="2250" w:type="dxa"/>
          </w:tcPr>
          <w:p w14:paraId="7DB7B12D" w14:textId="77777777" w:rsidR="00417264" w:rsidRPr="001A534A" w:rsidRDefault="00417264" w:rsidP="00014052">
            <w:pPr>
              <w:spacing w:line="240" w:lineRule="auto"/>
              <w:rPr>
                <w:rFonts w:asciiTheme="minorHAnsi" w:hAnsiTheme="minorHAnsi"/>
              </w:rPr>
            </w:pPr>
            <w:r w:rsidRPr="001A534A">
              <w:rPr>
                <w:rFonts w:asciiTheme="minorHAnsi" w:hAnsiTheme="minorHAnsi"/>
              </w:rPr>
              <w:t>Activity 5 &amp; 6</w:t>
            </w:r>
          </w:p>
        </w:tc>
        <w:tc>
          <w:tcPr>
            <w:tcW w:w="1350" w:type="dxa"/>
          </w:tcPr>
          <w:p w14:paraId="0B1506C2" w14:textId="77777777" w:rsidR="00417264" w:rsidRPr="001A534A" w:rsidRDefault="00417264" w:rsidP="00014052">
            <w:pPr>
              <w:spacing w:line="240" w:lineRule="auto"/>
              <w:rPr>
                <w:rFonts w:asciiTheme="minorHAnsi" w:hAnsiTheme="minorHAnsi" w:cstheme="minorHAnsi"/>
              </w:rPr>
            </w:pPr>
          </w:p>
        </w:tc>
        <w:tc>
          <w:tcPr>
            <w:tcW w:w="1440" w:type="dxa"/>
            <w:shd w:val="clear" w:color="auto" w:fill="FFFFFF" w:themeFill="background1"/>
          </w:tcPr>
          <w:p w14:paraId="40B0FA3F"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607D1E73"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3B05FA45"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6F5EF065"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28394FE6"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39BAF21D" w14:textId="77777777" w:rsidR="00417264" w:rsidRPr="001A534A" w:rsidRDefault="00417264" w:rsidP="00014052">
            <w:pPr>
              <w:spacing w:line="240" w:lineRule="auto"/>
              <w:rPr>
                <w:rFonts w:asciiTheme="minorHAnsi" w:hAnsiTheme="minorHAnsi" w:cstheme="minorHAnsi"/>
              </w:rPr>
            </w:pPr>
          </w:p>
        </w:tc>
      </w:tr>
      <w:tr w:rsidR="00417264" w:rsidRPr="001A534A" w14:paraId="47AF159D" w14:textId="77777777" w:rsidTr="001A534A">
        <w:tc>
          <w:tcPr>
            <w:tcW w:w="540" w:type="dxa"/>
          </w:tcPr>
          <w:p w14:paraId="6127A3DA"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10.</w:t>
            </w:r>
          </w:p>
        </w:tc>
        <w:tc>
          <w:tcPr>
            <w:tcW w:w="2250" w:type="dxa"/>
          </w:tcPr>
          <w:p w14:paraId="669A421E" w14:textId="13AD3320" w:rsidR="00417264" w:rsidRPr="001A534A" w:rsidRDefault="00417264" w:rsidP="00014052">
            <w:pPr>
              <w:spacing w:line="240" w:lineRule="auto"/>
              <w:rPr>
                <w:rFonts w:asciiTheme="minorHAnsi" w:hAnsiTheme="minorHAnsi"/>
              </w:rPr>
            </w:pPr>
            <w:r w:rsidRPr="001A534A">
              <w:rPr>
                <w:rFonts w:asciiTheme="minorHAnsi" w:hAnsiTheme="minorHAnsi"/>
              </w:rPr>
              <w:t>Compiled report of examples/content from materials used in Mexico/globally, as well as supporting document attachments</w:t>
            </w:r>
          </w:p>
        </w:tc>
        <w:tc>
          <w:tcPr>
            <w:tcW w:w="1350" w:type="dxa"/>
          </w:tcPr>
          <w:p w14:paraId="46E76D56"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June 2024</w:t>
            </w:r>
          </w:p>
        </w:tc>
        <w:tc>
          <w:tcPr>
            <w:tcW w:w="1440" w:type="dxa"/>
            <w:shd w:val="clear" w:color="auto" w:fill="FFFFFF" w:themeFill="background1"/>
          </w:tcPr>
          <w:p w14:paraId="375A606C"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2131E375"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11EFB947"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34A38DFE"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018B21C5"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519B2389" w14:textId="77777777" w:rsidR="00417264" w:rsidRPr="001A534A" w:rsidRDefault="00417264" w:rsidP="00014052">
            <w:pPr>
              <w:spacing w:line="240" w:lineRule="auto"/>
              <w:rPr>
                <w:rFonts w:asciiTheme="minorHAnsi" w:hAnsiTheme="minorHAnsi" w:cstheme="minorHAnsi"/>
              </w:rPr>
            </w:pPr>
          </w:p>
        </w:tc>
      </w:tr>
      <w:tr w:rsidR="00417264" w:rsidRPr="001A534A" w14:paraId="6A911D1D" w14:textId="77777777" w:rsidTr="001A534A">
        <w:tc>
          <w:tcPr>
            <w:tcW w:w="540" w:type="dxa"/>
          </w:tcPr>
          <w:p w14:paraId="22DCFAFC"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11.</w:t>
            </w:r>
          </w:p>
        </w:tc>
        <w:tc>
          <w:tcPr>
            <w:tcW w:w="2250" w:type="dxa"/>
          </w:tcPr>
          <w:p w14:paraId="12954BF3" w14:textId="77777777" w:rsidR="00417264" w:rsidRPr="001A534A" w:rsidRDefault="00417264" w:rsidP="001967A9">
            <w:pPr>
              <w:spacing w:line="240" w:lineRule="auto"/>
              <w:ind w:right="-20"/>
              <w:rPr>
                <w:rFonts w:asciiTheme="minorHAnsi" w:hAnsiTheme="minorHAnsi"/>
              </w:rPr>
            </w:pPr>
            <w:r w:rsidRPr="001A534A">
              <w:rPr>
                <w:rFonts w:asciiTheme="minorHAnsi" w:hAnsiTheme="minorHAnsi"/>
              </w:rPr>
              <w:t>6 x PowerPoint/report on M&amp;E capacity building</w:t>
            </w:r>
          </w:p>
          <w:p w14:paraId="048F57D0" w14:textId="77777777" w:rsidR="00417264" w:rsidRPr="001A534A" w:rsidRDefault="00417264" w:rsidP="00014052">
            <w:pPr>
              <w:spacing w:line="240" w:lineRule="auto"/>
              <w:rPr>
                <w:rFonts w:asciiTheme="minorHAnsi" w:hAnsiTheme="minorHAnsi"/>
              </w:rPr>
            </w:pPr>
          </w:p>
          <w:p w14:paraId="0A287253" w14:textId="77777777" w:rsidR="00417264" w:rsidRPr="001A534A" w:rsidRDefault="00417264" w:rsidP="00014052">
            <w:pPr>
              <w:spacing w:line="240" w:lineRule="auto"/>
              <w:rPr>
                <w:rFonts w:asciiTheme="minorHAnsi" w:hAnsiTheme="minorHAnsi" w:cstheme="minorHAnsi"/>
              </w:rPr>
            </w:pPr>
          </w:p>
        </w:tc>
        <w:tc>
          <w:tcPr>
            <w:tcW w:w="1350" w:type="dxa"/>
          </w:tcPr>
          <w:p w14:paraId="12D725FD" w14:textId="5C455270" w:rsidR="00417264" w:rsidRPr="001A534A" w:rsidRDefault="00417264" w:rsidP="001967A9">
            <w:pPr>
              <w:spacing w:line="240" w:lineRule="auto"/>
              <w:rPr>
                <w:rFonts w:asciiTheme="minorHAnsi" w:hAnsiTheme="minorHAnsi" w:cstheme="minorHAnsi"/>
              </w:rPr>
            </w:pPr>
            <w:r w:rsidRPr="001A534A">
              <w:rPr>
                <w:rFonts w:asciiTheme="minorHAnsi" w:hAnsiTheme="minorHAnsi" w:cstheme="minorHAnsi"/>
              </w:rPr>
              <w:t xml:space="preserve"> Dec 2023</w:t>
            </w:r>
          </w:p>
        </w:tc>
        <w:tc>
          <w:tcPr>
            <w:tcW w:w="1440" w:type="dxa"/>
            <w:shd w:val="clear" w:color="auto" w:fill="FFFFFF" w:themeFill="background1"/>
          </w:tcPr>
          <w:p w14:paraId="62D928E9"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1 International Trip (3 days)</w:t>
            </w:r>
          </w:p>
          <w:p w14:paraId="40034FDB" w14:textId="77777777" w:rsidR="00417264" w:rsidRPr="001A534A" w:rsidRDefault="00417264" w:rsidP="00014052">
            <w:pPr>
              <w:spacing w:line="240" w:lineRule="auto"/>
              <w:rPr>
                <w:rFonts w:asciiTheme="minorHAnsi" w:hAnsiTheme="minorHAnsi" w:cstheme="minorHAnsi"/>
              </w:rPr>
            </w:pPr>
          </w:p>
          <w:p w14:paraId="5A1B5CE6"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2 Domestic Trips (2 days each)</w:t>
            </w:r>
          </w:p>
        </w:tc>
        <w:tc>
          <w:tcPr>
            <w:tcW w:w="1260" w:type="dxa"/>
            <w:shd w:val="clear" w:color="auto" w:fill="F7CAAC" w:themeFill="accent2" w:themeFillTint="66"/>
          </w:tcPr>
          <w:p w14:paraId="66C7C350"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189CB326"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4E917F89"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3ED69697"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495C074E" w14:textId="77777777" w:rsidR="00417264" w:rsidRPr="001A534A" w:rsidRDefault="00417264" w:rsidP="00014052">
            <w:pPr>
              <w:spacing w:line="240" w:lineRule="auto"/>
              <w:rPr>
                <w:rFonts w:asciiTheme="minorHAnsi" w:hAnsiTheme="minorHAnsi" w:cstheme="minorHAnsi"/>
              </w:rPr>
            </w:pPr>
          </w:p>
        </w:tc>
      </w:tr>
      <w:tr w:rsidR="00417264" w:rsidRPr="001A534A" w14:paraId="75D861B6" w14:textId="77777777" w:rsidTr="001A534A">
        <w:tc>
          <w:tcPr>
            <w:tcW w:w="540" w:type="dxa"/>
          </w:tcPr>
          <w:p w14:paraId="5C16E34F"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lastRenderedPageBreak/>
              <w:t>12.</w:t>
            </w:r>
          </w:p>
        </w:tc>
        <w:tc>
          <w:tcPr>
            <w:tcW w:w="2250" w:type="dxa"/>
          </w:tcPr>
          <w:p w14:paraId="751B3E9D" w14:textId="77777777" w:rsidR="00417264" w:rsidRPr="001A534A" w:rsidRDefault="00417264" w:rsidP="00014052">
            <w:pPr>
              <w:spacing w:line="240" w:lineRule="auto"/>
              <w:rPr>
                <w:rFonts w:asciiTheme="minorHAnsi" w:hAnsiTheme="minorHAnsi"/>
              </w:rPr>
            </w:pPr>
            <w:r w:rsidRPr="001A534A">
              <w:rPr>
                <w:rFonts w:asciiTheme="minorHAnsi" w:hAnsiTheme="minorHAnsi"/>
              </w:rPr>
              <w:t>3 x annotated concept note, 3 x annotated diagnostic reports and 3x capacity building plans (one of each state)</w:t>
            </w:r>
          </w:p>
          <w:p w14:paraId="313E02F9" w14:textId="77777777" w:rsidR="00417264" w:rsidRPr="001A534A" w:rsidRDefault="00417264" w:rsidP="00014052">
            <w:pPr>
              <w:spacing w:line="240" w:lineRule="auto"/>
              <w:rPr>
                <w:rFonts w:asciiTheme="minorHAnsi" w:hAnsiTheme="minorHAnsi"/>
              </w:rPr>
            </w:pPr>
          </w:p>
          <w:p w14:paraId="3304E0B3" w14:textId="77777777" w:rsidR="00417264" w:rsidRPr="001A534A" w:rsidRDefault="00417264" w:rsidP="00014052">
            <w:pPr>
              <w:spacing w:line="240" w:lineRule="auto"/>
              <w:rPr>
                <w:rFonts w:asciiTheme="minorHAnsi" w:hAnsiTheme="minorHAnsi" w:cstheme="minorHAnsi"/>
              </w:rPr>
            </w:pPr>
          </w:p>
        </w:tc>
        <w:tc>
          <w:tcPr>
            <w:tcW w:w="1350" w:type="dxa"/>
          </w:tcPr>
          <w:p w14:paraId="5D2D0F7D"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 xml:space="preserve">Dec 2024 </w:t>
            </w:r>
          </w:p>
        </w:tc>
        <w:tc>
          <w:tcPr>
            <w:tcW w:w="1440" w:type="dxa"/>
            <w:shd w:val="clear" w:color="auto" w:fill="FFFFFF" w:themeFill="background1"/>
          </w:tcPr>
          <w:p w14:paraId="24B80DCC"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2 International Trip (3 days each)</w:t>
            </w:r>
          </w:p>
          <w:p w14:paraId="43F6075A" w14:textId="77777777" w:rsidR="00417264" w:rsidRPr="001A534A" w:rsidRDefault="00417264" w:rsidP="00014052">
            <w:pPr>
              <w:spacing w:line="240" w:lineRule="auto"/>
              <w:rPr>
                <w:rFonts w:asciiTheme="minorHAnsi" w:hAnsiTheme="minorHAnsi" w:cstheme="minorHAnsi"/>
              </w:rPr>
            </w:pPr>
          </w:p>
          <w:p w14:paraId="5084E308" w14:textId="77777777" w:rsidR="00417264" w:rsidRPr="001A534A" w:rsidRDefault="00417264" w:rsidP="00014052">
            <w:pPr>
              <w:spacing w:line="240" w:lineRule="auto"/>
              <w:rPr>
                <w:rFonts w:asciiTheme="minorHAnsi" w:hAnsiTheme="minorHAnsi" w:cstheme="minorHAnsi"/>
              </w:rPr>
            </w:pPr>
            <w:r w:rsidRPr="001A534A">
              <w:rPr>
                <w:rFonts w:asciiTheme="minorHAnsi" w:hAnsiTheme="minorHAnsi" w:cstheme="minorHAnsi"/>
              </w:rPr>
              <w:t>4 Domestic Trips (2 days each)</w:t>
            </w:r>
          </w:p>
        </w:tc>
        <w:tc>
          <w:tcPr>
            <w:tcW w:w="1260" w:type="dxa"/>
            <w:shd w:val="clear" w:color="auto" w:fill="F7CAAC" w:themeFill="accent2" w:themeFillTint="66"/>
          </w:tcPr>
          <w:p w14:paraId="150693DC"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38630C41"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4AD9EF55"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25BF61ED"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3A1C96F7" w14:textId="77777777" w:rsidR="00417264" w:rsidRPr="001A534A" w:rsidRDefault="00417264" w:rsidP="00014052">
            <w:pPr>
              <w:spacing w:line="240" w:lineRule="auto"/>
              <w:rPr>
                <w:rFonts w:asciiTheme="minorHAnsi" w:hAnsiTheme="minorHAnsi" w:cstheme="minorHAnsi"/>
              </w:rPr>
            </w:pPr>
          </w:p>
        </w:tc>
      </w:tr>
      <w:tr w:rsidR="00417264" w:rsidRPr="001A534A" w14:paraId="1595BB5D" w14:textId="77777777" w:rsidTr="001A534A">
        <w:tc>
          <w:tcPr>
            <w:tcW w:w="540" w:type="dxa"/>
          </w:tcPr>
          <w:p w14:paraId="0929771C" w14:textId="77777777" w:rsidR="00417264" w:rsidRPr="001A534A" w:rsidRDefault="00417264" w:rsidP="00014052">
            <w:pPr>
              <w:spacing w:line="240" w:lineRule="auto"/>
              <w:jc w:val="both"/>
              <w:rPr>
                <w:rFonts w:asciiTheme="minorHAnsi" w:hAnsiTheme="minorHAnsi" w:cstheme="minorHAnsi"/>
              </w:rPr>
            </w:pPr>
            <w:r w:rsidRPr="001A534A">
              <w:rPr>
                <w:rFonts w:asciiTheme="minorHAnsi" w:hAnsiTheme="minorHAnsi" w:cstheme="minorHAnsi"/>
              </w:rPr>
              <w:t>13.</w:t>
            </w:r>
          </w:p>
        </w:tc>
        <w:tc>
          <w:tcPr>
            <w:tcW w:w="2250" w:type="dxa"/>
          </w:tcPr>
          <w:p w14:paraId="16CB278B" w14:textId="77777777" w:rsidR="00417264" w:rsidRPr="001A534A" w:rsidRDefault="00417264" w:rsidP="00014052">
            <w:pPr>
              <w:spacing w:line="240" w:lineRule="auto"/>
              <w:rPr>
                <w:rFonts w:asciiTheme="minorHAnsi" w:hAnsiTheme="minorHAnsi" w:cstheme="minorHAnsi"/>
              </w:rPr>
            </w:pPr>
            <w:proofErr w:type="spellStart"/>
            <w:r w:rsidRPr="001A534A">
              <w:rPr>
                <w:rFonts w:asciiTheme="minorHAnsi" w:hAnsiTheme="minorHAnsi"/>
              </w:rPr>
              <w:t>Powerpoint</w:t>
            </w:r>
            <w:proofErr w:type="spellEnd"/>
            <w:r w:rsidRPr="001A534A">
              <w:rPr>
                <w:rFonts w:asciiTheme="minorHAnsi" w:hAnsiTheme="minorHAnsi"/>
              </w:rPr>
              <w:t xml:space="preserve"> ppt on review of M&amp;E plan with champion</w:t>
            </w:r>
          </w:p>
        </w:tc>
        <w:tc>
          <w:tcPr>
            <w:tcW w:w="1350" w:type="dxa"/>
          </w:tcPr>
          <w:p w14:paraId="6D93CB26" w14:textId="44A5977A" w:rsidR="00417264" w:rsidRPr="001A534A" w:rsidRDefault="00417264" w:rsidP="006F2BBE">
            <w:pPr>
              <w:spacing w:line="240" w:lineRule="auto"/>
              <w:rPr>
                <w:rFonts w:asciiTheme="minorHAnsi" w:hAnsiTheme="minorHAnsi" w:cstheme="minorHAnsi"/>
              </w:rPr>
            </w:pPr>
            <w:r w:rsidRPr="001A534A">
              <w:rPr>
                <w:rFonts w:asciiTheme="minorHAnsi" w:hAnsiTheme="minorHAnsi" w:cstheme="minorHAnsi"/>
              </w:rPr>
              <w:t>April 2024</w:t>
            </w:r>
          </w:p>
        </w:tc>
        <w:tc>
          <w:tcPr>
            <w:tcW w:w="1440" w:type="dxa"/>
            <w:shd w:val="clear" w:color="auto" w:fill="FFFFFF" w:themeFill="background1"/>
          </w:tcPr>
          <w:p w14:paraId="59E5617F" w14:textId="77777777" w:rsidR="00417264" w:rsidRPr="001A534A" w:rsidRDefault="00417264" w:rsidP="00014052">
            <w:pPr>
              <w:spacing w:line="240" w:lineRule="auto"/>
              <w:rPr>
                <w:rFonts w:asciiTheme="minorHAnsi" w:hAnsiTheme="minorHAnsi" w:cstheme="minorHAnsi"/>
              </w:rPr>
            </w:pPr>
          </w:p>
        </w:tc>
        <w:tc>
          <w:tcPr>
            <w:tcW w:w="1260" w:type="dxa"/>
            <w:shd w:val="clear" w:color="auto" w:fill="F7CAAC" w:themeFill="accent2" w:themeFillTint="66"/>
          </w:tcPr>
          <w:p w14:paraId="4FDA262B"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7EF72213" w14:textId="77777777" w:rsidR="00417264" w:rsidRPr="001A534A" w:rsidRDefault="00417264" w:rsidP="00014052">
            <w:pPr>
              <w:spacing w:line="240" w:lineRule="auto"/>
              <w:rPr>
                <w:rFonts w:asciiTheme="minorHAnsi" w:hAnsiTheme="minorHAnsi" w:cstheme="minorHAnsi"/>
              </w:rPr>
            </w:pPr>
          </w:p>
        </w:tc>
        <w:tc>
          <w:tcPr>
            <w:tcW w:w="990" w:type="dxa"/>
            <w:shd w:val="clear" w:color="auto" w:fill="F7CAAC" w:themeFill="accent2" w:themeFillTint="66"/>
          </w:tcPr>
          <w:p w14:paraId="69E326AA" w14:textId="77777777" w:rsidR="00417264" w:rsidRPr="001A534A" w:rsidRDefault="00417264" w:rsidP="00014052">
            <w:pPr>
              <w:spacing w:line="240" w:lineRule="auto"/>
              <w:rPr>
                <w:rFonts w:asciiTheme="minorHAnsi" w:hAnsiTheme="minorHAnsi" w:cstheme="minorHAnsi"/>
              </w:rPr>
            </w:pPr>
          </w:p>
        </w:tc>
        <w:tc>
          <w:tcPr>
            <w:tcW w:w="720" w:type="dxa"/>
            <w:shd w:val="clear" w:color="auto" w:fill="F7CAAC" w:themeFill="accent2" w:themeFillTint="66"/>
          </w:tcPr>
          <w:p w14:paraId="4A4F3A06" w14:textId="77777777" w:rsidR="00417264" w:rsidRPr="001A534A" w:rsidRDefault="00417264" w:rsidP="00014052">
            <w:pPr>
              <w:spacing w:line="240" w:lineRule="auto"/>
              <w:rPr>
                <w:rFonts w:asciiTheme="minorHAnsi" w:hAnsiTheme="minorHAnsi" w:cstheme="minorHAnsi"/>
              </w:rPr>
            </w:pPr>
          </w:p>
        </w:tc>
        <w:tc>
          <w:tcPr>
            <w:tcW w:w="1350" w:type="dxa"/>
            <w:shd w:val="clear" w:color="auto" w:fill="F7CAAC" w:themeFill="accent2" w:themeFillTint="66"/>
          </w:tcPr>
          <w:p w14:paraId="5C71D218" w14:textId="77777777" w:rsidR="00417264" w:rsidRPr="001A534A" w:rsidRDefault="00417264" w:rsidP="00014052">
            <w:pPr>
              <w:spacing w:line="240" w:lineRule="auto"/>
              <w:rPr>
                <w:rFonts w:asciiTheme="minorHAnsi" w:hAnsiTheme="minorHAnsi" w:cstheme="minorHAnsi"/>
              </w:rPr>
            </w:pPr>
          </w:p>
        </w:tc>
      </w:tr>
      <w:tr w:rsidR="00417264" w:rsidRPr="001A534A" w14:paraId="29A59FBE" w14:textId="77777777" w:rsidTr="001A534A">
        <w:tc>
          <w:tcPr>
            <w:tcW w:w="540" w:type="dxa"/>
          </w:tcPr>
          <w:p w14:paraId="2C418DB1" w14:textId="77777777" w:rsidR="00417264" w:rsidRPr="001A534A" w:rsidRDefault="00417264" w:rsidP="00014052">
            <w:pPr>
              <w:spacing w:line="240" w:lineRule="auto"/>
              <w:jc w:val="both"/>
              <w:rPr>
                <w:rFonts w:asciiTheme="minorHAnsi" w:hAnsiTheme="minorHAnsi" w:cstheme="minorHAnsi"/>
                <w:b/>
                <w:bCs/>
              </w:rPr>
            </w:pPr>
          </w:p>
        </w:tc>
        <w:tc>
          <w:tcPr>
            <w:tcW w:w="7020" w:type="dxa"/>
            <w:gridSpan w:val="5"/>
          </w:tcPr>
          <w:p w14:paraId="69E58DE6" w14:textId="4EC17113" w:rsidR="00417264" w:rsidRPr="001A534A" w:rsidRDefault="00417264" w:rsidP="006F2BBE">
            <w:pPr>
              <w:spacing w:line="240" w:lineRule="auto"/>
              <w:jc w:val="center"/>
              <w:rPr>
                <w:rFonts w:asciiTheme="minorHAnsi" w:hAnsiTheme="minorHAnsi" w:cstheme="minorHAnsi"/>
                <w:b/>
                <w:bCs/>
              </w:rPr>
            </w:pPr>
            <w:r w:rsidRPr="001A534A">
              <w:rPr>
                <w:rFonts w:asciiTheme="minorHAnsi" w:hAnsiTheme="minorHAnsi" w:cstheme="minorHAnsi"/>
                <w:b/>
                <w:bCs/>
              </w:rPr>
              <w:t>TOTAL (</w:t>
            </w:r>
            <w:r w:rsidR="006F2BBE">
              <w:rPr>
                <w:rFonts w:asciiTheme="minorHAnsi" w:hAnsiTheme="minorHAnsi" w:cstheme="minorHAnsi"/>
                <w:b/>
                <w:bCs/>
              </w:rPr>
              <w:t>USD</w:t>
            </w:r>
            <w:r w:rsidRPr="001A534A">
              <w:rPr>
                <w:rFonts w:asciiTheme="minorHAnsi" w:hAnsiTheme="minorHAnsi" w:cstheme="minorHAnsi"/>
                <w:b/>
                <w:bCs/>
              </w:rPr>
              <w:t>)</w:t>
            </w:r>
          </w:p>
        </w:tc>
        <w:tc>
          <w:tcPr>
            <w:tcW w:w="990" w:type="dxa"/>
            <w:shd w:val="clear" w:color="auto" w:fill="F7CAAC" w:themeFill="accent2" w:themeFillTint="66"/>
          </w:tcPr>
          <w:p w14:paraId="26819F27" w14:textId="77777777" w:rsidR="00417264" w:rsidRPr="001A534A" w:rsidRDefault="00417264" w:rsidP="00014052">
            <w:pPr>
              <w:spacing w:line="240" w:lineRule="auto"/>
              <w:rPr>
                <w:rFonts w:asciiTheme="minorHAnsi" w:hAnsiTheme="minorHAnsi" w:cstheme="minorHAnsi"/>
                <w:b/>
                <w:bCs/>
              </w:rPr>
            </w:pPr>
          </w:p>
        </w:tc>
        <w:tc>
          <w:tcPr>
            <w:tcW w:w="720" w:type="dxa"/>
            <w:shd w:val="clear" w:color="auto" w:fill="F7CAAC" w:themeFill="accent2" w:themeFillTint="66"/>
          </w:tcPr>
          <w:p w14:paraId="55C3528A" w14:textId="77777777" w:rsidR="00417264" w:rsidRPr="001A534A" w:rsidRDefault="00417264" w:rsidP="00014052">
            <w:pPr>
              <w:spacing w:line="240" w:lineRule="auto"/>
              <w:rPr>
                <w:rFonts w:asciiTheme="minorHAnsi" w:hAnsiTheme="minorHAnsi" w:cstheme="minorHAnsi"/>
                <w:b/>
                <w:bCs/>
              </w:rPr>
            </w:pPr>
          </w:p>
        </w:tc>
        <w:tc>
          <w:tcPr>
            <w:tcW w:w="1350" w:type="dxa"/>
            <w:shd w:val="clear" w:color="auto" w:fill="F7CAAC" w:themeFill="accent2" w:themeFillTint="66"/>
          </w:tcPr>
          <w:p w14:paraId="41425AE3" w14:textId="77777777" w:rsidR="00417264" w:rsidRPr="001A534A" w:rsidRDefault="00417264" w:rsidP="00014052">
            <w:pPr>
              <w:spacing w:line="240" w:lineRule="auto"/>
              <w:rPr>
                <w:rFonts w:asciiTheme="minorHAnsi" w:hAnsiTheme="minorHAnsi" w:cstheme="minorHAnsi"/>
                <w:b/>
                <w:bCs/>
              </w:rPr>
            </w:pPr>
          </w:p>
        </w:tc>
      </w:tr>
    </w:tbl>
    <w:p w14:paraId="51EDF75E" w14:textId="77777777" w:rsidR="00417264" w:rsidRDefault="00417264" w:rsidP="00417264">
      <w:pPr>
        <w:spacing w:line="240" w:lineRule="auto"/>
        <w:jc w:val="both"/>
        <w:rPr>
          <w:rFonts w:asciiTheme="minorHAnsi" w:hAnsiTheme="minorHAnsi" w:cstheme="minorHAnsi"/>
          <w:b/>
          <w:bCs/>
          <w:iCs/>
          <w:sz w:val="22"/>
          <w:szCs w:val="22"/>
          <w:u w:val="single"/>
        </w:rPr>
      </w:pPr>
    </w:p>
    <w:p w14:paraId="3137A598" w14:textId="77777777" w:rsidR="00417264" w:rsidRPr="00A62C20" w:rsidRDefault="00417264" w:rsidP="00417264">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Pr="005D6958">
        <w:rPr>
          <w:rFonts w:asciiTheme="minorHAnsi" w:hAnsiTheme="minorHAnsi" w:cstheme="minorHAnsi"/>
          <w:iCs/>
          <w:color w:val="FF0000"/>
          <w:sz w:val="22"/>
          <w:szCs w:val="22"/>
          <w:u w:val="single"/>
        </w:rPr>
        <w:t xml:space="preserve">This is only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p>
    <w:p w14:paraId="3ED886E5" w14:textId="77777777" w:rsidR="00417264" w:rsidRPr="00A62C20" w:rsidRDefault="00417264" w:rsidP="00417264">
      <w:pPr>
        <w:spacing w:line="240" w:lineRule="auto"/>
        <w:jc w:val="both"/>
        <w:rPr>
          <w:rFonts w:asciiTheme="minorHAnsi" w:hAnsiTheme="minorHAnsi" w:cstheme="minorHAnsi"/>
          <w:i/>
          <w:sz w:val="22"/>
          <w:szCs w:val="22"/>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4251"/>
        <w:gridCol w:w="1594"/>
        <w:gridCol w:w="1617"/>
        <w:gridCol w:w="1560"/>
      </w:tblGrid>
      <w:tr w:rsidR="00417264" w:rsidRPr="00A62C20" w14:paraId="71B3F7DF" w14:textId="77777777" w:rsidTr="00014052">
        <w:trPr>
          <w:trHeight w:val="269"/>
          <w:jc w:val="center"/>
        </w:trPr>
        <w:tc>
          <w:tcPr>
            <w:tcW w:w="5000" w:type="pct"/>
            <w:gridSpan w:val="5"/>
          </w:tcPr>
          <w:p w14:paraId="13BBCE65" w14:textId="77777777" w:rsidR="00417264"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26E9ABF2" w14:textId="77777777" w:rsidR="00417264" w:rsidRPr="000A2E88" w:rsidRDefault="00417264" w:rsidP="00014052">
            <w:pPr>
              <w:spacing w:line="240" w:lineRule="auto"/>
              <w:rPr>
                <w:rFonts w:asciiTheme="minorHAnsi" w:hAnsiTheme="minorHAnsi" w:cstheme="minorHAnsi"/>
                <w:b/>
                <w:sz w:val="10"/>
                <w:szCs w:val="10"/>
              </w:rPr>
            </w:pPr>
          </w:p>
          <w:p w14:paraId="6D761FAE" w14:textId="443B388B" w:rsidR="00417264" w:rsidRPr="00A62C20"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Pr>
                <w:rFonts w:asciiTheme="minorHAnsi" w:hAnsiTheme="minorHAnsi" w:cstheme="minorHAnsi"/>
                <w:b/>
                <w:sz w:val="22"/>
                <w:szCs w:val="22"/>
              </w:rPr>
              <w:t>9</w:t>
            </w:r>
            <w:r w:rsidRPr="00A62C20">
              <w:rPr>
                <w:rFonts w:asciiTheme="minorHAnsi" w:hAnsiTheme="minorHAnsi" w:cstheme="minorHAnsi"/>
                <w:bCs/>
                <w:sz w:val="22"/>
                <w:szCs w:val="22"/>
              </w:rPr>
              <w:t xml:space="preserve"> </w:t>
            </w:r>
          </w:p>
          <w:p w14:paraId="67AA3BF6" w14:textId="6F114435" w:rsidR="00417264" w:rsidRPr="00A62C20"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Pr>
                <w:rFonts w:asciiTheme="minorHAnsi" w:hAnsiTheme="minorHAnsi" w:cstheme="minorHAnsi"/>
                <w:b/>
                <w:sz w:val="22"/>
                <w:szCs w:val="22"/>
              </w:rPr>
              <w:t xml:space="preserve">total travel </w:t>
            </w:r>
            <w:r w:rsidRPr="00A62C20">
              <w:rPr>
                <w:rFonts w:asciiTheme="minorHAnsi" w:hAnsiTheme="minorHAnsi" w:cstheme="minorHAnsi"/>
                <w:b/>
                <w:sz w:val="22"/>
                <w:szCs w:val="22"/>
              </w:rPr>
              <w:t xml:space="preserve">days </w:t>
            </w:r>
            <w:r>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Pr>
                <w:rFonts w:asciiTheme="minorHAnsi" w:hAnsiTheme="minorHAnsi" w:cstheme="minorHAnsi"/>
                <w:b/>
                <w:sz w:val="22"/>
                <w:szCs w:val="22"/>
              </w:rPr>
              <w:t>21</w:t>
            </w:r>
          </w:p>
          <w:p w14:paraId="08CB3FFC" w14:textId="18A4ADF9" w:rsidR="00417264" w:rsidRPr="00A62C20"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sidRPr="006F2BBE">
              <w:rPr>
                <w:rFonts w:asciiTheme="minorHAnsi" w:hAnsiTheme="minorHAnsi" w:cstheme="minorHAnsi"/>
                <w:bCs/>
                <w:sz w:val="22"/>
                <w:szCs w:val="22"/>
              </w:rPr>
              <w:t xml:space="preserve">Odisha, </w:t>
            </w:r>
            <w:proofErr w:type="gramStart"/>
            <w:r w:rsidRPr="006F2BBE">
              <w:rPr>
                <w:rFonts w:asciiTheme="minorHAnsi" w:hAnsiTheme="minorHAnsi" w:cstheme="minorHAnsi"/>
                <w:bCs/>
                <w:sz w:val="22"/>
                <w:szCs w:val="22"/>
              </w:rPr>
              <w:t>Assam</w:t>
            </w:r>
            <w:proofErr w:type="gramEnd"/>
            <w:r w:rsidRPr="006F2BBE">
              <w:rPr>
                <w:rFonts w:asciiTheme="minorHAnsi" w:hAnsiTheme="minorHAnsi" w:cstheme="minorHAnsi"/>
                <w:bCs/>
                <w:sz w:val="22"/>
                <w:szCs w:val="22"/>
              </w:rPr>
              <w:t xml:space="preserve"> and Maharashtra</w:t>
            </w:r>
          </w:p>
          <w:p w14:paraId="7862646F" w14:textId="77777777" w:rsidR="00417264" w:rsidRPr="000A2E88" w:rsidRDefault="00417264" w:rsidP="00014052">
            <w:pPr>
              <w:spacing w:line="240" w:lineRule="auto"/>
              <w:rPr>
                <w:rFonts w:asciiTheme="minorHAnsi" w:hAnsiTheme="minorHAnsi" w:cstheme="minorHAnsi"/>
                <w:bCs/>
                <w:color w:val="000000" w:themeColor="text1"/>
                <w:sz w:val="12"/>
                <w:szCs w:val="12"/>
              </w:rPr>
            </w:pPr>
          </w:p>
        </w:tc>
      </w:tr>
      <w:tr w:rsidR="00417264" w:rsidRPr="00A62C20" w14:paraId="1D53687D" w14:textId="77777777" w:rsidTr="00014052">
        <w:trPr>
          <w:trHeight w:val="269"/>
          <w:jc w:val="center"/>
        </w:trPr>
        <w:tc>
          <w:tcPr>
            <w:tcW w:w="314" w:type="pct"/>
          </w:tcPr>
          <w:p w14:paraId="20392877" w14:textId="77777777" w:rsidR="00417264" w:rsidRPr="00A62C20"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208" w:type="pct"/>
          </w:tcPr>
          <w:p w14:paraId="4BD219D9" w14:textId="77777777" w:rsidR="00417264" w:rsidRPr="00A62C20"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828" w:type="pct"/>
          </w:tcPr>
          <w:p w14:paraId="563671A6" w14:textId="77777777" w:rsidR="00417264" w:rsidRPr="00A62C20"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40" w:type="pct"/>
            <w:shd w:val="clear" w:color="auto" w:fill="F7CAAC" w:themeFill="accent2" w:themeFillTint="66"/>
          </w:tcPr>
          <w:p w14:paraId="642CE6AB" w14:textId="77777777" w:rsidR="00EB31DE"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Unit cost </w:t>
            </w:r>
          </w:p>
          <w:p w14:paraId="01B2C2A7" w14:textId="50E45F68" w:rsidR="00417264" w:rsidRPr="00A62C20"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w:t>
            </w:r>
            <w:r>
              <w:rPr>
                <w:rFonts w:asciiTheme="minorHAnsi" w:hAnsiTheme="minorHAnsi" w:cstheme="minorHAnsi"/>
                <w:b/>
                <w:sz w:val="22"/>
                <w:szCs w:val="22"/>
              </w:rPr>
              <w:t>USD</w:t>
            </w:r>
            <w:r w:rsidRPr="00A62C20">
              <w:rPr>
                <w:rFonts w:asciiTheme="minorHAnsi" w:hAnsiTheme="minorHAnsi" w:cstheme="minorHAnsi"/>
                <w:b/>
                <w:sz w:val="22"/>
                <w:szCs w:val="22"/>
              </w:rPr>
              <w:t>)</w:t>
            </w:r>
          </w:p>
        </w:tc>
        <w:tc>
          <w:tcPr>
            <w:tcW w:w="810" w:type="pct"/>
            <w:shd w:val="clear" w:color="auto" w:fill="F7CAAC" w:themeFill="accent2" w:themeFillTint="66"/>
          </w:tcPr>
          <w:p w14:paraId="41E22FDF" w14:textId="77777777" w:rsidR="00417264" w:rsidRPr="00A62C20" w:rsidRDefault="00417264" w:rsidP="0001405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w:t>
            </w:r>
            <w:r>
              <w:rPr>
                <w:rFonts w:asciiTheme="minorHAnsi" w:hAnsiTheme="minorHAnsi" w:cstheme="minorHAnsi"/>
                <w:b/>
                <w:sz w:val="22"/>
                <w:szCs w:val="22"/>
              </w:rPr>
              <w:t>USD</w:t>
            </w:r>
            <w:r w:rsidRPr="00A62C20">
              <w:rPr>
                <w:rFonts w:asciiTheme="minorHAnsi" w:hAnsiTheme="minorHAnsi" w:cstheme="minorHAnsi"/>
                <w:b/>
                <w:sz w:val="22"/>
                <w:szCs w:val="22"/>
              </w:rPr>
              <w:t>)</w:t>
            </w:r>
          </w:p>
        </w:tc>
      </w:tr>
      <w:tr w:rsidR="00417264" w:rsidRPr="00A62C20" w14:paraId="2B3A9B1A" w14:textId="77777777" w:rsidTr="00014052">
        <w:trPr>
          <w:trHeight w:val="269"/>
          <w:jc w:val="center"/>
        </w:trPr>
        <w:tc>
          <w:tcPr>
            <w:tcW w:w="314" w:type="pct"/>
          </w:tcPr>
          <w:p w14:paraId="23DC5229" w14:textId="77777777" w:rsidR="00417264" w:rsidRPr="00A62C20" w:rsidRDefault="00417264" w:rsidP="0001405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208" w:type="pct"/>
          </w:tcPr>
          <w:p w14:paraId="5648C510" w14:textId="77777777" w:rsidR="00417264" w:rsidRPr="00A62C20" w:rsidRDefault="00417264" w:rsidP="00014052">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 (International travel)</w:t>
            </w:r>
          </w:p>
        </w:tc>
        <w:tc>
          <w:tcPr>
            <w:tcW w:w="828" w:type="pct"/>
          </w:tcPr>
          <w:p w14:paraId="40BCCC4E" w14:textId="61DD16F8" w:rsidR="00417264" w:rsidRPr="00A62C20" w:rsidRDefault="00417264" w:rsidP="00014052">
            <w:pPr>
              <w:spacing w:line="240" w:lineRule="auto"/>
              <w:rPr>
                <w:rFonts w:asciiTheme="minorHAnsi" w:hAnsiTheme="minorHAnsi" w:cstheme="minorHAnsi"/>
                <w:bCs/>
                <w:sz w:val="22"/>
                <w:szCs w:val="22"/>
              </w:rPr>
            </w:pPr>
            <w:r>
              <w:rPr>
                <w:rFonts w:asciiTheme="minorHAnsi" w:hAnsiTheme="minorHAnsi" w:cstheme="minorHAnsi"/>
                <w:bCs/>
                <w:sz w:val="22"/>
                <w:szCs w:val="22"/>
              </w:rPr>
              <w:t>3</w:t>
            </w:r>
            <w:r w:rsidR="00374E83">
              <w:rPr>
                <w:rFonts w:asciiTheme="minorHAnsi" w:hAnsiTheme="minorHAnsi" w:cstheme="minorHAnsi"/>
                <w:bCs/>
                <w:sz w:val="22"/>
                <w:szCs w:val="22"/>
              </w:rPr>
              <w:t xml:space="preserve"> </w:t>
            </w:r>
            <w:r w:rsidRPr="00A62C20">
              <w:rPr>
                <w:rFonts w:asciiTheme="minorHAnsi" w:hAnsiTheme="minorHAnsi" w:cstheme="minorHAnsi"/>
                <w:bCs/>
                <w:sz w:val="22"/>
                <w:szCs w:val="22"/>
              </w:rPr>
              <w:t>trip</w:t>
            </w:r>
            <w:r>
              <w:rPr>
                <w:rFonts w:asciiTheme="minorHAnsi" w:hAnsiTheme="minorHAnsi" w:cstheme="minorHAnsi"/>
                <w:bCs/>
                <w:sz w:val="22"/>
                <w:szCs w:val="22"/>
              </w:rPr>
              <w:t>s</w:t>
            </w:r>
          </w:p>
        </w:tc>
        <w:tc>
          <w:tcPr>
            <w:tcW w:w="840" w:type="pct"/>
            <w:shd w:val="clear" w:color="auto" w:fill="F7CAAC" w:themeFill="accent2" w:themeFillTint="66"/>
          </w:tcPr>
          <w:p w14:paraId="25F6AFD8" w14:textId="77777777" w:rsidR="00417264" w:rsidRPr="00A62C20" w:rsidRDefault="00417264" w:rsidP="0001405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810" w:type="pct"/>
            <w:shd w:val="clear" w:color="auto" w:fill="F7CAAC" w:themeFill="accent2" w:themeFillTint="66"/>
          </w:tcPr>
          <w:p w14:paraId="03C4AD57" w14:textId="77777777" w:rsidR="00417264" w:rsidRPr="00A62C20" w:rsidRDefault="00417264" w:rsidP="00014052">
            <w:pPr>
              <w:spacing w:line="240" w:lineRule="auto"/>
              <w:rPr>
                <w:rFonts w:asciiTheme="minorHAnsi" w:hAnsiTheme="minorHAnsi" w:cstheme="minorHAnsi"/>
                <w:bCs/>
                <w:sz w:val="22"/>
                <w:szCs w:val="22"/>
              </w:rPr>
            </w:pPr>
          </w:p>
        </w:tc>
      </w:tr>
      <w:tr w:rsidR="00417264" w:rsidRPr="00A62C20" w14:paraId="2847E707" w14:textId="77777777" w:rsidTr="00014052">
        <w:trPr>
          <w:trHeight w:val="269"/>
          <w:jc w:val="center"/>
        </w:trPr>
        <w:tc>
          <w:tcPr>
            <w:tcW w:w="314" w:type="pct"/>
          </w:tcPr>
          <w:p w14:paraId="025D0CA4" w14:textId="77777777" w:rsidR="00417264" w:rsidRPr="00A62C20" w:rsidRDefault="00417264" w:rsidP="00014052">
            <w:pPr>
              <w:spacing w:line="240" w:lineRule="auto"/>
              <w:rPr>
                <w:rFonts w:asciiTheme="minorHAnsi" w:hAnsiTheme="minorHAnsi" w:cstheme="minorHAnsi"/>
                <w:bCs/>
                <w:sz w:val="22"/>
                <w:szCs w:val="22"/>
              </w:rPr>
            </w:pPr>
            <w:r>
              <w:rPr>
                <w:rFonts w:asciiTheme="minorHAnsi" w:hAnsiTheme="minorHAnsi" w:cstheme="minorHAnsi"/>
                <w:bCs/>
                <w:sz w:val="22"/>
                <w:szCs w:val="22"/>
              </w:rPr>
              <w:t>2</w:t>
            </w:r>
            <w:r w:rsidRPr="00A62C20">
              <w:rPr>
                <w:rFonts w:asciiTheme="minorHAnsi" w:hAnsiTheme="minorHAnsi" w:cstheme="minorHAnsi"/>
                <w:bCs/>
                <w:sz w:val="22"/>
                <w:szCs w:val="22"/>
              </w:rPr>
              <w:t>.</w:t>
            </w:r>
          </w:p>
        </w:tc>
        <w:tc>
          <w:tcPr>
            <w:tcW w:w="2208" w:type="pct"/>
          </w:tcPr>
          <w:p w14:paraId="46BA9B09" w14:textId="77777777" w:rsidR="00417264" w:rsidRPr="00A62C20" w:rsidRDefault="00417264" w:rsidP="00014052">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 (Domestic Travel)</w:t>
            </w:r>
          </w:p>
        </w:tc>
        <w:tc>
          <w:tcPr>
            <w:tcW w:w="828" w:type="pct"/>
          </w:tcPr>
          <w:p w14:paraId="7FDA8F98" w14:textId="271C7E73" w:rsidR="00417264" w:rsidRPr="00A62C20" w:rsidRDefault="00417264" w:rsidP="00014052">
            <w:pPr>
              <w:spacing w:line="240" w:lineRule="auto"/>
              <w:rPr>
                <w:rFonts w:asciiTheme="minorHAnsi" w:hAnsiTheme="minorHAnsi" w:cstheme="minorHAnsi"/>
                <w:bCs/>
                <w:sz w:val="22"/>
                <w:szCs w:val="22"/>
              </w:rPr>
            </w:pPr>
            <w:r>
              <w:rPr>
                <w:rFonts w:asciiTheme="minorHAnsi" w:hAnsiTheme="minorHAnsi" w:cstheme="minorHAnsi"/>
                <w:bCs/>
                <w:sz w:val="22"/>
                <w:szCs w:val="22"/>
              </w:rPr>
              <w:t>6</w:t>
            </w:r>
            <w:r w:rsidR="00374E83">
              <w:rPr>
                <w:rFonts w:asciiTheme="minorHAnsi" w:hAnsiTheme="minorHAnsi" w:cstheme="minorHAnsi"/>
                <w:bCs/>
                <w:sz w:val="22"/>
                <w:szCs w:val="22"/>
              </w:rPr>
              <w:t xml:space="preserve"> </w:t>
            </w:r>
            <w:r w:rsidRPr="00A62C20">
              <w:rPr>
                <w:rFonts w:asciiTheme="minorHAnsi" w:hAnsiTheme="minorHAnsi" w:cstheme="minorHAnsi"/>
                <w:bCs/>
                <w:sz w:val="22"/>
                <w:szCs w:val="22"/>
              </w:rPr>
              <w:t>trip</w:t>
            </w:r>
            <w:r>
              <w:rPr>
                <w:rFonts w:asciiTheme="minorHAnsi" w:hAnsiTheme="minorHAnsi" w:cstheme="minorHAnsi"/>
                <w:bCs/>
                <w:sz w:val="22"/>
                <w:szCs w:val="22"/>
              </w:rPr>
              <w:t>s</w:t>
            </w:r>
          </w:p>
        </w:tc>
        <w:tc>
          <w:tcPr>
            <w:tcW w:w="840" w:type="pct"/>
            <w:shd w:val="clear" w:color="auto" w:fill="F7CAAC" w:themeFill="accent2" w:themeFillTint="66"/>
          </w:tcPr>
          <w:p w14:paraId="7EC3BD91" w14:textId="77777777" w:rsidR="00417264" w:rsidRPr="00A62C20" w:rsidRDefault="00417264" w:rsidP="0001405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810" w:type="pct"/>
            <w:shd w:val="clear" w:color="auto" w:fill="F7CAAC" w:themeFill="accent2" w:themeFillTint="66"/>
          </w:tcPr>
          <w:p w14:paraId="364C4D8D" w14:textId="77777777" w:rsidR="00417264" w:rsidRPr="00A62C20" w:rsidRDefault="00417264" w:rsidP="00014052">
            <w:pPr>
              <w:spacing w:line="240" w:lineRule="auto"/>
              <w:rPr>
                <w:rFonts w:asciiTheme="minorHAnsi" w:hAnsiTheme="minorHAnsi" w:cstheme="minorHAnsi"/>
                <w:bCs/>
                <w:sz w:val="22"/>
                <w:szCs w:val="22"/>
              </w:rPr>
            </w:pPr>
          </w:p>
        </w:tc>
      </w:tr>
      <w:tr w:rsidR="00417264" w:rsidRPr="00A62C20" w14:paraId="755C4E78" w14:textId="77777777" w:rsidTr="00014052">
        <w:trPr>
          <w:trHeight w:val="269"/>
          <w:jc w:val="center"/>
        </w:trPr>
        <w:tc>
          <w:tcPr>
            <w:tcW w:w="314" w:type="pct"/>
          </w:tcPr>
          <w:p w14:paraId="6976B1FC" w14:textId="77777777" w:rsidR="00417264" w:rsidRPr="00A62C20" w:rsidRDefault="00417264" w:rsidP="00014052">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208" w:type="pct"/>
          </w:tcPr>
          <w:p w14:paraId="09970477" w14:textId="77777777" w:rsidR="00417264" w:rsidRPr="00A62C20" w:rsidRDefault="00417264" w:rsidP="0001405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828" w:type="pct"/>
          </w:tcPr>
          <w:p w14:paraId="0192FCA3" w14:textId="2F8458D1" w:rsidR="00417264" w:rsidRPr="00A62C20" w:rsidRDefault="00417264" w:rsidP="00014052">
            <w:pPr>
              <w:spacing w:line="240" w:lineRule="auto"/>
              <w:rPr>
                <w:rFonts w:asciiTheme="minorHAnsi" w:hAnsiTheme="minorHAnsi" w:cstheme="minorHAnsi"/>
                <w:bCs/>
                <w:sz w:val="22"/>
                <w:szCs w:val="22"/>
              </w:rPr>
            </w:pPr>
            <w:r>
              <w:rPr>
                <w:rFonts w:asciiTheme="minorHAnsi" w:hAnsiTheme="minorHAnsi" w:cstheme="minorHAnsi"/>
                <w:bCs/>
                <w:sz w:val="22"/>
                <w:szCs w:val="22"/>
              </w:rPr>
              <w:t>21</w:t>
            </w:r>
            <w:r w:rsidR="00374E83">
              <w:rPr>
                <w:rFonts w:asciiTheme="minorHAnsi" w:hAnsiTheme="minorHAnsi" w:cstheme="minorHAnsi"/>
                <w:bCs/>
                <w:sz w:val="22"/>
                <w:szCs w:val="22"/>
              </w:rPr>
              <w:t xml:space="preserve"> </w:t>
            </w:r>
            <w:r w:rsidRPr="00A62C20">
              <w:rPr>
                <w:rFonts w:asciiTheme="minorHAnsi" w:hAnsiTheme="minorHAnsi" w:cstheme="minorHAnsi"/>
                <w:bCs/>
                <w:sz w:val="22"/>
                <w:szCs w:val="22"/>
              </w:rPr>
              <w:t>days</w:t>
            </w:r>
          </w:p>
        </w:tc>
        <w:tc>
          <w:tcPr>
            <w:tcW w:w="840" w:type="pct"/>
            <w:shd w:val="clear" w:color="auto" w:fill="F7CAAC" w:themeFill="accent2" w:themeFillTint="66"/>
          </w:tcPr>
          <w:p w14:paraId="7EF29D8D" w14:textId="77777777" w:rsidR="00417264" w:rsidRPr="00A62C20" w:rsidRDefault="00417264" w:rsidP="0001405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810" w:type="pct"/>
            <w:shd w:val="clear" w:color="auto" w:fill="F7CAAC" w:themeFill="accent2" w:themeFillTint="66"/>
          </w:tcPr>
          <w:p w14:paraId="3C932E19" w14:textId="77777777" w:rsidR="00417264" w:rsidRPr="00A62C20" w:rsidRDefault="00417264" w:rsidP="00014052">
            <w:pPr>
              <w:spacing w:line="240" w:lineRule="auto"/>
              <w:rPr>
                <w:rFonts w:asciiTheme="minorHAnsi" w:hAnsiTheme="minorHAnsi" w:cstheme="minorHAnsi"/>
                <w:bCs/>
                <w:sz w:val="22"/>
                <w:szCs w:val="22"/>
              </w:rPr>
            </w:pPr>
          </w:p>
        </w:tc>
      </w:tr>
      <w:tr w:rsidR="00417264" w:rsidRPr="00A62C20" w14:paraId="53624C91" w14:textId="77777777" w:rsidTr="00014052">
        <w:trPr>
          <w:trHeight w:val="269"/>
          <w:jc w:val="center"/>
        </w:trPr>
        <w:tc>
          <w:tcPr>
            <w:tcW w:w="314" w:type="pct"/>
          </w:tcPr>
          <w:p w14:paraId="713B462E" w14:textId="77777777" w:rsidR="00417264" w:rsidRPr="00A62C20" w:rsidRDefault="00417264" w:rsidP="00014052">
            <w:pPr>
              <w:spacing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2208" w:type="pct"/>
          </w:tcPr>
          <w:p w14:paraId="0A0044D5" w14:textId="77777777" w:rsidR="00417264" w:rsidRPr="00A62C20" w:rsidRDefault="00417264" w:rsidP="00014052">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828" w:type="pct"/>
          </w:tcPr>
          <w:p w14:paraId="475D4511" w14:textId="77777777" w:rsidR="00417264" w:rsidRDefault="00417264" w:rsidP="00014052">
            <w:pPr>
              <w:spacing w:line="240" w:lineRule="auto"/>
              <w:rPr>
                <w:rFonts w:asciiTheme="minorHAnsi" w:hAnsiTheme="minorHAnsi" w:cstheme="minorHAnsi"/>
                <w:bCs/>
                <w:sz w:val="22"/>
                <w:szCs w:val="22"/>
              </w:rPr>
            </w:pPr>
          </w:p>
        </w:tc>
        <w:tc>
          <w:tcPr>
            <w:tcW w:w="840" w:type="pct"/>
            <w:shd w:val="clear" w:color="auto" w:fill="F7CAAC" w:themeFill="accent2" w:themeFillTint="66"/>
          </w:tcPr>
          <w:p w14:paraId="602F8506" w14:textId="77777777" w:rsidR="00417264" w:rsidRPr="00A62C20" w:rsidRDefault="00417264" w:rsidP="00014052">
            <w:pPr>
              <w:spacing w:line="240" w:lineRule="auto"/>
              <w:rPr>
                <w:rFonts w:asciiTheme="minorHAnsi" w:hAnsiTheme="minorHAnsi" w:cstheme="minorHAnsi"/>
                <w:bCs/>
                <w:sz w:val="22"/>
                <w:szCs w:val="22"/>
              </w:rPr>
            </w:pPr>
          </w:p>
        </w:tc>
        <w:tc>
          <w:tcPr>
            <w:tcW w:w="810" w:type="pct"/>
            <w:shd w:val="clear" w:color="auto" w:fill="F7CAAC" w:themeFill="accent2" w:themeFillTint="66"/>
          </w:tcPr>
          <w:p w14:paraId="1A0F2DF2" w14:textId="77777777" w:rsidR="00417264" w:rsidRPr="00A62C20" w:rsidRDefault="00417264" w:rsidP="00014052">
            <w:pPr>
              <w:spacing w:line="240" w:lineRule="auto"/>
              <w:rPr>
                <w:rFonts w:asciiTheme="minorHAnsi" w:hAnsiTheme="minorHAnsi" w:cstheme="minorHAnsi"/>
                <w:bCs/>
                <w:sz w:val="22"/>
                <w:szCs w:val="22"/>
              </w:rPr>
            </w:pPr>
          </w:p>
        </w:tc>
      </w:tr>
      <w:tr w:rsidR="00417264" w:rsidRPr="00A62C20" w14:paraId="27287A8B" w14:textId="77777777" w:rsidTr="00014052">
        <w:trPr>
          <w:trHeight w:val="269"/>
          <w:jc w:val="center"/>
        </w:trPr>
        <w:tc>
          <w:tcPr>
            <w:tcW w:w="314" w:type="pct"/>
          </w:tcPr>
          <w:p w14:paraId="7D204498" w14:textId="77777777" w:rsidR="00417264" w:rsidRPr="00A62C20" w:rsidRDefault="00417264" w:rsidP="00014052">
            <w:pPr>
              <w:spacing w:line="240" w:lineRule="auto"/>
              <w:rPr>
                <w:rFonts w:asciiTheme="minorHAnsi" w:hAnsiTheme="minorHAnsi" w:cstheme="minorHAnsi"/>
                <w:bCs/>
                <w:sz w:val="22"/>
                <w:szCs w:val="22"/>
              </w:rPr>
            </w:pPr>
          </w:p>
        </w:tc>
        <w:tc>
          <w:tcPr>
            <w:tcW w:w="3876" w:type="pct"/>
            <w:gridSpan w:val="3"/>
            <w:shd w:val="clear" w:color="auto" w:fill="F7CAAC" w:themeFill="accent2" w:themeFillTint="66"/>
          </w:tcPr>
          <w:p w14:paraId="0E6B0444" w14:textId="0E37932A" w:rsidR="00417264" w:rsidRPr="00A62C20" w:rsidRDefault="00417264" w:rsidP="00EB31DE">
            <w:pPr>
              <w:spacing w:line="240" w:lineRule="auto"/>
              <w:jc w:val="center"/>
              <w:rPr>
                <w:rFonts w:asciiTheme="minorHAnsi" w:hAnsiTheme="minorHAnsi" w:cstheme="minorHAnsi"/>
                <w:b/>
                <w:sz w:val="22"/>
                <w:szCs w:val="22"/>
              </w:rPr>
            </w:pPr>
            <w:r w:rsidRPr="00A62C20">
              <w:rPr>
                <w:rFonts w:asciiTheme="minorHAnsi" w:hAnsiTheme="minorHAnsi" w:cstheme="minorHAnsi"/>
                <w:b/>
                <w:sz w:val="22"/>
                <w:szCs w:val="22"/>
              </w:rPr>
              <w:t xml:space="preserve">Total Travel Costs = </w:t>
            </w:r>
            <w:r>
              <w:rPr>
                <w:rFonts w:asciiTheme="minorHAnsi" w:hAnsiTheme="minorHAnsi" w:cstheme="minorHAnsi"/>
                <w:b/>
                <w:sz w:val="22"/>
                <w:szCs w:val="22"/>
              </w:rPr>
              <w:t>USD</w:t>
            </w:r>
          </w:p>
        </w:tc>
        <w:tc>
          <w:tcPr>
            <w:tcW w:w="810" w:type="pct"/>
            <w:shd w:val="clear" w:color="auto" w:fill="F7CAAC" w:themeFill="accent2" w:themeFillTint="66"/>
          </w:tcPr>
          <w:p w14:paraId="3A8F5123" w14:textId="77777777" w:rsidR="00417264" w:rsidRPr="00A62C20" w:rsidRDefault="00417264" w:rsidP="00014052">
            <w:pPr>
              <w:spacing w:line="240" w:lineRule="auto"/>
              <w:rPr>
                <w:rFonts w:asciiTheme="minorHAnsi" w:hAnsiTheme="minorHAnsi" w:cstheme="minorHAnsi"/>
                <w:bCs/>
                <w:sz w:val="22"/>
                <w:szCs w:val="22"/>
              </w:rPr>
            </w:pPr>
          </w:p>
        </w:tc>
      </w:tr>
    </w:tbl>
    <w:p w14:paraId="56F1DD45" w14:textId="77777777" w:rsidR="00417264" w:rsidRPr="000A2E88" w:rsidRDefault="00417264" w:rsidP="00417264">
      <w:pPr>
        <w:spacing w:line="240" w:lineRule="auto"/>
        <w:ind w:left="-720"/>
        <w:jc w:val="both"/>
        <w:rPr>
          <w:rFonts w:asciiTheme="minorHAnsi" w:hAnsiTheme="minorHAnsi" w:cstheme="minorHAnsi"/>
          <w:i/>
          <w:sz w:val="12"/>
          <w:szCs w:val="12"/>
        </w:rPr>
      </w:pPr>
    </w:p>
    <w:p w14:paraId="17C27171" w14:textId="77777777" w:rsidR="00417264" w:rsidRPr="00A62C20" w:rsidRDefault="00417264" w:rsidP="00417264">
      <w:pPr>
        <w:spacing w:line="240" w:lineRule="auto"/>
        <w:ind w:left="-720"/>
        <w:jc w:val="both"/>
        <w:rPr>
          <w:rFonts w:asciiTheme="minorHAnsi" w:hAnsiTheme="minorHAnsi" w:cstheme="minorHAnsi"/>
          <w:i/>
          <w:sz w:val="22"/>
          <w:szCs w:val="22"/>
        </w:rPr>
      </w:pPr>
      <w:r w:rsidRPr="00EB31DE">
        <w:rPr>
          <w:rFonts w:asciiTheme="minorHAnsi" w:hAnsiTheme="minorHAnsi" w:cstheme="minorHAnsi"/>
          <w:i/>
          <w:sz w:val="22"/>
          <w:szCs w:val="22"/>
          <w:highlight w:val="yellow"/>
        </w:rPr>
        <w:t>All shaded areas to be filled in by the Candidate</w:t>
      </w:r>
    </w:p>
    <w:p w14:paraId="1986B992" w14:textId="77777777" w:rsidR="00417264" w:rsidRPr="00A62C20" w:rsidRDefault="00417264" w:rsidP="00417264">
      <w:pPr>
        <w:spacing w:line="240" w:lineRule="auto"/>
        <w:ind w:left="-720"/>
        <w:jc w:val="both"/>
        <w:rPr>
          <w:rFonts w:asciiTheme="minorHAnsi" w:hAnsiTheme="minorHAnsi" w:cstheme="minorHAnsi"/>
          <w:i/>
          <w:sz w:val="22"/>
          <w:szCs w:val="22"/>
        </w:rPr>
      </w:pPr>
    </w:p>
    <w:p w14:paraId="6089CE62" w14:textId="77777777" w:rsidR="00417264" w:rsidRDefault="00417264" w:rsidP="00417264">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21BF7639" w14:textId="77777777" w:rsidR="00417264" w:rsidRPr="004A6710" w:rsidRDefault="00417264" w:rsidP="00417264">
      <w:pPr>
        <w:pStyle w:val="ListParagraph"/>
        <w:numPr>
          <w:ilvl w:val="0"/>
          <w:numId w:val="36"/>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49271C68" w14:textId="77777777" w:rsidR="00417264" w:rsidRPr="004A6710" w:rsidRDefault="00417264" w:rsidP="00417264">
      <w:pPr>
        <w:pStyle w:val="ListParagraph"/>
        <w:numPr>
          <w:ilvl w:val="0"/>
          <w:numId w:val="36"/>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Pr>
          <w:rFonts w:asciiTheme="minorHAnsi" w:hAnsiTheme="minorHAnsi" w:cstheme="minorHAnsi"/>
          <w:i/>
          <w:iCs/>
          <w:sz w:val="22"/>
          <w:szCs w:val="22"/>
        </w:rPr>
        <w:t>.</w:t>
      </w:r>
    </w:p>
    <w:p w14:paraId="7C79A85B" w14:textId="77777777" w:rsidR="00417264" w:rsidRPr="004A6710" w:rsidRDefault="00417264" w:rsidP="00417264">
      <w:pPr>
        <w:pStyle w:val="ListParagraph"/>
        <w:numPr>
          <w:ilvl w:val="0"/>
          <w:numId w:val="36"/>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623C9E72" w14:textId="77777777" w:rsidR="00417264" w:rsidRPr="004A6710" w:rsidRDefault="00417264" w:rsidP="00417264">
      <w:pPr>
        <w:pStyle w:val="ListParagraph"/>
        <w:numPr>
          <w:ilvl w:val="0"/>
          <w:numId w:val="36"/>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4A977120" w14:textId="77777777" w:rsidR="00417264" w:rsidRDefault="00417264" w:rsidP="00417264">
      <w:pPr>
        <w:spacing w:line="240" w:lineRule="auto"/>
        <w:jc w:val="both"/>
        <w:rPr>
          <w:rFonts w:asciiTheme="minorHAnsi" w:hAnsiTheme="minorHAnsi" w:cstheme="minorHAnsi"/>
          <w:b/>
          <w:sz w:val="22"/>
          <w:szCs w:val="22"/>
          <w:u w:val="single"/>
        </w:rPr>
      </w:pPr>
    </w:p>
    <w:p w14:paraId="2EDBC02D" w14:textId="77777777" w:rsidR="00417264" w:rsidRPr="00A62C20" w:rsidRDefault="00417264" w:rsidP="00417264">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3F68593C" w14:textId="77777777" w:rsidR="00417264" w:rsidRPr="00A62C20" w:rsidRDefault="00417264" w:rsidP="00417264">
      <w:pPr>
        <w:spacing w:line="240" w:lineRule="auto"/>
        <w:jc w:val="both"/>
        <w:rPr>
          <w:rFonts w:asciiTheme="minorHAnsi" w:hAnsiTheme="minorHAnsi" w:cstheme="minorHAnsi"/>
          <w:i/>
          <w:iCs/>
          <w:sz w:val="22"/>
          <w:szCs w:val="22"/>
        </w:rPr>
      </w:pPr>
    </w:p>
    <w:p w14:paraId="6B870507" w14:textId="77777777" w:rsidR="00417264" w:rsidRPr="00A62C20" w:rsidRDefault="00417264" w:rsidP="000A2E88">
      <w:pPr>
        <w:spacing w:line="36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5ACB6533" w14:textId="77777777" w:rsidR="00417264" w:rsidRPr="00A62C20" w:rsidRDefault="00417264" w:rsidP="000A2E88">
      <w:pPr>
        <w:spacing w:line="36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D49FAE0" w14:textId="77777777" w:rsidR="00417264" w:rsidRPr="00A62C20" w:rsidRDefault="00417264" w:rsidP="000A2E88">
      <w:pPr>
        <w:spacing w:line="36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3418FA85" w14:textId="77777777" w:rsidR="00417264" w:rsidRPr="00A62C20" w:rsidRDefault="00417264" w:rsidP="000A2E88">
      <w:pPr>
        <w:spacing w:line="36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319D64EC" w14:textId="77777777" w:rsidR="00417264" w:rsidRPr="00A62C20" w:rsidRDefault="00417264" w:rsidP="000A2E88">
      <w:pPr>
        <w:spacing w:line="36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62DFEA1F" w14:textId="77777777" w:rsidR="00417264" w:rsidRPr="00A62C20" w:rsidRDefault="00417264" w:rsidP="000A2E88">
      <w:pPr>
        <w:spacing w:line="36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sectPr w:rsidR="00417264" w:rsidRPr="00A62C20" w:rsidSect="00EB31DE">
      <w:headerReference w:type="default" r:id="rId14"/>
      <w:footerReference w:type="default" r:id="rId15"/>
      <w:pgSz w:w="11907" w:h="16839" w:code="9"/>
      <w:pgMar w:top="720" w:right="1224" w:bottom="117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551C" w14:textId="77777777" w:rsidR="004D56D9" w:rsidRDefault="004D56D9" w:rsidP="000C3710">
      <w:r>
        <w:separator/>
      </w:r>
    </w:p>
  </w:endnote>
  <w:endnote w:type="continuationSeparator" w:id="0">
    <w:p w14:paraId="17B2FC58" w14:textId="77777777" w:rsidR="004D56D9" w:rsidRDefault="004D56D9"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60566658" w:rsidR="003B7251" w:rsidRPr="00A71AB3" w:rsidRDefault="00257BD7" w:rsidP="00257BD7">
    <w:pPr>
      <w:pStyle w:val="Footer"/>
      <w:tabs>
        <w:tab w:val="clear" w:pos="4680"/>
        <w:tab w:val="clear" w:pos="9360"/>
        <w:tab w:val="left" w:pos="90"/>
        <w:tab w:val="left" w:pos="1236"/>
      </w:tabs>
      <w:rPr>
        <w:rFonts w:ascii="Arial" w:hAnsi="Arial" w:cs="Arial"/>
        <w:sz w:val="18"/>
      </w:rPr>
    </w:pP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B82E" w14:textId="77777777" w:rsidR="004D56D9" w:rsidRDefault="004D56D9" w:rsidP="000C3710">
      <w:r>
        <w:separator/>
      </w:r>
    </w:p>
  </w:footnote>
  <w:footnote w:type="continuationSeparator" w:id="0">
    <w:p w14:paraId="6E27AF06" w14:textId="77777777" w:rsidR="004D56D9" w:rsidRDefault="004D56D9"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1B2E9DFF" w:rsidR="003B7251" w:rsidRDefault="00306E1E" w:rsidP="0075490C">
    <w:pPr>
      <w:pStyle w:val="Heading3"/>
    </w:pPr>
    <w:r>
      <w:rPr>
        <w:noProof/>
      </w:rPr>
      <mc:AlternateContent>
        <mc:Choice Requires="wps">
          <w:drawing>
            <wp:anchor distT="4294967295" distB="4294967295" distL="114300" distR="114300" simplePos="0" relativeHeight="251656192" behindDoc="0" locked="0" layoutInCell="1" allowOverlap="1" wp14:anchorId="039D4D17" wp14:editId="666FFB81">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35348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DEB17DB"/>
    <w:multiLevelType w:val="hybridMultilevel"/>
    <w:tmpl w:val="A090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79475F"/>
    <w:multiLevelType w:val="hybridMultilevel"/>
    <w:tmpl w:val="BD20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000894"/>
    <w:multiLevelType w:val="hybridMultilevel"/>
    <w:tmpl w:val="A62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25E1F"/>
    <w:multiLevelType w:val="hybridMultilevel"/>
    <w:tmpl w:val="9C82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96DC0"/>
    <w:multiLevelType w:val="hybridMultilevel"/>
    <w:tmpl w:val="7FF4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906C8"/>
    <w:multiLevelType w:val="hybridMultilevel"/>
    <w:tmpl w:val="F136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615A95"/>
    <w:multiLevelType w:val="hybridMultilevel"/>
    <w:tmpl w:val="8966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A0B98"/>
    <w:multiLevelType w:val="hybridMultilevel"/>
    <w:tmpl w:val="EC54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32C45"/>
    <w:multiLevelType w:val="hybridMultilevel"/>
    <w:tmpl w:val="FFC4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B0D67"/>
    <w:multiLevelType w:val="hybridMultilevel"/>
    <w:tmpl w:val="636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073E5C"/>
    <w:multiLevelType w:val="hybridMultilevel"/>
    <w:tmpl w:val="8264B7BA"/>
    <w:lvl w:ilvl="0" w:tplc="D116F20E">
      <w:start w:val="6"/>
      <w:numFmt w:val="decimal"/>
      <w:lvlText w:val="%1"/>
      <w:lvlJc w:val="left"/>
      <w:pPr>
        <w:ind w:left="720" w:hanging="360"/>
      </w:pPr>
      <w:rPr>
        <w:rFonts w:ascii="Arial" w:eastAsia="MS PGothic" w:hAnsi="Arial"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8547C3B"/>
    <w:multiLevelType w:val="hybridMultilevel"/>
    <w:tmpl w:val="9B4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F4145"/>
    <w:multiLevelType w:val="hybridMultilevel"/>
    <w:tmpl w:val="3D2E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9"/>
  </w:num>
  <w:num w:numId="4">
    <w:abstractNumId w:val="14"/>
  </w:num>
  <w:num w:numId="5">
    <w:abstractNumId w:val="13"/>
  </w:num>
  <w:num w:numId="6">
    <w:abstractNumId w:val="20"/>
  </w:num>
  <w:num w:numId="7">
    <w:abstractNumId w:val="28"/>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3"/>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8"/>
  </w:num>
  <w:num w:numId="26">
    <w:abstractNumId w:val="36"/>
  </w:num>
  <w:num w:numId="27">
    <w:abstractNumId w:val="29"/>
  </w:num>
  <w:num w:numId="28">
    <w:abstractNumId w:val="32"/>
  </w:num>
  <w:num w:numId="29">
    <w:abstractNumId w:val="16"/>
  </w:num>
  <w:num w:numId="30">
    <w:abstractNumId w:val="37"/>
  </w:num>
  <w:num w:numId="31">
    <w:abstractNumId w:val="31"/>
  </w:num>
  <w:num w:numId="32">
    <w:abstractNumId w:val="22"/>
  </w:num>
  <w:num w:numId="33">
    <w:abstractNumId w:val="27"/>
  </w:num>
  <w:num w:numId="34">
    <w:abstractNumId w:val="24"/>
  </w:num>
  <w:num w:numId="35">
    <w:abstractNumId w:val="12"/>
  </w:num>
  <w:num w:numId="36">
    <w:abstractNumId w:val="35"/>
  </w:num>
  <w:num w:numId="37">
    <w:abstractNumId w:val="1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3296F"/>
    <w:rsid w:val="00037911"/>
    <w:rsid w:val="000415E9"/>
    <w:rsid w:val="0004433C"/>
    <w:rsid w:val="00051966"/>
    <w:rsid w:val="000560F8"/>
    <w:rsid w:val="00056A18"/>
    <w:rsid w:val="000576DC"/>
    <w:rsid w:val="00062A90"/>
    <w:rsid w:val="00063F16"/>
    <w:rsid w:val="00064448"/>
    <w:rsid w:val="00066CAF"/>
    <w:rsid w:val="000714F3"/>
    <w:rsid w:val="00076437"/>
    <w:rsid w:val="00081DC5"/>
    <w:rsid w:val="00085942"/>
    <w:rsid w:val="0008769D"/>
    <w:rsid w:val="00096574"/>
    <w:rsid w:val="0009686E"/>
    <w:rsid w:val="000A2E88"/>
    <w:rsid w:val="000A7045"/>
    <w:rsid w:val="000A7DA6"/>
    <w:rsid w:val="000B5829"/>
    <w:rsid w:val="000C3710"/>
    <w:rsid w:val="000C61F2"/>
    <w:rsid w:val="000D6CA1"/>
    <w:rsid w:val="000E1755"/>
    <w:rsid w:val="000E3253"/>
    <w:rsid w:val="000E414F"/>
    <w:rsid w:val="000E4D76"/>
    <w:rsid w:val="000F6440"/>
    <w:rsid w:val="000F7A1B"/>
    <w:rsid w:val="00106F35"/>
    <w:rsid w:val="00107B7A"/>
    <w:rsid w:val="00110987"/>
    <w:rsid w:val="00112DEE"/>
    <w:rsid w:val="00117ABE"/>
    <w:rsid w:val="0015445D"/>
    <w:rsid w:val="001555CD"/>
    <w:rsid w:val="0015757A"/>
    <w:rsid w:val="001637C2"/>
    <w:rsid w:val="00164C95"/>
    <w:rsid w:val="00165C9B"/>
    <w:rsid w:val="00173A50"/>
    <w:rsid w:val="00175E9C"/>
    <w:rsid w:val="00176711"/>
    <w:rsid w:val="00182C1C"/>
    <w:rsid w:val="00183FA9"/>
    <w:rsid w:val="00186194"/>
    <w:rsid w:val="00186E13"/>
    <w:rsid w:val="00193BD3"/>
    <w:rsid w:val="001967A9"/>
    <w:rsid w:val="00197D43"/>
    <w:rsid w:val="001A076B"/>
    <w:rsid w:val="001A4B63"/>
    <w:rsid w:val="001A534A"/>
    <w:rsid w:val="001B190C"/>
    <w:rsid w:val="001B5D66"/>
    <w:rsid w:val="001C729B"/>
    <w:rsid w:val="001E112E"/>
    <w:rsid w:val="001E7405"/>
    <w:rsid w:val="001F651F"/>
    <w:rsid w:val="002072D5"/>
    <w:rsid w:val="00213A86"/>
    <w:rsid w:val="00214E11"/>
    <w:rsid w:val="00215E5E"/>
    <w:rsid w:val="0022123C"/>
    <w:rsid w:val="00222F56"/>
    <w:rsid w:val="00234AD4"/>
    <w:rsid w:val="00244E25"/>
    <w:rsid w:val="002460BE"/>
    <w:rsid w:val="00247353"/>
    <w:rsid w:val="00257BD7"/>
    <w:rsid w:val="002659AE"/>
    <w:rsid w:val="0026644B"/>
    <w:rsid w:val="0027015A"/>
    <w:rsid w:val="00272F31"/>
    <w:rsid w:val="00285811"/>
    <w:rsid w:val="00293255"/>
    <w:rsid w:val="002952E4"/>
    <w:rsid w:val="002B2A26"/>
    <w:rsid w:val="002B6832"/>
    <w:rsid w:val="002B7647"/>
    <w:rsid w:val="002B7E57"/>
    <w:rsid w:val="002C1FBB"/>
    <w:rsid w:val="002C5AA6"/>
    <w:rsid w:val="002D0C54"/>
    <w:rsid w:val="002D16CD"/>
    <w:rsid w:val="002D38E9"/>
    <w:rsid w:val="002D4DEF"/>
    <w:rsid w:val="002D62E4"/>
    <w:rsid w:val="002D7D3A"/>
    <w:rsid w:val="002E443D"/>
    <w:rsid w:val="002F2367"/>
    <w:rsid w:val="002F363E"/>
    <w:rsid w:val="002F7DF5"/>
    <w:rsid w:val="00306E1E"/>
    <w:rsid w:val="003117C2"/>
    <w:rsid w:val="00320886"/>
    <w:rsid w:val="0032151B"/>
    <w:rsid w:val="00332D2A"/>
    <w:rsid w:val="0034354C"/>
    <w:rsid w:val="0034498E"/>
    <w:rsid w:val="00353547"/>
    <w:rsid w:val="00361834"/>
    <w:rsid w:val="003655B8"/>
    <w:rsid w:val="00365AAC"/>
    <w:rsid w:val="0037152D"/>
    <w:rsid w:val="0037239A"/>
    <w:rsid w:val="00372E4B"/>
    <w:rsid w:val="00373453"/>
    <w:rsid w:val="0037425C"/>
    <w:rsid w:val="00374E83"/>
    <w:rsid w:val="00377BF5"/>
    <w:rsid w:val="00377E69"/>
    <w:rsid w:val="0038200F"/>
    <w:rsid w:val="00386B02"/>
    <w:rsid w:val="00396BF0"/>
    <w:rsid w:val="003A00B6"/>
    <w:rsid w:val="003A1BFF"/>
    <w:rsid w:val="003A31CC"/>
    <w:rsid w:val="003B3F83"/>
    <w:rsid w:val="003B52AA"/>
    <w:rsid w:val="003B7251"/>
    <w:rsid w:val="003C0559"/>
    <w:rsid w:val="003C1BC1"/>
    <w:rsid w:val="003C4672"/>
    <w:rsid w:val="003C48FF"/>
    <w:rsid w:val="003D04D3"/>
    <w:rsid w:val="003D0F6C"/>
    <w:rsid w:val="003D1B5E"/>
    <w:rsid w:val="003D1EBA"/>
    <w:rsid w:val="003D2BCF"/>
    <w:rsid w:val="003D42F1"/>
    <w:rsid w:val="003E4220"/>
    <w:rsid w:val="003E7E75"/>
    <w:rsid w:val="003F2C4A"/>
    <w:rsid w:val="00407258"/>
    <w:rsid w:val="00407853"/>
    <w:rsid w:val="00407BD5"/>
    <w:rsid w:val="00411F46"/>
    <w:rsid w:val="004160E9"/>
    <w:rsid w:val="00416141"/>
    <w:rsid w:val="00417264"/>
    <w:rsid w:val="00422305"/>
    <w:rsid w:val="00435AB0"/>
    <w:rsid w:val="0043646D"/>
    <w:rsid w:val="004429D6"/>
    <w:rsid w:val="00443651"/>
    <w:rsid w:val="00445CFF"/>
    <w:rsid w:val="00446482"/>
    <w:rsid w:val="00446F4F"/>
    <w:rsid w:val="00472BBD"/>
    <w:rsid w:val="004807E4"/>
    <w:rsid w:val="004809D8"/>
    <w:rsid w:val="00481D11"/>
    <w:rsid w:val="004A3507"/>
    <w:rsid w:val="004A4C6D"/>
    <w:rsid w:val="004A64C8"/>
    <w:rsid w:val="004A6CA6"/>
    <w:rsid w:val="004B276A"/>
    <w:rsid w:val="004C229A"/>
    <w:rsid w:val="004C2C7B"/>
    <w:rsid w:val="004D08C1"/>
    <w:rsid w:val="004D1C23"/>
    <w:rsid w:val="004D2245"/>
    <w:rsid w:val="004D3A59"/>
    <w:rsid w:val="004D56D9"/>
    <w:rsid w:val="004D5D35"/>
    <w:rsid w:val="004E2D0B"/>
    <w:rsid w:val="004E5B3B"/>
    <w:rsid w:val="004E67BE"/>
    <w:rsid w:val="004F047B"/>
    <w:rsid w:val="004F1A27"/>
    <w:rsid w:val="004F7B95"/>
    <w:rsid w:val="005032F9"/>
    <w:rsid w:val="005075C6"/>
    <w:rsid w:val="00511A6E"/>
    <w:rsid w:val="00523923"/>
    <w:rsid w:val="005246DC"/>
    <w:rsid w:val="00524DB4"/>
    <w:rsid w:val="005356FF"/>
    <w:rsid w:val="005371B4"/>
    <w:rsid w:val="00541A2B"/>
    <w:rsid w:val="00544027"/>
    <w:rsid w:val="00544A89"/>
    <w:rsid w:val="0054592E"/>
    <w:rsid w:val="00555615"/>
    <w:rsid w:val="00561197"/>
    <w:rsid w:val="00591246"/>
    <w:rsid w:val="0059671E"/>
    <w:rsid w:val="005A5EF5"/>
    <w:rsid w:val="005A643C"/>
    <w:rsid w:val="005B0048"/>
    <w:rsid w:val="005B3739"/>
    <w:rsid w:val="005C103A"/>
    <w:rsid w:val="005C4720"/>
    <w:rsid w:val="005D0BBF"/>
    <w:rsid w:val="005E5075"/>
    <w:rsid w:val="005E629A"/>
    <w:rsid w:val="005E6FE1"/>
    <w:rsid w:val="005F3AFC"/>
    <w:rsid w:val="005F7F5E"/>
    <w:rsid w:val="006007DA"/>
    <w:rsid w:val="00602C65"/>
    <w:rsid w:val="00604CC7"/>
    <w:rsid w:val="006103F6"/>
    <w:rsid w:val="00611ADA"/>
    <w:rsid w:val="00615CCA"/>
    <w:rsid w:val="00622ED3"/>
    <w:rsid w:val="00626681"/>
    <w:rsid w:val="00632D59"/>
    <w:rsid w:val="00641AEF"/>
    <w:rsid w:val="0064305B"/>
    <w:rsid w:val="00653E0C"/>
    <w:rsid w:val="006579B7"/>
    <w:rsid w:val="00661BE1"/>
    <w:rsid w:val="006642C4"/>
    <w:rsid w:val="0066692F"/>
    <w:rsid w:val="00670F89"/>
    <w:rsid w:val="00672623"/>
    <w:rsid w:val="00674FCB"/>
    <w:rsid w:val="006830C8"/>
    <w:rsid w:val="0068655C"/>
    <w:rsid w:val="006907A6"/>
    <w:rsid w:val="006921D1"/>
    <w:rsid w:val="006968C1"/>
    <w:rsid w:val="006A5CFB"/>
    <w:rsid w:val="006B4298"/>
    <w:rsid w:val="006B50A4"/>
    <w:rsid w:val="006B50A9"/>
    <w:rsid w:val="006B7F68"/>
    <w:rsid w:val="006C47DD"/>
    <w:rsid w:val="006C5703"/>
    <w:rsid w:val="006C5AD4"/>
    <w:rsid w:val="006C688F"/>
    <w:rsid w:val="006C7D5A"/>
    <w:rsid w:val="006D0FCD"/>
    <w:rsid w:val="006D1BD7"/>
    <w:rsid w:val="006D5A0C"/>
    <w:rsid w:val="006D6C69"/>
    <w:rsid w:val="006E3839"/>
    <w:rsid w:val="006E5EA0"/>
    <w:rsid w:val="006F0184"/>
    <w:rsid w:val="006F2BBE"/>
    <w:rsid w:val="006F3357"/>
    <w:rsid w:val="006F6AAB"/>
    <w:rsid w:val="007001DA"/>
    <w:rsid w:val="0070263C"/>
    <w:rsid w:val="00706CFA"/>
    <w:rsid w:val="00711C06"/>
    <w:rsid w:val="0071297F"/>
    <w:rsid w:val="00712CDA"/>
    <w:rsid w:val="007142C7"/>
    <w:rsid w:val="00722B0E"/>
    <w:rsid w:val="00730E39"/>
    <w:rsid w:val="007330C1"/>
    <w:rsid w:val="00734959"/>
    <w:rsid w:val="00745587"/>
    <w:rsid w:val="00746FD9"/>
    <w:rsid w:val="00751237"/>
    <w:rsid w:val="0075490C"/>
    <w:rsid w:val="00756755"/>
    <w:rsid w:val="007613B3"/>
    <w:rsid w:val="00774438"/>
    <w:rsid w:val="0077559E"/>
    <w:rsid w:val="00781660"/>
    <w:rsid w:val="007826F8"/>
    <w:rsid w:val="007B6615"/>
    <w:rsid w:val="007B6BF8"/>
    <w:rsid w:val="007C456F"/>
    <w:rsid w:val="007C743F"/>
    <w:rsid w:val="007C7F78"/>
    <w:rsid w:val="007D383B"/>
    <w:rsid w:val="007D5968"/>
    <w:rsid w:val="007D7750"/>
    <w:rsid w:val="007E046A"/>
    <w:rsid w:val="007E73F5"/>
    <w:rsid w:val="00801C3E"/>
    <w:rsid w:val="00802DB2"/>
    <w:rsid w:val="0080603F"/>
    <w:rsid w:val="00806AF3"/>
    <w:rsid w:val="00812FFA"/>
    <w:rsid w:val="00813D3A"/>
    <w:rsid w:val="008166F7"/>
    <w:rsid w:val="00817A86"/>
    <w:rsid w:val="00845125"/>
    <w:rsid w:val="008454D0"/>
    <w:rsid w:val="00855426"/>
    <w:rsid w:val="00861563"/>
    <w:rsid w:val="00873C12"/>
    <w:rsid w:val="0087468E"/>
    <w:rsid w:val="00883D70"/>
    <w:rsid w:val="00884F21"/>
    <w:rsid w:val="00884F6C"/>
    <w:rsid w:val="00896383"/>
    <w:rsid w:val="008A2A60"/>
    <w:rsid w:val="008A4071"/>
    <w:rsid w:val="008A589B"/>
    <w:rsid w:val="008B0A0B"/>
    <w:rsid w:val="008B3BDE"/>
    <w:rsid w:val="008C5761"/>
    <w:rsid w:val="008D79DD"/>
    <w:rsid w:val="008E375E"/>
    <w:rsid w:val="0090065A"/>
    <w:rsid w:val="00900912"/>
    <w:rsid w:val="00903E9D"/>
    <w:rsid w:val="00905953"/>
    <w:rsid w:val="00906E2A"/>
    <w:rsid w:val="009109A5"/>
    <w:rsid w:val="0091382D"/>
    <w:rsid w:val="009203FF"/>
    <w:rsid w:val="00922852"/>
    <w:rsid w:val="009247BD"/>
    <w:rsid w:val="009476F5"/>
    <w:rsid w:val="009512AC"/>
    <w:rsid w:val="0095309F"/>
    <w:rsid w:val="00960715"/>
    <w:rsid w:val="0096249B"/>
    <w:rsid w:val="00962F0B"/>
    <w:rsid w:val="009637FF"/>
    <w:rsid w:val="00963C52"/>
    <w:rsid w:val="009657AF"/>
    <w:rsid w:val="00970EBD"/>
    <w:rsid w:val="00975550"/>
    <w:rsid w:val="00975B28"/>
    <w:rsid w:val="009A11FE"/>
    <w:rsid w:val="009A1C63"/>
    <w:rsid w:val="009A4D5B"/>
    <w:rsid w:val="009B3C84"/>
    <w:rsid w:val="009B6BAC"/>
    <w:rsid w:val="009D5ED5"/>
    <w:rsid w:val="009D7485"/>
    <w:rsid w:val="009E758D"/>
    <w:rsid w:val="009E798C"/>
    <w:rsid w:val="00A0375D"/>
    <w:rsid w:val="00A11FA1"/>
    <w:rsid w:val="00A15D12"/>
    <w:rsid w:val="00A24D50"/>
    <w:rsid w:val="00A24FA9"/>
    <w:rsid w:val="00A3477D"/>
    <w:rsid w:val="00A34929"/>
    <w:rsid w:val="00A4363B"/>
    <w:rsid w:val="00A56EC7"/>
    <w:rsid w:val="00A63718"/>
    <w:rsid w:val="00A71AB3"/>
    <w:rsid w:val="00A73543"/>
    <w:rsid w:val="00A7722C"/>
    <w:rsid w:val="00A80C16"/>
    <w:rsid w:val="00A8354D"/>
    <w:rsid w:val="00A8494D"/>
    <w:rsid w:val="00A85EB0"/>
    <w:rsid w:val="00A934E9"/>
    <w:rsid w:val="00A94248"/>
    <w:rsid w:val="00A958DD"/>
    <w:rsid w:val="00AA229D"/>
    <w:rsid w:val="00AB03FB"/>
    <w:rsid w:val="00AB0C56"/>
    <w:rsid w:val="00AB0F0F"/>
    <w:rsid w:val="00AB4DEC"/>
    <w:rsid w:val="00AC083A"/>
    <w:rsid w:val="00AC78AC"/>
    <w:rsid w:val="00AD317D"/>
    <w:rsid w:val="00AE48C4"/>
    <w:rsid w:val="00AE5C8F"/>
    <w:rsid w:val="00AE74FB"/>
    <w:rsid w:val="00AF077A"/>
    <w:rsid w:val="00AF3B0E"/>
    <w:rsid w:val="00B02636"/>
    <w:rsid w:val="00B05ABF"/>
    <w:rsid w:val="00B14BE6"/>
    <w:rsid w:val="00B22FF0"/>
    <w:rsid w:val="00B245FB"/>
    <w:rsid w:val="00B25923"/>
    <w:rsid w:val="00B31A02"/>
    <w:rsid w:val="00B35723"/>
    <w:rsid w:val="00B37562"/>
    <w:rsid w:val="00B4127F"/>
    <w:rsid w:val="00B415E7"/>
    <w:rsid w:val="00B52F97"/>
    <w:rsid w:val="00B61746"/>
    <w:rsid w:val="00B63208"/>
    <w:rsid w:val="00B63E76"/>
    <w:rsid w:val="00B66698"/>
    <w:rsid w:val="00B677D8"/>
    <w:rsid w:val="00B814B7"/>
    <w:rsid w:val="00B84938"/>
    <w:rsid w:val="00B94845"/>
    <w:rsid w:val="00B958AE"/>
    <w:rsid w:val="00B96CAE"/>
    <w:rsid w:val="00BB1006"/>
    <w:rsid w:val="00BB4A6F"/>
    <w:rsid w:val="00BC0092"/>
    <w:rsid w:val="00BC06E9"/>
    <w:rsid w:val="00BC1A54"/>
    <w:rsid w:val="00BD58E8"/>
    <w:rsid w:val="00BD61B1"/>
    <w:rsid w:val="00BF605F"/>
    <w:rsid w:val="00C00B73"/>
    <w:rsid w:val="00C046B2"/>
    <w:rsid w:val="00C05B21"/>
    <w:rsid w:val="00C1551F"/>
    <w:rsid w:val="00C25DC0"/>
    <w:rsid w:val="00C34C2B"/>
    <w:rsid w:val="00C401E7"/>
    <w:rsid w:val="00C427CA"/>
    <w:rsid w:val="00C448ED"/>
    <w:rsid w:val="00C62EFB"/>
    <w:rsid w:val="00C67520"/>
    <w:rsid w:val="00C67879"/>
    <w:rsid w:val="00C711EC"/>
    <w:rsid w:val="00C756A2"/>
    <w:rsid w:val="00C77B32"/>
    <w:rsid w:val="00C92726"/>
    <w:rsid w:val="00C972F8"/>
    <w:rsid w:val="00CA3FCE"/>
    <w:rsid w:val="00CA66CA"/>
    <w:rsid w:val="00CA6D3E"/>
    <w:rsid w:val="00CB3A47"/>
    <w:rsid w:val="00CC3807"/>
    <w:rsid w:val="00CC5DF8"/>
    <w:rsid w:val="00CD3149"/>
    <w:rsid w:val="00CD3E5C"/>
    <w:rsid w:val="00CE46A7"/>
    <w:rsid w:val="00CE769B"/>
    <w:rsid w:val="00D0086D"/>
    <w:rsid w:val="00D03797"/>
    <w:rsid w:val="00D042EF"/>
    <w:rsid w:val="00D05933"/>
    <w:rsid w:val="00D24E21"/>
    <w:rsid w:val="00D26336"/>
    <w:rsid w:val="00D3303B"/>
    <w:rsid w:val="00D35998"/>
    <w:rsid w:val="00D460BE"/>
    <w:rsid w:val="00D505DE"/>
    <w:rsid w:val="00D5258E"/>
    <w:rsid w:val="00D541BC"/>
    <w:rsid w:val="00D61A9A"/>
    <w:rsid w:val="00D6436B"/>
    <w:rsid w:val="00D64897"/>
    <w:rsid w:val="00D6542E"/>
    <w:rsid w:val="00D67207"/>
    <w:rsid w:val="00D675C4"/>
    <w:rsid w:val="00D72E5E"/>
    <w:rsid w:val="00D84097"/>
    <w:rsid w:val="00D86D91"/>
    <w:rsid w:val="00D92AE1"/>
    <w:rsid w:val="00DA6063"/>
    <w:rsid w:val="00DB1201"/>
    <w:rsid w:val="00DD2739"/>
    <w:rsid w:val="00DD380B"/>
    <w:rsid w:val="00DD737A"/>
    <w:rsid w:val="00DE40E3"/>
    <w:rsid w:val="00E00B53"/>
    <w:rsid w:val="00E0161B"/>
    <w:rsid w:val="00E05E8C"/>
    <w:rsid w:val="00E13740"/>
    <w:rsid w:val="00E2153C"/>
    <w:rsid w:val="00E24709"/>
    <w:rsid w:val="00E5163F"/>
    <w:rsid w:val="00E54A5D"/>
    <w:rsid w:val="00E55B2F"/>
    <w:rsid w:val="00E612AA"/>
    <w:rsid w:val="00E61D56"/>
    <w:rsid w:val="00E630F3"/>
    <w:rsid w:val="00E654DC"/>
    <w:rsid w:val="00E77858"/>
    <w:rsid w:val="00E81759"/>
    <w:rsid w:val="00E82A93"/>
    <w:rsid w:val="00E8536B"/>
    <w:rsid w:val="00E87A14"/>
    <w:rsid w:val="00EA0846"/>
    <w:rsid w:val="00EA6D4D"/>
    <w:rsid w:val="00EB31DE"/>
    <w:rsid w:val="00EB76A6"/>
    <w:rsid w:val="00EC241C"/>
    <w:rsid w:val="00EC5E3A"/>
    <w:rsid w:val="00EE05D1"/>
    <w:rsid w:val="00EE3A60"/>
    <w:rsid w:val="00EE7747"/>
    <w:rsid w:val="00EF5A83"/>
    <w:rsid w:val="00F027D0"/>
    <w:rsid w:val="00F13F95"/>
    <w:rsid w:val="00F20403"/>
    <w:rsid w:val="00F219DD"/>
    <w:rsid w:val="00F2296D"/>
    <w:rsid w:val="00F2300E"/>
    <w:rsid w:val="00F24528"/>
    <w:rsid w:val="00F246C3"/>
    <w:rsid w:val="00F25911"/>
    <w:rsid w:val="00F2686B"/>
    <w:rsid w:val="00F315BD"/>
    <w:rsid w:val="00F31886"/>
    <w:rsid w:val="00F349B0"/>
    <w:rsid w:val="00F35E74"/>
    <w:rsid w:val="00F509A4"/>
    <w:rsid w:val="00F51C56"/>
    <w:rsid w:val="00F7484C"/>
    <w:rsid w:val="00F834BF"/>
    <w:rsid w:val="00F8439C"/>
    <w:rsid w:val="00F90618"/>
    <w:rsid w:val="00F97B64"/>
    <w:rsid w:val="00FA38A9"/>
    <w:rsid w:val="00FA55CB"/>
    <w:rsid w:val="00FB6F21"/>
    <w:rsid w:val="00FC1ABD"/>
    <w:rsid w:val="00FC47C6"/>
    <w:rsid w:val="00FD549B"/>
    <w:rsid w:val="00FE1530"/>
    <w:rsid w:val="00FE3848"/>
    <w:rsid w:val="00FE46C7"/>
    <w:rsid w:val="00FF713E"/>
    <w:rsid w:val="034DD3C2"/>
    <w:rsid w:val="0690BFCA"/>
    <w:rsid w:val="09CD7EEA"/>
    <w:rsid w:val="0B4782DD"/>
    <w:rsid w:val="0F8C0EEF"/>
    <w:rsid w:val="1127DF50"/>
    <w:rsid w:val="12297930"/>
    <w:rsid w:val="1636F288"/>
    <w:rsid w:val="1947B79B"/>
    <w:rsid w:val="1B7BDC0E"/>
    <w:rsid w:val="1D622199"/>
    <w:rsid w:val="1E8229D2"/>
    <w:rsid w:val="207D6461"/>
    <w:rsid w:val="27B5191D"/>
    <w:rsid w:val="27BCE348"/>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3D32487"/>
    <w:rsid w:val="6608DF65"/>
    <w:rsid w:val="69861F26"/>
    <w:rsid w:val="6AF72A82"/>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296F"/>
    <w:rPr>
      <w:rFonts w:asciiTheme="minorHAnsi" w:eastAsiaTheme="minorHAnsi" w:hAnsiTheme="minorHAnsi" w:cstheme="minorBidi"/>
      <w:sz w:val="22"/>
      <w:szCs w:val="22"/>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rsid w:val="00AE5C8F"/>
    <w:rPr>
      <w:rFonts w:ascii="Arial" w:eastAsia="MS PGothic" w:hAnsi="Arial"/>
      <w:color w:val="000000"/>
    </w:rPr>
  </w:style>
  <w:style w:type="character" w:styleId="FollowedHyperlink">
    <w:name w:val="FollowedHyperlink"/>
    <w:basedOn w:val="DefaultParagraphFont"/>
    <w:rsid w:val="0087468E"/>
    <w:rPr>
      <w:color w:val="954F72" w:themeColor="followedHyperlink"/>
      <w:u w:val="single"/>
    </w:rPr>
  </w:style>
  <w:style w:type="character" w:styleId="CommentReference">
    <w:name w:val="annotation reference"/>
    <w:basedOn w:val="DefaultParagraphFont"/>
    <w:semiHidden/>
    <w:unhideWhenUsed/>
    <w:rsid w:val="000F7A1B"/>
    <w:rPr>
      <w:sz w:val="16"/>
      <w:szCs w:val="16"/>
    </w:rPr>
  </w:style>
  <w:style w:type="paragraph" w:styleId="CommentSubject">
    <w:name w:val="annotation subject"/>
    <w:basedOn w:val="CommentText"/>
    <w:next w:val="CommentText"/>
    <w:link w:val="CommentSubjectChar"/>
    <w:semiHidden/>
    <w:unhideWhenUsed/>
    <w:rsid w:val="000F7A1B"/>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F7A1B"/>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ca283e0b-db31-4043-a2ef-b80661bf084a">
      <Value>3</Value>
      <Value>45</Value>
      <Value>694</Value>
      <Value>693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Evaluation capacity, UNICEF, UN</TermName>
          <TermId xmlns="http://schemas.microsoft.com/office/infopath/2007/PartnerControls">5135b37a-c709-442d-b040-e9729f2fabf3</TermId>
        </TermInfo>
        <TermInfo xmlns="http://schemas.microsoft.com/office/infopath/2007/PartnerControls">
          <TermName xmlns="http://schemas.microsoft.com/office/infopath/2007/PartnerControls">Evaluation innovation, learning, uptake, partnerships</TermName>
          <TermId xmlns="http://schemas.microsoft.com/office/infopath/2007/PartnerControls">dc623630-ab65-4212-a0d7-0d2fed15187e</TermId>
        </TermInfo>
      </Terms>
    </h6a71f3e574e4344bc34f3fc9dd20054>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_dlc_DocId xmlns="8de08c89-df68-48b7-a42e-b489e94a70b6">FMED7C34SFHF-1711732005-103048</_dlc_DocId>
    <_dlc_DocIdUrl xmlns="8de08c89-df68-48b7-a42e-b489e94a70b6">
      <Url>https://unicef.sharepoint.com/teams/IND-SnP/_layouts/15/DocIdRedir.aspx?ID=FMED7C34SFHF-1711732005-103048</Url>
      <Description>FMED7C34SFHF-1711732005-103048</Description>
    </_dlc_DocIdUrl>
    <lcf76f155ced4ddcb4097134ff3c332f xmlns="fe73b3f3-7b78-4d26-8c27-084e50ccaed4">
      <Terms xmlns="http://schemas.microsoft.com/office/infopath/2007/PartnerControls"/>
    </lcf76f155ced4ddcb4097134ff3c332f>
    <k8c968e8c72a4eda96b7e8fdbe192be2 xmlns="ca283e0b-db31-4043-a2ef-b80661bf084a">
      <Terms xmlns="http://schemas.microsoft.com/office/infopath/2007/PartnerControls"/>
    </k8c968e8c72a4eda96b7e8fdbe192be2>
    <DateTransmittedEmail xmlns="ca283e0b-db31-4043-a2ef-b80661bf084a" xsi:nil="true"/>
    <SenderEmail xmlns="ca283e0b-db31-4043-a2ef-b80661bf084a" xsi:nil="true"/>
    <CategoryDescription xmlns="http://schemas.microsoft.com/sharepoint.v3" xsi:nil="true"/>
    <RecipientsEmail xmlns="ca283e0b-db31-4043-a2ef-b80661bf084a" xsi:nil="true"/>
    <SemaphoreItemMetadata xmlns="8de08c89-df68-48b7-a42e-b489e94a70b6" xsi:nil="true"/>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2D0C1479-2749-44B7-996A-16018058FFD5}">
  <ds:schemaRefs>
    <ds:schemaRef ds:uri="Microsoft.SharePoint.Taxonomy.ContentTypeSync"/>
  </ds:schemaRefs>
</ds:datastoreItem>
</file>

<file path=customXml/itemProps2.xml><?xml version="1.0" encoding="utf-8"?>
<ds:datastoreItem xmlns:ds="http://schemas.openxmlformats.org/officeDocument/2006/customXml" ds:itemID="{C7E4B15B-7D3A-41E0-B97C-585426BC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F705E0F1-3630-4495-9547-B5FD44025885}">
  <ds:schemaRefs>
    <ds:schemaRef ds:uri="http://schemas.microsoft.com/office/2006/metadata/customXsn"/>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8de08c89-df68-48b7-a42e-b489e94a70b6"/>
    <ds:schemaRef ds:uri="fe73b3f3-7b78-4d26-8c27-084e50ccae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222</TotalTime>
  <Pages>2</Pages>
  <Words>554</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22</cp:revision>
  <cp:lastPrinted>2017-01-06T22:20:00Z</cp:lastPrinted>
  <dcterms:created xsi:type="dcterms:W3CDTF">2023-05-18T11:51:00Z</dcterms:created>
  <dcterms:modified xsi:type="dcterms:W3CDTF">2023-05-20T07:57:00Z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693;#Evaluation capacity, UNICEF, UN|5135b37a-c709-442d-b040-e9729f2fabf3;#694;#Evaluation innovation, learning, uptake, partnerships|dc623630-ab65-4212-a0d7-0d2fed15187e</vt:lpwstr>
  </property>
  <property fmtid="{D5CDD505-2E9C-101B-9397-08002B2CF9AE}" pid="5" name="OfficeDivision">
    <vt:lpwstr>3;#India-2040|6135ebe8-487a-4055-a9b4-1bbc7248f4ec</vt:lpwstr>
  </property>
  <property fmtid="{D5CDD505-2E9C-101B-9397-08002B2CF9AE}" pid="6" name="_dlc_DocIdItemGuid">
    <vt:lpwstr>d0c46552-1974-4651-a89a-c7afe0b46d15</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