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4294123F" w:rsidR="00B14BE6" w:rsidRDefault="00B14BE6" w:rsidP="006C5265">
      <w:pPr>
        <w:spacing w:after="160"/>
        <w:jc w:val="center"/>
        <w:rPr>
          <w:rFonts w:ascii="Calibri" w:hAnsi="Calibri" w:cs="Calibri"/>
          <w:b/>
          <w:bCs/>
          <w:color w:val="00B0F0"/>
          <w:sz w:val="24"/>
          <w:szCs w:val="24"/>
          <w:u w:val="single"/>
        </w:rPr>
      </w:pPr>
      <w:r w:rsidRPr="00B63E76">
        <w:rPr>
          <w:rFonts w:ascii="Calibri" w:hAnsi="Calibri" w:cs="Calibri"/>
          <w:b/>
          <w:bCs/>
          <w:color w:val="00B0F0"/>
          <w:sz w:val="24"/>
          <w:szCs w:val="24"/>
          <w:u w:val="single"/>
        </w:rPr>
        <w:t>TERMS OF REFERENCE FOR INDIVIDUAL CONSULTANTS</w:t>
      </w:r>
    </w:p>
    <w:p w14:paraId="7BD93645" w14:textId="18D009BD" w:rsidR="009642E5" w:rsidRDefault="009642E5" w:rsidP="009642E5">
      <w:pPr>
        <w:spacing w:after="160"/>
        <w:jc w:val="center"/>
      </w:pPr>
      <w:r>
        <w:t>CONSULTANCY YOUTH PARTICIPATION AND CLIMATE</w:t>
      </w: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89"/>
        <w:gridCol w:w="18"/>
        <w:gridCol w:w="790"/>
        <w:gridCol w:w="1173"/>
        <w:gridCol w:w="970"/>
        <w:gridCol w:w="268"/>
        <w:gridCol w:w="291"/>
        <w:gridCol w:w="631"/>
        <w:gridCol w:w="1350"/>
        <w:gridCol w:w="530"/>
        <w:gridCol w:w="10"/>
        <w:gridCol w:w="720"/>
        <w:gridCol w:w="1246"/>
        <w:gridCol w:w="14"/>
      </w:tblGrid>
      <w:tr w:rsidR="007613B3" w:rsidRPr="007613B3" w14:paraId="523C54D2" w14:textId="77777777" w:rsidTr="008B49A2">
        <w:trPr>
          <w:gridAfter w:val="1"/>
          <w:wAfter w:w="14" w:type="dxa"/>
        </w:trPr>
        <w:tc>
          <w:tcPr>
            <w:tcW w:w="2697" w:type="dxa"/>
            <w:gridSpan w:val="3"/>
            <w:tcBorders>
              <w:bottom w:val="nil"/>
            </w:tcBorders>
            <w:shd w:val="clear" w:color="auto" w:fill="auto"/>
            <w:noWrap/>
            <w:hideMark/>
          </w:tcPr>
          <w:p w14:paraId="5B12A891" w14:textId="1789A97E" w:rsidR="007613B3" w:rsidRDefault="007613B3" w:rsidP="00B23D6E">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074A5F">
              <w:rPr>
                <w:rFonts w:ascii="Calibri" w:eastAsia="Arial Unicode MS" w:hAnsi="Calibri" w:cs="Calibri"/>
                <w:b/>
                <w:color w:val="auto"/>
                <w:lang w:val="en-AU"/>
              </w:rPr>
              <w:t>:</w:t>
            </w:r>
            <w:r w:rsidR="009642E5">
              <w:t xml:space="preserve"> </w:t>
            </w:r>
            <w:r w:rsidR="009642E5" w:rsidRPr="009642E5">
              <w:rPr>
                <w:rFonts w:ascii="Calibri" w:eastAsia="Arial Unicode MS" w:hAnsi="Calibri" w:cs="Calibri"/>
                <w:b/>
                <w:color w:val="auto"/>
                <w:lang w:val="en-AU"/>
              </w:rPr>
              <w:t xml:space="preserve">Recruitment of a consultant to support </w:t>
            </w:r>
            <w:r w:rsidR="00875A8B">
              <w:rPr>
                <w:rFonts w:ascii="Calibri" w:eastAsia="Arial Unicode MS" w:hAnsi="Calibri" w:cs="Calibri"/>
                <w:b/>
                <w:color w:val="auto"/>
                <w:lang w:val="en-AU"/>
              </w:rPr>
              <w:t xml:space="preserve">the documentation of the my name campaign challenge on birth registration </w:t>
            </w:r>
            <w:proofErr w:type="gramStart"/>
            <w:r w:rsidR="00875A8B">
              <w:rPr>
                <w:rFonts w:ascii="Calibri" w:eastAsia="Arial Unicode MS" w:hAnsi="Calibri" w:cs="Calibri"/>
                <w:b/>
                <w:color w:val="auto"/>
                <w:lang w:val="en-AU"/>
              </w:rPr>
              <w:t xml:space="preserve">in </w:t>
            </w:r>
            <w:r w:rsidR="009642E5" w:rsidRPr="009642E5">
              <w:rPr>
                <w:rFonts w:ascii="Calibri" w:eastAsia="Arial Unicode MS" w:hAnsi="Calibri" w:cs="Calibri"/>
                <w:b/>
                <w:color w:val="auto"/>
                <w:lang w:val="en-AU"/>
              </w:rPr>
              <w:t xml:space="preserve"> Cameroon</w:t>
            </w:r>
            <w:proofErr w:type="gramEnd"/>
          </w:p>
          <w:p w14:paraId="75D9A581" w14:textId="30363048" w:rsidR="007613B3" w:rsidRPr="007613B3" w:rsidRDefault="007613B3" w:rsidP="00E15C6F">
            <w:pPr>
              <w:spacing w:before="100" w:beforeAutospacing="1" w:after="100" w:afterAutospacing="1" w:line="240" w:lineRule="auto"/>
              <w:rPr>
                <w:rFonts w:ascii="Calibri" w:eastAsia="Arial Unicode MS" w:hAnsi="Calibri" w:cs="Calibri"/>
                <w:color w:val="auto"/>
                <w:lang w:val="en-AU"/>
              </w:rPr>
            </w:pPr>
          </w:p>
        </w:tc>
        <w:tc>
          <w:tcPr>
            <w:tcW w:w="2143" w:type="dxa"/>
            <w:gridSpan w:val="2"/>
            <w:tcBorders>
              <w:bottom w:val="nil"/>
            </w:tcBorders>
            <w:shd w:val="clear" w:color="auto" w:fill="auto"/>
          </w:tcPr>
          <w:p w14:paraId="5F1AB0DF" w14:textId="77777777" w:rsidR="002728C3" w:rsidRDefault="005E1B85" w:rsidP="00E56E67">
            <w:pPr>
              <w:spacing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 xml:space="preserve">Funding </w:t>
            </w:r>
            <w:r w:rsidR="002728C3">
              <w:rPr>
                <w:rFonts w:ascii="Calibri" w:eastAsia="Arial Unicode MS" w:hAnsi="Calibri" w:cs="Calibri"/>
                <w:b/>
                <w:color w:val="auto"/>
                <w:lang w:val="en-AU"/>
              </w:rPr>
              <w:t>Reference:</w:t>
            </w:r>
          </w:p>
          <w:p w14:paraId="3C015AFC" w14:textId="57885299" w:rsidR="00062249" w:rsidRPr="002210CC" w:rsidRDefault="002728C3" w:rsidP="00E56E67">
            <w:pPr>
              <w:spacing w:line="240" w:lineRule="auto"/>
              <w:rPr>
                <w:b/>
                <w:bCs/>
              </w:rPr>
            </w:pPr>
            <w:proofErr w:type="gramStart"/>
            <w:r w:rsidRPr="002210CC">
              <w:rPr>
                <w:rFonts w:ascii="Calibri" w:eastAsia="Arial Unicode MS" w:hAnsi="Calibri" w:cs="Calibri"/>
                <w:b/>
                <w:color w:val="auto"/>
              </w:rPr>
              <w:t>WBS:</w:t>
            </w:r>
            <w:r w:rsidR="00062249" w:rsidRPr="002210CC">
              <w:rPr>
                <w:b/>
                <w:bCs/>
              </w:rPr>
              <w:t>:</w:t>
            </w:r>
            <w:proofErr w:type="gramEnd"/>
            <w:r w:rsidR="00062249" w:rsidRPr="002210CC">
              <w:rPr>
                <w:b/>
                <w:bCs/>
              </w:rPr>
              <w:t xml:space="preserve">0690/A0/06/881/001/001 </w:t>
            </w:r>
          </w:p>
          <w:p w14:paraId="210B5806" w14:textId="2D309643" w:rsidR="005E1B85" w:rsidRPr="00DE37FE" w:rsidRDefault="002728C3" w:rsidP="00E56E67">
            <w:pPr>
              <w:spacing w:line="240" w:lineRule="auto"/>
              <w:rPr>
                <w:rFonts w:ascii="Calibri" w:eastAsia="Arial Unicode MS" w:hAnsi="Calibri" w:cs="Calibri"/>
                <w:b/>
                <w:color w:val="auto"/>
              </w:rPr>
            </w:pPr>
            <w:r w:rsidRPr="00DE37FE">
              <w:rPr>
                <w:rFonts w:ascii="Calibri" w:eastAsia="Arial Unicode MS" w:hAnsi="Calibri" w:cs="Calibri"/>
                <w:b/>
                <w:color w:val="auto"/>
              </w:rPr>
              <w:t xml:space="preserve">Grant: </w:t>
            </w:r>
            <w:r w:rsidR="005541FE" w:rsidRPr="00DE37FE">
              <w:rPr>
                <w:rFonts w:ascii="Calibri" w:eastAsia="Arial Unicode MS" w:hAnsi="Calibri" w:cs="Calibri"/>
                <w:b/>
                <w:color w:val="auto"/>
              </w:rPr>
              <w:t>Non-Grant</w:t>
            </w:r>
          </w:p>
          <w:p w14:paraId="39AF361B" w14:textId="36C9D830" w:rsidR="00F57457" w:rsidRPr="00DE37FE" w:rsidRDefault="00E56E67" w:rsidP="00E56E67">
            <w:pPr>
              <w:spacing w:line="240" w:lineRule="auto"/>
              <w:rPr>
                <w:rFonts w:ascii="Calibri" w:eastAsia="Arial Unicode MS" w:hAnsi="Calibri" w:cs="Calibri"/>
                <w:b/>
                <w:color w:val="auto"/>
              </w:rPr>
            </w:pPr>
            <w:r w:rsidRPr="00DE37FE">
              <w:rPr>
                <w:rFonts w:ascii="Calibri" w:eastAsia="Arial Unicode MS" w:hAnsi="Calibri" w:cs="Calibri"/>
                <w:b/>
                <w:color w:val="auto"/>
              </w:rPr>
              <w:t>V</w:t>
            </w:r>
            <w:r w:rsidR="005E1B85" w:rsidRPr="00DE37FE">
              <w:rPr>
                <w:rFonts w:ascii="Calibri" w:eastAsia="Arial Unicode MS" w:hAnsi="Calibri" w:cs="Calibri"/>
                <w:b/>
                <w:color w:val="auto"/>
              </w:rPr>
              <w:t>alidity</w:t>
            </w:r>
            <w:r w:rsidRPr="00DE37FE">
              <w:rPr>
                <w:rFonts w:ascii="Calibri" w:eastAsia="Arial Unicode MS" w:hAnsi="Calibri" w:cs="Calibri"/>
                <w:b/>
                <w:color w:val="auto"/>
              </w:rPr>
              <w:t xml:space="preserve">: </w:t>
            </w:r>
          </w:p>
        </w:tc>
        <w:tc>
          <w:tcPr>
            <w:tcW w:w="3070" w:type="dxa"/>
            <w:gridSpan w:val="5"/>
            <w:tcBorders>
              <w:bottom w:val="nil"/>
            </w:tcBorders>
            <w:shd w:val="clear" w:color="auto" w:fill="auto"/>
          </w:tcPr>
          <w:p w14:paraId="11BB878C" w14:textId="77777777" w:rsidR="007613B3" w:rsidRPr="007613B3" w:rsidRDefault="007613B3" w:rsidP="00B23D6E">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0F67FA87" w14:textId="152CB970" w:rsidR="00F027D0" w:rsidRPr="007613B3" w:rsidRDefault="00F15C46" w:rsidP="00B23D6E">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C1438C">
              <w:rPr>
                <w:rFonts w:ascii="Calibri" w:eastAsia="Arial Unicode MS" w:hAnsi="Calibri" w:cs="Calibri"/>
                <w:color w:val="auto"/>
                <w:lang w:val="en-AU"/>
              </w:rPr>
              <w:t xml:space="preserve"> </w:t>
            </w:r>
            <w:r w:rsidR="007613B3" w:rsidRPr="007613B3">
              <w:rPr>
                <w:rFonts w:ascii="Calibri" w:eastAsia="Arial Unicode MS" w:hAnsi="Calibri" w:cs="Calibri"/>
                <w:color w:val="auto"/>
                <w:lang w:val="en-AU"/>
              </w:rPr>
              <w:t>Consultant</w:t>
            </w:r>
          </w:p>
        </w:tc>
        <w:tc>
          <w:tcPr>
            <w:tcW w:w="1976" w:type="dxa"/>
            <w:gridSpan w:val="3"/>
            <w:tcBorders>
              <w:bottom w:val="nil"/>
            </w:tcBorders>
            <w:shd w:val="clear" w:color="auto" w:fill="auto"/>
          </w:tcPr>
          <w:p w14:paraId="3CCE5269" w14:textId="6C573BBA" w:rsidR="007613B3" w:rsidRPr="00B03716" w:rsidRDefault="007613B3" w:rsidP="00B23D6E">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r w:rsidR="009642E5">
              <w:rPr>
                <w:rFonts w:ascii="Calibri" w:eastAsia="Arial Unicode MS" w:hAnsi="Calibri" w:cs="Calibri"/>
                <w:b/>
                <w:color w:val="auto"/>
                <w:lang w:val="en-AU"/>
              </w:rPr>
              <w:t xml:space="preserve"> UNICEF Cameroun</w:t>
            </w:r>
            <w:r w:rsidR="00B03716">
              <w:rPr>
                <w:rFonts w:ascii="Calibri" w:eastAsia="Arial Unicode MS" w:hAnsi="Calibri" w:cs="Calibri"/>
                <w:b/>
                <w:color w:val="auto"/>
                <w:lang w:val="en-AU"/>
              </w:rPr>
              <w:br/>
            </w:r>
            <w:r w:rsidR="00B03716">
              <w:rPr>
                <w:rFonts w:ascii="Calibri" w:eastAsia="Arial Unicode MS" w:hAnsi="Calibri" w:cs="Calibri"/>
                <w:b/>
                <w:color w:val="auto"/>
                <w:lang w:val="en-AU"/>
              </w:rPr>
              <w:br/>
            </w:r>
            <w:r w:rsidR="00B03716" w:rsidRPr="00B03716">
              <w:rPr>
                <w:rFonts w:ascii="Calibri" w:eastAsia="Arial Unicode MS" w:hAnsi="Calibri" w:cs="Calibri"/>
                <w:i/>
                <w:iCs/>
                <w:color w:val="auto"/>
                <w:sz w:val="16"/>
                <w:szCs w:val="16"/>
                <w:lang w:val="en-AU"/>
              </w:rPr>
              <w:t>Consultant should be home-based and will not have assigned desk or office space.</w:t>
            </w:r>
            <w:r w:rsidR="0092329C">
              <w:rPr>
                <w:rFonts w:ascii="Calibri" w:eastAsia="Arial Unicode MS" w:hAnsi="Calibri" w:cs="Calibri"/>
                <w:i/>
                <w:iCs/>
                <w:color w:val="auto"/>
                <w:sz w:val="16"/>
                <w:szCs w:val="16"/>
                <w:lang w:val="en-AU"/>
              </w:rPr>
              <w:br/>
            </w:r>
          </w:p>
        </w:tc>
      </w:tr>
      <w:tr w:rsidR="007613B3" w:rsidRPr="007613B3" w14:paraId="2F971280" w14:textId="77777777" w:rsidTr="008B49A2">
        <w:trPr>
          <w:gridAfter w:val="1"/>
          <w:wAfter w:w="14" w:type="dxa"/>
          <w:trHeight w:val="828"/>
        </w:trPr>
        <w:tc>
          <w:tcPr>
            <w:tcW w:w="9886" w:type="dxa"/>
            <w:gridSpan w:val="13"/>
            <w:tcBorders>
              <w:bottom w:val="nil"/>
            </w:tcBorders>
            <w:shd w:val="clear" w:color="auto" w:fill="auto"/>
            <w:noWrap/>
            <w:hideMark/>
          </w:tcPr>
          <w:p w14:paraId="087CCFE4" w14:textId="77777777" w:rsidR="007613B3" w:rsidRDefault="007613B3" w:rsidP="00E56E67">
            <w:pPr>
              <w:spacing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16426A18" w14:textId="63994FDE" w:rsidR="009642E5" w:rsidRDefault="009642E5" w:rsidP="009642E5">
            <w:pPr>
              <w:tabs>
                <w:tab w:val="left" w:pos="2215"/>
              </w:tabs>
              <w:spacing w:before="120" w:after="120"/>
              <w:jc w:val="both"/>
              <w:rPr>
                <w:rFonts w:cs="Arial"/>
                <w:sz w:val="18"/>
                <w:szCs w:val="18"/>
              </w:rPr>
            </w:pPr>
            <w:r w:rsidRPr="00241190">
              <w:rPr>
                <w:rFonts w:cs="Arial"/>
                <w:sz w:val="18"/>
                <w:szCs w:val="18"/>
              </w:rPr>
              <w:t xml:space="preserve">The main objective of this consultation is to </w:t>
            </w:r>
            <w:r w:rsidR="00F1518C">
              <w:rPr>
                <w:rFonts w:cs="Arial"/>
                <w:sz w:val="18"/>
                <w:szCs w:val="18"/>
              </w:rPr>
              <w:t xml:space="preserve">document through </w:t>
            </w:r>
            <w:r w:rsidR="00F904A3">
              <w:rPr>
                <w:rFonts w:cs="Arial"/>
                <w:sz w:val="18"/>
                <w:szCs w:val="18"/>
              </w:rPr>
              <w:t>multimedia assets the My name campaign challenge</w:t>
            </w:r>
            <w:r w:rsidR="00925866">
              <w:rPr>
                <w:rFonts w:cs="Arial"/>
                <w:sz w:val="18"/>
                <w:szCs w:val="18"/>
              </w:rPr>
              <w:t xml:space="preserve"> open to the 374 municipalities in Cameroon </w:t>
            </w:r>
            <w:r w:rsidR="00BD5DC9">
              <w:rPr>
                <w:rFonts w:cs="Arial"/>
                <w:sz w:val="18"/>
                <w:szCs w:val="18"/>
              </w:rPr>
              <w:t xml:space="preserve">from July to end of October 2024 </w:t>
            </w:r>
            <w:r w:rsidR="00925866">
              <w:rPr>
                <w:rFonts w:cs="Arial"/>
                <w:sz w:val="18"/>
                <w:szCs w:val="18"/>
              </w:rPr>
              <w:t>to improve birth registration offer of services</w:t>
            </w:r>
            <w:r>
              <w:rPr>
                <w:rFonts w:cs="Arial"/>
                <w:sz w:val="18"/>
                <w:szCs w:val="18"/>
              </w:rPr>
              <w:t>.</w:t>
            </w:r>
            <w:r w:rsidR="00D702BB">
              <w:rPr>
                <w:rFonts w:cs="Arial"/>
                <w:sz w:val="18"/>
                <w:szCs w:val="18"/>
              </w:rPr>
              <w:t xml:space="preserve"> The 2 criteria being the number of BR spots in health centers and </w:t>
            </w:r>
            <w:r w:rsidR="000D2ED8">
              <w:rPr>
                <w:rFonts w:cs="Arial"/>
                <w:sz w:val="18"/>
                <w:szCs w:val="18"/>
              </w:rPr>
              <w:t>in health and immunization activities, and the number of children from Primary schools registered in schools.</w:t>
            </w:r>
            <w:r w:rsidR="00C055BB">
              <w:rPr>
                <w:rFonts w:cs="Arial"/>
                <w:sz w:val="18"/>
                <w:szCs w:val="18"/>
              </w:rPr>
              <w:t xml:space="preserve"> This documentation that will be made accessible online on the dedicated my name campaign page will galvanize </w:t>
            </w:r>
            <w:r w:rsidR="00864E2E">
              <w:rPr>
                <w:rFonts w:cs="Arial"/>
                <w:sz w:val="18"/>
                <w:szCs w:val="18"/>
              </w:rPr>
              <w:t>the participation of the mayors and allow a follow up of the progresses made.</w:t>
            </w:r>
          </w:p>
          <w:p w14:paraId="0CECE487" w14:textId="4F732DC0" w:rsidR="009642E5" w:rsidRDefault="009642E5" w:rsidP="009642E5">
            <w:pPr>
              <w:tabs>
                <w:tab w:val="left" w:pos="2215"/>
              </w:tabs>
              <w:spacing w:before="120" w:after="120"/>
              <w:jc w:val="both"/>
              <w:rPr>
                <w:rFonts w:cs="Arial"/>
                <w:sz w:val="18"/>
                <w:szCs w:val="18"/>
              </w:rPr>
            </w:pPr>
            <w:r w:rsidRPr="00241190">
              <w:rPr>
                <w:rFonts w:cs="Arial"/>
                <w:sz w:val="18"/>
                <w:szCs w:val="18"/>
              </w:rPr>
              <w:t>This</w:t>
            </w:r>
            <w:r w:rsidR="00B37194">
              <w:rPr>
                <w:rFonts w:cs="Arial"/>
                <w:sz w:val="18"/>
                <w:szCs w:val="18"/>
              </w:rPr>
              <w:t xml:space="preserve"> consultancy from July to December 2024,</w:t>
            </w:r>
            <w:r w:rsidRPr="00241190">
              <w:rPr>
                <w:rFonts w:cs="Arial"/>
                <w:sz w:val="18"/>
                <w:szCs w:val="18"/>
              </w:rPr>
              <w:t xml:space="preserve"> includes, among other things:</w:t>
            </w:r>
          </w:p>
          <w:p w14:paraId="7707BF4B" w14:textId="6134BA3D" w:rsidR="009642E5" w:rsidRDefault="00407BBD" w:rsidP="009642E5">
            <w:pPr>
              <w:pStyle w:val="ListParagraph"/>
              <w:numPr>
                <w:ilvl w:val="0"/>
                <w:numId w:val="32"/>
              </w:numPr>
              <w:tabs>
                <w:tab w:val="left" w:pos="2215"/>
              </w:tabs>
              <w:spacing w:before="120" w:after="120" w:line="259" w:lineRule="auto"/>
              <w:jc w:val="both"/>
              <w:rPr>
                <w:rFonts w:cs="Arial"/>
                <w:sz w:val="18"/>
                <w:szCs w:val="18"/>
              </w:rPr>
            </w:pPr>
            <w:r>
              <w:rPr>
                <w:rFonts w:cs="Arial"/>
                <w:sz w:val="18"/>
                <w:szCs w:val="18"/>
              </w:rPr>
              <w:t xml:space="preserve">Travel in the 10 regions of the country </w:t>
            </w:r>
            <w:r w:rsidR="00D068F1">
              <w:rPr>
                <w:rFonts w:cs="Arial"/>
                <w:sz w:val="18"/>
                <w:szCs w:val="18"/>
              </w:rPr>
              <w:t>to document local initiative</w:t>
            </w:r>
            <w:r w:rsidR="009642E5">
              <w:rPr>
                <w:rFonts w:cs="Arial"/>
                <w:sz w:val="18"/>
                <w:szCs w:val="18"/>
              </w:rPr>
              <w:t xml:space="preserve">, </w:t>
            </w:r>
            <w:r w:rsidR="00E14CFC" w:rsidRPr="005B00BF">
              <w:rPr>
                <w:rFonts w:cs="Arial"/>
                <w:b/>
                <w:bCs/>
                <w:sz w:val="18"/>
                <w:szCs w:val="18"/>
              </w:rPr>
              <w:t>(</w:t>
            </w:r>
            <w:r w:rsidR="00237216">
              <w:rPr>
                <w:rFonts w:cs="Arial"/>
                <w:b/>
                <w:bCs/>
                <w:sz w:val="18"/>
                <w:szCs w:val="18"/>
              </w:rPr>
              <w:t>3</w:t>
            </w:r>
            <w:r w:rsidR="00E14CFC" w:rsidRPr="005B00BF">
              <w:rPr>
                <w:rFonts w:cs="Arial"/>
                <w:b/>
                <w:bCs/>
                <w:sz w:val="18"/>
                <w:szCs w:val="18"/>
              </w:rPr>
              <w:t>0%)</w:t>
            </w:r>
          </w:p>
          <w:p w14:paraId="7F429F8C" w14:textId="2031D111" w:rsidR="009642E5" w:rsidRDefault="00D068F1" w:rsidP="009642E5">
            <w:pPr>
              <w:pStyle w:val="ListParagraph"/>
              <w:numPr>
                <w:ilvl w:val="0"/>
                <w:numId w:val="32"/>
              </w:numPr>
              <w:tabs>
                <w:tab w:val="left" w:pos="2215"/>
              </w:tabs>
              <w:spacing w:before="120" w:after="120" w:line="259" w:lineRule="auto"/>
              <w:jc w:val="both"/>
              <w:rPr>
                <w:rFonts w:cs="Arial"/>
                <w:sz w:val="18"/>
                <w:szCs w:val="18"/>
              </w:rPr>
            </w:pPr>
            <w:r>
              <w:rPr>
                <w:rFonts w:cs="Arial"/>
                <w:sz w:val="18"/>
                <w:szCs w:val="18"/>
              </w:rPr>
              <w:t xml:space="preserve">Shoot and write stories and interviews of mayors </w:t>
            </w:r>
            <w:r w:rsidR="00042416">
              <w:rPr>
                <w:rFonts w:cs="Arial"/>
                <w:sz w:val="18"/>
                <w:szCs w:val="18"/>
              </w:rPr>
              <w:t>and civil servant officers</w:t>
            </w:r>
            <w:r w:rsidR="00E14CFC">
              <w:rPr>
                <w:rFonts w:cs="Arial"/>
                <w:sz w:val="18"/>
                <w:szCs w:val="18"/>
              </w:rPr>
              <w:t xml:space="preserve"> </w:t>
            </w:r>
            <w:r w:rsidR="00E14CFC" w:rsidRPr="005B00BF">
              <w:rPr>
                <w:rFonts w:cs="Arial"/>
                <w:b/>
                <w:bCs/>
                <w:sz w:val="18"/>
                <w:szCs w:val="18"/>
              </w:rPr>
              <w:t>(</w:t>
            </w:r>
            <w:r w:rsidR="00237216">
              <w:rPr>
                <w:rFonts w:cs="Arial"/>
                <w:b/>
                <w:bCs/>
                <w:sz w:val="18"/>
                <w:szCs w:val="18"/>
              </w:rPr>
              <w:t>6</w:t>
            </w:r>
            <w:r w:rsidR="00E14CFC" w:rsidRPr="005B00BF">
              <w:rPr>
                <w:rFonts w:cs="Arial"/>
                <w:b/>
                <w:bCs/>
                <w:sz w:val="18"/>
                <w:szCs w:val="18"/>
              </w:rPr>
              <w:t>0%)</w:t>
            </w:r>
          </w:p>
          <w:p w14:paraId="39EFAF14" w14:textId="5B0CA3CD" w:rsidR="009642E5" w:rsidRDefault="00042416" w:rsidP="009642E5">
            <w:pPr>
              <w:pStyle w:val="ListParagraph"/>
              <w:numPr>
                <w:ilvl w:val="0"/>
                <w:numId w:val="32"/>
              </w:numPr>
              <w:tabs>
                <w:tab w:val="left" w:pos="2215"/>
              </w:tabs>
              <w:spacing w:before="120" w:after="120" w:line="259" w:lineRule="auto"/>
              <w:jc w:val="both"/>
              <w:rPr>
                <w:rFonts w:cs="Arial"/>
                <w:sz w:val="18"/>
                <w:szCs w:val="18"/>
              </w:rPr>
            </w:pPr>
            <w:r>
              <w:rPr>
                <w:rFonts w:cs="Arial"/>
                <w:sz w:val="18"/>
                <w:szCs w:val="18"/>
              </w:rPr>
              <w:t>Shoot and write stories and interviews of parents and beneficiaries</w:t>
            </w:r>
            <w:r w:rsidR="00E14CFC">
              <w:rPr>
                <w:rFonts w:cs="Arial"/>
                <w:sz w:val="18"/>
                <w:szCs w:val="18"/>
              </w:rPr>
              <w:t xml:space="preserve">. </w:t>
            </w:r>
            <w:r w:rsidR="00E14CFC" w:rsidRPr="005B00BF">
              <w:rPr>
                <w:rFonts w:cs="Arial"/>
                <w:b/>
                <w:bCs/>
                <w:sz w:val="18"/>
                <w:szCs w:val="18"/>
              </w:rPr>
              <w:t>(10%)</w:t>
            </w:r>
          </w:p>
          <w:p w14:paraId="3B1C576D" w14:textId="244183F3" w:rsidR="009642E5" w:rsidRDefault="00A12023" w:rsidP="009642E5">
            <w:pPr>
              <w:pStyle w:val="ListParagraph"/>
              <w:numPr>
                <w:ilvl w:val="0"/>
                <w:numId w:val="32"/>
              </w:numPr>
              <w:tabs>
                <w:tab w:val="left" w:pos="2215"/>
              </w:tabs>
              <w:spacing w:before="120" w:after="120" w:line="259" w:lineRule="auto"/>
              <w:jc w:val="both"/>
              <w:rPr>
                <w:rFonts w:cs="Arial"/>
                <w:sz w:val="18"/>
                <w:szCs w:val="18"/>
              </w:rPr>
            </w:pPr>
            <w:r>
              <w:rPr>
                <w:rFonts w:cs="Arial"/>
                <w:sz w:val="18"/>
                <w:szCs w:val="18"/>
              </w:rPr>
              <w:t xml:space="preserve">Update the webpage </w:t>
            </w:r>
            <w:r w:rsidR="00C5533D">
              <w:rPr>
                <w:rFonts w:cs="Arial"/>
                <w:sz w:val="18"/>
                <w:szCs w:val="18"/>
              </w:rPr>
              <w:t>daily</w:t>
            </w:r>
            <w:r w:rsidR="002B2D89">
              <w:rPr>
                <w:rFonts w:cs="Arial"/>
                <w:sz w:val="18"/>
                <w:szCs w:val="18"/>
              </w:rPr>
              <w:t xml:space="preserve"> in close collaboration with the P</w:t>
            </w:r>
            <w:r w:rsidR="00C5533D">
              <w:rPr>
                <w:rFonts w:cs="Arial"/>
                <w:sz w:val="18"/>
                <w:szCs w:val="18"/>
              </w:rPr>
              <w:t>M</w:t>
            </w:r>
            <w:r w:rsidR="002B2D89">
              <w:rPr>
                <w:rFonts w:cs="Arial"/>
                <w:sz w:val="18"/>
                <w:szCs w:val="18"/>
              </w:rPr>
              <w:t>&amp;R</w:t>
            </w:r>
            <w:r w:rsidR="00C5533D">
              <w:rPr>
                <w:rFonts w:cs="Arial"/>
                <w:sz w:val="18"/>
                <w:szCs w:val="18"/>
              </w:rPr>
              <w:t xml:space="preserve"> (for the dashboards) and child protection sections</w:t>
            </w:r>
            <w:r w:rsidR="009642E5">
              <w:rPr>
                <w:rFonts w:cs="Arial"/>
                <w:sz w:val="18"/>
                <w:szCs w:val="18"/>
              </w:rPr>
              <w:t>.</w:t>
            </w:r>
            <w:r w:rsidR="00E14CFC">
              <w:rPr>
                <w:rFonts w:cs="Arial"/>
                <w:sz w:val="18"/>
                <w:szCs w:val="18"/>
              </w:rPr>
              <w:t xml:space="preserve"> </w:t>
            </w:r>
            <w:r w:rsidR="00E14CFC" w:rsidRPr="005B00BF">
              <w:rPr>
                <w:rFonts w:cs="Arial"/>
                <w:b/>
                <w:bCs/>
                <w:sz w:val="18"/>
                <w:szCs w:val="18"/>
              </w:rPr>
              <w:t>(</w:t>
            </w:r>
            <w:r w:rsidR="00237216">
              <w:rPr>
                <w:rFonts w:cs="Arial"/>
                <w:b/>
                <w:bCs/>
                <w:sz w:val="18"/>
                <w:szCs w:val="18"/>
              </w:rPr>
              <w:t>2</w:t>
            </w:r>
            <w:r w:rsidR="00E14CFC" w:rsidRPr="005B00BF">
              <w:rPr>
                <w:rFonts w:cs="Arial"/>
                <w:b/>
                <w:bCs/>
                <w:sz w:val="18"/>
                <w:szCs w:val="18"/>
              </w:rPr>
              <w:t>0%)</w:t>
            </w:r>
          </w:p>
          <w:p w14:paraId="4952BD2D" w14:textId="29E30518" w:rsidR="009642E5" w:rsidRPr="005B00BF" w:rsidRDefault="004C70CB" w:rsidP="009642E5">
            <w:pPr>
              <w:pStyle w:val="ListParagraph"/>
              <w:numPr>
                <w:ilvl w:val="0"/>
                <w:numId w:val="32"/>
              </w:numPr>
              <w:tabs>
                <w:tab w:val="left" w:pos="2215"/>
              </w:tabs>
              <w:spacing w:before="120" w:after="120" w:line="259" w:lineRule="auto"/>
              <w:jc w:val="both"/>
              <w:rPr>
                <w:rFonts w:cs="Arial"/>
                <w:b/>
                <w:bCs/>
                <w:sz w:val="18"/>
                <w:szCs w:val="18"/>
              </w:rPr>
            </w:pPr>
            <w:r>
              <w:rPr>
                <w:rFonts w:cs="Arial"/>
                <w:sz w:val="18"/>
                <w:szCs w:val="18"/>
              </w:rPr>
              <w:t>Create social media content, posts and cards for the UNICEF Cameroon platforms and relate to the main webpage</w:t>
            </w:r>
            <w:r w:rsidR="005B00BF">
              <w:rPr>
                <w:rFonts w:cs="Arial"/>
                <w:sz w:val="18"/>
                <w:szCs w:val="18"/>
              </w:rPr>
              <w:t xml:space="preserve">. </w:t>
            </w:r>
            <w:r w:rsidR="005B00BF" w:rsidRPr="005B00BF">
              <w:rPr>
                <w:rFonts w:cs="Arial"/>
                <w:b/>
                <w:bCs/>
                <w:sz w:val="18"/>
                <w:szCs w:val="18"/>
              </w:rPr>
              <w:t>(</w:t>
            </w:r>
            <w:r w:rsidR="00237216">
              <w:rPr>
                <w:rFonts w:cs="Arial"/>
                <w:b/>
                <w:bCs/>
                <w:sz w:val="18"/>
                <w:szCs w:val="18"/>
              </w:rPr>
              <w:t>1</w:t>
            </w:r>
            <w:r w:rsidR="00E14CFC" w:rsidRPr="005B00BF">
              <w:rPr>
                <w:rFonts w:cs="Arial"/>
                <w:b/>
                <w:bCs/>
                <w:sz w:val="18"/>
                <w:szCs w:val="18"/>
              </w:rPr>
              <w:t>0%)</w:t>
            </w:r>
          </w:p>
          <w:p w14:paraId="14322F06" w14:textId="77777777" w:rsidR="00743644" w:rsidRPr="0053159E" w:rsidRDefault="00743644" w:rsidP="00E56E67">
            <w:pPr>
              <w:pStyle w:val="paragraph"/>
              <w:spacing w:before="0" w:beforeAutospacing="0" w:after="0" w:afterAutospacing="0"/>
              <w:jc w:val="both"/>
              <w:textAlignment w:val="baseline"/>
              <w:rPr>
                <w:rFonts w:ascii="Calibri" w:hAnsi="Calibri" w:cs="Calibri"/>
                <w:color w:val="000000"/>
                <w:sz w:val="22"/>
                <w:szCs w:val="22"/>
              </w:rPr>
            </w:pPr>
          </w:p>
          <w:p w14:paraId="37400F48" w14:textId="77777777" w:rsidR="007613B3" w:rsidRPr="007613B3" w:rsidRDefault="007613B3" w:rsidP="00E56E67">
            <w:pPr>
              <w:pStyle w:val="ListParagraph"/>
              <w:spacing w:line="240" w:lineRule="auto"/>
              <w:rPr>
                <w:rFonts w:ascii="Calibri" w:eastAsia="Arial Unicode MS" w:hAnsi="Calibri" w:cs="Calibri"/>
                <w:b/>
                <w:color w:val="auto"/>
              </w:rPr>
            </w:pPr>
          </w:p>
        </w:tc>
      </w:tr>
      <w:tr w:rsidR="007613B3" w:rsidRPr="007613B3" w14:paraId="55B63C31" w14:textId="77777777" w:rsidTr="008B49A2">
        <w:trPr>
          <w:gridAfter w:val="1"/>
          <w:wAfter w:w="14" w:type="dxa"/>
          <w:trHeight w:val="2510"/>
        </w:trPr>
        <w:tc>
          <w:tcPr>
            <w:tcW w:w="9886" w:type="dxa"/>
            <w:gridSpan w:val="13"/>
            <w:tcBorders>
              <w:bottom w:val="nil"/>
            </w:tcBorders>
            <w:shd w:val="clear" w:color="auto" w:fill="auto"/>
            <w:noWrap/>
          </w:tcPr>
          <w:p w14:paraId="0A250D20" w14:textId="6F4A0DDE" w:rsidR="00FD71FB" w:rsidRPr="00636394" w:rsidRDefault="00FD71FB" w:rsidP="00FD71FB">
            <w:pPr>
              <w:spacing w:line="240" w:lineRule="auto"/>
              <w:jc w:val="both"/>
              <w:rPr>
                <w:rFonts w:asciiTheme="minorHAnsi" w:hAnsiTheme="minorHAnsi" w:cstheme="minorHAnsi"/>
                <w:b/>
                <w:lang w:val="en-GB"/>
              </w:rPr>
            </w:pPr>
            <w:r w:rsidRPr="00636394">
              <w:rPr>
                <w:rFonts w:asciiTheme="minorHAnsi" w:hAnsiTheme="minorHAnsi" w:cstheme="minorHAnsi"/>
                <w:b/>
                <w:lang w:val="en-GB"/>
              </w:rPr>
              <w:t>B</w:t>
            </w:r>
            <w:r w:rsidR="00F533AB">
              <w:rPr>
                <w:rFonts w:asciiTheme="minorHAnsi" w:hAnsiTheme="minorHAnsi" w:cstheme="minorHAnsi"/>
                <w:b/>
                <w:lang w:val="en-GB"/>
              </w:rPr>
              <w:t>ackground</w:t>
            </w:r>
            <w:r w:rsidRPr="00636394">
              <w:rPr>
                <w:rFonts w:asciiTheme="minorHAnsi" w:hAnsiTheme="minorHAnsi" w:cstheme="minorHAnsi"/>
                <w:b/>
                <w:lang w:val="en-GB"/>
              </w:rPr>
              <w:t>:</w:t>
            </w:r>
          </w:p>
          <w:p w14:paraId="785F8CC5" w14:textId="77777777" w:rsidR="00097CF2" w:rsidRDefault="00097CF2" w:rsidP="00097CF2">
            <w:pPr>
              <w:rPr>
                <w:rFonts w:eastAsia="Times New Roman" w:cstheme="minorHAnsi"/>
                <w:sz w:val="22"/>
              </w:rPr>
            </w:pPr>
            <w:r w:rsidRPr="00AE3C01">
              <w:rPr>
                <w:rFonts w:eastAsia="Times New Roman" w:cstheme="minorHAnsi"/>
                <w:sz w:val="22"/>
              </w:rPr>
              <w:t>In Cameroon, 38% of the children are not registered</w:t>
            </w:r>
            <w:r>
              <w:rPr>
                <w:rFonts w:eastAsia="Times New Roman" w:cstheme="minorHAnsi"/>
                <w:sz w:val="22"/>
              </w:rPr>
              <w:t xml:space="preserve"> a birth and thus deprived of a legal identity.</w:t>
            </w:r>
          </w:p>
          <w:p w14:paraId="04A85FF9" w14:textId="77777777" w:rsidR="00097CF2" w:rsidRDefault="00097CF2" w:rsidP="00097CF2">
            <w:pPr>
              <w:rPr>
                <w:rFonts w:eastAsia="Times New Roman" w:cstheme="minorHAnsi"/>
                <w:sz w:val="22"/>
              </w:rPr>
            </w:pPr>
            <w:r w:rsidRPr="00A0470D">
              <w:rPr>
                <w:rFonts w:eastAsia="Times New Roman" w:cstheme="minorHAnsi"/>
                <w:sz w:val="22"/>
              </w:rPr>
              <w:t xml:space="preserve">The right to a legal existence is the first right for every human being and is concretely embodied by the birth certificate, which establishes the child’s name and affiliation. Birth registration provides an important layer of protection for a child, which marks acknowledgement of a child’s existence and identity. Enshrined in the Convention on the Rights of the Child (Articles 7 and 8), and the African Charter on the Rights and Welfare of the Child (Article 6), the right to be </w:t>
            </w:r>
            <w:proofErr w:type="spellStart"/>
            <w:r w:rsidRPr="00A0470D">
              <w:rPr>
                <w:rFonts w:eastAsia="Times New Roman" w:cstheme="minorHAnsi"/>
                <w:sz w:val="22"/>
              </w:rPr>
              <w:t>recognised</w:t>
            </w:r>
            <w:proofErr w:type="spellEnd"/>
            <w:r w:rsidRPr="00A0470D">
              <w:rPr>
                <w:rFonts w:eastAsia="Times New Roman" w:cstheme="minorHAnsi"/>
                <w:sz w:val="22"/>
              </w:rPr>
              <w:t xml:space="preserve"> as a person before the law is a critical step in ensuring lifelong protection and may be a prerequisite for children’s ability to claim other rights.</w:t>
            </w:r>
          </w:p>
          <w:p w14:paraId="67444889" w14:textId="77777777" w:rsidR="002210CC" w:rsidRDefault="002210CC" w:rsidP="00097CF2">
            <w:pPr>
              <w:rPr>
                <w:rFonts w:eastAsia="Times New Roman" w:cstheme="minorHAnsi"/>
                <w:b/>
                <w:bCs/>
                <w:sz w:val="22"/>
              </w:rPr>
            </w:pPr>
          </w:p>
          <w:p w14:paraId="4A76976B" w14:textId="2C983C0B" w:rsidR="00097CF2" w:rsidRPr="007A4C72" w:rsidRDefault="00097CF2" w:rsidP="00097CF2">
            <w:pPr>
              <w:rPr>
                <w:rFonts w:eastAsia="Times New Roman" w:cstheme="minorHAnsi"/>
                <w:sz w:val="22"/>
              </w:rPr>
            </w:pPr>
            <w:r w:rsidRPr="00C442C4">
              <w:rPr>
                <w:rFonts w:eastAsia="Times New Roman" w:cstheme="minorHAnsi"/>
                <w:b/>
                <w:bCs/>
                <w:sz w:val="22"/>
              </w:rPr>
              <w:t>Recent experiences have demonstrated that increasing drastically registration at birth can be done through interoperability</w:t>
            </w:r>
            <w:r w:rsidRPr="007A4C72">
              <w:rPr>
                <w:rFonts w:eastAsia="Times New Roman" w:cstheme="minorHAnsi"/>
                <w:sz w:val="22"/>
              </w:rPr>
              <w:t xml:space="preserve"> with health services,</w:t>
            </w:r>
            <w:r>
              <w:rPr>
                <w:rFonts w:eastAsia="Times New Roman" w:cstheme="minorHAnsi"/>
                <w:sz w:val="22"/>
              </w:rPr>
              <w:t xml:space="preserve"> education,</w:t>
            </w:r>
            <w:r w:rsidRPr="007A4C72">
              <w:rPr>
                <w:rFonts w:eastAsia="Times New Roman" w:cstheme="minorHAnsi"/>
                <w:sz w:val="22"/>
              </w:rPr>
              <w:t xml:space="preserve"> decentralization to be the closest to the parents, digitalization to secure the sustainability of the registration and the One stop approach, and of course leverage all fees that prevent parents from registering their children.</w:t>
            </w:r>
          </w:p>
          <w:p w14:paraId="429BB40B" w14:textId="77777777" w:rsidR="00097CF2" w:rsidRPr="007A4C72" w:rsidRDefault="00097CF2" w:rsidP="00097CF2">
            <w:pPr>
              <w:rPr>
                <w:rFonts w:eastAsia="Times New Roman" w:cstheme="minorHAnsi"/>
                <w:sz w:val="22"/>
              </w:rPr>
            </w:pPr>
            <w:r w:rsidRPr="007A4C72">
              <w:rPr>
                <w:rFonts w:eastAsia="Times New Roman" w:cstheme="minorHAnsi"/>
                <w:sz w:val="22"/>
              </w:rPr>
              <w:t xml:space="preserve">In Cameroon, in pilot health centers in the </w:t>
            </w:r>
            <w:r>
              <w:rPr>
                <w:rFonts w:eastAsia="Times New Roman" w:cstheme="minorHAnsi"/>
                <w:sz w:val="22"/>
              </w:rPr>
              <w:t>F</w:t>
            </w:r>
            <w:r w:rsidRPr="007A4C72">
              <w:rPr>
                <w:rFonts w:eastAsia="Times New Roman" w:cstheme="minorHAnsi"/>
                <w:sz w:val="22"/>
              </w:rPr>
              <w:t>ar North and Centre regions, the creation of Civil Status offices has significantly boosted registration of births within the timeframe provided by the law to intensify birth registration through interoperability with health, education and social services, decentralization and digitization that UNICEF in Cameroon undertakes to launch “My name campaign” to accelerate birth registration through effective practices and measures.</w:t>
            </w:r>
          </w:p>
          <w:p w14:paraId="6A56F178" w14:textId="77777777" w:rsidR="00097CF2" w:rsidRDefault="00097CF2" w:rsidP="00097CF2">
            <w:pPr>
              <w:rPr>
                <w:rFonts w:eastAsia="Times New Roman" w:cstheme="minorHAnsi"/>
                <w:sz w:val="22"/>
              </w:rPr>
            </w:pPr>
            <w:r w:rsidRPr="00051B69">
              <w:rPr>
                <w:rFonts w:eastAsia="Times New Roman" w:cstheme="minorHAnsi"/>
                <w:sz w:val="22"/>
              </w:rPr>
              <w:t>The United Nations Children’s Fund (UNICEF)</w:t>
            </w:r>
            <w:r>
              <w:rPr>
                <w:rFonts w:eastAsia="Times New Roman" w:cstheme="minorHAnsi"/>
                <w:sz w:val="22"/>
              </w:rPr>
              <w:t xml:space="preserve"> in Cameroon,</w:t>
            </w:r>
            <w:r w:rsidRPr="00051B69">
              <w:rPr>
                <w:rFonts w:eastAsia="Times New Roman" w:cstheme="minorHAnsi"/>
                <w:sz w:val="22"/>
              </w:rPr>
              <w:t xml:space="preserve"> based in </w:t>
            </w:r>
            <w:r>
              <w:rPr>
                <w:rFonts w:eastAsia="Times New Roman" w:cstheme="minorHAnsi"/>
                <w:sz w:val="22"/>
              </w:rPr>
              <w:t>Yaoundé</w:t>
            </w:r>
            <w:r w:rsidRPr="00051B69">
              <w:rPr>
                <w:rFonts w:eastAsia="Times New Roman" w:cstheme="minorHAnsi"/>
                <w:sz w:val="22"/>
              </w:rPr>
              <w:t xml:space="preserve">, </w:t>
            </w:r>
            <w:r>
              <w:rPr>
                <w:rFonts w:eastAsia="Times New Roman" w:cstheme="minorHAnsi"/>
                <w:sz w:val="22"/>
              </w:rPr>
              <w:t>has initiated a campaign to drastically increase the rate of birth registrations and the access to a legal identity for children in Cameroon, under the leadership of the concerned ministries (</w:t>
            </w:r>
            <w:r w:rsidRPr="007903D7">
              <w:t>MINDDEVEL</w:t>
            </w:r>
            <w:r>
              <w:t xml:space="preserve">, </w:t>
            </w:r>
            <w:proofErr w:type="gramStart"/>
            <w:r w:rsidRPr="007903D7">
              <w:t>BUNEC)</w:t>
            </w:r>
            <w:r>
              <w:t xml:space="preserve"> </w:t>
            </w:r>
            <w:r>
              <w:rPr>
                <w:rFonts w:eastAsia="Times New Roman" w:cstheme="minorHAnsi"/>
                <w:sz w:val="22"/>
              </w:rPr>
              <w:t xml:space="preserve"> to</w:t>
            </w:r>
            <w:proofErr w:type="gramEnd"/>
            <w:r>
              <w:rPr>
                <w:rFonts w:eastAsia="Times New Roman" w:cstheme="minorHAnsi"/>
                <w:sz w:val="22"/>
              </w:rPr>
              <w:t xml:space="preserve"> make the 374 mayors of Cameroon champions of civil registration. </w:t>
            </w:r>
          </w:p>
          <w:p w14:paraId="247A82E1" w14:textId="77777777" w:rsidR="00097CF2" w:rsidRDefault="00097CF2" w:rsidP="00097CF2">
            <w:pPr>
              <w:rPr>
                <w:rFonts w:eastAsia="Times New Roman" w:cstheme="minorHAnsi"/>
                <w:sz w:val="22"/>
              </w:rPr>
            </w:pPr>
            <w:r>
              <w:rPr>
                <w:rFonts w:eastAsia="Times New Roman" w:cstheme="minorHAnsi"/>
                <w:sz w:val="22"/>
              </w:rPr>
              <w:lastRenderedPageBreak/>
              <w:t>This campaign is aligned with the My name campaign launched in January 2024 by WCARO (UNICEF West and Central Africa regional Office).</w:t>
            </w:r>
          </w:p>
          <w:p w14:paraId="2500E2B6" w14:textId="77777777" w:rsidR="002210CC" w:rsidRDefault="002210CC" w:rsidP="00097CF2">
            <w:pPr>
              <w:rPr>
                <w:rFonts w:eastAsia="Times New Roman" w:cstheme="minorHAnsi"/>
                <w:b/>
                <w:bCs/>
                <w:sz w:val="22"/>
              </w:rPr>
            </w:pPr>
          </w:p>
          <w:p w14:paraId="0AFBB600" w14:textId="419FA81B" w:rsidR="00097CF2" w:rsidRPr="00446EE3" w:rsidRDefault="00097CF2" w:rsidP="00097CF2">
            <w:pPr>
              <w:rPr>
                <w:rFonts w:eastAsia="Times New Roman" w:cstheme="minorHAnsi"/>
                <w:b/>
                <w:bCs/>
                <w:sz w:val="22"/>
              </w:rPr>
            </w:pPr>
            <w:r w:rsidRPr="00446EE3">
              <w:rPr>
                <w:rFonts w:eastAsia="Times New Roman" w:cstheme="minorHAnsi"/>
                <w:b/>
                <w:bCs/>
                <w:sz w:val="22"/>
              </w:rPr>
              <w:t>Making Cameroon a continental champion for child access to a legal identity</w:t>
            </w:r>
            <w:r>
              <w:rPr>
                <w:rFonts w:eastAsia="Times New Roman" w:cstheme="minorHAnsi"/>
                <w:b/>
                <w:bCs/>
                <w:sz w:val="22"/>
              </w:rPr>
              <w:t>: a campaign throughout 2024</w:t>
            </w:r>
          </w:p>
          <w:p w14:paraId="2085DB92" w14:textId="77777777" w:rsidR="002210CC" w:rsidRDefault="002210CC" w:rsidP="00097CF2">
            <w:pPr>
              <w:rPr>
                <w:rFonts w:eastAsia="Times New Roman" w:cstheme="minorHAnsi"/>
                <w:b/>
                <w:bCs/>
                <w:sz w:val="22"/>
              </w:rPr>
            </w:pPr>
          </w:p>
          <w:p w14:paraId="7581E3AE" w14:textId="0A28E053" w:rsidR="00097CF2" w:rsidRDefault="00097CF2" w:rsidP="00097CF2">
            <w:pPr>
              <w:rPr>
                <w:rFonts w:eastAsia="Times New Roman" w:cstheme="minorHAnsi"/>
                <w:sz w:val="22"/>
              </w:rPr>
            </w:pPr>
            <w:r w:rsidRPr="009A7744">
              <w:rPr>
                <w:rFonts w:eastAsia="Times New Roman" w:cstheme="minorHAnsi"/>
                <w:b/>
                <w:bCs/>
                <w:sz w:val="22"/>
              </w:rPr>
              <w:t>The campaign start</w:t>
            </w:r>
            <w:r w:rsidR="002210CC">
              <w:rPr>
                <w:rFonts w:eastAsia="Times New Roman" w:cstheme="minorHAnsi"/>
                <w:b/>
                <w:bCs/>
                <w:sz w:val="22"/>
              </w:rPr>
              <w:t xml:space="preserve">ed </w:t>
            </w:r>
            <w:r w:rsidRPr="009A7744">
              <w:rPr>
                <w:rFonts w:eastAsia="Times New Roman" w:cstheme="minorHAnsi"/>
                <w:b/>
                <w:bCs/>
                <w:sz w:val="22"/>
              </w:rPr>
              <w:t xml:space="preserve">on the </w:t>
            </w:r>
            <w:proofErr w:type="gramStart"/>
            <w:r>
              <w:rPr>
                <w:rFonts w:eastAsia="Times New Roman" w:cstheme="minorHAnsi"/>
                <w:b/>
                <w:bCs/>
                <w:sz w:val="22"/>
              </w:rPr>
              <w:t>27</w:t>
            </w:r>
            <w:r w:rsidRPr="00840284">
              <w:rPr>
                <w:rFonts w:eastAsia="Times New Roman" w:cstheme="minorHAnsi"/>
                <w:b/>
                <w:bCs/>
                <w:sz w:val="22"/>
                <w:vertAlign w:val="superscript"/>
              </w:rPr>
              <w:t>th</w:t>
            </w:r>
            <w:proofErr w:type="gramEnd"/>
            <w:r>
              <w:rPr>
                <w:rFonts w:eastAsia="Times New Roman" w:cstheme="minorHAnsi"/>
                <w:b/>
                <w:bCs/>
                <w:sz w:val="22"/>
              </w:rPr>
              <w:t xml:space="preserve"> April</w:t>
            </w:r>
            <w:r w:rsidRPr="009A7744">
              <w:rPr>
                <w:rFonts w:eastAsia="Times New Roman" w:cstheme="minorHAnsi"/>
                <w:b/>
                <w:bCs/>
                <w:sz w:val="22"/>
              </w:rPr>
              <w:t xml:space="preserve"> 2024 with a kick-off event during the Forum of Mayors</w:t>
            </w:r>
            <w:r>
              <w:rPr>
                <w:rFonts w:eastAsia="Times New Roman" w:cstheme="minorHAnsi"/>
                <w:sz w:val="22"/>
              </w:rPr>
              <w:t xml:space="preserve"> that will gather the 360 mayors of the country in </w:t>
            </w:r>
            <w:proofErr w:type="spellStart"/>
            <w:r>
              <w:rPr>
                <w:rFonts w:eastAsia="Times New Roman" w:cstheme="minorHAnsi"/>
                <w:sz w:val="22"/>
              </w:rPr>
              <w:t>Yaounde</w:t>
            </w:r>
            <w:proofErr w:type="spellEnd"/>
            <w:r>
              <w:rPr>
                <w:rFonts w:eastAsia="Times New Roman" w:cstheme="minorHAnsi"/>
                <w:sz w:val="22"/>
              </w:rPr>
              <w:t xml:space="preserve">, and last up to at least the end of 2024. The first phase will focus on a Mayors’ </w:t>
            </w:r>
            <w:proofErr w:type="gramStart"/>
            <w:r>
              <w:rPr>
                <w:rFonts w:eastAsia="Times New Roman" w:cstheme="minorHAnsi"/>
                <w:sz w:val="22"/>
              </w:rPr>
              <w:t>challenge,  encouraging</w:t>
            </w:r>
            <w:proofErr w:type="gramEnd"/>
            <w:r>
              <w:rPr>
                <w:rFonts w:eastAsia="Times New Roman" w:cstheme="minorHAnsi"/>
                <w:sz w:val="22"/>
              </w:rPr>
              <w:t xml:space="preserve"> them to i) catch up the children deprived of a birth certificate in Primary schools at municipality level; ii) open birth registration spots in the health centers and municipal level. </w:t>
            </w:r>
          </w:p>
          <w:p w14:paraId="13088792" w14:textId="77777777" w:rsidR="00097CF2" w:rsidRDefault="00097CF2" w:rsidP="00097CF2">
            <w:pPr>
              <w:rPr>
                <w:rFonts w:eastAsia="Times New Roman" w:cstheme="minorHAnsi"/>
                <w:sz w:val="22"/>
              </w:rPr>
            </w:pPr>
            <w:r>
              <w:rPr>
                <w:rFonts w:eastAsia="Times New Roman" w:cstheme="minorHAnsi"/>
                <w:sz w:val="22"/>
              </w:rPr>
              <w:t>This first phase of the campaign will be emphasized on the 16</w:t>
            </w:r>
            <w:r w:rsidRPr="00C521E8">
              <w:rPr>
                <w:rFonts w:eastAsia="Times New Roman" w:cstheme="minorHAnsi"/>
                <w:sz w:val="22"/>
                <w:vertAlign w:val="superscript"/>
              </w:rPr>
              <w:t>th</w:t>
            </w:r>
            <w:r>
              <w:rPr>
                <w:rFonts w:eastAsia="Times New Roman" w:cstheme="minorHAnsi"/>
                <w:sz w:val="22"/>
              </w:rPr>
              <w:t xml:space="preserve"> of June 2024, Day of the African Child, and last up to October 2024.</w:t>
            </w:r>
          </w:p>
          <w:p w14:paraId="49459B2B" w14:textId="77777777" w:rsidR="00097CF2" w:rsidRDefault="00097CF2" w:rsidP="00097CF2">
            <w:pPr>
              <w:rPr>
                <w:rFonts w:eastAsia="Times New Roman" w:cstheme="minorHAnsi"/>
                <w:sz w:val="22"/>
              </w:rPr>
            </w:pPr>
            <w:r>
              <w:rPr>
                <w:rFonts w:eastAsia="Times New Roman" w:cstheme="minorHAnsi"/>
                <w:sz w:val="22"/>
              </w:rPr>
              <w:t>The best challengers will be awarded on the 20</w:t>
            </w:r>
            <w:r w:rsidRPr="00CD7D72">
              <w:rPr>
                <w:rFonts w:eastAsia="Times New Roman" w:cstheme="minorHAnsi"/>
                <w:sz w:val="22"/>
                <w:vertAlign w:val="superscript"/>
              </w:rPr>
              <w:t>th</w:t>
            </w:r>
            <w:r>
              <w:rPr>
                <w:rFonts w:eastAsia="Times New Roman" w:cstheme="minorHAnsi"/>
                <w:sz w:val="22"/>
              </w:rPr>
              <w:t xml:space="preserve"> of November 2024</w:t>
            </w:r>
          </w:p>
          <w:p w14:paraId="0E5EA421" w14:textId="77777777" w:rsidR="00097CF2" w:rsidRDefault="00097CF2" w:rsidP="00097CF2">
            <w:pPr>
              <w:rPr>
                <w:rFonts w:eastAsia="Times New Roman" w:cstheme="minorHAnsi"/>
                <w:sz w:val="22"/>
              </w:rPr>
            </w:pPr>
            <w:r w:rsidRPr="009A7744">
              <w:rPr>
                <w:rFonts w:eastAsia="Times New Roman" w:cstheme="minorHAnsi"/>
                <w:b/>
                <w:bCs/>
                <w:sz w:val="22"/>
              </w:rPr>
              <w:t>The second phase will rally a wider audience</w:t>
            </w:r>
            <w:r>
              <w:rPr>
                <w:rFonts w:eastAsia="Times New Roman" w:cstheme="minorHAnsi"/>
                <w:sz w:val="22"/>
              </w:rPr>
              <w:t xml:space="preserve">. </w:t>
            </w:r>
          </w:p>
          <w:p w14:paraId="5FCB41DB" w14:textId="77777777" w:rsidR="00097CF2" w:rsidRPr="009A7744" w:rsidRDefault="00097CF2" w:rsidP="00097CF2">
            <w:pPr>
              <w:spacing w:line="260" w:lineRule="exact"/>
              <w:jc w:val="both"/>
              <w:rPr>
                <w:rFonts w:eastAsia="SimSun" w:cstheme="minorHAnsi"/>
                <w:sz w:val="22"/>
              </w:rPr>
            </w:pPr>
            <w:r w:rsidRPr="009A7744">
              <w:rPr>
                <w:rFonts w:eastAsia="SimSun" w:cstheme="minorHAnsi"/>
                <w:sz w:val="22"/>
              </w:rPr>
              <w:t>Through an integrated communication</w:t>
            </w:r>
            <w:r>
              <w:rPr>
                <w:rFonts w:eastAsia="SimSun" w:cstheme="minorHAnsi"/>
                <w:sz w:val="22"/>
              </w:rPr>
              <w:t xml:space="preserve"> and</w:t>
            </w:r>
            <w:r w:rsidRPr="009A7744">
              <w:rPr>
                <w:rFonts w:eastAsia="SimSun" w:cstheme="minorHAnsi"/>
                <w:sz w:val="22"/>
              </w:rPr>
              <w:t xml:space="preserve"> advocacy campaign at a national level, UNICEF will leverage the commitment and social influence of African professional footballers, leaders and celebrities as key role models and influencers to children and adults alike. With this influence, they can positively contribute to social change and mobilizing parents, caregivers, </w:t>
            </w:r>
            <w:proofErr w:type="gramStart"/>
            <w:r w:rsidRPr="009A7744">
              <w:rPr>
                <w:rFonts w:eastAsia="SimSun" w:cstheme="minorHAnsi"/>
                <w:sz w:val="22"/>
              </w:rPr>
              <w:t>children</w:t>
            </w:r>
            <w:proofErr w:type="gramEnd"/>
            <w:r w:rsidRPr="009A7744">
              <w:rPr>
                <w:rFonts w:eastAsia="SimSun" w:cstheme="minorHAnsi"/>
                <w:sz w:val="22"/>
              </w:rPr>
              <w:t xml:space="preserve"> and youth with a positive message that engages them as right holders, to claim their right to be recognized before the law. </w:t>
            </w:r>
          </w:p>
          <w:p w14:paraId="13AA4D6C" w14:textId="77777777" w:rsidR="00097CF2" w:rsidRPr="009A7744" w:rsidRDefault="00097CF2" w:rsidP="00097CF2">
            <w:pPr>
              <w:spacing w:line="260" w:lineRule="exact"/>
              <w:jc w:val="both"/>
              <w:rPr>
                <w:rFonts w:eastAsia="SimSun" w:cstheme="minorHAnsi"/>
                <w:sz w:val="22"/>
              </w:rPr>
            </w:pPr>
            <w:r w:rsidRPr="009A7744">
              <w:rPr>
                <w:rFonts w:eastAsia="SimSun" w:cstheme="minorHAnsi"/>
                <w:sz w:val="22"/>
              </w:rPr>
              <w:t xml:space="preserve">Through the campaign UNICEF will: </w:t>
            </w:r>
          </w:p>
          <w:p w14:paraId="0768DA11" w14:textId="77777777" w:rsidR="00097CF2" w:rsidRPr="009A7744" w:rsidRDefault="00097CF2" w:rsidP="00097CF2">
            <w:pPr>
              <w:spacing w:line="260" w:lineRule="exact"/>
              <w:jc w:val="both"/>
              <w:rPr>
                <w:rFonts w:eastAsia="SimSun" w:cstheme="minorHAnsi"/>
                <w:sz w:val="22"/>
              </w:rPr>
            </w:pPr>
            <w:r w:rsidRPr="009A7744">
              <w:rPr>
                <w:rFonts w:eastAsia="SimSun" w:cstheme="minorHAnsi"/>
                <w:sz w:val="22"/>
              </w:rPr>
              <w:t>1.</w:t>
            </w:r>
            <w:r w:rsidRPr="009A7744">
              <w:rPr>
                <w:rFonts w:eastAsia="SimSun" w:cstheme="minorHAnsi"/>
                <w:sz w:val="22"/>
              </w:rPr>
              <w:tab/>
              <w:t>Raise awareness of birth registration as a child right that the duty bearer is beholden to provide (enabling environment for policy changes)</w:t>
            </w:r>
          </w:p>
          <w:p w14:paraId="5C8269A2" w14:textId="77777777" w:rsidR="00097CF2" w:rsidRPr="009A7744" w:rsidRDefault="00097CF2" w:rsidP="00097CF2">
            <w:pPr>
              <w:spacing w:line="260" w:lineRule="exact"/>
              <w:jc w:val="both"/>
              <w:rPr>
                <w:rFonts w:eastAsia="SimSun" w:cstheme="minorHAnsi"/>
                <w:sz w:val="22"/>
              </w:rPr>
            </w:pPr>
            <w:r w:rsidRPr="009A7744">
              <w:rPr>
                <w:rFonts w:eastAsia="SimSun" w:cstheme="minorHAnsi"/>
                <w:sz w:val="22"/>
              </w:rPr>
              <w:t>2.</w:t>
            </w:r>
            <w:r w:rsidRPr="009A7744">
              <w:rPr>
                <w:rFonts w:eastAsia="SimSun" w:cstheme="minorHAnsi"/>
                <w:sz w:val="22"/>
              </w:rPr>
              <w:tab/>
              <w:t>Encourage caregivers to further value birth registration for their children and encourage them to claim this right (demand stimulation)</w:t>
            </w:r>
          </w:p>
          <w:p w14:paraId="121B532E" w14:textId="77777777" w:rsidR="00097CF2" w:rsidRDefault="00097CF2" w:rsidP="00097CF2">
            <w:pPr>
              <w:spacing w:line="260" w:lineRule="exact"/>
              <w:jc w:val="both"/>
              <w:rPr>
                <w:rFonts w:eastAsia="SimSun" w:cstheme="minorHAnsi"/>
                <w:sz w:val="22"/>
              </w:rPr>
            </w:pPr>
            <w:r w:rsidRPr="009A7744">
              <w:rPr>
                <w:rFonts w:eastAsia="SimSun" w:cstheme="minorHAnsi"/>
                <w:sz w:val="22"/>
              </w:rPr>
              <w:t>3.</w:t>
            </w:r>
            <w:r w:rsidRPr="009A7744">
              <w:rPr>
                <w:rFonts w:eastAsia="SimSun" w:cstheme="minorHAnsi"/>
                <w:sz w:val="22"/>
              </w:rPr>
              <w:tab/>
              <w:t xml:space="preserve">Promote proven solutions to policy makers. Through different communication products, UNICEF will convey a message targeting policy makers and other influencers and donors, that, as outlined below, there are proven solutions to expansion of birth registration service delivery, most importantly though integration with health and immunization services, but also regular catch-up registration for children that were not captured within the legal timeframe. </w:t>
            </w:r>
          </w:p>
          <w:p w14:paraId="6A19C504" w14:textId="77777777" w:rsidR="00F533AB" w:rsidRDefault="00F533AB" w:rsidP="00E56E67">
            <w:pPr>
              <w:spacing w:line="240" w:lineRule="auto"/>
              <w:rPr>
                <w:rFonts w:asciiTheme="minorHAnsi" w:eastAsia="Arial Unicode MS" w:hAnsiTheme="minorHAnsi" w:cstheme="minorHAnsi"/>
                <w:b/>
                <w:bCs/>
                <w:color w:val="auto"/>
              </w:rPr>
            </w:pPr>
          </w:p>
          <w:p w14:paraId="09473D2A" w14:textId="5B3F6AE9" w:rsidR="00E24A30" w:rsidRPr="00631790" w:rsidRDefault="00CA29D3" w:rsidP="00631790">
            <w:pPr>
              <w:spacing w:line="260" w:lineRule="exact"/>
              <w:jc w:val="both"/>
              <w:rPr>
                <w:rFonts w:eastAsia="SimSun" w:cstheme="minorHAnsi"/>
                <w:sz w:val="22"/>
              </w:rPr>
            </w:pPr>
            <w:r w:rsidRPr="00631790">
              <w:rPr>
                <w:rFonts w:eastAsia="SimSun" w:cstheme="minorHAnsi"/>
                <w:sz w:val="22"/>
              </w:rPr>
              <w:t xml:space="preserve">The </w:t>
            </w:r>
            <w:proofErr w:type="gramStart"/>
            <w:r w:rsidRPr="00631790">
              <w:rPr>
                <w:rFonts w:eastAsia="SimSun" w:cstheme="minorHAnsi"/>
                <w:sz w:val="22"/>
              </w:rPr>
              <w:t>Mayors’</w:t>
            </w:r>
            <w:proofErr w:type="gramEnd"/>
            <w:r w:rsidRPr="00631790">
              <w:rPr>
                <w:rFonts w:eastAsia="SimSun" w:cstheme="minorHAnsi"/>
                <w:sz w:val="22"/>
              </w:rPr>
              <w:t xml:space="preserve"> challenge is a strategic action to galvanize</w:t>
            </w:r>
            <w:r w:rsidR="001F65D2" w:rsidRPr="00631790">
              <w:rPr>
                <w:rFonts w:eastAsia="SimSun" w:cstheme="minorHAnsi"/>
                <w:sz w:val="22"/>
              </w:rPr>
              <w:t xml:space="preserve"> the contributions of municipalities in order to increase the offer of services in terms </w:t>
            </w:r>
            <w:proofErr w:type="spellStart"/>
            <w:r w:rsidR="001F65D2" w:rsidRPr="00631790">
              <w:rPr>
                <w:rFonts w:eastAsia="SimSun" w:cstheme="minorHAnsi"/>
                <w:sz w:val="22"/>
              </w:rPr>
              <w:t>if</w:t>
            </w:r>
            <w:proofErr w:type="spellEnd"/>
            <w:r w:rsidR="001F65D2" w:rsidRPr="00631790">
              <w:rPr>
                <w:rFonts w:eastAsia="SimSun" w:cstheme="minorHAnsi"/>
                <w:sz w:val="22"/>
              </w:rPr>
              <w:t xml:space="preserve"> civil registration </w:t>
            </w:r>
            <w:r w:rsidR="00631790" w:rsidRPr="00631790">
              <w:rPr>
                <w:rFonts w:eastAsia="SimSun" w:cstheme="minorHAnsi"/>
                <w:sz w:val="22"/>
              </w:rPr>
              <w:t xml:space="preserve">so that the services are close to the parents and easy to use. </w:t>
            </w:r>
          </w:p>
          <w:p w14:paraId="05D5E10F" w14:textId="77777777" w:rsidR="00631790" w:rsidRPr="00CA29D3" w:rsidRDefault="00631790" w:rsidP="00E56E67">
            <w:pPr>
              <w:spacing w:line="240" w:lineRule="auto"/>
              <w:rPr>
                <w:rFonts w:asciiTheme="minorHAnsi" w:eastAsia="Arial Unicode MS" w:hAnsiTheme="minorHAnsi" w:cstheme="minorHAnsi"/>
                <w:color w:val="auto"/>
              </w:rPr>
            </w:pPr>
          </w:p>
          <w:p w14:paraId="64EE50FB" w14:textId="3FE5370C" w:rsidR="007613B3" w:rsidRDefault="007613B3" w:rsidP="00E56E67">
            <w:pPr>
              <w:spacing w:line="240" w:lineRule="auto"/>
              <w:rPr>
                <w:rFonts w:asciiTheme="minorHAnsi" w:eastAsia="Arial Unicode MS" w:hAnsiTheme="minorHAnsi" w:cstheme="minorHAnsi"/>
                <w:b/>
                <w:bCs/>
                <w:color w:val="auto"/>
                <w:lang w:val="en-AU"/>
              </w:rPr>
            </w:pPr>
            <w:r w:rsidRPr="00636394">
              <w:rPr>
                <w:rFonts w:asciiTheme="minorHAnsi" w:eastAsia="Arial Unicode MS" w:hAnsiTheme="minorHAnsi" w:cstheme="minorHAnsi"/>
                <w:b/>
                <w:bCs/>
                <w:color w:val="auto"/>
                <w:lang w:val="en-AU"/>
              </w:rPr>
              <w:t>Scope of Work:</w:t>
            </w:r>
          </w:p>
          <w:p w14:paraId="2CD08F5F" w14:textId="77777777" w:rsidR="004F516B" w:rsidRPr="00636394" w:rsidRDefault="004F516B" w:rsidP="00E56E67">
            <w:pPr>
              <w:spacing w:line="240" w:lineRule="auto"/>
              <w:rPr>
                <w:rFonts w:asciiTheme="minorHAnsi" w:eastAsia="Arial Unicode MS" w:hAnsiTheme="minorHAnsi" w:cstheme="minorHAnsi"/>
                <w:b/>
                <w:bCs/>
                <w:color w:val="auto"/>
                <w:lang w:val="en-AU"/>
              </w:rPr>
            </w:pPr>
          </w:p>
          <w:p w14:paraId="33059E8D" w14:textId="77777777" w:rsidR="00942F54" w:rsidRDefault="00942F54" w:rsidP="00942F54">
            <w:pPr>
              <w:rPr>
                <w:rFonts w:eastAsia="Times New Roman" w:cstheme="minorHAnsi"/>
                <w:sz w:val="22"/>
              </w:rPr>
            </w:pPr>
            <w:r w:rsidRPr="00051B69">
              <w:rPr>
                <w:rFonts w:eastAsia="Times New Roman" w:cstheme="minorHAnsi"/>
                <w:sz w:val="22"/>
              </w:rPr>
              <w:t>The purpose of this assignment is the production</w:t>
            </w:r>
            <w:r>
              <w:rPr>
                <w:rFonts w:eastAsia="Times New Roman" w:cstheme="minorHAnsi"/>
                <w:sz w:val="22"/>
              </w:rPr>
              <w:t xml:space="preserve"> </w:t>
            </w:r>
            <w:r w:rsidRPr="00051B69">
              <w:rPr>
                <w:rFonts w:eastAsia="Times New Roman" w:cstheme="minorHAnsi"/>
                <w:sz w:val="22"/>
              </w:rPr>
              <w:t xml:space="preserve">of </w:t>
            </w:r>
            <w:r>
              <w:rPr>
                <w:rFonts w:eastAsia="Times New Roman" w:cstheme="minorHAnsi"/>
                <w:sz w:val="22"/>
              </w:rPr>
              <w:t xml:space="preserve">advocacy and communication assets to document the new activities set up by municipalities, schools, </w:t>
            </w:r>
            <w:proofErr w:type="gramStart"/>
            <w:r>
              <w:rPr>
                <w:rFonts w:eastAsia="Times New Roman" w:cstheme="minorHAnsi"/>
                <w:sz w:val="22"/>
              </w:rPr>
              <w:t>Government</w:t>
            </w:r>
            <w:proofErr w:type="gramEnd"/>
            <w:r>
              <w:rPr>
                <w:rFonts w:eastAsia="Times New Roman" w:cstheme="minorHAnsi"/>
                <w:sz w:val="22"/>
              </w:rPr>
              <w:t xml:space="preserve"> and update with these assets the dedicated webpage and social media.</w:t>
            </w:r>
          </w:p>
          <w:p w14:paraId="6B66A39C" w14:textId="6F9B9F10" w:rsidR="00ED7853" w:rsidRDefault="00ED7853" w:rsidP="00ED7853">
            <w:pPr>
              <w:rPr>
                <w:rFonts w:eastAsia="Times New Roman" w:cstheme="minorHAnsi"/>
                <w:sz w:val="22"/>
              </w:rPr>
            </w:pPr>
            <w:r>
              <w:rPr>
                <w:rFonts w:eastAsia="Times New Roman" w:cstheme="minorHAnsi"/>
                <w:sz w:val="22"/>
              </w:rPr>
              <w:t>The consultant will travel in all the 10</w:t>
            </w:r>
            <w:r w:rsidRPr="009F4E8B">
              <w:rPr>
                <w:rFonts w:eastAsia="Times New Roman" w:cstheme="minorHAnsi"/>
                <w:sz w:val="22"/>
                <w:vertAlign w:val="superscript"/>
              </w:rPr>
              <w:t>th</w:t>
            </w:r>
            <w:r>
              <w:rPr>
                <w:rFonts w:eastAsia="Times New Roman" w:cstheme="minorHAnsi"/>
                <w:sz w:val="22"/>
              </w:rPr>
              <w:t xml:space="preserve"> Regions of Cameroon under the guidance of the Child protection team to document (in English and French) through video, interviews, articles, human interest stories and case studies, the activities led at local level to increase the registration capacities through vaccination and education, in alignment with the “Charter of the Mayors” where the 374 mayors of Cameroon engage to increase birth registration through:</w:t>
            </w:r>
          </w:p>
          <w:p w14:paraId="176986E9" w14:textId="77777777" w:rsidR="002210CC" w:rsidRDefault="002210CC" w:rsidP="00ED7853">
            <w:pPr>
              <w:rPr>
                <w:rFonts w:eastAsia="Times New Roman" w:cstheme="minorHAnsi"/>
                <w:sz w:val="22"/>
              </w:rPr>
            </w:pPr>
          </w:p>
          <w:p w14:paraId="4FDF3B57" w14:textId="77777777" w:rsidR="002210CC" w:rsidRDefault="002210CC" w:rsidP="00ED7853">
            <w:pPr>
              <w:rPr>
                <w:rFonts w:eastAsia="Times New Roman" w:cstheme="minorHAnsi"/>
                <w:sz w:val="22"/>
              </w:rPr>
            </w:pPr>
          </w:p>
          <w:p w14:paraId="54E09306" w14:textId="77777777" w:rsidR="002210CC" w:rsidRDefault="002210CC" w:rsidP="00ED7853">
            <w:pPr>
              <w:rPr>
                <w:rFonts w:eastAsia="Times New Roman" w:cstheme="minorHAnsi"/>
                <w:sz w:val="22"/>
              </w:rPr>
            </w:pPr>
          </w:p>
          <w:p w14:paraId="5B9F983F" w14:textId="77777777" w:rsidR="00ED7853" w:rsidRPr="002210CC" w:rsidRDefault="00ED7853" w:rsidP="00ED7853">
            <w:pPr>
              <w:pStyle w:val="ListParagraph"/>
              <w:numPr>
                <w:ilvl w:val="0"/>
                <w:numId w:val="39"/>
              </w:numPr>
              <w:spacing w:after="160" w:line="259" w:lineRule="auto"/>
              <w:rPr>
                <w:rFonts w:eastAsia="Times New Roman" w:cstheme="minorHAnsi"/>
                <w:sz w:val="22"/>
              </w:rPr>
            </w:pPr>
            <w:r w:rsidRPr="002210CC">
              <w:rPr>
                <w:rFonts w:eastAsia="Times New Roman" w:cstheme="minorHAnsi"/>
                <w:sz w:val="22"/>
              </w:rPr>
              <w:lastRenderedPageBreak/>
              <w:t xml:space="preserve">Interoperability with health: registration spots in health facilities, outreach via community health workers and immunization in routine or </w:t>
            </w:r>
            <w:proofErr w:type="gramStart"/>
            <w:r w:rsidRPr="002210CC">
              <w:rPr>
                <w:rFonts w:eastAsia="Times New Roman" w:cstheme="minorHAnsi"/>
                <w:sz w:val="22"/>
              </w:rPr>
              <w:t>campaigns;</w:t>
            </w:r>
            <w:proofErr w:type="gramEnd"/>
          </w:p>
          <w:p w14:paraId="14A09D67" w14:textId="77777777" w:rsidR="00ED7853" w:rsidRPr="002210CC" w:rsidRDefault="00ED7853" w:rsidP="00ED7853">
            <w:pPr>
              <w:pStyle w:val="ListParagraph"/>
              <w:numPr>
                <w:ilvl w:val="0"/>
                <w:numId w:val="39"/>
              </w:numPr>
              <w:spacing w:after="160" w:line="259" w:lineRule="auto"/>
              <w:rPr>
                <w:rFonts w:eastAsia="Times New Roman" w:cstheme="minorHAnsi"/>
                <w:sz w:val="22"/>
              </w:rPr>
            </w:pPr>
            <w:r w:rsidRPr="002210CC">
              <w:rPr>
                <w:rFonts w:eastAsia="Times New Roman" w:cstheme="minorHAnsi"/>
                <w:sz w:val="22"/>
              </w:rPr>
              <w:t>Interoperability with education: registration of children in Primary schools before the end of Primary exams.</w:t>
            </w:r>
          </w:p>
          <w:p w14:paraId="7E8150D8" w14:textId="77777777" w:rsidR="00EC0741" w:rsidRDefault="00EC0741" w:rsidP="00EC0741">
            <w:pPr>
              <w:rPr>
                <w:rFonts w:eastAsia="Times New Roman" w:cstheme="minorHAnsi"/>
                <w:sz w:val="22"/>
              </w:rPr>
            </w:pPr>
            <w:r w:rsidRPr="00363029">
              <w:rPr>
                <w:rFonts w:eastAsia="Times New Roman" w:cstheme="minorHAnsi"/>
                <w:b/>
                <w:bCs/>
                <w:sz w:val="22"/>
              </w:rPr>
              <w:t>Updates of the dedicated webpage</w:t>
            </w:r>
            <w:r>
              <w:rPr>
                <w:rFonts w:eastAsia="Times New Roman" w:cstheme="minorHAnsi"/>
                <w:sz w:val="22"/>
              </w:rPr>
              <w:t xml:space="preserve"> (in English and French):</w:t>
            </w:r>
          </w:p>
          <w:p w14:paraId="420773EB" w14:textId="77777777" w:rsidR="00EC0741" w:rsidRDefault="00EC0741" w:rsidP="00EC0741">
            <w:pPr>
              <w:rPr>
                <w:rFonts w:eastAsia="Times New Roman" w:cstheme="minorHAnsi"/>
                <w:sz w:val="22"/>
              </w:rPr>
            </w:pPr>
            <w:r>
              <w:rPr>
                <w:rFonts w:eastAsia="Times New Roman" w:cstheme="minorHAnsi"/>
                <w:sz w:val="22"/>
              </w:rPr>
              <w:t>The consultant will post the assets she/he produces, under the authority of the Chief of PAC, in the dedicated webpage and social media (</w:t>
            </w:r>
            <w:r>
              <w:rPr>
                <w:rFonts w:eastAsia="Times New Roman" w:cstheme="minorHAnsi"/>
              </w:rPr>
              <w:t>social media cards)</w:t>
            </w:r>
            <w:r>
              <w:rPr>
                <w:rFonts w:eastAsia="Times New Roman" w:cstheme="minorHAnsi"/>
                <w:sz w:val="22"/>
              </w:rPr>
              <w:t xml:space="preserve"> to maintain and strengthen engagement of mayors and a wider public in the campaign so that Cameroon has increased the rate of registered children by the end of 2024: interviews of mayors, of civil status officers, health workers, teachers, directors of schools, parents and caregivers, children.</w:t>
            </w:r>
          </w:p>
          <w:p w14:paraId="32F6C52E" w14:textId="77777777" w:rsidR="00EC0741" w:rsidRDefault="00EC0741" w:rsidP="00EC0741">
            <w:pPr>
              <w:rPr>
                <w:rFonts w:eastAsia="Times New Roman" w:cstheme="minorHAnsi"/>
                <w:sz w:val="22"/>
              </w:rPr>
            </w:pPr>
            <w:r>
              <w:rPr>
                <w:rFonts w:eastAsia="Times New Roman" w:cstheme="minorHAnsi"/>
                <w:sz w:val="22"/>
              </w:rPr>
              <w:t xml:space="preserve">The consultant will also assist PAC team in producing video clips of engagement with celebrities, </w:t>
            </w:r>
            <w:proofErr w:type="gramStart"/>
            <w:r>
              <w:rPr>
                <w:rFonts w:eastAsia="Times New Roman" w:cstheme="minorHAnsi"/>
                <w:sz w:val="22"/>
              </w:rPr>
              <w:t>ambassadors</w:t>
            </w:r>
            <w:proofErr w:type="gramEnd"/>
            <w:r>
              <w:rPr>
                <w:rFonts w:eastAsia="Times New Roman" w:cstheme="minorHAnsi"/>
                <w:sz w:val="22"/>
              </w:rPr>
              <w:t xml:space="preserve"> and UNICEF champions on birth registration.</w:t>
            </w:r>
          </w:p>
          <w:p w14:paraId="3FF74223" w14:textId="7D18004B" w:rsidR="00EC0741" w:rsidRDefault="00EC0741" w:rsidP="00EC0741">
            <w:pPr>
              <w:rPr>
                <w:rFonts w:eastAsia="Times New Roman" w:cstheme="minorHAnsi"/>
                <w:sz w:val="22"/>
              </w:rPr>
            </w:pPr>
            <w:r>
              <w:rPr>
                <w:rFonts w:eastAsia="Times New Roman" w:cstheme="minorHAnsi"/>
                <w:sz w:val="22"/>
              </w:rPr>
              <w:t>The consultant will also assist both the Child protection team and the PAC team in producing the assets needed for key events such as the African day of the child, the 18</w:t>
            </w:r>
            <w:r w:rsidRPr="00236E75">
              <w:rPr>
                <w:rFonts w:eastAsia="Times New Roman" w:cstheme="minorHAnsi"/>
                <w:sz w:val="22"/>
                <w:vertAlign w:val="superscript"/>
              </w:rPr>
              <w:t>th</w:t>
            </w:r>
            <w:r>
              <w:rPr>
                <w:rFonts w:eastAsia="Times New Roman" w:cstheme="minorHAnsi"/>
                <w:sz w:val="22"/>
              </w:rPr>
              <w:t xml:space="preserve"> of August civil registration day, the 20</w:t>
            </w:r>
            <w:r w:rsidRPr="00236E75">
              <w:rPr>
                <w:rFonts w:eastAsia="Times New Roman" w:cstheme="minorHAnsi"/>
                <w:sz w:val="22"/>
                <w:vertAlign w:val="superscript"/>
              </w:rPr>
              <w:t>th</w:t>
            </w:r>
            <w:r>
              <w:rPr>
                <w:rFonts w:eastAsia="Times New Roman" w:cstheme="minorHAnsi"/>
                <w:sz w:val="22"/>
              </w:rPr>
              <w:t xml:space="preserve"> of November CRC 35</w:t>
            </w:r>
            <w:r w:rsidRPr="00472416">
              <w:rPr>
                <w:rFonts w:eastAsia="Times New Roman" w:cstheme="minorHAnsi"/>
                <w:sz w:val="22"/>
                <w:vertAlign w:val="superscript"/>
              </w:rPr>
              <w:t>th</w:t>
            </w:r>
            <w:r>
              <w:rPr>
                <w:rFonts w:eastAsia="Times New Roman" w:cstheme="minorHAnsi"/>
                <w:sz w:val="22"/>
              </w:rPr>
              <w:t xml:space="preserve"> anniversary, and contribute to the organization of a </w:t>
            </w:r>
            <w:r w:rsidR="007E5406">
              <w:rPr>
                <w:rFonts w:eastAsia="Times New Roman" w:cstheme="minorHAnsi"/>
                <w:sz w:val="22"/>
              </w:rPr>
              <w:t>high-level</w:t>
            </w:r>
            <w:r>
              <w:rPr>
                <w:rFonts w:eastAsia="Times New Roman" w:cstheme="minorHAnsi"/>
                <w:sz w:val="22"/>
              </w:rPr>
              <w:t xml:space="preserve"> event.</w:t>
            </w:r>
          </w:p>
          <w:p w14:paraId="78C5C227" w14:textId="0F0BC390" w:rsidR="00B14BE6" w:rsidRPr="00E3767A" w:rsidRDefault="00B14BE6" w:rsidP="00E3767A">
            <w:pPr>
              <w:tabs>
                <w:tab w:val="left" w:pos="2215"/>
              </w:tabs>
              <w:spacing w:before="120" w:after="120"/>
              <w:jc w:val="both"/>
              <w:rPr>
                <w:rFonts w:cs="Arial"/>
                <w:sz w:val="18"/>
                <w:szCs w:val="18"/>
              </w:rPr>
            </w:pPr>
          </w:p>
        </w:tc>
      </w:tr>
      <w:tr w:rsidR="007613B3" w:rsidRPr="007613B3" w14:paraId="0A300CA7" w14:textId="77777777" w:rsidTr="008B49A2">
        <w:trPr>
          <w:gridAfter w:val="1"/>
          <w:wAfter w:w="14" w:type="dxa"/>
          <w:trHeight w:val="70"/>
        </w:trPr>
        <w:tc>
          <w:tcPr>
            <w:tcW w:w="9886" w:type="dxa"/>
            <w:gridSpan w:val="13"/>
            <w:tcBorders>
              <w:top w:val="nil"/>
            </w:tcBorders>
            <w:shd w:val="clear" w:color="auto" w:fill="auto"/>
            <w:noWrap/>
          </w:tcPr>
          <w:p w14:paraId="51AD8E11" w14:textId="77777777" w:rsidR="007613B3" w:rsidRPr="007613B3" w:rsidRDefault="007613B3" w:rsidP="00E56E67">
            <w:pPr>
              <w:spacing w:line="240" w:lineRule="auto"/>
              <w:rPr>
                <w:rFonts w:ascii="Calibri" w:eastAsia="Arial Unicode MS" w:hAnsi="Calibri" w:cs="Calibri"/>
                <w:i/>
                <w:color w:val="auto"/>
                <w:lang w:val="en-AU"/>
              </w:rPr>
            </w:pPr>
          </w:p>
        </w:tc>
      </w:tr>
      <w:tr w:rsidR="00B14BE6" w:rsidRPr="007613B3" w14:paraId="5BFCD508" w14:textId="77777777" w:rsidTr="008B49A2">
        <w:trPr>
          <w:gridAfter w:val="1"/>
          <w:wAfter w:w="14" w:type="dxa"/>
          <w:trHeight w:val="60"/>
        </w:trPr>
        <w:tc>
          <w:tcPr>
            <w:tcW w:w="9886" w:type="dxa"/>
            <w:gridSpan w:val="13"/>
            <w:tcBorders>
              <w:top w:val="nil"/>
            </w:tcBorders>
            <w:shd w:val="clear" w:color="auto" w:fill="auto"/>
            <w:noWrap/>
          </w:tcPr>
          <w:p w14:paraId="4D346EE6" w14:textId="19ED3360" w:rsidR="00B14BE6" w:rsidRDefault="00B14BE6" w:rsidP="00E56E67">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60B663AF" w14:textId="70D84556" w:rsidR="007B1DCA" w:rsidRDefault="00B14BE6" w:rsidP="00E56E67">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499D81F3" w14:textId="44271F12" w:rsidR="00B14BE6" w:rsidRDefault="00B14BE6" w:rsidP="00E56E67">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AC5776">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1" w:name="Check9"/>
            <w:r w:rsidR="00AC577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AC5776">
              <w:rPr>
                <w:rFonts w:ascii="Calibri" w:eastAsia="Arial Unicode MS" w:hAnsi="Calibri" w:cs="Calibri"/>
                <w:sz w:val="20"/>
                <w:szCs w:val="20"/>
                <w:lang w:val="en-AU"/>
              </w:rPr>
              <w:fldChar w:fldCharType="end"/>
            </w:r>
            <w:bookmarkEnd w:id="1"/>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56E9E79B" w14:textId="09141C50" w:rsidR="00B14BE6" w:rsidRDefault="00B14BE6" w:rsidP="00E56E6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7930AA5D" w:rsidR="00B14BE6" w:rsidRDefault="00B14BE6" w:rsidP="00E56E6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00F15C46">
              <w:rPr>
                <w:rFonts w:ascii="Calibri" w:eastAsia="Arial Unicode MS" w:hAnsi="Calibri" w:cs="Calibri"/>
                <w:sz w:val="20"/>
                <w:szCs w:val="20"/>
                <w:lang w:val="en-AU"/>
              </w:rPr>
              <w:fldChar w:fldCharType="begin">
                <w:ffData>
                  <w:name w:val=""/>
                  <w:enabled/>
                  <w:calcOnExit w:val="0"/>
                  <w:checkBox>
                    <w:sizeAuto/>
                    <w:default w:val="1"/>
                  </w:checkBox>
                </w:ffData>
              </w:fldChar>
            </w:r>
            <w:r w:rsidR="00F15C4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F15C4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421E4FAB" w:rsidR="00B14BE6" w:rsidRDefault="00B14BE6" w:rsidP="00E56E6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5C1E14E2" w:rsidR="00C756A2" w:rsidRDefault="00B14BE6" w:rsidP="00E56E6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62128F62" w14:textId="719D53DC" w:rsidR="00C756A2" w:rsidRDefault="00F15896" w:rsidP="00E56E67">
                  <w:pPr>
                    <w:pStyle w:val="paragraph"/>
                    <w:spacing w:before="0" w:beforeAutospacing="0" w:after="0" w:afterAutospacing="0"/>
                    <w:textAlignment w:val="baseline"/>
                    <w:rPr>
                      <w:rFonts w:ascii="Segoe UI" w:hAnsi="Segoe UI" w:cs="Segoe UI"/>
                      <w:color w:val="000000"/>
                      <w:sz w:val="18"/>
                      <w:szCs w:val="18"/>
                    </w:rPr>
                  </w:pPr>
                  <w:r>
                    <w:rPr>
                      <w:rFonts w:ascii="Segoe UI" w:hAnsi="Segoe UI" w:cs="Segoe UI"/>
                      <w:color w:val="000000"/>
                      <w:sz w:val="18"/>
                      <w:szCs w:val="18"/>
                    </w:rPr>
                    <w:t>6</w:t>
                  </w:r>
                  <w:r w:rsidR="00F15C46">
                    <w:rPr>
                      <w:rFonts w:ascii="Segoe UI" w:hAnsi="Segoe UI" w:cs="Segoe UI"/>
                      <w:color w:val="000000"/>
                      <w:sz w:val="18"/>
                      <w:szCs w:val="18"/>
                    </w:rPr>
                    <w:t xml:space="preserve"> months </w:t>
                  </w:r>
                </w:p>
              </w:tc>
            </w:tr>
          </w:tbl>
          <w:p w14:paraId="63B5C7FF" w14:textId="77777777" w:rsidR="007B1DCA" w:rsidRDefault="007B1DCA" w:rsidP="00E56E67">
            <w:pPr>
              <w:pStyle w:val="paragraph"/>
              <w:spacing w:before="0" w:beforeAutospacing="0" w:after="0" w:afterAutospacing="0"/>
              <w:textAlignment w:val="baseline"/>
              <w:rPr>
                <w:rStyle w:val="normaltextrun"/>
                <w:rFonts w:ascii="Calibri" w:hAnsi="Calibri" w:cs="Calibri"/>
                <w:b/>
                <w:bCs/>
                <w:sz w:val="20"/>
                <w:szCs w:val="20"/>
                <w:lang w:val="en-AU"/>
              </w:rPr>
            </w:pPr>
          </w:p>
          <w:p w14:paraId="019F5D5F" w14:textId="3BA722A5" w:rsidR="00B14BE6" w:rsidRDefault="00B14BE6" w:rsidP="00E56E6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00F15896">
              <w:rPr>
                <w:rStyle w:val="normaltextrun"/>
                <w:rFonts w:ascii="Calibri" w:hAnsi="Calibri" w:cs="Calibri"/>
                <w:i/>
                <w:iCs/>
                <w:sz w:val="20"/>
                <w:szCs w:val="20"/>
                <w:lang w:val="en-AU"/>
              </w:rPr>
              <w:t>X</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7486E898" w14:textId="6EB3B581" w:rsidR="00C756A2" w:rsidRPr="006B509A" w:rsidRDefault="00B14BE6" w:rsidP="00E56E67">
            <w:pPr>
              <w:pStyle w:val="paragraph"/>
              <w:spacing w:before="0" w:beforeAutospacing="0" w:after="0" w:afterAutospacing="0"/>
              <w:textAlignment w:val="baseline"/>
              <w:rPr>
                <w:rStyle w:val="eop"/>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313FA81F" w:rsidR="00C756A2" w:rsidRDefault="000835D9" w:rsidP="00E56E67">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A third of the whole consultancy</w:t>
                  </w:r>
                </w:p>
                <w:p w14:paraId="742E2753" w14:textId="1A50EE3A" w:rsidR="00C756A2" w:rsidRDefault="00C756A2" w:rsidP="00E56E67">
                  <w:pPr>
                    <w:pStyle w:val="paragraph"/>
                    <w:spacing w:before="0" w:beforeAutospacing="0" w:after="0" w:afterAutospacing="0"/>
                    <w:textAlignment w:val="baseline"/>
                    <w:rPr>
                      <w:rStyle w:val="eop"/>
                      <w:rFonts w:ascii="Calibri" w:hAnsi="Calibri" w:cs="Calibri"/>
                      <w:sz w:val="20"/>
                      <w:szCs w:val="20"/>
                    </w:rPr>
                  </w:pPr>
                </w:p>
              </w:tc>
            </w:tr>
          </w:tbl>
          <w:p w14:paraId="39DB45A0" w14:textId="77777777" w:rsidR="007B1DCA" w:rsidRDefault="007B1DCA" w:rsidP="00E56E67">
            <w:pPr>
              <w:pStyle w:val="paragraph"/>
              <w:spacing w:before="0" w:beforeAutospacing="0" w:after="0" w:afterAutospacing="0"/>
              <w:textAlignment w:val="baseline"/>
              <w:rPr>
                <w:rStyle w:val="normaltextrun"/>
                <w:rFonts w:ascii="Calibri" w:hAnsi="Calibri" w:cs="Calibri"/>
                <w:sz w:val="20"/>
                <w:szCs w:val="20"/>
                <w:lang w:val="en-AU"/>
              </w:rPr>
            </w:pPr>
          </w:p>
          <w:p w14:paraId="312E659C" w14:textId="501B1401" w:rsidR="00B14BE6" w:rsidRPr="006B509A" w:rsidRDefault="00B14BE6" w:rsidP="00E56E67">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tc>
      </w:tr>
      <w:tr w:rsidR="00C34C2B" w:rsidRPr="007613B3" w14:paraId="5B0B193F" w14:textId="77777777" w:rsidTr="008B49A2">
        <w:trPr>
          <w:trHeight w:val="70"/>
        </w:trPr>
        <w:tc>
          <w:tcPr>
            <w:tcW w:w="1907" w:type="dxa"/>
            <w:gridSpan w:val="2"/>
            <w:tcBorders>
              <w:bottom w:val="nil"/>
            </w:tcBorders>
            <w:shd w:val="clear" w:color="auto" w:fill="auto"/>
            <w:noWrap/>
            <w:hideMark/>
          </w:tcPr>
          <w:p w14:paraId="3DD90D03" w14:textId="591C9785" w:rsidR="00C34C2B" w:rsidRPr="007613B3" w:rsidRDefault="00C34C2B" w:rsidP="00B23D6E">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r w:rsidR="00AC5776">
              <w:rPr>
                <w:rFonts w:ascii="Calibri" w:eastAsia="Arial Unicode MS" w:hAnsi="Calibri" w:cs="Calibri"/>
                <w:b/>
                <w:color w:val="auto"/>
                <w:lang w:val="en-AU"/>
              </w:rPr>
              <w:t xml:space="preserve"> 2024</w:t>
            </w:r>
          </w:p>
        </w:tc>
        <w:tc>
          <w:tcPr>
            <w:tcW w:w="3201" w:type="dxa"/>
            <w:gridSpan w:val="4"/>
            <w:tcBorders>
              <w:bottom w:val="nil"/>
            </w:tcBorders>
            <w:shd w:val="clear" w:color="auto" w:fill="auto"/>
            <w:noWrap/>
            <w:hideMark/>
          </w:tcPr>
          <w:p w14:paraId="4AD511EB" w14:textId="77777777" w:rsidR="00C34C2B" w:rsidRPr="007613B3" w:rsidRDefault="00C34C2B" w:rsidP="00B23D6E">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4792" w:type="dxa"/>
            <w:gridSpan w:val="8"/>
            <w:tcBorders>
              <w:bottom w:val="nil"/>
            </w:tcBorders>
            <w:shd w:val="clear" w:color="auto" w:fill="auto"/>
          </w:tcPr>
          <w:p w14:paraId="6B1D3870" w14:textId="77777777" w:rsidR="00C34C2B" w:rsidRPr="007613B3" w:rsidRDefault="00C34C2B" w:rsidP="00B23D6E">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C34C2B" w:rsidRPr="007613B3" w14:paraId="3C5C6567" w14:textId="77777777" w:rsidTr="008B49A2">
        <w:trPr>
          <w:trHeight w:val="720"/>
        </w:trPr>
        <w:tc>
          <w:tcPr>
            <w:tcW w:w="1907" w:type="dxa"/>
            <w:gridSpan w:val="2"/>
            <w:tcBorders>
              <w:top w:val="nil"/>
            </w:tcBorders>
            <w:shd w:val="clear" w:color="auto" w:fill="auto"/>
            <w:noWrap/>
          </w:tcPr>
          <w:p w14:paraId="53D469C4" w14:textId="77777777" w:rsidR="00C34C2B" w:rsidRPr="00AE1A4F" w:rsidRDefault="00C34C2B" w:rsidP="00B23D6E">
            <w:pPr>
              <w:spacing w:before="60" w:after="60" w:line="240" w:lineRule="auto"/>
              <w:rPr>
                <w:rFonts w:ascii="Calibri" w:eastAsia="Arial Unicode MS" w:hAnsi="Calibri" w:cs="Calibri"/>
                <w:iCs/>
                <w:color w:val="auto"/>
              </w:rPr>
            </w:pPr>
          </w:p>
        </w:tc>
        <w:tc>
          <w:tcPr>
            <w:tcW w:w="3201" w:type="dxa"/>
            <w:gridSpan w:val="4"/>
            <w:tcBorders>
              <w:top w:val="nil"/>
            </w:tcBorders>
            <w:shd w:val="clear" w:color="auto" w:fill="auto"/>
            <w:noWrap/>
          </w:tcPr>
          <w:p w14:paraId="16EA62EA" w14:textId="50FE16F0" w:rsidR="00C34C2B" w:rsidRPr="00AE1A4F" w:rsidRDefault="00AC5776" w:rsidP="00B23D6E">
            <w:pPr>
              <w:spacing w:before="60" w:after="60" w:line="240" w:lineRule="auto"/>
              <w:rPr>
                <w:rFonts w:ascii="Calibri" w:eastAsia="Arial Unicode MS" w:hAnsi="Calibri" w:cs="Calibri"/>
                <w:iCs/>
                <w:color w:val="auto"/>
                <w:lang w:val="en-AU"/>
              </w:rPr>
            </w:pPr>
            <w:r>
              <w:rPr>
                <w:rFonts w:ascii="Calibri" w:eastAsia="Arial Unicode MS" w:hAnsi="Calibri" w:cs="Calibri"/>
                <w:iCs/>
                <w:color w:val="auto"/>
                <w:lang w:val="en-AU"/>
              </w:rPr>
              <w:t>Partnership, Advocacy and Communication (PAC)</w:t>
            </w:r>
          </w:p>
        </w:tc>
        <w:tc>
          <w:tcPr>
            <w:tcW w:w="4792" w:type="dxa"/>
            <w:gridSpan w:val="8"/>
            <w:tcBorders>
              <w:top w:val="nil"/>
            </w:tcBorders>
            <w:shd w:val="clear" w:color="auto" w:fill="auto"/>
          </w:tcPr>
          <w:p w14:paraId="38E17543" w14:textId="510E4869" w:rsidR="00C34C2B" w:rsidRPr="00AE1A4F" w:rsidRDefault="00CA6317" w:rsidP="00B23D6E">
            <w:pPr>
              <w:spacing w:before="60" w:after="60" w:line="240" w:lineRule="auto"/>
              <w:rPr>
                <w:rFonts w:ascii="Calibri" w:eastAsia="Arial Unicode MS" w:hAnsi="Calibri" w:cs="Calibri"/>
                <w:iCs/>
                <w:color w:val="auto"/>
              </w:rPr>
            </w:pPr>
            <w:r w:rsidRPr="00CA6317">
              <w:rPr>
                <w:rFonts w:ascii="Calibri" w:eastAsia="Arial Unicode MS" w:hAnsi="Calibri" w:cs="Calibri"/>
                <w:iCs/>
                <w:color w:val="auto"/>
              </w:rPr>
              <w:t xml:space="preserve">The section </w:t>
            </w:r>
            <w:proofErr w:type="gramStart"/>
            <w:r w:rsidRPr="00CA6317">
              <w:rPr>
                <w:rFonts w:ascii="Calibri" w:eastAsia="Arial Unicode MS" w:hAnsi="Calibri" w:cs="Calibri"/>
                <w:iCs/>
                <w:color w:val="auto"/>
              </w:rPr>
              <w:t>d</w:t>
            </w:r>
            <w:r>
              <w:rPr>
                <w:rFonts w:ascii="Calibri" w:eastAsia="Arial Unicode MS" w:hAnsi="Calibri" w:cs="Calibri"/>
                <w:iCs/>
                <w:color w:val="auto"/>
              </w:rPr>
              <w:t>on’t</w:t>
            </w:r>
            <w:proofErr w:type="gramEnd"/>
            <w:r>
              <w:rPr>
                <w:rFonts w:ascii="Calibri" w:eastAsia="Arial Unicode MS" w:hAnsi="Calibri" w:cs="Calibri"/>
                <w:iCs/>
                <w:color w:val="auto"/>
              </w:rPr>
              <w:t xml:space="preserve"> </w:t>
            </w:r>
            <w:r w:rsidRPr="00CA6317">
              <w:rPr>
                <w:rFonts w:ascii="Calibri" w:eastAsia="Arial Unicode MS" w:hAnsi="Calibri" w:cs="Calibri"/>
                <w:iCs/>
                <w:color w:val="auto"/>
              </w:rPr>
              <w:t xml:space="preserve">have </w:t>
            </w:r>
            <w:r w:rsidR="000835D9">
              <w:rPr>
                <w:rFonts w:ascii="Calibri" w:eastAsia="Arial Unicode MS" w:hAnsi="Calibri" w:cs="Calibri"/>
                <w:iCs/>
                <w:color w:val="auto"/>
              </w:rPr>
              <w:t>the human resource for this full time work</w:t>
            </w:r>
          </w:p>
        </w:tc>
      </w:tr>
      <w:tr w:rsidR="00C34C2B" w:rsidRPr="007613B3" w14:paraId="351AF15C" w14:textId="77777777" w:rsidTr="008B49A2">
        <w:trPr>
          <w:trHeight w:val="1205"/>
        </w:trPr>
        <w:tc>
          <w:tcPr>
            <w:tcW w:w="9900" w:type="dxa"/>
            <w:gridSpan w:val="14"/>
            <w:tcBorders>
              <w:top w:val="nil"/>
            </w:tcBorders>
            <w:shd w:val="clear" w:color="auto" w:fill="auto"/>
            <w:noWrap/>
          </w:tcPr>
          <w:p w14:paraId="49506B99" w14:textId="77777777" w:rsidR="00903ABA" w:rsidRDefault="00C34C2B" w:rsidP="00B23D6E">
            <w:pPr>
              <w:spacing w:before="60" w:after="60" w:line="240" w:lineRule="auto"/>
              <w:rPr>
                <w:rFonts w:ascii="Calibri" w:eastAsia="Arial Unicode MS" w:hAnsi="Calibri" w:cs="Calibri"/>
                <w:i/>
                <w:color w:val="auto"/>
              </w:rPr>
            </w:pPr>
            <w:r w:rsidRPr="0054592E">
              <w:rPr>
                <w:rFonts w:ascii="Calibri" w:eastAsia="Arial Unicode MS" w:hAnsi="Calibri" w:cs="Calibri"/>
                <w:b/>
                <w:color w:val="auto"/>
              </w:rPr>
              <w:t xml:space="preserve">Included in </w:t>
            </w:r>
            <w:r w:rsidR="005A497E">
              <w:rPr>
                <w:rFonts w:ascii="Calibri" w:eastAsia="Arial Unicode MS" w:hAnsi="Calibri" w:cs="Calibri"/>
                <w:b/>
                <w:color w:val="auto"/>
              </w:rPr>
              <w:t>the Technical Assistance</w:t>
            </w:r>
            <w:r w:rsidR="00765F63">
              <w:rPr>
                <w:rFonts w:ascii="Calibri" w:eastAsia="Arial Unicode MS" w:hAnsi="Calibri" w:cs="Calibri"/>
                <w:b/>
                <w:color w:val="auto"/>
              </w:rPr>
              <w:t xml:space="preserve"> plan</w:t>
            </w:r>
            <w:r>
              <w:rPr>
                <w:rFonts w:ascii="Calibri" w:eastAsia="Arial Unicode MS" w:hAnsi="Calibri" w:cs="Calibri"/>
                <w:i/>
                <w:color w:val="auto"/>
              </w:rPr>
              <w:t xml:space="preserve">: </w:t>
            </w:r>
          </w:p>
          <w:p w14:paraId="27B26AE2" w14:textId="41E18A14" w:rsidR="00424A60" w:rsidRPr="00E3767A" w:rsidRDefault="00AC5776" w:rsidP="00B23D6E">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w:t>
            </w:r>
            <w:r w:rsidR="00C34C2B">
              <w:rPr>
                <w:rFonts w:ascii="Calibri" w:eastAsia="Arial Unicode MS" w:hAnsi="Calibri" w:cs="Calibri"/>
                <w:color w:val="auto"/>
                <w:lang w:val="en-AU"/>
              </w:rPr>
              <w:t>Yes</w:t>
            </w:r>
            <w:r w:rsidR="00C34C2B" w:rsidRPr="007613B3">
              <w:rPr>
                <w:rFonts w:ascii="Calibri" w:eastAsia="Arial Unicode MS" w:hAnsi="Calibri" w:cs="Calibri"/>
                <w:color w:val="auto"/>
                <w:lang w:val="en-AU"/>
              </w:rPr>
              <w:t xml:space="preserve"> </w:t>
            </w:r>
            <w:r w:rsidR="001A56A6">
              <w:rPr>
                <w:rFonts w:ascii="Calibri" w:eastAsia="Arial Unicode MS" w:hAnsi="Calibri" w:cs="Calibri"/>
                <w:color w:val="auto"/>
                <w:lang w:val="en-AU"/>
              </w:rPr>
              <w:t xml:space="preserve">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Pr>
                <w:rFonts w:ascii="Calibri" w:eastAsia="Arial Unicode MS" w:hAnsi="Calibri" w:cs="Calibri"/>
                <w:color w:val="auto"/>
                <w:lang w:val="en-AU"/>
              </w:rPr>
              <w:t xml:space="preserve"> No</w:t>
            </w:r>
            <w:r w:rsidR="00AE1A4F">
              <w:rPr>
                <w:rFonts w:ascii="Calibri" w:eastAsia="Arial Unicode MS" w:hAnsi="Calibri" w:cs="Calibri"/>
                <w:color w:val="auto"/>
                <w:lang w:val="en-AU"/>
              </w:rPr>
              <w:t xml:space="preserve"> </w:t>
            </w:r>
            <w:r w:rsidR="00AE1A4F">
              <w:rPr>
                <w:rFonts w:ascii="Calibri" w:eastAsia="Arial Unicode MS" w:hAnsi="Calibri" w:cs="Calibri"/>
                <w:color w:val="auto"/>
                <w:lang w:val="en-AU"/>
              </w:rPr>
              <w:br/>
              <w:t xml:space="preserve">If no, </w:t>
            </w:r>
            <w:r w:rsidR="00C34C2B">
              <w:rPr>
                <w:rFonts w:ascii="Calibri" w:eastAsia="Arial Unicode MS" w:hAnsi="Calibri" w:cs="Calibri"/>
                <w:color w:val="auto"/>
                <w:lang w:val="en-AU"/>
              </w:rPr>
              <w:t xml:space="preserve">please </w:t>
            </w:r>
            <w:r w:rsidR="001F4602">
              <w:rPr>
                <w:rFonts w:ascii="Calibri" w:eastAsia="Arial Unicode MS" w:hAnsi="Calibri" w:cs="Calibri"/>
                <w:color w:val="auto"/>
                <w:lang w:val="en-AU"/>
              </w:rPr>
              <w:t>explain:</w:t>
            </w:r>
            <w:r w:rsidR="00AE1A4F">
              <w:rPr>
                <w:rFonts w:ascii="Calibri" w:eastAsia="Arial Unicode MS" w:hAnsi="Calibri" w:cs="Calibri"/>
                <w:color w:val="auto"/>
                <w:lang w:val="en-AU"/>
              </w:rPr>
              <w:t xml:space="preserve"> </w:t>
            </w:r>
          </w:p>
          <w:p w14:paraId="49D6161B" w14:textId="44846F66" w:rsidR="00424A60" w:rsidRPr="007613B3" w:rsidRDefault="00424A60" w:rsidP="00B23D6E">
            <w:pPr>
              <w:spacing w:before="60" w:after="60" w:line="240" w:lineRule="auto"/>
              <w:rPr>
                <w:rFonts w:ascii="Calibri" w:eastAsia="Arial Unicode MS" w:hAnsi="Calibri" w:cs="Calibri"/>
                <w:i/>
                <w:color w:val="auto"/>
              </w:rPr>
            </w:pPr>
          </w:p>
        </w:tc>
      </w:tr>
      <w:tr w:rsidR="00D346E3" w:rsidRPr="007613B3" w14:paraId="302B37BB" w14:textId="77777777" w:rsidTr="008B49A2">
        <w:trPr>
          <w:trHeight w:val="2304"/>
        </w:trPr>
        <w:tc>
          <w:tcPr>
            <w:tcW w:w="9900" w:type="dxa"/>
            <w:gridSpan w:val="14"/>
            <w:shd w:val="clear" w:color="auto" w:fill="auto"/>
          </w:tcPr>
          <w:p w14:paraId="2BD0C7C1" w14:textId="32B58137" w:rsidR="00D346E3" w:rsidRDefault="00D346E3" w:rsidP="001A56A6">
            <w:pPr>
              <w:spacing w:before="60" w:line="240" w:lineRule="auto"/>
              <w:rPr>
                <w:rFonts w:ascii="Calibri" w:eastAsia="Arial Unicode MS" w:hAnsi="Calibri" w:cs="Calibri"/>
                <w:b/>
                <w:color w:val="auto"/>
                <w:lang w:val="en-AU"/>
              </w:rPr>
            </w:pPr>
            <w:r>
              <w:rPr>
                <w:rFonts w:ascii="Calibri" w:eastAsia="Arial Unicode MS" w:hAnsi="Calibri" w:cs="Calibri"/>
                <w:b/>
                <w:color w:val="auto"/>
                <w:lang w:val="en-AU"/>
              </w:rPr>
              <w:lastRenderedPageBreak/>
              <w:t>Consultant sourcing:</w:t>
            </w:r>
            <w:r w:rsidR="004955CF">
              <w:rPr>
                <w:rFonts w:ascii="Calibri" w:eastAsia="Arial Unicode MS" w:hAnsi="Calibri" w:cs="Calibri"/>
                <w:b/>
                <w:color w:val="auto"/>
                <w:lang w:val="en-AU"/>
              </w:rPr>
              <w:br/>
            </w:r>
          </w:p>
          <w:p w14:paraId="038BFA1A" w14:textId="28E766C5" w:rsidR="00D346E3" w:rsidRDefault="00AC5776" w:rsidP="00B23D6E">
            <w:pPr>
              <w:spacing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D346E3" w:rsidRPr="007613B3">
              <w:rPr>
                <w:rFonts w:ascii="Calibri" w:eastAsia="Arial Unicode MS" w:hAnsi="Calibri" w:cs="Calibri"/>
                <w:color w:val="auto"/>
                <w:lang w:val="en-AU"/>
              </w:rPr>
              <w:t xml:space="preserve"> National  </w:t>
            </w:r>
            <w:r w:rsidR="00D346E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D346E3"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D346E3" w:rsidRPr="007613B3">
              <w:rPr>
                <w:rFonts w:ascii="Calibri" w:eastAsia="Arial Unicode MS" w:hAnsi="Calibri" w:cs="Calibri"/>
                <w:color w:val="auto"/>
                <w:lang w:val="en-AU"/>
              </w:rPr>
              <w:fldChar w:fldCharType="end"/>
            </w:r>
            <w:r w:rsidR="00D346E3" w:rsidRPr="007613B3">
              <w:rPr>
                <w:rFonts w:ascii="Calibri" w:eastAsia="Arial Unicode MS" w:hAnsi="Calibri" w:cs="Calibri"/>
                <w:color w:val="auto"/>
                <w:lang w:val="en-AU"/>
              </w:rPr>
              <w:t xml:space="preserve"> </w:t>
            </w:r>
            <w:r w:rsidR="00D346E3" w:rsidRPr="004955CF">
              <w:rPr>
                <w:rFonts w:ascii="Calibri" w:eastAsia="Arial Unicode MS" w:hAnsi="Calibri" w:cs="Calibri"/>
                <w:color w:val="auto"/>
                <w:lang w:val="en-AU"/>
              </w:rPr>
              <w:t>International</w:t>
            </w:r>
            <w:r w:rsidR="00E464F4">
              <w:rPr>
                <w:rFonts w:ascii="Calibri" w:eastAsia="Arial Unicode MS" w:hAnsi="Calibri" w:cs="Calibri"/>
                <w:color w:val="auto"/>
                <w:lang w:val="en-AU"/>
              </w:rPr>
              <w:t xml:space="preserve"> </w:t>
            </w:r>
            <w:r w:rsidR="00D346E3" w:rsidRPr="007613B3">
              <w:rPr>
                <w:rFonts w:ascii="Calibri" w:eastAsia="Arial Unicode MS" w:hAnsi="Calibri" w:cs="Calibri"/>
                <w:color w:val="auto"/>
                <w:lang w:val="en-AU"/>
              </w:rPr>
              <w:t xml:space="preserve"> </w:t>
            </w:r>
            <w:r w:rsidR="00D346E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D346E3"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D346E3" w:rsidRPr="007613B3">
              <w:rPr>
                <w:rFonts w:ascii="Calibri" w:eastAsia="Arial Unicode MS" w:hAnsi="Calibri" w:cs="Calibri"/>
                <w:color w:val="auto"/>
                <w:lang w:val="en-AU"/>
              </w:rPr>
              <w:fldChar w:fldCharType="end"/>
            </w:r>
            <w:r w:rsidR="00D346E3" w:rsidRPr="007613B3">
              <w:rPr>
                <w:rFonts w:ascii="Calibri" w:eastAsia="Arial Unicode MS" w:hAnsi="Calibri" w:cs="Calibri"/>
                <w:color w:val="auto"/>
                <w:lang w:val="en-AU"/>
              </w:rPr>
              <w:t xml:space="preserve"> Both</w:t>
            </w:r>
          </w:p>
          <w:p w14:paraId="6D1FDA2B" w14:textId="78666A30" w:rsidR="004765D8" w:rsidRPr="007613B3" w:rsidRDefault="004765D8" w:rsidP="00B23D6E">
            <w:pPr>
              <w:spacing w:line="240" w:lineRule="auto"/>
              <w:rPr>
                <w:rFonts w:ascii="Calibri" w:eastAsia="Arial Unicode MS" w:hAnsi="Calibri" w:cs="Calibri"/>
                <w:color w:val="auto"/>
                <w:lang w:val="en-AU"/>
              </w:rPr>
            </w:pPr>
          </w:p>
          <w:p w14:paraId="0F79D7CE" w14:textId="77777777" w:rsidR="00D346E3" w:rsidRPr="007613B3" w:rsidRDefault="00D346E3" w:rsidP="00E43383">
            <w:pPr>
              <w:spacing w:after="240"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5058A285" w14:textId="6D101C5B" w:rsidR="00D346E3" w:rsidRPr="006C6C90" w:rsidRDefault="00E3767A" w:rsidP="006C6C90">
            <w:pPr>
              <w:spacing w:after="120" w:line="240" w:lineRule="auto"/>
              <w:rPr>
                <w:rFonts w:ascii="Calibri" w:eastAsia="Arial Unicode MS" w:hAnsi="Calibri" w:cs="Calibri"/>
                <w:iCs/>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2" w:name="Check10"/>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2"/>
            <w:r w:rsidR="00D346E3" w:rsidRPr="007613B3">
              <w:rPr>
                <w:rFonts w:ascii="Calibri" w:eastAsia="Arial Unicode MS" w:hAnsi="Calibri" w:cs="Calibri"/>
                <w:color w:val="auto"/>
                <w:lang w:val="en-AU"/>
              </w:rPr>
              <w:t xml:space="preserve"> </w:t>
            </w:r>
            <w:r w:rsidR="00D346E3">
              <w:rPr>
                <w:rFonts w:ascii="Calibri" w:eastAsia="Arial Unicode MS" w:hAnsi="Calibri" w:cs="Calibri"/>
                <w:color w:val="auto"/>
                <w:lang w:val="en-AU"/>
              </w:rPr>
              <w:t xml:space="preserve">Recruitment from </w:t>
            </w:r>
            <w:r w:rsidR="00D346E3" w:rsidRPr="007613B3">
              <w:rPr>
                <w:rFonts w:ascii="Calibri" w:eastAsia="Arial Unicode MS" w:hAnsi="Calibri" w:cs="Calibri"/>
                <w:color w:val="auto"/>
                <w:lang w:val="en-AU"/>
              </w:rPr>
              <w:t>Roster</w:t>
            </w:r>
            <w:r w:rsidR="006C6C90">
              <w:rPr>
                <w:rFonts w:ascii="Calibri" w:eastAsia="Arial Unicode MS" w:hAnsi="Calibri" w:cs="Calibri"/>
                <w:color w:val="auto"/>
                <w:lang w:val="en-AU"/>
              </w:rPr>
              <w:t xml:space="preserve">. If so, please specify </w:t>
            </w:r>
            <w:r w:rsidR="006C6C90" w:rsidRPr="007B56ED">
              <w:rPr>
                <w:rFonts w:ascii="Calibri" w:eastAsia="Arial Unicode MS" w:hAnsi="Calibri" w:cs="Calibri"/>
                <w:iCs/>
                <w:color w:val="auto"/>
                <w:lang w:val="en-AU"/>
              </w:rPr>
              <w:t>___</w:t>
            </w:r>
            <w:r w:rsidR="00AC5776">
              <w:rPr>
                <w:rFonts w:ascii="Calibri" w:eastAsia="Arial Unicode MS" w:hAnsi="Calibri" w:cs="Calibri"/>
                <w:iCs/>
                <w:color w:val="auto"/>
                <w:lang w:val="en-AU"/>
              </w:rPr>
              <w:t>PAC and SBC</w:t>
            </w:r>
            <w:r w:rsidR="006C6C90" w:rsidRPr="007B56ED">
              <w:rPr>
                <w:rFonts w:ascii="Calibri" w:eastAsia="Arial Unicode MS" w:hAnsi="Calibri" w:cs="Calibri"/>
                <w:iCs/>
                <w:color w:val="auto"/>
                <w:lang w:val="en-AU"/>
              </w:rPr>
              <w:t>___________________________</w:t>
            </w:r>
          </w:p>
          <w:p w14:paraId="2D2644D4" w14:textId="5BA0B9C2" w:rsidR="00D346E3" w:rsidRPr="007613B3" w:rsidRDefault="00E3767A" w:rsidP="00D346E3">
            <w:pPr>
              <w:spacing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D346E3" w:rsidRPr="007613B3">
              <w:rPr>
                <w:rFonts w:ascii="Calibri" w:eastAsia="Arial Unicode MS" w:hAnsi="Calibri" w:cs="Calibri"/>
                <w:color w:val="auto"/>
                <w:lang w:val="en-AU"/>
              </w:rPr>
              <w:t xml:space="preserve"> Competitive Selection</w:t>
            </w:r>
            <w:r w:rsidR="005808DB">
              <w:rPr>
                <w:rFonts w:ascii="Calibri" w:eastAsia="Arial Unicode MS" w:hAnsi="Calibri" w:cs="Calibri"/>
                <w:color w:val="auto"/>
                <w:lang w:val="en-AU"/>
              </w:rPr>
              <w:t xml:space="preserve"> (Advertisement / </w:t>
            </w:r>
            <w:r w:rsidR="009F199F">
              <w:rPr>
                <w:rFonts w:ascii="Calibri" w:eastAsia="Arial Unicode MS" w:hAnsi="Calibri" w:cs="Calibri"/>
                <w:color w:val="auto"/>
                <w:lang w:val="en-AU"/>
              </w:rPr>
              <w:t>Internal pool of candidates)</w:t>
            </w:r>
          </w:p>
        </w:tc>
      </w:tr>
      <w:tr w:rsidR="00C34C2B" w:rsidRPr="00E56480" w14:paraId="0E7A4B71" w14:textId="77777777" w:rsidTr="008B49A2">
        <w:tc>
          <w:tcPr>
            <w:tcW w:w="3870" w:type="dxa"/>
            <w:gridSpan w:val="4"/>
            <w:tcBorders>
              <w:top w:val="single" w:sz="4" w:space="0" w:color="auto"/>
              <w:bottom w:val="nil"/>
            </w:tcBorders>
            <w:shd w:val="clear" w:color="auto" w:fill="auto"/>
            <w:noWrap/>
            <w:hideMark/>
          </w:tcPr>
          <w:p w14:paraId="3CC094CF" w14:textId="30838439" w:rsidR="00C34C2B" w:rsidRPr="00E56480" w:rsidRDefault="00C34C2B" w:rsidP="00B23D6E">
            <w:pPr>
              <w:spacing w:before="100" w:beforeAutospacing="1" w:after="100" w:afterAutospacing="1" w:line="240" w:lineRule="auto"/>
              <w:rPr>
                <w:rFonts w:asciiTheme="minorHAnsi" w:eastAsia="Arial Unicode MS" w:hAnsiTheme="minorHAnsi" w:cstheme="minorHAnsi"/>
                <w:b/>
                <w:color w:val="auto"/>
                <w:lang w:val="en-AU"/>
              </w:rPr>
            </w:pPr>
            <w:r w:rsidRPr="00E56480">
              <w:rPr>
                <w:rFonts w:asciiTheme="minorHAnsi" w:eastAsia="Arial Unicode MS" w:hAnsiTheme="minorHAnsi" w:cstheme="minorHAnsi"/>
                <w:b/>
                <w:color w:val="auto"/>
                <w:lang w:val="en-AU"/>
              </w:rPr>
              <w:t>Supervisor:</w:t>
            </w:r>
            <w:r w:rsidR="00AC5776">
              <w:rPr>
                <w:rFonts w:asciiTheme="minorHAnsi" w:eastAsia="Arial Unicode MS" w:hAnsiTheme="minorHAnsi" w:cstheme="minorHAnsi"/>
                <w:b/>
                <w:color w:val="auto"/>
                <w:lang w:val="en-AU"/>
              </w:rPr>
              <w:t xml:space="preserve"> Anne Fouchard </w:t>
            </w:r>
          </w:p>
          <w:p w14:paraId="17CF57B9" w14:textId="06A5A2D8" w:rsidR="00E15C6F" w:rsidRPr="00E56480" w:rsidRDefault="00E15C6F" w:rsidP="00B23D6E">
            <w:pPr>
              <w:spacing w:before="100" w:beforeAutospacing="1" w:after="100" w:afterAutospacing="1" w:line="240" w:lineRule="auto"/>
              <w:rPr>
                <w:rFonts w:asciiTheme="minorHAnsi" w:eastAsia="Arial Unicode MS" w:hAnsiTheme="minorHAnsi" w:cstheme="minorHAnsi"/>
                <w:color w:val="auto"/>
                <w:lang w:val="en-AU"/>
              </w:rPr>
            </w:pPr>
          </w:p>
        </w:tc>
        <w:tc>
          <w:tcPr>
            <w:tcW w:w="3510" w:type="dxa"/>
            <w:gridSpan w:val="5"/>
            <w:tcBorders>
              <w:top w:val="single" w:sz="4" w:space="0" w:color="auto"/>
              <w:bottom w:val="nil"/>
            </w:tcBorders>
            <w:shd w:val="clear" w:color="auto" w:fill="auto"/>
            <w:noWrap/>
            <w:hideMark/>
          </w:tcPr>
          <w:p w14:paraId="77BA6058" w14:textId="0C7AB9C1" w:rsidR="00C34C2B" w:rsidRDefault="00C34C2B" w:rsidP="00B23D6E">
            <w:pPr>
              <w:spacing w:before="100" w:beforeAutospacing="1" w:after="100" w:afterAutospacing="1" w:line="240" w:lineRule="auto"/>
              <w:rPr>
                <w:rFonts w:asciiTheme="minorHAnsi" w:eastAsia="Arial Unicode MS" w:hAnsiTheme="minorHAnsi" w:cstheme="minorHAnsi"/>
                <w:b/>
                <w:color w:val="auto"/>
                <w:lang w:val="en-AU"/>
              </w:rPr>
            </w:pPr>
            <w:r w:rsidRPr="00E56480">
              <w:rPr>
                <w:rFonts w:asciiTheme="minorHAnsi" w:eastAsia="Arial Unicode MS" w:hAnsiTheme="minorHAnsi" w:cstheme="minorHAnsi"/>
                <w:b/>
                <w:color w:val="auto"/>
                <w:lang w:val="en-AU"/>
              </w:rPr>
              <w:t>Start Date:</w:t>
            </w:r>
            <w:r w:rsidR="00AC5776">
              <w:rPr>
                <w:rFonts w:asciiTheme="minorHAnsi" w:eastAsia="Arial Unicode MS" w:hAnsiTheme="minorHAnsi" w:cstheme="minorHAnsi"/>
                <w:b/>
                <w:color w:val="auto"/>
                <w:lang w:val="en-AU"/>
              </w:rPr>
              <w:t xml:space="preserve">  </w:t>
            </w:r>
            <w:r w:rsidR="00D45D4D">
              <w:rPr>
                <w:rFonts w:asciiTheme="minorHAnsi" w:eastAsia="Arial Unicode MS" w:hAnsiTheme="minorHAnsi" w:cstheme="minorHAnsi"/>
                <w:b/>
                <w:color w:val="auto"/>
                <w:lang w:val="en-AU"/>
              </w:rPr>
              <w:t>July</w:t>
            </w:r>
            <w:r w:rsidR="00AC5776">
              <w:rPr>
                <w:rFonts w:asciiTheme="minorHAnsi" w:eastAsia="Arial Unicode MS" w:hAnsiTheme="minorHAnsi" w:cstheme="minorHAnsi"/>
                <w:b/>
                <w:color w:val="auto"/>
                <w:lang w:val="en-AU"/>
              </w:rPr>
              <w:t xml:space="preserve"> 2024</w:t>
            </w:r>
          </w:p>
          <w:p w14:paraId="08650836" w14:textId="03EC3388" w:rsidR="00E56480" w:rsidRPr="00E56480" w:rsidRDefault="00E56480" w:rsidP="00424A60">
            <w:pPr>
              <w:spacing w:before="100" w:beforeAutospacing="1" w:after="100" w:afterAutospacing="1" w:line="240" w:lineRule="auto"/>
              <w:rPr>
                <w:rFonts w:asciiTheme="minorHAnsi" w:eastAsia="Arial Unicode MS" w:hAnsiTheme="minorHAnsi" w:cstheme="minorHAnsi"/>
                <w:bCs/>
                <w:color w:val="auto"/>
                <w:lang w:val="en-AU"/>
              </w:rPr>
            </w:pPr>
          </w:p>
        </w:tc>
        <w:tc>
          <w:tcPr>
            <w:tcW w:w="2520" w:type="dxa"/>
            <w:gridSpan w:val="5"/>
            <w:tcBorders>
              <w:top w:val="single" w:sz="4" w:space="0" w:color="auto"/>
              <w:bottom w:val="nil"/>
            </w:tcBorders>
            <w:shd w:val="clear" w:color="auto" w:fill="auto"/>
          </w:tcPr>
          <w:p w14:paraId="696CF1B3" w14:textId="35CDB33C" w:rsidR="00BF7741" w:rsidRDefault="00BF7741" w:rsidP="00B23D6E">
            <w:pPr>
              <w:spacing w:before="100" w:beforeAutospacing="1" w:after="100" w:afterAutospacing="1" w:line="240" w:lineRule="auto"/>
              <w:rPr>
                <w:rFonts w:asciiTheme="minorHAnsi" w:eastAsia="Arial Unicode MS" w:hAnsiTheme="minorHAnsi" w:cstheme="minorHAnsi"/>
                <w:b/>
                <w:color w:val="auto"/>
                <w:lang w:val="en-AU"/>
              </w:rPr>
            </w:pPr>
            <w:r w:rsidRPr="00E56480">
              <w:rPr>
                <w:rFonts w:asciiTheme="minorHAnsi" w:eastAsia="Arial Unicode MS" w:hAnsiTheme="minorHAnsi" w:cstheme="minorHAnsi"/>
                <w:b/>
                <w:color w:val="auto"/>
                <w:lang w:val="en-AU"/>
              </w:rPr>
              <w:t>End Date:</w:t>
            </w:r>
            <w:r w:rsidR="00AC5776">
              <w:rPr>
                <w:rFonts w:asciiTheme="minorHAnsi" w:eastAsia="Arial Unicode MS" w:hAnsiTheme="minorHAnsi" w:cstheme="minorHAnsi"/>
                <w:b/>
                <w:color w:val="auto"/>
                <w:lang w:val="en-AU"/>
              </w:rPr>
              <w:t xml:space="preserve"> December 2024</w:t>
            </w:r>
          </w:p>
          <w:p w14:paraId="2E51AD83" w14:textId="0815E79A" w:rsidR="00F37E50" w:rsidRPr="00E56480" w:rsidRDefault="00F37E50" w:rsidP="00B23D6E">
            <w:pPr>
              <w:spacing w:before="100" w:beforeAutospacing="1" w:after="100" w:afterAutospacing="1" w:line="240" w:lineRule="auto"/>
              <w:rPr>
                <w:rFonts w:asciiTheme="minorHAnsi" w:eastAsia="Arial Unicode MS" w:hAnsiTheme="minorHAnsi" w:cstheme="minorHAnsi"/>
                <w:bCs/>
                <w:color w:val="auto"/>
                <w:lang w:val="en-AU"/>
              </w:rPr>
            </w:pPr>
          </w:p>
        </w:tc>
      </w:tr>
      <w:tr w:rsidR="00C34C2B" w:rsidRPr="0054592E" w14:paraId="052C4769" w14:textId="77777777" w:rsidTr="008B49A2">
        <w:trPr>
          <w:trHeight w:val="220"/>
        </w:trPr>
        <w:tc>
          <w:tcPr>
            <w:tcW w:w="9900" w:type="dxa"/>
            <w:gridSpan w:val="14"/>
            <w:tcBorders>
              <w:bottom w:val="nil"/>
            </w:tcBorders>
            <w:shd w:val="clear" w:color="auto" w:fill="E7E6E6" w:themeFill="background2"/>
            <w:noWrap/>
            <w:hideMark/>
          </w:tcPr>
          <w:p w14:paraId="0810BCEB" w14:textId="0D4FB273" w:rsidR="00C34C2B" w:rsidRPr="0054592E" w:rsidRDefault="00C34C2B" w:rsidP="00B23D6E">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tc>
      </w:tr>
      <w:tr w:rsidR="00C34C2B" w:rsidRPr="007613B3" w14:paraId="0057DA3A" w14:textId="77777777" w:rsidTr="008B49A2">
        <w:trPr>
          <w:trHeight w:val="252"/>
        </w:trPr>
        <w:tc>
          <w:tcPr>
            <w:tcW w:w="3870" w:type="dxa"/>
            <w:gridSpan w:val="4"/>
            <w:tcBorders>
              <w:top w:val="nil"/>
              <w:left w:val="single" w:sz="4" w:space="0" w:color="auto"/>
              <w:bottom w:val="single" w:sz="8" w:space="0" w:color="6D6D6D"/>
              <w:right w:val="nil"/>
            </w:tcBorders>
            <w:shd w:val="clear" w:color="auto" w:fill="E7E6E6" w:themeFill="background2"/>
            <w:noWrap/>
            <w:vAlign w:val="center"/>
          </w:tcPr>
          <w:p w14:paraId="0EBC37ED" w14:textId="75FAB86A" w:rsidR="00C34C2B" w:rsidRPr="007613B3" w:rsidRDefault="00C34C2B" w:rsidP="005A7276">
            <w:pPr>
              <w:spacing w:before="60" w:after="60" w:line="240" w:lineRule="auto"/>
              <w:jc w:val="center"/>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3510" w:type="dxa"/>
            <w:gridSpan w:val="5"/>
            <w:tcBorders>
              <w:top w:val="nil"/>
              <w:left w:val="nil"/>
              <w:bottom w:val="single" w:sz="8" w:space="0" w:color="6D6D6D"/>
              <w:right w:val="nil"/>
            </w:tcBorders>
            <w:shd w:val="clear" w:color="auto" w:fill="E7E6E6" w:themeFill="background2"/>
            <w:vAlign w:val="center"/>
          </w:tcPr>
          <w:p w14:paraId="65BA3C16" w14:textId="2E81B039" w:rsidR="00C34C2B" w:rsidRPr="007613B3" w:rsidRDefault="00C34C2B" w:rsidP="005A7276">
            <w:pPr>
              <w:spacing w:before="60" w:after="60" w:line="240" w:lineRule="auto"/>
              <w:jc w:val="center"/>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260" w:type="dxa"/>
            <w:gridSpan w:val="3"/>
            <w:tcBorders>
              <w:top w:val="nil"/>
              <w:left w:val="nil"/>
              <w:bottom w:val="single" w:sz="8" w:space="0" w:color="6D6D6D"/>
              <w:right w:val="nil"/>
            </w:tcBorders>
            <w:shd w:val="clear" w:color="auto" w:fill="E7E6E6" w:themeFill="background2"/>
            <w:vAlign w:val="center"/>
          </w:tcPr>
          <w:p w14:paraId="34A012A7" w14:textId="6829E74B" w:rsidR="00C34C2B" w:rsidRPr="007613B3" w:rsidRDefault="00C34C2B" w:rsidP="005A7276">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1260" w:type="dxa"/>
            <w:gridSpan w:val="2"/>
            <w:tcBorders>
              <w:top w:val="nil"/>
              <w:left w:val="nil"/>
              <w:bottom w:val="single" w:sz="8" w:space="0" w:color="6D6D6D"/>
              <w:right w:val="single" w:sz="4" w:space="0" w:color="auto"/>
            </w:tcBorders>
            <w:shd w:val="clear" w:color="auto" w:fill="E7E6E6" w:themeFill="background2"/>
            <w:vAlign w:val="center"/>
          </w:tcPr>
          <w:p w14:paraId="7BF85167" w14:textId="2A9B2574" w:rsidR="00C34C2B" w:rsidRPr="007613B3" w:rsidRDefault="00C34C2B" w:rsidP="005A7276">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Estimate Budget</w:t>
            </w:r>
          </w:p>
        </w:tc>
      </w:tr>
      <w:tr w:rsidR="00C34C2B" w:rsidRPr="00E56480" w14:paraId="3671DD93" w14:textId="77777777" w:rsidTr="008B49A2">
        <w:trPr>
          <w:trHeight w:val="792"/>
        </w:trPr>
        <w:tc>
          <w:tcPr>
            <w:tcW w:w="3870" w:type="dxa"/>
            <w:gridSpan w:val="4"/>
            <w:tcBorders>
              <w:top w:val="single" w:sz="8" w:space="0" w:color="6D6D6D"/>
              <w:left w:val="single" w:sz="8" w:space="0" w:color="6D6D6D"/>
              <w:bottom w:val="single" w:sz="8" w:space="0" w:color="6D6D6D"/>
              <w:right w:val="single" w:sz="8" w:space="0" w:color="6D6D6D"/>
            </w:tcBorders>
            <w:shd w:val="clear" w:color="auto" w:fill="auto"/>
            <w:noWrap/>
          </w:tcPr>
          <w:p w14:paraId="455B95A6" w14:textId="53267388" w:rsidR="00C34C2B" w:rsidRPr="003E44FD" w:rsidRDefault="00AC5776" w:rsidP="00E74A7E">
            <w:pPr>
              <w:pStyle w:val="ListParagraph"/>
              <w:ind w:left="0" w:right="-105"/>
              <w:textAlignment w:val="baseline"/>
              <w:rPr>
                <w:rFonts w:eastAsia="Times New Roman" w:cs="Arial"/>
              </w:rPr>
            </w:pPr>
            <w:r w:rsidRPr="003E44FD">
              <w:rPr>
                <w:rFonts w:eastAsia="Times New Roman" w:cs="Arial"/>
              </w:rPr>
              <w:t xml:space="preserve">The </w:t>
            </w:r>
            <w:proofErr w:type="gramStart"/>
            <w:r w:rsidR="00813059" w:rsidRPr="003E44FD">
              <w:rPr>
                <w:rFonts w:eastAsia="Times New Roman" w:cs="Arial"/>
              </w:rPr>
              <w:t>Mayors’</w:t>
            </w:r>
            <w:proofErr w:type="gramEnd"/>
            <w:r w:rsidR="00813059" w:rsidRPr="003E44FD">
              <w:rPr>
                <w:rFonts w:eastAsia="Times New Roman" w:cs="Arial"/>
              </w:rPr>
              <w:t xml:space="preserve"> challenge of My name campaign is documented in the 10 regions through video, photo and text assets</w:t>
            </w:r>
          </w:p>
        </w:tc>
        <w:tc>
          <w:tcPr>
            <w:tcW w:w="3510" w:type="dxa"/>
            <w:gridSpan w:val="5"/>
            <w:tcBorders>
              <w:top w:val="single" w:sz="8" w:space="0" w:color="6D6D6D"/>
              <w:left w:val="single" w:sz="8" w:space="0" w:color="6D6D6D"/>
              <w:bottom w:val="single" w:sz="8" w:space="0" w:color="6D6D6D"/>
              <w:right w:val="single" w:sz="8" w:space="0" w:color="6D6D6D"/>
            </w:tcBorders>
            <w:shd w:val="clear" w:color="auto" w:fill="auto"/>
          </w:tcPr>
          <w:p w14:paraId="06A765B1" w14:textId="77777777" w:rsidR="00961D57" w:rsidRPr="00BA0D8E" w:rsidRDefault="00961D57" w:rsidP="00961D57">
            <w:pPr>
              <w:pStyle w:val="ListParagraph"/>
              <w:numPr>
                <w:ilvl w:val="0"/>
                <w:numId w:val="33"/>
              </w:numPr>
              <w:spacing w:after="160" w:line="259" w:lineRule="auto"/>
              <w:rPr>
                <w:rFonts w:eastAsia="Times New Roman" w:cs="Arial"/>
              </w:rPr>
            </w:pPr>
            <w:r w:rsidRPr="00BA0D8E">
              <w:rPr>
                <w:rFonts w:cs="Arial"/>
              </w:rPr>
              <w:t xml:space="preserve">Video assets: at least 10 </w:t>
            </w:r>
            <w:proofErr w:type="gramStart"/>
            <w:r w:rsidRPr="00BA0D8E">
              <w:rPr>
                <w:rFonts w:cs="Arial"/>
              </w:rPr>
              <w:t>video</w:t>
            </w:r>
            <w:proofErr w:type="gramEnd"/>
            <w:r w:rsidRPr="00BA0D8E">
              <w:rPr>
                <w:rFonts w:cs="Arial"/>
              </w:rPr>
              <w:t xml:space="preserve"> to 20, one per region</w:t>
            </w:r>
          </w:p>
          <w:p w14:paraId="67EB8CD0" w14:textId="3DFF4E17" w:rsidR="00996BE7" w:rsidRPr="00BA0D8E" w:rsidRDefault="00996BE7" w:rsidP="00961D57">
            <w:pPr>
              <w:pStyle w:val="ListParagraph"/>
              <w:numPr>
                <w:ilvl w:val="0"/>
                <w:numId w:val="33"/>
              </w:numPr>
              <w:spacing w:after="160" w:line="259" w:lineRule="auto"/>
              <w:rPr>
                <w:rFonts w:eastAsia="Times New Roman" w:cs="Arial"/>
              </w:rPr>
            </w:pPr>
            <w:r w:rsidRPr="00BA0D8E">
              <w:rPr>
                <w:rFonts w:cs="Arial"/>
              </w:rPr>
              <w:t xml:space="preserve">Tutorials (at least 3) are created to explain the rules of the </w:t>
            </w:r>
            <w:proofErr w:type="gramStart"/>
            <w:r w:rsidRPr="00BA0D8E">
              <w:rPr>
                <w:rFonts w:cs="Arial"/>
              </w:rPr>
              <w:t>competition</w:t>
            </w:r>
            <w:proofErr w:type="gramEnd"/>
          </w:p>
          <w:p w14:paraId="5EF4EE12" w14:textId="77777777" w:rsidR="00961D57" w:rsidRPr="00BA0D8E" w:rsidRDefault="00961D57" w:rsidP="00961D57">
            <w:pPr>
              <w:pStyle w:val="ListParagraph"/>
              <w:rPr>
                <w:rFonts w:eastAsia="Times New Roman" w:cstheme="minorHAnsi"/>
              </w:rPr>
            </w:pPr>
          </w:p>
          <w:p w14:paraId="3709014F" w14:textId="77777777" w:rsidR="00961D57" w:rsidRPr="00BA0D8E" w:rsidRDefault="00961D57" w:rsidP="00961D57">
            <w:pPr>
              <w:pStyle w:val="ListParagraph"/>
              <w:numPr>
                <w:ilvl w:val="0"/>
                <w:numId w:val="33"/>
              </w:numPr>
              <w:spacing w:after="160" w:line="259" w:lineRule="auto"/>
              <w:rPr>
                <w:rFonts w:eastAsia="Times" w:cstheme="minorHAnsi"/>
                <w:lang w:eastAsia="en-GB"/>
              </w:rPr>
            </w:pPr>
            <w:r w:rsidRPr="00BA0D8E">
              <w:rPr>
                <w:rFonts w:eastAsia="Times New Roman" w:cstheme="minorHAnsi"/>
              </w:rPr>
              <w:t>HIS: between 10 to 20 HIS</w:t>
            </w:r>
          </w:p>
          <w:p w14:paraId="6F84127B" w14:textId="77777777" w:rsidR="00961D57" w:rsidRPr="00BA0D8E" w:rsidRDefault="00961D57" w:rsidP="00961D57">
            <w:pPr>
              <w:pStyle w:val="ListParagraph"/>
              <w:numPr>
                <w:ilvl w:val="0"/>
                <w:numId w:val="33"/>
              </w:numPr>
              <w:spacing w:after="160" w:line="259" w:lineRule="auto"/>
              <w:rPr>
                <w:rFonts w:eastAsia="Times" w:cstheme="minorHAnsi"/>
                <w:lang w:eastAsia="en-GB"/>
              </w:rPr>
            </w:pPr>
            <w:r w:rsidRPr="00BA0D8E">
              <w:rPr>
                <w:rFonts w:eastAsia="Times New Roman" w:cstheme="minorHAnsi"/>
              </w:rPr>
              <w:t xml:space="preserve">Report and case study: 2 </w:t>
            </w:r>
          </w:p>
          <w:p w14:paraId="38C5F045" w14:textId="77777777" w:rsidR="00961D57" w:rsidRPr="00BA0D8E" w:rsidRDefault="00961D57" w:rsidP="00961D57">
            <w:pPr>
              <w:pStyle w:val="ListParagraph"/>
              <w:numPr>
                <w:ilvl w:val="0"/>
                <w:numId w:val="33"/>
              </w:numPr>
              <w:spacing w:after="160" w:line="259" w:lineRule="auto"/>
              <w:rPr>
                <w:rFonts w:eastAsia="Times" w:cstheme="minorHAnsi"/>
                <w:lang w:eastAsia="en-GB"/>
              </w:rPr>
            </w:pPr>
            <w:r w:rsidRPr="00BA0D8E">
              <w:rPr>
                <w:rFonts w:eastAsia="Times New Roman" w:cstheme="minorHAnsi"/>
              </w:rPr>
              <w:t>Photos and captions: at least 10</w:t>
            </w:r>
          </w:p>
          <w:p w14:paraId="1ED476EF" w14:textId="5C2E1734" w:rsidR="00BA0D8E" w:rsidRPr="00BA0D8E" w:rsidRDefault="00BA0D8E" w:rsidP="00961D57">
            <w:pPr>
              <w:pStyle w:val="ListParagraph"/>
              <w:numPr>
                <w:ilvl w:val="0"/>
                <w:numId w:val="33"/>
              </w:numPr>
              <w:spacing w:after="160" w:line="259" w:lineRule="auto"/>
              <w:rPr>
                <w:rFonts w:eastAsia="Times" w:cstheme="minorHAnsi"/>
                <w:lang w:eastAsia="en-GB"/>
              </w:rPr>
            </w:pPr>
            <w:r>
              <w:rPr>
                <w:rFonts w:eastAsia="Times New Roman" w:cstheme="minorHAnsi"/>
              </w:rPr>
              <w:t xml:space="preserve">All assets must be cleared by </w:t>
            </w:r>
            <w:r w:rsidR="00C27F6D">
              <w:rPr>
                <w:rFonts w:eastAsia="Times New Roman" w:cstheme="minorHAnsi"/>
              </w:rPr>
              <w:t>Child</w:t>
            </w:r>
            <w:r>
              <w:rPr>
                <w:rFonts w:eastAsia="Times New Roman" w:cstheme="minorHAnsi"/>
              </w:rPr>
              <w:t xml:space="preserve"> protection section and PAC Chief</w:t>
            </w:r>
          </w:p>
          <w:p w14:paraId="6588CC15" w14:textId="7C550425" w:rsidR="00C34C2B" w:rsidRPr="00E3767A" w:rsidRDefault="00C34C2B" w:rsidP="00961D57">
            <w:pPr>
              <w:pStyle w:val="ListParagraph"/>
              <w:tabs>
                <w:tab w:val="left" w:pos="2215"/>
              </w:tabs>
              <w:spacing w:before="120" w:after="120" w:line="240" w:lineRule="auto"/>
              <w:ind w:left="540"/>
              <w:jc w:val="both"/>
              <w:rPr>
                <w:rFonts w:cs="Arial"/>
                <w:sz w:val="18"/>
                <w:szCs w:val="18"/>
              </w:rPr>
            </w:pPr>
          </w:p>
        </w:tc>
        <w:tc>
          <w:tcPr>
            <w:tcW w:w="1260" w:type="dxa"/>
            <w:gridSpan w:val="3"/>
            <w:tcBorders>
              <w:top w:val="single" w:sz="8" w:space="0" w:color="6D6D6D"/>
              <w:left w:val="single" w:sz="8" w:space="0" w:color="6D6D6D"/>
              <w:bottom w:val="single" w:sz="8" w:space="0" w:color="6D6D6D"/>
              <w:right w:val="single" w:sz="8" w:space="0" w:color="6D6D6D"/>
            </w:tcBorders>
            <w:shd w:val="clear" w:color="auto" w:fill="auto"/>
          </w:tcPr>
          <w:p w14:paraId="4C0A347E" w14:textId="06132ECB" w:rsidR="00C34C2B" w:rsidRPr="00E56480" w:rsidRDefault="00F72A6F" w:rsidP="001376BC">
            <w:pPr>
              <w:textAlignment w:val="baseline"/>
              <w:rPr>
                <w:rFonts w:asciiTheme="minorHAnsi" w:eastAsia="Times New Roman" w:hAnsiTheme="minorHAnsi" w:cstheme="minorHAnsi"/>
              </w:rPr>
            </w:pPr>
            <w:r>
              <w:rPr>
                <w:rFonts w:asciiTheme="minorHAnsi" w:eastAsia="Times New Roman" w:hAnsiTheme="minorHAnsi" w:cstheme="minorHAnsi"/>
              </w:rPr>
              <w:t xml:space="preserve">JULY </w:t>
            </w:r>
            <w:r w:rsidR="00AC5776" w:rsidRPr="00AC5776">
              <w:rPr>
                <w:rFonts w:asciiTheme="minorHAnsi" w:eastAsia="Times New Roman" w:hAnsiTheme="minorHAnsi" w:cstheme="minorHAnsi"/>
              </w:rPr>
              <w:t>2024</w:t>
            </w:r>
            <w:r w:rsidR="00813059">
              <w:rPr>
                <w:rFonts w:asciiTheme="minorHAnsi" w:eastAsia="Times New Roman" w:hAnsiTheme="minorHAnsi" w:cstheme="minorHAnsi"/>
              </w:rPr>
              <w:t xml:space="preserve"> to END OCTOBER 2024</w:t>
            </w:r>
          </w:p>
        </w:tc>
        <w:tc>
          <w:tcPr>
            <w:tcW w:w="1260" w:type="dxa"/>
            <w:gridSpan w:val="2"/>
            <w:tcBorders>
              <w:top w:val="single" w:sz="8" w:space="0" w:color="6D6D6D"/>
              <w:left w:val="single" w:sz="8" w:space="0" w:color="6D6D6D"/>
              <w:bottom w:val="single" w:sz="8" w:space="0" w:color="6D6D6D"/>
              <w:right w:val="single" w:sz="8" w:space="0" w:color="6D6D6D"/>
            </w:tcBorders>
            <w:shd w:val="clear" w:color="auto" w:fill="auto"/>
          </w:tcPr>
          <w:p w14:paraId="4C45BFBD" w14:textId="77777777" w:rsidR="00F43B89" w:rsidRDefault="00F43B89" w:rsidP="00896E1F">
            <w:pPr>
              <w:textAlignment w:val="baseline"/>
              <w:rPr>
                <w:rFonts w:asciiTheme="minorHAnsi" w:eastAsia="Times New Roman" w:hAnsiTheme="minorHAnsi" w:cstheme="minorHAnsi"/>
              </w:rPr>
            </w:pPr>
          </w:p>
          <w:p w14:paraId="7809ABAB" w14:textId="77777777" w:rsidR="00F43B89" w:rsidRDefault="00F43B89" w:rsidP="00896E1F">
            <w:pPr>
              <w:textAlignment w:val="baseline"/>
              <w:rPr>
                <w:rFonts w:asciiTheme="minorHAnsi" w:eastAsia="Times New Roman" w:hAnsiTheme="minorHAnsi" w:cstheme="minorHAnsi"/>
              </w:rPr>
            </w:pPr>
          </w:p>
          <w:p w14:paraId="2A5334F0" w14:textId="77777777" w:rsidR="00F43B89" w:rsidRDefault="00F43B89" w:rsidP="00896E1F">
            <w:pPr>
              <w:textAlignment w:val="baseline"/>
              <w:rPr>
                <w:rFonts w:asciiTheme="minorHAnsi" w:eastAsia="Times New Roman" w:hAnsiTheme="minorHAnsi" w:cstheme="minorHAnsi"/>
              </w:rPr>
            </w:pPr>
          </w:p>
          <w:p w14:paraId="2C9960F8" w14:textId="77777777" w:rsidR="00F43B89" w:rsidRDefault="00F43B89" w:rsidP="00896E1F">
            <w:pPr>
              <w:textAlignment w:val="baseline"/>
              <w:rPr>
                <w:rFonts w:asciiTheme="minorHAnsi" w:eastAsia="Times New Roman" w:hAnsiTheme="minorHAnsi" w:cstheme="minorHAnsi"/>
              </w:rPr>
            </w:pPr>
          </w:p>
          <w:p w14:paraId="493F77D1" w14:textId="77777777" w:rsidR="00F43B89" w:rsidRDefault="00F43B89" w:rsidP="00896E1F">
            <w:pPr>
              <w:textAlignment w:val="baseline"/>
              <w:rPr>
                <w:rFonts w:asciiTheme="minorHAnsi" w:eastAsia="Times New Roman" w:hAnsiTheme="minorHAnsi" w:cstheme="minorHAnsi"/>
              </w:rPr>
            </w:pPr>
          </w:p>
          <w:p w14:paraId="3E8CB112" w14:textId="78BF12FA" w:rsidR="00C34C2B" w:rsidRPr="00E56480" w:rsidRDefault="00C34C2B" w:rsidP="00896E1F">
            <w:pPr>
              <w:textAlignment w:val="baseline"/>
              <w:rPr>
                <w:rFonts w:asciiTheme="minorHAnsi" w:eastAsia="Times New Roman" w:hAnsiTheme="minorHAnsi" w:cstheme="minorHAnsi"/>
              </w:rPr>
            </w:pPr>
          </w:p>
        </w:tc>
      </w:tr>
      <w:tr w:rsidR="00C34C2B" w:rsidRPr="00E56480" w14:paraId="17B21292" w14:textId="77777777" w:rsidTr="008B49A2">
        <w:trPr>
          <w:trHeight w:val="792"/>
        </w:trPr>
        <w:tc>
          <w:tcPr>
            <w:tcW w:w="3870" w:type="dxa"/>
            <w:gridSpan w:val="4"/>
            <w:tcBorders>
              <w:top w:val="single" w:sz="8" w:space="0" w:color="6D6D6D"/>
              <w:left w:val="single" w:sz="8" w:space="0" w:color="6D6D6D"/>
              <w:bottom w:val="single" w:sz="8" w:space="0" w:color="6D6D6D"/>
              <w:right w:val="single" w:sz="8" w:space="0" w:color="6D6D6D"/>
            </w:tcBorders>
            <w:shd w:val="clear" w:color="auto" w:fill="auto"/>
            <w:noWrap/>
          </w:tcPr>
          <w:p w14:paraId="494E28AB" w14:textId="6721F586" w:rsidR="00C34C2B" w:rsidRPr="003E44FD" w:rsidRDefault="00AC5776" w:rsidP="00135E7D">
            <w:pPr>
              <w:pStyle w:val="ListParagraph"/>
              <w:ind w:left="0" w:right="-105"/>
              <w:textAlignment w:val="baseline"/>
              <w:rPr>
                <w:rFonts w:eastAsia="Times New Roman" w:cs="Arial"/>
              </w:rPr>
            </w:pPr>
            <w:r w:rsidRPr="003E44FD">
              <w:rPr>
                <w:rFonts w:eastAsia="Times New Roman" w:cs="Arial"/>
              </w:rPr>
              <w:t xml:space="preserve">The </w:t>
            </w:r>
            <w:r w:rsidR="00961D57" w:rsidRPr="003E44FD">
              <w:rPr>
                <w:rFonts w:eastAsia="Times New Roman" w:cs="Arial"/>
              </w:rPr>
              <w:t>dedicated webpage is updated at least 3 times per week</w:t>
            </w:r>
          </w:p>
        </w:tc>
        <w:tc>
          <w:tcPr>
            <w:tcW w:w="3510" w:type="dxa"/>
            <w:gridSpan w:val="5"/>
            <w:tcBorders>
              <w:top w:val="single" w:sz="8" w:space="0" w:color="6D6D6D"/>
              <w:left w:val="single" w:sz="8" w:space="0" w:color="6D6D6D"/>
              <w:bottom w:val="single" w:sz="8" w:space="0" w:color="6D6D6D"/>
              <w:right w:val="single" w:sz="8" w:space="0" w:color="6D6D6D"/>
            </w:tcBorders>
            <w:shd w:val="clear" w:color="auto" w:fill="auto"/>
          </w:tcPr>
          <w:p w14:paraId="0D58D9F5" w14:textId="0D884240" w:rsidR="00AC5776" w:rsidRDefault="00961D57" w:rsidP="00AC5776">
            <w:pPr>
              <w:pStyle w:val="ListParagraph"/>
              <w:numPr>
                <w:ilvl w:val="0"/>
                <w:numId w:val="34"/>
              </w:numPr>
              <w:spacing w:before="120" w:after="120" w:line="240" w:lineRule="auto"/>
              <w:rPr>
                <w:rFonts w:cs="Arial"/>
                <w:sz w:val="18"/>
                <w:szCs w:val="18"/>
              </w:rPr>
            </w:pPr>
            <w:r>
              <w:rPr>
                <w:rFonts w:cs="Arial"/>
                <w:sz w:val="18"/>
                <w:szCs w:val="18"/>
              </w:rPr>
              <w:t xml:space="preserve">The consultant will work in close collaboration with the digital manager in PAC for access to the </w:t>
            </w:r>
            <w:proofErr w:type="gramStart"/>
            <w:r>
              <w:rPr>
                <w:rFonts w:cs="Arial"/>
                <w:sz w:val="18"/>
                <w:szCs w:val="18"/>
              </w:rPr>
              <w:t>webpage</w:t>
            </w:r>
            <w:proofErr w:type="gramEnd"/>
          </w:p>
          <w:p w14:paraId="3B0701CF" w14:textId="6C7A35CB" w:rsidR="00961D57" w:rsidRDefault="00961D57" w:rsidP="00AC5776">
            <w:pPr>
              <w:pStyle w:val="ListParagraph"/>
              <w:numPr>
                <w:ilvl w:val="0"/>
                <w:numId w:val="34"/>
              </w:numPr>
              <w:spacing w:before="120" w:after="120" w:line="240" w:lineRule="auto"/>
              <w:rPr>
                <w:rFonts w:cs="Arial"/>
                <w:sz w:val="18"/>
                <w:szCs w:val="18"/>
              </w:rPr>
            </w:pPr>
            <w:r>
              <w:rPr>
                <w:rFonts w:cs="Arial"/>
                <w:sz w:val="18"/>
                <w:szCs w:val="18"/>
              </w:rPr>
              <w:t xml:space="preserve">The consultant will acquire the DRUPAL certificate after the online </w:t>
            </w:r>
            <w:proofErr w:type="gramStart"/>
            <w:r>
              <w:rPr>
                <w:rFonts w:cs="Arial"/>
                <w:sz w:val="18"/>
                <w:szCs w:val="18"/>
              </w:rPr>
              <w:t>training</w:t>
            </w:r>
            <w:proofErr w:type="gramEnd"/>
          </w:p>
          <w:p w14:paraId="5BF097D2" w14:textId="50B44416" w:rsidR="00961D57" w:rsidRPr="00C158BA" w:rsidRDefault="00961D57" w:rsidP="00AC5776">
            <w:pPr>
              <w:pStyle w:val="ListParagraph"/>
              <w:numPr>
                <w:ilvl w:val="0"/>
                <w:numId w:val="34"/>
              </w:numPr>
              <w:spacing w:before="120" w:after="120" w:line="240" w:lineRule="auto"/>
              <w:rPr>
                <w:rFonts w:cs="Arial"/>
                <w:sz w:val="18"/>
                <w:szCs w:val="18"/>
              </w:rPr>
            </w:pPr>
            <w:r>
              <w:rPr>
                <w:rFonts w:cs="Arial"/>
                <w:sz w:val="18"/>
                <w:szCs w:val="18"/>
              </w:rPr>
              <w:t>The consultant works closely with the PM</w:t>
            </w:r>
            <w:r w:rsidR="00F42BD4">
              <w:rPr>
                <w:rFonts w:cs="Arial"/>
                <w:sz w:val="18"/>
                <w:szCs w:val="18"/>
              </w:rPr>
              <w:t xml:space="preserve">&amp;R section to make sure the dashboards are </w:t>
            </w:r>
            <w:proofErr w:type="gramStart"/>
            <w:r w:rsidR="00F42BD4">
              <w:rPr>
                <w:rFonts w:cs="Arial"/>
                <w:sz w:val="18"/>
                <w:szCs w:val="18"/>
              </w:rPr>
              <w:t>updated</w:t>
            </w:r>
            <w:proofErr w:type="gramEnd"/>
          </w:p>
          <w:p w14:paraId="567B00E9" w14:textId="4B2D22D6" w:rsidR="00AC5776" w:rsidRPr="00E56480" w:rsidRDefault="00AC5776" w:rsidP="00AC5776">
            <w:pPr>
              <w:rPr>
                <w:rFonts w:asciiTheme="minorHAnsi" w:eastAsia="Arial Unicode MS" w:hAnsiTheme="minorHAnsi" w:cstheme="minorHAnsi"/>
                <w:color w:val="auto"/>
                <w:lang w:val="en-AU"/>
              </w:rPr>
            </w:pPr>
          </w:p>
        </w:tc>
        <w:tc>
          <w:tcPr>
            <w:tcW w:w="1260" w:type="dxa"/>
            <w:gridSpan w:val="3"/>
            <w:tcBorders>
              <w:top w:val="single" w:sz="8" w:space="0" w:color="6D6D6D"/>
              <w:left w:val="single" w:sz="8" w:space="0" w:color="6D6D6D"/>
              <w:bottom w:val="single" w:sz="8" w:space="0" w:color="6D6D6D"/>
              <w:right w:val="single" w:sz="8" w:space="0" w:color="6D6D6D"/>
            </w:tcBorders>
            <w:shd w:val="clear" w:color="auto" w:fill="auto"/>
          </w:tcPr>
          <w:p w14:paraId="42CED5A1" w14:textId="77777777" w:rsidR="00D1572E" w:rsidRDefault="00D1572E" w:rsidP="00286205">
            <w:pPr>
              <w:textAlignment w:val="baseline"/>
              <w:rPr>
                <w:rFonts w:asciiTheme="minorHAnsi" w:eastAsia="Times New Roman" w:hAnsiTheme="minorHAnsi" w:cstheme="minorHAnsi"/>
              </w:rPr>
            </w:pPr>
          </w:p>
          <w:p w14:paraId="47DECDD9" w14:textId="69350C03" w:rsidR="00C34C2B" w:rsidRPr="00E56480" w:rsidRDefault="00F72A6F" w:rsidP="00286205">
            <w:pPr>
              <w:textAlignment w:val="baseline"/>
              <w:rPr>
                <w:rFonts w:asciiTheme="minorHAnsi" w:eastAsia="Times New Roman" w:hAnsiTheme="minorHAnsi" w:cstheme="minorHAnsi"/>
              </w:rPr>
            </w:pPr>
            <w:r>
              <w:rPr>
                <w:rFonts w:asciiTheme="minorHAnsi" w:eastAsia="Times New Roman" w:hAnsiTheme="minorHAnsi" w:cstheme="minorHAnsi"/>
              </w:rPr>
              <w:t xml:space="preserve">JULY </w:t>
            </w:r>
            <w:r w:rsidR="00AC5776" w:rsidRPr="00AC5776">
              <w:rPr>
                <w:rFonts w:asciiTheme="minorHAnsi" w:eastAsia="Times New Roman" w:hAnsiTheme="minorHAnsi" w:cstheme="minorHAnsi"/>
              </w:rPr>
              <w:t>2024</w:t>
            </w:r>
            <w:r w:rsidR="00547453">
              <w:rPr>
                <w:rFonts w:asciiTheme="minorHAnsi" w:eastAsia="Times New Roman" w:hAnsiTheme="minorHAnsi" w:cstheme="minorHAnsi"/>
              </w:rPr>
              <w:t xml:space="preserve"> for Drupal training and </w:t>
            </w:r>
            <w:r w:rsidR="00A30FE5">
              <w:rPr>
                <w:rFonts w:asciiTheme="minorHAnsi" w:eastAsia="Times New Roman" w:hAnsiTheme="minorHAnsi" w:cstheme="minorHAnsi"/>
              </w:rPr>
              <w:t>July to November for the updates</w:t>
            </w:r>
          </w:p>
        </w:tc>
        <w:tc>
          <w:tcPr>
            <w:tcW w:w="1260" w:type="dxa"/>
            <w:gridSpan w:val="2"/>
            <w:tcBorders>
              <w:top w:val="single" w:sz="8" w:space="0" w:color="6D6D6D"/>
              <w:left w:val="single" w:sz="8" w:space="0" w:color="6D6D6D"/>
              <w:bottom w:val="single" w:sz="8" w:space="0" w:color="6D6D6D"/>
              <w:right w:val="single" w:sz="8" w:space="0" w:color="6D6D6D"/>
            </w:tcBorders>
            <w:shd w:val="clear" w:color="auto" w:fill="auto"/>
          </w:tcPr>
          <w:p w14:paraId="2CEE79E8" w14:textId="77777777" w:rsidR="00F43B89" w:rsidRDefault="00F43B89" w:rsidP="004466B3">
            <w:pPr>
              <w:textAlignment w:val="baseline"/>
              <w:rPr>
                <w:rFonts w:asciiTheme="minorHAnsi" w:eastAsia="Times New Roman" w:hAnsiTheme="minorHAnsi" w:cstheme="minorHAnsi"/>
              </w:rPr>
            </w:pPr>
          </w:p>
          <w:p w14:paraId="272AE30D" w14:textId="77777777" w:rsidR="00F43B89" w:rsidRDefault="00F43B89" w:rsidP="004466B3">
            <w:pPr>
              <w:textAlignment w:val="baseline"/>
              <w:rPr>
                <w:rFonts w:asciiTheme="minorHAnsi" w:eastAsia="Times New Roman" w:hAnsiTheme="minorHAnsi" w:cstheme="minorHAnsi"/>
              </w:rPr>
            </w:pPr>
          </w:p>
          <w:p w14:paraId="68026902" w14:textId="77777777" w:rsidR="00F43B89" w:rsidRDefault="00F43B89" w:rsidP="004466B3">
            <w:pPr>
              <w:textAlignment w:val="baseline"/>
              <w:rPr>
                <w:rFonts w:asciiTheme="minorHAnsi" w:eastAsia="Times New Roman" w:hAnsiTheme="minorHAnsi" w:cstheme="minorHAnsi"/>
              </w:rPr>
            </w:pPr>
          </w:p>
          <w:p w14:paraId="498BEA8D" w14:textId="554800F2" w:rsidR="00C34C2B" w:rsidRPr="00E56480" w:rsidRDefault="00C34C2B" w:rsidP="004466B3">
            <w:pPr>
              <w:textAlignment w:val="baseline"/>
              <w:rPr>
                <w:rFonts w:asciiTheme="minorHAnsi" w:eastAsia="Times New Roman" w:hAnsiTheme="minorHAnsi" w:cstheme="minorHAnsi"/>
              </w:rPr>
            </w:pPr>
          </w:p>
        </w:tc>
      </w:tr>
      <w:tr w:rsidR="00C34C2B" w:rsidRPr="00E56480" w14:paraId="3E7FFEF7" w14:textId="77777777" w:rsidTr="008B49A2">
        <w:trPr>
          <w:trHeight w:val="792"/>
        </w:trPr>
        <w:tc>
          <w:tcPr>
            <w:tcW w:w="3870" w:type="dxa"/>
            <w:gridSpan w:val="4"/>
            <w:tcBorders>
              <w:top w:val="single" w:sz="8" w:space="0" w:color="6D6D6D"/>
              <w:left w:val="single" w:sz="8" w:space="0" w:color="6D6D6D"/>
              <w:bottom w:val="single" w:sz="8" w:space="0" w:color="6D6D6D"/>
              <w:right w:val="single" w:sz="8" w:space="0" w:color="6D6D6D"/>
            </w:tcBorders>
            <w:shd w:val="clear" w:color="auto" w:fill="auto"/>
            <w:noWrap/>
          </w:tcPr>
          <w:p w14:paraId="257F1B5F" w14:textId="61982FA1" w:rsidR="00C34C2B" w:rsidRPr="003E44FD" w:rsidRDefault="00F42BD4" w:rsidP="0008205C">
            <w:pPr>
              <w:pStyle w:val="ListParagraph"/>
              <w:ind w:left="0"/>
              <w:textAlignment w:val="baseline"/>
              <w:rPr>
                <w:rFonts w:eastAsia="Times New Roman" w:cs="Arial"/>
              </w:rPr>
            </w:pPr>
            <w:r w:rsidRPr="003E44FD">
              <w:rPr>
                <w:rFonts w:eastAsia="Times New Roman" w:cs="Arial"/>
              </w:rPr>
              <w:t>The mayors and all concerned partners use the webpage</w:t>
            </w:r>
            <w:r w:rsidR="00E44041" w:rsidRPr="003E44FD">
              <w:rPr>
                <w:rFonts w:eastAsia="Times New Roman" w:cs="Arial"/>
              </w:rPr>
              <w:t xml:space="preserve"> that reflects high frequentation</w:t>
            </w:r>
          </w:p>
        </w:tc>
        <w:tc>
          <w:tcPr>
            <w:tcW w:w="3510" w:type="dxa"/>
            <w:gridSpan w:val="5"/>
            <w:tcBorders>
              <w:top w:val="single" w:sz="8" w:space="0" w:color="6D6D6D"/>
              <w:left w:val="single" w:sz="8" w:space="0" w:color="6D6D6D"/>
              <w:bottom w:val="single" w:sz="8" w:space="0" w:color="6D6D6D"/>
              <w:right w:val="single" w:sz="8" w:space="0" w:color="6D6D6D"/>
            </w:tcBorders>
            <w:shd w:val="clear" w:color="auto" w:fill="auto"/>
          </w:tcPr>
          <w:p w14:paraId="14F13A11" w14:textId="77777777" w:rsidR="00A30FE5" w:rsidRDefault="00A30FE5" w:rsidP="00AC5776">
            <w:pPr>
              <w:pStyle w:val="ListParagraph"/>
              <w:numPr>
                <w:ilvl w:val="0"/>
                <w:numId w:val="34"/>
              </w:numPr>
              <w:spacing w:before="120" w:after="120" w:line="259" w:lineRule="auto"/>
              <w:rPr>
                <w:rFonts w:cs="Arial"/>
                <w:sz w:val="18"/>
                <w:szCs w:val="18"/>
              </w:rPr>
            </w:pPr>
            <w:r>
              <w:rPr>
                <w:rFonts w:cs="Arial"/>
                <w:sz w:val="18"/>
                <w:szCs w:val="18"/>
              </w:rPr>
              <w:t xml:space="preserve">The webpage is updated with fresh and relevant </w:t>
            </w:r>
            <w:proofErr w:type="gramStart"/>
            <w:r>
              <w:rPr>
                <w:rFonts w:cs="Arial"/>
                <w:sz w:val="18"/>
                <w:szCs w:val="18"/>
              </w:rPr>
              <w:t>content</w:t>
            </w:r>
            <w:proofErr w:type="gramEnd"/>
          </w:p>
          <w:p w14:paraId="6CCCD0F9" w14:textId="77777777" w:rsidR="009147AF" w:rsidRDefault="009147AF" w:rsidP="00AC5776">
            <w:pPr>
              <w:pStyle w:val="ListParagraph"/>
              <w:numPr>
                <w:ilvl w:val="0"/>
                <w:numId w:val="34"/>
              </w:numPr>
              <w:spacing w:before="120" w:after="120" w:line="259" w:lineRule="auto"/>
              <w:rPr>
                <w:rFonts w:cs="Arial"/>
                <w:sz w:val="18"/>
                <w:szCs w:val="18"/>
              </w:rPr>
            </w:pPr>
            <w:r>
              <w:rPr>
                <w:rFonts w:cs="Arial"/>
                <w:sz w:val="18"/>
                <w:szCs w:val="18"/>
              </w:rPr>
              <w:t xml:space="preserve">The social media platforms point to the webpage and stimulate </w:t>
            </w:r>
            <w:proofErr w:type="gramStart"/>
            <w:r>
              <w:rPr>
                <w:rFonts w:cs="Arial"/>
                <w:sz w:val="18"/>
                <w:szCs w:val="18"/>
              </w:rPr>
              <w:t>frequentation</w:t>
            </w:r>
            <w:proofErr w:type="gramEnd"/>
          </w:p>
          <w:p w14:paraId="1849C50F" w14:textId="31761C21" w:rsidR="00C34C2B" w:rsidRPr="00C158BA" w:rsidRDefault="00AC5776" w:rsidP="00AC5776">
            <w:pPr>
              <w:pStyle w:val="ListParagraph"/>
              <w:numPr>
                <w:ilvl w:val="0"/>
                <w:numId w:val="34"/>
              </w:numPr>
              <w:spacing w:before="120" w:after="120" w:line="259" w:lineRule="auto"/>
              <w:rPr>
                <w:rFonts w:cs="Arial"/>
                <w:sz w:val="18"/>
                <w:szCs w:val="18"/>
              </w:rPr>
            </w:pPr>
            <w:r w:rsidRPr="00C158BA">
              <w:rPr>
                <w:rFonts w:cs="Arial"/>
                <w:sz w:val="18"/>
                <w:szCs w:val="18"/>
              </w:rPr>
              <w:t>.</w:t>
            </w:r>
            <w:r w:rsidR="00996BE7">
              <w:rPr>
                <w:rFonts w:cs="Arial"/>
                <w:sz w:val="18"/>
                <w:szCs w:val="18"/>
              </w:rPr>
              <w:t>at le</w:t>
            </w:r>
            <w:r w:rsidR="00E44041">
              <w:rPr>
                <w:rFonts w:cs="Arial"/>
                <w:sz w:val="18"/>
                <w:szCs w:val="18"/>
              </w:rPr>
              <w:t>a</w:t>
            </w:r>
            <w:r w:rsidR="00996BE7">
              <w:rPr>
                <w:rFonts w:cs="Arial"/>
                <w:sz w:val="18"/>
                <w:szCs w:val="18"/>
              </w:rPr>
              <w:t xml:space="preserve">st </w:t>
            </w:r>
            <w:r w:rsidR="00E44041">
              <w:rPr>
                <w:rFonts w:cs="Arial"/>
                <w:sz w:val="18"/>
                <w:szCs w:val="18"/>
              </w:rPr>
              <w:t>30 social media posts and cards</w:t>
            </w:r>
          </w:p>
        </w:tc>
        <w:tc>
          <w:tcPr>
            <w:tcW w:w="1260" w:type="dxa"/>
            <w:gridSpan w:val="3"/>
            <w:tcBorders>
              <w:top w:val="single" w:sz="8" w:space="0" w:color="6D6D6D"/>
              <w:left w:val="single" w:sz="8" w:space="0" w:color="6D6D6D"/>
              <w:bottom w:val="single" w:sz="8" w:space="0" w:color="6D6D6D"/>
              <w:right w:val="single" w:sz="8" w:space="0" w:color="6D6D6D"/>
            </w:tcBorders>
            <w:shd w:val="clear" w:color="auto" w:fill="auto"/>
          </w:tcPr>
          <w:p w14:paraId="6119971B" w14:textId="7A56D0D8" w:rsidR="00C34C2B" w:rsidRPr="00E56480" w:rsidRDefault="00F72A6F" w:rsidP="004B3871">
            <w:pPr>
              <w:spacing w:before="60" w:after="60" w:line="240" w:lineRule="auto"/>
              <w:jc w:val="center"/>
              <w:rPr>
                <w:rFonts w:asciiTheme="minorHAnsi" w:eastAsia="Arial Unicode MS" w:hAnsiTheme="minorHAnsi" w:cstheme="minorHAnsi"/>
                <w:color w:val="auto"/>
                <w:lang w:val="en-AU"/>
              </w:rPr>
            </w:pPr>
            <w:r>
              <w:rPr>
                <w:rFonts w:ascii="Segoe UI" w:hAnsi="Segoe UI" w:cs="Segoe UI"/>
                <w:sz w:val="16"/>
                <w:szCs w:val="16"/>
              </w:rPr>
              <w:t>JULY</w:t>
            </w:r>
            <w:r w:rsidR="00D1572E">
              <w:rPr>
                <w:rFonts w:ascii="Segoe UI" w:hAnsi="Segoe UI" w:cs="Segoe UI"/>
                <w:sz w:val="16"/>
                <w:szCs w:val="16"/>
              </w:rPr>
              <w:t>-</w:t>
            </w:r>
            <w:r w:rsidR="00E44041">
              <w:rPr>
                <w:rFonts w:ascii="Segoe UI" w:hAnsi="Segoe UI" w:cs="Segoe UI"/>
                <w:sz w:val="16"/>
                <w:szCs w:val="16"/>
              </w:rPr>
              <w:t>NOVEMBER</w:t>
            </w:r>
            <w:r w:rsidR="00D1572E">
              <w:rPr>
                <w:rFonts w:ascii="Segoe UI" w:hAnsi="Segoe UI" w:cs="Segoe UI"/>
                <w:sz w:val="16"/>
                <w:szCs w:val="16"/>
              </w:rPr>
              <w:t xml:space="preserve"> 2024</w:t>
            </w:r>
          </w:p>
        </w:tc>
        <w:tc>
          <w:tcPr>
            <w:tcW w:w="1260" w:type="dxa"/>
            <w:gridSpan w:val="2"/>
            <w:tcBorders>
              <w:top w:val="single" w:sz="8" w:space="0" w:color="6D6D6D"/>
              <w:left w:val="single" w:sz="8" w:space="0" w:color="6D6D6D"/>
              <w:bottom w:val="single" w:sz="8" w:space="0" w:color="6D6D6D"/>
              <w:right w:val="single" w:sz="8" w:space="0" w:color="6D6D6D"/>
            </w:tcBorders>
            <w:shd w:val="clear" w:color="auto" w:fill="auto"/>
          </w:tcPr>
          <w:p w14:paraId="2DC6CBAA" w14:textId="46593521" w:rsidR="00C34C2B" w:rsidRPr="00E56480" w:rsidRDefault="00C34C2B" w:rsidP="00C04A6C">
            <w:pPr>
              <w:textAlignment w:val="baseline"/>
              <w:rPr>
                <w:rFonts w:asciiTheme="minorHAnsi" w:eastAsia="Times New Roman" w:hAnsiTheme="minorHAnsi" w:cstheme="minorHAnsi"/>
              </w:rPr>
            </w:pPr>
          </w:p>
        </w:tc>
      </w:tr>
      <w:tr w:rsidR="00C34C2B" w:rsidRPr="00E56480" w14:paraId="2BF0CEE8" w14:textId="77777777" w:rsidTr="008B49A2">
        <w:trPr>
          <w:trHeight w:val="792"/>
        </w:trPr>
        <w:tc>
          <w:tcPr>
            <w:tcW w:w="3870" w:type="dxa"/>
            <w:gridSpan w:val="4"/>
            <w:tcBorders>
              <w:top w:val="single" w:sz="8" w:space="0" w:color="6D6D6D"/>
              <w:left w:val="single" w:sz="8" w:space="0" w:color="6D6D6D"/>
              <w:bottom w:val="single" w:sz="8" w:space="0" w:color="6D6D6D"/>
              <w:right w:val="single" w:sz="8" w:space="0" w:color="6D6D6D"/>
            </w:tcBorders>
            <w:shd w:val="clear" w:color="auto" w:fill="auto"/>
            <w:noWrap/>
          </w:tcPr>
          <w:p w14:paraId="4F652B23" w14:textId="649EAFCF" w:rsidR="00C34C2B" w:rsidRPr="003E44FD" w:rsidRDefault="00E44041" w:rsidP="00D429D8">
            <w:pPr>
              <w:pStyle w:val="ListParagraph"/>
              <w:ind w:left="0"/>
              <w:textAlignment w:val="baseline"/>
              <w:rPr>
                <w:rFonts w:eastAsia="Times New Roman" w:cs="Arial"/>
              </w:rPr>
            </w:pPr>
            <w:r w:rsidRPr="003E44FD">
              <w:rPr>
                <w:rFonts w:eastAsia="Times New Roman" w:cs="Arial"/>
              </w:rPr>
              <w:t xml:space="preserve">The consultant </w:t>
            </w:r>
            <w:r w:rsidR="006F2491" w:rsidRPr="003E44FD">
              <w:rPr>
                <w:rFonts w:eastAsia="Times New Roman" w:cs="Arial"/>
              </w:rPr>
              <w:t xml:space="preserve">produces a report and a reference list with links to all the published assets and the figures of frequentation of the webpage and contributes to the </w:t>
            </w:r>
            <w:proofErr w:type="gramStart"/>
            <w:r w:rsidR="006F2491" w:rsidRPr="003E44FD">
              <w:rPr>
                <w:rFonts w:eastAsia="Times New Roman" w:cs="Arial"/>
              </w:rPr>
              <w:t>20</w:t>
            </w:r>
            <w:r w:rsidR="006F2491" w:rsidRPr="003E44FD">
              <w:rPr>
                <w:rFonts w:eastAsia="Times New Roman" w:cs="Arial"/>
                <w:vertAlign w:val="superscript"/>
              </w:rPr>
              <w:t>th</w:t>
            </w:r>
            <w:proofErr w:type="gramEnd"/>
            <w:r w:rsidR="006F2491" w:rsidRPr="003E44FD">
              <w:rPr>
                <w:rFonts w:eastAsia="Times New Roman" w:cs="Arial"/>
              </w:rPr>
              <w:t xml:space="preserve"> November event</w:t>
            </w:r>
          </w:p>
        </w:tc>
        <w:tc>
          <w:tcPr>
            <w:tcW w:w="3510" w:type="dxa"/>
            <w:gridSpan w:val="5"/>
            <w:tcBorders>
              <w:top w:val="single" w:sz="8" w:space="0" w:color="6D6D6D"/>
              <w:left w:val="single" w:sz="8" w:space="0" w:color="6D6D6D"/>
              <w:bottom w:val="single" w:sz="8" w:space="0" w:color="6D6D6D"/>
              <w:right w:val="single" w:sz="8" w:space="0" w:color="6D6D6D"/>
            </w:tcBorders>
            <w:shd w:val="clear" w:color="auto" w:fill="auto"/>
          </w:tcPr>
          <w:p w14:paraId="191F2F5A" w14:textId="77777777" w:rsidR="00FC5A8B" w:rsidRPr="003E44FD" w:rsidRDefault="00FC5A8B" w:rsidP="00B23D6E">
            <w:pPr>
              <w:ind w:left="12" w:hanging="12"/>
              <w:rPr>
                <w:rFonts w:eastAsia="Arial Unicode MS" w:cs="Arial"/>
                <w:color w:val="auto"/>
                <w:lang w:val="en-AU"/>
              </w:rPr>
            </w:pPr>
            <w:r w:rsidRPr="003E44FD">
              <w:rPr>
                <w:rFonts w:eastAsia="Arial Unicode MS" w:cs="Arial"/>
                <w:color w:val="auto"/>
                <w:lang w:val="en-AU"/>
              </w:rPr>
              <w:t xml:space="preserve">Contribution to the preparation </w:t>
            </w:r>
            <w:r w:rsidR="00C32AF0" w:rsidRPr="003E44FD">
              <w:rPr>
                <w:rFonts w:eastAsia="Arial Unicode MS" w:cs="Arial"/>
                <w:color w:val="auto"/>
                <w:lang w:val="en-AU"/>
              </w:rPr>
              <w:t xml:space="preserve">ahead of and during the </w:t>
            </w:r>
            <w:proofErr w:type="gramStart"/>
            <w:r w:rsidR="00C32AF0" w:rsidRPr="003E44FD">
              <w:rPr>
                <w:rFonts w:eastAsia="Arial Unicode MS" w:cs="Arial"/>
                <w:color w:val="auto"/>
                <w:lang w:val="en-AU"/>
              </w:rPr>
              <w:t>20</w:t>
            </w:r>
            <w:r w:rsidR="00C32AF0" w:rsidRPr="003E44FD">
              <w:rPr>
                <w:rFonts w:eastAsia="Arial Unicode MS" w:cs="Arial"/>
                <w:color w:val="auto"/>
                <w:vertAlign w:val="superscript"/>
                <w:lang w:val="en-AU"/>
              </w:rPr>
              <w:t>th</w:t>
            </w:r>
            <w:proofErr w:type="gramEnd"/>
            <w:r w:rsidR="00C32AF0" w:rsidRPr="003E44FD">
              <w:rPr>
                <w:rFonts w:eastAsia="Arial Unicode MS" w:cs="Arial"/>
                <w:color w:val="auto"/>
                <w:lang w:val="en-AU"/>
              </w:rPr>
              <w:t xml:space="preserve"> November event</w:t>
            </w:r>
          </w:p>
          <w:p w14:paraId="5C6841BF" w14:textId="77777777" w:rsidR="00C32AF0" w:rsidRPr="003E44FD" w:rsidRDefault="00C32AF0" w:rsidP="00C32AF0">
            <w:pPr>
              <w:ind w:left="12" w:hanging="12"/>
              <w:rPr>
                <w:rFonts w:eastAsia="Arial Unicode MS" w:cs="Arial"/>
                <w:color w:val="auto"/>
                <w:lang w:val="en-AU"/>
              </w:rPr>
            </w:pPr>
            <w:r w:rsidRPr="003E44FD">
              <w:rPr>
                <w:rFonts w:eastAsia="Arial Unicode MS" w:cs="Arial"/>
                <w:color w:val="auto"/>
                <w:lang w:val="en-AU"/>
              </w:rPr>
              <w:t xml:space="preserve">Production of a report </w:t>
            </w:r>
          </w:p>
          <w:p w14:paraId="7734BCA5" w14:textId="2B0E6EA1" w:rsidR="00C32AF0" w:rsidRPr="003E44FD" w:rsidRDefault="00C32AF0" w:rsidP="00C32AF0">
            <w:pPr>
              <w:ind w:left="12" w:hanging="12"/>
              <w:rPr>
                <w:rFonts w:eastAsia="Arial Unicode MS" w:cs="Arial"/>
                <w:color w:val="auto"/>
                <w:lang w:val="en-AU"/>
              </w:rPr>
            </w:pPr>
            <w:r w:rsidRPr="003E44FD">
              <w:rPr>
                <w:rFonts w:eastAsia="Arial Unicode MS" w:cs="Arial"/>
                <w:color w:val="auto"/>
                <w:lang w:val="en-AU"/>
              </w:rPr>
              <w:t>Gathering of all documentation produced</w:t>
            </w:r>
          </w:p>
        </w:tc>
        <w:tc>
          <w:tcPr>
            <w:tcW w:w="1260" w:type="dxa"/>
            <w:gridSpan w:val="3"/>
            <w:tcBorders>
              <w:top w:val="single" w:sz="8" w:space="0" w:color="6D6D6D"/>
              <w:left w:val="single" w:sz="8" w:space="0" w:color="6D6D6D"/>
              <w:bottom w:val="single" w:sz="8" w:space="0" w:color="6D6D6D"/>
              <w:right w:val="single" w:sz="8" w:space="0" w:color="6D6D6D"/>
            </w:tcBorders>
            <w:shd w:val="clear" w:color="auto" w:fill="auto"/>
          </w:tcPr>
          <w:p w14:paraId="3D360B77" w14:textId="6054573F" w:rsidR="00C34C2B" w:rsidRPr="00E56480" w:rsidRDefault="006F2491" w:rsidP="00CB34D7">
            <w:pPr>
              <w:spacing w:before="60" w:after="60" w:line="240" w:lineRule="auto"/>
              <w:jc w:val="cente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November</w:t>
            </w:r>
            <w:r w:rsidR="009505C3">
              <w:rPr>
                <w:rFonts w:asciiTheme="minorHAnsi" w:eastAsia="Arial Unicode MS" w:hAnsiTheme="minorHAnsi" w:cstheme="minorHAnsi"/>
                <w:color w:val="auto"/>
                <w:lang w:val="en-AU"/>
              </w:rPr>
              <w:t xml:space="preserve"> </w:t>
            </w:r>
            <w:r w:rsidR="00CF6D2A">
              <w:rPr>
                <w:rFonts w:asciiTheme="minorHAnsi" w:eastAsia="Arial Unicode MS" w:hAnsiTheme="minorHAnsi" w:cstheme="minorHAnsi"/>
                <w:color w:val="auto"/>
                <w:lang w:val="en-AU"/>
              </w:rPr>
              <w:t xml:space="preserve">- </w:t>
            </w:r>
            <w:r>
              <w:rPr>
                <w:rFonts w:asciiTheme="minorHAnsi" w:eastAsia="Arial Unicode MS" w:hAnsiTheme="minorHAnsi" w:cstheme="minorHAnsi"/>
                <w:color w:val="auto"/>
                <w:lang w:val="en-AU"/>
              </w:rPr>
              <w:t xml:space="preserve">December </w:t>
            </w:r>
            <w:r w:rsidR="00C32AF0">
              <w:rPr>
                <w:rFonts w:asciiTheme="minorHAnsi" w:eastAsia="Arial Unicode MS" w:hAnsiTheme="minorHAnsi" w:cstheme="minorHAnsi"/>
                <w:color w:val="auto"/>
                <w:lang w:val="en-AU"/>
              </w:rPr>
              <w:t>2</w:t>
            </w:r>
            <w:r>
              <w:rPr>
                <w:rFonts w:asciiTheme="minorHAnsi" w:eastAsia="Arial Unicode MS" w:hAnsiTheme="minorHAnsi" w:cstheme="minorHAnsi"/>
                <w:color w:val="auto"/>
                <w:lang w:val="en-AU"/>
              </w:rPr>
              <w:t>024</w:t>
            </w:r>
          </w:p>
        </w:tc>
        <w:tc>
          <w:tcPr>
            <w:tcW w:w="1260" w:type="dxa"/>
            <w:gridSpan w:val="2"/>
            <w:tcBorders>
              <w:top w:val="single" w:sz="8" w:space="0" w:color="6D6D6D"/>
              <w:left w:val="single" w:sz="8" w:space="0" w:color="6D6D6D"/>
              <w:bottom w:val="single" w:sz="8" w:space="0" w:color="6D6D6D"/>
              <w:right w:val="single" w:sz="8" w:space="0" w:color="6D6D6D"/>
            </w:tcBorders>
            <w:shd w:val="clear" w:color="auto" w:fill="auto"/>
          </w:tcPr>
          <w:p w14:paraId="5D62A214" w14:textId="67581E6F" w:rsidR="00C34C2B" w:rsidRPr="00E56480" w:rsidRDefault="00C34C2B" w:rsidP="002F2C4E">
            <w:pPr>
              <w:textAlignment w:val="baseline"/>
              <w:rPr>
                <w:rFonts w:asciiTheme="minorHAnsi" w:eastAsia="Times New Roman" w:hAnsiTheme="minorHAnsi" w:cstheme="minorHAnsi"/>
              </w:rPr>
            </w:pPr>
          </w:p>
        </w:tc>
      </w:tr>
      <w:tr w:rsidR="00A41532" w:rsidRPr="007613B3" w14:paraId="76B706C3" w14:textId="77777777" w:rsidTr="008B49A2">
        <w:trPr>
          <w:trHeight w:val="434"/>
        </w:trPr>
        <w:tc>
          <w:tcPr>
            <w:tcW w:w="5399" w:type="dxa"/>
            <w:gridSpan w:val="7"/>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3C85684D" w:rsidR="00A41532" w:rsidRPr="007613B3" w:rsidRDefault="00A41532" w:rsidP="00876BD9">
            <w:pPr>
              <w:spacing w:before="60" w:after="60" w:line="240" w:lineRule="auto"/>
              <w:rPr>
                <w:rFonts w:ascii="Calibri" w:eastAsia="Arial Unicode MS" w:hAnsi="Calibri" w:cs="Calibri"/>
                <w:b/>
                <w:color w:val="auto"/>
                <w:lang w:val="en-AU"/>
              </w:rPr>
            </w:pPr>
            <w:bookmarkStart w:id="3" w:name="_Hlk527733739"/>
            <w:r w:rsidRPr="007613B3">
              <w:rPr>
                <w:rFonts w:ascii="Calibri" w:eastAsia="Arial Unicode MS" w:hAnsi="Calibri" w:cs="Calibri"/>
                <w:b/>
                <w:color w:val="auto"/>
                <w:lang w:val="en-AU"/>
              </w:rPr>
              <w:lastRenderedPageBreak/>
              <w:t>Estimated Consultancy fee</w:t>
            </w:r>
          </w:p>
        </w:tc>
        <w:tc>
          <w:tcPr>
            <w:tcW w:w="4501" w:type="dxa"/>
            <w:gridSpan w:val="7"/>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A41532" w:rsidRPr="007613B3" w:rsidRDefault="00A41532" w:rsidP="00876BD9">
            <w:pPr>
              <w:spacing w:before="60" w:after="60"/>
              <w:jc w:val="center"/>
              <w:rPr>
                <w:rFonts w:ascii="Calibri" w:eastAsia="Arial Unicode MS" w:hAnsi="Calibri" w:cs="Calibri"/>
                <w:b/>
                <w:color w:val="auto"/>
                <w:lang w:val="en-AU"/>
              </w:rPr>
            </w:pPr>
          </w:p>
        </w:tc>
      </w:tr>
      <w:tr w:rsidR="00A41532" w:rsidRPr="007613B3" w14:paraId="5E20678B" w14:textId="77777777" w:rsidTr="008B49A2">
        <w:trPr>
          <w:trHeight w:val="354"/>
        </w:trPr>
        <w:tc>
          <w:tcPr>
            <w:tcW w:w="5399" w:type="dxa"/>
            <w:gridSpan w:val="7"/>
            <w:tcBorders>
              <w:top w:val="single" w:sz="8" w:space="0" w:color="6D6D6D"/>
              <w:left w:val="single" w:sz="8" w:space="0" w:color="6D6D6D"/>
              <w:bottom w:val="single" w:sz="8" w:space="0" w:color="6D6D6D"/>
              <w:right w:val="single" w:sz="8" w:space="0" w:color="6D6D6D"/>
            </w:tcBorders>
            <w:shd w:val="clear" w:color="auto" w:fill="auto"/>
            <w:noWrap/>
          </w:tcPr>
          <w:p w14:paraId="668B4CF7" w14:textId="1D0C28C9" w:rsidR="00A41532" w:rsidRPr="007613B3" w:rsidRDefault="00A41532" w:rsidP="00876BD9">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tc>
        <w:tc>
          <w:tcPr>
            <w:tcW w:w="4501" w:type="dxa"/>
            <w:gridSpan w:val="7"/>
            <w:tcBorders>
              <w:top w:val="single" w:sz="8" w:space="0" w:color="6D6D6D"/>
              <w:left w:val="single" w:sz="8" w:space="0" w:color="6D6D6D"/>
              <w:bottom w:val="single" w:sz="8" w:space="0" w:color="6D6D6D"/>
              <w:right w:val="single" w:sz="8" w:space="0" w:color="6D6D6D"/>
            </w:tcBorders>
            <w:shd w:val="clear" w:color="auto" w:fill="auto"/>
          </w:tcPr>
          <w:p w14:paraId="24013A25" w14:textId="3A94744C" w:rsidR="00A41532" w:rsidRPr="007613B3" w:rsidRDefault="00A41532" w:rsidP="00F022F0">
            <w:pPr>
              <w:spacing w:before="60" w:after="60"/>
              <w:rPr>
                <w:rFonts w:ascii="Calibri" w:eastAsia="Arial Unicode MS" w:hAnsi="Calibri" w:cs="Calibri"/>
                <w:color w:val="auto"/>
                <w:lang w:val="en-AU"/>
              </w:rPr>
            </w:pPr>
          </w:p>
        </w:tc>
      </w:tr>
      <w:tr w:rsidR="00A41532" w:rsidRPr="007613B3" w14:paraId="5010604F" w14:textId="77777777" w:rsidTr="008B49A2">
        <w:trPr>
          <w:trHeight w:val="434"/>
        </w:trPr>
        <w:tc>
          <w:tcPr>
            <w:tcW w:w="5399" w:type="dxa"/>
            <w:gridSpan w:val="7"/>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A41532" w:rsidRPr="007613B3" w:rsidRDefault="00A41532" w:rsidP="00876BD9">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4501" w:type="dxa"/>
            <w:gridSpan w:val="7"/>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A41532" w:rsidRPr="007613B3" w:rsidRDefault="00A41532" w:rsidP="00F022F0">
            <w:pPr>
              <w:spacing w:before="60" w:after="60"/>
              <w:rPr>
                <w:rFonts w:ascii="Calibri" w:eastAsia="Arial Unicode MS" w:hAnsi="Calibri" w:cs="Calibri"/>
                <w:color w:val="auto"/>
                <w:lang w:val="en-AU"/>
              </w:rPr>
            </w:pPr>
          </w:p>
        </w:tc>
      </w:tr>
      <w:tr w:rsidR="00A41532" w:rsidRPr="007613B3" w14:paraId="6BCE8C13" w14:textId="77777777" w:rsidTr="008B49A2">
        <w:trPr>
          <w:trHeight w:val="434"/>
        </w:trPr>
        <w:tc>
          <w:tcPr>
            <w:tcW w:w="5399" w:type="dxa"/>
            <w:gridSpan w:val="7"/>
            <w:tcBorders>
              <w:top w:val="single" w:sz="8" w:space="0" w:color="6D6D6D"/>
              <w:left w:val="single" w:sz="8" w:space="0" w:color="6D6D6D"/>
              <w:bottom w:val="single" w:sz="8" w:space="0" w:color="6D6D6D"/>
              <w:right w:val="single" w:sz="8" w:space="0" w:color="6D6D6D"/>
            </w:tcBorders>
            <w:shd w:val="clear" w:color="auto" w:fill="auto"/>
            <w:noWrap/>
          </w:tcPr>
          <w:p w14:paraId="1F4B8DD8" w14:textId="73BE9537" w:rsidR="00A41532" w:rsidRPr="007613B3" w:rsidRDefault="00A41532" w:rsidP="00876BD9">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r w:rsidR="00A35D1E">
              <w:rPr>
                <w:rFonts w:ascii="Calibri" w:eastAsia="Arial Unicode MS" w:hAnsi="Calibri" w:cs="Calibri"/>
                <w:color w:val="auto"/>
                <w:lang w:val="en-AU"/>
              </w:rPr>
              <w:t xml:space="preserve"> </w:t>
            </w:r>
            <w:r w:rsidR="00A35D1E">
              <w:rPr>
                <w:rStyle w:val="EndnoteReference"/>
                <w:rFonts w:ascii="Calibri" w:eastAsia="Arial Unicode MS" w:hAnsi="Calibri" w:cs="Calibri"/>
                <w:color w:val="auto"/>
                <w:lang w:val="en-AU"/>
              </w:rPr>
              <w:endnoteReference w:id="2"/>
            </w:r>
          </w:p>
        </w:tc>
        <w:tc>
          <w:tcPr>
            <w:tcW w:w="4501" w:type="dxa"/>
            <w:gridSpan w:val="7"/>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A41532" w:rsidRPr="007613B3" w:rsidRDefault="00A41532" w:rsidP="00F022F0">
            <w:pPr>
              <w:spacing w:before="60" w:after="60"/>
              <w:rPr>
                <w:rFonts w:ascii="Calibri" w:eastAsia="Arial Unicode MS" w:hAnsi="Calibri" w:cs="Calibri"/>
                <w:color w:val="auto"/>
                <w:lang w:val="en-AU"/>
              </w:rPr>
            </w:pPr>
          </w:p>
        </w:tc>
      </w:tr>
      <w:tr w:rsidR="00A41532" w:rsidRPr="007613B3" w14:paraId="18BB85BC" w14:textId="77777777" w:rsidTr="008B49A2">
        <w:trPr>
          <w:trHeight w:val="434"/>
        </w:trPr>
        <w:tc>
          <w:tcPr>
            <w:tcW w:w="5399" w:type="dxa"/>
            <w:gridSpan w:val="7"/>
            <w:tcBorders>
              <w:top w:val="single" w:sz="8" w:space="0" w:color="6D6D6D"/>
              <w:left w:val="single" w:sz="8" w:space="0" w:color="6D6D6D"/>
              <w:bottom w:val="single" w:sz="8" w:space="0" w:color="6D6D6D"/>
              <w:right w:val="single" w:sz="8" w:space="0" w:color="6D6D6D"/>
            </w:tcBorders>
            <w:shd w:val="clear" w:color="auto" w:fill="auto"/>
            <w:noWrap/>
          </w:tcPr>
          <w:p w14:paraId="5DA041B5" w14:textId="7CE7BA06" w:rsidR="00A41532" w:rsidRPr="007613B3" w:rsidRDefault="00A41532" w:rsidP="00876BD9">
            <w:pPr>
              <w:spacing w:before="60" w:after="60" w:line="240" w:lineRule="auto"/>
              <w:rPr>
                <w:rFonts w:ascii="Calibri" w:eastAsia="Arial Unicode MS" w:hAnsi="Calibri" w:cs="Calibri"/>
                <w:color w:val="auto"/>
                <w:lang w:val="en-AU"/>
              </w:rPr>
            </w:pPr>
            <w:r w:rsidRPr="00193CCD">
              <w:rPr>
                <w:rFonts w:ascii="Calibri" w:eastAsia="Arial Unicode MS" w:hAnsi="Calibri" w:cs="Calibri"/>
                <w:color w:val="auto"/>
                <w:lang w:val="en-AU"/>
              </w:rPr>
              <w:t>Activity Budget (if applicable)</w:t>
            </w:r>
          </w:p>
        </w:tc>
        <w:tc>
          <w:tcPr>
            <w:tcW w:w="4501" w:type="dxa"/>
            <w:gridSpan w:val="7"/>
            <w:tcBorders>
              <w:top w:val="single" w:sz="8" w:space="0" w:color="6D6D6D"/>
              <w:left w:val="single" w:sz="8" w:space="0" w:color="6D6D6D"/>
              <w:bottom w:val="single" w:sz="8" w:space="0" w:color="6D6D6D"/>
              <w:right w:val="single" w:sz="8" w:space="0" w:color="6D6D6D"/>
            </w:tcBorders>
            <w:shd w:val="clear" w:color="auto" w:fill="auto"/>
          </w:tcPr>
          <w:p w14:paraId="67A3FA05" w14:textId="17A68BBA" w:rsidR="00A41532" w:rsidRPr="007613B3" w:rsidRDefault="001F3AAF" w:rsidP="00F022F0">
            <w:pPr>
              <w:spacing w:before="60" w:after="60"/>
              <w:rPr>
                <w:rFonts w:ascii="Calibri" w:eastAsia="Arial Unicode MS" w:hAnsi="Calibri" w:cs="Calibri"/>
                <w:color w:val="auto"/>
                <w:lang w:val="en-AU"/>
              </w:rPr>
            </w:pPr>
            <w:r>
              <w:rPr>
                <w:rFonts w:ascii="Calibri" w:eastAsia="Arial Unicode MS" w:hAnsi="Calibri" w:cs="Calibri"/>
                <w:color w:val="auto"/>
                <w:lang w:val="en-AU"/>
              </w:rPr>
              <w:t>880/</w:t>
            </w:r>
            <w:r w:rsidR="00AF0463">
              <w:rPr>
                <w:rFonts w:ascii="Calibri" w:eastAsia="Arial Unicode MS" w:hAnsi="Calibri" w:cs="Calibri"/>
                <w:color w:val="auto"/>
                <w:lang w:val="en-AU"/>
              </w:rPr>
              <w:t>003</w:t>
            </w:r>
            <w:r w:rsidR="007A7164">
              <w:rPr>
                <w:rFonts w:ascii="Calibri" w:eastAsia="Arial Unicode MS" w:hAnsi="Calibri" w:cs="Calibri"/>
                <w:color w:val="auto"/>
                <w:lang w:val="en-AU"/>
              </w:rPr>
              <w:t xml:space="preserve"> RR</w:t>
            </w:r>
          </w:p>
        </w:tc>
      </w:tr>
      <w:tr w:rsidR="00A41532" w:rsidRPr="007613B3" w14:paraId="153A213E" w14:textId="77777777" w:rsidTr="008B49A2">
        <w:trPr>
          <w:trHeight w:val="434"/>
        </w:trPr>
        <w:tc>
          <w:tcPr>
            <w:tcW w:w="5399" w:type="dxa"/>
            <w:gridSpan w:val="7"/>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0758FF38" w:rsidR="00A41532" w:rsidRPr="0054592E" w:rsidRDefault="00A41532" w:rsidP="00876BD9">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A47111" w:rsidRPr="00FE5748">
              <w:rPr>
                <w:rFonts w:ascii="Calibri" w:eastAsia="Arial Unicode MS" w:hAnsi="Calibri" w:cs="Calibri"/>
                <w:b/>
                <w:color w:val="FF0000"/>
                <w:lang w:val="en-AU"/>
              </w:rPr>
              <w:t xml:space="preserve"> **</w:t>
            </w:r>
            <w:r w:rsidR="00B05480" w:rsidRPr="00FE5748">
              <w:rPr>
                <w:rFonts w:ascii="Calibri" w:eastAsia="Arial Unicode MS" w:hAnsi="Calibri" w:cs="Calibri"/>
                <w:b/>
                <w:color w:val="FF0000"/>
                <w:lang w:val="en-AU"/>
              </w:rPr>
              <w:t xml:space="preserve">   </w:t>
            </w:r>
          </w:p>
        </w:tc>
        <w:tc>
          <w:tcPr>
            <w:tcW w:w="4501" w:type="dxa"/>
            <w:gridSpan w:val="7"/>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A41532" w:rsidRPr="007613B3" w:rsidRDefault="00A41532" w:rsidP="00876BD9">
            <w:pPr>
              <w:spacing w:before="60" w:after="60"/>
              <w:jc w:val="center"/>
              <w:rPr>
                <w:rFonts w:ascii="Calibri" w:eastAsia="Arial Unicode MS" w:hAnsi="Calibri" w:cs="Calibri"/>
                <w:color w:val="auto"/>
                <w:lang w:val="en-AU"/>
              </w:rPr>
            </w:pPr>
          </w:p>
        </w:tc>
      </w:tr>
      <w:bookmarkEnd w:id="3"/>
      <w:tr w:rsidR="007613B3" w:rsidRPr="007613B3" w14:paraId="048658EA" w14:textId="77777777" w:rsidTr="008B49A2">
        <w:trPr>
          <w:trHeight w:val="429"/>
        </w:trPr>
        <w:tc>
          <w:tcPr>
            <w:tcW w:w="5399"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6596D45B" w14:textId="77777777" w:rsidR="00695132" w:rsidRDefault="007613B3" w:rsidP="00695132">
            <w:pPr>
              <w:spacing w:before="60" w:line="240" w:lineRule="auto"/>
              <w:rPr>
                <w:rFonts w:ascii="Calibri" w:eastAsia="Arial Unicode MS" w:hAnsi="Calibri" w:cs="Calibri"/>
                <w:color w:val="auto"/>
                <w:lang w:val="en-AU"/>
              </w:rPr>
            </w:pPr>
            <w:r w:rsidRPr="007613B3">
              <w:rPr>
                <w:rFonts w:ascii="Calibri" w:eastAsia="Arial Unicode MS" w:hAnsi="Calibri" w:cs="Calibri"/>
                <w:b/>
                <w:color w:val="auto"/>
                <w:lang w:val="en-AU"/>
              </w:rPr>
              <w:t>Minimum Qualifications required:</w:t>
            </w:r>
            <w:r w:rsidR="00695132" w:rsidRPr="007613B3">
              <w:rPr>
                <w:rFonts w:ascii="Calibri" w:eastAsia="Arial Unicode MS" w:hAnsi="Calibri" w:cs="Calibri"/>
                <w:color w:val="auto"/>
                <w:lang w:val="en-AU"/>
              </w:rPr>
              <w:t xml:space="preserve"> </w:t>
            </w:r>
          </w:p>
          <w:p w14:paraId="12984108" w14:textId="593C490B" w:rsidR="00695132" w:rsidRPr="00C30E4C" w:rsidRDefault="00695132" w:rsidP="00695132">
            <w:pPr>
              <w:spacing w:before="60" w:line="240" w:lineRule="auto"/>
              <w:rPr>
                <w:rFonts w:ascii="Calibri" w:eastAsia="Arial Unicode MS" w:hAnsi="Calibri" w:cs="Calibri"/>
                <w:color w:val="auto"/>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C30E4C">
              <w:rPr>
                <w:rFonts w:ascii="Calibri" w:eastAsia="Arial Unicode MS" w:hAnsi="Calibri" w:cs="Calibri"/>
                <w:color w:val="auto"/>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C30E4C">
              <w:rPr>
                <w:rFonts w:ascii="Calibri" w:eastAsia="Arial Unicode MS" w:hAnsi="Calibri" w:cs="Calibri"/>
                <w:color w:val="auto"/>
              </w:rPr>
              <w:t xml:space="preserve"> Bachelors   </w:t>
            </w:r>
            <w:r w:rsidR="00EC78DB">
              <w:rPr>
                <w:rFonts w:ascii="Calibri" w:eastAsia="Arial Unicode MS" w:hAnsi="Calibri" w:cs="Calibri"/>
                <w:color w:val="auto"/>
                <w:lang w:val="en-AU"/>
              </w:rPr>
              <w:fldChar w:fldCharType="begin">
                <w:ffData>
                  <w:name w:val="Check7"/>
                  <w:enabled/>
                  <w:calcOnExit w:val="0"/>
                  <w:checkBox>
                    <w:sizeAuto/>
                    <w:default w:val="1"/>
                  </w:checkBox>
                </w:ffData>
              </w:fldChar>
            </w:r>
            <w:bookmarkStart w:id="4" w:name="Check7"/>
            <w:r w:rsidR="00EC78DB" w:rsidRPr="00C30E4C">
              <w:rPr>
                <w:rFonts w:ascii="Calibri" w:eastAsia="Arial Unicode MS" w:hAnsi="Calibri" w:cs="Calibri"/>
                <w:color w:val="auto"/>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EC78DB">
              <w:rPr>
                <w:rFonts w:ascii="Calibri" w:eastAsia="Arial Unicode MS" w:hAnsi="Calibri" w:cs="Calibri"/>
                <w:color w:val="auto"/>
                <w:lang w:val="en-AU"/>
              </w:rPr>
              <w:fldChar w:fldCharType="end"/>
            </w:r>
            <w:bookmarkEnd w:id="4"/>
            <w:r w:rsidRPr="00C30E4C">
              <w:rPr>
                <w:rFonts w:ascii="Calibri" w:eastAsia="Arial Unicode MS" w:hAnsi="Calibri" w:cs="Calibri"/>
                <w:color w:val="auto"/>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C30E4C">
              <w:rPr>
                <w:rFonts w:ascii="Calibri" w:eastAsia="Arial Unicode MS" w:hAnsi="Calibri" w:cs="Calibri"/>
                <w:color w:val="auto"/>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C30E4C">
              <w:rPr>
                <w:rFonts w:ascii="Calibri" w:eastAsia="Arial Unicode MS" w:hAnsi="Calibri" w:cs="Calibri"/>
                <w:color w:val="auto"/>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C30E4C">
              <w:rPr>
                <w:rFonts w:ascii="Calibri" w:eastAsia="Arial Unicode MS" w:hAnsi="Calibri" w:cs="Calibri"/>
                <w:color w:val="auto"/>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C30E4C">
              <w:rPr>
                <w:rFonts w:ascii="Calibri" w:eastAsia="Arial Unicode MS" w:hAnsi="Calibri" w:cs="Calibri"/>
                <w:color w:val="auto"/>
              </w:rPr>
              <w:t xml:space="preserve"> Other</w:t>
            </w:r>
          </w:p>
          <w:p w14:paraId="760383FA" w14:textId="77777777" w:rsidR="00695132" w:rsidRPr="00C30E4C" w:rsidRDefault="00695132" w:rsidP="00695132">
            <w:pPr>
              <w:spacing w:before="60" w:line="240" w:lineRule="auto"/>
              <w:rPr>
                <w:rFonts w:ascii="Calibri" w:eastAsia="Arial Unicode MS" w:hAnsi="Calibri" w:cs="Calibri"/>
                <w:color w:val="auto"/>
              </w:rPr>
            </w:pPr>
          </w:p>
          <w:p w14:paraId="02EA6480" w14:textId="5B63D70B" w:rsidR="000B5EE9" w:rsidRPr="00302430" w:rsidRDefault="00302430" w:rsidP="00695132">
            <w:pPr>
              <w:spacing w:before="60" w:line="240" w:lineRule="auto"/>
              <w:rPr>
                <w:rFonts w:ascii="Calibri" w:eastAsia="Arial Unicode MS" w:hAnsi="Calibri" w:cs="Calibri"/>
                <w:color w:val="auto"/>
              </w:rPr>
            </w:pPr>
            <w:r w:rsidRPr="00302430">
              <w:rPr>
                <w:rFonts w:ascii="Calibri" w:eastAsia="Arial Unicode MS" w:hAnsi="Calibri" w:cs="Calibri"/>
                <w:color w:val="auto"/>
              </w:rPr>
              <w:t>Communication, advocacy, partnership, You</w:t>
            </w:r>
            <w:r>
              <w:rPr>
                <w:rFonts w:ascii="Calibri" w:eastAsia="Arial Unicode MS" w:hAnsi="Calibri" w:cs="Calibri"/>
                <w:color w:val="auto"/>
              </w:rPr>
              <w:t>th engagement</w:t>
            </w:r>
            <w:r w:rsidR="00D10A78" w:rsidRPr="00302430">
              <w:rPr>
                <w:rFonts w:ascii="Calibri" w:eastAsia="Arial Unicode MS" w:hAnsi="Calibri" w:cs="Calibri"/>
                <w:color w:val="auto"/>
              </w:rPr>
              <w:br/>
            </w:r>
          </w:p>
          <w:p w14:paraId="721A0C28" w14:textId="665D8C96" w:rsidR="007613B3" w:rsidRPr="00302430" w:rsidRDefault="007613B3" w:rsidP="00876BD9">
            <w:pPr>
              <w:spacing w:before="60" w:line="240" w:lineRule="auto"/>
              <w:rPr>
                <w:rFonts w:ascii="Calibri" w:eastAsia="Arial Unicode MS" w:hAnsi="Calibri" w:cs="Calibri"/>
                <w:b/>
                <w:color w:val="auto"/>
              </w:rPr>
            </w:pPr>
          </w:p>
        </w:tc>
        <w:tc>
          <w:tcPr>
            <w:tcW w:w="4501"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526408E5" w14:textId="77777777" w:rsidR="007613B3" w:rsidRDefault="007613B3" w:rsidP="00876BD9">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p w14:paraId="1C928A1D" w14:textId="6E6F6FB5" w:rsidR="003E3EDC" w:rsidRDefault="003E3EDC" w:rsidP="003E3EDC">
            <w:pPr>
              <w:tabs>
                <w:tab w:val="left" w:pos="2215"/>
              </w:tabs>
              <w:spacing w:before="120" w:after="120"/>
              <w:jc w:val="both"/>
              <w:rPr>
                <w:rFonts w:cs="Arial"/>
                <w:sz w:val="18"/>
                <w:szCs w:val="18"/>
                <w:lang w:val="en-AU"/>
              </w:rPr>
            </w:pPr>
            <w:r>
              <w:rPr>
                <w:rFonts w:cs="Arial"/>
                <w:sz w:val="18"/>
                <w:szCs w:val="18"/>
                <w:lang w:val="en-AU"/>
              </w:rPr>
              <w:t xml:space="preserve">Minimum </w:t>
            </w:r>
            <w:r w:rsidR="002210CC">
              <w:rPr>
                <w:rFonts w:cs="Arial"/>
                <w:sz w:val="18"/>
                <w:szCs w:val="18"/>
                <w:lang w:val="en-AU"/>
              </w:rPr>
              <w:t>five</w:t>
            </w:r>
            <w:r>
              <w:rPr>
                <w:rFonts w:cs="Arial"/>
                <w:sz w:val="18"/>
                <w:szCs w:val="18"/>
                <w:lang w:val="en-AU"/>
              </w:rPr>
              <w:t xml:space="preserve"> years of experience                              </w:t>
            </w:r>
          </w:p>
          <w:p w14:paraId="7229B24A" w14:textId="3C2334D4" w:rsidR="00EC78DB" w:rsidRDefault="00EC78DB" w:rsidP="003E3EDC">
            <w:pPr>
              <w:tabs>
                <w:tab w:val="left" w:pos="2215"/>
              </w:tabs>
              <w:spacing w:before="120" w:after="120"/>
              <w:jc w:val="both"/>
              <w:rPr>
                <w:rFonts w:cs="Arial"/>
                <w:sz w:val="18"/>
                <w:szCs w:val="18"/>
              </w:rPr>
            </w:pPr>
            <w:r>
              <w:rPr>
                <w:rFonts w:cs="Arial"/>
                <w:sz w:val="18"/>
                <w:szCs w:val="18"/>
              </w:rPr>
              <w:t>A</w:t>
            </w:r>
            <w:r w:rsidRPr="009D038C">
              <w:rPr>
                <w:rFonts w:cs="Arial"/>
                <w:sz w:val="18"/>
                <w:szCs w:val="18"/>
              </w:rPr>
              <w:t xml:space="preserve"> solid experience in </w:t>
            </w:r>
            <w:r w:rsidR="00D57E32">
              <w:rPr>
                <w:rFonts w:cs="Arial"/>
                <w:sz w:val="18"/>
                <w:szCs w:val="18"/>
              </w:rPr>
              <w:t>communication and digital assets and tools</w:t>
            </w:r>
          </w:p>
          <w:p w14:paraId="1CC7873F" w14:textId="7D4D367F" w:rsidR="00D57E32" w:rsidRDefault="00D57E32" w:rsidP="003E3EDC">
            <w:pPr>
              <w:tabs>
                <w:tab w:val="left" w:pos="2215"/>
              </w:tabs>
              <w:spacing w:before="120" w:after="120"/>
              <w:jc w:val="both"/>
              <w:rPr>
                <w:rFonts w:cs="Arial"/>
                <w:sz w:val="18"/>
                <w:szCs w:val="18"/>
              </w:rPr>
            </w:pPr>
            <w:r>
              <w:rPr>
                <w:rFonts w:cs="Arial"/>
                <w:sz w:val="18"/>
                <w:szCs w:val="18"/>
              </w:rPr>
              <w:t xml:space="preserve">A </w:t>
            </w:r>
            <w:r w:rsidR="00D3789E">
              <w:rPr>
                <w:rFonts w:cs="Arial"/>
                <w:sz w:val="18"/>
                <w:szCs w:val="18"/>
              </w:rPr>
              <w:t xml:space="preserve">strong capacity to make interviews and </w:t>
            </w:r>
            <w:proofErr w:type="gramStart"/>
            <w:r w:rsidR="00D3789E">
              <w:rPr>
                <w:rFonts w:cs="Arial"/>
                <w:sz w:val="18"/>
                <w:szCs w:val="18"/>
              </w:rPr>
              <w:t>videos</w:t>
            </w:r>
            <w:proofErr w:type="gramEnd"/>
          </w:p>
          <w:p w14:paraId="6081AAC5" w14:textId="30084344" w:rsidR="00D3789E" w:rsidRDefault="00D3789E" w:rsidP="003E3EDC">
            <w:pPr>
              <w:tabs>
                <w:tab w:val="left" w:pos="2215"/>
              </w:tabs>
              <w:spacing w:before="120" w:after="120"/>
              <w:jc w:val="both"/>
              <w:rPr>
                <w:rFonts w:cs="Arial"/>
                <w:sz w:val="18"/>
                <w:szCs w:val="18"/>
              </w:rPr>
            </w:pPr>
            <w:r>
              <w:rPr>
                <w:rFonts w:cs="Arial"/>
                <w:sz w:val="18"/>
                <w:szCs w:val="18"/>
              </w:rPr>
              <w:t>Strong writing skills in English and French</w:t>
            </w:r>
          </w:p>
          <w:p w14:paraId="55AA655C" w14:textId="0B08EFD2" w:rsidR="006A5474" w:rsidRPr="003E3EDC" w:rsidRDefault="006A5474" w:rsidP="003E3EDC">
            <w:pPr>
              <w:tabs>
                <w:tab w:val="left" w:pos="2215"/>
              </w:tabs>
              <w:spacing w:before="120" w:after="120"/>
              <w:jc w:val="both"/>
              <w:rPr>
                <w:rFonts w:cs="Arial"/>
                <w:sz w:val="18"/>
                <w:szCs w:val="18"/>
                <w:lang w:val="en-AU"/>
              </w:rPr>
            </w:pPr>
            <w:r>
              <w:rPr>
                <w:rFonts w:cs="Arial"/>
                <w:sz w:val="18"/>
                <w:szCs w:val="18"/>
              </w:rPr>
              <w:t xml:space="preserve">A </w:t>
            </w:r>
            <w:r w:rsidR="00BA0D8E">
              <w:rPr>
                <w:rFonts w:cs="Arial"/>
                <w:sz w:val="18"/>
                <w:szCs w:val="18"/>
              </w:rPr>
              <w:t xml:space="preserve">good capacity to work with </w:t>
            </w:r>
            <w:proofErr w:type="gramStart"/>
            <w:r w:rsidR="00BA0D8E">
              <w:rPr>
                <w:rFonts w:cs="Arial"/>
                <w:sz w:val="18"/>
                <w:szCs w:val="18"/>
              </w:rPr>
              <w:t>others</w:t>
            </w:r>
            <w:proofErr w:type="gramEnd"/>
          </w:p>
          <w:p w14:paraId="36E71FCA" w14:textId="77777777" w:rsidR="00EC78DB" w:rsidRDefault="00EC78DB" w:rsidP="00876BD9">
            <w:pPr>
              <w:spacing w:before="60" w:line="240" w:lineRule="auto"/>
              <w:rPr>
                <w:rFonts w:ascii="Calibri" w:eastAsia="Arial Unicode MS" w:hAnsi="Calibri" w:cs="Calibri"/>
                <w:b/>
                <w:color w:val="auto"/>
                <w:lang w:val="en-AU"/>
              </w:rPr>
            </w:pPr>
          </w:p>
          <w:p w14:paraId="3B7AFB7F" w14:textId="77777777" w:rsidR="00EC78DB" w:rsidRDefault="00EC78DB" w:rsidP="00876BD9">
            <w:pPr>
              <w:spacing w:before="60" w:line="240" w:lineRule="auto"/>
              <w:rPr>
                <w:rFonts w:ascii="Calibri" w:eastAsia="Arial Unicode MS" w:hAnsi="Calibri" w:cs="Calibri"/>
                <w:b/>
                <w:color w:val="auto"/>
                <w:lang w:val="en-AU"/>
              </w:rPr>
            </w:pPr>
          </w:p>
          <w:p w14:paraId="6C51430E" w14:textId="7BBE6635" w:rsidR="00E44417" w:rsidRPr="007613B3" w:rsidRDefault="00E44417" w:rsidP="00876BD9">
            <w:pPr>
              <w:spacing w:before="60" w:line="240" w:lineRule="auto"/>
              <w:rPr>
                <w:rFonts w:ascii="Calibri" w:eastAsia="Arial Unicode MS" w:hAnsi="Calibri" w:cs="Calibri"/>
                <w:b/>
                <w:color w:val="auto"/>
                <w:lang w:val="en-AU"/>
              </w:rPr>
            </w:pPr>
          </w:p>
        </w:tc>
      </w:tr>
      <w:tr w:rsidR="007613B3" w:rsidRPr="007613B3" w14:paraId="2E966DF2" w14:textId="77777777" w:rsidTr="008B49A2">
        <w:trPr>
          <w:trHeight w:val="429"/>
        </w:trPr>
        <w:tc>
          <w:tcPr>
            <w:tcW w:w="9900" w:type="dxa"/>
            <w:gridSpan w:val="14"/>
            <w:tcBorders>
              <w:top w:val="single" w:sz="4" w:space="0" w:color="auto"/>
              <w:left w:val="single" w:sz="4" w:space="0" w:color="auto"/>
              <w:bottom w:val="nil"/>
              <w:right w:val="single" w:sz="4" w:space="0" w:color="auto"/>
            </w:tcBorders>
            <w:shd w:val="clear" w:color="auto" w:fill="auto"/>
            <w:noWrap/>
          </w:tcPr>
          <w:p w14:paraId="3621E0B1" w14:textId="3734DE2B" w:rsidR="00EF1137" w:rsidRPr="008669F5" w:rsidRDefault="00EF1137" w:rsidP="00EF1137">
            <w:pPr>
              <w:spacing w:before="60" w:line="240" w:lineRule="auto"/>
              <w:rPr>
                <w:rStyle w:val="Hyperlink"/>
                <w:rFonts w:asciiTheme="minorHAnsi" w:eastAsia="Arial Unicode MS" w:hAnsiTheme="minorHAnsi" w:cstheme="minorHAnsi"/>
                <w:b/>
                <w:bCs/>
                <w:lang w:val="en-AU"/>
              </w:rPr>
            </w:pPr>
            <w:r w:rsidRPr="008669F5">
              <w:rPr>
                <w:rFonts w:asciiTheme="minorHAnsi" w:eastAsia="Arial Unicode MS" w:hAnsiTheme="minorHAnsi" w:cstheme="minorHAnsi"/>
                <w:b/>
                <w:bCs/>
                <w:lang w:val="en-AU"/>
              </w:rPr>
              <w:t xml:space="preserve">Evaluation Criteria </w:t>
            </w:r>
            <w:r w:rsidR="00CE13D7">
              <w:rPr>
                <w:rFonts w:asciiTheme="minorHAnsi" w:eastAsia="Arial Unicode MS" w:hAnsiTheme="minorHAnsi" w:cstheme="minorHAnsi"/>
                <w:b/>
                <w:bCs/>
                <w:color w:val="auto"/>
                <w:lang w:val="en-AU"/>
              </w:rPr>
              <w:t>[</w:t>
            </w:r>
            <w:r w:rsidRPr="008669F5">
              <w:rPr>
                <w:rFonts w:asciiTheme="minorHAnsi" w:eastAsia="Arial Unicode MS" w:hAnsiTheme="minorHAnsi" w:cstheme="minorHAnsi"/>
                <w:b/>
                <w:bCs/>
                <w:color w:val="auto"/>
                <w:lang w:val="en-AU"/>
              </w:rPr>
              <w:t xml:space="preserve">This will be used for the </w:t>
            </w:r>
            <w:r w:rsidRPr="00DE14EB">
              <w:rPr>
                <w:rFonts w:asciiTheme="minorHAnsi" w:eastAsia="Arial Unicode MS" w:hAnsiTheme="minorHAnsi" w:cstheme="minorHAnsi"/>
                <w:b/>
                <w:bCs/>
                <w:lang w:val="en-AU"/>
              </w:rPr>
              <w:t>Selection Report</w:t>
            </w:r>
            <w:r w:rsidRPr="008669F5">
              <w:rPr>
                <w:rFonts w:asciiTheme="minorHAnsi" w:eastAsia="Arial Unicode MS" w:hAnsiTheme="minorHAnsi" w:cstheme="minorHAnsi"/>
                <w:b/>
                <w:bCs/>
                <w:color w:val="auto"/>
                <w:lang w:val="en-AU"/>
              </w:rPr>
              <w:t xml:space="preserve"> </w:t>
            </w:r>
            <w:r w:rsidRPr="003804B9">
              <w:rPr>
                <w:rFonts w:asciiTheme="minorHAnsi" w:eastAsia="Arial Unicode MS" w:hAnsiTheme="minorHAnsi" w:cstheme="minorHAnsi"/>
                <w:b/>
                <w:bCs/>
                <w:color w:val="auto"/>
                <w:sz w:val="16"/>
                <w:szCs w:val="16"/>
                <w:lang w:val="en-AU"/>
              </w:rPr>
              <w:t xml:space="preserve">(for clarification see </w:t>
            </w:r>
            <w:r w:rsidR="00CE13D7" w:rsidRPr="003804B9">
              <w:rPr>
                <w:rFonts w:asciiTheme="minorHAnsi" w:eastAsia="Arial Unicode MS" w:hAnsiTheme="minorHAnsi" w:cstheme="minorHAnsi"/>
                <w:b/>
                <w:bCs/>
                <w:sz w:val="16"/>
                <w:szCs w:val="16"/>
                <w:lang w:val="en-AU"/>
              </w:rPr>
              <w:t>g</w:t>
            </w:r>
            <w:r w:rsidRPr="003804B9">
              <w:rPr>
                <w:rFonts w:asciiTheme="minorHAnsi" w:eastAsia="Arial Unicode MS" w:hAnsiTheme="minorHAnsi" w:cstheme="minorHAnsi"/>
                <w:b/>
                <w:bCs/>
                <w:sz w:val="16"/>
                <w:szCs w:val="16"/>
                <w:lang w:val="en-AU"/>
              </w:rPr>
              <w:t>uidance</w:t>
            </w:r>
            <w:r w:rsidR="00DA187C" w:rsidRPr="003804B9">
              <w:rPr>
                <w:rFonts w:asciiTheme="minorHAnsi" w:eastAsia="Arial Unicode MS" w:hAnsiTheme="minorHAnsi" w:cstheme="minorHAnsi"/>
                <w:b/>
                <w:bCs/>
                <w:sz w:val="16"/>
                <w:szCs w:val="16"/>
                <w:lang w:val="en-AU"/>
              </w:rPr>
              <w:t xml:space="preserve"> in the </w:t>
            </w:r>
            <w:r w:rsidR="00CE13D7" w:rsidRPr="003804B9">
              <w:rPr>
                <w:rFonts w:asciiTheme="minorHAnsi" w:eastAsia="Arial Unicode MS" w:hAnsiTheme="minorHAnsi" w:cstheme="minorHAnsi"/>
                <w:b/>
                <w:bCs/>
                <w:sz w:val="16"/>
                <w:szCs w:val="16"/>
                <w:lang w:val="en-AU"/>
              </w:rPr>
              <w:t>selection report template)</w:t>
            </w:r>
            <w:r w:rsidR="00CE13D7" w:rsidRPr="003804B9">
              <w:rPr>
                <w:rFonts w:asciiTheme="minorHAnsi" w:eastAsia="Arial Unicode MS" w:hAnsiTheme="minorHAnsi" w:cstheme="minorHAnsi"/>
                <w:b/>
                <w:bCs/>
                <w:lang w:val="en-AU"/>
              </w:rPr>
              <w:t>]</w:t>
            </w:r>
          </w:p>
          <w:p w14:paraId="76C99643" w14:textId="0E216782" w:rsidR="007613B3" w:rsidRPr="00D32612" w:rsidRDefault="00EF1137" w:rsidP="00D33136">
            <w:pPr>
              <w:spacing w:before="60" w:line="240" w:lineRule="auto"/>
              <w:rPr>
                <w:rFonts w:asciiTheme="minorHAnsi" w:eastAsia="Arial Unicode MS" w:hAnsiTheme="minorHAnsi" w:cstheme="minorHAnsi"/>
                <w:b/>
                <w:color w:val="auto"/>
                <w:lang w:val="en-AU"/>
              </w:rPr>
            </w:pPr>
            <w:r w:rsidRPr="00EF1137">
              <w:rPr>
                <w:rStyle w:val="Hyperlink"/>
                <w:rFonts w:asciiTheme="minorHAnsi" w:hAnsiTheme="minorHAnsi" w:cstheme="minorHAnsi"/>
                <w:i/>
                <w:iCs/>
                <w:color w:val="auto"/>
                <w:u w:val="none"/>
              </w:rPr>
              <w:t>Please specify the minimum passing technical evaluation score</w:t>
            </w:r>
            <w:r w:rsidRPr="008669F5">
              <w:rPr>
                <w:rStyle w:val="Hyperlink"/>
                <w:rFonts w:asciiTheme="minorHAnsi" w:hAnsiTheme="minorHAnsi" w:cstheme="minorHAnsi"/>
                <w:color w:val="auto"/>
                <w:u w:val="none"/>
              </w:rPr>
              <w:t xml:space="preserve"> </w:t>
            </w:r>
            <w:r w:rsidRPr="00EF1137">
              <w:rPr>
                <w:rStyle w:val="Hyperlink"/>
                <w:rFonts w:asciiTheme="minorHAnsi" w:hAnsiTheme="minorHAnsi" w:cstheme="minorHAnsi"/>
                <w:color w:val="auto"/>
                <w:u w:val="none"/>
              </w:rPr>
              <w:t>(</w:t>
            </w:r>
            <w:proofErr w:type="gramStart"/>
            <w:r w:rsidRPr="00EF1137">
              <w:rPr>
                <w:rStyle w:val="Hyperlink"/>
                <w:rFonts w:asciiTheme="minorHAnsi" w:hAnsiTheme="minorHAnsi" w:cstheme="minorHAnsi"/>
                <w:color w:val="auto"/>
                <w:u w:val="none"/>
              </w:rPr>
              <w:t>e.g</w:t>
            </w:r>
            <w:r w:rsidR="005D6774">
              <w:rPr>
                <w:rStyle w:val="Hyperlink"/>
                <w:rFonts w:asciiTheme="minorHAnsi" w:hAnsiTheme="minorHAnsi" w:cstheme="minorHAnsi"/>
                <w:color w:val="auto"/>
                <w:u w:val="none"/>
              </w:rPr>
              <w:t>.</w:t>
            </w:r>
            <w:proofErr w:type="gramEnd"/>
            <w:r w:rsidRPr="00EF1137">
              <w:rPr>
                <w:rStyle w:val="Hyperlink"/>
                <w:rFonts w:asciiTheme="minorHAnsi" w:hAnsiTheme="minorHAnsi" w:cstheme="minorHAnsi"/>
                <w:color w:val="auto"/>
                <w:u w:val="none"/>
              </w:rPr>
              <w:t xml:space="preserve"> x / 75)</w:t>
            </w:r>
          </w:p>
        </w:tc>
      </w:tr>
      <w:tr w:rsidR="00EF1137" w:rsidRPr="007613B3" w14:paraId="2A35252B" w14:textId="77777777" w:rsidTr="008B49A2">
        <w:trPr>
          <w:trHeight w:val="429"/>
        </w:trPr>
        <w:tc>
          <w:tcPr>
            <w:tcW w:w="5399" w:type="dxa"/>
            <w:gridSpan w:val="7"/>
            <w:tcBorders>
              <w:top w:val="nil"/>
              <w:left w:val="single" w:sz="4" w:space="0" w:color="auto"/>
              <w:bottom w:val="single" w:sz="4" w:space="0" w:color="auto"/>
              <w:right w:val="nil"/>
            </w:tcBorders>
            <w:shd w:val="clear" w:color="auto" w:fill="auto"/>
            <w:noWrap/>
          </w:tcPr>
          <w:p w14:paraId="7C4AC756" w14:textId="594C2841" w:rsidR="00D33136" w:rsidRPr="00D3789E" w:rsidRDefault="00D33136" w:rsidP="00D33136">
            <w:pPr>
              <w:spacing w:before="60" w:line="240" w:lineRule="auto"/>
              <w:rPr>
                <w:rFonts w:eastAsia="Arial Unicode MS" w:cs="Arial"/>
                <w:color w:val="auto"/>
                <w:lang w:val="en-AU"/>
              </w:rPr>
            </w:pPr>
            <w:r w:rsidRPr="00D3789E">
              <w:rPr>
                <w:rFonts w:eastAsia="Arial Unicode MS" w:cs="Arial"/>
                <w:color w:val="auto"/>
                <w:lang w:val="en-AU"/>
              </w:rPr>
              <w:t>A) Technical Evaluation (maximum 75 Points)</w:t>
            </w:r>
          </w:p>
          <w:p w14:paraId="62F593D6" w14:textId="2F2103F8" w:rsidR="00760C4B" w:rsidRPr="00D3789E" w:rsidRDefault="00760C4B" w:rsidP="00760C4B">
            <w:pPr>
              <w:pStyle w:val="ListParagraph"/>
              <w:numPr>
                <w:ilvl w:val="0"/>
                <w:numId w:val="37"/>
              </w:numPr>
              <w:spacing w:before="60" w:line="240" w:lineRule="auto"/>
              <w:rPr>
                <w:rFonts w:eastAsia="Arial Unicode MS" w:cs="Arial"/>
                <w:color w:val="auto"/>
                <w:lang w:val="en-AU"/>
              </w:rPr>
            </w:pPr>
            <w:r w:rsidRPr="00D3789E">
              <w:rPr>
                <w:rFonts w:eastAsia="Arial Unicode MS" w:cs="Arial"/>
                <w:color w:val="auto"/>
                <w:lang w:val="en-AU"/>
              </w:rPr>
              <w:t>Educational Background</w:t>
            </w:r>
            <w:r w:rsidR="003135C3" w:rsidRPr="00D3789E">
              <w:rPr>
                <w:rFonts w:eastAsia="Arial Unicode MS" w:cs="Arial"/>
                <w:color w:val="auto"/>
                <w:lang w:val="en-AU"/>
              </w:rPr>
              <w:t xml:space="preserve"> (10 points)</w:t>
            </w:r>
          </w:p>
          <w:p w14:paraId="02356039" w14:textId="3CA4F2A3" w:rsidR="00760C4B" w:rsidRPr="00D3789E" w:rsidRDefault="00760C4B" w:rsidP="00760C4B">
            <w:pPr>
              <w:pStyle w:val="ListParagraph"/>
              <w:numPr>
                <w:ilvl w:val="0"/>
                <w:numId w:val="37"/>
              </w:numPr>
              <w:spacing w:before="60" w:line="240" w:lineRule="auto"/>
              <w:rPr>
                <w:rFonts w:eastAsia="Arial Unicode MS" w:cs="Arial"/>
                <w:color w:val="auto"/>
                <w:lang w:val="en-AU"/>
              </w:rPr>
            </w:pPr>
            <w:r w:rsidRPr="00D3789E">
              <w:rPr>
                <w:rFonts w:eastAsia="Arial Unicode MS" w:cs="Arial"/>
                <w:color w:val="auto"/>
                <w:lang w:val="en-AU"/>
              </w:rPr>
              <w:t>Qualifications and skills</w:t>
            </w:r>
            <w:r w:rsidR="003135C3" w:rsidRPr="00D3789E">
              <w:rPr>
                <w:rFonts w:eastAsia="Arial Unicode MS" w:cs="Arial"/>
                <w:color w:val="auto"/>
                <w:lang w:val="en-AU"/>
              </w:rPr>
              <w:t xml:space="preserve"> (15points)</w:t>
            </w:r>
          </w:p>
          <w:p w14:paraId="54B91843" w14:textId="5EABDC44" w:rsidR="00760C4B" w:rsidRPr="00D3789E" w:rsidRDefault="00760C4B" w:rsidP="00760C4B">
            <w:pPr>
              <w:pStyle w:val="ListParagraph"/>
              <w:numPr>
                <w:ilvl w:val="0"/>
                <w:numId w:val="37"/>
              </w:numPr>
              <w:spacing w:before="60" w:line="240" w:lineRule="auto"/>
              <w:rPr>
                <w:rFonts w:eastAsia="Arial Unicode MS" w:cs="Arial"/>
                <w:color w:val="auto"/>
                <w:lang w:val="en-AU"/>
              </w:rPr>
            </w:pPr>
            <w:r w:rsidRPr="00D3789E">
              <w:rPr>
                <w:rFonts w:eastAsia="Arial Unicode MS" w:cs="Arial"/>
                <w:color w:val="auto"/>
                <w:lang w:val="en-AU"/>
              </w:rPr>
              <w:t xml:space="preserve">Range and depth of relevant experience especially with similar projects </w:t>
            </w:r>
            <w:r w:rsidR="003135C3" w:rsidRPr="00D3789E">
              <w:rPr>
                <w:rFonts w:eastAsia="Arial Unicode MS" w:cs="Arial"/>
                <w:color w:val="auto"/>
                <w:lang w:val="en-AU"/>
              </w:rPr>
              <w:t>(15 points)</w:t>
            </w:r>
          </w:p>
          <w:p w14:paraId="5BE4ACF7" w14:textId="13E93023" w:rsidR="00760C4B" w:rsidRPr="00D3789E" w:rsidRDefault="00760C4B" w:rsidP="00760C4B">
            <w:pPr>
              <w:pStyle w:val="ListParagraph"/>
              <w:numPr>
                <w:ilvl w:val="0"/>
                <w:numId w:val="37"/>
              </w:numPr>
              <w:spacing w:before="60" w:line="240" w:lineRule="auto"/>
              <w:rPr>
                <w:rFonts w:eastAsia="Arial Unicode MS" w:cs="Arial"/>
                <w:color w:val="auto"/>
                <w:lang w:val="en-AU"/>
              </w:rPr>
            </w:pPr>
            <w:r w:rsidRPr="00D3789E">
              <w:rPr>
                <w:rFonts w:eastAsia="Arial Unicode MS" w:cs="Arial"/>
                <w:color w:val="auto"/>
                <w:lang w:val="en-AU"/>
              </w:rPr>
              <w:t>Competitive advantage over other candidates</w:t>
            </w:r>
            <w:r w:rsidR="003135C3" w:rsidRPr="00D3789E">
              <w:rPr>
                <w:rFonts w:eastAsia="Arial Unicode MS" w:cs="Arial"/>
                <w:color w:val="auto"/>
                <w:lang w:val="en-AU"/>
              </w:rPr>
              <w:t xml:space="preserve"> (10 points)</w:t>
            </w:r>
          </w:p>
          <w:p w14:paraId="6ECC5C6A" w14:textId="55651477" w:rsidR="00760C4B" w:rsidRPr="00D3789E" w:rsidRDefault="00760C4B" w:rsidP="00760C4B">
            <w:pPr>
              <w:pStyle w:val="ListParagraph"/>
              <w:numPr>
                <w:ilvl w:val="0"/>
                <w:numId w:val="37"/>
              </w:numPr>
              <w:spacing w:before="60" w:line="240" w:lineRule="auto"/>
              <w:rPr>
                <w:rFonts w:eastAsia="Arial Unicode MS" w:cs="Arial"/>
                <w:color w:val="auto"/>
                <w:lang w:val="en-AU"/>
              </w:rPr>
            </w:pPr>
            <w:r w:rsidRPr="00D3789E">
              <w:rPr>
                <w:rFonts w:eastAsia="Arial Unicode MS" w:cs="Arial"/>
                <w:color w:val="auto"/>
                <w:lang w:val="en-AU"/>
              </w:rPr>
              <w:t>Previous UNICEF/UN contracts and duration</w:t>
            </w:r>
            <w:r w:rsidR="003135C3" w:rsidRPr="00D3789E">
              <w:rPr>
                <w:rFonts w:eastAsia="Arial Unicode MS" w:cs="Arial"/>
                <w:color w:val="auto"/>
                <w:lang w:val="en-AU"/>
              </w:rPr>
              <w:t xml:space="preserve"> (15 points)</w:t>
            </w:r>
          </w:p>
          <w:p w14:paraId="4356653B" w14:textId="385400BF" w:rsidR="00D66564" w:rsidRPr="00D3789E" w:rsidRDefault="00760C4B" w:rsidP="00760C4B">
            <w:pPr>
              <w:pStyle w:val="ListParagraph"/>
              <w:numPr>
                <w:ilvl w:val="0"/>
                <w:numId w:val="37"/>
              </w:numPr>
              <w:spacing w:before="60" w:line="240" w:lineRule="auto"/>
              <w:rPr>
                <w:rFonts w:eastAsia="Arial Unicode MS" w:cs="Arial"/>
                <w:b/>
                <w:bCs/>
                <w:color w:val="auto"/>
                <w:lang w:val="en-AU"/>
              </w:rPr>
            </w:pPr>
            <w:r w:rsidRPr="00D3789E">
              <w:rPr>
                <w:rFonts w:eastAsia="Arial Unicode MS" w:cs="Arial"/>
                <w:color w:val="auto"/>
                <w:lang w:val="en-AU"/>
              </w:rPr>
              <w:t>Language: Fluency in English and French</w:t>
            </w:r>
            <w:r w:rsidR="003135C3" w:rsidRPr="00D3789E">
              <w:rPr>
                <w:rFonts w:eastAsia="Arial Unicode MS" w:cs="Arial"/>
                <w:color w:val="auto"/>
                <w:lang w:val="en-AU"/>
              </w:rPr>
              <w:t xml:space="preserve"> (10 points)</w:t>
            </w:r>
          </w:p>
        </w:tc>
        <w:tc>
          <w:tcPr>
            <w:tcW w:w="4501" w:type="dxa"/>
            <w:gridSpan w:val="7"/>
            <w:tcBorders>
              <w:top w:val="nil"/>
              <w:left w:val="nil"/>
              <w:bottom w:val="single" w:sz="4" w:space="0" w:color="auto"/>
              <w:right w:val="single" w:sz="4" w:space="0" w:color="auto"/>
            </w:tcBorders>
            <w:shd w:val="clear" w:color="auto" w:fill="auto"/>
            <w:noWrap/>
          </w:tcPr>
          <w:p w14:paraId="6638D2EB" w14:textId="77777777" w:rsidR="00D33136" w:rsidRPr="00D3789E" w:rsidRDefault="00D33136" w:rsidP="00D33136">
            <w:pPr>
              <w:spacing w:before="60" w:line="240" w:lineRule="auto"/>
              <w:rPr>
                <w:rFonts w:eastAsia="Arial Unicode MS" w:cs="Arial"/>
                <w:color w:val="auto"/>
                <w:lang w:val="en-AU"/>
              </w:rPr>
            </w:pPr>
            <w:r w:rsidRPr="00D3789E">
              <w:rPr>
                <w:rFonts w:eastAsia="Arial Unicode MS" w:cs="Arial"/>
                <w:color w:val="auto"/>
                <w:lang w:val="en-AU"/>
              </w:rPr>
              <w:t>B) Financial Proposal (maximum of 25 Points)</w:t>
            </w:r>
          </w:p>
          <w:p w14:paraId="64765203" w14:textId="198D6A46" w:rsidR="00EF1137" w:rsidRPr="00D3789E" w:rsidRDefault="00EF1137" w:rsidP="00D33136">
            <w:pPr>
              <w:spacing w:line="240" w:lineRule="auto"/>
              <w:textAlignment w:val="baseline"/>
              <w:rPr>
                <w:rFonts w:eastAsia="Times New Roman" w:cs="Arial"/>
              </w:rPr>
            </w:pPr>
          </w:p>
        </w:tc>
      </w:tr>
      <w:tr w:rsidR="00E77216" w:rsidRPr="007613B3" w14:paraId="4E1DFBC7" w14:textId="77777777" w:rsidTr="008B49A2">
        <w:trPr>
          <w:trHeight w:val="164"/>
        </w:trPr>
        <w:tc>
          <w:tcPr>
            <w:tcW w:w="9900" w:type="dxa"/>
            <w:gridSpan w:val="14"/>
            <w:tcBorders>
              <w:top w:val="nil"/>
            </w:tcBorders>
            <w:shd w:val="clear" w:color="auto" w:fill="auto"/>
            <w:noWrap/>
          </w:tcPr>
          <w:p w14:paraId="1CEB9075" w14:textId="77777777" w:rsidR="00E77216" w:rsidRDefault="00E77216" w:rsidP="00753762">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426C419D" w14:textId="3BF590A7" w:rsidR="00E77216" w:rsidRPr="00D10A78" w:rsidRDefault="00E77216" w:rsidP="004E21DC">
            <w:pPr>
              <w:spacing w:after="60"/>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br/>
            </w:r>
            <w:r w:rsidRPr="00422C25">
              <w:rPr>
                <w:rFonts w:ascii="Calibri" w:eastAsia="Arial Unicode MS" w:hAnsi="Calibri" w:cs="Calibri"/>
                <w:color w:val="auto"/>
                <w:lang w:val="en-AU"/>
              </w:rPr>
              <w:t>UNICEF e</w:t>
            </w:r>
            <w:r>
              <w:rPr>
                <w:rFonts w:ascii="Calibri" w:eastAsia="Arial Unicode MS" w:hAnsi="Calibri" w:cs="Calibri"/>
                <w:color w:val="auto"/>
                <w:lang w:val="en-AU"/>
              </w:rPr>
              <w:t>-</w:t>
            </w:r>
            <w:r w:rsidRPr="00422C25">
              <w:rPr>
                <w:rFonts w:ascii="Calibri" w:eastAsia="Arial Unicode MS" w:hAnsi="Calibri" w:cs="Calibri"/>
                <w:color w:val="auto"/>
                <w:lang w:val="en-AU"/>
              </w:rPr>
              <w:t>mail account</w:t>
            </w:r>
            <w:r>
              <w:rPr>
                <w:rFonts w:ascii="Calibri" w:eastAsia="Arial Unicode MS" w:hAnsi="Calibri" w:cs="Calibri"/>
                <w:color w:val="auto"/>
                <w:lang w:val="en-AU"/>
              </w:rPr>
              <w:t>:</w:t>
            </w:r>
            <w:r w:rsidR="00D10A78" w:rsidRPr="006B65AD">
              <w:rPr>
                <w:rFonts w:ascii="Calibri" w:eastAsia="Arial Unicode MS" w:hAnsi="Calibri" w:cs="Calibri"/>
                <w:i/>
                <w:iCs/>
                <w:color w:val="auto"/>
                <w:sz w:val="18"/>
                <w:szCs w:val="18"/>
                <w:lang w:val="en-AU"/>
              </w:rPr>
              <w:t xml:space="preserve"> </w:t>
            </w:r>
            <w:r w:rsidR="00D10A78" w:rsidRPr="00D10A78">
              <w:rPr>
                <w:rFonts w:ascii="Calibri" w:eastAsia="Arial Unicode MS" w:hAnsi="Calibri" w:cs="Calibri"/>
                <w:i/>
                <w:iCs/>
                <w:color w:val="auto"/>
                <w:lang w:val="en-AU"/>
              </w:rPr>
              <w:t xml:space="preserve">Consultants should not utilize UNICEF resources and should not have a UNICEF email account. </w:t>
            </w:r>
            <w:r w:rsidR="00796314">
              <w:rPr>
                <w:rFonts w:ascii="Calibri" w:eastAsia="Arial Unicode MS" w:hAnsi="Calibri" w:cs="Calibri"/>
                <w:i/>
                <w:iCs/>
                <w:color w:val="auto"/>
                <w:lang w:val="en-AU"/>
              </w:rPr>
              <w:br/>
            </w:r>
            <w:r w:rsidR="00D10A78" w:rsidRPr="00D10A78">
              <w:rPr>
                <w:rFonts w:ascii="Calibri" w:eastAsia="Arial Unicode MS" w:hAnsi="Calibri" w:cs="Calibri"/>
                <w:i/>
                <w:iCs/>
                <w:color w:val="auto"/>
                <w:lang w:val="en-AU"/>
              </w:rPr>
              <w:t xml:space="preserve">If an exception is needed, please </w:t>
            </w:r>
            <w:r w:rsidR="00375AF1">
              <w:rPr>
                <w:rFonts w:ascii="Calibri" w:eastAsia="Arial Unicode MS" w:hAnsi="Calibri" w:cs="Calibri"/>
                <w:i/>
                <w:iCs/>
                <w:color w:val="auto"/>
                <w:lang w:val="en-AU"/>
              </w:rPr>
              <w:t>send a written justification to</w:t>
            </w:r>
            <w:r w:rsidR="00D10A78" w:rsidRPr="00D10A78">
              <w:rPr>
                <w:rFonts w:ascii="Calibri" w:eastAsia="Arial Unicode MS" w:hAnsi="Calibri" w:cs="Calibri"/>
                <w:i/>
                <w:iCs/>
                <w:color w:val="auto"/>
                <w:lang w:val="en-AU"/>
              </w:rPr>
              <w:t xml:space="preserve"> the Deputy Representative Operations.</w:t>
            </w:r>
          </w:p>
        </w:tc>
      </w:tr>
      <w:tr w:rsidR="00497886" w:rsidRPr="007613B3" w14:paraId="1D6E1F00" w14:textId="77777777" w:rsidTr="008B49A2">
        <w:trPr>
          <w:trHeight w:val="258"/>
        </w:trPr>
        <w:tc>
          <w:tcPr>
            <w:tcW w:w="5399" w:type="dxa"/>
            <w:gridSpan w:val="7"/>
            <w:vMerge w:val="restart"/>
            <w:shd w:val="clear" w:color="auto" w:fill="auto"/>
            <w:noWrap/>
            <w:hideMark/>
          </w:tcPr>
          <w:p w14:paraId="6FAFA55D" w14:textId="3E5660C7" w:rsidR="00497886" w:rsidRDefault="00497886" w:rsidP="00876BD9">
            <w:pPr>
              <w:spacing w:before="100" w:beforeAutospacing="1" w:after="100" w:afterAutospacing="1" w:line="240" w:lineRule="auto"/>
              <w:rPr>
                <w:rFonts w:ascii="Calibri" w:eastAsia="Arial Unicode MS" w:hAnsi="Calibri" w:cs="Calibri"/>
                <w:b/>
                <w:color w:val="auto"/>
                <w:lang w:val="en-AU"/>
              </w:rPr>
            </w:pPr>
            <w:r w:rsidRPr="000F1C79">
              <w:rPr>
                <w:rFonts w:ascii="Calibri" w:eastAsia="Arial Unicode MS" w:hAnsi="Calibri" w:cs="Calibri"/>
                <w:b/>
                <w:color w:val="auto"/>
                <w:lang w:val="en-AU"/>
              </w:rPr>
              <w:t xml:space="preserve">Request Authorised by Section Head and CFO </w:t>
            </w:r>
            <w:r w:rsidR="00E26A8F">
              <w:rPr>
                <w:rFonts w:ascii="Calibri" w:eastAsia="Arial Unicode MS" w:hAnsi="Calibri" w:cs="Calibri"/>
                <w:b/>
                <w:color w:val="auto"/>
                <w:lang w:val="en-AU"/>
              </w:rPr>
              <w:t xml:space="preserve">/ Chief Field Operations </w:t>
            </w:r>
            <w:r w:rsidRPr="00E26A8F">
              <w:rPr>
                <w:rFonts w:ascii="Calibri" w:eastAsia="Arial Unicode MS" w:hAnsi="Calibri" w:cs="Calibri"/>
                <w:bCs/>
                <w:color w:val="auto"/>
                <w:lang w:val="en-AU"/>
              </w:rPr>
              <w:t>(if in a field office):</w:t>
            </w:r>
            <w:r w:rsidR="00E26A8F" w:rsidRPr="00E26A8F">
              <w:rPr>
                <w:rFonts w:ascii="Calibri" w:eastAsia="Arial Unicode MS" w:hAnsi="Calibri" w:cs="Calibri"/>
                <w:b/>
                <w:color w:val="auto"/>
                <w:lang w:val="en-AU"/>
              </w:rPr>
              <w:t xml:space="preserve"> </w:t>
            </w:r>
            <w:r w:rsidR="00760C4B">
              <w:rPr>
                <w:rFonts w:ascii="Calibri" w:eastAsia="Arial Unicode MS" w:hAnsi="Calibri" w:cs="Calibri"/>
                <w:b/>
                <w:color w:val="auto"/>
                <w:lang w:val="en-AU"/>
              </w:rPr>
              <w:t xml:space="preserve"> Anne Fouchard, Chief Partnership, Advocacy and Communication </w:t>
            </w:r>
          </w:p>
          <w:p w14:paraId="6A61041C" w14:textId="29319F0E" w:rsidR="004E21DC" w:rsidRPr="007613B3" w:rsidRDefault="004E21DC" w:rsidP="00876BD9">
            <w:pPr>
              <w:spacing w:before="100" w:beforeAutospacing="1" w:after="100" w:afterAutospacing="1" w:line="240" w:lineRule="auto"/>
              <w:rPr>
                <w:rFonts w:ascii="Calibri" w:eastAsia="Arial Unicode MS" w:hAnsi="Calibri" w:cs="Calibri"/>
                <w:b/>
                <w:color w:val="auto"/>
                <w:lang w:val="en-AU"/>
              </w:rPr>
            </w:pPr>
          </w:p>
        </w:tc>
        <w:tc>
          <w:tcPr>
            <w:tcW w:w="4501" w:type="dxa"/>
            <w:gridSpan w:val="7"/>
            <w:tcBorders>
              <w:bottom w:val="nil"/>
            </w:tcBorders>
            <w:shd w:val="clear" w:color="auto" w:fill="auto"/>
          </w:tcPr>
          <w:p w14:paraId="26E795E4" w14:textId="77777777" w:rsidR="00497886" w:rsidRPr="007613B3" w:rsidRDefault="00497886" w:rsidP="00876BD9">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497886" w:rsidRPr="007613B3" w14:paraId="612AADE4" w14:textId="77777777" w:rsidTr="008B49A2">
        <w:trPr>
          <w:trHeight w:val="711"/>
        </w:trPr>
        <w:tc>
          <w:tcPr>
            <w:tcW w:w="5399" w:type="dxa"/>
            <w:gridSpan w:val="7"/>
            <w:vMerge/>
            <w:tcBorders>
              <w:bottom w:val="single" w:sz="4" w:space="0" w:color="auto"/>
            </w:tcBorders>
            <w:shd w:val="clear" w:color="auto" w:fill="auto"/>
            <w:noWrap/>
          </w:tcPr>
          <w:p w14:paraId="24A80E4E" w14:textId="56C6C352" w:rsidR="00497886" w:rsidRPr="007613B3" w:rsidRDefault="00497886" w:rsidP="00876BD9">
            <w:pPr>
              <w:spacing w:before="60" w:after="60" w:line="240" w:lineRule="auto"/>
              <w:rPr>
                <w:rFonts w:ascii="Calibri" w:eastAsia="Arial Unicode MS" w:hAnsi="Calibri" w:cs="Calibri"/>
                <w:i/>
                <w:color w:val="auto"/>
                <w:lang w:val="en-AU"/>
              </w:rPr>
            </w:pPr>
          </w:p>
        </w:tc>
        <w:tc>
          <w:tcPr>
            <w:tcW w:w="4501" w:type="dxa"/>
            <w:gridSpan w:val="7"/>
            <w:tcBorders>
              <w:top w:val="nil"/>
              <w:bottom w:val="single" w:sz="4" w:space="0" w:color="auto"/>
            </w:tcBorders>
            <w:shd w:val="clear" w:color="auto" w:fill="auto"/>
          </w:tcPr>
          <w:p w14:paraId="5E398EDD" w14:textId="44360A11" w:rsidR="00497886" w:rsidRPr="00E44417" w:rsidRDefault="00497886" w:rsidP="00876BD9">
            <w:pPr>
              <w:spacing w:before="60" w:after="60" w:line="240" w:lineRule="auto"/>
              <w:rPr>
                <w:rFonts w:ascii="Calibri" w:eastAsia="Arial Unicode MS" w:hAnsi="Calibri" w:cs="Calibri"/>
                <w:iCs/>
                <w:color w:val="auto"/>
                <w:lang w:val="es-US"/>
              </w:rPr>
            </w:pPr>
          </w:p>
        </w:tc>
      </w:tr>
      <w:tr w:rsidR="007613B3" w:rsidRPr="007613B3" w14:paraId="7C881194" w14:textId="77777777" w:rsidTr="008B49A2">
        <w:trPr>
          <w:trHeight w:hRule="exact" w:val="15"/>
        </w:trPr>
        <w:tc>
          <w:tcPr>
            <w:tcW w:w="9900" w:type="dxa"/>
            <w:gridSpan w:val="14"/>
            <w:tcBorders>
              <w:top w:val="nil"/>
              <w:left w:val="nil"/>
              <w:bottom w:val="single" w:sz="4" w:space="0" w:color="auto"/>
              <w:right w:val="nil"/>
            </w:tcBorders>
            <w:shd w:val="clear" w:color="auto" w:fill="auto"/>
            <w:noWrap/>
            <w:hideMark/>
          </w:tcPr>
          <w:p w14:paraId="558F7BAA" w14:textId="77777777" w:rsidR="007613B3" w:rsidRPr="007613B3" w:rsidRDefault="007613B3" w:rsidP="008B49A2">
            <w:pPr>
              <w:spacing w:line="240" w:lineRule="auto"/>
              <w:rPr>
                <w:rFonts w:ascii="Calibri" w:eastAsia="Arial Unicode MS" w:hAnsi="Calibri" w:cs="Calibri"/>
                <w:color w:val="auto"/>
                <w:sz w:val="16"/>
                <w:szCs w:val="16"/>
                <w:lang w:val="en-AU"/>
              </w:rPr>
            </w:pPr>
          </w:p>
        </w:tc>
      </w:tr>
      <w:tr w:rsidR="008B49A2" w:rsidRPr="001163DB" w14:paraId="3147D6FB" w14:textId="77777777" w:rsidTr="008B49A2">
        <w:tblPrEx>
          <w:tblBorders>
            <w:top w:val="single" w:sz="8" w:space="0" w:color="6C6C6C"/>
            <w:left w:val="single" w:sz="8" w:space="0" w:color="6C6C6C"/>
            <w:bottom w:val="single" w:sz="8" w:space="0" w:color="6C6C6C"/>
            <w:right w:val="single" w:sz="8" w:space="0" w:color="6C6C6C"/>
            <w:insideH w:val="single" w:sz="8" w:space="0" w:color="6C6C6C"/>
            <w:insideV w:val="single" w:sz="8" w:space="0" w:color="6C6C6C"/>
          </w:tblBorders>
          <w:tblCellMar>
            <w:left w:w="0" w:type="dxa"/>
            <w:right w:w="0" w:type="dxa"/>
          </w:tblCellMar>
          <w:tblLook w:val="01E0" w:firstRow="1" w:lastRow="1" w:firstColumn="1" w:lastColumn="1" w:noHBand="0" w:noVBand="0"/>
        </w:tblPrEx>
        <w:trPr>
          <w:trHeight w:val="447"/>
        </w:trPr>
        <w:tc>
          <w:tcPr>
            <w:tcW w:w="1889" w:type="dxa"/>
            <w:tcBorders>
              <w:top w:val="single" w:sz="4" w:space="0" w:color="000000"/>
              <w:left w:val="single" w:sz="4" w:space="0" w:color="000000"/>
              <w:bottom w:val="single" w:sz="4" w:space="0" w:color="000000"/>
              <w:right w:val="single" w:sz="4" w:space="0" w:color="000000"/>
            </w:tcBorders>
          </w:tcPr>
          <w:p w14:paraId="3440FC64" w14:textId="77777777" w:rsidR="008B49A2" w:rsidRPr="001163DB" w:rsidRDefault="008B49A2" w:rsidP="00D24E72">
            <w:pPr>
              <w:pStyle w:val="TableParagraph"/>
              <w:spacing w:before="6"/>
              <w:rPr>
                <w:b/>
                <w:w w:val="105"/>
                <w:sz w:val="18"/>
                <w:lang w:val="en-US"/>
              </w:rPr>
            </w:pPr>
            <w:r w:rsidRPr="001163DB">
              <w:rPr>
                <w:b/>
                <w:w w:val="105"/>
                <w:sz w:val="18"/>
                <w:lang w:val="en-US"/>
              </w:rPr>
              <w:t>Reviewed by PME Chief</w:t>
            </w:r>
          </w:p>
          <w:p w14:paraId="3C1F508F" w14:textId="77777777" w:rsidR="008B49A2" w:rsidRPr="001163DB" w:rsidRDefault="008B49A2" w:rsidP="00D24E72">
            <w:pPr>
              <w:rPr>
                <w:bCs/>
                <w:i/>
                <w:iCs/>
                <w:sz w:val="16"/>
                <w:szCs w:val="16"/>
              </w:rPr>
            </w:pPr>
            <w:r w:rsidRPr="001163DB">
              <w:rPr>
                <w:bCs/>
                <w:i/>
                <w:iCs/>
                <w:sz w:val="16"/>
                <w:szCs w:val="16"/>
              </w:rPr>
              <w:t>For Evaluations, studies only</w:t>
            </w:r>
          </w:p>
        </w:tc>
        <w:tc>
          <w:tcPr>
            <w:tcW w:w="1981" w:type="dxa"/>
            <w:gridSpan w:val="3"/>
            <w:tcBorders>
              <w:top w:val="single" w:sz="4" w:space="0" w:color="000000"/>
              <w:left w:val="single" w:sz="4" w:space="0" w:color="000000"/>
              <w:bottom w:val="single" w:sz="4" w:space="0" w:color="000000"/>
              <w:right w:val="single" w:sz="4" w:space="0" w:color="000000"/>
            </w:tcBorders>
          </w:tcPr>
          <w:p w14:paraId="18625BB0" w14:textId="77777777" w:rsidR="008B49A2" w:rsidRDefault="008B49A2" w:rsidP="00D24E72">
            <w:pPr>
              <w:pStyle w:val="TableParagraph"/>
              <w:spacing w:before="6"/>
              <w:rPr>
                <w:b/>
                <w:w w:val="105"/>
                <w:sz w:val="18"/>
                <w:lang w:val="en-US"/>
              </w:rPr>
            </w:pPr>
            <w:r w:rsidRPr="001163DB">
              <w:rPr>
                <w:b/>
                <w:w w:val="105"/>
                <w:sz w:val="18"/>
                <w:lang w:val="en-US"/>
              </w:rPr>
              <w:t xml:space="preserve">Reviewed by </w:t>
            </w:r>
          </w:p>
          <w:p w14:paraId="10642B55" w14:textId="77777777" w:rsidR="008B49A2" w:rsidRPr="001163DB" w:rsidRDefault="008B49A2" w:rsidP="00D24E72">
            <w:pPr>
              <w:pStyle w:val="TableParagraph"/>
              <w:spacing w:before="6"/>
              <w:rPr>
                <w:b/>
                <w:sz w:val="19"/>
                <w:lang w:val="en-US"/>
              </w:rPr>
            </w:pPr>
            <w:r w:rsidRPr="001163DB">
              <w:rPr>
                <w:b/>
                <w:w w:val="105"/>
                <w:sz w:val="18"/>
                <w:lang w:val="en-US"/>
              </w:rPr>
              <w:t>Chief Communications</w:t>
            </w:r>
          </w:p>
        </w:tc>
        <w:tc>
          <w:tcPr>
            <w:tcW w:w="2160" w:type="dxa"/>
            <w:gridSpan w:val="4"/>
            <w:tcBorders>
              <w:top w:val="single" w:sz="4" w:space="0" w:color="000000"/>
              <w:left w:val="single" w:sz="4" w:space="0" w:color="000000"/>
              <w:bottom w:val="single" w:sz="4" w:space="0" w:color="000000"/>
              <w:right w:val="single" w:sz="4" w:space="0" w:color="000000"/>
            </w:tcBorders>
          </w:tcPr>
          <w:p w14:paraId="6DDF1ECA" w14:textId="77777777" w:rsidR="008B49A2" w:rsidRDefault="008B49A2" w:rsidP="00D24E72">
            <w:pPr>
              <w:pStyle w:val="TableParagraph"/>
              <w:spacing w:before="6"/>
              <w:rPr>
                <w:b/>
                <w:w w:val="105"/>
                <w:sz w:val="18"/>
                <w:lang w:val="en-US"/>
              </w:rPr>
            </w:pPr>
            <w:r w:rsidRPr="001163DB">
              <w:rPr>
                <w:b/>
                <w:w w:val="105"/>
                <w:sz w:val="18"/>
                <w:lang w:val="en-US"/>
              </w:rPr>
              <w:t>Clearance of Dep</w:t>
            </w:r>
            <w:r>
              <w:rPr>
                <w:b/>
                <w:w w:val="105"/>
                <w:sz w:val="18"/>
                <w:lang w:val="en-US"/>
              </w:rPr>
              <w:t>uty</w:t>
            </w:r>
            <w:r w:rsidRPr="001163DB">
              <w:rPr>
                <w:b/>
                <w:w w:val="105"/>
                <w:sz w:val="18"/>
                <w:lang w:val="en-US"/>
              </w:rPr>
              <w:t xml:space="preserve"> Representative</w:t>
            </w:r>
            <w:r w:rsidRPr="001163DB">
              <w:rPr>
                <w:b/>
                <w:spacing w:val="-6"/>
                <w:w w:val="105"/>
                <w:sz w:val="18"/>
                <w:lang w:val="en-US"/>
              </w:rPr>
              <w:t xml:space="preserve"> </w:t>
            </w:r>
            <w:r w:rsidRPr="001163DB">
              <w:rPr>
                <w:b/>
                <w:w w:val="105"/>
                <w:sz w:val="18"/>
                <w:lang w:val="en-US"/>
              </w:rPr>
              <w:t>Operations</w:t>
            </w:r>
            <w:r>
              <w:rPr>
                <w:b/>
                <w:w w:val="105"/>
                <w:sz w:val="18"/>
                <w:lang w:val="en-US"/>
              </w:rPr>
              <w:t xml:space="preserve"> </w:t>
            </w:r>
          </w:p>
          <w:p w14:paraId="23AD0D17" w14:textId="77777777" w:rsidR="008B49A2" w:rsidRPr="001163DB" w:rsidRDefault="008B49A2" w:rsidP="00D24E72">
            <w:pPr>
              <w:pStyle w:val="TableParagraph"/>
              <w:spacing w:before="6"/>
              <w:rPr>
                <w:b/>
                <w:sz w:val="19"/>
                <w:lang w:val="en-US"/>
              </w:rPr>
            </w:pPr>
            <w:r w:rsidRPr="001163DB">
              <w:rPr>
                <w:bCs/>
                <w:i/>
                <w:iCs/>
                <w:w w:val="105"/>
                <w:sz w:val="18"/>
                <w:lang w:val="en-US"/>
              </w:rPr>
              <w:t>(</w:t>
            </w:r>
            <w:r>
              <w:rPr>
                <w:bCs/>
                <w:i/>
                <w:iCs/>
                <w:w w:val="105"/>
                <w:sz w:val="18"/>
                <w:lang w:val="en-US"/>
              </w:rPr>
              <w:t>All</w:t>
            </w:r>
            <w:r w:rsidRPr="001163DB">
              <w:rPr>
                <w:bCs/>
                <w:i/>
                <w:iCs/>
                <w:w w:val="105"/>
                <w:sz w:val="18"/>
                <w:lang w:val="en-US"/>
              </w:rPr>
              <w:t>)</w:t>
            </w:r>
          </w:p>
        </w:tc>
        <w:tc>
          <w:tcPr>
            <w:tcW w:w="1890" w:type="dxa"/>
            <w:gridSpan w:val="3"/>
            <w:tcBorders>
              <w:top w:val="single" w:sz="4" w:space="0" w:color="000000"/>
              <w:left w:val="single" w:sz="4" w:space="0" w:color="000000"/>
              <w:bottom w:val="single" w:sz="4" w:space="0" w:color="000000"/>
              <w:right w:val="single" w:sz="4" w:space="0" w:color="000000"/>
            </w:tcBorders>
          </w:tcPr>
          <w:p w14:paraId="40DBFFCD" w14:textId="77777777" w:rsidR="008B49A2" w:rsidRDefault="008B49A2" w:rsidP="00D24E72">
            <w:pPr>
              <w:pStyle w:val="TableParagraph"/>
              <w:spacing w:before="6"/>
              <w:rPr>
                <w:b/>
                <w:w w:val="105"/>
                <w:sz w:val="18"/>
                <w:lang w:val="en-US"/>
              </w:rPr>
            </w:pPr>
            <w:r w:rsidRPr="001163DB">
              <w:rPr>
                <w:b/>
                <w:w w:val="105"/>
                <w:sz w:val="18"/>
                <w:lang w:val="en-US"/>
              </w:rPr>
              <w:t xml:space="preserve">Clearance of </w:t>
            </w:r>
            <w:r w:rsidRPr="001163DB">
              <w:rPr>
                <w:b/>
                <w:spacing w:val="-8"/>
                <w:w w:val="105"/>
                <w:sz w:val="18"/>
                <w:lang w:val="en-US"/>
              </w:rPr>
              <w:t xml:space="preserve">Deputy </w:t>
            </w:r>
            <w:r w:rsidRPr="001163DB">
              <w:rPr>
                <w:b/>
                <w:w w:val="105"/>
                <w:sz w:val="18"/>
                <w:lang w:val="en-US"/>
              </w:rPr>
              <w:t>Representative</w:t>
            </w:r>
            <w:r>
              <w:rPr>
                <w:b/>
                <w:w w:val="105"/>
                <w:sz w:val="18"/>
                <w:lang w:val="en-US"/>
              </w:rPr>
              <w:t xml:space="preserve"> </w:t>
            </w:r>
          </w:p>
          <w:p w14:paraId="52F12A26" w14:textId="77777777" w:rsidR="008B49A2" w:rsidRPr="001163DB" w:rsidRDefault="008B49A2" w:rsidP="00D24E72">
            <w:pPr>
              <w:pStyle w:val="TableParagraph"/>
              <w:spacing w:before="6"/>
              <w:rPr>
                <w:b/>
                <w:sz w:val="19"/>
                <w:lang w:val="en-US"/>
              </w:rPr>
            </w:pPr>
            <w:r w:rsidRPr="001163DB">
              <w:rPr>
                <w:bCs/>
                <w:i/>
                <w:iCs/>
                <w:w w:val="105"/>
                <w:sz w:val="18"/>
                <w:lang w:val="en-US"/>
              </w:rPr>
              <w:t>(</w:t>
            </w:r>
            <w:proofErr w:type="gramStart"/>
            <w:r w:rsidRPr="001163DB">
              <w:rPr>
                <w:bCs/>
                <w:i/>
                <w:iCs/>
                <w:w w:val="105"/>
                <w:sz w:val="18"/>
                <w:lang w:val="en-US"/>
              </w:rPr>
              <w:t>if</w:t>
            </w:r>
            <w:proofErr w:type="gramEnd"/>
            <w:r w:rsidRPr="001163DB">
              <w:rPr>
                <w:bCs/>
                <w:i/>
                <w:iCs/>
                <w:w w:val="105"/>
                <w:sz w:val="18"/>
                <w:lang w:val="en-US"/>
              </w:rPr>
              <w:t xml:space="preserve"> Programme)</w:t>
            </w:r>
          </w:p>
        </w:tc>
        <w:tc>
          <w:tcPr>
            <w:tcW w:w="1980" w:type="dxa"/>
            <w:gridSpan w:val="3"/>
            <w:tcBorders>
              <w:top w:val="single" w:sz="4" w:space="0" w:color="000000"/>
              <w:left w:val="single" w:sz="4" w:space="0" w:color="000000"/>
              <w:bottom w:val="single" w:sz="4" w:space="0" w:color="000000"/>
              <w:right w:val="single" w:sz="4" w:space="0" w:color="000000"/>
            </w:tcBorders>
          </w:tcPr>
          <w:p w14:paraId="08EAC302" w14:textId="77777777" w:rsidR="008B49A2" w:rsidRPr="001163DB" w:rsidRDefault="008B49A2" w:rsidP="00D24E72">
            <w:pPr>
              <w:pStyle w:val="TableParagraph"/>
              <w:spacing w:before="6"/>
              <w:rPr>
                <w:b/>
                <w:sz w:val="19"/>
                <w:lang w:val="en-US"/>
              </w:rPr>
            </w:pPr>
            <w:r w:rsidRPr="001163DB">
              <w:rPr>
                <w:b/>
                <w:w w:val="105"/>
                <w:sz w:val="18"/>
                <w:lang w:val="en-US"/>
              </w:rPr>
              <w:t>Approval of Representative</w:t>
            </w:r>
          </w:p>
        </w:tc>
      </w:tr>
      <w:tr w:rsidR="008B49A2" w:rsidRPr="00D152C6" w14:paraId="1918CEC2" w14:textId="77777777" w:rsidTr="008B49A2">
        <w:tblPrEx>
          <w:tblBorders>
            <w:top w:val="single" w:sz="8" w:space="0" w:color="6C6C6C"/>
            <w:left w:val="single" w:sz="8" w:space="0" w:color="6C6C6C"/>
            <w:bottom w:val="single" w:sz="8" w:space="0" w:color="6C6C6C"/>
            <w:right w:val="single" w:sz="8" w:space="0" w:color="6C6C6C"/>
            <w:insideH w:val="single" w:sz="8" w:space="0" w:color="6C6C6C"/>
            <w:insideV w:val="single" w:sz="8" w:space="0" w:color="6C6C6C"/>
          </w:tblBorders>
          <w:tblCellMar>
            <w:left w:w="0" w:type="dxa"/>
            <w:right w:w="0" w:type="dxa"/>
          </w:tblCellMar>
          <w:tblLook w:val="01E0" w:firstRow="1" w:lastRow="1" w:firstColumn="1" w:lastColumn="1" w:noHBand="0" w:noVBand="0"/>
        </w:tblPrEx>
        <w:trPr>
          <w:trHeight w:val="80"/>
        </w:trPr>
        <w:tc>
          <w:tcPr>
            <w:tcW w:w="1889" w:type="dxa"/>
            <w:tcBorders>
              <w:top w:val="single" w:sz="4" w:space="0" w:color="000000"/>
              <w:left w:val="single" w:sz="4" w:space="0" w:color="000000"/>
              <w:bottom w:val="single" w:sz="4" w:space="0" w:color="000000"/>
              <w:right w:val="single" w:sz="4" w:space="0" w:color="000000"/>
            </w:tcBorders>
          </w:tcPr>
          <w:p w14:paraId="2C0F17F4" w14:textId="77777777" w:rsidR="008B49A2" w:rsidRDefault="008B49A2" w:rsidP="00D24E72"/>
          <w:p w14:paraId="5A16AB07" w14:textId="77777777" w:rsidR="008B49A2" w:rsidRDefault="008B49A2" w:rsidP="00D24E72"/>
          <w:p w14:paraId="32AC1F02" w14:textId="77777777" w:rsidR="008B49A2" w:rsidRPr="00080CA0" w:rsidRDefault="008B49A2" w:rsidP="00D24E72">
            <w:r w:rsidRPr="00080CA0">
              <w:t>Name………</w:t>
            </w:r>
          </w:p>
          <w:p w14:paraId="102E660C" w14:textId="77777777" w:rsidR="008B49A2" w:rsidRPr="00080CA0" w:rsidRDefault="008B49A2" w:rsidP="00D24E72"/>
          <w:p w14:paraId="5F0D976D" w14:textId="77777777" w:rsidR="008B49A2" w:rsidRDefault="008B49A2" w:rsidP="00D24E72">
            <w:pPr>
              <w:pStyle w:val="TableParagraph"/>
              <w:spacing w:before="6"/>
              <w:rPr>
                <w:sz w:val="20"/>
              </w:rPr>
            </w:pPr>
          </w:p>
          <w:p w14:paraId="27770BDD" w14:textId="77777777" w:rsidR="008B49A2" w:rsidRPr="00D152C6" w:rsidRDefault="008B49A2" w:rsidP="00D24E72">
            <w:pPr>
              <w:pStyle w:val="TableParagraph"/>
              <w:spacing w:before="6"/>
              <w:rPr>
                <w:b/>
                <w:sz w:val="19"/>
                <w:lang w:val="en-US"/>
              </w:rPr>
            </w:pPr>
            <w:r w:rsidRPr="00080CA0">
              <w:rPr>
                <w:sz w:val="20"/>
              </w:rPr>
              <w:t>Date……...</w:t>
            </w:r>
          </w:p>
        </w:tc>
        <w:tc>
          <w:tcPr>
            <w:tcW w:w="1981" w:type="dxa"/>
            <w:gridSpan w:val="3"/>
            <w:tcBorders>
              <w:top w:val="single" w:sz="4" w:space="0" w:color="000000"/>
              <w:left w:val="single" w:sz="4" w:space="0" w:color="000000"/>
              <w:bottom w:val="single" w:sz="4" w:space="0" w:color="000000"/>
              <w:right w:val="single" w:sz="4" w:space="0" w:color="000000"/>
            </w:tcBorders>
          </w:tcPr>
          <w:p w14:paraId="1D0ED9E8" w14:textId="77777777" w:rsidR="008B49A2" w:rsidRDefault="008B49A2" w:rsidP="00D24E72">
            <w:pPr>
              <w:pStyle w:val="TableParagraph"/>
              <w:spacing w:before="6"/>
              <w:rPr>
                <w:b/>
                <w:sz w:val="19"/>
                <w:lang w:val="en-US"/>
              </w:rPr>
            </w:pPr>
          </w:p>
          <w:p w14:paraId="5DCA4ABC" w14:textId="77777777" w:rsidR="008B49A2" w:rsidRPr="00080CA0" w:rsidRDefault="008B49A2" w:rsidP="00D24E72"/>
          <w:p w14:paraId="34A1E3A4" w14:textId="77777777" w:rsidR="008B49A2" w:rsidRPr="00080CA0" w:rsidRDefault="008B49A2" w:rsidP="00D24E72">
            <w:r w:rsidRPr="00080CA0">
              <w:t>Name………</w:t>
            </w:r>
          </w:p>
          <w:p w14:paraId="41A6E025" w14:textId="77777777" w:rsidR="008B49A2" w:rsidRPr="00080CA0" w:rsidRDefault="008B49A2" w:rsidP="00D24E72"/>
          <w:p w14:paraId="39F1D5EA" w14:textId="77777777" w:rsidR="008B49A2" w:rsidRDefault="008B49A2" w:rsidP="00D24E72">
            <w:pPr>
              <w:pStyle w:val="TableParagraph"/>
              <w:spacing w:before="6"/>
              <w:rPr>
                <w:sz w:val="20"/>
              </w:rPr>
            </w:pPr>
          </w:p>
          <w:p w14:paraId="0DA8501F" w14:textId="77777777" w:rsidR="008B49A2" w:rsidRDefault="008B49A2" w:rsidP="00D24E72">
            <w:pPr>
              <w:pStyle w:val="TableParagraph"/>
              <w:spacing w:before="6"/>
              <w:rPr>
                <w:b/>
                <w:sz w:val="19"/>
                <w:lang w:val="en-US"/>
              </w:rPr>
            </w:pPr>
            <w:r w:rsidRPr="00080CA0">
              <w:rPr>
                <w:sz w:val="20"/>
              </w:rPr>
              <w:t>Date……...</w:t>
            </w:r>
          </w:p>
          <w:p w14:paraId="0D166E23" w14:textId="77777777" w:rsidR="008B49A2" w:rsidRPr="00080CA0" w:rsidRDefault="008B49A2" w:rsidP="00D24E72"/>
        </w:tc>
        <w:tc>
          <w:tcPr>
            <w:tcW w:w="2160" w:type="dxa"/>
            <w:gridSpan w:val="4"/>
            <w:tcBorders>
              <w:top w:val="single" w:sz="4" w:space="0" w:color="000000"/>
              <w:left w:val="single" w:sz="4" w:space="0" w:color="000000"/>
              <w:bottom w:val="single" w:sz="4" w:space="0" w:color="000000"/>
              <w:right w:val="single" w:sz="4" w:space="0" w:color="000000"/>
            </w:tcBorders>
          </w:tcPr>
          <w:p w14:paraId="308BE306" w14:textId="77777777" w:rsidR="008B49A2" w:rsidRDefault="008B49A2" w:rsidP="00D24E72"/>
          <w:p w14:paraId="01911A66" w14:textId="77777777" w:rsidR="008B49A2" w:rsidRDefault="008B49A2" w:rsidP="00D24E72"/>
          <w:p w14:paraId="36AE7DE4" w14:textId="77777777" w:rsidR="008B49A2" w:rsidRPr="00080CA0" w:rsidRDefault="008B49A2" w:rsidP="00D24E72">
            <w:r w:rsidRPr="00080CA0">
              <w:t>Name………</w:t>
            </w:r>
          </w:p>
          <w:p w14:paraId="5F206E91" w14:textId="77777777" w:rsidR="008B49A2" w:rsidRPr="00080CA0" w:rsidRDefault="008B49A2" w:rsidP="00D24E72"/>
          <w:p w14:paraId="7A3E94B4" w14:textId="77777777" w:rsidR="008B49A2" w:rsidRDefault="008B49A2" w:rsidP="00D24E72">
            <w:pPr>
              <w:pStyle w:val="TableParagraph"/>
              <w:spacing w:before="6"/>
              <w:rPr>
                <w:sz w:val="20"/>
              </w:rPr>
            </w:pPr>
          </w:p>
          <w:p w14:paraId="4DDBAA09" w14:textId="77777777" w:rsidR="008B49A2" w:rsidRDefault="008B49A2" w:rsidP="00D24E72">
            <w:pPr>
              <w:pStyle w:val="TableParagraph"/>
              <w:spacing w:before="6"/>
              <w:rPr>
                <w:b/>
                <w:sz w:val="19"/>
                <w:lang w:val="en-US"/>
              </w:rPr>
            </w:pPr>
            <w:r w:rsidRPr="00080CA0">
              <w:rPr>
                <w:sz w:val="20"/>
              </w:rPr>
              <w:t>Date……...</w:t>
            </w:r>
          </w:p>
          <w:p w14:paraId="7F1703CA" w14:textId="77777777" w:rsidR="008B49A2" w:rsidRPr="00D152C6" w:rsidRDefault="008B49A2" w:rsidP="00D24E72">
            <w:pPr>
              <w:pStyle w:val="TableParagraph"/>
              <w:spacing w:before="6"/>
              <w:rPr>
                <w:b/>
                <w:sz w:val="19"/>
                <w:lang w:val="en-US"/>
              </w:rPr>
            </w:pPr>
          </w:p>
        </w:tc>
        <w:tc>
          <w:tcPr>
            <w:tcW w:w="1890" w:type="dxa"/>
            <w:gridSpan w:val="3"/>
            <w:tcBorders>
              <w:top w:val="single" w:sz="4" w:space="0" w:color="000000"/>
              <w:left w:val="single" w:sz="4" w:space="0" w:color="000000"/>
              <w:bottom w:val="single" w:sz="4" w:space="0" w:color="000000"/>
              <w:right w:val="single" w:sz="4" w:space="0" w:color="000000"/>
            </w:tcBorders>
          </w:tcPr>
          <w:p w14:paraId="30F96B7F" w14:textId="77777777" w:rsidR="008B49A2" w:rsidRDefault="008B49A2" w:rsidP="00D24E72"/>
          <w:p w14:paraId="6B9DBE93" w14:textId="77777777" w:rsidR="008B49A2" w:rsidRDefault="008B49A2" w:rsidP="00D24E72"/>
          <w:p w14:paraId="1DA50CA2" w14:textId="77777777" w:rsidR="008B49A2" w:rsidRPr="00080CA0" w:rsidRDefault="008B49A2" w:rsidP="00D24E72">
            <w:r w:rsidRPr="00080CA0">
              <w:t>Name………</w:t>
            </w:r>
          </w:p>
          <w:p w14:paraId="5FE266CF" w14:textId="77777777" w:rsidR="008B49A2" w:rsidRPr="00080CA0" w:rsidRDefault="008B49A2" w:rsidP="00D24E72"/>
          <w:p w14:paraId="0B8F09BD" w14:textId="77777777" w:rsidR="008B49A2" w:rsidRDefault="008B49A2" w:rsidP="00D24E72">
            <w:pPr>
              <w:pStyle w:val="TableParagraph"/>
              <w:spacing w:before="6"/>
              <w:rPr>
                <w:sz w:val="20"/>
              </w:rPr>
            </w:pPr>
          </w:p>
          <w:p w14:paraId="097558C7" w14:textId="77777777" w:rsidR="008B49A2" w:rsidRDefault="008B49A2" w:rsidP="00D24E72">
            <w:pPr>
              <w:pStyle w:val="TableParagraph"/>
              <w:spacing w:before="6"/>
              <w:rPr>
                <w:b/>
                <w:sz w:val="19"/>
                <w:lang w:val="en-US"/>
              </w:rPr>
            </w:pPr>
            <w:r w:rsidRPr="00080CA0">
              <w:rPr>
                <w:sz w:val="20"/>
              </w:rPr>
              <w:t>Date……...</w:t>
            </w:r>
          </w:p>
          <w:p w14:paraId="75DB77D9" w14:textId="77777777" w:rsidR="008B49A2" w:rsidRPr="00D152C6" w:rsidRDefault="008B49A2" w:rsidP="00D24E72">
            <w:pPr>
              <w:pStyle w:val="TableParagraph"/>
              <w:spacing w:before="6"/>
              <w:rPr>
                <w:b/>
                <w:sz w:val="19"/>
                <w:lang w:val="en-US"/>
              </w:rPr>
            </w:pPr>
          </w:p>
        </w:tc>
        <w:tc>
          <w:tcPr>
            <w:tcW w:w="1980" w:type="dxa"/>
            <w:gridSpan w:val="3"/>
            <w:tcBorders>
              <w:top w:val="single" w:sz="4" w:space="0" w:color="000000"/>
              <w:left w:val="single" w:sz="4" w:space="0" w:color="000000"/>
              <w:bottom w:val="single" w:sz="4" w:space="0" w:color="000000"/>
              <w:right w:val="single" w:sz="4" w:space="0" w:color="000000"/>
            </w:tcBorders>
          </w:tcPr>
          <w:p w14:paraId="7F91AA74" w14:textId="77777777" w:rsidR="008B49A2" w:rsidRDefault="008B49A2" w:rsidP="00D24E72"/>
          <w:p w14:paraId="12451044" w14:textId="77777777" w:rsidR="008B49A2" w:rsidRDefault="008B49A2" w:rsidP="00D24E72"/>
          <w:p w14:paraId="7E8DB85F" w14:textId="77777777" w:rsidR="008B49A2" w:rsidRPr="00080CA0" w:rsidRDefault="008B49A2" w:rsidP="00D24E72">
            <w:r w:rsidRPr="00080CA0">
              <w:t>Name………</w:t>
            </w:r>
          </w:p>
          <w:p w14:paraId="1DE71325" w14:textId="77777777" w:rsidR="008B49A2" w:rsidRPr="00080CA0" w:rsidRDefault="008B49A2" w:rsidP="00D24E72"/>
          <w:p w14:paraId="44D62505" w14:textId="77777777" w:rsidR="008B49A2" w:rsidRDefault="008B49A2" w:rsidP="00D24E72">
            <w:pPr>
              <w:pStyle w:val="TableParagraph"/>
              <w:spacing w:before="6"/>
              <w:rPr>
                <w:sz w:val="20"/>
              </w:rPr>
            </w:pPr>
          </w:p>
          <w:p w14:paraId="6656FB98" w14:textId="77777777" w:rsidR="008B49A2" w:rsidRDefault="008B49A2" w:rsidP="00D24E72">
            <w:pPr>
              <w:pStyle w:val="TableParagraph"/>
              <w:spacing w:before="6"/>
              <w:rPr>
                <w:b/>
                <w:sz w:val="19"/>
                <w:lang w:val="en-US"/>
              </w:rPr>
            </w:pPr>
            <w:r w:rsidRPr="00080CA0">
              <w:rPr>
                <w:sz w:val="20"/>
              </w:rPr>
              <w:t>Date……...</w:t>
            </w:r>
          </w:p>
          <w:p w14:paraId="31FEDAB3" w14:textId="77777777" w:rsidR="008B49A2" w:rsidRPr="00D152C6" w:rsidRDefault="008B49A2" w:rsidP="00D24E72">
            <w:pPr>
              <w:pStyle w:val="TableParagraph"/>
              <w:spacing w:before="6"/>
              <w:rPr>
                <w:b/>
                <w:sz w:val="19"/>
                <w:lang w:val="en-US"/>
              </w:rPr>
            </w:pPr>
          </w:p>
        </w:tc>
      </w:tr>
    </w:tbl>
    <w:p w14:paraId="0D590ED3" w14:textId="77777777" w:rsidR="00424A60" w:rsidRPr="007613B3" w:rsidRDefault="00424A60" w:rsidP="003804B9">
      <w:pPr>
        <w:spacing w:before="120" w:after="200"/>
        <w:rPr>
          <w:rFonts w:ascii="Calibri" w:eastAsia="Arial Unicode MS" w:hAnsi="Calibri" w:cs="Calibri"/>
        </w:rPr>
      </w:pPr>
    </w:p>
    <w:sectPr w:rsidR="00424A60" w:rsidRPr="007613B3" w:rsidSect="001C21CF">
      <w:headerReference w:type="default" r:id="rId17"/>
      <w:footerReference w:type="even" r:id="rId18"/>
      <w:footerReference w:type="default" r:id="rId19"/>
      <w:headerReference w:type="first" r:id="rId20"/>
      <w:footnotePr>
        <w:numFmt w:val="chicago"/>
      </w:footnotePr>
      <w:endnotePr>
        <w:numFmt w:val="chicago"/>
      </w:endnotePr>
      <w:pgSz w:w="11907" w:h="16839" w:code="9"/>
      <w:pgMar w:top="1800" w:right="1224" w:bottom="1440" w:left="122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05E5" w14:textId="77777777" w:rsidR="0057600C" w:rsidRDefault="0057600C" w:rsidP="000C3710">
      <w:r>
        <w:separator/>
      </w:r>
    </w:p>
  </w:endnote>
  <w:endnote w:type="continuationSeparator" w:id="0">
    <w:p w14:paraId="75DAE461" w14:textId="77777777" w:rsidR="0057600C" w:rsidRDefault="0057600C" w:rsidP="000C3710">
      <w:r>
        <w:continuationSeparator/>
      </w:r>
    </w:p>
  </w:endnote>
  <w:endnote w:type="continuationNotice" w:id="1">
    <w:p w14:paraId="47556470" w14:textId="77777777" w:rsidR="0057600C" w:rsidRDefault="0057600C">
      <w:pPr>
        <w:spacing w:line="240" w:lineRule="auto"/>
      </w:pPr>
    </w:p>
  </w:endnote>
  <w:endnote w:id="2">
    <w:p w14:paraId="27AB3D5A" w14:textId="500006D4" w:rsidR="00A35D1E" w:rsidRPr="000A2895" w:rsidRDefault="00A35D1E" w:rsidP="00A35D1E">
      <w:pPr>
        <w:pStyle w:val="EndnoteText"/>
        <w:spacing w:after="160" w:line="259" w:lineRule="auto"/>
        <w:rPr>
          <w:rFonts w:asciiTheme="minorHAnsi" w:hAnsiTheme="minorHAnsi" w:cstheme="minorHAnsi"/>
        </w:rPr>
      </w:pPr>
      <w:r w:rsidRPr="000A2895">
        <w:rPr>
          <w:rFonts w:asciiTheme="minorHAnsi" w:hAnsiTheme="minorHAnsi" w:cstheme="minorHAnsi"/>
          <w:b/>
          <w:bCs/>
        </w:rPr>
        <w:t>Text to be added to all TORs:</w:t>
      </w:r>
    </w:p>
    <w:p w14:paraId="6F5D75B7" w14:textId="77777777" w:rsidR="00A35D1E" w:rsidRPr="000A2895" w:rsidRDefault="00A35D1E" w:rsidP="0066741E">
      <w:pPr>
        <w:pStyle w:val="EndnoteText"/>
        <w:spacing w:after="160" w:line="259" w:lineRule="auto"/>
        <w:jc w:val="both"/>
        <w:rPr>
          <w:rFonts w:asciiTheme="minorHAnsi" w:hAnsiTheme="minorHAnsi" w:cstheme="minorHAnsi"/>
        </w:rPr>
      </w:pPr>
      <w:r w:rsidRPr="000A2895">
        <w:rPr>
          <w:rFonts w:asciiTheme="minorHAnsi" w:hAnsiTheme="minorHAnsi" w:cstheme="minorHAnsi"/>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F79ED61" w14:textId="77777777" w:rsidR="00A35D1E" w:rsidRPr="000A2895" w:rsidRDefault="00A35D1E" w:rsidP="0066741E">
      <w:pPr>
        <w:spacing w:after="160" w:line="259" w:lineRule="auto"/>
        <w:jc w:val="both"/>
        <w:rPr>
          <w:rFonts w:asciiTheme="minorHAnsi" w:hAnsiTheme="minorHAnsi" w:cstheme="minorHAnsi"/>
          <w:color w:val="000000" w:themeColor="text1"/>
        </w:rPr>
      </w:pPr>
      <w:r w:rsidRPr="000A2895">
        <w:rPr>
          <w:rFonts w:asciiTheme="minorHAnsi" w:eastAsia="Arial" w:hAnsiTheme="minorHAnsi" w:cstheme="minorHAnsi"/>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000A2895">
        <w:rPr>
          <w:rFonts w:asciiTheme="minorHAnsi" w:eastAsia="Arial" w:hAnsiTheme="minorHAnsi" w:cstheme="minorHAnsi"/>
          <w:color w:val="000000" w:themeColor="text1"/>
        </w:rPr>
        <w:t>fully-vaccinated</w:t>
      </w:r>
      <w:proofErr w:type="gramEnd"/>
      <w:r w:rsidRPr="000A2895">
        <w:rPr>
          <w:rFonts w:asciiTheme="minorHAnsi" w:eastAsia="Arial" w:hAnsiTheme="minorHAnsi" w:cstheme="minorHAnsi"/>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000A2895">
        <w:rPr>
          <w:rFonts w:asciiTheme="minorHAnsi" w:eastAsia="Arial" w:hAnsiTheme="minorHAnsi" w:cstheme="minorHAnsi"/>
          <w:color w:val="000000" w:themeColor="text1"/>
        </w:rPr>
        <w:t>locations</w:t>
      </w:r>
      <w:proofErr w:type="gramEnd"/>
      <w:r w:rsidRPr="000A2895">
        <w:rPr>
          <w:rFonts w:asciiTheme="minorHAnsi" w:eastAsia="Arial" w:hAnsiTheme="minorHAnsi" w:cstheme="minorHAnsi"/>
          <w:color w:val="000000" w:themeColor="text1"/>
        </w:rPr>
        <w:t xml:space="preserve"> or directly interact with communities UNICEF works with, nor to travel to perform functions for UNICEF for the duration of their consultancy contracts.</w:t>
      </w:r>
    </w:p>
    <w:p w14:paraId="3394A4D7" w14:textId="2C4EB98B" w:rsidR="00A35D1E" w:rsidRPr="000A2895" w:rsidRDefault="00A35D1E" w:rsidP="0066741E">
      <w:pPr>
        <w:spacing w:after="160" w:line="259" w:lineRule="auto"/>
        <w:jc w:val="both"/>
        <w:rPr>
          <w:rFonts w:asciiTheme="minorHAnsi" w:eastAsia="Arial" w:hAnsiTheme="minorHAnsi" w:cstheme="minorHAnsi"/>
          <w:color w:val="000000" w:themeColor="text1"/>
        </w:rPr>
      </w:pPr>
      <w:r w:rsidRPr="000A2895">
        <w:rPr>
          <w:rFonts w:asciiTheme="minorHAnsi" w:eastAsia="Arial" w:hAnsiTheme="minorHAnsi" w:cstheme="minorHAnsi"/>
          <w:color w:val="000000" w:themeColor="text1"/>
        </w:rPr>
        <w:t xml:space="preserve">UNICEF offers </w:t>
      </w:r>
      <w:hyperlink r:id="rId1">
        <w:r w:rsidRPr="000A2895">
          <w:rPr>
            <w:rStyle w:val="Hyperlink"/>
            <w:rFonts w:asciiTheme="minorHAnsi" w:eastAsia="Arial" w:hAnsiTheme="minorHAnsi" w:cstheme="minorHAnsi"/>
          </w:rPr>
          <w:t>reasonable accommodation</w:t>
        </w:r>
      </w:hyperlink>
      <w:r w:rsidRPr="000A2895">
        <w:rPr>
          <w:rFonts w:asciiTheme="minorHAnsi" w:eastAsia="Arial" w:hAnsiTheme="minorHAnsi" w:cstheme="minorHAnsi"/>
          <w:color w:val="000000" w:themeColor="text1"/>
        </w:rPr>
        <w:t xml:space="preserve"> for consultants with disabilities.</w:t>
      </w:r>
      <w:r w:rsidR="00665FE6" w:rsidRPr="000A2895">
        <w:rPr>
          <w:rFonts w:asciiTheme="minorHAnsi" w:eastAsia="Arial" w:hAnsiTheme="minorHAnsi" w:cstheme="minorHAnsi"/>
          <w:color w:val="000000" w:themeColor="text1"/>
        </w:rPr>
        <w:t xml:space="preserve"> </w:t>
      </w:r>
      <w:r w:rsidRPr="000A2895">
        <w:rPr>
          <w:rFonts w:asciiTheme="minorHAnsi" w:eastAsia="Arial" w:hAnsiTheme="minorHAnsi" w:cstheme="minorHAnsi"/>
          <w:color w:val="000000" w:themeColor="text1"/>
        </w:rPr>
        <w:t>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688496A8" w14:textId="77777777" w:rsidR="00A35D1E" w:rsidRPr="00EE670A" w:rsidRDefault="00A35D1E" w:rsidP="00A35D1E"/>
    <w:p w14:paraId="716F6254" w14:textId="4194A0F8" w:rsidR="00A35D1E" w:rsidRDefault="00A35D1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9F67" w14:textId="071A5560" w:rsidR="00765F63" w:rsidRPr="00765F63" w:rsidRDefault="00765F63" w:rsidP="001C21CF">
    <w:pPr>
      <w:pStyle w:val="Footer"/>
      <w:tabs>
        <w:tab w:val="clear" w:pos="4680"/>
        <w:tab w:val="clear" w:pos="9360"/>
        <w:tab w:val="left" w:pos="90"/>
        <w:tab w:val="left" w:pos="1236"/>
      </w:tabs>
      <w:rPr>
        <w:rFonts w:asciiTheme="majorHAnsi" w:hAnsiTheme="majorHAnsi" w:cstheme="majorHAnsi"/>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06A8D0EA" w:rsidR="003B7251" w:rsidRPr="00C64EDD" w:rsidRDefault="00765F63" w:rsidP="0077478F">
    <w:pPr>
      <w:pStyle w:val="Footer"/>
      <w:jc w:val="right"/>
      <w:rPr>
        <w:rFonts w:asciiTheme="majorHAnsi" w:hAnsiTheme="majorHAnsi" w:cstheme="majorHAnsi"/>
        <w:b/>
        <w:bCs/>
        <w:sz w:val="16"/>
        <w:szCs w:val="16"/>
      </w:rPr>
    </w:pPr>
    <w:r w:rsidRPr="00C64EDD">
      <w:rPr>
        <w:rFonts w:asciiTheme="majorHAnsi" w:hAnsiTheme="majorHAnsi" w:cstheme="majorHAnsi"/>
        <w:b/>
        <w:bCs/>
        <w:sz w:val="16"/>
        <w:szCs w:val="16"/>
      </w:rPr>
      <w:t>IC</w:t>
    </w:r>
    <w:r w:rsidR="00CD3C42" w:rsidRPr="00C64EDD">
      <w:rPr>
        <w:rFonts w:asciiTheme="majorHAnsi" w:hAnsiTheme="majorHAnsi" w:cstheme="majorHAnsi"/>
        <w:b/>
        <w:bCs/>
        <w:sz w:val="16"/>
        <w:szCs w:val="16"/>
      </w:rPr>
      <w:t>O Template</w:t>
    </w:r>
    <w:r w:rsidR="006C5265" w:rsidRPr="00C64EDD">
      <w:rPr>
        <w:rFonts w:asciiTheme="majorHAnsi" w:hAnsiTheme="majorHAnsi" w:cstheme="majorHAnsi"/>
        <w:b/>
        <w:bCs/>
        <w:sz w:val="16"/>
        <w:szCs w:val="16"/>
      </w:rPr>
      <w:t xml:space="preserve"> </w:t>
    </w:r>
    <w:r w:rsidR="0077478F" w:rsidRPr="00C64EDD">
      <w:rPr>
        <w:rFonts w:asciiTheme="majorHAnsi" w:hAnsiTheme="majorHAnsi" w:cstheme="majorHAnsi"/>
        <w:b/>
        <w:bCs/>
        <w:sz w:val="16"/>
        <w:szCs w:val="16"/>
      </w:rPr>
      <w:t>– Updated</w:t>
    </w:r>
    <w:r w:rsidRPr="00C64EDD">
      <w:rPr>
        <w:rFonts w:asciiTheme="majorHAnsi" w:hAnsiTheme="majorHAnsi" w:cstheme="majorHAnsi"/>
        <w:b/>
        <w:bCs/>
        <w:sz w:val="16"/>
        <w:szCs w:val="16"/>
      </w:rPr>
      <w:t xml:space="preserve"> </w:t>
    </w:r>
    <w:r w:rsidR="000E31FE">
      <w:rPr>
        <w:rFonts w:asciiTheme="majorHAnsi" w:hAnsiTheme="majorHAnsi" w:cstheme="majorHAnsi"/>
        <w:b/>
        <w:bCs/>
        <w:sz w:val="16"/>
        <w:szCs w:val="16"/>
      </w:rPr>
      <w:t xml:space="preserve">March </w:t>
    </w:r>
    <w:r w:rsidR="00C64EDD" w:rsidRPr="00C64EDD">
      <w:rPr>
        <w:rFonts w:asciiTheme="majorHAnsi" w:hAnsiTheme="majorHAnsi" w:cstheme="majorHAnsi"/>
        <w:b/>
        <w:bCs/>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3315" w14:textId="77777777" w:rsidR="0057600C" w:rsidRDefault="0057600C" w:rsidP="000C3710">
      <w:r>
        <w:separator/>
      </w:r>
    </w:p>
  </w:footnote>
  <w:footnote w:type="continuationSeparator" w:id="0">
    <w:p w14:paraId="53E95F55" w14:textId="77777777" w:rsidR="0057600C" w:rsidRDefault="0057600C" w:rsidP="000C3710">
      <w:r>
        <w:continuationSeparator/>
      </w:r>
    </w:p>
  </w:footnote>
  <w:footnote w:type="continuationNotice" w:id="1">
    <w:p w14:paraId="4CDA47BE" w14:textId="77777777" w:rsidR="0057600C" w:rsidRDefault="005760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0F0AC0A9" w:rsidR="003B7251" w:rsidRDefault="008F5F2C" w:rsidP="0075490C">
    <w:pPr>
      <w:pStyle w:val="Heading3"/>
    </w:pPr>
    <w:r w:rsidRPr="0075490C">
      <w:rPr>
        <w:noProof/>
      </w:rPr>
      <mc:AlternateContent>
        <mc:Choice Requires="wps">
          <w:drawing>
            <wp:anchor distT="0" distB="0" distL="114300" distR="114300" simplePos="0" relativeHeight="251658245" behindDoc="0" locked="0" layoutInCell="1" allowOverlap="0" wp14:anchorId="2A8DC8E5" wp14:editId="3CF203F7">
              <wp:simplePos x="0" y="0"/>
              <wp:positionH relativeFrom="margin">
                <wp:align>left</wp:align>
              </wp:positionH>
              <wp:positionV relativeFrom="page">
                <wp:posOffset>848360</wp:posOffset>
              </wp:positionV>
              <wp:extent cx="2730500" cy="171450"/>
              <wp:effectExtent l="0" t="0" r="1270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033FC802" w14:textId="77777777" w:rsidR="008F5F2C" w:rsidRPr="001637C2" w:rsidRDefault="008F5F2C" w:rsidP="008F5F2C">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40E893F9" w14:textId="77777777" w:rsidR="008F5F2C" w:rsidRPr="00B02636" w:rsidRDefault="008F5F2C" w:rsidP="008F5F2C">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581877C" w14:textId="77777777" w:rsidR="008F5F2C" w:rsidRPr="00B02636" w:rsidRDefault="008F5F2C" w:rsidP="008F5F2C">
                          <w:pPr>
                            <w:pStyle w:val="AddressText"/>
                            <w:spacing w:line="240" w:lineRule="auto"/>
                            <w:jc w:val="both"/>
                            <w:rPr>
                              <w:color w:val="00B0F0"/>
                            </w:rPr>
                          </w:pPr>
                        </w:p>
                        <w:p w14:paraId="45376A3A" w14:textId="77777777" w:rsidR="008F5F2C" w:rsidRPr="00A0375D" w:rsidRDefault="008F5F2C" w:rsidP="008F5F2C">
                          <w:pPr>
                            <w:pStyle w:val="AddressText"/>
                            <w:spacing w:line="240" w:lineRule="auto"/>
                            <w:jc w:val="both"/>
                            <w:rPr>
                              <w:color w:val="000000"/>
                            </w:rPr>
                          </w:pPr>
                        </w:p>
                        <w:p w14:paraId="79F3062A" w14:textId="77777777" w:rsidR="008F5F2C" w:rsidRPr="00A0375D" w:rsidRDefault="008F5F2C" w:rsidP="008F5F2C">
                          <w:pPr>
                            <w:pStyle w:val="AddressText"/>
                            <w:spacing w:line="240" w:lineRule="auto"/>
                            <w:jc w:val="both"/>
                            <w:rPr>
                              <w:color w:val="000000"/>
                            </w:rPr>
                          </w:pPr>
                        </w:p>
                        <w:p w14:paraId="7B4063F4" w14:textId="77777777" w:rsidR="008F5F2C" w:rsidRPr="00A0375D" w:rsidRDefault="008F5F2C" w:rsidP="008F5F2C">
                          <w:pPr>
                            <w:pStyle w:val="AddressText"/>
                            <w:spacing w:line="240" w:lineRule="auto"/>
                            <w:jc w:val="both"/>
                            <w:rPr>
                              <w:color w:val="000000"/>
                            </w:rPr>
                          </w:pPr>
                        </w:p>
                        <w:p w14:paraId="70477AA7" w14:textId="77777777" w:rsidR="008F5F2C" w:rsidRPr="00A0375D" w:rsidRDefault="008F5F2C" w:rsidP="008F5F2C">
                          <w:pPr>
                            <w:pStyle w:val="AddressText"/>
                            <w:spacing w:line="240" w:lineRule="auto"/>
                            <w:jc w:val="both"/>
                            <w:rPr>
                              <w:color w:val="000000"/>
                            </w:rPr>
                          </w:pPr>
                        </w:p>
                        <w:p w14:paraId="013951FB" w14:textId="77777777" w:rsidR="008F5F2C" w:rsidRPr="00A0375D" w:rsidRDefault="008F5F2C" w:rsidP="008F5F2C">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8DC8E5" id="_x0000_t202" coordsize="21600,21600" o:spt="202" path="m,l,21600r21600,l21600,xe">
              <v:stroke joinstyle="miter"/>
              <v:path gradientshapeok="t" o:connecttype="rect"/>
            </v:shapetype>
            <v:shape id="Text Box 9" o:spid="_x0000_s1026" type="#_x0000_t202" style="position:absolute;left:0;text-align:left;margin-left:0;margin-top:66.8pt;width:215pt;height:13.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" o:allowoverlap="f" filled="f" stroked="f">
              <v:textbox inset="0,0,0,0">
                <w:txbxContent>
                  <w:p w14:paraId="033FC802" w14:textId="77777777" w:rsidR="008F5F2C" w:rsidRPr="001637C2" w:rsidRDefault="008F5F2C" w:rsidP="008F5F2C">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40E893F9" w14:textId="77777777" w:rsidR="008F5F2C" w:rsidRPr="00B02636" w:rsidRDefault="008F5F2C" w:rsidP="008F5F2C">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581877C" w14:textId="77777777" w:rsidR="008F5F2C" w:rsidRPr="00B02636" w:rsidRDefault="008F5F2C" w:rsidP="008F5F2C">
                    <w:pPr>
                      <w:pStyle w:val="AddressText"/>
                      <w:spacing w:line="240" w:lineRule="auto"/>
                      <w:jc w:val="both"/>
                      <w:rPr>
                        <w:color w:val="00B0F0"/>
                      </w:rPr>
                    </w:pPr>
                  </w:p>
                  <w:p w14:paraId="45376A3A" w14:textId="77777777" w:rsidR="008F5F2C" w:rsidRPr="00A0375D" w:rsidRDefault="008F5F2C" w:rsidP="008F5F2C">
                    <w:pPr>
                      <w:pStyle w:val="AddressText"/>
                      <w:spacing w:line="240" w:lineRule="auto"/>
                      <w:jc w:val="both"/>
                      <w:rPr>
                        <w:color w:val="000000"/>
                      </w:rPr>
                    </w:pPr>
                  </w:p>
                  <w:p w14:paraId="79F3062A" w14:textId="77777777" w:rsidR="008F5F2C" w:rsidRPr="00A0375D" w:rsidRDefault="008F5F2C" w:rsidP="008F5F2C">
                    <w:pPr>
                      <w:pStyle w:val="AddressText"/>
                      <w:spacing w:line="240" w:lineRule="auto"/>
                      <w:jc w:val="both"/>
                      <w:rPr>
                        <w:color w:val="000000"/>
                      </w:rPr>
                    </w:pPr>
                  </w:p>
                  <w:p w14:paraId="7B4063F4" w14:textId="77777777" w:rsidR="008F5F2C" w:rsidRPr="00A0375D" w:rsidRDefault="008F5F2C" w:rsidP="008F5F2C">
                    <w:pPr>
                      <w:pStyle w:val="AddressText"/>
                      <w:spacing w:line="240" w:lineRule="auto"/>
                      <w:jc w:val="both"/>
                      <w:rPr>
                        <w:color w:val="000000"/>
                      </w:rPr>
                    </w:pPr>
                  </w:p>
                  <w:p w14:paraId="70477AA7" w14:textId="77777777" w:rsidR="008F5F2C" w:rsidRPr="00A0375D" w:rsidRDefault="008F5F2C" w:rsidP="008F5F2C">
                    <w:pPr>
                      <w:pStyle w:val="AddressText"/>
                      <w:spacing w:line="240" w:lineRule="auto"/>
                      <w:jc w:val="both"/>
                      <w:rPr>
                        <w:color w:val="000000"/>
                      </w:rPr>
                    </w:pPr>
                  </w:p>
                  <w:p w14:paraId="013951FB" w14:textId="77777777" w:rsidR="008F5F2C" w:rsidRPr="00A0375D" w:rsidRDefault="008F5F2C" w:rsidP="008F5F2C">
                    <w:pPr>
                      <w:pStyle w:val="AddressText"/>
                      <w:spacing w:line="240" w:lineRule="auto"/>
                      <w:jc w:val="both"/>
                      <w:rPr>
                        <w:color w:val="000000"/>
                      </w:rPr>
                    </w:pPr>
                  </w:p>
                </w:txbxContent>
              </v:textbox>
              <w10:wrap type="topAndBottom" anchorx="margin" anchory="page"/>
            </v:shape>
          </w:pict>
        </mc:Fallback>
      </mc:AlternateContent>
    </w:r>
    <w:r w:rsidR="0060752D" w:rsidRPr="1B320F70">
      <w:rPr>
        <w:b w:val="0"/>
        <w:caps w:val="0"/>
        <w:color w:val="00B0F0"/>
        <w:sz w:val="20"/>
        <w:szCs w:val="20"/>
      </w:rPr>
      <w:t xml:space="preserve">Human Resources </w:t>
    </w:r>
    <w:r w:rsidR="0060752D" w:rsidRPr="0075490C">
      <w:rPr>
        <w:b w:val="0"/>
        <w:color w:val="00B0F0"/>
        <w:sz w:val="20"/>
        <w:szCs w:val="20"/>
      </w:rPr>
      <w:t xml:space="preserve"> </w:t>
    </w:r>
    <w:r w:rsidR="00213A86">
      <w:rPr>
        <w:noProof/>
      </w:rPr>
      <w:drawing>
        <wp:anchor distT="0" distB="0" distL="114300" distR="114300" simplePos="0" relativeHeight="25165824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320F25"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3"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0F8CE2" id="Straight Connector 5" o:spid="_x0000_s1026"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2"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3587913"/>
    <w:multiLevelType w:val="hybridMultilevel"/>
    <w:tmpl w:val="55AAD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0F69C0"/>
    <w:multiLevelType w:val="hybridMultilevel"/>
    <w:tmpl w:val="803A95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0D995D72"/>
    <w:multiLevelType w:val="hybridMultilevel"/>
    <w:tmpl w:val="88105EB0"/>
    <w:lvl w:ilvl="0" w:tplc="B694D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BE765D"/>
    <w:multiLevelType w:val="hybridMultilevel"/>
    <w:tmpl w:val="243C52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67B3074"/>
    <w:multiLevelType w:val="hybridMultilevel"/>
    <w:tmpl w:val="23A6EF1E"/>
    <w:lvl w:ilvl="0" w:tplc="040C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B83B3C"/>
    <w:multiLevelType w:val="hybridMultilevel"/>
    <w:tmpl w:val="02640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DC7403"/>
    <w:multiLevelType w:val="hybridMultilevel"/>
    <w:tmpl w:val="E858FAD4"/>
    <w:lvl w:ilvl="0" w:tplc="040C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831B3B"/>
    <w:multiLevelType w:val="hybridMultilevel"/>
    <w:tmpl w:val="B54CC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044EC8"/>
    <w:multiLevelType w:val="hybridMultilevel"/>
    <w:tmpl w:val="249E3C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D24690"/>
    <w:multiLevelType w:val="hybridMultilevel"/>
    <w:tmpl w:val="AB7E9B76"/>
    <w:lvl w:ilvl="0" w:tplc="13AE7A7E">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9D3FD6"/>
    <w:multiLevelType w:val="hybridMultilevel"/>
    <w:tmpl w:val="F68E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C418D"/>
    <w:multiLevelType w:val="hybridMultilevel"/>
    <w:tmpl w:val="10B664B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04E32CC"/>
    <w:multiLevelType w:val="hybridMultilevel"/>
    <w:tmpl w:val="C3A294B6"/>
    <w:lvl w:ilvl="0" w:tplc="95322F7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D5D78"/>
    <w:multiLevelType w:val="hybridMultilevel"/>
    <w:tmpl w:val="005C097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B381C"/>
    <w:multiLevelType w:val="hybridMultilevel"/>
    <w:tmpl w:val="A4AAAD88"/>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39" w15:restartNumberingAfterBreak="0">
    <w:nsid w:val="7D83595E"/>
    <w:multiLevelType w:val="hybridMultilevel"/>
    <w:tmpl w:val="9A729C24"/>
    <w:lvl w:ilvl="0" w:tplc="34D2CB94">
      <w:start w:val="1"/>
      <w:numFmt w:val="decimal"/>
      <w:lvlText w:val="%1."/>
      <w:lvlJc w:val="left"/>
      <w:pPr>
        <w:ind w:left="720" w:hanging="360"/>
      </w:pPr>
      <w:rPr>
        <w:rFonts w:ascii="Calibri-Bold" w:eastAsiaTheme="minorHAnsi" w:hAnsi="Calibri-Bold" w:cs="Calibr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407223">
    <w:abstractNumId w:val="23"/>
  </w:num>
  <w:num w:numId="2" w16cid:durableId="1359308315">
    <w:abstractNumId w:val="27"/>
  </w:num>
  <w:num w:numId="3" w16cid:durableId="1621305853">
    <w:abstractNumId w:val="21"/>
  </w:num>
  <w:num w:numId="4" w16cid:durableId="306861544">
    <w:abstractNumId w:val="17"/>
  </w:num>
  <w:num w:numId="5" w16cid:durableId="2137017448">
    <w:abstractNumId w:val="16"/>
  </w:num>
  <w:num w:numId="6" w16cid:durableId="1895965210">
    <w:abstractNumId w:val="22"/>
  </w:num>
  <w:num w:numId="7" w16cid:durableId="2085182070">
    <w:abstractNumId w:val="31"/>
  </w:num>
  <w:num w:numId="8" w16cid:durableId="732001125">
    <w:abstractNumId w:val="32"/>
  </w:num>
  <w:num w:numId="9" w16cid:durableId="843933978">
    <w:abstractNumId w:val="11"/>
    <w:lvlOverride w:ilvl="0">
      <w:lvl w:ilvl="0">
        <w:numFmt w:val="bullet"/>
        <w:lvlText w:val=""/>
        <w:legacy w:legacy="1" w:legacySpace="0" w:legacyIndent="0"/>
        <w:lvlJc w:val="left"/>
        <w:rPr>
          <w:rFonts w:ascii="Symbol" w:hAnsi="Symbol" w:hint="default"/>
          <w:sz w:val="22"/>
        </w:rPr>
      </w:lvl>
    </w:lvlOverride>
  </w:num>
  <w:num w:numId="10" w16cid:durableId="1212352767">
    <w:abstractNumId w:val="26"/>
  </w:num>
  <w:num w:numId="11" w16cid:durableId="1256013055">
    <w:abstractNumId w:val="25"/>
  </w:num>
  <w:num w:numId="12" w16cid:durableId="834028457">
    <w:abstractNumId w:val="33"/>
  </w:num>
  <w:num w:numId="13" w16cid:durableId="1531147722">
    <w:abstractNumId w:val="0"/>
  </w:num>
  <w:num w:numId="14" w16cid:durableId="202595492">
    <w:abstractNumId w:val="10"/>
  </w:num>
  <w:num w:numId="15" w16cid:durableId="1059476427">
    <w:abstractNumId w:val="8"/>
  </w:num>
  <w:num w:numId="16" w16cid:durableId="1598977003">
    <w:abstractNumId w:val="7"/>
  </w:num>
  <w:num w:numId="17" w16cid:durableId="1092315353">
    <w:abstractNumId w:val="6"/>
  </w:num>
  <w:num w:numId="18" w16cid:durableId="681518791">
    <w:abstractNumId w:val="5"/>
  </w:num>
  <w:num w:numId="19" w16cid:durableId="1741781292">
    <w:abstractNumId w:val="9"/>
  </w:num>
  <w:num w:numId="20" w16cid:durableId="1339457283">
    <w:abstractNumId w:val="4"/>
  </w:num>
  <w:num w:numId="21" w16cid:durableId="1575778598">
    <w:abstractNumId w:val="3"/>
  </w:num>
  <w:num w:numId="22" w16cid:durableId="204098416">
    <w:abstractNumId w:val="2"/>
  </w:num>
  <w:num w:numId="23" w16cid:durableId="1045369707">
    <w:abstractNumId w:val="1"/>
  </w:num>
  <w:num w:numId="24" w16cid:durableId="774055168">
    <w:abstractNumId w:val="18"/>
  </w:num>
  <w:num w:numId="25" w16cid:durableId="964577080">
    <w:abstractNumId w:val="28"/>
  </w:num>
  <w:num w:numId="26" w16cid:durableId="2066487149">
    <w:abstractNumId w:val="14"/>
  </w:num>
  <w:num w:numId="27" w16cid:durableId="1643778113">
    <w:abstractNumId w:val="36"/>
  </w:num>
  <w:num w:numId="28" w16cid:durableId="928008097">
    <w:abstractNumId w:val="34"/>
  </w:num>
  <w:num w:numId="29" w16cid:durableId="764611772">
    <w:abstractNumId w:val="20"/>
  </w:num>
  <w:num w:numId="30" w16cid:durableId="1213495073">
    <w:abstractNumId w:val="38"/>
  </w:num>
  <w:num w:numId="31" w16cid:durableId="1874659432">
    <w:abstractNumId w:val="37"/>
  </w:num>
  <w:num w:numId="32" w16cid:durableId="549416883">
    <w:abstractNumId w:val="15"/>
  </w:num>
  <w:num w:numId="33" w16cid:durableId="199317177">
    <w:abstractNumId w:val="24"/>
  </w:num>
  <w:num w:numId="34" w16cid:durableId="245846779">
    <w:abstractNumId w:val="13"/>
  </w:num>
  <w:num w:numId="35" w16cid:durableId="441607644">
    <w:abstractNumId w:val="29"/>
  </w:num>
  <w:num w:numId="36" w16cid:durableId="1784617504">
    <w:abstractNumId w:val="19"/>
  </w:num>
  <w:num w:numId="37" w16cid:durableId="1967226608">
    <w:abstractNumId w:val="12"/>
  </w:num>
  <w:num w:numId="38" w16cid:durableId="2124883038">
    <w:abstractNumId w:val="35"/>
  </w:num>
  <w:num w:numId="39" w16cid:durableId="1601446894">
    <w:abstractNumId w:val="30"/>
  </w:num>
  <w:num w:numId="40" w16cid:durableId="207835609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137E7"/>
    <w:rsid w:val="000142D3"/>
    <w:rsid w:val="000241D1"/>
    <w:rsid w:val="00025F29"/>
    <w:rsid w:val="00030834"/>
    <w:rsid w:val="000310DE"/>
    <w:rsid w:val="00035ACC"/>
    <w:rsid w:val="000415E9"/>
    <w:rsid w:val="00042416"/>
    <w:rsid w:val="0004433C"/>
    <w:rsid w:val="00045168"/>
    <w:rsid w:val="000455ED"/>
    <w:rsid w:val="00056A18"/>
    <w:rsid w:val="000576DC"/>
    <w:rsid w:val="000608C5"/>
    <w:rsid w:val="00062249"/>
    <w:rsid w:val="00063DC5"/>
    <w:rsid w:val="00066CAF"/>
    <w:rsid w:val="00073ED0"/>
    <w:rsid w:val="00074A5F"/>
    <w:rsid w:val="00074CD7"/>
    <w:rsid w:val="00076437"/>
    <w:rsid w:val="0008205C"/>
    <w:rsid w:val="000835D9"/>
    <w:rsid w:val="0008389C"/>
    <w:rsid w:val="00083C12"/>
    <w:rsid w:val="00091F44"/>
    <w:rsid w:val="00094859"/>
    <w:rsid w:val="00095A08"/>
    <w:rsid w:val="00096574"/>
    <w:rsid w:val="00096611"/>
    <w:rsid w:val="00097CF2"/>
    <w:rsid w:val="000A2895"/>
    <w:rsid w:val="000A6F07"/>
    <w:rsid w:val="000A7045"/>
    <w:rsid w:val="000B0C4C"/>
    <w:rsid w:val="000B5829"/>
    <w:rsid w:val="000B5EE9"/>
    <w:rsid w:val="000C3710"/>
    <w:rsid w:val="000C61F2"/>
    <w:rsid w:val="000D2ED8"/>
    <w:rsid w:val="000D6CA1"/>
    <w:rsid w:val="000E1755"/>
    <w:rsid w:val="000E31FE"/>
    <w:rsid w:val="000E3253"/>
    <w:rsid w:val="000E414F"/>
    <w:rsid w:val="000E4D76"/>
    <w:rsid w:val="000E76DD"/>
    <w:rsid w:val="000F1C79"/>
    <w:rsid w:val="000F6440"/>
    <w:rsid w:val="000F6495"/>
    <w:rsid w:val="00107B7A"/>
    <w:rsid w:val="00111E16"/>
    <w:rsid w:val="00112DEE"/>
    <w:rsid w:val="0012299B"/>
    <w:rsid w:val="00126ADA"/>
    <w:rsid w:val="0013201A"/>
    <w:rsid w:val="00134EED"/>
    <w:rsid w:val="00135E7D"/>
    <w:rsid w:val="001376BC"/>
    <w:rsid w:val="00142B0A"/>
    <w:rsid w:val="0014706A"/>
    <w:rsid w:val="001555CD"/>
    <w:rsid w:val="0015757A"/>
    <w:rsid w:val="001637C2"/>
    <w:rsid w:val="00164C95"/>
    <w:rsid w:val="00165C9B"/>
    <w:rsid w:val="00167AAA"/>
    <w:rsid w:val="00175E9C"/>
    <w:rsid w:val="00176711"/>
    <w:rsid w:val="00182C1C"/>
    <w:rsid w:val="00183FA9"/>
    <w:rsid w:val="00185877"/>
    <w:rsid w:val="00186E13"/>
    <w:rsid w:val="00193CCD"/>
    <w:rsid w:val="00194A7D"/>
    <w:rsid w:val="00194FDB"/>
    <w:rsid w:val="001A4B63"/>
    <w:rsid w:val="001A56A6"/>
    <w:rsid w:val="001B0177"/>
    <w:rsid w:val="001B190C"/>
    <w:rsid w:val="001B5D66"/>
    <w:rsid w:val="001C21CF"/>
    <w:rsid w:val="001C64C6"/>
    <w:rsid w:val="001C7694"/>
    <w:rsid w:val="001E112E"/>
    <w:rsid w:val="001E3AE1"/>
    <w:rsid w:val="001E7405"/>
    <w:rsid w:val="001F259B"/>
    <w:rsid w:val="001F3AAF"/>
    <w:rsid w:val="001F4602"/>
    <w:rsid w:val="001F651F"/>
    <w:rsid w:val="001F65D2"/>
    <w:rsid w:val="00206786"/>
    <w:rsid w:val="002072D5"/>
    <w:rsid w:val="00212BE0"/>
    <w:rsid w:val="00213A86"/>
    <w:rsid w:val="00215E5E"/>
    <w:rsid w:val="002210CC"/>
    <w:rsid w:val="0022123C"/>
    <w:rsid w:val="00221D69"/>
    <w:rsid w:val="00222F56"/>
    <w:rsid w:val="002253E2"/>
    <w:rsid w:val="00234AD4"/>
    <w:rsid w:val="00237216"/>
    <w:rsid w:val="002460BE"/>
    <w:rsid w:val="00247353"/>
    <w:rsid w:val="00250DBB"/>
    <w:rsid w:val="00255E73"/>
    <w:rsid w:val="0025628C"/>
    <w:rsid w:val="00257BD7"/>
    <w:rsid w:val="002659AE"/>
    <w:rsid w:val="0026644B"/>
    <w:rsid w:val="0027015A"/>
    <w:rsid w:val="002728C3"/>
    <w:rsid w:val="002756C1"/>
    <w:rsid w:val="002844FA"/>
    <w:rsid w:val="00285811"/>
    <w:rsid w:val="00286205"/>
    <w:rsid w:val="0029182B"/>
    <w:rsid w:val="00293255"/>
    <w:rsid w:val="00293454"/>
    <w:rsid w:val="0029424D"/>
    <w:rsid w:val="0029512A"/>
    <w:rsid w:val="002952E4"/>
    <w:rsid w:val="002A16CE"/>
    <w:rsid w:val="002B2447"/>
    <w:rsid w:val="002B2A26"/>
    <w:rsid w:val="002B2D89"/>
    <w:rsid w:val="002B6832"/>
    <w:rsid w:val="002B7647"/>
    <w:rsid w:val="002B7E57"/>
    <w:rsid w:val="002C5AA6"/>
    <w:rsid w:val="002D06FA"/>
    <w:rsid w:val="002D0C54"/>
    <w:rsid w:val="002D16CD"/>
    <w:rsid w:val="002D38E9"/>
    <w:rsid w:val="002D4DEF"/>
    <w:rsid w:val="002D62E4"/>
    <w:rsid w:val="002D7D3A"/>
    <w:rsid w:val="002E443D"/>
    <w:rsid w:val="002E520F"/>
    <w:rsid w:val="002F2367"/>
    <w:rsid w:val="002F2C4E"/>
    <w:rsid w:val="00302430"/>
    <w:rsid w:val="00306E1E"/>
    <w:rsid w:val="003117C2"/>
    <w:rsid w:val="003135C3"/>
    <w:rsid w:val="00320886"/>
    <w:rsid w:val="0032151B"/>
    <w:rsid w:val="00327801"/>
    <w:rsid w:val="00342C50"/>
    <w:rsid w:val="0034354C"/>
    <w:rsid w:val="00353547"/>
    <w:rsid w:val="003616AC"/>
    <w:rsid w:val="00361834"/>
    <w:rsid w:val="003655B8"/>
    <w:rsid w:val="0037152D"/>
    <w:rsid w:val="00372E4B"/>
    <w:rsid w:val="00373453"/>
    <w:rsid w:val="0037425C"/>
    <w:rsid w:val="00374687"/>
    <w:rsid w:val="00375AF1"/>
    <w:rsid w:val="00377BF5"/>
    <w:rsid w:val="00377E69"/>
    <w:rsid w:val="003804B9"/>
    <w:rsid w:val="0038200F"/>
    <w:rsid w:val="00396BF0"/>
    <w:rsid w:val="003A00B6"/>
    <w:rsid w:val="003B11CF"/>
    <w:rsid w:val="003B3F83"/>
    <w:rsid w:val="003B52AA"/>
    <w:rsid w:val="003B7251"/>
    <w:rsid w:val="003C1BC1"/>
    <w:rsid w:val="003C1F10"/>
    <w:rsid w:val="003C4672"/>
    <w:rsid w:val="003C48FF"/>
    <w:rsid w:val="003D04D3"/>
    <w:rsid w:val="003D0F6C"/>
    <w:rsid w:val="003D2BCF"/>
    <w:rsid w:val="003D42F1"/>
    <w:rsid w:val="003E23C0"/>
    <w:rsid w:val="003E3EDC"/>
    <w:rsid w:val="003E4220"/>
    <w:rsid w:val="003E44FD"/>
    <w:rsid w:val="003E7E75"/>
    <w:rsid w:val="003F308C"/>
    <w:rsid w:val="003F561C"/>
    <w:rsid w:val="00406101"/>
    <w:rsid w:val="00407258"/>
    <w:rsid w:val="00407853"/>
    <w:rsid w:val="00407BBD"/>
    <w:rsid w:val="00411F46"/>
    <w:rsid w:val="004160E9"/>
    <w:rsid w:val="00416141"/>
    <w:rsid w:val="00421A62"/>
    <w:rsid w:val="00422305"/>
    <w:rsid w:val="00424A60"/>
    <w:rsid w:val="00433DF2"/>
    <w:rsid w:val="00435AB0"/>
    <w:rsid w:val="0043646D"/>
    <w:rsid w:val="00437F8C"/>
    <w:rsid w:val="004429D6"/>
    <w:rsid w:val="00445412"/>
    <w:rsid w:val="00445CFF"/>
    <w:rsid w:val="004466B3"/>
    <w:rsid w:val="004645F9"/>
    <w:rsid w:val="00471FD2"/>
    <w:rsid w:val="00472BBD"/>
    <w:rsid w:val="004765D8"/>
    <w:rsid w:val="004809D8"/>
    <w:rsid w:val="00481ACB"/>
    <w:rsid w:val="00481D11"/>
    <w:rsid w:val="00494116"/>
    <w:rsid w:val="004955CF"/>
    <w:rsid w:val="00497886"/>
    <w:rsid w:val="004A3739"/>
    <w:rsid w:val="004A3AE9"/>
    <w:rsid w:val="004A64C8"/>
    <w:rsid w:val="004A6CA6"/>
    <w:rsid w:val="004B276A"/>
    <w:rsid w:val="004B3871"/>
    <w:rsid w:val="004C63FF"/>
    <w:rsid w:val="004C70CB"/>
    <w:rsid w:val="004C7A32"/>
    <w:rsid w:val="004D08C1"/>
    <w:rsid w:val="004D2245"/>
    <w:rsid w:val="004D2846"/>
    <w:rsid w:val="004D5D35"/>
    <w:rsid w:val="004E1115"/>
    <w:rsid w:val="004E21DC"/>
    <w:rsid w:val="004E22FF"/>
    <w:rsid w:val="004E2D0B"/>
    <w:rsid w:val="004E67BE"/>
    <w:rsid w:val="004F1A27"/>
    <w:rsid w:val="004F516B"/>
    <w:rsid w:val="005032F9"/>
    <w:rsid w:val="00504B86"/>
    <w:rsid w:val="005075C6"/>
    <w:rsid w:val="00511A6E"/>
    <w:rsid w:val="00521C9F"/>
    <w:rsid w:val="00523923"/>
    <w:rsid w:val="005246DC"/>
    <w:rsid w:val="00524EC0"/>
    <w:rsid w:val="0053159E"/>
    <w:rsid w:val="005356FF"/>
    <w:rsid w:val="00535C49"/>
    <w:rsid w:val="00544027"/>
    <w:rsid w:val="00544A89"/>
    <w:rsid w:val="0054592E"/>
    <w:rsid w:val="00547453"/>
    <w:rsid w:val="005541FE"/>
    <w:rsid w:val="00572C6B"/>
    <w:rsid w:val="005737A2"/>
    <w:rsid w:val="0057600C"/>
    <w:rsid w:val="005808DB"/>
    <w:rsid w:val="005817B7"/>
    <w:rsid w:val="00582DAC"/>
    <w:rsid w:val="00584BFD"/>
    <w:rsid w:val="00591246"/>
    <w:rsid w:val="00595039"/>
    <w:rsid w:val="005954C9"/>
    <w:rsid w:val="0059671E"/>
    <w:rsid w:val="005A497E"/>
    <w:rsid w:val="005A643C"/>
    <w:rsid w:val="005A7276"/>
    <w:rsid w:val="005B00BF"/>
    <w:rsid w:val="005B3739"/>
    <w:rsid w:val="005B4938"/>
    <w:rsid w:val="005B4F7B"/>
    <w:rsid w:val="005C5492"/>
    <w:rsid w:val="005D0BBF"/>
    <w:rsid w:val="005D255C"/>
    <w:rsid w:val="005D6774"/>
    <w:rsid w:val="005D71AB"/>
    <w:rsid w:val="005E1B85"/>
    <w:rsid w:val="005E629A"/>
    <w:rsid w:val="005E6FE1"/>
    <w:rsid w:val="005F2E2E"/>
    <w:rsid w:val="005F3AFC"/>
    <w:rsid w:val="006007DA"/>
    <w:rsid w:val="00601C17"/>
    <w:rsid w:val="00603021"/>
    <w:rsid w:val="0060752D"/>
    <w:rsid w:val="006215FB"/>
    <w:rsid w:val="006264F8"/>
    <w:rsid w:val="00626681"/>
    <w:rsid w:val="00631790"/>
    <w:rsid w:val="00632D59"/>
    <w:rsid w:val="00636394"/>
    <w:rsid w:val="006373BD"/>
    <w:rsid w:val="006527AA"/>
    <w:rsid w:val="00653E0C"/>
    <w:rsid w:val="0065727E"/>
    <w:rsid w:val="006579B7"/>
    <w:rsid w:val="00661317"/>
    <w:rsid w:val="00661BE1"/>
    <w:rsid w:val="006642C4"/>
    <w:rsid w:val="00665FE6"/>
    <w:rsid w:val="0066741E"/>
    <w:rsid w:val="00674FCB"/>
    <w:rsid w:val="0068655C"/>
    <w:rsid w:val="0068762E"/>
    <w:rsid w:val="006907A6"/>
    <w:rsid w:val="00691EBF"/>
    <w:rsid w:val="006921D1"/>
    <w:rsid w:val="00695132"/>
    <w:rsid w:val="006968C1"/>
    <w:rsid w:val="006A5474"/>
    <w:rsid w:val="006A5CFB"/>
    <w:rsid w:val="006A678F"/>
    <w:rsid w:val="006B4298"/>
    <w:rsid w:val="006B509A"/>
    <w:rsid w:val="006B65AD"/>
    <w:rsid w:val="006B7F68"/>
    <w:rsid w:val="006C5265"/>
    <w:rsid w:val="006C5703"/>
    <w:rsid w:val="006C6215"/>
    <w:rsid w:val="006C688F"/>
    <w:rsid w:val="006C6C90"/>
    <w:rsid w:val="006C7D5A"/>
    <w:rsid w:val="006D1BD7"/>
    <w:rsid w:val="006D657A"/>
    <w:rsid w:val="006D6C69"/>
    <w:rsid w:val="006E22B3"/>
    <w:rsid w:val="006E3839"/>
    <w:rsid w:val="006E55FA"/>
    <w:rsid w:val="006F2491"/>
    <w:rsid w:val="006F3357"/>
    <w:rsid w:val="007001DA"/>
    <w:rsid w:val="0070263C"/>
    <w:rsid w:val="007051B0"/>
    <w:rsid w:val="00711C06"/>
    <w:rsid w:val="0071297F"/>
    <w:rsid w:val="0071527B"/>
    <w:rsid w:val="00717076"/>
    <w:rsid w:val="007232A7"/>
    <w:rsid w:val="00735D41"/>
    <w:rsid w:val="00743644"/>
    <w:rsid w:val="00746FD9"/>
    <w:rsid w:val="00752300"/>
    <w:rsid w:val="00753762"/>
    <w:rsid w:val="0075490C"/>
    <w:rsid w:val="007551D5"/>
    <w:rsid w:val="00756755"/>
    <w:rsid w:val="00760C4B"/>
    <w:rsid w:val="007613B3"/>
    <w:rsid w:val="00764BF0"/>
    <w:rsid w:val="00765F63"/>
    <w:rsid w:val="0077170F"/>
    <w:rsid w:val="00774438"/>
    <w:rsid w:val="0077478F"/>
    <w:rsid w:val="0078018C"/>
    <w:rsid w:val="00780594"/>
    <w:rsid w:val="007826F8"/>
    <w:rsid w:val="00796314"/>
    <w:rsid w:val="007A7164"/>
    <w:rsid w:val="007A7BCD"/>
    <w:rsid w:val="007B1DCA"/>
    <w:rsid w:val="007B56ED"/>
    <w:rsid w:val="007B6BF8"/>
    <w:rsid w:val="007B76F4"/>
    <w:rsid w:val="007C329C"/>
    <w:rsid w:val="007C7F78"/>
    <w:rsid w:val="007D23A5"/>
    <w:rsid w:val="007D4326"/>
    <w:rsid w:val="007D4682"/>
    <w:rsid w:val="007D5968"/>
    <w:rsid w:val="007D7750"/>
    <w:rsid w:val="007E0B01"/>
    <w:rsid w:val="007E5406"/>
    <w:rsid w:val="007E73F5"/>
    <w:rsid w:val="007F2903"/>
    <w:rsid w:val="007F2E5C"/>
    <w:rsid w:val="007F3553"/>
    <w:rsid w:val="00801C3E"/>
    <w:rsid w:val="008021B5"/>
    <w:rsid w:val="0080449A"/>
    <w:rsid w:val="0080451F"/>
    <w:rsid w:val="0080603F"/>
    <w:rsid w:val="00806AF3"/>
    <w:rsid w:val="00811D1A"/>
    <w:rsid w:val="00811FCB"/>
    <w:rsid w:val="00812FFA"/>
    <w:rsid w:val="00813059"/>
    <w:rsid w:val="00813D3A"/>
    <w:rsid w:val="00816435"/>
    <w:rsid w:val="00834CF1"/>
    <w:rsid w:val="00835EF6"/>
    <w:rsid w:val="00840ECF"/>
    <w:rsid w:val="00845125"/>
    <w:rsid w:val="008458C7"/>
    <w:rsid w:val="00845EF9"/>
    <w:rsid w:val="00861563"/>
    <w:rsid w:val="00864E2E"/>
    <w:rsid w:val="008669F5"/>
    <w:rsid w:val="00871495"/>
    <w:rsid w:val="00873C12"/>
    <w:rsid w:val="00875A8B"/>
    <w:rsid w:val="00876BD9"/>
    <w:rsid w:val="00883D70"/>
    <w:rsid w:val="00884F21"/>
    <w:rsid w:val="0088772E"/>
    <w:rsid w:val="0089645C"/>
    <w:rsid w:val="00896E1F"/>
    <w:rsid w:val="008B0A0B"/>
    <w:rsid w:val="008B3BDE"/>
    <w:rsid w:val="008B49A2"/>
    <w:rsid w:val="008B4B9A"/>
    <w:rsid w:val="008C2B6E"/>
    <w:rsid w:val="008C5761"/>
    <w:rsid w:val="008D62C4"/>
    <w:rsid w:val="008D79DD"/>
    <w:rsid w:val="008E375E"/>
    <w:rsid w:val="008F5F2C"/>
    <w:rsid w:val="0090065A"/>
    <w:rsid w:val="00903ABA"/>
    <w:rsid w:val="00903E9D"/>
    <w:rsid w:val="00905953"/>
    <w:rsid w:val="00906E2A"/>
    <w:rsid w:val="0091382D"/>
    <w:rsid w:val="009147AF"/>
    <w:rsid w:val="0091728C"/>
    <w:rsid w:val="009203FF"/>
    <w:rsid w:val="00922852"/>
    <w:rsid w:val="00923150"/>
    <w:rsid w:val="0092329C"/>
    <w:rsid w:val="00924271"/>
    <w:rsid w:val="009247BD"/>
    <w:rsid w:val="00925866"/>
    <w:rsid w:val="00935F63"/>
    <w:rsid w:val="00942F54"/>
    <w:rsid w:val="009505C3"/>
    <w:rsid w:val="009512AC"/>
    <w:rsid w:val="0095309F"/>
    <w:rsid w:val="00955CE7"/>
    <w:rsid w:val="00960715"/>
    <w:rsid w:val="00961D57"/>
    <w:rsid w:val="0096249B"/>
    <w:rsid w:val="00962F0B"/>
    <w:rsid w:val="009637FF"/>
    <w:rsid w:val="00963A2B"/>
    <w:rsid w:val="00963C52"/>
    <w:rsid w:val="009642E5"/>
    <w:rsid w:val="009657AF"/>
    <w:rsid w:val="00970EBD"/>
    <w:rsid w:val="00975550"/>
    <w:rsid w:val="00975D18"/>
    <w:rsid w:val="00996BE7"/>
    <w:rsid w:val="009A1C63"/>
    <w:rsid w:val="009A5597"/>
    <w:rsid w:val="009B3C84"/>
    <w:rsid w:val="009B6606"/>
    <w:rsid w:val="009B6817"/>
    <w:rsid w:val="009B6BAC"/>
    <w:rsid w:val="009C2C56"/>
    <w:rsid w:val="009C594F"/>
    <w:rsid w:val="009C763A"/>
    <w:rsid w:val="009D5ED5"/>
    <w:rsid w:val="009D7FBB"/>
    <w:rsid w:val="009E758D"/>
    <w:rsid w:val="009F199F"/>
    <w:rsid w:val="00A0375D"/>
    <w:rsid w:val="00A046B4"/>
    <w:rsid w:val="00A05CC2"/>
    <w:rsid w:val="00A11FA1"/>
    <w:rsid w:val="00A12023"/>
    <w:rsid w:val="00A15D12"/>
    <w:rsid w:val="00A24EF9"/>
    <w:rsid w:val="00A30FE5"/>
    <w:rsid w:val="00A31BEC"/>
    <w:rsid w:val="00A3477D"/>
    <w:rsid w:val="00A35D1E"/>
    <w:rsid w:val="00A41532"/>
    <w:rsid w:val="00A47111"/>
    <w:rsid w:val="00A56EC7"/>
    <w:rsid w:val="00A572D8"/>
    <w:rsid w:val="00A71AB3"/>
    <w:rsid w:val="00A73543"/>
    <w:rsid w:val="00A76763"/>
    <w:rsid w:val="00A7722C"/>
    <w:rsid w:val="00A80C16"/>
    <w:rsid w:val="00A8354D"/>
    <w:rsid w:val="00A86517"/>
    <w:rsid w:val="00A92CAB"/>
    <w:rsid w:val="00A94248"/>
    <w:rsid w:val="00A9666D"/>
    <w:rsid w:val="00AA74E8"/>
    <w:rsid w:val="00AB55AA"/>
    <w:rsid w:val="00AC083A"/>
    <w:rsid w:val="00AC5776"/>
    <w:rsid w:val="00AC78AC"/>
    <w:rsid w:val="00AD4EC9"/>
    <w:rsid w:val="00AE1A4F"/>
    <w:rsid w:val="00AE48C4"/>
    <w:rsid w:val="00AF0463"/>
    <w:rsid w:val="00AF077A"/>
    <w:rsid w:val="00AF3B0E"/>
    <w:rsid w:val="00B02636"/>
    <w:rsid w:val="00B03716"/>
    <w:rsid w:val="00B05480"/>
    <w:rsid w:val="00B05ABF"/>
    <w:rsid w:val="00B14BE6"/>
    <w:rsid w:val="00B22FF0"/>
    <w:rsid w:val="00B23D6E"/>
    <w:rsid w:val="00B25923"/>
    <w:rsid w:val="00B27E4B"/>
    <w:rsid w:val="00B35723"/>
    <w:rsid w:val="00B37194"/>
    <w:rsid w:val="00B37562"/>
    <w:rsid w:val="00B40EA9"/>
    <w:rsid w:val="00B4127F"/>
    <w:rsid w:val="00B415E7"/>
    <w:rsid w:val="00B551A2"/>
    <w:rsid w:val="00B63E76"/>
    <w:rsid w:val="00B656B8"/>
    <w:rsid w:val="00B66698"/>
    <w:rsid w:val="00B677D8"/>
    <w:rsid w:val="00B814B7"/>
    <w:rsid w:val="00B84938"/>
    <w:rsid w:val="00B858FF"/>
    <w:rsid w:val="00B9179C"/>
    <w:rsid w:val="00B96221"/>
    <w:rsid w:val="00B96CAE"/>
    <w:rsid w:val="00BA0D8E"/>
    <w:rsid w:val="00BB1006"/>
    <w:rsid w:val="00BB4A6F"/>
    <w:rsid w:val="00BC0092"/>
    <w:rsid w:val="00BC06E9"/>
    <w:rsid w:val="00BC1F32"/>
    <w:rsid w:val="00BD5DC9"/>
    <w:rsid w:val="00BF1A4A"/>
    <w:rsid w:val="00BF207A"/>
    <w:rsid w:val="00BF605F"/>
    <w:rsid w:val="00BF7741"/>
    <w:rsid w:val="00C046B2"/>
    <w:rsid w:val="00C04A6C"/>
    <w:rsid w:val="00C055BB"/>
    <w:rsid w:val="00C068CF"/>
    <w:rsid w:val="00C0720E"/>
    <w:rsid w:val="00C128C5"/>
    <w:rsid w:val="00C1438C"/>
    <w:rsid w:val="00C14A4B"/>
    <w:rsid w:val="00C14A56"/>
    <w:rsid w:val="00C158BA"/>
    <w:rsid w:val="00C22473"/>
    <w:rsid w:val="00C25C66"/>
    <w:rsid w:val="00C25DC0"/>
    <w:rsid w:val="00C27F6D"/>
    <w:rsid w:val="00C30E4C"/>
    <w:rsid w:val="00C32AF0"/>
    <w:rsid w:val="00C33F6F"/>
    <w:rsid w:val="00C34C2B"/>
    <w:rsid w:val="00C401E7"/>
    <w:rsid w:val="00C448ED"/>
    <w:rsid w:val="00C526FF"/>
    <w:rsid w:val="00C5533D"/>
    <w:rsid w:val="00C55459"/>
    <w:rsid w:val="00C56391"/>
    <w:rsid w:val="00C60DF3"/>
    <w:rsid w:val="00C61741"/>
    <w:rsid w:val="00C62EFB"/>
    <w:rsid w:val="00C64EDD"/>
    <w:rsid w:val="00C67879"/>
    <w:rsid w:val="00C756A2"/>
    <w:rsid w:val="00C77B32"/>
    <w:rsid w:val="00C80C16"/>
    <w:rsid w:val="00C913F0"/>
    <w:rsid w:val="00C92726"/>
    <w:rsid w:val="00C972F8"/>
    <w:rsid w:val="00CA126C"/>
    <w:rsid w:val="00CA29D3"/>
    <w:rsid w:val="00CA48A4"/>
    <w:rsid w:val="00CA6317"/>
    <w:rsid w:val="00CB34D7"/>
    <w:rsid w:val="00CB3A47"/>
    <w:rsid w:val="00CD3149"/>
    <w:rsid w:val="00CD3C42"/>
    <w:rsid w:val="00CD3E5C"/>
    <w:rsid w:val="00CD6EE3"/>
    <w:rsid w:val="00CE13D7"/>
    <w:rsid w:val="00CE46A7"/>
    <w:rsid w:val="00CE769B"/>
    <w:rsid w:val="00CF488A"/>
    <w:rsid w:val="00CF6D2A"/>
    <w:rsid w:val="00CF7E65"/>
    <w:rsid w:val="00D03797"/>
    <w:rsid w:val="00D042EF"/>
    <w:rsid w:val="00D05933"/>
    <w:rsid w:val="00D068F1"/>
    <w:rsid w:val="00D10A78"/>
    <w:rsid w:val="00D14FBD"/>
    <w:rsid w:val="00D1572E"/>
    <w:rsid w:val="00D21A8B"/>
    <w:rsid w:val="00D24E21"/>
    <w:rsid w:val="00D26336"/>
    <w:rsid w:val="00D32612"/>
    <w:rsid w:val="00D3303B"/>
    <w:rsid w:val="00D33136"/>
    <w:rsid w:val="00D346E3"/>
    <w:rsid w:val="00D35998"/>
    <w:rsid w:val="00D361A9"/>
    <w:rsid w:val="00D36429"/>
    <w:rsid w:val="00D3789E"/>
    <w:rsid w:val="00D40EB6"/>
    <w:rsid w:val="00D429D8"/>
    <w:rsid w:val="00D43ACA"/>
    <w:rsid w:val="00D45D4D"/>
    <w:rsid w:val="00D460BE"/>
    <w:rsid w:val="00D505DE"/>
    <w:rsid w:val="00D5258E"/>
    <w:rsid w:val="00D541BC"/>
    <w:rsid w:val="00D57E32"/>
    <w:rsid w:val="00D61A9A"/>
    <w:rsid w:val="00D6464C"/>
    <w:rsid w:val="00D64897"/>
    <w:rsid w:val="00D66564"/>
    <w:rsid w:val="00D67170"/>
    <w:rsid w:val="00D67207"/>
    <w:rsid w:val="00D675C4"/>
    <w:rsid w:val="00D702BB"/>
    <w:rsid w:val="00D72E5E"/>
    <w:rsid w:val="00D73400"/>
    <w:rsid w:val="00D7408E"/>
    <w:rsid w:val="00D84097"/>
    <w:rsid w:val="00D86D91"/>
    <w:rsid w:val="00D92AE1"/>
    <w:rsid w:val="00DA012F"/>
    <w:rsid w:val="00DA187C"/>
    <w:rsid w:val="00DA4492"/>
    <w:rsid w:val="00DA4DF8"/>
    <w:rsid w:val="00DC5517"/>
    <w:rsid w:val="00DE08B7"/>
    <w:rsid w:val="00DE098B"/>
    <w:rsid w:val="00DE14EB"/>
    <w:rsid w:val="00DE37FE"/>
    <w:rsid w:val="00DE40E3"/>
    <w:rsid w:val="00DE5569"/>
    <w:rsid w:val="00DF26E3"/>
    <w:rsid w:val="00E0095C"/>
    <w:rsid w:val="00E00B53"/>
    <w:rsid w:val="00E12701"/>
    <w:rsid w:val="00E13740"/>
    <w:rsid w:val="00E14CFC"/>
    <w:rsid w:val="00E15C6F"/>
    <w:rsid w:val="00E15DF2"/>
    <w:rsid w:val="00E2153C"/>
    <w:rsid w:val="00E224C3"/>
    <w:rsid w:val="00E241EE"/>
    <w:rsid w:val="00E24709"/>
    <w:rsid w:val="00E24A30"/>
    <w:rsid w:val="00E26A8F"/>
    <w:rsid w:val="00E3767A"/>
    <w:rsid w:val="00E43383"/>
    <w:rsid w:val="00E44041"/>
    <w:rsid w:val="00E44417"/>
    <w:rsid w:val="00E464F4"/>
    <w:rsid w:val="00E5163F"/>
    <w:rsid w:val="00E51AE5"/>
    <w:rsid w:val="00E54A5D"/>
    <w:rsid w:val="00E55B2F"/>
    <w:rsid w:val="00E56480"/>
    <w:rsid w:val="00E56E67"/>
    <w:rsid w:val="00E612AA"/>
    <w:rsid w:val="00E61D56"/>
    <w:rsid w:val="00E6266D"/>
    <w:rsid w:val="00E630F3"/>
    <w:rsid w:val="00E654DC"/>
    <w:rsid w:val="00E71B75"/>
    <w:rsid w:val="00E74A7E"/>
    <w:rsid w:val="00E77216"/>
    <w:rsid w:val="00E82A93"/>
    <w:rsid w:val="00E85B90"/>
    <w:rsid w:val="00E94199"/>
    <w:rsid w:val="00E946B1"/>
    <w:rsid w:val="00E95747"/>
    <w:rsid w:val="00EA6D4D"/>
    <w:rsid w:val="00EB76A6"/>
    <w:rsid w:val="00EC0741"/>
    <w:rsid w:val="00EC44F9"/>
    <w:rsid w:val="00EC5E3A"/>
    <w:rsid w:val="00EC78DB"/>
    <w:rsid w:val="00ED4D8F"/>
    <w:rsid w:val="00ED68B7"/>
    <w:rsid w:val="00ED6F57"/>
    <w:rsid w:val="00ED7853"/>
    <w:rsid w:val="00EE3A60"/>
    <w:rsid w:val="00EE7747"/>
    <w:rsid w:val="00EF1137"/>
    <w:rsid w:val="00EF333D"/>
    <w:rsid w:val="00EF37FF"/>
    <w:rsid w:val="00EF5A83"/>
    <w:rsid w:val="00F022F0"/>
    <w:rsid w:val="00F027D0"/>
    <w:rsid w:val="00F0285E"/>
    <w:rsid w:val="00F04D5E"/>
    <w:rsid w:val="00F1518C"/>
    <w:rsid w:val="00F15896"/>
    <w:rsid w:val="00F15C46"/>
    <w:rsid w:val="00F2296D"/>
    <w:rsid w:val="00F2300E"/>
    <w:rsid w:val="00F24528"/>
    <w:rsid w:val="00F246C3"/>
    <w:rsid w:val="00F31886"/>
    <w:rsid w:val="00F349B0"/>
    <w:rsid w:val="00F35E74"/>
    <w:rsid w:val="00F37E50"/>
    <w:rsid w:val="00F40053"/>
    <w:rsid w:val="00F42BD4"/>
    <w:rsid w:val="00F43B89"/>
    <w:rsid w:val="00F509A4"/>
    <w:rsid w:val="00F533AB"/>
    <w:rsid w:val="00F537A3"/>
    <w:rsid w:val="00F57457"/>
    <w:rsid w:val="00F57962"/>
    <w:rsid w:val="00F61248"/>
    <w:rsid w:val="00F636C6"/>
    <w:rsid w:val="00F6586E"/>
    <w:rsid w:val="00F66CAB"/>
    <w:rsid w:val="00F72A6F"/>
    <w:rsid w:val="00F7484C"/>
    <w:rsid w:val="00F834BF"/>
    <w:rsid w:val="00F839B0"/>
    <w:rsid w:val="00F8439C"/>
    <w:rsid w:val="00F904A3"/>
    <w:rsid w:val="00F90618"/>
    <w:rsid w:val="00F97B64"/>
    <w:rsid w:val="00FA55CB"/>
    <w:rsid w:val="00FB1A09"/>
    <w:rsid w:val="00FB6F21"/>
    <w:rsid w:val="00FC1ABD"/>
    <w:rsid w:val="00FC3886"/>
    <w:rsid w:val="00FC5A8B"/>
    <w:rsid w:val="00FC6BF7"/>
    <w:rsid w:val="00FD71FB"/>
    <w:rsid w:val="00FE0682"/>
    <w:rsid w:val="00FE1530"/>
    <w:rsid w:val="00FE3848"/>
    <w:rsid w:val="00FE46C7"/>
    <w:rsid w:val="00FE5748"/>
    <w:rsid w:val="00FF1B7D"/>
    <w:rsid w:val="00FF694F"/>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0D0EECEE-45BC-41E6-9346-A5FF4E41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Evidence on Demand bullet points,Premier,Tableau Adere,Liste 1,Bullets,References,MCHIP_list paragraph,List Paragraph1,Recommendation,List Paragraph (numbered (a)),Dot pt,F5 List Paragraph,No Spacing1,List Paragraph Char Char Char"/>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C21CF"/>
    <w:pPr>
      <w:spacing w:line="240" w:lineRule="auto"/>
    </w:pPr>
  </w:style>
  <w:style w:type="character" w:customStyle="1" w:styleId="FootnoteTextChar">
    <w:name w:val="Footnote Text Char"/>
    <w:basedOn w:val="DefaultParagraphFont"/>
    <w:link w:val="FootnoteText"/>
    <w:rsid w:val="001C21CF"/>
    <w:rPr>
      <w:rFonts w:ascii="Arial" w:eastAsia="MS PGothic" w:hAnsi="Arial"/>
      <w:color w:val="000000"/>
    </w:rPr>
  </w:style>
  <w:style w:type="character" w:styleId="FootnoteReference">
    <w:name w:val="footnote reference"/>
    <w:basedOn w:val="DefaultParagraphFont"/>
    <w:semiHidden/>
    <w:unhideWhenUsed/>
    <w:rsid w:val="001C21CF"/>
    <w:rPr>
      <w:vertAlign w:val="superscript"/>
    </w:rPr>
  </w:style>
  <w:style w:type="character" w:styleId="CommentReference">
    <w:name w:val="annotation reference"/>
    <w:basedOn w:val="DefaultParagraphFont"/>
    <w:semiHidden/>
    <w:unhideWhenUsed/>
    <w:rsid w:val="00636394"/>
    <w:rPr>
      <w:sz w:val="16"/>
      <w:szCs w:val="16"/>
    </w:rPr>
  </w:style>
  <w:style w:type="paragraph" w:styleId="CommentSubject">
    <w:name w:val="annotation subject"/>
    <w:basedOn w:val="CommentText"/>
    <w:next w:val="CommentText"/>
    <w:link w:val="CommentSubjectChar"/>
    <w:semiHidden/>
    <w:unhideWhenUsed/>
    <w:rsid w:val="0063639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636394"/>
    <w:rPr>
      <w:rFonts w:ascii="Arial" w:eastAsia="MS PGothic" w:hAnsi="Arial"/>
      <w:b/>
      <w:bCs/>
      <w:color w:val="000000"/>
      <w:lang w:val="en-GB"/>
    </w:rPr>
  </w:style>
  <w:style w:type="character" w:styleId="FollowedHyperlink">
    <w:name w:val="FollowedHyperlink"/>
    <w:basedOn w:val="DefaultParagraphFont"/>
    <w:rsid w:val="000455ED"/>
    <w:rPr>
      <w:color w:val="954F72" w:themeColor="followedHyperlink"/>
      <w:u w:val="single"/>
    </w:rPr>
  </w:style>
  <w:style w:type="character" w:customStyle="1" w:styleId="ListParagraphChar">
    <w:name w:val="List Paragraph Char"/>
    <w:aliases w:val="Evidence on Demand bullet points Char,Premier Char,Tableau Adere Char,Liste 1 Char,Bullets Char,References Char,MCHIP_list paragraph Char,List Paragraph1 Char,Recommendation Char,List Paragraph (numbered (a)) Char,Dot pt Char"/>
    <w:link w:val="ListParagraph"/>
    <w:uiPriority w:val="34"/>
    <w:qFormat/>
    <w:locked/>
    <w:rsid w:val="009642E5"/>
    <w:rPr>
      <w:rFonts w:ascii="Arial" w:eastAsia="MS PGothic" w:hAnsi="Arial"/>
      <w:color w:val="000000"/>
    </w:rPr>
  </w:style>
  <w:style w:type="paragraph" w:customStyle="1" w:styleId="TableParagraph">
    <w:name w:val="Table Paragraph"/>
    <w:basedOn w:val="Normal"/>
    <w:uiPriority w:val="1"/>
    <w:qFormat/>
    <w:rsid w:val="008B49A2"/>
    <w:pPr>
      <w:widowControl w:val="0"/>
      <w:autoSpaceDE w:val="0"/>
      <w:autoSpaceDN w:val="0"/>
      <w:spacing w:line="240" w:lineRule="auto"/>
    </w:pPr>
    <w:rPr>
      <w:rFonts w:ascii="Calibri" w:eastAsia="Calibri" w:hAnsi="Calibri" w:cs="Calibri"/>
      <w:color w:val="auto"/>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unicef.org/careers/unicef-provides-reasonable-accommodation-job-candidates-and-personnel-disab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3C297D1ED1194429AC557CA85340588" ma:contentTypeVersion="34" ma:contentTypeDescription="Create a new document." ma:contentTypeScope="" ma:versionID="8b06bdd2d951fe84af6bc120437d1ac3">
  <xsd:schema xmlns:xsd="http://www.w3.org/2001/XMLSchema" xmlns:xs="http://www.w3.org/2001/XMLSchema" xmlns:p="http://schemas.microsoft.com/office/2006/metadata/properties" xmlns:ns1="http://schemas.microsoft.com/sharepoint/v3" xmlns:ns2="ca283e0b-db31-4043-a2ef-b80661bf084a" xmlns:ns3="http://schemas.microsoft.com/sharepoint.v3" xmlns:ns4="e2d5ab07-a70f-4f5f-b468-4a3acb326ad1" xmlns:ns5="http://schemas.microsoft.com/sharepoint/v4" xmlns:ns6="92e22856-e0f6-4562-af48-a30fa0359f66" targetNamespace="http://schemas.microsoft.com/office/2006/metadata/properties" ma:root="true" ma:fieldsID="8b20db72f930be6e8967f2d109111f9a" ns1:_="" ns2:_="" ns3:_="" ns4:_="" ns5:_="" ns6:_="">
    <xsd:import namespace="http://schemas.microsoft.com/sharepoint/v3"/>
    <xsd:import namespace="ca283e0b-db31-4043-a2ef-b80661bf084a"/>
    <xsd:import namespace="http://schemas.microsoft.com/sharepoint.v3"/>
    <xsd:import namespace="e2d5ab07-a70f-4f5f-b468-4a3acb326ad1"/>
    <xsd:import namespace="http://schemas.microsoft.com/sharepoint/v4"/>
    <xsd:import namespace="92e22856-e0f6-4562-af48-a30fa0359f66"/>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6:MediaServiceMetadata" minOccurs="0"/>
                <xsd:element ref="ns6:MediaServiceFastMetadata" minOccurs="0"/>
                <xsd:element ref="ns4:SharedWithUsers" minOccurs="0"/>
                <xsd:element ref="ns4:SharedWithDetails"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LengthInSeconds" minOccurs="0"/>
                <xsd:element ref="ns6:MediaServiceOCR" minOccurs="0"/>
                <xsd:element ref="ns6:MediaServiceDateTaken" minOccurs="0"/>
                <xsd:element ref="ns6:lcf76f155ced4ddcb4097134ff3c332f" minOccurs="0"/>
                <xsd:element ref="ns6:MediaServiceObjectDetectorVersions" minOccurs="0"/>
                <xsd:element ref="ns6:Year" minOccurs="0"/>
                <xsd:element ref="ns6:MediaServiceLocation"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element name="_vti_ItemDeclaredRecord" ma:index="33"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1;#08. Human Resources|b128eb2b-8806-4631-9c24-12c666174640"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65cb391-9078-4a62-8a45-4b2434cbca57}" ma:internalName="TaxCatchAllLabel" ma:readOnly="true" ma:showField="CatchAllDataLabel" ma:web="e2d5ab07-a70f-4f5f-b468-4a3acb326ad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65cb391-9078-4a62-8a45-4b2434cbca57}" ma:internalName="TaxCatchAll" ma:showField="CatchAllData" ma:web="e2d5ab07-a70f-4f5f-b468-4a3acb326ad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d5ab07-a70f-4f5f-b468-4a3acb326ad1" elementFormDefault="qualified">
    <xsd:import namespace="http://schemas.microsoft.com/office/2006/documentManagement/types"/>
    <xsd:import namespace="http://schemas.microsoft.com/office/infopath/2007/PartnerControls"/>
    <xsd:element name="TaxKeywordTaxHTField" ma:index="3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e22856-e0f6-4562-af48-a30fa0359f66"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ServiceAutoTags" ma:index="44" nillable="true" ma:displayName="Tags" ma:internalName="MediaServiceAutoTags"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LengthInSeconds" ma:index="47" nillable="true" ma:displayName="MediaLengthInSeconds" ma:hidden="true" ma:internalName="MediaLengthInSeconds" ma:readOnly="true">
      <xsd:simpleType>
        <xsd:restriction base="dms:Unknown"/>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DateTaken" ma:index="49" nillable="true" ma:displayName="MediaServiceDateTaken" ma:hidden="true" ma:internalName="MediaServiceDateTaken" ma:readOnly="true">
      <xsd:simpleType>
        <xsd:restriction base="dms:Text"/>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element name="Year" ma:index="53" nillable="true" ma:displayName="Year" ma:description="Year that document is created/applied" ma:format="Dropdown" ma:internalName="Year">
      <xsd:simpleType>
        <xsd:union memberTypes="dms:Text">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union>
      </xsd:simpleType>
    </xsd:element>
    <xsd:element name="MediaServiceLocation" ma:index="54" nillable="true" ma:displayName="Location" ma:indexed="true" ma:internalName="MediaServiceLocation"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30</Value>
      <Value>80</Value>
      <Value>79</Value>
      <Value>43</Value>
      <Value>4</Value>
    </TaxCatchAll>
    <SharedWithUsers xmlns="e2d5ab07-a70f-4f5f-b468-4a3acb326ad1">
      <UserInfo>
        <DisplayName>Sebastian Bania</DisplayName>
        <AccountId>18</AccountId>
        <AccountType/>
      </UserInfo>
      <UserInfo>
        <DisplayName>Dini Ratih Larasati</DisplayName>
        <AccountId>20</AccountId>
        <AccountType/>
      </UserInfo>
      <UserInfo>
        <DisplayName>Janani Panchalingam</DisplayName>
        <AccountId>3439</AccountId>
        <AccountType/>
      </UserInfo>
      <UserInfo>
        <DisplayName>George Poulose</DisplayName>
        <AccountId>4181</AccountId>
        <AccountType/>
      </UserInfo>
      <UserInfo>
        <DisplayName>Danielle Koster</DisplayName>
        <AccountId>5405</AccountId>
        <AccountType/>
      </UserInfo>
      <UserInfo>
        <DisplayName>Ananda Putra Fajar</DisplayName>
        <AccountId>7953</AccountId>
        <AccountType/>
      </UserInfo>
      <UserInfo>
        <DisplayName>Juna Wauran</DisplayName>
        <AccountId>30</AccountId>
        <AccountType/>
      </UserInfo>
      <UserInfo>
        <DisplayName>Donny Putra</DisplayName>
        <AccountId>7888</AccountId>
        <AccountType/>
      </UserInfo>
      <UserInfo>
        <DisplayName>Agnes Sriwulan</DisplayName>
        <AccountId>29</AccountId>
        <AccountType/>
      </UserInfo>
    </SharedWithUsers>
    <_dlc_DocId xmlns="e2d5ab07-a70f-4f5f-b468-4a3acb326ad1">XPMHCF4M7FPR-798361005-1630</_dlc_DocId>
    <_dlc_DocIdUrl xmlns="e2d5ab07-a70f-4f5f-b468-4a3acb326ad1">
      <Url>https://unicef.sharepoint.com/teams/IDN-HR/_layouts/15/DocIdRedir.aspx?ID=XPMHCF4M7FPR-798361005-1630</Url>
      <Description>XPMHCF4M7FPR-798361005-1630</Description>
    </_dlc_DocIdUrl>
    <lcf76f155ced4ddcb4097134ff3c332f xmlns="92e22856-e0f6-4562-af48-a30fa0359f66">
      <Terms xmlns="http://schemas.microsoft.com/office/infopath/2007/PartnerControls"/>
    </lcf76f155ced4ddcb4097134ff3c332f>
    <MediaLengthInSeconds xmlns="92e22856-e0f6-4562-af48-a30fa0359f66" xsi:nil="true"/>
    <_dlc_DocIdPersistId xmlns="e2d5ab07-a70f-4f5f-b468-4a3acb326ad1">false</_dlc_DocIdPersistId>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Indonesia-2070</TermName>
          <TermId xmlns="http://schemas.microsoft.com/office/infopath/2007/PartnerControls">acb6c3a1-872c-42d9-9894-bbb906b4629c</TermId>
        </TermInfo>
      </Terms>
    </ga975397408f43e4b84ec8e5a598e523>
    <TaxKeywordTaxHTField xmlns="e2d5ab07-a70f-4f5f-b468-4a3acb326ad1">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25c256cd-86bc-46a6-8d8b-50b6c612e0f3</TermId>
        </TermInfo>
        <TermInfo xmlns="http://schemas.microsoft.com/office/infopath/2007/PartnerControls">
          <TermName xmlns="http://schemas.microsoft.com/office/infopath/2007/PartnerControls">Separation letters (draft</TermName>
          <TermId xmlns="http://schemas.microsoft.com/office/infopath/2007/PartnerControls">47f1e20d-6dba-4e50-9c62-6045a12adfd4</TermId>
        </TermInfo>
        <TermInfo xmlns="http://schemas.microsoft.com/office/infopath/2007/PartnerControls">
          <TermName xmlns="http://schemas.microsoft.com/office/infopath/2007/PartnerControls">Consultant</TermName>
          <TermId xmlns="http://schemas.microsoft.com/office/infopath/2007/PartnerControls">11111111-1111-1111-1111-111111111111</TermId>
        </TermInfo>
      </Term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Final</ContentStatus>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Contracts (drafts, consultants)</TermName>
          <TermId xmlns="http://schemas.microsoft.com/office/infopath/2007/PartnerControls">43b76fb1-9d99-4baf-b887-03b12bcfa3d3</TermId>
        </TermInfo>
      </Terms>
    </mda26ace941f4791a7314a339fee829c>
    <WrittenBy xmlns="ca283e0b-db31-4043-a2ef-b80661bf084a">
      <UserInfo>
        <DisplayName/>
        <AccountId xsi:nil="true"/>
        <AccountType/>
      </UserInfo>
    </WrittenBy>
    <Year xmlns="92e22856-e0f6-4562-af48-a30fa0359f66" xsi:nil="true"/>
  </documentManagement>
</p:properties>
</file>

<file path=customXml/itemProps1.xml><?xml version="1.0" encoding="utf-8"?>
<ds:datastoreItem xmlns:ds="http://schemas.openxmlformats.org/officeDocument/2006/customXml" ds:itemID="{5013806B-ED11-42AE-B0B1-443A2AB58AB1}">
  <ds:schemaRefs>
    <ds:schemaRef ds:uri="http://schemas.microsoft.com/office/2006/metadata/customXsn"/>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4.xml><?xml version="1.0" encoding="utf-8"?>
<ds:datastoreItem xmlns:ds="http://schemas.openxmlformats.org/officeDocument/2006/customXml" ds:itemID="{FF66BE3B-9679-4104-84EF-508384E9F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e2d5ab07-a70f-4f5f-b468-4a3acb326ad1"/>
    <ds:schemaRef ds:uri="http://schemas.microsoft.com/sharepoint/v4"/>
    <ds:schemaRef ds:uri="92e22856-e0f6-4562-af48-a30fa0359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1E7356-88CF-462B-BBD3-19470EC662CF}">
  <ds:schemaRefs>
    <ds:schemaRef ds:uri="Microsoft.SharePoint.Taxonomy.ContentTypeSync"/>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e2d5ab07-a70f-4f5f-b468-4a3acb326ad1"/>
    <ds:schemaRef ds:uri="92e22856-e0f6-4562-af48-a30fa0359f66"/>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6</TotalTime>
  <Pages>6</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14053</CharactersWithSpaces>
  <SharedDoc>false</SharedDoc>
  <HLinks>
    <vt:vector size="24" baseType="variant">
      <vt:variant>
        <vt:i4>8257635</vt:i4>
      </vt:variant>
      <vt:variant>
        <vt:i4>27</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24</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4325384</vt:i4>
      </vt:variant>
      <vt:variant>
        <vt:i4>0</vt:i4>
      </vt:variant>
      <vt:variant>
        <vt:i4>0</vt:i4>
      </vt:variant>
      <vt:variant>
        <vt:i4>5</vt:i4>
      </vt:variant>
      <vt:variant>
        <vt:lpwstr>https://www.unicef.org/careers/unicef-provides-reasonable-accommodation-job-candidates-and-personnel-disabilities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Separation letters (draft, staff)</cp:keywords>
  <dc:description/>
  <cp:lastModifiedBy>Mirabelle De Souza</cp:lastModifiedBy>
  <cp:revision>3</cp:revision>
  <cp:lastPrinted>2017-01-07T13:20:00Z</cp:lastPrinted>
  <dcterms:created xsi:type="dcterms:W3CDTF">2024-06-27T06:57:00Z</dcterms:created>
  <dcterms:modified xsi:type="dcterms:W3CDTF">2024-06-27T11:44:00Z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0x0101009BA85F8052A6DA4FA3E31FF9F74C69700083C297D1ED1194429AC557CA85340588</vt:lpwstr>
  </property>
  <property fmtid="{D5CDD505-2E9C-101B-9397-08002B2CF9AE}" pid="3" name="TaxKeyword">
    <vt:lpwstr>4;#Consultant|11111111-1111-1111-1111-111111111111;#80;#staff)|25c256cd-86bc-46a6-8d8b-50b6c612e0f3;#79;#Separation letters (draft|47f1e20d-6dba-4e50-9c62-6045a12adfd4</vt:lpwstr>
  </property>
  <property fmtid="{D5CDD505-2E9C-101B-9397-08002B2CF9AE}" pid="4" name="Topic">
    <vt:lpwstr/>
  </property>
  <property fmtid="{D5CDD505-2E9C-101B-9397-08002B2CF9AE}" pid="5" name="OfficeDivision">
    <vt:lpwstr>43;#Indonesia-2070|acb6c3a1-872c-42d9-9894-bbb906b4629c</vt:lpwstr>
  </property>
  <property fmtid="{D5CDD505-2E9C-101B-9397-08002B2CF9AE}" pid="6" name="_dlc_DocIdItemGuid">
    <vt:lpwstr>40ea092b-aef8-4565-a18e-c73d784e4250</vt:lpwstr>
  </property>
  <property fmtid="{D5CDD505-2E9C-101B-9397-08002B2CF9AE}" pid="7" name="DocumentType">
    <vt:lpwstr>30;#Contracts (drafts, consultants)|43b76fb1-9d99-4baf-b887-03b12bcfa3d3</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ies>
</file>