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0982C" w14:textId="4BAF2AAB" w:rsidR="00EC779E" w:rsidRPr="00235DA6" w:rsidRDefault="00C93FBD" w:rsidP="00A06879">
      <w:pPr>
        <w:pStyle w:val="BodyText2"/>
        <w:spacing w:after="0" w:line="240" w:lineRule="auto"/>
        <w:jc w:val="center"/>
        <w:rPr>
          <w:b/>
          <w:sz w:val="28"/>
          <w:szCs w:val="28"/>
        </w:rPr>
      </w:pPr>
      <w:r w:rsidRPr="00235DA6">
        <w:rPr>
          <w:b/>
          <w:sz w:val="28"/>
          <w:szCs w:val="28"/>
        </w:rPr>
        <w:t xml:space="preserve">UNICEF China </w:t>
      </w:r>
    </w:p>
    <w:p w14:paraId="27DAB105" w14:textId="13D73061" w:rsidR="00A06879" w:rsidRPr="00235DA6" w:rsidRDefault="00235DA6" w:rsidP="02134C34">
      <w:pPr>
        <w:pStyle w:val="BodyText2"/>
        <w:spacing w:after="0" w:line="240" w:lineRule="auto"/>
        <w:jc w:val="center"/>
        <w:rPr>
          <w:b/>
          <w:bCs/>
          <w:sz w:val="28"/>
          <w:szCs w:val="28"/>
        </w:rPr>
      </w:pPr>
      <w:r w:rsidRPr="00235DA6">
        <w:rPr>
          <w:b/>
          <w:bCs/>
          <w:sz w:val="28"/>
          <w:szCs w:val="28"/>
        </w:rPr>
        <w:t>Terms of Reference</w:t>
      </w:r>
    </w:p>
    <w:p w14:paraId="59FB8AC6" w14:textId="0EDE6A03" w:rsidR="2324A95D" w:rsidRPr="00235DA6" w:rsidRDefault="2324A95D" w:rsidP="02134C34">
      <w:pPr>
        <w:pStyle w:val="BodyText2"/>
        <w:spacing w:after="0" w:line="240" w:lineRule="auto"/>
        <w:jc w:val="center"/>
        <w:rPr>
          <w:b/>
          <w:bCs/>
          <w:sz w:val="28"/>
          <w:szCs w:val="28"/>
        </w:rPr>
      </w:pPr>
      <w:r w:rsidRPr="00235DA6">
        <w:rPr>
          <w:b/>
          <w:bCs/>
          <w:sz w:val="28"/>
          <w:szCs w:val="28"/>
        </w:rPr>
        <w:t xml:space="preserve">For Consultant </w:t>
      </w:r>
      <w:r w:rsidR="00907D46" w:rsidRPr="00235DA6">
        <w:rPr>
          <w:b/>
          <w:bCs/>
          <w:sz w:val="28"/>
          <w:szCs w:val="28"/>
        </w:rPr>
        <w:t>Recruitment</w:t>
      </w:r>
    </w:p>
    <w:p w14:paraId="3DBC3FEB" w14:textId="77777777" w:rsidR="00950779" w:rsidRPr="00C54BD2" w:rsidRDefault="00950779" w:rsidP="00950779">
      <w:pPr>
        <w:rPr>
          <w:b/>
          <w:szCs w:val="22"/>
        </w:rPr>
      </w:pPr>
    </w:p>
    <w:p w14:paraId="79ECE213" w14:textId="140A30A7" w:rsidR="00950779" w:rsidRPr="00987D7F" w:rsidRDefault="006106A4" w:rsidP="00950779">
      <w:pPr>
        <w:rPr>
          <w:szCs w:val="22"/>
        </w:rPr>
      </w:pPr>
      <w:r w:rsidRPr="00987D7F">
        <w:rPr>
          <w:szCs w:val="22"/>
        </w:rPr>
        <w:t>Job</w:t>
      </w:r>
      <w:r>
        <w:rPr>
          <w:b/>
          <w:szCs w:val="22"/>
        </w:rPr>
        <w:t xml:space="preserve"> </w:t>
      </w:r>
      <w:r w:rsidR="00A75BA2" w:rsidRPr="00987D7F">
        <w:rPr>
          <w:szCs w:val="22"/>
        </w:rPr>
        <w:t>Title of Consultancy</w:t>
      </w:r>
      <w:r w:rsidR="00950779" w:rsidRPr="00987D7F">
        <w:rPr>
          <w:szCs w:val="22"/>
        </w:rPr>
        <w:t>:</w:t>
      </w:r>
      <w:r w:rsidR="00D53000" w:rsidRPr="00987D7F">
        <w:rPr>
          <w:szCs w:val="22"/>
        </w:rPr>
        <w:t xml:space="preserve"> </w:t>
      </w:r>
      <w:r w:rsidR="00B51426" w:rsidRPr="00987D7F">
        <w:rPr>
          <w:szCs w:val="22"/>
        </w:rPr>
        <w:t>Technical support to phasing out of Technical Support Hubs for Child Friendly Spaces</w:t>
      </w:r>
    </w:p>
    <w:p w14:paraId="6C01757B" w14:textId="77777777" w:rsidR="00A75BA2" w:rsidRPr="00987D7F" w:rsidRDefault="00A75BA2" w:rsidP="00950779">
      <w:pPr>
        <w:rPr>
          <w:szCs w:val="22"/>
        </w:rPr>
      </w:pPr>
    </w:p>
    <w:p w14:paraId="20E29CAF" w14:textId="29C0D359" w:rsidR="00A75BA2" w:rsidRPr="00987D7F" w:rsidRDefault="00A75BA2" w:rsidP="00950779">
      <w:pPr>
        <w:rPr>
          <w:szCs w:val="22"/>
        </w:rPr>
      </w:pPr>
      <w:r w:rsidRPr="00987D7F">
        <w:rPr>
          <w:szCs w:val="22"/>
        </w:rPr>
        <w:t>Requesting Section:</w:t>
      </w:r>
      <w:r w:rsidR="00907D46" w:rsidRPr="00987D7F">
        <w:rPr>
          <w:szCs w:val="22"/>
        </w:rPr>
        <w:t xml:space="preserve"> </w:t>
      </w:r>
      <w:r w:rsidR="00B51426" w:rsidRPr="00987D7F">
        <w:rPr>
          <w:szCs w:val="22"/>
        </w:rPr>
        <w:t>Child Protection</w:t>
      </w:r>
    </w:p>
    <w:p w14:paraId="08F65F97" w14:textId="0BBC30C3" w:rsidR="00950779" w:rsidRPr="00C54BD2" w:rsidRDefault="00950779" w:rsidP="00950779">
      <w:pPr>
        <w:rPr>
          <w:szCs w:val="22"/>
        </w:rPr>
      </w:pPr>
      <w:r w:rsidRPr="00C54BD2">
        <w:rPr>
          <w:szCs w:val="22"/>
        </w:rPr>
        <w:t xml:space="preserve"> </w:t>
      </w:r>
    </w:p>
    <w:p w14:paraId="50643861" w14:textId="348F8FD6" w:rsidR="00A75BA2" w:rsidRPr="00987D7F" w:rsidRDefault="00A75BA2" w:rsidP="00950779">
      <w:pPr>
        <w:pBdr>
          <w:bottom w:val="single" w:sz="12" w:space="1" w:color="auto"/>
        </w:pBdr>
        <w:rPr>
          <w:szCs w:val="22"/>
        </w:rPr>
      </w:pPr>
      <w:r w:rsidRPr="00987D7F">
        <w:rPr>
          <w:szCs w:val="22"/>
        </w:rPr>
        <w:t xml:space="preserve">Name of Supervisor and </w:t>
      </w:r>
      <w:r w:rsidR="00C54BD2" w:rsidRPr="00987D7F">
        <w:rPr>
          <w:szCs w:val="22"/>
        </w:rPr>
        <w:t xml:space="preserve">Job </w:t>
      </w:r>
      <w:r w:rsidRPr="00987D7F">
        <w:rPr>
          <w:szCs w:val="22"/>
        </w:rPr>
        <w:t>Title:</w:t>
      </w:r>
      <w:r w:rsidR="00907D46" w:rsidRPr="00987D7F">
        <w:rPr>
          <w:szCs w:val="22"/>
        </w:rPr>
        <w:t xml:space="preserve"> </w:t>
      </w:r>
      <w:r w:rsidR="00B51426" w:rsidRPr="00987D7F">
        <w:rPr>
          <w:szCs w:val="22"/>
        </w:rPr>
        <w:t>Chief Child Protection</w:t>
      </w:r>
    </w:p>
    <w:p w14:paraId="44BC843E" w14:textId="0F2A161E" w:rsidR="00984EEE" w:rsidRPr="00C54BD2" w:rsidRDefault="00984EEE" w:rsidP="00950779">
      <w:pPr>
        <w:pBdr>
          <w:bottom w:val="single" w:sz="12" w:space="1" w:color="auto"/>
        </w:pBdr>
        <w:rPr>
          <w:b/>
          <w:bCs/>
          <w:szCs w:val="22"/>
        </w:rPr>
      </w:pPr>
    </w:p>
    <w:p w14:paraId="7CA29C71" w14:textId="24282115" w:rsidR="00915FD0" w:rsidRDefault="00915FD0" w:rsidP="00950779">
      <w:pPr>
        <w:rPr>
          <w:b/>
          <w:bCs/>
          <w:szCs w:val="22"/>
        </w:rPr>
      </w:pPr>
    </w:p>
    <w:p w14:paraId="6D7A5BD5" w14:textId="3A712472" w:rsidR="006106A4" w:rsidRPr="006106A4" w:rsidRDefault="006106A4" w:rsidP="006106A4">
      <w:pPr>
        <w:rPr>
          <w:b/>
          <w:szCs w:val="22"/>
          <w:u w:val="single"/>
        </w:rPr>
      </w:pPr>
      <w:r w:rsidRPr="006106A4">
        <w:rPr>
          <w:b/>
          <w:szCs w:val="22"/>
          <w:u w:val="single"/>
        </w:rPr>
        <w:t>Background of Consultancy Request</w:t>
      </w:r>
    </w:p>
    <w:p w14:paraId="7CCC1C64" w14:textId="1AE55A52" w:rsidR="00B51426" w:rsidRPr="00B51426" w:rsidRDefault="00B51426" w:rsidP="00B51426">
      <w:pPr>
        <w:jc w:val="both"/>
        <w:rPr>
          <w:szCs w:val="22"/>
        </w:rPr>
      </w:pPr>
      <w:r w:rsidRPr="00B51426">
        <w:rPr>
          <w:szCs w:val="22"/>
        </w:rPr>
        <w:t xml:space="preserve">Starting with 40 child friendly spaces (CFS) in Sichuan in 2008, in the past </w:t>
      </w:r>
      <w:r>
        <w:rPr>
          <w:szCs w:val="22"/>
        </w:rPr>
        <w:t>decade</w:t>
      </w:r>
      <w:r w:rsidRPr="00B51426">
        <w:rPr>
          <w:szCs w:val="22"/>
        </w:rPr>
        <w:t xml:space="preserve">, CFSs have grown from an emergency response to become an integral part of communities and a space providing child protection and welfare services.  The successful inclusion of the CFS model as the prototype for community-based child protection and welfare services in the current National Plan of Action (2011-2020) (hereafter NPA) signified a major achievement of the NWCCW-UNICEF joint initiative and exemplifies UNICEF China’s program model of “pilots to policy to result at scale”. </w:t>
      </w:r>
    </w:p>
    <w:p w14:paraId="3D6A2575" w14:textId="77777777" w:rsidR="00B51426" w:rsidRPr="00B51426" w:rsidRDefault="00B51426" w:rsidP="00B51426">
      <w:pPr>
        <w:jc w:val="both"/>
        <w:rPr>
          <w:szCs w:val="22"/>
        </w:rPr>
      </w:pPr>
    </w:p>
    <w:p w14:paraId="2C2BE088" w14:textId="7AE31632" w:rsidR="00B51426" w:rsidRPr="00B51426" w:rsidRDefault="00B51426" w:rsidP="00B51426">
      <w:pPr>
        <w:jc w:val="both"/>
        <w:rPr>
          <w:szCs w:val="22"/>
        </w:rPr>
      </w:pPr>
      <w:r w:rsidRPr="00B51426">
        <w:rPr>
          <w:szCs w:val="22"/>
        </w:rPr>
        <w:t xml:space="preserve">Today a great number of Children’s Places (name used for CFS in NPA) </w:t>
      </w:r>
      <w:r>
        <w:rPr>
          <w:szCs w:val="22"/>
        </w:rPr>
        <w:t>have been</w:t>
      </w:r>
      <w:r w:rsidRPr="00B51426">
        <w:rPr>
          <w:szCs w:val="22"/>
        </w:rPr>
        <w:t xml:space="preserve"> established across the country.  However, the quality of those places varies considerably depending on the understanding of the CFS concept, as well as the technical and financial capacities and know-how of the local authorities and implementing agencies.  The biggest challenges remain the lack of technical know-how on the operation and management of Children’s Places in line with CFS principles and standards, the paucity of community-based services needed to support vulnerable children and ensuring that the child protection component of the CFS is not neglected.</w:t>
      </w:r>
    </w:p>
    <w:p w14:paraId="2A5191E2" w14:textId="77777777" w:rsidR="00B51426" w:rsidRPr="00B51426" w:rsidRDefault="00B51426" w:rsidP="00B51426">
      <w:pPr>
        <w:jc w:val="both"/>
        <w:rPr>
          <w:szCs w:val="22"/>
        </w:rPr>
      </w:pPr>
    </w:p>
    <w:p w14:paraId="0563D4BE" w14:textId="21E0B48D" w:rsidR="00B51426" w:rsidRPr="00B51426" w:rsidRDefault="00B51426" w:rsidP="00B51426">
      <w:pPr>
        <w:jc w:val="both"/>
        <w:rPr>
          <w:szCs w:val="22"/>
        </w:rPr>
      </w:pPr>
      <w:r w:rsidRPr="00B51426">
        <w:rPr>
          <w:szCs w:val="22"/>
        </w:rPr>
        <w:t xml:space="preserve">With that being said, as reflected in the 2016-2020 Country Program Action Plan between the Government of China and UNICEF, NWCCW and UNICEF have shifted the program focus towards quality assurance and supporting the development of institutional and human resource capacity within the country to accompany the massive scale up of Children’s Places.  This </w:t>
      </w:r>
      <w:r>
        <w:rPr>
          <w:szCs w:val="22"/>
        </w:rPr>
        <w:t>has been</w:t>
      </w:r>
      <w:r w:rsidRPr="00B51426">
        <w:rPr>
          <w:szCs w:val="22"/>
        </w:rPr>
        <w:t xml:space="preserve"> done through the establishment of five provincial Technical Support Hubs (TSH) in Sichuan (July 2016), Guangxi (November 2016), Chongqing (June 2017), Hunan (June 2017), and Shaanxi (July 2017).  Drawing on local expert knowledge, these hubs provide quality technical assistance and coordination, including training, monitoring, quality assurance, and data gathering, to support the “child-friendliness” of Children’s Places, which serve children up to the age of 18 years</w:t>
      </w:r>
    </w:p>
    <w:p w14:paraId="3289D788" w14:textId="6D1E3905" w:rsidR="006106A4" w:rsidRDefault="006106A4" w:rsidP="00950779">
      <w:pPr>
        <w:rPr>
          <w:b/>
          <w:bCs/>
          <w:szCs w:val="22"/>
        </w:rPr>
      </w:pPr>
    </w:p>
    <w:p w14:paraId="064EA96F" w14:textId="57C4F829" w:rsidR="006106A4" w:rsidRPr="006106A4" w:rsidRDefault="006106A4" w:rsidP="006106A4">
      <w:pPr>
        <w:rPr>
          <w:b/>
          <w:szCs w:val="22"/>
          <w:u w:val="single"/>
        </w:rPr>
      </w:pPr>
      <w:r w:rsidRPr="006106A4">
        <w:rPr>
          <w:b/>
          <w:szCs w:val="22"/>
          <w:u w:val="single"/>
        </w:rPr>
        <w:t>Purpose of Activity/Assignment</w:t>
      </w:r>
    </w:p>
    <w:p w14:paraId="6B5B2EC4" w14:textId="63BABFFC" w:rsidR="006106A4" w:rsidRPr="00C54BD2" w:rsidRDefault="00F27BAD" w:rsidP="00CB243B">
      <w:pPr>
        <w:jc w:val="both"/>
        <w:rPr>
          <w:b/>
          <w:bCs/>
          <w:szCs w:val="22"/>
        </w:rPr>
      </w:pPr>
      <w:r w:rsidRPr="00F27BAD">
        <w:rPr>
          <w:szCs w:val="22"/>
        </w:rPr>
        <w:t xml:space="preserve">In 2016, IKEA </w:t>
      </w:r>
      <w:r>
        <w:rPr>
          <w:szCs w:val="22"/>
        </w:rPr>
        <w:t xml:space="preserve">Foundation </w:t>
      </w:r>
      <w:r w:rsidRPr="00F27BAD">
        <w:rPr>
          <w:szCs w:val="22"/>
        </w:rPr>
        <w:t>approved UNICEF China’s three</w:t>
      </w:r>
      <w:r w:rsidR="00E46E25">
        <w:rPr>
          <w:szCs w:val="22"/>
        </w:rPr>
        <w:t>-</w:t>
      </w:r>
      <w:r w:rsidRPr="00F27BAD">
        <w:rPr>
          <w:szCs w:val="22"/>
        </w:rPr>
        <w:t>year funding proposal on the establishment and operation of four provincial Technical Support Hubs (TSH) in Guangxi, Chongqing, Hunan, and Shaanxi.  UNICEF received the funding at the beginning of 2017</w:t>
      </w:r>
      <w:r>
        <w:rPr>
          <w:szCs w:val="22"/>
        </w:rPr>
        <w:t xml:space="preserve">.  We received a no-cost extension for 2020 and </w:t>
      </w:r>
      <w:r w:rsidR="0044595E">
        <w:rPr>
          <w:szCs w:val="22"/>
        </w:rPr>
        <w:t xml:space="preserve">will receive </w:t>
      </w:r>
      <w:r>
        <w:rPr>
          <w:szCs w:val="22"/>
        </w:rPr>
        <w:t>another one to wrap up the project until end June 2021.</w:t>
      </w:r>
      <w:r w:rsidR="000774CD">
        <w:rPr>
          <w:szCs w:val="22"/>
        </w:rPr>
        <w:t xml:space="preserve">  As the contract of the current staff member covering the implementation of the project cannot be extended, the Child Protection Section is looking for a </w:t>
      </w:r>
      <w:r w:rsidR="008D5DC1">
        <w:rPr>
          <w:szCs w:val="22"/>
        </w:rPr>
        <w:t xml:space="preserve">national </w:t>
      </w:r>
      <w:r w:rsidR="000774CD">
        <w:rPr>
          <w:szCs w:val="22"/>
        </w:rPr>
        <w:t xml:space="preserve">consultant to help us wrap up the project.  </w:t>
      </w:r>
      <w:r w:rsidR="00CB243B">
        <w:rPr>
          <w:szCs w:val="22"/>
        </w:rPr>
        <w:t xml:space="preserve">The purpose of the assignment is to bring the project to a good end working closely with the University of Chinese Academy of Social Sciences (UCASS), our project management partner, and NWCCW, and contribute to the end of project report to IKEA Foundation. </w:t>
      </w:r>
    </w:p>
    <w:p w14:paraId="3B7E72FF" w14:textId="34409970" w:rsidR="006106A4" w:rsidRDefault="006106A4" w:rsidP="00950779">
      <w:pPr>
        <w:rPr>
          <w:b/>
          <w:bCs/>
          <w:szCs w:val="22"/>
        </w:rPr>
      </w:pPr>
    </w:p>
    <w:p w14:paraId="2D4B27F1" w14:textId="77777777" w:rsidR="0044595E" w:rsidRDefault="0044595E" w:rsidP="00950779">
      <w:pPr>
        <w:rPr>
          <w:b/>
          <w:bCs/>
          <w:szCs w:val="22"/>
        </w:rPr>
      </w:pPr>
    </w:p>
    <w:p w14:paraId="2ABD4D64" w14:textId="6564C79C" w:rsidR="006106A4" w:rsidRDefault="006106A4" w:rsidP="006106A4">
      <w:pPr>
        <w:rPr>
          <w:b/>
          <w:bCs/>
          <w:szCs w:val="22"/>
          <w:u w:val="single"/>
        </w:rPr>
      </w:pPr>
      <w:r w:rsidRPr="006106A4">
        <w:rPr>
          <w:b/>
          <w:bCs/>
          <w:szCs w:val="22"/>
          <w:u w:val="single"/>
        </w:rPr>
        <w:lastRenderedPageBreak/>
        <w:t>Major Tasks, Deliverables &amp; Timeframe</w:t>
      </w:r>
    </w:p>
    <w:p w14:paraId="664A9F0F" w14:textId="77777777" w:rsidR="0044595E" w:rsidRPr="006106A4" w:rsidRDefault="0044595E" w:rsidP="006106A4">
      <w:pPr>
        <w:rPr>
          <w:b/>
          <w:bCs/>
          <w:szCs w:val="22"/>
          <w:u w:val="single"/>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420"/>
        <w:gridCol w:w="2880"/>
        <w:gridCol w:w="1710"/>
      </w:tblGrid>
      <w:tr w:rsidR="005B3335" w:rsidRPr="005B3335" w14:paraId="38487755" w14:textId="77777777" w:rsidTr="00802129">
        <w:trPr>
          <w:trHeight w:val="251"/>
        </w:trPr>
        <w:tc>
          <w:tcPr>
            <w:tcW w:w="535" w:type="dxa"/>
          </w:tcPr>
          <w:p w14:paraId="3F2A8A5F" w14:textId="77777777" w:rsidR="005B3335" w:rsidRPr="005B3335" w:rsidRDefault="005B3335" w:rsidP="005B3335">
            <w:pPr>
              <w:spacing w:after="60"/>
              <w:outlineLvl w:val="4"/>
              <w:rPr>
                <w:rFonts w:ascii="Arial" w:eastAsia="Times New Roman" w:hAnsi="Arial" w:cs="Arial"/>
                <w:b/>
                <w:bCs/>
                <w:iCs/>
                <w:szCs w:val="22"/>
                <w:lang w:val="en-GB"/>
              </w:rPr>
            </w:pPr>
            <w:bookmarkStart w:id="0" w:name="_Hlk53767996"/>
          </w:p>
        </w:tc>
        <w:tc>
          <w:tcPr>
            <w:tcW w:w="3420" w:type="dxa"/>
          </w:tcPr>
          <w:p w14:paraId="5E0B3906" w14:textId="77777777" w:rsidR="005B3335" w:rsidRPr="005B3335" w:rsidRDefault="005B3335" w:rsidP="005B3335">
            <w:pPr>
              <w:spacing w:after="60"/>
              <w:outlineLvl w:val="4"/>
              <w:rPr>
                <w:rFonts w:ascii="Arial" w:eastAsia="Times New Roman" w:hAnsi="Arial" w:cs="Arial"/>
                <w:b/>
                <w:bCs/>
                <w:iCs/>
                <w:szCs w:val="22"/>
                <w:lang w:val="en-GB"/>
              </w:rPr>
            </w:pPr>
            <w:r w:rsidRPr="005B3335">
              <w:rPr>
                <w:rFonts w:ascii="Arial" w:eastAsia="Times New Roman" w:hAnsi="Arial" w:cs="Arial"/>
                <w:b/>
                <w:bCs/>
                <w:iCs/>
                <w:szCs w:val="22"/>
                <w:lang w:val="en-GB"/>
              </w:rPr>
              <w:t>Task</w:t>
            </w:r>
          </w:p>
        </w:tc>
        <w:tc>
          <w:tcPr>
            <w:tcW w:w="2880" w:type="dxa"/>
          </w:tcPr>
          <w:p w14:paraId="6F978533" w14:textId="77777777" w:rsidR="005B3335" w:rsidRPr="005B3335" w:rsidRDefault="005B3335" w:rsidP="005B3335">
            <w:pPr>
              <w:spacing w:line="240" w:lineRule="auto"/>
              <w:outlineLvl w:val="4"/>
              <w:rPr>
                <w:rFonts w:ascii="Arial" w:eastAsia="Times New Roman" w:hAnsi="Arial" w:cs="Arial"/>
                <w:b/>
                <w:bCs/>
                <w:iCs/>
                <w:szCs w:val="22"/>
                <w:lang w:val="en-GB"/>
              </w:rPr>
            </w:pPr>
            <w:r w:rsidRPr="005B3335">
              <w:rPr>
                <w:rFonts w:ascii="Arial" w:eastAsia="Times New Roman" w:hAnsi="Arial" w:cs="Arial"/>
                <w:b/>
                <w:bCs/>
                <w:iCs/>
                <w:szCs w:val="22"/>
                <w:lang w:val="en-GB"/>
              </w:rPr>
              <w:t>Deliverable</w:t>
            </w:r>
          </w:p>
        </w:tc>
        <w:tc>
          <w:tcPr>
            <w:tcW w:w="1710" w:type="dxa"/>
          </w:tcPr>
          <w:p w14:paraId="22DDF68E" w14:textId="77777777" w:rsidR="005B3335" w:rsidRPr="005B3335" w:rsidRDefault="005B3335" w:rsidP="005B3335">
            <w:pPr>
              <w:spacing w:after="60"/>
              <w:outlineLvl w:val="4"/>
              <w:rPr>
                <w:rFonts w:ascii="Arial" w:eastAsia="Times New Roman" w:hAnsi="Arial" w:cs="Arial"/>
                <w:b/>
                <w:bCs/>
                <w:iCs/>
                <w:szCs w:val="22"/>
                <w:lang w:val="en-GB"/>
              </w:rPr>
            </w:pPr>
            <w:r w:rsidRPr="005B3335">
              <w:rPr>
                <w:rFonts w:ascii="Arial" w:eastAsia="Times New Roman" w:hAnsi="Arial" w:cs="Arial"/>
                <w:b/>
                <w:bCs/>
                <w:iCs/>
                <w:szCs w:val="22"/>
                <w:lang w:val="en-GB"/>
              </w:rPr>
              <w:t>Timeframe</w:t>
            </w:r>
          </w:p>
        </w:tc>
      </w:tr>
      <w:tr w:rsidR="005B3335" w:rsidRPr="005B3335" w14:paraId="3A726644" w14:textId="77777777" w:rsidTr="00802129">
        <w:trPr>
          <w:trHeight w:val="242"/>
        </w:trPr>
        <w:tc>
          <w:tcPr>
            <w:tcW w:w="8545" w:type="dxa"/>
            <w:gridSpan w:val="4"/>
          </w:tcPr>
          <w:p w14:paraId="4F16D83C" w14:textId="77777777" w:rsidR="005B3335" w:rsidRPr="005B3335" w:rsidRDefault="005B3335" w:rsidP="005B3335">
            <w:pPr>
              <w:spacing w:line="240" w:lineRule="auto"/>
              <w:jc w:val="center"/>
              <w:outlineLvl w:val="4"/>
              <w:rPr>
                <w:rFonts w:ascii="Arial" w:eastAsia="Times New Roman" w:hAnsi="Arial" w:cs="Arial"/>
                <w:b/>
                <w:bCs/>
                <w:i/>
                <w:iCs/>
                <w:szCs w:val="22"/>
                <w:lang w:val="en-GB"/>
              </w:rPr>
            </w:pPr>
            <w:r w:rsidRPr="005B3335">
              <w:rPr>
                <w:rFonts w:ascii="Arial" w:eastAsia="Times New Roman" w:hAnsi="Arial" w:cs="Arial"/>
                <w:b/>
                <w:bCs/>
                <w:i/>
                <w:iCs/>
                <w:szCs w:val="22"/>
                <w:lang w:val="en-GB"/>
              </w:rPr>
              <w:t>Baseline studies</w:t>
            </w:r>
          </w:p>
        </w:tc>
      </w:tr>
      <w:tr w:rsidR="005B3335" w:rsidRPr="005B3335" w14:paraId="37DDCDAE" w14:textId="77777777" w:rsidTr="00802129">
        <w:trPr>
          <w:trHeight w:val="525"/>
        </w:trPr>
        <w:tc>
          <w:tcPr>
            <w:tcW w:w="535" w:type="dxa"/>
          </w:tcPr>
          <w:p w14:paraId="51CA0AD4" w14:textId="77777777" w:rsidR="005B3335" w:rsidRPr="005B3335" w:rsidRDefault="005B3335" w:rsidP="005B3335">
            <w:pPr>
              <w:spacing w:line="240" w:lineRule="auto"/>
              <w:outlineLvl w:val="4"/>
              <w:rPr>
                <w:rFonts w:ascii="Arial" w:eastAsia="Times New Roman" w:hAnsi="Arial" w:cs="Arial"/>
                <w:b/>
                <w:bCs/>
                <w:iCs/>
                <w:szCs w:val="22"/>
                <w:lang w:val="en-GB"/>
              </w:rPr>
            </w:pPr>
            <w:r w:rsidRPr="005B3335">
              <w:rPr>
                <w:rFonts w:ascii="Arial" w:eastAsia="Times New Roman" w:hAnsi="Arial" w:cs="Arial"/>
                <w:b/>
                <w:bCs/>
                <w:iCs/>
                <w:szCs w:val="22"/>
                <w:lang w:val="en-GB"/>
              </w:rPr>
              <w:t xml:space="preserve">1. </w:t>
            </w:r>
          </w:p>
        </w:tc>
        <w:tc>
          <w:tcPr>
            <w:tcW w:w="3420" w:type="dxa"/>
          </w:tcPr>
          <w:p w14:paraId="4F0E55D5" w14:textId="2C79B2AD" w:rsidR="005B3335" w:rsidRPr="005B3335" w:rsidRDefault="005B3335" w:rsidP="005B3335">
            <w:pPr>
              <w:spacing w:line="240" w:lineRule="auto"/>
              <w:rPr>
                <w:rFonts w:ascii="Arial" w:eastAsiaTheme="minorEastAsia" w:hAnsi="Arial" w:cs="Arial"/>
                <w:szCs w:val="22"/>
                <w:lang w:val="en-GB"/>
              </w:rPr>
            </w:pPr>
            <w:r w:rsidRPr="005B3335">
              <w:rPr>
                <w:rFonts w:ascii="Arial" w:eastAsiaTheme="minorEastAsia" w:hAnsi="Arial" w:cs="Arial"/>
                <w:szCs w:val="22"/>
                <w:lang w:val="en-GB"/>
              </w:rPr>
              <w:t xml:space="preserve">Communicate with partner on the finalisation of the </w:t>
            </w:r>
            <w:r>
              <w:rPr>
                <w:rFonts w:ascii="Arial" w:eastAsiaTheme="minorEastAsia" w:hAnsi="Arial" w:cs="Arial"/>
                <w:szCs w:val="22"/>
                <w:lang w:val="en-GB"/>
              </w:rPr>
              <w:t>endline</w:t>
            </w:r>
            <w:r w:rsidRPr="005B3335">
              <w:rPr>
                <w:rFonts w:ascii="Arial" w:eastAsiaTheme="minorEastAsia" w:hAnsi="Arial" w:cs="Arial"/>
                <w:szCs w:val="22"/>
                <w:lang w:val="en-GB"/>
              </w:rPr>
              <w:t xml:space="preserve"> reports in accordance with the deadline</w:t>
            </w:r>
          </w:p>
        </w:tc>
        <w:tc>
          <w:tcPr>
            <w:tcW w:w="2880" w:type="dxa"/>
          </w:tcPr>
          <w:p w14:paraId="73FFBF04" w14:textId="61B4B6EB" w:rsidR="005B3335" w:rsidRPr="005B3335" w:rsidRDefault="005B3335" w:rsidP="005B3335">
            <w:pPr>
              <w:spacing w:line="240" w:lineRule="auto"/>
              <w:outlineLvl w:val="4"/>
              <w:rPr>
                <w:rFonts w:ascii="Arial" w:eastAsia="Times New Roman" w:hAnsi="Arial" w:cs="Arial"/>
                <w:bCs/>
                <w:iCs/>
                <w:szCs w:val="22"/>
                <w:lang w:val="en-GB"/>
              </w:rPr>
            </w:pPr>
            <w:r w:rsidRPr="005B3335">
              <w:rPr>
                <w:rFonts w:ascii="Arial" w:eastAsia="Times New Roman" w:hAnsi="Arial" w:cs="Arial"/>
                <w:bCs/>
                <w:iCs/>
                <w:szCs w:val="22"/>
                <w:lang w:val="en-GB"/>
              </w:rPr>
              <w:t xml:space="preserve">Partner delivers draft </w:t>
            </w:r>
            <w:r>
              <w:rPr>
                <w:rFonts w:ascii="Arial" w:eastAsia="Times New Roman" w:hAnsi="Arial" w:cs="Arial"/>
                <w:bCs/>
                <w:iCs/>
                <w:szCs w:val="22"/>
                <w:lang w:val="en-GB"/>
              </w:rPr>
              <w:t>endline</w:t>
            </w:r>
            <w:r w:rsidRPr="005B3335">
              <w:rPr>
                <w:rFonts w:ascii="Arial" w:eastAsia="Times New Roman" w:hAnsi="Arial" w:cs="Arial"/>
                <w:bCs/>
                <w:iCs/>
                <w:szCs w:val="22"/>
                <w:lang w:val="en-GB"/>
              </w:rPr>
              <w:t xml:space="preserve"> reports on time</w:t>
            </w:r>
          </w:p>
        </w:tc>
        <w:tc>
          <w:tcPr>
            <w:tcW w:w="1710" w:type="dxa"/>
          </w:tcPr>
          <w:p w14:paraId="581850BA" w14:textId="5229A911" w:rsidR="005B3335" w:rsidRPr="005B3335" w:rsidRDefault="00206F71" w:rsidP="005B3335">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 xml:space="preserve">1 March </w:t>
            </w:r>
            <w:r w:rsidR="0040220B">
              <w:rPr>
                <w:rFonts w:ascii="Arial" w:eastAsia="Times New Roman" w:hAnsi="Arial" w:cs="Arial"/>
                <w:bCs/>
                <w:iCs/>
                <w:szCs w:val="22"/>
                <w:lang w:val="en-GB"/>
              </w:rPr>
              <w:t>2021</w:t>
            </w:r>
          </w:p>
        </w:tc>
      </w:tr>
      <w:tr w:rsidR="005B3335" w:rsidRPr="005B3335" w14:paraId="22BB6CE2" w14:textId="77777777" w:rsidTr="00802129">
        <w:trPr>
          <w:trHeight w:val="537"/>
        </w:trPr>
        <w:tc>
          <w:tcPr>
            <w:tcW w:w="535" w:type="dxa"/>
          </w:tcPr>
          <w:p w14:paraId="53286B72" w14:textId="77777777" w:rsidR="005B3335" w:rsidRPr="005B3335" w:rsidRDefault="005B3335" w:rsidP="005B3335">
            <w:pPr>
              <w:spacing w:line="240" w:lineRule="auto"/>
              <w:outlineLvl w:val="4"/>
              <w:rPr>
                <w:rFonts w:ascii="Arial" w:eastAsia="Times New Roman" w:hAnsi="Arial" w:cs="Arial"/>
                <w:b/>
                <w:bCs/>
                <w:iCs/>
                <w:szCs w:val="22"/>
                <w:lang w:val="en-GB"/>
              </w:rPr>
            </w:pPr>
            <w:r w:rsidRPr="005B3335">
              <w:rPr>
                <w:rFonts w:ascii="Arial" w:eastAsia="Times New Roman" w:hAnsi="Arial" w:cs="Arial"/>
                <w:b/>
                <w:bCs/>
                <w:iCs/>
                <w:szCs w:val="22"/>
                <w:lang w:val="en-GB"/>
              </w:rPr>
              <w:t>2.</w:t>
            </w:r>
          </w:p>
        </w:tc>
        <w:tc>
          <w:tcPr>
            <w:tcW w:w="3420" w:type="dxa"/>
          </w:tcPr>
          <w:p w14:paraId="50AEC915" w14:textId="4646BA3C" w:rsidR="005B3335" w:rsidRPr="005B3335" w:rsidRDefault="005B3335" w:rsidP="005B3335">
            <w:pPr>
              <w:spacing w:line="240" w:lineRule="auto"/>
              <w:outlineLvl w:val="4"/>
              <w:rPr>
                <w:rFonts w:ascii="Arial" w:eastAsia="Times New Roman" w:hAnsi="Arial" w:cs="Arial"/>
                <w:bCs/>
                <w:iCs/>
                <w:szCs w:val="22"/>
                <w:lang w:val="en-GB"/>
              </w:rPr>
            </w:pPr>
            <w:r w:rsidRPr="005B3335">
              <w:rPr>
                <w:rFonts w:ascii="Arial" w:eastAsia="Times New Roman" w:hAnsi="Arial" w:cs="Arial"/>
                <w:bCs/>
                <w:iCs/>
                <w:szCs w:val="22"/>
                <w:lang w:val="en-GB"/>
              </w:rPr>
              <w:t xml:space="preserve">Provide feedback to the partner on the draft </w:t>
            </w:r>
            <w:r>
              <w:rPr>
                <w:rFonts w:ascii="Arial" w:eastAsia="Times New Roman" w:hAnsi="Arial" w:cs="Arial"/>
                <w:bCs/>
                <w:iCs/>
                <w:szCs w:val="22"/>
                <w:lang w:val="en-GB"/>
              </w:rPr>
              <w:t>endline</w:t>
            </w:r>
            <w:r w:rsidRPr="005B3335">
              <w:rPr>
                <w:rFonts w:ascii="Arial" w:eastAsia="Times New Roman" w:hAnsi="Arial" w:cs="Arial"/>
                <w:bCs/>
                <w:iCs/>
                <w:szCs w:val="22"/>
                <w:lang w:val="en-GB"/>
              </w:rPr>
              <w:t xml:space="preserve"> reports</w:t>
            </w:r>
          </w:p>
        </w:tc>
        <w:tc>
          <w:tcPr>
            <w:tcW w:w="2880" w:type="dxa"/>
          </w:tcPr>
          <w:p w14:paraId="5C650E35" w14:textId="77777777" w:rsidR="005B3335" w:rsidRPr="005B3335" w:rsidRDefault="005B3335" w:rsidP="005B3335">
            <w:pPr>
              <w:spacing w:line="240" w:lineRule="auto"/>
              <w:outlineLvl w:val="4"/>
              <w:rPr>
                <w:rFonts w:ascii="Arial" w:eastAsia="Times New Roman" w:hAnsi="Arial" w:cs="Arial"/>
                <w:bCs/>
                <w:iCs/>
                <w:szCs w:val="22"/>
                <w:lang w:val="en-GB"/>
              </w:rPr>
            </w:pPr>
            <w:r w:rsidRPr="005B3335">
              <w:rPr>
                <w:rFonts w:ascii="Arial" w:eastAsia="Times New Roman" w:hAnsi="Arial" w:cs="Arial"/>
                <w:bCs/>
                <w:iCs/>
                <w:szCs w:val="22"/>
                <w:lang w:val="en-GB"/>
              </w:rPr>
              <w:t>Feedback provided</w:t>
            </w:r>
          </w:p>
        </w:tc>
        <w:tc>
          <w:tcPr>
            <w:tcW w:w="1710" w:type="dxa"/>
          </w:tcPr>
          <w:p w14:paraId="2BDEF074" w14:textId="117FE7BD" w:rsidR="005B3335" w:rsidRPr="005B3335" w:rsidRDefault="00206F71" w:rsidP="005B3335">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15</w:t>
            </w:r>
            <w:r w:rsidR="005B3335">
              <w:rPr>
                <w:rFonts w:ascii="Arial" w:eastAsia="Times New Roman" w:hAnsi="Arial" w:cs="Arial"/>
                <w:bCs/>
                <w:iCs/>
                <w:szCs w:val="22"/>
                <w:lang w:val="en-GB"/>
              </w:rPr>
              <w:t xml:space="preserve"> March</w:t>
            </w:r>
            <w:r w:rsidR="0040220B">
              <w:rPr>
                <w:rFonts w:ascii="Arial" w:eastAsia="Times New Roman" w:hAnsi="Arial" w:cs="Arial"/>
                <w:bCs/>
                <w:iCs/>
                <w:szCs w:val="22"/>
                <w:lang w:val="en-GB"/>
              </w:rPr>
              <w:t xml:space="preserve"> 2021</w:t>
            </w:r>
          </w:p>
        </w:tc>
      </w:tr>
      <w:tr w:rsidR="005B3335" w:rsidRPr="005B3335" w14:paraId="2C906341" w14:textId="77777777" w:rsidTr="00802129">
        <w:trPr>
          <w:trHeight w:val="525"/>
        </w:trPr>
        <w:tc>
          <w:tcPr>
            <w:tcW w:w="535" w:type="dxa"/>
          </w:tcPr>
          <w:p w14:paraId="0B4CCC4F" w14:textId="77777777" w:rsidR="005B3335" w:rsidRPr="005B3335" w:rsidRDefault="005B3335" w:rsidP="005B3335">
            <w:pPr>
              <w:spacing w:line="240" w:lineRule="auto"/>
              <w:outlineLvl w:val="4"/>
              <w:rPr>
                <w:rFonts w:ascii="Arial" w:eastAsia="Times New Roman" w:hAnsi="Arial" w:cs="Arial"/>
                <w:b/>
                <w:bCs/>
                <w:iCs/>
                <w:szCs w:val="22"/>
                <w:lang w:val="en-GB"/>
              </w:rPr>
            </w:pPr>
            <w:r w:rsidRPr="005B3335">
              <w:rPr>
                <w:rFonts w:ascii="Arial" w:eastAsia="Times New Roman" w:hAnsi="Arial" w:cs="Arial"/>
                <w:b/>
                <w:bCs/>
                <w:iCs/>
                <w:szCs w:val="22"/>
                <w:lang w:val="en-GB"/>
              </w:rPr>
              <w:t>3.</w:t>
            </w:r>
          </w:p>
        </w:tc>
        <w:tc>
          <w:tcPr>
            <w:tcW w:w="3420" w:type="dxa"/>
          </w:tcPr>
          <w:p w14:paraId="1C469AA3" w14:textId="01D23238" w:rsidR="005B3335" w:rsidRPr="005B3335" w:rsidRDefault="005B3335" w:rsidP="005B3335">
            <w:pPr>
              <w:spacing w:line="240" w:lineRule="auto"/>
              <w:rPr>
                <w:rFonts w:ascii="Arial" w:eastAsiaTheme="minorEastAsia" w:hAnsi="Arial" w:cs="Arial"/>
                <w:szCs w:val="22"/>
                <w:lang w:val="en-GB"/>
              </w:rPr>
            </w:pPr>
            <w:r w:rsidRPr="005B3335">
              <w:rPr>
                <w:rFonts w:ascii="Arial" w:eastAsiaTheme="minorEastAsia" w:hAnsi="Arial" w:cs="Arial"/>
                <w:szCs w:val="22"/>
                <w:lang w:val="en-GB"/>
              </w:rPr>
              <w:t xml:space="preserve">Review final draft </w:t>
            </w:r>
            <w:r>
              <w:rPr>
                <w:rFonts w:ascii="Arial" w:eastAsiaTheme="minorEastAsia" w:hAnsi="Arial" w:cs="Arial"/>
                <w:szCs w:val="22"/>
                <w:lang w:val="en-GB"/>
              </w:rPr>
              <w:t>endline</w:t>
            </w:r>
            <w:r w:rsidRPr="005B3335">
              <w:rPr>
                <w:rFonts w:ascii="Arial" w:eastAsiaTheme="minorEastAsia" w:hAnsi="Arial" w:cs="Arial"/>
                <w:szCs w:val="22"/>
                <w:lang w:val="en-GB"/>
              </w:rPr>
              <w:t xml:space="preserve"> reports</w:t>
            </w:r>
          </w:p>
        </w:tc>
        <w:tc>
          <w:tcPr>
            <w:tcW w:w="2880" w:type="dxa"/>
          </w:tcPr>
          <w:p w14:paraId="5BA731EF" w14:textId="0EA584B3" w:rsidR="005B3335" w:rsidRPr="005B3335" w:rsidRDefault="00206F71" w:rsidP="005B3335">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Endline</w:t>
            </w:r>
            <w:r w:rsidR="005B3335" w:rsidRPr="005B3335">
              <w:rPr>
                <w:rFonts w:ascii="Arial" w:eastAsia="Times New Roman" w:hAnsi="Arial" w:cs="Arial"/>
                <w:bCs/>
                <w:iCs/>
                <w:szCs w:val="22"/>
                <w:lang w:val="en-GB"/>
              </w:rPr>
              <w:t xml:space="preserve"> report finalised</w:t>
            </w:r>
          </w:p>
        </w:tc>
        <w:tc>
          <w:tcPr>
            <w:tcW w:w="1710" w:type="dxa"/>
          </w:tcPr>
          <w:p w14:paraId="38338C0B" w14:textId="3192E88E" w:rsidR="005B3335" w:rsidRPr="005B3335" w:rsidRDefault="00206F71" w:rsidP="005B3335">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 xml:space="preserve">15 April </w:t>
            </w:r>
            <w:r w:rsidR="0040220B">
              <w:rPr>
                <w:rFonts w:ascii="Arial" w:eastAsia="Times New Roman" w:hAnsi="Arial" w:cs="Arial"/>
                <w:bCs/>
                <w:iCs/>
                <w:szCs w:val="22"/>
                <w:lang w:val="en-GB"/>
              </w:rPr>
              <w:t>2021</w:t>
            </w:r>
          </w:p>
        </w:tc>
      </w:tr>
      <w:tr w:rsidR="005B3335" w:rsidRPr="005B3335" w14:paraId="58AB6C0D" w14:textId="77777777" w:rsidTr="00802129">
        <w:trPr>
          <w:trHeight w:val="242"/>
        </w:trPr>
        <w:tc>
          <w:tcPr>
            <w:tcW w:w="8545" w:type="dxa"/>
            <w:gridSpan w:val="4"/>
          </w:tcPr>
          <w:p w14:paraId="7D8B00D2" w14:textId="7D42B756" w:rsidR="005B3335" w:rsidRPr="005B3335" w:rsidRDefault="005B3335" w:rsidP="005B3335">
            <w:pPr>
              <w:spacing w:line="240" w:lineRule="auto"/>
              <w:jc w:val="center"/>
              <w:outlineLvl w:val="4"/>
              <w:rPr>
                <w:rFonts w:ascii="Arial" w:eastAsia="Times New Roman" w:hAnsi="Arial" w:cs="Arial"/>
                <w:b/>
                <w:i/>
                <w:szCs w:val="22"/>
                <w:lang w:val="en-GB"/>
              </w:rPr>
            </w:pPr>
            <w:r w:rsidRPr="005B3335">
              <w:rPr>
                <w:rFonts w:ascii="Arial" w:eastAsia="Times New Roman" w:hAnsi="Arial" w:cs="Arial"/>
                <w:b/>
                <w:i/>
                <w:szCs w:val="22"/>
                <w:lang w:val="en-GB"/>
              </w:rPr>
              <w:t>Technical and communication products</w:t>
            </w:r>
          </w:p>
        </w:tc>
      </w:tr>
      <w:tr w:rsidR="0040220B" w:rsidRPr="005B3335" w14:paraId="3B234914" w14:textId="77777777" w:rsidTr="00802129">
        <w:trPr>
          <w:trHeight w:val="525"/>
        </w:trPr>
        <w:tc>
          <w:tcPr>
            <w:tcW w:w="535" w:type="dxa"/>
          </w:tcPr>
          <w:p w14:paraId="588C7E8D" w14:textId="0F8D6706" w:rsidR="0040220B" w:rsidRPr="005B3335" w:rsidRDefault="0040220B" w:rsidP="0040220B">
            <w:pPr>
              <w:spacing w:line="240" w:lineRule="auto"/>
              <w:outlineLvl w:val="4"/>
              <w:rPr>
                <w:rFonts w:ascii="Arial" w:eastAsia="Times New Roman" w:hAnsi="Arial" w:cs="Arial"/>
                <w:b/>
                <w:bCs/>
                <w:iCs/>
                <w:szCs w:val="22"/>
                <w:lang w:val="en-GB"/>
              </w:rPr>
            </w:pPr>
            <w:r>
              <w:rPr>
                <w:rFonts w:ascii="Arial" w:eastAsia="Times New Roman" w:hAnsi="Arial" w:cs="Arial"/>
                <w:b/>
                <w:bCs/>
                <w:iCs/>
                <w:szCs w:val="22"/>
                <w:lang w:val="en-GB"/>
              </w:rPr>
              <w:t>4.</w:t>
            </w:r>
          </w:p>
        </w:tc>
        <w:tc>
          <w:tcPr>
            <w:tcW w:w="3420" w:type="dxa"/>
          </w:tcPr>
          <w:p w14:paraId="20DFD5D2" w14:textId="53B3DA7F" w:rsidR="0040220B" w:rsidRPr="005B3335" w:rsidRDefault="0040220B" w:rsidP="0040220B">
            <w:pPr>
              <w:spacing w:line="240" w:lineRule="auto"/>
              <w:rPr>
                <w:rFonts w:ascii="Arial" w:eastAsiaTheme="minorEastAsia" w:hAnsi="Arial" w:cs="Arial"/>
                <w:szCs w:val="22"/>
                <w:lang w:val="en-GB"/>
              </w:rPr>
            </w:pPr>
            <w:r w:rsidRPr="0040220B">
              <w:rPr>
                <w:rFonts w:ascii="Arial" w:eastAsiaTheme="minorEastAsia" w:hAnsi="Arial" w:cs="Arial"/>
                <w:szCs w:val="22"/>
                <w:lang w:val="en-GB"/>
              </w:rPr>
              <w:t>Communicate with partner on the finalisation</w:t>
            </w:r>
            <w:r>
              <w:rPr>
                <w:rFonts w:ascii="Arial" w:eastAsiaTheme="minorEastAsia" w:hAnsi="Arial" w:cs="Arial"/>
                <w:szCs w:val="22"/>
                <w:lang w:val="en-GB"/>
              </w:rPr>
              <w:t xml:space="preserve"> of the manual and provide technical input</w:t>
            </w:r>
          </w:p>
        </w:tc>
        <w:tc>
          <w:tcPr>
            <w:tcW w:w="2880" w:type="dxa"/>
          </w:tcPr>
          <w:p w14:paraId="461A90A9" w14:textId="0486AFD9" w:rsidR="0040220B" w:rsidRPr="005B3335" w:rsidRDefault="0040220B" w:rsidP="0040220B">
            <w:pPr>
              <w:spacing w:line="240" w:lineRule="auto"/>
              <w:outlineLvl w:val="4"/>
              <w:rPr>
                <w:rFonts w:ascii="Arial" w:eastAsia="Times New Roman" w:hAnsi="Arial" w:cs="Arial"/>
                <w:bCs/>
                <w:iCs/>
                <w:szCs w:val="22"/>
                <w:lang w:val="en-GB"/>
              </w:rPr>
            </w:pPr>
            <w:r>
              <w:rPr>
                <w:rFonts w:ascii="Arial" w:eastAsiaTheme="minorEastAsia" w:hAnsi="Arial" w:cs="Arial"/>
                <w:szCs w:val="22"/>
                <w:lang w:val="en-GB"/>
              </w:rPr>
              <w:t>M</w:t>
            </w:r>
            <w:r w:rsidRPr="005B3335">
              <w:rPr>
                <w:rFonts w:ascii="Arial" w:eastAsiaTheme="minorEastAsia" w:hAnsi="Arial" w:cs="Arial"/>
                <w:szCs w:val="22"/>
                <w:lang w:val="en-GB"/>
              </w:rPr>
              <w:t>anual on TSH operation and management</w:t>
            </w:r>
          </w:p>
        </w:tc>
        <w:tc>
          <w:tcPr>
            <w:tcW w:w="1710" w:type="dxa"/>
          </w:tcPr>
          <w:p w14:paraId="042C8627" w14:textId="503F098E" w:rsidR="0040220B" w:rsidRDefault="00206F71" w:rsidP="0040220B">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 xml:space="preserve">30 </w:t>
            </w:r>
            <w:r w:rsidR="00C33AF9">
              <w:rPr>
                <w:rFonts w:ascii="Arial" w:eastAsia="Times New Roman" w:hAnsi="Arial" w:cs="Arial"/>
                <w:bCs/>
                <w:iCs/>
                <w:szCs w:val="22"/>
                <w:lang w:val="en-GB"/>
              </w:rPr>
              <w:t>March</w:t>
            </w:r>
            <w:r>
              <w:rPr>
                <w:rFonts w:ascii="Arial" w:eastAsia="Times New Roman" w:hAnsi="Arial" w:cs="Arial"/>
                <w:bCs/>
                <w:iCs/>
                <w:szCs w:val="22"/>
                <w:lang w:val="en-GB"/>
              </w:rPr>
              <w:t xml:space="preserve"> 2021</w:t>
            </w:r>
          </w:p>
        </w:tc>
      </w:tr>
      <w:tr w:rsidR="0040220B" w:rsidRPr="005B3335" w14:paraId="4640FC2D" w14:textId="77777777" w:rsidTr="00802129">
        <w:trPr>
          <w:trHeight w:val="525"/>
        </w:trPr>
        <w:tc>
          <w:tcPr>
            <w:tcW w:w="535" w:type="dxa"/>
          </w:tcPr>
          <w:p w14:paraId="50BD557C" w14:textId="69A67E23" w:rsidR="0040220B" w:rsidRPr="005B3335" w:rsidRDefault="0040220B" w:rsidP="0040220B">
            <w:pPr>
              <w:spacing w:line="240" w:lineRule="auto"/>
              <w:outlineLvl w:val="4"/>
              <w:rPr>
                <w:rFonts w:ascii="Arial" w:eastAsia="Times New Roman" w:hAnsi="Arial" w:cs="Arial"/>
                <w:b/>
                <w:bCs/>
                <w:iCs/>
                <w:szCs w:val="22"/>
                <w:lang w:val="en-GB"/>
              </w:rPr>
            </w:pPr>
            <w:r>
              <w:rPr>
                <w:rFonts w:ascii="Arial" w:eastAsia="Times New Roman" w:hAnsi="Arial" w:cs="Arial"/>
                <w:b/>
                <w:bCs/>
                <w:iCs/>
                <w:szCs w:val="22"/>
                <w:lang w:val="en-GB"/>
              </w:rPr>
              <w:t>5.</w:t>
            </w:r>
          </w:p>
        </w:tc>
        <w:tc>
          <w:tcPr>
            <w:tcW w:w="3420" w:type="dxa"/>
          </w:tcPr>
          <w:p w14:paraId="0A85592E" w14:textId="0C665E22" w:rsidR="0040220B" w:rsidRPr="005B3335" w:rsidRDefault="0040220B" w:rsidP="0040220B">
            <w:pPr>
              <w:spacing w:line="240" w:lineRule="auto"/>
              <w:rPr>
                <w:rFonts w:ascii="Arial" w:eastAsiaTheme="minorEastAsia" w:hAnsi="Arial" w:cs="Arial"/>
                <w:szCs w:val="22"/>
                <w:lang w:val="en-GB"/>
              </w:rPr>
            </w:pPr>
            <w:r w:rsidRPr="0040220B">
              <w:rPr>
                <w:rFonts w:ascii="Arial" w:eastAsiaTheme="minorEastAsia" w:hAnsi="Arial" w:cs="Arial"/>
                <w:szCs w:val="22"/>
                <w:lang w:val="en-GB"/>
              </w:rPr>
              <w:t xml:space="preserve">Communicate with partner on the finalisation of the </w:t>
            </w:r>
            <w:r>
              <w:rPr>
                <w:rFonts w:ascii="Arial" w:eastAsiaTheme="minorEastAsia" w:hAnsi="Arial" w:cs="Arial"/>
                <w:szCs w:val="22"/>
                <w:lang w:val="en-GB"/>
              </w:rPr>
              <w:t>guide</w:t>
            </w:r>
            <w:r w:rsidRPr="0040220B">
              <w:rPr>
                <w:rFonts w:ascii="Arial" w:eastAsiaTheme="minorEastAsia" w:hAnsi="Arial" w:cs="Arial"/>
                <w:szCs w:val="22"/>
                <w:lang w:val="en-GB"/>
              </w:rPr>
              <w:t xml:space="preserve"> and provide technical input</w:t>
            </w:r>
          </w:p>
        </w:tc>
        <w:tc>
          <w:tcPr>
            <w:tcW w:w="2880" w:type="dxa"/>
          </w:tcPr>
          <w:p w14:paraId="38BAF91A" w14:textId="57207097" w:rsidR="0040220B" w:rsidRPr="005B3335" w:rsidRDefault="0040220B" w:rsidP="0040220B">
            <w:pPr>
              <w:spacing w:line="240" w:lineRule="auto"/>
              <w:outlineLvl w:val="4"/>
              <w:rPr>
                <w:rFonts w:ascii="Arial" w:eastAsia="Times New Roman" w:hAnsi="Arial" w:cs="Arial"/>
                <w:bCs/>
                <w:iCs/>
                <w:szCs w:val="22"/>
                <w:lang w:val="en-GB"/>
              </w:rPr>
            </w:pPr>
            <w:r>
              <w:rPr>
                <w:rFonts w:ascii="Arial" w:eastAsiaTheme="minorEastAsia" w:hAnsi="Arial" w:cs="Arial"/>
                <w:szCs w:val="22"/>
                <w:lang w:val="en-GB"/>
              </w:rPr>
              <w:t>G</w:t>
            </w:r>
            <w:r w:rsidRPr="005B3335">
              <w:rPr>
                <w:rFonts w:ascii="Arial" w:eastAsiaTheme="minorEastAsia" w:hAnsi="Arial" w:cs="Arial"/>
                <w:szCs w:val="22"/>
                <w:lang w:val="en-GB"/>
              </w:rPr>
              <w:t>uide on family support services through CFS</w:t>
            </w:r>
          </w:p>
        </w:tc>
        <w:tc>
          <w:tcPr>
            <w:tcW w:w="1710" w:type="dxa"/>
          </w:tcPr>
          <w:p w14:paraId="77F3278B" w14:textId="630459BC" w:rsidR="0040220B" w:rsidRDefault="00206F71" w:rsidP="0040220B">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 xml:space="preserve">30 </w:t>
            </w:r>
            <w:r w:rsidR="00C33AF9">
              <w:rPr>
                <w:rFonts w:ascii="Arial" w:eastAsia="Times New Roman" w:hAnsi="Arial" w:cs="Arial"/>
                <w:bCs/>
                <w:iCs/>
                <w:szCs w:val="22"/>
                <w:lang w:val="en-GB"/>
              </w:rPr>
              <w:t>March</w:t>
            </w:r>
            <w:r>
              <w:rPr>
                <w:rFonts w:ascii="Arial" w:eastAsia="Times New Roman" w:hAnsi="Arial" w:cs="Arial"/>
                <w:bCs/>
                <w:iCs/>
                <w:szCs w:val="22"/>
                <w:lang w:val="en-GB"/>
              </w:rPr>
              <w:t xml:space="preserve"> 2021</w:t>
            </w:r>
          </w:p>
        </w:tc>
      </w:tr>
      <w:tr w:rsidR="0040220B" w:rsidRPr="005B3335" w14:paraId="5EFAFF42" w14:textId="77777777" w:rsidTr="00802129">
        <w:trPr>
          <w:trHeight w:val="525"/>
        </w:trPr>
        <w:tc>
          <w:tcPr>
            <w:tcW w:w="535" w:type="dxa"/>
          </w:tcPr>
          <w:p w14:paraId="1733F01D" w14:textId="063C6320" w:rsidR="0040220B" w:rsidRPr="005B3335" w:rsidRDefault="0040220B" w:rsidP="0040220B">
            <w:pPr>
              <w:spacing w:line="240" w:lineRule="auto"/>
              <w:outlineLvl w:val="4"/>
              <w:rPr>
                <w:rFonts w:ascii="Arial" w:eastAsia="Times New Roman" w:hAnsi="Arial" w:cs="Arial"/>
                <w:b/>
                <w:bCs/>
                <w:iCs/>
                <w:szCs w:val="22"/>
                <w:lang w:val="en-GB"/>
              </w:rPr>
            </w:pPr>
            <w:r>
              <w:rPr>
                <w:rFonts w:ascii="Arial" w:eastAsia="Times New Roman" w:hAnsi="Arial" w:cs="Arial"/>
                <w:b/>
                <w:bCs/>
                <w:iCs/>
                <w:szCs w:val="22"/>
                <w:lang w:val="en-GB"/>
              </w:rPr>
              <w:t>6.</w:t>
            </w:r>
          </w:p>
        </w:tc>
        <w:tc>
          <w:tcPr>
            <w:tcW w:w="3420" w:type="dxa"/>
          </w:tcPr>
          <w:p w14:paraId="3E8F45C8" w14:textId="3AA447CB" w:rsidR="0040220B" w:rsidRPr="005B3335" w:rsidRDefault="0040220B" w:rsidP="0040220B">
            <w:pPr>
              <w:spacing w:line="240" w:lineRule="auto"/>
              <w:rPr>
                <w:rFonts w:ascii="Arial" w:eastAsiaTheme="minorEastAsia" w:hAnsi="Arial" w:cs="Arial"/>
                <w:szCs w:val="22"/>
                <w:lang w:val="en-GB"/>
              </w:rPr>
            </w:pPr>
            <w:r w:rsidRPr="0040220B">
              <w:rPr>
                <w:rFonts w:ascii="Arial" w:eastAsiaTheme="minorEastAsia" w:hAnsi="Arial" w:cs="Arial"/>
                <w:szCs w:val="22"/>
                <w:lang w:val="en-GB"/>
              </w:rPr>
              <w:t xml:space="preserve">Communicate with partner on the finalisation of the </w:t>
            </w:r>
            <w:r>
              <w:rPr>
                <w:rFonts w:ascii="Arial" w:eastAsiaTheme="minorEastAsia" w:hAnsi="Arial" w:cs="Arial"/>
                <w:szCs w:val="22"/>
                <w:lang w:val="en-GB"/>
              </w:rPr>
              <w:t>study</w:t>
            </w:r>
            <w:r w:rsidRPr="0040220B">
              <w:rPr>
                <w:rFonts w:ascii="Arial" w:eastAsiaTheme="minorEastAsia" w:hAnsi="Arial" w:cs="Arial"/>
                <w:szCs w:val="22"/>
                <w:lang w:val="en-GB"/>
              </w:rPr>
              <w:t xml:space="preserve"> and provide technical input</w:t>
            </w:r>
          </w:p>
        </w:tc>
        <w:tc>
          <w:tcPr>
            <w:tcW w:w="2880" w:type="dxa"/>
          </w:tcPr>
          <w:p w14:paraId="1974EAE6" w14:textId="3BB916D8" w:rsidR="0040220B" w:rsidRPr="005B3335" w:rsidRDefault="0040220B" w:rsidP="0040220B">
            <w:pPr>
              <w:spacing w:line="240" w:lineRule="auto"/>
              <w:outlineLvl w:val="4"/>
              <w:rPr>
                <w:rFonts w:ascii="Arial" w:eastAsia="Times New Roman" w:hAnsi="Arial" w:cs="Arial"/>
                <w:bCs/>
                <w:iCs/>
                <w:szCs w:val="22"/>
                <w:lang w:val="en-GB"/>
              </w:rPr>
            </w:pPr>
            <w:r>
              <w:rPr>
                <w:rFonts w:ascii="Arial" w:eastAsiaTheme="minorEastAsia" w:hAnsi="Arial" w:cs="Arial"/>
                <w:szCs w:val="22"/>
                <w:lang w:val="en-GB"/>
              </w:rPr>
              <w:t>S</w:t>
            </w:r>
            <w:r w:rsidRPr="005B3335">
              <w:rPr>
                <w:rFonts w:ascii="Arial" w:eastAsiaTheme="minorEastAsia" w:hAnsi="Arial" w:cs="Arial"/>
                <w:szCs w:val="22"/>
                <w:lang w:val="en-GB"/>
              </w:rPr>
              <w:t>tudy on child protection services in CFS</w:t>
            </w:r>
          </w:p>
        </w:tc>
        <w:tc>
          <w:tcPr>
            <w:tcW w:w="1710" w:type="dxa"/>
          </w:tcPr>
          <w:p w14:paraId="35642C0F" w14:textId="7D4E848F" w:rsidR="0040220B" w:rsidRDefault="00206F71" w:rsidP="0040220B">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30 April 2021</w:t>
            </w:r>
          </w:p>
        </w:tc>
      </w:tr>
      <w:tr w:rsidR="0040220B" w:rsidRPr="005B3335" w14:paraId="61695BED" w14:textId="77777777" w:rsidTr="00802129">
        <w:trPr>
          <w:trHeight w:val="525"/>
        </w:trPr>
        <w:tc>
          <w:tcPr>
            <w:tcW w:w="535" w:type="dxa"/>
          </w:tcPr>
          <w:p w14:paraId="4C51EBC3" w14:textId="60FD32A9" w:rsidR="0040220B" w:rsidRPr="005B3335" w:rsidRDefault="0040220B" w:rsidP="0040220B">
            <w:pPr>
              <w:spacing w:line="240" w:lineRule="auto"/>
              <w:outlineLvl w:val="4"/>
              <w:rPr>
                <w:rFonts w:ascii="Arial" w:eastAsia="Times New Roman" w:hAnsi="Arial" w:cs="Arial"/>
                <w:b/>
                <w:bCs/>
                <w:iCs/>
                <w:szCs w:val="22"/>
                <w:lang w:val="en-GB"/>
              </w:rPr>
            </w:pPr>
            <w:r>
              <w:rPr>
                <w:rFonts w:ascii="Arial" w:eastAsia="Times New Roman" w:hAnsi="Arial" w:cs="Arial"/>
                <w:b/>
                <w:bCs/>
                <w:iCs/>
                <w:szCs w:val="22"/>
                <w:lang w:val="en-GB"/>
              </w:rPr>
              <w:t>7.</w:t>
            </w:r>
          </w:p>
        </w:tc>
        <w:tc>
          <w:tcPr>
            <w:tcW w:w="3420" w:type="dxa"/>
          </w:tcPr>
          <w:p w14:paraId="7DCE62D7" w14:textId="111303DA" w:rsidR="0040220B" w:rsidRPr="005B3335" w:rsidRDefault="0040220B" w:rsidP="0040220B">
            <w:pPr>
              <w:spacing w:line="240" w:lineRule="auto"/>
              <w:rPr>
                <w:rFonts w:ascii="Arial" w:eastAsiaTheme="minorEastAsia" w:hAnsi="Arial" w:cs="Arial"/>
                <w:szCs w:val="22"/>
                <w:lang w:val="en-GB"/>
              </w:rPr>
            </w:pPr>
            <w:r w:rsidRPr="0040220B">
              <w:rPr>
                <w:rFonts w:ascii="Arial" w:eastAsiaTheme="minorEastAsia" w:hAnsi="Arial" w:cs="Arial"/>
                <w:szCs w:val="22"/>
                <w:lang w:val="en-GB"/>
              </w:rPr>
              <w:t xml:space="preserve">Communicate with partner on the finalisation of the </w:t>
            </w:r>
            <w:r>
              <w:rPr>
                <w:rFonts w:ascii="Arial" w:eastAsiaTheme="minorEastAsia" w:hAnsi="Arial" w:cs="Arial"/>
                <w:szCs w:val="22"/>
                <w:lang w:val="en-GB"/>
              </w:rPr>
              <w:t>study</w:t>
            </w:r>
            <w:r w:rsidRPr="0040220B">
              <w:rPr>
                <w:rFonts w:ascii="Arial" w:eastAsiaTheme="minorEastAsia" w:hAnsi="Arial" w:cs="Arial"/>
                <w:szCs w:val="22"/>
                <w:lang w:val="en-GB"/>
              </w:rPr>
              <w:t xml:space="preserve"> and provide technical input</w:t>
            </w:r>
          </w:p>
        </w:tc>
        <w:tc>
          <w:tcPr>
            <w:tcW w:w="2880" w:type="dxa"/>
          </w:tcPr>
          <w:p w14:paraId="71B2CB7D" w14:textId="0A8BDC04" w:rsidR="0040220B" w:rsidRPr="005B3335" w:rsidRDefault="0040220B" w:rsidP="0040220B">
            <w:pPr>
              <w:spacing w:line="240" w:lineRule="auto"/>
              <w:outlineLvl w:val="4"/>
              <w:rPr>
                <w:rFonts w:ascii="Arial" w:eastAsia="Times New Roman" w:hAnsi="Arial" w:cs="Arial"/>
                <w:bCs/>
                <w:iCs/>
                <w:szCs w:val="22"/>
                <w:lang w:val="en-GB"/>
              </w:rPr>
            </w:pPr>
            <w:r>
              <w:rPr>
                <w:rFonts w:ascii="Arial" w:eastAsiaTheme="minorEastAsia" w:hAnsi="Arial" w:cs="Arial"/>
                <w:szCs w:val="22"/>
                <w:lang w:val="en-GB"/>
              </w:rPr>
              <w:t>C</w:t>
            </w:r>
            <w:r w:rsidRPr="005B3335">
              <w:rPr>
                <w:rFonts w:ascii="Arial" w:eastAsiaTheme="minorEastAsia" w:hAnsi="Arial" w:cs="Arial"/>
                <w:szCs w:val="22"/>
                <w:lang w:val="en-GB"/>
              </w:rPr>
              <w:t>omparative study for CFS in different areas</w:t>
            </w:r>
          </w:p>
        </w:tc>
        <w:tc>
          <w:tcPr>
            <w:tcW w:w="1710" w:type="dxa"/>
          </w:tcPr>
          <w:p w14:paraId="73355E23" w14:textId="7058B222" w:rsidR="0040220B" w:rsidRDefault="00206F71" w:rsidP="0040220B">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30 April 2021</w:t>
            </w:r>
          </w:p>
        </w:tc>
      </w:tr>
      <w:tr w:rsidR="00206F71" w14:paraId="115743D7" w14:textId="77777777" w:rsidTr="00802129">
        <w:trPr>
          <w:trHeight w:val="525"/>
        </w:trPr>
        <w:tc>
          <w:tcPr>
            <w:tcW w:w="535" w:type="dxa"/>
            <w:tcBorders>
              <w:top w:val="single" w:sz="4" w:space="0" w:color="auto"/>
              <w:left w:val="single" w:sz="4" w:space="0" w:color="auto"/>
              <w:bottom w:val="single" w:sz="4" w:space="0" w:color="auto"/>
              <w:right w:val="single" w:sz="4" w:space="0" w:color="auto"/>
            </w:tcBorders>
          </w:tcPr>
          <w:p w14:paraId="15DD0EB5" w14:textId="77777777" w:rsidR="00206F71" w:rsidRPr="00206F71" w:rsidRDefault="00206F71" w:rsidP="00206F71">
            <w:pPr>
              <w:spacing w:line="240" w:lineRule="auto"/>
              <w:outlineLvl w:val="4"/>
              <w:rPr>
                <w:rFonts w:ascii="Arial" w:eastAsia="Times New Roman" w:hAnsi="Arial" w:cs="Arial"/>
                <w:b/>
                <w:bCs/>
                <w:iCs/>
                <w:szCs w:val="22"/>
                <w:lang w:val="en-GB"/>
              </w:rPr>
            </w:pPr>
            <w:bookmarkStart w:id="1" w:name="_Hlk54005261"/>
            <w:r w:rsidRPr="00206F71">
              <w:rPr>
                <w:rFonts w:ascii="Arial" w:eastAsia="Times New Roman" w:hAnsi="Arial" w:cs="Arial"/>
                <w:b/>
                <w:bCs/>
                <w:iCs/>
                <w:szCs w:val="22"/>
                <w:lang w:val="en-GB"/>
              </w:rPr>
              <w:t>8.</w:t>
            </w:r>
          </w:p>
        </w:tc>
        <w:tc>
          <w:tcPr>
            <w:tcW w:w="3420" w:type="dxa"/>
            <w:tcBorders>
              <w:top w:val="single" w:sz="4" w:space="0" w:color="auto"/>
              <w:left w:val="single" w:sz="4" w:space="0" w:color="auto"/>
              <w:bottom w:val="single" w:sz="4" w:space="0" w:color="auto"/>
              <w:right w:val="single" w:sz="4" w:space="0" w:color="auto"/>
            </w:tcBorders>
          </w:tcPr>
          <w:p w14:paraId="5C89FBBC" w14:textId="77777777" w:rsidR="00206F71" w:rsidRPr="00206F71" w:rsidRDefault="00206F71" w:rsidP="00206F71">
            <w:pPr>
              <w:spacing w:line="240" w:lineRule="auto"/>
              <w:rPr>
                <w:rFonts w:ascii="Arial" w:eastAsiaTheme="minorEastAsia" w:hAnsi="Arial" w:cs="Arial"/>
                <w:szCs w:val="22"/>
                <w:lang w:val="en-GB"/>
              </w:rPr>
            </w:pPr>
            <w:r w:rsidRPr="00206F71">
              <w:rPr>
                <w:rFonts w:ascii="Arial" w:eastAsiaTheme="minorEastAsia" w:hAnsi="Arial" w:cs="Arial"/>
                <w:szCs w:val="22"/>
                <w:lang w:val="en-GB"/>
              </w:rPr>
              <w:t>Communicate with partner on the finalisation of the study and provide technical input</w:t>
            </w:r>
          </w:p>
        </w:tc>
        <w:tc>
          <w:tcPr>
            <w:tcW w:w="2880" w:type="dxa"/>
            <w:tcBorders>
              <w:top w:val="single" w:sz="4" w:space="0" w:color="auto"/>
              <w:left w:val="single" w:sz="4" w:space="0" w:color="auto"/>
              <w:bottom w:val="single" w:sz="4" w:space="0" w:color="auto"/>
              <w:right w:val="single" w:sz="4" w:space="0" w:color="auto"/>
            </w:tcBorders>
          </w:tcPr>
          <w:p w14:paraId="348B4E2A" w14:textId="77777777" w:rsidR="00206F71" w:rsidRPr="00206F71" w:rsidRDefault="00206F71" w:rsidP="00206F71">
            <w:pPr>
              <w:spacing w:line="240" w:lineRule="auto"/>
              <w:outlineLvl w:val="4"/>
              <w:rPr>
                <w:rFonts w:ascii="Arial" w:eastAsiaTheme="minorEastAsia" w:hAnsi="Arial" w:cs="Arial"/>
                <w:szCs w:val="22"/>
                <w:lang w:val="en-GB"/>
              </w:rPr>
            </w:pPr>
            <w:r w:rsidRPr="00206F71">
              <w:rPr>
                <w:rFonts w:ascii="Arial" w:eastAsiaTheme="minorEastAsia" w:hAnsi="Arial" w:cs="Arial"/>
                <w:szCs w:val="22"/>
                <w:lang w:val="en-GB"/>
              </w:rPr>
              <w:t>Study on cost analysis of Child-Friendly Spaces/Integrated Child Friendly Development Centres</w:t>
            </w:r>
          </w:p>
        </w:tc>
        <w:tc>
          <w:tcPr>
            <w:tcW w:w="1710" w:type="dxa"/>
            <w:tcBorders>
              <w:top w:val="single" w:sz="4" w:space="0" w:color="auto"/>
              <w:left w:val="single" w:sz="4" w:space="0" w:color="auto"/>
              <w:bottom w:val="single" w:sz="4" w:space="0" w:color="auto"/>
              <w:right w:val="single" w:sz="4" w:space="0" w:color="auto"/>
            </w:tcBorders>
          </w:tcPr>
          <w:p w14:paraId="5F426631" w14:textId="1FB16EFE" w:rsidR="00206F71" w:rsidRPr="00206F71" w:rsidRDefault="00206F71" w:rsidP="00206F71">
            <w:pPr>
              <w:spacing w:line="240" w:lineRule="auto"/>
              <w:outlineLvl w:val="4"/>
              <w:rPr>
                <w:rFonts w:ascii="Arial" w:eastAsia="Times New Roman" w:hAnsi="Arial" w:cs="Arial"/>
                <w:bCs/>
                <w:iCs/>
                <w:szCs w:val="22"/>
                <w:lang w:val="en-GB"/>
              </w:rPr>
            </w:pPr>
            <w:r w:rsidRPr="00206F71">
              <w:rPr>
                <w:rFonts w:ascii="Arial" w:eastAsia="Times New Roman" w:hAnsi="Arial" w:cs="Arial"/>
                <w:bCs/>
                <w:iCs/>
                <w:szCs w:val="22"/>
                <w:lang w:val="en-GB"/>
              </w:rPr>
              <w:t>30 April 2021</w:t>
            </w:r>
          </w:p>
        </w:tc>
      </w:tr>
      <w:tr w:rsidR="00206F71" w14:paraId="39B4F298" w14:textId="77777777" w:rsidTr="00802129">
        <w:trPr>
          <w:trHeight w:val="525"/>
        </w:trPr>
        <w:tc>
          <w:tcPr>
            <w:tcW w:w="535" w:type="dxa"/>
            <w:tcBorders>
              <w:top w:val="single" w:sz="4" w:space="0" w:color="auto"/>
              <w:left w:val="single" w:sz="4" w:space="0" w:color="auto"/>
              <w:bottom w:val="single" w:sz="4" w:space="0" w:color="auto"/>
              <w:right w:val="single" w:sz="4" w:space="0" w:color="auto"/>
            </w:tcBorders>
          </w:tcPr>
          <w:p w14:paraId="5BD24102" w14:textId="77777777" w:rsidR="00206F71" w:rsidRPr="00206F71" w:rsidRDefault="00206F71" w:rsidP="00206F71">
            <w:pPr>
              <w:spacing w:line="240" w:lineRule="auto"/>
              <w:outlineLvl w:val="4"/>
              <w:rPr>
                <w:rFonts w:ascii="Arial" w:eastAsia="Times New Roman" w:hAnsi="Arial" w:cs="Arial"/>
                <w:b/>
                <w:bCs/>
                <w:iCs/>
                <w:szCs w:val="22"/>
                <w:lang w:val="en-GB"/>
              </w:rPr>
            </w:pPr>
            <w:r w:rsidRPr="00206F71">
              <w:rPr>
                <w:rFonts w:ascii="Arial" w:eastAsia="Times New Roman" w:hAnsi="Arial" w:cs="Arial"/>
                <w:b/>
                <w:bCs/>
                <w:iCs/>
                <w:szCs w:val="22"/>
                <w:lang w:val="en-GB"/>
              </w:rPr>
              <w:t>9.</w:t>
            </w:r>
          </w:p>
        </w:tc>
        <w:tc>
          <w:tcPr>
            <w:tcW w:w="3420" w:type="dxa"/>
            <w:tcBorders>
              <w:top w:val="single" w:sz="4" w:space="0" w:color="auto"/>
              <w:left w:val="single" w:sz="4" w:space="0" w:color="auto"/>
              <w:bottom w:val="single" w:sz="4" w:space="0" w:color="auto"/>
              <w:right w:val="single" w:sz="4" w:space="0" w:color="auto"/>
            </w:tcBorders>
          </w:tcPr>
          <w:p w14:paraId="2C14C285" w14:textId="77777777" w:rsidR="00206F71" w:rsidRPr="00206F71" w:rsidRDefault="00206F71" w:rsidP="00206F71">
            <w:pPr>
              <w:spacing w:line="240" w:lineRule="auto"/>
              <w:rPr>
                <w:rFonts w:ascii="Arial" w:eastAsiaTheme="minorEastAsia" w:hAnsi="Arial" w:cs="Arial"/>
                <w:szCs w:val="22"/>
                <w:lang w:val="en-GB"/>
              </w:rPr>
            </w:pPr>
            <w:r w:rsidRPr="00206F71">
              <w:rPr>
                <w:rFonts w:ascii="Arial" w:eastAsiaTheme="minorEastAsia" w:hAnsi="Arial" w:cs="Arial"/>
                <w:szCs w:val="22"/>
                <w:lang w:val="en-GB"/>
              </w:rPr>
              <w:t>Communicate with partner on the finalisation of the study and provide technical input</w:t>
            </w:r>
          </w:p>
        </w:tc>
        <w:tc>
          <w:tcPr>
            <w:tcW w:w="2880" w:type="dxa"/>
            <w:tcBorders>
              <w:top w:val="single" w:sz="4" w:space="0" w:color="auto"/>
              <w:left w:val="single" w:sz="4" w:space="0" w:color="auto"/>
              <w:bottom w:val="single" w:sz="4" w:space="0" w:color="auto"/>
              <w:right w:val="single" w:sz="4" w:space="0" w:color="auto"/>
            </w:tcBorders>
          </w:tcPr>
          <w:p w14:paraId="33772529" w14:textId="77777777" w:rsidR="00206F71" w:rsidRPr="00206F71" w:rsidRDefault="00206F71" w:rsidP="00206F71">
            <w:pPr>
              <w:spacing w:line="240" w:lineRule="auto"/>
              <w:outlineLvl w:val="4"/>
              <w:rPr>
                <w:rFonts w:ascii="Arial" w:eastAsiaTheme="minorEastAsia" w:hAnsi="Arial" w:cs="Arial"/>
                <w:szCs w:val="22"/>
                <w:lang w:val="en-GB"/>
              </w:rPr>
            </w:pPr>
            <w:r w:rsidRPr="00206F71">
              <w:rPr>
                <w:rFonts w:ascii="Arial" w:eastAsiaTheme="minorEastAsia" w:hAnsi="Arial" w:cs="Arial"/>
                <w:szCs w:val="22"/>
                <w:lang w:val="en-GB"/>
              </w:rPr>
              <w:t xml:space="preserve">Study on the supporting and implementation system of child welfare and protection related policies </w:t>
            </w:r>
          </w:p>
        </w:tc>
        <w:tc>
          <w:tcPr>
            <w:tcW w:w="1710" w:type="dxa"/>
            <w:tcBorders>
              <w:top w:val="single" w:sz="4" w:space="0" w:color="auto"/>
              <w:left w:val="single" w:sz="4" w:space="0" w:color="auto"/>
              <w:bottom w:val="single" w:sz="4" w:space="0" w:color="auto"/>
              <w:right w:val="single" w:sz="4" w:space="0" w:color="auto"/>
            </w:tcBorders>
          </w:tcPr>
          <w:p w14:paraId="7CD95C40" w14:textId="1BC9DB60" w:rsidR="00206F71" w:rsidRPr="00206F71" w:rsidRDefault="00206F71" w:rsidP="00206F71">
            <w:pPr>
              <w:spacing w:line="240" w:lineRule="auto"/>
              <w:outlineLvl w:val="4"/>
              <w:rPr>
                <w:rFonts w:ascii="Arial" w:eastAsia="Times New Roman" w:hAnsi="Arial" w:cs="Arial"/>
                <w:bCs/>
                <w:iCs/>
                <w:szCs w:val="22"/>
                <w:lang w:val="en-GB"/>
              </w:rPr>
            </w:pPr>
            <w:r w:rsidRPr="00206F71">
              <w:rPr>
                <w:rFonts w:ascii="Arial" w:eastAsia="Times New Roman" w:hAnsi="Arial" w:cs="Arial"/>
                <w:bCs/>
                <w:iCs/>
                <w:szCs w:val="22"/>
                <w:lang w:val="en-GB"/>
              </w:rPr>
              <w:t>3</w:t>
            </w:r>
            <w:r w:rsidR="00C33AF9">
              <w:rPr>
                <w:rFonts w:ascii="Arial" w:eastAsia="Times New Roman" w:hAnsi="Arial" w:cs="Arial"/>
                <w:bCs/>
                <w:iCs/>
                <w:szCs w:val="22"/>
                <w:lang w:val="en-GB"/>
              </w:rPr>
              <w:t>1</w:t>
            </w:r>
            <w:r w:rsidRPr="00206F71">
              <w:rPr>
                <w:rFonts w:ascii="Arial" w:eastAsia="Times New Roman" w:hAnsi="Arial" w:cs="Arial"/>
                <w:bCs/>
                <w:iCs/>
                <w:szCs w:val="22"/>
                <w:lang w:val="en-GB"/>
              </w:rPr>
              <w:t xml:space="preserve"> </w:t>
            </w:r>
            <w:r w:rsidR="00C33AF9">
              <w:rPr>
                <w:rFonts w:ascii="Arial" w:eastAsia="Times New Roman" w:hAnsi="Arial" w:cs="Arial"/>
                <w:bCs/>
                <w:iCs/>
                <w:szCs w:val="22"/>
                <w:lang w:val="en-GB"/>
              </w:rPr>
              <w:t>May</w:t>
            </w:r>
            <w:r w:rsidRPr="00206F71">
              <w:rPr>
                <w:rFonts w:ascii="Arial" w:eastAsia="Times New Roman" w:hAnsi="Arial" w:cs="Arial"/>
                <w:bCs/>
                <w:iCs/>
                <w:szCs w:val="22"/>
                <w:lang w:val="en-GB"/>
              </w:rPr>
              <w:t xml:space="preserve"> 2021</w:t>
            </w:r>
          </w:p>
        </w:tc>
      </w:tr>
      <w:bookmarkEnd w:id="1"/>
      <w:tr w:rsidR="0040220B" w:rsidRPr="005B3335" w14:paraId="6BAE78C4" w14:textId="77777777" w:rsidTr="00802129">
        <w:trPr>
          <w:trHeight w:val="525"/>
        </w:trPr>
        <w:tc>
          <w:tcPr>
            <w:tcW w:w="535" w:type="dxa"/>
          </w:tcPr>
          <w:p w14:paraId="6B07906C" w14:textId="507B76F8" w:rsidR="0040220B" w:rsidRPr="005B3335" w:rsidRDefault="00206F71" w:rsidP="0040220B">
            <w:pPr>
              <w:spacing w:line="240" w:lineRule="auto"/>
              <w:outlineLvl w:val="4"/>
              <w:rPr>
                <w:rFonts w:ascii="Arial" w:eastAsia="Times New Roman" w:hAnsi="Arial" w:cs="Arial"/>
                <w:b/>
                <w:bCs/>
                <w:iCs/>
                <w:szCs w:val="22"/>
                <w:lang w:val="en-GB"/>
              </w:rPr>
            </w:pPr>
            <w:r>
              <w:rPr>
                <w:rFonts w:ascii="Arial" w:eastAsia="Times New Roman" w:hAnsi="Arial" w:cs="Arial"/>
                <w:b/>
                <w:bCs/>
                <w:iCs/>
                <w:szCs w:val="22"/>
                <w:lang w:val="en-GB"/>
              </w:rPr>
              <w:t>10</w:t>
            </w:r>
            <w:r w:rsidR="0040220B">
              <w:rPr>
                <w:rFonts w:ascii="Arial" w:eastAsia="Times New Roman" w:hAnsi="Arial" w:cs="Arial"/>
                <w:b/>
                <w:bCs/>
                <w:iCs/>
                <w:szCs w:val="22"/>
                <w:lang w:val="en-GB"/>
              </w:rPr>
              <w:t>.</w:t>
            </w:r>
          </w:p>
        </w:tc>
        <w:tc>
          <w:tcPr>
            <w:tcW w:w="3420" w:type="dxa"/>
          </w:tcPr>
          <w:p w14:paraId="1C3C7985" w14:textId="668F6FAC" w:rsidR="0040220B" w:rsidRPr="005B3335" w:rsidRDefault="0040220B" w:rsidP="0040220B">
            <w:pPr>
              <w:spacing w:line="240" w:lineRule="auto"/>
              <w:rPr>
                <w:rFonts w:ascii="Arial" w:eastAsiaTheme="minorEastAsia" w:hAnsi="Arial" w:cs="Arial"/>
                <w:szCs w:val="22"/>
                <w:lang w:val="en-GB"/>
              </w:rPr>
            </w:pPr>
            <w:r w:rsidRPr="0040220B">
              <w:rPr>
                <w:rFonts w:ascii="Arial" w:eastAsiaTheme="minorEastAsia" w:hAnsi="Arial" w:cs="Arial"/>
                <w:szCs w:val="22"/>
                <w:lang w:val="en-GB"/>
              </w:rPr>
              <w:t xml:space="preserve">Communicate with partner on the finalisation of the </w:t>
            </w:r>
            <w:r>
              <w:rPr>
                <w:rFonts w:ascii="Arial" w:eastAsiaTheme="minorEastAsia" w:hAnsi="Arial" w:cs="Arial"/>
                <w:szCs w:val="22"/>
                <w:lang w:val="en-GB"/>
              </w:rPr>
              <w:t>cartoon video</w:t>
            </w:r>
            <w:r w:rsidRPr="0040220B">
              <w:rPr>
                <w:rFonts w:ascii="Arial" w:eastAsiaTheme="minorEastAsia" w:hAnsi="Arial" w:cs="Arial"/>
                <w:szCs w:val="22"/>
                <w:lang w:val="en-GB"/>
              </w:rPr>
              <w:t xml:space="preserve"> and provide technical input</w:t>
            </w:r>
          </w:p>
        </w:tc>
        <w:tc>
          <w:tcPr>
            <w:tcW w:w="2880" w:type="dxa"/>
          </w:tcPr>
          <w:p w14:paraId="570EA793" w14:textId="6AF9BCA1" w:rsidR="0040220B" w:rsidRPr="005B3335" w:rsidRDefault="0040220B" w:rsidP="0040220B">
            <w:pPr>
              <w:spacing w:line="240" w:lineRule="auto"/>
              <w:outlineLvl w:val="4"/>
              <w:rPr>
                <w:rFonts w:ascii="Arial" w:eastAsia="Times New Roman" w:hAnsi="Arial" w:cs="Arial"/>
                <w:bCs/>
                <w:iCs/>
                <w:szCs w:val="22"/>
                <w:lang w:val="en-GB"/>
              </w:rPr>
            </w:pPr>
            <w:r>
              <w:rPr>
                <w:rFonts w:ascii="Arial" w:eastAsiaTheme="minorEastAsia" w:hAnsi="Arial" w:cs="Arial"/>
                <w:szCs w:val="22"/>
                <w:lang w:val="en-GB"/>
              </w:rPr>
              <w:t>C</w:t>
            </w:r>
            <w:r w:rsidRPr="005B3335">
              <w:rPr>
                <w:rFonts w:ascii="Arial" w:eastAsiaTheme="minorEastAsia" w:hAnsi="Arial" w:cs="Arial"/>
                <w:szCs w:val="22"/>
                <w:lang w:val="en-GB"/>
              </w:rPr>
              <w:t>artoon video of promoting Child-Friendly Spaces/Integrated Child Friendly Development Centr</w:t>
            </w:r>
            <w:r>
              <w:rPr>
                <w:rFonts w:ascii="Arial" w:eastAsiaTheme="minorEastAsia" w:hAnsi="Arial" w:cs="Arial"/>
                <w:szCs w:val="22"/>
                <w:lang w:val="en-GB"/>
              </w:rPr>
              <w:t>e</w:t>
            </w:r>
            <w:r w:rsidRPr="005B3335">
              <w:rPr>
                <w:rFonts w:ascii="Arial" w:eastAsiaTheme="minorEastAsia" w:hAnsi="Arial" w:cs="Arial"/>
                <w:szCs w:val="22"/>
                <w:lang w:val="en-GB"/>
              </w:rPr>
              <w:t>s</w:t>
            </w:r>
          </w:p>
        </w:tc>
        <w:tc>
          <w:tcPr>
            <w:tcW w:w="1710" w:type="dxa"/>
          </w:tcPr>
          <w:p w14:paraId="683F9E72" w14:textId="3AF32ABB" w:rsidR="0040220B" w:rsidRDefault="008D5DC1" w:rsidP="0040220B">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3</w:t>
            </w:r>
            <w:r w:rsidR="00C33AF9">
              <w:rPr>
                <w:rFonts w:ascii="Arial" w:eastAsia="Times New Roman" w:hAnsi="Arial" w:cs="Arial"/>
                <w:bCs/>
                <w:iCs/>
                <w:szCs w:val="22"/>
                <w:lang w:val="en-GB"/>
              </w:rPr>
              <w:t>1</w:t>
            </w:r>
            <w:r>
              <w:rPr>
                <w:rFonts w:ascii="Arial" w:eastAsia="Times New Roman" w:hAnsi="Arial" w:cs="Arial"/>
                <w:bCs/>
                <w:iCs/>
                <w:szCs w:val="22"/>
                <w:lang w:val="en-GB"/>
              </w:rPr>
              <w:t xml:space="preserve"> </w:t>
            </w:r>
            <w:r w:rsidR="00C33AF9">
              <w:rPr>
                <w:rFonts w:ascii="Arial" w:eastAsia="Times New Roman" w:hAnsi="Arial" w:cs="Arial"/>
                <w:bCs/>
                <w:iCs/>
                <w:szCs w:val="22"/>
                <w:lang w:val="en-GB"/>
              </w:rPr>
              <w:t>May</w:t>
            </w:r>
            <w:r>
              <w:rPr>
                <w:rFonts w:ascii="Arial" w:eastAsia="Times New Roman" w:hAnsi="Arial" w:cs="Arial"/>
                <w:bCs/>
                <w:iCs/>
                <w:szCs w:val="22"/>
                <w:lang w:val="en-GB"/>
              </w:rPr>
              <w:t xml:space="preserve"> 2021</w:t>
            </w:r>
          </w:p>
        </w:tc>
      </w:tr>
      <w:bookmarkEnd w:id="0"/>
      <w:tr w:rsidR="0040220B" w:rsidRPr="005B3335" w14:paraId="3EDE9913" w14:textId="77777777" w:rsidTr="00802129">
        <w:trPr>
          <w:trHeight w:val="215"/>
        </w:trPr>
        <w:tc>
          <w:tcPr>
            <w:tcW w:w="8545" w:type="dxa"/>
            <w:gridSpan w:val="4"/>
          </w:tcPr>
          <w:p w14:paraId="3A3C859D" w14:textId="19CCC345" w:rsidR="0040220B" w:rsidRPr="005B3335" w:rsidRDefault="0040220B" w:rsidP="0040220B">
            <w:pPr>
              <w:spacing w:line="240" w:lineRule="auto"/>
              <w:jc w:val="center"/>
              <w:outlineLvl w:val="4"/>
              <w:rPr>
                <w:rFonts w:ascii="Arial" w:eastAsia="Times New Roman" w:hAnsi="Arial" w:cs="Arial"/>
                <w:b/>
                <w:bCs/>
                <w:i/>
                <w:iCs/>
                <w:szCs w:val="22"/>
                <w:lang w:val="en-GB"/>
              </w:rPr>
            </w:pPr>
            <w:r w:rsidRPr="005B3335">
              <w:rPr>
                <w:rFonts w:ascii="Arial" w:eastAsia="Times New Roman" w:hAnsi="Arial" w:cs="Arial"/>
                <w:b/>
                <w:bCs/>
                <w:i/>
                <w:iCs/>
                <w:szCs w:val="22"/>
                <w:lang w:val="en-GB"/>
              </w:rPr>
              <w:t>Donor report</w:t>
            </w:r>
            <w:r w:rsidR="008D5DC1">
              <w:rPr>
                <w:rFonts w:ascii="Arial" w:eastAsia="Times New Roman" w:hAnsi="Arial" w:cs="Arial"/>
                <w:b/>
                <w:bCs/>
                <w:i/>
                <w:iCs/>
                <w:szCs w:val="22"/>
                <w:lang w:val="en-GB"/>
              </w:rPr>
              <w:t xml:space="preserve"> (*)</w:t>
            </w:r>
          </w:p>
        </w:tc>
      </w:tr>
      <w:tr w:rsidR="00206F71" w:rsidRPr="005B3335" w14:paraId="1CCF581D" w14:textId="77777777" w:rsidTr="00802129">
        <w:trPr>
          <w:trHeight w:val="537"/>
        </w:trPr>
        <w:tc>
          <w:tcPr>
            <w:tcW w:w="535" w:type="dxa"/>
          </w:tcPr>
          <w:p w14:paraId="2BC9648F" w14:textId="61D778A3" w:rsidR="00206F71" w:rsidRDefault="008D5DC1" w:rsidP="0040220B">
            <w:pPr>
              <w:spacing w:line="240" w:lineRule="auto"/>
              <w:outlineLvl w:val="4"/>
              <w:rPr>
                <w:rFonts w:ascii="Arial" w:eastAsia="Times New Roman" w:hAnsi="Arial" w:cs="Arial"/>
                <w:b/>
                <w:bCs/>
                <w:iCs/>
                <w:szCs w:val="22"/>
                <w:lang w:val="en-GB"/>
              </w:rPr>
            </w:pPr>
            <w:r>
              <w:rPr>
                <w:rFonts w:ascii="Arial" w:eastAsia="Times New Roman" w:hAnsi="Arial" w:cs="Arial"/>
                <w:b/>
                <w:bCs/>
                <w:iCs/>
                <w:szCs w:val="22"/>
                <w:lang w:val="en-GB"/>
              </w:rPr>
              <w:t>11</w:t>
            </w:r>
          </w:p>
        </w:tc>
        <w:tc>
          <w:tcPr>
            <w:tcW w:w="3420" w:type="dxa"/>
          </w:tcPr>
          <w:p w14:paraId="68238AA1" w14:textId="373F28BB" w:rsidR="00206F71" w:rsidRPr="005B3335" w:rsidRDefault="008D5DC1" w:rsidP="0040220B">
            <w:pPr>
              <w:outlineLvl w:val="4"/>
              <w:rPr>
                <w:rFonts w:ascii="Arial" w:eastAsia="Times New Roman" w:hAnsi="Arial" w:cs="Arial"/>
                <w:bCs/>
                <w:iCs/>
                <w:szCs w:val="22"/>
              </w:rPr>
            </w:pPr>
            <w:r w:rsidRPr="008D5DC1">
              <w:rPr>
                <w:rFonts w:ascii="Arial" w:eastAsia="Times New Roman" w:hAnsi="Arial" w:cs="Arial"/>
                <w:bCs/>
                <w:iCs/>
                <w:szCs w:val="22"/>
              </w:rPr>
              <w:t>Communicate with partner on data collection for annual reporting</w:t>
            </w:r>
          </w:p>
        </w:tc>
        <w:tc>
          <w:tcPr>
            <w:tcW w:w="2880" w:type="dxa"/>
          </w:tcPr>
          <w:p w14:paraId="368A23AC" w14:textId="3725B973" w:rsidR="00206F71" w:rsidRPr="005B3335" w:rsidRDefault="008D5DC1" w:rsidP="0040220B">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Annual data for 2020</w:t>
            </w:r>
          </w:p>
        </w:tc>
        <w:tc>
          <w:tcPr>
            <w:tcW w:w="1710" w:type="dxa"/>
          </w:tcPr>
          <w:p w14:paraId="6C874783" w14:textId="56CF6DB0" w:rsidR="00206F71" w:rsidRDefault="008D5DC1" w:rsidP="0040220B">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10 February 2021</w:t>
            </w:r>
          </w:p>
        </w:tc>
      </w:tr>
      <w:tr w:rsidR="00206F71" w:rsidRPr="005B3335" w14:paraId="49EF0BB8" w14:textId="77777777" w:rsidTr="00802129">
        <w:trPr>
          <w:trHeight w:val="537"/>
        </w:trPr>
        <w:tc>
          <w:tcPr>
            <w:tcW w:w="535" w:type="dxa"/>
          </w:tcPr>
          <w:p w14:paraId="609CC46B" w14:textId="1D6601A4" w:rsidR="00206F71" w:rsidRDefault="008D5DC1" w:rsidP="0040220B">
            <w:pPr>
              <w:spacing w:line="240" w:lineRule="auto"/>
              <w:outlineLvl w:val="4"/>
              <w:rPr>
                <w:rFonts w:ascii="Arial" w:eastAsia="Times New Roman" w:hAnsi="Arial" w:cs="Arial"/>
                <w:b/>
                <w:bCs/>
                <w:iCs/>
                <w:szCs w:val="22"/>
                <w:lang w:val="en-GB"/>
              </w:rPr>
            </w:pPr>
            <w:r>
              <w:rPr>
                <w:rFonts w:ascii="Arial" w:eastAsia="Times New Roman" w:hAnsi="Arial" w:cs="Arial"/>
                <w:b/>
                <w:bCs/>
                <w:iCs/>
                <w:szCs w:val="22"/>
                <w:lang w:val="en-GB"/>
              </w:rPr>
              <w:t>12</w:t>
            </w:r>
          </w:p>
        </w:tc>
        <w:tc>
          <w:tcPr>
            <w:tcW w:w="3420" w:type="dxa"/>
          </w:tcPr>
          <w:p w14:paraId="792839B3" w14:textId="65BEE189" w:rsidR="00206F71" w:rsidRPr="005B3335" w:rsidRDefault="008D5DC1" w:rsidP="0040220B">
            <w:pPr>
              <w:outlineLvl w:val="4"/>
              <w:rPr>
                <w:rFonts w:ascii="Arial" w:eastAsia="Times New Roman" w:hAnsi="Arial" w:cs="Arial"/>
                <w:bCs/>
                <w:iCs/>
                <w:szCs w:val="22"/>
              </w:rPr>
            </w:pPr>
            <w:r w:rsidRPr="008D5DC1">
              <w:rPr>
                <w:rFonts w:ascii="Arial" w:eastAsia="Times New Roman" w:hAnsi="Arial" w:cs="Arial"/>
                <w:bCs/>
                <w:iCs/>
                <w:szCs w:val="22"/>
              </w:rPr>
              <w:t>Communicate with partner on development and finalisation of the financial and narrative donor reports</w:t>
            </w:r>
          </w:p>
        </w:tc>
        <w:tc>
          <w:tcPr>
            <w:tcW w:w="2880" w:type="dxa"/>
          </w:tcPr>
          <w:p w14:paraId="173A7966" w14:textId="4BF153CB" w:rsidR="00206F71" w:rsidRPr="005B3335" w:rsidRDefault="008D5DC1" w:rsidP="0040220B">
            <w:pPr>
              <w:spacing w:line="240" w:lineRule="auto"/>
              <w:outlineLvl w:val="4"/>
              <w:rPr>
                <w:rFonts w:ascii="Arial" w:eastAsia="Times New Roman" w:hAnsi="Arial" w:cs="Arial"/>
                <w:bCs/>
                <w:iCs/>
                <w:szCs w:val="22"/>
                <w:lang w:val="en-GB"/>
              </w:rPr>
            </w:pPr>
            <w:r w:rsidRPr="008D5DC1">
              <w:rPr>
                <w:rFonts w:ascii="Arial" w:eastAsia="Times New Roman" w:hAnsi="Arial" w:cs="Arial"/>
                <w:bCs/>
                <w:iCs/>
                <w:szCs w:val="22"/>
                <w:lang w:val="en-GB"/>
              </w:rPr>
              <w:t>Donor reports including both financial and narrative reports</w:t>
            </w:r>
          </w:p>
        </w:tc>
        <w:tc>
          <w:tcPr>
            <w:tcW w:w="1710" w:type="dxa"/>
          </w:tcPr>
          <w:p w14:paraId="394FEACA" w14:textId="14C79DC4" w:rsidR="00206F71" w:rsidRDefault="008D5DC1" w:rsidP="0040220B">
            <w:pPr>
              <w:spacing w:line="240" w:lineRule="auto"/>
              <w:outlineLvl w:val="4"/>
              <w:rPr>
                <w:rFonts w:ascii="Arial" w:eastAsia="Times New Roman" w:hAnsi="Arial" w:cs="Arial"/>
                <w:bCs/>
                <w:iCs/>
                <w:szCs w:val="22"/>
                <w:lang w:val="en-GB"/>
              </w:rPr>
            </w:pPr>
            <w:r w:rsidRPr="008D5DC1">
              <w:rPr>
                <w:rFonts w:ascii="Arial" w:eastAsia="Times New Roman" w:hAnsi="Arial" w:cs="Arial"/>
                <w:bCs/>
                <w:iCs/>
                <w:szCs w:val="22"/>
                <w:lang w:val="en-GB"/>
              </w:rPr>
              <w:t>In accordance with the deadline of donor reports to ensure timely submission</w:t>
            </w:r>
          </w:p>
        </w:tc>
      </w:tr>
      <w:tr w:rsidR="0040220B" w:rsidRPr="005B3335" w14:paraId="22BB7322" w14:textId="77777777" w:rsidTr="00802129">
        <w:trPr>
          <w:trHeight w:val="537"/>
        </w:trPr>
        <w:tc>
          <w:tcPr>
            <w:tcW w:w="535" w:type="dxa"/>
          </w:tcPr>
          <w:p w14:paraId="7CA33ADA" w14:textId="1710ED38" w:rsidR="0040220B" w:rsidRPr="005B3335" w:rsidRDefault="008D5DC1" w:rsidP="0040220B">
            <w:pPr>
              <w:spacing w:line="240" w:lineRule="auto"/>
              <w:outlineLvl w:val="4"/>
              <w:rPr>
                <w:rFonts w:ascii="Arial" w:eastAsia="Times New Roman" w:hAnsi="Arial" w:cs="Arial"/>
                <w:b/>
                <w:bCs/>
                <w:iCs/>
                <w:szCs w:val="22"/>
                <w:lang w:val="en-GB"/>
              </w:rPr>
            </w:pPr>
            <w:r>
              <w:rPr>
                <w:rFonts w:ascii="Arial" w:eastAsia="Times New Roman" w:hAnsi="Arial" w:cs="Arial"/>
                <w:b/>
                <w:bCs/>
                <w:iCs/>
                <w:szCs w:val="22"/>
                <w:lang w:val="en-GB"/>
              </w:rPr>
              <w:lastRenderedPageBreak/>
              <w:t>13</w:t>
            </w:r>
            <w:r w:rsidR="0040220B" w:rsidRPr="005B3335">
              <w:rPr>
                <w:rFonts w:ascii="Arial" w:eastAsia="Times New Roman" w:hAnsi="Arial" w:cs="Arial"/>
                <w:b/>
                <w:bCs/>
                <w:iCs/>
                <w:szCs w:val="22"/>
                <w:lang w:val="en-GB"/>
              </w:rPr>
              <w:t>.</w:t>
            </w:r>
          </w:p>
        </w:tc>
        <w:tc>
          <w:tcPr>
            <w:tcW w:w="3420" w:type="dxa"/>
          </w:tcPr>
          <w:p w14:paraId="1D15ABF1" w14:textId="6B5917D5" w:rsidR="0040220B" w:rsidRPr="005B3335" w:rsidRDefault="0040220B" w:rsidP="0040220B">
            <w:pPr>
              <w:outlineLvl w:val="4"/>
              <w:rPr>
                <w:rFonts w:ascii="Arial" w:eastAsia="Times New Roman" w:hAnsi="Arial" w:cs="Arial"/>
                <w:bCs/>
                <w:iCs/>
                <w:szCs w:val="22"/>
              </w:rPr>
            </w:pPr>
            <w:r w:rsidRPr="005B3335">
              <w:rPr>
                <w:rFonts w:ascii="Arial" w:eastAsia="Times New Roman" w:hAnsi="Arial" w:cs="Arial"/>
                <w:bCs/>
                <w:iCs/>
                <w:szCs w:val="22"/>
              </w:rPr>
              <w:t xml:space="preserve">Provide the child protection input to the donor report for IKEA </w:t>
            </w:r>
            <w:r>
              <w:rPr>
                <w:rFonts w:ascii="Arial" w:eastAsia="Times New Roman" w:hAnsi="Arial" w:cs="Arial"/>
                <w:bCs/>
                <w:iCs/>
                <w:szCs w:val="22"/>
              </w:rPr>
              <w:t>Foundation</w:t>
            </w:r>
          </w:p>
        </w:tc>
        <w:tc>
          <w:tcPr>
            <w:tcW w:w="2880" w:type="dxa"/>
          </w:tcPr>
          <w:p w14:paraId="63720202" w14:textId="77777777" w:rsidR="0040220B" w:rsidRPr="005B3335" w:rsidRDefault="0040220B" w:rsidP="0040220B">
            <w:pPr>
              <w:spacing w:line="240" w:lineRule="auto"/>
              <w:outlineLvl w:val="4"/>
              <w:rPr>
                <w:rFonts w:ascii="Arial" w:eastAsia="Times New Roman" w:hAnsi="Arial" w:cs="Arial"/>
                <w:bCs/>
                <w:iCs/>
                <w:szCs w:val="22"/>
                <w:lang w:val="en-GB"/>
              </w:rPr>
            </w:pPr>
            <w:r w:rsidRPr="005B3335">
              <w:rPr>
                <w:rFonts w:ascii="Arial" w:eastAsia="Times New Roman" w:hAnsi="Arial" w:cs="Arial"/>
                <w:bCs/>
                <w:iCs/>
                <w:szCs w:val="22"/>
                <w:lang w:val="en-GB"/>
              </w:rPr>
              <w:t>Input provided</w:t>
            </w:r>
          </w:p>
        </w:tc>
        <w:tc>
          <w:tcPr>
            <w:tcW w:w="1710" w:type="dxa"/>
          </w:tcPr>
          <w:p w14:paraId="27C3EF2E" w14:textId="299890BD" w:rsidR="0040220B" w:rsidRPr="005B3335" w:rsidRDefault="0040220B" w:rsidP="0040220B">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Early September 2021</w:t>
            </w:r>
          </w:p>
        </w:tc>
      </w:tr>
      <w:tr w:rsidR="0040220B" w:rsidRPr="005B3335" w14:paraId="3DBF104E" w14:textId="77777777" w:rsidTr="00802129">
        <w:trPr>
          <w:trHeight w:val="537"/>
        </w:trPr>
        <w:tc>
          <w:tcPr>
            <w:tcW w:w="535" w:type="dxa"/>
          </w:tcPr>
          <w:p w14:paraId="0C3C9467" w14:textId="0517B0B6" w:rsidR="0040220B" w:rsidRPr="005B3335" w:rsidRDefault="0040220B" w:rsidP="0040220B">
            <w:pPr>
              <w:spacing w:line="240" w:lineRule="auto"/>
              <w:outlineLvl w:val="4"/>
              <w:rPr>
                <w:rFonts w:ascii="Arial" w:eastAsia="Times New Roman" w:hAnsi="Arial" w:cs="Arial"/>
                <w:b/>
                <w:bCs/>
                <w:iCs/>
                <w:szCs w:val="22"/>
                <w:lang w:val="en-GB"/>
              </w:rPr>
            </w:pPr>
            <w:r>
              <w:rPr>
                <w:rFonts w:ascii="Arial" w:eastAsia="Times New Roman" w:hAnsi="Arial" w:cs="Arial"/>
                <w:b/>
                <w:bCs/>
                <w:iCs/>
                <w:szCs w:val="22"/>
                <w:lang w:val="en-GB"/>
              </w:rPr>
              <w:t>1</w:t>
            </w:r>
            <w:r w:rsidR="008D5DC1">
              <w:rPr>
                <w:rFonts w:ascii="Arial" w:eastAsia="Times New Roman" w:hAnsi="Arial" w:cs="Arial"/>
                <w:b/>
                <w:bCs/>
                <w:iCs/>
                <w:szCs w:val="22"/>
                <w:lang w:val="en-GB"/>
              </w:rPr>
              <w:t>4</w:t>
            </w:r>
            <w:r>
              <w:rPr>
                <w:rFonts w:ascii="Arial" w:eastAsia="Times New Roman" w:hAnsi="Arial" w:cs="Arial"/>
                <w:b/>
                <w:bCs/>
                <w:iCs/>
                <w:szCs w:val="22"/>
                <w:lang w:val="en-GB"/>
              </w:rPr>
              <w:t>.</w:t>
            </w:r>
          </w:p>
        </w:tc>
        <w:tc>
          <w:tcPr>
            <w:tcW w:w="3420" w:type="dxa"/>
          </w:tcPr>
          <w:p w14:paraId="0B15FDFA" w14:textId="77777777" w:rsidR="0040220B" w:rsidRPr="005B3335" w:rsidRDefault="0040220B" w:rsidP="0040220B">
            <w:pPr>
              <w:outlineLvl w:val="4"/>
              <w:rPr>
                <w:rFonts w:ascii="Arial" w:eastAsia="Times New Roman" w:hAnsi="Arial" w:cs="Arial"/>
                <w:bCs/>
                <w:iCs/>
                <w:szCs w:val="22"/>
              </w:rPr>
            </w:pPr>
            <w:r w:rsidRPr="005B3335">
              <w:rPr>
                <w:rFonts w:ascii="Arial" w:eastAsia="Times New Roman" w:hAnsi="Arial" w:cs="Arial"/>
                <w:bCs/>
                <w:iCs/>
                <w:szCs w:val="22"/>
              </w:rPr>
              <w:t>Provide additional input based on queries from Section Chief and Reports Officer</w:t>
            </w:r>
          </w:p>
        </w:tc>
        <w:tc>
          <w:tcPr>
            <w:tcW w:w="2880" w:type="dxa"/>
          </w:tcPr>
          <w:p w14:paraId="65BD0907" w14:textId="77777777" w:rsidR="0040220B" w:rsidRPr="005B3335" w:rsidRDefault="0040220B" w:rsidP="0040220B">
            <w:pPr>
              <w:spacing w:line="240" w:lineRule="auto"/>
              <w:outlineLvl w:val="4"/>
              <w:rPr>
                <w:rFonts w:ascii="Arial" w:eastAsia="Times New Roman" w:hAnsi="Arial" w:cs="Arial"/>
                <w:bCs/>
                <w:iCs/>
                <w:szCs w:val="22"/>
                <w:lang w:val="en-GB"/>
              </w:rPr>
            </w:pPr>
            <w:r w:rsidRPr="005B3335">
              <w:rPr>
                <w:rFonts w:ascii="Arial" w:eastAsia="Times New Roman" w:hAnsi="Arial" w:cs="Arial"/>
                <w:bCs/>
                <w:iCs/>
                <w:szCs w:val="22"/>
                <w:lang w:val="en-GB"/>
              </w:rPr>
              <w:t>Additional input provided and donor report finalised</w:t>
            </w:r>
          </w:p>
        </w:tc>
        <w:tc>
          <w:tcPr>
            <w:tcW w:w="1710" w:type="dxa"/>
          </w:tcPr>
          <w:p w14:paraId="2C8D2487" w14:textId="7A606B19" w:rsidR="0040220B" w:rsidRPr="005B3335" w:rsidRDefault="0040220B" w:rsidP="0040220B">
            <w:pPr>
              <w:spacing w:line="240" w:lineRule="auto"/>
              <w:outlineLvl w:val="4"/>
              <w:rPr>
                <w:rFonts w:ascii="Arial" w:eastAsia="Times New Roman" w:hAnsi="Arial" w:cs="Arial"/>
                <w:bCs/>
                <w:iCs/>
                <w:szCs w:val="22"/>
                <w:lang w:val="en-GB"/>
              </w:rPr>
            </w:pPr>
            <w:r>
              <w:rPr>
                <w:rFonts w:ascii="Arial" w:eastAsia="Times New Roman" w:hAnsi="Arial" w:cs="Arial"/>
                <w:bCs/>
                <w:iCs/>
                <w:szCs w:val="22"/>
                <w:lang w:val="en-GB"/>
              </w:rPr>
              <w:t>30 September 2021</w:t>
            </w:r>
          </w:p>
        </w:tc>
      </w:tr>
    </w:tbl>
    <w:p w14:paraId="65E16231" w14:textId="017EFB02" w:rsidR="005B3335" w:rsidRPr="008D5DC1" w:rsidRDefault="008D5DC1" w:rsidP="005B3335">
      <w:pPr>
        <w:jc w:val="both"/>
        <w:rPr>
          <w:rFonts w:eastAsiaTheme="minorEastAsia"/>
          <w:i/>
          <w:iCs/>
          <w:lang w:val="en-GB"/>
        </w:rPr>
      </w:pPr>
      <w:r w:rsidRPr="008D5DC1">
        <w:rPr>
          <w:rFonts w:eastAsiaTheme="minorEastAsia"/>
          <w:i/>
          <w:iCs/>
          <w:lang w:val="en-GB"/>
        </w:rPr>
        <w:t xml:space="preserve">(*) At the time of drafting these TORs it was not known yet, if we could just </w:t>
      </w:r>
      <w:r w:rsidR="00D60862">
        <w:rPr>
          <w:rFonts w:eastAsiaTheme="minorEastAsia"/>
          <w:i/>
          <w:iCs/>
          <w:lang w:val="en-GB"/>
        </w:rPr>
        <w:t>submit</w:t>
      </w:r>
      <w:r w:rsidRPr="008D5DC1">
        <w:rPr>
          <w:rFonts w:eastAsiaTheme="minorEastAsia"/>
          <w:i/>
          <w:iCs/>
          <w:lang w:val="en-GB"/>
        </w:rPr>
        <w:t xml:space="preserve"> one final report in September or need to submit two reports</w:t>
      </w:r>
      <w:r w:rsidR="0044595E">
        <w:rPr>
          <w:rFonts w:eastAsiaTheme="minorEastAsia"/>
          <w:i/>
          <w:iCs/>
          <w:lang w:val="en-GB"/>
        </w:rPr>
        <w:t xml:space="preserve"> at the beginning of the year and in September</w:t>
      </w:r>
      <w:r w:rsidRPr="008D5DC1">
        <w:rPr>
          <w:rFonts w:eastAsiaTheme="minorEastAsia"/>
          <w:i/>
          <w:iCs/>
          <w:lang w:val="en-GB"/>
        </w:rPr>
        <w:t>.</w:t>
      </w:r>
      <w:r>
        <w:rPr>
          <w:rFonts w:eastAsiaTheme="minorEastAsia"/>
          <w:i/>
          <w:iCs/>
          <w:lang w:val="en-GB"/>
        </w:rPr>
        <w:t xml:space="preserve">  This will be updated once information has been received from IKEA Foundation and PFP.</w:t>
      </w:r>
    </w:p>
    <w:p w14:paraId="3AC2D0D5" w14:textId="77777777" w:rsidR="008D5DC1" w:rsidRPr="005B3335" w:rsidRDefault="008D5DC1" w:rsidP="005B3335">
      <w:pPr>
        <w:jc w:val="both"/>
        <w:rPr>
          <w:rFonts w:eastAsiaTheme="minorEastAsia"/>
          <w:lang w:val="en-GB"/>
        </w:rPr>
      </w:pPr>
    </w:p>
    <w:p w14:paraId="1280D42F" w14:textId="625DE984" w:rsidR="005B3335" w:rsidRPr="005B3335" w:rsidRDefault="005B3335" w:rsidP="005B3335">
      <w:pPr>
        <w:jc w:val="both"/>
        <w:rPr>
          <w:rFonts w:eastAsiaTheme="minorEastAsia"/>
          <w:lang w:val="en-GB"/>
        </w:rPr>
      </w:pPr>
      <w:r w:rsidRPr="005B3335">
        <w:rPr>
          <w:rFonts w:eastAsiaTheme="minorEastAsia"/>
          <w:lang w:val="en-GB"/>
        </w:rPr>
        <w:t xml:space="preserve">The consultant will be paid </w:t>
      </w:r>
      <w:r w:rsidR="0040220B" w:rsidRPr="0040220B">
        <w:rPr>
          <w:rFonts w:eastAsiaTheme="minorEastAsia"/>
          <w:lang w:val="en-GB"/>
        </w:rPr>
        <w:t>in monthly instalments based on the number of days worked.  The final instalment will be paid upon receipt of the inputs to the donor report</w:t>
      </w:r>
      <w:r w:rsidRPr="005B3335">
        <w:rPr>
          <w:rFonts w:eastAsiaTheme="minorEastAsia"/>
          <w:lang w:val="en-GB"/>
        </w:rPr>
        <w:t xml:space="preserve">.  The payment will be made upon approval by the supervisor of the </w:t>
      </w:r>
      <w:r w:rsidR="0040220B" w:rsidRPr="0040220B">
        <w:rPr>
          <w:rFonts w:eastAsiaTheme="minorEastAsia"/>
          <w:lang w:val="en-GB"/>
        </w:rPr>
        <w:t xml:space="preserve">reported days worked and for the final instalment on the </w:t>
      </w:r>
      <w:r w:rsidRPr="005B3335">
        <w:rPr>
          <w:rFonts w:eastAsiaTheme="minorEastAsia"/>
          <w:lang w:val="en-GB"/>
        </w:rPr>
        <w:t>final donor report input.</w:t>
      </w:r>
    </w:p>
    <w:p w14:paraId="7358D581" w14:textId="77777777" w:rsidR="005B3335" w:rsidRPr="005B3335" w:rsidRDefault="005B3335" w:rsidP="005B3335">
      <w:pPr>
        <w:jc w:val="both"/>
        <w:rPr>
          <w:rFonts w:eastAsiaTheme="minorEastAsia"/>
          <w:lang w:val="en-GB"/>
        </w:rPr>
      </w:pPr>
    </w:p>
    <w:p w14:paraId="3203AC2D" w14:textId="01C05761" w:rsidR="005B3335" w:rsidRPr="005B3335" w:rsidRDefault="005B3335" w:rsidP="005B3335">
      <w:pPr>
        <w:jc w:val="both"/>
        <w:rPr>
          <w:rFonts w:eastAsiaTheme="minorEastAsia"/>
          <w:lang w:val="en-GB"/>
        </w:rPr>
      </w:pPr>
      <w:r w:rsidRPr="005B3335">
        <w:rPr>
          <w:rFonts w:eastAsiaTheme="minorEastAsia"/>
          <w:lang w:val="en-GB"/>
        </w:rPr>
        <w:t>UNICEF reserves the right to adjust or withhold payments for deliverables not meeting expected quality</w:t>
      </w:r>
      <w:r w:rsidR="0040220B" w:rsidRPr="0040220B">
        <w:rPr>
          <w:rFonts w:eastAsiaTheme="minorEastAsia"/>
          <w:lang w:val="en-GB"/>
        </w:rPr>
        <w:t>.</w:t>
      </w:r>
    </w:p>
    <w:p w14:paraId="51F10CFE" w14:textId="77777777" w:rsidR="005B3335" w:rsidRPr="005B3335" w:rsidRDefault="005B3335" w:rsidP="005B3335">
      <w:pPr>
        <w:rPr>
          <w:rFonts w:ascii="Arial" w:eastAsiaTheme="minorEastAsia" w:hAnsi="Arial" w:cs="Arial"/>
          <w:lang w:val="en-GB"/>
        </w:rPr>
      </w:pPr>
    </w:p>
    <w:p w14:paraId="08D53F72" w14:textId="77777777" w:rsidR="006106A4" w:rsidRPr="006106A4" w:rsidRDefault="006106A4" w:rsidP="006106A4">
      <w:pPr>
        <w:rPr>
          <w:b/>
          <w:color w:val="auto"/>
          <w:szCs w:val="22"/>
          <w:u w:val="single"/>
        </w:rPr>
      </w:pPr>
      <w:r w:rsidRPr="006106A4">
        <w:rPr>
          <w:b/>
          <w:color w:val="auto"/>
          <w:szCs w:val="22"/>
          <w:u w:val="single"/>
        </w:rPr>
        <w:t>Methodology &amp; Expected Output:</w:t>
      </w:r>
    </w:p>
    <w:p w14:paraId="772D0A16" w14:textId="7954D446" w:rsidR="002A2A07" w:rsidRPr="002A2A07" w:rsidRDefault="002A2A07" w:rsidP="00DC05DD">
      <w:pPr>
        <w:jc w:val="both"/>
        <w:rPr>
          <w:szCs w:val="22"/>
        </w:rPr>
      </w:pPr>
      <w:r w:rsidRPr="002A2A07">
        <w:rPr>
          <w:szCs w:val="22"/>
        </w:rPr>
        <w:t>The consultant will be home based</w:t>
      </w:r>
      <w:r>
        <w:rPr>
          <w:szCs w:val="22"/>
        </w:rPr>
        <w:t>, but is also welcome to work in the office if necessary for the work.</w:t>
      </w:r>
    </w:p>
    <w:p w14:paraId="15E8E0EF" w14:textId="77777777" w:rsidR="002A2A07" w:rsidRPr="002A2A07" w:rsidRDefault="002A2A07" w:rsidP="00DC05DD">
      <w:pPr>
        <w:jc w:val="both"/>
        <w:rPr>
          <w:szCs w:val="22"/>
        </w:rPr>
      </w:pPr>
    </w:p>
    <w:p w14:paraId="2209FCE1" w14:textId="77777777" w:rsidR="002A2A07" w:rsidRPr="002A2A07" w:rsidRDefault="002A2A07" w:rsidP="00DC05DD">
      <w:pPr>
        <w:jc w:val="both"/>
        <w:rPr>
          <w:szCs w:val="22"/>
        </w:rPr>
      </w:pPr>
      <w:r w:rsidRPr="002A2A07">
        <w:rPr>
          <w:szCs w:val="22"/>
        </w:rPr>
        <w:t>The expected outputs are:</w:t>
      </w:r>
    </w:p>
    <w:p w14:paraId="74370539" w14:textId="0FEC1741" w:rsidR="002A2A07" w:rsidRPr="00DC05DD" w:rsidRDefault="002A2A07" w:rsidP="00DC05DD">
      <w:pPr>
        <w:pStyle w:val="ListParagraph"/>
        <w:numPr>
          <w:ilvl w:val="0"/>
          <w:numId w:val="31"/>
        </w:numPr>
        <w:ind w:left="450" w:hanging="270"/>
        <w:jc w:val="both"/>
        <w:rPr>
          <w:sz w:val="22"/>
          <w:szCs w:val="22"/>
        </w:rPr>
      </w:pPr>
      <w:r w:rsidRPr="00DC05DD">
        <w:rPr>
          <w:sz w:val="22"/>
          <w:szCs w:val="22"/>
        </w:rPr>
        <w:t xml:space="preserve">Finalised quality </w:t>
      </w:r>
      <w:r w:rsidR="00DC05DD" w:rsidRPr="00DC05DD">
        <w:rPr>
          <w:sz w:val="22"/>
          <w:szCs w:val="22"/>
        </w:rPr>
        <w:t>endline</w:t>
      </w:r>
      <w:r w:rsidRPr="00DC05DD">
        <w:rPr>
          <w:sz w:val="22"/>
          <w:szCs w:val="22"/>
        </w:rPr>
        <w:t xml:space="preserve"> report</w:t>
      </w:r>
      <w:r w:rsidR="0044595E">
        <w:rPr>
          <w:sz w:val="22"/>
          <w:szCs w:val="22"/>
        </w:rPr>
        <w:t>s</w:t>
      </w:r>
      <w:r w:rsidRPr="00DC05DD">
        <w:rPr>
          <w:sz w:val="22"/>
          <w:szCs w:val="22"/>
        </w:rPr>
        <w:t>;</w:t>
      </w:r>
    </w:p>
    <w:p w14:paraId="67EC3750" w14:textId="6D0DBB5E" w:rsidR="00DC05DD" w:rsidRPr="008D5DC1" w:rsidRDefault="00DC05DD" w:rsidP="008D5DC1">
      <w:pPr>
        <w:pStyle w:val="ListParagraph"/>
        <w:numPr>
          <w:ilvl w:val="0"/>
          <w:numId w:val="31"/>
        </w:numPr>
        <w:ind w:left="450" w:hanging="270"/>
        <w:jc w:val="both"/>
        <w:rPr>
          <w:sz w:val="22"/>
          <w:szCs w:val="22"/>
        </w:rPr>
      </w:pPr>
      <w:r w:rsidRPr="008D5DC1">
        <w:rPr>
          <w:sz w:val="22"/>
          <w:szCs w:val="22"/>
        </w:rPr>
        <w:t>Finalised and disseminated manual on TSH operation and management</w:t>
      </w:r>
      <w:r w:rsidR="008D5DC1">
        <w:rPr>
          <w:sz w:val="22"/>
          <w:szCs w:val="22"/>
        </w:rPr>
        <w:t>;</w:t>
      </w:r>
      <w:r w:rsidRPr="008D5DC1">
        <w:rPr>
          <w:sz w:val="22"/>
          <w:szCs w:val="22"/>
        </w:rPr>
        <w:t xml:space="preserve"> </w:t>
      </w:r>
      <w:r w:rsidR="008D5DC1">
        <w:rPr>
          <w:sz w:val="22"/>
          <w:szCs w:val="22"/>
        </w:rPr>
        <w:t>G</w:t>
      </w:r>
      <w:r w:rsidRPr="008D5DC1">
        <w:rPr>
          <w:sz w:val="22"/>
          <w:szCs w:val="22"/>
        </w:rPr>
        <w:t>uide on family support services through CFS</w:t>
      </w:r>
      <w:r w:rsidR="008D5DC1">
        <w:rPr>
          <w:sz w:val="22"/>
          <w:szCs w:val="22"/>
        </w:rPr>
        <w:t>;</w:t>
      </w:r>
      <w:r w:rsidRPr="008D5DC1">
        <w:rPr>
          <w:sz w:val="22"/>
          <w:szCs w:val="22"/>
        </w:rPr>
        <w:t xml:space="preserve"> </w:t>
      </w:r>
      <w:r w:rsidR="008D5DC1">
        <w:rPr>
          <w:sz w:val="22"/>
          <w:szCs w:val="22"/>
        </w:rPr>
        <w:t>S</w:t>
      </w:r>
      <w:r w:rsidRPr="008D5DC1">
        <w:rPr>
          <w:sz w:val="22"/>
          <w:szCs w:val="22"/>
        </w:rPr>
        <w:t>tudy on child protection services in CFS</w:t>
      </w:r>
      <w:r w:rsidR="008D5DC1">
        <w:rPr>
          <w:sz w:val="22"/>
          <w:szCs w:val="22"/>
        </w:rPr>
        <w:t>;</w:t>
      </w:r>
      <w:r w:rsidRPr="008D5DC1">
        <w:rPr>
          <w:sz w:val="22"/>
          <w:szCs w:val="22"/>
        </w:rPr>
        <w:t xml:space="preserve"> </w:t>
      </w:r>
      <w:r w:rsidR="008D5DC1">
        <w:rPr>
          <w:sz w:val="22"/>
          <w:szCs w:val="22"/>
        </w:rPr>
        <w:t>C</w:t>
      </w:r>
      <w:r w:rsidRPr="008D5DC1">
        <w:rPr>
          <w:sz w:val="22"/>
          <w:szCs w:val="22"/>
        </w:rPr>
        <w:t>omparative study for CFS in different areas;</w:t>
      </w:r>
      <w:r w:rsidR="008D5DC1" w:rsidRPr="008D5DC1">
        <w:t xml:space="preserve"> </w:t>
      </w:r>
      <w:r w:rsidR="008D5DC1" w:rsidRPr="008D5DC1">
        <w:rPr>
          <w:sz w:val="22"/>
          <w:szCs w:val="22"/>
        </w:rPr>
        <w:t>Study on cost analysis of Child-Friendly Spaces/Integrated Child Friendly Development Centres; Study on the supporting and implementation system of child welfare and protection related policies</w:t>
      </w:r>
    </w:p>
    <w:p w14:paraId="2FB41F20" w14:textId="07DC4E9F" w:rsidR="00DC05DD" w:rsidRPr="00DC05DD" w:rsidRDefault="00DC05DD" w:rsidP="00DC05DD">
      <w:pPr>
        <w:pStyle w:val="ListParagraph"/>
        <w:numPr>
          <w:ilvl w:val="0"/>
          <w:numId w:val="31"/>
        </w:numPr>
        <w:ind w:left="450" w:hanging="270"/>
        <w:jc w:val="both"/>
        <w:rPr>
          <w:sz w:val="22"/>
          <w:szCs w:val="22"/>
        </w:rPr>
      </w:pPr>
      <w:r>
        <w:rPr>
          <w:sz w:val="22"/>
          <w:szCs w:val="22"/>
        </w:rPr>
        <w:t xml:space="preserve">Finalised </w:t>
      </w:r>
      <w:r w:rsidRPr="00DC05DD">
        <w:rPr>
          <w:sz w:val="22"/>
          <w:szCs w:val="22"/>
        </w:rPr>
        <w:t>cartoon video of promoting Child-Friendly Spaces/Integrated Child Friendly Development Centers</w:t>
      </w:r>
    </w:p>
    <w:p w14:paraId="04309FDE" w14:textId="2FBC45F9" w:rsidR="002A2A07" w:rsidRPr="00DC05DD" w:rsidRDefault="002A2A07" w:rsidP="00DC05DD">
      <w:pPr>
        <w:pStyle w:val="ListParagraph"/>
        <w:numPr>
          <w:ilvl w:val="0"/>
          <w:numId w:val="31"/>
        </w:numPr>
        <w:ind w:left="450" w:hanging="270"/>
        <w:jc w:val="both"/>
        <w:rPr>
          <w:sz w:val="22"/>
          <w:szCs w:val="22"/>
        </w:rPr>
      </w:pPr>
      <w:r w:rsidRPr="00DC05DD">
        <w:rPr>
          <w:sz w:val="22"/>
          <w:szCs w:val="22"/>
        </w:rPr>
        <w:t xml:space="preserve">Finalised child protection input to donor reports to IKEA </w:t>
      </w:r>
      <w:r w:rsidR="00DC05DD" w:rsidRPr="00DC05DD">
        <w:rPr>
          <w:sz w:val="22"/>
          <w:szCs w:val="22"/>
        </w:rPr>
        <w:t>Foundation</w:t>
      </w:r>
      <w:r w:rsidR="00DC05DD">
        <w:rPr>
          <w:sz w:val="22"/>
          <w:szCs w:val="22"/>
        </w:rPr>
        <w:t>.</w:t>
      </w:r>
    </w:p>
    <w:p w14:paraId="54F3CAF3" w14:textId="7D0294D0" w:rsidR="006106A4" w:rsidRDefault="006106A4" w:rsidP="00DC05DD">
      <w:pPr>
        <w:jc w:val="both"/>
        <w:rPr>
          <w:szCs w:val="22"/>
          <w:shd w:val="clear" w:color="auto" w:fill="FFD966"/>
        </w:rPr>
      </w:pPr>
    </w:p>
    <w:p w14:paraId="415BA7D1" w14:textId="2F0DD652" w:rsidR="006106A4" w:rsidRDefault="006106A4" w:rsidP="00DC05DD">
      <w:pPr>
        <w:jc w:val="both"/>
        <w:rPr>
          <w:szCs w:val="22"/>
          <w:shd w:val="clear" w:color="auto" w:fill="FFD966"/>
        </w:rPr>
      </w:pPr>
      <w:r w:rsidRPr="006106A4">
        <w:rPr>
          <w:b/>
          <w:bCs/>
          <w:szCs w:val="22"/>
          <w:u w:val="single"/>
        </w:rPr>
        <w:t>Start Date</w:t>
      </w:r>
      <w:r w:rsidRPr="006106A4">
        <w:rPr>
          <w:b/>
          <w:bCs/>
          <w:szCs w:val="22"/>
        </w:rPr>
        <w:t>:</w:t>
      </w:r>
      <w:r w:rsidR="00CB243B">
        <w:rPr>
          <w:b/>
          <w:bCs/>
          <w:szCs w:val="22"/>
        </w:rPr>
        <w:t xml:space="preserve"> </w:t>
      </w:r>
      <w:r w:rsidR="002F0B69">
        <w:rPr>
          <w:szCs w:val="22"/>
        </w:rPr>
        <w:t xml:space="preserve">23 </w:t>
      </w:r>
      <w:r w:rsidR="002F0B69">
        <w:rPr>
          <w:szCs w:val="22"/>
          <w:lang w:eastAsia="zh-CN"/>
        </w:rPr>
        <w:t>November 2020</w:t>
      </w:r>
      <w:bookmarkStart w:id="2" w:name="_GoBack"/>
      <w:bookmarkEnd w:id="2"/>
    </w:p>
    <w:p w14:paraId="1ECCE28B" w14:textId="77777777" w:rsidR="006106A4" w:rsidRPr="006106A4" w:rsidRDefault="006106A4" w:rsidP="00DC05DD">
      <w:pPr>
        <w:jc w:val="both"/>
        <w:rPr>
          <w:b/>
          <w:bCs/>
          <w:szCs w:val="22"/>
        </w:rPr>
      </w:pPr>
    </w:p>
    <w:p w14:paraId="7441D0FE" w14:textId="0103700C" w:rsidR="006106A4" w:rsidRDefault="006106A4" w:rsidP="00DC05DD">
      <w:pPr>
        <w:jc w:val="both"/>
        <w:rPr>
          <w:szCs w:val="22"/>
          <w:shd w:val="clear" w:color="auto" w:fill="FFD966"/>
        </w:rPr>
      </w:pPr>
      <w:r w:rsidRPr="006106A4">
        <w:rPr>
          <w:b/>
          <w:bCs/>
          <w:szCs w:val="22"/>
          <w:u w:val="single"/>
        </w:rPr>
        <w:t>End Date</w:t>
      </w:r>
      <w:r w:rsidRPr="006106A4">
        <w:rPr>
          <w:b/>
          <w:bCs/>
          <w:szCs w:val="22"/>
        </w:rPr>
        <w:t xml:space="preserve">: </w:t>
      </w:r>
      <w:r w:rsidR="00D86764" w:rsidRPr="00D86764">
        <w:rPr>
          <w:szCs w:val="22"/>
        </w:rPr>
        <w:t>30 September 2021</w:t>
      </w:r>
    </w:p>
    <w:p w14:paraId="351BA8F1" w14:textId="77777777" w:rsidR="006106A4" w:rsidRPr="006106A4" w:rsidRDefault="006106A4" w:rsidP="00DC05DD">
      <w:pPr>
        <w:jc w:val="both"/>
        <w:rPr>
          <w:b/>
          <w:bCs/>
          <w:szCs w:val="22"/>
        </w:rPr>
      </w:pPr>
    </w:p>
    <w:p w14:paraId="1BFB98D6" w14:textId="7A72FC8F" w:rsidR="006106A4" w:rsidRDefault="006106A4" w:rsidP="00DC05DD">
      <w:pPr>
        <w:jc w:val="both"/>
        <w:rPr>
          <w:szCs w:val="22"/>
          <w:shd w:val="clear" w:color="auto" w:fill="FFD966"/>
        </w:rPr>
      </w:pPr>
      <w:r w:rsidRPr="006106A4">
        <w:rPr>
          <w:b/>
          <w:bCs/>
          <w:szCs w:val="22"/>
          <w:u w:val="single"/>
        </w:rPr>
        <w:t>Total Working Days</w:t>
      </w:r>
      <w:r w:rsidRPr="006106A4">
        <w:rPr>
          <w:b/>
          <w:bCs/>
          <w:szCs w:val="22"/>
        </w:rPr>
        <w:t xml:space="preserve">: </w:t>
      </w:r>
      <w:r w:rsidR="002A2A07" w:rsidRPr="002A2A07">
        <w:rPr>
          <w:szCs w:val="22"/>
        </w:rPr>
        <w:t>125 days</w:t>
      </w:r>
    </w:p>
    <w:p w14:paraId="012CF31B" w14:textId="77777777" w:rsidR="006106A4" w:rsidRPr="006106A4" w:rsidRDefault="006106A4" w:rsidP="00DC05DD">
      <w:pPr>
        <w:jc w:val="both"/>
        <w:rPr>
          <w:b/>
          <w:bCs/>
          <w:szCs w:val="22"/>
        </w:rPr>
      </w:pPr>
    </w:p>
    <w:p w14:paraId="7D27BEB1" w14:textId="77777777" w:rsidR="006106A4" w:rsidRPr="006106A4" w:rsidRDefault="006106A4" w:rsidP="00DC05DD">
      <w:pPr>
        <w:jc w:val="both"/>
        <w:rPr>
          <w:b/>
          <w:szCs w:val="22"/>
          <w:u w:val="single"/>
        </w:rPr>
      </w:pPr>
      <w:r w:rsidRPr="006106A4">
        <w:rPr>
          <w:b/>
          <w:szCs w:val="22"/>
          <w:u w:val="single"/>
        </w:rPr>
        <w:t>Consultancy Requirements:</w:t>
      </w:r>
    </w:p>
    <w:p w14:paraId="78CB8D8D" w14:textId="7280A582" w:rsidR="006106A4" w:rsidRDefault="006106A4" w:rsidP="00DC05DD">
      <w:pPr>
        <w:pStyle w:val="NormalWeb"/>
        <w:spacing w:before="0" w:beforeAutospacing="0" w:after="0" w:afterAutospacing="0"/>
        <w:jc w:val="both"/>
        <w:rPr>
          <w:rFonts w:eastAsia="宋体"/>
          <w:b/>
          <w:color w:val="000000"/>
          <w:sz w:val="22"/>
          <w:szCs w:val="22"/>
          <w:lang w:eastAsia="en-GB"/>
        </w:rPr>
      </w:pPr>
      <w:r w:rsidRPr="00C54BD2">
        <w:rPr>
          <w:rFonts w:eastAsia="宋体"/>
          <w:b/>
          <w:color w:val="000000"/>
          <w:sz w:val="22"/>
          <w:szCs w:val="22"/>
          <w:lang w:eastAsia="en-GB"/>
        </w:rPr>
        <w:t xml:space="preserve">Minimum Academic Qualifications required and disciplines: </w:t>
      </w:r>
    </w:p>
    <w:p w14:paraId="7385F862" w14:textId="77777777" w:rsidR="00CB243B" w:rsidRPr="00CB243B" w:rsidRDefault="00CB243B" w:rsidP="00DC05DD">
      <w:pPr>
        <w:numPr>
          <w:ilvl w:val="0"/>
          <w:numId w:val="28"/>
        </w:numPr>
        <w:spacing w:line="240" w:lineRule="auto"/>
        <w:contextualSpacing/>
        <w:jc w:val="both"/>
        <w:rPr>
          <w:bCs/>
          <w:szCs w:val="22"/>
          <w:lang w:val="en-GB"/>
        </w:rPr>
      </w:pPr>
      <w:r w:rsidRPr="00CB243B">
        <w:rPr>
          <w:bCs/>
          <w:szCs w:val="22"/>
          <w:lang w:val="en-GB"/>
        </w:rPr>
        <w:t>Advanced university degree in the social sciences, law, child development or other relevant discipline.</w:t>
      </w:r>
    </w:p>
    <w:p w14:paraId="1FA3CF33" w14:textId="77777777" w:rsidR="00CB243B" w:rsidRPr="00CB243B" w:rsidRDefault="00CB243B" w:rsidP="00DC05DD">
      <w:pPr>
        <w:spacing w:line="240" w:lineRule="auto"/>
        <w:ind w:left="720"/>
        <w:contextualSpacing/>
        <w:jc w:val="both"/>
        <w:rPr>
          <w:rFonts w:eastAsia="Times New Roman"/>
          <w:bCs/>
          <w:color w:val="auto"/>
          <w:szCs w:val="22"/>
          <w:lang w:val="en-GB" w:eastAsia="en-US"/>
        </w:rPr>
      </w:pPr>
    </w:p>
    <w:p w14:paraId="557CC593" w14:textId="77777777" w:rsidR="006106A4" w:rsidRPr="002A2A07" w:rsidRDefault="006106A4" w:rsidP="00DC05DD">
      <w:pPr>
        <w:spacing w:before="60"/>
        <w:jc w:val="both"/>
        <w:rPr>
          <w:b/>
          <w:szCs w:val="22"/>
        </w:rPr>
      </w:pPr>
      <w:r w:rsidRPr="002A2A07">
        <w:rPr>
          <w:b/>
          <w:szCs w:val="22"/>
        </w:rPr>
        <w:t>Knowledge/Experience/Expertise/Skills required:</w:t>
      </w:r>
    </w:p>
    <w:p w14:paraId="5E77A1D6" w14:textId="77777777" w:rsidR="00CB243B" w:rsidRPr="00CB243B" w:rsidRDefault="00CB243B" w:rsidP="00DC05DD">
      <w:pPr>
        <w:numPr>
          <w:ilvl w:val="0"/>
          <w:numId w:val="28"/>
        </w:numPr>
        <w:spacing w:line="240" w:lineRule="auto"/>
        <w:contextualSpacing/>
        <w:jc w:val="both"/>
        <w:rPr>
          <w:bCs/>
          <w:szCs w:val="22"/>
          <w:lang w:val="en-GB"/>
        </w:rPr>
      </w:pPr>
      <w:r w:rsidRPr="00CB243B">
        <w:rPr>
          <w:bCs/>
          <w:szCs w:val="22"/>
          <w:lang w:val="en-GB"/>
        </w:rPr>
        <w:t xml:space="preserve">Minimum of five years of relevant professional experience in the public welfare sector, including child protection and related to community-based child protection mechanisms in China. </w:t>
      </w:r>
    </w:p>
    <w:p w14:paraId="7534E8D0" w14:textId="77777777" w:rsidR="00CB243B" w:rsidRPr="00CB243B" w:rsidRDefault="00CB243B" w:rsidP="00DC05DD">
      <w:pPr>
        <w:numPr>
          <w:ilvl w:val="0"/>
          <w:numId w:val="28"/>
        </w:numPr>
        <w:spacing w:line="240" w:lineRule="auto"/>
        <w:contextualSpacing/>
        <w:jc w:val="both"/>
        <w:rPr>
          <w:bCs/>
          <w:szCs w:val="22"/>
          <w:lang w:val="en-GB"/>
        </w:rPr>
      </w:pPr>
      <w:r w:rsidRPr="00CB243B">
        <w:rPr>
          <w:bCs/>
          <w:szCs w:val="22"/>
          <w:lang w:val="en-GB"/>
        </w:rPr>
        <w:t>Experience in donor report writing.</w:t>
      </w:r>
    </w:p>
    <w:p w14:paraId="09D46682" w14:textId="77777777" w:rsidR="00CB243B" w:rsidRPr="00CB243B" w:rsidRDefault="00CB243B" w:rsidP="00DC05DD">
      <w:pPr>
        <w:numPr>
          <w:ilvl w:val="0"/>
          <w:numId w:val="28"/>
        </w:numPr>
        <w:spacing w:line="240" w:lineRule="auto"/>
        <w:contextualSpacing/>
        <w:jc w:val="both"/>
        <w:rPr>
          <w:bCs/>
          <w:szCs w:val="22"/>
          <w:lang w:val="en-GB"/>
        </w:rPr>
      </w:pPr>
      <w:r w:rsidRPr="00CB243B">
        <w:rPr>
          <w:bCs/>
          <w:szCs w:val="22"/>
          <w:lang w:val="en-GB"/>
        </w:rPr>
        <w:t>Experience in managing baseline surveys.</w:t>
      </w:r>
    </w:p>
    <w:p w14:paraId="346D2EEB" w14:textId="77777777" w:rsidR="00CB243B" w:rsidRPr="00CB243B" w:rsidRDefault="00CB243B" w:rsidP="00DC05DD">
      <w:pPr>
        <w:numPr>
          <w:ilvl w:val="0"/>
          <w:numId w:val="28"/>
        </w:numPr>
        <w:spacing w:line="240" w:lineRule="auto"/>
        <w:contextualSpacing/>
        <w:jc w:val="both"/>
        <w:rPr>
          <w:bCs/>
          <w:szCs w:val="22"/>
          <w:lang w:val="en-GB"/>
        </w:rPr>
      </w:pPr>
      <w:r w:rsidRPr="00CB243B">
        <w:rPr>
          <w:bCs/>
          <w:szCs w:val="22"/>
          <w:lang w:val="en-GB"/>
        </w:rPr>
        <w:t>Current knowledge, understanding and interest in child protection issues and policies in China and internationally.</w:t>
      </w:r>
    </w:p>
    <w:p w14:paraId="5BADAEDB" w14:textId="77777777" w:rsidR="00CB243B" w:rsidRPr="00CB243B" w:rsidRDefault="00CB243B" w:rsidP="00DC05DD">
      <w:pPr>
        <w:numPr>
          <w:ilvl w:val="0"/>
          <w:numId w:val="28"/>
        </w:numPr>
        <w:spacing w:line="240" w:lineRule="auto"/>
        <w:contextualSpacing/>
        <w:jc w:val="both"/>
        <w:rPr>
          <w:bCs/>
          <w:szCs w:val="22"/>
          <w:lang w:val="en-GB"/>
        </w:rPr>
      </w:pPr>
      <w:r w:rsidRPr="00CB243B">
        <w:rPr>
          <w:bCs/>
          <w:szCs w:val="22"/>
          <w:lang w:val="en-GB"/>
        </w:rPr>
        <w:lastRenderedPageBreak/>
        <w:t>Excellent interpersonal skills.</w:t>
      </w:r>
    </w:p>
    <w:p w14:paraId="3119FE52" w14:textId="77777777" w:rsidR="00CB243B" w:rsidRPr="00CB243B" w:rsidRDefault="00CB243B" w:rsidP="00DC05DD">
      <w:pPr>
        <w:numPr>
          <w:ilvl w:val="0"/>
          <w:numId w:val="28"/>
        </w:numPr>
        <w:spacing w:line="240" w:lineRule="auto"/>
        <w:contextualSpacing/>
        <w:jc w:val="both"/>
        <w:rPr>
          <w:bCs/>
          <w:szCs w:val="22"/>
          <w:lang w:val="en-GB"/>
        </w:rPr>
      </w:pPr>
      <w:r w:rsidRPr="00CB243B">
        <w:rPr>
          <w:bCs/>
          <w:szCs w:val="22"/>
          <w:lang w:val="en-GB"/>
        </w:rPr>
        <w:t>Strong organisational skills to promote smooth project management.</w:t>
      </w:r>
    </w:p>
    <w:p w14:paraId="4D3E65CE" w14:textId="77777777" w:rsidR="00CB243B" w:rsidRPr="00CB243B" w:rsidRDefault="00CB243B" w:rsidP="00DC05DD">
      <w:pPr>
        <w:numPr>
          <w:ilvl w:val="0"/>
          <w:numId w:val="28"/>
        </w:numPr>
        <w:spacing w:line="240" w:lineRule="auto"/>
        <w:contextualSpacing/>
        <w:jc w:val="both"/>
        <w:rPr>
          <w:bCs/>
          <w:szCs w:val="22"/>
          <w:lang w:val="en-GB"/>
        </w:rPr>
      </w:pPr>
      <w:r w:rsidRPr="00CB243B">
        <w:rPr>
          <w:bCs/>
          <w:szCs w:val="22"/>
          <w:lang w:val="en-GB"/>
        </w:rPr>
        <w:t>Strong research and writing skills to support knowledge management on child protection issues.</w:t>
      </w:r>
    </w:p>
    <w:p w14:paraId="6DD47DC1" w14:textId="77777777" w:rsidR="00CB243B" w:rsidRPr="00CB243B" w:rsidRDefault="00CB243B" w:rsidP="00DC05DD">
      <w:pPr>
        <w:numPr>
          <w:ilvl w:val="0"/>
          <w:numId w:val="28"/>
        </w:numPr>
        <w:spacing w:line="240" w:lineRule="auto"/>
        <w:contextualSpacing/>
        <w:jc w:val="both"/>
        <w:rPr>
          <w:bCs/>
          <w:szCs w:val="22"/>
          <w:lang w:val="en-GB"/>
        </w:rPr>
      </w:pPr>
      <w:r w:rsidRPr="00CB243B">
        <w:rPr>
          <w:bCs/>
          <w:szCs w:val="22"/>
          <w:lang w:val="en-GB"/>
        </w:rPr>
        <w:t>Strong communication and presentation skills.</w:t>
      </w:r>
    </w:p>
    <w:p w14:paraId="0BE940DD" w14:textId="77777777" w:rsidR="00CB243B" w:rsidRPr="00CB243B" w:rsidRDefault="00CB243B" w:rsidP="00DC05DD">
      <w:pPr>
        <w:numPr>
          <w:ilvl w:val="0"/>
          <w:numId w:val="28"/>
        </w:numPr>
        <w:spacing w:line="240" w:lineRule="auto"/>
        <w:contextualSpacing/>
        <w:jc w:val="both"/>
        <w:rPr>
          <w:bCs/>
          <w:szCs w:val="22"/>
          <w:lang w:val="en-GB"/>
        </w:rPr>
      </w:pPr>
      <w:r w:rsidRPr="00CB243B">
        <w:rPr>
          <w:bCs/>
          <w:szCs w:val="22"/>
          <w:lang w:val="en-GB"/>
        </w:rPr>
        <w:t>Work experience with the UN or other international development organisations is an asset.</w:t>
      </w:r>
    </w:p>
    <w:p w14:paraId="0E6A198F" w14:textId="77777777" w:rsidR="00CB243B" w:rsidRPr="00CB243B" w:rsidRDefault="00CB243B" w:rsidP="00DC05DD">
      <w:pPr>
        <w:numPr>
          <w:ilvl w:val="0"/>
          <w:numId w:val="28"/>
        </w:numPr>
        <w:spacing w:line="240" w:lineRule="auto"/>
        <w:contextualSpacing/>
        <w:jc w:val="both"/>
        <w:rPr>
          <w:rFonts w:eastAsia="Times New Roman"/>
          <w:bCs/>
          <w:color w:val="auto"/>
          <w:szCs w:val="22"/>
          <w:lang w:val="en-GB" w:eastAsia="en-US"/>
        </w:rPr>
      </w:pPr>
      <w:r w:rsidRPr="00CB243B">
        <w:rPr>
          <w:bCs/>
          <w:szCs w:val="22"/>
          <w:lang w:val="en-GB"/>
        </w:rPr>
        <w:t>Fluency in English and Mandarin, both written and spoken.</w:t>
      </w:r>
    </w:p>
    <w:p w14:paraId="2EB46EB9" w14:textId="77777777" w:rsidR="006106A4" w:rsidRPr="00C54BD2" w:rsidRDefault="006106A4" w:rsidP="006106A4">
      <w:pPr>
        <w:spacing w:before="60"/>
        <w:rPr>
          <w:b/>
          <w:szCs w:val="22"/>
        </w:rPr>
      </w:pPr>
    </w:p>
    <w:p w14:paraId="233BF74F" w14:textId="77777777" w:rsidR="00915FD0" w:rsidRPr="00C54BD2" w:rsidRDefault="00915FD0" w:rsidP="00525D52">
      <w:pPr>
        <w:pBdr>
          <w:bottom w:val="single" w:sz="12" w:space="0" w:color="auto"/>
        </w:pBdr>
        <w:rPr>
          <w:b/>
          <w:bCs/>
          <w:szCs w:val="22"/>
        </w:rPr>
      </w:pPr>
    </w:p>
    <w:p w14:paraId="16DE64C7" w14:textId="0FF967E3" w:rsidR="00C54BD2" w:rsidRDefault="00C54BD2" w:rsidP="00C54BD2">
      <w:pPr>
        <w:spacing w:line="240" w:lineRule="auto"/>
        <w:rPr>
          <w:bCs/>
          <w:szCs w:val="22"/>
        </w:rPr>
      </w:pPr>
    </w:p>
    <w:sectPr w:rsidR="00C54BD2" w:rsidSect="00C54BD2">
      <w:headerReference w:type="default" r:id="rId12"/>
      <w:pgSz w:w="11901" w:h="16840"/>
      <w:pgMar w:top="1872" w:right="1440" w:bottom="153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B1692" w14:textId="77777777" w:rsidR="00AD0C46" w:rsidRDefault="00AD0C46">
      <w:r>
        <w:separator/>
      </w:r>
    </w:p>
  </w:endnote>
  <w:endnote w:type="continuationSeparator" w:id="0">
    <w:p w14:paraId="0C0BFBFC" w14:textId="77777777" w:rsidR="00AD0C46" w:rsidRDefault="00AD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DaunPenh">
    <w:altName w:val="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76483" w14:textId="77777777" w:rsidR="00AD0C46" w:rsidRDefault="00AD0C46">
      <w:r>
        <w:separator/>
      </w:r>
    </w:p>
  </w:footnote>
  <w:footnote w:type="continuationSeparator" w:id="0">
    <w:p w14:paraId="474813A9" w14:textId="77777777" w:rsidR="00AD0C46" w:rsidRDefault="00AD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4791" w14:textId="77777777" w:rsidR="00D37651" w:rsidRDefault="00E35E6D">
    <w:r>
      <w:rPr>
        <w:noProof/>
        <w:lang w:eastAsia="en-US"/>
      </w:rPr>
      <mc:AlternateContent>
        <mc:Choice Requires="wps">
          <w:drawing>
            <wp:anchor distT="0" distB="0" distL="114300" distR="114300" simplePos="0" relativeHeight="251660288" behindDoc="0" locked="1" layoutInCell="1" allowOverlap="1" wp14:anchorId="18C36F62" wp14:editId="1C94C55D">
              <wp:simplePos x="0" y="0"/>
              <wp:positionH relativeFrom="page">
                <wp:posOffset>-64135</wp:posOffset>
              </wp:positionH>
              <wp:positionV relativeFrom="page">
                <wp:posOffset>0</wp:posOffset>
              </wp:positionV>
              <wp:extent cx="7886700" cy="1028700"/>
              <wp:effectExtent l="2540" t="0" r="0" b="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287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6F62" id="Rectangle 21" o:spid="_x0000_s1026" style="position:absolute;margin-left:-5.05pt;margin-top:0;width:621pt;height:8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" fillcolor="#09f" stroked="f">
              <v:textbox>
                <w:txbxContent>
                  <w:p w14:paraId="24D1155D" w14:textId="77777777" w:rsidR="00E35E6D" w:rsidRDefault="00E35E6D" w:rsidP="00E35E6D">
                    <w:pPr>
                      <w:jc w:val="center"/>
                    </w:pPr>
                  </w:p>
                  <w:p w14:paraId="042D45C3" w14:textId="77777777" w:rsidR="00E35E6D" w:rsidRDefault="00E35E6D" w:rsidP="00E35E6D">
                    <w:pPr>
                      <w:jc w:val="center"/>
                      <w:rPr>
                        <w:noProof/>
                        <w:lang w:eastAsia="zh-CN"/>
                      </w:rPr>
                    </w:pPr>
                  </w:p>
                  <w:p w14:paraId="57DA0D6D" w14:textId="77777777" w:rsidR="00E35E6D" w:rsidRDefault="00E35E6D" w:rsidP="00E35E6D">
                    <w:pPr>
                      <w:jc w:val="center"/>
                      <w:rPr>
                        <w:noProof/>
                        <w:lang w:eastAsia="zh-CN"/>
                      </w:rPr>
                    </w:pPr>
                  </w:p>
                  <w:p w14:paraId="6341E24A" w14:textId="77777777" w:rsidR="00E35E6D" w:rsidRDefault="00E35E6D" w:rsidP="00E35E6D">
                    <w:pPr>
                      <w:jc w:val="center"/>
                    </w:pPr>
                    <w:r>
                      <w:rPr>
                        <w:noProof/>
                        <w:lang w:eastAsia="en-US"/>
                      </w:rPr>
                      <w:drawing>
                        <wp:inline distT="0" distB="0" distL="0" distR="0" wp14:anchorId="415148FC" wp14:editId="6669BFD7">
                          <wp:extent cx="668655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86550" cy="381000"/>
                                  </a:xfrm>
                                  <a:prstGeom prst="rect">
                                    <a:avLst/>
                                  </a:prstGeom>
                                  <a:noFill/>
                                  <a:ln>
                                    <a:noFill/>
                                  </a:ln>
                                </pic:spPr>
                              </pic:pic>
                            </a:graphicData>
                          </a:graphic>
                        </wp:inline>
                      </w:drawing>
                    </w:r>
                  </w:p>
                </w:txbxContent>
              </v:textbox>
              <w10:wrap type="square" anchorx="page" anchory="page"/>
              <w10:anchorlock/>
            </v:rect>
          </w:pict>
        </mc:Fallback>
      </mc:AlternateContent>
    </w:r>
    <w:r w:rsidR="00E10E5E">
      <w:rPr>
        <w:noProof/>
        <w:lang w:eastAsia="en-US"/>
      </w:rPr>
      <mc:AlternateContent>
        <mc:Choice Requires="wps">
          <w:drawing>
            <wp:anchor distT="0" distB="0" distL="114300" distR="114300" simplePos="0" relativeHeight="251659264" behindDoc="0" locked="1" layoutInCell="1" allowOverlap="1" wp14:anchorId="1264548F" wp14:editId="2E0CA846">
              <wp:simplePos x="0" y="0"/>
              <wp:positionH relativeFrom="column">
                <wp:posOffset>-97155</wp:posOffset>
              </wp:positionH>
              <wp:positionV relativeFrom="page">
                <wp:posOffset>1440180</wp:posOffset>
              </wp:positionV>
              <wp:extent cx="27432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0D1C7" w14:textId="77777777" w:rsidR="00D37651" w:rsidRPr="00D23061" w:rsidRDefault="00D37651" w:rsidP="00D23061">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548F" id="_x0000_t202" coordsize="21600,21600" o:spt="202" path="m,l,21600r21600,l21600,xe">
              <v:stroke joinstyle="miter"/>
              <v:path gradientshapeok="t" o:connecttype="rect"/>
            </v:shapetype>
            <v:shape id="Text Box 4" o:spid="_x0000_s1027" type="#_x0000_t202" style="position:absolute;margin-left:-7.65pt;margin-top:113.4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owtA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" filled="f" stroked="f">
              <v:textbox>
                <w:txbxContent>
                  <w:p w14:paraId="3630D1C7" w14:textId="77777777" w:rsidR="00D37651" w:rsidRPr="00D23061" w:rsidRDefault="00D37651" w:rsidP="00D23061">
                    <w:pPr>
                      <w:pStyle w:val="Heading3"/>
                    </w:pPr>
                  </w:p>
                </w:txbxContent>
              </v:textbox>
              <w10:wrap anchory="page"/>
              <w10:anchorlock/>
            </v:shape>
          </w:pict>
        </mc:Fallback>
      </mc:AlternateContent>
    </w:r>
    <w:r w:rsidR="00E10E5E">
      <w:rPr>
        <w:noProof/>
        <w:lang w:eastAsia="en-US"/>
      </w:rPr>
      <mc:AlternateContent>
        <mc:Choice Requires="wps">
          <w:drawing>
            <wp:anchor distT="0" distB="0" distL="114300" distR="114300" simplePos="0" relativeHeight="251657216" behindDoc="0" locked="1" layoutInCell="1" allowOverlap="1" wp14:anchorId="36A0535B" wp14:editId="3FAAA04D">
              <wp:simplePos x="0" y="0"/>
              <wp:positionH relativeFrom="column">
                <wp:posOffset>-50165</wp:posOffset>
              </wp:positionH>
              <wp:positionV relativeFrom="page">
                <wp:posOffset>446405</wp:posOffset>
              </wp:positionV>
              <wp:extent cx="6598920" cy="4533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0535B" id="Text Box 2" o:spid="_x0000_s1028" type="#_x0000_t202" style="position:absolute;margin-left:-3.95pt;margin-top:35.15pt;width:519.6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" filled="f" stroked="f">
              <v:textbox inset="3.6pt,.97mm,0">
                <w:txbxContent>
                  <w:p w14:paraId="542605BF" w14:textId="77777777" w:rsidR="00D37651" w:rsidRDefault="00E10E5E">
                    <w:pPr>
                      <w:spacing w:line="240" w:lineRule="auto"/>
                    </w:pPr>
                    <w:r>
                      <w:rPr>
                        <w:noProof/>
                        <w:lang w:eastAsia="en-US"/>
                      </w:rPr>
                      <w:drawing>
                        <wp:inline distT="0" distB="0" distL="0" distR="0" wp14:anchorId="01F18236" wp14:editId="291D02B2">
                          <wp:extent cx="6507480" cy="373380"/>
                          <wp:effectExtent l="0" t="0" r="7620" b="7620"/>
                          <wp:docPr id="22" name="Picture 1" descr="a4logo_tagline_eng_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_tagline_eng_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7480" cy="373380"/>
                                  </a:xfrm>
                                  <a:prstGeom prst="rect">
                                    <a:avLst/>
                                  </a:prstGeom>
                                  <a:noFill/>
                                  <a:ln>
                                    <a:noFill/>
                                  </a:ln>
                                </pic:spPr>
                              </pic:pic>
                            </a:graphicData>
                          </a:graphic>
                        </wp:inline>
                      </w:drawing>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1" w15:restartNumberingAfterBreak="0">
    <w:nsid w:val="006605FF"/>
    <w:multiLevelType w:val="hybridMultilevel"/>
    <w:tmpl w:val="675E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65E9B"/>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06115F26"/>
    <w:multiLevelType w:val="hybridMultilevel"/>
    <w:tmpl w:val="493AC786"/>
    <w:lvl w:ilvl="0" w:tplc="7B529D68">
      <w:numFmt w:val="bullet"/>
      <w:lvlText w:val="-"/>
      <w:lvlJc w:val="left"/>
      <w:pPr>
        <w:ind w:left="1080" w:hanging="72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1AB9"/>
    <w:multiLevelType w:val="singleLevel"/>
    <w:tmpl w:val="DCD0B9D8"/>
    <w:lvl w:ilvl="0">
      <w:start w:val="1"/>
      <w:numFmt w:val="decimal"/>
      <w:lvlText w:val="%1."/>
      <w:lvlJc w:val="left"/>
      <w:pPr>
        <w:tabs>
          <w:tab w:val="num" w:pos="504"/>
        </w:tabs>
        <w:ind w:left="504" w:hanging="504"/>
      </w:pPr>
      <w:rPr>
        <w:b/>
        <w:i w:val="0"/>
      </w:rPr>
    </w:lvl>
  </w:abstractNum>
  <w:abstractNum w:abstractNumId="5" w15:restartNumberingAfterBreak="0">
    <w:nsid w:val="0C083D2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D122EFB"/>
    <w:multiLevelType w:val="hybridMultilevel"/>
    <w:tmpl w:val="22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A210A"/>
    <w:multiLevelType w:val="hybridMultilevel"/>
    <w:tmpl w:val="EEA0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928D9"/>
    <w:multiLevelType w:val="hybridMultilevel"/>
    <w:tmpl w:val="6C128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530318"/>
    <w:multiLevelType w:val="hybridMultilevel"/>
    <w:tmpl w:val="9B8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4643F"/>
    <w:multiLevelType w:val="hybridMultilevel"/>
    <w:tmpl w:val="2CB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21421"/>
    <w:multiLevelType w:val="hybridMultilevel"/>
    <w:tmpl w:val="BCF6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43474"/>
    <w:multiLevelType w:val="hybridMultilevel"/>
    <w:tmpl w:val="32C0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50817"/>
    <w:multiLevelType w:val="singleLevel"/>
    <w:tmpl w:val="08090001"/>
    <w:lvl w:ilvl="0">
      <w:start w:val="1"/>
      <w:numFmt w:val="bullet"/>
      <w:lvlText w:val=""/>
      <w:lvlJc w:val="left"/>
      <w:pPr>
        <w:tabs>
          <w:tab w:val="num" w:pos="810"/>
        </w:tabs>
        <w:ind w:left="810" w:hanging="360"/>
      </w:pPr>
      <w:rPr>
        <w:rFonts w:ascii="Symbol" w:hAnsi="Symbol" w:hint="default"/>
      </w:rPr>
    </w:lvl>
  </w:abstractNum>
  <w:abstractNum w:abstractNumId="14" w15:restartNumberingAfterBreak="0">
    <w:nsid w:val="42BD7DB3"/>
    <w:multiLevelType w:val="hybridMultilevel"/>
    <w:tmpl w:val="1D467E8C"/>
    <w:lvl w:ilvl="0" w:tplc="BE1CC148">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D4E46"/>
    <w:multiLevelType w:val="hybridMultilevel"/>
    <w:tmpl w:val="1E34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52D49"/>
    <w:multiLevelType w:val="singleLevel"/>
    <w:tmpl w:val="C0D09AD0"/>
    <w:lvl w:ilvl="0">
      <w:start w:val="1"/>
      <w:numFmt w:val="decimal"/>
      <w:lvlText w:val="%1."/>
      <w:lvlJc w:val="left"/>
      <w:pPr>
        <w:tabs>
          <w:tab w:val="num" w:pos="360"/>
        </w:tabs>
        <w:ind w:left="360" w:hanging="360"/>
      </w:pPr>
      <w:rPr>
        <w:b/>
        <w:i w:val="0"/>
      </w:rPr>
    </w:lvl>
  </w:abstractNum>
  <w:abstractNum w:abstractNumId="17" w15:restartNumberingAfterBreak="0">
    <w:nsid w:val="4FF358EF"/>
    <w:multiLevelType w:val="hybridMultilevel"/>
    <w:tmpl w:val="05BE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F60F0"/>
    <w:multiLevelType w:val="hybridMultilevel"/>
    <w:tmpl w:val="49F255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464928"/>
    <w:multiLevelType w:val="hybridMultilevel"/>
    <w:tmpl w:val="315CE8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B1BDF"/>
    <w:multiLevelType w:val="singleLevel"/>
    <w:tmpl w:val="CB729098"/>
    <w:lvl w:ilvl="0">
      <w:start w:val="7"/>
      <w:numFmt w:val="decimal"/>
      <w:lvlText w:val="%1."/>
      <w:lvlJc w:val="left"/>
      <w:pPr>
        <w:tabs>
          <w:tab w:val="num" w:pos="504"/>
        </w:tabs>
        <w:ind w:left="504" w:hanging="504"/>
      </w:pPr>
      <w:rPr>
        <w:b/>
        <w:i w:val="0"/>
      </w:rPr>
    </w:lvl>
  </w:abstractNum>
  <w:abstractNum w:abstractNumId="21" w15:restartNumberingAfterBreak="0">
    <w:nsid w:val="5B5B753B"/>
    <w:multiLevelType w:val="hybridMultilevel"/>
    <w:tmpl w:val="F0742CD6"/>
    <w:lvl w:ilvl="0" w:tplc="3E8AA3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84C59"/>
    <w:multiLevelType w:val="hybridMultilevel"/>
    <w:tmpl w:val="A03C9012"/>
    <w:lvl w:ilvl="0" w:tplc="7108DEF2">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66210"/>
    <w:multiLevelType w:val="hybridMultilevel"/>
    <w:tmpl w:val="7D162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834DB"/>
    <w:multiLevelType w:val="hybridMultilevel"/>
    <w:tmpl w:val="09788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4E7423"/>
    <w:multiLevelType w:val="hybridMultilevel"/>
    <w:tmpl w:val="195E8A2C"/>
    <w:lvl w:ilvl="0" w:tplc="43C8B952">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74940"/>
    <w:multiLevelType w:val="hybridMultilevel"/>
    <w:tmpl w:val="CC9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586F6C"/>
    <w:multiLevelType w:val="hybridMultilevel"/>
    <w:tmpl w:val="9024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37B42"/>
    <w:multiLevelType w:val="hybridMultilevel"/>
    <w:tmpl w:val="CD18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469FA"/>
    <w:multiLevelType w:val="hybridMultilevel"/>
    <w:tmpl w:val="BEF425DE"/>
    <w:lvl w:ilvl="0" w:tplc="EFFE711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2"/>
  </w:num>
  <w:num w:numId="3">
    <w:abstractNumId w:val="11"/>
  </w:num>
  <w:num w:numId="4">
    <w:abstractNumId w:val="4"/>
  </w:num>
  <w:num w:numId="5">
    <w:abstractNumId w:val="5"/>
  </w:num>
  <w:num w:numId="6">
    <w:abstractNumId w:val="20"/>
  </w:num>
  <w:num w:numId="7">
    <w:abstractNumId w:val="6"/>
  </w:num>
  <w:num w:numId="8">
    <w:abstractNumId w:val="10"/>
  </w:num>
  <w:num w:numId="9">
    <w:abstractNumId w:val="9"/>
  </w:num>
  <w:num w:numId="10">
    <w:abstractNumId w:val="27"/>
  </w:num>
  <w:num w:numId="11">
    <w:abstractNumId w:val="26"/>
  </w:num>
  <w:num w:numId="12">
    <w:abstractNumId w:val="23"/>
  </w:num>
  <w:num w:numId="13">
    <w:abstractNumId w:val="15"/>
  </w:num>
  <w:num w:numId="14">
    <w:abstractNumId w:val="16"/>
  </w:num>
  <w:num w:numId="15">
    <w:abstractNumId w:val="13"/>
  </w:num>
  <w:num w:numId="16">
    <w:abstractNumId w:val="7"/>
  </w:num>
  <w:num w:numId="17">
    <w:abstractNumId w:val="16"/>
    <w:lvlOverride w:ilvl="0">
      <w:startOverride w:val="1"/>
    </w:lvlOverride>
  </w:num>
  <w:num w:numId="18">
    <w:abstractNumId w:val="12"/>
  </w:num>
  <w:num w:numId="19">
    <w:abstractNumId w:val="2"/>
  </w:num>
  <w:num w:numId="20">
    <w:abstractNumId w:val="0"/>
  </w:num>
  <w:num w:numId="21">
    <w:abstractNumId w:val="8"/>
  </w:num>
  <w:num w:numId="22">
    <w:abstractNumId w:val="19"/>
  </w:num>
  <w:num w:numId="23">
    <w:abstractNumId w:val="25"/>
  </w:num>
  <w:num w:numId="24">
    <w:abstractNumId w:val="17"/>
  </w:num>
  <w:num w:numId="25">
    <w:abstractNumId w:val="18"/>
  </w:num>
  <w:num w:numId="26">
    <w:abstractNumId w:val="28"/>
  </w:num>
  <w:num w:numId="27">
    <w:abstractNumId w:val="29"/>
  </w:num>
  <w:num w:numId="28">
    <w:abstractNumId w:val="21"/>
  </w:num>
  <w:num w:numId="29">
    <w:abstractNumId w:val="14"/>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LU0N7awMDKxMLVQ0lEKTi0uzszPAykwrAUAndxntywAAAA="/>
  </w:docVars>
  <w:rsids>
    <w:rsidRoot w:val="002012B4"/>
    <w:rsid w:val="00004F30"/>
    <w:rsid w:val="00011E2C"/>
    <w:rsid w:val="00016759"/>
    <w:rsid w:val="00023CC0"/>
    <w:rsid w:val="00025EF2"/>
    <w:rsid w:val="00033F45"/>
    <w:rsid w:val="00044478"/>
    <w:rsid w:val="000460A4"/>
    <w:rsid w:val="00057E84"/>
    <w:rsid w:val="000774CD"/>
    <w:rsid w:val="00082283"/>
    <w:rsid w:val="00084562"/>
    <w:rsid w:val="000848A7"/>
    <w:rsid w:val="00085255"/>
    <w:rsid w:val="000911E6"/>
    <w:rsid w:val="00092C04"/>
    <w:rsid w:val="00093BB5"/>
    <w:rsid w:val="00094A45"/>
    <w:rsid w:val="000A0D7B"/>
    <w:rsid w:val="000A5516"/>
    <w:rsid w:val="000B58E9"/>
    <w:rsid w:val="000C5E05"/>
    <w:rsid w:val="000D4583"/>
    <w:rsid w:val="000E3F8C"/>
    <w:rsid w:val="000E7269"/>
    <w:rsid w:val="000F2C95"/>
    <w:rsid w:val="00100D2F"/>
    <w:rsid w:val="00102B7F"/>
    <w:rsid w:val="00110270"/>
    <w:rsid w:val="00115607"/>
    <w:rsid w:val="00120858"/>
    <w:rsid w:val="00121A73"/>
    <w:rsid w:val="0013780F"/>
    <w:rsid w:val="001434B2"/>
    <w:rsid w:val="0015453B"/>
    <w:rsid w:val="001615B3"/>
    <w:rsid w:val="001751F8"/>
    <w:rsid w:val="00195F36"/>
    <w:rsid w:val="001A2A4F"/>
    <w:rsid w:val="001A2A88"/>
    <w:rsid w:val="001A2E31"/>
    <w:rsid w:val="001A6635"/>
    <w:rsid w:val="001A74AB"/>
    <w:rsid w:val="001C23A9"/>
    <w:rsid w:val="001C4370"/>
    <w:rsid w:val="001C4776"/>
    <w:rsid w:val="001D16FC"/>
    <w:rsid w:val="001D3782"/>
    <w:rsid w:val="001D701E"/>
    <w:rsid w:val="002012B4"/>
    <w:rsid w:val="00202FA0"/>
    <w:rsid w:val="0020539A"/>
    <w:rsid w:val="002061CC"/>
    <w:rsid w:val="00206F71"/>
    <w:rsid w:val="00207649"/>
    <w:rsid w:val="002133C1"/>
    <w:rsid w:val="00213F67"/>
    <w:rsid w:val="00227161"/>
    <w:rsid w:val="00235DA6"/>
    <w:rsid w:val="00243AA2"/>
    <w:rsid w:val="00244527"/>
    <w:rsid w:val="00246E0C"/>
    <w:rsid w:val="00250611"/>
    <w:rsid w:val="002705D8"/>
    <w:rsid w:val="0028275C"/>
    <w:rsid w:val="00284E1B"/>
    <w:rsid w:val="00292CB4"/>
    <w:rsid w:val="002A2A07"/>
    <w:rsid w:val="002B639C"/>
    <w:rsid w:val="002B6B27"/>
    <w:rsid w:val="002C0C90"/>
    <w:rsid w:val="002D020A"/>
    <w:rsid w:val="002D117A"/>
    <w:rsid w:val="002D72F0"/>
    <w:rsid w:val="002F0B69"/>
    <w:rsid w:val="002F3336"/>
    <w:rsid w:val="00300401"/>
    <w:rsid w:val="0031237D"/>
    <w:rsid w:val="00316839"/>
    <w:rsid w:val="00316D95"/>
    <w:rsid w:val="003259A2"/>
    <w:rsid w:val="00326F78"/>
    <w:rsid w:val="00327910"/>
    <w:rsid w:val="00333535"/>
    <w:rsid w:val="0034015F"/>
    <w:rsid w:val="0034631F"/>
    <w:rsid w:val="003526EC"/>
    <w:rsid w:val="0035324A"/>
    <w:rsid w:val="00353927"/>
    <w:rsid w:val="00356B23"/>
    <w:rsid w:val="00360A35"/>
    <w:rsid w:val="00363A98"/>
    <w:rsid w:val="00367AA7"/>
    <w:rsid w:val="0038027D"/>
    <w:rsid w:val="003965FC"/>
    <w:rsid w:val="003A16D3"/>
    <w:rsid w:val="003A45D8"/>
    <w:rsid w:val="003A6866"/>
    <w:rsid w:val="003B640D"/>
    <w:rsid w:val="003C2E47"/>
    <w:rsid w:val="003C77F7"/>
    <w:rsid w:val="003C7A1F"/>
    <w:rsid w:val="003C7A5E"/>
    <w:rsid w:val="003D144F"/>
    <w:rsid w:val="003D7DBF"/>
    <w:rsid w:val="003F4C00"/>
    <w:rsid w:val="00400560"/>
    <w:rsid w:val="0040175B"/>
    <w:rsid w:val="0040220B"/>
    <w:rsid w:val="00403374"/>
    <w:rsid w:val="0041043C"/>
    <w:rsid w:val="00413070"/>
    <w:rsid w:val="00426635"/>
    <w:rsid w:val="004276E1"/>
    <w:rsid w:val="004377B5"/>
    <w:rsid w:val="0044595E"/>
    <w:rsid w:val="00456854"/>
    <w:rsid w:val="0046076F"/>
    <w:rsid w:val="004669B7"/>
    <w:rsid w:val="00480114"/>
    <w:rsid w:val="00480D86"/>
    <w:rsid w:val="0049191B"/>
    <w:rsid w:val="00497801"/>
    <w:rsid w:val="004A6B74"/>
    <w:rsid w:val="004B457A"/>
    <w:rsid w:val="004C2AA6"/>
    <w:rsid w:val="004C2F2B"/>
    <w:rsid w:val="004C57E6"/>
    <w:rsid w:val="004C7DB7"/>
    <w:rsid w:val="004D04F9"/>
    <w:rsid w:val="004D1098"/>
    <w:rsid w:val="004D4493"/>
    <w:rsid w:val="004E3D3A"/>
    <w:rsid w:val="004E4FE5"/>
    <w:rsid w:val="004F5A32"/>
    <w:rsid w:val="00511893"/>
    <w:rsid w:val="00522568"/>
    <w:rsid w:val="00522735"/>
    <w:rsid w:val="00522ABD"/>
    <w:rsid w:val="00525D52"/>
    <w:rsid w:val="005543F6"/>
    <w:rsid w:val="00562B3C"/>
    <w:rsid w:val="00564A83"/>
    <w:rsid w:val="00566AFA"/>
    <w:rsid w:val="005773BE"/>
    <w:rsid w:val="005810AD"/>
    <w:rsid w:val="005831E9"/>
    <w:rsid w:val="00583D19"/>
    <w:rsid w:val="00586527"/>
    <w:rsid w:val="005A39E0"/>
    <w:rsid w:val="005A3BC1"/>
    <w:rsid w:val="005A4231"/>
    <w:rsid w:val="005B3335"/>
    <w:rsid w:val="005C4562"/>
    <w:rsid w:val="005C67AC"/>
    <w:rsid w:val="005D5E86"/>
    <w:rsid w:val="005E58CB"/>
    <w:rsid w:val="0060311B"/>
    <w:rsid w:val="00607263"/>
    <w:rsid w:val="006106A4"/>
    <w:rsid w:val="00615839"/>
    <w:rsid w:val="006164DB"/>
    <w:rsid w:val="0063233E"/>
    <w:rsid w:val="006415D0"/>
    <w:rsid w:val="00650F5E"/>
    <w:rsid w:val="00653AB3"/>
    <w:rsid w:val="00663C83"/>
    <w:rsid w:val="006676BE"/>
    <w:rsid w:val="006862CE"/>
    <w:rsid w:val="00690C7F"/>
    <w:rsid w:val="00696892"/>
    <w:rsid w:val="006A0829"/>
    <w:rsid w:val="006A2E13"/>
    <w:rsid w:val="006A4D56"/>
    <w:rsid w:val="006B7986"/>
    <w:rsid w:val="006C3864"/>
    <w:rsid w:val="006D2B56"/>
    <w:rsid w:val="006D47A7"/>
    <w:rsid w:val="006D77C7"/>
    <w:rsid w:val="006F25C4"/>
    <w:rsid w:val="00703018"/>
    <w:rsid w:val="007104FD"/>
    <w:rsid w:val="00711FB2"/>
    <w:rsid w:val="00720559"/>
    <w:rsid w:val="0074091C"/>
    <w:rsid w:val="00745DC2"/>
    <w:rsid w:val="0075323D"/>
    <w:rsid w:val="0075566E"/>
    <w:rsid w:val="00777A88"/>
    <w:rsid w:val="007827FB"/>
    <w:rsid w:val="00782BF4"/>
    <w:rsid w:val="00787B74"/>
    <w:rsid w:val="007A1545"/>
    <w:rsid w:val="007A42B5"/>
    <w:rsid w:val="007B0D62"/>
    <w:rsid w:val="007B1474"/>
    <w:rsid w:val="007B6F53"/>
    <w:rsid w:val="007D0B18"/>
    <w:rsid w:val="007D1693"/>
    <w:rsid w:val="007D1F49"/>
    <w:rsid w:val="007E3970"/>
    <w:rsid w:val="007E3F97"/>
    <w:rsid w:val="007F524D"/>
    <w:rsid w:val="00801D5F"/>
    <w:rsid w:val="00802129"/>
    <w:rsid w:val="008122F3"/>
    <w:rsid w:val="00814127"/>
    <w:rsid w:val="00814ED5"/>
    <w:rsid w:val="008208B2"/>
    <w:rsid w:val="00823207"/>
    <w:rsid w:val="00824A11"/>
    <w:rsid w:val="00825F5C"/>
    <w:rsid w:val="008349B4"/>
    <w:rsid w:val="00835B55"/>
    <w:rsid w:val="00841DD2"/>
    <w:rsid w:val="0084306A"/>
    <w:rsid w:val="00850B40"/>
    <w:rsid w:val="008510AA"/>
    <w:rsid w:val="00861DC9"/>
    <w:rsid w:val="00861F66"/>
    <w:rsid w:val="00863224"/>
    <w:rsid w:val="008632F4"/>
    <w:rsid w:val="00871160"/>
    <w:rsid w:val="00877A2A"/>
    <w:rsid w:val="00882896"/>
    <w:rsid w:val="0088642F"/>
    <w:rsid w:val="00897192"/>
    <w:rsid w:val="008B1C39"/>
    <w:rsid w:val="008B3A55"/>
    <w:rsid w:val="008C34A8"/>
    <w:rsid w:val="008D5DC1"/>
    <w:rsid w:val="008D6068"/>
    <w:rsid w:val="008E39DB"/>
    <w:rsid w:val="008E7369"/>
    <w:rsid w:val="008F4849"/>
    <w:rsid w:val="00907688"/>
    <w:rsid w:val="00907D46"/>
    <w:rsid w:val="00910C48"/>
    <w:rsid w:val="009143F3"/>
    <w:rsid w:val="00915E24"/>
    <w:rsid w:val="00915FD0"/>
    <w:rsid w:val="009172CB"/>
    <w:rsid w:val="009212F9"/>
    <w:rsid w:val="009214A5"/>
    <w:rsid w:val="00925072"/>
    <w:rsid w:val="009335A0"/>
    <w:rsid w:val="00934176"/>
    <w:rsid w:val="009404F5"/>
    <w:rsid w:val="00941FB8"/>
    <w:rsid w:val="009433BF"/>
    <w:rsid w:val="0095050F"/>
    <w:rsid w:val="0095066E"/>
    <w:rsid w:val="00950779"/>
    <w:rsid w:val="00955E0B"/>
    <w:rsid w:val="009576F7"/>
    <w:rsid w:val="0098335A"/>
    <w:rsid w:val="00984EEE"/>
    <w:rsid w:val="00987D7F"/>
    <w:rsid w:val="00993AE8"/>
    <w:rsid w:val="00994EB0"/>
    <w:rsid w:val="009A2E75"/>
    <w:rsid w:val="009B657C"/>
    <w:rsid w:val="009B7768"/>
    <w:rsid w:val="009C763C"/>
    <w:rsid w:val="009D0A11"/>
    <w:rsid w:val="009D400E"/>
    <w:rsid w:val="009D4C0D"/>
    <w:rsid w:val="009D6E06"/>
    <w:rsid w:val="009E136F"/>
    <w:rsid w:val="009F1281"/>
    <w:rsid w:val="00A00EA2"/>
    <w:rsid w:val="00A03F97"/>
    <w:rsid w:val="00A06879"/>
    <w:rsid w:val="00A11ED8"/>
    <w:rsid w:val="00A12452"/>
    <w:rsid w:val="00A1710E"/>
    <w:rsid w:val="00A172BD"/>
    <w:rsid w:val="00A24063"/>
    <w:rsid w:val="00A252F7"/>
    <w:rsid w:val="00A26B03"/>
    <w:rsid w:val="00A27D91"/>
    <w:rsid w:val="00A356F2"/>
    <w:rsid w:val="00A61597"/>
    <w:rsid w:val="00A638E7"/>
    <w:rsid w:val="00A639AC"/>
    <w:rsid w:val="00A6456B"/>
    <w:rsid w:val="00A72540"/>
    <w:rsid w:val="00A73931"/>
    <w:rsid w:val="00A75BA2"/>
    <w:rsid w:val="00A9452C"/>
    <w:rsid w:val="00A94742"/>
    <w:rsid w:val="00A97776"/>
    <w:rsid w:val="00A97E72"/>
    <w:rsid w:val="00AB078F"/>
    <w:rsid w:val="00AB4B89"/>
    <w:rsid w:val="00AC4693"/>
    <w:rsid w:val="00AD0C46"/>
    <w:rsid w:val="00AD25F6"/>
    <w:rsid w:val="00AD5E3F"/>
    <w:rsid w:val="00AF6D87"/>
    <w:rsid w:val="00B11101"/>
    <w:rsid w:val="00B36004"/>
    <w:rsid w:val="00B36808"/>
    <w:rsid w:val="00B41AB0"/>
    <w:rsid w:val="00B4259C"/>
    <w:rsid w:val="00B4705B"/>
    <w:rsid w:val="00B47D17"/>
    <w:rsid w:val="00B50805"/>
    <w:rsid w:val="00B51426"/>
    <w:rsid w:val="00B66230"/>
    <w:rsid w:val="00B67D66"/>
    <w:rsid w:val="00B8500E"/>
    <w:rsid w:val="00BA001E"/>
    <w:rsid w:val="00BA65B4"/>
    <w:rsid w:val="00BA6A41"/>
    <w:rsid w:val="00BC313C"/>
    <w:rsid w:val="00BC3C9C"/>
    <w:rsid w:val="00BC68E7"/>
    <w:rsid w:val="00BD707C"/>
    <w:rsid w:val="00BE7B10"/>
    <w:rsid w:val="00C002F4"/>
    <w:rsid w:val="00C11525"/>
    <w:rsid w:val="00C14843"/>
    <w:rsid w:val="00C17C5F"/>
    <w:rsid w:val="00C17D15"/>
    <w:rsid w:val="00C255E7"/>
    <w:rsid w:val="00C268E6"/>
    <w:rsid w:val="00C2721A"/>
    <w:rsid w:val="00C30396"/>
    <w:rsid w:val="00C33AF9"/>
    <w:rsid w:val="00C357B0"/>
    <w:rsid w:val="00C372DE"/>
    <w:rsid w:val="00C37BC3"/>
    <w:rsid w:val="00C418E6"/>
    <w:rsid w:val="00C43B5C"/>
    <w:rsid w:val="00C51C67"/>
    <w:rsid w:val="00C54BD2"/>
    <w:rsid w:val="00C565EC"/>
    <w:rsid w:val="00C75175"/>
    <w:rsid w:val="00C862A1"/>
    <w:rsid w:val="00C86EE5"/>
    <w:rsid w:val="00C93FBD"/>
    <w:rsid w:val="00C978BC"/>
    <w:rsid w:val="00CA1D9E"/>
    <w:rsid w:val="00CA202E"/>
    <w:rsid w:val="00CA7306"/>
    <w:rsid w:val="00CB0DE8"/>
    <w:rsid w:val="00CB243B"/>
    <w:rsid w:val="00CB7344"/>
    <w:rsid w:val="00CC583F"/>
    <w:rsid w:val="00CD43EF"/>
    <w:rsid w:val="00CE5B08"/>
    <w:rsid w:val="00CF43A6"/>
    <w:rsid w:val="00CF47FA"/>
    <w:rsid w:val="00D119E1"/>
    <w:rsid w:val="00D14E05"/>
    <w:rsid w:val="00D23061"/>
    <w:rsid w:val="00D235F2"/>
    <w:rsid w:val="00D3306E"/>
    <w:rsid w:val="00D34339"/>
    <w:rsid w:val="00D36B79"/>
    <w:rsid w:val="00D37651"/>
    <w:rsid w:val="00D441AA"/>
    <w:rsid w:val="00D5021D"/>
    <w:rsid w:val="00D53000"/>
    <w:rsid w:val="00D60862"/>
    <w:rsid w:val="00D6250C"/>
    <w:rsid w:val="00D67C3D"/>
    <w:rsid w:val="00D77B33"/>
    <w:rsid w:val="00D83AFB"/>
    <w:rsid w:val="00D85D32"/>
    <w:rsid w:val="00D86764"/>
    <w:rsid w:val="00D86A15"/>
    <w:rsid w:val="00D92882"/>
    <w:rsid w:val="00D936A9"/>
    <w:rsid w:val="00DA229A"/>
    <w:rsid w:val="00DA5B13"/>
    <w:rsid w:val="00DC05DD"/>
    <w:rsid w:val="00DC56CF"/>
    <w:rsid w:val="00DC606E"/>
    <w:rsid w:val="00DD57B0"/>
    <w:rsid w:val="00DD7154"/>
    <w:rsid w:val="00DF3D09"/>
    <w:rsid w:val="00E00FBF"/>
    <w:rsid w:val="00E031C0"/>
    <w:rsid w:val="00E03500"/>
    <w:rsid w:val="00E103A9"/>
    <w:rsid w:val="00E10E5E"/>
    <w:rsid w:val="00E15EA4"/>
    <w:rsid w:val="00E250B3"/>
    <w:rsid w:val="00E258D1"/>
    <w:rsid w:val="00E31E86"/>
    <w:rsid w:val="00E35E6D"/>
    <w:rsid w:val="00E3670C"/>
    <w:rsid w:val="00E43576"/>
    <w:rsid w:val="00E4463D"/>
    <w:rsid w:val="00E46E25"/>
    <w:rsid w:val="00E575CC"/>
    <w:rsid w:val="00E6249D"/>
    <w:rsid w:val="00E630EA"/>
    <w:rsid w:val="00E668D5"/>
    <w:rsid w:val="00E73D1B"/>
    <w:rsid w:val="00E76A1F"/>
    <w:rsid w:val="00E82047"/>
    <w:rsid w:val="00E863B5"/>
    <w:rsid w:val="00EA6138"/>
    <w:rsid w:val="00EA7DD1"/>
    <w:rsid w:val="00EC779E"/>
    <w:rsid w:val="00EE4559"/>
    <w:rsid w:val="00EF2E55"/>
    <w:rsid w:val="00EF4656"/>
    <w:rsid w:val="00F0246F"/>
    <w:rsid w:val="00F0751F"/>
    <w:rsid w:val="00F14D82"/>
    <w:rsid w:val="00F15100"/>
    <w:rsid w:val="00F2044C"/>
    <w:rsid w:val="00F24775"/>
    <w:rsid w:val="00F27BAD"/>
    <w:rsid w:val="00F416B8"/>
    <w:rsid w:val="00F45429"/>
    <w:rsid w:val="00F51CB2"/>
    <w:rsid w:val="00F813E8"/>
    <w:rsid w:val="00F90399"/>
    <w:rsid w:val="00F92B44"/>
    <w:rsid w:val="00FB4351"/>
    <w:rsid w:val="00FD12AF"/>
    <w:rsid w:val="00FD1A04"/>
    <w:rsid w:val="00FD3BE0"/>
    <w:rsid w:val="00FD6F32"/>
    <w:rsid w:val="00FD7851"/>
    <w:rsid w:val="00FD7F4E"/>
    <w:rsid w:val="00FE44BE"/>
    <w:rsid w:val="00FE587D"/>
    <w:rsid w:val="02134C34"/>
    <w:rsid w:val="0A38CA6B"/>
    <w:rsid w:val="1050A58D"/>
    <w:rsid w:val="10E21215"/>
    <w:rsid w:val="1170C271"/>
    <w:rsid w:val="167253D4"/>
    <w:rsid w:val="20C0B856"/>
    <w:rsid w:val="2324A95D"/>
    <w:rsid w:val="2F3373D4"/>
    <w:rsid w:val="70FC7D3F"/>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067B1F39"/>
  <w15:chartTrackingRefBased/>
  <w15:docId w15:val="{7CB4748B-1179-4084-A422-4A611B4E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宋体" w:hAnsi="Times" w:cs="Times New Roman"/>
        <w:lang w:val="en-US" w:eastAsia="en-US" w:bidi="km-KH"/>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eastAsia="en-GB" w:bidi="ar-SA"/>
    </w:rPr>
  </w:style>
  <w:style w:type="paragraph" w:styleId="Heading1">
    <w:name w:val="heading 1"/>
    <w:basedOn w:val="Heading2"/>
    <w:next w:val="Normal"/>
    <w:qFormat/>
    <w:rsid w:val="00D23061"/>
    <w:pPr>
      <w:outlineLvl w:val="0"/>
    </w:pPr>
    <w:rPr>
      <w:color w:val="000000"/>
    </w:rPr>
  </w:style>
  <w:style w:type="paragraph" w:styleId="Heading2">
    <w:name w:val="heading 2"/>
    <w:basedOn w:val="Normal"/>
    <w:next w:val="Normal"/>
    <w:qFormat/>
    <w:rsid w:val="00D23061"/>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2"/>
    <w:next w:val="Normal"/>
    <w:qFormat/>
    <w:rsid w:val="00D23061"/>
    <w:pPr>
      <w:outlineLvl w:val="2"/>
    </w:pPr>
  </w:style>
  <w:style w:type="paragraph" w:styleId="Heading4">
    <w:name w:val="heading 4"/>
    <w:basedOn w:val="Normal"/>
    <w:next w:val="Normal"/>
    <w:link w:val="Heading4Char"/>
    <w:semiHidden/>
    <w:unhideWhenUsed/>
    <w:qFormat/>
    <w:rsid w:val="00F92B44"/>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F92B44"/>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061"/>
    <w:pPr>
      <w:tabs>
        <w:tab w:val="center" w:pos="4320"/>
        <w:tab w:val="right" w:pos="8640"/>
      </w:tabs>
    </w:pPr>
  </w:style>
  <w:style w:type="paragraph" w:styleId="Footer">
    <w:name w:val="footer"/>
    <w:basedOn w:val="Normal"/>
    <w:rsid w:val="00D23061"/>
    <w:pPr>
      <w:tabs>
        <w:tab w:val="center" w:pos="4320"/>
        <w:tab w:val="right" w:pos="8640"/>
      </w:tabs>
    </w:pPr>
  </w:style>
  <w:style w:type="character" w:styleId="Hyperlink">
    <w:name w:val="Hyperlink"/>
    <w:rsid w:val="00DD7154"/>
    <w:rPr>
      <w:color w:val="0000FF"/>
      <w:u w:val="single"/>
    </w:rPr>
  </w:style>
  <w:style w:type="character" w:styleId="Strong">
    <w:name w:val="Strong"/>
    <w:qFormat/>
    <w:rsid w:val="000A0D7B"/>
    <w:rPr>
      <w:b/>
      <w:bCs/>
    </w:rPr>
  </w:style>
  <w:style w:type="paragraph" w:styleId="NoSpacing">
    <w:name w:val="No Spacing"/>
    <w:uiPriority w:val="1"/>
    <w:qFormat/>
    <w:rsid w:val="000A0D7B"/>
    <w:rPr>
      <w:rFonts w:ascii="Times New Roman" w:eastAsia="Calibri" w:hAnsi="Times New Roman"/>
      <w:sz w:val="24"/>
      <w:szCs w:val="24"/>
      <w:lang w:val="en-GB" w:bidi="ar-SA"/>
    </w:rPr>
  </w:style>
  <w:style w:type="paragraph" w:customStyle="1" w:styleId="AddressText">
    <w:name w:val="Address Text"/>
    <w:rsid w:val="00D23061"/>
    <w:pPr>
      <w:tabs>
        <w:tab w:val="left" w:pos="2699"/>
        <w:tab w:val="left" w:pos="3975"/>
      </w:tabs>
      <w:spacing w:line="200" w:lineRule="exact"/>
    </w:pPr>
    <w:rPr>
      <w:rFonts w:ascii="Arial" w:hAnsi="Arial"/>
      <w:noProof/>
      <w:color w:val="0099FF"/>
      <w:sz w:val="16"/>
      <w:szCs w:val="16"/>
      <w:lang w:val="en-GB" w:eastAsia="en-GB" w:bidi="ar-SA"/>
    </w:rPr>
  </w:style>
  <w:style w:type="table" w:styleId="TableGrid">
    <w:name w:val="Table Grid"/>
    <w:basedOn w:val="TableNormal"/>
    <w:rsid w:val="00F247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4276E1"/>
    <w:pPr>
      <w:widowControl w:val="0"/>
      <w:spacing w:line="240" w:lineRule="auto"/>
    </w:pPr>
    <w:rPr>
      <w:rFonts w:eastAsia="Times New Roman"/>
      <w:b/>
      <w:color w:val="auto"/>
      <w:sz w:val="24"/>
      <w:lang w:eastAsia="en-US"/>
    </w:rPr>
  </w:style>
  <w:style w:type="character" w:customStyle="1" w:styleId="BodyTextChar">
    <w:name w:val="Body Text Char"/>
    <w:link w:val="BodyText"/>
    <w:uiPriority w:val="99"/>
    <w:rsid w:val="004276E1"/>
    <w:rPr>
      <w:rFonts w:ascii="Times New Roman" w:eastAsia="Times New Roman" w:hAnsi="Times New Roman"/>
      <w:b/>
      <w:sz w:val="24"/>
    </w:rPr>
  </w:style>
  <w:style w:type="paragraph" w:styleId="BalloonText">
    <w:name w:val="Balloon Text"/>
    <w:basedOn w:val="Normal"/>
    <w:link w:val="BalloonTextChar"/>
    <w:uiPriority w:val="99"/>
    <w:rsid w:val="00E258D1"/>
    <w:pPr>
      <w:spacing w:line="240" w:lineRule="auto"/>
    </w:pPr>
    <w:rPr>
      <w:rFonts w:ascii="Tahoma" w:hAnsi="Tahoma" w:cs="Tahoma"/>
      <w:sz w:val="16"/>
      <w:szCs w:val="16"/>
    </w:rPr>
  </w:style>
  <w:style w:type="character" w:customStyle="1" w:styleId="BalloonTextChar">
    <w:name w:val="Balloon Text Char"/>
    <w:link w:val="BalloonText"/>
    <w:uiPriority w:val="99"/>
    <w:rsid w:val="00E258D1"/>
    <w:rPr>
      <w:rFonts w:ascii="Tahoma" w:hAnsi="Tahoma" w:cs="Tahoma"/>
      <w:color w:val="000000"/>
      <w:sz w:val="16"/>
      <w:szCs w:val="16"/>
      <w:lang w:eastAsia="en-GB"/>
    </w:rPr>
  </w:style>
  <w:style w:type="paragraph" w:styleId="BodyText2">
    <w:name w:val="Body Text 2"/>
    <w:basedOn w:val="Normal"/>
    <w:link w:val="BodyText2Char"/>
    <w:rsid w:val="0063233E"/>
    <w:pPr>
      <w:spacing w:after="120" w:line="480" w:lineRule="auto"/>
    </w:pPr>
  </w:style>
  <w:style w:type="character" w:customStyle="1" w:styleId="BodyText2Char">
    <w:name w:val="Body Text 2 Char"/>
    <w:link w:val="BodyText2"/>
    <w:rsid w:val="0063233E"/>
    <w:rPr>
      <w:rFonts w:ascii="Times New Roman" w:hAnsi="Times New Roman"/>
      <w:color w:val="000000"/>
      <w:sz w:val="22"/>
      <w:lang w:eastAsia="en-GB"/>
    </w:rPr>
  </w:style>
  <w:style w:type="paragraph" w:styleId="BodyTextIndent">
    <w:name w:val="Body Text Indent"/>
    <w:basedOn w:val="Normal"/>
    <w:link w:val="BodyTextIndentChar"/>
    <w:rsid w:val="0063233E"/>
    <w:pPr>
      <w:spacing w:after="120"/>
      <w:ind w:left="360"/>
    </w:pPr>
  </w:style>
  <w:style w:type="character" w:customStyle="1" w:styleId="BodyTextIndentChar">
    <w:name w:val="Body Text Indent Char"/>
    <w:link w:val="BodyTextIndent"/>
    <w:rsid w:val="0063233E"/>
    <w:rPr>
      <w:rFonts w:ascii="Times New Roman" w:hAnsi="Times New Roman"/>
      <w:color w:val="000000"/>
      <w:sz w:val="22"/>
      <w:lang w:eastAsia="en-GB"/>
    </w:rPr>
  </w:style>
  <w:style w:type="paragraph" w:styleId="BodyTextIndent2">
    <w:name w:val="Body Text Indent 2"/>
    <w:basedOn w:val="Normal"/>
    <w:link w:val="BodyTextIndent2Char"/>
    <w:rsid w:val="0063233E"/>
    <w:pPr>
      <w:spacing w:after="120" w:line="480" w:lineRule="auto"/>
      <w:ind w:left="360"/>
    </w:pPr>
  </w:style>
  <w:style w:type="character" w:customStyle="1" w:styleId="BodyTextIndent2Char">
    <w:name w:val="Body Text Indent 2 Char"/>
    <w:link w:val="BodyTextIndent2"/>
    <w:rsid w:val="0063233E"/>
    <w:rPr>
      <w:rFonts w:ascii="Times New Roman" w:hAnsi="Times New Roman"/>
      <w:color w:val="000000"/>
      <w:sz w:val="22"/>
      <w:lang w:eastAsia="en-GB"/>
    </w:rPr>
  </w:style>
  <w:style w:type="paragraph" w:styleId="ListParagraph">
    <w:name w:val="List Paragraph"/>
    <w:basedOn w:val="Normal"/>
    <w:uiPriority w:val="34"/>
    <w:qFormat/>
    <w:rsid w:val="0028275C"/>
    <w:pPr>
      <w:spacing w:line="240" w:lineRule="auto"/>
      <w:ind w:left="720"/>
      <w:contextualSpacing/>
    </w:pPr>
    <w:rPr>
      <w:rFonts w:eastAsia="Times New Roman"/>
      <w:color w:val="auto"/>
      <w:sz w:val="20"/>
      <w:lang w:eastAsia="en-US"/>
    </w:rPr>
  </w:style>
  <w:style w:type="character" w:customStyle="1" w:styleId="Heading4Char">
    <w:name w:val="Heading 4 Char"/>
    <w:link w:val="Heading4"/>
    <w:semiHidden/>
    <w:rsid w:val="00F92B44"/>
    <w:rPr>
      <w:rFonts w:ascii="Calibri" w:eastAsia="Times New Roman" w:hAnsi="Calibri" w:cs="Times New Roman"/>
      <w:b/>
      <w:bCs/>
      <w:color w:val="000000"/>
      <w:sz w:val="28"/>
      <w:szCs w:val="28"/>
      <w:lang w:eastAsia="en-GB"/>
    </w:rPr>
  </w:style>
  <w:style w:type="character" w:customStyle="1" w:styleId="Heading5Char">
    <w:name w:val="Heading 5 Char"/>
    <w:link w:val="Heading5"/>
    <w:rsid w:val="00F92B44"/>
    <w:rPr>
      <w:rFonts w:ascii="Calibri" w:eastAsia="Times New Roman" w:hAnsi="Calibri" w:cs="Times New Roman"/>
      <w:b/>
      <w:bCs/>
      <w:i/>
      <w:iCs/>
      <w:color w:val="000000"/>
      <w:sz w:val="26"/>
      <w:szCs w:val="26"/>
      <w:lang w:eastAsia="en-GB"/>
    </w:rPr>
  </w:style>
  <w:style w:type="paragraph" w:styleId="BodyText3">
    <w:name w:val="Body Text 3"/>
    <w:basedOn w:val="Normal"/>
    <w:link w:val="BodyText3Char"/>
    <w:rsid w:val="00F92B44"/>
    <w:pPr>
      <w:spacing w:after="120"/>
    </w:pPr>
    <w:rPr>
      <w:sz w:val="16"/>
      <w:szCs w:val="16"/>
    </w:rPr>
  </w:style>
  <w:style w:type="character" w:customStyle="1" w:styleId="BodyText3Char">
    <w:name w:val="Body Text 3 Char"/>
    <w:link w:val="BodyText3"/>
    <w:rsid w:val="00F92B44"/>
    <w:rPr>
      <w:rFonts w:ascii="Times New Roman" w:hAnsi="Times New Roman"/>
      <w:color w:val="000000"/>
      <w:sz w:val="16"/>
      <w:szCs w:val="16"/>
      <w:lang w:eastAsia="en-GB"/>
    </w:rPr>
  </w:style>
  <w:style w:type="character" w:customStyle="1" w:styleId="FootnoteCharacters">
    <w:name w:val="Footnote Characters"/>
    <w:rsid w:val="00B11101"/>
    <w:rPr>
      <w:vertAlign w:val="superscript"/>
    </w:rPr>
  </w:style>
  <w:style w:type="paragraph" w:styleId="FootnoteText">
    <w:name w:val="footnote text"/>
    <w:basedOn w:val="Normal"/>
    <w:link w:val="FootnoteTextChar"/>
    <w:rsid w:val="00B11101"/>
    <w:pPr>
      <w:suppressAutoHyphens/>
      <w:spacing w:line="240" w:lineRule="auto"/>
    </w:pPr>
    <w:rPr>
      <w:rFonts w:eastAsia="Times New Roman"/>
      <w:color w:val="auto"/>
      <w:sz w:val="20"/>
      <w:lang w:val="en-GB" w:eastAsia="ar-SA"/>
    </w:rPr>
  </w:style>
  <w:style w:type="character" w:customStyle="1" w:styleId="FootnoteTextChar">
    <w:name w:val="Footnote Text Char"/>
    <w:link w:val="FootnoteText"/>
    <w:rsid w:val="00B11101"/>
    <w:rPr>
      <w:rFonts w:ascii="Times New Roman" w:eastAsia="Times New Roman" w:hAnsi="Times New Roman"/>
      <w:lang w:val="en-GB" w:eastAsia="ar-SA"/>
    </w:rPr>
  </w:style>
  <w:style w:type="character" w:styleId="CommentReference">
    <w:name w:val="annotation reference"/>
    <w:rsid w:val="00BD707C"/>
    <w:rPr>
      <w:sz w:val="16"/>
      <w:szCs w:val="16"/>
    </w:rPr>
  </w:style>
  <w:style w:type="paragraph" w:styleId="CommentText">
    <w:name w:val="annotation text"/>
    <w:basedOn w:val="Normal"/>
    <w:link w:val="CommentTextChar"/>
    <w:rsid w:val="005543F6"/>
    <w:pPr>
      <w:spacing w:line="240" w:lineRule="auto"/>
    </w:pPr>
    <w:rPr>
      <w:sz w:val="20"/>
    </w:rPr>
  </w:style>
  <w:style w:type="character" w:customStyle="1" w:styleId="CommentTextChar">
    <w:name w:val="Comment Text Char"/>
    <w:basedOn w:val="DefaultParagraphFont"/>
    <w:link w:val="CommentText"/>
    <w:rsid w:val="005543F6"/>
    <w:rPr>
      <w:rFonts w:ascii="Times New Roman" w:hAnsi="Times New Roman"/>
      <w:color w:val="000000"/>
      <w:lang w:eastAsia="en-GB" w:bidi="ar-SA"/>
    </w:rPr>
  </w:style>
  <w:style w:type="paragraph" w:styleId="CommentSubject">
    <w:name w:val="annotation subject"/>
    <w:basedOn w:val="CommentText"/>
    <w:next w:val="CommentText"/>
    <w:link w:val="CommentSubjectChar"/>
    <w:rsid w:val="005543F6"/>
    <w:rPr>
      <w:b/>
      <w:bCs/>
    </w:rPr>
  </w:style>
  <w:style w:type="character" w:customStyle="1" w:styleId="CommentSubjectChar">
    <w:name w:val="Comment Subject Char"/>
    <w:basedOn w:val="CommentTextChar"/>
    <w:link w:val="CommentSubject"/>
    <w:rsid w:val="005543F6"/>
    <w:rPr>
      <w:rFonts w:ascii="Times New Roman" w:hAnsi="Times New Roman"/>
      <w:b/>
      <w:bCs/>
      <w:color w:val="000000"/>
      <w:lang w:eastAsia="en-GB" w:bidi="ar-SA"/>
    </w:rPr>
  </w:style>
  <w:style w:type="paragraph" w:styleId="NormalWeb">
    <w:name w:val="Normal (Web)"/>
    <w:basedOn w:val="Normal"/>
    <w:uiPriority w:val="99"/>
    <w:unhideWhenUsed/>
    <w:rsid w:val="00915FD0"/>
    <w:pPr>
      <w:spacing w:before="100" w:beforeAutospacing="1" w:after="100" w:afterAutospacing="1" w:line="240" w:lineRule="auto"/>
    </w:pPr>
    <w:rPr>
      <w:rFonts w:eastAsia="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4518">
      <w:bodyDiv w:val="1"/>
      <w:marLeft w:val="0"/>
      <w:marRight w:val="0"/>
      <w:marTop w:val="0"/>
      <w:marBottom w:val="0"/>
      <w:divBdr>
        <w:top w:val="none" w:sz="0" w:space="0" w:color="auto"/>
        <w:left w:val="none" w:sz="0" w:space="0" w:color="auto"/>
        <w:bottom w:val="none" w:sz="0" w:space="0" w:color="auto"/>
        <w:right w:val="none" w:sz="0" w:space="0" w:color="auto"/>
      </w:divBdr>
    </w:div>
    <w:div w:id="312371769">
      <w:bodyDiv w:val="1"/>
      <w:marLeft w:val="0"/>
      <w:marRight w:val="0"/>
      <w:marTop w:val="0"/>
      <w:marBottom w:val="0"/>
      <w:divBdr>
        <w:top w:val="none" w:sz="0" w:space="0" w:color="auto"/>
        <w:left w:val="none" w:sz="0" w:space="0" w:color="auto"/>
        <w:bottom w:val="none" w:sz="0" w:space="0" w:color="auto"/>
        <w:right w:val="none" w:sz="0" w:space="0" w:color="auto"/>
      </w:divBdr>
    </w:div>
    <w:div w:id="433013321">
      <w:bodyDiv w:val="1"/>
      <w:marLeft w:val="0"/>
      <w:marRight w:val="0"/>
      <w:marTop w:val="0"/>
      <w:marBottom w:val="0"/>
      <w:divBdr>
        <w:top w:val="none" w:sz="0" w:space="0" w:color="auto"/>
        <w:left w:val="none" w:sz="0" w:space="0" w:color="auto"/>
        <w:bottom w:val="none" w:sz="0" w:space="0" w:color="auto"/>
        <w:right w:val="none" w:sz="0" w:space="0" w:color="auto"/>
      </w:divBdr>
    </w:div>
    <w:div w:id="757480991">
      <w:bodyDiv w:val="1"/>
      <w:marLeft w:val="0"/>
      <w:marRight w:val="0"/>
      <w:marTop w:val="0"/>
      <w:marBottom w:val="0"/>
      <w:divBdr>
        <w:top w:val="none" w:sz="0" w:space="0" w:color="auto"/>
        <w:left w:val="none" w:sz="0" w:space="0" w:color="auto"/>
        <w:bottom w:val="none" w:sz="0" w:space="0" w:color="auto"/>
        <w:right w:val="none" w:sz="0" w:space="0" w:color="auto"/>
      </w:divBdr>
    </w:div>
    <w:div w:id="1288124388">
      <w:bodyDiv w:val="1"/>
      <w:marLeft w:val="0"/>
      <w:marRight w:val="0"/>
      <w:marTop w:val="0"/>
      <w:marBottom w:val="0"/>
      <w:divBdr>
        <w:top w:val="none" w:sz="0" w:space="0" w:color="auto"/>
        <w:left w:val="none" w:sz="0" w:space="0" w:color="auto"/>
        <w:bottom w:val="none" w:sz="0" w:space="0" w:color="auto"/>
        <w:right w:val="none" w:sz="0" w:space="0" w:color="auto"/>
      </w:divBdr>
    </w:div>
    <w:div w:id="17152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3aba595-bc08-4bc6-a067-44fa0d6fce4c">
      <UserInfo>
        <DisplayName>Chongjun Bi</DisplayName>
        <AccountId>117</AccountId>
        <AccountType/>
      </UserInfo>
      <UserInfo>
        <DisplayName>Ruohang Xi</DisplayName>
        <AccountId>321</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3301A834218C74388996B13D8D79FAA" ma:contentTypeVersion="12" ma:contentTypeDescription="Create a new document." ma:contentTypeScope="" ma:versionID="977f9bcbd39a68b68720caa92afc8928">
  <xsd:schema xmlns:xsd="http://www.w3.org/2001/XMLSchema" xmlns:xs="http://www.w3.org/2001/XMLSchema" xmlns:p="http://schemas.microsoft.com/office/2006/metadata/properties" xmlns:ns2="03aba595-bc08-4bc6-a067-44fa0d6fce4c" xmlns:ns3="7a00a5ed-5e75-4054-8cf9-43d2dd4fccbd" targetNamespace="http://schemas.microsoft.com/office/2006/metadata/properties" ma:root="true" ma:fieldsID="4b15547fb9b62efcdc3c04c76f4b774a" ns2:_="" ns3:_="">
    <xsd:import namespace="03aba595-bc08-4bc6-a067-44fa0d6fce4c"/>
    <xsd:import namespace="7a00a5ed-5e75-4054-8cf9-43d2dd4fcc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0a5ed-5e75-4054-8cf9-43d2dd4fc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9EFA-9684-4F98-9267-F3B6CB882F24}">
  <ds:schemaRefs>
    <ds:schemaRef ds:uri="http://schemas.microsoft.com/sharepoint/v3/contenttype/forms"/>
  </ds:schemaRefs>
</ds:datastoreItem>
</file>

<file path=customXml/itemProps2.xml><?xml version="1.0" encoding="utf-8"?>
<ds:datastoreItem xmlns:ds="http://schemas.openxmlformats.org/officeDocument/2006/customXml" ds:itemID="{992175D9-0D57-48DC-95B4-12025DD2477E}">
  <ds:schemaRefs>
    <ds:schemaRef ds:uri="http://schemas.microsoft.com/office/2006/metadata/properties"/>
    <ds:schemaRef ds:uri="http://schemas.microsoft.com/office/infopath/2007/PartnerControls"/>
    <ds:schemaRef ds:uri="03aba595-bc08-4bc6-a067-44fa0d6fce4c"/>
  </ds:schemaRefs>
</ds:datastoreItem>
</file>

<file path=customXml/itemProps3.xml><?xml version="1.0" encoding="utf-8"?>
<ds:datastoreItem xmlns:ds="http://schemas.openxmlformats.org/officeDocument/2006/customXml" ds:itemID="{2B105069-D046-4955-AE9F-3CD8A40324D0}">
  <ds:schemaRefs>
    <ds:schemaRef ds:uri="http://schemas.microsoft.com/sharepoint/events"/>
  </ds:schemaRefs>
</ds:datastoreItem>
</file>

<file path=customXml/itemProps4.xml><?xml version="1.0" encoding="utf-8"?>
<ds:datastoreItem xmlns:ds="http://schemas.openxmlformats.org/officeDocument/2006/customXml" ds:itemID="{857EB944-2C0E-47CE-B552-BED15F1B0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ba595-bc08-4bc6-a067-44fa0d6fce4c"/>
    <ds:schemaRef ds:uri="7a00a5ed-5e75-4054-8cf9-43d2dd4f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D8E250-A279-4139-94F9-CFC3688B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A4 MEDIA RELEASE English</vt:lpstr>
    </vt:vector>
  </TitlesOfParts>
  <Company>UNICEF</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English</dc:title>
  <dc:subject/>
  <dc:creator>Henri Heikura</dc:creator>
  <cp:keywords/>
  <cp:lastModifiedBy>Ning Li</cp:lastModifiedBy>
  <cp:revision>5</cp:revision>
  <cp:lastPrinted>2013-08-16T07:30:00Z</cp:lastPrinted>
  <dcterms:created xsi:type="dcterms:W3CDTF">2020-10-21T09:15:00Z</dcterms:created>
  <dcterms:modified xsi:type="dcterms:W3CDTF">2020-10-23T14:42:00Z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0x010100D3301A834218C74388996B13D8D79FAA</vt:lpwstr>
  </property>
  <property fmtid="{D5CDD505-2E9C-101B-9397-08002B2CF9AE}" pid="3" name="OfficeDivision">
    <vt:lpwstr>2;#China-0860|d64cf8d6-385d-4d3c-8984-810f46c20fb5</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ies>
</file>