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982C" w14:textId="77777777" w:rsidR="00EC779E" w:rsidRDefault="00EC779E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DAB105" w14:textId="77777777" w:rsidR="00A06879" w:rsidRPr="00EC779E" w:rsidRDefault="00A068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79E">
        <w:rPr>
          <w:rFonts w:ascii="Arial" w:hAnsi="Arial" w:cs="Arial"/>
          <w:b/>
          <w:sz w:val="28"/>
          <w:szCs w:val="28"/>
        </w:rPr>
        <w:t>TERMS OF REFERENCE</w:t>
      </w:r>
    </w:p>
    <w:p w14:paraId="0BC5C8FD" w14:textId="77777777" w:rsidR="00950779" w:rsidRPr="00EC779E" w:rsidRDefault="009507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BC3FEB" w14:textId="77777777" w:rsidR="00950779" w:rsidRPr="00EC779E" w:rsidRDefault="00950779" w:rsidP="00950779">
      <w:pPr>
        <w:rPr>
          <w:rFonts w:ascii="Arial" w:hAnsi="Arial" w:cs="Arial"/>
          <w:b/>
          <w:szCs w:val="22"/>
        </w:rPr>
      </w:pPr>
    </w:p>
    <w:p w14:paraId="79ECE213" w14:textId="6C86FFD0" w:rsidR="00950779" w:rsidRPr="00EC779E" w:rsidRDefault="00950779" w:rsidP="00950779">
      <w:pPr>
        <w:rPr>
          <w:rFonts w:ascii="Arial" w:hAnsi="Arial" w:cs="Arial"/>
          <w:b/>
          <w:szCs w:val="22"/>
        </w:rPr>
      </w:pPr>
      <w:r w:rsidRPr="00EC779E">
        <w:rPr>
          <w:rFonts w:ascii="Arial" w:hAnsi="Arial" w:cs="Arial"/>
          <w:b/>
          <w:szCs w:val="22"/>
        </w:rPr>
        <w:t>Subject:</w:t>
      </w:r>
      <w:r w:rsidR="00D53000" w:rsidRPr="00D53000">
        <w:rPr>
          <w:rFonts w:ascii="Arial" w:hAnsi="Arial" w:cs="Arial"/>
          <w:i/>
          <w:szCs w:val="22"/>
        </w:rPr>
        <w:t xml:space="preserve"> </w:t>
      </w:r>
      <w:r w:rsidR="00A03F97">
        <w:rPr>
          <w:rFonts w:ascii="Arial" w:hAnsi="Arial" w:cs="Arial"/>
          <w:i/>
          <w:szCs w:val="22"/>
        </w:rPr>
        <w:t>Strategic Communications – Digital and South-South</w:t>
      </w:r>
      <w:r w:rsidR="00663C83">
        <w:rPr>
          <w:rFonts w:ascii="Arial" w:hAnsi="Arial" w:cs="Arial"/>
          <w:i/>
          <w:szCs w:val="22"/>
        </w:rPr>
        <w:t xml:space="preserve"> Cooperation</w:t>
      </w:r>
    </w:p>
    <w:p w14:paraId="0FA9EC97" w14:textId="77777777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szCs w:val="22"/>
        </w:rPr>
        <w:t xml:space="preserve"> </w:t>
      </w:r>
    </w:p>
    <w:p w14:paraId="04E60FBC" w14:textId="52A7D0E0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Type of contract</w:t>
      </w:r>
      <w:r w:rsidR="003C7A5E" w:rsidRPr="00EC779E">
        <w:rPr>
          <w:rFonts w:ascii="Arial" w:hAnsi="Arial" w:cs="Arial"/>
          <w:szCs w:val="22"/>
        </w:rPr>
        <w:t xml:space="preserve">: </w:t>
      </w:r>
      <w:r w:rsidR="009212F9">
        <w:rPr>
          <w:rFonts w:ascii="Arial" w:hAnsi="Arial" w:cs="Arial"/>
          <w:i/>
          <w:iCs/>
          <w:color w:val="auto"/>
          <w:szCs w:val="22"/>
        </w:rPr>
        <w:t>Consultancy</w:t>
      </w:r>
    </w:p>
    <w:p w14:paraId="08F65F97" w14:textId="77777777" w:rsidR="00950779" w:rsidRPr="00EC779E" w:rsidRDefault="00950779" w:rsidP="00950779">
      <w:pPr>
        <w:rPr>
          <w:rFonts w:ascii="Arial" w:hAnsi="Arial" w:cs="Arial"/>
          <w:szCs w:val="22"/>
        </w:rPr>
      </w:pPr>
    </w:p>
    <w:p w14:paraId="6EBDD17C" w14:textId="4DB1DD22" w:rsidR="00950779" w:rsidRPr="00EC779E" w:rsidRDefault="00950779" w:rsidP="00950779">
      <w:pPr>
        <w:rPr>
          <w:rFonts w:ascii="Arial" w:hAnsi="Arial" w:cs="Arial"/>
          <w:b/>
          <w:szCs w:val="22"/>
        </w:rPr>
      </w:pPr>
      <w:r w:rsidRPr="00EC779E">
        <w:rPr>
          <w:rFonts w:ascii="Arial" w:hAnsi="Arial" w:cs="Arial"/>
          <w:b/>
          <w:szCs w:val="22"/>
        </w:rPr>
        <w:t>National / International:</w:t>
      </w:r>
      <w:r w:rsidR="001615B3">
        <w:rPr>
          <w:rFonts w:ascii="Arial" w:hAnsi="Arial" w:cs="Arial"/>
          <w:b/>
          <w:szCs w:val="22"/>
        </w:rPr>
        <w:t xml:space="preserve"> </w:t>
      </w:r>
      <w:r w:rsidR="00A03F97" w:rsidRPr="00A03F97">
        <w:rPr>
          <w:rFonts w:ascii="Arial" w:hAnsi="Arial" w:cs="Arial"/>
          <w:i/>
          <w:szCs w:val="22"/>
        </w:rPr>
        <w:t>International</w:t>
      </w:r>
    </w:p>
    <w:p w14:paraId="031A73A4" w14:textId="77777777" w:rsidR="00950779" w:rsidRPr="00EC779E" w:rsidRDefault="00950779" w:rsidP="00950779">
      <w:pPr>
        <w:rPr>
          <w:rFonts w:ascii="Arial" w:hAnsi="Arial" w:cs="Arial"/>
          <w:szCs w:val="22"/>
        </w:rPr>
      </w:pPr>
    </w:p>
    <w:p w14:paraId="28D31C24" w14:textId="1C73FCE9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Proposed level</w:t>
      </w:r>
      <w:r w:rsidRPr="00EC779E">
        <w:rPr>
          <w:rFonts w:ascii="Arial" w:hAnsi="Arial" w:cs="Arial"/>
          <w:szCs w:val="22"/>
        </w:rPr>
        <w:t>:</w:t>
      </w:r>
      <w:r w:rsidR="00AD41BA">
        <w:rPr>
          <w:rFonts w:ascii="Arial" w:hAnsi="Arial" w:cs="Arial"/>
          <w:szCs w:val="22"/>
        </w:rPr>
        <w:t xml:space="preserve"> </w:t>
      </w:r>
      <w:r w:rsidR="00281853">
        <w:rPr>
          <w:rFonts w:ascii="Arial" w:hAnsi="Arial" w:cs="Arial"/>
          <w:color w:val="auto"/>
          <w:szCs w:val="22"/>
        </w:rPr>
        <w:t>Middle</w:t>
      </w:r>
      <w:r w:rsidRPr="00EC779E">
        <w:rPr>
          <w:rFonts w:ascii="Arial" w:hAnsi="Arial" w:cs="Arial"/>
          <w:szCs w:val="22"/>
        </w:rPr>
        <w:tab/>
        <w:t xml:space="preserve"> </w:t>
      </w:r>
    </w:p>
    <w:p w14:paraId="45EB6872" w14:textId="77777777" w:rsidR="00950779" w:rsidRPr="00EC779E" w:rsidRDefault="00950779" w:rsidP="00950779">
      <w:pPr>
        <w:rPr>
          <w:rFonts w:ascii="Arial" w:hAnsi="Arial" w:cs="Arial"/>
          <w:b/>
          <w:szCs w:val="22"/>
        </w:rPr>
      </w:pPr>
    </w:p>
    <w:p w14:paraId="7312C650" w14:textId="388D97F9" w:rsidR="00950779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Duration</w:t>
      </w:r>
      <w:r w:rsidR="00A03F97">
        <w:rPr>
          <w:rFonts w:ascii="Arial" w:hAnsi="Arial" w:cs="Arial"/>
          <w:szCs w:val="22"/>
        </w:rPr>
        <w:t xml:space="preserve">:  </w:t>
      </w:r>
      <w:r w:rsidR="009212F9">
        <w:rPr>
          <w:rFonts w:ascii="Arial" w:hAnsi="Arial" w:cs="Arial"/>
          <w:szCs w:val="22"/>
        </w:rPr>
        <w:t>6 months</w:t>
      </w:r>
    </w:p>
    <w:p w14:paraId="2B0BF3B1" w14:textId="049084AD" w:rsidR="00281853" w:rsidRDefault="00281853" w:rsidP="00950779">
      <w:pPr>
        <w:rPr>
          <w:rFonts w:ascii="Arial" w:hAnsi="Arial" w:cs="Arial"/>
          <w:szCs w:val="22"/>
        </w:rPr>
      </w:pPr>
    </w:p>
    <w:p w14:paraId="373E9D3E" w14:textId="440E70FB" w:rsidR="00281853" w:rsidRDefault="00281853" w:rsidP="00950779">
      <w:pPr>
        <w:rPr>
          <w:rFonts w:ascii="Arial" w:hAnsi="Arial" w:cs="Arial"/>
          <w:szCs w:val="22"/>
          <w:lang w:eastAsia="zh-CN"/>
        </w:rPr>
      </w:pPr>
      <w:r w:rsidRPr="00AD41BA">
        <w:rPr>
          <w:rFonts w:ascii="Arial" w:hAnsi="Arial" w:cs="Arial"/>
          <w:b/>
          <w:szCs w:val="22"/>
        </w:rPr>
        <w:t>Supervisor</w:t>
      </w:r>
      <w:r>
        <w:rPr>
          <w:rFonts w:ascii="Arial" w:hAnsi="Arial" w:cs="Arial" w:hint="eastAsia"/>
          <w:szCs w:val="22"/>
          <w:lang w:eastAsia="zh-CN"/>
        </w:rPr>
        <w:t>：</w:t>
      </w:r>
      <w:r w:rsidRPr="005543F6">
        <w:rPr>
          <w:rFonts w:ascii="Arial" w:hAnsi="Arial" w:cs="Arial"/>
          <w:bCs/>
          <w:iCs/>
          <w:color w:val="auto"/>
        </w:rPr>
        <w:t xml:space="preserve">Digital Specialist and the </w:t>
      </w:r>
      <w:r>
        <w:rPr>
          <w:rFonts w:ascii="Arial" w:hAnsi="Arial" w:cs="Arial"/>
          <w:bCs/>
          <w:iCs/>
          <w:color w:val="auto"/>
        </w:rPr>
        <w:t>Partnerships Specialist South-South Cooperation and Partnerships</w:t>
      </w:r>
    </w:p>
    <w:p w14:paraId="745F28AC" w14:textId="77777777" w:rsidR="00281853" w:rsidRDefault="00281853" w:rsidP="00950779">
      <w:pPr>
        <w:rPr>
          <w:rFonts w:ascii="Arial" w:hAnsi="Arial" w:cs="Arial"/>
          <w:szCs w:val="22"/>
          <w:lang w:eastAsia="zh-CN"/>
        </w:rPr>
      </w:pPr>
    </w:p>
    <w:p w14:paraId="7D47B33E" w14:textId="77777777" w:rsidR="00281853" w:rsidRDefault="00281853" w:rsidP="00281853">
      <w:pPr>
        <w:rPr>
          <w:rFonts w:ascii="Arial" w:hAnsi="Arial" w:cs="Arial"/>
          <w:szCs w:val="22"/>
        </w:rPr>
      </w:pPr>
      <w:r w:rsidRPr="00AD41BA">
        <w:rPr>
          <w:rFonts w:ascii="Arial" w:hAnsi="Arial" w:cs="Arial"/>
          <w:b/>
          <w:szCs w:val="22"/>
        </w:rPr>
        <w:t>Funding Source</w:t>
      </w:r>
      <w:r>
        <w:rPr>
          <w:rFonts w:ascii="Arial" w:hAnsi="Arial" w:cs="Arial"/>
          <w:szCs w:val="22"/>
          <w:lang w:eastAsia="zh-CN"/>
        </w:rPr>
        <w:t xml:space="preserve">: </w:t>
      </w:r>
      <w:r>
        <w:rPr>
          <w:rFonts w:ascii="Arial" w:hAnsi="Arial" w:cs="Arial"/>
          <w:color w:val="auto"/>
        </w:rPr>
        <w:t xml:space="preserve">GC, non-grant, </w:t>
      </w:r>
      <w:r w:rsidRPr="00040D57">
        <w:rPr>
          <w:rFonts w:ascii="Arial" w:hAnsi="Arial" w:cs="Arial"/>
          <w:szCs w:val="22"/>
        </w:rPr>
        <w:t>0860/A0/05/509/001/00</w:t>
      </w:r>
      <w:r>
        <w:rPr>
          <w:rFonts w:ascii="Arial" w:hAnsi="Arial" w:cs="Arial"/>
          <w:szCs w:val="22"/>
        </w:rPr>
        <w:t>5 (50%)</w:t>
      </w:r>
    </w:p>
    <w:p w14:paraId="42B43AB9" w14:textId="77777777" w:rsidR="00281853" w:rsidRDefault="00281853" w:rsidP="00281853">
      <w:pPr>
        <w:rPr>
          <w:rFonts w:ascii="Arial" w:hAnsi="Arial" w:cs="Arial"/>
          <w:szCs w:val="22"/>
        </w:rPr>
      </w:pPr>
      <w:r w:rsidRPr="00801D5F">
        <w:rPr>
          <w:rFonts w:ascii="Arial" w:hAnsi="Arial" w:cs="Arial"/>
          <w:color w:val="auto"/>
        </w:rPr>
        <w:t>WBS: 0860/A0/05/509/005/003, Grant: GS190002</w:t>
      </w:r>
      <w:r>
        <w:rPr>
          <w:rFonts w:ascii="Arial" w:hAnsi="Arial" w:cs="Arial"/>
          <w:szCs w:val="22"/>
        </w:rPr>
        <w:t xml:space="preserve"> (50%)</w:t>
      </w:r>
    </w:p>
    <w:p w14:paraId="3E834F5C" w14:textId="36FFD9E3" w:rsidR="00281853" w:rsidRPr="00EC779E" w:rsidRDefault="00281853" w:rsidP="00950779">
      <w:pPr>
        <w:rPr>
          <w:rFonts w:ascii="Arial" w:hAnsi="Arial" w:cs="Arial"/>
          <w:szCs w:val="22"/>
        </w:rPr>
      </w:pPr>
    </w:p>
    <w:p w14:paraId="324ED04B" w14:textId="77777777" w:rsidR="00950779" w:rsidRPr="00EC779E" w:rsidRDefault="00950779" w:rsidP="00950779">
      <w:pPr>
        <w:rPr>
          <w:rFonts w:ascii="Arial" w:hAnsi="Arial" w:cs="Arial"/>
          <w:szCs w:val="22"/>
        </w:rPr>
      </w:pPr>
    </w:p>
    <w:p w14:paraId="483C7402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6482EC" wp14:editId="14FF7E7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8BB"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C153P9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523B4D30" w14:textId="77777777" w:rsidR="00EC779E" w:rsidRPr="00EC779E" w:rsidRDefault="00EC779E" w:rsidP="00950779">
      <w:pPr>
        <w:rPr>
          <w:rFonts w:ascii="Arial" w:eastAsia="Calibri" w:hAnsi="Arial" w:cs="Arial"/>
          <w:b/>
          <w:szCs w:val="22"/>
        </w:rPr>
      </w:pPr>
    </w:p>
    <w:p w14:paraId="480D09D2" w14:textId="77777777" w:rsidR="00F92B44" w:rsidRPr="00EC779E" w:rsidRDefault="00F92B44" w:rsidP="00F92B44">
      <w:pPr>
        <w:pStyle w:val="BodyText2"/>
        <w:jc w:val="both"/>
        <w:rPr>
          <w:rFonts w:ascii="Arial" w:hAnsi="Arial" w:cs="Arial"/>
          <w:b/>
          <w:u w:val="single"/>
        </w:rPr>
      </w:pPr>
      <w:r w:rsidRPr="00EC779E">
        <w:rPr>
          <w:rFonts w:ascii="Arial" w:hAnsi="Arial" w:cs="Arial"/>
          <w:b/>
        </w:rPr>
        <w:t>1.</w:t>
      </w:r>
      <w:r w:rsidRPr="00EC779E">
        <w:rPr>
          <w:rFonts w:ascii="Arial" w:hAnsi="Arial" w:cs="Arial"/>
          <w:b/>
        </w:rPr>
        <w:tab/>
        <w:t>Background</w:t>
      </w:r>
    </w:p>
    <w:p w14:paraId="0880B613" w14:textId="43B29CB4" w:rsidR="00941FB8" w:rsidRPr="00941FB8" w:rsidRDefault="00941FB8" w:rsidP="00C268E6">
      <w:pPr>
        <w:pStyle w:val="BodyText2"/>
        <w:spacing w:after="0" w:line="240" w:lineRule="auto"/>
        <w:jc w:val="both"/>
        <w:rPr>
          <w:rFonts w:ascii="Arial" w:hAnsi="Arial" w:cs="Arial"/>
          <w:bCs/>
          <w:iCs/>
          <w:color w:val="auto"/>
        </w:rPr>
      </w:pPr>
      <w:r w:rsidRPr="00941FB8">
        <w:rPr>
          <w:rFonts w:ascii="Arial" w:hAnsi="Arial" w:cs="Arial"/>
          <w:bCs/>
          <w:iCs/>
          <w:color w:val="auto"/>
        </w:rPr>
        <w:t>A temporary appointment is being proposed jointly between Communication and South-South</w:t>
      </w:r>
      <w:r w:rsidR="00094A45">
        <w:rPr>
          <w:rFonts w:ascii="Arial" w:hAnsi="Arial" w:cs="Arial"/>
          <w:bCs/>
          <w:iCs/>
          <w:color w:val="auto"/>
        </w:rPr>
        <w:t xml:space="preserve"> Cooperation and Partnerships</w:t>
      </w:r>
      <w:r w:rsidRPr="00941FB8">
        <w:rPr>
          <w:rFonts w:ascii="Arial" w:hAnsi="Arial" w:cs="Arial"/>
          <w:bCs/>
          <w:iCs/>
          <w:color w:val="auto"/>
        </w:rPr>
        <w:t xml:space="preserve"> </w:t>
      </w:r>
      <w:r w:rsidR="00353927">
        <w:rPr>
          <w:rFonts w:ascii="Arial" w:hAnsi="Arial" w:cs="Arial"/>
          <w:bCs/>
          <w:iCs/>
          <w:color w:val="auto"/>
        </w:rPr>
        <w:t xml:space="preserve">(SSCP) </w:t>
      </w:r>
      <w:r w:rsidR="005543F6">
        <w:rPr>
          <w:rFonts w:ascii="Arial" w:hAnsi="Arial" w:cs="Arial"/>
          <w:bCs/>
          <w:iCs/>
          <w:color w:val="auto"/>
        </w:rPr>
        <w:t xml:space="preserve">Sections </w:t>
      </w:r>
      <w:r w:rsidRPr="00941FB8">
        <w:rPr>
          <w:rFonts w:ascii="Arial" w:hAnsi="Arial" w:cs="Arial"/>
          <w:bCs/>
          <w:iCs/>
          <w:color w:val="auto"/>
        </w:rPr>
        <w:t xml:space="preserve">for strategic communication support in two areas: digital communication and </w:t>
      </w:r>
      <w:r w:rsidR="00CE5B08">
        <w:rPr>
          <w:rFonts w:ascii="Arial" w:hAnsi="Arial" w:cs="Arial"/>
          <w:bCs/>
          <w:iCs/>
          <w:color w:val="auto"/>
        </w:rPr>
        <w:t>SSCP</w:t>
      </w:r>
      <w:r w:rsidRPr="00941FB8">
        <w:rPr>
          <w:rFonts w:ascii="Arial" w:hAnsi="Arial" w:cs="Arial"/>
          <w:bCs/>
          <w:iCs/>
          <w:color w:val="auto"/>
        </w:rPr>
        <w:t xml:space="preserve">.  </w:t>
      </w:r>
    </w:p>
    <w:p w14:paraId="58811E7C" w14:textId="77777777" w:rsidR="00C268E6" w:rsidRDefault="00C268E6" w:rsidP="00C268E6">
      <w:pPr>
        <w:pStyle w:val="BodyText2"/>
        <w:spacing w:after="0" w:line="240" w:lineRule="auto"/>
        <w:jc w:val="both"/>
        <w:rPr>
          <w:rFonts w:ascii="Arial" w:hAnsi="Arial" w:cs="Arial"/>
          <w:bCs/>
          <w:iCs/>
          <w:color w:val="auto"/>
        </w:rPr>
      </w:pPr>
    </w:p>
    <w:p w14:paraId="34F9931D" w14:textId="455B3EB2" w:rsidR="005543F6" w:rsidRDefault="00941FB8" w:rsidP="00C268E6">
      <w:pPr>
        <w:pStyle w:val="BodyText2"/>
        <w:spacing w:after="0" w:line="240" w:lineRule="auto"/>
        <w:jc w:val="both"/>
        <w:rPr>
          <w:rFonts w:ascii="Arial" w:hAnsi="Arial" w:cs="Arial"/>
          <w:bCs/>
          <w:iCs/>
          <w:color w:val="auto"/>
        </w:rPr>
      </w:pPr>
      <w:r w:rsidRPr="00941FB8">
        <w:rPr>
          <w:rFonts w:ascii="Arial" w:hAnsi="Arial" w:cs="Arial"/>
          <w:bCs/>
          <w:iCs/>
          <w:color w:val="auto"/>
        </w:rPr>
        <w:t>On digital communication, w</w:t>
      </w:r>
      <w:r w:rsidR="00B41AB0" w:rsidRPr="00941FB8">
        <w:rPr>
          <w:rFonts w:ascii="Arial" w:hAnsi="Arial" w:cs="Arial"/>
          <w:bCs/>
          <w:iCs/>
          <w:color w:val="auto"/>
        </w:rPr>
        <w:t xml:space="preserve">ork has commenced on driving UNICEF China’s overall digital transformation with the launch of the new UNICEF website. UNICEF China wants to continue to promote the website as it </w:t>
      </w:r>
      <w:r w:rsidRPr="00941FB8">
        <w:rPr>
          <w:rFonts w:ascii="Arial" w:hAnsi="Arial" w:cs="Arial"/>
          <w:bCs/>
          <w:iCs/>
          <w:color w:val="auto"/>
        </w:rPr>
        <w:t>the first and foremost entry point to</w:t>
      </w:r>
      <w:r w:rsidR="00B41AB0" w:rsidRPr="00941FB8">
        <w:rPr>
          <w:rFonts w:ascii="Arial" w:hAnsi="Arial" w:cs="Arial"/>
          <w:bCs/>
          <w:iCs/>
          <w:color w:val="auto"/>
        </w:rPr>
        <w:t xml:space="preserve"> UNICEF for </w:t>
      </w:r>
      <w:r w:rsidRPr="00941FB8">
        <w:rPr>
          <w:rFonts w:ascii="Arial" w:hAnsi="Arial" w:cs="Arial"/>
          <w:bCs/>
          <w:iCs/>
          <w:color w:val="auto"/>
        </w:rPr>
        <w:t xml:space="preserve">the </w:t>
      </w:r>
      <w:proofErr w:type="gramStart"/>
      <w:r w:rsidRPr="00941FB8">
        <w:rPr>
          <w:rFonts w:ascii="Arial" w:hAnsi="Arial" w:cs="Arial"/>
          <w:bCs/>
          <w:iCs/>
          <w:color w:val="auto"/>
        </w:rPr>
        <w:t>general</w:t>
      </w:r>
      <w:r w:rsidR="00B41AB0" w:rsidRPr="00941FB8">
        <w:rPr>
          <w:rFonts w:ascii="Arial" w:hAnsi="Arial" w:cs="Arial"/>
          <w:bCs/>
          <w:iCs/>
          <w:color w:val="auto"/>
        </w:rPr>
        <w:t xml:space="preserve"> public</w:t>
      </w:r>
      <w:proofErr w:type="gramEnd"/>
      <w:r w:rsidR="00B41AB0" w:rsidRPr="00941FB8">
        <w:rPr>
          <w:rFonts w:ascii="Arial" w:hAnsi="Arial" w:cs="Arial"/>
          <w:bCs/>
          <w:iCs/>
          <w:color w:val="auto"/>
        </w:rPr>
        <w:t xml:space="preserve">, </w:t>
      </w:r>
      <w:r w:rsidRPr="00941FB8">
        <w:rPr>
          <w:rFonts w:ascii="Arial" w:hAnsi="Arial" w:cs="Arial"/>
          <w:bCs/>
          <w:iCs/>
          <w:color w:val="auto"/>
        </w:rPr>
        <w:t>while improving</w:t>
      </w:r>
      <w:r w:rsidR="00B41AB0" w:rsidRPr="00941FB8">
        <w:rPr>
          <w:rFonts w:ascii="Arial" w:hAnsi="Arial" w:cs="Arial"/>
          <w:bCs/>
          <w:iCs/>
          <w:color w:val="auto"/>
        </w:rPr>
        <w:t xml:space="preserve"> </w:t>
      </w:r>
      <w:r w:rsidRPr="00941FB8">
        <w:rPr>
          <w:rFonts w:ascii="Arial" w:hAnsi="Arial" w:cs="Arial"/>
          <w:bCs/>
          <w:iCs/>
          <w:color w:val="auto"/>
        </w:rPr>
        <w:t xml:space="preserve">its </w:t>
      </w:r>
      <w:r w:rsidR="00B41AB0" w:rsidRPr="00941FB8">
        <w:rPr>
          <w:rFonts w:ascii="Arial" w:hAnsi="Arial" w:cs="Arial"/>
          <w:bCs/>
          <w:iCs/>
          <w:color w:val="auto"/>
        </w:rPr>
        <w:t xml:space="preserve">user experience with innovative tools </w:t>
      </w:r>
      <w:r w:rsidRPr="00941FB8">
        <w:rPr>
          <w:rFonts w:ascii="Arial" w:hAnsi="Arial" w:cs="Arial"/>
          <w:bCs/>
          <w:iCs/>
          <w:color w:val="auto"/>
        </w:rPr>
        <w:t xml:space="preserve">and engaging </w:t>
      </w:r>
      <w:r w:rsidR="00B41AB0" w:rsidRPr="00941FB8">
        <w:rPr>
          <w:rFonts w:ascii="Arial" w:hAnsi="Arial" w:cs="Arial"/>
          <w:bCs/>
          <w:iCs/>
          <w:color w:val="auto"/>
        </w:rPr>
        <w:t>content to maximize the interest and</w:t>
      </w:r>
      <w:r w:rsidRPr="00941FB8">
        <w:rPr>
          <w:rFonts w:ascii="Arial" w:hAnsi="Arial" w:cs="Arial"/>
          <w:bCs/>
          <w:iCs/>
          <w:color w:val="auto"/>
        </w:rPr>
        <w:t xml:space="preserve"> engagement</w:t>
      </w:r>
      <w:r w:rsidR="00B41AB0" w:rsidRPr="00941FB8">
        <w:rPr>
          <w:rFonts w:ascii="Arial" w:hAnsi="Arial" w:cs="Arial"/>
          <w:bCs/>
          <w:iCs/>
          <w:color w:val="auto"/>
        </w:rPr>
        <w:t xml:space="preserve">. Meanwhile, it is vital to ensure </w:t>
      </w:r>
      <w:r>
        <w:rPr>
          <w:rFonts w:ascii="Arial" w:hAnsi="Arial" w:cs="Arial"/>
          <w:bCs/>
          <w:iCs/>
          <w:color w:val="auto"/>
        </w:rPr>
        <w:t xml:space="preserve">that </w:t>
      </w:r>
      <w:r w:rsidR="00B41AB0" w:rsidRPr="00941FB8">
        <w:rPr>
          <w:rFonts w:ascii="Arial" w:hAnsi="Arial" w:cs="Arial"/>
          <w:bCs/>
          <w:iCs/>
          <w:color w:val="auto"/>
        </w:rPr>
        <w:t>the website strictly follow</w:t>
      </w:r>
      <w:r>
        <w:rPr>
          <w:rFonts w:ascii="Arial" w:hAnsi="Arial" w:cs="Arial"/>
          <w:bCs/>
          <w:iCs/>
          <w:color w:val="auto"/>
        </w:rPr>
        <w:t>s</w:t>
      </w:r>
      <w:r w:rsidR="00B41AB0" w:rsidRPr="00941FB8">
        <w:rPr>
          <w:rFonts w:ascii="Arial" w:hAnsi="Arial" w:cs="Arial"/>
          <w:bCs/>
          <w:iCs/>
          <w:color w:val="auto"/>
        </w:rPr>
        <w:t xml:space="preserve"> the brand guide</w:t>
      </w:r>
      <w:r>
        <w:rPr>
          <w:rFonts w:ascii="Arial" w:hAnsi="Arial" w:cs="Arial"/>
          <w:bCs/>
          <w:iCs/>
          <w:color w:val="auto"/>
        </w:rPr>
        <w:t>lines</w:t>
      </w:r>
      <w:r w:rsidR="00B41AB0" w:rsidRPr="00941FB8">
        <w:rPr>
          <w:rFonts w:ascii="Arial" w:hAnsi="Arial" w:cs="Arial"/>
          <w:bCs/>
          <w:iCs/>
          <w:color w:val="auto"/>
        </w:rPr>
        <w:t xml:space="preserve">.  </w:t>
      </w:r>
      <w:r>
        <w:rPr>
          <w:rFonts w:ascii="Arial" w:hAnsi="Arial" w:cs="Arial"/>
          <w:bCs/>
          <w:iCs/>
          <w:color w:val="auto"/>
        </w:rPr>
        <w:t>A</w:t>
      </w:r>
      <w:r w:rsidR="00B41AB0" w:rsidRPr="00941FB8">
        <w:rPr>
          <w:rFonts w:ascii="Arial" w:hAnsi="Arial" w:cs="Arial"/>
          <w:bCs/>
          <w:iCs/>
          <w:color w:val="auto"/>
        </w:rPr>
        <w:t xml:space="preserve"> website strategy </w:t>
      </w:r>
      <w:r>
        <w:rPr>
          <w:rFonts w:ascii="Arial" w:hAnsi="Arial" w:cs="Arial"/>
          <w:bCs/>
          <w:iCs/>
          <w:color w:val="auto"/>
        </w:rPr>
        <w:t xml:space="preserve">needs to be </w:t>
      </w:r>
      <w:r w:rsidR="00B41AB0" w:rsidRPr="00941FB8">
        <w:rPr>
          <w:rFonts w:ascii="Arial" w:hAnsi="Arial" w:cs="Arial"/>
          <w:bCs/>
          <w:iCs/>
          <w:color w:val="auto"/>
        </w:rPr>
        <w:t xml:space="preserve">developed to guide the </w:t>
      </w:r>
      <w:r w:rsidR="005543F6">
        <w:rPr>
          <w:rFonts w:ascii="Arial" w:hAnsi="Arial" w:cs="Arial"/>
          <w:bCs/>
          <w:iCs/>
          <w:color w:val="auto"/>
        </w:rPr>
        <w:t xml:space="preserve">digital work of UNICEF China in the short and long run. </w:t>
      </w:r>
    </w:p>
    <w:p w14:paraId="54A4E0EB" w14:textId="77777777" w:rsidR="00C268E6" w:rsidRDefault="00C268E6" w:rsidP="00C268E6">
      <w:pPr>
        <w:pStyle w:val="BodyText2"/>
        <w:spacing w:after="0" w:line="240" w:lineRule="auto"/>
        <w:jc w:val="both"/>
        <w:rPr>
          <w:rFonts w:ascii="Arial" w:hAnsi="Arial" w:cs="Arial"/>
          <w:bCs/>
          <w:iCs/>
          <w:color w:val="auto"/>
        </w:rPr>
      </w:pPr>
    </w:p>
    <w:p w14:paraId="01E064F8" w14:textId="6C7B637F" w:rsidR="005543F6" w:rsidRPr="00941FB8" w:rsidRDefault="005543F6" w:rsidP="00C268E6">
      <w:pPr>
        <w:pStyle w:val="BodyText2"/>
        <w:spacing w:after="0" w:line="240" w:lineRule="auto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On </w:t>
      </w:r>
      <w:r w:rsidR="00CE5B08">
        <w:rPr>
          <w:rFonts w:ascii="Arial" w:hAnsi="Arial" w:cs="Arial"/>
          <w:bCs/>
          <w:iCs/>
          <w:color w:val="auto"/>
        </w:rPr>
        <w:t>SSCP</w:t>
      </w:r>
      <w:r>
        <w:rPr>
          <w:rFonts w:ascii="Arial" w:hAnsi="Arial" w:cs="Arial"/>
          <w:bCs/>
          <w:iCs/>
          <w:color w:val="auto"/>
        </w:rPr>
        <w:t xml:space="preserve">, communication support is needed to develop and implement a </w:t>
      </w:r>
      <w:r w:rsidR="00CE5B08">
        <w:rPr>
          <w:rFonts w:ascii="Arial" w:hAnsi="Arial" w:cs="Arial"/>
          <w:bCs/>
          <w:iCs/>
          <w:color w:val="auto"/>
        </w:rPr>
        <w:t xml:space="preserve">related </w:t>
      </w:r>
      <w:r>
        <w:rPr>
          <w:rFonts w:ascii="Arial" w:hAnsi="Arial" w:cs="Arial"/>
          <w:bCs/>
          <w:iCs/>
          <w:color w:val="auto"/>
        </w:rPr>
        <w:t xml:space="preserve">communication strategy, in close collaboration with key </w:t>
      </w:r>
      <w:r w:rsidR="00CE5B08">
        <w:rPr>
          <w:rFonts w:ascii="Arial" w:hAnsi="Arial" w:cs="Arial"/>
          <w:bCs/>
          <w:iCs/>
          <w:color w:val="auto"/>
        </w:rPr>
        <w:t xml:space="preserve">regional offices (ROs) and </w:t>
      </w:r>
      <w:r>
        <w:rPr>
          <w:rFonts w:ascii="Arial" w:hAnsi="Arial" w:cs="Arial"/>
          <w:bCs/>
          <w:iCs/>
          <w:color w:val="auto"/>
        </w:rPr>
        <w:t>country offices</w:t>
      </w:r>
      <w:r w:rsidR="00CE5B08">
        <w:rPr>
          <w:rFonts w:ascii="Arial" w:hAnsi="Arial" w:cs="Arial"/>
          <w:bCs/>
          <w:iCs/>
          <w:color w:val="auto"/>
        </w:rPr>
        <w:t xml:space="preserve"> (COs)</w:t>
      </w:r>
      <w:r w:rsidR="00094A45">
        <w:rPr>
          <w:rFonts w:ascii="Arial" w:hAnsi="Arial" w:cs="Arial"/>
          <w:bCs/>
          <w:iCs/>
          <w:color w:val="auto"/>
        </w:rPr>
        <w:t xml:space="preserve">; and provide </w:t>
      </w:r>
      <w:r w:rsidR="00353927">
        <w:rPr>
          <w:rFonts w:ascii="Arial" w:hAnsi="Arial" w:cs="Arial"/>
          <w:bCs/>
          <w:iCs/>
          <w:color w:val="auto"/>
        </w:rPr>
        <w:t xml:space="preserve">communication guidance and </w:t>
      </w:r>
      <w:r w:rsidR="00094A45">
        <w:rPr>
          <w:rFonts w:ascii="Arial" w:hAnsi="Arial" w:cs="Arial"/>
          <w:bCs/>
          <w:iCs/>
          <w:color w:val="auto"/>
        </w:rPr>
        <w:t xml:space="preserve">technical support to </w:t>
      </w:r>
      <w:r w:rsidR="00353927">
        <w:rPr>
          <w:rFonts w:ascii="Arial" w:hAnsi="Arial" w:cs="Arial"/>
          <w:bCs/>
          <w:iCs/>
          <w:color w:val="auto"/>
        </w:rPr>
        <w:t xml:space="preserve">SSCP, </w:t>
      </w:r>
      <w:r w:rsidR="002D117A">
        <w:rPr>
          <w:rFonts w:ascii="Arial" w:hAnsi="Arial" w:cs="Arial"/>
          <w:bCs/>
          <w:iCs/>
          <w:color w:val="auto"/>
        </w:rPr>
        <w:t xml:space="preserve">ROs </w:t>
      </w:r>
      <w:r w:rsidR="00353927">
        <w:rPr>
          <w:rFonts w:ascii="Arial" w:hAnsi="Arial" w:cs="Arial"/>
          <w:bCs/>
          <w:iCs/>
          <w:color w:val="auto"/>
        </w:rPr>
        <w:t xml:space="preserve">and </w:t>
      </w:r>
      <w:r w:rsidR="002D117A">
        <w:rPr>
          <w:rFonts w:ascii="Arial" w:hAnsi="Arial" w:cs="Arial"/>
          <w:bCs/>
          <w:iCs/>
          <w:color w:val="auto"/>
        </w:rPr>
        <w:t xml:space="preserve">Country Offices </w:t>
      </w:r>
      <w:r w:rsidR="00353927">
        <w:rPr>
          <w:rFonts w:ascii="Arial" w:hAnsi="Arial" w:cs="Arial"/>
          <w:bCs/>
          <w:iCs/>
          <w:color w:val="auto"/>
        </w:rPr>
        <w:t>COs for the S</w:t>
      </w:r>
      <w:r w:rsidR="002D117A">
        <w:rPr>
          <w:rFonts w:ascii="Arial" w:hAnsi="Arial" w:cs="Arial"/>
          <w:bCs/>
          <w:iCs/>
          <w:color w:val="auto"/>
        </w:rPr>
        <w:t>outh-</w:t>
      </w:r>
      <w:r w:rsidR="00353927">
        <w:rPr>
          <w:rFonts w:ascii="Arial" w:hAnsi="Arial" w:cs="Arial"/>
          <w:bCs/>
          <w:iCs/>
          <w:color w:val="auto"/>
        </w:rPr>
        <w:t>S</w:t>
      </w:r>
      <w:r w:rsidR="002D117A">
        <w:rPr>
          <w:rFonts w:ascii="Arial" w:hAnsi="Arial" w:cs="Arial"/>
          <w:bCs/>
          <w:iCs/>
          <w:color w:val="auto"/>
        </w:rPr>
        <w:t xml:space="preserve">outh </w:t>
      </w:r>
      <w:r w:rsidR="00353927">
        <w:rPr>
          <w:rFonts w:ascii="Arial" w:hAnsi="Arial" w:cs="Arial"/>
          <w:bCs/>
          <w:iCs/>
          <w:color w:val="auto"/>
        </w:rPr>
        <w:t>C</w:t>
      </w:r>
      <w:r w:rsidR="002D117A">
        <w:rPr>
          <w:rFonts w:ascii="Arial" w:hAnsi="Arial" w:cs="Arial"/>
          <w:bCs/>
          <w:iCs/>
          <w:color w:val="auto"/>
        </w:rPr>
        <w:t xml:space="preserve">ooperation </w:t>
      </w:r>
      <w:r w:rsidR="00353927">
        <w:rPr>
          <w:rFonts w:ascii="Arial" w:hAnsi="Arial" w:cs="Arial"/>
          <w:bCs/>
          <w:iCs/>
          <w:color w:val="auto"/>
        </w:rPr>
        <w:t>A</w:t>
      </w:r>
      <w:r w:rsidR="002D117A">
        <w:rPr>
          <w:rFonts w:ascii="Arial" w:hAnsi="Arial" w:cs="Arial"/>
          <w:bCs/>
          <w:iCs/>
          <w:color w:val="auto"/>
        </w:rPr>
        <w:t xml:space="preserve">ssistance </w:t>
      </w:r>
      <w:r w:rsidR="00353927">
        <w:rPr>
          <w:rFonts w:ascii="Arial" w:hAnsi="Arial" w:cs="Arial"/>
          <w:bCs/>
          <w:iCs/>
          <w:color w:val="auto"/>
        </w:rPr>
        <w:t>F</w:t>
      </w:r>
      <w:r w:rsidR="002D117A">
        <w:rPr>
          <w:rFonts w:ascii="Arial" w:hAnsi="Arial" w:cs="Arial"/>
          <w:bCs/>
          <w:iCs/>
          <w:color w:val="auto"/>
        </w:rPr>
        <w:t>und (SSCAF)</w:t>
      </w:r>
      <w:r w:rsidR="00353927">
        <w:rPr>
          <w:rFonts w:ascii="Arial" w:hAnsi="Arial" w:cs="Arial"/>
          <w:bCs/>
          <w:iCs/>
          <w:color w:val="auto"/>
        </w:rPr>
        <w:t xml:space="preserve"> projects communication strategies’ implementation and monitoring</w:t>
      </w:r>
      <w:r>
        <w:rPr>
          <w:rFonts w:ascii="Arial" w:hAnsi="Arial" w:cs="Arial"/>
          <w:bCs/>
          <w:iCs/>
          <w:color w:val="auto"/>
        </w:rPr>
        <w:t>. This includes identifying messaging, key opportunities, communication products</w:t>
      </w:r>
      <w:r w:rsidR="00353927">
        <w:rPr>
          <w:rFonts w:ascii="Arial" w:hAnsi="Arial" w:cs="Arial"/>
          <w:bCs/>
          <w:iCs/>
          <w:color w:val="auto"/>
        </w:rPr>
        <w:t>, key media partners on SSC</w:t>
      </w:r>
      <w:r>
        <w:rPr>
          <w:rFonts w:ascii="Arial" w:hAnsi="Arial" w:cs="Arial"/>
          <w:bCs/>
          <w:iCs/>
          <w:color w:val="auto"/>
        </w:rPr>
        <w:t xml:space="preserve"> and outreach to relevant audiences.  </w:t>
      </w:r>
    </w:p>
    <w:p w14:paraId="373E9FE5" w14:textId="36BDD6BC" w:rsidR="00EC779E" w:rsidRPr="00941FB8" w:rsidRDefault="00EC779E" w:rsidP="008D6068">
      <w:pPr>
        <w:rPr>
          <w:rFonts w:ascii="Arial" w:hAnsi="Arial" w:cs="Arial"/>
          <w:iCs/>
          <w:color w:val="FF0000"/>
          <w:spacing w:val="-2"/>
        </w:rPr>
      </w:pPr>
    </w:p>
    <w:p w14:paraId="1B7E7838" w14:textId="77777777" w:rsidR="002705D8" w:rsidRPr="00EC779E" w:rsidRDefault="002705D8" w:rsidP="00BD707C">
      <w:pPr>
        <w:rPr>
          <w:rFonts w:ascii="Arial" w:hAnsi="Arial" w:cs="Arial"/>
          <w:lang w:val="en-GB"/>
        </w:rPr>
      </w:pPr>
    </w:p>
    <w:p w14:paraId="44312C82" w14:textId="77777777" w:rsidR="00F92B44" w:rsidRPr="00EC779E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EC779E">
        <w:rPr>
          <w:rFonts w:ascii="Arial" w:hAnsi="Arial" w:cs="Arial"/>
          <w:noProof/>
          <w:spacing w:val="-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A983C" wp14:editId="46CF306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94D1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QcGQIAADY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2D853EA3" w14:textId="277B8CA4" w:rsidR="00F92B44" w:rsidRPr="00EC779E" w:rsidRDefault="00F51CB2" w:rsidP="00F92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92B44" w:rsidRPr="00EC779E">
        <w:rPr>
          <w:rFonts w:ascii="Arial" w:hAnsi="Arial" w:cs="Arial"/>
          <w:b/>
        </w:rPr>
        <w:t>.</w:t>
      </w:r>
      <w:r w:rsidR="00F92B44" w:rsidRPr="00EC779E">
        <w:rPr>
          <w:rFonts w:ascii="Arial" w:hAnsi="Arial" w:cs="Arial"/>
          <w:b/>
        </w:rPr>
        <w:tab/>
        <w:t>Objective (s)</w:t>
      </w:r>
    </w:p>
    <w:p w14:paraId="6BC0C1AA" w14:textId="7CBE9817" w:rsidR="00BD707C" w:rsidRDefault="00BD707C" w:rsidP="00F92B44">
      <w:pPr>
        <w:jc w:val="both"/>
        <w:rPr>
          <w:rFonts w:ascii="Arial" w:hAnsi="Arial" w:cs="Arial"/>
          <w:b/>
        </w:rPr>
      </w:pPr>
    </w:p>
    <w:p w14:paraId="1A988A65" w14:textId="1F96D376" w:rsidR="00941FB8" w:rsidRPr="005543F6" w:rsidRDefault="005543F6" w:rsidP="00941FB8">
      <w:pPr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lastRenderedPageBreak/>
        <w:t xml:space="preserve">The position will have dual reporting to the </w:t>
      </w:r>
      <w:r w:rsidR="00941FB8" w:rsidRPr="005543F6">
        <w:rPr>
          <w:rFonts w:ascii="Arial" w:hAnsi="Arial" w:cs="Arial"/>
          <w:bCs/>
          <w:iCs/>
          <w:color w:val="auto"/>
        </w:rPr>
        <w:t xml:space="preserve">Digital Specialist </w:t>
      </w:r>
      <w:r>
        <w:rPr>
          <w:rFonts w:ascii="Arial" w:hAnsi="Arial" w:cs="Arial"/>
          <w:bCs/>
          <w:iCs/>
          <w:color w:val="auto"/>
        </w:rPr>
        <w:t xml:space="preserve">and the </w:t>
      </w:r>
      <w:r w:rsidR="00D85D32">
        <w:rPr>
          <w:rFonts w:ascii="Arial" w:hAnsi="Arial" w:cs="Arial"/>
          <w:bCs/>
          <w:iCs/>
          <w:color w:val="auto"/>
        </w:rPr>
        <w:t xml:space="preserve">Partnerships </w:t>
      </w:r>
      <w:r w:rsidR="005831E9">
        <w:rPr>
          <w:rFonts w:ascii="Arial" w:hAnsi="Arial" w:cs="Arial"/>
          <w:bCs/>
          <w:iCs/>
          <w:color w:val="auto"/>
        </w:rPr>
        <w:t>Specialist South</w:t>
      </w:r>
      <w:r>
        <w:rPr>
          <w:rFonts w:ascii="Arial" w:hAnsi="Arial" w:cs="Arial"/>
          <w:bCs/>
          <w:iCs/>
          <w:color w:val="auto"/>
        </w:rPr>
        <w:t>-South</w:t>
      </w:r>
      <w:r w:rsidR="00094A45">
        <w:rPr>
          <w:rFonts w:ascii="Arial" w:hAnsi="Arial" w:cs="Arial"/>
          <w:bCs/>
          <w:iCs/>
          <w:color w:val="auto"/>
        </w:rPr>
        <w:t xml:space="preserve"> Cooperation</w:t>
      </w:r>
      <w:r w:rsidR="00CE5B08">
        <w:rPr>
          <w:rFonts w:ascii="Arial" w:hAnsi="Arial" w:cs="Arial"/>
          <w:bCs/>
          <w:iCs/>
          <w:color w:val="auto"/>
        </w:rPr>
        <w:t xml:space="preserve"> and Partnerships</w:t>
      </w:r>
      <w:r>
        <w:rPr>
          <w:rFonts w:ascii="Arial" w:hAnsi="Arial" w:cs="Arial"/>
          <w:bCs/>
          <w:iCs/>
          <w:color w:val="auto"/>
        </w:rPr>
        <w:t xml:space="preserve">. </w:t>
      </w:r>
      <w:r w:rsidR="00941FB8" w:rsidRPr="005543F6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941FB8" w:rsidRPr="005543F6">
        <w:rPr>
          <w:rFonts w:ascii="Arial" w:hAnsi="Arial" w:cs="Arial"/>
          <w:bCs/>
          <w:iCs/>
          <w:color w:val="auto"/>
        </w:rPr>
        <w:t xml:space="preserve">n close collaboration with other digital members, the </w:t>
      </w:r>
      <w:r>
        <w:rPr>
          <w:rFonts w:ascii="Arial" w:hAnsi="Arial" w:cs="Arial"/>
          <w:bCs/>
          <w:iCs/>
          <w:color w:val="auto"/>
        </w:rPr>
        <w:t xml:space="preserve">incumbent </w:t>
      </w:r>
      <w:r w:rsidR="00941FB8" w:rsidRPr="005543F6">
        <w:rPr>
          <w:rFonts w:ascii="Arial" w:hAnsi="Arial" w:cs="Arial"/>
          <w:bCs/>
          <w:iCs/>
          <w:color w:val="auto"/>
        </w:rPr>
        <w:t xml:space="preserve">is expected to develop </w:t>
      </w:r>
      <w:r>
        <w:rPr>
          <w:rFonts w:ascii="Arial" w:hAnsi="Arial" w:cs="Arial"/>
          <w:bCs/>
          <w:iCs/>
          <w:color w:val="auto"/>
        </w:rPr>
        <w:t xml:space="preserve">and implement a </w:t>
      </w:r>
      <w:r w:rsidR="00941FB8" w:rsidRPr="005543F6">
        <w:rPr>
          <w:rFonts w:ascii="Arial" w:hAnsi="Arial" w:cs="Arial"/>
          <w:bCs/>
          <w:iCs/>
          <w:color w:val="auto"/>
        </w:rPr>
        <w:t>website strategy</w:t>
      </w:r>
      <w:r>
        <w:rPr>
          <w:rFonts w:ascii="Arial" w:hAnsi="Arial" w:cs="Arial"/>
          <w:bCs/>
          <w:iCs/>
          <w:color w:val="auto"/>
        </w:rPr>
        <w:t xml:space="preserve"> to position</w:t>
      </w:r>
      <w:r w:rsidR="00941FB8" w:rsidRPr="005543F6">
        <w:rPr>
          <w:rFonts w:ascii="Arial" w:hAnsi="Arial" w:cs="Arial"/>
          <w:bCs/>
          <w:iCs/>
          <w:color w:val="auto"/>
        </w:rPr>
        <w:t xml:space="preserve"> UNICEF </w:t>
      </w:r>
      <w:r>
        <w:rPr>
          <w:rFonts w:ascii="Arial" w:hAnsi="Arial" w:cs="Arial"/>
          <w:bCs/>
          <w:iCs/>
          <w:color w:val="auto"/>
        </w:rPr>
        <w:t>as the c</w:t>
      </w:r>
      <w:r w:rsidR="00941FB8" w:rsidRPr="005543F6">
        <w:rPr>
          <w:rFonts w:ascii="Arial" w:hAnsi="Arial" w:cs="Arial"/>
          <w:bCs/>
          <w:iCs/>
          <w:color w:val="auto"/>
        </w:rPr>
        <w:t xml:space="preserve">hampion </w:t>
      </w:r>
      <w:r>
        <w:rPr>
          <w:rFonts w:ascii="Arial" w:hAnsi="Arial" w:cs="Arial"/>
          <w:bCs/>
          <w:iCs/>
          <w:color w:val="auto"/>
        </w:rPr>
        <w:t>for c</w:t>
      </w:r>
      <w:r w:rsidR="00941FB8" w:rsidRPr="005543F6">
        <w:rPr>
          <w:rFonts w:ascii="Arial" w:hAnsi="Arial" w:cs="Arial" w:hint="eastAsia"/>
          <w:bCs/>
          <w:iCs/>
          <w:color w:val="auto"/>
          <w:lang w:eastAsia="zh-CN"/>
        </w:rPr>
        <w:t>hildren</w:t>
      </w:r>
      <w:r>
        <w:rPr>
          <w:rFonts w:ascii="Arial" w:hAnsi="Arial" w:cs="Arial"/>
          <w:bCs/>
          <w:iCs/>
          <w:color w:val="auto"/>
          <w:lang w:eastAsia="zh-CN"/>
        </w:rPr>
        <w:t>’s</w:t>
      </w:r>
      <w:r w:rsidR="00941FB8" w:rsidRPr="005543F6">
        <w:rPr>
          <w:rFonts w:ascii="Arial" w:hAnsi="Arial" w:cs="Arial" w:hint="eastAsia"/>
          <w:bCs/>
          <w:iCs/>
          <w:color w:val="auto"/>
          <w:lang w:eastAsia="zh-CN"/>
        </w:rPr>
        <w:t xml:space="preserve"> right</w:t>
      </w:r>
      <w:r w:rsidR="00CE5B08">
        <w:rPr>
          <w:rFonts w:ascii="Arial" w:hAnsi="Arial" w:cs="Arial"/>
          <w:bCs/>
          <w:iCs/>
          <w:color w:val="auto"/>
          <w:lang w:eastAsia="zh-CN"/>
        </w:rPr>
        <w:t>s</w:t>
      </w:r>
      <w:r w:rsidR="00941FB8" w:rsidRPr="005543F6">
        <w:rPr>
          <w:rFonts w:ascii="Arial" w:hAnsi="Arial" w:cs="Arial" w:hint="eastAsia"/>
          <w:bCs/>
          <w:iCs/>
          <w:color w:val="auto"/>
          <w:lang w:eastAsia="zh-CN"/>
        </w:rPr>
        <w:t xml:space="preserve">, </w:t>
      </w:r>
      <w:r>
        <w:rPr>
          <w:rFonts w:ascii="Arial" w:hAnsi="Arial" w:cs="Arial"/>
          <w:bCs/>
          <w:iCs/>
          <w:color w:val="auto"/>
          <w:lang w:eastAsia="zh-CN"/>
        </w:rPr>
        <w:t xml:space="preserve">while also being recognized as </w:t>
      </w:r>
      <w:r w:rsidR="00941FB8" w:rsidRPr="005543F6">
        <w:rPr>
          <w:rFonts w:ascii="Arial" w:hAnsi="Arial" w:cs="Arial" w:hint="eastAsia"/>
          <w:bCs/>
          <w:iCs/>
          <w:color w:val="auto"/>
          <w:lang w:eastAsia="zh-CN"/>
        </w:rPr>
        <w:t xml:space="preserve">one of the top </w:t>
      </w:r>
      <w:r>
        <w:rPr>
          <w:rFonts w:ascii="Arial" w:hAnsi="Arial" w:cs="Arial"/>
          <w:bCs/>
          <w:iCs/>
          <w:color w:val="auto"/>
          <w:lang w:eastAsia="zh-CN"/>
        </w:rPr>
        <w:t xml:space="preserve">websites </w:t>
      </w:r>
      <w:r w:rsidR="00941FB8" w:rsidRPr="005543F6">
        <w:rPr>
          <w:rFonts w:ascii="Arial" w:hAnsi="Arial" w:cs="Arial"/>
          <w:bCs/>
          <w:iCs/>
          <w:color w:val="auto"/>
          <w:lang w:eastAsia="zh-CN"/>
        </w:rPr>
        <w:t xml:space="preserve">in terms of user experience among </w:t>
      </w:r>
      <w:r>
        <w:rPr>
          <w:rFonts w:ascii="Arial" w:hAnsi="Arial" w:cs="Arial"/>
          <w:bCs/>
          <w:iCs/>
          <w:color w:val="auto"/>
          <w:lang w:eastAsia="zh-CN"/>
        </w:rPr>
        <w:t>competitors</w:t>
      </w:r>
      <w:r w:rsidR="00941FB8" w:rsidRPr="005543F6">
        <w:rPr>
          <w:rFonts w:ascii="Arial" w:hAnsi="Arial" w:cs="Arial"/>
          <w:bCs/>
          <w:iCs/>
          <w:color w:val="auto"/>
          <w:lang w:eastAsia="zh-CN"/>
        </w:rPr>
        <w:t xml:space="preserve">, including from </w:t>
      </w:r>
      <w:r>
        <w:rPr>
          <w:rFonts w:ascii="Arial" w:hAnsi="Arial" w:cs="Arial"/>
          <w:bCs/>
          <w:iCs/>
          <w:color w:val="auto"/>
          <w:lang w:eastAsia="zh-CN"/>
        </w:rPr>
        <w:t xml:space="preserve">the </w:t>
      </w:r>
      <w:r w:rsidR="00941FB8" w:rsidRPr="005543F6">
        <w:rPr>
          <w:rFonts w:ascii="Arial" w:hAnsi="Arial" w:cs="Arial"/>
          <w:bCs/>
          <w:iCs/>
          <w:color w:val="auto"/>
          <w:lang w:eastAsia="zh-CN"/>
        </w:rPr>
        <w:t>private</w:t>
      </w:r>
      <w:r>
        <w:rPr>
          <w:rFonts w:ascii="Arial" w:hAnsi="Arial" w:cs="Arial"/>
          <w:bCs/>
          <w:iCs/>
          <w:color w:val="auto"/>
          <w:lang w:eastAsia="zh-CN"/>
        </w:rPr>
        <w:t xml:space="preserve"> sector</w:t>
      </w:r>
      <w:r w:rsidR="00941FB8" w:rsidRPr="005543F6">
        <w:rPr>
          <w:rFonts w:ascii="Arial" w:hAnsi="Arial" w:cs="Arial"/>
          <w:bCs/>
          <w:iCs/>
          <w:color w:val="auto"/>
          <w:lang w:eastAsia="zh-CN"/>
        </w:rPr>
        <w:t>.</w:t>
      </w:r>
      <w:r w:rsidR="00CE5B08">
        <w:rPr>
          <w:rFonts w:ascii="Arial" w:hAnsi="Arial" w:cs="Arial"/>
          <w:bCs/>
          <w:iCs/>
          <w:color w:val="auto"/>
          <w:lang w:eastAsia="zh-CN"/>
        </w:rPr>
        <w:t xml:space="preserve"> Further, the incumbent will be expected to develop and </w:t>
      </w:r>
      <w:proofErr w:type="spellStart"/>
      <w:r w:rsidR="00CE5B08">
        <w:rPr>
          <w:rFonts w:ascii="Arial" w:hAnsi="Arial" w:cs="Arial"/>
          <w:bCs/>
          <w:iCs/>
          <w:color w:val="auto"/>
          <w:lang w:eastAsia="zh-CN"/>
        </w:rPr>
        <w:t>finalise</w:t>
      </w:r>
      <w:proofErr w:type="spellEnd"/>
      <w:r w:rsidR="00CE5B08">
        <w:rPr>
          <w:rFonts w:ascii="Arial" w:hAnsi="Arial" w:cs="Arial"/>
          <w:bCs/>
          <w:iCs/>
          <w:color w:val="auto"/>
          <w:lang w:eastAsia="zh-CN"/>
        </w:rPr>
        <w:t xml:space="preserve"> a SSCP communication strategy and provide SSCP-related communication guidance as needed to ROs and </w:t>
      </w:r>
      <w:proofErr w:type="spellStart"/>
      <w:r w:rsidR="00CE5B08">
        <w:rPr>
          <w:rFonts w:ascii="Arial" w:hAnsi="Arial" w:cs="Arial"/>
          <w:bCs/>
          <w:iCs/>
          <w:color w:val="auto"/>
          <w:lang w:eastAsia="zh-CN"/>
        </w:rPr>
        <w:t>COs.</w:t>
      </w:r>
      <w:proofErr w:type="spellEnd"/>
    </w:p>
    <w:p w14:paraId="6FD1CA86" w14:textId="77777777" w:rsidR="00F51CB2" w:rsidRPr="00941FB8" w:rsidRDefault="00F51CB2" w:rsidP="00F51CB2">
      <w:pPr>
        <w:rPr>
          <w:rFonts w:ascii="Arial" w:hAnsi="Arial" w:cs="Arial"/>
          <w:i/>
          <w:iCs/>
          <w:color w:val="auto"/>
          <w:spacing w:val="-2"/>
        </w:rPr>
      </w:pPr>
    </w:p>
    <w:p w14:paraId="113C03A3" w14:textId="77777777" w:rsidR="00EC779E" w:rsidRPr="00F51CB2" w:rsidRDefault="00EC779E" w:rsidP="00F92B44">
      <w:pPr>
        <w:jc w:val="both"/>
        <w:rPr>
          <w:rFonts w:ascii="Arial" w:hAnsi="Arial" w:cs="Arial"/>
          <w:b/>
          <w:lang w:val="en-GB"/>
        </w:rPr>
      </w:pPr>
    </w:p>
    <w:p w14:paraId="5A2E9945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50DCA65" wp14:editId="1D1A4C0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EA584" id="Line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7+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mk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ALKA7+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48BAC1B6" w14:textId="7CE29BD6" w:rsidR="00EC779E" w:rsidRPr="00EC779E" w:rsidRDefault="00F51CB2" w:rsidP="00EC779E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3</w:t>
      </w:r>
      <w:r w:rsidR="001A2A4F" w:rsidRPr="00EC779E">
        <w:rPr>
          <w:rFonts w:ascii="Arial" w:hAnsi="Arial" w:cs="Arial"/>
          <w:i w:val="0"/>
          <w:sz w:val="22"/>
          <w:szCs w:val="22"/>
        </w:rPr>
        <w:t>.</w:t>
      </w:r>
      <w:r w:rsidR="001A2A4F" w:rsidRPr="00EC779E">
        <w:rPr>
          <w:rFonts w:ascii="Arial" w:hAnsi="Arial" w:cs="Arial"/>
          <w:i w:val="0"/>
          <w:sz w:val="22"/>
          <w:szCs w:val="22"/>
        </w:rPr>
        <w:tab/>
        <w:t xml:space="preserve">Major Tasks, Deliverables </w:t>
      </w:r>
      <w:r w:rsidR="00F92B44" w:rsidRPr="00EC779E">
        <w:rPr>
          <w:rFonts w:ascii="Arial" w:hAnsi="Arial" w:cs="Arial"/>
          <w:i w:val="0"/>
          <w:sz w:val="22"/>
          <w:szCs w:val="22"/>
        </w:rPr>
        <w:t>&amp; Timeframe</w:t>
      </w:r>
    </w:p>
    <w:p w14:paraId="65470E27" w14:textId="77777777" w:rsidR="00BD707C" w:rsidRPr="00EC779E" w:rsidRDefault="00BD707C" w:rsidP="00E6249D">
      <w:pPr>
        <w:pStyle w:val="Heading5"/>
        <w:tabs>
          <w:tab w:val="left" w:pos="9729"/>
        </w:tabs>
        <w:rPr>
          <w:rFonts w:ascii="Arial" w:hAnsi="Arial" w:cs="Arial"/>
          <w:b w:val="0"/>
          <w:i w:val="0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94"/>
        <w:gridCol w:w="3420"/>
        <w:gridCol w:w="1260"/>
        <w:gridCol w:w="1440"/>
      </w:tblGrid>
      <w:tr w:rsidR="00C268E6" w:rsidRPr="00EC779E" w14:paraId="4D43C379" w14:textId="6AC93934" w:rsidTr="003526EC">
        <w:trPr>
          <w:trHeight w:val="566"/>
        </w:trPr>
        <w:tc>
          <w:tcPr>
            <w:tcW w:w="541" w:type="dxa"/>
          </w:tcPr>
          <w:p w14:paraId="486B9C9C" w14:textId="77777777" w:rsidR="00C268E6" w:rsidRPr="00EC779E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63F20C" w14:textId="77777777" w:rsidR="00C268E6" w:rsidRPr="00EC779E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Task</w:t>
            </w:r>
          </w:p>
        </w:tc>
        <w:tc>
          <w:tcPr>
            <w:tcW w:w="3420" w:type="dxa"/>
          </w:tcPr>
          <w:p w14:paraId="0C49AD59" w14:textId="77777777" w:rsidR="00C268E6" w:rsidRPr="00EC779E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Expected Outputs</w:t>
            </w:r>
          </w:p>
        </w:tc>
        <w:tc>
          <w:tcPr>
            <w:tcW w:w="1260" w:type="dxa"/>
          </w:tcPr>
          <w:p w14:paraId="750B0D91" w14:textId="0FE862D1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Duration </w:t>
            </w: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(man-days)</w:t>
            </w:r>
          </w:p>
        </w:tc>
        <w:tc>
          <w:tcPr>
            <w:tcW w:w="1440" w:type="dxa"/>
          </w:tcPr>
          <w:p w14:paraId="44A47FA5" w14:textId="6123AB17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Payment (% of fee)</w:t>
            </w:r>
          </w:p>
        </w:tc>
      </w:tr>
      <w:tr w:rsidR="00C268E6" w:rsidRPr="00EC779E" w14:paraId="62013D02" w14:textId="75C1AB3D" w:rsidTr="003526EC">
        <w:trPr>
          <w:trHeight w:val="537"/>
        </w:trPr>
        <w:tc>
          <w:tcPr>
            <w:tcW w:w="541" w:type="dxa"/>
          </w:tcPr>
          <w:p w14:paraId="3BAEDB7D" w14:textId="77777777" w:rsidR="00C268E6" w:rsidRPr="00EC779E" w:rsidRDefault="00C268E6" w:rsidP="00C268E6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14:paraId="3E271EC8" w14:textId="137F4D8D" w:rsidR="00C268E6" w:rsidRDefault="00C268E6" w:rsidP="00C268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 strategy development and implementation</w:t>
            </w:r>
          </w:p>
        </w:tc>
        <w:tc>
          <w:tcPr>
            <w:tcW w:w="3420" w:type="dxa"/>
            <w:vAlign w:val="center"/>
          </w:tcPr>
          <w:p w14:paraId="7DD4A65C" w14:textId="6CCE5467" w:rsidR="00C268E6" w:rsidRPr="00D269B6" w:rsidRDefault="00C268E6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Website strategy developed and implemented</w:t>
            </w:r>
          </w:p>
        </w:tc>
        <w:tc>
          <w:tcPr>
            <w:tcW w:w="1260" w:type="dxa"/>
            <w:vAlign w:val="center"/>
          </w:tcPr>
          <w:p w14:paraId="5D4FCBB2" w14:textId="797A21C8" w:rsidR="00C268E6" w:rsidRDefault="003526EC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="00C268E6">
              <w:rPr>
                <w:rFonts w:ascii="Arial" w:hAnsi="Arial" w:cs="Arial"/>
                <w:szCs w:val="22"/>
              </w:rPr>
              <w:t xml:space="preserve"> days</w:t>
            </w:r>
          </w:p>
        </w:tc>
        <w:tc>
          <w:tcPr>
            <w:tcW w:w="1440" w:type="dxa"/>
            <w:vAlign w:val="center"/>
          </w:tcPr>
          <w:p w14:paraId="21D33C3F" w14:textId="0B3D46B1" w:rsidR="00C268E6" w:rsidRDefault="00C268E6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Monthly invoicing </w:t>
            </w:r>
          </w:p>
        </w:tc>
      </w:tr>
      <w:tr w:rsidR="00C268E6" w:rsidRPr="00EC779E" w14:paraId="1A7B4775" w14:textId="3FBB04BE" w:rsidTr="003526EC">
        <w:trPr>
          <w:trHeight w:val="537"/>
        </w:trPr>
        <w:tc>
          <w:tcPr>
            <w:tcW w:w="541" w:type="dxa"/>
          </w:tcPr>
          <w:p w14:paraId="648E7015" w14:textId="77777777" w:rsidR="00C268E6" w:rsidRDefault="00C268E6" w:rsidP="00C268E6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476EC738" w14:textId="77777777" w:rsidR="00C268E6" w:rsidRDefault="00C268E6" w:rsidP="00C268E6">
            <w:pPr>
              <w:rPr>
                <w:rFonts w:ascii="Arial" w:hAnsi="Arial" w:cs="Arial"/>
                <w:b/>
                <w:i/>
                <w:szCs w:val="22"/>
              </w:rPr>
            </w:pPr>
            <w:r w:rsidRPr="00205738">
              <w:rPr>
                <w:rFonts w:ascii="Arial" w:hAnsi="Arial" w:cs="Arial"/>
                <w:szCs w:val="22"/>
              </w:rPr>
              <w:t>Review and optimize the website structure, content, brand identify, and technical tactics/tools to improve user experience</w:t>
            </w:r>
          </w:p>
        </w:tc>
        <w:tc>
          <w:tcPr>
            <w:tcW w:w="3420" w:type="dxa"/>
            <w:vAlign w:val="center"/>
          </w:tcPr>
          <w:p w14:paraId="7FDD9744" w14:textId="77777777" w:rsidR="00C268E6" w:rsidRPr="00D269B6" w:rsidRDefault="00C268E6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Monthly website in-depth report</w:t>
            </w:r>
          </w:p>
        </w:tc>
        <w:tc>
          <w:tcPr>
            <w:tcW w:w="1260" w:type="dxa"/>
            <w:vAlign w:val="center"/>
          </w:tcPr>
          <w:p w14:paraId="7BA82C35" w14:textId="26B951B5" w:rsidR="00C268E6" w:rsidRDefault="003526EC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  <w:r w:rsidR="00C268E6">
              <w:rPr>
                <w:rFonts w:ascii="Arial" w:hAnsi="Arial" w:cs="Arial"/>
                <w:szCs w:val="22"/>
              </w:rPr>
              <w:t xml:space="preserve"> days</w:t>
            </w:r>
          </w:p>
        </w:tc>
        <w:tc>
          <w:tcPr>
            <w:tcW w:w="1440" w:type="dxa"/>
            <w:vAlign w:val="center"/>
          </w:tcPr>
          <w:p w14:paraId="04B1CE49" w14:textId="15EF205B" w:rsidR="00C268E6" w:rsidRDefault="00C268E6" w:rsidP="00C268E6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t>Monthly invoicing</w:t>
            </w:r>
          </w:p>
        </w:tc>
      </w:tr>
      <w:tr w:rsidR="00C268E6" w:rsidRPr="00EC779E" w14:paraId="2D808B3B" w14:textId="34437128" w:rsidTr="003526EC">
        <w:trPr>
          <w:trHeight w:val="1259"/>
        </w:trPr>
        <w:tc>
          <w:tcPr>
            <w:tcW w:w="541" w:type="dxa"/>
          </w:tcPr>
          <w:p w14:paraId="52C806E6" w14:textId="77777777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EBD8C6E" w14:textId="7463680D" w:rsidR="00C268E6" w:rsidRPr="00EC779E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14:paraId="28C140DD" w14:textId="0672EFEA" w:rsidR="00C268E6" w:rsidRPr="00EC779E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Website SOP development and training</w:t>
            </w:r>
          </w:p>
        </w:tc>
        <w:tc>
          <w:tcPr>
            <w:tcW w:w="3420" w:type="dxa"/>
            <w:vAlign w:val="center"/>
          </w:tcPr>
          <w:p w14:paraId="18E21D27" w14:textId="479027D5" w:rsidR="00C268E6" w:rsidRPr="00305997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Standard of working process (incl. template, instruction, etc.) built up and documented as a series of working guide documents and 2 workshops held for communications staff and others.</w:t>
            </w:r>
          </w:p>
        </w:tc>
        <w:tc>
          <w:tcPr>
            <w:tcW w:w="1260" w:type="dxa"/>
            <w:vAlign w:val="center"/>
          </w:tcPr>
          <w:p w14:paraId="2109530C" w14:textId="3C075DED" w:rsidR="00C268E6" w:rsidRDefault="003526EC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</w:t>
            </w:r>
            <w:r w:rsidR="00C268E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days</w:t>
            </w:r>
          </w:p>
        </w:tc>
        <w:tc>
          <w:tcPr>
            <w:tcW w:w="1440" w:type="dxa"/>
            <w:vAlign w:val="center"/>
          </w:tcPr>
          <w:p w14:paraId="1A58CC92" w14:textId="7EF96165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  <w:tr w:rsidR="00C268E6" w:rsidRPr="00EC779E" w14:paraId="19C6AF53" w14:textId="5BACC9FD" w:rsidTr="003526EC">
        <w:trPr>
          <w:trHeight w:val="1259"/>
        </w:trPr>
        <w:tc>
          <w:tcPr>
            <w:tcW w:w="541" w:type="dxa"/>
          </w:tcPr>
          <w:p w14:paraId="534941E5" w14:textId="0348A471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4. </w:t>
            </w:r>
          </w:p>
        </w:tc>
        <w:tc>
          <w:tcPr>
            <w:tcW w:w="2694" w:type="dxa"/>
            <w:vAlign w:val="center"/>
          </w:tcPr>
          <w:p w14:paraId="3C71D85E" w14:textId="1559CE3A" w:rsidR="00C268E6" w:rsidRDefault="00C268E6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SSCP communication strategy for China development and implementation</w:t>
            </w:r>
          </w:p>
        </w:tc>
        <w:tc>
          <w:tcPr>
            <w:tcW w:w="3420" w:type="dxa"/>
            <w:vAlign w:val="center"/>
          </w:tcPr>
          <w:p w14:paraId="457E4843" w14:textId="31495153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SSCP communication strategy developed and implemented, including but not limited to management of all needed China-Africa related communications such as China-Africa Yammer account</w:t>
            </w:r>
          </w:p>
          <w:p w14:paraId="5A26A26B" w14:textId="77777777" w:rsidR="00C268E6" w:rsidRDefault="00C268E6" w:rsidP="00C268E6"/>
          <w:p w14:paraId="76865062" w14:textId="2602D19B" w:rsidR="00C268E6" w:rsidRPr="005831E9" w:rsidRDefault="00C268E6" w:rsidP="00C268E6">
            <w:pPr>
              <w:pStyle w:val="Heading5"/>
              <w:spacing w:before="0"/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SSCP communication reports with details on related</w:t>
            </w:r>
            <w:r w:rsidRPr="00CE5B0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outputs</w:t>
            </w:r>
          </w:p>
        </w:tc>
        <w:tc>
          <w:tcPr>
            <w:tcW w:w="1260" w:type="dxa"/>
            <w:vAlign w:val="center"/>
          </w:tcPr>
          <w:p w14:paraId="5AF776F5" w14:textId="0CB81558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</w:t>
            </w:r>
            <w:r w:rsidR="003526EC">
              <w:rPr>
                <w:rFonts w:ascii="Arial" w:hAnsi="Arial" w:cs="Arial"/>
                <w:b w:val="0"/>
                <w:i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days</w:t>
            </w:r>
          </w:p>
        </w:tc>
        <w:tc>
          <w:tcPr>
            <w:tcW w:w="1440" w:type="dxa"/>
            <w:vAlign w:val="center"/>
          </w:tcPr>
          <w:p w14:paraId="0ECDDDA8" w14:textId="505BF4AA" w:rsidR="00C268E6" w:rsidRDefault="00C268E6" w:rsidP="00C268E6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  <w:tr w:rsidR="003526EC" w:rsidRPr="00EC779E" w14:paraId="698872BB" w14:textId="0ABD3B58" w:rsidTr="003526EC">
        <w:trPr>
          <w:trHeight w:val="791"/>
        </w:trPr>
        <w:tc>
          <w:tcPr>
            <w:tcW w:w="541" w:type="dxa"/>
          </w:tcPr>
          <w:p w14:paraId="67D0C17A" w14:textId="5C6CF0EF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5. </w:t>
            </w:r>
          </w:p>
        </w:tc>
        <w:tc>
          <w:tcPr>
            <w:tcW w:w="2694" w:type="dxa"/>
            <w:vAlign w:val="center"/>
          </w:tcPr>
          <w:p w14:paraId="4E9B5843" w14:textId="64C1B737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SSCAF projects’ communication strategies implementation monitoring in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collaboration with ROs/COs </w:t>
            </w:r>
          </w:p>
        </w:tc>
        <w:tc>
          <w:tcPr>
            <w:tcW w:w="3420" w:type="dxa"/>
            <w:vAlign w:val="center"/>
          </w:tcPr>
          <w:p w14:paraId="3895E53F" w14:textId="45828701" w:rsidR="003526EC" w:rsidRPr="00AB4B89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Visibility of China-UNICEF SSC enhanced in both cooperating countries and China</w:t>
            </w:r>
          </w:p>
        </w:tc>
        <w:tc>
          <w:tcPr>
            <w:tcW w:w="1260" w:type="dxa"/>
            <w:vAlign w:val="center"/>
          </w:tcPr>
          <w:p w14:paraId="027C092D" w14:textId="5DC32A8D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 days</w:t>
            </w:r>
          </w:p>
        </w:tc>
        <w:tc>
          <w:tcPr>
            <w:tcW w:w="1440" w:type="dxa"/>
            <w:vAlign w:val="center"/>
          </w:tcPr>
          <w:p w14:paraId="189A531F" w14:textId="2344551E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  <w:tr w:rsidR="003526EC" w:rsidRPr="00EC779E" w14:paraId="3E69B8AB" w14:textId="77777777" w:rsidTr="003526EC">
        <w:trPr>
          <w:trHeight w:val="980"/>
        </w:trPr>
        <w:tc>
          <w:tcPr>
            <w:tcW w:w="541" w:type="dxa"/>
          </w:tcPr>
          <w:p w14:paraId="3943BC3F" w14:textId="3591E7F7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6. </w:t>
            </w:r>
          </w:p>
        </w:tc>
        <w:tc>
          <w:tcPr>
            <w:tcW w:w="2694" w:type="dxa"/>
            <w:vAlign w:val="center"/>
          </w:tcPr>
          <w:p w14:paraId="76998557" w14:textId="4E226A77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Other tasks as needed</w:t>
            </w:r>
          </w:p>
        </w:tc>
        <w:tc>
          <w:tcPr>
            <w:tcW w:w="3420" w:type="dxa"/>
            <w:vAlign w:val="center"/>
          </w:tcPr>
          <w:p w14:paraId="7A9D4D3E" w14:textId="77777777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FA9406D" w14:textId="77D3DC9C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5 days</w:t>
            </w:r>
          </w:p>
        </w:tc>
        <w:tc>
          <w:tcPr>
            <w:tcW w:w="1440" w:type="dxa"/>
            <w:vAlign w:val="center"/>
          </w:tcPr>
          <w:p w14:paraId="1B198E03" w14:textId="29BED8DD" w:rsidR="003526EC" w:rsidRDefault="003526EC" w:rsidP="003526EC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</w:tbl>
    <w:p w14:paraId="3C098AC6" w14:textId="77777777" w:rsidR="00BD707C" w:rsidRPr="00EC779E" w:rsidRDefault="00BD707C" w:rsidP="00BD707C">
      <w:pPr>
        <w:rPr>
          <w:rFonts w:ascii="Arial" w:hAnsi="Arial" w:cs="Arial"/>
        </w:rPr>
      </w:pPr>
    </w:p>
    <w:p w14:paraId="551DAF09" w14:textId="77777777" w:rsidR="00711FB2" w:rsidRDefault="00711FB2" w:rsidP="0071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submission of deliverables as per expected standard and quality as assessed by the supervisor is a prerequisite for payment of fee. UNICEF reserves the right to adjust or withhold payments for late deliverables or for deliverables not meeting expected quality. </w:t>
      </w:r>
    </w:p>
    <w:p w14:paraId="6ED0E128" w14:textId="77777777" w:rsidR="00BD707C" w:rsidRDefault="00BD707C" w:rsidP="00BD707C">
      <w:pPr>
        <w:rPr>
          <w:rFonts w:ascii="Arial" w:hAnsi="Arial" w:cs="Arial"/>
        </w:rPr>
      </w:pPr>
    </w:p>
    <w:p w14:paraId="0BBEA1F0" w14:textId="77777777" w:rsidR="00F51CB2" w:rsidRPr="00EC779E" w:rsidRDefault="00F51CB2" w:rsidP="00F51CB2">
      <w:pPr>
        <w:jc w:val="both"/>
        <w:rPr>
          <w:rFonts w:ascii="Arial" w:hAnsi="Arial" w:cs="Arial"/>
        </w:rPr>
      </w:pPr>
      <w:r w:rsidRPr="00EC779E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32955B" wp14:editId="2998A1D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DD51"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k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2B5738E6" w14:textId="77777777" w:rsidR="00F51CB2" w:rsidRPr="00EC779E" w:rsidRDefault="00F51CB2" w:rsidP="00F51CB2">
      <w:pPr>
        <w:jc w:val="both"/>
        <w:rPr>
          <w:rFonts w:ascii="Arial" w:hAnsi="Arial" w:cs="Arial"/>
          <w:b/>
          <w:color w:val="auto"/>
        </w:rPr>
      </w:pPr>
      <w:r w:rsidRPr="00EC779E">
        <w:rPr>
          <w:rFonts w:ascii="Arial" w:hAnsi="Arial" w:cs="Arial"/>
          <w:b/>
          <w:color w:val="auto"/>
        </w:rPr>
        <w:t>4.</w:t>
      </w:r>
      <w:r w:rsidRPr="00EC779E">
        <w:rPr>
          <w:rFonts w:ascii="Arial" w:hAnsi="Arial" w:cs="Arial"/>
          <w:b/>
          <w:color w:val="auto"/>
        </w:rPr>
        <w:tab/>
        <w:t>Methodology &amp; Expected Output</w:t>
      </w:r>
    </w:p>
    <w:p w14:paraId="4C2E98AF" w14:textId="77777777" w:rsidR="00F51CB2" w:rsidRPr="00EC779E" w:rsidRDefault="00F51CB2" w:rsidP="00F51CB2">
      <w:pPr>
        <w:jc w:val="both"/>
        <w:rPr>
          <w:rFonts w:ascii="Arial" w:hAnsi="Arial" w:cs="Arial"/>
          <w:b/>
          <w:color w:val="auto"/>
        </w:rPr>
      </w:pPr>
    </w:p>
    <w:p w14:paraId="776E1D54" w14:textId="77777777" w:rsidR="00941FB8" w:rsidRPr="00745108" w:rsidRDefault="00941FB8" w:rsidP="00941FB8">
      <w:pPr>
        <w:jc w:val="both"/>
        <w:rPr>
          <w:rFonts w:ascii="Arial" w:hAnsi="Arial" w:cs="Arial"/>
          <w:bCs/>
          <w:i/>
          <w:iCs/>
          <w:color w:val="auto"/>
        </w:rPr>
      </w:pPr>
      <w:r w:rsidRPr="00745108">
        <w:rPr>
          <w:rFonts w:ascii="Arial" w:hAnsi="Arial" w:cs="Arial"/>
          <w:bCs/>
          <w:i/>
          <w:iCs/>
          <w:color w:val="auto"/>
        </w:rPr>
        <w:t xml:space="preserve">The work is </w:t>
      </w:r>
      <w:r>
        <w:rPr>
          <w:rFonts w:ascii="Arial" w:hAnsi="Arial" w:cs="Arial"/>
          <w:bCs/>
          <w:i/>
          <w:iCs/>
          <w:color w:val="auto"/>
        </w:rPr>
        <w:t>to be carried out in the UNICEF China office</w:t>
      </w:r>
      <w:r w:rsidRPr="00745108">
        <w:rPr>
          <w:rFonts w:ascii="Arial" w:hAnsi="Arial" w:cs="Arial"/>
          <w:bCs/>
          <w:i/>
          <w:iCs/>
          <w:color w:val="auto"/>
        </w:rPr>
        <w:t xml:space="preserve">. </w:t>
      </w:r>
    </w:p>
    <w:p w14:paraId="658BE08E" w14:textId="77777777" w:rsidR="00F51CB2" w:rsidRPr="00925072" w:rsidRDefault="00F51CB2" w:rsidP="00F51CB2">
      <w:pPr>
        <w:jc w:val="both"/>
        <w:rPr>
          <w:rFonts w:ascii="Arial" w:hAnsi="Arial" w:cs="Arial"/>
          <w:b/>
          <w:color w:val="auto"/>
        </w:rPr>
      </w:pPr>
    </w:p>
    <w:p w14:paraId="5E5AA328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E35906" wp14:editId="70DB02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E479C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Wl7CDB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56321776" w14:textId="77777777" w:rsidR="00EC779E" w:rsidRPr="00EC779E" w:rsidRDefault="00EC779E" w:rsidP="00BD707C">
      <w:pPr>
        <w:rPr>
          <w:rFonts w:ascii="Arial" w:hAnsi="Arial" w:cs="Arial"/>
        </w:rPr>
      </w:pPr>
    </w:p>
    <w:p w14:paraId="5ABAF337" w14:textId="4AF54B49" w:rsidR="009B657C" w:rsidRPr="00EC779E" w:rsidRDefault="00F51CB2" w:rsidP="009B65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657C" w:rsidRPr="00EC779E">
        <w:rPr>
          <w:rFonts w:ascii="Arial" w:hAnsi="Arial" w:cs="Arial"/>
          <w:b/>
        </w:rPr>
        <w:t>.</w:t>
      </w:r>
      <w:r w:rsidR="009B657C" w:rsidRPr="00EC779E">
        <w:rPr>
          <w:rFonts w:ascii="Arial" w:hAnsi="Arial" w:cs="Arial"/>
          <w:b/>
        </w:rPr>
        <w:tab/>
        <w:t>Timeframe</w:t>
      </w:r>
    </w:p>
    <w:p w14:paraId="51116DA8" w14:textId="77777777" w:rsidR="009B657C" w:rsidRPr="00EC779E" w:rsidRDefault="009B657C" w:rsidP="009B657C">
      <w:pPr>
        <w:jc w:val="both"/>
        <w:rPr>
          <w:rFonts w:ascii="Arial" w:hAnsi="Arial" w:cs="Arial"/>
          <w:b/>
          <w:u w:val="single"/>
        </w:rPr>
      </w:pPr>
    </w:p>
    <w:p w14:paraId="24A8965B" w14:textId="47E4F3EE" w:rsidR="009B657C" w:rsidRPr="00EC779E" w:rsidRDefault="009B657C" w:rsidP="00CB0DE8">
      <w:pPr>
        <w:rPr>
          <w:rFonts w:ascii="Arial" w:hAnsi="Arial" w:cs="Arial"/>
        </w:rPr>
      </w:pPr>
      <w:r w:rsidRPr="00EC779E">
        <w:rPr>
          <w:rFonts w:ascii="Arial" w:hAnsi="Arial" w:cs="Arial"/>
        </w:rPr>
        <w:t xml:space="preserve">The </w:t>
      </w:r>
      <w:r w:rsidR="00941FB8">
        <w:rPr>
          <w:rFonts w:ascii="Arial" w:hAnsi="Arial" w:cs="Arial"/>
        </w:rPr>
        <w:t xml:space="preserve">temporary appointment </w:t>
      </w:r>
      <w:r w:rsidRPr="00EC779E">
        <w:rPr>
          <w:rFonts w:ascii="Arial" w:hAnsi="Arial" w:cs="Arial"/>
        </w:rPr>
        <w:t xml:space="preserve">will begin </w:t>
      </w:r>
      <w:r w:rsidR="00F51CB2">
        <w:rPr>
          <w:rFonts w:ascii="Arial" w:hAnsi="Arial" w:cs="Arial"/>
        </w:rPr>
        <w:t xml:space="preserve">on </w:t>
      </w:r>
      <w:r w:rsidR="00941FB8">
        <w:rPr>
          <w:rFonts w:ascii="Arial" w:hAnsi="Arial" w:cs="Arial"/>
        </w:rPr>
        <w:t xml:space="preserve">15 October </w:t>
      </w:r>
      <w:r w:rsidR="00CB0DE8">
        <w:rPr>
          <w:rFonts w:ascii="Arial" w:hAnsi="Arial" w:cs="Arial"/>
        </w:rPr>
        <w:t>2019</w:t>
      </w:r>
      <w:r w:rsidRPr="00EC779E">
        <w:rPr>
          <w:rFonts w:ascii="Arial" w:hAnsi="Arial" w:cs="Arial"/>
        </w:rPr>
        <w:t xml:space="preserve"> and end on </w:t>
      </w:r>
      <w:r w:rsidR="00941FB8">
        <w:rPr>
          <w:rFonts w:ascii="Arial" w:hAnsi="Arial" w:cs="Arial"/>
        </w:rPr>
        <w:t xml:space="preserve">14 </w:t>
      </w:r>
      <w:r w:rsidR="003526EC">
        <w:rPr>
          <w:rFonts w:ascii="Arial" w:hAnsi="Arial" w:cs="Arial"/>
        </w:rPr>
        <w:t xml:space="preserve">April </w:t>
      </w:r>
      <w:r w:rsidR="00941FB8">
        <w:rPr>
          <w:rFonts w:ascii="Arial" w:hAnsi="Arial" w:cs="Arial"/>
        </w:rPr>
        <w:t>2020</w:t>
      </w:r>
    </w:p>
    <w:p w14:paraId="414F6AB4" w14:textId="134ECE68" w:rsidR="00CA7306" w:rsidRPr="00E3670C" w:rsidRDefault="00CA7306" w:rsidP="005543F6">
      <w:p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FF0000"/>
          <w:szCs w:val="22"/>
        </w:rPr>
      </w:pPr>
    </w:p>
    <w:p w14:paraId="04BEC8D5" w14:textId="7B44C05E" w:rsidR="00EC779E" w:rsidRPr="002133C1" w:rsidRDefault="00E10E5E" w:rsidP="00EC779E">
      <w:pPr>
        <w:rPr>
          <w:rFonts w:ascii="Arial" w:hAnsi="Arial" w:cs="Arial"/>
          <w:szCs w:val="22"/>
        </w:rPr>
      </w:pPr>
      <w:r w:rsidRPr="002133C1">
        <w:rPr>
          <w:rFonts w:ascii="Arial" w:hAnsi="Arial" w:cs="Arial"/>
          <w:b/>
          <w:i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F9AAE5" wp14:editId="1A1DC74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E0F6"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8Z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ZRop0&#10;oNFWKI4mi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aPl8Z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262B3C37" w14:textId="77777777" w:rsidR="00BD707C" w:rsidRPr="002133C1" w:rsidRDefault="00BD707C" w:rsidP="00F92B44">
      <w:pPr>
        <w:jc w:val="both"/>
        <w:rPr>
          <w:rFonts w:ascii="Arial" w:hAnsi="Arial" w:cs="Arial"/>
          <w:szCs w:val="22"/>
        </w:rPr>
      </w:pPr>
    </w:p>
    <w:p w14:paraId="63B1E398" w14:textId="592109FB" w:rsidR="00835B55" w:rsidRPr="00EC779E" w:rsidRDefault="00F51CB2" w:rsidP="009B657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B657C" w:rsidRPr="00EC779E">
        <w:rPr>
          <w:rFonts w:ascii="Arial" w:hAnsi="Arial" w:cs="Arial"/>
          <w:b/>
        </w:rPr>
        <w:t xml:space="preserve">.   </w:t>
      </w:r>
      <w:r w:rsidR="009B657C" w:rsidRPr="00EC779E">
        <w:rPr>
          <w:rFonts w:ascii="Arial" w:hAnsi="Arial" w:cs="Arial"/>
          <w:b/>
        </w:rPr>
        <w:tab/>
      </w:r>
      <w:r w:rsidR="00F92B44" w:rsidRPr="00EC779E">
        <w:rPr>
          <w:rFonts w:ascii="Arial" w:hAnsi="Arial" w:cs="Arial"/>
          <w:b/>
        </w:rPr>
        <w:t>Supervision</w:t>
      </w:r>
    </w:p>
    <w:p w14:paraId="3A752159" w14:textId="77777777" w:rsidR="00F92B44" w:rsidRPr="00EC779E" w:rsidRDefault="00F92B44" w:rsidP="00F92B44">
      <w:pPr>
        <w:jc w:val="both"/>
        <w:rPr>
          <w:rFonts w:ascii="Arial" w:hAnsi="Arial" w:cs="Arial"/>
          <w:b/>
        </w:rPr>
      </w:pPr>
    </w:p>
    <w:p w14:paraId="53DE8FC7" w14:textId="4318C9F2" w:rsidR="00941FB8" w:rsidRPr="005543F6" w:rsidRDefault="005543F6" w:rsidP="00941FB8">
      <w:pPr>
        <w:spacing w:line="24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The position will have dual </w:t>
      </w:r>
      <w:r w:rsidRPr="005543F6">
        <w:rPr>
          <w:rFonts w:ascii="Arial" w:hAnsi="Arial" w:cs="Arial"/>
          <w:bCs/>
          <w:iCs/>
          <w:color w:val="auto"/>
        </w:rPr>
        <w:t xml:space="preserve">reporting to the Digital Specialist and the </w:t>
      </w:r>
      <w:r w:rsidR="003526EC">
        <w:rPr>
          <w:rFonts w:ascii="Arial" w:hAnsi="Arial" w:cs="Arial"/>
          <w:bCs/>
          <w:iCs/>
          <w:color w:val="auto"/>
        </w:rPr>
        <w:t>Partnerships Specialist South-South Cooperation and Partnerships</w:t>
      </w:r>
      <w:r w:rsidRPr="005543F6">
        <w:rPr>
          <w:rFonts w:ascii="Arial" w:hAnsi="Arial" w:cs="Arial"/>
          <w:bCs/>
          <w:iCs/>
          <w:color w:val="auto"/>
        </w:rPr>
        <w:t xml:space="preserve">.  </w:t>
      </w:r>
      <w:r w:rsidR="00941FB8" w:rsidRPr="005543F6">
        <w:rPr>
          <w:rFonts w:ascii="Arial" w:hAnsi="Arial" w:cs="Arial"/>
          <w:bCs/>
          <w:iCs/>
          <w:color w:val="auto"/>
        </w:rPr>
        <w:t xml:space="preserve">and work will be conducted in close cooperation with other members of the </w:t>
      </w:r>
      <w:r w:rsidRPr="005543F6">
        <w:rPr>
          <w:rFonts w:ascii="Arial" w:hAnsi="Arial" w:cs="Arial"/>
          <w:bCs/>
          <w:iCs/>
          <w:color w:val="auto"/>
        </w:rPr>
        <w:t xml:space="preserve">communication, </w:t>
      </w:r>
      <w:r w:rsidR="00353927">
        <w:rPr>
          <w:rFonts w:ascii="Arial" w:hAnsi="Arial" w:cs="Arial"/>
          <w:bCs/>
          <w:iCs/>
          <w:color w:val="auto"/>
        </w:rPr>
        <w:t>SSCP</w:t>
      </w:r>
      <w:r w:rsidRPr="005543F6">
        <w:rPr>
          <w:rFonts w:ascii="Arial" w:hAnsi="Arial" w:cs="Arial"/>
          <w:bCs/>
          <w:iCs/>
          <w:color w:val="auto"/>
        </w:rPr>
        <w:t xml:space="preserve"> and other</w:t>
      </w:r>
      <w:r w:rsidR="00941FB8" w:rsidRPr="005543F6">
        <w:rPr>
          <w:rFonts w:ascii="Arial" w:hAnsi="Arial" w:cs="Arial"/>
          <w:bCs/>
          <w:iCs/>
          <w:color w:val="auto"/>
        </w:rPr>
        <w:t xml:space="preserve"> relevant sections of UNICEF China</w:t>
      </w:r>
      <w:r w:rsidRPr="005543F6">
        <w:rPr>
          <w:rFonts w:ascii="Arial" w:hAnsi="Arial" w:cs="Arial"/>
          <w:bCs/>
          <w:iCs/>
          <w:color w:val="auto"/>
        </w:rPr>
        <w:t xml:space="preserve"> and other </w:t>
      </w:r>
      <w:r w:rsidR="00353927">
        <w:rPr>
          <w:rFonts w:ascii="Arial" w:hAnsi="Arial" w:cs="Arial"/>
          <w:bCs/>
          <w:iCs/>
          <w:color w:val="auto"/>
        </w:rPr>
        <w:t>regional offices and</w:t>
      </w:r>
      <w:r w:rsidR="00353927" w:rsidRPr="005543F6">
        <w:rPr>
          <w:rFonts w:ascii="Arial" w:hAnsi="Arial" w:cs="Arial"/>
          <w:bCs/>
          <w:iCs/>
          <w:color w:val="auto"/>
        </w:rPr>
        <w:t xml:space="preserve"> </w:t>
      </w:r>
      <w:r w:rsidRPr="005543F6">
        <w:rPr>
          <w:rFonts w:ascii="Arial" w:hAnsi="Arial" w:cs="Arial"/>
          <w:bCs/>
          <w:iCs/>
          <w:color w:val="auto"/>
        </w:rPr>
        <w:t>country offices</w:t>
      </w:r>
      <w:r w:rsidR="00941FB8" w:rsidRPr="005543F6">
        <w:rPr>
          <w:rFonts w:ascii="Arial" w:hAnsi="Arial" w:cs="Arial"/>
          <w:bCs/>
          <w:iCs/>
          <w:color w:val="auto"/>
        </w:rPr>
        <w:t xml:space="preserve">. </w:t>
      </w:r>
    </w:p>
    <w:p w14:paraId="4BC6CFC1" w14:textId="0050BB45" w:rsidR="00CA7306" w:rsidRPr="005543F6" w:rsidRDefault="00CA7306" w:rsidP="00EC779E">
      <w:pPr>
        <w:spacing w:line="240" w:lineRule="auto"/>
        <w:jc w:val="both"/>
        <w:rPr>
          <w:rFonts w:ascii="Arial" w:hAnsi="Arial" w:cs="Arial"/>
          <w:bCs/>
          <w:color w:val="FF0000"/>
        </w:rPr>
      </w:pPr>
    </w:p>
    <w:p w14:paraId="39E75845" w14:textId="77777777" w:rsidR="00F51CB2" w:rsidRPr="00EC779E" w:rsidRDefault="00F51CB2" w:rsidP="00F51CB2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9AF2EE6" wp14:editId="10A6FCD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BF37"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amQ1yx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7B3216FF" w14:textId="77777777" w:rsidR="00F51CB2" w:rsidRPr="00EC779E" w:rsidRDefault="00F51CB2" w:rsidP="00F51CB2">
      <w:pPr>
        <w:jc w:val="both"/>
        <w:rPr>
          <w:rFonts w:ascii="Arial" w:hAnsi="Arial" w:cs="Arial"/>
          <w:b/>
        </w:rPr>
      </w:pPr>
    </w:p>
    <w:p w14:paraId="4BA91CDD" w14:textId="77777777" w:rsidR="00F51CB2" w:rsidRPr="00EC779E" w:rsidRDefault="00F51CB2" w:rsidP="00F51CB2">
      <w:pPr>
        <w:jc w:val="both"/>
        <w:rPr>
          <w:rFonts w:ascii="Arial" w:hAnsi="Arial" w:cs="Arial"/>
          <w:b/>
        </w:rPr>
      </w:pPr>
      <w:r w:rsidRPr="00EC779E">
        <w:rPr>
          <w:rFonts w:ascii="Arial" w:hAnsi="Arial" w:cs="Arial"/>
          <w:b/>
        </w:rPr>
        <w:t>7.</w:t>
      </w:r>
      <w:r w:rsidRPr="00EC779E">
        <w:rPr>
          <w:rFonts w:ascii="Arial" w:hAnsi="Arial" w:cs="Arial"/>
          <w:b/>
        </w:rPr>
        <w:tab/>
        <w:t>Consultancy Requirements</w:t>
      </w:r>
    </w:p>
    <w:p w14:paraId="31C5173D" w14:textId="77777777" w:rsidR="00F51CB2" w:rsidRPr="00EC779E" w:rsidRDefault="00F51CB2" w:rsidP="00F51CB2">
      <w:pPr>
        <w:jc w:val="both"/>
        <w:rPr>
          <w:rFonts w:ascii="Arial" w:hAnsi="Arial" w:cs="Arial"/>
          <w:b/>
          <w:sz w:val="20"/>
          <w:u w:val="single"/>
        </w:rPr>
      </w:pPr>
    </w:p>
    <w:p w14:paraId="7119478A" w14:textId="77777777" w:rsidR="00F51CB2" w:rsidRPr="002133C1" w:rsidRDefault="00F51CB2" w:rsidP="00F51CB2">
      <w:pPr>
        <w:jc w:val="both"/>
        <w:rPr>
          <w:rFonts w:ascii="Arial" w:hAnsi="Arial" w:cs="Arial"/>
          <w:bCs/>
          <w:szCs w:val="22"/>
          <w:u w:val="single"/>
        </w:rPr>
      </w:pPr>
      <w:r w:rsidRPr="002133C1">
        <w:rPr>
          <w:rFonts w:ascii="Arial" w:hAnsi="Arial" w:cs="Arial"/>
          <w:bCs/>
          <w:szCs w:val="22"/>
          <w:u w:val="single"/>
        </w:rPr>
        <w:t xml:space="preserve">Qualifications: </w:t>
      </w:r>
    </w:p>
    <w:p w14:paraId="4AFF54C0" w14:textId="77777777" w:rsidR="00941FB8" w:rsidRDefault="00941FB8" w:rsidP="00941FB8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>
        <w:rPr>
          <w:rFonts w:ascii="Arial" w:hAnsi="Arial" w:cs="Arial"/>
          <w:bCs/>
          <w:i/>
          <w:iCs/>
          <w:color w:val="auto"/>
          <w:szCs w:val="22"/>
        </w:rPr>
        <w:t>At least 6</w:t>
      </w:r>
      <w:r w:rsidRPr="00745108">
        <w:rPr>
          <w:rFonts w:ascii="Arial" w:hAnsi="Arial" w:cs="Arial"/>
          <w:bCs/>
          <w:i/>
          <w:iCs/>
          <w:color w:val="auto"/>
          <w:szCs w:val="22"/>
        </w:rPr>
        <w:t xml:space="preserve"> years of relevant work experience </w:t>
      </w:r>
    </w:p>
    <w:p w14:paraId="38085621" w14:textId="3B0E13D2" w:rsidR="00941FB8" w:rsidRDefault="00941FB8" w:rsidP="00941FB8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>
        <w:rPr>
          <w:rFonts w:ascii="Arial" w:hAnsi="Arial" w:cs="Arial"/>
          <w:bCs/>
          <w:i/>
          <w:iCs/>
          <w:color w:val="auto"/>
          <w:szCs w:val="22"/>
        </w:rPr>
        <w:t xml:space="preserve">Website management experience </w:t>
      </w:r>
    </w:p>
    <w:p w14:paraId="32DD0508" w14:textId="77777777" w:rsidR="00941FB8" w:rsidRPr="00745108" w:rsidRDefault="00941FB8" w:rsidP="00941FB8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45108">
        <w:rPr>
          <w:rFonts w:ascii="Arial" w:hAnsi="Arial" w:cs="Arial"/>
          <w:bCs/>
          <w:i/>
          <w:iCs/>
          <w:color w:val="auto"/>
          <w:szCs w:val="22"/>
        </w:rPr>
        <w:t>Well organized and structured</w:t>
      </w:r>
    </w:p>
    <w:p w14:paraId="6416E3F6" w14:textId="77777777" w:rsidR="00941FB8" w:rsidRDefault="00941FB8" w:rsidP="00941FB8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45108">
        <w:rPr>
          <w:rFonts w:ascii="Arial" w:hAnsi="Arial" w:cs="Arial"/>
          <w:bCs/>
          <w:i/>
          <w:iCs/>
          <w:color w:val="auto"/>
          <w:szCs w:val="22"/>
        </w:rPr>
        <w:t>Strong drive for results, taking pride in delivering as per expectation in terms of quality and timeliness</w:t>
      </w:r>
    </w:p>
    <w:p w14:paraId="60083A24" w14:textId="77777777" w:rsidR="00413070" w:rsidRPr="003362DF" w:rsidRDefault="00413070" w:rsidP="0041307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362DF">
        <w:rPr>
          <w:rFonts w:ascii="Arial" w:hAnsi="Arial" w:cs="Arial"/>
          <w:bCs/>
          <w:i/>
          <w:iCs/>
          <w:sz w:val="22"/>
          <w:szCs w:val="22"/>
        </w:rPr>
        <w:t>Demonstrated strong writing and interpersonal communication skills. Experience of working effectively with diverse groups of stakeholders.</w:t>
      </w:r>
    </w:p>
    <w:p w14:paraId="6E2769FD" w14:textId="77777777" w:rsidR="00413070" w:rsidRDefault="00413070" w:rsidP="00413070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3362DF">
        <w:rPr>
          <w:rFonts w:ascii="Arial" w:hAnsi="Arial" w:cs="Arial"/>
          <w:bCs/>
          <w:i/>
          <w:iCs/>
          <w:szCs w:val="22"/>
        </w:rPr>
        <w:t>Experience of working with UNICEF or another United Nations agency or international non-governmental organization.</w:t>
      </w:r>
      <w:r w:rsidRPr="00413070">
        <w:rPr>
          <w:rFonts w:ascii="Arial" w:hAnsi="Arial" w:cs="Arial"/>
          <w:bCs/>
          <w:i/>
          <w:iCs/>
          <w:color w:val="auto"/>
          <w:szCs w:val="22"/>
        </w:rPr>
        <w:t xml:space="preserve"> </w:t>
      </w:r>
    </w:p>
    <w:p w14:paraId="2840AA06" w14:textId="241C564C" w:rsidR="00413070" w:rsidRDefault="00413070" w:rsidP="00413070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E51CF">
        <w:rPr>
          <w:rFonts w:ascii="Arial" w:hAnsi="Arial" w:cs="Arial"/>
          <w:bCs/>
          <w:i/>
          <w:iCs/>
          <w:color w:val="auto"/>
          <w:szCs w:val="22"/>
        </w:rPr>
        <w:t xml:space="preserve">Initiative, passion and commitment to UNICEF's </w:t>
      </w:r>
      <w:r>
        <w:rPr>
          <w:rFonts w:ascii="Arial" w:hAnsi="Arial" w:cs="Arial"/>
          <w:bCs/>
          <w:i/>
          <w:iCs/>
          <w:color w:val="auto"/>
          <w:szCs w:val="22"/>
        </w:rPr>
        <w:t>mission and professional values</w:t>
      </w:r>
    </w:p>
    <w:p w14:paraId="36AB7303" w14:textId="77777777" w:rsidR="00413070" w:rsidRPr="00413070" w:rsidRDefault="00413070" w:rsidP="00413070">
      <w:pPr>
        <w:ind w:left="360"/>
        <w:jc w:val="both"/>
        <w:rPr>
          <w:rFonts w:ascii="Arial" w:hAnsi="Arial" w:cs="Arial"/>
          <w:bCs/>
          <w:i/>
          <w:iCs/>
          <w:szCs w:val="22"/>
        </w:rPr>
      </w:pPr>
    </w:p>
    <w:p w14:paraId="342CE8AF" w14:textId="77777777" w:rsidR="00F51CB2" w:rsidRPr="00E3670C" w:rsidRDefault="00F51CB2" w:rsidP="00EC779E">
      <w:pPr>
        <w:spacing w:line="240" w:lineRule="auto"/>
        <w:jc w:val="both"/>
        <w:rPr>
          <w:rFonts w:ascii="Arial" w:hAnsi="Arial" w:cs="Arial"/>
          <w:bCs/>
          <w:color w:val="FF0000"/>
        </w:rPr>
      </w:pPr>
    </w:p>
    <w:p w14:paraId="475A686A" w14:textId="063F7E07" w:rsidR="00F92B44" w:rsidRPr="00EC779E" w:rsidRDefault="00E10E5E" w:rsidP="00A53C84">
      <w:pPr>
        <w:rPr>
          <w:rFonts w:ascii="Arial" w:hAnsi="Arial" w:cs="Arial"/>
          <w:szCs w:val="22"/>
          <w:lang w:val="en-GB"/>
        </w:rPr>
      </w:pPr>
      <w:r w:rsidRPr="00EC779E"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725EC3" wp14:editId="55AA174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222F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eGgIAADY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qBKje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  <w:bookmarkStart w:id="0" w:name="_GoBack"/>
      <w:bookmarkEnd w:id="0"/>
    </w:p>
    <w:sectPr w:rsidR="00F92B44" w:rsidRPr="00EC779E" w:rsidSect="00EC7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/>
      <w:pgMar w:top="1872" w:right="1440" w:bottom="187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C0F1" w14:textId="77777777" w:rsidR="00484525" w:rsidRDefault="00484525">
      <w:r>
        <w:separator/>
      </w:r>
    </w:p>
  </w:endnote>
  <w:endnote w:type="continuationSeparator" w:id="0">
    <w:p w14:paraId="7C96BF39" w14:textId="77777777" w:rsidR="00484525" w:rsidRDefault="004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4E8" w14:textId="77777777" w:rsidR="00E35E6D" w:rsidRDefault="00E3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2841" w14:textId="77777777" w:rsidR="00D37651" w:rsidRPr="00D23061" w:rsidRDefault="00E10E5E" w:rsidP="00D23061">
    <w:pPr>
      <w:rPr>
        <w:rFonts w:ascii="Univers" w:hAnsi="Univers"/>
        <w:color w:val="36A7E9"/>
        <w:sz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D48670" wp14:editId="67362FB5">
              <wp:simplePos x="0" y="0"/>
              <wp:positionH relativeFrom="column">
                <wp:posOffset>2952115</wp:posOffset>
              </wp:positionH>
              <wp:positionV relativeFrom="page">
                <wp:posOffset>9627870</wp:posOffset>
              </wp:positionV>
              <wp:extent cx="43434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47EB9" w14:textId="77777777" w:rsidR="006F25C4" w:rsidRDefault="00D37651" w:rsidP="00D23061">
                          <w:pPr>
                            <w:pStyle w:val="AddressText"/>
                          </w:pPr>
                          <w:r w:rsidRPr="00D23061">
                            <w:rPr>
                              <w:b/>
                            </w:rPr>
                            <w:t>United Nations Children’s Fund</w:t>
                          </w:r>
                          <w:r>
                            <w:tab/>
                            <w:t xml:space="preserve">Telephone </w:t>
                          </w:r>
                          <w:r>
                            <w:tab/>
                          </w:r>
                          <w:r w:rsidR="00FE44BE">
                            <w:t>(86-10) 8531</w:t>
                          </w:r>
                          <w:r w:rsidR="006F25C4">
                            <w:t>2600</w:t>
                          </w:r>
                        </w:p>
                        <w:p w14:paraId="78AE4244" w14:textId="77777777" w:rsidR="00D37651" w:rsidRPr="00711FB2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b/>
                              <w:lang w:val="en-US"/>
                            </w:rPr>
                            <w:t>China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  <w:t>Facsimile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r w:rsidRPr="00711FB2">
                            <w:rPr>
                              <w:lang w:val="en-US"/>
                            </w:rPr>
                            <w:t>(86-10) 65323107</w:t>
                          </w:r>
                        </w:p>
                        <w:p w14:paraId="50311A59" w14:textId="77777777" w:rsidR="006F25C4" w:rsidRPr="00711FB2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lang w:val="en-US"/>
                            </w:rPr>
                            <w:t>12 Sanlitun Lu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r w:rsidRPr="00711FB2">
                            <w:rPr>
                              <w:lang w:val="en-US"/>
                            </w:rPr>
                            <w:t>Email :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hyperlink r:id="rId1" w:history="1">
                            <w:r w:rsidRPr="00711FB2">
                              <w:rPr>
                                <w:lang w:val="en-US"/>
                              </w:rPr>
                              <w:t>beijing@unicef.org</w:t>
                            </w:r>
                          </w:hyperlink>
                        </w:p>
                        <w:p w14:paraId="06CCAB9E" w14:textId="77777777" w:rsidR="00E35E6D" w:rsidRDefault="00D37651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6F25C4">
                            <w:rPr>
                              <w:lang w:val="en-US"/>
                            </w:rPr>
                            <w:t>Be</w:t>
                          </w:r>
                          <w:r w:rsidR="006F25C4" w:rsidRPr="006F25C4">
                            <w:rPr>
                              <w:lang w:val="en-US"/>
                            </w:rPr>
                            <w:t>ijing, 100600</w:t>
                          </w:r>
                          <w:r w:rsidRPr="006F25C4">
                            <w:rPr>
                              <w:lang w:val="en-US"/>
                            </w:rPr>
                            <w:tab/>
                          </w:r>
                          <w:r w:rsidR="00C002F4">
                            <w:rPr>
                              <w:lang w:val="en-US"/>
                            </w:rPr>
                            <w:t xml:space="preserve">Website: </w:t>
                          </w:r>
                          <w:r w:rsidR="00C002F4"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6F25C4" w:rsidRPr="00C002F4">
                              <w:rPr>
                                <w:lang w:val="en-US"/>
                              </w:rPr>
                              <w:t>www.unicef.</w:t>
                            </w:r>
                            <w:r w:rsidR="00E35E6D">
                              <w:rPr>
                                <w:lang w:val="en-US"/>
                              </w:rPr>
                              <w:t>cn</w:t>
                            </w:r>
                          </w:hyperlink>
                        </w:p>
                        <w:p w14:paraId="74E0735C" w14:textId="77777777" w:rsidR="006F25C4" w:rsidRPr="006F25C4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P.R. China</w:t>
                          </w:r>
                          <w:r w:rsidR="00E35E6D"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6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2.45pt;margin-top:758.1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" filled="f" stroked="f">
              <v:textbox>
                <w:txbxContent>
                  <w:p w14:paraId="02F47EB9" w14:textId="77777777" w:rsidR="006F25C4" w:rsidRDefault="00D37651" w:rsidP="00D23061">
                    <w:pPr>
                      <w:pStyle w:val="AddressText"/>
                    </w:pPr>
                    <w:r w:rsidRPr="00D23061">
                      <w:rPr>
                        <w:b/>
                      </w:rPr>
                      <w:t>United Nations Children’s Fund</w:t>
                    </w:r>
                    <w:r>
                      <w:tab/>
                      <w:t xml:space="preserve">Telephone </w:t>
                    </w:r>
                    <w:r>
                      <w:tab/>
                    </w:r>
                    <w:r w:rsidR="00FE44BE">
                      <w:t>(86-10) 8531</w:t>
                    </w:r>
                    <w:r w:rsidR="006F25C4">
                      <w:t>2600</w:t>
                    </w:r>
                  </w:p>
                  <w:p w14:paraId="78AE4244" w14:textId="77777777" w:rsidR="00D37651" w:rsidRPr="00711FB2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b/>
                        <w:lang w:val="en-US"/>
                      </w:rPr>
                      <w:t>China</w:t>
                    </w:r>
                    <w:r w:rsidR="00D37651" w:rsidRPr="00711FB2">
                      <w:rPr>
                        <w:lang w:val="en-US"/>
                      </w:rPr>
                      <w:tab/>
                      <w:t>Facsimile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r w:rsidRPr="00711FB2">
                      <w:rPr>
                        <w:lang w:val="en-US"/>
                      </w:rPr>
                      <w:t>(86-10) 65323107</w:t>
                    </w:r>
                  </w:p>
                  <w:p w14:paraId="50311A59" w14:textId="77777777" w:rsidR="006F25C4" w:rsidRPr="00711FB2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lang w:val="en-US"/>
                      </w:rPr>
                      <w:t>12 Sanlitun Lu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r w:rsidRPr="00711FB2">
                      <w:rPr>
                        <w:lang w:val="en-US"/>
                      </w:rPr>
                      <w:t>Email :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hyperlink r:id="rId3" w:history="1">
                      <w:r w:rsidRPr="00711FB2">
                        <w:rPr>
                          <w:lang w:val="en-US"/>
                        </w:rPr>
                        <w:t>beijing@unicef.org</w:t>
                      </w:r>
                    </w:hyperlink>
                  </w:p>
                  <w:p w14:paraId="06CCAB9E" w14:textId="77777777" w:rsidR="00E35E6D" w:rsidRDefault="00D37651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6F25C4">
                      <w:rPr>
                        <w:lang w:val="en-US"/>
                      </w:rPr>
                      <w:t>Be</w:t>
                    </w:r>
                    <w:r w:rsidR="006F25C4" w:rsidRPr="006F25C4">
                      <w:rPr>
                        <w:lang w:val="en-US"/>
                      </w:rPr>
                      <w:t>ijing, 100600</w:t>
                    </w:r>
                    <w:r w:rsidRPr="006F25C4">
                      <w:rPr>
                        <w:lang w:val="en-US"/>
                      </w:rPr>
                      <w:tab/>
                    </w:r>
                    <w:r w:rsidR="00C002F4">
                      <w:rPr>
                        <w:lang w:val="en-US"/>
                      </w:rPr>
                      <w:t xml:space="preserve">Website: </w:t>
                    </w:r>
                    <w:r w:rsidR="00C002F4">
                      <w:rPr>
                        <w:lang w:val="en-US"/>
                      </w:rPr>
                      <w:tab/>
                    </w:r>
                    <w:hyperlink r:id="rId4" w:history="1">
                      <w:r w:rsidR="006F25C4" w:rsidRPr="00C002F4">
                        <w:rPr>
                          <w:lang w:val="en-US"/>
                        </w:rPr>
                        <w:t>www.unicef.</w:t>
                      </w:r>
                      <w:r w:rsidR="00E35E6D">
                        <w:rPr>
                          <w:lang w:val="en-US"/>
                        </w:rPr>
                        <w:t>cn</w:t>
                      </w:r>
                    </w:hyperlink>
                  </w:p>
                  <w:p w14:paraId="74E0735C" w14:textId="77777777" w:rsidR="006F25C4" w:rsidRPr="006F25C4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P.R. China</w:t>
                    </w:r>
                    <w:r w:rsidR="00E35E6D"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0C25" w14:textId="77777777" w:rsidR="00E35E6D" w:rsidRDefault="00E3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8A9D" w14:textId="77777777" w:rsidR="00484525" w:rsidRDefault="00484525">
      <w:r>
        <w:separator/>
      </w:r>
    </w:p>
  </w:footnote>
  <w:footnote w:type="continuationSeparator" w:id="0">
    <w:p w14:paraId="736679DE" w14:textId="77777777" w:rsidR="00484525" w:rsidRDefault="0048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BD3B" w14:textId="77777777" w:rsidR="00E35E6D" w:rsidRDefault="00E3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4791" w14:textId="77777777" w:rsidR="00D37651" w:rsidRDefault="00E35E6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C36F62" wp14:editId="1C94C55D">
              <wp:simplePos x="0" y="0"/>
              <wp:positionH relativeFrom="page">
                <wp:posOffset>-64135</wp:posOffset>
              </wp:positionH>
              <wp:positionV relativeFrom="page">
                <wp:posOffset>0</wp:posOffset>
              </wp:positionV>
              <wp:extent cx="7886700" cy="1028700"/>
              <wp:effectExtent l="2540" t="0" r="0" b="0"/>
              <wp:wrapSquare wrapText="bothSides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287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155D" w14:textId="77777777" w:rsidR="00E35E6D" w:rsidRDefault="00E35E6D" w:rsidP="00E35E6D">
                          <w:pPr>
                            <w:jc w:val="center"/>
                          </w:pPr>
                        </w:p>
                        <w:p w14:paraId="042D45C3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57DA0D6D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6341E24A" w14:textId="77777777" w:rsidR="00E35E6D" w:rsidRDefault="00E35E6D" w:rsidP="00E35E6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15148FC" wp14:editId="6669BFD7">
                                <wp:extent cx="6686550" cy="3810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6F62" id="Rectangle 21" o:spid="_x0000_s1026" style="position:absolute;margin-left:-5.05pt;margin-top:0;width:62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" fillcolor="#09f" stroked="f">
              <v:textbox>
                <w:txbxContent>
                  <w:p w14:paraId="24D1155D" w14:textId="77777777" w:rsidR="00E35E6D" w:rsidRDefault="00E35E6D" w:rsidP="00E35E6D">
                    <w:pPr>
                      <w:jc w:val="center"/>
                    </w:pPr>
                  </w:p>
                  <w:p w14:paraId="042D45C3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57DA0D6D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6341E24A" w14:textId="77777777" w:rsidR="00E35E6D" w:rsidRDefault="00E35E6D" w:rsidP="00E35E6D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15148FC" wp14:editId="6669BFD7">
                          <wp:extent cx="6686550" cy="38100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="00E10E5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64548F" wp14:editId="2E0CA846">
              <wp:simplePos x="0" y="0"/>
              <wp:positionH relativeFrom="column">
                <wp:posOffset>-97155</wp:posOffset>
              </wp:positionH>
              <wp:positionV relativeFrom="page">
                <wp:posOffset>1440180</wp:posOffset>
              </wp:positionV>
              <wp:extent cx="2743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D1C7" w14:textId="77777777" w:rsidR="00D37651" w:rsidRPr="00D23061" w:rsidRDefault="00D37651" w:rsidP="00D23061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5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113.4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ow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" filled="f" stroked="f">
              <v:textbox>
                <w:txbxContent>
                  <w:p w14:paraId="3630D1C7" w14:textId="77777777" w:rsidR="00D37651" w:rsidRPr="00D23061" w:rsidRDefault="00D37651" w:rsidP="00D23061">
                    <w:pPr>
                      <w:pStyle w:val="Heading3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10E5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A0535B" wp14:editId="3FAAA04D">
              <wp:simplePos x="0" y="0"/>
              <wp:positionH relativeFrom="column">
                <wp:posOffset>-50165</wp:posOffset>
              </wp:positionH>
              <wp:positionV relativeFrom="page">
                <wp:posOffset>446405</wp:posOffset>
              </wp:positionV>
              <wp:extent cx="6598920" cy="453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05BF" w14:textId="77777777" w:rsidR="00D37651" w:rsidRDefault="00E10E5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1F18236" wp14:editId="291D02B2">
                                <wp:extent cx="6507480" cy="373380"/>
                                <wp:effectExtent l="0" t="0" r="7620" b="7620"/>
                                <wp:docPr id="5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0535B" id="Text Box 2" o:spid="_x0000_s1028" type="#_x0000_t202" style="position:absolute;margin-left:-3.95pt;margin-top:35.15pt;width:519.6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OSuQIAALw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" filled="f" stroked="f">
              <v:textbox inset="3.6pt,.97mm,0">
                <w:txbxContent>
                  <w:p w14:paraId="542605BF" w14:textId="77777777" w:rsidR="00D37651" w:rsidRDefault="00E10E5E">
                    <w:pPr>
                      <w:spacing w:line="240" w:lineRule="auto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1F18236" wp14:editId="291D02B2">
                          <wp:extent cx="6507480" cy="373380"/>
                          <wp:effectExtent l="0" t="0" r="7620" b="7620"/>
                          <wp:docPr id="5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9091" w14:textId="77777777" w:rsidR="00E35E6D" w:rsidRDefault="00E3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65E9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71AB9"/>
    <w:multiLevelType w:val="singleLevel"/>
    <w:tmpl w:val="DCD0B9D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3" w15:restartNumberingAfterBreak="0">
    <w:nsid w:val="0C083D2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22EFB"/>
    <w:multiLevelType w:val="hybridMultilevel"/>
    <w:tmpl w:val="220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10A"/>
    <w:multiLevelType w:val="hybridMultilevel"/>
    <w:tmpl w:val="EEA0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28D9"/>
    <w:multiLevelType w:val="hybridMultilevel"/>
    <w:tmpl w:val="6C128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30318"/>
    <w:multiLevelType w:val="hybridMultilevel"/>
    <w:tmpl w:val="9B8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643F"/>
    <w:multiLevelType w:val="hybridMultilevel"/>
    <w:tmpl w:val="2CB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421"/>
    <w:multiLevelType w:val="hybridMultilevel"/>
    <w:tmpl w:val="BCF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474"/>
    <w:multiLevelType w:val="hybridMultilevel"/>
    <w:tmpl w:val="32C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2" w15:restartNumberingAfterBreak="0">
    <w:nsid w:val="433D4E46"/>
    <w:multiLevelType w:val="hybridMultilevel"/>
    <w:tmpl w:val="1E3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D49"/>
    <w:multiLevelType w:val="singleLevel"/>
    <w:tmpl w:val="C0D0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4FF358EF"/>
    <w:multiLevelType w:val="hybridMultilevel"/>
    <w:tmpl w:val="05BE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0F0"/>
    <w:multiLevelType w:val="hybridMultilevel"/>
    <w:tmpl w:val="49F25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64928"/>
    <w:multiLevelType w:val="hybridMultilevel"/>
    <w:tmpl w:val="315CE8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B1BDF"/>
    <w:multiLevelType w:val="singleLevel"/>
    <w:tmpl w:val="CB729098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18" w15:restartNumberingAfterBreak="0">
    <w:nsid w:val="61984C59"/>
    <w:multiLevelType w:val="hybridMultilevel"/>
    <w:tmpl w:val="A03C9012"/>
    <w:lvl w:ilvl="0" w:tplc="7108DE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6210"/>
    <w:multiLevelType w:val="hybridMultilevel"/>
    <w:tmpl w:val="7D1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34DB"/>
    <w:multiLevelType w:val="hybridMultilevel"/>
    <w:tmpl w:val="0978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E7423"/>
    <w:multiLevelType w:val="hybridMultilevel"/>
    <w:tmpl w:val="195E8A2C"/>
    <w:lvl w:ilvl="0" w:tplc="43C8B95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4940"/>
    <w:multiLevelType w:val="hybridMultilevel"/>
    <w:tmpl w:val="CC9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F6C"/>
    <w:multiLevelType w:val="hybridMultilevel"/>
    <w:tmpl w:val="902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37B42"/>
    <w:multiLevelType w:val="hybridMultilevel"/>
    <w:tmpl w:val="CD1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8"/>
  </w:num>
  <w:num w:numId="9">
    <w:abstractNumId w:val="7"/>
  </w:num>
  <w:num w:numId="10">
    <w:abstractNumId w:val="23"/>
  </w:num>
  <w:num w:numId="11">
    <w:abstractNumId w:val="22"/>
  </w:num>
  <w:num w:numId="12">
    <w:abstractNumId w:val="19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6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LU0N7awMDKxMLVQ0lEKTi0uzszPAykwrAUAndxntywAAAA="/>
  </w:docVars>
  <w:rsids>
    <w:rsidRoot w:val="002012B4"/>
    <w:rsid w:val="00004F30"/>
    <w:rsid w:val="00011E2C"/>
    <w:rsid w:val="00016759"/>
    <w:rsid w:val="00023CC0"/>
    <w:rsid w:val="00025EF2"/>
    <w:rsid w:val="00033F45"/>
    <w:rsid w:val="00044478"/>
    <w:rsid w:val="000460A4"/>
    <w:rsid w:val="00057E84"/>
    <w:rsid w:val="00082283"/>
    <w:rsid w:val="00084562"/>
    <w:rsid w:val="000848A7"/>
    <w:rsid w:val="00085255"/>
    <w:rsid w:val="000911E6"/>
    <w:rsid w:val="00092C04"/>
    <w:rsid w:val="00093BB5"/>
    <w:rsid w:val="00094A45"/>
    <w:rsid w:val="000A0D7B"/>
    <w:rsid w:val="000A5516"/>
    <w:rsid w:val="000B58E9"/>
    <w:rsid w:val="000C5E05"/>
    <w:rsid w:val="000D4583"/>
    <w:rsid w:val="000E3F8C"/>
    <w:rsid w:val="000E7269"/>
    <w:rsid w:val="000F2C95"/>
    <w:rsid w:val="00100D2F"/>
    <w:rsid w:val="00102B7F"/>
    <w:rsid w:val="00110270"/>
    <w:rsid w:val="00115607"/>
    <w:rsid w:val="00120858"/>
    <w:rsid w:val="00121A73"/>
    <w:rsid w:val="0013780F"/>
    <w:rsid w:val="001434B2"/>
    <w:rsid w:val="0015453B"/>
    <w:rsid w:val="001615B3"/>
    <w:rsid w:val="00164229"/>
    <w:rsid w:val="001751F8"/>
    <w:rsid w:val="00195F36"/>
    <w:rsid w:val="001A2A4F"/>
    <w:rsid w:val="001A2A88"/>
    <w:rsid w:val="001A2E31"/>
    <w:rsid w:val="001A6635"/>
    <w:rsid w:val="001A74AB"/>
    <w:rsid w:val="001C23A9"/>
    <w:rsid w:val="001C4370"/>
    <w:rsid w:val="001C4776"/>
    <w:rsid w:val="001D0948"/>
    <w:rsid w:val="001D16FC"/>
    <w:rsid w:val="001D3782"/>
    <w:rsid w:val="001D701E"/>
    <w:rsid w:val="002012B4"/>
    <w:rsid w:val="00202FA0"/>
    <w:rsid w:val="0020539A"/>
    <w:rsid w:val="002061CC"/>
    <w:rsid w:val="00207649"/>
    <w:rsid w:val="002133C1"/>
    <w:rsid w:val="00213F67"/>
    <w:rsid w:val="00227161"/>
    <w:rsid w:val="00243AA2"/>
    <w:rsid w:val="00244527"/>
    <w:rsid w:val="00246E0C"/>
    <w:rsid w:val="00250611"/>
    <w:rsid w:val="002705D8"/>
    <w:rsid w:val="00281853"/>
    <w:rsid w:val="0028275C"/>
    <w:rsid w:val="00284E1B"/>
    <w:rsid w:val="00292CB4"/>
    <w:rsid w:val="002B639C"/>
    <w:rsid w:val="002B6B27"/>
    <w:rsid w:val="002C0C90"/>
    <w:rsid w:val="002D020A"/>
    <w:rsid w:val="002D117A"/>
    <w:rsid w:val="002D72F0"/>
    <w:rsid w:val="002F3336"/>
    <w:rsid w:val="0031237D"/>
    <w:rsid w:val="00316839"/>
    <w:rsid w:val="00316D95"/>
    <w:rsid w:val="003259A2"/>
    <w:rsid w:val="00326F78"/>
    <w:rsid w:val="00327910"/>
    <w:rsid w:val="00333535"/>
    <w:rsid w:val="003342CC"/>
    <w:rsid w:val="0034015F"/>
    <w:rsid w:val="0034631F"/>
    <w:rsid w:val="003526EC"/>
    <w:rsid w:val="0035324A"/>
    <w:rsid w:val="00353927"/>
    <w:rsid w:val="00356B23"/>
    <w:rsid w:val="00360A35"/>
    <w:rsid w:val="00363A98"/>
    <w:rsid w:val="00367AA7"/>
    <w:rsid w:val="0038027D"/>
    <w:rsid w:val="003965FC"/>
    <w:rsid w:val="003A16D3"/>
    <w:rsid w:val="003A45D8"/>
    <w:rsid w:val="003A6866"/>
    <w:rsid w:val="003B640D"/>
    <w:rsid w:val="003C2E47"/>
    <w:rsid w:val="003C77F7"/>
    <w:rsid w:val="003C7A1F"/>
    <w:rsid w:val="003C7A5E"/>
    <w:rsid w:val="003D144F"/>
    <w:rsid w:val="003D7DBF"/>
    <w:rsid w:val="003F4C00"/>
    <w:rsid w:val="00400560"/>
    <w:rsid w:val="0040175B"/>
    <w:rsid w:val="00403374"/>
    <w:rsid w:val="0041043C"/>
    <w:rsid w:val="00413070"/>
    <w:rsid w:val="00426635"/>
    <w:rsid w:val="004276E1"/>
    <w:rsid w:val="004377B5"/>
    <w:rsid w:val="00456854"/>
    <w:rsid w:val="0046076F"/>
    <w:rsid w:val="004669B7"/>
    <w:rsid w:val="00480114"/>
    <w:rsid w:val="00480D86"/>
    <w:rsid w:val="00484525"/>
    <w:rsid w:val="00497801"/>
    <w:rsid w:val="004A6B74"/>
    <w:rsid w:val="004B457A"/>
    <w:rsid w:val="004C2AA6"/>
    <w:rsid w:val="004C57E6"/>
    <w:rsid w:val="004C7DB7"/>
    <w:rsid w:val="004D04F9"/>
    <w:rsid w:val="004D1098"/>
    <w:rsid w:val="004D4493"/>
    <w:rsid w:val="004E3D3A"/>
    <w:rsid w:val="004E4FE5"/>
    <w:rsid w:val="004F5A32"/>
    <w:rsid w:val="00511893"/>
    <w:rsid w:val="00522568"/>
    <w:rsid w:val="00522735"/>
    <w:rsid w:val="005543F6"/>
    <w:rsid w:val="00562B3C"/>
    <w:rsid w:val="00564A83"/>
    <w:rsid w:val="00566AFA"/>
    <w:rsid w:val="005773BE"/>
    <w:rsid w:val="005810AD"/>
    <w:rsid w:val="005831E9"/>
    <w:rsid w:val="00583D19"/>
    <w:rsid w:val="00586527"/>
    <w:rsid w:val="005A39E0"/>
    <w:rsid w:val="005A4231"/>
    <w:rsid w:val="005C4562"/>
    <w:rsid w:val="005C67AC"/>
    <w:rsid w:val="005D5E86"/>
    <w:rsid w:val="005E58CB"/>
    <w:rsid w:val="0060311B"/>
    <w:rsid w:val="00607263"/>
    <w:rsid w:val="00615839"/>
    <w:rsid w:val="006164DB"/>
    <w:rsid w:val="0063233E"/>
    <w:rsid w:val="006415D0"/>
    <w:rsid w:val="00653AB3"/>
    <w:rsid w:val="00663C83"/>
    <w:rsid w:val="006676BE"/>
    <w:rsid w:val="006862CE"/>
    <w:rsid w:val="00690C7F"/>
    <w:rsid w:val="00696892"/>
    <w:rsid w:val="006A0829"/>
    <w:rsid w:val="006A2E13"/>
    <w:rsid w:val="006A4D56"/>
    <w:rsid w:val="006B7986"/>
    <w:rsid w:val="006C3864"/>
    <w:rsid w:val="006D2B56"/>
    <w:rsid w:val="006D47A7"/>
    <w:rsid w:val="006D77C7"/>
    <w:rsid w:val="006E00B3"/>
    <w:rsid w:val="006F25C4"/>
    <w:rsid w:val="00703018"/>
    <w:rsid w:val="007104FD"/>
    <w:rsid w:val="00711FB2"/>
    <w:rsid w:val="0074091C"/>
    <w:rsid w:val="00745DC2"/>
    <w:rsid w:val="0075323D"/>
    <w:rsid w:val="0075566E"/>
    <w:rsid w:val="00777A88"/>
    <w:rsid w:val="007827FB"/>
    <w:rsid w:val="00782BF4"/>
    <w:rsid w:val="007A1545"/>
    <w:rsid w:val="007A42B5"/>
    <w:rsid w:val="007B0D62"/>
    <w:rsid w:val="007B1474"/>
    <w:rsid w:val="007B6F53"/>
    <w:rsid w:val="007D0B18"/>
    <w:rsid w:val="007D1693"/>
    <w:rsid w:val="007D1F49"/>
    <w:rsid w:val="007E3970"/>
    <w:rsid w:val="007E3F97"/>
    <w:rsid w:val="007F524D"/>
    <w:rsid w:val="00801D5F"/>
    <w:rsid w:val="008122F3"/>
    <w:rsid w:val="00814127"/>
    <w:rsid w:val="00814ED5"/>
    <w:rsid w:val="008208B2"/>
    <w:rsid w:val="00823207"/>
    <w:rsid w:val="00824A11"/>
    <w:rsid w:val="00825F5C"/>
    <w:rsid w:val="00835B55"/>
    <w:rsid w:val="00841DD2"/>
    <w:rsid w:val="0084306A"/>
    <w:rsid w:val="00850B40"/>
    <w:rsid w:val="008510AA"/>
    <w:rsid w:val="00861DC9"/>
    <w:rsid w:val="00861F66"/>
    <w:rsid w:val="00863224"/>
    <w:rsid w:val="008632F4"/>
    <w:rsid w:val="00871160"/>
    <w:rsid w:val="00877A2A"/>
    <w:rsid w:val="00882896"/>
    <w:rsid w:val="008835F8"/>
    <w:rsid w:val="0088642F"/>
    <w:rsid w:val="00897192"/>
    <w:rsid w:val="008B1C39"/>
    <w:rsid w:val="008B3A55"/>
    <w:rsid w:val="008C34A8"/>
    <w:rsid w:val="008D6068"/>
    <w:rsid w:val="008E39DB"/>
    <w:rsid w:val="008E7369"/>
    <w:rsid w:val="008F4849"/>
    <w:rsid w:val="00907688"/>
    <w:rsid w:val="00910C48"/>
    <w:rsid w:val="009143F3"/>
    <w:rsid w:val="00915E24"/>
    <w:rsid w:val="009172CB"/>
    <w:rsid w:val="009212F9"/>
    <w:rsid w:val="009214A5"/>
    <w:rsid w:val="00925072"/>
    <w:rsid w:val="009335A0"/>
    <w:rsid w:val="00934176"/>
    <w:rsid w:val="009404F5"/>
    <w:rsid w:val="00941FB8"/>
    <w:rsid w:val="009433BF"/>
    <w:rsid w:val="0095050F"/>
    <w:rsid w:val="0095066E"/>
    <w:rsid w:val="00950779"/>
    <w:rsid w:val="009576F7"/>
    <w:rsid w:val="00974EF1"/>
    <w:rsid w:val="00993AE8"/>
    <w:rsid w:val="00994EB0"/>
    <w:rsid w:val="009A2E75"/>
    <w:rsid w:val="009B657C"/>
    <w:rsid w:val="009C763C"/>
    <w:rsid w:val="009D0A11"/>
    <w:rsid w:val="009D400E"/>
    <w:rsid w:val="009D4C0D"/>
    <w:rsid w:val="009E136F"/>
    <w:rsid w:val="009F1281"/>
    <w:rsid w:val="00A00EA2"/>
    <w:rsid w:val="00A03F97"/>
    <w:rsid w:val="00A06879"/>
    <w:rsid w:val="00A11ED8"/>
    <w:rsid w:val="00A12452"/>
    <w:rsid w:val="00A1710E"/>
    <w:rsid w:val="00A172BD"/>
    <w:rsid w:val="00A24063"/>
    <w:rsid w:val="00A252F7"/>
    <w:rsid w:val="00A26B03"/>
    <w:rsid w:val="00A27D91"/>
    <w:rsid w:val="00A356F2"/>
    <w:rsid w:val="00A53C84"/>
    <w:rsid w:val="00A61597"/>
    <w:rsid w:val="00A638E7"/>
    <w:rsid w:val="00A639AC"/>
    <w:rsid w:val="00A6456B"/>
    <w:rsid w:val="00A72540"/>
    <w:rsid w:val="00A73931"/>
    <w:rsid w:val="00A9452C"/>
    <w:rsid w:val="00A97776"/>
    <w:rsid w:val="00A97E72"/>
    <w:rsid w:val="00AB078F"/>
    <w:rsid w:val="00AB4B89"/>
    <w:rsid w:val="00AC4693"/>
    <w:rsid w:val="00AD25F6"/>
    <w:rsid w:val="00AD41BA"/>
    <w:rsid w:val="00AD5E3F"/>
    <w:rsid w:val="00AF6D87"/>
    <w:rsid w:val="00B11101"/>
    <w:rsid w:val="00B36004"/>
    <w:rsid w:val="00B36808"/>
    <w:rsid w:val="00B41AB0"/>
    <w:rsid w:val="00B4259C"/>
    <w:rsid w:val="00B4705B"/>
    <w:rsid w:val="00B47D17"/>
    <w:rsid w:val="00B50805"/>
    <w:rsid w:val="00B66230"/>
    <w:rsid w:val="00B67D66"/>
    <w:rsid w:val="00B8500E"/>
    <w:rsid w:val="00BA001E"/>
    <w:rsid w:val="00BA65B4"/>
    <w:rsid w:val="00BA6A41"/>
    <w:rsid w:val="00BC3C9C"/>
    <w:rsid w:val="00BC68E7"/>
    <w:rsid w:val="00BD707C"/>
    <w:rsid w:val="00BE7B10"/>
    <w:rsid w:val="00C002F4"/>
    <w:rsid w:val="00C11525"/>
    <w:rsid w:val="00C14843"/>
    <w:rsid w:val="00C17C5F"/>
    <w:rsid w:val="00C17D15"/>
    <w:rsid w:val="00C255E7"/>
    <w:rsid w:val="00C268E6"/>
    <w:rsid w:val="00C2721A"/>
    <w:rsid w:val="00C30396"/>
    <w:rsid w:val="00C357B0"/>
    <w:rsid w:val="00C372DE"/>
    <w:rsid w:val="00C37BC3"/>
    <w:rsid w:val="00C418E6"/>
    <w:rsid w:val="00C43B5C"/>
    <w:rsid w:val="00C51C67"/>
    <w:rsid w:val="00C565EC"/>
    <w:rsid w:val="00C75175"/>
    <w:rsid w:val="00C862A1"/>
    <w:rsid w:val="00C86EE5"/>
    <w:rsid w:val="00C978BC"/>
    <w:rsid w:val="00CA1D9E"/>
    <w:rsid w:val="00CA202E"/>
    <w:rsid w:val="00CA7306"/>
    <w:rsid w:val="00CB0DE8"/>
    <w:rsid w:val="00CB7344"/>
    <w:rsid w:val="00CC583F"/>
    <w:rsid w:val="00CD43EF"/>
    <w:rsid w:val="00CE5B08"/>
    <w:rsid w:val="00CF43A6"/>
    <w:rsid w:val="00CF47FA"/>
    <w:rsid w:val="00D119E1"/>
    <w:rsid w:val="00D14E05"/>
    <w:rsid w:val="00D23061"/>
    <w:rsid w:val="00D235F2"/>
    <w:rsid w:val="00D3306E"/>
    <w:rsid w:val="00D34339"/>
    <w:rsid w:val="00D36B79"/>
    <w:rsid w:val="00D37651"/>
    <w:rsid w:val="00D441AA"/>
    <w:rsid w:val="00D5021D"/>
    <w:rsid w:val="00D53000"/>
    <w:rsid w:val="00D6250C"/>
    <w:rsid w:val="00D67C3D"/>
    <w:rsid w:val="00D77B33"/>
    <w:rsid w:val="00D83AFB"/>
    <w:rsid w:val="00D85D32"/>
    <w:rsid w:val="00D86A15"/>
    <w:rsid w:val="00D92882"/>
    <w:rsid w:val="00D936A9"/>
    <w:rsid w:val="00DA229A"/>
    <w:rsid w:val="00DA5B13"/>
    <w:rsid w:val="00DC56CF"/>
    <w:rsid w:val="00DC606E"/>
    <w:rsid w:val="00DD57B0"/>
    <w:rsid w:val="00DD7154"/>
    <w:rsid w:val="00DF3D09"/>
    <w:rsid w:val="00E00FBF"/>
    <w:rsid w:val="00E031C0"/>
    <w:rsid w:val="00E03500"/>
    <w:rsid w:val="00E103A9"/>
    <w:rsid w:val="00E10E5E"/>
    <w:rsid w:val="00E15EA4"/>
    <w:rsid w:val="00E250B3"/>
    <w:rsid w:val="00E258D1"/>
    <w:rsid w:val="00E31E86"/>
    <w:rsid w:val="00E35E6D"/>
    <w:rsid w:val="00E3670C"/>
    <w:rsid w:val="00E43576"/>
    <w:rsid w:val="00E4463D"/>
    <w:rsid w:val="00E575CC"/>
    <w:rsid w:val="00E6249D"/>
    <w:rsid w:val="00E630EA"/>
    <w:rsid w:val="00E668D5"/>
    <w:rsid w:val="00E73D1B"/>
    <w:rsid w:val="00E82047"/>
    <w:rsid w:val="00E863B5"/>
    <w:rsid w:val="00EA6138"/>
    <w:rsid w:val="00EA7DD1"/>
    <w:rsid w:val="00EC779E"/>
    <w:rsid w:val="00EE4559"/>
    <w:rsid w:val="00EF2E55"/>
    <w:rsid w:val="00EF4656"/>
    <w:rsid w:val="00F0246F"/>
    <w:rsid w:val="00F0751F"/>
    <w:rsid w:val="00F14D82"/>
    <w:rsid w:val="00F15100"/>
    <w:rsid w:val="00F2044C"/>
    <w:rsid w:val="00F24775"/>
    <w:rsid w:val="00F416B8"/>
    <w:rsid w:val="00F51CB2"/>
    <w:rsid w:val="00F813E8"/>
    <w:rsid w:val="00F90399"/>
    <w:rsid w:val="00F92B44"/>
    <w:rsid w:val="00FB4351"/>
    <w:rsid w:val="00FD12AF"/>
    <w:rsid w:val="00FD1A04"/>
    <w:rsid w:val="00FD3BE0"/>
    <w:rsid w:val="00FD6F32"/>
    <w:rsid w:val="00FD7851"/>
    <w:rsid w:val="00FD7F4E"/>
    <w:rsid w:val="00FE44B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67B1F39"/>
  <w15:chartTrackingRefBased/>
  <w15:docId w15:val="{7CB4748B-1179-4084-A422-4A611B4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宋体" w:hAnsi="Times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 w:bidi="ar-SA"/>
    </w:rPr>
  </w:style>
  <w:style w:type="paragraph" w:styleId="Heading1">
    <w:name w:val="heading 1"/>
    <w:basedOn w:val="Heading2"/>
    <w:next w:val="Normal"/>
    <w:qFormat/>
    <w:rsid w:val="00D23061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D23061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D2306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B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2B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61"/>
    <w:pPr>
      <w:tabs>
        <w:tab w:val="center" w:pos="4320"/>
        <w:tab w:val="right" w:pos="8640"/>
      </w:tabs>
    </w:pPr>
  </w:style>
  <w:style w:type="character" w:styleId="Hyperlink">
    <w:name w:val="Hyperlink"/>
    <w:rsid w:val="00DD7154"/>
    <w:rPr>
      <w:color w:val="0000FF"/>
      <w:u w:val="single"/>
    </w:rPr>
  </w:style>
  <w:style w:type="character" w:styleId="Strong">
    <w:name w:val="Strong"/>
    <w:qFormat/>
    <w:rsid w:val="000A0D7B"/>
    <w:rPr>
      <w:b/>
      <w:bCs/>
    </w:rPr>
  </w:style>
  <w:style w:type="paragraph" w:styleId="NoSpacing">
    <w:name w:val="No Spacing"/>
    <w:uiPriority w:val="1"/>
    <w:qFormat/>
    <w:rsid w:val="000A0D7B"/>
    <w:rPr>
      <w:rFonts w:ascii="Times New Roman" w:eastAsia="Calibri" w:hAnsi="Times New Roman"/>
      <w:sz w:val="24"/>
      <w:szCs w:val="24"/>
      <w:lang w:val="en-GB" w:bidi="ar-SA"/>
    </w:rPr>
  </w:style>
  <w:style w:type="paragraph" w:customStyle="1" w:styleId="AddressText">
    <w:name w:val="Address Text"/>
    <w:rsid w:val="00D23061"/>
    <w:pPr>
      <w:tabs>
        <w:tab w:val="left" w:pos="2699"/>
        <w:tab w:val="left" w:pos="3975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F2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276E1"/>
    <w:pPr>
      <w:widowControl w:val="0"/>
      <w:spacing w:line="240" w:lineRule="auto"/>
    </w:pPr>
    <w:rPr>
      <w:rFonts w:eastAsia="Times New Roman"/>
      <w:b/>
      <w:color w:val="auto"/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4276E1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25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58D1"/>
    <w:rPr>
      <w:rFonts w:ascii="Tahoma" w:hAnsi="Tahoma" w:cs="Tahoma"/>
      <w:color w:val="000000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63233E"/>
    <w:pPr>
      <w:spacing w:after="120" w:line="480" w:lineRule="auto"/>
    </w:pPr>
  </w:style>
  <w:style w:type="character" w:customStyle="1" w:styleId="BodyText2Char">
    <w:name w:val="Body Text 2 Char"/>
    <w:link w:val="BodyText2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63233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2">
    <w:name w:val="Body Text Indent 2"/>
    <w:basedOn w:val="Normal"/>
    <w:link w:val="BodyTextIndent2Char"/>
    <w:rsid w:val="006323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3233E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28275C"/>
    <w:pPr>
      <w:spacing w:line="240" w:lineRule="auto"/>
      <w:ind w:left="720"/>
      <w:contextualSpacing/>
    </w:pPr>
    <w:rPr>
      <w:rFonts w:eastAsia="Times New Roman"/>
      <w:color w:val="auto"/>
      <w:sz w:val="20"/>
      <w:lang w:eastAsia="en-US"/>
    </w:rPr>
  </w:style>
  <w:style w:type="character" w:customStyle="1" w:styleId="Heading4Char">
    <w:name w:val="Heading 4 Char"/>
    <w:link w:val="Heading4"/>
    <w:semiHidden/>
    <w:rsid w:val="00F92B44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rsid w:val="00F92B4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F92B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2B44"/>
    <w:rPr>
      <w:rFonts w:ascii="Times New Roman" w:hAnsi="Times New Roman"/>
      <w:color w:val="000000"/>
      <w:sz w:val="16"/>
      <w:szCs w:val="16"/>
      <w:lang w:eastAsia="en-GB"/>
    </w:rPr>
  </w:style>
  <w:style w:type="character" w:customStyle="1" w:styleId="FootnoteCharacters">
    <w:name w:val="Footnote Characters"/>
    <w:rsid w:val="00B11101"/>
    <w:rPr>
      <w:vertAlign w:val="superscript"/>
    </w:rPr>
  </w:style>
  <w:style w:type="paragraph" w:styleId="FootnoteText">
    <w:name w:val="footnote text"/>
    <w:basedOn w:val="Normal"/>
    <w:link w:val="FootnoteTextChar"/>
    <w:rsid w:val="00B11101"/>
    <w:pPr>
      <w:suppressAutoHyphens/>
      <w:spacing w:line="240" w:lineRule="auto"/>
    </w:pPr>
    <w:rPr>
      <w:rFonts w:eastAsia="Times New Roman"/>
      <w:color w:val="auto"/>
      <w:sz w:val="20"/>
      <w:lang w:val="en-GB" w:eastAsia="ar-SA"/>
    </w:rPr>
  </w:style>
  <w:style w:type="character" w:customStyle="1" w:styleId="FootnoteTextChar">
    <w:name w:val="Footnote Text Char"/>
    <w:link w:val="FootnoteText"/>
    <w:rsid w:val="00B11101"/>
    <w:rPr>
      <w:rFonts w:ascii="Times New Roman" w:eastAsia="Times New Roman" w:hAnsi="Times New Roman"/>
      <w:lang w:val="en-GB" w:eastAsia="ar-SA"/>
    </w:rPr>
  </w:style>
  <w:style w:type="character" w:styleId="CommentReference">
    <w:name w:val="annotation reference"/>
    <w:rsid w:val="00BD7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3F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43F6"/>
    <w:rPr>
      <w:rFonts w:ascii="Times New Roman" w:hAnsi="Times New Roman"/>
      <w:color w:val="00000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5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3F6"/>
    <w:rPr>
      <w:rFonts w:ascii="Times New Roman" w:hAnsi="Times New Roman"/>
      <w:b/>
      <w:bCs/>
      <w:color w:val="00000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ijing@unicef.org" TargetMode="External"/><Relationship Id="rId2" Type="http://schemas.openxmlformats.org/officeDocument/2006/relationships/hyperlink" Target="http://www.unicef.org" TargetMode="External"/><Relationship Id="rId1" Type="http://schemas.openxmlformats.org/officeDocument/2006/relationships/hyperlink" Target="mailto:beijing@unicef.org" TargetMode="External"/><Relationship Id="rId4" Type="http://schemas.openxmlformats.org/officeDocument/2006/relationships/hyperlink" Target="http://www.unice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E2D5C059D294080879ECE8BDA15EB" ma:contentTypeVersion="10" ma:contentTypeDescription="Create a new document." ma:contentTypeScope="" ma:versionID="ff090d6e1aa5945608dca5047761bc97">
  <xsd:schema xmlns:xsd="http://www.w3.org/2001/XMLSchema" xmlns:xs="http://www.w3.org/2001/XMLSchema" xmlns:p="http://schemas.microsoft.com/office/2006/metadata/properties" xmlns:ns3="955708e0-bf6d-403d-8b54-dcfeb5214c77" xmlns:ns4="167100d2-5d3b-4a0b-acd8-0eeea43b9366" targetNamespace="http://schemas.microsoft.com/office/2006/metadata/properties" ma:root="true" ma:fieldsID="e9c0b4472be9d035510d93d78fde4828" ns3:_="" ns4:_="">
    <xsd:import namespace="955708e0-bf6d-403d-8b54-dcfeb5214c77"/>
    <xsd:import namespace="167100d2-5d3b-4a0b-acd8-0eeea43b9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08e0-bf6d-403d-8b54-dcfeb521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00d2-5d3b-4a0b-acd8-0eeea43b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75D9-0D57-48DC-95B4-12025DD2477E}">
  <ds:schemaRefs>
    <ds:schemaRef ds:uri="http://purl.org/dc/terms/"/>
    <ds:schemaRef ds:uri="http://schemas.microsoft.com/office/infopath/2007/PartnerControls"/>
    <ds:schemaRef ds:uri="955708e0-bf6d-403d-8b54-dcfeb5214c77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67100d2-5d3b-4a0b-acd8-0eeea43b93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3C9EFA-9684-4F98-9267-F3B6CB882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66F64-5BF7-4547-A284-4A70E3207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708e0-bf6d-403d-8b54-dcfeb5214c77"/>
    <ds:schemaRef ds:uri="167100d2-5d3b-4a0b-acd8-0eeea43b9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5A48-FF71-4219-AF13-B2BB0C2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MEDIA RELEASE English</vt:lpstr>
    </vt:vector>
  </TitlesOfParts>
  <Company>UNICEF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MEDIA RELEASE English</dc:title>
  <dc:subject/>
  <dc:creator>Henri Heikura</dc:creator>
  <cp:keywords/>
  <cp:lastModifiedBy>Ning Li</cp:lastModifiedBy>
  <cp:revision>2</cp:revision>
  <cp:lastPrinted>2013-08-16T07:30:00Z</cp:lastPrinted>
  <dcterms:created xsi:type="dcterms:W3CDTF">2019-09-04T07:10:00Z</dcterms:created>
  <dcterms:modified xsi:type="dcterms:W3CDTF">2019-09-04T07:10:00Z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0x010100C88E2D5C059D294080879ECE8BDA15EB</vt:lpwstr>
  </property>
</Properties>
</file>