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FAE3E" w14:textId="77777777" w:rsidR="00287342" w:rsidRDefault="00287342" w:rsidP="00AB1C5D">
      <w:pPr>
        <w:pStyle w:val="Title"/>
        <w:jc w:val="left"/>
      </w:pPr>
      <w:bookmarkStart w:id="0" w:name="_Hlk125450169"/>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AB1C5D" w14:paraId="48E81187" w14:textId="77777777">
        <w:trPr>
          <w:cantSplit/>
          <w:trHeight w:val="1485"/>
        </w:trPr>
        <w:tc>
          <w:tcPr>
            <w:tcW w:w="1458" w:type="dxa"/>
            <w:shd w:val="clear" w:color="auto" w:fill="FFFFFF"/>
            <w:vAlign w:val="center"/>
          </w:tcPr>
          <w:p w14:paraId="515C22C4" w14:textId="16771257" w:rsidR="00AB1C5D" w:rsidRPr="00C87D05" w:rsidRDefault="00F821F9">
            <w:pPr>
              <w:jc w:val="center"/>
              <w:rPr>
                <w:b/>
                <w:color w:val="FF0000"/>
                <w:sz w:val="22"/>
              </w:rPr>
            </w:pPr>
            <w:r w:rsidRPr="00325D10">
              <w:rPr>
                <w:noProof/>
              </w:rPr>
              <w:drawing>
                <wp:inline distT="0" distB="0" distL="0" distR="0" wp14:anchorId="4DA07493" wp14:editId="19BD83D4">
                  <wp:extent cx="850900" cy="977900"/>
                  <wp:effectExtent l="0" t="0" r="0" b="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0900" cy="977900"/>
                          </a:xfrm>
                          <a:prstGeom prst="rect">
                            <a:avLst/>
                          </a:prstGeom>
                          <a:noFill/>
                          <a:ln>
                            <a:noFill/>
                          </a:ln>
                        </pic:spPr>
                      </pic:pic>
                    </a:graphicData>
                  </a:graphic>
                </wp:inline>
              </w:drawing>
            </w:r>
          </w:p>
        </w:tc>
        <w:tc>
          <w:tcPr>
            <w:tcW w:w="7290" w:type="dxa"/>
            <w:shd w:val="clear" w:color="auto" w:fill="FFFFFF"/>
          </w:tcPr>
          <w:p w14:paraId="56AE936A" w14:textId="77777777" w:rsidR="00AB1C5D" w:rsidRDefault="00AB1C5D" w:rsidP="00AB1C5D">
            <w:pPr>
              <w:jc w:val="center"/>
              <w:rPr>
                <w:b/>
                <w:sz w:val="22"/>
              </w:rPr>
            </w:pPr>
          </w:p>
          <w:p w14:paraId="025A3E07" w14:textId="77777777" w:rsidR="00AB1C5D" w:rsidRDefault="00AB1C5D" w:rsidP="00AB1C5D">
            <w:pPr>
              <w:jc w:val="center"/>
              <w:rPr>
                <w:b/>
                <w:sz w:val="22"/>
              </w:rPr>
            </w:pPr>
          </w:p>
          <w:p w14:paraId="5B0A30F6" w14:textId="77777777" w:rsidR="00AB1C5D" w:rsidRDefault="00AB1C5D" w:rsidP="00AB1C5D">
            <w:pPr>
              <w:jc w:val="center"/>
              <w:rPr>
                <w:b/>
                <w:sz w:val="22"/>
              </w:rPr>
            </w:pPr>
          </w:p>
          <w:p w14:paraId="310543D5" w14:textId="77777777" w:rsidR="00AB1C5D" w:rsidRDefault="00AB1C5D" w:rsidP="00AB1C5D">
            <w:pPr>
              <w:jc w:val="center"/>
              <w:rPr>
                <w:b/>
                <w:sz w:val="22"/>
              </w:rPr>
            </w:pPr>
            <w:r>
              <w:rPr>
                <w:b/>
                <w:sz w:val="22"/>
              </w:rPr>
              <w:t>UNITED NATIONS CHILDREN’S FUND</w:t>
            </w:r>
          </w:p>
          <w:p w14:paraId="32081387" w14:textId="7AA5AFDE" w:rsidR="00AB1C5D" w:rsidRDefault="00AB1C5D" w:rsidP="00AB1C5D">
            <w:pPr>
              <w:jc w:val="center"/>
              <w:rPr>
                <w:b/>
                <w:sz w:val="22"/>
              </w:rPr>
            </w:pPr>
            <w:r>
              <w:rPr>
                <w:b/>
                <w:sz w:val="22"/>
              </w:rPr>
              <w:t>JOB PROFILE</w:t>
            </w:r>
          </w:p>
          <w:p w14:paraId="7AE1F104" w14:textId="77777777" w:rsidR="00AB1C5D" w:rsidRDefault="00AB1C5D" w:rsidP="00AB1C5D">
            <w:pPr>
              <w:jc w:val="center"/>
            </w:pPr>
          </w:p>
        </w:tc>
      </w:tr>
    </w:tbl>
    <w:p w14:paraId="09F53140" w14:textId="77777777" w:rsidR="00AB1C5D" w:rsidRDefault="00AB1C5D" w:rsidP="00AB1C5D">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5"/>
        <w:gridCol w:w="4295"/>
      </w:tblGrid>
      <w:tr w:rsidR="00AB1C5D" w14:paraId="0CD6424B" w14:textId="77777777">
        <w:tc>
          <w:tcPr>
            <w:tcW w:w="8856" w:type="dxa"/>
            <w:gridSpan w:val="2"/>
            <w:shd w:val="clear" w:color="auto" w:fill="E0E0E0"/>
          </w:tcPr>
          <w:p w14:paraId="1E6F297C" w14:textId="77777777" w:rsidR="00AB1C5D" w:rsidRDefault="00AB1C5D"/>
          <w:p w14:paraId="29974D98" w14:textId="77777777" w:rsidR="00AB1C5D" w:rsidRDefault="00AB1C5D">
            <w:pPr>
              <w:rPr>
                <w:b/>
                <w:bCs/>
                <w:sz w:val="24"/>
              </w:rPr>
            </w:pPr>
            <w:r>
              <w:rPr>
                <w:b/>
                <w:bCs/>
                <w:sz w:val="24"/>
              </w:rPr>
              <w:t>I. Post Information</w:t>
            </w:r>
          </w:p>
          <w:p w14:paraId="2C888800" w14:textId="77777777" w:rsidR="00AB1C5D" w:rsidRDefault="00AB1C5D">
            <w:pPr>
              <w:rPr>
                <w:b/>
                <w:bCs/>
                <w:sz w:val="24"/>
              </w:rPr>
            </w:pPr>
          </w:p>
        </w:tc>
      </w:tr>
      <w:tr w:rsidR="00AB1C5D" w14:paraId="543BDC3D" w14:textId="77777777">
        <w:tc>
          <w:tcPr>
            <w:tcW w:w="4428" w:type="dxa"/>
          </w:tcPr>
          <w:p w14:paraId="12B9E601" w14:textId="77777777" w:rsidR="00AB1C5D" w:rsidRDefault="00AB1C5D"/>
          <w:p w14:paraId="00B97508" w14:textId="0E42F87E" w:rsidR="00AB1C5D" w:rsidRPr="007D1D70" w:rsidRDefault="00AB1C5D">
            <w:pPr>
              <w:rPr>
                <w:b/>
                <w:color w:val="FF0000"/>
              </w:rPr>
            </w:pPr>
            <w:r>
              <w:t xml:space="preserve">Job Title: </w:t>
            </w:r>
            <w:r w:rsidR="00DD320A">
              <w:rPr>
                <w:b/>
                <w:bCs/>
              </w:rPr>
              <w:t xml:space="preserve">Health </w:t>
            </w:r>
            <w:r w:rsidR="00DD320A">
              <w:rPr>
                <w:b/>
              </w:rPr>
              <w:t>Program Specialist</w:t>
            </w:r>
            <w:r w:rsidR="00DD320A" w:rsidRPr="00DD320A">
              <w:rPr>
                <w:b/>
                <w:bCs/>
              </w:rPr>
              <w:t xml:space="preserve"> </w:t>
            </w:r>
            <w:r w:rsidR="00DD320A">
              <w:rPr>
                <w:b/>
                <w:bCs/>
              </w:rPr>
              <w:t>(</w:t>
            </w:r>
            <w:r w:rsidR="00D20199" w:rsidRPr="00DD320A">
              <w:rPr>
                <w:b/>
                <w:bCs/>
              </w:rPr>
              <w:t xml:space="preserve">Subnational </w:t>
            </w:r>
            <w:r w:rsidR="005C02AF">
              <w:rPr>
                <w:b/>
                <w:bCs/>
              </w:rPr>
              <w:t>polio coordinator</w:t>
            </w:r>
            <w:r w:rsidR="00DD320A">
              <w:rPr>
                <w:b/>
                <w:bCs/>
              </w:rPr>
              <w:t>)</w:t>
            </w:r>
          </w:p>
          <w:p w14:paraId="65CB5E04" w14:textId="7CAE15D4" w:rsidR="00AB1C5D" w:rsidRDefault="00AB1C5D" w:rsidP="00AB1C5D">
            <w:r>
              <w:t xml:space="preserve">Supervisor Title/ Level: </w:t>
            </w:r>
            <w:r w:rsidR="00D20199">
              <w:rPr>
                <w:b/>
                <w:bCs/>
              </w:rPr>
              <w:t>Health Specialist Polio Coordinator</w:t>
            </w:r>
          </w:p>
          <w:p w14:paraId="45E29C71" w14:textId="38A9C74F" w:rsidR="00AB1C5D" w:rsidRPr="00D20199" w:rsidRDefault="00AB1C5D" w:rsidP="00AB1C5D">
            <w:pPr>
              <w:rPr>
                <w:b/>
              </w:rPr>
            </w:pPr>
            <w:r w:rsidRPr="00D20199">
              <w:t>Organizational Unit:</w:t>
            </w:r>
            <w:r w:rsidRPr="00D20199">
              <w:rPr>
                <w:b/>
              </w:rPr>
              <w:t xml:space="preserve"> </w:t>
            </w:r>
            <w:r w:rsidR="00E729F3" w:rsidRPr="00D20199">
              <w:rPr>
                <w:b/>
              </w:rPr>
              <w:t xml:space="preserve">Health / </w:t>
            </w:r>
            <w:proofErr w:type="spellStart"/>
            <w:r w:rsidR="005C02AF" w:rsidRPr="00D20199">
              <w:rPr>
                <w:b/>
              </w:rPr>
              <w:t>Immunisation</w:t>
            </w:r>
            <w:proofErr w:type="spellEnd"/>
            <w:r w:rsidR="00E729F3" w:rsidRPr="00D20199">
              <w:rPr>
                <w:b/>
              </w:rPr>
              <w:t xml:space="preserve"> </w:t>
            </w:r>
          </w:p>
          <w:p w14:paraId="12B8C429" w14:textId="71F1C1D9" w:rsidR="009F107D" w:rsidRPr="00D20199" w:rsidRDefault="00AB1C5D" w:rsidP="009F107D">
            <w:pPr>
              <w:pStyle w:val="Default"/>
              <w:rPr>
                <w:rFonts w:eastAsia="Times New Roman"/>
                <w:sz w:val="20"/>
                <w:szCs w:val="20"/>
              </w:rPr>
            </w:pPr>
            <w:r w:rsidRPr="00D20199">
              <w:rPr>
                <w:sz w:val="20"/>
                <w:szCs w:val="20"/>
              </w:rPr>
              <w:t xml:space="preserve">Post Location: </w:t>
            </w:r>
            <w:r w:rsidR="005C3503">
              <w:rPr>
                <w:sz w:val="20"/>
                <w:szCs w:val="20"/>
              </w:rPr>
              <w:t>3 positions (</w:t>
            </w:r>
            <w:r w:rsidR="009F107D" w:rsidRPr="00D20199">
              <w:rPr>
                <w:b/>
                <w:bCs/>
                <w:sz w:val="20"/>
                <w:szCs w:val="16"/>
              </w:rPr>
              <w:t xml:space="preserve">DRC </w:t>
            </w:r>
            <w:r w:rsidR="00E729F3" w:rsidRPr="00D20199">
              <w:rPr>
                <w:b/>
                <w:bCs/>
                <w:sz w:val="20"/>
                <w:szCs w:val="16"/>
              </w:rPr>
              <w:t xml:space="preserve">/ </w:t>
            </w:r>
            <w:r w:rsidR="009F107D" w:rsidRPr="00D20199">
              <w:rPr>
                <w:b/>
                <w:bCs/>
                <w:sz w:val="20"/>
                <w:szCs w:val="16"/>
              </w:rPr>
              <w:t>Kinshasa</w:t>
            </w:r>
            <w:r w:rsidR="005C3503">
              <w:rPr>
                <w:b/>
                <w:bCs/>
                <w:sz w:val="20"/>
                <w:szCs w:val="16"/>
              </w:rPr>
              <w:t xml:space="preserve">; Maniema/Goma; Haut Lomami/Lubumbashi) </w:t>
            </w:r>
          </w:p>
          <w:tbl>
            <w:tblPr>
              <w:tblW w:w="0" w:type="auto"/>
              <w:tblBorders>
                <w:top w:val="nil"/>
                <w:left w:val="nil"/>
                <w:bottom w:val="nil"/>
                <w:right w:val="nil"/>
              </w:tblBorders>
              <w:tblLook w:val="0000" w:firstRow="0" w:lastRow="0" w:firstColumn="0" w:lastColumn="0" w:noHBand="0" w:noVBand="0"/>
            </w:tblPr>
            <w:tblGrid>
              <w:gridCol w:w="222"/>
            </w:tblGrid>
            <w:tr w:rsidR="009F107D" w:rsidRPr="00F64392" w14:paraId="18C5DC47" w14:textId="77777777">
              <w:trPr>
                <w:trHeight w:val="328"/>
              </w:trPr>
              <w:tc>
                <w:tcPr>
                  <w:tcW w:w="0" w:type="auto"/>
                </w:tcPr>
                <w:p w14:paraId="554A26F8" w14:textId="15306333" w:rsidR="009F107D" w:rsidRPr="00D20199" w:rsidRDefault="009F107D" w:rsidP="009F107D">
                  <w:pPr>
                    <w:autoSpaceDE w:val="0"/>
                    <w:autoSpaceDN w:val="0"/>
                    <w:adjustRightInd w:val="0"/>
                    <w:rPr>
                      <w:rFonts w:cs="Arial"/>
                      <w:color w:val="000000"/>
                      <w:szCs w:val="20"/>
                    </w:rPr>
                  </w:pPr>
                </w:p>
              </w:tc>
            </w:tr>
          </w:tbl>
          <w:p w14:paraId="219869F4" w14:textId="79A03DA5" w:rsidR="00AB1C5D" w:rsidRPr="00D20199" w:rsidRDefault="00AB1C5D" w:rsidP="00AB1C5D"/>
        </w:tc>
        <w:tc>
          <w:tcPr>
            <w:tcW w:w="4428" w:type="dxa"/>
          </w:tcPr>
          <w:p w14:paraId="6F257361" w14:textId="77777777" w:rsidR="00AB1C5D" w:rsidRPr="00D20199" w:rsidRDefault="00AB1C5D"/>
          <w:p w14:paraId="0AC843DB" w14:textId="3558DD92" w:rsidR="00AB1C5D" w:rsidRPr="00D810B2" w:rsidRDefault="00AB1C5D" w:rsidP="00AB1C5D">
            <w:pPr>
              <w:rPr>
                <w:b/>
              </w:rPr>
            </w:pPr>
            <w:r>
              <w:t xml:space="preserve">Job Level: </w:t>
            </w:r>
            <w:r w:rsidR="00985035" w:rsidRPr="00985035">
              <w:rPr>
                <w:b/>
                <w:bCs/>
              </w:rPr>
              <w:t>P</w:t>
            </w:r>
            <w:r w:rsidR="00D20199">
              <w:rPr>
                <w:b/>
                <w:bCs/>
              </w:rPr>
              <w:t>3</w:t>
            </w:r>
            <w:r w:rsidR="00985035" w:rsidRPr="00985035">
              <w:rPr>
                <w:b/>
                <w:bCs/>
              </w:rPr>
              <w:t>-</w:t>
            </w:r>
            <w:r w:rsidR="00D20199">
              <w:rPr>
                <w:b/>
                <w:bCs/>
              </w:rPr>
              <w:t>TA</w:t>
            </w:r>
            <w:r w:rsidR="00985035">
              <w:t xml:space="preserve"> </w:t>
            </w:r>
          </w:p>
          <w:p w14:paraId="3FDFE686" w14:textId="3D994F16" w:rsidR="00AB1C5D" w:rsidRDefault="00AB1C5D">
            <w:r>
              <w:t xml:space="preserve">Job Profile No.: </w:t>
            </w:r>
            <w:r w:rsidR="00C81881">
              <w:t>130266,</w:t>
            </w:r>
            <w:r w:rsidR="00890290">
              <w:t xml:space="preserve"> 130267, 130268</w:t>
            </w:r>
          </w:p>
          <w:p w14:paraId="4C51A8DE" w14:textId="5D4FFA79" w:rsidR="00902980" w:rsidRPr="00985035" w:rsidRDefault="00AB1C5D">
            <w:pPr>
              <w:rPr>
                <w:b/>
              </w:rPr>
            </w:pPr>
            <w:r w:rsidRPr="00985035">
              <w:t>CCOG Code:</w:t>
            </w:r>
            <w:r w:rsidR="003465E3" w:rsidRPr="00985035">
              <w:t xml:space="preserve"> </w:t>
            </w:r>
          </w:p>
          <w:p w14:paraId="6843DDA2" w14:textId="683C0C8A" w:rsidR="00AB1C5D" w:rsidRPr="00C144A9" w:rsidRDefault="00AB1C5D">
            <w:r w:rsidRPr="00C144A9">
              <w:t>Functional Code:</w:t>
            </w:r>
            <w:r w:rsidR="003465E3" w:rsidRPr="00C144A9">
              <w:t xml:space="preserve"> </w:t>
            </w:r>
          </w:p>
          <w:p w14:paraId="0E9A6C2B" w14:textId="2D38FF02" w:rsidR="00AB1C5D" w:rsidRDefault="00AB1C5D" w:rsidP="00AB1C5D">
            <w:pPr>
              <w:rPr>
                <w:color w:val="FF0000"/>
              </w:rPr>
            </w:pPr>
            <w:r>
              <w:t xml:space="preserve">Job Classification Level: </w:t>
            </w:r>
            <w:r w:rsidR="000372A4">
              <w:rPr>
                <w:b/>
              </w:rPr>
              <w:t>Lev</w:t>
            </w:r>
            <w:r w:rsidR="00902980">
              <w:rPr>
                <w:b/>
              </w:rPr>
              <w:t>el</w:t>
            </w:r>
            <w:r w:rsidR="00985035">
              <w:rPr>
                <w:b/>
              </w:rPr>
              <w:t xml:space="preserve"> </w:t>
            </w:r>
            <w:r w:rsidR="00D20199">
              <w:rPr>
                <w:b/>
              </w:rPr>
              <w:t>3</w:t>
            </w:r>
          </w:p>
          <w:p w14:paraId="553458B4" w14:textId="77777777" w:rsidR="00AB1C5D" w:rsidRDefault="00AB1C5D" w:rsidP="00AB1C5D"/>
        </w:tc>
      </w:tr>
    </w:tbl>
    <w:p w14:paraId="177CEAC0" w14:textId="77777777" w:rsidR="00AB1C5D" w:rsidRDefault="00AB1C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AB1C5D" w14:paraId="11BDC264" w14:textId="77777777">
        <w:tc>
          <w:tcPr>
            <w:tcW w:w="8856" w:type="dxa"/>
            <w:tcBorders>
              <w:bottom w:val="single" w:sz="4" w:space="0" w:color="auto"/>
            </w:tcBorders>
            <w:shd w:val="clear" w:color="auto" w:fill="E0E0E0"/>
          </w:tcPr>
          <w:p w14:paraId="2E469261" w14:textId="77777777" w:rsidR="00AB1C5D" w:rsidRDefault="00AB1C5D">
            <w:pPr>
              <w:pStyle w:val="Heading1"/>
            </w:pPr>
          </w:p>
          <w:p w14:paraId="646A69C7" w14:textId="77777777" w:rsidR="00AB1C5D" w:rsidRDefault="00AB1C5D">
            <w:pPr>
              <w:pStyle w:val="Heading1"/>
            </w:pPr>
            <w:r>
              <w:t>II. Organizational Context and Purpose for the job</w:t>
            </w:r>
          </w:p>
          <w:p w14:paraId="6168EFA0" w14:textId="77777777" w:rsidR="00AB1C5D" w:rsidRDefault="00AB1C5D">
            <w:pPr>
              <w:pStyle w:val="Heading1"/>
              <w:rPr>
                <w:b w:val="0"/>
                <w:bCs w:val="0"/>
                <w:i/>
                <w:iCs/>
                <w:sz w:val="18"/>
              </w:rPr>
            </w:pPr>
          </w:p>
        </w:tc>
      </w:tr>
      <w:tr w:rsidR="00AB1C5D" w14:paraId="1BF6D949" w14:textId="77777777">
        <w:tc>
          <w:tcPr>
            <w:tcW w:w="8856" w:type="dxa"/>
          </w:tcPr>
          <w:p w14:paraId="37D73412" w14:textId="77777777" w:rsidR="00AB1C5D" w:rsidRDefault="00AB1C5D"/>
          <w:p w14:paraId="55F563CA" w14:textId="77777777" w:rsidR="00AB1C5D" w:rsidRPr="009A5A1E" w:rsidRDefault="00AB1C5D" w:rsidP="00AB1C5D">
            <w:pPr>
              <w:widowControl w:val="0"/>
              <w:autoSpaceDE w:val="0"/>
              <w:autoSpaceDN w:val="0"/>
              <w:adjustRightInd w:val="0"/>
              <w:jc w:val="both"/>
              <w:rPr>
                <w:szCs w:val="32"/>
              </w:rPr>
            </w:pPr>
            <w:r w:rsidRPr="00163786">
              <w:rPr>
                <w:rFonts w:cs="Cambria"/>
                <w:bCs/>
                <w:szCs w:val="32"/>
              </w:rPr>
              <w:t>The fundamental mission of UNICEF is to promote the rights of every child, everywhere, in everything the organization does —</w:t>
            </w:r>
            <w:r>
              <w:rPr>
                <w:rFonts w:cs="Cambria"/>
                <w:bCs/>
                <w:szCs w:val="32"/>
              </w:rPr>
              <w:t xml:space="preserve"> in </w:t>
            </w:r>
            <w:proofErr w:type="spellStart"/>
            <w:r>
              <w:rPr>
                <w:rFonts w:cs="Cambria"/>
                <w:bCs/>
                <w:szCs w:val="32"/>
              </w:rPr>
              <w:t>program</w:t>
            </w:r>
            <w:r w:rsidR="00EF6C95">
              <w:rPr>
                <w:rFonts w:cs="Cambria"/>
                <w:bCs/>
                <w:szCs w:val="32"/>
              </w:rPr>
              <w:t>me</w:t>
            </w:r>
            <w:r>
              <w:rPr>
                <w:rFonts w:cs="Cambria"/>
                <w:bCs/>
                <w:szCs w:val="32"/>
              </w:rPr>
              <w:t>s</w:t>
            </w:r>
            <w:proofErr w:type="spellEnd"/>
            <w:r w:rsidRPr="00163786">
              <w:rPr>
                <w:rFonts w:cs="Cambria"/>
                <w:bCs/>
                <w:szCs w:val="32"/>
              </w:rPr>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w:t>
            </w:r>
            <w:r>
              <w:rPr>
                <w:rFonts w:cs="Cambria"/>
                <w:bCs/>
                <w:szCs w:val="32"/>
              </w:rPr>
              <w:t xml:space="preserve">ut discrimination, </w:t>
            </w:r>
            <w:proofErr w:type="gramStart"/>
            <w:r>
              <w:rPr>
                <w:rFonts w:cs="Cambria"/>
                <w:bCs/>
                <w:szCs w:val="32"/>
              </w:rPr>
              <w:t>bias</w:t>
            </w:r>
            <w:proofErr w:type="gramEnd"/>
            <w:r>
              <w:rPr>
                <w:rFonts w:cs="Cambria"/>
                <w:bCs/>
                <w:szCs w:val="32"/>
              </w:rPr>
              <w:t xml:space="preserve"> or favo</w:t>
            </w:r>
            <w:r w:rsidRPr="00163786">
              <w:rPr>
                <w:rFonts w:cs="Cambria"/>
                <w:bCs/>
                <w:szCs w:val="32"/>
              </w:rPr>
              <w:t>ritism. To the degree that any child has an unequal chance in life — in its social, political,</w:t>
            </w:r>
            <w:r>
              <w:rPr>
                <w:szCs w:val="32"/>
              </w:rPr>
              <w:t xml:space="preserve"> </w:t>
            </w:r>
            <w:r>
              <w:rPr>
                <w:rFonts w:cs="Cambria"/>
                <w:bCs/>
                <w:szCs w:val="32"/>
              </w:rPr>
              <w:t>e</w:t>
            </w:r>
            <w:r w:rsidRPr="00163786">
              <w:rPr>
                <w:rFonts w:cs="Cambria"/>
                <w:bCs/>
                <w:szCs w:val="32"/>
              </w:rPr>
              <w:t xml:space="preserve">conomic, </w:t>
            </w:r>
            <w:proofErr w:type="gramStart"/>
            <w:r w:rsidRPr="00163786">
              <w:rPr>
                <w:rFonts w:cs="Cambria"/>
                <w:bCs/>
                <w:szCs w:val="32"/>
              </w:rPr>
              <w:t>civic</w:t>
            </w:r>
            <w:proofErr w:type="gramEnd"/>
            <w:r w:rsidRPr="00163786">
              <w:rPr>
                <w:rFonts w:cs="Cambria"/>
                <w:bCs/>
                <w:szCs w:val="32"/>
              </w:rPr>
              <w:t xml:space="preserve"> and cultural dimensions — her or his rights are violated. There is growing evidence that investing in the health, </w:t>
            </w:r>
            <w:proofErr w:type="gramStart"/>
            <w:r w:rsidRPr="00163786">
              <w:rPr>
                <w:rFonts w:cs="Cambria"/>
                <w:bCs/>
                <w:szCs w:val="32"/>
              </w:rPr>
              <w:t>education</w:t>
            </w:r>
            <w:proofErr w:type="gramEnd"/>
            <w:r w:rsidRPr="00163786">
              <w:rPr>
                <w:rFonts w:cs="Cambria"/>
                <w:bCs/>
                <w:szCs w:val="32"/>
              </w:rPr>
              <w:t xml:space="preserve">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F766C2">
              <w:rPr>
                <w:rFonts w:cs="Cambria"/>
                <w:bCs/>
                <w:szCs w:val="32"/>
              </w:rPr>
              <w:t>s</w:t>
            </w:r>
            <w:r w:rsidRPr="00163786">
              <w:rPr>
                <w:rFonts w:cs="Arial"/>
                <w:szCs w:val="26"/>
              </w:rPr>
              <w:t>.</w:t>
            </w:r>
          </w:p>
          <w:p w14:paraId="420220A3" w14:textId="77777777" w:rsidR="00AB1C5D" w:rsidRDefault="00AB1C5D" w:rsidP="00AB1C5D">
            <w:pPr>
              <w:jc w:val="both"/>
              <w:rPr>
                <w:rFonts w:cs="Arial"/>
                <w:szCs w:val="26"/>
              </w:rPr>
            </w:pPr>
          </w:p>
          <w:p w14:paraId="637FF77B" w14:textId="5349F006" w:rsidR="00902980" w:rsidRDefault="00AB1C5D" w:rsidP="00902980">
            <w:pPr>
              <w:jc w:val="both"/>
            </w:pPr>
            <w:r w:rsidRPr="00DC15B7">
              <w:rPr>
                <w:b/>
                <w:u w:val="single"/>
              </w:rPr>
              <w:t>Purpose for the job:</w:t>
            </w:r>
            <w:r>
              <w:t xml:space="preserve"> </w:t>
            </w:r>
          </w:p>
          <w:p w14:paraId="1DDCD70D" w14:textId="77777777" w:rsidR="007A6C76" w:rsidRDefault="007A6C76" w:rsidP="00902980">
            <w:pPr>
              <w:jc w:val="both"/>
            </w:pPr>
          </w:p>
          <w:p w14:paraId="7D6DEE7C" w14:textId="4B664C36" w:rsidR="00A246B1" w:rsidRDefault="00A246B1" w:rsidP="00A246B1">
            <w:pPr>
              <w:tabs>
                <w:tab w:val="left" w:pos="3370"/>
              </w:tabs>
              <w:jc w:val="both"/>
              <w:rPr>
                <w:rFonts w:cs="Arial"/>
                <w:szCs w:val="20"/>
              </w:rPr>
            </w:pPr>
            <w:r w:rsidRPr="0033713E">
              <w:rPr>
                <w:rFonts w:cs="Arial"/>
                <w:szCs w:val="20"/>
              </w:rPr>
              <w:t>Despite the African region being certified free of wild polio virus, since 2022, Africa is facing a resurgence of wild polio virus type 1 cases and persistent outbreaks of cVDPV2 and cVDPV1</w:t>
            </w:r>
            <w:r>
              <w:rPr>
                <w:rFonts w:cs="Arial"/>
                <w:szCs w:val="20"/>
              </w:rPr>
              <w:t xml:space="preserve"> (polio viruses)</w:t>
            </w:r>
            <w:r w:rsidRPr="0033713E">
              <w:rPr>
                <w:rFonts w:cs="Arial"/>
                <w:szCs w:val="20"/>
              </w:rPr>
              <w:t>.</w:t>
            </w:r>
          </w:p>
          <w:p w14:paraId="2E868A9C" w14:textId="77777777" w:rsidR="00A246B1" w:rsidRPr="0033713E" w:rsidRDefault="00A246B1" w:rsidP="00A246B1">
            <w:pPr>
              <w:tabs>
                <w:tab w:val="left" w:pos="3370"/>
              </w:tabs>
              <w:jc w:val="both"/>
              <w:rPr>
                <w:rFonts w:cs="Arial"/>
                <w:szCs w:val="20"/>
              </w:rPr>
            </w:pPr>
          </w:p>
          <w:p w14:paraId="4CB29A49" w14:textId="77777777" w:rsidR="00B05404" w:rsidRPr="00B05404" w:rsidRDefault="00B05404" w:rsidP="00B05404">
            <w:pPr>
              <w:tabs>
                <w:tab w:val="left" w:pos="3370"/>
              </w:tabs>
              <w:jc w:val="both"/>
              <w:rPr>
                <w:rFonts w:cs="Arial"/>
                <w:szCs w:val="20"/>
              </w:rPr>
            </w:pPr>
            <w:r w:rsidRPr="00B05404">
              <w:rPr>
                <w:rFonts w:cs="Arial"/>
                <w:szCs w:val="20"/>
              </w:rPr>
              <w:t xml:space="preserve">The DRC has been certified free of wild poliovirus since 2015. However, the country has faced outbreaks of circulating variant poliovirus (cVDPV1 and 2) since 2017. To date, there have been 24 separate outbreaks and transmissions linked to cases from Angola, </w:t>
            </w:r>
            <w:proofErr w:type="gramStart"/>
            <w:r w:rsidRPr="00B05404">
              <w:rPr>
                <w:rFonts w:cs="Arial"/>
                <w:szCs w:val="20"/>
              </w:rPr>
              <w:t>Burundi</w:t>
            </w:r>
            <w:proofErr w:type="gramEnd"/>
            <w:r w:rsidRPr="00B05404">
              <w:rPr>
                <w:rFonts w:cs="Arial"/>
                <w:szCs w:val="20"/>
              </w:rPr>
              <w:t xml:space="preserve"> and the Central African Republic, with a total of 1,066 cases, reported in 185 health zones and spread across 25 provinces. To date, 10 outbreaks remain active. The highest number of cases was recorded in 2022, </w:t>
            </w:r>
            <w:proofErr w:type="gramStart"/>
            <w:r w:rsidRPr="00B05404">
              <w:rPr>
                <w:rFonts w:cs="Arial"/>
                <w:szCs w:val="20"/>
              </w:rPr>
              <w:t>i.e.</w:t>
            </w:r>
            <w:proofErr w:type="gramEnd"/>
            <w:r w:rsidRPr="00B05404">
              <w:rPr>
                <w:rFonts w:cs="Arial"/>
                <w:szCs w:val="20"/>
              </w:rPr>
              <w:t xml:space="preserve"> 531 cases (around 50% of cases) with co-circulation of type 1 and 2 poliovirus variants.  In 2023, 280 cases of circulating variant polio were reported, including 172 of type 2 and 108 of type 1. A case of VDPV3 has also been reported in one province. The DRC has already exported the virus to 6 neighboring countries: Congo, Burundi, Botswana, Malawi, </w:t>
            </w:r>
            <w:proofErr w:type="gramStart"/>
            <w:r w:rsidRPr="00B05404">
              <w:rPr>
                <w:rFonts w:cs="Arial"/>
                <w:szCs w:val="20"/>
              </w:rPr>
              <w:t>CAR</w:t>
            </w:r>
            <w:proofErr w:type="gramEnd"/>
            <w:r w:rsidRPr="00B05404">
              <w:rPr>
                <w:rFonts w:cs="Arial"/>
                <w:szCs w:val="20"/>
              </w:rPr>
              <w:t xml:space="preserve"> and Zambia in </w:t>
            </w:r>
            <w:r w:rsidRPr="00B05404">
              <w:rPr>
                <w:rFonts w:cs="Arial"/>
                <w:szCs w:val="20"/>
              </w:rPr>
              <w:lastRenderedPageBreak/>
              <w:t xml:space="preserve">2023. The DRC is the country in the African region most at risk of polio and the priority country in the efforts of the Global Polio Eradication Initiative (GPEI). </w:t>
            </w:r>
          </w:p>
          <w:p w14:paraId="7AD5B1F1" w14:textId="77777777" w:rsidR="00B05404" w:rsidRDefault="00B05404" w:rsidP="00B05404">
            <w:pPr>
              <w:tabs>
                <w:tab w:val="left" w:pos="3370"/>
              </w:tabs>
              <w:jc w:val="both"/>
              <w:rPr>
                <w:rFonts w:cs="Arial"/>
                <w:szCs w:val="20"/>
              </w:rPr>
            </w:pPr>
            <w:r w:rsidRPr="00B05404">
              <w:rPr>
                <w:rFonts w:cs="Arial"/>
                <w:szCs w:val="20"/>
              </w:rPr>
              <w:t xml:space="preserve">In addition to persistent polio epidemics, the DRC is also faced with multiple health emergencies, including measles, </w:t>
            </w:r>
            <w:proofErr w:type="spellStart"/>
            <w:r w:rsidRPr="00B05404">
              <w:rPr>
                <w:rFonts w:cs="Arial"/>
                <w:szCs w:val="20"/>
              </w:rPr>
              <w:t>MPox</w:t>
            </w:r>
            <w:proofErr w:type="spellEnd"/>
            <w:r w:rsidRPr="00B05404">
              <w:rPr>
                <w:rFonts w:cs="Arial"/>
                <w:szCs w:val="20"/>
              </w:rPr>
              <w:t xml:space="preserve">, yellow fever, </w:t>
            </w:r>
            <w:proofErr w:type="gramStart"/>
            <w:r w:rsidRPr="00B05404">
              <w:rPr>
                <w:rFonts w:cs="Arial"/>
                <w:szCs w:val="20"/>
              </w:rPr>
              <w:t>cholera</w:t>
            </w:r>
            <w:proofErr w:type="gramEnd"/>
            <w:r w:rsidRPr="00B05404">
              <w:rPr>
                <w:rFonts w:cs="Arial"/>
                <w:szCs w:val="20"/>
              </w:rPr>
              <w:t xml:space="preserve"> and conflict-related population movements. This situation encourages the outbreak of epidemics in camps for displaced people and creates an urgent need for access to primary healthcare.</w:t>
            </w:r>
          </w:p>
          <w:p w14:paraId="28C046E5" w14:textId="77777777" w:rsidR="00A246B1" w:rsidRDefault="00A246B1" w:rsidP="00A246B1">
            <w:pPr>
              <w:tabs>
                <w:tab w:val="left" w:pos="3370"/>
              </w:tabs>
              <w:jc w:val="both"/>
              <w:rPr>
                <w:rFonts w:cs="Arial"/>
                <w:szCs w:val="20"/>
              </w:rPr>
            </w:pPr>
          </w:p>
          <w:p w14:paraId="5C825EAF" w14:textId="77777777" w:rsidR="00A246B1" w:rsidRDefault="00A246B1" w:rsidP="00A246B1">
            <w:pPr>
              <w:tabs>
                <w:tab w:val="left" w:pos="3370"/>
              </w:tabs>
              <w:jc w:val="both"/>
              <w:rPr>
                <w:rFonts w:cs="Arial"/>
                <w:szCs w:val="20"/>
              </w:rPr>
            </w:pPr>
            <w:r w:rsidRPr="00391F35">
              <w:rPr>
                <w:rFonts w:cs="Arial"/>
                <w:szCs w:val="20"/>
              </w:rPr>
              <w:t xml:space="preserve">To ensure good preparation and organization of quality campaigns, continued support from Global Polio Eradication Initiative (GPEI) partners is critical to achieving the goals. The Polio Eradication Strategy 2022-2026 has two main goals based on the current stage of the eradication effort: I) to permanently interrupt all poliovirus transmission in endemic countries; and II) to stop </w:t>
            </w:r>
            <w:proofErr w:type="spellStart"/>
            <w:r w:rsidRPr="00391F35">
              <w:rPr>
                <w:rFonts w:cs="Arial"/>
                <w:szCs w:val="20"/>
              </w:rPr>
              <w:t>cVDPV</w:t>
            </w:r>
            <w:proofErr w:type="spellEnd"/>
            <w:r w:rsidRPr="00391F35">
              <w:rPr>
                <w:rFonts w:cs="Arial"/>
                <w:szCs w:val="20"/>
              </w:rPr>
              <w:t xml:space="preserve"> transmission and prevent outbreaks in non-endemic countries. </w:t>
            </w:r>
          </w:p>
          <w:p w14:paraId="44540355" w14:textId="77777777" w:rsidR="00B05404" w:rsidRPr="00391F35" w:rsidRDefault="00B05404" w:rsidP="00A246B1">
            <w:pPr>
              <w:tabs>
                <w:tab w:val="left" w:pos="3370"/>
              </w:tabs>
              <w:jc w:val="both"/>
              <w:rPr>
                <w:rFonts w:cs="Arial"/>
                <w:szCs w:val="20"/>
              </w:rPr>
            </w:pPr>
          </w:p>
          <w:p w14:paraId="10774A33" w14:textId="1E5A2B07" w:rsidR="00A246B1" w:rsidRPr="0033713E" w:rsidRDefault="00A246B1" w:rsidP="00A246B1">
            <w:pPr>
              <w:tabs>
                <w:tab w:val="left" w:pos="3370"/>
              </w:tabs>
              <w:jc w:val="both"/>
              <w:rPr>
                <w:rFonts w:cs="Arial"/>
                <w:szCs w:val="20"/>
              </w:rPr>
            </w:pPr>
            <w:r w:rsidRPr="00391F35">
              <w:rPr>
                <w:rFonts w:cs="Arial"/>
                <w:szCs w:val="20"/>
              </w:rPr>
              <w:t xml:space="preserve">Also, </w:t>
            </w:r>
            <w:proofErr w:type="gramStart"/>
            <w:r w:rsidR="00B05404" w:rsidRPr="00B05404">
              <w:rPr>
                <w:rFonts w:cs="Arial"/>
                <w:szCs w:val="20"/>
              </w:rPr>
              <w:t>in order to</w:t>
            </w:r>
            <w:proofErr w:type="gramEnd"/>
            <w:r w:rsidR="00B05404" w:rsidRPr="00B05404">
              <w:rPr>
                <w:rFonts w:cs="Arial"/>
                <w:szCs w:val="20"/>
              </w:rPr>
              <w:t xml:space="preserve"> provide adequate support to the government’s response to the new outbreaks of cVDPV1 and 2 and, above all interrupt the circulation of the virus, UNICEF's health section in the DRC has set up a Polio </w:t>
            </w:r>
            <w:proofErr w:type="spellStart"/>
            <w:r w:rsidR="00B05404" w:rsidRPr="00B05404">
              <w:rPr>
                <w:rFonts w:cs="Arial"/>
                <w:szCs w:val="20"/>
              </w:rPr>
              <w:t>programme</w:t>
            </w:r>
            <w:proofErr w:type="spellEnd"/>
            <w:r w:rsidR="00B05404" w:rsidRPr="00B05404">
              <w:rPr>
                <w:rFonts w:cs="Arial"/>
                <w:szCs w:val="20"/>
              </w:rPr>
              <w:t xml:space="preserve"> to carry out interventions in collaboration with other partners.  Given the challenges over the next 5 years and the critical need for a decisive response, it is imperative that our Polio team is staffed with skilled professionals in secure, fixed-term positions to enhance operational effectiveness and ensure a sustained, impactful engagement.</w:t>
            </w:r>
          </w:p>
          <w:p w14:paraId="110BC222" w14:textId="77777777" w:rsidR="00BC78E9" w:rsidRDefault="00BC78E9" w:rsidP="00902980">
            <w:pPr>
              <w:pStyle w:val="paragraph"/>
              <w:spacing w:before="0" w:beforeAutospacing="0" w:after="0" w:afterAutospacing="0"/>
              <w:jc w:val="both"/>
              <w:textAlignment w:val="baseline"/>
              <w:rPr>
                <w:rStyle w:val="normaltextrun"/>
                <w:rFonts w:ascii="Arial" w:hAnsi="Arial" w:cs="Arial"/>
                <w:color w:val="000000"/>
                <w:sz w:val="20"/>
                <w:szCs w:val="20"/>
                <w:shd w:val="clear" w:color="auto" w:fill="FFFFFF"/>
              </w:rPr>
            </w:pPr>
          </w:p>
          <w:p w14:paraId="51D3457B" w14:textId="7BF4CB62" w:rsidR="00224D76" w:rsidRDefault="00BC78E9" w:rsidP="00902980">
            <w:pPr>
              <w:pStyle w:val="paragraph"/>
              <w:spacing w:before="0" w:beforeAutospacing="0" w:after="0" w:afterAutospacing="0"/>
              <w:jc w:val="both"/>
              <w:textAlignment w:val="baseline"/>
            </w:pPr>
            <w:r w:rsidRPr="00DD320A">
              <w:t xml:space="preserve">Under the </w:t>
            </w:r>
            <w:r w:rsidR="00050506" w:rsidRPr="00DD320A">
              <w:t xml:space="preserve">administrative </w:t>
            </w:r>
            <w:r w:rsidR="00E729F3" w:rsidRPr="00DD320A">
              <w:t>direction and technical guidance</w:t>
            </w:r>
            <w:r w:rsidR="00050506" w:rsidRPr="00DD320A">
              <w:t xml:space="preserve"> of the </w:t>
            </w:r>
            <w:r w:rsidR="00D20199">
              <w:rPr>
                <w:rStyle w:val="normaltextrun"/>
                <w:rFonts w:ascii="Arial" w:hAnsi="Arial" w:cs="Arial"/>
                <w:color w:val="212529"/>
                <w:sz w:val="20"/>
                <w:szCs w:val="20"/>
              </w:rPr>
              <w:t>H</w:t>
            </w:r>
            <w:r w:rsidR="00D20199">
              <w:rPr>
                <w:rStyle w:val="normaltextrun"/>
                <w:rFonts w:ascii="Arial" w:hAnsi="Arial" w:cs="Arial"/>
                <w:color w:val="212529"/>
              </w:rPr>
              <w:t>ealth Specialist Polio Coordinator,</w:t>
            </w:r>
            <w:r w:rsidR="00224D76">
              <w:rPr>
                <w:rStyle w:val="normaltextrun"/>
                <w:rFonts w:ascii="Arial" w:hAnsi="Arial" w:cs="Arial"/>
                <w:color w:val="212529"/>
                <w:sz w:val="20"/>
                <w:szCs w:val="20"/>
              </w:rPr>
              <w:t xml:space="preserve"> </w:t>
            </w:r>
            <w:r w:rsidR="00224D76" w:rsidRPr="00DD320A">
              <w:t>the</w:t>
            </w:r>
            <w:r w:rsidRPr="00DD320A">
              <w:t xml:space="preserve"> incumbent</w:t>
            </w:r>
            <w:r w:rsidR="00902980" w:rsidRPr="00DD320A">
              <w:t xml:space="preserve"> </w:t>
            </w:r>
            <w:r w:rsidR="00D20199" w:rsidRPr="00D20199">
              <w:t>will provide</w:t>
            </w:r>
            <w:r w:rsidR="004730CA" w:rsidRPr="00DD320A">
              <w:t xml:space="preserve"> strategic and technical support to the Ministry of Health and the Polio Emergency Organization Committee (COUP)</w:t>
            </w:r>
            <w:r w:rsidR="00D20199">
              <w:t xml:space="preserve"> in provincial level</w:t>
            </w:r>
            <w:r w:rsidR="004730CA" w:rsidRPr="00DD320A">
              <w:t>. It will ensure the strategic and political positioning of UNICEF in the major decision-making institutions and meetings in the context of the fight against polio in the DRC.</w:t>
            </w:r>
            <w:r w:rsidR="00224D76">
              <w:t xml:space="preserve"> </w:t>
            </w:r>
          </w:p>
          <w:p w14:paraId="4B5ACF10" w14:textId="792B6F2D" w:rsidR="004730CA" w:rsidRDefault="00224D76" w:rsidP="00902980">
            <w:pPr>
              <w:pStyle w:val="paragraph"/>
              <w:spacing w:before="0" w:beforeAutospacing="0" w:after="0" w:afterAutospacing="0"/>
              <w:jc w:val="both"/>
              <w:textAlignment w:val="baseline"/>
              <w:rPr>
                <w:rStyle w:val="normaltextrun"/>
                <w:rFonts w:ascii="Arial" w:hAnsi="Arial" w:cs="Arial"/>
                <w:color w:val="212529"/>
                <w:sz w:val="20"/>
                <w:szCs w:val="20"/>
              </w:rPr>
            </w:pPr>
            <w:r w:rsidRPr="00DD320A">
              <w:t>He/she will be responsible for coordinating the UNICEF team</w:t>
            </w:r>
            <w:r w:rsidR="00DE0553">
              <w:t xml:space="preserve"> (SBC and VM Specialist and national consultant)</w:t>
            </w:r>
            <w:r w:rsidRPr="00DD320A">
              <w:t xml:space="preserve"> in charge of the fight against Polio</w:t>
            </w:r>
            <w:r w:rsidR="00DE0553">
              <w:rPr>
                <w:rStyle w:val="normaltextrun"/>
                <w:rFonts w:ascii="Arial" w:hAnsi="Arial" w:cs="Arial"/>
                <w:color w:val="212529"/>
                <w:sz w:val="20"/>
                <w:szCs w:val="20"/>
              </w:rPr>
              <w:t xml:space="preserve"> </w:t>
            </w:r>
            <w:r w:rsidR="00DE0553">
              <w:rPr>
                <w:rStyle w:val="normaltextrun"/>
                <w:rFonts w:ascii="Arial" w:hAnsi="Arial" w:cs="Arial"/>
                <w:color w:val="212529"/>
                <w:szCs w:val="20"/>
              </w:rPr>
              <w:t xml:space="preserve">in relationship with the national coordination </w:t>
            </w:r>
            <w:proofErr w:type="gramStart"/>
            <w:r w:rsidR="00DE0553">
              <w:rPr>
                <w:rStyle w:val="normaltextrun"/>
                <w:rFonts w:ascii="Arial" w:hAnsi="Arial" w:cs="Arial"/>
                <w:color w:val="212529"/>
                <w:szCs w:val="20"/>
              </w:rPr>
              <w:t>level</w:t>
            </w:r>
            <w:proofErr w:type="gramEnd"/>
          </w:p>
          <w:p w14:paraId="01A29224" w14:textId="77777777" w:rsidR="004B5840" w:rsidRDefault="004B5840" w:rsidP="00902980">
            <w:pPr>
              <w:pStyle w:val="paragraph"/>
              <w:spacing w:before="0" w:beforeAutospacing="0" w:after="0" w:afterAutospacing="0"/>
              <w:jc w:val="both"/>
              <w:textAlignment w:val="baseline"/>
              <w:rPr>
                <w:rStyle w:val="normaltextrun"/>
                <w:rFonts w:ascii="Arial" w:hAnsi="Arial" w:cs="Arial"/>
                <w:color w:val="000000"/>
                <w:sz w:val="20"/>
                <w:szCs w:val="20"/>
                <w:shd w:val="clear" w:color="auto" w:fill="FFFFFF"/>
              </w:rPr>
            </w:pPr>
          </w:p>
          <w:p w14:paraId="64E0B7C4" w14:textId="14B6AAEA" w:rsidR="00AB1C5D" w:rsidRDefault="00AB1C5D" w:rsidP="004730CA">
            <w:pPr>
              <w:pStyle w:val="paragraph"/>
              <w:spacing w:before="0" w:beforeAutospacing="0" w:after="0" w:afterAutospacing="0"/>
              <w:jc w:val="both"/>
              <w:textAlignment w:val="baseline"/>
            </w:pPr>
          </w:p>
        </w:tc>
      </w:tr>
    </w:tbl>
    <w:p w14:paraId="67FA7B64" w14:textId="77777777" w:rsidR="00AB1C5D" w:rsidRDefault="00AB1C5D"/>
    <w:p w14:paraId="0F5C9C2C" w14:textId="77777777" w:rsidR="00AB1C5D" w:rsidRDefault="00AB1C5D"/>
    <w:p w14:paraId="6EE00C96" w14:textId="77777777" w:rsidR="00AB1C5D" w:rsidRDefault="00AB1C5D"/>
    <w:p w14:paraId="2AC18711" w14:textId="77777777" w:rsidR="002F2DA9" w:rsidRDefault="002F2DA9" w:rsidP="002F2DA9"/>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784"/>
      </w:tblGrid>
      <w:tr w:rsidR="002F2DA9" w14:paraId="7F8CD4A8" w14:textId="77777777" w:rsidTr="004D32FE">
        <w:tc>
          <w:tcPr>
            <w:tcW w:w="8784" w:type="dxa"/>
            <w:shd w:val="clear" w:color="auto" w:fill="E0E0E0"/>
          </w:tcPr>
          <w:p w14:paraId="5D675AD6" w14:textId="77777777" w:rsidR="002F2DA9" w:rsidRDefault="002F2DA9" w:rsidP="00F23716">
            <w:pPr>
              <w:rPr>
                <w:b/>
                <w:bCs/>
                <w:sz w:val="24"/>
              </w:rPr>
            </w:pPr>
          </w:p>
          <w:p w14:paraId="61149E67" w14:textId="77777777" w:rsidR="002F2DA9" w:rsidRDefault="002F2DA9" w:rsidP="00F23716">
            <w:pPr>
              <w:pStyle w:val="Heading1"/>
            </w:pPr>
            <w:r>
              <w:t xml:space="preserve">III. Key function, </w:t>
            </w:r>
            <w:proofErr w:type="gramStart"/>
            <w:r>
              <w:t>accountabilities</w:t>
            </w:r>
            <w:proofErr w:type="gramEnd"/>
            <w:r>
              <w:t xml:space="preserve"> and related duties/tasks </w:t>
            </w:r>
          </w:p>
          <w:p w14:paraId="6F0DCD60" w14:textId="77777777" w:rsidR="002F2DA9" w:rsidRDefault="002F2DA9" w:rsidP="00F23716">
            <w:pPr>
              <w:rPr>
                <w:i/>
                <w:iCs/>
                <w:sz w:val="18"/>
              </w:rPr>
            </w:pPr>
          </w:p>
        </w:tc>
      </w:tr>
      <w:tr w:rsidR="002F2DA9" w14:paraId="0841C873" w14:textId="77777777" w:rsidTr="004D32FE">
        <w:tc>
          <w:tcPr>
            <w:tcW w:w="8784" w:type="dxa"/>
          </w:tcPr>
          <w:p w14:paraId="6B992979" w14:textId="77777777" w:rsidR="002F2DA9" w:rsidRPr="006A29C9" w:rsidRDefault="002F2DA9" w:rsidP="006A29C9">
            <w:pPr>
              <w:rPr>
                <w:bCs/>
              </w:rPr>
            </w:pPr>
            <w:r w:rsidRPr="006A29C9">
              <w:rPr>
                <w:bCs/>
              </w:rPr>
              <w:t xml:space="preserve">Summary of key functions/accountabilities: </w:t>
            </w:r>
          </w:p>
          <w:p w14:paraId="6DD903C9" w14:textId="77777777" w:rsidR="002F2DA9" w:rsidRPr="006A29C9" w:rsidRDefault="002F2DA9" w:rsidP="00F23716">
            <w:pPr>
              <w:rPr>
                <w:bCs/>
              </w:rPr>
            </w:pPr>
          </w:p>
          <w:p w14:paraId="229549AB" w14:textId="62CEB424" w:rsidR="006A29C9" w:rsidRDefault="00A8634C" w:rsidP="00F37650">
            <w:pPr>
              <w:numPr>
                <w:ilvl w:val="0"/>
                <w:numId w:val="37"/>
              </w:numPr>
              <w:rPr>
                <w:bCs/>
              </w:rPr>
            </w:pPr>
            <w:r w:rsidRPr="00A8634C">
              <w:rPr>
                <w:bCs/>
              </w:rPr>
              <w:t xml:space="preserve">Under the guidance of the coordination of the Global Polio Eradication Initiative (GPEI) in the DRC, the Ministry of Health and the </w:t>
            </w:r>
            <w:proofErr w:type="spellStart"/>
            <w:r w:rsidRPr="00A8634C">
              <w:rPr>
                <w:bCs/>
              </w:rPr>
              <w:t>Comité</w:t>
            </w:r>
            <w:proofErr w:type="spellEnd"/>
            <w:r w:rsidRPr="00A8634C">
              <w:rPr>
                <w:bCs/>
              </w:rPr>
              <w:t xml:space="preserve"> des </w:t>
            </w:r>
            <w:proofErr w:type="spellStart"/>
            <w:r w:rsidRPr="00A8634C">
              <w:rPr>
                <w:bCs/>
              </w:rPr>
              <w:t>opérations</w:t>
            </w:r>
            <w:proofErr w:type="spellEnd"/>
            <w:r w:rsidRPr="00A8634C">
              <w:rPr>
                <w:bCs/>
              </w:rPr>
              <w:t xml:space="preserve"> </w:t>
            </w:r>
            <w:proofErr w:type="spellStart"/>
            <w:r w:rsidRPr="00A8634C">
              <w:rPr>
                <w:bCs/>
              </w:rPr>
              <w:t>d'urgence</w:t>
            </w:r>
            <w:proofErr w:type="spellEnd"/>
            <w:r w:rsidRPr="00A8634C">
              <w:rPr>
                <w:bCs/>
              </w:rPr>
              <w:t xml:space="preserve"> </w:t>
            </w:r>
            <w:proofErr w:type="spellStart"/>
            <w:r w:rsidRPr="00A8634C">
              <w:rPr>
                <w:bCs/>
              </w:rPr>
              <w:t>contre</w:t>
            </w:r>
            <w:proofErr w:type="spellEnd"/>
            <w:r w:rsidRPr="00A8634C">
              <w:rPr>
                <w:bCs/>
              </w:rPr>
              <w:t xml:space="preserve"> la </w:t>
            </w:r>
            <w:proofErr w:type="spellStart"/>
            <w:r w:rsidRPr="00A8634C">
              <w:rPr>
                <w:bCs/>
              </w:rPr>
              <w:t>poliomyélite</w:t>
            </w:r>
            <w:proofErr w:type="spellEnd"/>
            <w:r w:rsidRPr="00A8634C">
              <w:rPr>
                <w:bCs/>
              </w:rPr>
              <w:t xml:space="preserve"> (COUP), support the provincial coordination of the polio response and that of the GPEI </w:t>
            </w:r>
            <w:proofErr w:type="gramStart"/>
            <w:r w:rsidRPr="00A8634C">
              <w:rPr>
                <w:bCs/>
              </w:rPr>
              <w:t>block.</w:t>
            </w:r>
            <w:r w:rsidR="006A29C9" w:rsidRPr="006A29C9">
              <w:rPr>
                <w:bCs/>
              </w:rPr>
              <w:t>.</w:t>
            </w:r>
            <w:proofErr w:type="gramEnd"/>
          </w:p>
          <w:p w14:paraId="6B354B46" w14:textId="56325C44" w:rsidR="00F37650" w:rsidRPr="00790C21" w:rsidRDefault="00F37650" w:rsidP="00F37650">
            <w:pPr>
              <w:numPr>
                <w:ilvl w:val="0"/>
                <w:numId w:val="37"/>
              </w:numPr>
              <w:shd w:val="clear" w:color="auto" w:fill="FFFFFF"/>
              <w:spacing w:before="100" w:beforeAutospacing="1" w:after="100" w:afterAutospacing="1"/>
              <w:rPr>
                <w:rFonts w:ascii="Segoe UI" w:hAnsi="Segoe UI" w:cs="Segoe UI"/>
                <w:color w:val="323130"/>
                <w:sz w:val="21"/>
                <w:szCs w:val="21"/>
              </w:rPr>
            </w:pPr>
            <w:r w:rsidRPr="00790C21">
              <w:rPr>
                <w:rFonts w:cs="Arial"/>
                <w:color w:val="323130"/>
              </w:rPr>
              <w:t xml:space="preserve">Collaborate with the </w:t>
            </w:r>
            <w:r>
              <w:rPr>
                <w:rFonts w:cs="Arial"/>
                <w:color w:val="323130"/>
              </w:rPr>
              <w:t>SBC</w:t>
            </w:r>
            <w:r w:rsidRPr="00790C21">
              <w:rPr>
                <w:rFonts w:cs="Arial"/>
                <w:color w:val="323130"/>
              </w:rPr>
              <w:t xml:space="preserve"> team to ensure the preparation of an overall outbreak response communication plan and the appropriate content of advocacy and messaging strategies.</w:t>
            </w:r>
          </w:p>
          <w:p w14:paraId="7695BC08" w14:textId="77777777" w:rsidR="00F37650" w:rsidRPr="00790C21" w:rsidRDefault="00F37650" w:rsidP="00F37650">
            <w:pPr>
              <w:numPr>
                <w:ilvl w:val="0"/>
                <w:numId w:val="37"/>
              </w:numPr>
              <w:shd w:val="clear" w:color="auto" w:fill="FFFFFF"/>
              <w:spacing w:before="100" w:beforeAutospacing="1" w:after="100" w:afterAutospacing="1"/>
              <w:rPr>
                <w:rFonts w:ascii="Segoe UI" w:hAnsi="Segoe UI" w:cs="Segoe UI"/>
                <w:color w:val="323130"/>
                <w:sz w:val="21"/>
                <w:szCs w:val="21"/>
              </w:rPr>
            </w:pPr>
            <w:r w:rsidRPr="00790C21">
              <w:rPr>
                <w:rFonts w:cs="Arial"/>
                <w:color w:val="323130"/>
              </w:rPr>
              <w:t>Collaborate with the logistics and vaccine management team to ensure the preparation and implementation of the overall outbreak response vaccine management plan.</w:t>
            </w:r>
          </w:p>
          <w:p w14:paraId="1ED719B5" w14:textId="2260CBF5" w:rsidR="00F37650" w:rsidRPr="00DD320A" w:rsidRDefault="00F37650" w:rsidP="00DD320A">
            <w:pPr>
              <w:numPr>
                <w:ilvl w:val="0"/>
                <w:numId w:val="37"/>
              </w:numPr>
              <w:shd w:val="clear" w:color="auto" w:fill="FFFFFF"/>
              <w:spacing w:before="100" w:beforeAutospacing="1" w:after="100" w:afterAutospacing="1"/>
              <w:rPr>
                <w:rFonts w:ascii="Segoe UI" w:hAnsi="Segoe UI" w:cs="Segoe UI"/>
                <w:color w:val="323130"/>
                <w:sz w:val="21"/>
                <w:szCs w:val="21"/>
              </w:rPr>
            </w:pPr>
            <w:r w:rsidRPr="00790C21">
              <w:rPr>
                <w:rFonts w:cs="Arial"/>
                <w:color w:val="323130"/>
              </w:rPr>
              <w:t>Collaborate with the Outbreak Operations Manager to ensure that the logistical aspects of the outbreak response, especially financing and HR, are managed optimally.</w:t>
            </w:r>
          </w:p>
          <w:p w14:paraId="5437DC1E" w14:textId="77777777" w:rsidR="006A29C9" w:rsidRPr="006A29C9" w:rsidRDefault="006A29C9" w:rsidP="00F37650">
            <w:pPr>
              <w:numPr>
                <w:ilvl w:val="0"/>
                <w:numId w:val="37"/>
              </w:numPr>
              <w:rPr>
                <w:bCs/>
              </w:rPr>
            </w:pPr>
            <w:r w:rsidRPr="006A29C9">
              <w:rPr>
                <w:bCs/>
              </w:rPr>
              <w:t xml:space="preserve">Support the coordination of the preparation and implementation of the "plan to interrupt the circulation of circulating vaccine-derived polio virus type 2 (cVDPV2). </w:t>
            </w:r>
          </w:p>
          <w:p w14:paraId="7E04512C" w14:textId="77777777" w:rsidR="006A29C9" w:rsidRPr="006A29C9" w:rsidRDefault="006A29C9" w:rsidP="00F37650">
            <w:pPr>
              <w:numPr>
                <w:ilvl w:val="0"/>
                <w:numId w:val="37"/>
              </w:numPr>
              <w:rPr>
                <w:bCs/>
              </w:rPr>
            </w:pPr>
            <w:r w:rsidRPr="006A29C9">
              <w:rPr>
                <w:bCs/>
              </w:rPr>
              <w:t xml:space="preserve">Support big catch up of children zero dose and under immunized. </w:t>
            </w:r>
          </w:p>
          <w:p w14:paraId="6999B81E" w14:textId="0FA4F3F9" w:rsidR="006A29C9" w:rsidRPr="006A29C9" w:rsidRDefault="006A29C9" w:rsidP="00F37650">
            <w:pPr>
              <w:numPr>
                <w:ilvl w:val="0"/>
                <w:numId w:val="37"/>
              </w:numPr>
              <w:rPr>
                <w:bCs/>
              </w:rPr>
            </w:pPr>
            <w:r w:rsidRPr="006A29C9">
              <w:rPr>
                <w:bCs/>
              </w:rPr>
              <w:lastRenderedPageBreak/>
              <w:t xml:space="preserve">Collaborate with the Ministry of Public Health, WHO and other GPEI partners in finalizing, </w:t>
            </w:r>
            <w:proofErr w:type="gramStart"/>
            <w:r w:rsidRPr="006A29C9">
              <w:rPr>
                <w:bCs/>
              </w:rPr>
              <w:t>updating</w:t>
            </w:r>
            <w:proofErr w:type="gramEnd"/>
            <w:r w:rsidRPr="006A29C9">
              <w:rPr>
                <w:bCs/>
              </w:rPr>
              <w:t xml:space="preserve"> and monitoring the implementation of the plan to interrupt the circulation of cVDPV2 in the DRC and ensure that aspects of vaccine management and communication for development are taken into account</w:t>
            </w:r>
            <w:r w:rsidR="00A8634C">
              <w:rPr>
                <w:bCs/>
              </w:rPr>
              <w:t>, in provincial level</w:t>
            </w:r>
            <w:r w:rsidRPr="006A29C9">
              <w:rPr>
                <w:bCs/>
              </w:rPr>
              <w:t>.</w:t>
            </w:r>
          </w:p>
          <w:p w14:paraId="49393CF3" w14:textId="020A3E4E" w:rsidR="006A29C9" w:rsidRPr="006A29C9" w:rsidRDefault="006A29C9" w:rsidP="00F37650">
            <w:pPr>
              <w:numPr>
                <w:ilvl w:val="0"/>
                <w:numId w:val="37"/>
              </w:numPr>
              <w:rPr>
                <w:bCs/>
              </w:rPr>
            </w:pPr>
            <w:r w:rsidRPr="006A29C9">
              <w:rPr>
                <w:bCs/>
              </w:rPr>
              <w:t xml:space="preserve">Participate actively in national coordination meetings before, </w:t>
            </w:r>
            <w:r w:rsidR="00A8634C">
              <w:rPr>
                <w:bCs/>
              </w:rPr>
              <w:t>block GPEI and provincial coordination</w:t>
            </w:r>
            <w:r w:rsidR="00860235">
              <w:rPr>
                <w:bCs/>
              </w:rPr>
              <w:t xml:space="preserve">, </w:t>
            </w:r>
            <w:r w:rsidRPr="006A29C9">
              <w:rPr>
                <w:bCs/>
              </w:rPr>
              <w:t>during and after the response.</w:t>
            </w:r>
          </w:p>
          <w:p w14:paraId="33E41F41" w14:textId="77777777" w:rsidR="006A29C9" w:rsidRPr="006A29C9" w:rsidRDefault="006A29C9" w:rsidP="00F37650">
            <w:pPr>
              <w:numPr>
                <w:ilvl w:val="0"/>
                <w:numId w:val="37"/>
              </w:numPr>
              <w:rPr>
                <w:bCs/>
              </w:rPr>
            </w:pPr>
            <w:r w:rsidRPr="006A29C9">
              <w:rPr>
                <w:bCs/>
              </w:rPr>
              <w:t xml:space="preserve">Ensure that the entire process of planning, </w:t>
            </w:r>
            <w:proofErr w:type="gramStart"/>
            <w:r w:rsidRPr="006A29C9">
              <w:rPr>
                <w:bCs/>
              </w:rPr>
              <w:t>implementing</w:t>
            </w:r>
            <w:proofErr w:type="gramEnd"/>
            <w:r w:rsidRPr="006A29C9">
              <w:rPr>
                <w:bCs/>
              </w:rPr>
              <w:t xml:space="preserve"> and monitoring-evaluating the vaccine response plan is properly prepared: </w:t>
            </w:r>
          </w:p>
          <w:p w14:paraId="518FC672" w14:textId="77777777" w:rsidR="006A29C9" w:rsidRPr="006A29C9" w:rsidRDefault="006A29C9" w:rsidP="00F37650">
            <w:pPr>
              <w:numPr>
                <w:ilvl w:val="0"/>
                <w:numId w:val="37"/>
              </w:numPr>
              <w:rPr>
                <w:bCs/>
              </w:rPr>
            </w:pPr>
            <w:r w:rsidRPr="006A29C9">
              <w:rPr>
                <w:bCs/>
              </w:rPr>
              <w:t xml:space="preserve">Advocate with the authorities, in collaboration with other partners, for the effective involvement of the political and administrative authorities in the response. </w:t>
            </w:r>
          </w:p>
          <w:p w14:paraId="13BCE858" w14:textId="77777777" w:rsidR="006A29C9" w:rsidRPr="006A29C9" w:rsidRDefault="006A29C9" w:rsidP="00F37650">
            <w:pPr>
              <w:numPr>
                <w:ilvl w:val="0"/>
                <w:numId w:val="37"/>
              </w:numPr>
              <w:rPr>
                <w:bCs/>
              </w:rPr>
            </w:pPr>
            <w:r w:rsidRPr="006A29C9">
              <w:rPr>
                <w:bCs/>
              </w:rPr>
              <w:t>Participate in the evaluations of each phase of the response as well as in the final evaluation of the immunization response.</w:t>
            </w:r>
          </w:p>
          <w:p w14:paraId="512A4525" w14:textId="77777777" w:rsidR="006A29C9" w:rsidRPr="006A29C9" w:rsidRDefault="006A29C9" w:rsidP="00F37650">
            <w:pPr>
              <w:numPr>
                <w:ilvl w:val="0"/>
                <w:numId w:val="37"/>
              </w:numPr>
              <w:rPr>
                <w:bCs/>
              </w:rPr>
            </w:pPr>
            <w:r w:rsidRPr="006A29C9">
              <w:rPr>
                <w:bCs/>
              </w:rPr>
              <w:t>Ensure the organization of independent post-campaign monitoring activities with the WHO and the analysis of the results of these Independent Monitoring and LQAS.</w:t>
            </w:r>
          </w:p>
          <w:p w14:paraId="5DAB79BA" w14:textId="7226D280" w:rsidR="006A29C9" w:rsidRPr="006A29C9" w:rsidRDefault="00860235" w:rsidP="00F37650">
            <w:pPr>
              <w:numPr>
                <w:ilvl w:val="0"/>
                <w:numId w:val="37"/>
              </w:numPr>
              <w:rPr>
                <w:bCs/>
              </w:rPr>
            </w:pPr>
            <w:r>
              <w:rPr>
                <w:bCs/>
              </w:rPr>
              <w:t>Contribute of p</w:t>
            </w:r>
            <w:r w:rsidR="006A29C9" w:rsidRPr="006A29C9">
              <w:rPr>
                <w:bCs/>
              </w:rPr>
              <w:t>repar</w:t>
            </w:r>
            <w:r>
              <w:rPr>
                <w:bCs/>
              </w:rPr>
              <w:t>ation</w:t>
            </w:r>
            <w:r w:rsidR="006A29C9" w:rsidRPr="006A29C9">
              <w:rPr>
                <w:bCs/>
              </w:rPr>
              <w:t xml:space="preserve"> </w:t>
            </w:r>
            <w:r>
              <w:rPr>
                <w:bCs/>
              </w:rPr>
              <w:t xml:space="preserve">of </w:t>
            </w:r>
            <w:r w:rsidR="006A29C9" w:rsidRPr="006A29C9">
              <w:rPr>
                <w:bCs/>
              </w:rPr>
              <w:t xml:space="preserve">a fortnightly situation report to be sent to the country office, Regional Office. </w:t>
            </w:r>
          </w:p>
          <w:p w14:paraId="1669B3E2" w14:textId="7FAC7264" w:rsidR="006A29C9" w:rsidRPr="006A29C9" w:rsidRDefault="00860235" w:rsidP="00F37650">
            <w:pPr>
              <w:numPr>
                <w:ilvl w:val="0"/>
                <w:numId w:val="37"/>
              </w:numPr>
              <w:rPr>
                <w:bCs/>
              </w:rPr>
            </w:pPr>
            <w:r>
              <w:rPr>
                <w:bCs/>
              </w:rPr>
              <w:t xml:space="preserve">Contribute of </w:t>
            </w:r>
            <w:r w:rsidR="006A29C9" w:rsidRPr="006A29C9">
              <w:rPr>
                <w:bCs/>
              </w:rPr>
              <w:t xml:space="preserve">Draft </w:t>
            </w:r>
            <w:r>
              <w:rPr>
                <w:bCs/>
              </w:rPr>
              <w:t xml:space="preserve">of </w:t>
            </w:r>
            <w:r w:rsidR="006A29C9" w:rsidRPr="006A29C9">
              <w:rPr>
                <w:bCs/>
              </w:rPr>
              <w:t xml:space="preserve">general report on the response, highlighting good practice, lessons learned and recommendations. </w:t>
            </w:r>
          </w:p>
          <w:p w14:paraId="70269A5F" w14:textId="77777777" w:rsidR="006A29C9" w:rsidRPr="006A29C9" w:rsidRDefault="006A29C9" w:rsidP="00F37650">
            <w:pPr>
              <w:numPr>
                <w:ilvl w:val="0"/>
                <w:numId w:val="37"/>
              </w:numPr>
              <w:rPr>
                <w:bCs/>
              </w:rPr>
            </w:pPr>
            <w:r w:rsidRPr="006A29C9">
              <w:rPr>
                <w:bCs/>
              </w:rPr>
              <w:t>Ensure effective and efficient management of allocated funds.</w:t>
            </w:r>
          </w:p>
          <w:p w14:paraId="73CD8A9A" w14:textId="778D1FB0" w:rsidR="006A29C9" w:rsidRPr="006A29C9" w:rsidRDefault="006A29C9" w:rsidP="00F37650">
            <w:pPr>
              <w:numPr>
                <w:ilvl w:val="0"/>
                <w:numId w:val="37"/>
              </w:numPr>
              <w:rPr>
                <w:bCs/>
              </w:rPr>
            </w:pPr>
            <w:r w:rsidRPr="006A29C9">
              <w:rPr>
                <w:bCs/>
              </w:rPr>
              <w:t xml:space="preserve">Support the monitoring and preparation of responses to </w:t>
            </w:r>
            <w:r w:rsidR="004259CE">
              <w:rPr>
                <w:bCs/>
              </w:rPr>
              <w:t>other epidemics</w:t>
            </w:r>
            <w:r w:rsidRPr="006A29C9">
              <w:rPr>
                <w:bCs/>
              </w:rPr>
              <w:t>.</w:t>
            </w:r>
          </w:p>
          <w:p w14:paraId="14EAA17C" w14:textId="77777777" w:rsidR="002F2DA9" w:rsidRPr="006A29C9" w:rsidRDefault="002F2DA9" w:rsidP="006A29C9">
            <w:pPr>
              <w:ind w:left="360"/>
              <w:rPr>
                <w:bCs/>
              </w:rPr>
            </w:pPr>
          </w:p>
        </w:tc>
      </w:tr>
    </w:tbl>
    <w:p w14:paraId="0636A914" w14:textId="77777777" w:rsidR="00AB1C5D" w:rsidRDefault="00AB1C5D"/>
    <w:p w14:paraId="7A011ACF" w14:textId="77777777" w:rsidR="00AB1C5D" w:rsidRDefault="00AB1C5D"/>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AB1C5D" w14:paraId="508F0AD5" w14:textId="77777777">
        <w:tc>
          <w:tcPr>
            <w:tcW w:w="8856" w:type="dxa"/>
            <w:shd w:val="clear" w:color="auto" w:fill="E0E0E0"/>
          </w:tcPr>
          <w:p w14:paraId="176E8065" w14:textId="77777777" w:rsidR="00AB1C5D" w:rsidRDefault="00AB1C5D"/>
          <w:p w14:paraId="05406CA6" w14:textId="77777777" w:rsidR="00DB53F8" w:rsidRPr="00DB53F8" w:rsidRDefault="00AB1C5D" w:rsidP="00DB53F8">
            <w:pPr>
              <w:keepNext/>
              <w:outlineLvl w:val="0"/>
              <w:rPr>
                <w:b/>
                <w:bCs/>
                <w:szCs w:val="20"/>
              </w:rPr>
            </w:pPr>
            <w:r w:rsidRPr="00DB53F8">
              <w:rPr>
                <w:b/>
                <w:bCs/>
                <w:sz w:val="24"/>
              </w:rPr>
              <w:t xml:space="preserve">V. </w:t>
            </w:r>
            <w:r w:rsidR="00DB53F8" w:rsidRPr="00DB53F8">
              <w:rPr>
                <w:b/>
                <w:bCs/>
                <w:sz w:val="24"/>
              </w:rPr>
              <w:t xml:space="preserve"> UNICEF values and competency Required </w:t>
            </w:r>
            <w:r w:rsidR="00DB53F8" w:rsidRPr="00DB53F8">
              <w:rPr>
                <w:b/>
                <w:bCs/>
                <w:szCs w:val="20"/>
              </w:rPr>
              <w:t>(based on the updated Framework)</w:t>
            </w:r>
          </w:p>
          <w:p w14:paraId="1394DA80" w14:textId="77777777" w:rsidR="00AB1C5D" w:rsidRPr="0095546A" w:rsidRDefault="00AB1C5D" w:rsidP="00AB1C5D">
            <w:pPr>
              <w:rPr>
                <w:color w:val="FF0000"/>
              </w:rPr>
            </w:pPr>
          </w:p>
        </w:tc>
      </w:tr>
      <w:tr w:rsidR="00292218" w14:paraId="06786B52" w14:textId="77777777" w:rsidTr="00FF29DD">
        <w:trPr>
          <w:cantSplit/>
          <w:trHeight w:val="353"/>
        </w:trPr>
        <w:tc>
          <w:tcPr>
            <w:tcW w:w="8856" w:type="dxa"/>
          </w:tcPr>
          <w:p w14:paraId="1A9F7F46" w14:textId="77777777" w:rsidR="00292218" w:rsidRDefault="00292218" w:rsidP="00292218">
            <w:pPr>
              <w:jc w:val="both"/>
              <w:rPr>
                <w:b/>
                <w:bCs/>
                <w:u w:val="single"/>
              </w:rPr>
            </w:pPr>
          </w:p>
          <w:p w14:paraId="73E25780" w14:textId="77777777" w:rsidR="00DB53F8" w:rsidRPr="000E6432" w:rsidRDefault="00DB53F8" w:rsidP="00DB53F8">
            <w:pPr>
              <w:jc w:val="both"/>
              <w:rPr>
                <w:b/>
                <w:bCs/>
                <w:szCs w:val="20"/>
                <w:u w:val="single"/>
              </w:rPr>
            </w:pPr>
            <w:r w:rsidRPr="00F07AFB">
              <w:rPr>
                <w:b/>
                <w:bCs/>
                <w:szCs w:val="20"/>
              </w:rPr>
              <w:t xml:space="preserve">i) </w:t>
            </w:r>
            <w:r w:rsidRPr="000E6432">
              <w:rPr>
                <w:b/>
                <w:bCs/>
                <w:szCs w:val="20"/>
                <w:u w:val="single"/>
              </w:rPr>
              <w:t xml:space="preserve">Core Values </w:t>
            </w:r>
          </w:p>
          <w:p w14:paraId="4D43B6BF" w14:textId="77777777" w:rsidR="00DB53F8" w:rsidRPr="00EC6297" w:rsidRDefault="00DB53F8" w:rsidP="00DB53F8">
            <w:pPr>
              <w:jc w:val="both"/>
              <w:rPr>
                <w:b/>
                <w:bCs/>
                <w:szCs w:val="20"/>
                <w:u w:val="single"/>
              </w:rPr>
            </w:pPr>
          </w:p>
          <w:p w14:paraId="39C690EF" w14:textId="77777777" w:rsidR="00DB53F8" w:rsidRPr="00EC6297" w:rsidRDefault="00DB53F8" w:rsidP="00DB53F8">
            <w:pPr>
              <w:numPr>
                <w:ilvl w:val="0"/>
                <w:numId w:val="36"/>
              </w:numPr>
              <w:jc w:val="both"/>
              <w:rPr>
                <w:rFonts w:cs="Arial"/>
                <w:bCs/>
                <w:szCs w:val="20"/>
              </w:rPr>
            </w:pPr>
            <w:r w:rsidRPr="00EC6297">
              <w:rPr>
                <w:rFonts w:cs="Arial"/>
                <w:bCs/>
                <w:szCs w:val="20"/>
              </w:rPr>
              <w:t xml:space="preserve">Care </w:t>
            </w:r>
          </w:p>
          <w:p w14:paraId="11B2E89C" w14:textId="77777777" w:rsidR="00DB53F8" w:rsidRPr="00EC6297" w:rsidRDefault="00DB53F8" w:rsidP="00DB53F8">
            <w:pPr>
              <w:numPr>
                <w:ilvl w:val="0"/>
                <w:numId w:val="36"/>
              </w:numPr>
              <w:jc w:val="both"/>
              <w:rPr>
                <w:rFonts w:cs="Arial"/>
                <w:bCs/>
                <w:szCs w:val="20"/>
              </w:rPr>
            </w:pPr>
            <w:r w:rsidRPr="00EC6297">
              <w:rPr>
                <w:rFonts w:cs="Arial"/>
                <w:bCs/>
                <w:szCs w:val="20"/>
              </w:rPr>
              <w:t>Respect</w:t>
            </w:r>
          </w:p>
          <w:p w14:paraId="17925C9A" w14:textId="77777777" w:rsidR="00DB53F8" w:rsidRPr="00EC6297" w:rsidRDefault="00DB53F8" w:rsidP="00DB53F8">
            <w:pPr>
              <w:numPr>
                <w:ilvl w:val="0"/>
                <w:numId w:val="36"/>
              </w:numPr>
              <w:jc w:val="both"/>
              <w:rPr>
                <w:rFonts w:cs="Arial"/>
                <w:bCs/>
                <w:szCs w:val="20"/>
              </w:rPr>
            </w:pPr>
            <w:r w:rsidRPr="00EC6297">
              <w:rPr>
                <w:rFonts w:cs="Arial"/>
                <w:bCs/>
                <w:szCs w:val="20"/>
              </w:rPr>
              <w:t>Integrity</w:t>
            </w:r>
          </w:p>
          <w:p w14:paraId="64F72EB3" w14:textId="77777777" w:rsidR="00DB53F8" w:rsidRPr="00EC6297" w:rsidRDefault="00DB53F8" w:rsidP="00DB53F8">
            <w:pPr>
              <w:numPr>
                <w:ilvl w:val="0"/>
                <w:numId w:val="36"/>
              </w:numPr>
              <w:jc w:val="both"/>
              <w:rPr>
                <w:rFonts w:cs="Arial"/>
                <w:bCs/>
                <w:szCs w:val="20"/>
              </w:rPr>
            </w:pPr>
            <w:r w:rsidRPr="00EC6297">
              <w:rPr>
                <w:rFonts w:cs="Arial"/>
                <w:bCs/>
                <w:szCs w:val="20"/>
              </w:rPr>
              <w:t>Trust</w:t>
            </w:r>
          </w:p>
          <w:p w14:paraId="79C7700D" w14:textId="77777777" w:rsidR="00DB53F8" w:rsidRDefault="00DB53F8" w:rsidP="00DB53F8">
            <w:pPr>
              <w:numPr>
                <w:ilvl w:val="0"/>
                <w:numId w:val="36"/>
              </w:numPr>
              <w:jc w:val="both"/>
              <w:rPr>
                <w:rFonts w:cs="Arial"/>
                <w:bCs/>
                <w:szCs w:val="20"/>
              </w:rPr>
            </w:pPr>
            <w:r w:rsidRPr="00EC6297">
              <w:rPr>
                <w:rFonts w:cs="Arial"/>
                <w:bCs/>
                <w:szCs w:val="20"/>
              </w:rPr>
              <w:t>Accountability</w:t>
            </w:r>
          </w:p>
          <w:p w14:paraId="00C379E8" w14:textId="183A3DC0" w:rsidR="006E2A15" w:rsidRPr="00EC6297" w:rsidRDefault="006E2A15" w:rsidP="00DB53F8">
            <w:pPr>
              <w:numPr>
                <w:ilvl w:val="0"/>
                <w:numId w:val="36"/>
              </w:numPr>
              <w:jc w:val="both"/>
              <w:rPr>
                <w:rFonts w:cs="Arial"/>
                <w:bCs/>
                <w:szCs w:val="20"/>
              </w:rPr>
            </w:pPr>
            <w:r>
              <w:rPr>
                <w:rFonts w:cs="Arial"/>
                <w:bCs/>
                <w:szCs w:val="20"/>
              </w:rPr>
              <w:t>Sustainability</w:t>
            </w:r>
          </w:p>
          <w:p w14:paraId="7322998E" w14:textId="77777777" w:rsidR="00DB53F8" w:rsidRPr="00EC6297" w:rsidRDefault="00DB53F8" w:rsidP="00DB53F8">
            <w:pPr>
              <w:ind w:left="720"/>
              <w:jc w:val="both"/>
              <w:rPr>
                <w:bCs/>
                <w:szCs w:val="20"/>
              </w:rPr>
            </w:pPr>
          </w:p>
          <w:p w14:paraId="3E8784E6" w14:textId="77777777" w:rsidR="006B4CDC" w:rsidRDefault="006B4CDC" w:rsidP="006B4CDC">
            <w:pPr>
              <w:ind w:left="270" w:firstLine="90"/>
              <w:jc w:val="both"/>
              <w:rPr>
                <w:b/>
                <w:bCs/>
                <w:u w:val="single"/>
              </w:rPr>
            </w:pPr>
          </w:p>
          <w:p w14:paraId="65CB4173" w14:textId="109BA7F8" w:rsidR="006B4CDC" w:rsidRDefault="006B4CDC" w:rsidP="006B4CDC">
            <w:pPr>
              <w:ind w:left="270" w:firstLine="90"/>
              <w:jc w:val="both"/>
              <w:rPr>
                <w:b/>
                <w:bCs/>
                <w:u w:val="single"/>
              </w:rPr>
            </w:pPr>
            <w:r>
              <w:rPr>
                <w:b/>
                <w:bCs/>
                <w:u w:val="single"/>
              </w:rPr>
              <w:t xml:space="preserve">Core Competencies </w:t>
            </w:r>
            <w:r w:rsidRPr="003F4E36">
              <w:rPr>
                <w:b/>
                <w:bCs/>
                <w:u w:val="single"/>
              </w:rPr>
              <w:t>(For Staff without Supervisory Responsibilities)</w:t>
            </w:r>
            <w:r w:rsidRPr="003F4E36">
              <w:rPr>
                <w:b/>
                <w:bCs/>
              </w:rPr>
              <w:t xml:space="preserve"> *</w:t>
            </w:r>
          </w:p>
          <w:p w14:paraId="419AB5D7" w14:textId="77777777" w:rsidR="006B4CDC" w:rsidRDefault="006B4CDC" w:rsidP="006B4CDC">
            <w:pPr>
              <w:jc w:val="both"/>
              <w:rPr>
                <w:b/>
                <w:bCs/>
                <w:u w:val="single"/>
              </w:rPr>
            </w:pPr>
          </w:p>
          <w:p w14:paraId="673EC382" w14:textId="77777777" w:rsidR="006B4CDC" w:rsidRDefault="006B4CDC" w:rsidP="006B4CDC">
            <w:pPr>
              <w:numPr>
                <w:ilvl w:val="0"/>
                <w:numId w:val="9"/>
              </w:numPr>
              <w:jc w:val="both"/>
              <w:rPr>
                <w:bCs/>
              </w:rPr>
            </w:pPr>
            <w:r>
              <w:rPr>
                <w:bCs/>
              </w:rPr>
              <w:t>Demonstrates Self Awareness and Ethical Awareness (1)</w:t>
            </w:r>
          </w:p>
          <w:p w14:paraId="6DDF3A39" w14:textId="77777777" w:rsidR="006B4CDC" w:rsidRDefault="006B4CDC" w:rsidP="006B4CDC">
            <w:pPr>
              <w:numPr>
                <w:ilvl w:val="0"/>
                <w:numId w:val="9"/>
              </w:numPr>
              <w:jc w:val="both"/>
              <w:rPr>
                <w:bCs/>
              </w:rPr>
            </w:pPr>
            <w:r>
              <w:rPr>
                <w:bCs/>
              </w:rPr>
              <w:t>Works Collaboratively with others (1)</w:t>
            </w:r>
          </w:p>
          <w:p w14:paraId="27C9A168" w14:textId="77777777" w:rsidR="006B4CDC" w:rsidRDefault="006B4CDC" w:rsidP="006B4CDC">
            <w:pPr>
              <w:numPr>
                <w:ilvl w:val="0"/>
                <w:numId w:val="9"/>
              </w:numPr>
              <w:jc w:val="both"/>
              <w:rPr>
                <w:bCs/>
              </w:rPr>
            </w:pPr>
            <w:r>
              <w:rPr>
                <w:bCs/>
              </w:rPr>
              <w:t>Builds and Maintains Partnerships (1)</w:t>
            </w:r>
          </w:p>
          <w:p w14:paraId="7D41E0A1" w14:textId="77777777" w:rsidR="006B4CDC" w:rsidRDefault="006B4CDC" w:rsidP="006B4CDC">
            <w:pPr>
              <w:numPr>
                <w:ilvl w:val="0"/>
                <w:numId w:val="9"/>
              </w:numPr>
              <w:jc w:val="both"/>
              <w:rPr>
                <w:bCs/>
              </w:rPr>
            </w:pPr>
            <w:r>
              <w:rPr>
                <w:bCs/>
              </w:rPr>
              <w:t>Innovates and Embraces Change (1)</w:t>
            </w:r>
          </w:p>
          <w:p w14:paraId="63537620" w14:textId="77777777" w:rsidR="006B4CDC" w:rsidRDefault="006B4CDC" w:rsidP="006B4CDC">
            <w:pPr>
              <w:numPr>
                <w:ilvl w:val="0"/>
                <w:numId w:val="9"/>
              </w:numPr>
              <w:jc w:val="both"/>
              <w:rPr>
                <w:bCs/>
              </w:rPr>
            </w:pPr>
            <w:r>
              <w:rPr>
                <w:bCs/>
              </w:rPr>
              <w:t>Thinks and Acts Strategically (1)</w:t>
            </w:r>
          </w:p>
          <w:p w14:paraId="13E78A5C" w14:textId="77777777" w:rsidR="006B4CDC" w:rsidRDefault="006B4CDC" w:rsidP="006B4CDC">
            <w:pPr>
              <w:numPr>
                <w:ilvl w:val="0"/>
                <w:numId w:val="9"/>
              </w:numPr>
              <w:jc w:val="both"/>
              <w:rPr>
                <w:bCs/>
              </w:rPr>
            </w:pPr>
            <w:r>
              <w:rPr>
                <w:bCs/>
              </w:rPr>
              <w:t>Drive to achieve impactful results (1)</w:t>
            </w:r>
          </w:p>
          <w:p w14:paraId="34B3B201" w14:textId="77777777" w:rsidR="006B4CDC" w:rsidRDefault="006B4CDC" w:rsidP="006B4CDC">
            <w:pPr>
              <w:numPr>
                <w:ilvl w:val="0"/>
                <w:numId w:val="9"/>
              </w:numPr>
              <w:jc w:val="both"/>
              <w:rPr>
                <w:bCs/>
              </w:rPr>
            </w:pPr>
            <w:r>
              <w:rPr>
                <w:bCs/>
              </w:rPr>
              <w:t>Manages ambiguity and complexity (1)</w:t>
            </w:r>
          </w:p>
          <w:p w14:paraId="3F10E6F0" w14:textId="77777777" w:rsidR="00292218" w:rsidRDefault="00292218" w:rsidP="00C955F6">
            <w:pPr>
              <w:ind w:left="780"/>
              <w:jc w:val="both"/>
            </w:pPr>
          </w:p>
        </w:tc>
      </w:tr>
    </w:tbl>
    <w:p w14:paraId="54B9CC01" w14:textId="77777777" w:rsidR="00AB1C5D" w:rsidRDefault="00AB1C5D"/>
    <w:p w14:paraId="76D42A70" w14:textId="77777777" w:rsidR="00AB1C5D" w:rsidRDefault="00AB1C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885"/>
        <w:gridCol w:w="5745"/>
      </w:tblGrid>
      <w:tr w:rsidR="002C0542" w14:paraId="66B81942" w14:textId="77777777" w:rsidTr="004259CE">
        <w:trPr>
          <w:trHeight w:val="620"/>
        </w:trPr>
        <w:tc>
          <w:tcPr>
            <w:tcW w:w="8630" w:type="dxa"/>
            <w:gridSpan w:val="2"/>
            <w:shd w:val="clear" w:color="auto" w:fill="E0E0E0"/>
          </w:tcPr>
          <w:p w14:paraId="446CEFFE" w14:textId="77777777" w:rsidR="002C0542" w:rsidRDefault="002C0542" w:rsidP="00656627">
            <w:pPr>
              <w:rPr>
                <w:b/>
                <w:bCs/>
                <w:sz w:val="24"/>
              </w:rPr>
            </w:pPr>
          </w:p>
          <w:p w14:paraId="223FACEE" w14:textId="77777777" w:rsidR="002C0542" w:rsidRDefault="002C0542" w:rsidP="00656627">
            <w:pPr>
              <w:rPr>
                <w:b/>
                <w:bCs/>
                <w:sz w:val="24"/>
              </w:rPr>
            </w:pPr>
            <w:r>
              <w:rPr>
                <w:b/>
                <w:bCs/>
                <w:sz w:val="24"/>
              </w:rPr>
              <w:t>VI. Recruitment Qualifications</w:t>
            </w:r>
          </w:p>
          <w:p w14:paraId="7FD9EF23" w14:textId="77777777" w:rsidR="002C0542" w:rsidRDefault="002C0542" w:rsidP="00656627">
            <w:pPr>
              <w:rPr>
                <w:b/>
                <w:bCs/>
                <w:sz w:val="24"/>
              </w:rPr>
            </w:pPr>
          </w:p>
        </w:tc>
      </w:tr>
      <w:tr w:rsidR="002C0542" w14:paraId="396D93C4" w14:textId="77777777" w:rsidTr="004259CE">
        <w:trPr>
          <w:trHeight w:val="230"/>
        </w:trPr>
        <w:tc>
          <w:tcPr>
            <w:tcW w:w="2885" w:type="dxa"/>
            <w:tcBorders>
              <w:bottom w:val="single" w:sz="4" w:space="0" w:color="auto"/>
            </w:tcBorders>
          </w:tcPr>
          <w:p w14:paraId="3FADE972" w14:textId="77777777" w:rsidR="002C0542" w:rsidRDefault="002C0542" w:rsidP="00656627"/>
          <w:p w14:paraId="0DE1868B" w14:textId="1C8F81CD" w:rsidR="002C0542" w:rsidRDefault="002C0542" w:rsidP="00656627"/>
        </w:tc>
        <w:tc>
          <w:tcPr>
            <w:tcW w:w="5745" w:type="dxa"/>
            <w:tcBorders>
              <w:bottom w:val="single" w:sz="4" w:space="0" w:color="auto"/>
            </w:tcBorders>
          </w:tcPr>
          <w:p w14:paraId="548AFD04" w14:textId="0D22B548" w:rsidR="004259CE" w:rsidRPr="004259CE" w:rsidRDefault="006F2DE6" w:rsidP="00860235">
            <w:pPr>
              <w:pStyle w:val="paragraph"/>
              <w:numPr>
                <w:ilvl w:val="0"/>
                <w:numId w:val="38"/>
              </w:numPr>
              <w:jc w:val="both"/>
              <w:textAlignment w:val="baseline"/>
              <w:rPr>
                <w:rStyle w:val="normaltextrun"/>
                <w:rFonts w:ascii="Arial" w:hAnsi="Arial" w:cs="Arial"/>
                <w:color w:val="333333"/>
                <w:sz w:val="20"/>
                <w:szCs w:val="20"/>
              </w:rPr>
            </w:pPr>
            <w:r>
              <w:rPr>
                <w:rStyle w:val="normaltextrun"/>
                <w:rFonts w:ascii="Arial" w:hAnsi="Arial" w:cs="Arial"/>
                <w:color w:val="333333"/>
                <w:sz w:val="20"/>
                <w:szCs w:val="20"/>
              </w:rPr>
              <w:t xml:space="preserve">A </w:t>
            </w:r>
            <w:r w:rsidR="004259CE" w:rsidRPr="004259CE">
              <w:rPr>
                <w:rStyle w:val="normaltextrun"/>
                <w:rFonts w:ascii="Arial" w:hAnsi="Arial" w:cs="Arial"/>
                <w:color w:val="333333"/>
                <w:sz w:val="20"/>
                <w:szCs w:val="20"/>
              </w:rPr>
              <w:t>master’s degree in public health/epidemiology preferably or in an equivalent field.</w:t>
            </w:r>
          </w:p>
          <w:p w14:paraId="731956AB" w14:textId="22670BC3" w:rsidR="004259CE" w:rsidRPr="004259CE" w:rsidRDefault="004259CE" w:rsidP="00860235">
            <w:pPr>
              <w:pStyle w:val="paragraph"/>
              <w:numPr>
                <w:ilvl w:val="0"/>
                <w:numId w:val="38"/>
              </w:numPr>
              <w:jc w:val="both"/>
              <w:textAlignment w:val="baseline"/>
              <w:rPr>
                <w:rStyle w:val="normaltextrun"/>
                <w:rFonts w:ascii="Arial" w:hAnsi="Arial" w:cs="Arial"/>
                <w:color w:val="333333"/>
                <w:sz w:val="20"/>
                <w:szCs w:val="20"/>
              </w:rPr>
            </w:pPr>
            <w:r w:rsidRPr="004259CE">
              <w:rPr>
                <w:rStyle w:val="normaltextrun"/>
                <w:rFonts w:ascii="Arial" w:hAnsi="Arial" w:cs="Arial"/>
                <w:color w:val="333333"/>
                <w:sz w:val="20"/>
                <w:szCs w:val="20"/>
              </w:rPr>
              <w:t xml:space="preserve">At least </w:t>
            </w:r>
            <w:r w:rsidR="00860235">
              <w:rPr>
                <w:rStyle w:val="normaltextrun"/>
                <w:rFonts w:ascii="Arial" w:hAnsi="Arial" w:cs="Arial"/>
                <w:color w:val="333333"/>
                <w:sz w:val="20"/>
                <w:szCs w:val="20"/>
              </w:rPr>
              <w:t>5</w:t>
            </w:r>
            <w:r w:rsidRPr="004259CE">
              <w:rPr>
                <w:rStyle w:val="normaltextrun"/>
                <w:rFonts w:ascii="Arial" w:hAnsi="Arial" w:cs="Arial"/>
                <w:color w:val="333333"/>
                <w:sz w:val="20"/>
                <w:szCs w:val="20"/>
              </w:rPr>
              <w:t xml:space="preserve"> years' experience in Polio, public </w:t>
            </w:r>
            <w:proofErr w:type="gramStart"/>
            <w:r w:rsidRPr="004259CE">
              <w:rPr>
                <w:rStyle w:val="normaltextrun"/>
                <w:rFonts w:ascii="Arial" w:hAnsi="Arial" w:cs="Arial"/>
                <w:color w:val="333333"/>
                <w:sz w:val="20"/>
                <w:szCs w:val="20"/>
              </w:rPr>
              <w:t>health</w:t>
            </w:r>
            <w:proofErr w:type="gramEnd"/>
            <w:r w:rsidRPr="004259CE">
              <w:rPr>
                <w:rStyle w:val="normaltextrun"/>
                <w:rFonts w:ascii="Arial" w:hAnsi="Arial" w:cs="Arial"/>
                <w:color w:val="333333"/>
                <w:sz w:val="20"/>
                <w:szCs w:val="20"/>
              </w:rPr>
              <w:t xml:space="preserve"> and immunization, preferably in developing countries.</w:t>
            </w:r>
          </w:p>
          <w:p w14:paraId="2E1EE49E" w14:textId="77777777" w:rsidR="004259CE" w:rsidRPr="004259CE" w:rsidRDefault="004259CE" w:rsidP="00860235">
            <w:pPr>
              <w:pStyle w:val="paragraph"/>
              <w:numPr>
                <w:ilvl w:val="0"/>
                <w:numId w:val="38"/>
              </w:numPr>
              <w:jc w:val="both"/>
              <w:textAlignment w:val="baseline"/>
              <w:rPr>
                <w:rStyle w:val="normaltextrun"/>
                <w:rFonts w:ascii="Arial" w:hAnsi="Arial" w:cs="Arial"/>
                <w:color w:val="333333"/>
                <w:sz w:val="20"/>
                <w:szCs w:val="20"/>
              </w:rPr>
            </w:pPr>
            <w:r w:rsidRPr="004259CE">
              <w:rPr>
                <w:rStyle w:val="normaltextrun"/>
                <w:rFonts w:ascii="Arial" w:hAnsi="Arial" w:cs="Arial"/>
                <w:color w:val="333333"/>
                <w:sz w:val="20"/>
                <w:szCs w:val="20"/>
              </w:rPr>
              <w:lastRenderedPageBreak/>
              <w:t>Proven experience in coordinating and managing teams within the framework of the GPEI and other accelerated initiatives to combat vaccine-preventable diseases.</w:t>
            </w:r>
          </w:p>
          <w:p w14:paraId="72355D08" w14:textId="77777777" w:rsidR="004259CE" w:rsidRDefault="004259CE" w:rsidP="00860235">
            <w:pPr>
              <w:pStyle w:val="paragraph"/>
              <w:numPr>
                <w:ilvl w:val="0"/>
                <w:numId w:val="38"/>
              </w:numPr>
              <w:jc w:val="both"/>
              <w:textAlignment w:val="baseline"/>
              <w:rPr>
                <w:rStyle w:val="normaltextrun"/>
                <w:rFonts w:ascii="Arial" w:hAnsi="Arial" w:cs="Arial"/>
                <w:color w:val="333333"/>
                <w:sz w:val="20"/>
                <w:szCs w:val="20"/>
              </w:rPr>
            </w:pPr>
            <w:r w:rsidRPr="004259CE">
              <w:rPr>
                <w:rStyle w:val="normaltextrun"/>
                <w:rFonts w:ascii="Arial" w:hAnsi="Arial" w:cs="Arial"/>
                <w:color w:val="333333"/>
                <w:sz w:val="20"/>
                <w:szCs w:val="20"/>
              </w:rPr>
              <w:t xml:space="preserve">Experience in organizing Polio campaigns and experience of mOPV2 and nOPV2 campaigns. </w:t>
            </w:r>
          </w:p>
          <w:p w14:paraId="74C76C9B" w14:textId="5353B2B7" w:rsidR="00860235" w:rsidRPr="00DD320A" w:rsidRDefault="00860235" w:rsidP="00DD320A">
            <w:pPr>
              <w:numPr>
                <w:ilvl w:val="0"/>
                <w:numId w:val="38"/>
              </w:numPr>
              <w:shd w:val="clear" w:color="auto" w:fill="FFFFFF"/>
              <w:spacing w:before="100" w:beforeAutospacing="1" w:after="100" w:afterAutospacing="1"/>
              <w:rPr>
                <w:rStyle w:val="normaltextrun"/>
                <w:rFonts w:ascii="Segoe UI" w:hAnsi="Segoe UI" w:cs="Segoe UI"/>
                <w:color w:val="323130"/>
                <w:sz w:val="21"/>
                <w:szCs w:val="21"/>
              </w:rPr>
            </w:pPr>
            <w:r w:rsidRPr="00790C21">
              <w:rPr>
                <w:rFonts w:cs="Arial"/>
                <w:color w:val="323130"/>
              </w:rPr>
              <w:t>Familiarity with Public Health Emergencies, such as Cholera, and Ebola, is desired.</w:t>
            </w:r>
          </w:p>
          <w:p w14:paraId="043F01BB" w14:textId="77777777" w:rsidR="004259CE" w:rsidRPr="004259CE" w:rsidRDefault="004259CE" w:rsidP="00860235">
            <w:pPr>
              <w:pStyle w:val="paragraph"/>
              <w:numPr>
                <w:ilvl w:val="0"/>
                <w:numId w:val="38"/>
              </w:numPr>
              <w:jc w:val="both"/>
              <w:textAlignment w:val="baseline"/>
              <w:rPr>
                <w:rStyle w:val="normaltextrun"/>
                <w:rFonts w:ascii="Arial" w:hAnsi="Arial" w:cs="Arial"/>
                <w:color w:val="333333"/>
                <w:sz w:val="20"/>
                <w:szCs w:val="20"/>
              </w:rPr>
            </w:pPr>
            <w:r w:rsidRPr="004259CE">
              <w:rPr>
                <w:rStyle w:val="normaltextrun"/>
                <w:rFonts w:ascii="Arial" w:hAnsi="Arial" w:cs="Arial"/>
                <w:color w:val="333333"/>
                <w:sz w:val="20"/>
                <w:szCs w:val="20"/>
              </w:rPr>
              <w:t>Ability to work in a multicultural and emergency environment.</w:t>
            </w:r>
          </w:p>
          <w:p w14:paraId="538F3EEB" w14:textId="1EF3F067" w:rsidR="002C0542" w:rsidRDefault="004259CE" w:rsidP="004259CE">
            <w:pPr>
              <w:jc w:val="both"/>
            </w:pPr>
            <w:r w:rsidRPr="004259CE">
              <w:rPr>
                <w:rStyle w:val="normaltextrun"/>
                <w:rFonts w:cs="Arial"/>
                <w:color w:val="333333"/>
                <w:szCs w:val="20"/>
              </w:rPr>
              <w:t>Knowledge of IT management techniques</w:t>
            </w:r>
          </w:p>
        </w:tc>
      </w:tr>
      <w:tr w:rsidR="002C0542" w:rsidRPr="00482327" w14:paraId="6314BB6D" w14:textId="77777777" w:rsidTr="004259CE">
        <w:trPr>
          <w:trHeight w:val="230"/>
        </w:trPr>
        <w:tc>
          <w:tcPr>
            <w:tcW w:w="2885" w:type="dxa"/>
            <w:tcBorders>
              <w:bottom w:val="single" w:sz="4" w:space="0" w:color="auto"/>
            </w:tcBorders>
          </w:tcPr>
          <w:p w14:paraId="13740AEF" w14:textId="77777777" w:rsidR="002C0542" w:rsidRDefault="002C0542" w:rsidP="00656627"/>
          <w:p w14:paraId="65D42985" w14:textId="1E112240" w:rsidR="002C0542" w:rsidRDefault="002C0542" w:rsidP="00656627"/>
        </w:tc>
        <w:tc>
          <w:tcPr>
            <w:tcW w:w="5745" w:type="dxa"/>
            <w:tcBorders>
              <w:bottom w:val="single" w:sz="4" w:space="0" w:color="auto"/>
            </w:tcBorders>
          </w:tcPr>
          <w:p w14:paraId="1749C416" w14:textId="77777777" w:rsidR="002C0542" w:rsidRDefault="002C0542" w:rsidP="00FB5B95"/>
          <w:p w14:paraId="4C869BD3" w14:textId="193F6184" w:rsidR="002C0542" w:rsidRPr="009C2D1D" w:rsidRDefault="00A374D1" w:rsidP="00FB5B95">
            <w:pPr>
              <w:rPr>
                <w:rFonts w:cs="Arial"/>
              </w:rPr>
            </w:pPr>
            <w:r w:rsidRPr="00A374D1">
              <w:rPr>
                <w:b/>
                <w:bCs/>
              </w:rPr>
              <w:t>Language Requirements:</w:t>
            </w:r>
            <w:r>
              <w:t xml:space="preserve"> </w:t>
            </w:r>
            <w:r w:rsidR="009C2D1D" w:rsidRPr="009C2D1D">
              <w:t>Fluency in French and good command of English is required</w:t>
            </w:r>
          </w:p>
        </w:tc>
      </w:tr>
      <w:bookmarkEnd w:id="0"/>
    </w:tbl>
    <w:p w14:paraId="1D3EB838" w14:textId="77777777" w:rsidR="00A374D1" w:rsidRDefault="00A374D1"/>
    <w:p w14:paraId="03F19B0D" w14:textId="77777777" w:rsidR="001F6094" w:rsidRDefault="001F6094"/>
    <w:p w14:paraId="22036CF0" w14:textId="77777777" w:rsidR="001F6094" w:rsidRPr="001F6094" w:rsidRDefault="001F6094" w:rsidP="001F6094">
      <w:r w:rsidRPr="001F6094">
        <w:t xml:space="preserve">Prepared by:      </w:t>
      </w:r>
    </w:p>
    <w:p w14:paraId="7876FB57" w14:textId="77777777" w:rsidR="001F6094" w:rsidRPr="001F6094" w:rsidRDefault="001F6094" w:rsidP="001F6094"/>
    <w:p w14:paraId="079535BD" w14:textId="02CC3FBB" w:rsidR="001F6094" w:rsidRPr="001F6094" w:rsidRDefault="001F6094" w:rsidP="001F6094">
      <w:r w:rsidRPr="001F6094">
        <w:rPr>
          <w:b/>
        </w:rPr>
        <w:t xml:space="preserve">Hawa KONE, </w:t>
      </w:r>
      <w:r w:rsidRPr="001F6094">
        <w:rPr>
          <w:bCs/>
        </w:rPr>
        <w:t xml:space="preserve">Project Coordinator      </w:t>
      </w:r>
      <w:r w:rsidRPr="001F6094">
        <w:tab/>
        <w:t xml:space="preserve">                                           </w:t>
      </w:r>
      <w:r>
        <w:t xml:space="preserve">        </w:t>
      </w:r>
      <w:r w:rsidRPr="001F6094">
        <w:t xml:space="preserve">  Dates &amp; signature.</w:t>
      </w:r>
    </w:p>
    <w:p w14:paraId="023B5454" w14:textId="77777777" w:rsidR="001F6094" w:rsidRPr="001F6094" w:rsidRDefault="001F6094" w:rsidP="001F6094"/>
    <w:p w14:paraId="1CFD9559" w14:textId="77777777" w:rsidR="001F6094" w:rsidRDefault="001F6094" w:rsidP="001F6094"/>
    <w:p w14:paraId="796212B7" w14:textId="77777777" w:rsidR="001F6094" w:rsidRDefault="001F6094" w:rsidP="001F6094"/>
    <w:p w14:paraId="391EC4A0" w14:textId="475740E9" w:rsidR="001F6094" w:rsidRPr="001F6094" w:rsidRDefault="001F6094" w:rsidP="001F6094">
      <w:r w:rsidRPr="001F6094">
        <w:t xml:space="preserve"> Authorized by: </w:t>
      </w:r>
    </w:p>
    <w:p w14:paraId="6C6A0B1C" w14:textId="77777777" w:rsidR="001F6094" w:rsidRPr="001F6094" w:rsidRDefault="001F6094" w:rsidP="001F6094"/>
    <w:p w14:paraId="3B3931F9" w14:textId="5E24B35C" w:rsidR="001F6094" w:rsidRPr="001F6094" w:rsidRDefault="001F6094" w:rsidP="001F6094">
      <w:r w:rsidRPr="001F6094">
        <w:t xml:space="preserve"> </w:t>
      </w:r>
      <w:r w:rsidRPr="001F6094">
        <w:rPr>
          <w:b/>
        </w:rPr>
        <w:t xml:space="preserve">Amedee Prosper </w:t>
      </w:r>
      <w:proofErr w:type="spellStart"/>
      <w:r w:rsidRPr="001F6094">
        <w:rPr>
          <w:b/>
        </w:rPr>
        <w:t>Djiguimde</w:t>
      </w:r>
      <w:proofErr w:type="spellEnd"/>
      <w:r w:rsidRPr="001F6094">
        <w:rPr>
          <w:b/>
        </w:rPr>
        <w:t xml:space="preserve"> </w:t>
      </w:r>
      <w:r w:rsidRPr="001F6094">
        <w:rPr>
          <w:bCs/>
        </w:rPr>
        <w:t>Chief of Health section</w:t>
      </w:r>
      <w:r w:rsidRPr="001F6094">
        <w:rPr>
          <w:b/>
        </w:rPr>
        <w:t xml:space="preserve"> </w:t>
      </w:r>
      <w:r w:rsidRPr="001F6094">
        <w:rPr>
          <w:bCs/>
        </w:rPr>
        <w:tab/>
      </w:r>
      <w:r w:rsidRPr="001F6094">
        <w:tab/>
        <w:t xml:space="preserve">              Date &amp; Signature </w:t>
      </w:r>
    </w:p>
    <w:p w14:paraId="1C3F0097" w14:textId="77777777" w:rsidR="001F6094" w:rsidRPr="001F6094" w:rsidRDefault="001F6094" w:rsidP="001F6094"/>
    <w:p w14:paraId="1DE03576" w14:textId="77777777" w:rsidR="001F6094" w:rsidRDefault="001F6094" w:rsidP="001F6094"/>
    <w:p w14:paraId="0207B40C" w14:textId="77777777" w:rsidR="001F6094" w:rsidRDefault="001F6094" w:rsidP="001F6094"/>
    <w:p w14:paraId="3806603F" w14:textId="3D6FB88C" w:rsidR="001F6094" w:rsidRPr="001F6094" w:rsidRDefault="001F6094" w:rsidP="001F6094">
      <w:r w:rsidRPr="001F6094">
        <w:t xml:space="preserve">Reviewed by: </w:t>
      </w:r>
    </w:p>
    <w:p w14:paraId="67A71DFC" w14:textId="77777777" w:rsidR="001F6094" w:rsidRPr="001F6094" w:rsidRDefault="001F6094" w:rsidP="001F6094"/>
    <w:p w14:paraId="1136493B" w14:textId="5B5FA616" w:rsidR="001F6094" w:rsidRPr="001F6094" w:rsidRDefault="001F6094" w:rsidP="001F6094">
      <w:r w:rsidRPr="001F6094">
        <w:rPr>
          <w:b/>
          <w:bCs/>
        </w:rPr>
        <w:t>Estelle Yabi</w:t>
      </w:r>
      <w:r w:rsidRPr="001F6094">
        <w:rPr>
          <w:b/>
        </w:rPr>
        <w:t xml:space="preserve">, </w:t>
      </w:r>
      <w:r w:rsidRPr="001F6094">
        <w:rPr>
          <w:bCs/>
        </w:rPr>
        <w:t>Chief of Human Resources</w:t>
      </w:r>
      <w:r w:rsidRPr="001F6094">
        <w:tab/>
      </w:r>
      <w:r w:rsidRPr="001F6094">
        <w:tab/>
        <w:t xml:space="preserve">                              Dates &amp; Signature</w:t>
      </w:r>
    </w:p>
    <w:p w14:paraId="6AA4197F" w14:textId="77777777" w:rsidR="001F6094" w:rsidRPr="001F6094" w:rsidRDefault="001F6094" w:rsidP="001F6094">
      <w:r w:rsidRPr="001F6094">
        <w:tab/>
      </w:r>
    </w:p>
    <w:p w14:paraId="27DCD5B5" w14:textId="77777777" w:rsidR="001F6094" w:rsidRDefault="001F6094" w:rsidP="001F6094"/>
    <w:p w14:paraId="23F93C4C" w14:textId="77777777" w:rsidR="001F6094" w:rsidRDefault="001F6094" w:rsidP="001F6094"/>
    <w:p w14:paraId="34731EC4" w14:textId="5DFF3DF8" w:rsidR="001F6094" w:rsidRPr="001F6094" w:rsidRDefault="001F6094" w:rsidP="001F6094">
      <w:pPr>
        <w:rPr>
          <w:lang w:val="fr-FR"/>
        </w:rPr>
      </w:pPr>
      <w:r w:rsidRPr="001F6094">
        <w:t>Authorized</w:t>
      </w:r>
      <w:r w:rsidRPr="001F6094">
        <w:rPr>
          <w:lang w:val="fr-FR"/>
        </w:rPr>
        <w:t xml:space="preserve"> par </w:t>
      </w:r>
    </w:p>
    <w:p w14:paraId="3F7001D2" w14:textId="77777777" w:rsidR="001F6094" w:rsidRPr="001F6094" w:rsidRDefault="001F6094" w:rsidP="001F6094">
      <w:pPr>
        <w:rPr>
          <w:lang w:val="fr-FR"/>
        </w:rPr>
      </w:pPr>
    </w:p>
    <w:p w14:paraId="4702AD1B" w14:textId="70B5A818" w:rsidR="001F6094" w:rsidRPr="001F6094" w:rsidRDefault="001F6094" w:rsidP="001F6094">
      <w:r w:rsidRPr="001F6094">
        <w:rPr>
          <w:b/>
          <w:bCs/>
        </w:rPr>
        <w:t>Grant Leaity</w:t>
      </w:r>
      <w:r w:rsidRPr="001F6094">
        <w:t>, Representant</w:t>
      </w:r>
      <w:r w:rsidRPr="001F6094">
        <w:tab/>
      </w:r>
      <w:r w:rsidRPr="001F6094">
        <w:tab/>
      </w:r>
      <w:r w:rsidRPr="001F6094">
        <w:tab/>
      </w:r>
      <w:r w:rsidRPr="001F6094">
        <w:tab/>
      </w:r>
      <w:r w:rsidRPr="001F6094">
        <w:tab/>
        <w:t xml:space="preserve">                  Dates &amp; Signature </w:t>
      </w:r>
    </w:p>
    <w:p w14:paraId="394EF5A6" w14:textId="77777777" w:rsidR="001F6094" w:rsidRDefault="001F6094"/>
    <w:sectPr w:rsidR="001F6094">
      <w:pgSz w:w="12240" w:h="15840" w:code="1"/>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6A48"/>
    <w:multiLevelType w:val="hybridMultilevel"/>
    <w:tmpl w:val="E8B85C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9C4E62"/>
    <w:multiLevelType w:val="hybridMultilevel"/>
    <w:tmpl w:val="96A482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27C72"/>
    <w:multiLevelType w:val="hybridMultilevel"/>
    <w:tmpl w:val="FFC4A2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EA30E4"/>
    <w:multiLevelType w:val="multilevel"/>
    <w:tmpl w:val="CC68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72E81"/>
    <w:multiLevelType w:val="hybridMultilevel"/>
    <w:tmpl w:val="6B0E6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26FE0"/>
    <w:multiLevelType w:val="hybridMultilevel"/>
    <w:tmpl w:val="625CD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82D66"/>
    <w:multiLevelType w:val="hybridMultilevel"/>
    <w:tmpl w:val="5F523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157BC3"/>
    <w:multiLevelType w:val="hybridMultilevel"/>
    <w:tmpl w:val="3474A7EC"/>
    <w:lvl w:ilvl="0" w:tplc="FFD0936E">
      <w:start w:val="1"/>
      <w:numFmt w:val="decimal"/>
      <w:lvlText w:val="%1."/>
      <w:lvlJc w:val="left"/>
      <w:pPr>
        <w:ind w:left="360" w:hanging="360"/>
      </w:pPr>
      <w:rPr>
        <w:rFonts w:ascii="Calibri" w:hAnsi="Calibri" w:cs="Symbol"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AA396F"/>
    <w:multiLevelType w:val="hybridMultilevel"/>
    <w:tmpl w:val="9272B664"/>
    <w:lvl w:ilvl="0" w:tplc="04090001">
      <w:start w:val="1"/>
      <w:numFmt w:val="bullet"/>
      <w:lvlText w:val=""/>
      <w:lvlJc w:val="left"/>
      <w:pPr>
        <w:ind w:left="780" w:hanging="360"/>
      </w:pPr>
      <w:rPr>
        <w:rFonts w:ascii="Symbol" w:hAnsi="Symbol" w:hint="default"/>
      </w:rPr>
    </w:lvl>
    <w:lvl w:ilvl="1" w:tplc="9F5E5200">
      <w:numFmt w:val="bullet"/>
      <w:lvlText w:val="•"/>
      <w:lvlJc w:val="left"/>
      <w:pPr>
        <w:ind w:left="1860" w:hanging="720"/>
      </w:pPr>
      <w:rPr>
        <w:rFonts w:ascii="Arial" w:eastAsia="Times New Roman" w:hAnsi="Arial" w:cs="Aria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92E7514"/>
    <w:multiLevelType w:val="hybridMultilevel"/>
    <w:tmpl w:val="BD74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720223"/>
    <w:multiLevelType w:val="hybridMultilevel"/>
    <w:tmpl w:val="5D4A4C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EB21B18"/>
    <w:multiLevelType w:val="multilevel"/>
    <w:tmpl w:val="28B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34E3147A"/>
    <w:multiLevelType w:val="hybridMultilevel"/>
    <w:tmpl w:val="62968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70B71DE"/>
    <w:multiLevelType w:val="hybridMultilevel"/>
    <w:tmpl w:val="EC400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E169EE"/>
    <w:multiLevelType w:val="hybridMultilevel"/>
    <w:tmpl w:val="ABF2E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8D214C"/>
    <w:multiLevelType w:val="hybridMultilevel"/>
    <w:tmpl w:val="40349716"/>
    <w:lvl w:ilvl="0" w:tplc="EBBC44FA">
      <w:start w:val="1"/>
      <w:numFmt w:val="bullet"/>
      <w:lvlText w:val=""/>
      <w:lvlJc w:val="left"/>
      <w:pPr>
        <w:tabs>
          <w:tab w:val="num" w:pos="360"/>
        </w:tabs>
        <w:ind w:left="245" w:hanging="245"/>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3F833580"/>
    <w:multiLevelType w:val="hybridMultilevel"/>
    <w:tmpl w:val="95F094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8D4A83"/>
    <w:multiLevelType w:val="hybridMultilevel"/>
    <w:tmpl w:val="9D8ED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80B89"/>
    <w:multiLevelType w:val="hybridMultilevel"/>
    <w:tmpl w:val="173CCDCE"/>
    <w:lvl w:ilvl="0" w:tplc="FFD0936E">
      <w:start w:val="1"/>
      <w:numFmt w:val="decimal"/>
      <w:lvlText w:val="%1."/>
      <w:lvlJc w:val="left"/>
      <w:pPr>
        <w:ind w:left="360" w:hanging="360"/>
      </w:pPr>
      <w:rPr>
        <w:rFonts w:ascii="Calibri" w:hAnsi="Calibri" w:cs="Symbol"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A043E7"/>
    <w:multiLevelType w:val="hybridMultilevel"/>
    <w:tmpl w:val="F60E3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1900D9"/>
    <w:multiLevelType w:val="hybridMultilevel"/>
    <w:tmpl w:val="C354F7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636AA7"/>
    <w:multiLevelType w:val="hybridMultilevel"/>
    <w:tmpl w:val="BFA24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83426D"/>
    <w:multiLevelType w:val="hybridMultilevel"/>
    <w:tmpl w:val="4790B6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2CE7B87"/>
    <w:multiLevelType w:val="hybridMultilevel"/>
    <w:tmpl w:val="8F787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15544D"/>
    <w:multiLevelType w:val="hybridMultilevel"/>
    <w:tmpl w:val="23D2A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D4454F4"/>
    <w:multiLevelType w:val="hybridMultilevel"/>
    <w:tmpl w:val="DE6426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AD4213"/>
    <w:multiLevelType w:val="hybridMultilevel"/>
    <w:tmpl w:val="8AEAA5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FE20EF"/>
    <w:multiLevelType w:val="hybridMultilevel"/>
    <w:tmpl w:val="338CE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47530B"/>
    <w:multiLevelType w:val="multilevel"/>
    <w:tmpl w:val="E6CEE8BC"/>
    <w:lvl w:ilvl="0">
      <w:start w:val="1"/>
      <w:numFmt w:val="decimal"/>
      <w:lvlText w:val="%1."/>
      <w:lvlJc w:val="left"/>
      <w:pPr>
        <w:ind w:left="360" w:hanging="360"/>
      </w:pPr>
      <w:rPr>
        <w:rFonts w:ascii="Calibri" w:hAnsi="Calibri" w:cs="Symbol" w:hint="default"/>
        <w:sz w:val="2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1CE2D2A"/>
    <w:multiLevelType w:val="multilevel"/>
    <w:tmpl w:val="9C74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645F62"/>
    <w:multiLevelType w:val="hybridMultilevel"/>
    <w:tmpl w:val="FBF45754"/>
    <w:lvl w:ilvl="0" w:tplc="FFD0936E">
      <w:start w:val="1"/>
      <w:numFmt w:val="decimal"/>
      <w:lvlText w:val="%1."/>
      <w:lvlJc w:val="left"/>
      <w:pPr>
        <w:ind w:left="720" w:hanging="360"/>
      </w:pPr>
      <w:rPr>
        <w:rFonts w:ascii="Calibri" w:hAnsi="Calibri" w:cs="Symbol"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E17072"/>
    <w:multiLevelType w:val="multilevel"/>
    <w:tmpl w:val="6B0E60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72C30F6"/>
    <w:multiLevelType w:val="hybridMultilevel"/>
    <w:tmpl w:val="02F4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D03D27"/>
    <w:multiLevelType w:val="hybridMultilevel"/>
    <w:tmpl w:val="78528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529410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6188685">
    <w:abstractNumId w:val="21"/>
  </w:num>
  <w:num w:numId="3" w16cid:durableId="1987708067">
    <w:abstractNumId w:val="24"/>
  </w:num>
  <w:num w:numId="4" w16cid:durableId="1662272502">
    <w:abstractNumId w:val="13"/>
  </w:num>
  <w:num w:numId="5" w16cid:durableId="1353721773">
    <w:abstractNumId w:val="1"/>
  </w:num>
  <w:num w:numId="6" w16cid:durableId="833957315">
    <w:abstractNumId w:val="20"/>
  </w:num>
  <w:num w:numId="7" w16cid:durableId="1915821253">
    <w:abstractNumId w:val="8"/>
  </w:num>
  <w:num w:numId="8" w16cid:durableId="1107968276">
    <w:abstractNumId w:val="26"/>
  </w:num>
  <w:num w:numId="9" w16cid:durableId="497890338">
    <w:abstractNumId w:val="5"/>
  </w:num>
  <w:num w:numId="10" w16cid:durableId="1880315770">
    <w:abstractNumId w:val="39"/>
  </w:num>
  <w:num w:numId="11" w16cid:durableId="475492047">
    <w:abstractNumId w:val="0"/>
  </w:num>
  <w:num w:numId="12" w16cid:durableId="1495560264">
    <w:abstractNumId w:val="32"/>
  </w:num>
  <w:num w:numId="13" w16cid:durableId="1974947247">
    <w:abstractNumId w:val="29"/>
  </w:num>
  <w:num w:numId="14" w16cid:durableId="886381381">
    <w:abstractNumId w:val="36"/>
  </w:num>
  <w:num w:numId="15" w16cid:durableId="404761454">
    <w:abstractNumId w:val="34"/>
  </w:num>
  <w:num w:numId="16" w16cid:durableId="635186327">
    <w:abstractNumId w:val="10"/>
  </w:num>
  <w:num w:numId="17" w16cid:durableId="1885168725">
    <w:abstractNumId w:val="3"/>
  </w:num>
  <w:num w:numId="18" w16cid:durableId="1257010616">
    <w:abstractNumId w:val="27"/>
  </w:num>
  <w:num w:numId="19" w16cid:durableId="419062076">
    <w:abstractNumId w:val="6"/>
  </w:num>
  <w:num w:numId="20" w16cid:durableId="2125345885">
    <w:abstractNumId w:val="37"/>
  </w:num>
  <w:num w:numId="21" w16cid:durableId="1806389264">
    <w:abstractNumId w:val="23"/>
  </w:num>
  <w:num w:numId="22" w16cid:durableId="548227642">
    <w:abstractNumId w:val="18"/>
  </w:num>
  <w:num w:numId="23" w16cid:durableId="746996414">
    <w:abstractNumId w:val="19"/>
  </w:num>
  <w:num w:numId="24" w16cid:durableId="1044409900">
    <w:abstractNumId w:val="12"/>
  </w:num>
  <w:num w:numId="25" w16cid:durableId="596329723">
    <w:abstractNumId w:val="25"/>
  </w:num>
  <w:num w:numId="26" w16cid:durableId="314644835">
    <w:abstractNumId w:val="9"/>
  </w:num>
  <w:num w:numId="27" w16cid:durableId="1947153186">
    <w:abstractNumId w:val="31"/>
  </w:num>
  <w:num w:numId="28" w16cid:durableId="1468669206">
    <w:abstractNumId w:val="16"/>
  </w:num>
  <w:num w:numId="29" w16cid:durableId="1138298403">
    <w:abstractNumId w:val="15"/>
  </w:num>
  <w:num w:numId="30" w16cid:durableId="23022759">
    <w:abstractNumId w:val="22"/>
  </w:num>
  <w:num w:numId="31" w16cid:durableId="44720024">
    <w:abstractNumId w:val="7"/>
  </w:num>
  <w:num w:numId="32" w16cid:durableId="1951929705">
    <w:abstractNumId w:val="2"/>
  </w:num>
  <w:num w:numId="33" w16cid:durableId="1740832825">
    <w:abstractNumId w:val="5"/>
  </w:num>
  <w:num w:numId="34" w16cid:durableId="1436176339">
    <w:abstractNumId w:val="14"/>
  </w:num>
  <w:num w:numId="35" w16cid:durableId="1193228386">
    <w:abstractNumId w:val="30"/>
  </w:num>
  <w:num w:numId="36" w16cid:durableId="1636179904">
    <w:abstractNumId w:val="11"/>
  </w:num>
  <w:num w:numId="37" w16cid:durableId="1817987990">
    <w:abstractNumId w:val="38"/>
  </w:num>
  <w:num w:numId="38" w16cid:durableId="1605306843">
    <w:abstractNumId w:val="28"/>
  </w:num>
  <w:num w:numId="39" w16cid:durableId="372846614">
    <w:abstractNumId w:val="33"/>
  </w:num>
  <w:num w:numId="40" w16cid:durableId="1858810410">
    <w:abstractNumId w:val="35"/>
  </w:num>
  <w:num w:numId="41" w16cid:durableId="18532586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67"/>
    <w:rsid w:val="000044A5"/>
    <w:rsid w:val="000372A4"/>
    <w:rsid w:val="000426E4"/>
    <w:rsid w:val="00050506"/>
    <w:rsid w:val="0007428A"/>
    <w:rsid w:val="000829F3"/>
    <w:rsid w:val="000A4B12"/>
    <w:rsid w:val="000D6F16"/>
    <w:rsid w:val="00117FD1"/>
    <w:rsid w:val="0019573C"/>
    <w:rsid w:val="001F2287"/>
    <w:rsid w:val="001F6094"/>
    <w:rsid w:val="00224D76"/>
    <w:rsid w:val="00274C1B"/>
    <w:rsid w:val="00287342"/>
    <w:rsid w:val="00292218"/>
    <w:rsid w:val="002C0542"/>
    <w:rsid w:val="002E7F43"/>
    <w:rsid w:val="002F2DA9"/>
    <w:rsid w:val="0032541A"/>
    <w:rsid w:val="003465E3"/>
    <w:rsid w:val="003475EC"/>
    <w:rsid w:val="003C3383"/>
    <w:rsid w:val="00404C0F"/>
    <w:rsid w:val="004259CE"/>
    <w:rsid w:val="004730CA"/>
    <w:rsid w:val="0047740F"/>
    <w:rsid w:val="004934C6"/>
    <w:rsid w:val="004B5840"/>
    <w:rsid w:val="004D32FE"/>
    <w:rsid w:val="004E39FF"/>
    <w:rsid w:val="00573AE4"/>
    <w:rsid w:val="005C02AF"/>
    <w:rsid w:val="005C0FCE"/>
    <w:rsid w:val="005C3503"/>
    <w:rsid w:val="005C799A"/>
    <w:rsid w:val="005D0446"/>
    <w:rsid w:val="005F2BD5"/>
    <w:rsid w:val="00605EC8"/>
    <w:rsid w:val="00615114"/>
    <w:rsid w:val="00656627"/>
    <w:rsid w:val="00661D4F"/>
    <w:rsid w:val="006721A0"/>
    <w:rsid w:val="006A29C9"/>
    <w:rsid w:val="006B4CDC"/>
    <w:rsid w:val="006E2A15"/>
    <w:rsid w:val="006F2DE6"/>
    <w:rsid w:val="007151B2"/>
    <w:rsid w:val="007160F7"/>
    <w:rsid w:val="00720300"/>
    <w:rsid w:val="0072115B"/>
    <w:rsid w:val="007635F2"/>
    <w:rsid w:val="007A6C76"/>
    <w:rsid w:val="00803030"/>
    <w:rsid w:val="00824D76"/>
    <w:rsid w:val="00860235"/>
    <w:rsid w:val="00890290"/>
    <w:rsid w:val="008C7604"/>
    <w:rsid w:val="008E7D40"/>
    <w:rsid w:val="00902980"/>
    <w:rsid w:val="00956AC5"/>
    <w:rsid w:val="009761AC"/>
    <w:rsid w:val="00977C36"/>
    <w:rsid w:val="00985035"/>
    <w:rsid w:val="009C2D1D"/>
    <w:rsid w:val="009D0A63"/>
    <w:rsid w:val="009F107D"/>
    <w:rsid w:val="00A246B1"/>
    <w:rsid w:val="00A374D1"/>
    <w:rsid w:val="00A52E9A"/>
    <w:rsid w:val="00A8634C"/>
    <w:rsid w:val="00AB1C5D"/>
    <w:rsid w:val="00AD2EF8"/>
    <w:rsid w:val="00AE3B2C"/>
    <w:rsid w:val="00B05404"/>
    <w:rsid w:val="00B12E5D"/>
    <w:rsid w:val="00B2412C"/>
    <w:rsid w:val="00B65022"/>
    <w:rsid w:val="00B70A1B"/>
    <w:rsid w:val="00BC2AEA"/>
    <w:rsid w:val="00BC78E9"/>
    <w:rsid w:val="00C144A9"/>
    <w:rsid w:val="00C54677"/>
    <w:rsid w:val="00C56467"/>
    <w:rsid w:val="00C81881"/>
    <w:rsid w:val="00C834C6"/>
    <w:rsid w:val="00C955F6"/>
    <w:rsid w:val="00CA0706"/>
    <w:rsid w:val="00D20199"/>
    <w:rsid w:val="00D2537A"/>
    <w:rsid w:val="00D64C1D"/>
    <w:rsid w:val="00D93A55"/>
    <w:rsid w:val="00DB53F8"/>
    <w:rsid w:val="00DD320A"/>
    <w:rsid w:val="00DE0553"/>
    <w:rsid w:val="00E729F3"/>
    <w:rsid w:val="00E757D5"/>
    <w:rsid w:val="00E82864"/>
    <w:rsid w:val="00EA2798"/>
    <w:rsid w:val="00ED6FA2"/>
    <w:rsid w:val="00EF6C95"/>
    <w:rsid w:val="00F37650"/>
    <w:rsid w:val="00F64392"/>
    <w:rsid w:val="00F766C2"/>
    <w:rsid w:val="00F821F9"/>
    <w:rsid w:val="00FB5B95"/>
    <w:rsid w:val="00FD192F"/>
    <w:rsid w:val="00FF29D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6FF896"/>
  <w15:chartTrackingRefBased/>
  <w15:docId w15:val="{5F9A9E39-4F9A-4768-87BC-D3F3C628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2EF8"/>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basedOn w:val="Normal"/>
    <w:qFormat/>
    <w:rsid w:val="00AD2EF8"/>
    <w:pPr>
      <w:ind w:left="720"/>
      <w:contextualSpacing/>
    </w:pPr>
  </w:style>
  <w:style w:type="character" w:customStyle="1" w:styleId="normaltextrun">
    <w:name w:val="normaltextrun"/>
    <w:basedOn w:val="DefaultParagraphFont"/>
    <w:rsid w:val="00902980"/>
  </w:style>
  <w:style w:type="paragraph" w:customStyle="1" w:styleId="paragraph">
    <w:name w:val="paragraph"/>
    <w:basedOn w:val="Normal"/>
    <w:rsid w:val="00902980"/>
    <w:pPr>
      <w:spacing w:before="100" w:beforeAutospacing="1" w:after="100" w:afterAutospacing="1"/>
    </w:pPr>
    <w:rPr>
      <w:rFonts w:ascii="Times New Roman" w:hAnsi="Times New Roman"/>
      <w:sz w:val="24"/>
    </w:rPr>
  </w:style>
  <w:style w:type="character" w:customStyle="1" w:styleId="eop">
    <w:name w:val="eop"/>
    <w:basedOn w:val="DefaultParagraphFont"/>
    <w:rsid w:val="00902980"/>
  </w:style>
  <w:style w:type="paragraph" w:styleId="Revision">
    <w:name w:val="Revision"/>
    <w:hidden/>
    <w:rsid w:val="00D20199"/>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70467">
      <w:bodyDiv w:val="1"/>
      <w:marLeft w:val="0"/>
      <w:marRight w:val="0"/>
      <w:marTop w:val="0"/>
      <w:marBottom w:val="0"/>
      <w:divBdr>
        <w:top w:val="none" w:sz="0" w:space="0" w:color="auto"/>
        <w:left w:val="none" w:sz="0" w:space="0" w:color="auto"/>
        <w:bottom w:val="none" w:sz="0" w:space="0" w:color="auto"/>
        <w:right w:val="none" w:sz="0" w:space="0" w:color="auto"/>
      </w:divBdr>
    </w:div>
    <w:div w:id="255674868">
      <w:bodyDiv w:val="1"/>
      <w:marLeft w:val="0"/>
      <w:marRight w:val="0"/>
      <w:marTop w:val="0"/>
      <w:marBottom w:val="0"/>
      <w:divBdr>
        <w:top w:val="none" w:sz="0" w:space="0" w:color="auto"/>
        <w:left w:val="none" w:sz="0" w:space="0" w:color="auto"/>
        <w:bottom w:val="none" w:sz="0" w:space="0" w:color="auto"/>
        <w:right w:val="none" w:sz="0" w:space="0" w:color="auto"/>
      </w:divBdr>
      <w:divsChild>
        <w:div w:id="131749764">
          <w:marLeft w:val="0"/>
          <w:marRight w:val="0"/>
          <w:marTop w:val="0"/>
          <w:marBottom w:val="0"/>
          <w:divBdr>
            <w:top w:val="none" w:sz="0" w:space="0" w:color="auto"/>
            <w:left w:val="none" w:sz="0" w:space="0" w:color="auto"/>
            <w:bottom w:val="none" w:sz="0" w:space="0" w:color="auto"/>
            <w:right w:val="none" w:sz="0" w:space="0" w:color="auto"/>
          </w:divBdr>
        </w:div>
        <w:div w:id="2120876486">
          <w:marLeft w:val="0"/>
          <w:marRight w:val="0"/>
          <w:marTop w:val="0"/>
          <w:marBottom w:val="0"/>
          <w:divBdr>
            <w:top w:val="none" w:sz="0" w:space="0" w:color="auto"/>
            <w:left w:val="none" w:sz="0" w:space="0" w:color="auto"/>
            <w:bottom w:val="none" w:sz="0" w:space="0" w:color="auto"/>
            <w:right w:val="none" w:sz="0" w:space="0" w:color="auto"/>
          </w:divBdr>
        </w:div>
      </w:divsChild>
    </w:div>
    <w:div w:id="382602187">
      <w:bodyDiv w:val="1"/>
      <w:marLeft w:val="0"/>
      <w:marRight w:val="0"/>
      <w:marTop w:val="0"/>
      <w:marBottom w:val="0"/>
      <w:divBdr>
        <w:top w:val="none" w:sz="0" w:space="0" w:color="auto"/>
        <w:left w:val="none" w:sz="0" w:space="0" w:color="auto"/>
        <w:bottom w:val="none" w:sz="0" w:space="0" w:color="auto"/>
        <w:right w:val="none" w:sz="0" w:space="0" w:color="auto"/>
      </w:divBdr>
    </w:div>
    <w:div w:id="490409353">
      <w:bodyDiv w:val="1"/>
      <w:marLeft w:val="0"/>
      <w:marRight w:val="0"/>
      <w:marTop w:val="0"/>
      <w:marBottom w:val="0"/>
      <w:divBdr>
        <w:top w:val="none" w:sz="0" w:space="0" w:color="auto"/>
        <w:left w:val="none" w:sz="0" w:space="0" w:color="auto"/>
        <w:bottom w:val="none" w:sz="0" w:space="0" w:color="auto"/>
        <w:right w:val="none" w:sz="0" w:space="0" w:color="auto"/>
      </w:divBdr>
      <w:divsChild>
        <w:div w:id="968626269">
          <w:marLeft w:val="0"/>
          <w:marRight w:val="0"/>
          <w:marTop w:val="0"/>
          <w:marBottom w:val="0"/>
          <w:divBdr>
            <w:top w:val="none" w:sz="0" w:space="0" w:color="auto"/>
            <w:left w:val="none" w:sz="0" w:space="0" w:color="auto"/>
            <w:bottom w:val="none" w:sz="0" w:space="0" w:color="auto"/>
            <w:right w:val="none" w:sz="0" w:space="0" w:color="auto"/>
          </w:divBdr>
        </w:div>
        <w:div w:id="1595748829">
          <w:marLeft w:val="0"/>
          <w:marRight w:val="0"/>
          <w:marTop w:val="0"/>
          <w:marBottom w:val="0"/>
          <w:divBdr>
            <w:top w:val="none" w:sz="0" w:space="0" w:color="auto"/>
            <w:left w:val="none" w:sz="0" w:space="0" w:color="auto"/>
            <w:bottom w:val="none" w:sz="0" w:space="0" w:color="auto"/>
            <w:right w:val="none" w:sz="0" w:space="0" w:color="auto"/>
          </w:divBdr>
        </w:div>
        <w:div w:id="254949070">
          <w:marLeft w:val="0"/>
          <w:marRight w:val="0"/>
          <w:marTop w:val="0"/>
          <w:marBottom w:val="0"/>
          <w:divBdr>
            <w:top w:val="none" w:sz="0" w:space="0" w:color="auto"/>
            <w:left w:val="none" w:sz="0" w:space="0" w:color="auto"/>
            <w:bottom w:val="none" w:sz="0" w:space="0" w:color="auto"/>
            <w:right w:val="none" w:sz="0" w:space="0" w:color="auto"/>
          </w:divBdr>
        </w:div>
      </w:divsChild>
    </w:div>
    <w:div w:id="696391296">
      <w:bodyDiv w:val="1"/>
      <w:marLeft w:val="0"/>
      <w:marRight w:val="0"/>
      <w:marTop w:val="0"/>
      <w:marBottom w:val="0"/>
      <w:divBdr>
        <w:top w:val="none" w:sz="0" w:space="0" w:color="auto"/>
        <w:left w:val="none" w:sz="0" w:space="0" w:color="auto"/>
        <w:bottom w:val="none" w:sz="0" w:space="0" w:color="auto"/>
        <w:right w:val="none" w:sz="0" w:space="0" w:color="auto"/>
      </w:divBdr>
    </w:div>
    <w:div w:id="812254054">
      <w:bodyDiv w:val="1"/>
      <w:marLeft w:val="0"/>
      <w:marRight w:val="0"/>
      <w:marTop w:val="0"/>
      <w:marBottom w:val="0"/>
      <w:divBdr>
        <w:top w:val="none" w:sz="0" w:space="0" w:color="auto"/>
        <w:left w:val="none" w:sz="0" w:space="0" w:color="auto"/>
        <w:bottom w:val="none" w:sz="0" w:space="0" w:color="auto"/>
        <w:right w:val="none" w:sz="0" w:space="0" w:color="auto"/>
      </w:divBdr>
    </w:div>
    <w:div w:id="882979044">
      <w:bodyDiv w:val="1"/>
      <w:marLeft w:val="0"/>
      <w:marRight w:val="0"/>
      <w:marTop w:val="0"/>
      <w:marBottom w:val="0"/>
      <w:divBdr>
        <w:top w:val="none" w:sz="0" w:space="0" w:color="auto"/>
        <w:left w:val="none" w:sz="0" w:space="0" w:color="auto"/>
        <w:bottom w:val="none" w:sz="0" w:space="0" w:color="auto"/>
        <w:right w:val="none" w:sz="0" w:space="0" w:color="auto"/>
      </w:divBdr>
    </w:div>
    <w:div w:id="943339402">
      <w:bodyDiv w:val="1"/>
      <w:marLeft w:val="0"/>
      <w:marRight w:val="0"/>
      <w:marTop w:val="0"/>
      <w:marBottom w:val="0"/>
      <w:divBdr>
        <w:top w:val="none" w:sz="0" w:space="0" w:color="auto"/>
        <w:left w:val="none" w:sz="0" w:space="0" w:color="auto"/>
        <w:bottom w:val="none" w:sz="0" w:space="0" w:color="auto"/>
        <w:right w:val="none" w:sz="0" w:space="0" w:color="auto"/>
      </w:divBdr>
    </w:div>
    <w:div w:id="12320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BE35D19B85DBE4CAF637BE9D01DBA88" ma:contentTypeVersion="6" ma:contentTypeDescription="Create a new document." ma:contentTypeScope="" ma:versionID="1fe57b1bf0f3b447e6e0e65d6d73efeb">
  <xsd:schema xmlns:xsd="http://www.w3.org/2001/XMLSchema" xmlns:xs="http://www.w3.org/2001/XMLSchema" xmlns:p="http://schemas.microsoft.com/office/2006/metadata/properties" xmlns:ns2="990381dc-748f-4d49-9b03-90f59279d610" xmlns:ns3="164eff5a-383f-4b9c-a595-13a21d3d8cb1" targetNamespace="http://schemas.microsoft.com/office/2006/metadata/properties" ma:root="true" ma:fieldsID="5020aec32383527db73ac95dd6a2a6de" ns2:_="" ns3:_="">
    <xsd:import namespace="990381dc-748f-4d49-9b03-90f59279d610"/>
    <xsd:import namespace="164eff5a-383f-4b9c-a595-13a21d3d8cb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eff5a-383f-4b9c-a595-13a21d3d8c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28FE2-9630-4736-932C-829FB143EA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4FB6F5-23DB-4A49-BC16-2D2780B3D4D5}">
  <ds:schemaRefs>
    <ds:schemaRef ds:uri="http://schemas.microsoft.com/office/2006/metadata/longProperties"/>
  </ds:schemaRefs>
</ds:datastoreItem>
</file>

<file path=customXml/itemProps3.xml><?xml version="1.0" encoding="utf-8"?>
<ds:datastoreItem xmlns:ds="http://schemas.openxmlformats.org/officeDocument/2006/customXml" ds:itemID="{B868C6B5-9FAD-4B83-9DE4-2F90EFFEE31F}">
  <ds:schemaRefs>
    <ds:schemaRef ds:uri="http://schemas.microsoft.com/sharepoint/events"/>
  </ds:schemaRefs>
</ds:datastoreItem>
</file>

<file path=customXml/itemProps4.xml><?xml version="1.0" encoding="utf-8"?>
<ds:datastoreItem xmlns:ds="http://schemas.openxmlformats.org/officeDocument/2006/customXml" ds:itemID="{2FAFE3A3-734B-4123-9B54-1F10B6532F2F}">
  <ds:schemaRefs>
    <ds:schemaRef ds:uri="http://schemas.microsoft.com/sharepoint/v3/contenttype/forms"/>
  </ds:schemaRefs>
</ds:datastoreItem>
</file>

<file path=customXml/itemProps5.xml><?xml version="1.0" encoding="utf-8"?>
<ds:datastoreItem xmlns:ds="http://schemas.openxmlformats.org/officeDocument/2006/customXml" ds:itemID="{9A29D160-E905-4016-A758-EE03FE92C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381dc-748f-4d49-9b03-90f59279d610"/>
    <ds:schemaRef ds:uri="164eff5a-383f-4b9c-a595-13a21d3d8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D7E94B0-091C-4A94-9633-04B9B2C85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1373</Words>
  <Characters>7832</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UNDP</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dc:description/>
  <cp:lastModifiedBy>Mame Thiaba Kebe</cp:lastModifiedBy>
  <cp:revision>11</cp:revision>
  <cp:lastPrinted>2018-02-07T09:24:00Z</cp:lastPrinted>
  <dcterms:created xsi:type="dcterms:W3CDTF">2024-09-13T09:38:00Z</dcterms:created>
  <dcterms:modified xsi:type="dcterms:W3CDTF">2024-09-13T11:39:00Z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ga975397408f43e4b84ec8e5a598e523">
    <vt:lpwstr>Division of Human Resources-456K|47cb919c-ee56-4ab5-aca3-222bb3cb66d5</vt:lpwstr>
  </property>
  <property fmtid="{D5CDD505-2E9C-101B-9397-08002B2CF9AE}" pid="24" name="TaxCatchAll">
    <vt:lpwstr>5;#HR Capacity HQ|5dfbef22-74f3-4590-8e9b-b76c325b633c;#4;#Job descriptions, ToRs (draft, individual)|4b79484e-8d78-4297-9552-ed7ad69e7044;#3;#Division of Human Resources-456K|47cb919c-ee56-4ab5-aca3-222bb3cb66d5</vt:lpwstr>
  </property>
  <property fmtid="{D5CDD505-2E9C-101B-9397-08002B2CF9AE}" pid="25" name="_dlc_DocId">
    <vt:lpwstr>PRTL-88017155-294</vt:lpwstr>
  </property>
  <property fmtid="{D5CDD505-2E9C-101B-9397-08002B2CF9AE}" pid="26" name="_dlc_DocIdItemGuid">
    <vt:lpwstr>d97a592f-ed85-4128-839e-03844562c363</vt:lpwstr>
  </property>
  <property fmtid="{D5CDD505-2E9C-101B-9397-08002B2CF9AE}" pid="27" name="_dlc_DocIdUrl">
    <vt:lpwstr>https://unicef.sharepoint.com/sites/portals/JD/_layouts/15/DocIdRedir.aspx?ID=PRTL-88017155-294, PRTL-88017155-294</vt:lpwstr>
  </property>
  <property fmtid="{D5CDD505-2E9C-101B-9397-08002B2CF9AE}" pid="28" name="k8c968e8c72a4eda96b7e8fdbe192be2">
    <vt:lpwstr/>
  </property>
  <property fmtid="{D5CDD505-2E9C-101B-9397-08002B2CF9AE}" pid="29" name="j169e817e0ee4eb8974e6fc4a2762909">
    <vt:lpwstr/>
  </property>
  <property fmtid="{D5CDD505-2E9C-101B-9397-08002B2CF9AE}" pid="30" name="DateTransmittedEmail">
    <vt:lpwstr/>
  </property>
  <property fmtid="{D5CDD505-2E9C-101B-9397-08002B2CF9AE}" pid="31" name="ContentStatus">
    <vt:lpwstr/>
  </property>
  <property fmtid="{D5CDD505-2E9C-101B-9397-08002B2CF9AE}" pid="32" name="SenderEmail">
    <vt:lpwstr/>
  </property>
  <property fmtid="{D5CDD505-2E9C-101B-9397-08002B2CF9AE}" pid="33" name="IconOverlay">
    <vt:lpwstr/>
  </property>
  <property fmtid="{D5CDD505-2E9C-101B-9397-08002B2CF9AE}" pid="34" name="ContentLanguage">
    <vt:lpwstr>English</vt:lpwstr>
  </property>
  <property fmtid="{D5CDD505-2E9C-101B-9397-08002B2CF9AE}" pid="35" name="j048a4f9aaad4a8990a1d5e5f53cb451">
    <vt:lpwstr/>
  </property>
  <property fmtid="{D5CDD505-2E9C-101B-9397-08002B2CF9AE}" pid="36" name="TaxKeywordTaxHTField">
    <vt:lpwstr/>
  </property>
  <property fmtid="{D5CDD505-2E9C-101B-9397-08002B2CF9AE}" pid="37" name="h6a71f3e574e4344bc34f3fc9dd20054">
    <vt:lpwstr>HR Capacity HQ|5dfbef22-74f3-4590-8e9b-b76c325b633c</vt:lpwstr>
  </property>
  <property fmtid="{D5CDD505-2E9C-101B-9397-08002B2CF9AE}" pid="38" name="CategoryDescription">
    <vt:lpwstr/>
  </property>
  <property fmtid="{D5CDD505-2E9C-101B-9397-08002B2CF9AE}" pid="39" name="RecipientsEmail">
    <vt:lpwstr/>
  </property>
  <property fmtid="{D5CDD505-2E9C-101B-9397-08002B2CF9AE}" pid="40" name="mda26ace941f4791a7314a339fee829c">
    <vt:lpwstr>Job descriptions, ToRs (draft, individual)|4b79484e-8d78-4297-9552-ed7ad69e7044</vt:lpwstr>
  </property>
  <property fmtid="{D5CDD505-2E9C-101B-9397-08002B2CF9AE}" pid="41" name="SemaphoreItemMetadata">
    <vt:lpwstr/>
  </property>
  <property fmtid="{D5CDD505-2E9C-101B-9397-08002B2CF9AE}" pid="42" name="WrittenBy">
    <vt:lpwstr/>
  </property>
  <property fmtid="{D5CDD505-2E9C-101B-9397-08002B2CF9AE}" pid="43" name="DocumentType">
    <vt:lpwstr>4;#Job descriptions, ToRs (draft, individual)|4b79484e-8d78-4297-9552-ed7ad69e7044</vt:lpwstr>
  </property>
  <property fmtid="{D5CDD505-2E9C-101B-9397-08002B2CF9AE}" pid="44" name="SystemDTAC">
    <vt:lpwstr/>
  </property>
  <property fmtid="{D5CDD505-2E9C-101B-9397-08002B2CF9AE}" pid="45" name="TaxKeyword">
    <vt:lpwstr/>
  </property>
  <property fmtid="{D5CDD505-2E9C-101B-9397-08002B2CF9AE}" pid="46" name="GeographicScope">
    <vt:lpwstr/>
  </property>
  <property fmtid="{D5CDD505-2E9C-101B-9397-08002B2CF9AE}" pid="47" name="Topic">
    <vt:lpwstr>5;#HR Capacity HQ|5dfbef22-74f3-4590-8e9b-b76c325b633c</vt:lpwstr>
  </property>
  <property fmtid="{D5CDD505-2E9C-101B-9397-08002B2CF9AE}" pid="48" name="OfficeDivision">
    <vt:lpwstr>3;#Division of Human Resources-456K|47cb919c-ee56-4ab5-aca3-222bb3cb66d5</vt:lpwstr>
  </property>
  <property fmtid="{D5CDD505-2E9C-101B-9397-08002B2CF9AE}" pid="49" name="CriticalForLongTermRetention">
    <vt:lpwstr/>
  </property>
</Properties>
</file>