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1EDC5" w14:textId="7826D8FD" w:rsidR="0059082E" w:rsidRPr="00AA77E3" w:rsidRDefault="0059082E" w:rsidP="00211EC9">
      <w:pPr>
        <w:jc w:val="both"/>
        <w:textAlignment w:val="baseline"/>
        <w:rPr>
          <w:b/>
          <w:sz w:val="24"/>
          <w:szCs w:val="24"/>
        </w:rPr>
      </w:pPr>
      <w:r w:rsidRPr="00AA77E3">
        <w:rPr>
          <w:b/>
          <w:sz w:val="24"/>
          <w:szCs w:val="24"/>
        </w:rPr>
        <w:t>UNICEF</w:t>
      </w:r>
      <w:r w:rsidR="006E44DB">
        <w:rPr>
          <w:b/>
          <w:sz w:val="24"/>
          <w:szCs w:val="24"/>
        </w:rPr>
        <w:t xml:space="preserve"> </w:t>
      </w:r>
      <w:r w:rsidR="008C6DBC">
        <w:rPr>
          <w:b/>
          <w:sz w:val="24"/>
          <w:szCs w:val="24"/>
        </w:rPr>
        <w:t xml:space="preserve">&amp; WFP </w:t>
      </w:r>
      <w:r w:rsidRPr="00AA77E3">
        <w:rPr>
          <w:b/>
          <w:sz w:val="24"/>
          <w:szCs w:val="24"/>
        </w:rPr>
        <w:t>Mozambique</w:t>
      </w:r>
    </w:p>
    <w:p w14:paraId="7CC9AB40" w14:textId="77777777" w:rsidR="0059082E" w:rsidRPr="00AA77E3" w:rsidRDefault="0059082E" w:rsidP="00211EC9">
      <w:pPr>
        <w:jc w:val="both"/>
        <w:textAlignment w:val="baseline"/>
        <w:rPr>
          <w:b/>
          <w:sz w:val="28"/>
          <w:szCs w:val="28"/>
          <w:u w:val="single"/>
        </w:rPr>
      </w:pPr>
    </w:p>
    <w:p w14:paraId="1EC8EED1" w14:textId="63E0A2BC" w:rsidR="00533907" w:rsidRDefault="00533907" w:rsidP="00211EC9">
      <w:pPr>
        <w:jc w:val="both"/>
        <w:textAlignment w:val="baseline"/>
        <w:rPr>
          <w:b/>
          <w:sz w:val="28"/>
          <w:szCs w:val="28"/>
        </w:rPr>
      </w:pPr>
      <w:r w:rsidRPr="00AA77E3">
        <w:rPr>
          <w:b/>
          <w:sz w:val="28"/>
          <w:szCs w:val="28"/>
          <w:u w:val="single"/>
        </w:rPr>
        <w:t>TERMS</w:t>
      </w:r>
      <w:r w:rsidR="006E44DB">
        <w:rPr>
          <w:b/>
          <w:sz w:val="28"/>
          <w:szCs w:val="28"/>
          <w:u w:val="single"/>
        </w:rPr>
        <w:t xml:space="preserve"> </w:t>
      </w:r>
      <w:r w:rsidRPr="00AA77E3">
        <w:rPr>
          <w:b/>
          <w:sz w:val="28"/>
          <w:szCs w:val="28"/>
          <w:u w:val="single"/>
        </w:rPr>
        <w:t>OF</w:t>
      </w:r>
      <w:r w:rsidR="006E44DB">
        <w:rPr>
          <w:b/>
          <w:sz w:val="28"/>
          <w:szCs w:val="28"/>
          <w:u w:val="single"/>
        </w:rPr>
        <w:t xml:space="preserve"> </w:t>
      </w:r>
      <w:r w:rsidRPr="00AA77E3">
        <w:rPr>
          <w:b/>
          <w:sz w:val="28"/>
          <w:szCs w:val="28"/>
          <w:u w:val="single"/>
        </w:rPr>
        <w:t>REFERENCE</w:t>
      </w:r>
      <w:r w:rsidR="006E44DB">
        <w:rPr>
          <w:b/>
          <w:sz w:val="28"/>
          <w:szCs w:val="28"/>
        </w:rPr>
        <w:t xml:space="preserve"> </w:t>
      </w:r>
    </w:p>
    <w:p w14:paraId="3BCFFFAE" w14:textId="359099F1" w:rsidR="00685430" w:rsidRDefault="00685430" w:rsidP="00211EC9">
      <w:pPr>
        <w:jc w:val="both"/>
        <w:textAlignment w:val="baseline"/>
        <w:rPr>
          <w:b/>
          <w:sz w:val="28"/>
          <w:szCs w:val="28"/>
        </w:rPr>
      </w:pPr>
    </w:p>
    <w:p w14:paraId="076E8354" w14:textId="0EAD4C00" w:rsidR="00685430" w:rsidRPr="00AA77E3" w:rsidRDefault="00CE2256" w:rsidP="00211EC9">
      <w:pPr>
        <w:jc w:val="both"/>
        <w:textAlignment w:val="baseline"/>
        <w:rPr>
          <w:b/>
          <w:sz w:val="28"/>
          <w:szCs w:val="28"/>
        </w:rPr>
      </w:pPr>
      <w:bookmarkStart w:id="1" w:name="_GoBack"/>
      <w:r>
        <w:rPr>
          <w:b/>
          <w:sz w:val="28"/>
          <w:szCs w:val="28"/>
        </w:rPr>
        <w:t xml:space="preserve">Real Time </w:t>
      </w:r>
      <w:r w:rsidR="004F793B">
        <w:rPr>
          <w:b/>
          <w:sz w:val="28"/>
          <w:szCs w:val="28"/>
        </w:rPr>
        <w:t xml:space="preserve">Evaluation of the </w:t>
      </w:r>
      <w:r>
        <w:rPr>
          <w:b/>
          <w:sz w:val="28"/>
          <w:szCs w:val="28"/>
        </w:rPr>
        <w:t xml:space="preserve">Social Protection response to </w:t>
      </w:r>
      <w:r w:rsidR="005533A4">
        <w:rPr>
          <w:b/>
          <w:sz w:val="28"/>
          <w:szCs w:val="28"/>
        </w:rPr>
        <w:t>Covid-19</w:t>
      </w:r>
      <w:r w:rsidR="007A3F02">
        <w:rPr>
          <w:b/>
          <w:sz w:val="28"/>
          <w:szCs w:val="28"/>
        </w:rPr>
        <w:t xml:space="preserve"> in Mozambique</w:t>
      </w:r>
    </w:p>
    <w:bookmarkEnd w:id="1"/>
    <w:p w14:paraId="5A61455B" w14:textId="2A8424B3" w:rsidR="00211EC9" w:rsidRPr="00AA77E3" w:rsidRDefault="00211EC9" w:rsidP="00211EC9">
      <w:pPr>
        <w:jc w:val="both"/>
        <w:textAlignment w:val="baseline"/>
        <w:rPr>
          <w:b/>
          <w:sz w:val="24"/>
          <w:szCs w:val="24"/>
        </w:rPr>
      </w:pPr>
    </w:p>
    <w:p w14:paraId="2A80A8E4" w14:textId="77777777" w:rsidR="0059082E" w:rsidRPr="00AA77E3" w:rsidRDefault="0059082E" w:rsidP="00211EC9">
      <w:pPr>
        <w:jc w:val="both"/>
        <w:textAlignment w:val="baseline"/>
        <w:rPr>
          <w:b/>
          <w:sz w:val="24"/>
          <w:szCs w:val="24"/>
        </w:rPr>
      </w:pPr>
    </w:p>
    <w:p w14:paraId="242D3ABA" w14:textId="294946F0" w:rsidR="00211EC9" w:rsidRPr="00AA77E3" w:rsidRDefault="00211EC9" w:rsidP="72CC0CC9">
      <w:pPr>
        <w:jc w:val="both"/>
        <w:textAlignment w:val="baseline"/>
        <w:rPr>
          <w:b/>
          <w:bCs/>
          <w:sz w:val="24"/>
          <w:szCs w:val="24"/>
        </w:rPr>
      </w:pPr>
      <w:r w:rsidRPr="72CC0CC9">
        <w:rPr>
          <w:b/>
          <w:bCs/>
          <w:sz w:val="24"/>
          <w:szCs w:val="24"/>
        </w:rPr>
        <w:t>Purpose:</w:t>
      </w:r>
      <w:r w:rsidR="006E44DB" w:rsidRPr="72CC0CC9">
        <w:rPr>
          <w:b/>
          <w:bCs/>
          <w:sz w:val="24"/>
          <w:szCs w:val="24"/>
        </w:rPr>
        <w:t xml:space="preserve"> </w:t>
      </w:r>
      <w:r w:rsidRPr="72CC0CC9">
        <w:rPr>
          <w:rFonts w:asciiTheme="minorHAnsi" w:eastAsia="Calibri" w:hAnsiTheme="minorHAnsi" w:cstheme="minorBidi"/>
        </w:rPr>
        <w:t>To</w:t>
      </w:r>
      <w:r w:rsidR="006E44DB" w:rsidRPr="72CC0CC9">
        <w:rPr>
          <w:rFonts w:asciiTheme="minorHAnsi" w:eastAsia="Calibri" w:hAnsiTheme="minorHAnsi" w:cstheme="minorBidi"/>
        </w:rPr>
        <w:t xml:space="preserve"> </w:t>
      </w:r>
      <w:r w:rsidR="007A3F02" w:rsidRPr="72CC0CC9">
        <w:rPr>
          <w:rFonts w:asciiTheme="minorHAnsi" w:eastAsia="Calibri" w:hAnsiTheme="minorHAnsi" w:cstheme="minorBidi"/>
        </w:rPr>
        <w:t xml:space="preserve">undertake Real Time Evaluation </w:t>
      </w:r>
      <w:r w:rsidR="00B66418" w:rsidRPr="72CC0CC9">
        <w:rPr>
          <w:rFonts w:asciiTheme="minorHAnsi" w:eastAsia="Calibri" w:hAnsiTheme="minorHAnsi" w:cstheme="minorBidi"/>
        </w:rPr>
        <w:t xml:space="preserve">of the Social Protection response to Covid-19 </w:t>
      </w:r>
      <w:r w:rsidR="00EA2457" w:rsidRPr="72CC0CC9">
        <w:rPr>
          <w:rFonts w:asciiTheme="minorHAnsi" w:eastAsia="Calibri" w:hAnsiTheme="minorHAnsi" w:cstheme="minorBidi"/>
        </w:rPr>
        <w:t xml:space="preserve">in </w:t>
      </w:r>
      <w:r w:rsidR="007A3F02" w:rsidRPr="72CC0CC9">
        <w:rPr>
          <w:rFonts w:asciiTheme="minorHAnsi" w:eastAsia="Calibri" w:hAnsiTheme="minorHAnsi" w:cstheme="minorBidi"/>
        </w:rPr>
        <w:t xml:space="preserve">selected </w:t>
      </w:r>
      <w:r w:rsidR="00BF2150">
        <w:rPr>
          <w:rFonts w:asciiTheme="minorHAnsi" w:eastAsia="Calibri" w:hAnsiTheme="minorHAnsi" w:cstheme="minorBidi"/>
        </w:rPr>
        <w:t>provinces</w:t>
      </w:r>
      <w:r w:rsidR="00EA2457" w:rsidRPr="72CC0CC9">
        <w:rPr>
          <w:rFonts w:asciiTheme="minorHAnsi" w:eastAsia="Calibri" w:hAnsiTheme="minorHAnsi" w:cstheme="minorBidi"/>
        </w:rPr>
        <w:t xml:space="preserve"> of Mozambique</w:t>
      </w:r>
      <w:r w:rsidR="007A3F02" w:rsidRPr="72CC0CC9">
        <w:rPr>
          <w:rFonts w:asciiTheme="minorHAnsi" w:eastAsia="Calibri" w:hAnsiTheme="minorHAnsi" w:cstheme="minorBidi"/>
        </w:rPr>
        <w:t xml:space="preserve"> and establish the mechanisms of continuous programmatic learning. </w:t>
      </w:r>
    </w:p>
    <w:p w14:paraId="78DA30AA" w14:textId="4DA2D2C9" w:rsidR="00533907" w:rsidRDefault="00533907" w:rsidP="00211EC9">
      <w:pPr>
        <w:pStyle w:val="paragraph"/>
        <w:jc w:val="both"/>
        <w:textAlignment w:val="baseline"/>
        <w:rPr>
          <w:rFonts w:ascii="Calibri" w:eastAsia="Times" w:hAnsi="Calibri"/>
          <w:b/>
          <w:color w:val="000000"/>
          <w:lang w:eastAsia="en-GB"/>
        </w:rPr>
      </w:pPr>
    </w:p>
    <w:p w14:paraId="7A7D37EA" w14:textId="77777777" w:rsidR="00155E9C" w:rsidRPr="00AA77E3" w:rsidRDefault="00155E9C" w:rsidP="00211EC9">
      <w:pPr>
        <w:pStyle w:val="paragraph"/>
        <w:jc w:val="both"/>
        <w:textAlignment w:val="baseline"/>
        <w:rPr>
          <w:rFonts w:ascii="Calibri" w:eastAsia="Times" w:hAnsi="Calibri"/>
          <w:b/>
          <w:color w:val="000000"/>
          <w:lang w:eastAsia="en-GB"/>
        </w:rPr>
      </w:pPr>
    </w:p>
    <w:p w14:paraId="44DA31C4" w14:textId="282C4E69" w:rsidR="00532E15" w:rsidRPr="00155E9C" w:rsidRDefault="00532E15" w:rsidP="00935D71">
      <w:pPr>
        <w:pStyle w:val="paragraph"/>
        <w:numPr>
          <w:ilvl w:val="0"/>
          <w:numId w:val="2"/>
        </w:numPr>
        <w:ind w:left="0" w:firstLine="0"/>
        <w:jc w:val="both"/>
        <w:textAlignment w:val="baseline"/>
        <w:rPr>
          <w:rStyle w:val="eop"/>
          <w:rFonts w:asciiTheme="minorHAnsi" w:hAnsiTheme="minorHAnsi" w:cstheme="minorHAnsi"/>
        </w:rPr>
      </w:pPr>
      <w:r w:rsidRPr="00155E9C">
        <w:rPr>
          <w:rStyle w:val="normaltextrun1"/>
          <w:rFonts w:asciiTheme="minorHAnsi" w:hAnsiTheme="minorHAnsi" w:cstheme="minorHAnsi"/>
          <w:b/>
          <w:bCs/>
          <w:color w:val="000000"/>
        </w:rPr>
        <w:t>Background</w:t>
      </w:r>
      <w:r w:rsidR="006E44DB" w:rsidRPr="00155E9C">
        <w:rPr>
          <w:rStyle w:val="normaltextrun1"/>
          <w:rFonts w:asciiTheme="minorHAnsi" w:hAnsiTheme="minorHAnsi" w:cstheme="minorHAnsi"/>
          <w:b/>
          <w:bCs/>
          <w:color w:val="000000"/>
        </w:rPr>
        <w:t xml:space="preserve"> </w:t>
      </w:r>
      <w:r w:rsidRPr="00155E9C">
        <w:rPr>
          <w:rStyle w:val="normaltextrun1"/>
          <w:rFonts w:asciiTheme="minorHAnsi" w:hAnsiTheme="minorHAnsi" w:cstheme="minorHAnsi"/>
          <w:b/>
          <w:bCs/>
          <w:color w:val="000000"/>
        </w:rPr>
        <w:t>and</w:t>
      </w:r>
      <w:r w:rsidR="006E44DB" w:rsidRPr="00155E9C">
        <w:rPr>
          <w:rStyle w:val="normaltextrun1"/>
          <w:rFonts w:asciiTheme="minorHAnsi" w:hAnsiTheme="minorHAnsi" w:cstheme="minorHAnsi"/>
          <w:b/>
          <w:bCs/>
          <w:color w:val="000000"/>
        </w:rPr>
        <w:t xml:space="preserve"> </w:t>
      </w:r>
      <w:r w:rsidRPr="00155E9C">
        <w:rPr>
          <w:rStyle w:val="normaltextrun1"/>
          <w:rFonts w:asciiTheme="minorHAnsi" w:hAnsiTheme="minorHAnsi" w:cstheme="minorHAnsi"/>
          <w:b/>
          <w:bCs/>
          <w:color w:val="000000"/>
        </w:rPr>
        <w:t>Context</w:t>
      </w:r>
      <w:r w:rsidR="006E44DB" w:rsidRPr="00155E9C">
        <w:rPr>
          <w:rStyle w:val="normaltextrun1"/>
          <w:rFonts w:asciiTheme="minorHAnsi" w:hAnsiTheme="minorHAnsi" w:cstheme="minorHAnsi"/>
          <w:b/>
          <w:bCs/>
          <w:color w:val="000000"/>
        </w:rPr>
        <w:t xml:space="preserve"> </w:t>
      </w:r>
    </w:p>
    <w:p w14:paraId="5132FEE6" w14:textId="77777777" w:rsidR="00C819F1" w:rsidRPr="00AA77E3" w:rsidRDefault="00C819F1" w:rsidP="006039F5">
      <w:pPr>
        <w:jc w:val="both"/>
        <w:rPr>
          <w:szCs w:val="22"/>
        </w:rPr>
      </w:pPr>
    </w:p>
    <w:p w14:paraId="6D5447A8" w14:textId="63FFFC21" w:rsidR="00C819F1" w:rsidRPr="00AA77E3" w:rsidRDefault="00C819F1" w:rsidP="00C819F1">
      <w:pPr>
        <w:spacing w:before="120" w:after="120"/>
        <w:jc w:val="both"/>
        <w:rPr>
          <w:b/>
          <w:szCs w:val="22"/>
        </w:rPr>
      </w:pPr>
      <w:r w:rsidRPr="00AA77E3">
        <w:rPr>
          <w:b/>
          <w:szCs w:val="22"/>
        </w:rPr>
        <w:t>Background</w:t>
      </w:r>
    </w:p>
    <w:p w14:paraId="0D4A6F93" w14:textId="52EB0D2F" w:rsidR="00E108C6" w:rsidRDefault="00FE3A9D" w:rsidP="00E108C6">
      <w:pPr>
        <w:spacing w:after="120"/>
        <w:jc w:val="both"/>
        <w:rPr>
          <w:rFonts w:cs="Calibri"/>
          <w:bCs/>
        </w:rPr>
      </w:pPr>
      <w:r>
        <w:rPr>
          <w:rFonts w:cs="Calibri"/>
          <w:bCs/>
        </w:rPr>
        <w:t>Despite almost two decades of exponential economic growth, Mozambique remains one of the poorest countries in the world, ranking 180 of 189 countries in the latest Human Development Report (</w:t>
      </w:r>
      <w:r>
        <w:rPr>
          <w:rFonts w:cs="Calibri"/>
        </w:rPr>
        <w:t>2019</w:t>
      </w:r>
      <w:r>
        <w:rPr>
          <w:rFonts w:cs="Calibri"/>
          <w:bCs/>
        </w:rPr>
        <w:t>)</w:t>
      </w:r>
      <w:r>
        <w:rPr>
          <w:rStyle w:val="FootnoteReference"/>
          <w:rFonts w:cs="Calibri"/>
          <w:bCs/>
        </w:rPr>
        <w:footnoteReference w:id="2"/>
      </w:r>
      <w:r>
        <w:rPr>
          <w:rFonts w:cs="Calibri"/>
          <w:bCs/>
        </w:rPr>
        <w:t>.</w:t>
      </w:r>
      <w:r w:rsidR="00615F71">
        <w:rPr>
          <w:rFonts w:cs="Calibri"/>
          <w:bCs/>
        </w:rPr>
        <w:t xml:space="preserve"> </w:t>
      </w:r>
      <w:r w:rsidR="00615F71">
        <w:rPr>
          <w:rStyle w:val="normaltextrun"/>
          <w:rFonts w:eastAsia="Times New Roman" w:cs="Calibri"/>
          <w:bCs/>
          <w:shd w:val="clear" w:color="auto" w:fill="FFFFFF"/>
        </w:rPr>
        <w:t>A multidimensional analysis of deprivation among children shows that</w:t>
      </w:r>
      <w:r w:rsidR="00615F71">
        <w:rPr>
          <w:rFonts w:cs="Calibri"/>
          <w:bCs/>
        </w:rPr>
        <w:t xml:space="preserve"> almost one in two Mozambican children can be considered poor, which is higher than the general population and notably higher than neighbouring countries</w:t>
      </w:r>
      <w:r w:rsidR="00615F71">
        <w:rPr>
          <w:rStyle w:val="FootnoteReference"/>
          <w:rFonts w:cs="Calibri"/>
        </w:rPr>
        <w:footnoteReference w:id="3"/>
      </w:r>
      <w:r w:rsidR="00615F71">
        <w:rPr>
          <w:rFonts w:cs="Calibri"/>
          <w:bCs/>
        </w:rPr>
        <w:t>. Deaccelerated economic growth since 2016 and increased socioeconomic inequality has strengthened the need to share growth improvements more broadly and protect poor and vulnerable populations, especially women and children, against socioeconomic vulnerabilities</w:t>
      </w:r>
      <w:r w:rsidR="00615F71">
        <w:rPr>
          <w:rStyle w:val="FootnoteReference"/>
          <w:rFonts w:cs="Calibri"/>
          <w:bCs/>
        </w:rPr>
        <w:footnoteReference w:id="4"/>
      </w:r>
      <w:r w:rsidR="00615F71">
        <w:rPr>
          <w:rFonts w:cs="Calibri"/>
          <w:bCs/>
        </w:rPr>
        <w:t>.</w:t>
      </w:r>
    </w:p>
    <w:p w14:paraId="1111FACF" w14:textId="3805B7D0" w:rsidR="00520A22" w:rsidRDefault="00271F37" w:rsidP="00750E6A">
      <w:pPr>
        <w:spacing w:after="120"/>
        <w:jc w:val="both"/>
      </w:pPr>
      <w:r w:rsidRPr="004A5C9B">
        <w:rPr>
          <w:rStyle w:val="normaltextrun"/>
          <w:rFonts w:cs="Calibri"/>
          <w:shd w:val="clear" w:color="auto" w:fill="FFFFFF"/>
        </w:rPr>
        <w:t>For ten million children of Mozambique who have</w:t>
      </w:r>
      <w:r>
        <w:rPr>
          <w:rStyle w:val="normaltextrun"/>
          <w:rFonts w:cs="Calibri"/>
          <w:shd w:val="clear" w:color="auto" w:fill="FFFFFF"/>
        </w:rPr>
        <w:t xml:space="preserve"> </w:t>
      </w:r>
      <w:r w:rsidRPr="004A5C9B">
        <w:rPr>
          <w:rStyle w:val="normaltextrun"/>
          <w:rFonts w:cs="Calibri"/>
          <w:shd w:val="clear" w:color="auto" w:fill="FFFFFF"/>
        </w:rPr>
        <w:t>already been living in some form of poverty, C</w:t>
      </w:r>
      <w:r>
        <w:rPr>
          <w:rStyle w:val="normaltextrun"/>
          <w:rFonts w:cs="Calibri"/>
          <w:shd w:val="clear" w:color="auto" w:fill="FFFFFF"/>
        </w:rPr>
        <w:t>ovid</w:t>
      </w:r>
      <w:r w:rsidRPr="004A5C9B">
        <w:rPr>
          <w:rStyle w:val="normaltextrun"/>
          <w:rFonts w:cs="Calibri"/>
          <w:shd w:val="clear" w:color="auto" w:fill="FFFFFF"/>
        </w:rPr>
        <w:t>-19 means a deeper and more prolonged poverty and</w:t>
      </w:r>
      <w:r>
        <w:rPr>
          <w:rStyle w:val="normaltextrun"/>
          <w:rFonts w:cs="Calibri"/>
          <w:shd w:val="clear" w:color="auto" w:fill="FFFFFF"/>
        </w:rPr>
        <w:t xml:space="preserve"> </w:t>
      </w:r>
      <w:r w:rsidRPr="004A5C9B">
        <w:rPr>
          <w:rStyle w:val="normaltextrun"/>
          <w:rFonts w:cs="Calibri"/>
          <w:shd w:val="clear" w:color="auto" w:fill="FFFFFF"/>
        </w:rPr>
        <w:t>the denial of their basic rights.</w:t>
      </w:r>
      <w:r>
        <w:rPr>
          <w:rStyle w:val="normaltextrun"/>
          <w:rFonts w:cs="Calibri"/>
          <w:shd w:val="clear" w:color="auto" w:fill="FFFFFF"/>
        </w:rPr>
        <w:t xml:space="preserve"> </w:t>
      </w:r>
      <w:r w:rsidRPr="356E04EB">
        <w:rPr>
          <w:rStyle w:val="normaltextrun"/>
          <w:rFonts w:cs="Calibri"/>
          <w:shd w:val="clear" w:color="auto" w:fill="FFFFFF"/>
        </w:rPr>
        <w:t xml:space="preserve">The 2020 coronavirus pandemic </w:t>
      </w:r>
      <w:r>
        <w:rPr>
          <w:rStyle w:val="normaltextrun"/>
          <w:rFonts w:cs="Calibri"/>
          <w:shd w:val="clear" w:color="auto" w:fill="FFFFFF"/>
        </w:rPr>
        <w:t>already shows</w:t>
      </w:r>
      <w:r w:rsidRPr="356E04EB">
        <w:rPr>
          <w:rStyle w:val="normaltextrun"/>
          <w:rFonts w:cs="Calibri"/>
          <w:shd w:val="clear" w:color="auto" w:fill="FFFFFF"/>
        </w:rPr>
        <w:t xml:space="preserve"> a </w:t>
      </w:r>
      <w:r w:rsidR="00520A22" w:rsidRPr="356E04EB">
        <w:rPr>
          <w:rStyle w:val="normaltextrun"/>
          <w:rFonts w:cs="Calibri"/>
          <w:shd w:val="clear" w:color="auto" w:fill="FFFFFF"/>
        </w:rPr>
        <w:t>very significant socioeconomic impact, down turning signs of slow economic recovery, and negatively affecting the most vulnerable populations</w:t>
      </w:r>
      <w:r w:rsidR="00520A22" w:rsidRPr="356E04EB">
        <w:rPr>
          <w:rStyle w:val="FootnoteReference"/>
          <w:rFonts w:cs="Calibri"/>
          <w:shd w:val="clear" w:color="auto" w:fill="FFFFFF"/>
        </w:rPr>
        <w:footnoteReference w:id="5"/>
      </w:r>
      <w:r w:rsidR="00520A22" w:rsidRPr="356E04EB">
        <w:rPr>
          <w:rStyle w:val="normaltextrun"/>
          <w:rFonts w:cs="Calibri"/>
          <w:shd w:val="clear" w:color="auto" w:fill="FFFFFF"/>
        </w:rPr>
        <w:t>. COVID-19 is expected to drive a severe economic slowdown globally, with forecasts projecting GDP growth rate at -3 per cent, much worse than in the 2008-9 financial crisis. The impact is likely to reinforce pre-existing gender inequalities, affecting especially women and girls since they represent most informal workers in urban areas and are disproportionally responsible for caring of children, elderly and sick. Persons with disabilities, who face barriers to access economic means under normal circumstances, will also be hit harder. The pandemic is likely to increase the number of working poor, with informal workers rapidly falling below the poverty line</w:t>
      </w:r>
      <w:r w:rsidR="00520A22" w:rsidRPr="356E04EB">
        <w:rPr>
          <w:rStyle w:val="FootnoteReference"/>
          <w:rFonts w:cs="Calibri"/>
          <w:shd w:val="clear" w:color="auto" w:fill="FFFFFF"/>
        </w:rPr>
        <w:footnoteReference w:id="6"/>
      </w:r>
      <w:r w:rsidR="00520A22" w:rsidRPr="356E04EB">
        <w:rPr>
          <w:rStyle w:val="normaltextrun"/>
          <w:rFonts w:cs="Calibri"/>
          <w:shd w:val="clear" w:color="auto" w:fill="FFFFFF"/>
        </w:rPr>
        <w:t xml:space="preserve">. </w:t>
      </w:r>
    </w:p>
    <w:p w14:paraId="3D236356" w14:textId="19E5CED9" w:rsidR="00600B3B" w:rsidRDefault="00520A22" w:rsidP="356E04EB">
      <w:pPr>
        <w:pStyle w:val="NoSpacing"/>
        <w:spacing w:after="120"/>
        <w:jc w:val="both"/>
        <w:rPr>
          <w:rStyle w:val="normaltextrun"/>
          <w:rFonts w:ascii="Calibri" w:hAnsi="Calibri" w:cs="Calibri"/>
          <w:color w:val="000000"/>
          <w:shd w:val="clear" w:color="auto" w:fill="FFFFFF"/>
          <w:lang w:val="en-GB"/>
        </w:rPr>
      </w:pPr>
      <w:r w:rsidRPr="356E04EB">
        <w:rPr>
          <w:rStyle w:val="normaltextrun"/>
          <w:rFonts w:ascii="Calibri" w:hAnsi="Calibri" w:cs="Calibri"/>
          <w:color w:val="000000"/>
          <w:shd w:val="clear" w:color="auto" w:fill="FFFFFF"/>
          <w:lang w:val="en-GB"/>
        </w:rPr>
        <w:t xml:space="preserve">Both the global context and internal executive decisions will affect income security and worsen living conditions of children, women and people with disabilities in Mozambique. On the one side, the country will not be able to isolate from the global demand slump that could raise unemployment by as much as </w:t>
      </w:r>
      <w:r w:rsidR="2D5646C9">
        <w:rPr>
          <w:rStyle w:val="normaltextrun"/>
          <w:rFonts w:ascii="Calibri" w:hAnsi="Calibri" w:cs="Calibri"/>
          <w:color w:val="000000"/>
          <w:lang w:val="en-GB"/>
        </w:rPr>
        <w:t>7</w:t>
      </w:r>
      <w:r w:rsidRPr="356E04EB">
        <w:rPr>
          <w:rStyle w:val="normaltextrun"/>
          <w:rFonts w:ascii="Calibri" w:hAnsi="Calibri" w:cs="Calibri"/>
          <w:color w:val="000000"/>
          <w:shd w:val="clear" w:color="auto" w:fill="FFFFFF"/>
          <w:lang w:val="en-GB"/>
        </w:rPr>
        <w:t xml:space="preserve"> to 10 percentage points from the current rate of 20 per cent, according to Government projections</w:t>
      </w:r>
      <w:r w:rsidRPr="356E04EB">
        <w:rPr>
          <w:rStyle w:val="FootnoteReference"/>
          <w:rFonts w:ascii="Calibri" w:hAnsi="Calibri" w:cs="Calibri"/>
          <w:color w:val="000000"/>
          <w:shd w:val="clear" w:color="auto" w:fill="FFFFFF"/>
          <w:lang w:val="en-GB"/>
        </w:rPr>
        <w:footnoteReference w:id="7"/>
      </w:r>
      <w:r w:rsidRPr="356E04EB">
        <w:rPr>
          <w:rStyle w:val="normaltextrun"/>
          <w:rFonts w:ascii="Calibri" w:hAnsi="Calibri" w:cs="Calibri"/>
          <w:color w:val="000000"/>
          <w:shd w:val="clear" w:color="auto" w:fill="FFFFFF"/>
          <w:lang w:val="en-GB"/>
        </w:rPr>
        <w:t>.</w:t>
      </w:r>
    </w:p>
    <w:p w14:paraId="3E5479BB" w14:textId="38EF9ADD" w:rsidR="00B776AB" w:rsidRDefault="00520A22" w:rsidP="00750E6A">
      <w:pPr>
        <w:pStyle w:val="NoSpacing"/>
        <w:spacing w:after="120"/>
        <w:jc w:val="both"/>
        <w:rPr>
          <w:rFonts w:ascii="Calibri" w:hAnsi="Calibri" w:cs="Calibri"/>
        </w:rPr>
      </w:pPr>
      <w:r>
        <w:rPr>
          <w:rStyle w:val="normaltextrun"/>
          <w:rFonts w:ascii="Calibri" w:hAnsi="Calibri" w:cs="Calibri"/>
          <w:bCs/>
          <w:color w:val="000000"/>
          <w:shd w:val="clear" w:color="auto" w:fill="FFFFFF"/>
          <w:lang w:val="en-GB"/>
        </w:rPr>
        <w:t>On April 1</w:t>
      </w:r>
      <w:r>
        <w:rPr>
          <w:rStyle w:val="normaltextrun"/>
          <w:rFonts w:ascii="Calibri" w:hAnsi="Calibri" w:cs="Calibri"/>
          <w:bCs/>
          <w:color w:val="000000"/>
          <w:shd w:val="clear" w:color="auto" w:fill="FFFFFF"/>
          <w:vertAlign w:val="superscript"/>
          <w:lang w:val="en-GB"/>
        </w:rPr>
        <w:t>st</w:t>
      </w:r>
      <w:proofErr w:type="gramStart"/>
      <w:r>
        <w:rPr>
          <w:rStyle w:val="normaltextrun"/>
          <w:rFonts w:ascii="Calibri" w:hAnsi="Calibri" w:cs="Calibri"/>
          <w:bCs/>
          <w:color w:val="000000"/>
          <w:shd w:val="clear" w:color="auto" w:fill="FFFFFF"/>
          <w:lang w:val="en-GB"/>
        </w:rPr>
        <w:t xml:space="preserve"> </w:t>
      </w:r>
      <w:r w:rsidR="00997CD5">
        <w:rPr>
          <w:rStyle w:val="normaltextrun"/>
          <w:rFonts w:ascii="Calibri" w:hAnsi="Calibri" w:cs="Calibri"/>
          <w:bCs/>
          <w:color w:val="000000"/>
          <w:shd w:val="clear" w:color="auto" w:fill="FFFFFF"/>
          <w:lang w:val="en-GB"/>
        </w:rPr>
        <w:t>2020</w:t>
      </w:r>
      <w:proofErr w:type="gramEnd"/>
      <w:r w:rsidR="00997CD5">
        <w:rPr>
          <w:rStyle w:val="normaltextrun"/>
          <w:rFonts w:ascii="Calibri" w:hAnsi="Calibri" w:cs="Calibri"/>
          <w:bCs/>
          <w:color w:val="000000"/>
          <w:shd w:val="clear" w:color="auto" w:fill="FFFFFF"/>
          <w:lang w:val="en-GB"/>
        </w:rPr>
        <w:t xml:space="preserve"> </w:t>
      </w:r>
      <w:r>
        <w:rPr>
          <w:rStyle w:val="normaltextrun"/>
          <w:rFonts w:ascii="Calibri" w:hAnsi="Calibri" w:cs="Calibri"/>
          <w:bCs/>
          <w:color w:val="000000"/>
          <w:shd w:val="clear" w:color="auto" w:fill="FFFFFF"/>
          <w:lang w:val="en-GB"/>
        </w:rPr>
        <w:t>the Government of Mozambique declared a State of Emergency that restrict</w:t>
      </w:r>
      <w:r>
        <w:rPr>
          <w:rStyle w:val="normaltextrun"/>
          <w:rFonts w:ascii="Calibri" w:hAnsi="Calibri" w:cs="Calibri"/>
          <w:color w:val="000000"/>
          <w:lang w:val="en-GB"/>
        </w:rPr>
        <w:t>s</w:t>
      </w:r>
      <w:r>
        <w:rPr>
          <w:rStyle w:val="normaltextrun"/>
          <w:rFonts w:ascii="Calibri" w:hAnsi="Calibri" w:cs="Calibri"/>
          <w:bCs/>
          <w:color w:val="000000"/>
          <w:shd w:val="clear" w:color="auto" w:fill="FFFFFF"/>
          <w:lang w:val="en-GB"/>
        </w:rPr>
        <w:t xml:space="preserve"> movement, affecting travel and trade, partially close</w:t>
      </w:r>
      <w:r w:rsidR="00334AAD">
        <w:rPr>
          <w:rStyle w:val="normaltextrun"/>
          <w:rFonts w:ascii="Calibri" w:hAnsi="Calibri" w:cs="Calibri"/>
          <w:color w:val="000000"/>
          <w:lang w:val="en-GB"/>
        </w:rPr>
        <w:t>d</w:t>
      </w:r>
      <w:r>
        <w:rPr>
          <w:rStyle w:val="normaltextrun"/>
          <w:rFonts w:ascii="Calibri" w:hAnsi="Calibri" w:cs="Calibri"/>
          <w:bCs/>
          <w:color w:val="000000"/>
          <w:shd w:val="clear" w:color="auto" w:fill="FFFFFF"/>
          <w:lang w:val="en-GB"/>
        </w:rPr>
        <w:t xml:space="preserve"> borders and suspend</w:t>
      </w:r>
      <w:r w:rsidR="00334AAD">
        <w:rPr>
          <w:rStyle w:val="normaltextrun"/>
          <w:rFonts w:ascii="Calibri" w:hAnsi="Calibri" w:cs="Calibri"/>
          <w:color w:val="000000"/>
          <w:lang w:val="en-GB"/>
        </w:rPr>
        <w:t>ed</w:t>
      </w:r>
      <w:r>
        <w:rPr>
          <w:rStyle w:val="normaltextrun"/>
          <w:rFonts w:ascii="Calibri" w:hAnsi="Calibri" w:cs="Calibri"/>
          <w:color w:val="000000"/>
          <w:lang w:val="en-GB"/>
        </w:rPr>
        <w:t xml:space="preserve"> </w:t>
      </w:r>
      <w:r>
        <w:rPr>
          <w:rStyle w:val="normaltextrun"/>
          <w:rFonts w:ascii="Calibri" w:hAnsi="Calibri" w:cs="Calibri"/>
          <w:bCs/>
          <w:color w:val="000000"/>
          <w:shd w:val="clear" w:color="auto" w:fill="FFFFFF"/>
          <w:lang w:val="en-GB"/>
        </w:rPr>
        <w:t xml:space="preserve">economic activities. While helping to slow down the spread of the virus, these measures put millions of livelihoods at risk. </w:t>
      </w:r>
      <w:r>
        <w:rPr>
          <w:rFonts w:ascii="Calibri" w:hAnsi="Calibri" w:cs="Calibri"/>
        </w:rPr>
        <w:t>Income los</w:t>
      </w:r>
      <w:r w:rsidR="00334AAD">
        <w:rPr>
          <w:rFonts w:ascii="Calibri" w:hAnsi="Calibri" w:cs="Calibri"/>
        </w:rPr>
        <w:t>t</w:t>
      </w:r>
      <w:r>
        <w:rPr>
          <w:rFonts w:ascii="Calibri" w:hAnsi="Calibri" w:cs="Calibri"/>
        </w:rPr>
        <w:t xml:space="preserve"> in households will be directly channeled to children as families might adopt negative coping strategies</w:t>
      </w:r>
      <w:r w:rsidR="001A744B">
        <w:rPr>
          <w:rFonts w:ascii="Calibri" w:hAnsi="Calibri" w:cs="Calibri"/>
        </w:rPr>
        <w:t>.</w:t>
      </w:r>
    </w:p>
    <w:p w14:paraId="3E5CD7D9" w14:textId="1B598951" w:rsidR="007527FD" w:rsidRDefault="007527FD" w:rsidP="00750E6A">
      <w:pPr>
        <w:pStyle w:val="NoSpacing"/>
        <w:spacing w:after="120"/>
        <w:jc w:val="both"/>
        <w:rPr>
          <w:rStyle w:val="normaltextrun"/>
          <w:rFonts w:ascii="Calibri" w:hAnsi="Calibri" w:cs="Calibri"/>
          <w:bCs/>
          <w:color w:val="000000"/>
          <w:shd w:val="clear" w:color="auto" w:fill="FFFFFF"/>
          <w:lang w:val="en-GB"/>
        </w:rPr>
      </w:pPr>
      <w:r>
        <w:rPr>
          <w:rStyle w:val="normaltextrun"/>
          <w:rFonts w:ascii="Calibri" w:hAnsi="Calibri" w:cs="Calibri"/>
          <w:bCs/>
          <w:color w:val="000000"/>
          <w:shd w:val="clear" w:color="auto" w:fill="FFFFFF"/>
          <w:lang w:val="en-GB"/>
        </w:rPr>
        <w:lastRenderedPageBreak/>
        <w:t>Unless rapid action is taken to mitigate impacts on urban areas, which are highly exposed to sudden changes in global and domestic market dynamics</w:t>
      </w:r>
      <w:r>
        <w:rPr>
          <w:rStyle w:val="FootnoteReference"/>
          <w:rFonts w:ascii="Calibri" w:hAnsi="Calibri" w:cs="Calibri"/>
          <w:bCs/>
          <w:color w:val="000000"/>
          <w:shd w:val="clear" w:color="auto" w:fill="FFFFFF"/>
          <w:lang w:val="en-GB"/>
        </w:rPr>
        <w:footnoteReference w:id="8"/>
      </w:r>
      <w:r>
        <w:rPr>
          <w:rStyle w:val="normaltextrun"/>
          <w:rFonts w:ascii="Calibri" w:hAnsi="Calibri" w:cs="Calibri"/>
          <w:bCs/>
          <w:color w:val="000000"/>
          <w:shd w:val="clear" w:color="auto" w:fill="FFFFFF"/>
          <w:lang w:val="en-GB"/>
        </w:rPr>
        <w:t>, it is likely that the higher costs of living and restrictions to mobility and work will worsen access to food and services</w:t>
      </w:r>
      <w:r>
        <w:rPr>
          <w:rStyle w:val="normaltextrun"/>
          <w:rFonts w:ascii="Calibri" w:hAnsi="Calibri" w:cs="Calibri"/>
          <w:color w:val="000000"/>
          <w:lang w:val="en-GB"/>
        </w:rPr>
        <w:t xml:space="preserve">, </w:t>
      </w:r>
      <w:r>
        <w:rPr>
          <w:rStyle w:val="normaltextrun"/>
          <w:rFonts w:ascii="Calibri" w:hAnsi="Calibri" w:cs="Calibri"/>
          <w:bCs/>
          <w:color w:val="000000"/>
          <w:shd w:val="clear" w:color="auto" w:fill="FFFFFF"/>
          <w:lang w:val="en-GB"/>
        </w:rPr>
        <w:t>generate social unrest</w:t>
      </w:r>
      <w:r>
        <w:rPr>
          <w:rStyle w:val="normaltextrun"/>
          <w:rFonts w:ascii="Calibri" w:hAnsi="Calibri" w:cs="Calibri"/>
          <w:color w:val="000000"/>
          <w:lang w:val="en-GB"/>
        </w:rPr>
        <w:t xml:space="preserve"> and increase levels of violence, </w:t>
      </w:r>
      <w:r w:rsidRPr="009F4406">
        <w:rPr>
          <w:rStyle w:val="normaltextrun"/>
          <w:rFonts w:ascii="Calibri" w:hAnsi="Calibri" w:cs="Calibri"/>
          <w:color w:val="000000"/>
          <w:lang w:val="en-GB"/>
        </w:rPr>
        <w:t>including gender based violence</w:t>
      </w:r>
      <w:r w:rsidRPr="00BD546A">
        <w:rPr>
          <w:rStyle w:val="normaltextrun"/>
          <w:rFonts w:ascii="Calibri" w:hAnsi="Calibri" w:cs="Calibri"/>
          <w:bCs/>
          <w:color w:val="000000"/>
          <w:shd w:val="clear" w:color="auto" w:fill="FFFFFF"/>
          <w:lang w:val="en-GB"/>
        </w:rPr>
        <w:t>.</w:t>
      </w:r>
      <w:r>
        <w:rPr>
          <w:rStyle w:val="normaltextrun"/>
          <w:rFonts w:ascii="Calibri" w:hAnsi="Calibri" w:cs="Calibri"/>
          <w:bCs/>
          <w:color w:val="000000"/>
          <w:shd w:val="clear" w:color="auto" w:fill="FFFFFF"/>
          <w:lang w:val="en-GB"/>
        </w:rPr>
        <w:t xml:space="preserve"> </w:t>
      </w:r>
      <w:r>
        <w:rPr>
          <w:rStyle w:val="eop"/>
          <w:rFonts w:ascii="Calibri" w:hAnsi="Calibri" w:cs="Calibri"/>
          <w:bCs/>
          <w:color w:val="000000"/>
          <w:shd w:val="clear" w:color="auto" w:fill="FFFFFF"/>
          <w:lang w:val="en-GB"/>
        </w:rPr>
        <w:t xml:space="preserve"> </w:t>
      </w:r>
    </w:p>
    <w:p w14:paraId="79CF8A13" w14:textId="49CEC1E4" w:rsidR="00520A22" w:rsidRPr="009F4406" w:rsidRDefault="00520A22" w:rsidP="00750E6A">
      <w:pPr>
        <w:pStyle w:val="NoSpacing"/>
        <w:spacing w:after="120"/>
        <w:jc w:val="both"/>
        <w:rPr>
          <w:rFonts w:asciiTheme="minorHAnsi" w:eastAsiaTheme="minorHAnsi" w:hAnsiTheme="minorHAnsi" w:cstheme="minorBidi"/>
          <w:lang w:val="en-GB"/>
        </w:rPr>
      </w:pPr>
      <w:r w:rsidRPr="000E432D">
        <w:rPr>
          <w:rFonts w:asciiTheme="minorHAnsi" w:eastAsiaTheme="minorHAnsi" w:hAnsiTheme="minorHAnsi" w:cstheme="minorBidi"/>
          <w:lang w:val="en-GB"/>
        </w:rPr>
        <w:t xml:space="preserve">The provision of sexual and reproductive health services, including maternal health care and gender-based violence related services, are central </w:t>
      </w:r>
      <w:r>
        <w:rPr>
          <w:rFonts w:asciiTheme="minorHAnsi" w:eastAsiaTheme="minorHAnsi" w:hAnsiTheme="minorHAnsi" w:cstheme="minorBidi"/>
          <w:lang w:val="en-GB"/>
        </w:rPr>
        <w:t>to</w:t>
      </w:r>
      <w:r w:rsidRPr="000E432D">
        <w:rPr>
          <w:rFonts w:asciiTheme="minorHAnsi" w:eastAsiaTheme="minorHAnsi" w:hAnsiTheme="minorHAnsi" w:cstheme="minorBidi"/>
          <w:lang w:val="en-GB"/>
        </w:rPr>
        <w:t xml:space="preserve"> women and girls</w:t>
      </w:r>
      <w:r>
        <w:rPr>
          <w:rFonts w:asciiTheme="minorHAnsi" w:eastAsiaTheme="minorHAnsi" w:hAnsiTheme="minorHAnsi" w:cstheme="minorBidi"/>
          <w:lang w:val="en-GB"/>
        </w:rPr>
        <w:t>’ rights and wellbeing</w:t>
      </w:r>
      <w:r w:rsidRPr="000E432D">
        <w:rPr>
          <w:rFonts w:asciiTheme="minorHAnsi" w:eastAsiaTheme="minorHAnsi" w:hAnsiTheme="minorHAnsi" w:cstheme="minorBidi"/>
          <w:lang w:val="en-GB"/>
        </w:rPr>
        <w:t xml:space="preserve">. The diversion of attention and critical resources away from these </w:t>
      </w:r>
      <w:r>
        <w:rPr>
          <w:rFonts w:asciiTheme="minorHAnsi" w:eastAsiaTheme="minorHAnsi" w:hAnsiTheme="minorHAnsi" w:cstheme="minorBidi"/>
          <w:lang w:val="en-GB"/>
        </w:rPr>
        <w:t>service</w:t>
      </w:r>
      <w:r w:rsidRPr="000E432D">
        <w:rPr>
          <w:rFonts w:asciiTheme="minorHAnsi" w:eastAsiaTheme="minorHAnsi" w:hAnsiTheme="minorHAnsi" w:cstheme="minorBidi"/>
          <w:lang w:val="en-GB"/>
        </w:rPr>
        <w:t>s</w:t>
      </w:r>
      <w:r>
        <w:rPr>
          <w:rFonts w:asciiTheme="minorHAnsi" w:eastAsiaTheme="minorHAnsi" w:hAnsiTheme="minorHAnsi" w:cstheme="minorBidi"/>
          <w:lang w:val="en-GB"/>
        </w:rPr>
        <w:t xml:space="preserve"> as a result from COVID19 response efforts</w:t>
      </w:r>
      <w:r w:rsidRPr="000E432D">
        <w:rPr>
          <w:rFonts w:asciiTheme="minorHAnsi" w:eastAsiaTheme="minorHAnsi" w:hAnsiTheme="minorHAnsi" w:cstheme="minorBidi"/>
          <w:lang w:val="en-GB"/>
        </w:rPr>
        <w:t xml:space="preserve"> may result in exacerbated maternal mortality and morbidity, increased rates of adolescent pregnancies, HIV and sexually transmitted diseases</w:t>
      </w:r>
      <w:r>
        <w:rPr>
          <w:rFonts w:asciiTheme="minorHAnsi" w:eastAsiaTheme="minorHAnsi" w:hAnsiTheme="minorHAnsi" w:cstheme="minorBidi"/>
          <w:lang w:val="en-GB"/>
        </w:rPr>
        <w:t>.</w:t>
      </w:r>
    </w:p>
    <w:p w14:paraId="534D1EFA" w14:textId="77777777" w:rsidR="00EF48B8" w:rsidRPr="00AA77E3" w:rsidRDefault="00EF48B8" w:rsidP="001842FA">
      <w:pPr>
        <w:jc w:val="both"/>
        <w:rPr>
          <w:rFonts w:asciiTheme="minorHAnsi" w:hAnsiTheme="minorHAnsi"/>
          <w:b/>
          <w:bCs/>
          <w:color w:val="auto"/>
          <w:szCs w:val="22"/>
        </w:rPr>
      </w:pPr>
    </w:p>
    <w:p w14:paraId="72798833" w14:textId="77777777" w:rsidR="00935D71" w:rsidRDefault="003141CB" w:rsidP="0034262B">
      <w:pPr>
        <w:spacing w:before="120" w:after="120"/>
        <w:jc w:val="both"/>
        <w:rPr>
          <w:b/>
          <w:szCs w:val="22"/>
        </w:rPr>
      </w:pPr>
      <w:r w:rsidRPr="00AA77E3">
        <w:rPr>
          <w:b/>
          <w:szCs w:val="22"/>
        </w:rPr>
        <w:t>Programme</w:t>
      </w:r>
      <w:r w:rsidR="006E44DB">
        <w:rPr>
          <w:b/>
          <w:szCs w:val="22"/>
        </w:rPr>
        <w:t xml:space="preserve"> </w:t>
      </w:r>
      <w:r w:rsidRPr="00AA77E3">
        <w:rPr>
          <w:b/>
          <w:szCs w:val="22"/>
        </w:rPr>
        <w:t>description</w:t>
      </w:r>
      <w:r w:rsidR="0034262B">
        <w:rPr>
          <w:b/>
          <w:szCs w:val="22"/>
        </w:rPr>
        <w:t xml:space="preserve"> </w:t>
      </w:r>
    </w:p>
    <w:p w14:paraId="433E0AF7" w14:textId="781255FB" w:rsidR="0065566B" w:rsidRDefault="00876689" w:rsidP="0034262B">
      <w:pPr>
        <w:spacing w:before="120" w:after="120"/>
        <w:jc w:val="both"/>
        <w:rPr>
          <w:rFonts w:cs="Calibri"/>
        </w:rPr>
      </w:pPr>
      <w:r>
        <w:rPr>
          <w:rFonts w:cs="Calibri"/>
        </w:rPr>
        <w:t xml:space="preserve">Following the </w:t>
      </w:r>
      <w:r w:rsidR="001A744B">
        <w:rPr>
          <w:rFonts w:cs="Calibri"/>
        </w:rPr>
        <w:t xml:space="preserve">onset </w:t>
      </w:r>
      <w:r>
        <w:rPr>
          <w:rFonts w:cs="Calibri"/>
        </w:rPr>
        <w:t xml:space="preserve">of the coronavirus pandemic, the Government of Mozambique decided to mitigate the socioeconomic impact of the COVID-19 through the scale up of social protection </w:t>
      </w:r>
      <w:r w:rsidR="001A744B">
        <w:rPr>
          <w:rFonts w:cs="Calibri"/>
        </w:rPr>
        <w:t>benefits</w:t>
      </w:r>
      <w:r>
        <w:rPr>
          <w:rFonts w:cs="Calibri"/>
        </w:rPr>
        <w:t>. As co-chair of the Technical Advisory Group (TAG) of the sector’s response to COVID-19, UNICEF has supported the activation of shock-responsive social protection by drafting a joint concept note with the World Food Programme (WFP), the International Labour Organization (ILO) and the World Bank (WB); facilitating joint communications with the Government of Mozambique, in particular, with Ministry of Gender</w:t>
      </w:r>
      <w:r w:rsidR="00931CC9">
        <w:rPr>
          <w:rFonts w:cs="Calibri"/>
        </w:rPr>
        <w:t>, Children</w:t>
      </w:r>
      <w:r>
        <w:rPr>
          <w:rFonts w:cs="Calibri"/>
        </w:rPr>
        <w:t xml:space="preserve"> and Social Action</w:t>
      </w:r>
      <w:r w:rsidR="0065566B">
        <w:rPr>
          <w:rFonts w:cs="Calibri"/>
        </w:rPr>
        <w:t xml:space="preserve"> (MGCAS)</w:t>
      </w:r>
      <w:r>
        <w:rPr>
          <w:rFonts w:cs="Calibri"/>
        </w:rPr>
        <w:t xml:space="preserve"> and </w:t>
      </w:r>
      <w:r w:rsidR="0065566B">
        <w:rPr>
          <w:rFonts w:cs="Calibri"/>
        </w:rPr>
        <w:t>National Institute of Social Action (INAS)</w:t>
      </w:r>
      <w:r>
        <w:rPr>
          <w:rFonts w:cs="Calibri"/>
        </w:rPr>
        <w:t>; and contributing to a Joint Operational Plan in which UN agencies are able to support Government for implementation.</w:t>
      </w:r>
    </w:p>
    <w:p w14:paraId="2AF04C78" w14:textId="76B17783" w:rsidR="00876689" w:rsidRDefault="00876689" w:rsidP="00876689">
      <w:pPr>
        <w:spacing w:after="120"/>
        <w:jc w:val="both"/>
      </w:pPr>
      <w:r>
        <w:rPr>
          <w:rFonts w:cs="Calibri"/>
        </w:rPr>
        <w:t>Both Government and partners have agreed to prioritize urgent support to urban and peri</w:t>
      </w:r>
      <w:r w:rsidR="001A744B">
        <w:rPr>
          <w:rFonts w:cs="Calibri"/>
        </w:rPr>
        <w:t>-</w:t>
      </w:r>
      <w:r>
        <w:rPr>
          <w:rFonts w:cs="Calibri"/>
        </w:rPr>
        <w:t>urban areas, where the effects of the slowdown of economic activities and disruptions in the functioning of urban economies are expected to be severe and immediate.</w:t>
      </w:r>
      <w:r w:rsidR="000C5984">
        <w:rPr>
          <w:rFonts w:cs="Calibri"/>
        </w:rPr>
        <w:t xml:space="preserve"> </w:t>
      </w:r>
      <w:r>
        <w:rPr>
          <w:rFonts w:cs="Calibri"/>
        </w:rPr>
        <w:t>Current social protection response</w:t>
      </w:r>
      <w:r>
        <w:rPr>
          <w:rStyle w:val="FootnoteReference"/>
          <w:rFonts w:cs="Calibri"/>
        </w:rPr>
        <w:footnoteReference w:id="9"/>
      </w:r>
      <w:r w:rsidR="25AF109E" w:rsidRPr="793B557B">
        <w:rPr>
          <w:rStyle w:val="FootnoteReference"/>
          <w:rFonts w:cs="Calibri"/>
        </w:rPr>
        <w:t xml:space="preserve"> </w:t>
      </w:r>
      <w:r w:rsidRPr="793B557B">
        <w:rPr>
          <w:rFonts w:cs="Calibri"/>
        </w:rPr>
        <w:t>include:</w:t>
      </w:r>
    </w:p>
    <w:p w14:paraId="68054B62" w14:textId="4AA3539A" w:rsidR="00876689" w:rsidRPr="00FE07A0" w:rsidRDefault="00876689" w:rsidP="00935D71">
      <w:pPr>
        <w:pStyle w:val="ListParagraph"/>
        <w:numPr>
          <w:ilvl w:val="0"/>
          <w:numId w:val="10"/>
        </w:numPr>
        <w:spacing w:after="120" w:line="240" w:lineRule="auto"/>
        <w:jc w:val="both"/>
        <w:rPr>
          <w:rFonts w:cs="Calibri"/>
          <w:sz w:val="22"/>
          <w:szCs w:val="22"/>
        </w:rPr>
      </w:pPr>
      <w:r w:rsidRPr="442CF534">
        <w:rPr>
          <w:rFonts w:cs="Calibri"/>
          <w:sz w:val="22"/>
          <w:szCs w:val="22"/>
        </w:rPr>
        <w:t>Horizontal expansion in urban and peri-urban areas through a rapid registration of approximately 9</w:t>
      </w:r>
      <w:r w:rsidR="5C024563" w:rsidRPr="442CF534">
        <w:rPr>
          <w:rFonts w:cs="Calibri"/>
          <w:sz w:val="22"/>
          <w:szCs w:val="22"/>
        </w:rPr>
        <w:t>9</w:t>
      </w:r>
      <w:r w:rsidRPr="442CF534">
        <w:rPr>
          <w:rFonts w:cs="Calibri"/>
          <w:sz w:val="22"/>
          <w:szCs w:val="22"/>
        </w:rPr>
        <w:t>0,000 new beneficiaries.</w:t>
      </w:r>
      <w:r w:rsidR="410E571D" w:rsidRPr="442CF534">
        <w:rPr>
          <w:rFonts w:cs="Calibri"/>
          <w:sz w:val="22"/>
          <w:szCs w:val="22"/>
        </w:rPr>
        <w:t xml:space="preserve"> This will be done in two phases, with phase one (fully funded) covering 280,000 households and phase two (funding to be confirmed) covering </w:t>
      </w:r>
      <w:r w:rsidR="5AC4642F" w:rsidRPr="442CF534">
        <w:rPr>
          <w:rFonts w:cs="Calibri"/>
          <w:sz w:val="22"/>
          <w:szCs w:val="22"/>
        </w:rPr>
        <w:t>71</w:t>
      </w:r>
      <w:r w:rsidR="410E571D" w:rsidRPr="442CF534">
        <w:rPr>
          <w:rFonts w:cs="Calibri"/>
          <w:sz w:val="22"/>
          <w:szCs w:val="22"/>
        </w:rPr>
        <w:t>0,000 households.</w:t>
      </w:r>
      <w:r w:rsidRPr="442CF534">
        <w:rPr>
          <w:rFonts w:cs="Calibri"/>
          <w:sz w:val="22"/>
          <w:szCs w:val="22"/>
        </w:rPr>
        <w:t xml:space="preserve"> The selected programme for expansion (PASD-PE Pandemics) will deliver MZN 1500 </w:t>
      </w:r>
      <w:r w:rsidR="001A744B" w:rsidRPr="442CF534">
        <w:rPr>
          <w:rFonts w:cs="Calibri"/>
          <w:sz w:val="22"/>
          <w:szCs w:val="22"/>
        </w:rPr>
        <w:t>(</w:t>
      </w:r>
      <w:r w:rsidR="00443FA5" w:rsidRPr="442CF534">
        <w:rPr>
          <w:rFonts w:cs="Calibri"/>
          <w:sz w:val="22"/>
          <w:szCs w:val="22"/>
        </w:rPr>
        <w:t>equivalent to approximately USD 25</w:t>
      </w:r>
      <w:r w:rsidR="001A744B" w:rsidRPr="442CF534">
        <w:rPr>
          <w:rFonts w:cs="Calibri"/>
          <w:sz w:val="22"/>
          <w:szCs w:val="22"/>
        </w:rPr>
        <w:t xml:space="preserve">) </w:t>
      </w:r>
      <w:r w:rsidRPr="442CF534">
        <w:rPr>
          <w:rFonts w:cs="Calibri"/>
          <w:sz w:val="22"/>
          <w:szCs w:val="22"/>
        </w:rPr>
        <w:t>monthly for 6 months</w:t>
      </w:r>
      <w:r w:rsidR="008C6DBC">
        <w:rPr>
          <w:rFonts w:cs="Calibri"/>
          <w:sz w:val="22"/>
          <w:szCs w:val="22"/>
        </w:rPr>
        <w:t xml:space="preserve"> </w:t>
      </w:r>
      <w:r w:rsidR="008C6DBC" w:rsidRPr="442CF534">
        <w:rPr>
          <w:rFonts w:cs="Calibri"/>
          <w:sz w:val="22"/>
          <w:szCs w:val="22"/>
        </w:rPr>
        <w:t>to each household</w:t>
      </w:r>
      <w:r w:rsidR="21D4AD74" w:rsidRPr="442CF534">
        <w:rPr>
          <w:rFonts w:cs="Calibri"/>
          <w:sz w:val="22"/>
          <w:szCs w:val="22"/>
        </w:rPr>
        <w:t xml:space="preserve">, starting in </w:t>
      </w:r>
      <w:r w:rsidR="48167A89" w:rsidRPr="442CF534">
        <w:rPr>
          <w:rFonts w:cs="Calibri"/>
          <w:sz w:val="22"/>
          <w:szCs w:val="22"/>
        </w:rPr>
        <w:t>October</w:t>
      </w:r>
      <w:r w:rsidR="21D4AD74" w:rsidRPr="442CF534">
        <w:rPr>
          <w:rFonts w:cs="Calibri"/>
          <w:sz w:val="22"/>
          <w:szCs w:val="22"/>
        </w:rPr>
        <w:t xml:space="preserve"> 2020</w:t>
      </w:r>
      <w:r w:rsidRPr="442CF534">
        <w:rPr>
          <w:rFonts w:cs="Calibri"/>
          <w:sz w:val="22"/>
          <w:szCs w:val="22"/>
        </w:rPr>
        <w:t>. The areas</w:t>
      </w:r>
      <w:r w:rsidR="008C6DBC">
        <w:rPr>
          <w:rFonts w:cs="Calibri"/>
          <w:sz w:val="22"/>
          <w:szCs w:val="22"/>
        </w:rPr>
        <w:t xml:space="preserve"> (‘</w:t>
      </w:r>
      <w:proofErr w:type="spellStart"/>
      <w:r w:rsidR="008C6DBC">
        <w:rPr>
          <w:rFonts w:cs="Calibri"/>
          <w:sz w:val="22"/>
          <w:szCs w:val="22"/>
        </w:rPr>
        <w:t>bairros</w:t>
      </w:r>
      <w:proofErr w:type="spellEnd"/>
      <w:r w:rsidR="008C6DBC">
        <w:rPr>
          <w:rFonts w:cs="Calibri"/>
          <w:sz w:val="22"/>
          <w:szCs w:val="22"/>
        </w:rPr>
        <w:t>’)</w:t>
      </w:r>
      <w:r w:rsidRPr="442CF534">
        <w:rPr>
          <w:rFonts w:cs="Calibri"/>
          <w:sz w:val="22"/>
          <w:szCs w:val="22"/>
        </w:rPr>
        <w:t xml:space="preserve"> of intervention </w:t>
      </w:r>
      <w:r w:rsidR="7C3467B9" w:rsidRPr="442CF534">
        <w:rPr>
          <w:rFonts w:cs="Calibri"/>
          <w:sz w:val="22"/>
          <w:szCs w:val="22"/>
        </w:rPr>
        <w:t>were</w:t>
      </w:r>
      <w:r w:rsidRPr="442CF534">
        <w:rPr>
          <w:rFonts w:cs="Calibri"/>
          <w:sz w:val="22"/>
          <w:szCs w:val="22"/>
        </w:rPr>
        <w:t xml:space="preserve"> selected through geographical targeting using multidimensional poverty maps </w:t>
      </w:r>
      <w:r w:rsidR="001A744B" w:rsidRPr="442CF534">
        <w:rPr>
          <w:rFonts w:cs="Calibri"/>
          <w:sz w:val="22"/>
          <w:szCs w:val="22"/>
        </w:rPr>
        <w:t xml:space="preserve">developed </w:t>
      </w:r>
      <w:r w:rsidR="55E41EB6" w:rsidRPr="442CF534">
        <w:rPr>
          <w:rFonts w:cs="Calibri"/>
          <w:sz w:val="22"/>
          <w:szCs w:val="22"/>
        </w:rPr>
        <w:t xml:space="preserve">by MEF </w:t>
      </w:r>
      <w:r w:rsidR="001A744B" w:rsidRPr="442CF534">
        <w:rPr>
          <w:rFonts w:cs="Calibri"/>
          <w:sz w:val="22"/>
          <w:szCs w:val="22"/>
        </w:rPr>
        <w:t xml:space="preserve">using </w:t>
      </w:r>
      <w:r w:rsidRPr="442CF534">
        <w:rPr>
          <w:rFonts w:cs="Calibri"/>
          <w:sz w:val="22"/>
          <w:szCs w:val="22"/>
        </w:rPr>
        <w:t xml:space="preserve">2017 census data. Within the selected areas, </w:t>
      </w:r>
      <w:r w:rsidR="052545C3" w:rsidRPr="442CF534">
        <w:rPr>
          <w:rFonts w:cs="Calibri"/>
          <w:sz w:val="22"/>
          <w:szCs w:val="22"/>
        </w:rPr>
        <w:t xml:space="preserve">INAS </w:t>
      </w:r>
      <w:r w:rsidR="390CC657" w:rsidRPr="442CF534">
        <w:rPr>
          <w:rFonts w:cs="Calibri"/>
          <w:sz w:val="22"/>
          <w:szCs w:val="22"/>
        </w:rPr>
        <w:t xml:space="preserve">applies </w:t>
      </w:r>
      <w:r w:rsidRPr="442CF534">
        <w:rPr>
          <w:rFonts w:cs="Calibri"/>
          <w:sz w:val="22"/>
          <w:szCs w:val="22"/>
        </w:rPr>
        <w:t>vulnerability</w:t>
      </w:r>
      <w:r w:rsidR="6F8415BC" w:rsidRPr="442CF534">
        <w:rPr>
          <w:rFonts w:cs="Calibri"/>
          <w:sz w:val="22"/>
          <w:szCs w:val="22"/>
        </w:rPr>
        <w:t xml:space="preserve"> </w:t>
      </w:r>
      <w:r w:rsidR="3BB5B7BF" w:rsidRPr="442CF534">
        <w:rPr>
          <w:rFonts w:cs="Calibri"/>
          <w:sz w:val="22"/>
          <w:szCs w:val="22"/>
        </w:rPr>
        <w:t xml:space="preserve">prioritization </w:t>
      </w:r>
      <w:r w:rsidR="6F8415BC" w:rsidRPr="442CF534">
        <w:rPr>
          <w:rFonts w:cs="Calibri"/>
          <w:sz w:val="22"/>
          <w:szCs w:val="22"/>
        </w:rPr>
        <w:t>criteria</w:t>
      </w:r>
      <w:r w:rsidR="008C6DBC">
        <w:rPr>
          <w:rStyle w:val="FootnoteReference"/>
          <w:rFonts w:cs="Calibri"/>
          <w:sz w:val="22"/>
          <w:szCs w:val="22"/>
        </w:rPr>
        <w:footnoteReference w:id="10"/>
      </w:r>
      <w:r w:rsidR="00BF0804" w:rsidRPr="442CF534">
        <w:rPr>
          <w:rFonts w:cs="Calibri"/>
          <w:sz w:val="22"/>
          <w:szCs w:val="22"/>
        </w:rPr>
        <w:t>.</w:t>
      </w:r>
      <w:r w:rsidR="6C7D980B" w:rsidRPr="442CF534">
        <w:rPr>
          <w:rFonts w:cs="Calibri"/>
          <w:sz w:val="22"/>
          <w:szCs w:val="22"/>
        </w:rPr>
        <w:t xml:space="preserve"> All transfers are expected to be done using</w:t>
      </w:r>
      <w:r w:rsidR="00FE07A0" w:rsidRPr="442CF534">
        <w:rPr>
          <w:rFonts w:cs="Calibri"/>
          <w:sz w:val="22"/>
          <w:szCs w:val="22"/>
        </w:rPr>
        <w:t xml:space="preserve"> </w:t>
      </w:r>
      <w:r w:rsidR="005E6217" w:rsidRPr="442CF534">
        <w:rPr>
          <w:rFonts w:cs="Calibri"/>
          <w:sz w:val="22"/>
          <w:szCs w:val="22"/>
        </w:rPr>
        <w:t>M</w:t>
      </w:r>
      <w:r w:rsidRPr="442CF534">
        <w:rPr>
          <w:rFonts w:cs="Calibri"/>
          <w:sz w:val="22"/>
          <w:szCs w:val="22"/>
        </w:rPr>
        <w:t>obile money, outsourcing payments through financial service providers for swift operationalization of cash transfers and reduction of health risks.</w:t>
      </w:r>
    </w:p>
    <w:p w14:paraId="764693B5" w14:textId="1D01849E" w:rsidR="6CF6B922" w:rsidRPr="00FE07A0" w:rsidRDefault="6CF6B922" w:rsidP="00935D71">
      <w:pPr>
        <w:pStyle w:val="ListParagraph"/>
        <w:numPr>
          <w:ilvl w:val="0"/>
          <w:numId w:val="10"/>
        </w:numPr>
        <w:spacing w:after="120" w:line="240" w:lineRule="auto"/>
        <w:jc w:val="both"/>
        <w:rPr>
          <w:rFonts w:cs="Calibri"/>
          <w:sz w:val="22"/>
          <w:szCs w:val="22"/>
        </w:rPr>
      </w:pPr>
      <w:r w:rsidRPr="442CF534">
        <w:rPr>
          <w:rFonts w:cs="Calibri"/>
          <w:sz w:val="22"/>
          <w:szCs w:val="22"/>
        </w:rPr>
        <w:t>Vertical expansion consisting of a top-up equivalent to three-months of regular benefits</w:t>
      </w:r>
      <w:r w:rsidR="000D70D5">
        <w:rPr>
          <w:rStyle w:val="FootnoteReference"/>
          <w:rFonts w:cs="Calibri"/>
          <w:sz w:val="22"/>
          <w:szCs w:val="22"/>
        </w:rPr>
        <w:footnoteReference w:id="11"/>
      </w:r>
      <w:r w:rsidRPr="442CF534">
        <w:rPr>
          <w:rFonts w:cs="Calibri"/>
          <w:sz w:val="22"/>
          <w:szCs w:val="22"/>
        </w:rPr>
        <w:t xml:space="preserve"> to all existing social protection beneficiaries (approximately, 530,000 households) in all country</w:t>
      </w:r>
      <w:r w:rsidR="3A33DBB0" w:rsidRPr="442CF534">
        <w:rPr>
          <w:rFonts w:cs="Calibri"/>
          <w:sz w:val="22"/>
          <w:szCs w:val="22"/>
        </w:rPr>
        <w:t>, paid through regular ‘cash in hand’ approach</w:t>
      </w:r>
      <w:r w:rsidRPr="442CF534">
        <w:rPr>
          <w:rFonts w:cs="Calibri"/>
          <w:sz w:val="22"/>
          <w:szCs w:val="22"/>
        </w:rPr>
        <w:t>.</w:t>
      </w:r>
    </w:p>
    <w:p w14:paraId="7F130B62" w14:textId="5A3B3E65" w:rsidR="000C5984" w:rsidRDefault="000C5984" w:rsidP="000C5984">
      <w:pPr>
        <w:spacing w:after="120"/>
        <w:jc w:val="both"/>
      </w:pPr>
      <w:r w:rsidRPr="72CC0CC9">
        <w:rPr>
          <w:rStyle w:val="normaltextrun"/>
          <w:rFonts w:cs="Calibri"/>
        </w:rPr>
        <w:t>UN agencies (UNICEF and WFP) have made their resources and capacities available to G</w:t>
      </w:r>
      <w:r w:rsidR="00F464ED" w:rsidRPr="72CC0CC9">
        <w:rPr>
          <w:rStyle w:val="normaltextrun"/>
          <w:rFonts w:cs="Calibri"/>
        </w:rPr>
        <w:t>overnment of Mozambique</w:t>
      </w:r>
      <w:r w:rsidRPr="72CC0CC9">
        <w:rPr>
          <w:rStyle w:val="normaltextrun"/>
          <w:rFonts w:cs="Calibri"/>
        </w:rPr>
        <w:t xml:space="preserve"> to provide technical support to INAS during identification, enrolment, monitoring, communication to beneficiaries and payments; as well as to enrol, monitor, communicate and pay to beneficiaries in specific geographic locations where UN could compl</w:t>
      </w:r>
      <w:r w:rsidR="2EDEEB1C" w:rsidRPr="72CC0CC9">
        <w:rPr>
          <w:rStyle w:val="normaltextrun"/>
          <w:rFonts w:cs="Calibri"/>
        </w:rPr>
        <w:t>e</w:t>
      </w:r>
      <w:r w:rsidRPr="72CC0CC9">
        <w:rPr>
          <w:rStyle w:val="normaltextrun"/>
          <w:rFonts w:cs="Calibri"/>
        </w:rPr>
        <w:t>ment Government efforts. The latter would have UN agencies working within the Government plan and sharing beneficiary information with INAS monitoring and information system (e-INAS).</w:t>
      </w:r>
    </w:p>
    <w:p w14:paraId="6EFE2F1C" w14:textId="195DB741" w:rsidR="008C2E6C" w:rsidRPr="0012025C" w:rsidRDefault="001A744B" w:rsidP="442CF534">
      <w:pPr>
        <w:pStyle w:val="paragraph"/>
        <w:spacing w:after="120"/>
        <w:jc w:val="both"/>
        <w:rPr>
          <w:rStyle w:val="normaltextrun"/>
          <w:rFonts w:ascii="Calibri" w:hAnsi="Calibri" w:cs="Calibri"/>
          <w:sz w:val="22"/>
          <w:szCs w:val="22"/>
        </w:rPr>
      </w:pPr>
      <w:r w:rsidRPr="04AD38CF">
        <w:rPr>
          <w:rStyle w:val="normaltextrun"/>
          <w:rFonts w:asciiTheme="minorHAnsi" w:hAnsiTheme="minorHAnsi" w:cstheme="minorBidi"/>
          <w:sz w:val="22"/>
          <w:szCs w:val="22"/>
        </w:rPr>
        <w:lastRenderedPageBreak/>
        <w:t>As part of this national response strategy</w:t>
      </w:r>
      <w:r w:rsidR="000C5984" w:rsidRPr="04AD38CF">
        <w:rPr>
          <w:rStyle w:val="normaltextrun"/>
          <w:rFonts w:asciiTheme="minorHAnsi" w:hAnsiTheme="minorHAnsi" w:cstheme="minorBidi"/>
          <w:sz w:val="22"/>
          <w:szCs w:val="22"/>
        </w:rPr>
        <w:t xml:space="preserve">, UNICEF and WFP will jointly reach </w:t>
      </w:r>
      <w:r w:rsidR="5E2E94E7" w:rsidRPr="04AD38CF">
        <w:rPr>
          <w:rStyle w:val="normaltextrun"/>
          <w:rFonts w:asciiTheme="minorHAnsi" w:hAnsiTheme="minorHAnsi" w:cstheme="minorBidi"/>
          <w:sz w:val="22"/>
          <w:szCs w:val="22"/>
        </w:rPr>
        <w:t xml:space="preserve">approximately </w:t>
      </w:r>
      <w:r w:rsidR="02B3E156" w:rsidRPr="04AD38CF">
        <w:rPr>
          <w:rStyle w:val="normaltextrun"/>
          <w:rFonts w:asciiTheme="minorHAnsi" w:hAnsiTheme="minorHAnsi" w:cstheme="minorBidi"/>
          <w:sz w:val="22"/>
          <w:szCs w:val="22"/>
        </w:rPr>
        <w:t>8</w:t>
      </w:r>
      <w:r w:rsidR="4BD3C384" w:rsidRPr="04AD38CF">
        <w:rPr>
          <w:rStyle w:val="normaltextrun"/>
          <w:rFonts w:asciiTheme="minorHAnsi" w:hAnsiTheme="minorHAnsi" w:cstheme="minorBidi"/>
          <w:sz w:val="22"/>
          <w:szCs w:val="22"/>
        </w:rPr>
        <w:t>0,000</w:t>
      </w:r>
      <w:r w:rsidR="000C5984" w:rsidRPr="04AD38CF">
        <w:rPr>
          <w:rStyle w:val="normaltextrun"/>
          <w:rFonts w:asciiTheme="minorHAnsi" w:hAnsiTheme="minorHAnsi" w:cstheme="minorBidi"/>
          <w:sz w:val="22"/>
          <w:szCs w:val="22"/>
        </w:rPr>
        <w:t xml:space="preserve"> households with cash transfers in selected </w:t>
      </w:r>
      <w:r w:rsidR="4C494D6D" w:rsidRPr="04AD38CF">
        <w:rPr>
          <w:rStyle w:val="normaltextrun"/>
          <w:rFonts w:asciiTheme="minorHAnsi" w:hAnsiTheme="minorHAnsi" w:cstheme="minorBidi"/>
          <w:sz w:val="22"/>
          <w:szCs w:val="22"/>
        </w:rPr>
        <w:t xml:space="preserve">areas in </w:t>
      </w:r>
      <w:proofErr w:type="spellStart"/>
      <w:r w:rsidR="4C494D6D" w:rsidRPr="04AD38CF">
        <w:rPr>
          <w:rStyle w:val="normaltextrun"/>
          <w:rFonts w:asciiTheme="minorHAnsi" w:hAnsiTheme="minorHAnsi" w:cstheme="minorBidi"/>
          <w:sz w:val="22"/>
          <w:szCs w:val="22"/>
        </w:rPr>
        <w:t>Tete</w:t>
      </w:r>
      <w:proofErr w:type="spellEnd"/>
      <w:r w:rsidR="4C494D6D" w:rsidRPr="04AD38CF">
        <w:rPr>
          <w:rStyle w:val="normaltextrun"/>
          <w:rFonts w:asciiTheme="minorHAnsi" w:hAnsiTheme="minorHAnsi" w:cstheme="minorBidi"/>
          <w:sz w:val="22"/>
          <w:szCs w:val="22"/>
        </w:rPr>
        <w:t xml:space="preserve"> and </w:t>
      </w:r>
      <w:r w:rsidR="030A50E3" w:rsidRPr="04AD38CF">
        <w:rPr>
          <w:rStyle w:val="normaltextrun"/>
          <w:rFonts w:asciiTheme="minorHAnsi" w:hAnsiTheme="minorHAnsi" w:cstheme="minorBidi"/>
          <w:sz w:val="22"/>
          <w:szCs w:val="22"/>
        </w:rPr>
        <w:t>Zambezia</w:t>
      </w:r>
      <w:r w:rsidR="4C494D6D" w:rsidRPr="04AD38CF">
        <w:rPr>
          <w:rStyle w:val="normaltextrun"/>
          <w:rFonts w:asciiTheme="minorHAnsi" w:hAnsiTheme="minorHAnsi" w:cstheme="minorBidi"/>
          <w:sz w:val="22"/>
          <w:szCs w:val="22"/>
        </w:rPr>
        <w:t xml:space="preserve"> provinces</w:t>
      </w:r>
      <w:r w:rsidR="000C5984" w:rsidRPr="04AD38CF">
        <w:rPr>
          <w:rStyle w:val="normaltextrun"/>
          <w:rFonts w:asciiTheme="minorHAnsi" w:hAnsiTheme="minorHAnsi" w:cstheme="minorBidi"/>
          <w:sz w:val="22"/>
          <w:szCs w:val="22"/>
        </w:rPr>
        <w:t xml:space="preserve"> following the Government’s </w:t>
      </w:r>
      <w:r w:rsidR="000C5984" w:rsidRPr="04AD38CF">
        <w:rPr>
          <w:rStyle w:val="normaltextrun"/>
          <w:rFonts w:asciiTheme="minorHAnsi" w:hAnsiTheme="minorHAnsi" w:cstheme="minorBidi"/>
          <w:i/>
          <w:iCs/>
          <w:sz w:val="22"/>
          <w:szCs w:val="22"/>
        </w:rPr>
        <w:t>PASD-PE Pandemics</w:t>
      </w:r>
      <w:r w:rsidR="000C5984" w:rsidRPr="04AD38CF">
        <w:rPr>
          <w:rStyle w:val="normaltextrun"/>
          <w:rFonts w:asciiTheme="minorHAnsi" w:hAnsiTheme="minorHAnsi" w:cstheme="minorBidi"/>
          <w:sz w:val="22"/>
          <w:szCs w:val="22"/>
        </w:rPr>
        <w:t xml:space="preserve"> design.</w:t>
      </w:r>
      <w:r w:rsidR="000C5984" w:rsidRPr="04AD38CF">
        <w:rPr>
          <w:rFonts w:asciiTheme="minorHAnsi" w:hAnsiTheme="minorHAnsi" w:cstheme="minorBidi"/>
          <w:sz w:val="22"/>
          <w:szCs w:val="22"/>
        </w:rPr>
        <w:t xml:space="preserve"> </w:t>
      </w:r>
      <w:r w:rsidR="008435AD" w:rsidRPr="04AD38CF">
        <w:rPr>
          <w:rFonts w:asciiTheme="minorHAnsi" w:eastAsia="Calibri" w:hAnsiTheme="minorHAnsi" w:cstheme="minorBidi"/>
          <w:sz w:val="22"/>
          <w:szCs w:val="22"/>
        </w:rPr>
        <w:t xml:space="preserve">The programme adopts </w:t>
      </w:r>
      <w:r w:rsidR="7A0583A4" w:rsidRPr="04AD38CF">
        <w:rPr>
          <w:rFonts w:asciiTheme="minorHAnsi" w:eastAsia="Calibri" w:hAnsiTheme="minorHAnsi" w:cstheme="minorBidi"/>
          <w:sz w:val="22"/>
          <w:szCs w:val="22"/>
        </w:rPr>
        <w:t xml:space="preserve">a </w:t>
      </w:r>
      <w:r w:rsidR="008435AD" w:rsidRPr="04AD38CF">
        <w:rPr>
          <w:rFonts w:asciiTheme="minorHAnsi" w:eastAsia="Calibri" w:hAnsiTheme="minorHAnsi" w:cstheme="minorBidi"/>
          <w:sz w:val="22"/>
          <w:szCs w:val="22"/>
        </w:rPr>
        <w:t xml:space="preserve">‘cash </w:t>
      </w:r>
      <w:proofErr w:type="spellStart"/>
      <w:r w:rsidR="008435AD" w:rsidRPr="04AD38CF">
        <w:rPr>
          <w:rFonts w:asciiTheme="minorHAnsi" w:eastAsia="Calibri" w:hAnsiTheme="minorHAnsi" w:cstheme="minorBidi"/>
          <w:sz w:val="22"/>
          <w:szCs w:val="22"/>
        </w:rPr>
        <w:t>plus’</w:t>
      </w:r>
      <w:proofErr w:type="spellEnd"/>
      <w:r w:rsidR="008435AD" w:rsidRPr="04AD38CF">
        <w:rPr>
          <w:rFonts w:asciiTheme="minorHAnsi" w:eastAsia="Calibri" w:hAnsiTheme="minorHAnsi" w:cstheme="minorBidi"/>
          <w:sz w:val="22"/>
          <w:szCs w:val="22"/>
        </w:rPr>
        <w:t xml:space="preserve"> approach in which c</w:t>
      </w:r>
      <w:r w:rsidR="008C2E6C" w:rsidRPr="04AD38CF">
        <w:rPr>
          <w:rStyle w:val="normaltextrun"/>
          <w:rFonts w:asciiTheme="minorHAnsi" w:hAnsiTheme="minorHAnsi" w:cstheme="minorBidi"/>
          <w:sz w:val="22"/>
          <w:szCs w:val="22"/>
        </w:rPr>
        <w:t>ash</w:t>
      </w:r>
      <w:r w:rsidR="008C2E6C" w:rsidRPr="04AD38CF">
        <w:rPr>
          <w:rStyle w:val="normaltextrun"/>
          <w:rFonts w:ascii="Calibri" w:hAnsi="Calibri" w:cs="Calibri"/>
          <w:sz w:val="22"/>
          <w:szCs w:val="22"/>
        </w:rPr>
        <w:t xml:space="preserve"> transfers will be complemented with a C4D intervention and referrals to adequate services to address sexual exploitation and abuse cases</w:t>
      </w:r>
      <w:r w:rsidR="74A4B5DB" w:rsidRPr="04AD38CF">
        <w:rPr>
          <w:rStyle w:val="normaltextrun"/>
          <w:rFonts w:ascii="Calibri" w:hAnsi="Calibri" w:cs="Calibri"/>
          <w:sz w:val="22"/>
          <w:szCs w:val="22"/>
        </w:rPr>
        <w:t xml:space="preserve"> and </w:t>
      </w:r>
      <w:r w:rsidR="0E45F2ED" w:rsidRPr="04AD38CF">
        <w:rPr>
          <w:rStyle w:val="normaltextrun"/>
          <w:rFonts w:ascii="Calibri" w:hAnsi="Calibri" w:cs="Calibri"/>
          <w:sz w:val="22"/>
          <w:szCs w:val="22"/>
        </w:rPr>
        <w:t>gender-based</w:t>
      </w:r>
      <w:r w:rsidR="74A4B5DB" w:rsidRPr="04AD38CF">
        <w:rPr>
          <w:rStyle w:val="normaltextrun"/>
          <w:rFonts w:ascii="Calibri" w:hAnsi="Calibri" w:cs="Calibri"/>
          <w:sz w:val="22"/>
          <w:szCs w:val="22"/>
        </w:rPr>
        <w:t xml:space="preserve"> violence cases</w:t>
      </w:r>
      <w:r w:rsidR="008C2E6C" w:rsidRPr="04AD38CF">
        <w:rPr>
          <w:rStyle w:val="normaltextrun"/>
          <w:rFonts w:ascii="Calibri" w:hAnsi="Calibri" w:cs="Calibri"/>
          <w:sz w:val="22"/>
          <w:szCs w:val="22"/>
        </w:rPr>
        <w:t>.</w:t>
      </w:r>
    </w:p>
    <w:p w14:paraId="41620CFC" w14:textId="6328C0D9" w:rsidR="00257677" w:rsidRDefault="00257677" w:rsidP="442CF534">
      <w:pPr>
        <w:spacing w:before="120"/>
        <w:jc w:val="both"/>
        <w:rPr>
          <w:rFonts w:cs="Calibri"/>
        </w:rPr>
      </w:pPr>
      <w:r w:rsidRPr="442CF534">
        <w:rPr>
          <w:rFonts w:cs="Calibri"/>
        </w:rPr>
        <w:t xml:space="preserve">The goal of the </w:t>
      </w:r>
      <w:r w:rsidR="0C388FCA" w:rsidRPr="442CF534">
        <w:rPr>
          <w:rFonts w:cs="Calibri"/>
        </w:rPr>
        <w:t xml:space="preserve">social protection </w:t>
      </w:r>
      <w:r w:rsidRPr="442CF534">
        <w:rPr>
          <w:rFonts w:cs="Calibri"/>
        </w:rPr>
        <w:t>response is to increase resilience of the most vulnerable population in Mozambique, with a focus on children, women and people with disabilities</w:t>
      </w:r>
      <w:r w:rsidR="77E0444B" w:rsidRPr="442CF534">
        <w:rPr>
          <w:rFonts w:cs="Calibri"/>
        </w:rPr>
        <w:t>, throughout the COVID-19 pandemic. For this purpose, unconditional cash transfers (MZN 1500 per month for six months, delivered in two payments) and key messages on nutrition, gender and protection will be delivered</w:t>
      </w:r>
      <w:r w:rsidR="467F7915" w:rsidRPr="442CF534">
        <w:rPr>
          <w:rFonts w:cs="Calibri"/>
        </w:rPr>
        <w:t xml:space="preserve"> to poor and vulnerable households in urban and peri urban areas. </w:t>
      </w:r>
    </w:p>
    <w:p w14:paraId="7E80B7F4" w14:textId="7F92D082" w:rsidR="00257677" w:rsidRDefault="4EB7C12B" w:rsidP="00257677">
      <w:pPr>
        <w:spacing w:before="120"/>
        <w:jc w:val="both"/>
        <w:rPr>
          <w:rFonts w:cs="Calibri"/>
        </w:rPr>
      </w:pPr>
      <w:r w:rsidRPr="7E2D19E1">
        <w:rPr>
          <w:rFonts w:cs="Calibri"/>
        </w:rPr>
        <w:t xml:space="preserve">It is expected that cash transfers will allow families to </w:t>
      </w:r>
      <w:r w:rsidR="0B24CB2A" w:rsidRPr="7E2D19E1">
        <w:rPr>
          <w:rFonts w:cs="Calibri"/>
        </w:rPr>
        <w:t xml:space="preserve">access </w:t>
      </w:r>
      <w:r w:rsidR="59160835" w:rsidRPr="7E2D19E1">
        <w:rPr>
          <w:rFonts w:cs="Calibri"/>
        </w:rPr>
        <w:t xml:space="preserve">food </w:t>
      </w:r>
      <w:r w:rsidR="0C956966" w:rsidRPr="7E2D19E1">
        <w:rPr>
          <w:rFonts w:cs="Calibri"/>
        </w:rPr>
        <w:t>and</w:t>
      </w:r>
      <w:r w:rsidR="59160835" w:rsidRPr="7E2D19E1">
        <w:rPr>
          <w:rFonts w:cs="Calibri"/>
        </w:rPr>
        <w:t xml:space="preserve"> basic services (</w:t>
      </w:r>
      <w:r w:rsidR="2FBFB01D" w:rsidRPr="7E2D19E1">
        <w:rPr>
          <w:rFonts w:cs="Calibri"/>
        </w:rPr>
        <w:t>including nutrition and sexual and reproductive;</w:t>
      </w:r>
      <w:r w:rsidR="59160835" w:rsidRPr="7E2D19E1">
        <w:rPr>
          <w:rFonts w:cs="Calibri"/>
        </w:rPr>
        <w:t xml:space="preserve"> water</w:t>
      </w:r>
      <w:r w:rsidR="0B84A335" w:rsidRPr="7E2D19E1">
        <w:rPr>
          <w:rFonts w:cs="Calibri"/>
        </w:rPr>
        <w:t>/s</w:t>
      </w:r>
      <w:r w:rsidR="59160835" w:rsidRPr="7E2D19E1">
        <w:rPr>
          <w:rFonts w:cs="Calibri"/>
        </w:rPr>
        <w:t>anitation</w:t>
      </w:r>
      <w:r w:rsidR="7AAA0467" w:rsidRPr="7E2D19E1">
        <w:rPr>
          <w:rFonts w:cs="Calibri"/>
        </w:rPr>
        <w:t xml:space="preserve"> and</w:t>
      </w:r>
      <w:r w:rsidR="59160835" w:rsidRPr="7E2D19E1">
        <w:rPr>
          <w:rFonts w:cs="Calibri"/>
        </w:rPr>
        <w:t xml:space="preserve"> protection</w:t>
      </w:r>
      <w:r w:rsidR="5A1795B7" w:rsidRPr="7E2D19E1">
        <w:rPr>
          <w:rFonts w:cs="Calibri"/>
        </w:rPr>
        <w:t xml:space="preserve"> services</w:t>
      </w:r>
      <w:r w:rsidR="59160835" w:rsidRPr="7E2D19E1">
        <w:rPr>
          <w:rFonts w:cs="Calibri"/>
        </w:rPr>
        <w:t xml:space="preserve">) and decrease overall household stress and disputes over limited economic resources. </w:t>
      </w:r>
      <w:r w:rsidR="301EC0E7" w:rsidRPr="7E2D19E1">
        <w:rPr>
          <w:rFonts w:cs="Calibri"/>
        </w:rPr>
        <w:t xml:space="preserve">By the end of the </w:t>
      </w:r>
      <w:r w:rsidR="20514FD8" w:rsidRPr="7E2D19E1">
        <w:rPr>
          <w:rFonts w:cs="Calibri"/>
        </w:rPr>
        <w:t>program</w:t>
      </w:r>
      <w:r w:rsidR="301EC0E7" w:rsidRPr="7E2D19E1">
        <w:rPr>
          <w:rFonts w:cs="Calibri"/>
        </w:rPr>
        <w:t xml:space="preserve">, beneficiary households will have </w:t>
      </w:r>
      <w:r w:rsidR="02402F7C" w:rsidRPr="7E2D19E1">
        <w:rPr>
          <w:rFonts w:cs="Calibri"/>
        </w:rPr>
        <w:t>maintained</w:t>
      </w:r>
      <w:r w:rsidR="301EC0E7" w:rsidRPr="7E2D19E1">
        <w:rPr>
          <w:rFonts w:cs="Calibri"/>
        </w:rPr>
        <w:t xml:space="preserve"> </w:t>
      </w:r>
      <w:r w:rsidR="2816C5E0" w:rsidRPr="7E2D19E1">
        <w:rPr>
          <w:rFonts w:cs="Calibri"/>
        </w:rPr>
        <w:t>or improved pre-COVID19 nutritional status and general wellbeing</w:t>
      </w:r>
      <w:r w:rsidR="45E1494D" w:rsidRPr="7E2D19E1">
        <w:rPr>
          <w:rFonts w:cs="Calibri"/>
        </w:rPr>
        <w:t>, including prevention and recourse in cases of gender-based violence</w:t>
      </w:r>
      <w:r w:rsidR="2816C5E0" w:rsidRPr="7E2D19E1">
        <w:rPr>
          <w:rFonts w:cs="Calibri"/>
        </w:rPr>
        <w:t xml:space="preserve">. </w:t>
      </w:r>
    </w:p>
    <w:p w14:paraId="45A16DE4" w14:textId="39C09E65" w:rsidR="1DAD0265" w:rsidRDefault="1DAD0265" w:rsidP="442CF534">
      <w:pPr>
        <w:spacing w:before="120"/>
        <w:jc w:val="both"/>
        <w:rPr>
          <w:rFonts w:cs="Calibri"/>
        </w:rPr>
      </w:pPr>
      <w:r w:rsidRPr="442CF534">
        <w:rPr>
          <w:rFonts w:cs="Calibri"/>
        </w:rPr>
        <w:t xml:space="preserve">It is expected that C4D messages delivered to household heads/main recipients of the cash transfer and reinforced through community mobilization efforts (as much as possible in the pandemics context) will provide households with key information on </w:t>
      </w:r>
      <w:r w:rsidR="0326432D" w:rsidRPr="442CF534">
        <w:rPr>
          <w:rFonts w:cs="Calibri"/>
        </w:rPr>
        <w:t xml:space="preserve">good nutritional practices, self-care and health seeking behaviours, gender roles and gender-based violence. By the end of the program, beneficiary households will have increased knowledge </w:t>
      </w:r>
      <w:r w:rsidR="5CF3C38E" w:rsidRPr="442CF534">
        <w:rPr>
          <w:rFonts w:cs="Calibri"/>
        </w:rPr>
        <w:t>about nutrition, gender and gender-based violence and improved access to services</w:t>
      </w:r>
      <w:r w:rsidR="502EBDB2" w:rsidRPr="442CF534">
        <w:rPr>
          <w:rFonts w:cs="Calibri"/>
        </w:rPr>
        <w:t xml:space="preserve"> in relation to these matters.</w:t>
      </w:r>
    </w:p>
    <w:p w14:paraId="4F9F3B59" w14:textId="2D895B44" w:rsidR="027A9F91" w:rsidRDefault="004F1FB9" w:rsidP="442CF534">
      <w:pPr>
        <w:spacing w:before="120"/>
        <w:jc w:val="both"/>
        <w:rPr>
          <w:rStyle w:val="normaltextrun"/>
          <w:rFonts w:cs="Calibri"/>
          <w:szCs w:val="22"/>
        </w:rPr>
      </w:pPr>
      <w:r>
        <w:rPr>
          <w:noProof/>
        </w:rPr>
        <w:drawing>
          <wp:anchor distT="0" distB="0" distL="114300" distR="114300" simplePos="0" relativeHeight="251658240" behindDoc="0" locked="0" layoutInCell="1" allowOverlap="1" wp14:anchorId="38BB8AB5" wp14:editId="097EF9A0">
            <wp:simplePos x="0" y="0"/>
            <wp:positionH relativeFrom="margin">
              <wp:align>right</wp:align>
            </wp:positionH>
            <wp:positionV relativeFrom="paragraph">
              <wp:posOffset>252730</wp:posOffset>
            </wp:positionV>
            <wp:extent cx="6479540" cy="2103120"/>
            <wp:effectExtent l="0" t="0" r="0" b="0"/>
            <wp:wrapTopAndBottom/>
            <wp:docPr id="57399546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1">
                      <a:extLst>
                        <a:ext uri="{28A0092B-C50C-407E-A947-70E740481C1C}">
                          <a14:useLocalDpi xmlns:a14="http://schemas.microsoft.com/office/drawing/2010/main" val="0"/>
                        </a:ext>
                      </a:extLst>
                    </a:blip>
                    <a:srcRect b="12474"/>
                    <a:stretch>
                      <a:fillRect/>
                    </a:stretch>
                  </pic:blipFill>
                  <pic:spPr bwMode="auto">
                    <a:xfrm>
                      <a:off x="0" y="0"/>
                      <a:ext cx="6479540" cy="2103120"/>
                    </a:xfrm>
                    <a:prstGeom prst="rect">
                      <a:avLst/>
                    </a:prstGeom>
                    <a:ln>
                      <a:noFill/>
                    </a:ln>
                    <a:extLst>
                      <a:ext uri="{53640926-AAD7-44D8-BBD7-CCE9431645EC}">
                        <a14:shadowObscured xmlns:a14="http://schemas.microsoft.com/office/drawing/2010/main"/>
                      </a:ext>
                    </a:extLst>
                  </pic:spPr>
                </pic:pic>
              </a:graphicData>
            </a:graphic>
          </wp:anchor>
        </w:drawing>
      </w:r>
    </w:p>
    <w:p w14:paraId="0AC1812D" w14:textId="524DFCAD" w:rsidR="00870A61" w:rsidRDefault="00870A61" w:rsidP="00257677">
      <w:pPr>
        <w:spacing w:before="120"/>
        <w:jc w:val="both"/>
        <w:rPr>
          <w:rFonts w:cs="Calibri"/>
        </w:rPr>
      </w:pPr>
    </w:p>
    <w:p w14:paraId="14E3620D" w14:textId="14E64780" w:rsidR="00870A61" w:rsidRPr="00870A61" w:rsidRDefault="00F05393" w:rsidP="00870A61">
      <w:pPr>
        <w:spacing w:before="120" w:after="120"/>
        <w:jc w:val="both"/>
        <w:rPr>
          <w:b/>
          <w:szCs w:val="22"/>
        </w:rPr>
      </w:pPr>
      <w:r>
        <w:rPr>
          <w:b/>
          <w:szCs w:val="22"/>
        </w:rPr>
        <w:t xml:space="preserve">Programme </w:t>
      </w:r>
      <w:r w:rsidR="00870A61" w:rsidRPr="00870A61">
        <w:rPr>
          <w:b/>
          <w:szCs w:val="22"/>
        </w:rPr>
        <w:t>Stakeholders</w:t>
      </w:r>
    </w:p>
    <w:p w14:paraId="4A47C22A" w14:textId="29F63DF8" w:rsidR="00870A61" w:rsidRPr="002A7F10" w:rsidRDefault="00870A61" w:rsidP="002A7F10">
      <w:pPr>
        <w:spacing w:after="120"/>
        <w:jc w:val="both"/>
        <w:rPr>
          <w:rStyle w:val="normaltextrun"/>
        </w:rPr>
      </w:pPr>
      <w:r w:rsidRPr="002A7F10">
        <w:rPr>
          <w:rStyle w:val="normaltextrun"/>
        </w:rPr>
        <w:t xml:space="preserve">The main users for this evaluation are UNICEF, WFP and the Government of Mozambique (MGCAS and INAS). The primary stakeholders are the </w:t>
      </w:r>
      <w:r w:rsidR="00FE2A0F" w:rsidRPr="002A7F10">
        <w:rPr>
          <w:rStyle w:val="normaltextrun"/>
        </w:rPr>
        <w:t>agenc</w:t>
      </w:r>
      <w:r w:rsidR="000D70D5">
        <w:rPr>
          <w:rStyle w:val="normaltextrun"/>
        </w:rPr>
        <w:t>ies’</w:t>
      </w:r>
      <w:r w:rsidRPr="002A7F10">
        <w:rPr>
          <w:rStyle w:val="normaltextrun"/>
        </w:rPr>
        <w:t xml:space="preserve"> </w:t>
      </w:r>
      <w:r w:rsidR="000D70D5">
        <w:rPr>
          <w:rStyle w:val="normaltextrun"/>
        </w:rPr>
        <w:t xml:space="preserve">and Government </w:t>
      </w:r>
      <w:r w:rsidRPr="002A7F10">
        <w:rPr>
          <w:rStyle w:val="normaltextrun"/>
        </w:rPr>
        <w:t>staff responsible for executing and managing the response, including staff</w:t>
      </w:r>
      <w:r w:rsidR="000D70D5">
        <w:rPr>
          <w:rStyle w:val="normaltextrun"/>
        </w:rPr>
        <w:t xml:space="preserve"> based in Provincial offices</w:t>
      </w:r>
      <w:r w:rsidRPr="002A7F10">
        <w:rPr>
          <w:rStyle w:val="normaltextrun"/>
        </w:rPr>
        <w:t xml:space="preserve">. The </w:t>
      </w:r>
      <w:r w:rsidR="00F04A28">
        <w:rPr>
          <w:rStyle w:val="normaltextrun"/>
        </w:rPr>
        <w:t>evaluation team/consultant</w:t>
      </w:r>
      <w:r w:rsidRPr="002A7F10">
        <w:rPr>
          <w:rStyle w:val="normaltextrun"/>
        </w:rPr>
        <w:t xml:space="preserve"> will interview both the agenc</w:t>
      </w:r>
      <w:r w:rsidR="000D70D5">
        <w:rPr>
          <w:rStyle w:val="normaltextrun"/>
        </w:rPr>
        <w:t>ies’</w:t>
      </w:r>
      <w:r w:rsidRPr="002A7F10">
        <w:rPr>
          <w:rStyle w:val="normaltextrun"/>
        </w:rPr>
        <w:t xml:space="preserve"> staff and the staff of </w:t>
      </w:r>
      <w:r w:rsidR="000D70D5">
        <w:rPr>
          <w:rStyle w:val="normaltextrun"/>
        </w:rPr>
        <w:t xml:space="preserve">key </w:t>
      </w:r>
      <w:r w:rsidRPr="002A7F10">
        <w:rPr>
          <w:rStyle w:val="normaltextrun"/>
        </w:rPr>
        <w:t>partners.</w:t>
      </w:r>
    </w:p>
    <w:p w14:paraId="5946BAE6" w14:textId="77777777" w:rsidR="002A7F10" w:rsidRPr="002A7F10" w:rsidRDefault="002A7F10" w:rsidP="002A7F10">
      <w:pPr>
        <w:spacing w:after="120"/>
        <w:jc w:val="both"/>
        <w:rPr>
          <w:rStyle w:val="normaltextrun"/>
          <w:rFonts w:cs="Calibri"/>
        </w:rPr>
      </w:pPr>
      <w:r w:rsidRPr="002A7F10">
        <w:rPr>
          <w:rStyle w:val="normaltextrun"/>
          <w:rFonts w:cs="Calibri"/>
        </w:rPr>
        <w:t xml:space="preserve">Definition of roles and responsibilities will guide the joint implementation of the two UN agencies. This will be operationalized through clear channels of communication, with a Focal Point (FP) of this programme in each organization to whom communication from the other agency should be directed. </w:t>
      </w:r>
    </w:p>
    <w:p w14:paraId="1B3A1CAE" w14:textId="071E5893" w:rsidR="002A7F10" w:rsidRPr="009F1750" w:rsidRDefault="002A7F10" w:rsidP="009F1750">
      <w:pPr>
        <w:pStyle w:val="Caption"/>
        <w:keepNext/>
        <w:ind w:left="426"/>
        <w:rPr>
          <w:color w:val="595959" w:themeColor="text1" w:themeTint="A6"/>
        </w:rPr>
      </w:pPr>
      <w:r w:rsidRPr="009F1750">
        <w:rPr>
          <w:color w:val="595959" w:themeColor="text1" w:themeTint="A6"/>
        </w:rPr>
        <w:t xml:space="preserve">Table </w:t>
      </w:r>
      <w:r w:rsidR="009F1750" w:rsidRPr="009F1750">
        <w:rPr>
          <w:color w:val="595959" w:themeColor="text1" w:themeTint="A6"/>
        </w:rPr>
        <w:t>1</w:t>
      </w:r>
      <w:r w:rsidRPr="009F1750">
        <w:rPr>
          <w:color w:val="595959" w:themeColor="text1" w:themeTint="A6"/>
        </w:rPr>
        <w:t>. Division of roles and responsibilities between WFP and UNICEF</w:t>
      </w:r>
    </w:p>
    <w:tbl>
      <w:tblPr>
        <w:tblStyle w:val="GridTable1Light"/>
        <w:tblW w:w="9360" w:type="dxa"/>
        <w:jc w:val="center"/>
        <w:tblLook w:val="0420" w:firstRow="1" w:lastRow="0" w:firstColumn="0" w:lastColumn="0" w:noHBand="0" w:noVBand="1"/>
      </w:tblPr>
      <w:tblGrid>
        <w:gridCol w:w="4745"/>
        <w:gridCol w:w="4615"/>
      </w:tblGrid>
      <w:tr w:rsidR="002A7F10" w:rsidRPr="007C0D81" w14:paraId="0EB74B5E" w14:textId="77777777" w:rsidTr="002A7F10">
        <w:trPr>
          <w:cnfStyle w:val="100000000000" w:firstRow="1" w:lastRow="0" w:firstColumn="0" w:lastColumn="0" w:oddVBand="0" w:evenVBand="0" w:oddHBand="0" w:evenHBand="0" w:firstRowFirstColumn="0" w:firstRowLastColumn="0" w:lastRowFirstColumn="0" w:lastRowLastColumn="0"/>
          <w:trHeight w:val="291"/>
          <w:jc w:val="center"/>
        </w:trPr>
        <w:tc>
          <w:tcPr>
            <w:tcW w:w="4745" w:type="dxa"/>
            <w:noWrap/>
            <w:hideMark/>
          </w:tcPr>
          <w:p w14:paraId="1F6AFAB5" w14:textId="77777777" w:rsidR="002A7F10" w:rsidRPr="007C0D81" w:rsidRDefault="002A7F10" w:rsidP="00E86F2B">
            <w:pPr>
              <w:jc w:val="center"/>
              <w:rPr>
                <w:rFonts w:asciiTheme="minorHAnsi" w:eastAsia="Times New Roman" w:hAnsiTheme="minorHAnsi" w:cstheme="minorBidi"/>
                <w:b w:val="0"/>
                <w:bCs w:val="0"/>
              </w:rPr>
            </w:pPr>
            <w:r w:rsidRPr="007C0D81">
              <w:rPr>
                <w:rFonts w:asciiTheme="minorHAnsi" w:eastAsia="Times New Roman" w:hAnsiTheme="minorHAnsi" w:cstheme="minorBidi"/>
                <w:b w:val="0"/>
                <w:bCs w:val="0"/>
                <w:color w:val="000000" w:themeColor="text1"/>
              </w:rPr>
              <w:t xml:space="preserve">Activity </w:t>
            </w:r>
          </w:p>
        </w:tc>
        <w:tc>
          <w:tcPr>
            <w:tcW w:w="4615" w:type="dxa"/>
            <w:noWrap/>
            <w:hideMark/>
          </w:tcPr>
          <w:p w14:paraId="6620ADC5" w14:textId="77777777" w:rsidR="002A7F10" w:rsidRPr="007C0D81" w:rsidRDefault="002A7F10" w:rsidP="00E86F2B">
            <w:pPr>
              <w:jc w:val="center"/>
              <w:rPr>
                <w:rFonts w:asciiTheme="minorHAnsi" w:eastAsia="Times New Roman" w:hAnsiTheme="minorHAnsi" w:cstheme="minorBidi"/>
                <w:b w:val="0"/>
                <w:bCs w:val="0"/>
              </w:rPr>
            </w:pPr>
            <w:r>
              <w:rPr>
                <w:rFonts w:asciiTheme="minorHAnsi" w:eastAsia="Times New Roman" w:hAnsiTheme="minorHAnsi" w:cstheme="minorBidi"/>
                <w:b w:val="0"/>
                <w:bCs w:val="0"/>
                <w:color w:val="000000" w:themeColor="text1"/>
              </w:rPr>
              <w:t>Responsibility</w:t>
            </w:r>
          </w:p>
        </w:tc>
      </w:tr>
      <w:tr w:rsidR="002A7F10" w:rsidRPr="007C0D81" w14:paraId="63F5D8EE" w14:textId="77777777" w:rsidTr="002A7F10">
        <w:trPr>
          <w:trHeight w:val="291"/>
          <w:jc w:val="center"/>
        </w:trPr>
        <w:tc>
          <w:tcPr>
            <w:tcW w:w="4745" w:type="dxa"/>
            <w:noWrap/>
            <w:hideMark/>
          </w:tcPr>
          <w:p w14:paraId="28D2FEBC"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lastRenderedPageBreak/>
              <w:t>Coordination with Government of Mozambique MGCAS/INAS, assuring alignment with the Social Protection response to COVID19</w:t>
            </w:r>
          </w:p>
        </w:tc>
        <w:tc>
          <w:tcPr>
            <w:tcW w:w="4615" w:type="dxa"/>
            <w:noWrap/>
            <w:hideMark/>
          </w:tcPr>
          <w:p w14:paraId="418344DE"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Joint: WFP/UNICEF through the Technical Advisory Group (TAG) and with direct trilateral communication with MGCAS/INAS</w:t>
            </w:r>
          </w:p>
        </w:tc>
      </w:tr>
      <w:tr w:rsidR="002A7F10" w:rsidRPr="007C0D81" w14:paraId="4B15F17B" w14:textId="77777777" w:rsidTr="002A7F10">
        <w:trPr>
          <w:trHeight w:val="291"/>
          <w:jc w:val="center"/>
        </w:trPr>
        <w:tc>
          <w:tcPr>
            <w:tcW w:w="4745" w:type="dxa"/>
            <w:noWrap/>
          </w:tcPr>
          <w:p w14:paraId="69900BF5"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Coordination with INGC, assuring complementarity with overall response plans to COVID19</w:t>
            </w:r>
          </w:p>
        </w:tc>
        <w:tc>
          <w:tcPr>
            <w:tcW w:w="4615" w:type="dxa"/>
            <w:noWrap/>
          </w:tcPr>
          <w:p w14:paraId="5627AC9D"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Joint: WFP/UNICEF through INGC Focal Points at each Agency, with attention to both Food Security and Social Protection clusters/plans.</w:t>
            </w:r>
          </w:p>
        </w:tc>
      </w:tr>
      <w:tr w:rsidR="002A7F10" w:rsidRPr="007C0D81" w14:paraId="79C3B3BC" w14:textId="77777777" w:rsidTr="002A7F10">
        <w:trPr>
          <w:trHeight w:val="291"/>
          <w:jc w:val="center"/>
        </w:trPr>
        <w:tc>
          <w:tcPr>
            <w:tcW w:w="4745" w:type="dxa"/>
            <w:noWrap/>
          </w:tcPr>
          <w:p w14:paraId="23DDCB7C" w14:textId="77777777" w:rsidR="002A7F10" w:rsidRPr="007C0D81" w:rsidRDefault="002A7F10" w:rsidP="00E86F2B">
            <w:pPr>
              <w:rPr>
                <w:rFonts w:asciiTheme="minorHAnsi" w:eastAsia="Times New Roman" w:hAnsiTheme="minorHAnsi" w:cstheme="minorBidi"/>
              </w:rPr>
            </w:pPr>
            <w:r>
              <w:rPr>
                <w:rFonts w:asciiTheme="minorHAnsi" w:eastAsia="Times New Roman" w:hAnsiTheme="minorHAnsi" w:cstheme="minorBidi"/>
                <w:color w:val="000000" w:themeColor="text1"/>
              </w:rPr>
              <w:t>Identification of beneficiaries</w:t>
            </w:r>
          </w:p>
        </w:tc>
        <w:tc>
          <w:tcPr>
            <w:tcW w:w="4615" w:type="dxa"/>
            <w:noWrap/>
          </w:tcPr>
          <w:p w14:paraId="0ED418AF" w14:textId="77777777" w:rsidR="002A7F10" w:rsidRPr="007C0D81" w:rsidRDefault="002A7F10" w:rsidP="00E86F2B">
            <w:pPr>
              <w:rPr>
                <w:rFonts w:asciiTheme="minorHAnsi" w:eastAsia="Times New Roman" w:hAnsiTheme="minorHAnsi" w:cstheme="minorBidi"/>
              </w:rPr>
            </w:pPr>
            <w:r>
              <w:rPr>
                <w:rFonts w:asciiTheme="minorHAnsi" w:eastAsia="Times New Roman" w:hAnsiTheme="minorHAnsi" w:cstheme="minorBidi"/>
                <w:color w:val="000000" w:themeColor="text1"/>
              </w:rPr>
              <w:t>WFP will request INAS lists of potential beneficiaries/candidates to the PASD-PE Pandemics</w:t>
            </w:r>
          </w:p>
        </w:tc>
      </w:tr>
      <w:tr w:rsidR="002A7F10" w:rsidRPr="007C0D81" w14:paraId="1048016B" w14:textId="77777777" w:rsidTr="002A7F10">
        <w:trPr>
          <w:trHeight w:val="291"/>
          <w:jc w:val="center"/>
        </w:trPr>
        <w:tc>
          <w:tcPr>
            <w:tcW w:w="4745" w:type="dxa"/>
            <w:noWrap/>
          </w:tcPr>
          <w:p w14:paraId="63D31C0B" w14:textId="77777777" w:rsidR="002A7F10" w:rsidRPr="007C0D81" w:rsidRDefault="002A7F10" w:rsidP="00E86F2B">
            <w:pPr>
              <w:rPr>
                <w:rFonts w:asciiTheme="minorHAnsi" w:eastAsia="Times New Roman" w:hAnsiTheme="minorHAnsi" w:cstheme="minorBidi"/>
              </w:rPr>
            </w:pPr>
            <w:r>
              <w:rPr>
                <w:rFonts w:asciiTheme="minorHAnsi" w:eastAsia="Times New Roman" w:hAnsiTheme="minorHAnsi" w:cstheme="minorBidi"/>
                <w:color w:val="000000" w:themeColor="text1"/>
              </w:rPr>
              <w:t>Verification and enrolment</w:t>
            </w:r>
            <w:r w:rsidRPr="007C0D81">
              <w:rPr>
                <w:rFonts w:asciiTheme="minorHAnsi" w:eastAsia="Times New Roman" w:hAnsiTheme="minorHAnsi" w:cstheme="minorBidi"/>
                <w:color w:val="000000" w:themeColor="text1"/>
              </w:rPr>
              <w:t xml:space="preserve"> of beneficiaries</w:t>
            </w:r>
          </w:p>
        </w:tc>
        <w:tc>
          <w:tcPr>
            <w:tcW w:w="4615" w:type="dxa"/>
            <w:noWrap/>
          </w:tcPr>
          <w:p w14:paraId="34E7CFCD" w14:textId="77777777" w:rsidR="002A7F10" w:rsidRDefault="002A7F10" w:rsidP="00E86F2B">
            <w:pPr>
              <w:rPr>
                <w:rFonts w:asciiTheme="minorHAnsi" w:eastAsia="Times New Roman" w:hAnsiTheme="minorHAnsi" w:cstheme="minorBidi"/>
                <w:color w:val="000000" w:themeColor="text1"/>
              </w:rPr>
            </w:pPr>
            <w:r w:rsidRPr="007C0D81">
              <w:rPr>
                <w:rFonts w:asciiTheme="minorHAnsi" w:eastAsia="Times New Roman" w:hAnsiTheme="minorHAnsi" w:cstheme="minorBidi"/>
                <w:color w:val="000000" w:themeColor="text1"/>
              </w:rPr>
              <w:t>WFP</w:t>
            </w:r>
            <w:r>
              <w:rPr>
                <w:rFonts w:asciiTheme="minorHAnsi" w:eastAsia="Times New Roman" w:hAnsiTheme="minorHAnsi" w:cstheme="minorBidi"/>
                <w:color w:val="000000" w:themeColor="text1"/>
              </w:rPr>
              <w:t xml:space="preserve"> and its implementing partner will conduct remote and community-based verification and enrolment of INAS pre-lists.</w:t>
            </w:r>
          </w:p>
          <w:p w14:paraId="3C1BC457" w14:textId="77777777" w:rsidR="002A7F10" w:rsidRPr="007C0D81" w:rsidRDefault="002A7F10" w:rsidP="00E86F2B">
            <w:pPr>
              <w:rPr>
                <w:rFonts w:asciiTheme="minorHAnsi" w:eastAsia="Times New Roman" w:hAnsiTheme="minorHAnsi" w:cstheme="minorBidi"/>
              </w:rPr>
            </w:pPr>
            <w:r>
              <w:rPr>
                <w:rFonts w:asciiTheme="minorHAnsi" w:eastAsia="Times New Roman" w:hAnsiTheme="minorHAnsi" w:cstheme="minorBidi"/>
              </w:rPr>
              <w:t>UNICEF will support engagement of local CSOs in verification (community level) to assure sensitization and inclusion of vulnerable groups.</w:t>
            </w:r>
          </w:p>
        </w:tc>
      </w:tr>
      <w:tr w:rsidR="002A7F10" w:rsidRPr="007C0D81" w14:paraId="5B38A536" w14:textId="77777777" w:rsidTr="002A7F10">
        <w:trPr>
          <w:trHeight w:val="291"/>
          <w:jc w:val="center"/>
        </w:trPr>
        <w:tc>
          <w:tcPr>
            <w:tcW w:w="4745" w:type="dxa"/>
            <w:noWrap/>
          </w:tcPr>
          <w:p w14:paraId="356B281C"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Contract, payment and reconciliation with Financial Service Provider/Mobile Network Operator</w:t>
            </w:r>
          </w:p>
        </w:tc>
        <w:tc>
          <w:tcPr>
            <w:tcW w:w="4615" w:type="dxa"/>
            <w:noWrap/>
          </w:tcPr>
          <w:p w14:paraId="6AEE8386"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WFP</w:t>
            </w:r>
          </w:p>
        </w:tc>
      </w:tr>
      <w:tr w:rsidR="002A7F10" w:rsidRPr="007C0D81" w14:paraId="5EDC18BF" w14:textId="77777777" w:rsidTr="002A7F10">
        <w:trPr>
          <w:trHeight w:val="291"/>
          <w:jc w:val="center"/>
        </w:trPr>
        <w:tc>
          <w:tcPr>
            <w:tcW w:w="4745" w:type="dxa"/>
            <w:noWrap/>
            <w:hideMark/>
          </w:tcPr>
          <w:p w14:paraId="2726FA6F"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Development of C4D key messages on COVID19, gender</w:t>
            </w:r>
            <w:r>
              <w:rPr>
                <w:rFonts w:asciiTheme="minorHAnsi" w:eastAsia="Times New Roman" w:hAnsiTheme="minorHAnsi" w:cstheme="minorBidi"/>
                <w:color w:val="000000" w:themeColor="text1"/>
              </w:rPr>
              <w:t xml:space="preserve"> and nutrition</w:t>
            </w:r>
          </w:p>
        </w:tc>
        <w:tc>
          <w:tcPr>
            <w:tcW w:w="4615" w:type="dxa"/>
            <w:noWrap/>
            <w:hideMark/>
          </w:tcPr>
          <w:p w14:paraId="1D624ACB"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 xml:space="preserve">UNICEF </w:t>
            </w:r>
          </w:p>
        </w:tc>
      </w:tr>
      <w:tr w:rsidR="002A7F10" w:rsidRPr="007C0D81" w14:paraId="4B032962" w14:textId="77777777" w:rsidTr="002A7F10">
        <w:trPr>
          <w:trHeight w:val="291"/>
          <w:jc w:val="center"/>
        </w:trPr>
        <w:tc>
          <w:tcPr>
            <w:tcW w:w="4745" w:type="dxa"/>
            <w:noWrap/>
          </w:tcPr>
          <w:p w14:paraId="3CAE50C5"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Production of C4D materials as required</w:t>
            </w:r>
          </w:p>
        </w:tc>
        <w:tc>
          <w:tcPr>
            <w:tcW w:w="4615" w:type="dxa"/>
            <w:noWrap/>
          </w:tcPr>
          <w:p w14:paraId="065D794D"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UNICEF</w:t>
            </w:r>
          </w:p>
        </w:tc>
      </w:tr>
      <w:tr w:rsidR="002A7F10" w:rsidRPr="007C0D81" w14:paraId="365E2750" w14:textId="77777777" w:rsidTr="002A7F10">
        <w:trPr>
          <w:trHeight w:val="291"/>
          <w:jc w:val="center"/>
        </w:trPr>
        <w:tc>
          <w:tcPr>
            <w:tcW w:w="4745" w:type="dxa"/>
            <w:noWrap/>
            <w:hideMark/>
          </w:tcPr>
          <w:p w14:paraId="53576719"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 xml:space="preserve">Agreements with partners (CSOs) for community mobilization/engagement, programme communication and C4D </w:t>
            </w:r>
          </w:p>
        </w:tc>
        <w:tc>
          <w:tcPr>
            <w:tcW w:w="4615" w:type="dxa"/>
            <w:noWrap/>
            <w:hideMark/>
          </w:tcPr>
          <w:p w14:paraId="5B1B0365"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Joint WFP/UNICEF</w:t>
            </w:r>
          </w:p>
        </w:tc>
      </w:tr>
      <w:tr w:rsidR="002A7F10" w:rsidRPr="007C0D81" w14:paraId="451092C9" w14:textId="77777777" w:rsidTr="002A7F10">
        <w:trPr>
          <w:trHeight w:val="291"/>
          <w:jc w:val="center"/>
        </w:trPr>
        <w:tc>
          <w:tcPr>
            <w:tcW w:w="4745" w:type="dxa"/>
            <w:noWrap/>
          </w:tcPr>
          <w:p w14:paraId="5516F7EF" w14:textId="77777777" w:rsidR="002A7F10" w:rsidRPr="007C0D81" w:rsidRDefault="002A7F10" w:rsidP="00E86F2B">
            <w:pPr>
              <w:rPr>
                <w:rFonts w:asciiTheme="minorHAnsi" w:eastAsia="Times New Roman" w:hAnsiTheme="minorHAnsi" w:cstheme="minorBidi"/>
              </w:rPr>
            </w:pPr>
            <w:r>
              <w:rPr>
                <w:rFonts w:asciiTheme="minorHAnsi" w:eastAsia="Times New Roman" w:hAnsiTheme="minorHAnsi" w:cstheme="minorBidi"/>
                <w:color w:val="000000" w:themeColor="text1"/>
              </w:rPr>
              <w:t>Delivery of b</w:t>
            </w:r>
            <w:r w:rsidRPr="007C0D81">
              <w:rPr>
                <w:rFonts w:asciiTheme="minorHAnsi" w:eastAsia="Times New Roman" w:hAnsiTheme="minorHAnsi" w:cstheme="minorBidi"/>
                <w:color w:val="000000" w:themeColor="text1"/>
              </w:rPr>
              <w:t>ehavioural messaging campaigns through multiple channels</w:t>
            </w:r>
            <w:r>
              <w:rPr>
                <w:rFonts w:asciiTheme="minorHAnsi" w:eastAsia="Times New Roman" w:hAnsiTheme="minorHAnsi" w:cstheme="minorBidi"/>
                <w:color w:val="000000" w:themeColor="text1"/>
              </w:rPr>
              <w:t xml:space="preserve"> (mobile phone, community mobilization when possible)</w:t>
            </w:r>
          </w:p>
        </w:tc>
        <w:tc>
          <w:tcPr>
            <w:tcW w:w="4615" w:type="dxa"/>
            <w:noWrap/>
          </w:tcPr>
          <w:p w14:paraId="6D327DCA"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UNICEF</w:t>
            </w:r>
          </w:p>
        </w:tc>
      </w:tr>
      <w:tr w:rsidR="002A7F10" w:rsidRPr="007C0D81" w14:paraId="4BD91343" w14:textId="77777777" w:rsidTr="002A7F10">
        <w:trPr>
          <w:trHeight w:val="291"/>
          <w:jc w:val="center"/>
        </w:trPr>
        <w:tc>
          <w:tcPr>
            <w:tcW w:w="4745" w:type="dxa"/>
            <w:noWrap/>
          </w:tcPr>
          <w:p w14:paraId="27DC1225"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Community engagement and accountability platforms</w:t>
            </w:r>
          </w:p>
        </w:tc>
        <w:tc>
          <w:tcPr>
            <w:tcW w:w="4615" w:type="dxa"/>
            <w:noWrap/>
          </w:tcPr>
          <w:p w14:paraId="40B0E936" w14:textId="77777777" w:rsidR="002A7F10" w:rsidRDefault="002A7F10" w:rsidP="00E86F2B">
            <w:pPr>
              <w:rPr>
                <w:rFonts w:asciiTheme="minorHAnsi" w:eastAsia="Times New Roman" w:hAnsiTheme="minorHAnsi" w:cstheme="minorBidi"/>
                <w:color w:val="000000" w:themeColor="text1"/>
              </w:rPr>
            </w:pPr>
            <w:r>
              <w:rPr>
                <w:rFonts w:asciiTheme="minorHAnsi" w:eastAsia="Times New Roman" w:hAnsiTheme="minorHAnsi" w:cstheme="minorBidi"/>
                <w:color w:val="000000" w:themeColor="text1"/>
              </w:rPr>
              <w:t xml:space="preserve">WFP will set up and manage </w:t>
            </w:r>
            <w:proofErr w:type="spellStart"/>
            <w:r>
              <w:rPr>
                <w:rFonts w:asciiTheme="minorHAnsi" w:eastAsia="Times New Roman" w:hAnsiTheme="minorHAnsi" w:cstheme="minorBidi"/>
                <w:color w:val="000000" w:themeColor="text1"/>
              </w:rPr>
              <w:t>Linha</w:t>
            </w:r>
            <w:proofErr w:type="spellEnd"/>
            <w:r>
              <w:rPr>
                <w:rFonts w:asciiTheme="minorHAnsi" w:eastAsia="Times New Roman" w:hAnsiTheme="minorHAnsi" w:cstheme="minorBidi"/>
                <w:color w:val="000000" w:themeColor="text1"/>
              </w:rPr>
              <w:t xml:space="preserve"> Verde</w:t>
            </w:r>
          </w:p>
          <w:p w14:paraId="5DEF994D" w14:textId="77777777" w:rsidR="002A7F10" w:rsidRPr="007C0D81" w:rsidRDefault="002A7F10" w:rsidP="00E86F2B">
            <w:pPr>
              <w:rPr>
                <w:rFonts w:asciiTheme="minorHAnsi" w:eastAsia="Times New Roman" w:hAnsiTheme="minorHAnsi" w:cstheme="minorBidi"/>
              </w:rPr>
            </w:pPr>
            <w:r>
              <w:rPr>
                <w:rFonts w:asciiTheme="minorHAnsi" w:eastAsia="Times New Roman" w:hAnsiTheme="minorHAnsi" w:cstheme="minorBidi"/>
              </w:rPr>
              <w:t>UNICEF will support recording, referrals and follow up of protection cases (including GBV)</w:t>
            </w:r>
          </w:p>
        </w:tc>
      </w:tr>
      <w:tr w:rsidR="002A7F10" w:rsidRPr="007C0D81" w14:paraId="33772F3E" w14:textId="77777777" w:rsidTr="002A7F10">
        <w:trPr>
          <w:trHeight w:val="291"/>
          <w:jc w:val="center"/>
        </w:trPr>
        <w:tc>
          <w:tcPr>
            <w:tcW w:w="4745" w:type="dxa"/>
            <w:noWrap/>
          </w:tcPr>
          <w:p w14:paraId="61C4C795"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Referrals of PSEA cases</w:t>
            </w:r>
          </w:p>
        </w:tc>
        <w:tc>
          <w:tcPr>
            <w:tcW w:w="4615" w:type="dxa"/>
            <w:noWrap/>
          </w:tcPr>
          <w:p w14:paraId="55297B97" w14:textId="77777777" w:rsidR="002A7F10" w:rsidRPr="007C0D81" w:rsidRDefault="002A7F10" w:rsidP="00E86F2B">
            <w:pPr>
              <w:rPr>
                <w:rFonts w:asciiTheme="minorHAnsi" w:eastAsia="Times New Roman" w:hAnsiTheme="minorHAnsi" w:cstheme="minorBidi"/>
              </w:rPr>
            </w:pPr>
            <w:r w:rsidRPr="007C0D81">
              <w:rPr>
                <w:rFonts w:asciiTheme="minorHAnsi" w:eastAsia="Times New Roman" w:hAnsiTheme="minorHAnsi" w:cstheme="minorBidi"/>
                <w:color w:val="000000" w:themeColor="text1"/>
              </w:rPr>
              <w:t>Joint WFP/UNICEF</w:t>
            </w:r>
          </w:p>
        </w:tc>
      </w:tr>
      <w:tr w:rsidR="00D472BC" w:rsidRPr="007C0D81" w14:paraId="14692222" w14:textId="77777777" w:rsidTr="002A7F10">
        <w:trPr>
          <w:trHeight w:val="291"/>
          <w:jc w:val="center"/>
        </w:trPr>
        <w:tc>
          <w:tcPr>
            <w:tcW w:w="4745" w:type="dxa"/>
            <w:noWrap/>
          </w:tcPr>
          <w:p w14:paraId="3BD67C40" w14:textId="77777777" w:rsidR="00D472BC" w:rsidRDefault="00D472BC" w:rsidP="00E86F2B">
            <w:pPr>
              <w:rPr>
                <w:rFonts w:asciiTheme="minorHAnsi" w:eastAsia="Times New Roman" w:hAnsiTheme="minorHAnsi" w:cstheme="minorBidi"/>
                <w:color w:val="000000" w:themeColor="text1"/>
              </w:rPr>
            </w:pPr>
            <w:r>
              <w:rPr>
                <w:rFonts w:asciiTheme="minorHAnsi" w:eastAsia="Times New Roman" w:hAnsiTheme="minorHAnsi" w:cstheme="minorBidi"/>
                <w:color w:val="000000" w:themeColor="text1"/>
              </w:rPr>
              <w:t>Monitoring and Evaluation</w:t>
            </w:r>
          </w:p>
          <w:p w14:paraId="7162F74C" w14:textId="18CFE3A4" w:rsidR="00D472BC" w:rsidRPr="00D472BC" w:rsidRDefault="00D472BC" w:rsidP="00935D71">
            <w:pPr>
              <w:ind w:left="459"/>
              <w:rPr>
                <w:rFonts w:asciiTheme="minorHAnsi" w:eastAsia="Times New Roman" w:hAnsiTheme="minorHAnsi" w:cstheme="minorBidi"/>
                <w:color w:val="000000" w:themeColor="text1"/>
              </w:rPr>
            </w:pPr>
            <w:r w:rsidRPr="00D472BC">
              <w:rPr>
                <w:rFonts w:asciiTheme="minorHAnsi" w:eastAsia="Times New Roman" w:hAnsiTheme="minorHAnsi" w:cstheme="minorBidi"/>
                <w:color w:val="000000" w:themeColor="text1"/>
              </w:rPr>
              <w:t>Monitoring of enrolments and payments</w:t>
            </w:r>
          </w:p>
          <w:p w14:paraId="7CB603D6" w14:textId="19006684" w:rsidR="00D472BC" w:rsidRPr="00D472BC" w:rsidRDefault="00D472BC" w:rsidP="00935D71">
            <w:pPr>
              <w:ind w:left="459"/>
              <w:rPr>
                <w:rFonts w:asciiTheme="minorHAnsi" w:eastAsia="Times New Roman" w:hAnsiTheme="minorHAnsi" w:cstheme="minorBidi"/>
                <w:color w:val="000000" w:themeColor="text1"/>
              </w:rPr>
            </w:pPr>
            <w:r w:rsidRPr="00D472BC">
              <w:rPr>
                <w:rFonts w:asciiTheme="minorHAnsi" w:eastAsia="Times New Roman" w:hAnsiTheme="minorHAnsi" w:cstheme="minorBidi"/>
                <w:color w:val="000000" w:themeColor="text1"/>
              </w:rPr>
              <w:t>Monitoring of C4D and protection cases</w:t>
            </w:r>
          </w:p>
          <w:p w14:paraId="577A102C" w14:textId="5C8DB95A" w:rsidR="00D472BC" w:rsidRPr="007C0D81" w:rsidRDefault="00D472BC" w:rsidP="00935D71">
            <w:pPr>
              <w:ind w:left="459"/>
              <w:rPr>
                <w:rFonts w:asciiTheme="minorHAnsi" w:eastAsia="Times New Roman" w:hAnsiTheme="minorHAnsi" w:cstheme="minorBidi"/>
                <w:color w:val="000000" w:themeColor="text1"/>
              </w:rPr>
            </w:pPr>
            <w:r w:rsidRPr="00D472BC">
              <w:rPr>
                <w:rFonts w:asciiTheme="minorHAnsi" w:eastAsia="Times New Roman" w:hAnsiTheme="minorHAnsi" w:cstheme="minorBidi"/>
                <w:color w:val="000000" w:themeColor="text1"/>
              </w:rPr>
              <w:t>Real time evaluation</w:t>
            </w:r>
          </w:p>
        </w:tc>
        <w:tc>
          <w:tcPr>
            <w:tcW w:w="4615" w:type="dxa"/>
            <w:noWrap/>
          </w:tcPr>
          <w:p w14:paraId="48ED573C" w14:textId="77777777" w:rsidR="00D472BC" w:rsidRDefault="00D472BC" w:rsidP="00E86F2B">
            <w:pPr>
              <w:rPr>
                <w:rFonts w:asciiTheme="minorHAnsi" w:eastAsia="Times New Roman" w:hAnsiTheme="minorHAnsi" w:cstheme="minorBidi"/>
                <w:color w:val="000000" w:themeColor="text1"/>
              </w:rPr>
            </w:pPr>
          </w:p>
          <w:p w14:paraId="1461C1EF" w14:textId="77777777" w:rsidR="00D472BC" w:rsidRPr="00D472BC" w:rsidRDefault="00D472BC" w:rsidP="00D472BC">
            <w:pPr>
              <w:rPr>
                <w:rFonts w:asciiTheme="minorHAnsi" w:eastAsia="Times New Roman" w:hAnsiTheme="minorHAnsi" w:cstheme="minorBidi"/>
                <w:color w:val="000000" w:themeColor="text1"/>
              </w:rPr>
            </w:pPr>
            <w:r w:rsidRPr="00D472BC">
              <w:rPr>
                <w:rFonts w:asciiTheme="minorHAnsi" w:eastAsia="Times New Roman" w:hAnsiTheme="minorHAnsi" w:cstheme="minorBidi"/>
                <w:color w:val="000000" w:themeColor="text1"/>
              </w:rPr>
              <w:t>WFP</w:t>
            </w:r>
          </w:p>
          <w:p w14:paraId="0559A653" w14:textId="77777777" w:rsidR="00D472BC" w:rsidRPr="00D472BC" w:rsidRDefault="00D472BC" w:rsidP="00D472BC">
            <w:pPr>
              <w:rPr>
                <w:rFonts w:asciiTheme="minorHAnsi" w:eastAsia="Times New Roman" w:hAnsiTheme="minorHAnsi" w:cstheme="minorBidi"/>
                <w:color w:val="000000" w:themeColor="text1"/>
              </w:rPr>
            </w:pPr>
            <w:r w:rsidRPr="00D472BC">
              <w:rPr>
                <w:rFonts w:asciiTheme="minorHAnsi" w:eastAsia="Times New Roman" w:hAnsiTheme="minorHAnsi" w:cstheme="minorBidi"/>
                <w:color w:val="000000" w:themeColor="text1"/>
              </w:rPr>
              <w:t>UNICEF</w:t>
            </w:r>
          </w:p>
          <w:p w14:paraId="00CB5ADB" w14:textId="5B4E6FFA" w:rsidR="00D472BC" w:rsidRPr="007C0D81" w:rsidRDefault="00D472BC" w:rsidP="00D472BC">
            <w:pPr>
              <w:rPr>
                <w:rFonts w:asciiTheme="minorHAnsi" w:eastAsia="Times New Roman" w:hAnsiTheme="minorHAnsi" w:cstheme="minorBidi"/>
                <w:color w:val="000000" w:themeColor="text1"/>
              </w:rPr>
            </w:pPr>
            <w:r w:rsidRPr="00D472BC">
              <w:rPr>
                <w:rFonts w:asciiTheme="minorHAnsi" w:eastAsia="Times New Roman" w:hAnsiTheme="minorHAnsi" w:cstheme="minorBidi"/>
                <w:color w:val="000000" w:themeColor="text1"/>
              </w:rPr>
              <w:t>UNICEF</w:t>
            </w:r>
          </w:p>
        </w:tc>
      </w:tr>
    </w:tbl>
    <w:p w14:paraId="617656FB" w14:textId="77777777" w:rsidR="002A7F10" w:rsidRDefault="002A7F10" w:rsidP="00257677">
      <w:pPr>
        <w:spacing w:before="120"/>
        <w:jc w:val="both"/>
        <w:rPr>
          <w:highlight w:val="yellow"/>
        </w:rPr>
      </w:pPr>
    </w:p>
    <w:p w14:paraId="0E413C4B" w14:textId="497EC8C1" w:rsidR="00532E15" w:rsidRPr="00155E9C" w:rsidRDefault="008435AD" w:rsidP="00935D71">
      <w:pPr>
        <w:pStyle w:val="paragraph"/>
        <w:numPr>
          <w:ilvl w:val="0"/>
          <w:numId w:val="2"/>
        </w:numPr>
        <w:spacing w:before="600"/>
        <w:ind w:left="0" w:firstLine="0"/>
        <w:jc w:val="both"/>
        <w:textAlignment w:val="baseline"/>
        <w:rPr>
          <w:rStyle w:val="normaltextrun1"/>
          <w:rFonts w:asciiTheme="minorHAnsi" w:eastAsia="Times" w:hAnsiTheme="minorHAnsi" w:cstheme="minorHAnsi"/>
          <w:b/>
          <w:bCs/>
          <w:color w:val="000000"/>
          <w:sz w:val="22"/>
          <w:szCs w:val="20"/>
          <w:lang w:eastAsia="en-GB"/>
        </w:rPr>
      </w:pPr>
      <w:r>
        <w:rPr>
          <w:rStyle w:val="normaltextrun1"/>
          <w:rFonts w:asciiTheme="minorHAnsi" w:hAnsiTheme="minorHAnsi" w:cstheme="minorHAnsi"/>
          <w:b/>
          <w:bCs/>
          <w:color w:val="000000"/>
        </w:rPr>
        <w:t xml:space="preserve">Real Time </w:t>
      </w:r>
      <w:r w:rsidR="00274449">
        <w:rPr>
          <w:rStyle w:val="normaltextrun1"/>
          <w:rFonts w:asciiTheme="minorHAnsi" w:hAnsiTheme="minorHAnsi" w:cstheme="minorHAnsi"/>
          <w:b/>
          <w:bCs/>
          <w:color w:val="000000"/>
        </w:rPr>
        <w:t>Eval</w:t>
      </w:r>
      <w:r w:rsidR="00E8329E">
        <w:rPr>
          <w:rStyle w:val="normaltextrun1"/>
          <w:rFonts w:asciiTheme="minorHAnsi" w:hAnsiTheme="minorHAnsi" w:cstheme="minorHAnsi"/>
          <w:b/>
          <w:bCs/>
          <w:color w:val="000000"/>
        </w:rPr>
        <w:t xml:space="preserve">uation </w:t>
      </w:r>
      <w:r w:rsidR="00532E15" w:rsidRPr="00155E9C">
        <w:rPr>
          <w:rStyle w:val="normaltextrun1"/>
          <w:rFonts w:asciiTheme="minorHAnsi" w:hAnsiTheme="minorHAnsi" w:cstheme="minorHAnsi"/>
          <w:b/>
          <w:bCs/>
          <w:color w:val="000000"/>
        </w:rPr>
        <w:t>Purpose</w:t>
      </w:r>
      <w:r w:rsidR="005A7DFB" w:rsidRPr="00155E9C">
        <w:rPr>
          <w:rStyle w:val="normaltextrun1"/>
          <w:rFonts w:asciiTheme="minorHAnsi" w:hAnsiTheme="minorHAnsi" w:cstheme="minorHAnsi"/>
          <w:b/>
          <w:bCs/>
          <w:color w:val="000000"/>
        </w:rPr>
        <w:t>,</w:t>
      </w:r>
      <w:r w:rsidR="006E44DB" w:rsidRPr="00155E9C">
        <w:rPr>
          <w:rStyle w:val="normaltextrun1"/>
          <w:rFonts w:asciiTheme="minorHAnsi" w:hAnsiTheme="minorHAnsi" w:cstheme="minorHAnsi"/>
          <w:b/>
          <w:bCs/>
          <w:color w:val="000000"/>
        </w:rPr>
        <w:t xml:space="preserve"> </w:t>
      </w:r>
      <w:r w:rsidR="00A92DAF" w:rsidRPr="00155E9C">
        <w:rPr>
          <w:rStyle w:val="normaltextrun1"/>
          <w:rFonts w:asciiTheme="minorHAnsi" w:hAnsiTheme="minorHAnsi" w:cstheme="minorHAnsi"/>
          <w:b/>
          <w:bCs/>
          <w:color w:val="000000"/>
        </w:rPr>
        <w:t>Objectives</w:t>
      </w:r>
      <w:r w:rsidR="006E44DB" w:rsidRPr="00155E9C">
        <w:rPr>
          <w:rStyle w:val="normaltextrun1"/>
          <w:rFonts w:asciiTheme="minorHAnsi" w:hAnsiTheme="minorHAnsi" w:cstheme="minorHAnsi"/>
          <w:b/>
          <w:bCs/>
          <w:color w:val="000000"/>
        </w:rPr>
        <w:t xml:space="preserve"> </w:t>
      </w:r>
      <w:r w:rsidR="005A7DFB" w:rsidRPr="00155E9C">
        <w:rPr>
          <w:rStyle w:val="normaltextrun1"/>
          <w:rFonts w:asciiTheme="minorHAnsi" w:hAnsiTheme="minorHAnsi" w:cstheme="minorHAnsi"/>
          <w:b/>
          <w:bCs/>
          <w:color w:val="000000"/>
        </w:rPr>
        <w:t>and</w:t>
      </w:r>
      <w:r w:rsidR="006E44DB" w:rsidRPr="00155E9C">
        <w:rPr>
          <w:rStyle w:val="normaltextrun1"/>
          <w:rFonts w:asciiTheme="minorHAnsi" w:hAnsiTheme="minorHAnsi" w:cstheme="minorHAnsi"/>
          <w:b/>
          <w:bCs/>
          <w:color w:val="000000"/>
        </w:rPr>
        <w:t xml:space="preserve"> </w:t>
      </w:r>
      <w:r w:rsidR="005A7DFB" w:rsidRPr="00155E9C">
        <w:rPr>
          <w:rStyle w:val="normaltextrun1"/>
          <w:rFonts w:asciiTheme="minorHAnsi" w:hAnsiTheme="minorHAnsi" w:cstheme="minorHAnsi"/>
          <w:b/>
          <w:bCs/>
          <w:color w:val="000000"/>
        </w:rPr>
        <w:t>Scope</w:t>
      </w:r>
    </w:p>
    <w:p w14:paraId="269135A5" w14:textId="3E0BEF50" w:rsidR="003D02F5" w:rsidRDefault="00E463D1" w:rsidP="00882435">
      <w:pPr>
        <w:spacing w:after="120"/>
        <w:jc w:val="both"/>
        <w:rPr>
          <w:rFonts w:cs="Calibri"/>
        </w:rPr>
      </w:pPr>
      <w:r w:rsidRPr="793B557B">
        <w:rPr>
          <w:rFonts w:cs="Calibri"/>
        </w:rPr>
        <w:t>The</w:t>
      </w:r>
      <w:r w:rsidR="006E44DB" w:rsidRPr="793B557B">
        <w:rPr>
          <w:rFonts w:cs="Calibri"/>
        </w:rPr>
        <w:t xml:space="preserve"> </w:t>
      </w:r>
      <w:r w:rsidR="00EC225C" w:rsidRPr="793B557B">
        <w:rPr>
          <w:rFonts w:cs="Calibri"/>
        </w:rPr>
        <w:t>overall</w:t>
      </w:r>
      <w:r w:rsidR="006E44DB" w:rsidRPr="793B557B">
        <w:rPr>
          <w:rFonts w:cs="Calibri"/>
        </w:rPr>
        <w:t xml:space="preserve"> </w:t>
      </w:r>
      <w:r w:rsidR="003D02F5" w:rsidRPr="793B557B">
        <w:rPr>
          <w:rFonts w:cs="Calibri"/>
        </w:rPr>
        <w:t xml:space="preserve">goal </w:t>
      </w:r>
      <w:r w:rsidR="00AE36CE" w:rsidRPr="793B557B">
        <w:rPr>
          <w:rFonts w:cs="Calibri"/>
        </w:rPr>
        <w:t xml:space="preserve">of </w:t>
      </w:r>
      <w:r w:rsidR="00F91DD5" w:rsidRPr="793B557B">
        <w:rPr>
          <w:rFonts w:cs="Calibri"/>
        </w:rPr>
        <w:t xml:space="preserve">this evaluation is to </w:t>
      </w:r>
      <w:r w:rsidR="009C0E3A">
        <w:rPr>
          <w:rFonts w:cs="Calibri"/>
        </w:rPr>
        <w:t xml:space="preserve">assess the </w:t>
      </w:r>
      <w:r w:rsidR="009C0E3A" w:rsidRPr="008435AD">
        <w:rPr>
          <w:rFonts w:cs="Calibri"/>
          <w:b/>
          <w:bCs/>
        </w:rPr>
        <w:t>appropriateness</w:t>
      </w:r>
      <w:r w:rsidR="009C0E3A">
        <w:rPr>
          <w:rFonts w:cs="Calibri"/>
        </w:rPr>
        <w:t xml:space="preserve">, </w:t>
      </w:r>
      <w:r w:rsidR="009C0E3A" w:rsidRPr="008435AD">
        <w:rPr>
          <w:rFonts w:cs="Calibri"/>
          <w:b/>
          <w:bCs/>
        </w:rPr>
        <w:t>effectiveness</w:t>
      </w:r>
      <w:r w:rsidR="003D02F5">
        <w:rPr>
          <w:rFonts w:cs="Calibri"/>
        </w:rPr>
        <w:t xml:space="preserve">, </w:t>
      </w:r>
      <w:r w:rsidR="009C0E3A" w:rsidRPr="008435AD">
        <w:rPr>
          <w:rFonts w:cs="Calibri"/>
          <w:b/>
          <w:bCs/>
        </w:rPr>
        <w:t>coordination</w:t>
      </w:r>
      <w:r w:rsidR="003D02F5">
        <w:rPr>
          <w:rFonts w:cs="Calibri"/>
          <w:b/>
          <w:bCs/>
        </w:rPr>
        <w:t xml:space="preserve"> and cohesion</w:t>
      </w:r>
      <w:r w:rsidR="009C0E3A">
        <w:rPr>
          <w:rFonts w:cs="Calibri"/>
        </w:rPr>
        <w:t xml:space="preserve"> of the shock responsive cash transfers during the 2020 COVID emergency. </w:t>
      </w:r>
      <w:r w:rsidR="003D02F5">
        <w:rPr>
          <w:rFonts w:cs="Calibri"/>
        </w:rPr>
        <w:t xml:space="preserve"> It will have a strong learning purpose that a) assure that a short feedback loop (between collection</w:t>
      </w:r>
      <w:r w:rsidR="003D02F5">
        <w:rPr>
          <w:rStyle w:val="FootnoteReference"/>
          <w:rFonts w:cs="Calibri"/>
        </w:rPr>
        <w:footnoteReference w:id="12"/>
      </w:r>
      <w:r w:rsidR="003D02F5">
        <w:rPr>
          <w:rFonts w:cs="Calibri"/>
        </w:rPr>
        <w:t>, treatment and communication of results) enabling decision-makers to adapt implementation according to identified issues and act accordingly in the early phases of the response; b) identifying operational and programmatic lessons that w</w:t>
      </w:r>
      <w:r w:rsidR="00BF3D8F">
        <w:rPr>
          <w:rFonts w:cs="Calibri"/>
        </w:rPr>
        <w:t>ill</w:t>
      </w:r>
      <w:r w:rsidR="003D02F5">
        <w:rPr>
          <w:rFonts w:cs="Calibri"/>
        </w:rPr>
        <w:t xml:space="preserve"> </w:t>
      </w:r>
      <w:r w:rsidR="00BF3D8F">
        <w:rPr>
          <w:rFonts w:eastAsia="Times New Roman" w:cs="Calibri"/>
        </w:rPr>
        <w:t>help to improve preparedness, response and planning for shock-responsive social protection</w:t>
      </w:r>
      <w:r w:rsidR="003D02F5">
        <w:rPr>
          <w:rFonts w:cs="Calibri"/>
        </w:rPr>
        <w:t>; c) strengthen UNICEF</w:t>
      </w:r>
      <w:r w:rsidR="00E009C2">
        <w:rPr>
          <w:rFonts w:cs="Calibri"/>
        </w:rPr>
        <w:t xml:space="preserve"> and WFP</w:t>
      </w:r>
      <w:r w:rsidR="003D02F5">
        <w:rPr>
          <w:rFonts w:cs="Calibri"/>
        </w:rPr>
        <w:t xml:space="preserve"> </w:t>
      </w:r>
      <w:r w:rsidR="003D02F5" w:rsidRPr="00BF3D8F">
        <w:rPr>
          <w:rFonts w:cs="Calibri"/>
          <w:color w:val="auto"/>
        </w:rPr>
        <w:t xml:space="preserve">accountability </w:t>
      </w:r>
      <w:r w:rsidR="003D02F5">
        <w:rPr>
          <w:rFonts w:cs="Calibri"/>
        </w:rPr>
        <w:t>to</w:t>
      </w:r>
      <w:r w:rsidR="00BF3D8F">
        <w:rPr>
          <w:rFonts w:cs="Calibri"/>
        </w:rPr>
        <w:t>wards</w:t>
      </w:r>
      <w:r w:rsidR="003D02F5">
        <w:rPr>
          <w:rFonts w:cs="Calibri"/>
        </w:rPr>
        <w:t xml:space="preserve"> the programme beneficiaries</w:t>
      </w:r>
      <w:r w:rsidR="00395552">
        <w:rPr>
          <w:rFonts w:cs="Calibri"/>
        </w:rPr>
        <w:t xml:space="preserve"> and their communities</w:t>
      </w:r>
      <w:r w:rsidR="00BF3D8F">
        <w:rPr>
          <w:rFonts w:cs="Calibri"/>
        </w:rPr>
        <w:t>,</w:t>
      </w:r>
      <w:r w:rsidR="00BF3D8F" w:rsidRPr="00BF3D8F">
        <w:rPr>
          <w:rFonts w:cs="Calibri"/>
        </w:rPr>
        <w:t xml:space="preserve"> </w:t>
      </w:r>
      <w:r w:rsidR="00BF3D8F">
        <w:rPr>
          <w:rFonts w:cs="Calibri"/>
        </w:rPr>
        <w:t>partners and other key stakeholders</w:t>
      </w:r>
      <w:r w:rsidR="003D02F5">
        <w:rPr>
          <w:rFonts w:cs="Calibri"/>
        </w:rPr>
        <w:t xml:space="preserve">.  Finally, it will </w:t>
      </w:r>
      <w:r w:rsidR="003D02F5">
        <w:rPr>
          <w:rFonts w:cs="Calibri"/>
        </w:rPr>
        <w:lastRenderedPageBreak/>
        <w:t xml:space="preserve">stimulate institutionalisation of real time monitoring efforts within ongoing and future social protection programmes in Mozambique. </w:t>
      </w:r>
    </w:p>
    <w:p w14:paraId="1795F118" w14:textId="04941E3E" w:rsidR="00F300AB" w:rsidRPr="00325ED4" w:rsidRDefault="00EC007D" w:rsidP="00882435">
      <w:pPr>
        <w:spacing w:after="120"/>
        <w:jc w:val="both"/>
        <w:rPr>
          <w:rFonts w:cs="Calibri"/>
          <w:szCs w:val="22"/>
        </w:rPr>
      </w:pPr>
      <w:r w:rsidRPr="00325ED4">
        <w:rPr>
          <w:rFonts w:cs="Calibri"/>
          <w:szCs w:val="22"/>
        </w:rPr>
        <w:t>The</w:t>
      </w:r>
      <w:r w:rsidR="006E44DB" w:rsidRPr="00325ED4">
        <w:rPr>
          <w:rFonts w:cs="Calibri"/>
          <w:szCs w:val="22"/>
        </w:rPr>
        <w:t xml:space="preserve"> </w:t>
      </w:r>
      <w:r w:rsidRPr="00325ED4">
        <w:rPr>
          <w:rFonts w:cs="Calibri"/>
          <w:szCs w:val="22"/>
        </w:rPr>
        <w:t>primary</w:t>
      </w:r>
      <w:r w:rsidR="006E44DB" w:rsidRPr="00325ED4">
        <w:rPr>
          <w:rFonts w:cs="Calibri"/>
          <w:szCs w:val="22"/>
        </w:rPr>
        <w:t xml:space="preserve"> </w:t>
      </w:r>
      <w:r w:rsidRPr="00325ED4">
        <w:rPr>
          <w:rFonts w:cs="Calibri"/>
          <w:szCs w:val="22"/>
        </w:rPr>
        <w:t>objective</w:t>
      </w:r>
      <w:r w:rsidR="00F300AB" w:rsidRPr="00325ED4">
        <w:rPr>
          <w:rFonts w:cs="Calibri"/>
          <w:szCs w:val="22"/>
        </w:rPr>
        <w:t>s</w:t>
      </w:r>
      <w:r w:rsidR="006E44DB" w:rsidRPr="00325ED4">
        <w:rPr>
          <w:rFonts w:cs="Calibri"/>
          <w:szCs w:val="22"/>
        </w:rPr>
        <w:t xml:space="preserve"> </w:t>
      </w:r>
      <w:r w:rsidRPr="00325ED4">
        <w:rPr>
          <w:rFonts w:cs="Calibri"/>
          <w:szCs w:val="22"/>
        </w:rPr>
        <w:t>of</w:t>
      </w:r>
      <w:r w:rsidR="006E44DB" w:rsidRPr="00325ED4">
        <w:rPr>
          <w:rFonts w:cs="Calibri"/>
          <w:szCs w:val="22"/>
        </w:rPr>
        <w:t xml:space="preserve"> </w:t>
      </w:r>
      <w:r w:rsidRPr="00325ED4">
        <w:rPr>
          <w:rFonts w:cs="Calibri"/>
          <w:szCs w:val="22"/>
        </w:rPr>
        <w:t>this</w:t>
      </w:r>
      <w:r w:rsidR="006E44DB" w:rsidRPr="00325ED4">
        <w:rPr>
          <w:rFonts w:cs="Calibri"/>
          <w:szCs w:val="22"/>
        </w:rPr>
        <w:t xml:space="preserve"> </w:t>
      </w:r>
      <w:r w:rsidR="004209C2">
        <w:rPr>
          <w:rFonts w:cs="Calibri"/>
          <w:szCs w:val="22"/>
        </w:rPr>
        <w:t xml:space="preserve">real time </w:t>
      </w:r>
      <w:r w:rsidRPr="00325ED4">
        <w:rPr>
          <w:rFonts w:cs="Calibri"/>
          <w:szCs w:val="22"/>
        </w:rPr>
        <w:t>evaluation</w:t>
      </w:r>
      <w:r w:rsidR="006E44DB" w:rsidRPr="00325ED4">
        <w:rPr>
          <w:rFonts w:cs="Calibri"/>
          <w:szCs w:val="22"/>
        </w:rPr>
        <w:t xml:space="preserve"> </w:t>
      </w:r>
      <w:r w:rsidR="00F300AB" w:rsidRPr="00325ED4">
        <w:rPr>
          <w:rFonts w:cs="Calibri"/>
          <w:szCs w:val="22"/>
        </w:rPr>
        <w:t>are</w:t>
      </w:r>
      <w:r w:rsidR="00A65F17" w:rsidRPr="00325ED4">
        <w:rPr>
          <w:rFonts w:cs="Calibri"/>
          <w:szCs w:val="22"/>
        </w:rPr>
        <w:t>:</w:t>
      </w:r>
    </w:p>
    <w:p w14:paraId="31A14356" w14:textId="66BBEBD3" w:rsidR="00987A46" w:rsidRPr="00E009C2" w:rsidRDefault="00987A46" w:rsidP="00935D71">
      <w:pPr>
        <w:pStyle w:val="ListParagraph"/>
        <w:numPr>
          <w:ilvl w:val="0"/>
          <w:numId w:val="3"/>
        </w:numPr>
        <w:shd w:val="clear" w:color="auto" w:fill="FFFFFF" w:themeFill="background1"/>
        <w:autoSpaceDE w:val="0"/>
        <w:autoSpaceDN w:val="0"/>
        <w:adjustRightInd w:val="0"/>
        <w:spacing w:before="120" w:after="120" w:line="240" w:lineRule="auto"/>
        <w:contextualSpacing w:val="0"/>
        <w:jc w:val="both"/>
        <w:rPr>
          <w:rFonts w:asciiTheme="minorHAnsi" w:hAnsiTheme="minorHAnsi" w:cstheme="minorBidi"/>
          <w:sz w:val="22"/>
          <w:szCs w:val="22"/>
        </w:rPr>
      </w:pPr>
      <w:r w:rsidRPr="00E009C2">
        <w:rPr>
          <w:rFonts w:asciiTheme="minorHAnsi" w:hAnsiTheme="minorHAnsi" w:cstheme="minorBidi"/>
          <w:sz w:val="22"/>
          <w:szCs w:val="22"/>
        </w:rPr>
        <w:t xml:space="preserve">Assess the extent to which the proposed targeting mechanism </w:t>
      </w:r>
      <w:r w:rsidR="00E009C2">
        <w:rPr>
          <w:rFonts w:asciiTheme="minorHAnsi" w:hAnsiTheme="minorHAnsi" w:cstheme="minorBidi"/>
          <w:sz w:val="22"/>
          <w:szCs w:val="22"/>
        </w:rPr>
        <w:t xml:space="preserve">and programme design (cash plus modality) </w:t>
      </w:r>
      <w:r w:rsidRPr="00E009C2">
        <w:rPr>
          <w:rFonts w:asciiTheme="minorHAnsi" w:hAnsiTheme="minorHAnsi" w:cstheme="minorBidi"/>
          <w:sz w:val="22"/>
          <w:szCs w:val="22"/>
        </w:rPr>
        <w:t xml:space="preserve">is relevant and appropriate to </w:t>
      </w:r>
      <w:r w:rsidR="00F54BC0" w:rsidRPr="00E009C2">
        <w:rPr>
          <w:rFonts w:asciiTheme="minorHAnsi" w:hAnsiTheme="minorHAnsi" w:cstheme="minorBidi"/>
          <w:sz w:val="22"/>
          <w:szCs w:val="22"/>
        </w:rPr>
        <w:t>vulnerable individuals’</w:t>
      </w:r>
      <w:r w:rsidR="00DC682A" w:rsidRPr="00E009C2">
        <w:rPr>
          <w:rFonts w:asciiTheme="minorHAnsi" w:hAnsiTheme="minorHAnsi" w:cstheme="minorBidi"/>
          <w:sz w:val="22"/>
          <w:szCs w:val="22"/>
        </w:rPr>
        <w:t xml:space="preserve"> needs (</w:t>
      </w:r>
      <w:r w:rsidR="00E009C2">
        <w:rPr>
          <w:rFonts w:asciiTheme="minorHAnsi" w:hAnsiTheme="minorHAnsi" w:cstheme="minorBidi"/>
          <w:sz w:val="22"/>
          <w:szCs w:val="22"/>
        </w:rPr>
        <w:t xml:space="preserve">e.g. </w:t>
      </w:r>
      <w:r w:rsidR="00DC682A" w:rsidRPr="00E009C2">
        <w:rPr>
          <w:rFonts w:asciiTheme="minorHAnsi" w:hAnsiTheme="minorHAnsi" w:cstheme="minorBidi"/>
          <w:sz w:val="22"/>
          <w:szCs w:val="22"/>
        </w:rPr>
        <w:t xml:space="preserve">exclusion and inclusion error) and </w:t>
      </w:r>
      <w:r w:rsidR="00E009C2">
        <w:rPr>
          <w:rFonts w:asciiTheme="minorHAnsi" w:hAnsiTheme="minorHAnsi" w:cstheme="minorBidi"/>
          <w:sz w:val="22"/>
          <w:szCs w:val="22"/>
        </w:rPr>
        <w:t xml:space="preserve">identified </w:t>
      </w:r>
      <w:r w:rsidR="00DC682A" w:rsidRPr="00E009C2">
        <w:rPr>
          <w:rFonts w:asciiTheme="minorHAnsi" w:hAnsiTheme="minorHAnsi" w:cstheme="minorBidi"/>
          <w:sz w:val="22"/>
          <w:szCs w:val="22"/>
        </w:rPr>
        <w:t xml:space="preserve">community </w:t>
      </w:r>
      <w:r w:rsidRPr="00E009C2">
        <w:rPr>
          <w:rFonts w:asciiTheme="minorHAnsi" w:hAnsiTheme="minorHAnsi" w:cstheme="minorBidi"/>
          <w:sz w:val="22"/>
          <w:szCs w:val="22"/>
        </w:rPr>
        <w:t>priorities</w:t>
      </w:r>
      <w:r w:rsidR="00DC682A" w:rsidRPr="00E009C2">
        <w:rPr>
          <w:rFonts w:asciiTheme="minorHAnsi" w:hAnsiTheme="minorHAnsi" w:cstheme="minorBidi"/>
          <w:sz w:val="22"/>
          <w:szCs w:val="22"/>
        </w:rPr>
        <w:t xml:space="preserve"> (geographical targeting)</w:t>
      </w:r>
      <w:r w:rsidRPr="00E009C2">
        <w:rPr>
          <w:rFonts w:asciiTheme="minorHAnsi" w:hAnsiTheme="minorHAnsi" w:cstheme="minorBidi"/>
          <w:sz w:val="22"/>
          <w:szCs w:val="22"/>
        </w:rPr>
        <w:t>;</w:t>
      </w:r>
    </w:p>
    <w:p w14:paraId="12A0F909" w14:textId="24447703" w:rsidR="00987A46" w:rsidRPr="00E009C2" w:rsidRDefault="00987A46" w:rsidP="00935D71">
      <w:pPr>
        <w:pStyle w:val="ListParagraph"/>
        <w:numPr>
          <w:ilvl w:val="0"/>
          <w:numId w:val="3"/>
        </w:numPr>
        <w:shd w:val="clear" w:color="auto" w:fill="FFFFFF" w:themeFill="background1"/>
        <w:autoSpaceDE w:val="0"/>
        <w:autoSpaceDN w:val="0"/>
        <w:adjustRightInd w:val="0"/>
        <w:spacing w:before="120" w:after="120" w:line="240" w:lineRule="auto"/>
        <w:contextualSpacing w:val="0"/>
        <w:jc w:val="both"/>
        <w:rPr>
          <w:rFonts w:asciiTheme="minorHAnsi" w:hAnsiTheme="minorHAnsi" w:cstheme="minorBidi"/>
          <w:sz w:val="22"/>
          <w:szCs w:val="22"/>
        </w:rPr>
      </w:pPr>
      <w:r w:rsidRPr="00E009C2">
        <w:rPr>
          <w:rFonts w:asciiTheme="minorHAnsi" w:hAnsiTheme="minorHAnsi" w:cstheme="minorBidi"/>
          <w:sz w:val="22"/>
          <w:szCs w:val="22"/>
        </w:rPr>
        <w:t xml:space="preserve">Assess the </w:t>
      </w:r>
      <w:r w:rsidR="00EB0DF5" w:rsidRPr="00E009C2">
        <w:rPr>
          <w:rFonts w:asciiTheme="minorHAnsi" w:hAnsiTheme="minorHAnsi" w:cstheme="minorBidi"/>
          <w:sz w:val="22"/>
          <w:szCs w:val="22"/>
        </w:rPr>
        <w:t xml:space="preserve">degree to which </w:t>
      </w:r>
      <w:r w:rsidR="002177E5" w:rsidRPr="00E009C2">
        <w:rPr>
          <w:rFonts w:asciiTheme="minorHAnsi" w:hAnsiTheme="minorHAnsi" w:cstheme="minorBidi"/>
          <w:sz w:val="22"/>
          <w:szCs w:val="22"/>
        </w:rPr>
        <w:t>gender sensitive</w:t>
      </w:r>
      <w:r w:rsidR="00EB0DF5" w:rsidRPr="00E009C2">
        <w:rPr>
          <w:rFonts w:asciiTheme="minorHAnsi" w:hAnsiTheme="minorHAnsi" w:cstheme="minorBidi"/>
          <w:sz w:val="22"/>
          <w:szCs w:val="22"/>
        </w:rPr>
        <w:t xml:space="preserve"> strategies were </w:t>
      </w:r>
      <w:r w:rsidR="485B4BD5" w:rsidRPr="00E009C2">
        <w:rPr>
          <w:rFonts w:asciiTheme="minorHAnsi" w:hAnsiTheme="minorHAnsi" w:cstheme="minorBidi"/>
          <w:sz w:val="22"/>
          <w:szCs w:val="22"/>
        </w:rPr>
        <w:t>effective</w:t>
      </w:r>
      <w:r w:rsidR="002177E5" w:rsidRPr="00E009C2">
        <w:rPr>
          <w:rFonts w:asciiTheme="minorHAnsi" w:hAnsiTheme="minorHAnsi" w:cstheme="minorBidi"/>
          <w:sz w:val="22"/>
          <w:szCs w:val="22"/>
        </w:rPr>
        <w:t xml:space="preserve"> to reach differential results for woman</w:t>
      </w:r>
      <w:r w:rsidR="6F741D67" w:rsidRPr="00E009C2">
        <w:rPr>
          <w:rFonts w:asciiTheme="minorHAnsi" w:hAnsiTheme="minorHAnsi" w:cstheme="minorBidi"/>
          <w:sz w:val="22"/>
          <w:szCs w:val="22"/>
        </w:rPr>
        <w:t>, men, girls and boys</w:t>
      </w:r>
      <w:r w:rsidR="002177E5" w:rsidRPr="00E009C2">
        <w:rPr>
          <w:rFonts w:asciiTheme="minorHAnsi" w:hAnsiTheme="minorHAnsi" w:cstheme="minorBidi"/>
          <w:sz w:val="22"/>
          <w:szCs w:val="22"/>
        </w:rPr>
        <w:t xml:space="preserve"> </w:t>
      </w:r>
      <w:r w:rsidR="009A790B" w:rsidRPr="00E009C2">
        <w:rPr>
          <w:rFonts w:asciiTheme="minorHAnsi" w:hAnsiTheme="minorHAnsi" w:cstheme="minorBidi"/>
          <w:sz w:val="22"/>
          <w:szCs w:val="22"/>
        </w:rPr>
        <w:t xml:space="preserve">in </w:t>
      </w:r>
      <w:r w:rsidRPr="00E009C2">
        <w:rPr>
          <w:rFonts w:asciiTheme="minorHAnsi" w:hAnsiTheme="minorHAnsi" w:cstheme="minorBidi"/>
          <w:sz w:val="22"/>
          <w:szCs w:val="22"/>
        </w:rPr>
        <w:t xml:space="preserve">vulnerable populations; </w:t>
      </w:r>
    </w:p>
    <w:p w14:paraId="447E89FD" w14:textId="7196854E" w:rsidR="00987A46" w:rsidRPr="00E009C2" w:rsidRDefault="00987A46" w:rsidP="00935D71">
      <w:pPr>
        <w:pStyle w:val="ListParagraph"/>
        <w:numPr>
          <w:ilvl w:val="0"/>
          <w:numId w:val="3"/>
        </w:numPr>
        <w:shd w:val="clear" w:color="auto" w:fill="FFFFFF" w:themeFill="background1"/>
        <w:autoSpaceDE w:val="0"/>
        <w:autoSpaceDN w:val="0"/>
        <w:adjustRightInd w:val="0"/>
        <w:spacing w:before="120" w:after="120" w:line="240" w:lineRule="auto"/>
        <w:contextualSpacing w:val="0"/>
        <w:jc w:val="both"/>
        <w:rPr>
          <w:rFonts w:asciiTheme="minorHAnsi" w:hAnsiTheme="minorHAnsi" w:cstheme="minorHAnsi"/>
          <w:sz w:val="22"/>
          <w:szCs w:val="22"/>
        </w:rPr>
      </w:pPr>
      <w:r w:rsidRPr="00E009C2">
        <w:rPr>
          <w:rFonts w:asciiTheme="minorHAnsi" w:hAnsiTheme="minorHAnsi" w:cstheme="minorHAnsi"/>
          <w:sz w:val="22"/>
          <w:szCs w:val="22"/>
        </w:rPr>
        <w:t xml:space="preserve">Understand the extent to which shock-responsive social protection (PASD-PE) </w:t>
      </w:r>
      <w:proofErr w:type="gramStart"/>
      <w:r w:rsidRPr="00E009C2">
        <w:rPr>
          <w:rFonts w:asciiTheme="minorHAnsi" w:hAnsiTheme="minorHAnsi" w:cstheme="minorHAnsi"/>
          <w:sz w:val="22"/>
          <w:szCs w:val="22"/>
        </w:rPr>
        <w:t>is able</w:t>
      </w:r>
      <w:r w:rsidR="00BF3D8F" w:rsidRPr="00E009C2">
        <w:rPr>
          <w:rFonts w:asciiTheme="minorHAnsi" w:hAnsiTheme="minorHAnsi" w:cstheme="minorHAnsi"/>
          <w:sz w:val="22"/>
          <w:szCs w:val="22"/>
        </w:rPr>
        <w:t xml:space="preserve"> to</w:t>
      </w:r>
      <w:proofErr w:type="gramEnd"/>
      <w:r w:rsidRPr="00E009C2">
        <w:rPr>
          <w:rFonts w:asciiTheme="minorHAnsi" w:hAnsiTheme="minorHAnsi" w:cstheme="minorHAnsi"/>
          <w:sz w:val="22"/>
          <w:szCs w:val="22"/>
        </w:rPr>
        <w:t xml:space="preserve"> or has potential to deliver intended short and mid-term outcomes</w:t>
      </w:r>
      <w:r w:rsidR="00D96DB7">
        <w:rPr>
          <w:rFonts w:asciiTheme="minorHAnsi" w:hAnsiTheme="minorHAnsi" w:cstheme="minorHAnsi"/>
          <w:sz w:val="22"/>
          <w:szCs w:val="22"/>
        </w:rPr>
        <w:t>, in particular, to deliver a gender sensitive and/or transformative intervention</w:t>
      </w:r>
      <w:r w:rsidRPr="00E009C2">
        <w:rPr>
          <w:rFonts w:asciiTheme="minorHAnsi" w:hAnsiTheme="minorHAnsi" w:cstheme="minorHAnsi"/>
          <w:sz w:val="22"/>
          <w:szCs w:val="22"/>
        </w:rPr>
        <w:t xml:space="preserve"> </w:t>
      </w:r>
    </w:p>
    <w:p w14:paraId="45807FD5" w14:textId="77777777" w:rsidR="00987A46" w:rsidRPr="00E009C2" w:rsidRDefault="00987A46" w:rsidP="00935D71">
      <w:pPr>
        <w:pStyle w:val="ListParagraph"/>
        <w:numPr>
          <w:ilvl w:val="0"/>
          <w:numId w:val="3"/>
        </w:numPr>
        <w:shd w:val="clear" w:color="auto" w:fill="FFFFFF" w:themeFill="background1"/>
        <w:autoSpaceDE w:val="0"/>
        <w:autoSpaceDN w:val="0"/>
        <w:adjustRightInd w:val="0"/>
        <w:spacing w:before="120" w:after="120" w:line="240" w:lineRule="auto"/>
        <w:contextualSpacing w:val="0"/>
        <w:jc w:val="both"/>
        <w:rPr>
          <w:rFonts w:asciiTheme="minorHAnsi" w:hAnsiTheme="minorHAnsi" w:cstheme="minorHAnsi"/>
          <w:sz w:val="22"/>
          <w:szCs w:val="22"/>
        </w:rPr>
      </w:pPr>
      <w:r w:rsidRPr="00E009C2">
        <w:rPr>
          <w:rFonts w:asciiTheme="minorHAnsi" w:hAnsiTheme="minorHAnsi" w:cstheme="minorHAnsi"/>
          <w:sz w:val="22"/>
          <w:szCs w:val="22"/>
        </w:rPr>
        <w:t xml:space="preserve">Examine the coherence and coordination of shock responsive social protection efforts and their alignment and complementarity to government and partners’ strategies; </w:t>
      </w:r>
    </w:p>
    <w:p w14:paraId="6DB4EECF" w14:textId="3684EBA9" w:rsidR="00987A46" w:rsidRPr="00E009C2" w:rsidRDefault="00987A46" w:rsidP="00935D71">
      <w:pPr>
        <w:pStyle w:val="ListParagraph"/>
        <w:numPr>
          <w:ilvl w:val="0"/>
          <w:numId w:val="3"/>
        </w:numPr>
        <w:shd w:val="clear" w:color="auto" w:fill="FFFFFF" w:themeFill="background1"/>
        <w:autoSpaceDE w:val="0"/>
        <w:autoSpaceDN w:val="0"/>
        <w:adjustRightInd w:val="0"/>
        <w:spacing w:before="120" w:after="120" w:line="240" w:lineRule="auto"/>
        <w:contextualSpacing w:val="0"/>
        <w:jc w:val="both"/>
        <w:rPr>
          <w:rFonts w:asciiTheme="minorHAnsi" w:hAnsiTheme="minorHAnsi" w:cstheme="minorHAnsi"/>
          <w:sz w:val="22"/>
          <w:szCs w:val="22"/>
        </w:rPr>
      </w:pPr>
      <w:r w:rsidRPr="00E009C2">
        <w:rPr>
          <w:rFonts w:asciiTheme="minorHAnsi" w:hAnsiTheme="minorHAnsi" w:cstheme="minorHAnsi"/>
          <w:sz w:val="22"/>
          <w:szCs w:val="22"/>
        </w:rPr>
        <w:t xml:space="preserve">Highlight implementation lessons and make recommendations for improving the design of the shock-responsive social protection with </w:t>
      </w:r>
      <w:r w:rsidR="00D96DB7">
        <w:rPr>
          <w:rFonts w:asciiTheme="minorHAnsi" w:hAnsiTheme="minorHAnsi" w:cstheme="minorHAnsi"/>
          <w:sz w:val="22"/>
          <w:szCs w:val="22"/>
        </w:rPr>
        <w:t>sensitivity to</w:t>
      </w:r>
      <w:r w:rsidRPr="00E009C2">
        <w:rPr>
          <w:rFonts w:asciiTheme="minorHAnsi" w:hAnsiTheme="minorHAnsi" w:cstheme="minorHAnsi"/>
          <w:sz w:val="22"/>
          <w:szCs w:val="22"/>
        </w:rPr>
        <w:t xml:space="preserve"> women and children.</w:t>
      </w:r>
    </w:p>
    <w:p w14:paraId="4265B456" w14:textId="009FBED2" w:rsidR="002E79DC" w:rsidRDefault="6A6F9768" w:rsidP="002E79DC">
      <w:pPr>
        <w:spacing w:before="120" w:after="120" w:line="240" w:lineRule="auto"/>
        <w:jc w:val="both"/>
        <w:rPr>
          <w:rFonts w:eastAsia="Times New Roman" w:cs="Calibri"/>
        </w:rPr>
      </w:pPr>
      <w:r w:rsidRPr="7E2D19E1">
        <w:rPr>
          <w:rFonts w:eastAsia="Times New Roman" w:cs="Calibri"/>
        </w:rPr>
        <w:t xml:space="preserve">Knowledge generated by the real-time evaluation </w:t>
      </w:r>
      <w:r w:rsidR="0004473B">
        <w:rPr>
          <w:rFonts w:eastAsia="Times New Roman" w:cs="Calibri"/>
        </w:rPr>
        <w:t xml:space="preserve">(RTE) </w:t>
      </w:r>
      <w:r w:rsidRPr="7E2D19E1">
        <w:rPr>
          <w:rFonts w:eastAsia="Times New Roman" w:cs="Calibri"/>
        </w:rPr>
        <w:t xml:space="preserve">and </w:t>
      </w:r>
      <w:r w:rsidR="464C9E8E" w:rsidRPr="7E2D19E1">
        <w:rPr>
          <w:rFonts w:eastAsia="Times New Roman" w:cs="Calibri"/>
        </w:rPr>
        <w:t xml:space="preserve">embedded </w:t>
      </w:r>
      <w:r w:rsidRPr="7E2D19E1">
        <w:rPr>
          <w:rFonts w:eastAsia="Times New Roman" w:cs="Calibri"/>
        </w:rPr>
        <w:t xml:space="preserve">monitoring efforts will also inform the broader Government plan, allowing INAS to learn and adapt programming within a very short time based on </w:t>
      </w:r>
      <w:r w:rsidR="00D96DB7">
        <w:rPr>
          <w:rFonts w:eastAsia="Times New Roman" w:cs="Calibri"/>
        </w:rPr>
        <w:t xml:space="preserve">UN and Government’s </w:t>
      </w:r>
      <w:r w:rsidRPr="7E2D19E1">
        <w:rPr>
          <w:rFonts w:eastAsia="Times New Roman" w:cs="Calibri"/>
        </w:rPr>
        <w:t xml:space="preserve">experience in the response. The results of the </w:t>
      </w:r>
      <w:r w:rsidR="0004473B">
        <w:rPr>
          <w:rFonts w:eastAsia="Times New Roman" w:cs="Calibri"/>
        </w:rPr>
        <w:t xml:space="preserve">RTE </w:t>
      </w:r>
      <w:r w:rsidRPr="7E2D19E1">
        <w:rPr>
          <w:rFonts w:eastAsia="Times New Roman" w:cs="Calibri"/>
        </w:rPr>
        <w:t>will contribute to institutional learning in Mozambique and in the global shock-responsive community of practice.</w:t>
      </w:r>
    </w:p>
    <w:p w14:paraId="69221EE6" w14:textId="1B79AD3D" w:rsidR="004473BB" w:rsidRPr="001507AE" w:rsidRDefault="004473BB" w:rsidP="004473BB">
      <w:pPr>
        <w:spacing w:after="120"/>
        <w:jc w:val="both"/>
        <w:rPr>
          <w:rFonts w:cs="Calibri"/>
        </w:rPr>
      </w:pPr>
      <w:r w:rsidRPr="007B2621">
        <w:rPr>
          <w:rFonts w:cs="Calibri"/>
        </w:rPr>
        <w:t xml:space="preserve">The </w:t>
      </w:r>
      <w:r w:rsidR="0004473B">
        <w:rPr>
          <w:rFonts w:cs="Calibri"/>
        </w:rPr>
        <w:t xml:space="preserve">RTE </w:t>
      </w:r>
      <w:r w:rsidR="00F04A28">
        <w:rPr>
          <w:rFonts w:cs="Calibri"/>
        </w:rPr>
        <w:t>team/consultant</w:t>
      </w:r>
      <w:r w:rsidRPr="007B2621">
        <w:rPr>
          <w:rFonts w:cs="Calibri"/>
        </w:rPr>
        <w:t xml:space="preserve"> should identify </w:t>
      </w:r>
      <w:r w:rsidR="00044BD4">
        <w:rPr>
          <w:rFonts w:cs="Calibri"/>
        </w:rPr>
        <w:t>lessons learned and</w:t>
      </w:r>
      <w:r w:rsidRPr="007B2621">
        <w:rPr>
          <w:rFonts w:cs="Calibri"/>
        </w:rPr>
        <w:t xml:space="preserve"> recommendations based on its </w:t>
      </w:r>
      <w:r w:rsidR="0004473B">
        <w:rPr>
          <w:rFonts w:cs="Calibri"/>
        </w:rPr>
        <w:t>findings</w:t>
      </w:r>
      <w:r w:rsidRPr="007B2621">
        <w:rPr>
          <w:rFonts w:cs="Calibri"/>
        </w:rPr>
        <w:t>. The</w:t>
      </w:r>
      <w:r>
        <w:rPr>
          <w:rFonts w:cs="Calibri"/>
        </w:rPr>
        <w:t xml:space="preserve"> </w:t>
      </w:r>
      <w:r w:rsidRPr="007B2621">
        <w:rPr>
          <w:rFonts w:cs="Calibri"/>
        </w:rPr>
        <w:t xml:space="preserve">conclusions and the underlying findings should be based on </w:t>
      </w:r>
      <w:r w:rsidR="0004473B">
        <w:rPr>
          <w:rFonts w:cs="Calibri"/>
        </w:rPr>
        <w:t xml:space="preserve">triangulated data and </w:t>
      </w:r>
      <w:r w:rsidRPr="007B2621">
        <w:rPr>
          <w:rFonts w:cs="Calibri"/>
        </w:rPr>
        <w:t>evidence that</w:t>
      </w:r>
      <w:r>
        <w:rPr>
          <w:rFonts w:cs="Calibri"/>
        </w:rPr>
        <w:t xml:space="preserve"> </w:t>
      </w:r>
      <w:r w:rsidRPr="007B2621">
        <w:rPr>
          <w:rFonts w:cs="Calibri"/>
        </w:rPr>
        <w:t xml:space="preserve">the team has gathered </w:t>
      </w:r>
      <w:r w:rsidR="0004473B">
        <w:rPr>
          <w:rFonts w:cs="Calibri"/>
        </w:rPr>
        <w:t xml:space="preserve">through different </w:t>
      </w:r>
      <w:proofErr w:type="gramStart"/>
      <w:r w:rsidR="0004473B">
        <w:rPr>
          <w:rFonts w:cs="Calibri"/>
        </w:rPr>
        <w:t xml:space="preserve">sources </w:t>
      </w:r>
      <w:r w:rsidRPr="007B2621">
        <w:rPr>
          <w:rFonts w:cs="Calibri"/>
        </w:rPr>
        <w:t>.</w:t>
      </w:r>
      <w:proofErr w:type="gramEnd"/>
      <w:r>
        <w:rPr>
          <w:rFonts w:cs="Calibri"/>
        </w:rPr>
        <w:t xml:space="preserve"> </w:t>
      </w:r>
      <w:r w:rsidRPr="007B2621">
        <w:rPr>
          <w:rFonts w:cs="Calibri"/>
        </w:rPr>
        <w:t>The team should make no more than five to ten primary recommendations</w:t>
      </w:r>
      <w:r>
        <w:rPr>
          <w:rFonts w:cs="Calibri"/>
        </w:rPr>
        <w:t xml:space="preserve"> </w:t>
      </w:r>
      <w:r w:rsidR="0004473B">
        <w:rPr>
          <w:rFonts w:cs="Calibri"/>
        </w:rPr>
        <w:t xml:space="preserve">at the national </w:t>
      </w:r>
      <w:r w:rsidR="001D27E5">
        <w:rPr>
          <w:rFonts w:cs="Calibri"/>
        </w:rPr>
        <w:t xml:space="preserve">(country offices) </w:t>
      </w:r>
      <w:r w:rsidR="0004473B">
        <w:rPr>
          <w:rFonts w:cs="Calibri"/>
        </w:rPr>
        <w:t>and sub-national level</w:t>
      </w:r>
      <w:r w:rsidR="001D27E5">
        <w:rPr>
          <w:rFonts w:cs="Calibri"/>
        </w:rPr>
        <w:t xml:space="preserve"> (field </w:t>
      </w:r>
      <w:proofErr w:type="gramStart"/>
      <w:r w:rsidR="001D27E5">
        <w:rPr>
          <w:rFonts w:cs="Calibri"/>
        </w:rPr>
        <w:t>offices)</w:t>
      </w:r>
      <w:r w:rsidR="0004473B">
        <w:rPr>
          <w:rFonts w:cs="Calibri"/>
        </w:rPr>
        <w:t>s</w:t>
      </w:r>
      <w:r w:rsidRPr="007B2621">
        <w:rPr>
          <w:rFonts w:cs="Calibri"/>
        </w:rPr>
        <w:t>.</w:t>
      </w:r>
      <w:proofErr w:type="gramEnd"/>
      <w:r w:rsidRPr="007B2621">
        <w:rPr>
          <w:rFonts w:cs="Calibri"/>
        </w:rPr>
        <w:t xml:space="preserve"> Any recommendations for the</w:t>
      </w:r>
      <w:r>
        <w:rPr>
          <w:rFonts w:cs="Calibri"/>
        </w:rPr>
        <w:t xml:space="preserve"> implementation</w:t>
      </w:r>
      <w:r w:rsidRPr="007B2621">
        <w:rPr>
          <w:rFonts w:cs="Calibri"/>
        </w:rPr>
        <w:t xml:space="preserve"> team should be discussed with the</w:t>
      </w:r>
      <w:r>
        <w:rPr>
          <w:rFonts w:cs="Calibri"/>
        </w:rPr>
        <w:t>m</w:t>
      </w:r>
      <w:r w:rsidRPr="007B2621">
        <w:rPr>
          <w:rFonts w:cs="Calibri"/>
        </w:rPr>
        <w:t xml:space="preserve"> before the</w:t>
      </w:r>
      <w:r>
        <w:rPr>
          <w:rFonts w:cs="Calibri"/>
        </w:rPr>
        <w:t xml:space="preserve"> finalization of </w:t>
      </w:r>
      <w:r w:rsidR="0004473B">
        <w:rPr>
          <w:rFonts w:cs="Calibri"/>
        </w:rPr>
        <w:t>the report</w:t>
      </w:r>
      <w:r>
        <w:rPr>
          <w:rFonts w:cs="Calibri"/>
        </w:rPr>
        <w:t>.</w:t>
      </w:r>
      <w:r w:rsidRPr="007B2621">
        <w:rPr>
          <w:rFonts w:cs="Calibri"/>
        </w:rPr>
        <w:t xml:space="preserve"> Similarly, any recommendations for</w:t>
      </w:r>
      <w:r>
        <w:rPr>
          <w:rFonts w:cs="Calibri"/>
        </w:rPr>
        <w:t xml:space="preserve"> </w:t>
      </w:r>
      <w:r w:rsidR="001D27E5">
        <w:rPr>
          <w:rFonts w:cs="Calibri"/>
        </w:rPr>
        <w:t xml:space="preserve">UNICEF and WFP </w:t>
      </w:r>
      <w:r>
        <w:rPr>
          <w:rFonts w:cs="Calibri"/>
        </w:rPr>
        <w:t>country offices</w:t>
      </w:r>
      <w:r w:rsidRPr="007B2621">
        <w:rPr>
          <w:rFonts w:cs="Calibri"/>
        </w:rPr>
        <w:t xml:space="preserve"> should</w:t>
      </w:r>
      <w:r>
        <w:rPr>
          <w:rFonts w:cs="Calibri"/>
        </w:rPr>
        <w:t xml:space="preserve"> </w:t>
      </w:r>
      <w:r w:rsidRPr="007B2621">
        <w:rPr>
          <w:rFonts w:cs="Calibri"/>
        </w:rPr>
        <w:t xml:space="preserve">be </w:t>
      </w:r>
      <w:r w:rsidR="001D27E5">
        <w:rPr>
          <w:rFonts w:cs="Calibri"/>
        </w:rPr>
        <w:t xml:space="preserve">validated through a </w:t>
      </w:r>
      <w:r w:rsidRPr="007B2621">
        <w:rPr>
          <w:rFonts w:cs="Calibri"/>
        </w:rPr>
        <w:t>discuss</w:t>
      </w:r>
      <w:r w:rsidR="001D27E5">
        <w:rPr>
          <w:rFonts w:cs="Calibri"/>
        </w:rPr>
        <w:t xml:space="preserve">ion </w:t>
      </w:r>
      <w:r w:rsidRPr="007B2621">
        <w:rPr>
          <w:rFonts w:cs="Calibri"/>
        </w:rPr>
        <w:t>before the report is finalised.</w:t>
      </w:r>
    </w:p>
    <w:p w14:paraId="4805F1A6" w14:textId="77777777" w:rsidR="002E79DC" w:rsidRPr="00AA77E3" w:rsidRDefault="002E79DC" w:rsidP="0048176A">
      <w:pPr>
        <w:jc w:val="both"/>
        <w:rPr>
          <w:rFonts w:cstheme="minorHAnsi"/>
        </w:rPr>
      </w:pPr>
    </w:p>
    <w:p w14:paraId="326538AD" w14:textId="3AE8F46A" w:rsidR="000E2EFB" w:rsidRPr="00AA77E3" w:rsidRDefault="000E2EFB" w:rsidP="00483858">
      <w:pPr>
        <w:pStyle w:val="BodyTextIndent"/>
        <w:ind w:left="0"/>
        <w:jc w:val="both"/>
        <w:rPr>
          <w:rFonts w:asciiTheme="minorHAnsi" w:hAnsiTheme="minorHAnsi" w:cstheme="minorHAnsi"/>
          <w:b/>
          <w:sz w:val="22"/>
          <w:szCs w:val="22"/>
        </w:rPr>
      </w:pPr>
      <w:r w:rsidRPr="00AA77E3">
        <w:rPr>
          <w:rFonts w:asciiTheme="minorHAnsi" w:hAnsiTheme="minorHAnsi" w:cstheme="minorHAnsi"/>
          <w:b/>
          <w:sz w:val="22"/>
          <w:szCs w:val="22"/>
        </w:rPr>
        <w:t>Scope</w:t>
      </w:r>
    </w:p>
    <w:p w14:paraId="19AB8F83" w14:textId="65AD656F" w:rsidR="000E2EFB" w:rsidRPr="00AA77E3" w:rsidRDefault="000E2EFB" w:rsidP="00483858">
      <w:pPr>
        <w:pStyle w:val="BodyTextIndent"/>
        <w:ind w:left="0"/>
        <w:jc w:val="both"/>
        <w:rPr>
          <w:rFonts w:asciiTheme="minorHAnsi" w:hAnsiTheme="minorHAnsi" w:cstheme="minorHAnsi"/>
          <w:b/>
          <w:sz w:val="22"/>
          <w:szCs w:val="22"/>
        </w:rPr>
      </w:pPr>
    </w:p>
    <w:p w14:paraId="3DB6F19B" w14:textId="4DB88AFB" w:rsidR="00882435" w:rsidRPr="0071595C" w:rsidRDefault="648C23B9" w:rsidP="793B557B">
      <w:pPr>
        <w:spacing w:after="120"/>
        <w:jc w:val="both"/>
        <w:rPr>
          <w:rFonts w:cs="Calibri"/>
        </w:rPr>
      </w:pPr>
      <w:r w:rsidRPr="7E2D19E1">
        <w:rPr>
          <w:rFonts w:cs="Calibri"/>
        </w:rPr>
        <w:t>The</w:t>
      </w:r>
      <w:r w:rsidR="7462940A" w:rsidRPr="7E2D19E1">
        <w:rPr>
          <w:rFonts w:cs="Calibri"/>
        </w:rPr>
        <w:t xml:space="preserve"> </w:t>
      </w:r>
      <w:r w:rsidR="464C9E8E" w:rsidRPr="7E2D19E1">
        <w:rPr>
          <w:rFonts w:cs="Calibri"/>
        </w:rPr>
        <w:t xml:space="preserve">RTE will build on the agile monitoring efforts set up as a part of overall real time learning strategy.  </w:t>
      </w:r>
      <w:r w:rsidR="001D27E5">
        <w:rPr>
          <w:rFonts w:cs="Calibri"/>
        </w:rPr>
        <w:t xml:space="preserve">It </w:t>
      </w:r>
      <w:r w:rsidRPr="7E2D19E1">
        <w:rPr>
          <w:rFonts w:cs="Calibri"/>
        </w:rPr>
        <w:t>will</w:t>
      </w:r>
      <w:r w:rsidR="7462940A" w:rsidRPr="7E2D19E1">
        <w:rPr>
          <w:rFonts w:cs="Calibri"/>
        </w:rPr>
        <w:t xml:space="preserve"> </w:t>
      </w:r>
      <w:r w:rsidR="631353EB" w:rsidRPr="7E2D19E1">
        <w:rPr>
          <w:rFonts w:cs="Calibri"/>
        </w:rPr>
        <w:t>cover</w:t>
      </w:r>
      <w:r w:rsidR="7462940A" w:rsidRPr="7E2D19E1">
        <w:rPr>
          <w:rFonts w:cs="Calibri"/>
        </w:rPr>
        <w:t xml:space="preserve"> </w:t>
      </w:r>
      <w:r w:rsidR="079C221C" w:rsidRPr="7E2D19E1">
        <w:rPr>
          <w:rFonts w:cs="Calibri"/>
        </w:rPr>
        <w:t>the Social Protection Response to Covid-19</w:t>
      </w:r>
      <w:r w:rsidR="001D27E5">
        <w:rPr>
          <w:rFonts w:cs="Calibri"/>
        </w:rPr>
        <w:t xml:space="preserve"> components led by UNICEF and WFP</w:t>
      </w:r>
      <w:r w:rsidR="00D7146A">
        <w:rPr>
          <w:rFonts w:cs="Calibri"/>
        </w:rPr>
        <w:t>. T</w:t>
      </w:r>
      <w:r w:rsidR="7F66E6D6" w:rsidRPr="7E2D19E1">
        <w:rPr>
          <w:rFonts w:cs="Calibri"/>
        </w:rPr>
        <w:t xml:space="preserve">he geographic coverage </w:t>
      </w:r>
      <w:r w:rsidR="079C221C" w:rsidRPr="7E2D19E1">
        <w:rPr>
          <w:rFonts w:cs="Calibri"/>
        </w:rPr>
        <w:t xml:space="preserve">comprises </w:t>
      </w:r>
      <w:r w:rsidR="094EF407" w:rsidRPr="0071595C">
        <w:rPr>
          <w:rFonts w:cs="Calibri"/>
        </w:rPr>
        <w:t xml:space="preserve">urban </w:t>
      </w:r>
      <w:r w:rsidR="0071595C">
        <w:rPr>
          <w:rFonts w:cs="Calibri"/>
        </w:rPr>
        <w:t>and</w:t>
      </w:r>
      <w:r w:rsidR="094EF407" w:rsidRPr="0071595C">
        <w:rPr>
          <w:rFonts w:cs="Calibri"/>
        </w:rPr>
        <w:t xml:space="preserve"> bor</w:t>
      </w:r>
      <w:r w:rsidR="2B7A3D63" w:rsidRPr="0071595C">
        <w:rPr>
          <w:rFonts w:cs="Calibri"/>
        </w:rPr>
        <w:t>d</w:t>
      </w:r>
      <w:r w:rsidR="094EF407" w:rsidRPr="0071595C">
        <w:rPr>
          <w:rFonts w:cs="Calibri"/>
        </w:rPr>
        <w:t>e</w:t>
      </w:r>
      <w:r w:rsidR="2B7A3D63" w:rsidRPr="0071595C">
        <w:rPr>
          <w:rFonts w:cs="Calibri"/>
        </w:rPr>
        <w:t>r</w:t>
      </w:r>
      <w:r w:rsidR="094EF407" w:rsidRPr="0071595C">
        <w:rPr>
          <w:rFonts w:cs="Calibri"/>
        </w:rPr>
        <w:t xml:space="preserve"> </w:t>
      </w:r>
      <w:r w:rsidR="079C221C" w:rsidRPr="0071595C">
        <w:rPr>
          <w:rFonts w:cs="Calibri"/>
        </w:rPr>
        <w:t>districts targeted</w:t>
      </w:r>
      <w:r w:rsidR="079C221C" w:rsidRPr="7E2D19E1">
        <w:rPr>
          <w:rFonts w:cs="Calibri"/>
        </w:rPr>
        <w:t xml:space="preserve"> by UNICEF </w:t>
      </w:r>
      <w:r w:rsidR="079C221C" w:rsidRPr="0071595C">
        <w:rPr>
          <w:rFonts w:cs="Calibri"/>
        </w:rPr>
        <w:t>and WFP joint implementation</w:t>
      </w:r>
      <w:r w:rsidR="7F66E6D6" w:rsidRPr="0071595C">
        <w:rPr>
          <w:rFonts w:cs="Calibri"/>
        </w:rPr>
        <w:t xml:space="preserve">: </w:t>
      </w:r>
      <w:r w:rsidR="2485F338" w:rsidRPr="0071595C">
        <w:rPr>
          <w:rFonts w:cs="Calibri"/>
        </w:rPr>
        <w:t>Moatize (</w:t>
      </w:r>
      <w:proofErr w:type="spellStart"/>
      <w:r w:rsidR="2485F338" w:rsidRPr="0071595C">
        <w:rPr>
          <w:rFonts w:cs="Calibri"/>
        </w:rPr>
        <w:t>Tete</w:t>
      </w:r>
      <w:proofErr w:type="spellEnd"/>
      <w:r w:rsidR="2485F338" w:rsidRPr="0071595C">
        <w:rPr>
          <w:rFonts w:cs="Calibri"/>
        </w:rPr>
        <w:t xml:space="preserve">) and Quelimane </w:t>
      </w:r>
      <w:r w:rsidR="0071595C" w:rsidRPr="0071595C">
        <w:rPr>
          <w:rFonts w:cs="Calibri"/>
        </w:rPr>
        <w:t xml:space="preserve">and </w:t>
      </w:r>
      <w:proofErr w:type="spellStart"/>
      <w:r w:rsidR="0071595C" w:rsidRPr="0071595C">
        <w:rPr>
          <w:rFonts w:cs="Calibri"/>
        </w:rPr>
        <w:t>Milange</w:t>
      </w:r>
      <w:proofErr w:type="spellEnd"/>
      <w:r w:rsidR="0071595C" w:rsidRPr="0071595C">
        <w:rPr>
          <w:rFonts w:cs="Calibri"/>
        </w:rPr>
        <w:t xml:space="preserve"> </w:t>
      </w:r>
      <w:r w:rsidR="2485F338" w:rsidRPr="0071595C">
        <w:rPr>
          <w:rFonts w:cs="Calibri"/>
        </w:rPr>
        <w:t>(Zambezia).</w:t>
      </w:r>
    </w:p>
    <w:p w14:paraId="7015EC05" w14:textId="4960D7D3" w:rsidR="00CE2411" w:rsidRPr="00325ED4" w:rsidRDefault="00774909" w:rsidP="001D26DC">
      <w:pPr>
        <w:spacing w:after="120"/>
        <w:jc w:val="both"/>
        <w:rPr>
          <w:rFonts w:cs="Calibri"/>
          <w:szCs w:val="22"/>
        </w:rPr>
      </w:pPr>
      <w:r w:rsidRPr="00325ED4">
        <w:rPr>
          <w:rFonts w:cs="Calibri"/>
          <w:szCs w:val="22"/>
        </w:rPr>
        <w:t>The</w:t>
      </w:r>
      <w:r w:rsidR="006E44DB" w:rsidRPr="00325ED4">
        <w:rPr>
          <w:rFonts w:cs="Calibri"/>
          <w:szCs w:val="22"/>
        </w:rPr>
        <w:t xml:space="preserve"> </w:t>
      </w:r>
      <w:r w:rsidRPr="00325ED4">
        <w:rPr>
          <w:rFonts w:cs="Calibri"/>
          <w:szCs w:val="22"/>
        </w:rPr>
        <w:t>evaluation</w:t>
      </w:r>
      <w:r w:rsidR="006E44DB" w:rsidRPr="00325ED4">
        <w:rPr>
          <w:rFonts w:cs="Calibri"/>
          <w:szCs w:val="22"/>
        </w:rPr>
        <w:t xml:space="preserve"> </w:t>
      </w:r>
      <w:r w:rsidRPr="00325ED4">
        <w:rPr>
          <w:rFonts w:cs="Calibri"/>
          <w:szCs w:val="22"/>
        </w:rPr>
        <w:t>will</w:t>
      </w:r>
      <w:r w:rsidR="006E44DB" w:rsidRPr="00325ED4">
        <w:rPr>
          <w:rFonts w:cs="Calibri"/>
          <w:szCs w:val="22"/>
        </w:rPr>
        <w:t xml:space="preserve"> </w:t>
      </w:r>
      <w:r w:rsidR="009C4FA6" w:rsidRPr="00325ED4">
        <w:rPr>
          <w:rFonts w:cs="Calibri"/>
          <w:szCs w:val="22"/>
        </w:rPr>
        <w:t>have</w:t>
      </w:r>
      <w:r w:rsidR="006E44DB" w:rsidRPr="00325ED4">
        <w:rPr>
          <w:rFonts w:cs="Calibri"/>
          <w:szCs w:val="22"/>
        </w:rPr>
        <w:t xml:space="preserve"> </w:t>
      </w:r>
      <w:r w:rsidR="009C4FA6" w:rsidRPr="00325ED4">
        <w:rPr>
          <w:rFonts w:cs="Calibri"/>
          <w:szCs w:val="22"/>
        </w:rPr>
        <w:t>to</w:t>
      </w:r>
      <w:r w:rsidR="006E44DB" w:rsidRPr="00325ED4">
        <w:rPr>
          <w:rFonts w:cs="Calibri"/>
          <w:szCs w:val="22"/>
        </w:rPr>
        <w:t xml:space="preserve"> </w:t>
      </w:r>
      <w:r w:rsidR="009C4FA6" w:rsidRPr="00325ED4">
        <w:rPr>
          <w:rFonts w:cs="Calibri"/>
          <w:szCs w:val="22"/>
        </w:rPr>
        <w:t>incorporate</w:t>
      </w:r>
      <w:r w:rsidR="006E44DB" w:rsidRPr="00325ED4">
        <w:rPr>
          <w:rFonts w:cs="Calibri"/>
          <w:szCs w:val="22"/>
        </w:rPr>
        <w:t xml:space="preserve"> </w:t>
      </w:r>
      <w:r w:rsidR="009C4FA6" w:rsidRPr="00325ED4">
        <w:rPr>
          <w:rFonts w:cs="Calibri"/>
          <w:szCs w:val="22"/>
        </w:rPr>
        <w:t>gender</w:t>
      </w:r>
      <w:r w:rsidR="006E44DB" w:rsidRPr="00325ED4">
        <w:rPr>
          <w:rFonts w:cs="Calibri"/>
          <w:szCs w:val="22"/>
        </w:rPr>
        <w:t xml:space="preserve"> </w:t>
      </w:r>
      <w:r w:rsidR="009C4FA6" w:rsidRPr="00325ED4">
        <w:rPr>
          <w:rFonts w:cs="Calibri"/>
          <w:szCs w:val="22"/>
        </w:rPr>
        <w:t>sensitive</w:t>
      </w:r>
      <w:r w:rsidR="006E44DB" w:rsidRPr="00325ED4">
        <w:rPr>
          <w:rFonts w:cs="Calibri"/>
          <w:szCs w:val="22"/>
        </w:rPr>
        <w:t xml:space="preserve"> </w:t>
      </w:r>
      <w:r w:rsidR="009C4FA6" w:rsidRPr="00325ED4">
        <w:rPr>
          <w:rFonts w:cs="Calibri"/>
          <w:szCs w:val="22"/>
        </w:rPr>
        <w:t>and</w:t>
      </w:r>
      <w:r w:rsidR="006E44DB" w:rsidRPr="00325ED4">
        <w:rPr>
          <w:rFonts w:cs="Calibri"/>
          <w:szCs w:val="22"/>
        </w:rPr>
        <w:t xml:space="preserve"> </w:t>
      </w:r>
      <w:r w:rsidR="009C4FA6" w:rsidRPr="00325ED4">
        <w:rPr>
          <w:rFonts w:cs="Calibri"/>
          <w:szCs w:val="22"/>
        </w:rPr>
        <w:t>human</w:t>
      </w:r>
      <w:r w:rsidR="006E44DB" w:rsidRPr="00325ED4">
        <w:rPr>
          <w:rFonts w:cs="Calibri"/>
          <w:szCs w:val="22"/>
        </w:rPr>
        <w:t xml:space="preserve"> </w:t>
      </w:r>
      <w:r w:rsidR="009C4FA6" w:rsidRPr="00325ED4">
        <w:rPr>
          <w:rFonts w:cs="Calibri"/>
          <w:szCs w:val="22"/>
        </w:rPr>
        <w:t>rights</w:t>
      </w:r>
      <w:r w:rsidR="006E44DB" w:rsidRPr="00325ED4">
        <w:rPr>
          <w:rFonts w:cs="Calibri"/>
          <w:szCs w:val="22"/>
        </w:rPr>
        <w:t xml:space="preserve"> </w:t>
      </w:r>
      <w:r w:rsidR="009C4FA6" w:rsidRPr="00325ED4">
        <w:rPr>
          <w:rFonts w:cs="Calibri"/>
          <w:szCs w:val="22"/>
        </w:rPr>
        <w:t>informed</w:t>
      </w:r>
      <w:r w:rsidR="006E44DB" w:rsidRPr="00325ED4">
        <w:rPr>
          <w:rFonts w:cs="Calibri"/>
          <w:szCs w:val="22"/>
        </w:rPr>
        <w:t xml:space="preserve"> </w:t>
      </w:r>
      <w:r w:rsidR="009C4FA6" w:rsidRPr="00325ED4">
        <w:rPr>
          <w:rFonts w:cs="Calibri"/>
          <w:szCs w:val="22"/>
        </w:rPr>
        <w:t>lenses</w:t>
      </w:r>
      <w:r w:rsidR="006E44DB" w:rsidRPr="00325ED4">
        <w:rPr>
          <w:rFonts w:cs="Calibri"/>
          <w:szCs w:val="22"/>
        </w:rPr>
        <w:t xml:space="preserve"> </w:t>
      </w:r>
      <w:r w:rsidR="0093087D" w:rsidRPr="00325ED4">
        <w:rPr>
          <w:rFonts w:cs="Calibri"/>
          <w:szCs w:val="22"/>
        </w:rPr>
        <w:t>throughout</w:t>
      </w:r>
      <w:r w:rsidR="006E44DB" w:rsidRPr="00325ED4">
        <w:rPr>
          <w:rFonts w:cs="Calibri"/>
          <w:szCs w:val="22"/>
        </w:rPr>
        <w:t xml:space="preserve"> </w:t>
      </w:r>
      <w:r w:rsidR="0093087D" w:rsidRPr="00325ED4">
        <w:rPr>
          <w:rFonts w:cs="Calibri"/>
          <w:szCs w:val="22"/>
        </w:rPr>
        <w:t>all</w:t>
      </w:r>
      <w:r w:rsidR="006E44DB" w:rsidRPr="00325ED4">
        <w:rPr>
          <w:rFonts w:cs="Calibri"/>
          <w:szCs w:val="22"/>
        </w:rPr>
        <w:t xml:space="preserve"> </w:t>
      </w:r>
      <w:r w:rsidR="0093087D" w:rsidRPr="00325ED4">
        <w:rPr>
          <w:rFonts w:cs="Calibri"/>
          <w:szCs w:val="22"/>
        </w:rPr>
        <w:t>stages</w:t>
      </w:r>
      <w:r w:rsidR="006E44DB" w:rsidRPr="00325ED4">
        <w:rPr>
          <w:rFonts w:cs="Calibri"/>
          <w:szCs w:val="22"/>
        </w:rPr>
        <w:t xml:space="preserve"> </w:t>
      </w:r>
      <w:r w:rsidR="0093087D" w:rsidRPr="00325ED4">
        <w:rPr>
          <w:rFonts w:cs="Calibri"/>
          <w:szCs w:val="22"/>
        </w:rPr>
        <w:t>of</w:t>
      </w:r>
      <w:r w:rsidR="006E44DB" w:rsidRPr="00325ED4">
        <w:rPr>
          <w:rFonts w:cs="Calibri"/>
          <w:szCs w:val="22"/>
        </w:rPr>
        <w:t xml:space="preserve"> </w:t>
      </w:r>
      <w:r w:rsidR="0093087D" w:rsidRPr="00325ED4">
        <w:rPr>
          <w:rFonts w:cs="Calibri"/>
          <w:szCs w:val="22"/>
        </w:rPr>
        <w:t>the</w:t>
      </w:r>
      <w:r w:rsidR="006E44DB" w:rsidRPr="00325ED4">
        <w:rPr>
          <w:rFonts w:cs="Calibri"/>
          <w:szCs w:val="22"/>
        </w:rPr>
        <w:t xml:space="preserve"> </w:t>
      </w:r>
      <w:r w:rsidR="0093087D" w:rsidRPr="00325ED4">
        <w:rPr>
          <w:rFonts w:cs="Calibri"/>
          <w:szCs w:val="22"/>
        </w:rPr>
        <w:t>evaluation</w:t>
      </w:r>
      <w:r w:rsidR="006E44DB" w:rsidRPr="00325ED4">
        <w:rPr>
          <w:rFonts w:cs="Calibri"/>
          <w:szCs w:val="22"/>
        </w:rPr>
        <w:t xml:space="preserve"> </w:t>
      </w:r>
      <w:r w:rsidR="0093087D" w:rsidRPr="00325ED4">
        <w:rPr>
          <w:rFonts w:cs="Calibri"/>
          <w:szCs w:val="22"/>
        </w:rPr>
        <w:t>process.</w:t>
      </w:r>
    </w:p>
    <w:p w14:paraId="787218C0" w14:textId="77777777" w:rsidR="00285408" w:rsidRPr="00AA77E3" w:rsidRDefault="00285408" w:rsidP="00483858">
      <w:pPr>
        <w:pStyle w:val="BodyTextIndent"/>
        <w:ind w:left="0"/>
        <w:jc w:val="both"/>
        <w:rPr>
          <w:rFonts w:asciiTheme="minorHAnsi" w:hAnsiTheme="minorHAnsi" w:cstheme="minorHAnsi"/>
          <w:szCs w:val="22"/>
        </w:rPr>
      </w:pPr>
    </w:p>
    <w:p w14:paraId="6D407385" w14:textId="77777777" w:rsidR="005173A5" w:rsidRDefault="005173A5" w:rsidP="0050051F">
      <w:pPr>
        <w:spacing w:after="120"/>
        <w:jc w:val="both"/>
        <w:rPr>
          <w:rFonts w:cs="Calibri"/>
        </w:rPr>
      </w:pPr>
    </w:p>
    <w:p w14:paraId="0E7680DF" w14:textId="1BA1683B" w:rsidR="002B3BA1" w:rsidRPr="00155E9C" w:rsidRDefault="002B3BA1" w:rsidP="00935D71">
      <w:pPr>
        <w:pStyle w:val="paragraph"/>
        <w:numPr>
          <w:ilvl w:val="0"/>
          <w:numId w:val="2"/>
        </w:numPr>
        <w:ind w:left="0" w:firstLine="0"/>
        <w:jc w:val="both"/>
        <w:textAlignment w:val="baseline"/>
        <w:rPr>
          <w:rStyle w:val="normaltextrun1"/>
          <w:rFonts w:asciiTheme="minorHAnsi" w:eastAsia="Times" w:hAnsiTheme="minorHAnsi" w:cstheme="minorHAnsi"/>
          <w:b/>
          <w:bCs/>
          <w:color w:val="000000"/>
          <w:sz w:val="22"/>
          <w:szCs w:val="20"/>
          <w:lang w:eastAsia="en-GB"/>
        </w:rPr>
      </w:pPr>
      <w:r w:rsidRPr="00155E9C">
        <w:rPr>
          <w:rStyle w:val="normaltextrun1"/>
          <w:rFonts w:asciiTheme="minorHAnsi" w:hAnsiTheme="minorHAnsi" w:cstheme="minorHAnsi"/>
          <w:b/>
          <w:bCs/>
          <w:color w:val="000000"/>
        </w:rPr>
        <w:t>Evaluation Criteria and Preliminary Evaluation Questions</w:t>
      </w:r>
    </w:p>
    <w:p w14:paraId="7653D65B" w14:textId="09534D1C" w:rsidR="00051534" w:rsidRPr="00AA77E3" w:rsidRDefault="00051534" w:rsidP="00051534">
      <w:pPr>
        <w:pStyle w:val="paragraph"/>
        <w:jc w:val="both"/>
        <w:textAlignment w:val="baseline"/>
        <w:rPr>
          <w:rStyle w:val="normaltextrun1"/>
          <w:rFonts w:asciiTheme="minorHAnsi" w:hAnsiTheme="minorHAnsi" w:cstheme="minorHAnsi"/>
          <w:b/>
          <w:bCs/>
          <w:color w:val="000000"/>
          <w:sz w:val="22"/>
          <w:szCs w:val="22"/>
        </w:rPr>
      </w:pPr>
    </w:p>
    <w:p w14:paraId="3D10BC96" w14:textId="10CA7D80" w:rsidR="00C0080A" w:rsidRPr="00325ED4" w:rsidRDefault="00051534" w:rsidP="793B557B">
      <w:pPr>
        <w:spacing w:after="120"/>
        <w:jc w:val="both"/>
        <w:rPr>
          <w:rFonts w:cs="Calibri"/>
        </w:rPr>
      </w:pPr>
      <w:r w:rsidRPr="793B557B">
        <w:rPr>
          <w:rFonts w:cs="Calibri"/>
        </w:rPr>
        <w:t>The</w:t>
      </w:r>
      <w:r w:rsidR="006E44DB" w:rsidRPr="793B557B">
        <w:rPr>
          <w:rFonts w:cs="Calibri"/>
        </w:rPr>
        <w:t xml:space="preserve"> </w:t>
      </w:r>
      <w:r w:rsidRPr="793B557B">
        <w:rPr>
          <w:rFonts w:cs="Calibri"/>
        </w:rPr>
        <w:t>evaluation</w:t>
      </w:r>
      <w:r w:rsidR="006E44DB" w:rsidRPr="793B557B">
        <w:rPr>
          <w:rFonts w:cs="Calibri"/>
        </w:rPr>
        <w:t xml:space="preserve"> </w:t>
      </w:r>
      <w:r w:rsidR="009B041E">
        <w:rPr>
          <w:rFonts w:cs="Calibri"/>
        </w:rPr>
        <w:t xml:space="preserve">will </w:t>
      </w:r>
      <w:r w:rsidR="00101659" w:rsidRPr="793B557B">
        <w:rPr>
          <w:rFonts w:cs="Calibri"/>
        </w:rPr>
        <w:t xml:space="preserve">be guided by </w:t>
      </w:r>
      <w:r w:rsidR="009B041E">
        <w:rPr>
          <w:rFonts w:cs="Calibri"/>
        </w:rPr>
        <w:t>selected</w:t>
      </w:r>
      <w:r w:rsidR="00101659" w:rsidRPr="793B557B">
        <w:rPr>
          <w:rFonts w:cs="Calibri"/>
        </w:rPr>
        <w:t xml:space="preserve"> evaluation criteria</w:t>
      </w:r>
      <w:r w:rsidR="009D13C7" w:rsidRPr="793B557B">
        <w:rPr>
          <w:rFonts w:cs="Calibri"/>
        </w:rPr>
        <w:t xml:space="preserve"> </w:t>
      </w:r>
      <w:r w:rsidR="00C74731">
        <w:rPr>
          <w:rFonts w:cs="Calibri"/>
        </w:rPr>
        <w:t>and by</w:t>
      </w:r>
      <w:r w:rsidR="00C97906">
        <w:rPr>
          <w:rFonts w:cs="Calibri"/>
        </w:rPr>
        <w:t xml:space="preserve"> k</w:t>
      </w:r>
      <w:r w:rsidR="00C0080A" w:rsidRPr="793B557B">
        <w:rPr>
          <w:rFonts w:cs="Calibri"/>
        </w:rPr>
        <w:t>ey</w:t>
      </w:r>
      <w:r w:rsidR="006E44DB" w:rsidRPr="793B557B">
        <w:rPr>
          <w:rFonts w:cs="Calibri"/>
        </w:rPr>
        <w:t xml:space="preserve"> </w:t>
      </w:r>
      <w:r w:rsidR="00C0080A" w:rsidRPr="793B557B">
        <w:rPr>
          <w:rFonts w:cs="Calibri"/>
        </w:rPr>
        <w:t>evaluation</w:t>
      </w:r>
      <w:r w:rsidR="00773C22" w:rsidRPr="793B557B">
        <w:rPr>
          <w:rFonts w:cs="Calibri"/>
        </w:rPr>
        <w:t xml:space="preserve"> questions</w:t>
      </w:r>
      <w:r w:rsidR="00AE56EE" w:rsidRPr="793B557B">
        <w:rPr>
          <w:rFonts w:cs="Calibri"/>
        </w:rPr>
        <w:t xml:space="preserve"> </w:t>
      </w:r>
      <w:r w:rsidR="00382114">
        <w:rPr>
          <w:rFonts w:cs="Calibri"/>
        </w:rPr>
        <w:t xml:space="preserve">which </w:t>
      </w:r>
      <w:r w:rsidR="00AE56EE" w:rsidRPr="793B557B">
        <w:rPr>
          <w:rFonts w:cs="Calibri"/>
        </w:rPr>
        <w:t xml:space="preserve">are presented </w:t>
      </w:r>
      <w:r w:rsidR="00576D97" w:rsidRPr="793B557B">
        <w:rPr>
          <w:rFonts w:cs="Calibri"/>
        </w:rPr>
        <w:t>below</w:t>
      </w:r>
      <w:r w:rsidR="00382114">
        <w:rPr>
          <w:rFonts w:cs="Calibri"/>
        </w:rPr>
        <w:t xml:space="preserve">. They will be further refined </w:t>
      </w:r>
      <w:r w:rsidR="00C0080A" w:rsidRPr="793B557B">
        <w:rPr>
          <w:rFonts w:cs="Calibri"/>
        </w:rPr>
        <w:t>during</w:t>
      </w:r>
      <w:r w:rsidR="006E44DB" w:rsidRPr="793B557B">
        <w:rPr>
          <w:rFonts w:cs="Calibri"/>
        </w:rPr>
        <w:t xml:space="preserve"> </w:t>
      </w:r>
      <w:r w:rsidR="00C0080A" w:rsidRPr="793B557B">
        <w:rPr>
          <w:rFonts w:cs="Calibri"/>
        </w:rPr>
        <w:t>the</w:t>
      </w:r>
      <w:r w:rsidR="006E44DB" w:rsidRPr="793B557B">
        <w:rPr>
          <w:rFonts w:cs="Calibri"/>
        </w:rPr>
        <w:t xml:space="preserve"> </w:t>
      </w:r>
      <w:r w:rsidR="00C0080A" w:rsidRPr="793B557B">
        <w:rPr>
          <w:rFonts w:cs="Calibri"/>
        </w:rPr>
        <w:t>inception</w:t>
      </w:r>
      <w:r w:rsidR="00AE56EE" w:rsidRPr="793B557B">
        <w:rPr>
          <w:rFonts w:cs="Calibri"/>
        </w:rPr>
        <w:t xml:space="preserve"> phase</w:t>
      </w:r>
      <w:r w:rsidR="00803040" w:rsidRPr="793B557B">
        <w:rPr>
          <w:rFonts w:cs="Calibri"/>
        </w:rPr>
        <w:t>.</w:t>
      </w:r>
    </w:p>
    <w:p w14:paraId="461F98D7" w14:textId="0E4DD830" w:rsidR="00C0080A" w:rsidRDefault="008E712B" w:rsidP="00325ED4">
      <w:pPr>
        <w:spacing w:after="120"/>
        <w:jc w:val="both"/>
        <w:rPr>
          <w:rFonts w:cs="Calibri"/>
          <w:szCs w:val="22"/>
        </w:rPr>
      </w:pPr>
      <w:r>
        <w:rPr>
          <w:rFonts w:cs="Calibri"/>
          <w:b/>
          <w:bCs/>
          <w:szCs w:val="22"/>
        </w:rPr>
        <w:t>Appropriateness</w:t>
      </w:r>
      <w:r w:rsidR="00825DA9" w:rsidRPr="00825DA9">
        <w:rPr>
          <w:rFonts w:cs="Calibri"/>
          <w:szCs w:val="22"/>
        </w:rPr>
        <w:t xml:space="preserve">: The </w:t>
      </w:r>
      <w:r w:rsidR="00825DA9">
        <w:rPr>
          <w:rFonts w:cs="Calibri"/>
          <w:szCs w:val="22"/>
        </w:rPr>
        <w:t>evaluation</w:t>
      </w:r>
      <w:r w:rsidR="00825DA9" w:rsidRPr="00825DA9">
        <w:rPr>
          <w:rFonts w:cs="Calibri"/>
          <w:szCs w:val="22"/>
        </w:rPr>
        <w:t xml:space="preserve"> will seek to assess the extent </w:t>
      </w:r>
      <w:r w:rsidR="003C06DB">
        <w:rPr>
          <w:rFonts w:cs="Calibri"/>
          <w:szCs w:val="22"/>
        </w:rPr>
        <w:t xml:space="preserve">to </w:t>
      </w:r>
      <w:r w:rsidR="00825DA9" w:rsidRPr="00825DA9">
        <w:rPr>
          <w:rFonts w:cs="Calibri"/>
          <w:szCs w:val="22"/>
        </w:rPr>
        <w:t xml:space="preserve">which the </w:t>
      </w:r>
      <w:r w:rsidR="003C06DB">
        <w:rPr>
          <w:rFonts w:cs="Calibri"/>
          <w:szCs w:val="22"/>
        </w:rPr>
        <w:t xml:space="preserve">response is tailored to local needs, </w:t>
      </w:r>
      <w:r w:rsidR="00FC4515">
        <w:rPr>
          <w:rFonts w:cs="Calibri"/>
          <w:szCs w:val="22"/>
        </w:rPr>
        <w:t>increasing ownership, accountability and cost-effectiveness</w:t>
      </w:r>
      <w:r w:rsidR="00825DA9" w:rsidRPr="00825DA9">
        <w:rPr>
          <w:rFonts w:cs="Calibri"/>
          <w:szCs w:val="22"/>
        </w:rPr>
        <w:t xml:space="preserve">, as well as whether </w:t>
      </w:r>
      <w:r w:rsidR="00F8022B">
        <w:rPr>
          <w:rFonts w:cs="Calibri"/>
          <w:szCs w:val="22"/>
        </w:rPr>
        <w:t xml:space="preserve">the </w:t>
      </w:r>
      <w:r w:rsidR="00361C30">
        <w:rPr>
          <w:rFonts w:cs="Calibri"/>
          <w:szCs w:val="22"/>
        </w:rPr>
        <w:t>shock-responsive cash grant</w:t>
      </w:r>
      <w:r w:rsidR="00825DA9" w:rsidRPr="00825DA9">
        <w:rPr>
          <w:rFonts w:cs="Calibri"/>
          <w:szCs w:val="22"/>
        </w:rPr>
        <w:t xml:space="preserve"> </w:t>
      </w:r>
      <w:r w:rsidR="004F42CC">
        <w:rPr>
          <w:rFonts w:cs="Calibri"/>
          <w:szCs w:val="22"/>
        </w:rPr>
        <w:t>strategy</w:t>
      </w:r>
      <w:r w:rsidR="00825DA9" w:rsidRPr="00825DA9">
        <w:rPr>
          <w:rFonts w:cs="Calibri"/>
          <w:szCs w:val="22"/>
        </w:rPr>
        <w:t xml:space="preserve"> </w:t>
      </w:r>
      <w:r w:rsidR="002F516A">
        <w:rPr>
          <w:rFonts w:cs="Calibri"/>
          <w:szCs w:val="22"/>
        </w:rPr>
        <w:t>has been</w:t>
      </w:r>
      <w:r w:rsidR="00FB71E5">
        <w:rPr>
          <w:rFonts w:cs="Calibri"/>
          <w:szCs w:val="22"/>
        </w:rPr>
        <w:t xml:space="preserve"> sensitive to the </w:t>
      </w:r>
      <w:r w:rsidR="009C3041">
        <w:rPr>
          <w:rFonts w:cs="Calibri"/>
          <w:szCs w:val="22"/>
        </w:rPr>
        <w:t>political economy and capacity conditions in place.</w:t>
      </w:r>
      <w:r w:rsidR="00825DA9" w:rsidRPr="00825DA9">
        <w:rPr>
          <w:rFonts w:cs="Calibri"/>
          <w:szCs w:val="22"/>
        </w:rPr>
        <w:t xml:space="preserve"> It will assess both whether </w:t>
      </w:r>
      <w:r w:rsidR="00F07EA5">
        <w:rPr>
          <w:rFonts w:cs="Calibri"/>
          <w:szCs w:val="22"/>
        </w:rPr>
        <w:t xml:space="preserve">the project </w:t>
      </w:r>
      <w:r w:rsidR="006068C6">
        <w:rPr>
          <w:rFonts w:cs="Calibri"/>
          <w:szCs w:val="22"/>
        </w:rPr>
        <w:t>reached the most vulnera</w:t>
      </w:r>
      <w:r w:rsidR="00236049">
        <w:rPr>
          <w:rFonts w:cs="Calibri"/>
          <w:szCs w:val="22"/>
        </w:rPr>
        <w:t>ble children and woman in the targeted communities</w:t>
      </w:r>
      <w:r w:rsidR="00576D97">
        <w:rPr>
          <w:rFonts w:cs="Calibri"/>
          <w:szCs w:val="22"/>
        </w:rPr>
        <w:t xml:space="preserve">, as well as if </w:t>
      </w:r>
      <w:r w:rsidR="00B61CC8">
        <w:rPr>
          <w:rFonts w:cs="Calibri"/>
          <w:szCs w:val="22"/>
        </w:rPr>
        <w:t xml:space="preserve">changes </w:t>
      </w:r>
      <w:r w:rsidR="00080091">
        <w:rPr>
          <w:rFonts w:cs="Calibri"/>
          <w:szCs w:val="22"/>
        </w:rPr>
        <w:t>in the emergency context affected its</w:t>
      </w:r>
      <w:r w:rsidR="00BC021B">
        <w:rPr>
          <w:rFonts w:cs="Calibri"/>
          <w:szCs w:val="22"/>
        </w:rPr>
        <w:t xml:space="preserve"> relevance.</w:t>
      </w:r>
    </w:p>
    <w:p w14:paraId="2D537FDD" w14:textId="6F102050" w:rsidR="009F068A" w:rsidRDefault="004F72F9" w:rsidP="00935D71">
      <w:pPr>
        <w:pStyle w:val="ListParagraph"/>
        <w:numPr>
          <w:ilvl w:val="0"/>
          <w:numId w:val="7"/>
        </w:numPr>
        <w:spacing w:after="120"/>
        <w:jc w:val="both"/>
        <w:rPr>
          <w:rFonts w:cs="Calibri"/>
          <w:sz w:val="22"/>
          <w:szCs w:val="20"/>
        </w:rPr>
      </w:pPr>
      <w:r>
        <w:rPr>
          <w:rFonts w:cs="Calibri"/>
          <w:sz w:val="22"/>
          <w:szCs w:val="20"/>
        </w:rPr>
        <w:lastRenderedPageBreak/>
        <w:t xml:space="preserve">Do </w:t>
      </w:r>
      <w:r w:rsidR="00F27069" w:rsidRPr="00F27069">
        <w:rPr>
          <w:rFonts w:cs="Calibri"/>
          <w:sz w:val="22"/>
          <w:szCs w:val="20"/>
        </w:rPr>
        <w:t xml:space="preserve">cash transfers </w:t>
      </w:r>
      <w:r w:rsidR="00FB6CCB">
        <w:rPr>
          <w:rFonts w:cs="Calibri"/>
          <w:sz w:val="22"/>
          <w:szCs w:val="20"/>
        </w:rPr>
        <w:t xml:space="preserve">and </w:t>
      </w:r>
      <w:proofErr w:type="gramStart"/>
      <w:r w:rsidR="00FB6CCB">
        <w:rPr>
          <w:rFonts w:cs="Calibri"/>
          <w:sz w:val="22"/>
          <w:szCs w:val="20"/>
        </w:rPr>
        <w:t>‘ cash</w:t>
      </w:r>
      <w:proofErr w:type="gramEnd"/>
      <w:r w:rsidR="00FB6CCB">
        <w:rPr>
          <w:rFonts w:cs="Calibri"/>
          <w:sz w:val="22"/>
          <w:szCs w:val="20"/>
        </w:rPr>
        <w:t xml:space="preserve"> </w:t>
      </w:r>
      <w:proofErr w:type="spellStart"/>
      <w:r w:rsidR="00FB6CCB">
        <w:rPr>
          <w:rFonts w:cs="Calibri"/>
          <w:sz w:val="22"/>
          <w:szCs w:val="20"/>
        </w:rPr>
        <w:t>plus’</w:t>
      </w:r>
      <w:proofErr w:type="spellEnd"/>
      <w:r w:rsidR="00FB6CCB">
        <w:rPr>
          <w:rFonts w:cs="Calibri"/>
          <w:sz w:val="22"/>
          <w:szCs w:val="20"/>
        </w:rPr>
        <w:t xml:space="preserve"> approach </w:t>
      </w:r>
      <w:r>
        <w:rPr>
          <w:rFonts w:cs="Calibri"/>
          <w:sz w:val="22"/>
          <w:szCs w:val="20"/>
        </w:rPr>
        <w:t>respond to vulnerabilities and risks of the targeted populations</w:t>
      </w:r>
      <w:r w:rsidR="00FC1F4E" w:rsidRPr="00330C86">
        <w:rPr>
          <w:rFonts w:cs="Calibri"/>
          <w:sz w:val="22"/>
          <w:szCs w:val="20"/>
        </w:rPr>
        <w:t>?</w:t>
      </w:r>
    </w:p>
    <w:p w14:paraId="4AAD73B6" w14:textId="228BDDD2" w:rsidR="00290B90" w:rsidRPr="00330C86" w:rsidRDefault="005A65D5" w:rsidP="00935D71">
      <w:pPr>
        <w:pStyle w:val="ListParagraph"/>
        <w:numPr>
          <w:ilvl w:val="0"/>
          <w:numId w:val="7"/>
        </w:numPr>
        <w:spacing w:after="120"/>
        <w:jc w:val="both"/>
        <w:rPr>
          <w:rFonts w:cs="Calibri"/>
          <w:sz w:val="22"/>
          <w:szCs w:val="20"/>
        </w:rPr>
      </w:pPr>
      <w:r>
        <w:rPr>
          <w:rFonts w:cs="Calibri"/>
          <w:sz w:val="22"/>
          <w:szCs w:val="20"/>
        </w:rPr>
        <w:t xml:space="preserve">How are beneficiary needs </w:t>
      </w:r>
      <w:r w:rsidR="00016622">
        <w:rPr>
          <w:rFonts w:cs="Calibri"/>
          <w:sz w:val="22"/>
          <w:szCs w:val="20"/>
        </w:rPr>
        <w:t>now changing? Is the response addressing current needs</w:t>
      </w:r>
      <w:r w:rsidR="00290B90" w:rsidRPr="00330C86">
        <w:rPr>
          <w:rFonts w:cs="Calibri"/>
          <w:sz w:val="22"/>
          <w:szCs w:val="20"/>
        </w:rPr>
        <w:t>?</w:t>
      </w:r>
    </w:p>
    <w:p w14:paraId="043E4CE0" w14:textId="4C55405D" w:rsidR="009F068A" w:rsidRPr="00330C86" w:rsidRDefault="00604636" w:rsidP="00935D71">
      <w:pPr>
        <w:pStyle w:val="ListParagraph"/>
        <w:numPr>
          <w:ilvl w:val="0"/>
          <w:numId w:val="7"/>
        </w:numPr>
        <w:spacing w:after="120"/>
        <w:jc w:val="both"/>
        <w:rPr>
          <w:rFonts w:cs="Calibri"/>
          <w:sz w:val="22"/>
          <w:szCs w:val="22"/>
        </w:rPr>
      </w:pPr>
      <w:r w:rsidRPr="793B557B">
        <w:rPr>
          <w:rFonts w:cs="Calibri"/>
          <w:sz w:val="22"/>
          <w:szCs w:val="22"/>
        </w:rPr>
        <w:t xml:space="preserve">Was the programme </w:t>
      </w:r>
      <w:r w:rsidR="00865C30" w:rsidRPr="793B557B">
        <w:rPr>
          <w:rFonts w:cs="Calibri"/>
          <w:sz w:val="22"/>
          <w:szCs w:val="22"/>
        </w:rPr>
        <w:t xml:space="preserve">delivery </w:t>
      </w:r>
      <w:r w:rsidRPr="793B557B">
        <w:rPr>
          <w:rFonts w:cs="Calibri"/>
          <w:sz w:val="22"/>
          <w:szCs w:val="22"/>
        </w:rPr>
        <w:t xml:space="preserve">design (e.g. </w:t>
      </w:r>
      <w:r w:rsidR="12AB0970" w:rsidRPr="793B557B">
        <w:rPr>
          <w:rFonts w:cs="Calibri"/>
          <w:sz w:val="22"/>
          <w:szCs w:val="22"/>
        </w:rPr>
        <w:t>remote</w:t>
      </w:r>
      <w:r w:rsidR="006A1A96" w:rsidRPr="793B557B">
        <w:rPr>
          <w:rFonts w:cs="Calibri"/>
          <w:sz w:val="22"/>
          <w:szCs w:val="22"/>
        </w:rPr>
        <w:t xml:space="preserve"> </w:t>
      </w:r>
      <w:r w:rsidR="009D3908" w:rsidRPr="793B557B">
        <w:rPr>
          <w:rFonts w:cs="Calibri"/>
          <w:sz w:val="22"/>
          <w:szCs w:val="22"/>
        </w:rPr>
        <w:t xml:space="preserve">enrolment and </w:t>
      </w:r>
      <w:r w:rsidR="77EE3370" w:rsidRPr="793B557B">
        <w:rPr>
          <w:rFonts w:cs="Calibri"/>
          <w:sz w:val="22"/>
          <w:szCs w:val="22"/>
        </w:rPr>
        <w:t xml:space="preserve">mobile </w:t>
      </w:r>
      <w:r w:rsidRPr="793B557B">
        <w:rPr>
          <w:rFonts w:cs="Calibri"/>
          <w:sz w:val="22"/>
          <w:szCs w:val="22"/>
        </w:rPr>
        <w:t xml:space="preserve">payment system) </w:t>
      </w:r>
      <w:r w:rsidR="00865C30" w:rsidRPr="793B557B">
        <w:rPr>
          <w:rFonts w:cs="Calibri"/>
          <w:sz w:val="22"/>
          <w:szCs w:val="22"/>
        </w:rPr>
        <w:t xml:space="preserve">considerate of </w:t>
      </w:r>
      <w:r w:rsidR="066B809F" w:rsidRPr="793B557B">
        <w:rPr>
          <w:rFonts w:cs="Calibri"/>
          <w:sz w:val="22"/>
          <w:szCs w:val="22"/>
        </w:rPr>
        <w:t>beneficiaries'</w:t>
      </w:r>
      <w:r w:rsidR="00865C30" w:rsidRPr="793B557B">
        <w:rPr>
          <w:rFonts w:cs="Calibri"/>
          <w:sz w:val="22"/>
          <w:szCs w:val="22"/>
        </w:rPr>
        <w:t xml:space="preserve"> </w:t>
      </w:r>
      <w:r w:rsidR="006A1A96" w:rsidRPr="793B557B">
        <w:rPr>
          <w:rFonts w:cs="Calibri"/>
          <w:sz w:val="22"/>
          <w:szCs w:val="22"/>
        </w:rPr>
        <w:t>connectivity limitations</w:t>
      </w:r>
      <w:r w:rsidR="49AE4DEA" w:rsidRPr="793B557B">
        <w:rPr>
          <w:rFonts w:cs="Calibri"/>
          <w:sz w:val="22"/>
          <w:szCs w:val="22"/>
        </w:rPr>
        <w:t>/access to mobile phone amongst vulnerable populations</w:t>
      </w:r>
      <w:r w:rsidRPr="793B557B">
        <w:rPr>
          <w:rFonts w:cs="Calibri"/>
          <w:sz w:val="22"/>
          <w:szCs w:val="22"/>
        </w:rPr>
        <w:t>?</w:t>
      </w:r>
    </w:p>
    <w:p w14:paraId="09CD50A7" w14:textId="1FE46016" w:rsidR="0076044C" w:rsidRDefault="0076044C" w:rsidP="00325ED4">
      <w:pPr>
        <w:spacing w:after="120"/>
        <w:jc w:val="both"/>
        <w:rPr>
          <w:rFonts w:cs="Calibri"/>
          <w:szCs w:val="22"/>
        </w:rPr>
      </w:pPr>
      <w:r w:rsidRPr="0076044C">
        <w:rPr>
          <w:rFonts w:cs="Calibri"/>
          <w:b/>
          <w:bCs/>
          <w:szCs w:val="22"/>
        </w:rPr>
        <w:t xml:space="preserve">Effectiveness: </w:t>
      </w:r>
      <w:r w:rsidR="00D15B72" w:rsidRPr="00D15B72">
        <w:rPr>
          <w:rFonts w:cs="Calibri"/>
          <w:szCs w:val="22"/>
        </w:rPr>
        <w:t>The ev</w:t>
      </w:r>
      <w:r w:rsidR="00D15B72">
        <w:rPr>
          <w:rFonts w:cs="Calibri"/>
          <w:szCs w:val="22"/>
        </w:rPr>
        <w:t xml:space="preserve">aluation will </w:t>
      </w:r>
      <w:r w:rsidR="00714AC3">
        <w:rPr>
          <w:rFonts w:cs="Calibri"/>
          <w:szCs w:val="22"/>
        </w:rPr>
        <w:t xml:space="preserve">assess </w:t>
      </w:r>
      <w:r w:rsidR="0091035C">
        <w:rPr>
          <w:rFonts w:cs="Calibri"/>
          <w:szCs w:val="22"/>
        </w:rPr>
        <w:t>the extent to which</w:t>
      </w:r>
      <w:r w:rsidR="006C3495">
        <w:rPr>
          <w:rFonts w:cs="Calibri"/>
          <w:szCs w:val="22"/>
        </w:rPr>
        <w:t xml:space="preserve"> the pro</w:t>
      </w:r>
      <w:r w:rsidR="002F516A">
        <w:rPr>
          <w:rFonts w:cs="Calibri"/>
          <w:szCs w:val="22"/>
        </w:rPr>
        <w:t>gram</w:t>
      </w:r>
      <w:r w:rsidR="006C3495">
        <w:rPr>
          <w:rFonts w:cs="Calibri"/>
          <w:szCs w:val="22"/>
        </w:rPr>
        <w:t xml:space="preserve"> results </w:t>
      </w:r>
      <w:r w:rsidR="002F516A">
        <w:rPr>
          <w:rFonts w:cs="Calibri"/>
          <w:szCs w:val="22"/>
        </w:rPr>
        <w:t>have been</w:t>
      </w:r>
      <w:r w:rsidR="00154E47">
        <w:rPr>
          <w:rFonts w:cs="Calibri"/>
          <w:szCs w:val="22"/>
        </w:rPr>
        <w:t xml:space="preserve"> achieved, and w</w:t>
      </w:r>
      <w:r w:rsidR="00D05067">
        <w:rPr>
          <w:rFonts w:cs="Calibri"/>
          <w:szCs w:val="22"/>
        </w:rPr>
        <w:t xml:space="preserve">hether the </w:t>
      </w:r>
      <w:r w:rsidR="00B95322">
        <w:rPr>
          <w:rFonts w:cs="Calibri"/>
          <w:szCs w:val="22"/>
        </w:rPr>
        <w:t xml:space="preserve">emergency cash transfer and the delivery of behaviour change communication on Covid-19 prevention and gender </w:t>
      </w:r>
      <w:r w:rsidR="005A088D">
        <w:rPr>
          <w:rFonts w:cs="Calibri"/>
          <w:szCs w:val="22"/>
        </w:rPr>
        <w:t>based violence</w:t>
      </w:r>
      <w:r w:rsidR="00D05067">
        <w:rPr>
          <w:rFonts w:cs="Calibri"/>
          <w:szCs w:val="22"/>
        </w:rPr>
        <w:t xml:space="preserve"> </w:t>
      </w:r>
      <w:r w:rsidR="000E5C03">
        <w:rPr>
          <w:rFonts w:cs="Calibri"/>
          <w:szCs w:val="22"/>
        </w:rPr>
        <w:t xml:space="preserve">(GBV) </w:t>
      </w:r>
      <w:r w:rsidR="00CB69E2">
        <w:rPr>
          <w:rFonts w:cs="Calibri"/>
          <w:szCs w:val="22"/>
        </w:rPr>
        <w:t xml:space="preserve">demonstrate a reasonable contribution at </w:t>
      </w:r>
      <w:r w:rsidR="005A088D">
        <w:rPr>
          <w:rFonts w:cs="Calibri"/>
          <w:szCs w:val="22"/>
        </w:rPr>
        <w:t xml:space="preserve">immediate </w:t>
      </w:r>
      <w:r w:rsidR="00CB69E2">
        <w:rPr>
          <w:rFonts w:cs="Calibri"/>
          <w:szCs w:val="22"/>
        </w:rPr>
        <w:t>outcome level, including any differential results across groups</w:t>
      </w:r>
      <w:r w:rsidR="00491756">
        <w:rPr>
          <w:rFonts w:cs="Calibri"/>
          <w:szCs w:val="22"/>
        </w:rPr>
        <w:t xml:space="preserve"> of women and people with disabilities</w:t>
      </w:r>
      <w:r w:rsidR="00CB69E2">
        <w:rPr>
          <w:rFonts w:cs="Calibri"/>
          <w:szCs w:val="22"/>
        </w:rPr>
        <w:t>.</w:t>
      </w:r>
    </w:p>
    <w:p w14:paraId="00552F2D" w14:textId="045B8D1D" w:rsidR="009F068A" w:rsidRPr="00734533" w:rsidRDefault="00E45341" w:rsidP="00935D71">
      <w:pPr>
        <w:pStyle w:val="ListParagraph"/>
        <w:numPr>
          <w:ilvl w:val="0"/>
          <w:numId w:val="8"/>
        </w:numPr>
        <w:spacing w:after="120"/>
        <w:jc w:val="both"/>
        <w:rPr>
          <w:rFonts w:cs="Calibri"/>
          <w:sz w:val="22"/>
          <w:szCs w:val="20"/>
        </w:rPr>
      </w:pPr>
      <w:r w:rsidRPr="00E45341">
        <w:rPr>
          <w:rFonts w:cs="Calibri"/>
          <w:sz w:val="22"/>
          <w:szCs w:val="20"/>
        </w:rPr>
        <w:t xml:space="preserve">To what extent was the </w:t>
      </w:r>
      <w:r w:rsidR="006A1A96">
        <w:rPr>
          <w:rFonts w:cs="Calibri"/>
          <w:sz w:val="22"/>
          <w:szCs w:val="20"/>
        </w:rPr>
        <w:t xml:space="preserve">targeted </w:t>
      </w:r>
      <w:r w:rsidRPr="00E45341">
        <w:rPr>
          <w:rFonts w:cs="Calibri"/>
          <w:sz w:val="22"/>
          <w:szCs w:val="20"/>
        </w:rPr>
        <w:t xml:space="preserve">population, including </w:t>
      </w:r>
      <w:r>
        <w:rPr>
          <w:rFonts w:cs="Calibri"/>
          <w:sz w:val="22"/>
          <w:szCs w:val="20"/>
        </w:rPr>
        <w:t>children, wom</w:t>
      </w:r>
      <w:r w:rsidR="007624D6">
        <w:rPr>
          <w:rFonts w:cs="Calibri"/>
          <w:sz w:val="22"/>
          <w:szCs w:val="20"/>
        </w:rPr>
        <w:t>an and people</w:t>
      </w:r>
      <w:r w:rsidRPr="00E45341">
        <w:rPr>
          <w:rFonts w:cs="Calibri"/>
          <w:sz w:val="22"/>
          <w:szCs w:val="20"/>
        </w:rPr>
        <w:t xml:space="preserve"> with disability, </w:t>
      </w:r>
      <w:r w:rsidR="007624D6">
        <w:rPr>
          <w:rFonts w:cs="Calibri"/>
          <w:sz w:val="22"/>
          <w:szCs w:val="20"/>
        </w:rPr>
        <w:t xml:space="preserve">timely </w:t>
      </w:r>
      <w:r w:rsidRPr="00E45341">
        <w:rPr>
          <w:rFonts w:cs="Calibri"/>
          <w:sz w:val="22"/>
          <w:szCs w:val="20"/>
        </w:rPr>
        <w:t xml:space="preserve">identified, targeted and reached </w:t>
      </w:r>
      <w:r w:rsidR="00D96DB7">
        <w:rPr>
          <w:rFonts w:cs="Calibri"/>
          <w:sz w:val="22"/>
          <w:szCs w:val="20"/>
        </w:rPr>
        <w:t>through current selection mechanisms?</w:t>
      </w:r>
    </w:p>
    <w:p w14:paraId="4B621D51" w14:textId="77777777" w:rsidR="003750C1" w:rsidRDefault="007E0E1D" w:rsidP="00935D71">
      <w:pPr>
        <w:pStyle w:val="ListParagraph"/>
        <w:numPr>
          <w:ilvl w:val="0"/>
          <w:numId w:val="8"/>
        </w:numPr>
        <w:spacing w:after="120"/>
        <w:jc w:val="both"/>
        <w:rPr>
          <w:rFonts w:cs="Calibri"/>
          <w:sz w:val="22"/>
          <w:szCs w:val="22"/>
        </w:rPr>
      </w:pPr>
      <w:r w:rsidRPr="793B557B">
        <w:rPr>
          <w:rFonts w:cs="Calibri"/>
          <w:sz w:val="22"/>
          <w:szCs w:val="22"/>
        </w:rPr>
        <w:t xml:space="preserve">To what extent the size of the transfer meets the consumption needs of the targeted population during the Covid-19 shock? </w:t>
      </w:r>
    </w:p>
    <w:p w14:paraId="06D779D5" w14:textId="47415306" w:rsidR="007E0E1D" w:rsidRDefault="008E3524" w:rsidP="00935D71">
      <w:pPr>
        <w:pStyle w:val="ListParagraph"/>
        <w:numPr>
          <w:ilvl w:val="0"/>
          <w:numId w:val="8"/>
        </w:numPr>
        <w:spacing w:after="120"/>
        <w:jc w:val="both"/>
        <w:rPr>
          <w:rFonts w:cs="Calibri"/>
          <w:sz w:val="22"/>
          <w:szCs w:val="22"/>
        </w:rPr>
      </w:pPr>
      <w:r>
        <w:rPr>
          <w:rFonts w:cs="Calibri"/>
          <w:sz w:val="22"/>
          <w:szCs w:val="22"/>
        </w:rPr>
        <w:t xml:space="preserve">Did </w:t>
      </w:r>
      <w:r w:rsidR="003D2D48" w:rsidRPr="793B557B">
        <w:rPr>
          <w:rFonts w:cs="Calibri"/>
          <w:sz w:val="22"/>
          <w:szCs w:val="22"/>
        </w:rPr>
        <w:t>children</w:t>
      </w:r>
      <w:r w:rsidR="00F92111" w:rsidRPr="793B557B">
        <w:rPr>
          <w:rFonts w:cs="Calibri"/>
          <w:sz w:val="22"/>
          <w:szCs w:val="22"/>
        </w:rPr>
        <w:t>,</w:t>
      </w:r>
      <w:r w:rsidR="003D2D48" w:rsidRPr="793B557B">
        <w:rPr>
          <w:rFonts w:cs="Calibri"/>
          <w:sz w:val="22"/>
          <w:szCs w:val="22"/>
        </w:rPr>
        <w:t xml:space="preserve"> woman</w:t>
      </w:r>
      <w:r w:rsidR="00F92111" w:rsidRPr="793B557B">
        <w:rPr>
          <w:rFonts w:cs="Calibri"/>
          <w:sz w:val="22"/>
          <w:szCs w:val="22"/>
        </w:rPr>
        <w:t xml:space="preserve"> and people with disabilit</w:t>
      </w:r>
      <w:r w:rsidR="00D96DB7">
        <w:rPr>
          <w:rFonts w:cs="Calibri"/>
          <w:sz w:val="22"/>
          <w:szCs w:val="22"/>
        </w:rPr>
        <w:t>ies</w:t>
      </w:r>
      <w:r w:rsidR="00F92111" w:rsidRPr="793B557B">
        <w:rPr>
          <w:rFonts w:cs="Calibri"/>
          <w:sz w:val="22"/>
          <w:szCs w:val="22"/>
        </w:rPr>
        <w:t xml:space="preserve"> </w:t>
      </w:r>
      <w:r>
        <w:rPr>
          <w:rFonts w:cs="Calibri"/>
          <w:sz w:val="22"/>
          <w:szCs w:val="22"/>
        </w:rPr>
        <w:t xml:space="preserve">participate in </w:t>
      </w:r>
      <w:r w:rsidR="006347F8">
        <w:rPr>
          <w:rFonts w:cs="Calibri"/>
          <w:sz w:val="22"/>
          <w:szCs w:val="22"/>
        </w:rPr>
        <w:t>the decisions</w:t>
      </w:r>
      <w:r w:rsidR="006248E4">
        <w:rPr>
          <w:rFonts w:cs="Calibri"/>
          <w:sz w:val="22"/>
          <w:szCs w:val="22"/>
        </w:rPr>
        <w:t xml:space="preserve"> </w:t>
      </w:r>
      <w:r w:rsidR="00F1194D">
        <w:rPr>
          <w:rFonts w:cs="Calibri"/>
          <w:sz w:val="22"/>
          <w:szCs w:val="22"/>
        </w:rPr>
        <w:t>of how to spend the grant</w:t>
      </w:r>
      <w:r w:rsidR="003D2D48" w:rsidRPr="793B557B">
        <w:rPr>
          <w:rFonts w:cs="Calibri"/>
          <w:sz w:val="22"/>
          <w:szCs w:val="22"/>
        </w:rPr>
        <w:t>?</w:t>
      </w:r>
    </w:p>
    <w:p w14:paraId="144104BD" w14:textId="26958294" w:rsidR="007229ED" w:rsidRPr="00DF0F1D" w:rsidRDefault="007E0E1D" w:rsidP="00935D71">
      <w:pPr>
        <w:pStyle w:val="ListParagraph"/>
        <w:numPr>
          <w:ilvl w:val="0"/>
          <w:numId w:val="8"/>
        </w:numPr>
        <w:spacing w:after="120"/>
        <w:jc w:val="both"/>
        <w:rPr>
          <w:rFonts w:cs="Calibri"/>
          <w:sz w:val="22"/>
          <w:szCs w:val="22"/>
        </w:rPr>
      </w:pPr>
      <w:r w:rsidRPr="793B557B">
        <w:rPr>
          <w:rFonts w:cs="Calibri"/>
          <w:sz w:val="22"/>
          <w:szCs w:val="22"/>
        </w:rPr>
        <w:t>Do</w:t>
      </w:r>
      <w:r w:rsidR="00113E27">
        <w:rPr>
          <w:rFonts w:cs="Calibri"/>
          <w:sz w:val="22"/>
          <w:szCs w:val="22"/>
        </w:rPr>
        <w:t>es</w:t>
      </w:r>
      <w:r w:rsidRPr="793B557B">
        <w:rPr>
          <w:rFonts w:cs="Calibri"/>
          <w:sz w:val="22"/>
          <w:szCs w:val="22"/>
        </w:rPr>
        <w:t xml:space="preserve"> the transfer, its regularity and modality of payment </w:t>
      </w:r>
      <w:r w:rsidR="000C7852">
        <w:rPr>
          <w:rFonts w:cs="Calibri"/>
          <w:sz w:val="22"/>
          <w:szCs w:val="22"/>
        </w:rPr>
        <w:t xml:space="preserve">prevent </w:t>
      </w:r>
      <w:r w:rsidR="00C41F16" w:rsidRPr="00C41F16">
        <w:rPr>
          <w:rFonts w:cs="Calibri"/>
          <w:sz w:val="22"/>
          <w:szCs w:val="22"/>
        </w:rPr>
        <w:t>negative coping strategie</w:t>
      </w:r>
      <w:r w:rsidR="005B51E2">
        <w:rPr>
          <w:rFonts w:cs="Calibri"/>
          <w:sz w:val="22"/>
          <w:szCs w:val="22"/>
        </w:rPr>
        <w:t>s</w:t>
      </w:r>
      <w:r w:rsidRPr="793B557B">
        <w:rPr>
          <w:rFonts w:cs="Calibri"/>
          <w:sz w:val="22"/>
          <w:szCs w:val="22"/>
        </w:rPr>
        <w:t>?</w:t>
      </w:r>
      <w:r w:rsidR="00D96DB7">
        <w:rPr>
          <w:rFonts w:cs="Calibri"/>
          <w:sz w:val="22"/>
          <w:szCs w:val="22"/>
        </w:rPr>
        <w:t xml:space="preserve"> </w:t>
      </w:r>
    </w:p>
    <w:p w14:paraId="49C0007B" w14:textId="50BF2D26" w:rsidR="00F41431" w:rsidRPr="00734533" w:rsidRDefault="0024430E" w:rsidP="00935D71">
      <w:pPr>
        <w:pStyle w:val="ListParagraph"/>
        <w:numPr>
          <w:ilvl w:val="0"/>
          <w:numId w:val="8"/>
        </w:numPr>
        <w:spacing w:after="120"/>
        <w:jc w:val="both"/>
        <w:rPr>
          <w:rFonts w:cs="Calibri"/>
          <w:sz w:val="22"/>
          <w:szCs w:val="20"/>
        </w:rPr>
      </w:pPr>
      <w:r>
        <w:rPr>
          <w:rFonts w:cs="Calibri"/>
          <w:sz w:val="22"/>
          <w:szCs w:val="20"/>
        </w:rPr>
        <w:t>Does the emergency cash transfer strategy ha</w:t>
      </w:r>
      <w:r w:rsidR="00E06E78">
        <w:rPr>
          <w:rFonts w:cs="Calibri"/>
          <w:sz w:val="22"/>
          <w:szCs w:val="20"/>
        </w:rPr>
        <w:t>ve</w:t>
      </w:r>
      <w:r>
        <w:rPr>
          <w:rFonts w:cs="Calibri"/>
          <w:sz w:val="22"/>
          <w:szCs w:val="20"/>
        </w:rPr>
        <w:t xml:space="preserve"> the potential to </w:t>
      </w:r>
      <w:r w:rsidR="00E06E78">
        <w:rPr>
          <w:rFonts w:cs="Calibri"/>
          <w:sz w:val="22"/>
          <w:szCs w:val="20"/>
        </w:rPr>
        <w:t xml:space="preserve">influence </w:t>
      </w:r>
      <w:r w:rsidR="007E0E1D">
        <w:rPr>
          <w:rFonts w:cs="Calibri"/>
          <w:sz w:val="22"/>
          <w:szCs w:val="20"/>
        </w:rPr>
        <w:t xml:space="preserve">positively </w:t>
      </w:r>
      <w:r w:rsidR="00C82E77">
        <w:rPr>
          <w:rFonts w:cs="Calibri"/>
          <w:sz w:val="22"/>
          <w:szCs w:val="20"/>
        </w:rPr>
        <w:t xml:space="preserve">the </w:t>
      </w:r>
      <w:r w:rsidR="00E06E78">
        <w:rPr>
          <w:rFonts w:cs="Calibri"/>
          <w:sz w:val="22"/>
          <w:szCs w:val="20"/>
        </w:rPr>
        <w:t xml:space="preserve">nutritional </w:t>
      </w:r>
      <w:r w:rsidR="00731ACF">
        <w:rPr>
          <w:rFonts w:cs="Calibri"/>
          <w:sz w:val="22"/>
          <w:szCs w:val="20"/>
        </w:rPr>
        <w:t>beha</w:t>
      </w:r>
      <w:r w:rsidR="0026584A">
        <w:rPr>
          <w:rFonts w:cs="Calibri"/>
          <w:sz w:val="22"/>
          <w:szCs w:val="20"/>
        </w:rPr>
        <w:t>viour</w:t>
      </w:r>
      <w:r w:rsidR="00E06E78">
        <w:rPr>
          <w:rFonts w:cs="Calibri"/>
          <w:sz w:val="22"/>
          <w:szCs w:val="20"/>
        </w:rPr>
        <w:t xml:space="preserve"> of beneficiaries during the Covid-19 shock</w:t>
      </w:r>
      <w:r w:rsidR="00290B90" w:rsidRPr="00734533">
        <w:rPr>
          <w:rFonts w:cs="Calibri"/>
          <w:sz w:val="22"/>
          <w:szCs w:val="20"/>
        </w:rPr>
        <w:t>?</w:t>
      </w:r>
    </w:p>
    <w:p w14:paraId="27AF7DBF" w14:textId="5133EC49" w:rsidR="006045B6" w:rsidRDefault="006045B6" w:rsidP="00935D71">
      <w:pPr>
        <w:pStyle w:val="ListParagraph"/>
        <w:numPr>
          <w:ilvl w:val="0"/>
          <w:numId w:val="8"/>
        </w:numPr>
        <w:spacing w:after="120"/>
        <w:jc w:val="both"/>
        <w:rPr>
          <w:rFonts w:cs="Calibri"/>
          <w:sz w:val="22"/>
          <w:szCs w:val="22"/>
        </w:rPr>
      </w:pPr>
      <w:r w:rsidRPr="793B557B">
        <w:rPr>
          <w:rFonts w:cs="Calibri"/>
          <w:sz w:val="22"/>
          <w:szCs w:val="22"/>
        </w:rPr>
        <w:t xml:space="preserve">How </w:t>
      </w:r>
      <w:r w:rsidR="00C82E77" w:rsidRPr="793B557B">
        <w:rPr>
          <w:rFonts w:cs="Calibri"/>
          <w:sz w:val="22"/>
          <w:szCs w:val="22"/>
        </w:rPr>
        <w:t xml:space="preserve">effective </w:t>
      </w:r>
      <w:r w:rsidR="000E5C03" w:rsidRPr="793B557B">
        <w:rPr>
          <w:rFonts w:cs="Calibri"/>
          <w:sz w:val="22"/>
          <w:szCs w:val="22"/>
        </w:rPr>
        <w:t xml:space="preserve">is the communication strategy in </w:t>
      </w:r>
      <w:r w:rsidR="5A3FAE5E" w:rsidRPr="793B557B">
        <w:rPr>
          <w:rFonts w:cs="Calibri"/>
          <w:sz w:val="22"/>
          <w:szCs w:val="22"/>
        </w:rPr>
        <w:t xml:space="preserve">increasing knowledge about and promoting positive (help-seeking) </w:t>
      </w:r>
      <w:proofErr w:type="spellStart"/>
      <w:r w:rsidR="5A3FAE5E" w:rsidRPr="793B557B">
        <w:rPr>
          <w:rFonts w:cs="Calibri"/>
          <w:sz w:val="22"/>
          <w:szCs w:val="22"/>
        </w:rPr>
        <w:t>behaviors</w:t>
      </w:r>
      <w:proofErr w:type="spellEnd"/>
      <w:r w:rsidR="5A3FAE5E" w:rsidRPr="793B557B">
        <w:rPr>
          <w:rFonts w:cs="Calibri"/>
          <w:sz w:val="22"/>
          <w:szCs w:val="22"/>
        </w:rPr>
        <w:t xml:space="preserve"> in relation to gender-based violence</w:t>
      </w:r>
      <w:r w:rsidR="000E5C03" w:rsidRPr="793B557B">
        <w:rPr>
          <w:rFonts w:cs="Calibri"/>
          <w:sz w:val="22"/>
          <w:szCs w:val="22"/>
        </w:rPr>
        <w:t>?</w:t>
      </w:r>
    </w:p>
    <w:p w14:paraId="7F4F5A7F" w14:textId="4C6B7432" w:rsidR="000D2212" w:rsidRDefault="000D2212" w:rsidP="00935D71">
      <w:pPr>
        <w:pStyle w:val="ListParagraph"/>
        <w:numPr>
          <w:ilvl w:val="0"/>
          <w:numId w:val="8"/>
        </w:numPr>
        <w:spacing w:after="120"/>
        <w:jc w:val="both"/>
        <w:rPr>
          <w:rFonts w:cs="Calibri"/>
          <w:sz w:val="22"/>
          <w:szCs w:val="22"/>
        </w:rPr>
      </w:pPr>
      <w:r>
        <w:rPr>
          <w:rFonts w:cs="Calibri"/>
          <w:sz w:val="22"/>
          <w:szCs w:val="22"/>
        </w:rPr>
        <w:t>How effective is the feedback and complaints mechanism in detecting and responding to (including referrals to appropriate services and follow-up capacities) cases of sexual exploitation and abuse and/or gender-based violence?</w:t>
      </w:r>
    </w:p>
    <w:p w14:paraId="5F8CD9FE" w14:textId="71256934" w:rsidR="00D96DB7" w:rsidRDefault="00D96DB7" w:rsidP="00935D71">
      <w:pPr>
        <w:pStyle w:val="ListParagraph"/>
        <w:numPr>
          <w:ilvl w:val="0"/>
          <w:numId w:val="8"/>
        </w:numPr>
        <w:spacing w:after="120"/>
        <w:jc w:val="both"/>
        <w:rPr>
          <w:rFonts w:cs="Calibri"/>
          <w:sz w:val="22"/>
          <w:szCs w:val="22"/>
        </w:rPr>
      </w:pPr>
      <w:r>
        <w:rPr>
          <w:rFonts w:cs="Calibri"/>
          <w:sz w:val="22"/>
          <w:szCs w:val="22"/>
        </w:rPr>
        <w:t>How effective is the communication strategy in increasing awareness about gender roles and equal participation of women, men, girls and boys in household decisions?</w:t>
      </w:r>
    </w:p>
    <w:p w14:paraId="4341DBB4" w14:textId="3DE8C441" w:rsidR="00D96DB7" w:rsidRPr="00734533" w:rsidRDefault="00D96DB7" w:rsidP="00935D71">
      <w:pPr>
        <w:pStyle w:val="ListParagraph"/>
        <w:numPr>
          <w:ilvl w:val="0"/>
          <w:numId w:val="8"/>
        </w:numPr>
        <w:spacing w:after="120"/>
        <w:jc w:val="both"/>
        <w:rPr>
          <w:rFonts w:cs="Calibri"/>
          <w:sz w:val="22"/>
          <w:szCs w:val="22"/>
        </w:rPr>
      </w:pPr>
      <w:r>
        <w:rPr>
          <w:rFonts w:cs="Calibri"/>
          <w:sz w:val="22"/>
          <w:szCs w:val="22"/>
        </w:rPr>
        <w:t>How effective is the engagement of women’s associations throughout program implementation in promoting women’s participation in social protection, responding to specific gender needs within social protection programs and increasing capacity</w:t>
      </w:r>
      <w:r w:rsidR="000D2212">
        <w:rPr>
          <w:rFonts w:cs="Calibri"/>
          <w:sz w:val="22"/>
          <w:szCs w:val="22"/>
        </w:rPr>
        <w:t xml:space="preserve"> of grassroots associations in social protection sector?</w:t>
      </w:r>
    </w:p>
    <w:p w14:paraId="1EFC5BD8" w14:textId="3F40C4C3" w:rsidR="00577198" w:rsidRPr="00AA5E33" w:rsidRDefault="000E5C03" w:rsidP="00AA5E33">
      <w:pPr>
        <w:spacing w:after="120"/>
        <w:jc w:val="both"/>
        <w:rPr>
          <w:rFonts w:cs="Calibri"/>
          <w:szCs w:val="22"/>
        </w:rPr>
      </w:pPr>
      <w:r>
        <w:rPr>
          <w:rFonts w:cs="Calibri"/>
          <w:b/>
          <w:bCs/>
          <w:szCs w:val="22"/>
        </w:rPr>
        <w:t>Coordination</w:t>
      </w:r>
      <w:r w:rsidR="007E0E1D">
        <w:rPr>
          <w:rFonts w:cs="Calibri"/>
          <w:b/>
          <w:bCs/>
          <w:szCs w:val="22"/>
        </w:rPr>
        <w:t xml:space="preserve"> and Cohesion</w:t>
      </w:r>
      <w:r w:rsidR="00927FCE">
        <w:rPr>
          <w:rFonts w:cs="Calibri"/>
          <w:b/>
          <w:bCs/>
          <w:szCs w:val="22"/>
        </w:rPr>
        <w:t xml:space="preserve">: </w:t>
      </w:r>
      <w:r w:rsidR="004A0A1D" w:rsidRPr="004A0A1D">
        <w:rPr>
          <w:rFonts w:cs="Calibri"/>
          <w:szCs w:val="22"/>
        </w:rPr>
        <w:t xml:space="preserve">The </w:t>
      </w:r>
      <w:r w:rsidR="004A0A1D">
        <w:rPr>
          <w:rFonts w:cs="Calibri"/>
          <w:szCs w:val="22"/>
        </w:rPr>
        <w:t>evaluation</w:t>
      </w:r>
      <w:r w:rsidR="004A0A1D" w:rsidRPr="004A0A1D">
        <w:rPr>
          <w:rFonts w:cs="Calibri"/>
          <w:szCs w:val="22"/>
        </w:rPr>
        <w:t xml:space="preserve"> will assess the extent to which </w:t>
      </w:r>
      <w:r w:rsidR="00054056">
        <w:rPr>
          <w:rFonts w:cs="Calibri"/>
          <w:szCs w:val="22"/>
        </w:rPr>
        <w:t xml:space="preserve">the </w:t>
      </w:r>
      <w:r w:rsidR="000D4FD2">
        <w:rPr>
          <w:rFonts w:cs="Calibri"/>
          <w:szCs w:val="22"/>
        </w:rPr>
        <w:t xml:space="preserve">social protection </w:t>
      </w:r>
      <w:r w:rsidR="00054056">
        <w:rPr>
          <w:rFonts w:cs="Calibri"/>
          <w:szCs w:val="22"/>
        </w:rPr>
        <w:t xml:space="preserve">response </w:t>
      </w:r>
      <w:r w:rsidR="00954CC8">
        <w:rPr>
          <w:rFonts w:cs="Calibri"/>
          <w:szCs w:val="22"/>
        </w:rPr>
        <w:t xml:space="preserve">systematically used policy instruments to deliver </w:t>
      </w:r>
      <w:r w:rsidR="007E0E1D">
        <w:rPr>
          <w:rFonts w:cs="Calibri"/>
          <w:szCs w:val="22"/>
        </w:rPr>
        <w:t xml:space="preserve">social </w:t>
      </w:r>
      <w:r w:rsidR="00C05A10">
        <w:rPr>
          <w:rFonts w:cs="Calibri"/>
          <w:szCs w:val="22"/>
        </w:rPr>
        <w:t>assistance in a cohesive and effective manner</w:t>
      </w:r>
      <w:r w:rsidR="007E0E1D">
        <w:rPr>
          <w:rFonts w:cs="Calibri"/>
          <w:szCs w:val="22"/>
        </w:rPr>
        <w:t xml:space="preserve"> under emergency and humanitarian conditions</w:t>
      </w:r>
      <w:r w:rsidR="00C05A10">
        <w:rPr>
          <w:rFonts w:cs="Calibri"/>
          <w:szCs w:val="22"/>
        </w:rPr>
        <w:t xml:space="preserve">. Such instruments </w:t>
      </w:r>
      <w:r w:rsidR="00AC30D6">
        <w:rPr>
          <w:rFonts w:cs="Calibri"/>
          <w:szCs w:val="22"/>
        </w:rPr>
        <w:t xml:space="preserve">(adapted to the </w:t>
      </w:r>
      <w:r w:rsidR="000D4FD2">
        <w:rPr>
          <w:rFonts w:cs="Calibri"/>
          <w:szCs w:val="22"/>
        </w:rPr>
        <w:t xml:space="preserve">humanitarian context) can </w:t>
      </w:r>
      <w:r w:rsidR="00C05A10">
        <w:rPr>
          <w:rFonts w:cs="Calibri"/>
          <w:szCs w:val="22"/>
        </w:rPr>
        <w:t>include strategic planning, gathering data and managing information</w:t>
      </w:r>
      <w:r w:rsidR="00641B00">
        <w:rPr>
          <w:rFonts w:cs="Calibri"/>
          <w:szCs w:val="22"/>
        </w:rPr>
        <w:t xml:space="preserve">, mobilising resources and ensuring accountability, negotiating and maintaining a serviceable framework with </w:t>
      </w:r>
      <w:r w:rsidR="0003136A">
        <w:rPr>
          <w:rFonts w:cs="Calibri"/>
          <w:szCs w:val="22"/>
        </w:rPr>
        <w:t>national and local political authorities</w:t>
      </w:r>
      <w:r w:rsidR="004A0A1D" w:rsidRPr="004A0A1D">
        <w:rPr>
          <w:rFonts w:cs="Calibri"/>
          <w:szCs w:val="22"/>
        </w:rPr>
        <w:t>.</w:t>
      </w:r>
    </w:p>
    <w:p w14:paraId="36350290" w14:textId="7920F72D" w:rsidR="00773C22" w:rsidRDefault="0003136A" w:rsidP="00935D71">
      <w:pPr>
        <w:pStyle w:val="ListParagraph"/>
        <w:numPr>
          <w:ilvl w:val="0"/>
          <w:numId w:val="9"/>
        </w:numPr>
        <w:spacing w:after="120"/>
        <w:jc w:val="both"/>
        <w:rPr>
          <w:rFonts w:cs="Calibri"/>
          <w:szCs w:val="22"/>
        </w:rPr>
      </w:pPr>
      <w:r>
        <w:rPr>
          <w:rFonts w:cs="Calibri"/>
          <w:sz w:val="22"/>
          <w:szCs w:val="20"/>
        </w:rPr>
        <w:t xml:space="preserve">To what extent has the response been </w:t>
      </w:r>
      <w:r w:rsidR="002C7462">
        <w:rPr>
          <w:rFonts w:cs="Calibri"/>
          <w:sz w:val="22"/>
          <w:szCs w:val="20"/>
        </w:rPr>
        <w:t xml:space="preserve">aligned and complementary to </w:t>
      </w:r>
      <w:r>
        <w:rPr>
          <w:rFonts w:cs="Calibri"/>
          <w:sz w:val="22"/>
          <w:szCs w:val="20"/>
        </w:rPr>
        <w:t xml:space="preserve">efforts of the </w:t>
      </w:r>
      <w:r w:rsidR="00C81E5F">
        <w:rPr>
          <w:rFonts w:cs="Calibri"/>
          <w:sz w:val="22"/>
          <w:szCs w:val="20"/>
        </w:rPr>
        <w:t xml:space="preserve">government </w:t>
      </w:r>
      <w:r w:rsidR="00686A20">
        <w:rPr>
          <w:rFonts w:cs="Calibri"/>
          <w:sz w:val="22"/>
          <w:szCs w:val="20"/>
        </w:rPr>
        <w:t xml:space="preserve">and </w:t>
      </w:r>
      <w:r>
        <w:rPr>
          <w:rFonts w:cs="Calibri"/>
          <w:sz w:val="22"/>
          <w:szCs w:val="20"/>
        </w:rPr>
        <w:t>broader humanitarian community</w:t>
      </w:r>
      <w:r w:rsidR="00C218E7">
        <w:rPr>
          <w:rFonts w:cs="Calibri"/>
          <w:szCs w:val="22"/>
        </w:rPr>
        <w:t>?</w:t>
      </w:r>
    </w:p>
    <w:p w14:paraId="657B71A8" w14:textId="4FFC926C" w:rsidR="0003136A" w:rsidRDefault="00686A20" w:rsidP="00935D71">
      <w:pPr>
        <w:pStyle w:val="ListParagraph"/>
        <w:numPr>
          <w:ilvl w:val="0"/>
          <w:numId w:val="9"/>
        </w:numPr>
        <w:spacing w:after="120"/>
        <w:jc w:val="both"/>
        <w:rPr>
          <w:rFonts w:cs="Calibri"/>
          <w:sz w:val="22"/>
          <w:szCs w:val="20"/>
        </w:rPr>
      </w:pPr>
      <w:r w:rsidRPr="00686A20">
        <w:rPr>
          <w:rFonts w:cs="Calibri"/>
          <w:sz w:val="22"/>
          <w:szCs w:val="20"/>
        </w:rPr>
        <w:t>What</w:t>
      </w:r>
      <w:r>
        <w:rPr>
          <w:rFonts w:cs="Calibri"/>
          <w:sz w:val="22"/>
          <w:szCs w:val="20"/>
        </w:rPr>
        <w:t xml:space="preserve"> have been the biggest successes</w:t>
      </w:r>
      <w:r w:rsidR="002C7462">
        <w:rPr>
          <w:rFonts w:cs="Calibri"/>
          <w:sz w:val="22"/>
          <w:szCs w:val="20"/>
        </w:rPr>
        <w:t>/lessons learned</w:t>
      </w:r>
      <w:r>
        <w:rPr>
          <w:rFonts w:cs="Calibri"/>
          <w:sz w:val="22"/>
          <w:szCs w:val="20"/>
        </w:rPr>
        <w:t xml:space="preserve"> in coordination? What were the </w:t>
      </w:r>
      <w:r w:rsidR="00FC51EE">
        <w:rPr>
          <w:rFonts w:cs="Calibri"/>
          <w:sz w:val="22"/>
          <w:szCs w:val="20"/>
        </w:rPr>
        <w:t>challenges</w:t>
      </w:r>
      <w:r>
        <w:rPr>
          <w:rFonts w:cs="Calibri"/>
          <w:sz w:val="22"/>
          <w:szCs w:val="20"/>
        </w:rPr>
        <w:t>?</w:t>
      </w:r>
    </w:p>
    <w:p w14:paraId="50E2F925" w14:textId="77777777" w:rsidR="00051534" w:rsidRPr="00AA77E3" w:rsidRDefault="00051534" w:rsidP="00051534">
      <w:pPr>
        <w:pStyle w:val="paragraph"/>
        <w:jc w:val="both"/>
        <w:textAlignment w:val="baseline"/>
        <w:rPr>
          <w:rStyle w:val="normaltextrun1"/>
          <w:rFonts w:asciiTheme="minorHAnsi" w:hAnsiTheme="minorHAnsi" w:cstheme="minorHAnsi"/>
          <w:b/>
          <w:bCs/>
          <w:color w:val="000000"/>
          <w:sz w:val="22"/>
          <w:szCs w:val="22"/>
        </w:rPr>
      </w:pPr>
    </w:p>
    <w:p w14:paraId="30D77FF3" w14:textId="59D19E18" w:rsidR="005625A0" w:rsidRPr="005625A0" w:rsidRDefault="005625A0" w:rsidP="00935D71">
      <w:pPr>
        <w:pStyle w:val="paragraph"/>
        <w:numPr>
          <w:ilvl w:val="0"/>
          <w:numId w:val="2"/>
        </w:numPr>
        <w:ind w:left="0" w:firstLine="0"/>
        <w:jc w:val="both"/>
        <w:textAlignment w:val="baseline"/>
        <w:rPr>
          <w:rStyle w:val="normaltextrun1"/>
          <w:rFonts w:asciiTheme="minorHAnsi" w:hAnsiTheme="minorHAnsi" w:cstheme="minorHAnsi"/>
          <w:b/>
          <w:bCs/>
          <w:color w:val="000000"/>
        </w:rPr>
      </w:pPr>
      <w:r w:rsidRPr="005625A0">
        <w:rPr>
          <w:rStyle w:val="normaltextrun1"/>
          <w:rFonts w:asciiTheme="minorHAnsi" w:hAnsiTheme="minorHAnsi" w:cstheme="minorHAnsi"/>
          <w:b/>
          <w:bCs/>
          <w:color w:val="000000"/>
        </w:rPr>
        <w:t>Evaluation Approach and Methods</w:t>
      </w:r>
    </w:p>
    <w:p w14:paraId="35055C32" w14:textId="77777777" w:rsidR="005625A0" w:rsidRDefault="005625A0" w:rsidP="00325ED4">
      <w:pPr>
        <w:spacing w:after="120"/>
        <w:jc w:val="both"/>
        <w:rPr>
          <w:rFonts w:cs="Calibri"/>
        </w:rPr>
      </w:pPr>
    </w:p>
    <w:p w14:paraId="124EE3B4" w14:textId="77388F80" w:rsidR="00D22E2D" w:rsidRDefault="008F5D9C" w:rsidP="00325ED4">
      <w:pPr>
        <w:spacing w:after="120"/>
        <w:jc w:val="both"/>
        <w:rPr>
          <w:rFonts w:cs="Calibri"/>
        </w:rPr>
      </w:pPr>
      <w:r w:rsidRPr="008F5D9C">
        <w:rPr>
          <w:rFonts w:cs="Calibri"/>
        </w:rPr>
        <w:t xml:space="preserve">The evaluation methodology will adhere to the United Nations Evaluation Group (UNEG) Norms &amp; Standards. </w:t>
      </w:r>
      <w:r w:rsidR="00483BA3">
        <w:rPr>
          <w:rFonts w:cs="Calibri"/>
        </w:rPr>
        <w:t xml:space="preserve">The </w:t>
      </w:r>
      <w:r w:rsidR="00B86A90">
        <w:rPr>
          <w:rFonts w:cs="Calibri"/>
        </w:rPr>
        <w:t xml:space="preserve">RTE </w:t>
      </w:r>
      <w:r w:rsidR="00483BA3">
        <w:rPr>
          <w:rFonts w:cs="Calibri"/>
        </w:rPr>
        <w:t xml:space="preserve">will use mixed method approach and build on the mix of rapid contactless methods </w:t>
      </w:r>
      <w:r w:rsidR="00495B6B">
        <w:rPr>
          <w:rFonts w:cs="Calibri"/>
        </w:rPr>
        <w:t xml:space="preserve">of data collection </w:t>
      </w:r>
      <w:r w:rsidR="00483BA3">
        <w:rPr>
          <w:rFonts w:cs="Calibri"/>
        </w:rPr>
        <w:t>appropriate for the COVID19 environment as well as more ethnographic, observational approaches suitable for social distancing requirements.</w:t>
      </w:r>
      <w:r w:rsidR="00845D4B">
        <w:rPr>
          <w:rFonts w:cs="Calibri"/>
        </w:rPr>
        <w:t xml:space="preserve"> The applied methods can be adjusted in </w:t>
      </w:r>
      <w:r w:rsidR="00DC2E14">
        <w:rPr>
          <w:rFonts w:cs="Calibri"/>
        </w:rPr>
        <w:t xml:space="preserve">accordance with </w:t>
      </w:r>
      <w:r w:rsidR="00845D4B">
        <w:rPr>
          <w:rFonts w:cs="Calibri"/>
        </w:rPr>
        <w:t xml:space="preserve">government </w:t>
      </w:r>
      <w:r w:rsidR="00DC2E14">
        <w:rPr>
          <w:rFonts w:cs="Calibri"/>
        </w:rPr>
        <w:t xml:space="preserve">restrictions </w:t>
      </w:r>
      <w:r w:rsidR="00F770B5">
        <w:rPr>
          <w:rFonts w:cs="Calibri"/>
        </w:rPr>
        <w:t xml:space="preserve">during COVID19. </w:t>
      </w:r>
    </w:p>
    <w:p w14:paraId="4E0665EC" w14:textId="4FE62C0B" w:rsidR="00B40512" w:rsidRPr="007F5F11" w:rsidRDefault="008F5D9C" w:rsidP="00B40512">
      <w:pPr>
        <w:spacing w:after="120"/>
        <w:jc w:val="both"/>
        <w:rPr>
          <w:rFonts w:cs="Calibri"/>
        </w:rPr>
      </w:pPr>
      <w:r w:rsidRPr="008F5D9C">
        <w:rPr>
          <w:rFonts w:cs="Calibri"/>
        </w:rPr>
        <w:lastRenderedPageBreak/>
        <w:t xml:space="preserve">The detailed evaluation design will be developed by the </w:t>
      </w:r>
      <w:r w:rsidR="00F04A28">
        <w:rPr>
          <w:rFonts w:cs="Calibri"/>
        </w:rPr>
        <w:t>evaluation consultant</w:t>
      </w:r>
      <w:r w:rsidRPr="008F5D9C">
        <w:rPr>
          <w:rFonts w:cs="Calibri"/>
        </w:rPr>
        <w:t xml:space="preserve"> during the inception phase, in close consultation with the </w:t>
      </w:r>
      <w:r>
        <w:rPr>
          <w:rFonts w:cs="Calibri"/>
        </w:rPr>
        <w:t xml:space="preserve">UNICEF </w:t>
      </w:r>
      <w:r w:rsidR="00396C00">
        <w:rPr>
          <w:rFonts w:cs="Calibri"/>
        </w:rPr>
        <w:t xml:space="preserve">and </w:t>
      </w:r>
      <w:r w:rsidR="00483BA3">
        <w:rPr>
          <w:rFonts w:cs="Calibri"/>
        </w:rPr>
        <w:t xml:space="preserve">its partners. </w:t>
      </w:r>
      <w:r w:rsidR="00AC77C2">
        <w:rPr>
          <w:rFonts w:cs="Calibri"/>
        </w:rPr>
        <w:t>O</w:t>
      </w:r>
      <w:r w:rsidR="00483BA3">
        <w:rPr>
          <w:rFonts w:cs="Calibri"/>
        </w:rPr>
        <w:t xml:space="preserve">pportunities for constructing a counterfactual to measure programme outcomes </w:t>
      </w:r>
      <w:r w:rsidR="00AC77C2">
        <w:rPr>
          <w:rFonts w:cs="Calibri"/>
        </w:rPr>
        <w:t xml:space="preserve">must </w:t>
      </w:r>
      <w:r w:rsidR="00483BA3">
        <w:rPr>
          <w:rFonts w:cs="Calibri"/>
        </w:rPr>
        <w:t xml:space="preserve">be considered </w:t>
      </w:r>
      <w:proofErr w:type="gramStart"/>
      <w:r w:rsidR="00483BA3">
        <w:rPr>
          <w:rFonts w:cs="Calibri"/>
        </w:rPr>
        <w:t xml:space="preserve">in </w:t>
      </w:r>
      <w:r w:rsidR="00AC77C2">
        <w:rPr>
          <w:rFonts w:cs="Calibri"/>
        </w:rPr>
        <w:t>l</w:t>
      </w:r>
      <w:r w:rsidR="00483BA3">
        <w:rPr>
          <w:rFonts w:cs="Calibri"/>
        </w:rPr>
        <w:t>ight of</w:t>
      </w:r>
      <w:proofErr w:type="gramEnd"/>
      <w:r w:rsidR="00483BA3">
        <w:rPr>
          <w:rFonts w:cs="Calibri"/>
        </w:rPr>
        <w:t xml:space="preserve"> budget and programmatic limitations. </w:t>
      </w:r>
      <w:r w:rsidR="00B40512" w:rsidRPr="007F5F11">
        <w:rPr>
          <w:rFonts w:cs="Calibri"/>
          <w:szCs w:val="22"/>
        </w:rPr>
        <w:t>Considering the response will be rolled out in phases, the evaluation team/consultant can compare the outcomes between initial groups and those added at the later stage to assess the impact of the intervention and differential results.</w:t>
      </w:r>
    </w:p>
    <w:p w14:paraId="7DF29539" w14:textId="2E001DE7" w:rsidR="00406FAE" w:rsidRDefault="00483BA3" w:rsidP="00325ED4">
      <w:pPr>
        <w:spacing w:after="120"/>
        <w:jc w:val="both"/>
        <w:rPr>
          <w:rFonts w:cs="Calibri"/>
        </w:rPr>
      </w:pPr>
      <w:r>
        <w:rPr>
          <w:rFonts w:cs="Calibri"/>
        </w:rPr>
        <w:t xml:space="preserve">Specifically, establishing a baseline using monitoring and rapid survey data </w:t>
      </w:r>
      <w:proofErr w:type="gramStart"/>
      <w:r>
        <w:rPr>
          <w:rFonts w:cs="Calibri"/>
        </w:rPr>
        <w:t>have to</w:t>
      </w:r>
      <w:proofErr w:type="gramEnd"/>
      <w:r>
        <w:rPr>
          <w:rFonts w:cs="Calibri"/>
        </w:rPr>
        <w:t xml:space="preserve"> be discussed within the short timeframe from the start of the survey</w:t>
      </w:r>
      <w:r w:rsidR="008365A0">
        <w:rPr>
          <w:rStyle w:val="FootnoteReference"/>
          <w:rFonts w:cs="Calibri"/>
        </w:rPr>
        <w:footnoteReference w:id="13"/>
      </w:r>
      <w:r>
        <w:rPr>
          <w:rFonts w:cs="Calibri"/>
        </w:rPr>
        <w:t>.</w:t>
      </w:r>
      <w:r w:rsidR="00406FAE">
        <w:rPr>
          <w:rFonts w:cs="Calibri"/>
        </w:rPr>
        <w:t xml:space="preserve"> The possibility of </w:t>
      </w:r>
      <w:r w:rsidR="00A37038">
        <w:rPr>
          <w:rFonts w:cs="Calibri"/>
        </w:rPr>
        <w:t xml:space="preserve">using pre-registered, but not selected, individual to compose a comparison group may be </w:t>
      </w:r>
      <w:r w:rsidR="00B04D28">
        <w:rPr>
          <w:rFonts w:cs="Calibri"/>
        </w:rPr>
        <w:t xml:space="preserve">considered, pending a detailed analysis of the </w:t>
      </w:r>
      <w:r w:rsidR="001C4FF7">
        <w:rPr>
          <w:rFonts w:cs="Calibri"/>
        </w:rPr>
        <w:t>final selection criteria.</w:t>
      </w:r>
    </w:p>
    <w:p w14:paraId="1C4C3A41" w14:textId="51005277" w:rsidR="008F5D9C" w:rsidRDefault="008F5D9C" w:rsidP="00325ED4">
      <w:pPr>
        <w:spacing w:after="120"/>
        <w:jc w:val="both"/>
        <w:rPr>
          <w:rFonts w:cs="Calibri"/>
        </w:rPr>
      </w:pPr>
      <w:r w:rsidRPr="008F5D9C">
        <w:rPr>
          <w:rFonts w:cs="Calibri"/>
        </w:rPr>
        <w:t xml:space="preserve">The design should specify how data collection and analysis methods integrate gender considerations throughout the evaluation process, including to the extent possible, inclusion of girls and boys, women and men, as well as a range of </w:t>
      </w:r>
      <w:r w:rsidR="00AC77C2">
        <w:rPr>
          <w:rFonts w:cs="Calibri"/>
        </w:rPr>
        <w:t>programme</w:t>
      </w:r>
      <w:r w:rsidR="00AC77C2" w:rsidRPr="008F5D9C">
        <w:rPr>
          <w:rFonts w:cs="Calibri"/>
        </w:rPr>
        <w:t xml:space="preserve"> </w:t>
      </w:r>
      <w:r w:rsidRPr="008F5D9C">
        <w:rPr>
          <w:rFonts w:cs="Calibri"/>
        </w:rPr>
        <w:t>stakeholders.</w:t>
      </w:r>
    </w:p>
    <w:p w14:paraId="547F1579" w14:textId="0CE20EF7" w:rsidR="00EC50FF" w:rsidRDefault="00A70C84" w:rsidP="00A70C84">
      <w:pPr>
        <w:spacing w:after="120"/>
        <w:jc w:val="both"/>
        <w:rPr>
          <w:rFonts w:cs="Calibri"/>
        </w:rPr>
      </w:pPr>
      <w:r w:rsidRPr="00A70C84">
        <w:rPr>
          <w:rFonts w:cs="Calibri"/>
        </w:rPr>
        <w:t xml:space="preserve">It is expected that the team will </w:t>
      </w:r>
      <w:r w:rsidR="00AD4086">
        <w:rPr>
          <w:rFonts w:cs="Calibri"/>
        </w:rPr>
        <w:t xml:space="preserve">prioritise remote </w:t>
      </w:r>
      <w:r w:rsidR="00483BA3">
        <w:rPr>
          <w:rFonts w:cs="Calibri"/>
        </w:rPr>
        <w:t xml:space="preserve">and contactless </w:t>
      </w:r>
      <w:r w:rsidR="00AD4086">
        <w:rPr>
          <w:rFonts w:cs="Calibri"/>
        </w:rPr>
        <w:t xml:space="preserve">data collection methods, to </w:t>
      </w:r>
      <w:r w:rsidR="00674F72">
        <w:rPr>
          <w:rFonts w:cs="Calibri"/>
        </w:rPr>
        <w:t xml:space="preserve">mitigate </w:t>
      </w:r>
      <w:r w:rsidR="00ED3FEF">
        <w:rPr>
          <w:rFonts w:cs="Calibri"/>
        </w:rPr>
        <w:t>the risk of spreading Covid-19 through the communities. Suggested methods are:</w:t>
      </w:r>
    </w:p>
    <w:p w14:paraId="1B7DACE2" w14:textId="1B2743A7" w:rsidR="00674F72" w:rsidRDefault="00674F72" w:rsidP="00A70C84">
      <w:pPr>
        <w:spacing w:after="120"/>
        <w:jc w:val="both"/>
        <w:rPr>
          <w:rFonts w:cs="Calibri"/>
        </w:rPr>
      </w:pPr>
      <w:r>
        <w:rPr>
          <w:rFonts w:cs="Calibri"/>
        </w:rPr>
        <w:t>Quantitative</w:t>
      </w:r>
    </w:p>
    <w:p w14:paraId="1782964B" w14:textId="50731F69" w:rsidR="00674F72" w:rsidRDefault="1345F35C" w:rsidP="00935D71">
      <w:pPr>
        <w:pStyle w:val="ListParagraph"/>
        <w:numPr>
          <w:ilvl w:val="1"/>
          <w:numId w:val="9"/>
        </w:numPr>
        <w:spacing w:after="120"/>
        <w:jc w:val="both"/>
        <w:rPr>
          <w:rFonts w:cs="Calibri"/>
          <w:sz w:val="22"/>
          <w:szCs w:val="22"/>
        </w:rPr>
      </w:pPr>
      <w:r w:rsidRPr="30921739">
        <w:rPr>
          <w:rFonts w:cs="Calibri"/>
          <w:sz w:val="22"/>
          <w:szCs w:val="22"/>
        </w:rPr>
        <w:t xml:space="preserve">Beneficiary mobile survey and phone interviews: the team shall collect data from shock-affected people to determine their expressed view of the programme activities and verify the achievement of programme effects. SMS surveys can be used to rapidly reach beneficiaries (since phone numbers are used for mobile payments), and phone interviews can complement data collection reaching illiterate beneficiaries and allowing for in-depth interviews. Non-beneficiaries can be reached for comparison analysis through the same means, through a database of </w:t>
      </w:r>
      <w:r w:rsidR="00C06AFC">
        <w:rPr>
          <w:rFonts w:cs="Calibri"/>
          <w:sz w:val="22"/>
          <w:szCs w:val="22"/>
        </w:rPr>
        <w:t xml:space="preserve">pre-registered </w:t>
      </w:r>
      <w:r w:rsidRPr="30921739">
        <w:rPr>
          <w:rFonts w:cs="Calibri"/>
          <w:sz w:val="22"/>
          <w:szCs w:val="22"/>
        </w:rPr>
        <w:t xml:space="preserve">numbers </w:t>
      </w:r>
      <w:r w:rsidR="00C06AFC">
        <w:rPr>
          <w:rFonts w:cs="Calibri"/>
          <w:sz w:val="22"/>
          <w:szCs w:val="22"/>
        </w:rPr>
        <w:t>which were not selected for the intervention</w:t>
      </w:r>
      <w:r w:rsidRPr="30921739">
        <w:rPr>
          <w:rFonts w:cs="Calibri"/>
          <w:sz w:val="22"/>
          <w:szCs w:val="22"/>
        </w:rPr>
        <w:t>.</w:t>
      </w:r>
    </w:p>
    <w:p w14:paraId="02945698" w14:textId="779873F0" w:rsidR="00674F72" w:rsidRPr="00955CAB" w:rsidRDefault="00674F72" w:rsidP="00935D71">
      <w:pPr>
        <w:pStyle w:val="ListParagraph"/>
        <w:numPr>
          <w:ilvl w:val="1"/>
          <w:numId w:val="9"/>
        </w:numPr>
        <w:spacing w:after="120"/>
        <w:jc w:val="both"/>
        <w:rPr>
          <w:rFonts w:cs="Calibri"/>
          <w:sz w:val="22"/>
          <w:szCs w:val="22"/>
        </w:rPr>
      </w:pPr>
      <w:r w:rsidRPr="793B557B">
        <w:rPr>
          <w:rFonts w:cs="Calibri"/>
          <w:sz w:val="22"/>
          <w:szCs w:val="22"/>
        </w:rPr>
        <w:t xml:space="preserve">Secondary data analysis: where appropriate and feasible the RTE will analyse monitoring data gathered on cash transfer implementation and communication feedback activities, </w:t>
      </w:r>
      <w:r w:rsidR="00866070">
        <w:rPr>
          <w:rFonts w:cs="Calibri"/>
          <w:sz w:val="22"/>
          <w:szCs w:val="22"/>
        </w:rPr>
        <w:t xml:space="preserve">official monitoring data </w:t>
      </w:r>
      <w:r w:rsidR="00762FD9">
        <w:rPr>
          <w:rFonts w:cs="Calibri"/>
          <w:sz w:val="22"/>
          <w:szCs w:val="22"/>
        </w:rPr>
        <w:t xml:space="preserve">from e-INAS system, </w:t>
      </w:r>
      <w:r w:rsidR="00403948" w:rsidRPr="00403948">
        <w:rPr>
          <w:rFonts w:cs="Calibri"/>
          <w:sz w:val="22"/>
          <w:szCs w:val="22"/>
        </w:rPr>
        <w:t xml:space="preserve">WFP's monitoring data on payments to beneficiary households; WFP's partner (NGO) monitoring reports on program implementation on the ground; </w:t>
      </w:r>
      <w:proofErr w:type="spellStart"/>
      <w:r w:rsidR="00403948" w:rsidRPr="00403948">
        <w:rPr>
          <w:rFonts w:cs="Calibri"/>
          <w:sz w:val="22"/>
          <w:szCs w:val="22"/>
        </w:rPr>
        <w:t>Linha</w:t>
      </w:r>
      <w:proofErr w:type="spellEnd"/>
      <w:r w:rsidR="00403948" w:rsidRPr="00403948">
        <w:rPr>
          <w:rFonts w:cs="Calibri"/>
          <w:sz w:val="22"/>
          <w:szCs w:val="22"/>
        </w:rPr>
        <w:t xml:space="preserve"> Verde (complaints and feedback mechanism); C4D feedback collection through SMS</w:t>
      </w:r>
      <w:r w:rsidR="000D2212">
        <w:rPr>
          <w:rFonts w:cs="Calibri"/>
          <w:sz w:val="22"/>
          <w:szCs w:val="22"/>
        </w:rPr>
        <w:t>; women’s network of grassroots organizations at provincial level monitoring or feedback collection reports</w:t>
      </w:r>
      <w:r w:rsidRPr="793B557B">
        <w:rPr>
          <w:rFonts w:cs="Calibri"/>
          <w:sz w:val="22"/>
          <w:szCs w:val="22"/>
        </w:rPr>
        <w:t>.</w:t>
      </w:r>
    </w:p>
    <w:p w14:paraId="5DFAFB1C" w14:textId="61ADED2A" w:rsidR="00674F72" w:rsidRPr="00674F72" w:rsidRDefault="00674F72" w:rsidP="00AC77C2">
      <w:pPr>
        <w:spacing w:after="120"/>
        <w:jc w:val="both"/>
        <w:rPr>
          <w:rFonts w:cs="Calibri"/>
        </w:rPr>
      </w:pPr>
      <w:r>
        <w:rPr>
          <w:rFonts w:cs="Calibri"/>
        </w:rPr>
        <w:t>Qualitative</w:t>
      </w:r>
    </w:p>
    <w:p w14:paraId="2D08B383" w14:textId="13AADBFD" w:rsidR="00886818" w:rsidRPr="00886818" w:rsidRDefault="00A70C84" w:rsidP="00935D71">
      <w:pPr>
        <w:pStyle w:val="ListParagraph"/>
        <w:numPr>
          <w:ilvl w:val="1"/>
          <w:numId w:val="9"/>
        </w:numPr>
        <w:spacing w:after="120"/>
        <w:jc w:val="both"/>
        <w:rPr>
          <w:rFonts w:cs="Calibri"/>
        </w:rPr>
      </w:pPr>
      <w:r w:rsidRPr="001F6AB0">
        <w:rPr>
          <w:rFonts w:cs="Calibri"/>
          <w:sz w:val="22"/>
          <w:szCs w:val="22"/>
        </w:rPr>
        <w:t>Key informant</w:t>
      </w:r>
      <w:r w:rsidR="00EC50FF" w:rsidRPr="001F6AB0">
        <w:rPr>
          <w:rFonts w:cs="Calibri"/>
          <w:sz w:val="22"/>
          <w:szCs w:val="22"/>
        </w:rPr>
        <w:t xml:space="preserve"> telephone </w:t>
      </w:r>
      <w:r w:rsidRPr="001F6AB0">
        <w:rPr>
          <w:rFonts w:cs="Calibri"/>
          <w:sz w:val="22"/>
          <w:szCs w:val="22"/>
        </w:rPr>
        <w:t>interviews</w:t>
      </w:r>
      <w:r w:rsidR="00E20BE2">
        <w:rPr>
          <w:rFonts w:cs="Calibri"/>
          <w:sz w:val="22"/>
          <w:szCs w:val="22"/>
        </w:rPr>
        <w:t xml:space="preserve"> (</w:t>
      </w:r>
      <w:r w:rsidR="00E20BE2" w:rsidRPr="00E20BE2">
        <w:rPr>
          <w:rFonts w:cs="Calibri"/>
          <w:sz w:val="22"/>
          <w:szCs w:val="22"/>
        </w:rPr>
        <w:t>under snowball sampling approach</w:t>
      </w:r>
      <w:r w:rsidR="00E20BE2">
        <w:rPr>
          <w:rFonts w:cs="Calibri"/>
          <w:sz w:val="22"/>
          <w:szCs w:val="22"/>
        </w:rPr>
        <w:t>)</w:t>
      </w:r>
      <w:r w:rsidRPr="001F6AB0">
        <w:rPr>
          <w:rFonts w:cs="Calibri"/>
          <w:sz w:val="22"/>
          <w:szCs w:val="22"/>
        </w:rPr>
        <w:t>: the team is expected to interview senior country</w:t>
      </w:r>
      <w:r w:rsidR="00EC50FF" w:rsidRPr="001F6AB0">
        <w:rPr>
          <w:rFonts w:cs="Calibri"/>
          <w:sz w:val="22"/>
          <w:szCs w:val="22"/>
        </w:rPr>
        <w:t xml:space="preserve"> </w:t>
      </w:r>
      <w:r w:rsidRPr="001F6AB0">
        <w:rPr>
          <w:rFonts w:cs="Calibri"/>
          <w:sz w:val="22"/>
          <w:szCs w:val="22"/>
        </w:rPr>
        <w:t>staff, as well as the staff of partners responsible for programme</w:t>
      </w:r>
      <w:r w:rsidR="00EC50FF" w:rsidRPr="001F6AB0">
        <w:rPr>
          <w:rFonts w:cs="Calibri"/>
          <w:sz w:val="22"/>
          <w:szCs w:val="22"/>
        </w:rPr>
        <w:t xml:space="preserve"> </w:t>
      </w:r>
      <w:r w:rsidRPr="001F6AB0">
        <w:rPr>
          <w:rFonts w:cs="Calibri"/>
          <w:sz w:val="22"/>
          <w:szCs w:val="22"/>
        </w:rPr>
        <w:t>implementation, government representatives, representatives of the</w:t>
      </w:r>
      <w:r w:rsidR="00EC50FF" w:rsidRPr="001F6AB0">
        <w:rPr>
          <w:rFonts w:cs="Calibri"/>
          <w:sz w:val="22"/>
          <w:szCs w:val="22"/>
        </w:rPr>
        <w:t xml:space="preserve"> </w:t>
      </w:r>
      <w:r w:rsidRPr="001F6AB0">
        <w:rPr>
          <w:rFonts w:cs="Calibri"/>
          <w:sz w:val="22"/>
          <w:szCs w:val="22"/>
        </w:rPr>
        <w:t>affected population and civil society leaders. The team will annex the</w:t>
      </w:r>
      <w:r w:rsidR="00F705AB" w:rsidRPr="001F6AB0">
        <w:rPr>
          <w:rFonts w:cs="Calibri"/>
          <w:sz w:val="22"/>
          <w:szCs w:val="22"/>
        </w:rPr>
        <w:t xml:space="preserve"> </w:t>
      </w:r>
      <w:r w:rsidRPr="001F6AB0">
        <w:rPr>
          <w:rFonts w:cs="Calibri"/>
          <w:sz w:val="22"/>
          <w:szCs w:val="22"/>
        </w:rPr>
        <w:t>interview guide or guides to the inception report and to the draft and</w:t>
      </w:r>
      <w:r w:rsidR="00F705AB" w:rsidRPr="001F6AB0">
        <w:rPr>
          <w:rFonts w:cs="Calibri"/>
          <w:sz w:val="22"/>
          <w:szCs w:val="22"/>
        </w:rPr>
        <w:t xml:space="preserve"> </w:t>
      </w:r>
      <w:r w:rsidRPr="001F6AB0">
        <w:rPr>
          <w:rFonts w:cs="Calibri"/>
          <w:sz w:val="22"/>
          <w:szCs w:val="22"/>
        </w:rPr>
        <w:t>final reports.</w:t>
      </w:r>
    </w:p>
    <w:p w14:paraId="5FEE0BD4" w14:textId="7821D21F" w:rsidR="00900059" w:rsidRPr="00955CAB" w:rsidRDefault="00DB7C72" w:rsidP="00935D71">
      <w:pPr>
        <w:pStyle w:val="ListParagraph"/>
        <w:numPr>
          <w:ilvl w:val="1"/>
          <w:numId w:val="9"/>
        </w:numPr>
        <w:spacing w:after="120"/>
        <w:jc w:val="both"/>
        <w:rPr>
          <w:rFonts w:cs="Calibri"/>
          <w:sz w:val="22"/>
          <w:szCs w:val="22"/>
        </w:rPr>
      </w:pPr>
      <w:r w:rsidRPr="00955CAB">
        <w:rPr>
          <w:rFonts w:cs="Calibri"/>
          <w:sz w:val="22"/>
          <w:szCs w:val="22"/>
        </w:rPr>
        <w:t>Guided o</w:t>
      </w:r>
      <w:r w:rsidR="00A70C84" w:rsidRPr="00955CAB">
        <w:rPr>
          <w:rFonts w:cs="Calibri"/>
          <w:sz w:val="22"/>
          <w:szCs w:val="22"/>
        </w:rPr>
        <w:t xml:space="preserve">bservation: </w:t>
      </w:r>
      <w:r w:rsidR="00580FC0" w:rsidRPr="00955CAB">
        <w:rPr>
          <w:rFonts w:cs="Calibri"/>
          <w:sz w:val="22"/>
          <w:szCs w:val="22"/>
        </w:rPr>
        <w:t xml:space="preserve">if possible, </w:t>
      </w:r>
      <w:r w:rsidR="00A70C84" w:rsidRPr="00955CAB">
        <w:rPr>
          <w:rFonts w:cs="Calibri"/>
          <w:sz w:val="22"/>
          <w:szCs w:val="22"/>
        </w:rPr>
        <w:t xml:space="preserve">the </w:t>
      </w:r>
      <w:r w:rsidR="00BE0E0F">
        <w:rPr>
          <w:rFonts w:cs="Calibri"/>
          <w:sz w:val="22"/>
          <w:szCs w:val="22"/>
        </w:rPr>
        <w:t>evaluator and the</w:t>
      </w:r>
      <w:r w:rsidR="00C445DB">
        <w:rPr>
          <w:rFonts w:cs="Calibri"/>
          <w:sz w:val="22"/>
          <w:szCs w:val="22"/>
        </w:rPr>
        <w:t xml:space="preserve"> </w:t>
      </w:r>
      <w:r w:rsidR="00A70C84" w:rsidRPr="00955CAB">
        <w:rPr>
          <w:rFonts w:cs="Calibri"/>
          <w:sz w:val="22"/>
          <w:szCs w:val="22"/>
        </w:rPr>
        <w:t xml:space="preserve">team will </w:t>
      </w:r>
      <w:r w:rsidR="00580FC0" w:rsidRPr="00955CAB">
        <w:rPr>
          <w:rFonts w:cs="Calibri"/>
          <w:sz w:val="22"/>
          <w:szCs w:val="22"/>
        </w:rPr>
        <w:t xml:space="preserve">conduct </w:t>
      </w:r>
      <w:r w:rsidR="00A70C84" w:rsidRPr="00955CAB">
        <w:rPr>
          <w:rFonts w:cs="Calibri"/>
          <w:sz w:val="22"/>
          <w:szCs w:val="22"/>
        </w:rPr>
        <w:t xml:space="preserve">field visits to observe the </w:t>
      </w:r>
      <w:r w:rsidR="00580FC0" w:rsidRPr="00955CAB">
        <w:rPr>
          <w:rFonts w:cs="Calibri"/>
          <w:sz w:val="22"/>
          <w:szCs w:val="22"/>
        </w:rPr>
        <w:t>response implementation</w:t>
      </w:r>
      <w:r w:rsidR="00A70C84" w:rsidRPr="00955CAB">
        <w:rPr>
          <w:rFonts w:cs="Calibri"/>
          <w:sz w:val="22"/>
          <w:szCs w:val="22"/>
        </w:rPr>
        <w:t xml:space="preserve"> directly and to conduct beneficiary interviews.</w:t>
      </w:r>
      <w:r w:rsidR="00DE5FA5" w:rsidRPr="00955CAB">
        <w:rPr>
          <w:rFonts w:cs="Calibri"/>
          <w:sz w:val="22"/>
          <w:szCs w:val="22"/>
        </w:rPr>
        <w:t xml:space="preserve"> </w:t>
      </w:r>
      <w:r w:rsidR="001140EE">
        <w:rPr>
          <w:rFonts w:cs="Calibri"/>
          <w:sz w:val="22"/>
          <w:szCs w:val="22"/>
        </w:rPr>
        <w:t>S</w:t>
      </w:r>
      <w:r w:rsidR="00DE5FA5" w:rsidRPr="00955CAB">
        <w:rPr>
          <w:rFonts w:cs="Calibri"/>
          <w:sz w:val="22"/>
          <w:szCs w:val="22"/>
        </w:rPr>
        <w:t xml:space="preserve">tructured observation guides </w:t>
      </w:r>
      <w:r w:rsidR="00022539">
        <w:rPr>
          <w:rFonts w:cs="Calibri"/>
          <w:sz w:val="22"/>
          <w:szCs w:val="22"/>
        </w:rPr>
        <w:t>should</w:t>
      </w:r>
      <w:r w:rsidR="00DE5FA5" w:rsidRPr="00955CAB">
        <w:rPr>
          <w:rFonts w:cs="Calibri"/>
          <w:sz w:val="22"/>
          <w:szCs w:val="22"/>
        </w:rPr>
        <w:t xml:space="preserve"> be developed </w:t>
      </w:r>
      <w:r w:rsidR="00D50D56" w:rsidRPr="00955CAB">
        <w:rPr>
          <w:rFonts w:cs="Calibri"/>
          <w:sz w:val="22"/>
          <w:szCs w:val="22"/>
        </w:rPr>
        <w:t xml:space="preserve">for data collection by </w:t>
      </w:r>
      <w:r w:rsidR="00F30087" w:rsidRPr="00F30087">
        <w:rPr>
          <w:rFonts w:cs="Calibri"/>
          <w:sz w:val="22"/>
          <w:szCs w:val="22"/>
        </w:rPr>
        <w:t>Support staff from UNICEF and WFP, based in the targeted provinces, and not directly responsible for the implementation</w:t>
      </w:r>
      <w:r w:rsidR="00D50D56" w:rsidRPr="00955CAB">
        <w:rPr>
          <w:rFonts w:cs="Calibri"/>
          <w:sz w:val="22"/>
          <w:szCs w:val="22"/>
        </w:rPr>
        <w:t>.</w:t>
      </w:r>
    </w:p>
    <w:p w14:paraId="54EA5F2A" w14:textId="79CD07C0" w:rsidR="003A4CCF" w:rsidRDefault="003A4CCF" w:rsidP="00763707">
      <w:pPr>
        <w:spacing w:after="120"/>
        <w:jc w:val="both"/>
        <w:rPr>
          <w:rFonts w:cs="Calibri"/>
        </w:rPr>
      </w:pPr>
      <w:r w:rsidRPr="003A4CCF">
        <w:rPr>
          <w:rFonts w:cs="Calibri"/>
        </w:rPr>
        <w:t>Monitoring data</w:t>
      </w:r>
      <w:r w:rsidR="00C005C1">
        <w:rPr>
          <w:rFonts w:cs="Calibri"/>
        </w:rPr>
        <w:t xml:space="preserve"> that will fed into RTE</w:t>
      </w:r>
      <w:r w:rsidRPr="003A4CCF">
        <w:rPr>
          <w:rFonts w:cs="Calibri"/>
        </w:rPr>
        <w:t xml:space="preserve"> is expected to be collected from the start of the implementation via SMS every two weeks, using the same system setup for the Behaviour Change Communication messages. </w:t>
      </w:r>
      <w:r w:rsidR="0003685C">
        <w:rPr>
          <w:rFonts w:cs="Calibri"/>
        </w:rPr>
        <w:t xml:space="preserve">Each round of data collection </w:t>
      </w:r>
      <w:r w:rsidR="008E497D">
        <w:rPr>
          <w:rFonts w:cs="Calibri"/>
        </w:rPr>
        <w:t xml:space="preserve">should have an average of five questions with limited number of characters </w:t>
      </w:r>
      <w:r w:rsidR="00CE6D9A">
        <w:rPr>
          <w:rFonts w:cs="Calibri"/>
        </w:rPr>
        <w:t xml:space="preserve">– as per SMS </w:t>
      </w:r>
      <w:r w:rsidR="00CE6D9A">
        <w:rPr>
          <w:rFonts w:cs="Calibri"/>
        </w:rPr>
        <w:lastRenderedPageBreak/>
        <w:t>specifications.</w:t>
      </w:r>
      <w:r w:rsidR="00884B30">
        <w:rPr>
          <w:rFonts w:cs="Calibri"/>
        </w:rPr>
        <w:t xml:space="preserve"> It should be noted that </w:t>
      </w:r>
      <w:r w:rsidR="0039744E">
        <w:rPr>
          <w:rFonts w:cs="Calibri"/>
        </w:rPr>
        <w:t xml:space="preserve">these data collection rounds will serve </w:t>
      </w:r>
      <w:r w:rsidR="00C63BF4">
        <w:rPr>
          <w:rFonts w:cs="Calibri"/>
        </w:rPr>
        <w:t>purposes of monitoring and evaluation, requiring intersectional negotiations for</w:t>
      </w:r>
      <w:r w:rsidR="00896A9B">
        <w:rPr>
          <w:rFonts w:cs="Calibri"/>
        </w:rPr>
        <w:t xml:space="preserve"> the number and type of questions of each subject.</w:t>
      </w:r>
      <w:r w:rsidR="008E497D">
        <w:rPr>
          <w:rFonts w:cs="Calibri"/>
        </w:rPr>
        <w:t xml:space="preserve"> </w:t>
      </w:r>
      <w:r w:rsidRPr="003A4CCF">
        <w:rPr>
          <w:rFonts w:cs="Calibri"/>
        </w:rPr>
        <w:t>The database with answers and respondents</w:t>
      </w:r>
      <w:r w:rsidR="00CE6D9A">
        <w:rPr>
          <w:rFonts w:cs="Calibri"/>
        </w:rPr>
        <w:t>’</w:t>
      </w:r>
      <w:r w:rsidRPr="003A4CCF">
        <w:rPr>
          <w:rFonts w:cs="Calibri"/>
        </w:rPr>
        <w:t xml:space="preserve"> profile will be made available by UNICEF (CAP Section).</w:t>
      </w:r>
    </w:p>
    <w:p w14:paraId="3128BC79" w14:textId="2CB91F16" w:rsidR="00572337" w:rsidRDefault="007D2977" w:rsidP="00763707">
      <w:pPr>
        <w:spacing w:after="120"/>
        <w:jc w:val="both"/>
        <w:rPr>
          <w:rFonts w:cs="Calibri"/>
        </w:rPr>
      </w:pPr>
      <w:r>
        <w:rPr>
          <w:rFonts w:cs="Calibri"/>
        </w:rPr>
        <w:t xml:space="preserve">The evaluation will be conducted at an output and </w:t>
      </w:r>
      <w:r w:rsidR="002D5446">
        <w:rPr>
          <w:rFonts w:cs="Calibri"/>
        </w:rPr>
        <w:t xml:space="preserve">immediate </w:t>
      </w:r>
      <w:r>
        <w:rPr>
          <w:rFonts w:cs="Calibri"/>
        </w:rPr>
        <w:t>outcome levels.</w:t>
      </w:r>
      <w:r w:rsidR="00BC7910">
        <w:rPr>
          <w:rFonts w:cs="Calibri"/>
        </w:rPr>
        <w:t xml:space="preserve"> </w:t>
      </w:r>
      <w:r w:rsidR="0049229E" w:rsidRPr="0049229E">
        <w:rPr>
          <w:rFonts w:cs="Calibri"/>
        </w:rPr>
        <w:t xml:space="preserve">The evaluation </w:t>
      </w:r>
      <w:r w:rsidR="00E470AD">
        <w:rPr>
          <w:rFonts w:cs="Calibri"/>
        </w:rPr>
        <w:t xml:space="preserve">will </w:t>
      </w:r>
      <w:r w:rsidR="00BD2D03">
        <w:rPr>
          <w:rFonts w:cs="Calibri"/>
        </w:rPr>
        <w:t xml:space="preserve">be utilization-focused to inform the real-time and future social protection responses to </w:t>
      </w:r>
      <w:r w:rsidR="00EA70B6">
        <w:rPr>
          <w:rFonts w:cs="Calibri"/>
        </w:rPr>
        <w:t xml:space="preserve">shocks in Mozambique. </w:t>
      </w:r>
      <w:r w:rsidR="00F66BC7" w:rsidRPr="00F66BC7">
        <w:rPr>
          <w:rFonts w:cs="Calibri"/>
        </w:rPr>
        <w:t xml:space="preserve">The approach will be essentially deductive, trying to identify critical success factors from the assessment of </w:t>
      </w:r>
      <w:r w:rsidR="00F66BC7">
        <w:rPr>
          <w:rFonts w:cs="Calibri"/>
        </w:rPr>
        <w:t>appropriateness</w:t>
      </w:r>
      <w:r w:rsidR="00F66BC7" w:rsidRPr="00F66BC7">
        <w:rPr>
          <w:rFonts w:cs="Calibri"/>
        </w:rPr>
        <w:t xml:space="preserve">, effectiveness </w:t>
      </w:r>
      <w:r w:rsidR="00F66BC7">
        <w:rPr>
          <w:rFonts w:cs="Calibri"/>
        </w:rPr>
        <w:t xml:space="preserve">and </w:t>
      </w:r>
      <w:r w:rsidR="00572337">
        <w:rPr>
          <w:rFonts w:cs="Calibri"/>
        </w:rPr>
        <w:t xml:space="preserve">coordination </w:t>
      </w:r>
      <w:r w:rsidR="00F66BC7" w:rsidRPr="00F66BC7">
        <w:rPr>
          <w:rFonts w:cs="Calibri"/>
        </w:rPr>
        <w:t>of the response.</w:t>
      </w:r>
    </w:p>
    <w:p w14:paraId="561A352E" w14:textId="0577A268" w:rsidR="00F66BC7" w:rsidRDefault="00F66BC7" w:rsidP="00763707">
      <w:pPr>
        <w:spacing w:after="120"/>
        <w:jc w:val="both"/>
        <w:rPr>
          <w:rFonts w:cs="Calibri"/>
        </w:rPr>
      </w:pPr>
      <w:r w:rsidRPr="793B557B">
        <w:rPr>
          <w:rFonts w:cs="Calibri"/>
        </w:rPr>
        <w:t>It will also be highly participatory,</w:t>
      </w:r>
      <w:r w:rsidR="00572337" w:rsidRPr="793B557B">
        <w:rPr>
          <w:rFonts w:cs="Calibri"/>
        </w:rPr>
        <w:t xml:space="preserve"> and the </w:t>
      </w:r>
      <w:r w:rsidR="00F04A28">
        <w:rPr>
          <w:rFonts w:cs="Calibri"/>
        </w:rPr>
        <w:t>evaluation team/consultant</w:t>
      </w:r>
      <w:r w:rsidR="00572337" w:rsidRPr="793B557B">
        <w:rPr>
          <w:rFonts w:cs="Calibri"/>
        </w:rPr>
        <w:t xml:space="preserve"> will serve as ‘facilitator’, encouraging and assisting field staff</w:t>
      </w:r>
      <w:r w:rsidR="00571B5D">
        <w:rPr>
          <w:rFonts w:cs="Calibri"/>
        </w:rPr>
        <w:t>, a</w:t>
      </w:r>
      <w:r w:rsidR="00571B5D" w:rsidRPr="00571B5D">
        <w:rPr>
          <w:rFonts w:cs="Calibri"/>
        </w:rPr>
        <w:t>nd grassroots associations and CSOs involved in the program</w:t>
      </w:r>
      <w:r w:rsidR="00572337" w:rsidRPr="793B557B">
        <w:rPr>
          <w:rFonts w:cs="Calibri"/>
        </w:rPr>
        <w:t xml:space="preserve">, to look critically at their operations and find creative solutions to </w:t>
      </w:r>
      <w:r w:rsidR="001658A4">
        <w:rPr>
          <w:rFonts w:cs="Calibri"/>
        </w:rPr>
        <w:t xml:space="preserve">identified </w:t>
      </w:r>
      <w:r w:rsidR="00CB7E22">
        <w:rPr>
          <w:rFonts w:cs="Calibri"/>
        </w:rPr>
        <w:t xml:space="preserve">programmatic </w:t>
      </w:r>
      <w:r w:rsidR="00572337" w:rsidRPr="793B557B">
        <w:rPr>
          <w:rFonts w:cs="Calibri"/>
        </w:rPr>
        <w:t>problems.</w:t>
      </w:r>
    </w:p>
    <w:p w14:paraId="64771499" w14:textId="6B88CFEA" w:rsidR="00C85740" w:rsidRDefault="0911ADF0" w:rsidP="30921739">
      <w:pPr>
        <w:pStyle w:val="paragraph"/>
        <w:spacing w:after="120"/>
        <w:jc w:val="both"/>
        <w:textAlignment w:val="baseline"/>
        <w:rPr>
          <w:rStyle w:val="normaltextrun1"/>
          <w:rFonts w:asciiTheme="minorHAnsi" w:hAnsiTheme="minorHAnsi" w:cstheme="minorBidi"/>
          <w:color w:val="000000"/>
          <w:sz w:val="22"/>
          <w:szCs w:val="22"/>
        </w:rPr>
      </w:pPr>
      <w:r w:rsidRPr="30921739">
        <w:rPr>
          <w:rStyle w:val="normaltextrun1"/>
          <w:rFonts w:asciiTheme="minorHAnsi" w:hAnsiTheme="minorHAnsi" w:cstheme="minorBidi"/>
          <w:color w:val="000000" w:themeColor="text1"/>
          <w:sz w:val="22"/>
          <w:szCs w:val="22"/>
        </w:rPr>
        <w:t>The</w:t>
      </w:r>
      <w:r w:rsidR="3B6F6B8A" w:rsidRPr="30921739">
        <w:rPr>
          <w:rStyle w:val="normaltextrun1"/>
          <w:rFonts w:asciiTheme="minorHAnsi" w:hAnsiTheme="minorHAnsi" w:cstheme="minorBidi"/>
          <w:color w:val="000000" w:themeColor="text1"/>
          <w:sz w:val="22"/>
          <w:szCs w:val="22"/>
        </w:rPr>
        <w:t xml:space="preserve"> inception phase will clarify and </w:t>
      </w:r>
      <w:r w:rsidR="58342AD0" w:rsidRPr="30921739">
        <w:rPr>
          <w:rStyle w:val="normaltextrun1"/>
          <w:rFonts w:asciiTheme="minorHAnsi" w:hAnsiTheme="minorHAnsi" w:cstheme="minorBidi"/>
          <w:color w:val="000000" w:themeColor="text1"/>
          <w:sz w:val="22"/>
          <w:szCs w:val="22"/>
        </w:rPr>
        <w:t>finalize</w:t>
      </w:r>
      <w:r w:rsidR="3B6F6B8A" w:rsidRPr="30921739">
        <w:rPr>
          <w:rStyle w:val="normaltextrun1"/>
          <w:rFonts w:asciiTheme="minorHAnsi" w:hAnsiTheme="minorHAnsi" w:cstheme="minorBidi"/>
          <w:color w:val="000000" w:themeColor="text1"/>
          <w:sz w:val="22"/>
          <w:szCs w:val="22"/>
        </w:rPr>
        <w:t xml:space="preserve"> the evaluation </w:t>
      </w:r>
      <w:r w:rsidR="1502C37A" w:rsidRPr="30921739">
        <w:rPr>
          <w:rStyle w:val="normaltextrun1"/>
          <w:rFonts w:asciiTheme="minorHAnsi" w:hAnsiTheme="minorHAnsi" w:cstheme="minorBidi"/>
          <w:color w:val="000000" w:themeColor="text1"/>
          <w:sz w:val="22"/>
          <w:szCs w:val="22"/>
        </w:rPr>
        <w:t>questions based on the above limitations.</w:t>
      </w:r>
    </w:p>
    <w:p w14:paraId="6A1D75F3" w14:textId="79EDDD07" w:rsidR="003A032A" w:rsidRPr="00C27AB3" w:rsidRDefault="003A032A" w:rsidP="00C27AB3">
      <w:pPr>
        <w:pStyle w:val="paragraph"/>
        <w:spacing w:after="120"/>
        <w:jc w:val="both"/>
        <w:textAlignment w:val="baseline"/>
        <w:rPr>
          <w:rStyle w:val="normaltextrun1"/>
          <w:rFonts w:asciiTheme="minorHAnsi" w:hAnsiTheme="minorHAnsi" w:cstheme="minorHAnsi"/>
          <w:bCs/>
          <w:color w:val="000000"/>
          <w:sz w:val="22"/>
          <w:szCs w:val="22"/>
        </w:rPr>
      </w:pPr>
    </w:p>
    <w:p w14:paraId="35A2992D" w14:textId="600B38AA" w:rsidR="007F0E73" w:rsidRDefault="007F0E73">
      <w:pPr>
        <w:spacing w:line="240" w:lineRule="auto"/>
        <w:rPr>
          <w:rStyle w:val="normaltextrun1"/>
          <w:rFonts w:asciiTheme="minorHAnsi" w:eastAsia="Times New Roman" w:hAnsiTheme="minorHAnsi" w:cstheme="minorHAnsi"/>
          <w:bCs/>
          <w:szCs w:val="22"/>
          <w:lang w:eastAsia="en-US"/>
        </w:rPr>
      </w:pPr>
    </w:p>
    <w:p w14:paraId="448085FE" w14:textId="77777777" w:rsidR="00427E91" w:rsidRPr="00427E91" w:rsidRDefault="00427E91" w:rsidP="00935D71">
      <w:pPr>
        <w:pStyle w:val="paragraph"/>
        <w:numPr>
          <w:ilvl w:val="0"/>
          <w:numId w:val="2"/>
        </w:numPr>
        <w:ind w:left="0" w:firstLine="0"/>
        <w:jc w:val="both"/>
        <w:textAlignment w:val="baseline"/>
        <w:rPr>
          <w:rStyle w:val="normaltextrun1"/>
          <w:rFonts w:ascii="Calibri" w:eastAsia="Times" w:hAnsi="Calibri"/>
          <w:b/>
          <w:bCs/>
          <w:color w:val="000000"/>
          <w:sz w:val="22"/>
          <w:szCs w:val="20"/>
          <w:lang w:eastAsia="en-GB"/>
        </w:rPr>
      </w:pPr>
      <w:r w:rsidRPr="00427E91">
        <w:rPr>
          <w:rStyle w:val="normaltextrun1"/>
          <w:rFonts w:asciiTheme="minorHAnsi" w:hAnsiTheme="minorHAnsi" w:cstheme="minorHAnsi"/>
          <w:b/>
          <w:bCs/>
          <w:color w:val="000000"/>
        </w:rPr>
        <w:t>Specific Tasks, Deliverables and Timeline</w:t>
      </w:r>
    </w:p>
    <w:p w14:paraId="267E92C2" w14:textId="501BDB03" w:rsidR="00D22E46" w:rsidRDefault="00D22E46" w:rsidP="00C27AB3">
      <w:pPr>
        <w:pStyle w:val="paragraph"/>
        <w:jc w:val="both"/>
        <w:textAlignment w:val="baseline"/>
        <w:rPr>
          <w:rStyle w:val="normaltextrun1"/>
          <w:rFonts w:asciiTheme="minorHAnsi" w:hAnsiTheme="minorHAnsi" w:cstheme="minorHAnsi"/>
          <w:bCs/>
          <w:color w:val="000000"/>
          <w:sz w:val="22"/>
          <w:szCs w:val="22"/>
        </w:rPr>
      </w:pPr>
    </w:p>
    <w:p w14:paraId="46678DC7" w14:textId="77777777" w:rsidR="00622163" w:rsidRPr="00AA77E3" w:rsidRDefault="00622163" w:rsidP="00622163">
      <w:pPr>
        <w:pStyle w:val="paragraph"/>
        <w:spacing w:before="120" w:after="120"/>
        <w:textAlignment w:val="baseline"/>
        <w:rPr>
          <w:rStyle w:val="normaltextrun1"/>
          <w:rFonts w:asciiTheme="minorHAnsi" w:hAnsiTheme="minorHAnsi" w:cstheme="minorHAnsi"/>
          <w:color w:val="000000"/>
          <w:sz w:val="22"/>
          <w:szCs w:val="22"/>
        </w:rPr>
      </w:pPr>
      <w:r w:rsidRPr="00AA77E3">
        <w:rPr>
          <w:rStyle w:val="normaltextrun1"/>
          <w:rFonts w:asciiTheme="minorHAnsi" w:hAnsiTheme="minorHAnsi" w:cstheme="minorHAnsi"/>
          <w:color w:val="000000"/>
          <w:sz w:val="22"/>
          <w:szCs w:val="22"/>
        </w:rPr>
        <w:t>The</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key</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stages</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of</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this</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evaluation</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and</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tentative</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timeline</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will</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be</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the</w:t>
      </w:r>
      <w:r>
        <w:rPr>
          <w:rStyle w:val="normaltextrun1"/>
          <w:rFonts w:asciiTheme="minorHAnsi" w:hAnsiTheme="minorHAnsi" w:cstheme="minorHAnsi"/>
          <w:color w:val="000000"/>
          <w:sz w:val="22"/>
          <w:szCs w:val="22"/>
        </w:rPr>
        <w:t xml:space="preserve"> </w:t>
      </w:r>
      <w:r w:rsidRPr="00AA77E3">
        <w:rPr>
          <w:rStyle w:val="normaltextrun1"/>
          <w:rFonts w:asciiTheme="minorHAnsi" w:hAnsiTheme="minorHAnsi" w:cstheme="minorHAnsi"/>
          <w:color w:val="000000"/>
          <w:sz w:val="22"/>
          <w:szCs w:val="22"/>
        </w:rPr>
        <w:t>following:</w:t>
      </w:r>
      <w:r>
        <w:rPr>
          <w:rStyle w:val="normaltextrun1"/>
          <w:rFonts w:asciiTheme="minorHAnsi" w:hAnsiTheme="minorHAnsi" w:cstheme="minorHAnsi"/>
          <w:color w:val="000000"/>
          <w:sz w:val="22"/>
          <w:szCs w:val="22"/>
        </w:rPr>
        <w:t xml:space="preserve"> </w:t>
      </w:r>
    </w:p>
    <w:tbl>
      <w:tblPr>
        <w:tblStyle w:val="TableGrid"/>
        <w:tblW w:w="10201" w:type="dxa"/>
        <w:tblLook w:val="04A0" w:firstRow="1" w:lastRow="0" w:firstColumn="1" w:lastColumn="0" w:noHBand="0" w:noVBand="1"/>
      </w:tblPr>
      <w:tblGrid>
        <w:gridCol w:w="2809"/>
        <w:gridCol w:w="3893"/>
        <w:gridCol w:w="3499"/>
      </w:tblGrid>
      <w:tr w:rsidR="005561EB" w:rsidRPr="004C061D" w14:paraId="585A9AC1" w14:textId="77777777" w:rsidTr="005561EB">
        <w:tc>
          <w:tcPr>
            <w:tcW w:w="2809" w:type="dxa"/>
          </w:tcPr>
          <w:p w14:paraId="65244E73" w14:textId="1806190B" w:rsidR="005561EB" w:rsidRPr="004C061D" w:rsidRDefault="005561EB" w:rsidP="000F7D88">
            <w:pPr>
              <w:pStyle w:val="paragraph"/>
              <w:spacing w:before="120" w:after="120"/>
              <w:ind w:left="360"/>
              <w:textAlignment w:val="baseline"/>
              <w:rPr>
                <w:rStyle w:val="normaltextrun1"/>
                <w:rFonts w:asciiTheme="minorHAnsi" w:hAnsiTheme="minorHAnsi" w:cstheme="minorHAnsi"/>
                <w:b/>
                <w:iCs/>
                <w:color w:val="000000"/>
                <w:sz w:val="20"/>
                <w:szCs w:val="20"/>
              </w:rPr>
            </w:pPr>
            <w:r w:rsidRPr="004C061D">
              <w:rPr>
                <w:rStyle w:val="normaltextrun1"/>
                <w:rFonts w:asciiTheme="minorHAnsi" w:hAnsiTheme="minorHAnsi" w:cstheme="minorHAnsi"/>
                <w:b/>
                <w:iCs/>
                <w:color w:val="000000"/>
                <w:sz w:val="20"/>
                <w:szCs w:val="20"/>
              </w:rPr>
              <w:t>Timeline</w:t>
            </w:r>
          </w:p>
        </w:tc>
        <w:tc>
          <w:tcPr>
            <w:tcW w:w="3893" w:type="dxa"/>
          </w:tcPr>
          <w:p w14:paraId="3CE26D7D" w14:textId="7422FA91" w:rsidR="005561EB" w:rsidRPr="004C061D" w:rsidRDefault="005561EB" w:rsidP="000F7D88">
            <w:pPr>
              <w:pStyle w:val="paragraph"/>
              <w:spacing w:before="120" w:after="120"/>
              <w:textAlignment w:val="baseline"/>
              <w:rPr>
                <w:rStyle w:val="normaltextrun1"/>
                <w:rFonts w:asciiTheme="minorHAnsi" w:hAnsiTheme="minorHAnsi" w:cstheme="minorHAnsi"/>
                <w:b/>
                <w:iCs/>
                <w:color w:val="000000"/>
                <w:sz w:val="20"/>
                <w:szCs w:val="20"/>
              </w:rPr>
            </w:pPr>
            <w:r w:rsidRPr="004C061D">
              <w:rPr>
                <w:rStyle w:val="normaltextrun1"/>
                <w:rFonts w:asciiTheme="minorHAnsi" w:hAnsiTheme="minorHAnsi" w:cstheme="minorHAnsi"/>
                <w:b/>
                <w:iCs/>
                <w:color w:val="000000"/>
                <w:sz w:val="20"/>
                <w:szCs w:val="20"/>
              </w:rPr>
              <w:t>Activity</w:t>
            </w:r>
          </w:p>
        </w:tc>
        <w:tc>
          <w:tcPr>
            <w:tcW w:w="3499" w:type="dxa"/>
          </w:tcPr>
          <w:p w14:paraId="558F3AD6" w14:textId="071C2DF3" w:rsidR="005561EB" w:rsidRPr="004C061D" w:rsidRDefault="005561EB" w:rsidP="00C85740">
            <w:pPr>
              <w:pStyle w:val="paragraph"/>
              <w:spacing w:before="120" w:after="120"/>
              <w:textAlignment w:val="baseline"/>
              <w:rPr>
                <w:rStyle w:val="normaltextrun1"/>
                <w:rFonts w:asciiTheme="minorHAnsi" w:hAnsiTheme="minorHAnsi" w:cstheme="minorHAnsi"/>
                <w:b/>
                <w:iCs/>
                <w:color w:val="000000"/>
                <w:sz w:val="20"/>
                <w:szCs w:val="20"/>
              </w:rPr>
            </w:pPr>
            <w:r w:rsidRPr="004C061D">
              <w:rPr>
                <w:rStyle w:val="normaltextrun1"/>
                <w:rFonts w:asciiTheme="minorHAnsi" w:hAnsiTheme="minorHAnsi" w:cstheme="minorHAnsi"/>
                <w:b/>
                <w:iCs/>
                <w:color w:val="000000"/>
                <w:sz w:val="20"/>
                <w:szCs w:val="20"/>
              </w:rPr>
              <w:t>Deliverable</w:t>
            </w:r>
            <w:r w:rsidR="009846B8">
              <w:rPr>
                <w:rStyle w:val="normaltextrun1"/>
                <w:rFonts w:asciiTheme="minorHAnsi" w:hAnsiTheme="minorHAnsi" w:cstheme="minorHAnsi"/>
                <w:b/>
                <w:iCs/>
                <w:color w:val="000000"/>
                <w:sz w:val="20"/>
                <w:szCs w:val="20"/>
              </w:rPr>
              <w:t xml:space="preserve"> </w:t>
            </w:r>
            <w:r w:rsidR="009846B8">
              <w:rPr>
                <w:rStyle w:val="normaltextrun1"/>
                <w:rFonts w:asciiTheme="minorHAnsi" w:hAnsiTheme="minorHAnsi" w:cstheme="minorHAnsi"/>
                <w:b/>
                <w:iCs/>
                <w:sz w:val="20"/>
                <w:szCs w:val="20"/>
              </w:rPr>
              <w:t>1</w:t>
            </w:r>
          </w:p>
        </w:tc>
      </w:tr>
      <w:tr w:rsidR="000867B5" w:rsidRPr="004C061D" w14:paraId="5344AC1A" w14:textId="77777777" w:rsidTr="005561EB">
        <w:tc>
          <w:tcPr>
            <w:tcW w:w="2809" w:type="dxa"/>
          </w:tcPr>
          <w:p w14:paraId="5898E7B7" w14:textId="4B4C665E" w:rsidR="00C426FB" w:rsidRPr="00121A21" w:rsidRDefault="00121A21" w:rsidP="00121A21">
            <w:pPr>
              <w:pStyle w:val="paragraph"/>
              <w:spacing w:before="120" w:after="120"/>
              <w:ind w:left="360"/>
              <w:textAlignment w:val="baseline"/>
              <w:rPr>
                <w:rStyle w:val="normaltextrun1"/>
                <w:rFonts w:asciiTheme="minorHAnsi" w:hAnsiTheme="minorHAnsi" w:cstheme="minorHAnsi"/>
                <w:b/>
                <w:i/>
                <w:color w:val="000000"/>
                <w:sz w:val="20"/>
                <w:szCs w:val="20"/>
              </w:rPr>
            </w:pPr>
            <w:r>
              <w:rPr>
                <w:rStyle w:val="normaltextrun1"/>
                <w:rFonts w:asciiTheme="minorHAnsi" w:hAnsiTheme="minorHAnsi" w:cstheme="minorHAnsi"/>
                <w:b/>
                <w:i/>
                <w:color w:val="000000"/>
                <w:sz w:val="20"/>
                <w:szCs w:val="20"/>
              </w:rPr>
              <w:t>2</w:t>
            </w:r>
            <w:r w:rsidRPr="004C061D">
              <w:rPr>
                <w:rStyle w:val="normaltextrun1"/>
                <w:rFonts w:asciiTheme="minorHAnsi" w:hAnsiTheme="minorHAnsi" w:cstheme="minorHAnsi"/>
                <w:b/>
                <w:i/>
                <w:color w:val="000000"/>
                <w:sz w:val="20"/>
                <w:szCs w:val="20"/>
              </w:rPr>
              <w:t xml:space="preserve"> weeks after the start of the contract</w:t>
            </w:r>
          </w:p>
        </w:tc>
        <w:tc>
          <w:tcPr>
            <w:tcW w:w="3893" w:type="dxa"/>
          </w:tcPr>
          <w:p w14:paraId="38DB69FA" w14:textId="77777777" w:rsidR="000867B5" w:rsidRPr="004C061D" w:rsidRDefault="000867B5" w:rsidP="000867B5">
            <w:pPr>
              <w:pStyle w:val="paragraph"/>
              <w:spacing w:before="120" w:after="120"/>
              <w:textAlignment w:val="baseline"/>
              <w:rPr>
                <w:rStyle w:val="normaltextrun1"/>
                <w:rFonts w:asciiTheme="minorHAnsi" w:hAnsiTheme="minorHAnsi" w:cstheme="minorHAnsi"/>
                <w:b/>
                <w:iCs/>
                <w:color w:val="000000"/>
                <w:sz w:val="20"/>
                <w:szCs w:val="20"/>
              </w:rPr>
            </w:pPr>
            <w:r w:rsidRPr="004C061D">
              <w:rPr>
                <w:rStyle w:val="normaltextrun1"/>
                <w:rFonts w:asciiTheme="minorHAnsi" w:hAnsiTheme="minorHAnsi" w:cstheme="minorHAnsi"/>
                <w:b/>
                <w:iCs/>
                <w:color w:val="000000"/>
                <w:sz w:val="20"/>
                <w:szCs w:val="20"/>
              </w:rPr>
              <w:t>Inception phase</w:t>
            </w:r>
          </w:p>
          <w:p w14:paraId="017E89F0" w14:textId="740A12A7" w:rsidR="000867B5" w:rsidRPr="004C061D" w:rsidRDefault="000867B5" w:rsidP="00935D71">
            <w:pPr>
              <w:pStyle w:val="paragraph"/>
              <w:numPr>
                <w:ilvl w:val="0"/>
                <w:numId w:val="5"/>
              </w:numPr>
              <w:ind w:left="337" w:hanging="337"/>
              <w:textAlignment w:val="baseline"/>
              <w:rPr>
                <w:rStyle w:val="normaltextrun1"/>
                <w:rFonts w:asciiTheme="minorHAnsi" w:hAnsiTheme="minorHAnsi" w:cstheme="minorHAnsi"/>
                <w:color w:val="000000"/>
                <w:sz w:val="20"/>
                <w:szCs w:val="20"/>
              </w:rPr>
            </w:pPr>
            <w:r w:rsidRPr="004C061D">
              <w:rPr>
                <w:rStyle w:val="normaltextrun1"/>
                <w:rFonts w:asciiTheme="minorHAnsi" w:hAnsiTheme="minorHAnsi" w:cstheme="minorHAnsi"/>
                <w:color w:val="000000"/>
                <w:sz w:val="20"/>
                <w:szCs w:val="20"/>
              </w:rPr>
              <w:t>Preparation of draft inception report and data collection tools;</w:t>
            </w:r>
          </w:p>
          <w:p w14:paraId="6E7E63AC" w14:textId="71E01FDC" w:rsidR="000867B5" w:rsidRPr="004C061D" w:rsidRDefault="000867B5" w:rsidP="000867B5">
            <w:pPr>
              <w:pStyle w:val="paragraph"/>
              <w:ind w:left="337" w:hanging="337"/>
              <w:textAlignment w:val="baseline"/>
              <w:rPr>
                <w:rStyle w:val="normaltextrun1"/>
                <w:rFonts w:asciiTheme="minorHAnsi" w:hAnsiTheme="minorHAnsi" w:cstheme="minorHAnsi"/>
                <w:color w:val="000000"/>
                <w:sz w:val="20"/>
                <w:szCs w:val="20"/>
              </w:rPr>
            </w:pPr>
            <w:r w:rsidRPr="004C061D">
              <w:rPr>
                <w:rStyle w:val="normaltextrun1"/>
                <w:rFonts w:asciiTheme="minorHAnsi" w:hAnsiTheme="minorHAnsi" w:cstheme="minorHAnsi"/>
                <w:color w:val="000000"/>
                <w:sz w:val="20"/>
                <w:szCs w:val="20"/>
              </w:rPr>
              <w:t>•</w:t>
            </w:r>
            <w:r w:rsidRPr="004C061D">
              <w:rPr>
                <w:rStyle w:val="normaltextrun1"/>
                <w:rFonts w:asciiTheme="minorHAnsi" w:hAnsiTheme="minorHAnsi" w:cstheme="minorHAnsi"/>
                <w:color w:val="000000"/>
                <w:sz w:val="20"/>
                <w:szCs w:val="20"/>
              </w:rPr>
              <w:tab/>
              <w:t xml:space="preserve">Engagement with stakeholders on </w:t>
            </w:r>
            <w:r w:rsidR="00D84FEA" w:rsidRPr="004C061D">
              <w:rPr>
                <w:rStyle w:val="normaltextrun1"/>
                <w:rFonts w:asciiTheme="minorHAnsi" w:hAnsiTheme="minorHAnsi" w:cstheme="minorHAnsi"/>
                <w:color w:val="000000"/>
                <w:sz w:val="20"/>
                <w:szCs w:val="20"/>
              </w:rPr>
              <w:t>formulating and agreeing evaluation questions</w:t>
            </w:r>
            <w:r w:rsidRPr="004C061D">
              <w:rPr>
                <w:rStyle w:val="normaltextrun1"/>
                <w:rFonts w:asciiTheme="minorHAnsi" w:hAnsiTheme="minorHAnsi" w:cstheme="minorHAnsi"/>
                <w:color w:val="000000"/>
                <w:sz w:val="20"/>
                <w:szCs w:val="20"/>
              </w:rPr>
              <w:t>;</w:t>
            </w:r>
          </w:p>
          <w:p w14:paraId="79FCAB37" w14:textId="77777777" w:rsidR="00C43C9E" w:rsidRDefault="000867B5" w:rsidP="00C43C9E">
            <w:pPr>
              <w:pStyle w:val="paragraph"/>
              <w:ind w:left="337" w:hanging="337"/>
              <w:textAlignment w:val="baseline"/>
              <w:rPr>
                <w:rStyle w:val="normaltextrun1"/>
                <w:rFonts w:asciiTheme="minorHAnsi" w:hAnsiTheme="minorHAnsi" w:cstheme="minorHAnsi"/>
                <w:color w:val="000000"/>
                <w:sz w:val="20"/>
                <w:szCs w:val="20"/>
              </w:rPr>
            </w:pPr>
            <w:r w:rsidRPr="004C061D">
              <w:rPr>
                <w:rStyle w:val="normaltextrun1"/>
                <w:rFonts w:asciiTheme="minorHAnsi" w:hAnsiTheme="minorHAnsi" w:cstheme="minorHAnsi"/>
                <w:color w:val="000000"/>
                <w:sz w:val="20"/>
                <w:szCs w:val="20"/>
              </w:rPr>
              <w:t>•</w:t>
            </w:r>
            <w:r w:rsidRPr="004C061D">
              <w:rPr>
                <w:rStyle w:val="normaltextrun1"/>
                <w:rFonts w:asciiTheme="minorHAnsi" w:hAnsiTheme="minorHAnsi" w:cstheme="minorHAnsi"/>
                <w:color w:val="000000"/>
                <w:sz w:val="20"/>
                <w:szCs w:val="20"/>
              </w:rPr>
              <w:tab/>
            </w:r>
            <w:r w:rsidR="00C43C9E" w:rsidRPr="004C061D">
              <w:rPr>
                <w:rStyle w:val="normaltextrun1"/>
                <w:rFonts w:asciiTheme="minorHAnsi" w:hAnsiTheme="minorHAnsi" w:cstheme="minorHAnsi"/>
                <w:color w:val="000000"/>
                <w:sz w:val="20"/>
                <w:szCs w:val="20"/>
              </w:rPr>
              <w:t>Preparation of instruments for data collection,</w:t>
            </w:r>
          </w:p>
          <w:p w14:paraId="01C2B321" w14:textId="7A431154" w:rsidR="000867B5" w:rsidRPr="004C061D" w:rsidRDefault="000867B5" w:rsidP="00935D71">
            <w:pPr>
              <w:pStyle w:val="paragraph"/>
              <w:numPr>
                <w:ilvl w:val="0"/>
                <w:numId w:val="14"/>
              </w:numPr>
              <w:textAlignment w:val="baseline"/>
              <w:rPr>
                <w:rStyle w:val="normaltextrun1"/>
                <w:rFonts w:asciiTheme="minorHAnsi" w:hAnsiTheme="minorHAnsi" w:cstheme="minorHAnsi"/>
                <w:color w:val="000000"/>
                <w:sz w:val="20"/>
                <w:szCs w:val="20"/>
              </w:rPr>
            </w:pPr>
            <w:r w:rsidRPr="004C061D">
              <w:rPr>
                <w:rStyle w:val="normaltextrun1"/>
                <w:rFonts w:asciiTheme="minorHAnsi" w:hAnsiTheme="minorHAnsi" w:cstheme="minorHAnsi"/>
                <w:color w:val="000000"/>
                <w:sz w:val="20"/>
                <w:szCs w:val="20"/>
              </w:rPr>
              <w:t>Ethical approval process</w:t>
            </w:r>
          </w:p>
          <w:p w14:paraId="66E6AAE7" w14:textId="77777777" w:rsidR="000867B5" w:rsidRPr="004C061D" w:rsidRDefault="000867B5" w:rsidP="000867B5">
            <w:pPr>
              <w:pStyle w:val="paragraph"/>
              <w:textAlignment w:val="baseline"/>
              <w:rPr>
                <w:rStyle w:val="normaltextrun1"/>
                <w:rFonts w:asciiTheme="minorHAnsi" w:hAnsiTheme="minorHAnsi" w:cstheme="minorHAnsi"/>
                <w:color w:val="000000"/>
                <w:sz w:val="20"/>
                <w:szCs w:val="20"/>
              </w:rPr>
            </w:pPr>
          </w:p>
          <w:p w14:paraId="3A399547" w14:textId="7FB5CFFF" w:rsidR="000867B5" w:rsidRPr="004C061D" w:rsidRDefault="000867B5" w:rsidP="000867B5">
            <w:pPr>
              <w:pStyle w:val="paragraph"/>
              <w:textAlignment w:val="baseline"/>
              <w:rPr>
                <w:rStyle w:val="normaltextrun1"/>
                <w:rFonts w:asciiTheme="minorHAnsi" w:hAnsiTheme="minorHAnsi" w:cstheme="minorHAnsi"/>
                <w:color w:val="000000"/>
                <w:sz w:val="20"/>
                <w:szCs w:val="20"/>
              </w:rPr>
            </w:pPr>
            <w:r w:rsidRPr="004C061D">
              <w:rPr>
                <w:rStyle w:val="normaltextrun1"/>
                <w:rFonts w:asciiTheme="minorHAnsi" w:hAnsiTheme="minorHAnsi" w:cstheme="minorHAnsi"/>
                <w:color w:val="000000"/>
                <w:sz w:val="20"/>
                <w:szCs w:val="20"/>
              </w:rPr>
              <w:t>Finalization of inception report, and translation into Portuguese</w:t>
            </w:r>
          </w:p>
        </w:tc>
        <w:tc>
          <w:tcPr>
            <w:tcW w:w="3499" w:type="dxa"/>
          </w:tcPr>
          <w:p w14:paraId="665CC0BD" w14:textId="267F394C" w:rsidR="000867B5" w:rsidRPr="004C061D" w:rsidRDefault="000867B5" w:rsidP="000867B5">
            <w:pPr>
              <w:spacing w:after="120"/>
              <w:jc w:val="both"/>
              <w:rPr>
                <w:rFonts w:asciiTheme="minorHAnsi" w:hAnsiTheme="minorHAnsi" w:cstheme="minorHAnsi"/>
                <w:b/>
                <w:sz w:val="20"/>
              </w:rPr>
            </w:pPr>
            <w:r w:rsidRPr="004C061D">
              <w:rPr>
                <w:rFonts w:asciiTheme="minorHAnsi" w:hAnsiTheme="minorHAnsi" w:cstheme="minorHAnsi"/>
                <w:b/>
                <w:sz w:val="20"/>
              </w:rPr>
              <w:t>1. Draft inception report</w:t>
            </w:r>
            <w:r w:rsidR="00423557">
              <w:rPr>
                <w:rFonts w:asciiTheme="minorHAnsi" w:hAnsiTheme="minorHAnsi" w:cstheme="minorHAnsi"/>
                <w:b/>
                <w:sz w:val="20"/>
              </w:rPr>
              <w:t xml:space="preserve"> and instruments</w:t>
            </w:r>
          </w:p>
          <w:p w14:paraId="0F5AF019" w14:textId="77777777" w:rsidR="000867B5" w:rsidRPr="004C061D" w:rsidRDefault="000867B5" w:rsidP="000867B5">
            <w:pPr>
              <w:spacing w:after="120"/>
              <w:jc w:val="both"/>
              <w:rPr>
                <w:rFonts w:asciiTheme="minorHAnsi" w:hAnsiTheme="minorHAnsi" w:cstheme="minorHAnsi"/>
                <w:b/>
                <w:sz w:val="20"/>
              </w:rPr>
            </w:pPr>
            <w:r w:rsidRPr="004C061D">
              <w:rPr>
                <w:rFonts w:asciiTheme="minorHAnsi" w:hAnsiTheme="minorHAnsi" w:cstheme="minorHAnsi"/>
                <w:sz w:val="20"/>
              </w:rPr>
              <w:t>Recipients: members of the evaluation reference group</w:t>
            </w:r>
          </w:p>
          <w:p w14:paraId="2EB9B5F7" w14:textId="56645F5F" w:rsidR="000867B5" w:rsidRPr="004C061D" w:rsidRDefault="000867B5" w:rsidP="000867B5">
            <w:pPr>
              <w:spacing w:after="120"/>
              <w:jc w:val="both"/>
              <w:rPr>
                <w:rFonts w:asciiTheme="minorHAnsi" w:hAnsiTheme="minorHAnsi" w:cstheme="minorHAnsi"/>
                <w:b/>
                <w:sz w:val="20"/>
              </w:rPr>
            </w:pPr>
            <w:r w:rsidRPr="004C061D">
              <w:rPr>
                <w:rFonts w:asciiTheme="minorHAnsi" w:hAnsiTheme="minorHAnsi" w:cstheme="minorHAnsi"/>
                <w:b/>
                <w:sz w:val="20"/>
              </w:rPr>
              <w:t>2. Presentation of the draft inception report and instruments – in person or via video link – to the Evaluation Reference Group</w:t>
            </w:r>
            <w:r w:rsidR="00A01F6D" w:rsidRPr="004C061D">
              <w:rPr>
                <w:rFonts w:asciiTheme="minorHAnsi" w:hAnsiTheme="minorHAnsi" w:cstheme="minorHAnsi"/>
                <w:b/>
                <w:sz w:val="20"/>
              </w:rPr>
              <w:t xml:space="preserve"> and wider group of partners and UNICEF staff</w:t>
            </w:r>
            <w:r w:rsidRPr="004C061D">
              <w:rPr>
                <w:rFonts w:asciiTheme="minorHAnsi" w:hAnsiTheme="minorHAnsi" w:cstheme="minorHAnsi"/>
                <w:b/>
                <w:sz w:val="20"/>
              </w:rPr>
              <w:t>;</w:t>
            </w:r>
          </w:p>
          <w:p w14:paraId="25869821" w14:textId="4538F86E" w:rsidR="000867B5" w:rsidRPr="004C061D" w:rsidRDefault="000C3191" w:rsidP="000867B5">
            <w:pPr>
              <w:spacing w:after="120"/>
              <w:jc w:val="both"/>
              <w:rPr>
                <w:rFonts w:asciiTheme="minorHAnsi" w:hAnsiTheme="minorHAnsi" w:cstheme="minorHAnsi"/>
                <w:b/>
                <w:sz w:val="20"/>
              </w:rPr>
            </w:pPr>
            <w:r w:rsidRPr="004C061D">
              <w:rPr>
                <w:rFonts w:asciiTheme="minorHAnsi" w:hAnsiTheme="minorHAnsi" w:cstheme="minorHAnsi"/>
                <w:b/>
                <w:sz w:val="20"/>
              </w:rPr>
              <w:t>3</w:t>
            </w:r>
            <w:r w:rsidR="000867B5" w:rsidRPr="004C061D">
              <w:rPr>
                <w:rFonts w:asciiTheme="minorHAnsi" w:hAnsiTheme="minorHAnsi" w:cstheme="minorHAnsi"/>
                <w:b/>
                <w:sz w:val="20"/>
              </w:rPr>
              <w:t xml:space="preserve">. Final inception report (plus completed </w:t>
            </w:r>
            <w:r w:rsidRPr="004C061D">
              <w:rPr>
                <w:rFonts w:asciiTheme="minorHAnsi" w:hAnsiTheme="minorHAnsi" w:cstheme="minorHAnsi"/>
                <w:b/>
                <w:sz w:val="20"/>
              </w:rPr>
              <w:t>revision</w:t>
            </w:r>
            <w:r w:rsidR="000867B5" w:rsidRPr="004C061D">
              <w:rPr>
                <w:rFonts w:asciiTheme="minorHAnsi" w:hAnsiTheme="minorHAnsi" w:cstheme="minorHAnsi"/>
                <w:b/>
                <w:sz w:val="20"/>
              </w:rPr>
              <w:t xml:space="preserve"> trail addressing all comments)</w:t>
            </w:r>
          </w:p>
          <w:p w14:paraId="5BDBBF0D" w14:textId="5306B2B5" w:rsidR="000867B5" w:rsidRPr="004C061D" w:rsidRDefault="000867B5" w:rsidP="000867B5">
            <w:pPr>
              <w:pStyle w:val="paragraph"/>
              <w:spacing w:before="120" w:after="120"/>
              <w:textAlignment w:val="baseline"/>
              <w:rPr>
                <w:rStyle w:val="normaltextrun1"/>
                <w:rFonts w:asciiTheme="minorHAnsi" w:hAnsiTheme="minorHAnsi" w:cstheme="minorHAnsi"/>
                <w:color w:val="000000"/>
                <w:sz w:val="20"/>
                <w:szCs w:val="20"/>
              </w:rPr>
            </w:pPr>
            <w:r w:rsidRPr="004C061D">
              <w:rPr>
                <w:rFonts w:asciiTheme="minorHAnsi" w:hAnsiTheme="minorHAnsi" w:cstheme="minorHAnsi"/>
                <w:sz w:val="20"/>
                <w:szCs w:val="20"/>
              </w:rPr>
              <w:t>Recipients: members of the evaluation reference group</w:t>
            </w:r>
            <w:r w:rsidR="0061448B" w:rsidRPr="004C061D">
              <w:rPr>
                <w:rFonts w:asciiTheme="minorHAnsi" w:hAnsiTheme="minorHAnsi" w:cstheme="minorHAnsi"/>
                <w:sz w:val="20"/>
                <w:szCs w:val="20"/>
              </w:rPr>
              <w:t xml:space="preserve">, UNICEF </w:t>
            </w:r>
            <w:r w:rsidR="00700192">
              <w:rPr>
                <w:rFonts w:asciiTheme="minorHAnsi" w:hAnsiTheme="minorHAnsi" w:cstheme="minorHAnsi"/>
                <w:sz w:val="20"/>
                <w:szCs w:val="20"/>
              </w:rPr>
              <w:t xml:space="preserve">and WFP </w:t>
            </w:r>
            <w:r w:rsidR="0061448B" w:rsidRPr="004C061D">
              <w:rPr>
                <w:rFonts w:asciiTheme="minorHAnsi" w:hAnsiTheme="minorHAnsi" w:cstheme="minorHAnsi"/>
                <w:sz w:val="20"/>
                <w:szCs w:val="20"/>
              </w:rPr>
              <w:t>staff managing evaluation</w:t>
            </w:r>
            <w:r w:rsidR="009846B8">
              <w:rPr>
                <w:rFonts w:asciiTheme="minorHAnsi" w:hAnsiTheme="minorHAnsi" w:cstheme="minorHAnsi"/>
                <w:sz w:val="20"/>
                <w:szCs w:val="20"/>
              </w:rPr>
              <w:t>.</w:t>
            </w:r>
            <w:r w:rsidR="0061448B" w:rsidRPr="004C061D">
              <w:rPr>
                <w:rFonts w:asciiTheme="minorHAnsi" w:hAnsiTheme="minorHAnsi" w:cstheme="minorHAnsi"/>
                <w:sz w:val="20"/>
                <w:szCs w:val="20"/>
              </w:rPr>
              <w:t xml:space="preserve"> </w:t>
            </w:r>
          </w:p>
        </w:tc>
      </w:tr>
      <w:tr w:rsidR="009846B8" w:rsidRPr="004C061D" w14:paraId="5CEB9FA5" w14:textId="77777777" w:rsidTr="008C6DBC">
        <w:tc>
          <w:tcPr>
            <w:tcW w:w="10201" w:type="dxa"/>
            <w:gridSpan w:val="3"/>
          </w:tcPr>
          <w:p w14:paraId="66B23016" w14:textId="4750A729" w:rsidR="009846B8" w:rsidRPr="004C061D" w:rsidRDefault="009846B8" w:rsidP="000867B5">
            <w:pPr>
              <w:spacing w:after="120"/>
              <w:jc w:val="both"/>
              <w:rPr>
                <w:rFonts w:asciiTheme="minorHAnsi" w:hAnsiTheme="minorHAnsi" w:cstheme="minorHAnsi"/>
                <w:b/>
                <w:sz w:val="20"/>
              </w:rPr>
            </w:pPr>
            <w:r>
              <w:rPr>
                <w:rStyle w:val="normaltextrun1"/>
                <w:rFonts w:asciiTheme="minorHAnsi" w:hAnsiTheme="minorHAnsi" w:cstheme="minorHAnsi"/>
                <w:b/>
                <w:iCs/>
                <w:sz w:val="20"/>
              </w:rPr>
              <w:t xml:space="preserve">Payment:  </w:t>
            </w:r>
            <w:r w:rsidR="00A741CC">
              <w:rPr>
                <w:rStyle w:val="normaltextrun1"/>
                <w:rFonts w:asciiTheme="minorHAnsi" w:hAnsiTheme="minorHAnsi" w:cstheme="minorHAnsi"/>
                <w:b/>
                <w:iCs/>
                <w:sz w:val="20"/>
              </w:rPr>
              <w:t>2</w:t>
            </w:r>
            <w:r>
              <w:rPr>
                <w:rStyle w:val="normaltextrun1"/>
                <w:rFonts w:asciiTheme="minorHAnsi" w:hAnsiTheme="minorHAnsi" w:cstheme="minorHAnsi"/>
                <w:b/>
                <w:iCs/>
                <w:sz w:val="20"/>
              </w:rPr>
              <w:t>0% of the total contract value</w:t>
            </w:r>
          </w:p>
        </w:tc>
      </w:tr>
      <w:tr w:rsidR="000867B5" w:rsidRPr="004C061D" w14:paraId="598B1BDC" w14:textId="77777777" w:rsidTr="005561EB">
        <w:tc>
          <w:tcPr>
            <w:tcW w:w="2809" w:type="dxa"/>
          </w:tcPr>
          <w:p w14:paraId="7FEF3C43" w14:textId="6D9492BE" w:rsidR="00C426FB" w:rsidRPr="004C061D" w:rsidRDefault="00121A21" w:rsidP="00121A21">
            <w:pPr>
              <w:pStyle w:val="paragraph"/>
              <w:spacing w:before="120" w:after="120"/>
              <w:ind w:left="360"/>
              <w:textAlignment w:val="baseline"/>
              <w:rPr>
                <w:rStyle w:val="normaltextrun1"/>
                <w:rFonts w:asciiTheme="minorHAnsi" w:hAnsiTheme="minorHAnsi" w:cstheme="minorHAnsi"/>
                <w:b/>
                <w:i/>
                <w:color w:val="000000"/>
                <w:sz w:val="20"/>
                <w:szCs w:val="20"/>
              </w:rPr>
            </w:pPr>
            <w:r>
              <w:rPr>
                <w:rStyle w:val="normaltextrun1"/>
                <w:rFonts w:asciiTheme="minorHAnsi" w:hAnsiTheme="minorHAnsi" w:cstheme="minorHAnsi"/>
                <w:b/>
                <w:i/>
                <w:color w:val="000000"/>
                <w:sz w:val="20"/>
                <w:szCs w:val="20"/>
              </w:rPr>
              <w:t>3</w:t>
            </w:r>
            <w:r w:rsidRPr="004C061D">
              <w:rPr>
                <w:rStyle w:val="normaltextrun1"/>
                <w:rFonts w:asciiTheme="minorHAnsi" w:hAnsiTheme="minorHAnsi" w:cstheme="minorHAnsi"/>
                <w:b/>
                <w:i/>
                <w:color w:val="000000"/>
                <w:sz w:val="20"/>
                <w:szCs w:val="20"/>
              </w:rPr>
              <w:t xml:space="preserve"> weeks after the inception phase</w:t>
            </w:r>
          </w:p>
        </w:tc>
        <w:tc>
          <w:tcPr>
            <w:tcW w:w="3893" w:type="dxa"/>
          </w:tcPr>
          <w:p w14:paraId="6F91788A" w14:textId="77777777" w:rsidR="000867B5" w:rsidRPr="004C061D" w:rsidRDefault="000867B5" w:rsidP="000867B5">
            <w:pPr>
              <w:pStyle w:val="paragraph"/>
              <w:spacing w:before="120" w:after="120"/>
              <w:textAlignment w:val="baseline"/>
              <w:rPr>
                <w:rStyle w:val="normaltextrun1"/>
                <w:rFonts w:asciiTheme="minorHAnsi" w:hAnsiTheme="minorHAnsi" w:cstheme="minorHAnsi"/>
                <w:b/>
                <w:iCs/>
                <w:color w:val="000000"/>
                <w:sz w:val="20"/>
                <w:szCs w:val="20"/>
              </w:rPr>
            </w:pPr>
            <w:r w:rsidRPr="004C061D">
              <w:rPr>
                <w:rStyle w:val="normaltextrun1"/>
                <w:rFonts w:asciiTheme="minorHAnsi" w:hAnsiTheme="minorHAnsi" w:cstheme="minorHAnsi"/>
                <w:b/>
                <w:iCs/>
                <w:color w:val="000000"/>
                <w:sz w:val="20"/>
                <w:szCs w:val="20"/>
              </w:rPr>
              <w:t>Data collection phase</w:t>
            </w:r>
          </w:p>
          <w:p w14:paraId="3ACA3D58" w14:textId="78AC3888" w:rsidR="000867B5" w:rsidRPr="004C061D" w:rsidRDefault="000867B5" w:rsidP="000867B5">
            <w:pPr>
              <w:pStyle w:val="paragraph"/>
              <w:ind w:left="337" w:hanging="337"/>
              <w:textAlignment w:val="baseline"/>
              <w:rPr>
                <w:rStyle w:val="normaltextrun1"/>
                <w:rFonts w:asciiTheme="minorHAnsi" w:hAnsiTheme="minorHAnsi" w:cstheme="minorHAnsi"/>
                <w:color w:val="000000"/>
                <w:sz w:val="20"/>
                <w:szCs w:val="20"/>
              </w:rPr>
            </w:pPr>
            <w:r w:rsidRPr="004C061D">
              <w:rPr>
                <w:rStyle w:val="normaltextrun1"/>
                <w:rFonts w:asciiTheme="minorHAnsi" w:hAnsiTheme="minorHAnsi" w:cstheme="minorHAnsi"/>
                <w:color w:val="000000"/>
                <w:sz w:val="20"/>
                <w:szCs w:val="20"/>
              </w:rPr>
              <w:t>•</w:t>
            </w:r>
            <w:r w:rsidRPr="004C061D">
              <w:rPr>
                <w:rStyle w:val="normaltextrun1"/>
                <w:rFonts w:asciiTheme="minorHAnsi" w:hAnsiTheme="minorHAnsi" w:cstheme="minorHAnsi"/>
                <w:color w:val="000000"/>
                <w:sz w:val="20"/>
                <w:szCs w:val="20"/>
              </w:rPr>
              <w:tab/>
            </w:r>
            <w:r w:rsidR="00A156A8" w:rsidRPr="004C061D">
              <w:rPr>
                <w:rStyle w:val="normaltextrun1"/>
                <w:rFonts w:asciiTheme="minorHAnsi" w:hAnsiTheme="minorHAnsi" w:cstheme="minorHAnsi"/>
                <w:color w:val="000000"/>
                <w:sz w:val="20"/>
                <w:szCs w:val="20"/>
              </w:rPr>
              <w:t xml:space="preserve"> </w:t>
            </w:r>
            <w:r w:rsidR="00C43C9E">
              <w:rPr>
                <w:rStyle w:val="normaltextrun1"/>
                <w:rFonts w:asciiTheme="minorHAnsi" w:hAnsiTheme="minorHAnsi" w:cstheme="minorHAnsi"/>
                <w:color w:val="000000"/>
                <w:sz w:val="20"/>
                <w:szCs w:val="20"/>
              </w:rPr>
              <w:t>P</w:t>
            </w:r>
            <w:r w:rsidR="00E118E4" w:rsidRPr="004C061D">
              <w:rPr>
                <w:rStyle w:val="normaltextrun1"/>
                <w:rFonts w:asciiTheme="minorHAnsi" w:hAnsiTheme="minorHAnsi" w:cstheme="minorHAnsi"/>
                <w:color w:val="000000"/>
                <w:sz w:val="20"/>
                <w:szCs w:val="20"/>
              </w:rPr>
              <w:t>re-testing and</w:t>
            </w:r>
            <w:r w:rsidRPr="004C061D">
              <w:rPr>
                <w:rStyle w:val="normaltextrun1"/>
                <w:rFonts w:asciiTheme="minorHAnsi" w:hAnsiTheme="minorHAnsi" w:cstheme="minorHAnsi"/>
                <w:color w:val="000000"/>
                <w:sz w:val="20"/>
                <w:szCs w:val="20"/>
              </w:rPr>
              <w:t xml:space="preserve"> piloting</w:t>
            </w:r>
            <w:r w:rsidR="00C43C9E">
              <w:rPr>
                <w:rStyle w:val="normaltextrun1"/>
                <w:rFonts w:asciiTheme="minorHAnsi" w:hAnsiTheme="minorHAnsi" w:cstheme="minorHAnsi"/>
                <w:color w:val="000000"/>
                <w:sz w:val="20"/>
                <w:szCs w:val="20"/>
              </w:rPr>
              <w:t xml:space="preserve"> of instruments</w:t>
            </w:r>
            <w:r w:rsidRPr="004C061D">
              <w:rPr>
                <w:rStyle w:val="normaltextrun1"/>
                <w:rFonts w:asciiTheme="minorHAnsi" w:hAnsiTheme="minorHAnsi" w:cstheme="minorHAnsi"/>
                <w:color w:val="000000"/>
                <w:sz w:val="20"/>
                <w:szCs w:val="20"/>
              </w:rPr>
              <w:t xml:space="preserve"> </w:t>
            </w:r>
          </w:p>
          <w:p w14:paraId="7B3D2077" w14:textId="77777777" w:rsidR="000B38A5" w:rsidRDefault="000867B5" w:rsidP="000867B5">
            <w:pPr>
              <w:pStyle w:val="paragraph"/>
              <w:ind w:left="337" w:hanging="337"/>
              <w:textAlignment w:val="baseline"/>
              <w:rPr>
                <w:rStyle w:val="normaltextrun1"/>
                <w:rFonts w:asciiTheme="minorHAnsi" w:hAnsiTheme="minorHAnsi" w:cstheme="minorHAnsi"/>
                <w:color w:val="000000"/>
                <w:sz w:val="20"/>
                <w:szCs w:val="20"/>
              </w:rPr>
            </w:pPr>
            <w:r w:rsidRPr="004C061D">
              <w:rPr>
                <w:rStyle w:val="normaltextrun1"/>
                <w:rFonts w:asciiTheme="minorHAnsi" w:hAnsiTheme="minorHAnsi" w:cstheme="minorHAnsi"/>
                <w:color w:val="000000"/>
                <w:sz w:val="20"/>
                <w:szCs w:val="20"/>
              </w:rPr>
              <w:t>•</w:t>
            </w:r>
            <w:r w:rsidRPr="004C061D">
              <w:rPr>
                <w:rStyle w:val="normaltextrun1"/>
                <w:rFonts w:asciiTheme="minorHAnsi" w:hAnsiTheme="minorHAnsi" w:cstheme="minorHAnsi"/>
                <w:color w:val="000000"/>
                <w:sz w:val="20"/>
                <w:szCs w:val="20"/>
              </w:rPr>
              <w:tab/>
            </w:r>
            <w:r w:rsidR="000B38A5">
              <w:rPr>
                <w:rStyle w:val="normaltextrun1"/>
                <w:rFonts w:asciiTheme="minorHAnsi" w:hAnsiTheme="minorHAnsi" w:cstheme="minorHAnsi"/>
                <w:color w:val="000000"/>
                <w:sz w:val="20"/>
                <w:szCs w:val="20"/>
              </w:rPr>
              <w:t xml:space="preserve">Enumerator training </w:t>
            </w:r>
          </w:p>
          <w:p w14:paraId="7BA03281" w14:textId="17AD6240" w:rsidR="000867B5" w:rsidRPr="004C061D" w:rsidRDefault="000B38A5" w:rsidP="00935D71">
            <w:pPr>
              <w:pStyle w:val="paragraph"/>
              <w:numPr>
                <w:ilvl w:val="0"/>
                <w:numId w:val="14"/>
              </w:numPr>
              <w:textAlignment w:val="baseline"/>
              <w:rPr>
                <w:rStyle w:val="normaltextrun1"/>
                <w:rFonts w:asciiTheme="minorHAnsi" w:hAnsiTheme="minorHAnsi" w:cstheme="minorHAnsi"/>
                <w:color w:val="000000"/>
                <w:sz w:val="20"/>
                <w:szCs w:val="20"/>
              </w:rPr>
            </w:pPr>
            <w:r>
              <w:rPr>
                <w:rStyle w:val="normaltextrun1"/>
                <w:rFonts w:asciiTheme="minorHAnsi" w:hAnsiTheme="minorHAnsi" w:cstheme="minorHAnsi"/>
                <w:color w:val="000000"/>
                <w:sz w:val="20"/>
                <w:szCs w:val="20"/>
              </w:rPr>
              <w:t xml:space="preserve">Field work plan </w:t>
            </w:r>
          </w:p>
          <w:p w14:paraId="4BBE8163" w14:textId="7C173DB2" w:rsidR="000867B5" w:rsidRPr="004C061D" w:rsidRDefault="000867B5" w:rsidP="000867B5">
            <w:pPr>
              <w:pStyle w:val="paragraph"/>
              <w:ind w:left="337" w:hanging="337"/>
              <w:textAlignment w:val="baseline"/>
              <w:rPr>
                <w:rStyle w:val="normaltextrun1"/>
                <w:rFonts w:asciiTheme="minorHAnsi" w:hAnsiTheme="minorHAnsi" w:cstheme="minorHAnsi"/>
                <w:color w:val="000000"/>
                <w:sz w:val="20"/>
                <w:szCs w:val="20"/>
              </w:rPr>
            </w:pPr>
            <w:r w:rsidRPr="004C061D">
              <w:rPr>
                <w:rStyle w:val="normaltextrun1"/>
                <w:rFonts w:asciiTheme="minorHAnsi" w:hAnsiTheme="minorHAnsi" w:cstheme="minorHAnsi"/>
                <w:color w:val="000000"/>
                <w:sz w:val="20"/>
                <w:szCs w:val="20"/>
              </w:rPr>
              <w:t>•</w:t>
            </w:r>
            <w:r w:rsidRPr="004C061D">
              <w:rPr>
                <w:rStyle w:val="normaltextrun1"/>
                <w:rFonts w:asciiTheme="minorHAnsi" w:hAnsiTheme="minorHAnsi" w:cstheme="minorHAnsi"/>
                <w:color w:val="000000"/>
                <w:sz w:val="20"/>
                <w:szCs w:val="20"/>
              </w:rPr>
              <w:tab/>
              <w:t xml:space="preserve">Preparation of interview </w:t>
            </w:r>
            <w:r w:rsidR="007221D5" w:rsidRPr="004C061D">
              <w:rPr>
                <w:rStyle w:val="normaltextrun1"/>
                <w:rFonts w:asciiTheme="minorHAnsi" w:hAnsiTheme="minorHAnsi" w:cstheme="minorHAnsi"/>
                <w:color w:val="000000"/>
                <w:sz w:val="20"/>
                <w:szCs w:val="20"/>
              </w:rPr>
              <w:t xml:space="preserve">transcripts, </w:t>
            </w:r>
          </w:p>
          <w:p w14:paraId="48CC4A69" w14:textId="2C7F95C7" w:rsidR="000867B5" w:rsidRDefault="000867B5" w:rsidP="000867B5">
            <w:pPr>
              <w:pStyle w:val="paragraph"/>
              <w:ind w:left="337" w:hanging="337"/>
              <w:textAlignment w:val="baseline"/>
              <w:rPr>
                <w:rStyle w:val="normaltextrun1"/>
                <w:rFonts w:asciiTheme="minorHAnsi" w:hAnsiTheme="minorHAnsi" w:cstheme="minorHAnsi"/>
                <w:color w:val="000000"/>
                <w:sz w:val="20"/>
                <w:szCs w:val="20"/>
              </w:rPr>
            </w:pPr>
            <w:r w:rsidRPr="004C061D">
              <w:rPr>
                <w:rStyle w:val="normaltextrun1"/>
                <w:rFonts w:asciiTheme="minorHAnsi" w:hAnsiTheme="minorHAnsi" w:cstheme="minorHAnsi"/>
                <w:color w:val="000000"/>
                <w:sz w:val="20"/>
                <w:szCs w:val="20"/>
              </w:rPr>
              <w:t>•</w:t>
            </w:r>
            <w:r w:rsidRPr="004C061D">
              <w:rPr>
                <w:rStyle w:val="normaltextrun1"/>
                <w:rFonts w:asciiTheme="minorHAnsi" w:hAnsiTheme="minorHAnsi" w:cstheme="minorHAnsi"/>
                <w:color w:val="000000"/>
                <w:sz w:val="20"/>
                <w:szCs w:val="20"/>
              </w:rPr>
              <w:tab/>
              <w:t>Population of evaluation matrix.</w:t>
            </w:r>
          </w:p>
          <w:p w14:paraId="35A1C26B" w14:textId="47EDC39C" w:rsidR="00C26144" w:rsidRDefault="00C26144" w:rsidP="00DA616D">
            <w:pPr>
              <w:pStyle w:val="paragraph"/>
              <w:textAlignment w:val="baseline"/>
              <w:rPr>
                <w:rStyle w:val="normaltextrun1"/>
                <w:rFonts w:asciiTheme="minorHAnsi" w:hAnsiTheme="minorHAnsi" w:cstheme="minorHAnsi"/>
                <w:color w:val="000000"/>
                <w:sz w:val="20"/>
                <w:szCs w:val="20"/>
              </w:rPr>
            </w:pPr>
          </w:p>
          <w:p w14:paraId="55F7FF79" w14:textId="5868D550" w:rsidR="009147CA" w:rsidRPr="004C061D" w:rsidRDefault="009147CA" w:rsidP="000867B5">
            <w:pPr>
              <w:pStyle w:val="paragraph"/>
              <w:ind w:left="337" w:hanging="337"/>
              <w:textAlignment w:val="baseline"/>
              <w:rPr>
                <w:rStyle w:val="normaltextrun1"/>
                <w:rFonts w:asciiTheme="minorHAnsi" w:hAnsiTheme="minorHAnsi" w:cstheme="minorHAnsi"/>
                <w:color w:val="000000"/>
                <w:sz w:val="20"/>
                <w:szCs w:val="20"/>
              </w:rPr>
            </w:pPr>
          </w:p>
        </w:tc>
        <w:tc>
          <w:tcPr>
            <w:tcW w:w="3499" w:type="dxa"/>
          </w:tcPr>
          <w:p w14:paraId="0B7FB0BC" w14:textId="1C608642" w:rsidR="00C26144" w:rsidRPr="00CE0768" w:rsidRDefault="006C5B24" w:rsidP="00935D71">
            <w:pPr>
              <w:pStyle w:val="paragraph"/>
              <w:numPr>
                <w:ilvl w:val="0"/>
                <w:numId w:val="13"/>
              </w:numPr>
              <w:spacing w:before="120" w:after="120"/>
              <w:textAlignment w:val="baseline"/>
              <w:rPr>
                <w:rStyle w:val="normaltextrun1"/>
                <w:rFonts w:asciiTheme="minorHAnsi" w:hAnsiTheme="minorHAnsi" w:cstheme="minorHAnsi"/>
                <w:b/>
                <w:sz w:val="20"/>
                <w:szCs w:val="20"/>
              </w:rPr>
            </w:pPr>
            <w:r>
              <w:rPr>
                <w:rFonts w:asciiTheme="minorHAnsi" w:hAnsiTheme="minorHAnsi" w:cstheme="minorHAnsi"/>
                <w:b/>
                <w:sz w:val="20"/>
                <w:szCs w:val="20"/>
              </w:rPr>
              <w:t>D</w:t>
            </w:r>
            <w:r w:rsidR="00662E3E" w:rsidRPr="004C061D">
              <w:rPr>
                <w:rFonts w:asciiTheme="minorHAnsi" w:hAnsiTheme="minorHAnsi" w:cstheme="minorHAnsi"/>
                <w:b/>
                <w:sz w:val="20"/>
                <w:szCs w:val="20"/>
              </w:rPr>
              <w:t>e-brief</w:t>
            </w:r>
            <w:r w:rsidR="00EE3097" w:rsidRPr="000E1E62">
              <w:rPr>
                <w:rFonts w:asciiTheme="minorHAnsi" w:hAnsiTheme="minorHAnsi" w:cstheme="minorHAnsi"/>
                <w:b/>
                <w:sz w:val="22"/>
                <w:szCs w:val="22"/>
              </w:rPr>
              <w:t>/feedback</w:t>
            </w:r>
            <w:r w:rsidR="00662E3E" w:rsidRPr="004C061D">
              <w:rPr>
                <w:rFonts w:asciiTheme="minorHAnsi" w:hAnsiTheme="minorHAnsi" w:cstheme="minorHAnsi"/>
                <w:b/>
                <w:sz w:val="20"/>
                <w:szCs w:val="20"/>
              </w:rPr>
              <w:t xml:space="preserve"> with UNICEF staff </w:t>
            </w:r>
            <w:r w:rsidR="000E1E62">
              <w:rPr>
                <w:rFonts w:asciiTheme="minorHAnsi" w:hAnsiTheme="minorHAnsi" w:cstheme="minorHAnsi"/>
                <w:b/>
                <w:sz w:val="20"/>
                <w:szCs w:val="20"/>
              </w:rPr>
              <w:t>after each round</w:t>
            </w:r>
            <w:r>
              <w:rPr>
                <w:rFonts w:asciiTheme="minorHAnsi" w:hAnsiTheme="minorHAnsi" w:cstheme="minorHAnsi"/>
                <w:b/>
                <w:sz w:val="20"/>
                <w:szCs w:val="20"/>
              </w:rPr>
              <w:t xml:space="preserve"> of data collection</w:t>
            </w:r>
            <w:r w:rsidR="00553D36">
              <w:rPr>
                <w:rFonts w:asciiTheme="minorHAnsi" w:hAnsiTheme="minorHAnsi" w:cstheme="minorHAnsi"/>
                <w:b/>
                <w:sz w:val="20"/>
                <w:szCs w:val="20"/>
              </w:rPr>
              <w:t xml:space="preserve"> with emerging findings and lessons learned on the evaluation process</w:t>
            </w:r>
            <w:r w:rsidR="009846B8">
              <w:rPr>
                <w:rFonts w:asciiTheme="minorHAnsi" w:hAnsiTheme="minorHAnsi" w:cstheme="minorHAnsi"/>
                <w:b/>
                <w:sz w:val="20"/>
                <w:szCs w:val="20"/>
              </w:rPr>
              <w:t>.</w:t>
            </w:r>
          </w:p>
        </w:tc>
      </w:tr>
      <w:tr w:rsidR="0095258B" w:rsidRPr="004C061D" w14:paraId="47BE7F35" w14:textId="77777777" w:rsidTr="008C6DBC">
        <w:tc>
          <w:tcPr>
            <w:tcW w:w="10201" w:type="dxa"/>
            <w:gridSpan w:val="3"/>
          </w:tcPr>
          <w:p w14:paraId="46305876" w14:textId="102CD9DA" w:rsidR="0095258B" w:rsidRPr="00A75BA1" w:rsidDel="00C26144" w:rsidRDefault="0095258B" w:rsidP="00A75BA1">
            <w:pPr>
              <w:pStyle w:val="paragraph"/>
              <w:spacing w:before="120" w:after="120"/>
              <w:textAlignment w:val="baseline"/>
              <w:rPr>
                <w:rFonts w:asciiTheme="minorHAnsi" w:hAnsiTheme="minorHAnsi" w:cstheme="minorHAnsi"/>
                <w:b/>
                <w:sz w:val="20"/>
                <w:szCs w:val="20"/>
              </w:rPr>
            </w:pPr>
            <w:r w:rsidRPr="00A75BA1">
              <w:rPr>
                <w:rFonts w:asciiTheme="minorHAnsi" w:hAnsiTheme="minorHAnsi" w:cstheme="minorHAnsi"/>
                <w:b/>
                <w:sz w:val="20"/>
                <w:szCs w:val="20"/>
              </w:rPr>
              <w:t>Payment:  30% of the total contract value</w:t>
            </w:r>
          </w:p>
        </w:tc>
      </w:tr>
      <w:tr w:rsidR="000867B5" w:rsidRPr="004C061D" w14:paraId="303C26D4" w14:textId="77777777" w:rsidTr="005561EB">
        <w:tc>
          <w:tcPr>
            <w:tcW w:w="2809" w:type="dxa"/>
          </w:tcPr>
          <w:p w14:paraId="36F14672" w14:textId="389B1C89" w:rsidR="00AA617C" w:rsidRPr="004C061D" w:rsidRDefault="00121A21" w:rsidP="00121A21">
            <w:pPr>
              <w:pStyle w:val="paragraph"/>
              <w:spacing w:before="120" w:after="120"/>
              <w:ind w:left="360"/>
              <w:textAlignment w:val="baseline"/>
              <w:rPr>
                <w:rStyle w:val="normaltextrun1"/>
                <w:rFonts w:asciiTheme="minorHAnsi" w:hAnsiTheme="minorHAnsi" w:cstheme="minorHAnsi"/>
                <w:b/>
                <w:i/>
                <w:color w:val="000000"/>
                <w:sz w:val="20"/>
                <w:szCs w:val="20"/>
              </w:rPr>
            </w:pPr>
            <w:r>
              <w:rPr>
                <w:rStyle w:val="normaltextrun1"/>
                <w:rFonts w:asciiTheme="minorHAnsi" w:hAnsiTheme="minorHAnsi" w:cstheme="minorHAnsi"/>
                <w:b/>
                <w:i/>
                <w:color w:val="000000"/>
                <w:sz w:val="20"/>
                <w:szCs w:val="20"/>
              </w:rPr>
              <w:lastRenderedPageBreak/>
              <w:t>3</w:t>
            </w:r>
            <w:r w:rsidRPr="004C061D">
              <w:rPr>
                <w:rStyle w:val="normaltextrun1"/>
                <w:rFonts w:asciiTheme="minorHAnsi" w:hAnsiTheme="minorHAnsi" w:cstheme="minorHAnsi"/>
                <w:b/>
                <w:i/>
                <w:color w:val="000000"/>
                <w:sz w:val="20"/>
                <w:szCs w:val="20"/>
              </w:rPr>
              <w:t xml:space="preserve"> </w:t>
            </w:r>
            <w:r w:rsidRPr="00121A21">
              <w:rPr>
                <w:rStyle w:val="normaltextrun1"/>
                <w:rFonts w:asciiTheme="minorHAnsi" w:hAnsiTheme="minorHAnsi" w:cstheme="minorHAnsi"/>
                <w:b/>
                <w:i/>
                <w:color w:val="000000"/>
                <w:sz w:val="20"/>
                <w:szCs w:val="20"/>
              </w:rPr>
              <w:t>weeks after the data collection phase</w:t>
            </w:r>
          </w:p>
        </w:tc>
        <w:tc>
          <w:tcPr>
            <w:tcW w:w="3893" w:type="dxa"/>
          </w:tcPr>
          <w:p w14:paraId="0EAA6A29" w14:textId="77777777" w:rsidR="000867B5" w:rsidRPr="004C061D" w:rsidRDefault="000867B5" w:rsidP="000867B5">
            <w:pPr>
              <w:pStyle w:val="paragraph"/>
              <w:spacing w:before="120" w:after="120"/>
              <w:textAlignment w:val="baseline"/>
              <w:rPr>
                <w:rStyle w:val="normaltextrun1"/>
                <w:rFonts w:asciiTheme="minorHAnsi" w:hAnsiTheme="minorHAnsi" w:cstheme="minorHAnsi"/>
                <w:b/>
                <w:iCs/>
                <w:color w:val="000000"/>
                <w:sz w:val="20"/>
                <w:szCs w:val="20"/>
              </w:rPr>
            </w:pPr>
            <w:r w:rsidRPr="004C061D">
              <w:rPr>
                <w:rStyle w:val="normaltextrun1"/>
                <w:rFonts w:asciiTheme="minorHAnsi" w:hAnsiTheme="minorHAnsi" w:cstheme="minorHAnsi"/>
                <w:b/>
                <w:iCs/>
                <w:color w:val="000000"/>
                <w:sz w:val="20"/>
                <w:szCs w:val="20"/>
              </w:rPr>
              <w:t>Drafting, validation and completion phase</w:t>
            </w:r>
          </w:p>
          <w:p w14:paraId="3AB763E3" w14:textId="77777777" w:rsidR="000867B5" w:rsidRPr="004C061D" w:rsidRDefault="000867B5" w:rsidP="00935D71">
            <w:pPr>
              <w:pStyle w:val="ListParagraph"/>
              <w:numPr>
                <w:ilvl w:val="0"/>
                <w:numId w:val="6"/>
              </w:numPr>
              <w:spacing w:after="120" w:line="240" w:lineRule="auto"/>
              <w:jc w:val="both"/>
              <w:rPr>
                <w:rStyle w:val="normaltextrun1"/>
                <w:rFonts w:asciiTheme="minorHAnsi" w:eastAsia="Times New Roman" w:hAnsiTheme="minorHAnsi" w:cstheme="minorHAnsi"/>
                <w:color w:val="000000"/>
                <w:sz w:val="20"/>
                <w:szCs w:val="20"/>
              </w:rPr>
            </w:pPr>
            <w:r w:rsidRPr="004C061D">
              <w:rPr>
                <w:rStyle w:val="normaltextrun1"/>
                <w:rFonts w:asciiTheme="minorHAnsi" w:eastAsia="Times New Roman" w:hAnsiTheme="minorHAnsi" w:cstheme="minorHAnsi"/>
                <w:color w:val="000000"/>
                <w:sz w:val="20"/>
                <w:szCs w:val="20"/>
              </w:rPr>
              <w:t>Data analysis and drafting</w:t>
            </w:r>
          </w:p>
          <w:p w14:paraId="287FCFC3" w14:textId="77777777" w:rsidR="000867B5" w:rsidRPr="004C061D" w:rsidRDefault="000867B5" w:rsidP="00935D71">
            <w:pPr>
              <w:pStyle w:val="ListParagraph"/>
              <w:numPr>
                <w:ilvl w:val="0"/>
                <w:numId w:val="6"/>
              </w:numPr>
              <w:spacing w:after="120" w:line="240" w:lineRule="auto"/>
              <w:jc w:val="both"/>
              <w:rPr>
                <w:rStyle w:val="normaltextrun1"/>
                <w:rFonts w:asciiTheme="minorHAnsi" w:eastAsia="Times New Roman" w:hAnsiTheme="minorHAnsi" w:cstheme="minorHAnsi"/>
                <w:color w:val="000000"/>
                <w:sz w:val="20"/>
                <w:szCs w:val="20"/>
              </w:rPr>
            </w:pPr>
            <w:r w:rsidRPr="004C061D">
              <w:rPr>
                <w:rStyle w:val="normaltextrun1"/>
                <w:rFonts w:asciiTheme="minorHAnsi" w:eastAsia="Times New Roman" w:hAnsiTheme="minorHAnsi" w:cstheme="minorHAnsi"/>
                <w:color w:val="000000"/>
                <w:sz w:val="20"/>
                <w:szCs w:val="20"/>
              </w:rPr>
              <w:t>Preparation of a PowerPoint presentation on emerging findings, conclusions and recommendations</w:t>
            </w:r>
          </w:p>
          <w:p w14:paraId="4A522C94" w14:textId="5AADD6F3" w:rsidR="000867B5" w:rsidRPr="004C061D" w:rsidRDefault="000867B5" w:rsidP="00935D71">
            <w:pPr>
              <w:pStyle w:val="ListParagraph"/>
              <w:numPr>
                <w:ilvl w:val="0"/>
                <w:numId w:val="6"/>
              </w:numPr>
              <w:spacing w:after="120" w:line="240" w:lineRule="auto"/>
              <w:jc w:val="both"/>
              <w:rPr>
                <w:rStyle w:val="normaltextrun1"/>
                <w:rFonts w:asciiTheme="minorHAnsi" w:eastAsia="Times New Roman" w:hAnsiTheme="minorHAnsi" w:cstheme="minorHAnsi"/>
                <w:color w:val="000000"/>
                <w:sz w:val="20"/>
                <w:szCs w:val="20"/>
              </w:rPr>
            </w:pPr>
            <w:r w:rsidRPr="004C061D">
              <w:rPr>
                <w:rStyle w:val="normaltextrun1"/>
                <w:rFonts w:asciiTheme="minorHAnsi" w:eastAsia="Times New Roman" w:hAnsiTheme="minorHAnsi" w:cstheme="minorHAnsi"/>
                <w:color w:val="000000"/>
                <w:sz w:val="20"/>
                <w:szCs w:val="20"/>
              </w:rPr>
              <w:t>Engagement with stakeholders on draft report</w:t>
            </w:r>
            <w:r w:rsidR="00AA7F01" w:rsidRPr="004C061D">
              <w:rPr>
                <w:rStyle w:val="normaltextrun1"/>
                <w:rFonts w:asciiTheme="minorHAnsi" w:eastAsia="Times New Roman" w:hAnsiTheme="minorHAnsi" w:cstheme="minorHAnsi"/>
                <w:color w:val="000000"/>
                <w:sz w:val="20"/>
                <w:szCs w:val="20"/>
              </w:rPr>
              <w:t xml:space="preserve"> review</w:t>
            </w:r>
            <w:r w:rsidRPr="004C061D">
              <w:rPr>
                <w:rStyle w:val="normaltextrun1"/>
                <w:rFonts w:asciiTheme="minorHAnsi" w:eastAsia="Times New Roman" w:hAnsiTheme="minorHAnsi" w:cstheme="minorHAnsi"/>
                <w:color w:val="000000"/>
                <w:sz w:val="20"/>
                <w:szCs w:val="20"/>
              </w:rPr>
              <w:t>.</w:t>
            </w:r>
          </w:p>
          <w:p w14:paraId="61284BDE" w14:textId="59FA435C" w:rsidR="000867B5" w:rsidRPr="004C061D" w:rsidRDefault="000867B5" w:rsidP="00935D71">
            <w:pPr>
              <w:pStyle w:val="ListParagraph"/>
              <w:numPr>
                <w:ilvl w:val="0"/>
                <w:numId w:val="6"/>
              </w:numPr>
              <w:spacing w:after="120" w:line="240" w:lineRule="auto"/>
              <w:jc w:val="both"/>
              <w:textAlignment w:val="baseline"/>
              <w:rPr>
                <w:rStyle w:val="normaltextrun1"/>
                <w:rFonts w:asciiTheme="minorHAnsi" w:hAnsiTheme="minorHAnsi" w:cstheme="minorHAnsi"/>
                <w:b/>
                <w:iCs/>
                <w:color w:val="000000"/>
                <w:sz w:val="20"/>
                <w:szCs w:val="20"/>
              </w:rPr>
            </w:pPr>
            <w:r w:rsidRPr="00CB243C">
              <w:rPr>
                <w:rStyle w:val="normaltextrun1"/>
                <w:rFonts w:asciiTheme="minorHAnsi" w:eastAsia="Times New Roman" w:hAnsiTheme="minorHAnsi" w:cstheme="minorHAnsi"/>
                <w:color w:val="000000"/>
                <w:sz w:val="20"/>
                <w:szCs w:val="20"/>
              </w:rPr>
              <w:t>Preparation of evaluation and policy briefs.</w:t>
            </w:r>
          </w:p>
        </w:tc>
        <w:tc>
          <w:tcPr>
            <w:tcW w:w="3499" w:type="dxa"/>
          </w:tcPr>
          <w:p w14:paraId="2C637304" w14:textId="719EDFDB" w:rsidR="000867B5" w:rsidRPr="004C061D" w:rsidRDefault="00B42F91" w:rsidP="000867B5">
            <w:pPr>
              <w:spacing w:after="120"/>
              <w:rPr>
                <w:rFonts w:asciiTheme="minorHAnsi" w:hAnsiTheme="minorHAnsi" w:cstheme="minorHAnsi"/>
                <w:b/>
                <w:sz w:val="20"/>
              </w:rPr>
            </w:pPr>
            <w:r w:rsidRPr="004C061D">
              <w:rPr>
                <w:rFonts w:asciiTheme="minorHAnsi" w:hAnsiTheme="minorHAnsi" w:cstheme="minorHAnsi"/>
                <w:b/>
                <w:sz w:val="20"/>
              </w:rPr>
              <w:t>5</w:t>
            </w:r>
            <w:r w:rsidR="000867B5" w:rsidRPr="004C061D">
              <w:rPr>
                <w:rFonts w:asciiTheme="minorHAnsi" w:hAnsiTheme="minorHAnsi" w:cstheme="minorHAnsi"/>
                <w:b/>
                <w:sz w:val="20"/>
              </w:rPr>
              <w:t xml:space="preserve">. </w:t>
            </w:r>
            <w:r w:rsidR="00695748">
              <w:rPr>
                <w:rFonts w:asciiTheme="minorHAnsi" w:hAnsiTheme="minorHAnsi" w:cstheme="minorHAnsi"/>
                <w:b/>
                <w:sz w:val="20"/>
              </w:rPr>
              <w:t xml:space="preserve">Validation </w:t>
            </w:r>
            <w:r w:rsidR="000867B5" w:rsidRPr="004C061D">
              <w:rPr>
                <w:rFonts w:asciiTheme="minorHAnsi" w:hAnsiTheme="minorHAnsi" w:cstheme="minorHAnsi"/>
                <w:b/>
                <w:sz w:val="20"/>
              </w:rPr>
              <w:t xml:space="preserve">of Preliminary </w:t>
            </w:r>
            <w:r w:rsidR="00695748">
              <w:rPr>
                <w:rFonts w:asciiTheme="minorHAnsi" w:hAnsiTheme="minorHAnsi" w:cstheme="minorHAnsi"/>
                <w:b/>
                <w:sz w:val="20"/>
              </w:rPr>
              <w:t>f</w:t>
            </w:r>
            <w:r w:rsidR="000867B5" w:rsidRPr="004C061D">
              <w:rPr>
                <w:rFonts w:asciiTheme="minorHAnsi" w:hAnsiTheme="minorHAnsi" w:cstheme="minorHAnsi"/>
                <w:b/>
                <w:sz w:val="20"/>
              </w:rPr>
              <w:t>indings</w:t>
            </w:r>
            <w:r w:rsidR="00695748">
              <w:rPr>
                <w:rFonts w:asciiTheme="minorHAnsi" w:hAnsiTheme="minorHAnsi" w:cstheme="minorHAnsi"/>
                <w:b/>
                <w:sz w:val="20"/>
              </w:rPr>
              <w:t>,</w:t>
            </w:r>
            <w:r w:rsidR="000867B5" w:rsidRPr="004C061D">
              <w:rPr>
                <w:rFonts w:asciiTheme="minorHAnsi" w:hAnsiTheme="minorHAnsi" w:cstheme="minorHAnsi"/>
                <w:b/>
                <w:sz w:val="20"/>
              </w:rPr>
              <w:t xml:space="preserve"> </w:t>
            </w:r>
            <w:r w:rsidR="00695748">
              <w:rPr>
                <w:rFonts w:asciiTheme="minorHAnsi" w:hAnsiTheme="minorHAnsi" w:cstheme="minorHAnsi"/>
                <w:b/>
                <w:sz w:val="20"/>
              </w:rPr>
              <w:t xml:space="preserve">conclusions and recommendations </w:t>
            </w:r>
            <w:r w:rsidR="000867B5" w:rsidRPr="004C061D">
              <w:rPr>
                <w:rFonts w:asciiTheme="minorHAnsi" w:hAnsiTheme="minorHAnsi" w:cstheme="minorHAnsi"/>
                <w:b/>
                <w:sz w:val="20"/>
              </w:rPr>
              <w:t xml:space="preserve">– in person or via video </w:t>
            </w:r>
            <w:proofErr w:type="gramStart"/>
            <w:r w:rsidR="000867B5" w:rsidRPr="004C061D">
              <w:rPr>
                <w:rFonts w:asciiTheme="minorHAnsi" w:hAnsiTheme="minorHAnsi" w:cstheme="minorHAnsi"/>
                <w:b/>
                <w:sz w:val="20"/>
              </w:rPr>
              <w:t xml:space="preserve">link </w:t>
            </w:r>
            <w:r w:rsidR="00553D36">
              <w:rPr>
                <w:rFonts w:asciiTheme="minorHAnsi" w:hAnsiTheme="minorHAnsi" w:cstheme="minorHAnsi"/>
                <w:b/>
                <w:sz w:val="20"/>
              </w:rPr>
              <w:t xml:space="preserve"> </w:t>
            </w:r>
            <w:r w:rsidR="000867B5" w:rsidRPr="004C061D">
              <w:rPr>
                <w:rFonts w:asciiTheme="minorHAnsi" w:hAnsiTheme="minorHAnsi" w:cstheme="minorHAnsi"/>
                <w:b/>
                <w:sz w:val="20"/>
              </w:rPr>
              <w:t>with</w:t>
            </w:r>
            <w:proofErr w:type="gramEnd"/>
            <w:r w:rsidR="000867B5" w:rsidRPr="004C061D">
              <w:rPr>
                <w:rFonts w:asciiTheme="minorHAnsi" w:hAnsiTheme="minorHAnsi" w:cstheme="minorHAnsi"/>
                <w:b/>
                <w:sz w:val="20"/>
              </w:rPr>
              <w:t xml:space="preserve"> key evaluation stakeholders, including the Evaluation Reference Group.</w:t>
            </w:r>
          </w:p>
          <w:p w14:paraId="7E402828" w14:textId="77777777" w:rsidR="000867B5" w:rsidRPr="004C061D" w:rsidRDefault="000867B5" w:rsidP="000867B5">
            <w:pPr>
              <w:spacing w:after="120"/>
              <w:jc w:val="both"/>
              <w:rPr>
                <w:rFonts w:asciiTheme="minorHAnsi" w:hAnsiTheme="minorHAnsi" w:cstheme="minorHAnsi"/>
                <w:b/>
                <w:sz w:val="20"/>
              </w:rPr>
            </w:pPr>
            <w:r w:rsidRPr="004C061D">
              <w:rPr>
                <w:rFonts w:asciiTheme="minorHAnsi" w:hAnsiTheme="minorHAnsi" w:cstheme="minorHAnsi"/>
                <w:sz w:val="20"/>
              </w:rPr>
              <w:t>Recipients: members of the evaluation reference group</w:t>
            </w:r>
          </w:p>
          <w:p w14:paraId="7E518036" w14:textId="28A942D7" w:rsidR="000867B5" w:rsidRPr="004C061D" w:rsidRDefault="00F93A0A" w:rsidP="000867B5">
            <w:pPr>
              <w:spacing w:after="120"/>
              <w:jc w:val="both"/>
              <w:rPr>
                <w:rFonts w:asciiTheme="minorHAnsi" w:hAnsiTheme="minorHAnsi" w:cstheme="minorHAnsi"/>
                <w:b/>
                <w:sz w:val="20"/>
              </w:rPr>
            </w:pPr>
            <w:r w:rsidRPr="004C061D">
              <w:rPr>
                <w:rFonts w:asciiTheme="minorHAnsi" w:hAnsiTheme="minorHAnsi" w:cstheme="minorHAnsi"/>
                <w:b/>
                <w:sz w:val="20"/>
              </w:rPr>
              <w:t>6</w:t>
            </w:r>
            <w:r w:rsidR="000867B5" w:rsidRPr="004C061D">
              <w:rPr>
                <w:rFonts w:asciiTheme="minorHAnsi" w:hAnsiTheme="minorHAnsi" w:cstheme="minorHAnsi"/>
                <w:b/>
                <w:sz w:val="20"/>
              </w:rPr>
              <w:t>. A complete first draft evaluation report</w:t>
            </w:r>
          </w:p>
          <w:p w14:paraId="17B09739" w14:textId="77777777" w:rsidR="000867B5" w:rsidRPr="004C061D" w:rsidRDefault="000867B5" w:rsidP="000867B5">
            <w:pPr>
              <w:spacing w:after="120"/>
              <w:jc w:val="both"/>
              <w:rPr>
                <w:rFonts w:asciiTheme="minorHAnsi" w:hAnsiTheme="minorHAnsi" w:cstheme="minorHAnsi"/>
                <w:b/>
                <w:sz w:val="20"/>
              </w:rPr>
            </w:pPr>
            <w:r w:rsidRPr="004C061D">
              <w:rPr>
                <w:rFonts w:asciiTheme="minorHAnsi" w:hAnsiTheme="minorHAnsi" w:cstheme="minorHAnsi"/>
                <w:sz w:val="20"/>
              </w:rPr>
              <w:t>Recipients: members of the evaluation reference group</w:t>
            </w:r>
          </w:p>
          <w:p w14:paraId="61F37649" w14:textId="59CF9EEC" w:rsidR="000867B5" w:rsidRPr="004C061D" w:rsidRDefault="000867B5" w:rsidP="00787EBC">
            <w:pPr>
              <w:spacing w:after="120"/>
              <w:jc w:val="both"/>
              <w:rPr>
                <w:rStyle w:val="normaltextrun1"/>
                <w:rFonts w:asciiTheme="minorHAnsi" w:hAnsiTheme="minorHAnsi" w:cstheme="minorHAnsi"/>
                <w:sz w:val="20"/>
              </w:rPr>
            </w:pPr>
            <w:r w:rsidRPr="004C061D">
              <w:rPr>
                <w:rFonts w:asciiTheme="minorHAnsi" w:hAnsiTheme="minorHAnsi" w:cstheme="minorHAnsi"/>
                <w:sz w:val="20"/>
              </w:rPr>
              <w:t xml:space="preserve"> </w:t>
            </w:r>
          </w:p>
        </w:tc>
      </w:tr>
      <w:tr w:rsidR="001B4D40" w:rsidRPr="004C061D" w14:paraId="5BE7A2ED" w14:textId="77777777" w:rsidTr="005561EB">
        <w:tc>
          <w:tcPr>
            <w:tcW w:w="2809" w:type="dxa"/>
          </w:tcPr>
          <w:p w14:paraId="5A654ED7" w14:textId="11DA12EF" w:rsidR="00687B1E" w:rsidRPr="004C061D" w:rsidRDefault="00121A21" w:rsidP="00121A21">
            <w:pPr>
              <w:pStyle w:val="paragraph"/>
              <w:spacing w:before="120" w:after="120"/>
              <w:ind w:left="360"/>
              <w:textAlignment w:val="baseline"/>
              <w:rPr>
                <w:rStyle w:val="normaltextrun1"/>
                <w:rFonts w:asciiTheme="minorHAnsi" w:hAnsiTheme="minorHAnsi" w:cstheme="minorHAnsi"/>
                <w:b/>
                <w:i/>
                <w:color w:val="000000"/>
                <w:sz w:val="20"/>
                <w:szCs w:val="20"/>
              </w:rPr>
            </w:pPr>
            <w:r>
              <w:rPr>
                <w:rStyle w:val="normaltextrun1"/>
                <w:rFonts w:asciiTheme="minorHAnsi" w:hAnsiTheme="minorHAnsi" w:cstheme="minorHAnsi"/>
                <w:b/>
                <w:i/>
                <w:color w:val="000000"/>
                <w:sz w:val="20"/>
                <w:szCs w:val="20"/>
              </w:rPr>
              <w:t xml:space="preserve">1 week </w:t>
            </w:r>
            <w:r w:rsidRPr="00121A21">
              <w:rPr>
                <w:rStyle w:val="normaltextrun1"/>
                <w:rFonts w:asciiTheme="minorHAnsi" w:hAnsiTheme="minorHAnsi" w:cstheme="minorHAnsi"/>
                <w:b/>
                <w:i/>
                <w:color w:val="000000"/>
                <w:sz w:val="20"/>
                <w:szCs w:val="20"/>
              </w:rPr>
              <w:t>after last round of comments</w:t>
            </w:r>
          </w:p>
        </w:tc>
        <w:tc>
          <w:tcPr>
            <w:tcW w:w="3893" w:type="dxa"/>
          </w:tcPr>
          <w:p w14:paraId="7E69701B" w14:textId="52214823" w:rsidR="007341AB" w:rsidRPr="001B5BE1" w:rsidRDefault="001B5BE1" w:rsidP="001B5BE1">
            <w:pPr>
              <w:spacing w:before="120" w:after="120" w:line="240" w:lineRule="auto"/>
              <w:jc w:val="both"/>
              <w:textAlignment w:val="baseline"/>
              <w:rPr>
                <w:rStyle w:val="normaltextrun1"/>
                <w:rFonts w:asciiTheme="minorHAnsi" w:hAnsiTheme="minorHAnsi" w:cstheme="minorHAnsi"/>
                <w:b/>
                <w:iCs/>
                <w:sz w:val="20"/>
              </w:rPr>
            </w:pPr>
            <w:r w:rsidRPr="001B5BE1">
              <w:rPr>
                <w:rStyle w:val="normaltextrun1"/>
                <w:rFonts w:asciiTheme="minorHAnsi" w:hAnsiTheme="minorHAnsi" w:cstheme="minorHAnsi"/>
                <w:b/>
                <w:iCs/>
                <w:sz w:val="20"/>
              </w:rPr>
              <w:t>Final approval</w:t>
            </w:r>
          </w:p>
          <w:p w14:paraId="5E13A670" w14:textId="401455E3" w:rsidR="007341AB" w:rsidRPr="007341AB" w:rsidRDefault="007341AB" w:rsidP="00935D71">
            <w:pPr>
              <w:pStyle w:val="ListParagraph"/>
              <w:numPr>
                <w:ilvl w:val="0"/>
                <w:numId w:val="6"/>
              </w:numPr>
              <w:spacing w:after="120" w:line="240" w:lineRule="auto"/>
              <w:jc w:val="both"/>
              <w:textAlignment w:val="baseline"/>
              <w:rPr>
                <w:rStyle w:val="normaltextrun1"/>
                <w:rFonts w:asciiTheme="minorHAnsi" w:eastAsia="Times" w:hAnsiTheme="minorHAnsi" w:cstheme="minorHAnsi"/>
                <w:b/>
                <w:iCs/>
                <w:color w:val="000000"/>
                <w:sz w:val="20"/>
                <w:szCs w:val="20"/>
                <w:lang w:eastAsia="en-GB"/>
              </w:rPr>
            </w:pPr>
            <w:r w:rsidRPr="00AA617C">
              <w:rPr>
                <w:rStyle w:val="normaltextrun1"/>
                <w:rFonts w:asciiTheme="minorHAnsi" w:hAnsiTheme="minorHAnsi" w:cstheme="minorHAnsi"/>
                <w:color w:val="000000"/>
                <w:sz w:val="20"/>
                <w:szCs w:val="20"/>
              </w:rPr>
              <w:t xml:space="preserve">Finalization of report: before approval report will go through at least two revision rounds by an external party against </w:t>
            </w:r>
            <w:r w:rsidR="009B4E2E">
              <w:rPr>
                <w:rStyle w:val="normaltextrun1"/>
                <w:rFonts w:asciiTheme="minorHAnsi" w:hAnsiTheme="minorHAnsi" w:cstheme="minorHAnsi"/>
                <w:color w:val="000000"/>
                <w:sz w:val="20"/>
                <w:szCs w:val="20"/>
              </w:rPr>
              <w:t xml:space="preserve">UNICEF </w:t>
            </w:r>
            <w:r w:rsidRPr="00AA617C">
              <w:rPr>
                <w:rStyle w:val="normaltextrun1"/>
                <w:rFonts w:asciiTheme="minorHAnsi" w:hAnsiTheme="minorHAnsi" w:cstheme="minorHAnsi"/>
                <w:color w:val="000000"/>
                <w:sz w:val="20"/>
                <w:szCs w:val="20"/>
              </w:rPr>
              <w:t>GEROS quality criteria.</w:t>
            </w:r>
          </w:p>
          <w:p w14:paraId="65A02466" w14:textId="2B184B76" w:rsidR="007341AB" w:rsidRPr="007341AB" w:rsidRDefault="007341AB" w:rsidP="00935D71">
            <w:pPr>
              <w:pStyle w:val="ListParagraph"/>
              <w:numPr>
                <w:ilvl w:val="0"/>
                <w:numId w:val="6"/>
              </w:numPr>
              <w:spacing w:after="120" w:line="240" w:lineRule="auto"/>
              <w:jc w:val="both"/>
              <w:textAlignment w:val="baseline"/>
              <w:rPr>
                <w:rFonts w:asciiTheme="minorHAnsi" w:hAnsiTheme="minorHAnsi" w:cstheme="minorHAnsi"/>
                <w:b/>
                <w:iCs/>
                <w:color w:val="000000"/>
                <w:sz w:val="20"/>
                <w:szCs w:val="20"/>
              </w:rPr>
            </w:pPr>
            <w:r w:rsidRPr="007341AB">
              <w:rPr>
                <w:rStyle w:val="normaltextrun1"/>
                <w:rFonts w:asciiTheme="minorHAnsi" w:hAnsiTheme="minorHAnsi" w:cstheme="minorHAnsi"/>
                <w:color w:val="000000"/>
                <w:sz w:val="20"/>
                <w:szCs w:val="20"/>
              </w:rPr>
              <w:t>Preparation of summary</w:t>
            </w:r>
            <w:r w:rsidRPr="007341AB">
              <w:rPr>
                <w:rStyle w:val="CommentReference"/>
                <w:rFonts w:eastAsia="Times"/>
                <w:sz w:val="20"/>
                <w:szCs w:val="20"/>
                <w:lang w:eastAsia="en-GB"/>
              </w:rPr>
              <w:t xml:space="preserve"> </w:t>
            </w:r>
            <w:r w:rsidRPr="007341AB">
              <w:rPr>
                <w:rStyle w:val="CommentReference"/>
                <w:sz w:val="20"/>
                <w:szCs w:val="20"/>
              </w:rPr>
              <w:t>P</w:t>
            </w:r>
            <w:r w:rsidRPr="007341AB">
              <w:rPr>
                <w:rStyle w:val="normaltextrun1"/>
                <w:rFonts w:asciiTheme="minorHAnsi" w:hAnsiTheme="minorHAnsi" w:cstheme="minorHAnsi"/>
                <w:color w:val="000000"/>
                <w:sz w:val="20"/>
                <w:szCs w:val="20"/>
              </w:rPr>
              <w:t>owerPoint presentation</w:t>
            </w:r>
            <w:r>
              <w:t xml:space="preserve"> </w:t>
            </w:r>
          </w:p>
          <w:p w14:paraId="03E613CE" w14:textId="77777777" w:rsidR="007341AB" w:rsidRDefault="007341AB" w:rsidP="007341AB">
            <w:pPr>
              <w:pStyle w:val="CommentText"/>
              <w:spacing w:before="240"/>
            </w:pPr>
          </w:p>
          <w:p w14:paraId="7B8E8144" w14:textId="7B043FAE" w:rsidR="001B4D40" w:rsidRPr="00687B1E" w:rsidRDefault="001B4D40" w:rsidP="007341AB">
            <w:pPr>
              <w:pStyle w:val="CommentText"/>
              <w:spacing w:before="240"/>
              <w:rPr>
                <w:rStyle w:val="normaltextrun1"/>
              </w:rPr>
            </w:pPr>
          </w:p>
        </w:tc>
        <w:tc>
          <w:tcPr>
            <w:tcW w:w="3499" w:type="dxa"/>
          </w:tcPr>
          <w:p w14:paraId="0D109FC0" w14:textId="6EAF0D8A" w:rsidR="000E3C17" w:rsidRPr="004C061D" w:rsidRDefault="000E3C17" w:rsidP="000E3C17">
            <w:pPr>
              <w:spacing w:after="120"/>
              <w:jc w:val="both"/>
              <w:rPr>
                <w:rFonts w:asciiTheme="minorHAnsi" w:hAnsiTheme="minorHAnsi" w:cstheme="minorHAnsi"/>
                <w:sz w:val="20"/>
              </w:rPr>
            </w:pPr>
            <w:r w:rsidRPr="004C061D">
              <w:rPr>
                <w:rFonts w:asciiTheme="minorHAnsi" w:hAnsiTheme="minorHAnsi" w:cstheme="minorHAnsi"/>
                <w:b/>
                <w:sz w:val="20"/>
              </w:rPr>
              <w:t xml:space="preserve">7. A final evaluation report (plus completed audit trail addressing all comments). </w:t>
            </w:r>
            <w:r w:rsidRPr="004C061D">
              <w:rPr>
                <w:rFonts w:asciiTheme="minorHAnsi" w:hAnsiTheme="minorHAnsi" w:cstheme="minorHAnsi"/>
                <w:sz w:val="20"/>
              </w:rPr>
              <w:t xml:space="preserve">The </w:t>
            </w:r>
            <w:r w:rsidR="00CC552E">
              <w:rPr>
                <w:rFonts w:asciiTheme="minorHAnsi" w:hAnsiTheme="minorHAnsi" w:cstheme="minorHAnsi"/>
                <w:sz w:val="20"/>
              </w:rPr>
              <w:t>main findings should be visualised through graphs</w:t>
            </w:r>
            <w:r w:rsidR="00AF44B1">
              <w:rPr>
                <w:rFonts w:asciiTheme="minorHAnsi" w:hAnsiTheme="minorHAnsi" w:cstheme="minorHAnsi"/>
                <w:sz w:val="20"/>
              </w:rPr>
              <w:t xml:space="preserve"> </w:t>
            </w:r>
            <w:proofErr w:type="gramStart"/>
            <w:r w:rsidR="00AF44B1">
              <w:rPr>
                <w:rFonts w:asciiTheme="minorHAnsi" w:hAnsiTheme="minorHAnsi" w:cstheme="minorHAnsi"/>
                <w:sz w:val="20"/>
              </w:rPr>
              <w:t xml:space="preserve">and </w:t>
            </w:r>
            <w:r w:rsidRPr="004C061D">
              <w:rPr>
                <w:rFonts w:asciiTheme="minorHAnsi" w:hAnsiTheme="minorHAnsi" w:cstheme="minorHAnsi"/>
                <w:sz w:val="20"/>
              </w:rPr>
              <w:t xml:space="preserve"> </w:t>
            </w:r>
            <w:proofErr w:type="spellStart"/>
            <w:r w:rsidRPr="004C061D">
              <w:rPr>
                <w:rFonts w:asciiTheme="minorHAnsi" w:hAnsiTheme="minorHAnsi" w:cstheme="minorHAnsi"/>
                <w:sz w:val="20"/>
              </w:rPr>
              <w:t>and</w:t>
            </w:r>
            <w:proofErr w:type="spellEnd"/>
            <w:proofErr w:type="gramEnd"/>
            <w:r w:rsidRPr="004C061D">
              <w:rPr>
                <w:rFonts w:asciiTheme="minorHAnsi" w:hAnsiTheme="minorHAnsi" w:cstheme="minorHAnsi"/>
                <w:sz w:val="20"/>
              </w:rPr>
              <w:t xml:space="preserve"> infographics. Gender should also be included as a cross-cutting theme throughout the findings. The approval process for the final report included at least two rounds of revisions with UNICEF MCO and UNICEF ESARO.</w:t>
            </w:r>
          </w:p>
          <w:p w14:paraId="51CD3E53" w14:textId="77777777" w:rsidR="000E3C17" w:rsidRPr="004C061D" w:rsidRDefault="000E3C17" w:rsidP="000E3C17">
            <w:pPr>
              <w:spacing w:after="120"/>
              <w:jc w:val="both"/>
              <w:rPr>
                <w:rFonts w:asciiTheme="minorHAnsi" w:hAnsiTheme="minorHAnsi" w:cstheme="minorHAnsi"/>
                <w:b/>
                <w:sz w:val="20"/>
              </w:rPr>
            </w:pPr>
            <w:r w:rsidRPr="004C061D">
              <w:rPr>
                <w:rFonts w:asciiTheme="minorHAnsi" w:hAnsiTheme="minorHAnsi" w:cstheme="minorHAnsi"/>
                <w:sz w:val="20"/>
              </w:rPr>
              <w:t>Recipients: members of the evaluation reference group</w:t>
            </w:r>
          </w:p>
          <w:p w14:paraId="49DCCB1F" w14:textId="77777777" w:rsidR="000E3C17" w:rsidRPr="004C061D" w:rsidRDefault="000E3C17" w:rsidP="000E3C17">
            <w:pPr>
              <w:spacing w:after="120"/>
              <w:jc w:val="both"/>
              <w:rPr>
                <w:rFonts w:asciiTheme="minorHAnsi" w:hAnsiTheme="minorHAnsi" w:cstheme="minorHAnsi"/>
                <w:b/>
                <w:sz w:val="20"/>
              </w:rPr>
            </w:pPr>
            <w:r w:rsidRPr="004C061D">
              <w:rPr>
                <w:rFonts w:asciiTheme="minorHAnsi" w:hAnsiTheme="minorHAnsi" w:cstheme="minorHAnsi"/>
                <w:b/>
                <w:sz w:val="20"/>
              </w:rPr>
              <w:t>8. Final PowerPoint presentation that summarizes the evaluation findings.</w:t>
            </w:r>
          </w:p>
          <w:p w14:paraId="36693D5A" w14:textId="331650E9" w:rsidR="000E3C17" w:rsidRPr="004C061D" w:rsidRDefault="000E3C17" w:rsidP="000E3C17">
            <w:pPr>
              <w:spacing w:after="120"/>
              <w:jc w:val="both"/>
              <w:rPr>
                <w:rFonts w:asciiTheme="minorHAnsi" w:hAnsiTheme="minorHAnsi" w:cstheme="minorHAnsi"/>
                <w:sz w:val="20"/>
              </w:rPr>
            </w:pPr>
            <w:r w:rsidRPr="004C061D">
              <w:rPr>
                <w:rFonts w:asciiTheme="minorHAnsi" w:hAnsiTheme="minorHAnsi" w:cstheme="minorHAnsi"/>
                <w:sz w:val="20"/>
              </w:rPr>
              <w:t>Recipients: members of the evaluation reference group</w:t>
            </w:r>
            <w:r w:rsidR="00935286">
              <w:rPr>
                <w:rFonts w:asciiTheme="minorHAnsi" w:hAnsiTheme="minorHAnsi" w:cstheme="minorHAnsi"/>
                <w:sz w:val="20"/>
              </w:rPr>
              <w:t xml:space="preserve"> and wider group of partne</w:t>
            </w:r>
            <w:r w:rsidR="003F4E53">
              <w:rPr>
                <w:rFonts w:asciiTheme="minorHAnsi" w:hAnsiTheme="minorHAnsi" w:cstheme="minorHAnsi"/>
                <w:sz w:val="20"/>
              </w:rPr>
              <w:t>r</w:t>
            </w:r>
            <w:r w:rsidR="00935286">
              <w:rPr>
                <w:rFonts w:asciiTheme="minorHAnsi" w:hAnsiTheme="minorHAnsi" w:cstheme="minorHAnsi"/>
                <w:sz w:val="20"/>
              </w:rPr>
              <w:t>s</w:t>
            </w:r>
          </w:p>
          <w:p w14:paraId="7E637E68" w14:textId="77777777" w:rsidR="000E3C17" w:rsidRPr="004C061D" w:rsidRDefault="000E3C17" w:rsidP="000E3C17">
            <w:pPr>
              <w:spacing w:after="120"/>
              <w:jc w:val="both"/>
              <w:rPr>
                <w:rFonts w:asciiTheme="minorHAnsi" w:hAnsiTheme="minorHAnsi" w:cstheme="minorHAnsi"/>
                <w:bCs/>
                <w:sz w:val="20"/>
              </w:rPr>
            </w:pPr>
            <w:r w:rsidRPr="004C061D">
              <w:rPr>
                <w:rFonts w:asciiTheme="minorHAnsi" w:hAnsiTheme="minorHAnsi" w:cstheme="minorHAnsi"/>
                <w:b/>
                <w:sz w:val="20"/>
              </w:rPr>
              <w:t xml:space="preserve">9. Evaluation brief. </w:t>
            </w:r>
            <w:r w:rsidRPr="004C061D">
              <w:rPr>
                <w:rFonts w:asciiTheme="minorHAnsi" w:hAnsiTheme="minorHAnsi" w:cstheme="minorHAnsi"/>
                <w:bCs/>
                <w:sz w:val="20"/>
              </w:rPr>
              <w:t xml:space="preserve">A summary of the key evaluation points, with a maximum of 4 pages, </w:t>
            </w:r>
            <w:r w:rsidRPr="004C061D">
              <w:rPr>
                <w:rFonts w:asciiTheme="minorHAnsi" w:hAnsiTheme="minorHAnsi" w:cstheme="minorHAnsi"/>
                <w:sz w:val="20"/>
              </w:rPr>
              <w:t>illustrated with data and infographics.</w:t>
            </w:r>
          </w:p>
          <w:p w14:paraId="49F55E62" w14:textId="77777777" w:rsidR="000E3C17" w:rsidRPr="004C061D" w:rsidRDefault="000E3C17" w:rsidP="000E3C17">
            <w:pPr>
              <w:spacing w:after="120"/>
              <w:jc w:val="both"/>
              <w:rPr>
                <w:rFonts w:asciiTheme="minorHAnsi" w:hAnsiTheme="minorHAnsi" w:cstheme="minorHAnsi"/>
                <w:bCs/>
                <w:sz w:val="20"/>
              </w:rPr>
            </w:pPr>
            <w:r w:rsidRPr="004C061D">
              <w:rPr>
                <w:rFonts w:asciiTheme="minorHAnsi" w:hAnsiTheme="minorHAnsi" w:cstheme="minorHAnsi"/>
                <w:sz w:val="20"/>
              </w:rPr>
              <w:t>Recipients: members of the evaluation reference group.</w:t>
            </w:r>
          </w:p>
          <w:p w14:paraId="6532A027" w14:textId="1AF75579" w:rsidR="000E3C17" w:rsidRPr="004C061D" w:rsidRDefault="000E3C17" w:rsidP="000E3C17">
            <w:pPr>
              <w:spacing w:after="120"/>
              <w:jc w:val="both"/>
              <w:rPr>
                <w:rFonts w:asciiTheme="minorHAnsi" w:hAnsiTheme="minorHAnsi" w:cstheme="minorHAnsi"/>
                <w:bCs/>
                <w:sz w:val="20"/>
              </w:rPr>
            </w:pPr>
            <w:r w:rsidRPr="004C061D">
              <w:rPr>
                <w:rFonts w:asciiTheme="minorHAnsi" w:hAnsiTheme="minorHAnsi" w:cstheme="minorHAnsi"/>
                <w:b/>
                <w:sz w:val="20"/>
              </w:rPr>
              <w:t xml:space="preserve">10. Support in UNICEF dissemination efforts. </w:t>
            </w:r>
            <w:r w:rsidRPr="004C061D">
              <w:rPr>
                <w:rFonts w:asciiTheme="minorHAnsi" w:hAnsiTheme="minorHAnsi" w:cstheme="minorHAnsi"/>
                <w:bCs/>
                <w:sz w:val="20"/>
              </w:rPr>
              <w:t>Presenting and sharing the results in a web-based conference</w:t>
            </w:r>
            <w:r w:rsidR="003F4E53">
              <w:rPr>
                <w:rFonts w:asciiTheme="minorHAnsi" w:hAnsiTheme="minorHAnsi" w:cstheme="minorHAnsi"/>
                <w:bCs/>
                <w:sz w:val="20"/>
              </w:rPr>
              <w:t xml:space="preserve"> and supporting </w:t>
            </w:r>
            <w:r w:rsidR="00C53228">
              <w:rPr>
                <w:rFonts w:asciiTheme="minorHAnsi" w:hAnsiTheme="minorHAnsi" w:cstheme="minorHAnsi"/>
                <w:bCs/>
                <w:sz w:val="20"/>
              </w:rPr>
              <w:t>wider communication efforts upon request</w:t>
            </w:r>
            <w:r w:rsidRPr="004C061D">
              <w:rPr>
                <w:rFonts w:asciiTheme="minorHAnsi" w:hAnsiTheme="minorHAnsi" w:cstheme="minorHAnsi"/>
                <w:bCs/>
                <w:sz w:val="20"/>
              </w:rPr>
              <w:t>.</w:t>
            </w:r>
          </w:p>
          <w:p w14:paraId="250214E0" w14:textId="6236EE1A" w:rsidR="001B4D40" w:rsidRPr="004C061D" w:rsidRDefault="000E3C17" w:rsidP="000E3C17">
            <w:pPr>
              <w:spacing w:after="120"/>
              <w:rPr>
                <w:rFonts w:asciiTheme="minorHAnsi" w:hAnsiTheme="minorHAnsi" w:cstheme="minorHAnsi"/>
                <w:b/>
                <w:sz w:val="20"/>
              </w:rPr>
            </w:pPr>
            <w:r w:rsidRPr="004C061D">
              <w:rPr>
                <w:rFonts w:asciiTheme="minorHAnsi" w:hAnsiTheme="minorHAnsi" w:cstheme="minorHAnsi"/>
                <w:sz w:val="20"/>
              </w:rPr>
              <w:t>Recipients: national and international stakeholders.</w:t>
            </w:r>
          </w:p>
        </w:tc>
      </w:tr>
      <w:tr w:rsidR="00A741CC" w:rsidRPr="004C061D" w14:paraId="69FBF189" w14:textId="77777777" w:rsidTr="008C6DBC">
        <w:tc>
          <w:tcPr>
            <w:tcW w:w="10201" w:type="dxa"/>
            <w:gridSpan w:val="3"/>
          </w:tcPr>
          <w:p w14:paraId="2B1544C5" w14:textId="23CE29A2" w:rsidR="00A741CC" w:rsidRPr="00A741CC" w:rsidRDefault="00A741CC" w:rsidP="000E3C17">
            <w:pPr>
              <w:spacing w:after="120"/>
              <w:jc w:val="both"/>
              <w:rPr>
                <w:rFonts w:asciiTheme="minorHAnsi" w:hAnsiTheme="minorHAnsi" w:cstheme="minorHAnsi"/>
                <w:b/>
                <w:iCs/>
                <w:sz w:val="20"/>
              </w:rPr>
            </w:pPr>
            <w:r w:rsidRPr="00A75BA1">
              <w:rPr>
                <w:rStyle w:val="normaltextrun1"/>
                <w:rFonts w:asciiTheme="minorHAnsi" w:hAnsiTheme="minorHAnsi" w:cstheme="minorHAnsi"/>
                <w:b/>
                <w:iCs/>
                <w:sz w:val="20"/>
              </w:rPr>
              <w:t>Payment:  50% of the total contract value</w:t>
            </w:r>
          </w:p>
        </w:tc>
      </w:tr>
    </w:tbl>
    <w:p w14:paraId="4981EC7D" w14:textId="77777777" w:rsidR="00454756" w:rsidRDefault="00454756" w:rsidP="00ED719B">
      <w:pPr>
        <w:spacing w:before="120" w:after="120"/>
        <w:jc w:val="both"/>
        <w:rPr>
          <w:rFonts w:asciiTheme="minorHAnsi" w:hAnsiTheme="minorHAnsi" w:cstheme="minorHAnsi"/>
          <w:szCs w:val="22"/>
          <w:u w:val="single"/>
        </w:rPr>
      </w:pPr>
    </w:p>
    <w:p w14:paraId="72F79395" w14:textId="65A0163C" w:rsidR="00ED719B" w:rsidRPr="00AA2AE6" w:rsidRDefault="00ED719B" w:rsidP="00ED719B">
      <w:pPr>
        <w:spacing w:before="120" w:after="120"/>
        <w:jc w:val="both"/>
        <w:rPr>
          <w:rFonts w:asciiTheme="minorHAnsi" w:hAnsiTheme="minorHAnsi" w:cstheme="minorHAnsi"/>
          <w:szCs w:val="22"/>
        </w:rPr>
      </w:pPr>
      <w:r w:rsidRPr="00AA2AE6">
        <w:rPr>
          <w:rFonts w:asciiTheme="minorHAnsi" w:hAnsiTheme="minorHAnsi" w:cstheme="minorHAnsi"/>
          <w:szCs w:val="22"/>
          <w:u w:val="single"/>
        </w:rPr>
        <w:lastRenderedPageBreak/>
        <w:t>Important notes:</w:t>
      </w:r>
      <w:r w:rsidRPr="00AA2AE6">
        <w:rPr>
          <w:rFonts w:asciiTheme="minorHAnsi" w:hAnsiTheme="minorHAnsi" w:cstheme="minorHAnsi"/>
          <w:szCs w:val="22"/>
        </w:rPr>
        <w:t xml:space="preserve"> </w:t>
      </w:r>
    </w:p>
    <w:p w14:paraId="1EE5A707" w14:textId="57001341" w:rsidR="00ED719B" w:rsidRPr="00313706" w:rsidRDefault="00ED719B" w:rsidP="00935D71">
      <w:pPr>
        <w:pStyle w:val="ListParagraph"/>
        <w:numPr>
          <w:ilvl w:val="0"/>
          <w:numId w:val="4"/>
        </w:numPr>
        <w:jc w:val="both"/>
        <w:rPr>
          <w:rFonts w:eastAsia="Times"/>
          <w:color w:val="000000"/>
          <w:sz w:val="22"/>
          <w:szCs w:val="22"/>
          <w:lang w:val="en-US" w:eastAsia="en-GB"/>
        </w:rPr>
      </w:pPr>
      <w:r w:rsidRPr="793B557B">
        <w:rPr>
          <w:rFonts w:eastAsia="Times"/>
          <w:color w:val="000000" w:themeColor="text1"/>
          <w:sz w:val="22"/>
          <w:szCs w:val="22"/>
          <w:lang w:val="en-US" w:eastAsia="en-GB"/>
        </w:rPr>
        <w:t xml:space="preserve">Data </w:t>
      </w:r>
      <w:r w:rsidR="00C53228">
        <w:rPr>
          <w:rFonts w:eastAsia="Times"/>
          <w:color w:val="000000" w:themeColor="text1"/>
          <w:sz w:val="22"/>
          <w:szCs w:val="22"/>
          <w:lang w:val="en-US" w:eastAsia="en-GB"/>
        </w:rPr>
        <w:t xml:space="preserve">transfer to UNICEF </w:t>
      </w:r>
      <w:r w:rsidRPr="793B557B">
        <w:rPr>
          <w:rFonts w:eastAsia="Times"/>
          <w:color w:val="000000" w:themeColor="text1"/>
          <w:sz w:val="22"/>
          <w:szCs w:val="22"/>
          <w:lang w:val="en-US" w:eastAsia="en-GB"/>
        </w:rPr>
        <w:t xml:space="preserve">archive: </w:t>
      </w:r>
      <w:r w:rsidR="007A7C76">
        <w:rPr>
          <w:rFonts w:eastAsia="Times"/>
          <w:color w:val="000000" w:themeColor="text1"/>
          <w:sz w:val="22"/>
          <w:szCs w:val="22"/>
          <w:lang w:val="en-US" w:eastAsia="en-GB"/>
        </w:rPr>
        <w:t>Raw d</w:t>
      </w:r>
      <w:r w:rsidRPr="793B557B">
        <w:rPr>
          <w:rFonts w:eastAsia="Times"/>
          <w:color w:val="000000" w:themeColor="text1"/>
          <w:sz w:val="22"/>
          <w:szCs w:val="22"/>
          <w:lang w:val="en-US" w:eastAsia="en-GB"/>
        </w:rPr>
        <w:t xml:space="preserve">ata gathered in the exercise </w:t>
      </w:r>
      <w:r w:rsidR="007A7C76">
        <w:rPr>
          <w:rFonts w:eastAsia="Times"/>
          <w:color w:val="000000" w:themeColor="text1"/>
          <w:sz w:val="22"/>
          <w:szCs w:val="22"/>
          <w:lang w:val="en-US" w:eastAsia="en-GB"/>
        </w:rPr>
        <w:t>are</w:t>
      </w:r>
      <w:r w:rsidRPr="793B557B">
        <w:rPr>
          <w:rFonts w:eastAsia="Times"/>
          <w:color w:val="000000" w:themeColor="text1"/>
          <w:sz w:val="22"/>
          <w:szCs w:val="22"/>
          <w:lang w:val="en-US" w:eastAsia="en-GB"/>
        </w:rPr>
        <w:t xml:space="preserve"> transferred in an organized archive that will permit follow-on users to replicate or extend the analysis. Suitable care </w:t>
      </w:r>
      <w:r w:rsidR="00C53228">
        <w:rPr>
          <w:rFonts w:eastAsia="Times"/>
          <w:color w:val="000000" w:themeColor="text1"/>
          <w:sz w:val="22"/>
          <w:szCs w:val="22"/>
          <w:lang w:val="en-US" w:eastAsia="en-GB"/>
        </w:rPr>
        <w:t xml:space="preserve">is </w:t>
      </w:r>
      <w:r w:rsidRPr="793B557B">
        <w:rPr>
          <w:rFonts w:eastAsia="Times"/>
          <w:color w:val="000000" w:themeColor="text1"/>
          <w:sz w:val="22"/>
          <w:szCs w:val="22"/>
          <w:lang w:val="en-US" w:eastAsia="en-GB"/>
        </w:rPr>
        <w:t xml:space="preserve">to be taken in assuring the anonymity of respondents and documented in inception and final reports. </w:t>
      </w:r>
    </w:p>
    <w:p w14:paraId="6B458099" w14:textId="04F0ACA5" w:rsidR="00ED719B" w:rsidRPr="00313706" w:rsidRDefault="00ED719B" w:rsidP="00935D71">
      <w:pPr>
        <w:pStyle w:val="ListParagraph"/>
        <w:numPr>
          <w:ilvl w:val="0"/>
          <w:numId w:val="4"/>
        </w:numPr>
        <w:jc w:val="both"/>
        <w:rPr>
          <w:rFonts w:eastAsia="Times"/>
          <w:color w:val="000000"/>
          <w:sz w:val="22"/>
          <w:szCs w:val="22"/>
          <w:lang w:val="en-US" w:eastAsia="en-GB"/>
        </w:rPr>
      </w:pPr>
      <w:r w:rsidRPr="00313706">
        <w:rPr>
          <w:rFonts w:eastAsia="Times"/>
          <w:color w:val="000000"/>
          <w:sz w:val="22"/>
          <w:szCs w:val="22"/>
          <w:lang w:val="en-US" w:eastAsia="en-GB"/>
        </w:rPr>
        <w:t>All evaluation products (including dissemination products) should be submitted first in English and the final versions translated into Portuguese</w:t>
      </w:r>
      <w:r w:rsidR="00C90F66">
        <w:rPr>
          <w:rFonts w:eastAsia="Times"/>
          <w:color w:val="000000"/>
          <w:sz w:val="22"/>
          <w:szCs w:val="22"/>
          <w:lang w:val="en-US" w:eastAsia="en-GB"/>
        </w:rPr>
        <w:t xml:space="preserve"> by the professional translation service. The financial proposal should include all-inclusive fees</w:t>
      </w:r>
      <w:r w:rsidRPr="00313706">
        <w:rPr>
          <w:rFonts w:eastAsia="Times"/>
          <w:color w:val="000000"/>
          <w:sz w:val="22"/>
          <w:szCs w:val="22"/>
          <w:lang w:val="en-US" w:eastAsia="en-GB"/>
        </w:rPr>
        <w:t xml:space="preserve">. </w:t>
      </w:r>
    </w:p>
    <w:p w14:paraId="3DD25EE1" w14:textId="3F2A4276" w:rsidR="007A7C76" w:rsidRDefault="007A7C76" w:rsidP="00935D71">
      <w:pPr>
        <w:pStyle w:val="ListParagraph"/>
        <w:numPr>
          <w:ilvl w:val="0"/>
          <w:numId w:val="4"/>
        </w:numPr>
        <w:jc w:val="both"/>
        <w:rPr>
          <w:rFonts w:eastAsia="Times"/>
          <w:color w:val="000000"/>
          <w:sz w:val="22"/>
          <w:szCs w:val="22"/>
          <w:lang w:val="en-US" w:eastAsia="en-GB"/>
        </w:rPr>
      </w:pPr>
      <w:r>
        <w:rPr>
          <w:rFonts w:eastAsia="Times"/>
          <w:color w:val="000000"/>
          <w:sz w:val="22"/>
          <w:szCs w:val="22"/>
          <w:lang w:val="en-US" w:eastAsia="en-GB"/>
        </w:rPr>
        <w:t xml:space="preserve">Some data collection activities can be sub-contracted. </w:t>
      </w:r>
      <w:r w:rsidR="00452C17">
        <w:rPr>
          <w:rFonts w:eastAsia="Times"/>
          <w:color w:val="000000"/>
          <w:sz w:val="22"/>
          <w:szCs w:val="22"/>
          <w:lang w:val="en-US" w:eastAsia="en-GB"/>
        </w:rPr>
        <w:t>If so, t</w:t>
      </w:r>
      <w:r w:rsidR="009872CA">
        <w:rPr>
          <w:rFonts w:eastAsia="Times"/>
          <w:color w:val="000000"/>
          <w:sz w:val="22"/>
          <w:szCs w:val="22"/>
          <w:lang w:val="en-US" w:eastAsia="en-GB"/>
        </w:rPr>
        <w:t xml:space="preserve">his should clearly </w:t>
      </w:r>
      <w:proofErr w:type="gramStart"/>
      <w:r w:rsidR="00452C17">
        <w:rPr>
          <w:rFonts w:eastAsia="Times"/>
          <w:color w:val="000000"/>
          <w:sz w:val="22"/>
          <w:szCs w:val="22"/>
          <w:lang w:val="en-US" w:eastAsia="en-GB"/>
        </w:rPr>
        <w:t>indicated</w:t>
      </w:r>
      <w:proofErr w:type="gramEnd"/>
      <w:r w:rsidR="009872CA">
        <w:rPr>
          <w:rFonts w:eastAsia="Times"/>
          <w:color w:val="000000"/>
          <w:sz w:val="22"/>
          <w:szCs w:val="22"/>
          <w:lang w:val="en-US" w:eastAsia="en-GB"/>
        </w:rPr>
        <w:t xml:space="preserve"> in th</w:t>
      </w:r>
      <w:r w:rsidR="00452C17">
        <w:rPr>
          <w:rFonts w:eastAsia="Times"/>
          <w:color w:val="000000"/>
          <w:sz w:val="22"/>
          <w:szCs w:val="22"/>
          <w:lang w:val="en-US" w:eastAsia="en-GB"/>
        </w:rPr>
        <w:t>e financial proposal (which types of services are subcontracted, at what rate and duration);</w:t>
      </w:r>
    </w:p>
    <w:p w14:paraId="64634B3E" w14:textId="6D0C0074" w:rsidR="00ED719B" w:rsidRPr="00313706" w:rsidRDefault="00996FD6" w:rsidP="00935D71">
      <w:pPr>
        <w:pStyle w:val="ListParagraph"/>
        <w:numPr>
          <w:ilvl w:val="0"/>
          <w:numId w:val="4"/>
        </w:numPr>
        <w:jc w:val="both"/>
        <w:rPr>
          <w:rFonts w:eastAsia="Times"/>
          <w:color w:val="000000"/>
          <w:sz w:val="22"/>
          <w:szCs w:val="22"/>
          <w:lang w:val="en-US" w:eastAsia="en-GB"/>
        </w:rPr>
      </w:pPr>
      <w:r>
        <w:rPr>
          <w:rFonts w:eastAsia="Times"/>
          <w:color w:val="000000"/>
          <w:sz w:val="22"/>
          <w:szCs w:val="22"/>
          <w:lang w:val="en-US" w:eastAsia="en-GB"/>
        </w:rPr>
        <w:t xml:space="preserve">Regular communication with </w:t>
      </w:r>
      <w:r w:rsidR="009D1D12">
        <w:rPr>
          <w:rFonts w:eastAsia="Times"/>
          <w:color w:val="000000"/>
          <w:sz w:val="22"/>
          <w:szCs w:val="22"/>
          <w:lang w:val="en-US" w:eastAsia="en-GB"/>
        </w:rPr>
        <w:t xml:space="preserve">direct supervisor </w:t>
      </w:r>
      <w:r w:rsidR="00A20070">
        <w:rPr>
          <w:rFonts w:eastAsia="Times"/>
          <w:color w:val="000000"/>
          <w:sz w:val="22"/>
          <w:szCs w:val="22"/>
          <w:lang w:val="en-US" w:eastAsia="en-GB"/>
        </w:rPr>
        <w:t xml:space="preserve">of this consultancy and core programme staff </w:t>
      </w:r>
      <w:r w:rsidR="009D1D12">
        <w:rPr>
          <w:rFonts w:eastAsia="Times"/>
          <w:color w:val="000000"/>
          <w:sz w:val="22"/>
          <w:szCs w:val="22"/>
          <w:lang w:val="en-US" w:eastAsia="en-GB"/>
        </w:rPr>
        <w:t xml:space="preserve">will be required </w:t>
      </w:r>
      <w:r w:rsidR="00A20070">
        <w:rPr>
          <w:rFonts w:eastAsia="Times"/>
          <w:color w:val="000000"/>
          <w:sz w:val="22"/>
          <w:szCs w:val="22"/>
          <w:lang w:val="en-US" w:eastAsia="en-GB"/>
        </w:rPr>
        <w:t>to m</w:t>
      </w:r>
      <w:r w:rsidR="00ED719B" w:rsidRPr="00313706">
        <w:rPr>
          <w:rFonts w:eastAsia="Times"/>
          <w:color w:val="000000"/>
          <w:sz w:val="22"/>
          <w:szCs w:val="22"/>
          <w:lang w:val="en-US" w:eastAsia="en-GB"/>
        </w:rPr>
        <w:t>onitoring work progress.</w:t>
      </w:r>
    </w:p>
    <w:p w14:paraId="3E233483" w14:textId="1AF2804D" w:rsidR="006628BB" w:rsidRPr="004E44C5" w:rsidRDefault="00ED719B" w:rsidP="00935D71">
      <w:pPr>
        <w:pStyle w:val="ListParagraph"/>
        <w:numPr>
          <w:ilvl w:val="0"/>
          <w:numId w:val="4"/>
        </w:numPr>
        <w:jc w:val="both"/>
        <w:rPr>
          <w:rFonts w:eastAsia="Times"/>
          <w:color w:val="000000"/>
          <w:sz w:val="22"/>
          <w:szCs w:val="22"/>
          <w:lang w:val="en-US" w:eastAsia="en-GB"/>
        </w:rPr>
      </w:pPr>
      <w:r w:rsidRPr="00D21F92">
        <w:rPr>
          <w:rFonts w:eastAsia="Times"/>
          <w:color w:val="000000"/>
          <w:sz w:val="22"/>
          <w:szCs w:val="22"/>
          <w:lang w:val="en-US" w:eastAsia="en-GB"/>
        </w:rPr>
        <w:t xml:space="preserve">The format of and page limits for the final deliverables will be decided in the inception period.  A high value will be placed on products that are concise </w:t>
      </w:r>
      <w:r w:rsidRPr="004E44C5">
        <w:rPr>
          <w:rFonts w:eastAsia="Times"/>
          <w:color w:val="000000"/>
          <w:sz w:val="22"/>
          <w:szCs w:val="22"/>
          <w:lang w:val="en-US" w:eastAsia="en-GB"/>
        </w:rPr>
        <w:t xml:space="preserve">and communicate well with different audiences. Thus, the final products should be edited, translated into Portuguese and produced to include </w:t>
      </w:r>
      <w:r w:rsidR="008D0677" w:rsidRPr="004E44C5">
        <w:rPr>
          <w:rFonts w:eastAsia="Times"/>
          <w:color w:val="000000"/>
          <w:sz w:val="22"/>
          <w:szCs w:val="22"/>
          <w:lang w:val="en-US" w:eastAsia="en-GB"/>
        </w:rPr>
        <w:t xml:space="preserve">simple </w:t>
      </w:r>
      <w:r w:rsidRPr="004E44C5">
        <w:rPr>
          <w:rFonts w:eastAsia="Times"/>
          <w:color w:val="000000"/>
          <w:sz w:val="22"/>
          <w:szCs w:val="22"/>
          <w:lang w:val="en-US" w:eastAsia="en-GB"/>
        </w:rPr>
        <w:t>infographics and print layout in an</w:t>
      </w:r>
      <w:r w:rsidRPr="004E44C5">
        <w:rPr>
          <w:sz w:val="22"/>
          <w:szCs w:val="22"/>
          <w:lang w:val="en-US"/>
        </w:rPr>
        <w:t xml:space="preserve"> easy to read format</w:t>
      </w:r>
      <w:r w:rsidR="00D21F92" w:rsidRPr="004E44C5">
        <w:rPr>
          <w:sz w:val="22"/>
          <w:szCs w:val="22"/>
          <w:lang w:val="en-US"/>
        </w:rPr>
        <w:t xml:space="preserve"> (</w:t>
      </w:r>
      <w:r w:rsidR="006628BB" w:rsidRPr="004E44C5">
        <w:rPr>
          <w:rFonts w:eastAsia="Times"/>
          <w:color w:val="000000"/>
          <w:sz w:val="22"/>
          <w:szCs w:val="22"/>
          <w:lang w:val="en-US" w:eastAsia="en-GB"/>
        </w:rPr>
        <w:t>Graphic design and translation may be subcontracted by the individual consultant</w:t>
      </w:r>
      <w:r w:rsidR="00D21F92" w:rsidRPr="004E44C5">
        <w:rPr>
          <w:rFonts w:eastAsia="Times"/>
          <w:color w:val="000000"/>
          <w:sz w:val="22"/>
          <w:szCs w:val="22"/>
          <w:lang w:val="en-US" w:eastAsia="en-GB"/>
        </w:rPr>
        <w:t>)</w:t>
      </w:r>
      <w:r w:rsidR="006628BB" w:rsidRPr="004E44C5">
        <w:rPr>
          <w:rFonts w:eastAsia="Times"/>
          <w:color w:val="000000"/>
          <w:sz w:val="22"/>
          <w:szCs w:val="22"/>
          <w:lang w:val="en-US" w:eastAsia="en-GB"/>
        </w:rPr>
        <w:t>.</w:t>
      </w:r>
    </w:p>
    <w:p w14:paraId="50537709" w14:textId="6D199564" w:rsidR="0022554D" w:rsidRPr="004E44C5" w:rsidRDefault="0022554D" w:rsidP="00935D71">
      <w:pPr>
        <w:pStyle w:val="ListParagraph"/>
        <w:numPr>
          <w:ilvl w:val="0"/>
          <w:numId w:val="4"/>
        </w:numPr>
        <w:jc w:val="both"/>
        <w:rPr>
          <w:rFonts w:eastAsia="Times"/>
          <w:color w:val="000000"/>
          <w:sz w:val="22"/>
          <w:szCs w:val="22"/>
          <w:lang w:val="en-US" w:eastAsia="en-GB"/>
        </w:rPr>
      </w:pPr>
      <w:r w:rsidRPr="004E44C5">
        <w:rPr>
          <w:rFonts w:eastAsia="Times"/>
          <w:color w:val="000000"/>
          <w:sz w:val="22"/>
          <w:szCs w:val="22"/>
          <w:lang w:val="en-US" w:eastAsia="en-GB"/>
        </w:rPr>
        <w:t xml:space="preserve">Payments will be processed upon acceptance of the corresponding deliverable and against an invoice that will reference the contract and deliverable numbers. </w:t>
      </w:r>
    </w:p>
    <w:p w14:paraId="2E1754C5" w14:textId="77777777" w:rsidR="00622163" w:rsidRPr="00AA77E3" w:rsidRDefault="00622163" w:rsidP="00C27AB3">
      <w:pPr>
        <w:pStyle w:val="paragraph"/>
        <w:jc w:val="both"/>
        <w:textAlignment w:val="baseline"/>
        <w:rPr>
          <w:rStyle w:val="normaltextrun1"/>
          <w:rFonts w:asciiTheme="minorHAnsi" w:hAnsiTheme="minorHAnsi" w:cstheme="minorHAnsi"/>
          <w:bCs/>
          <w:color w:val="000000"/>
          <w:sz w:val="22"/>
          <w:szCs w:val="22"/>
        </w:rPr>
      </w:pPr>
    </w:p>
    <w:p w14:paraId="3B764291" w14:textId="77777777" w:rsidR="00313706" w:rsidRPr="00313706" w:rsidRDefault="00313706" w:rsidP="00935D71">
      <w:pPr>
        <w:pStyle w:val="paragraph"/>
        <w:numPr>
          <w:ilvl w:val="0"/>
          <w:numId w:val="2"/>
        </w:numPr>
        <w:ind w:left="0" w:firstLine="0"/>
        <w:jc w:val="both"/>
        <w:textAlignment w:val="baseline"/>
        <w:rPr>
          <w:rStyle w:val="normaltextrun1"/>
          <w:b/>
          <w:bCs/>
          <w:color w:val="000000"/>
        </w:rPr>
      </w:pPr>
      <w:r w:rsidRPr="00313706">
        <w:rPr>
          <w:rStyle w:val="normaltextrun1"/>
          <w:rFonts w:asciiTheme="minorHAnsi" w:hAnsiTheme="minorHAnsi" w:cstheme="minorHAnsi"/>
          <w:b/>
          <w:bCs/>
          <w:color w:val="000000"/>
        </w:rPr>
        <w:t>Management Arrangements and Quality Assurance</w:t>
      </w:r>
    </w:p>
    <w:p w14:paraId="095DB808" w14:textId="77777777" w:rsidR="00313706" w:rsidRDefault="00313706" w:rsidP="00313706">
      <w:pPr>
        <w:pStyle w:val="paragraph"/>
        <w:spacing w:after="120"/>
        <w:jc w:val="both"/>
        <w:textAlignment w:val="baseline"/>
        <w:rPr>
          <w:rStyle w:val="normaltextrun1"/>
          <w:rFonts w:asciiTheme="minorHAnsi" w:hAnsiTheme="minorHAnsi" w:cstheme="minorHAnsi"/>
          <w:bCs/>
          <w:color w:val="000000"/>
          <w:sz w:val="22"/>
          <w:szCs w:val="22"/>
        </w:rPr>
      </w:pPr>
    </w:p>
    <w:p w14:paraId="7E15F32C" w14:textId="37F82633" w:rsidR="003B1A52" w:rsidRDefault="003B1A52" w:rsidP="003B1A52">
      <w:pPr>
        <w:spacing w:after="120"/>
        <w:jc w:val="both"/>
        <w:rPr>
          <w:rFonts w:cs="Calibri"/>
        </w:rPr>
      </w:pPr>
      <w:r w:rsidRPr="0050051F">
        <w:rPr>
          <w:rFonts w:cs="Calibri"/>
        </w:rPr>
        <w:t xml:space="preserve">The </w:t>
      </w:r>
      <w:r w:rsidR="00F04A28">
        <w:rPr>
          <w:rFonts w:cs="Calibri"/>
        </w:rPr>
        <w:t>evaluation team/consultant</w:t>
      </w:r>
      <w:r w:rsidRPr="0050051F">
        <w:rPr>
          <w:rFonts w:cs="Calibri"/>
        </w:rPr>
        <w:t xml:space="preserve"> will bear in mind that the emergency</w:t>
      </w:r>
      <w:r>
        <w:rPr>
          <w:rFonts w:cs="Calibri"/>
        </w:rPr>
        <w:t xml:space="preserve"> </w:t>
      </w:r>
      <w:r w:rsidRPr="0050051F">
        <w:rPr>
          <w:rFonts w:cs="Calibri"/>
        </w:rPr>
        <w:t>response has already placed a large workload on staff members and will</w:t>
      </w:r>
      <w:r>
        <w:rPr>
          <w:rFonts w:cs="Calibri"/>
        </w:rPr>
        <w:t xml:space="preserve"> </w:t>
      </w:r>
      <w:r w:rsidRPr="0050051F">
        <w:rPr>
          <w:rFonts w:cs="Calibri"/>
        </w:rPr>
        <w:t>ensure that their research adds as small a burden as possible, while</w:t>
      </w:r>
      <w:r>
        <w:rPr>
          <w:rFonts w:cs="Calibri"/>
        </w:rPr>
        <w:t xml:space="preserve"> </w:t>
      </w:r>
      <w:r w:rsidRPr="0050051F">
        <w:rPr>
          <w:rFonts w:cs="Calibri"/>
        </w:rPr>
        <w:t xml:space="preserve">fulfilling the aim of the evaluation. </w:t>
      </w:r>
      <w:r w:rsidR="00745045">
        <w:rPr>
          <w:rFonts w:cs="Calibri"/>
        </w:rPr>
        <w:t xml:space="preserve">For this reason, </w:t>
      </w:r>
      <w:r>
        <w:rPr>
          <w:rFonts w:cs="Calibri"/>
        </w:rPr>
        <w:t xml:space="preserve">if required, </w:t>
      </w:r>
      <w:r w:rsidRPr="0050051F">
        <w:rPr>
          <w:rFonts w:cs="Calibri"/>
        </w:rPr>
        <w:t>evaluation field visits will</w:t>
      </w:r>
      <w:r>
        <w:rPr>
          <w:rFonts w:cs="Calibri"/>
        </w:rPr>
        <w:t xml:space="preserve"> </w:t>
      </w:r>
      <w:r w:rsidRPr="0050051F">
        <w:rPr>
          <w:rFonts w:cs="Calibri"/>
        </w:rPr>
        <w:t>be combined with field visits for programme operations</w:t>
      </w:r>
      <w:r w:rsidR="00745045">
        <w:rPr>
          <w:rFonts w:cs="Calibri"/>
        </w:rPr>
        <w:t>.</w:t>
      </w:r>
    </w:p>
    <w:p w14:paraId="2B1ECA5C" w14:textId="7E98DFFB" w:rsidR="003B1A52" w:rsidRPr="004452FB" w:rsidRDefault="003B1A52" w:rsidP="003B1A52">
      <w:pPr>
        <w:spacing w:after="120"/>
        <w:jc w:val="both"/>
        <w:rPr>
          <w:rFonts w:cs="Calibri"/>
        </w:rPr>
      </w:pPr>
      <w:r w:rsidRPr="004452FB">
        <w:rPr>
          <w:rFonts w:cs="Calibri"/>
        </w:rPr>
        <w:t xml:space="preserve">The </w:t>
      </w:r>
      <w:r w:rsidR="00F04A28">
        <w:rPr>
          <w:rFonts w:cs="Calibri"/>
        </w:rPr>
        <w:t>evaluation team/consultant</w:t>
      </w:r>
      <w:r w:rsidRPr="004452FB">
        <w:rPr>
          <w:rFonts w:cs="Calibri"/>
        </w:rPr>
        <w:t xml:space="preserve"> will be </w:t>
      </w:r>
      <w:r w:rsidR="004C3E31">
        <w:rPr>
          <w:rFonts w:cs="Calibri"/>
        </w:rPr>
        <w:t xml:space="preserve">under direct </w:t>
      </w:r>
      <w:r w:rsidR="00745045">
        <w:rPr>
          <w:rFonts w:cs="Calibri"/>
        </w:rPr>
        <w:t>supervis</w:t>
      </w:r>
      <w:r w:rsidR="004C3E31">
        <w:rPr>
          <w:rFonts w:cs="Calibri"/>
        </w:rPr>
        <w:t xml:space="preserve">ion of the </w:t>
      </w:r>
      <w:r w:rsidR="00EA28ED">
        <w:rPr>
          <w:rFonts w:cs="Calibri"/>
        </w:rPr>
        <w:t xml:space="preserve">UNICEF </w:t>
      </w:r>
      <w:r w:rsidR="00482CCA">
        <w:rPr>
          <w:rFonts w:cs="Calibri"/>
        </w:rPr>
        <w:t xml:space="preserve">Social Policy Specialist </w:t>
      </w:r>
      <w:r w:rsidR="004C3E31">
        <w:rPr>
          <w:rFonts w:cs="Calibri"/>
        </w:rPr>
        <w:t xml:space="preserve">and </w:t>
      </w:r>
      <w:r w:rsidR="00320336">
        <w:rPr>
          <w:rFonts w:cs="Calibri"/>
        </w:rPr>
        <w:t xml:space="preserve">oversight of </w:t>
      </w:r>
      <w:r w:rsidR="00FC33C8">
        <w:rPr>
          <w:rFonts w:cs="Calibri"/>
        </w:rPr>
        <w:t>the Research and Evaluation Specialist</w:t>
      </w:r>
      <w:r w:rsidRPr="004452FB">
        <w:rPr>
          <w:rFonts w:cs="Calibri"/>
        </w:rPr>
        <w:t xml:space="preserve">. The </w:t>
      </w:r>
      <w:r w:rsidR="00007C8C">
        <w:rPr>
          <w:rFonts w:cs="Calibri"/>
        </w:rPr>
        <w:t xml:space="preserve">consultant will share the implementation plan </w:t>
      </w:r>
      <w:r w:rsidR="00D35335">
        <w:rPr>
          <w:rFonts w:cs="Calibri"/>
        </w:rPr>
        <w:t xml:space="preserve">prepared </w:t>
      </w:r>
      <w:r w:rsidRPr="004452FB">
        <w:rPr>
          <w:rFonts w:cs="Calibri"/>
        </w:rPr>
        <w:t xml:space="preserve">in consultation with the </w:t>
      </w:r>
      <w:r w:rsidR="00EC327F">
        <w:rPr>
          <w:rFonts w:cs="Calibri"/>
        </w:rPr>
        <w:t>Evaluation R</w:t>
      </w:r>
      <w:r>
        <w:rPr>
          <w:rFonts w:cs="Calibri"/>
        </w:rPr>
        <w:t xml:space="preserve">eference </w:t>
      </w:r>
      <w:r w:rsidR="00EC327F">
        <w:rPr>
          <w:rFonts w:cs="Calibri"/>
        </w:rPr>
        <w:t>G</w:t>
      </w:r>
      <w:r>
        <w:rPr>
          <w:rFonts w:cs="Calibri"/>
        </w:rPr>
        <w:t>roup and</w:t>
      </w:r>
      <w:r w:rsidRPr="004452FB">
        <w:rPr>
          <w:rFonts w:cs="Calibri"/>
        </w:rPr>
        <w:t xml:space="preserve"> will inform the </w:t>
      </w:r>
      <w:r w:rsidR="00D35335">
        <w:rPr>
          <w:rFonts w:cs="Calibri"/>
        </w:rPr>
        <w:t>supervisor</w:t>
      </w:r>
      <w:r w:rsidRPr="004452FB">
        <w:rPr>
          <w:rFonts w:cs="Calibri"/>
        </w:rPr>
        <w:t xml:space="preserve"> of any problems arising</w:t>
      </w:r>
      <w:r>
        <w:rPr>
          <w:rFonts w:cs="Calibri"/>
        </w:rPr>
        <w:t xml:space="preserve"> </w:t>
      </w:r>
      <w:r w:rsidRPr="004452FB">
        <w:rPr>
          <w:rFonts w:cs="Calibri"/>
        </w:rPr>
        <w:t>from the detailed planning.</w:t>
      </w:r>
    </w:p>
    <w:p w14:paraId="5745EA23" w14:textId="3E65DA74" w:rsidR="003B1A52" w:rsidRPr="00325ED4" w:rsidRDefault="003B1A52" w:rsidP="003B1A52">
      <w:pPr>
        <w:spacing w:after="120"/>
        <w:jc w:val="both"/>
        <w:rPr>
          <w:rFonts w:cs="Calibri"/>
        </w:rPr>
      </w:pPr>
      <w:r w:rsidRPr="004452FB">
        <w:rPr>
          <w:rFonts w:cs="Calibri"/>
        </w:rPr>
        <w:t xml:space="preserve">The </w:t>
      </w:r>
      <w:r w:rsidR="00F04A28">
        <w:rPr>
          <w:rFonts w:cs="Calibri"/>
        </w:rPr>
        <w:t>evaluation team/consultant</w:t>
      </w:r>
      <w:r w:rsidRPr="004452FB">
        <w:rPr>
          <w:rFonts w:cs="Calibri"/>
        </w:rPr>
        <w:t xml:space="preserve"> will </w:t>
      </w:r>
      <w:r>
        <w:rPr>
          <w:rFonts w:cs="Calibri"/>
        </w:rPr>
        <w:t xml:space="preserve">have short </w:t>
      </w:r>
      <w:r w:rsidRPr="004452FB">
        <w:rPr>
          <w:rFonts w:cs="Calibri"/>
        </w:rPr>
        <w:t>meet</w:t>
      </w:r>
      <w:r>
        <w:rPr>
          <w:rFonts w:cs="Calibri"/>
        </w:rPr>
        <w:t>ing</w:t>
      </w:r>
      <w:r w:rsidR="00AE5AB7">
        <w:rPr>
          <w:rFonts w:cs="Calibri"/>
        </w:rPr>
        <w:t>s</w:t>
      </w:r>
      <w:r w:rsidRPr="004452FB">
        <w:rPr>
          <w:rFonts w:cs="Calibri"/>
        </w:rPr>
        <w:t xml:space="preserve"> with the </w:t>
      </w:r>
      <w:r w:rsidR="00AE5AB7">
        <w:rPr>
          <w:rFonts w:cs="Calibri"/>
        </w:rPr>
        <w:t>RTE</w:t>
      </w:r>
      <w:r w:rsidRPr="004452FB">
        <w:rPr>
          <w:rFonts w:cs="Calibri"/>
        </w:rPr>
        <w:t xml:space="preserve"> </w:t>
      </w:r>
      <w:r>
        <w:rPr>
          <w:rFonts w:cs="Calibri"/>
        </w:rPr>
        <w:t>reference group during the inception phase,</w:t>
      </w:r>
      <w:r w:rsidRPr="004452FB">
        <w:rPr>
          <w:rFonts w:cs="Calibri"/>
        </w:rPr>
        <w:t xml:space="preserve"> half-way through</w:t>
      </w:r>
      <w:r>
        <w:rPr>
          <w:rFonts w:cs="Calibri"/>
        </w:rPr>
        <w:t xml:space="preserve"> </w:t>
      </w:r>
      <w:r w:rsidRPr="004452FB">
        <w:rPr>
          <w:rFonts w:cs="Calibri"/>
        </w:rPr>
        <w:t xml:space="preserve">the fieldwork and </w:t>
      </w:r>
      <w:r>
        <w:rPr>
          <w:rFonts w:cs="Calibri"/>
        </w:rPr>
        <w:t>after finalizing field work to discuss and validate the e</w:t>
      </w:r>
      <w:r w:rsidRPr="00325ED4">
        <w:rPr>
          <w:rFonts w:cs="Calibri"/>
        </w:rPr>
        <w:t xml:space="preserve">vidence collected through this evaluation. </w:t>
      </w:r>
      <w:r w:rsidRPr="004452FB">
        <w:rPr>
          <w:rFonts w:cs="Calibri"/>
        </w:rPr>
        <w:t xml:space="preserve">The </w:t>
      </w:r>
      <w:r>
        <w:rPr>
          <w:rFonts w:cs="Calibri"/>
        </w:rPr>
        <w:t xml:space="preserve">reference group </w:t>
      </w:r>
      <w:r w:rsidRPr="004452FB">
        <w:rPr>
          <w:rFonts w:cs="Calibri"/>
        </w:rPr>
        <w:t>has</w:t>
      </w:r>
      <w:r>
        <w:rPr>
          <w:rFonts w:cs="Calibri"/>
        </w:rPr>
        <w:t xml:space="preserve"> </w:t>
      </w:r>
      <w:r w:rsidRPr="004452FB">
        <w:rPr>
          <w:rFonts w:cs="Calibri"/>
        </w:rPr>
        <w:t xml:space="preserve">no authority to direct the evaluation or to edit the report, but the </w:t>
      </w:r>
      <w:r w:rsidR="00F04A28">
        <w:rPr>
          <w:rFonts w:cs="Calibri"/>
        </w:rPr>
        <w:t>evaluation team/consultant</w:t>
      </w:r>
      <w:r w:rsidRPr="004452FB">
        <w:rPr>
          <w:rFonts w:cs="Calibri"/>
        </w:rPr>
        <w:t xml:space="preserve"> should take the group’s views into account, and if the team takes a</w:t>
      </w:r>
      <w:r>
        <w:rPr>
          <w:rFonts w:cs="Calibri"/>
        </w:rPr>
        <w:t xml:space="preserve"> </w:t>
      </w:r>
      <w:r w:rsidRPr="004452FB">
        <w:rPr>
          <w:rFonts w:cs="Calibri"/>
        </w:rPr>
        <w:t>different approach from that recommended by the advisory group, this</w:t>
      </w:r>
      <w:r>
        <w:rPr>
          <w:rFonts w:cs="Calibri"/>
        </w:rPr>
        <w:t xml:space="preserve"> </w:t>
      </w:r>
      <w:r w:rsidRPr="004452FB">
        <w:rPr>
          <w:rFonts w:cs="Calibri"/>
        </w:rPr>
        <w:t>should be explained.</w:t>
      </w:r>
    </w:p>
    <w:p w14:paraId="30341BD4" w14:textId="1D186866" w:rsidR="003B1A52" w:rsidRPr="004452FB" w:rsidRDefault="003B1A52" w:rsidP="003B1A52">
      <w:pPr>
        <w:spacing w:after="120"/>
        <w:jc w:val="both"/>
        <w:rPr>
          <w:rFonts w:cs="Calibri"/>
        </w:rPr>
      </w:pPr>
      <w:r w:rsidRPr="004452FB">
        <w:rPr>
          <w:rFonts w:cs="Calibri"/>
        </w:rPr>
        <w:t xml:space="preserve">The </w:t>
      </w:r>
      <w:r w:rsidR="00F04A28">
        <w:rPr>
          <w:rFonts w:cs="Calibri"/>
        </w:rPr>
        <w:t>evaluation team/consultant</w:t>
      </w:r>
      <w:r w:rsidRPr="004452FB">
        <w:rPr>
          <w:rFonts w:cs="Calibri"/>
        </w:rPr>
        <w:t xml:space="preserve"> will immediately inform the </w:t>
      </w:r>
      <w:r w:rsidR="008C34B0">
        <w:rPr>
          <w:rFonts w:cs="Calibri"/>
        </w:rPr>
        <w:t xml:space="preserve">supervisor </w:t>
      </w:r>
      <w:r w:rsidRPr="004452FB">
        <w:rPr>
          <w:rFonts w:cs="Calibri"/>
        </w:rPr>
        <w:t>and</w:t>
      </w:r>
      <w:r>
        <w:rPr>
          <w:rFonts w:cs="Calibri"/>
        </w:rPr>
        <w:t xml:space="preserve"> </w:t>
      </w:r>
      <w:r w:rsidRPr="004452FB">
        <w:rPr>
          <w:rFonts w:cs="Calibri"/>
        </w:rPr>
        <w:t>the advisory group of any serious issues regarding the integrity or</w:t>
      </w:r>
      <w:r>
        <w:rPr>
          <w:rFonts w:cs="Calibri"/>
        </w:rPr>
        <w:t xml:space="preserve"> </w:t>
      </w:r>
      <w:r w:rsidRPr="004452FB">
        <w:rPr>
          <w:rFonts w:cs="Calibri"/>
        </w:rPr>
        <w:t>effectiveness of the programme encountered during the evaluation</w:t>
      </w:r>
      <w:r>
        <w:rPr>
          <w:rFonts w:cs="Calibri"/>
        </w:rPr>
        <w:t xml:space="preserve"> </w:t>
      </w:r>
      <w:r w:rsidRPr="004452FB">
        <w:rPr>
          <w:rFonts w:cs="Calibri"/>
        </w:rPr>
        <w:t>research.</w:t>
      </w:r>
    </w:p>
    <w:p w14:paraId="6F507E9B" w14:textId="2A715AE9" w:rsidR="003B1A52" w:rsidRPr="00AA77E3" w:rsidRDefault="00900FAD" w:rsidP="00620107">
      <w:pPr>
        <w:pStyle w:val="paragraph"/>
        <w:spacing w:before="120" w:after="120"/>
        <w:jc w:val="both"/>
        <w:textAlignment w:val="baseline"/>
        <w:rPr>
          <w:rStyle w:val="normaltextrun1"/>
          <w:rFonts w:asciiTheme="minorHAnsi" w:eastAsia="Times" w:hAnsiTheme="minorHAnsi" w:cstheme="minorHAnsi"/>
          <w:color w:val="000000"/>
          <w:sz w:val="22"/>
          <w:szCs w:val="22"/>
          <w:lang w:eastAsia="en-GB"/>
        </w:rPr>
      </w:pPr>
      <w:r>
        <w:rPr>
          <w:rStyle w:val="normaltextrun1"/>
          <w:rFonts w:asciiTheme="minorHAnsi" w:hAnsiTheme="minorHAnsi" w:cstheme="minorHAnsi"/>
          <w:color w:val="000000"/>
          <w:sz w:val="22"/>
          <w:szCs w:val="22"/>
        </w:rPr>
        <w:t xml:space="preserve">Quantitative data collection through SMS using </w:t>
      </w:r>
      <w:r w:rsidR="00C74045">
        <w:rPr>
          <w:rStyle w:val="normaltextrun1"/>
          <w:rFonts w:asciiTheme="minorHAnsi" w:hAnsiTheme="minorHAnsi" w:cstheme="minorHAnsi"/>
          <w:color w:val="000000"/>
          <w:sz w:val="22"/>
          <w:szCs w:val="22"/>
        </w:rPr>
        <w:t xml:space="preserve">the </w:t>
      </w:r>
      <w:proofErr w:type="spellStart"/>
      <w:r w:rsidR="00C74045">
        <w:rPr>
          <w:rStyle w:val="normaltextrun1"/>
          <w:rFonts w:asciiTheme="minorHAnsi" w:hAnsiTheme="minorHAnsi" w:cstheme="minorHAnsi"/>
          <w:color w:val="000000"/>
          <w:sz w:val="22"/>
          <w:szCs w:val="22"/>
        </w:rPr>
        <w:t>RapidPro</w:t>
      </w:r>
      <w:proofErr w:type="spellEnd"/>
      <w:r w:rsidR="00C74045">
        <w:rPr>
          <w:rStyle w:val="normaltextrun1"/>
          <w:rFonts w:asciiTheme="minorHAnsi" w:hAnsiTheme="minorHAnsi" w:cstheme="minorHAnsi"/>
          <w:color w:val="000000"/>
          <w:sz w:val="22"/>
          <w:szCs w:val="22"/>
        </w:rPr>
        <w:t xml:space="preserve"> platform </w:t>
      </w:r>
      <w:r w:rsidR="00416F66">
        <w:rPr>
          <w:rStyle w:val="normaltextrun1"/>
          <w:rFonts w:asciiTheme="minorHAnsi" w:hAnsiTheme="minorHAnsi" w:cstheme="minorHAnsi"/>
          <w:color w:val="000000"/>
          <w:sz w:val="22"/>
          <w:szCs w:val="22"/>
        </w:rPr>
        <w:t xml:space="preserve">(as a part of data monitoring efforts) </w:t>
      </w:r>
      <w:r w:rsidR="00C74045">
        <w:rPr>
          <w:rStyle w:val="normaltextrun1"/>
          <w:rFonts w:asciiTheme="minorHAnsi" w:hAnsiTheme="minorHAnsi" w:cstheme="minorHAnsi"/>
          <w:color w:val="000000"/>
          <w:sz w:val="22"/>
          <w:szCs w:val="22"/>
        </w:rPr>
        <w:t xml:space="preserve">will be </w:t>
      </w:r>
      <w:r w:rsidR="00416F66">
        <w:rPr>
          <w:rStyle w:val="normaltextrun1"/>
          <w:rFonts w:asciiTheme="minorHAnsi" w:hAnsiTheme="minorHAnsi" w:cstheme="minorHAnsi"/>
          <w:color w:val="000000"/>
          <w:sz w:val="22"/>
          <w:szCs w:val="22"/>
        </w:rPr>
        <w:t xml:space="preserve">implemented </w:t>
      </w:r>
      <w:r w:rsidR="00C74045">
        <w:rPr>
          <w:rStyle w:val="normaltextrun1"/>
          <w:rFonts w:asciiTheme="minorHAnsi" w:hAnsiTheme="minorHAnsi" w:cstheme="minorHAnsi"/>
          <w:color w:val="000000"/>
          <w:sz w:val="22"/>
          <w:szCs w:val="22"/>
        </w:rPr>
        <w:t>by UNICEF CAP Consultant</w:t>
      </w:r>
      <w:r w:rsidR="0003685C">
        <w:rPr>
          <w:rStyle w:val="normaltextrun1"/>
          <w:rFonts w:asciiTheme="minorHAnsi" w:hAnsiTheme="minorHAnsi" w:cstheme="minorHAnsi"/>
          <w:color w:val="000000"/>
          <w:sz w:val="22"/>
          <w:szCs w:val="22"/>
        </w:rPr>
        <w:t xml:space="preserve">. </w:t>
      </w:r>
      <w:r w:rsidR="000D4037">
        <w:rPr>
          <w:rStyle w:val="normaltextrun1"/>
          <w:rFonts w:asciiTheme="minorHAnsi" w:hAnsiTheme="minorHAnsi" w:cstheme="minorHAnsi"/>
          <w:color w:val="000000"/>
          <w:sz w:val="22"/>
          <w:szCs w:val="22"/>
        </w:rPr>
        <w:t xml:space="preserve">The </w:t>
      </w:r>
      <w:r w:rsidR="00F04A28">
        <w:rPr>
          <w:rStyle w:val="normaltextrun1"/>
          <w:rFonts w:asciiTheme="minorHAnsi" w:hAnsiTheme="minorHAnsi" w:cstheme="minorHAnsi"/>
          <w:color w:val="000000"/>
          <w:sz w:val="22"/>
          <w:szCs w:val="22"/>
        </w:rPr>
        <w:t xml:space="preserve">CAP </w:t>
      </w:r>
      <w:r w:rsidR="002535CE">
        <w:rPr>
          <w:rStyle w:val="normaltextrun1"/>
          <w:rFonts w:asciiTheme="minorHAnsi" w:hAnsiTheme="minorHAnsi" w:cstheme="minorHAnsi"/>
          <w:color w:val="000000"/>
          <w:sz w:val="22"/>
          <w:szCs w:val="22"/>
        </w:rPr>
        <w:t>consultant will be responsible for sending the surveys and sharing a database with the responses</w:t>
      </w:r>
      <w:r w:rsidR="00F04A28">
        <w:rPr>
          <w:rStyle w:val="normaltextrun1"/>
          <w:rFonts w:asciiTheme="minorHAnsi" w:hAnsiTheme="minorHAnsi" w:cstheme="minorHAnsi"/>
          <w:color w:val="000000"/>
          <w:sz w:val="22"/>
          <w:szCs w:val="22"/>
        </w:rPr>
        <w:t xml:space="preserve">. The </w:t>
      </w:r>
      <w:r w:rsidR="000E7A9E">
        <w:rPr>
          <w:rStyle w:val="normaltextrun1"/>
          <w:rFonts w:asciiTheme="minorHAnsi" w:hAnsiTheme="minorHAnsi" w:cstheme="minorHAnsi"/>
          <w:color w:val="000000"/>
          <w:sz w:val="22"/>
          <w:szCs w:val="22"/>
        </w:rPr>
        <w:t xml:space="preserve">RTE consultant is expected to work in close collaboration with </w:t>
      </w:r>
      <w:proofErr w:type="spellStart"/>
      <w:r w:rsidR="000E7A9E">
        <w:rPr>
          <w:rStyle w:val="normaltextrun1"/>
          <w:rFonts w:asciiTheme="minorHAnsi" w:hAnsiTheme="minorHAnsi" w:cstheme="minorHAnsi"/>
          <w:color w:val="000000"/>
          <w:sz w:val="22"/>
          <w:szCs w:val="22"/>
        </w:rPr>
        <w:t>RapidPro</w:t>
      </w:r>
      <w:proofErr w:type="spellEnd"/>
      <w:r w:rsidR="000E7A9E">
        <w:rPr>
          <w:rStyle w:val="normaltextrun1"/>
          <w:rFonts w:asciiTheme="minorHAnsi" w:hAnsiTheme="minorHAnsi" w:cstheme="minorHAnsi"/>
          <w:color w:val="000000"/>
          <w:sz w:val="22"/>
          <w:szCs w:val="22"/>
        </w:rPr>
        <w:t xml:space="preserve"> consultant </w:t>
      </w:r>
      <w:r w:rsidR="008E08B6">
        <w:rPr>
          <w:rStyle w:val="normaltextrun1"/>
          <w:rFonts w:asciiTheme="minorHAnsi" w:hAnsiTheme="minorHAnsi" w:cstheme="minorHAnsi"/>
          <w:color w:val="000000"/>
          <w:sz w:val="22"/>
          <w:szCs w:val="22"/>
        </w:rPr>
        <w:t xml:space="preserve">throughout the process. </w:t>
      </w:r>
    </w:p>
    <w:p w14:paraId="4F8C2104" w14:textId="77777777" w:rsidR="00BF40E0" w:rsidRPr="00313706" w:rsidRDefault="00BF40E0" w:rsidP="00313706">
      <w:pPr>
        <w:pStyle w:val="paragraph"/>
        <w:spacing w:after="120"/>
        <w:jc w:val="both"/>
        <w:textAlignment w:val="baseline"/>
        <w:rPr>
          <w:rStyle w:val="normaltextrun1"/>
          <w:rFonts w:asciiTheme="minorHAnsi" w:hAnsiTheme="minorHAnsi" w:cstheme="minorHAnsi"/>
          <w:bCs/>
          <w:color w:val="000000"/>
          <w:sz w:val="22"/>
          <w:szCs w:val="22"/>
        </w:rPr>
      </w:pPr>
    </w:p>
    <w:p w14:paraId="063D15BD" w14:textId="77777777" w:rsidR="00313706" w:rsidRPr="00313706" w:rsidRDefault="00313706" w:rsidP="00935D71">
      <w:pPr>
        <w:pStyle w:val="paragraph"/>
        <w:numPr>
          <w:ilvl w:val="0"/>
          <w:numId w:val="2"/>
        </w:numPr>
        <w:ind w:left="0" w:firstLine="0"/>
        <w:jc w:val="both"/>
        <w:textAlignment w:val="baseline"/>
        <w:rPr>
          <w:rStyle w:val="normaltextrun1"/>
          <w:b/>
          <w:bCs/>
          <w:color w:val="000000"/>
        </w:rPr>
      </w:pPr>
      <w:r w:rsidRPr="00313706">
        <w:rPr>
          <w:rStyle w:val="normaltextrun1"/>
          <w:rFonts w:asciiTheme="minorHAnsi" w:hAnsiTheme="minorHAnsi" w:cstheme="minorHAnsi"/>
          <w:b/>
          <w:bCs/>
          <w:color w:val="000000"/>
        </w:rPr>
        <w:t>Ethical Considerations</w:t>
      </w:r>
    </w:p>
    <w:p w14:paraId="53631FA4" w14:textId="77777777" w:rsidR="00313706" w:rsidRDefault="00313706" w:rsidP="00313706">
      <w:pPr>
        <w:pStyle w:val="paragraph"/>
        <w:spacing w:after="120"/>
        <w:jc w:val="both"/>
        <w:textAlignment w:val="baseline"/>
        <w:rPr>
          <w:rStyle w:val="normaltextrun1"/>
          <w:rFonts w:asciiTheme="minorHAnsi" w:hAnsiTheme="minorHAnsi" w:cstheme="minorHAnsi"/>
          <w:bCs/>
          <w:color w:val="000000"/>
          <w:sz w:val="22"/>
          <w:szCs w:val="22"/>
        </w:rPr>
      </w:pPr>
    </w:p>
    <w:p w14:paraId="7077948D" w14:textId="09FC6F4F" w:rsidR="00313706" w:rsidRPr="00313706" w:rsidRDefault="00313706" w:rsidP="00313706">
      <w:pPr>
        <w:pStyle w:val="paragraph"/>
        <w:spacing w:after="120"/>
        <w:jc w:val="both"/>
        <w:textAlignment w:val="baseline"/>
        <w:rPr>
          <w:rStyle w:val="normaltextrun1"/>
          <w:rFonts w:asciiTheme="minorHAnsi" w:hAnsiTheme="minorHAnsi" w:cstheme="minorHAnsi"/>
          <w:bCs/>
          <w:color w:val="000000"/>
          <w:sz w:val="22"/>
          <w:szCs w:val="22"/>
        </w:rPr>
      </w:pPr>
      <w:r w:rsidRPr="00313706">
        <w:rPr>
          <w:rStyle w:val="normaltextrun1"/>
          <w:rFonts w:asciiTheme="minorHAnsi" w:hAnsiTheme="minorHAnsi" w:cstheme="minorHAnsi"/>
          <w:bCs/>
          <w:color w:val="000000"/>
          <w:sz w:val="22"/>
          <w:szCs w:val="22"/>
        </w:rPr>
        <w:lastRenderedPageBreak/>
        <w:t xml:space="preserve">The </w:t>
      </w:r>
      <w:r w:rsidR="00F04A28">
        <w:rPr>
          <w:rStyle w:val="normaltextrun1"/>
          <w:rFonts w:asciiTheme="minorHAnsi" w:hAnsiTheme="minorHAnsi" w:cstheme="minorHAnsi"/>
          <w:bCs/>
          <w:color w:val="000000"/>
          <w:sz w:val="22"/>
          <w:szCs w:val="22"/>
        </w:rPr>
        <w:t>evaluation team/consultant</w:t>
      </w:r>
      <w:r w:rsidRPr="00313706">
        <w:rPr>
          <w:rStyle w:val="normaltextrun1"/>
          <w:rFonts w:asciiTheme="minorHAnsi" w:hAnsiTheme="minorHAnsi" w:cstheme="minorHAnsi"/>
          <w:bCs/>
          <w:color w:val="000000"/>
          <w:sz w:val="22"/>
          <w:szCs w:val="22"/>
        </w:rPr>
        <w:t xml:space="preserve"> should adhere to the following UN and UNICEF norms and standards and is expected to clearly identify any potential ethical issues and approaches, as well as the processes for ethical review and oversight of the evaluation process in their proposal. Copies of all these documents will be provided upon request:</w:t>
      </w:r>
    </w:p>
    <w:p w14:paraId="368ADB76" w14:textId="77777777" w:rsidR="00313706" w:rsidRPr="00313706" w:rsidRDefault="00313706" w:rsidP="00935D71">
      <w:pPr>
        <w:pStyle w:val="ListParagraph"/>
        <w:numPr>
          <w:ilvl w:val="0"/>
          <w:numId w:val="4"/>
        </w:numPr>
        <w:jc w:val="both"/>
        <w:rPr>
          <w:rFonts w:eastAsia="Times"/>
          <w:color w:val="000000"/>
          <w:sz w:val="22"/>
          <w:szCs w:val="22"/>
          <w:lang w:val="en-US" w:eastAsia="en-GB"/>
        </w:rPr>
      </w:pPr>
      <w:r w:rsidRPr="00313706">
        <w:rPr>
          <w:rFonts w:eastAsia="Times"/>
          <w:color w:val="000000"/>
          <w:sz w:val="22"/>
          <w:szCs w:val="22"/>
          <w:lang w:val="en-US" w:eastAsia="en-GB"/>
        </w:rPr>
        <w:t>United Nations Evaluation Group (UNEG) Standards for Evaluation in the UN System</w:t>
      </w:r>
    </w:p>
    <w:p w14:paraId="081209A0" w14:textId="77777777" w:rsidR="00313706" w:rsidRPr="00313706" w:rsidRDefault="00313706" w:rsidP="00935D71">
      <w:pPr>
        <w:pStyle w:val="ListParagraph"/>
        <w:numPr>
          <w:ilvl w:val="0"/>
          <w:numId w:val="4"/>
        </w:numPr>
        <w:jc w:val="both"/>
        <w:rPr>
          <w:rFonts w:eastAsia="Times"/>
          <w:color w:val="000000"/>
          <w:sz w:val="22"/>
          <w:szCs w:val="22"/>
          <w:lang w:val="en-US" w:eastAsia="en-GB"/>
        </w:rPr>
      </w:pPr>
      <w:r w:rsidRPr="00313706">
        <w:rPr>
          <w:rFonts w:eastAsia="Times"/>
          <w:color w:val="000000"/>
          <w:sz w:val="22"/>
          <w:szCs w:val="22"/>
          <w:lang w:val="en-US" w:eastAsia="en-GB"/>
        </w:rPr>
        <w:t>United Nations Evaluation Group (UNEG) Norms for Evaluation in the UN System, including impartiality, independence, quality, transparency, consultative process</w:t>
      </w:r>
    </w:p>
    <w:p w14:paraId="3707E4BD" w14:textId="77777777" w:rsidR="00313706" w:rsidRPr="00313706" w:rsidRDefault="00313706" w:rsidP="00935D71">
      <w:pPr>
        <w:pStyle w:val="ListParagraph"/>
        <w:numPr>
          <w:ilvl w:val="0"/>
          <w:numId w:val="4"/>
        </w:numPr>
        <w:jc w:val="both"/>
        <w:rPr>
          <w:rFonts w:eastAsia="Times"/>
          <w:color w:val="000000"/>
          <w:sz w:val="22"/>
          <w:szCs w:val="22"/>
          <w:lang w:val="en-US" w:eastAsia="en-GB"/>
        </w:rPr>
      </w:pPr>
      <w:r w:rsidRPr="00313706">
        <w:rPr>
          <w:rFonts w:eastAsia="Times"/>
          <w:color w:val="000000"/>
          <w:sz w:val="22"/>
          <w:szCs w:val="22"/>
          <w:lang w:val="en-US" w:eastAsia="en-GB"/>
        </w:rPr>
        <w:t>Ethical Guidelines for UN Evaluations and the UNICEF procedure for ethical standards in research, evaluation, data collection and analysis will guide the overall process</w:t>
      </w:r>
    </w:p>
    <w:p w14:paraId="44DF078B" w14:textId="77777777" w:rsidR="00313706" w:rsidRPr="00313706" w:rsidRDefault="00313706" w:rsidP="00935D71">
      <w:pPr>
        <w:pStyle w:val="ListParagraph"/>
        <w:numPr>
          <w:ilvl w:val="0"/>
          <w:numId w:val="4"/>
        </w:numPr>
        <w:jc w:val="both"/>
        <w:rPr>
          <w:rFonts w:eastAsia="Times"/>
          <w:color w:val="000000"/>
          <w:sz w:val="22"/>
          <w:szCs w:val="22"/>
          <w:lang w:val="en-US" w:eastAsia="en-GB"/>
        </w:rPr>
      </w:pPr>
      <w:r w:rsidRPr="00313706">
        <w:rPr>
          <w:rFonts w:eastAsia="Times"/>
          <w:color w:val="000000"/>
          <w:sz w:val="22"/>
          <w:szCs w:val="22"/>
          <w:lang w:val="en-US" w:eastAsia="en-GB"/>
        </w:rPr>
        <w:t>UNICEF adapted evaluation report standards and GEROS</w:t>
      </w:r>
    </w:p>
    <w:p w14:paraId="3B313404" w14:textId="77777777" w:rsidR="00313706" w:rsidRPr="00313706" w:rsidRDefault="00313706" w:rsidP="00935D71">
      <w:pPr>
        <w:pStyle w:val="ListParagraph"/>
        <w:numPr>
          <w:ilvl w:val="0"/>
          <w:numId w:val="4"/>
        </w:numPr>
        <w:spacing w:after="120"/>
        <w:jc w:val="both"/>
        <w:rPr>
          <w:rFonts w:eastAsia="Times"/>
          <w:color w:val="000000"/>
          <w:sz w:val="22"/>
          <w:szCs w:val="22"/>
          <w:lang w:val="en-US" w:eastAsia="en-GB"/>
        </w:rPr>
      </w:pPr>
      <w:r w:rsidRPr="00313706">
        <w:rPr>
          <w:rFonts w:eastAsia="Times"/>
          <w:color w:val="000000"/>
          <w:sz w:val="22"/>
          <w:szCs w:val="22"/>
          <w:lang w:val="en-US" w:eastAsia="en-GB"/>
        </w:rPr>
        <w:t>The evaluation should incorporate the human rights-based and gender perspective and be based on results-based management principles and logical framework analysis.</w:t>
      </w:r>
    </w:p>
    <w:p w14:paraId="69A55318" w14:textId="6097322A" w:rsidR="00313706" w:rsidRPr="00313706" w:rsidRDefault="00313706" w:rsidP="00313706">
      <w:pPr>
        <w:pStyle w:val="paragraph"/>
        <w:spacing w:after="120"/>
        <w:jc w:val="both"/>
        <w:textAlignment w:val="baseline"/>
        <w:rPr>
          <w:rStyle w:val="normaltextrun1"/>
          <w:rFonts w:asciiTheme="minorHAnsi" w:hAnsiTheme="minorHAnsi" w:cstheme="minorHAnsi"/>
          <w:bCs/>
          <w:color w:val="000000"/>
          <w:sz w:val="22"/>
          <w:szCs w:val="22"/>
        </w:rPr>
      </w:pPr>
      <w:r w:rsidRPr="00313706">
        <w:rPr>
          <w:rStyle w:val="normaltextrun1"/>
          <w:rFonts w:asciiTheme="minorHAnsi" w:hAnsiTheme="minorHAnsi" w:cstheme="minorHAnsi"/>
          <w:bCs/>
          <w:color w:val="000000"/>
          <w:sz w:val="22"/>
          <w:szCs w:val="22"/>
        </w:rPr>
        <w:t xml:space="preserve">The </w:t>
      </w:r>
      <w:r w:rsidR="00F04A28">
        <w:rPr>
          <w:rStyle w:val="normaltextrun1"/>
          <w:rFonts w:asciiTheme="minorHAnsi" w:hAnsiTheme="minorHAnsi" w:cstheme="minorHAnsi"/>
          <w:bCs/>
          <w:color w:val="000000"/>
          <w:sz w:val="22"/>
          <w:szCs w:val="22"/>
        </w:rPr>
        <w:t>evaluation team/consultant</w:t>
      </w:r>
      <w:r w:rsidRPr="00313706">
        <w:rPr>
          <w:rStyle w:val="normaltextrun1"/>
          <w:rFonts w:asciiTheme="minorHAnsi" w:hAnsiTheme="minorHAnsi" w:cstheme="minorHAnsi"/>
          <w:bCs/>
          <w:color w:val="000000"/>
          <w:sz w:val="22"/>
          <w:szCs w:val="22"/>
        </w:rPr>
        <w:t xml:space="preserve"> is required to clearly identify any potential ethical issues and approaches, as well as the processes for ethical review and oversight of the evaluation process in their proposal. Owing to the envisaged participation of human subjects in the evaluation, the </w:t>
      </w:r>
      <w:r w:rsidR="00F04A28">
        <w:rPr>
          <w:rStyle w:val="normaltextrun1"/>
          <w:rFonts w:asciiTheme="minorHAnsi" w:hAnsiTheme="minorHAnsi" w:cstheme="minorHAnsi"/>
          <w:bCs/>
          <w:color w:val="000000"/>
          <w:sz w:val="22"/>
          <w:szCs w:val="22"/>
        </w:rPr>
        <w:t>evaluation team/consultant</w:t>
      </w:r>
      <w:r w:rsidRPr="00313706">
        <w:rPr>
          <w:rStyle w:val="normaltextrun1"/>
          <w:rFonts w:asciiTheme="minorHAnsi" w:hAnsiTheme="minorHAnsi" w:cstheme="minorHAnsi"/>
          <w:bCs/>
          <w:color w:val="000000"/>
          <w:sz w:val="22"/>
          <w:szCs w:val="22"/>
        </w:rPr>
        <w:t xml:space="preserve"> should seek ethical review board approval either from a recognized Institutional Review Board in Mozambique or via UNICEF’s LTA for ethical approval.</w:t>
      </w:r>
    </w:p>
    <w:p w14:paraId="2F943946" w14:textId="36228329" w:rsidR="00781DEC" w:rsidRPr="00AA77E3" w:rsidRDefault="00781DEC" w:rsidP="007413B6">
      <w:pPr>
        <w:pStyle w:val="paragraph"/>
        <w:spacing w:before="120" w:after="120"/>
        <w:textAlignment w:val="baseline"/>
        <w:rPr>
          <w:rStyle w:val="normaltextrun1"/>
          <w:rFonts w:asciiTheme="minorHAnsi" w:hAnsiTheme="minorHAnsi" w:cstheme="minorHAnsi"/>
          <w:color w:val="000000"/>
          <w:sz w:val="22"/>
          <w:szCs w:val="22"/>
        </w:rPr>
      </w:pPr>
    </w:p>
    <w:p w14:paraId="4BD235A4" w14:textId="101A219D" w:rsidR="00FF55B5" w:rsidRPr="00FF55B5" w:rsidRDefault="00FF55B5" w:rsidP="00935D71">
      <w:pPr>
        <w:pStyle w:val="paragraph"/>
        <w:numPr>
          <w:ilvl w:val="0"/>
          <w:numId w:val="2"/>
        </w:numPr>
        <w:ind w:left="0" w:firstLine="0"/>
        <w:jc w:val="both"/>
        <w:textAlignment w:val="baseline"/>
        <w:rPr>
          <w:rStyle w:val="normaltextrun1"/>
          <w:b/>
          <w:bCs/>
          <w:color w:val="000000"/>
        </w:rPr>
      </w:pPr>
      <w:r w:rsidRPr="00FF55B5">
        <w:rPr>
          <w:rStyle w:val="normaltextrun1"/>
          <w:rFonts w:asciiTheme="minorHAnsi" w:hAnsiTheme="minorHAnsi" w:cstheme="minorHAnsi"/>
          <w:b/>
          <w:bCs/>
          <w:color w:val="000000"/>
        </w:rPr>
        <w:t xml:space="preserve">Expected Background and Experience of the </w:t>
      </w:r>
      <w:r w:rsidR="00F04A28">
        <w:rPr>
          <w:rStyle w:val="normaltextrun1"/>
          <w:rFonts w:asciiTheme="minorHAnsi" w:hAnsiTheme="minorHAnsi" w:cstheme="minorHAnsi"/>
          <w:b/>
          <w:bCs/>
          <w:color w:val="000000"/>
        </w:rPr>
        <w:t>Evaluation team/consultant</w:t>
      </w:r>
    </w:p>
    <w:p w14:paraId="645D6CA1" w14:textId="77777777" w:rsidR="00FF55B5" w:rsidRDefault="00FF55B5" w:rsidP="00FF55B5">
      <w:pPr>
        <w:pStyle w:val="paragraph"/>
        <w:spacing w:after="120"/>
        <w:jc w:val="both"/>
        <w:textAlignment w:val="baseline"/>
        <w:rPr>
          <w:rStyle w:val="normaltextrun1"/>
          <w:rFonts w:asciiTheme="minorHAnsi" w:hAnsiTheme="minorHAnsi" w:cstheme="minorHAnsi"/>
          <w:bCs/>
          <w:color w:val="000000"/>
          <w:sz w:val="22"/>
          <w:szCs w:val="22"/>
        </w:rPr>
      </w:pPr>
    </w:p>
    <w:p w14:paraId="7D3CD3F5" w14:textId="417B0155" w:rsidR="006D0E43" w:rsidRDefault="00EC327F" w:rsidP="008F732B">
      <w:pPr>
        <w:pStyle w:val="paragraph"/>
        <w:spacing w:after="120"/>
        <w:jc w:val="both"/>
        <w:textAlignment w:val="baseline"/>
        <w:rPr>
          <w:rFonts w:asciiTheme="minorHAnsi" w:hAnsiTheme="minorHAnsi" w:cstheme="minorHAnsi"/>
          <w:sz w:val="22"/>
          <w:szCs w:val="20"/>
        </w:rPr>
      </w:pPr>
      <w:r w:rsidRPr="00FF55B5">
        <w:rPr>
          <w:rStyle w:val="normaltextrun1"/>
          <w:rFonts w:asciiTheme="minorHAnsi" w:hAnsiTheme="minorHAnsi" w:cstheme="minorHAnsi"/>
          <w:bCs/>
          <w:color w:val="000000"/>
          <w:sz w:val="22"/>
          <w:szCs w:val="22"/>
        </w:rPr>
        <w:t xml:space="preserve">The evaluation will be conducted by </w:t>
      </w:r>
      <w:r>
        <w:rPr>
          <w:rStyle w:val="normaltextrun1"/>
          <w:rFonts w:asciiTheme="minorHAnsi" w:hAnsiTheme="minorHAnsi" w:cstheme="minorHAnsi"/>
          <w:bCs/>
          <w:color w:val="000000"/>
          <w:sz w:val="22"/>
          <w:szCs w:val="22"/>
        </w:rPr>
        <w:t>an individual consultant -</w:t>
      </w:r>
      <w:r w:rsidRPr="00FF55B5">
        <w:rPr>
          <w:rStyle w:val="normaltextrun1"/>
          <w:rFonts w:asciiTheme="minorHAnsi" w:hAnsiTheme="minorHAnsi" w:cstheme="minorHAnsi"/>
          <w:bCs/>
          <w:color w:val="000000"/>
          <w:sz w:val="22"/>
          <w:szCs w:val="22"/>
        </w:rPr>
        <w:t xml:space="preserve"> </w:t>
      </w:r>
      <w:r>
        <w:rPr>
          <w:rStyle w:val="normaltextrun1"/>
          <w:rFonts w:asciiTheme="minorHAnsi" w:hAnsiTheme="minorHAnsi" w:cstheme="minorHAnsi"/>
          <w:bCs/>
          <w:color w:val="000000"/>
          <w:sz w:val="22"/>
          <w:szCs w:val="22"/>
        </w:rPr>
        <w:t>n</w:t>
      </w:r>
      <w:r w:rsidRPr="00FF55B5">
        <w:rPr>
          <w:rStyle w:val="normaltextrun1"/>
          <w:rFonts w:asciiTheme="minorHAnsi" w:hAnsiTheme="minorHAnsi" w:cstheme="minorHAnsi"/>
          <w:bCs/>
          <w:color w:val="000000"/>
          <w:sz w:val="22"/>
          <w:szCs w:val="22"/>
        </w:rPr>
        <w:t>ational consultant</w:t>
      </w:r>
      <w:r>
        <w:rPr>
          <w:rStyle w:val="normaltextrun1"/>
          <w:rFonts w:asciiTheme="minorHAnsi" w:hAnsiTheme="minorHAnsi" w:cstheme="minorHAnsi"/>
          <w:bCs/>
          <w:color w:val="000000"/>
          <w:sz w:val="22"/>
          <w:szCs w:val="22"/>
        </w:rPr>
        <w:t>s</w:t>
      </w:r>
      <w:r w:rsidRPr="00FF55B5">
        <w:rPr>
          <w:rStyle w:val="normaltextrun1"/>
          <w:rFonts w:asciiTheme="minorHAnsi" w:hAnsiTheme="minorHAnsi" w:cstheme="minorHAnsi"/>
          <w:bCs/>
          <w:color w:val="000000"/>
          <w:sz w:val="22"/>
          <w:szCs w:val="22"/>
        </w:rPr>
        <w:t xml:space="preserve"> </w:t>
      </w:r>
      <w:r>
        <w:rPr>
          <w:rStyle w:val="normaltextrun1"/>
          <w:rFonts w:asciiTheme="minorHAnsi" w:hAnsiTheme="minorHAnsi" w:cstheme="minorHAnsi"/>
          <w:bCs/>
          <w:color w:val="000000"/>
          <w:sz w:val="22"/>
          <w:szCs w:val="22"/>
        </w:rPr>
        <w:t>are highly encouraged to apply</w:t>
      </w:r>
      <w:r w:rsidRPr="00FF55B5">
        <w:rPr>
          <w:rStyle w:val="normaltextrun1"/>
          <w:rFonts w:asciiTheme="minorHAnsi" w:hAnsiTheme="minorHAnsi" w:cstheme="minorHAnsi"/>
          <w:bCs/>
          <w:color w:val="000000"/>
          <w:sz w:val="22"/>
          <w:szCs w:val="22"/>
        </w:rPr>
        <w:t>.</w:t>
      </w:r>
      <w:r>
        <w:rPr>
          <w:rStyle w:val="normaltextrun1"/>
          <w:rFonts w:asciiTheme="minorHAnsi" w:hAnsiTheme="minorHAnsi" w:cstheme="minorHAnsi"/>
          <w:bCs/>
          <w:color w:val="000000"/>
          <w:sz w:val="22"/>
          <w:szCs w:val="22"/>
        </w:rPr>
        <w:t xml:space="preserve"> Shall the consultant wish to submit a proposal with an assistant evaluator, it is encouraged to involve a young and emerging evaluator</w:t>
      </w:r>
      <w:r w:rsidR="007F2AF4">
        <w:rPr>
          <w:rStyle w:val="normaltextrun1"/>
          <w:rFonts w:asciiTheme="minorHAnsi" w:hAnsiTheme="minorHAnsi" w:cstheme="minorHAnsi"/>
          <w:bCs/>
          <w:color w:val="000000"/>
          <w:sz w:val="22"/>
          <w:szCs w:val="22"/>
        </w:rPr>
        <w:t>.</w:t>
      </w:r>
      <w:r w:rsidR="008F732B">
        <w:rPr>
          <w:rStyle w:val="normaltextrun1"/>
          <w:rFonts w:asciiTheme="minorHAnsi" w:hAnsiTheme="minorHAnsi" w:cstheme="minorHAnsi"/>
          <w:bCs/>
          <w:color w:val="000000"/>
          <w:sz w:val="22"/>
          <w:szCs w:val="22"/>
        </w:rPr>
        <w:t xml:space="preserve"> </w:t>
      </w:r>
      <w:r w:rsidR="00862C8E">
        <w:rPr>
          <w:rStyle w:val="normaltextrun1"/>
          <w:rFonts w:asciiTheme="minorHAnsi" w:hAnsiTheme="minorHAnsi" w:cstheme="minorHAnsi"/>
          <w:bCs/>
          <w:color w:val="000000"/>
          <w:sz w:val="22"/>
          <w:szCs w:val="22"/>
        </w:rPr>
        <w:t>The consultancy will be Maputo-based with possible field visits to the implementation sites for data collection</w:t>
      </w:r>
      <w:r w:rsidR="00505CC1" w:rsidRPr="008F732B">
        <w:rPr>
          <w:rFonts w:asciiTheme="minorHAnsi" w:hAnsiTheme="minorHAnsi" w:cstheme="minorHAnsi"/>
          <w:sz w:val="22"/>
          <w:szCs w:val="20"/>
        </w:rPr>
        <w:t>.</w:t>
      </w:r>
    </w:p>
    <w:p w14:paraId="15E4E4DF" w14:textId="26EEF1C6" w:rsidR="00A432EF" w:rsidRPr="00A432EF" w:rsidRDefault="00862C8E" w:rsidP="00A432EF">
      <w:pPr>
        <w:pStyle w:val="paragraph"/>
        <w:spacing w:after="120"/>
        <w:jc w:val="both"/>
        <w:textAlignment w:val="baseline"/>
        <w:rPr>
          <w:rFonts w:asciiTheme="minorHAnsi" w:hAnsiTheme="minorHAnsi" w:cstheme="minorHAnsi"/>
          <w:b/>
          <w:bCs/>
          <w:sz w:val="22"/>
          <w:szCs w:val="20"/>
        </w:rPr>
      </w:pPr>
      <w:r>
        <w:rPr>
          <w:rFonts w:asciiTheme="minorHAnsi" w:hAnsiTheme="minorHAnsi" w:cstheme="minorHAnsi"/>
          <w:b/>
          <w:bCs/>
          <w:sz w:val="22"/>
          <w:szCs w:val="20"/>
        </w:rPr>
        <w:t>Responsibilities</w:t>
      </w:r>
      <w:r w:rsidR="00A432EF" w:rsidRPr="00A432EF">
        <w:rPr>
          <w:rFonts w:asciiTheme="minorHAnsi" w:hAnsiTheme="minorHAnsi" w:cstheme="minorHAnsi"/>
          <w:b/>
          <w:bCs/>
          <w:sz w:val="22"/>
          <w:szCs w:val="20"/>
        </w:rPr>
        <w:t xml:space="preserve">: </w:t>
      </w:r>
    </w:p>
    <w:p w14:paraId="2019CC26" w14:textId="6B71AD42" w:rsidR="00A432EF" w:rsidRPr="00A432EF" w:rsidRDefault="00A432EF" w:rsidP="00A432EF">
      <w:pPr>
        <w:pStyle w:val="paragraph"/>
        <w:spacing w:after="120"/>
        <w:jc w:val="both"/>
        <w:textAlignment w:val="baseline"/>
        <w:rPr>
          <w:rFonts w:asciiTheme="minorHAnsi" w:hAnsiTheme="minorHAnsi" w:cstheme="minorHAnsi"/>
          <w:sz w:val="22"/>
          <w:szCs w:val="20"/>
        </w:rPr>
      </w:pPr>
      <w:r w:rsidRPr="00A432EF">
        <w:rPr>
          <w:rFonts w:asciiTheme="minorHAnsi" w:hAnsiTheme="minorHAnsi" w:cstheme="minorHAnsi"/>
          <w:sz w:val="22"/>
          <w:szCs w:val="20"/>
        </w:rPr>
        <w:t xml:space="preserve">The </w:t>
      </w:r>
      <w:r w:rsidR="00F04A28">
        <w:rPr>
          <w:rFonts w:asciiTheme="minorHAnsi" w:hAnsiTheme="minorHAnsi" w:cstheme="minorHAnsi"/>
          <w:sz w:val="22"/>
          <w:szCs w:val="20"/>
        </w:rPr>
        <w:t>evaluation consultant</w:t>
      </w:r>
      <w:r w:rsidRPr="00A432EF">
        <w:rPr>
          <w:rFonts w:asciiTheme="minorHAnsi" w:hAnsiTheme="minorHAnsi" w:cstheme="minorHAnsi"/>
          <w:sz w:val="22"/>
          <w:szCs w:val="20"/>
        </w:rPr>
        <w:t xml:space="preserve"> is expected to execute the following tasks: </w:t>
      </w:r>
    </w:p>
    <w:p w14:paraId="18B98DB9" w14:textId="49F668B9" w:rsidR="00A432EF" w:rsidRPr="00A432EF" w:rsidRDefault="00A432EF" w:rsidP="00935D71">
      <w:pPr>
        <w:pStyle w:val="paragraph"/>
        <w:numPr>
          <w:ilvl w:val="0"/>
          <w:numId w:val="11"/>
        </w:numPr>
        <w:jc w:val="both"/>
        <w:textAlignment w:val="baseline"/>
        <w:rPr>
          <w:rFonts w:asciiTheme="minorHAnsi" w:hAnsiTheme="minorHAnsi" w:cstheme="minorHAnsi"/>
          <w:sz w:val="22"/>
          <w:szCs w:val="20"/>
        </w:rPr>
      </w:pPr>
      <w:r w:rsidRPr="00A432EF">
        <w:rPr>
          <w:rFonts w:asciiTheme="minorHAnsi" w:hAnsiTheme="minorHAnsi" w:cstheme="minorHAnsi"/>
          <w:sz w:val="22"/>
          <w:szCs w:val="20"/>
        </w:rPr>
        <w:t>Develop a realistic work plan for the evaluation;</w:t>
      </w:r>
    </w:p>
    <w:p w14:paraId="217EA35D" w14:textId="16F7CC83" w:rsidR="00A432EF" w:rsidRPr="00A432EF" w:rsidRDefault="00A432EF" w:rsidP="00935D71">
      <w:pPr>
        <w:pStyle w:val="paragraph"/>
        <w:numPr>
          <w:ilvl w:val="0"/>
          <w:numId w:val="11"/>
        </w:numPr>
        <w:jc w:val="both"/>
        <w:textAlignment w:val="baseline"/>
        <w:rPr>
          <w:rFonts w:asciiTheme="minorHAnsi" w:hAnsiTheme="minorHAnsi" w:cstheme="minorHAnsi"/>
          <w:sz w:val="22"/>
          <w:szCs w:val="20"/>
        </w:rPr>
      </w:pPr>
      <w:r w:rsidRPr="00A432EF">
        <w:rPr>
          <w:rFonts w:asciiTheme="minorHAnsi" w:hAnsiTheme="minorHAnsi" w:cstheme="minorHAnsi"/>
          <w:sz w:val="22"/>
          <w:szCs w:val="20"/>
        </w:rPr>
        <w:t xml:space="preserve">Execute the evaluation to respond to the questions stipulated in the terms of reference (or subsequent revisions of the evaluation questions); </w:t>
      </w:r>
    </w:p>
    <w:p w14:paraId="124DE042" w14:textId="166B9229" w:rsidR="00A432EF" w:rsidRPr="00A432EF" w:rsidRDefault="00A432EF" w:rsidP="00935D71">
      <w:pPr>
        <w:pStyle w:val="paragraph"/>
        <w:numPr>
          <w:ilvl w:val="0"/>
          <w:numId w:val="11"/>
        </w:numPr>
        <w:jc w:val="both"/>
        <w:textAlignment w:val="baseline"/>
        <w:rPr>
          <w:rFonts w:asciiTheme="minorHAnsi" w:hAnsiTheme="minorHAnsi" w:cstheme="minorHAnsi"/>
          <w:sz w:val="22"/>
          <w:szCs w:val="20"/>
        </w:rPr>
      </w:pPr>
      <w:r w:rsidRPr="00A432EF">
        <w:rPr>
          <w:rFonts w:asciiTheme="minorHAnsi" w:hAnsiTheme="minorHAnsi" w:cstheme="minorHAnsi"/>
          <w:sz w:val="22"/>
          <w:szCs w:val="20"/>
        </w:rPr>
        <w:t xml:space="preserve">Generate evaluation products and deliverables as shown in the table </w:t>
      </w:r>
      <w:r w:rsidR="00AD5D25">
        <w:rPr>
          <w:rFonts w:asciiTheme="minorHAnsi" w:hAnsiTheme="minorHAnsi" w:cstheme="minorHAnsi"/>
          <w:sz w:val="22"/>
          <w:szCs w:val="20"/>
        </w:rPr>
        <w:t>above</w:t>
      </w:r>
      <w:r w:rsidRPr="00A432EF">
        <w:rPr>
          <w:rFonts w:asciiTheme="minorHAnsi" w:hAnsiTheme="minorHAnsi" w:cstheme="minorHAnsi"/>
          <w:sz w:val="22"/>
          <w:szCs w:val="20"/>
        </w:rPr>
        <w:t>, and in accordance with contractual requirements</w:t>
      </w:r>
      <w:r w:rsidR="00935D71">
        <w:rPr>
          <w:rFonts w:asciiTheme="minorHAnsi" w:hAnsiTheme="minorHAnsi" w:cstheme="minorHAnsi"/>
          <w:sz w:val="22"/>
          <w:szCs w:val="20"/>
        </w:rPr>
        <w:t>;</w:t>
      </w:r>
    </w:p>
    <w:p w14:paraId="50A103AA" w14:textId="7282F4BB" w:rsidR="00A432EF" w:rsidRPr="00A432EF" w:rsidRDefault="00A432EF" w:rsidP="00935D71">
      <w:pPr>
        <w:pStyle w:val="paragraph"/>
        <w:numPr>
          <w:ilvl w:val="0"/>
          <w:numId w:val="11"/>
        </w:numPr>
        <w:jc w:val="both"/>
        <w:textAlignment w:val="baseline"/>
        <w:rPr>
          <w:rFonts w:asciiTheme="minorHAnsi" w:hAnsiTheme="minorHAnsi" w:cstheme="minorHAnsi"/>
          <w:sz w:val="22"/>
          <w:szCs w:val="20"/>
        </w:rPr>
      </w:pPr>
      <w:r w:rsidRPr="00A432EF">
        <w:rPr>
          <w:rFonts w:asciiTheme="minorHAnsi" w:hAnsiTheme="minorHAnsi" w:cstheme="minorHAnsi"/>
          <w:sz w:val="22"/>
          <w:szCs w:val="20"/>
        </w:rPr>
        <w:t>Provide written responses to comments from the reference group, and update report accordingly; and,</w:t>
      </w:r>
    </w:p>
    <w:p w14:paraId="3AC7A79D" w14:textId="71B93A32" w:rsidR="00B270DB" w:rsidRPr="00AA77E3" w:rsidRDefault="00A432EF" w:rsidP="00935D71">
      <w:pPr>
        <w:pStyle w:val="paragraph"/>
        <w:numPr>
          <w:ilvl w:val="0"/>
          <w:numId w:val="11"/>
        </w:numPr>
        <w:jc w:val="both"/>
        <w:textAlignment w:val="baseline"/>
        <w:rPr>
          <w:rFonts w:cs="Calibri"/>
          <w:szCs w:val="22"/>
        </w:rPr>
      </w:pPr>
      <w:r w:rsidRPr="00A432EF">
        <w:rPr>
          <w:rFonts w:asciiTheme="minorHAnsi" w:hAnsiTheme="minorHAnsi" w:cstheme="minorHAnsi"/>
          <w:sz w:val="22"/>
          <w:szCs w:val="20"/>
        </w:rPr>
        <w:t>Provide regular updates to the Evaluation Managers</w:t>
      </w:r>
      <w:r w:rsidR="006E44DB" w:rsidRPr="008F732B">
        <w:rPr>
          <w:rFonts w:cs="Calibri"/>
          <w:sz w:val="22"/>
          <w:szCs w:val="20"/>
        </w:rPr>
        <w:t xml:space="preserve"> </w:t>
      </w:r>
    </w:p>
    <w:p w14:paraId="5B9E2695" w14:textId="69FA826D" w:rsidR="00B270DB" w:rsidRDefault="00B270DB" w:rsidP="00B270DB">
      <w:pPr>
        <w:spacing w:line="240" w:lineRule="auto"/>
        <w:contextualSpacing/>
        <w:jc w:val="both"/>
        <w:rPr>
          <w:rFonts w:cs="Calibri"/>
          <w:b/>
          <w:szCs w:val="22"/>
        </w:rPr>
      </w:pPr>
    </w:p>
    <w:p w14:paraId="4A6A8FF3" w14:textId="5E9FC552" w:rsidR="00AD5D25" w:rsidRPr="002E16AF" w:rsidRDefault="00AD5D25" w:rsidP="793B557B">
      <w:pPr>
        <w:spacing w:line="240" w:lineRule="auto"/>
        <w:contextualSpacing/>
        <w:jc w:val="both"/>
        <w:rPr>
          <w:rFonts w:cs="Calibri"/>
          <w:b/>
          <w:bCs/>
          <w:u w:val="single"/>
        </w:rPr>
      </w:pPr>
      <w:r w:rsidRPr="793B557B">
        <w:rPr>
          <w:rFonts w:cs="Calibri"/>
          <w:b/>
          <w:bCs/>
          <w:u w:val="single"/>
        </w:rPr>
        <w:t>Required qualifications</w:t>
      </w:r>
    </w:p>
    <w:p w14:paraId="63E07425" w14:textId="77777777" w:rsidR="00862C8E" w:rsidRDefault="00862C8E" w:rsidP="00B270DB">
      <w:pPr>
        <w:spacing w:line="240" w:lineRule="auto"/>
        <w:contextualSpacing/>
        <w:jc w:val="both"/>
        <w:rPr>
          <w:rFonts w:cs="Calibri"/>
          <w:b/>
          <w:szCs w:val="22"/>
        </w:rPr>
      </w:pPr>
    </w:p>
    <w:p w14:paraId="5C886371" w14:textId="4B3CD350" w:rsidR="00862C8E" w:rsidRPr="00862C8E" w:rsidRDefault="00862C8E" w:rsidP="00862C8E">
      <w:pPr>
        <w:spacing w:line="240" w:lineRule="auto"/>
        <w:contextualSpacing/>
        <w:jc w:val="both"/>
        <w:rPr>
          <w:rFonts w:cs="Calibri"/>
          <w:szCs w:val="22"/>
        </w:rPr>
      </w:pPr>
      <w:r w:rsidRPr="00935D71">
        <w:rPr>
          <w:rFonts w:cs="Calibri"/>
          <w:b/>
          <w:bCs/>
          <w:iCs/>
          <w:szCs w:val="22"/>
        </w:rPr>
        <w:t>Academic qualifications:</w:t>
      </w:r>
      <w:r w:rsidRPr="00862C8E">
        <w:rPr>
          <w:rFonts w:cs="Calibri"/>
          <w:i/>
          <w:szCs w:val="22"/>
        </w:rPr>
        <w:t xml:space="preserve"> </w:t>
      </w:r>
      <w:r w:rsidRPr="00862C8E">
        <w:rPr>
          <w:rFonts w:cs="Calibri"/>
          <w:szCs w:val="22"/>
        </w:rPr>
        <w:t>Graduate degree in Social Science or relevant discipline (economics, sociology, psychology, international relations, evaluation).</w:t>
      </w:r>
    </w:p>
    <w:p w14:paraId="31B73566" w14:textId="77777777" w:rsidR="00862C8E" w:rsidRDefault="00862C8E" w:rsidP="00B270DB">
      <w:pPr>
        <w:spacing w:line="240" w:lineRule="auto"/>
        <w:contextualSpacing/>
        <w:jc w:val="both"/>
        <w:rPr>
          <w:rFonts w:cs="Calibri"/>
          <w:b/>
          <w:szCs w:val="22"/>
        </w:rPr>
      </w:pPr>
    </w:p>
    <w:p w14:paraId="6384F9A8" w14:textId="0310AE7F" w:rsidR="00257802" w:rsidRPr="00AA77E3" w:rsidRDefault="00862C8E" w:rsidP="00B270DB">
      <w:pPr>
        <w:spacing w:line="240" w:lineRule="auto"/>
        <w:contextualSpacing/>
        <w:jc w:val="both"/>
        <w:rPr>
          <w:rFonts w:cs="Calibri"/>
          <w:b/>
          <w:szCs w:val="22"/>
        </w:rPr>
      </w:pPr>
      <w:r>
        <w:rPr>
          <w:rFonts w:cs="Calibri"/>
          <w:b/>
          <w:szCs w:val="22"/>
        </w:rPr>
        <w:t>Work Experience</w:t>
      </w:r>
    </w:p>
    <w:p w14:paraId="06888129" w14:textId="77777777" w:rsidR="00257802" w:rsidRDefault="00257802" w:rsidP="00B270DB">
      <w:pPr>
        <w:spacing w:line="240" w:lineRule="auto"/>
        <w:contextualSpacing/>
        <w:jc w:val="both"/>
        <w:rPr>
          <w:rFonts w:cs="Calibri"/>
          <w:i/>
          <w:szCs w:val="22"/>
        </w:rPr>
      </w:pPr>
    </w:p>
    <w:p w14:paraId="5632BA5C" w14:textId="6FFD58AB" w:rsidR="005A01D0" w:rsidRPr="005A01D0" w:rsidRDefault="00935D71" w:rsidP="00935D71">
      <w:pPr>
        <w:pStyle w:val="ListParagraph"/>
        <w:numPr>
          <w:ilvl w:val="0"/>
          <w:numId w:val="4"/>
        </w:numPr>
        <w:jc w:val="both"/>
        <w:rPr>
          <w:rFonts w:eastAsia="Times"/>
          <w:color w:val="000000"/>
          <w:sz w:val="22"/>
          <w:szCs w:val="22"/>
          <w:lang w:val="en-US" w:eastAsia="en-GB"/>
        </w:rPr>
      </w:pPr>
      <w:r>
        <w:rPr>
          <w:rFonts w:eastAsia="Times"/>
          <w:color w:val="000000" w:themeColor="text1"/>
          <w:sz w:val="22"/>
          <w:szCs w:val="22"/>
          <w:lang w:val="en-US" w:eastAsia="en-GB"/>
        </w:rPr>
        <w:t>5-year</w:t>
      </w:r>
      <w:r w:rsidR="6F47062D" w:rsidRPr="30921739">
        <w:rPr>
          <w:rFonts w:eastAsia="Times"/>
          <w:color w:val="000000" w:themeColor="text1"/>
          <w:sz w:val="22"/>
          <w:szCs w:val="22"/>
          <w:lang w:val="en-US" w:eastAsia="en-GB"/>
        </w:rPr>
        <w:t xml:space="preserve"> experience in </w:t>
      </w:r>
      <w:r w:rsidR="00781D4B" w:rsidRPr="00781D4B">
        <w:rPr>
          <w:rFonts w:eastAsia="Times"/>
          <w:color w:val="000000" w:themeColor="text1"/>
          <w:sz w:val="22"/>
          <w:szCs w:val="22"/>
          <w:lang w:val="en-US" w:eastAsia="en-GB"/>
        </w:rPr>
        <w:t>conducting evaluations in emergency contexts</w:t>
      </w:r>
      <w:r w:rsidR="6F47062D" w:rsidRPr="30921739">
        <w:rPr>
          <w:rFonts w:eastAsia="Times"/>
          <w:color w:val="000000" w:themeColor="text1"/>
          <w:sz w:val="22"/>
          <w:szCs w:val="22"/>
          <w:lang w:val="en-US" w:eastAsia="en-GB"/>
        </w:rPr>
        <w:t>, preferably with a</w:t>
      </w:r>
      <w:r w:rsidR="2E4F1A9C" w:rsidRPr="30921739">
        <w:rPr>
          <w:rFonts w:eastAsia="Times"/>
          <w:color w:val="000000" w:themeColor="text1"/>
          <w:sz w:val="22"/>
          <w:szCs w:val="22"/>
          <w:lang w:val="en-US" w:eastAsia="en-GB"/>
        </w:rPr>
        <w:t>n</w:t>
      </w:r>
      <w:r w:rsidR="6F47062D" w:rsidRPr="30921739">
        <w:rPr>
          <w:rFonts w:eastAsia="Times"/>
          <w:color w:val="000000" w:themeColor="text1"/>
          <w:sz w:val="22"/>
          <w:szCs w:val="22"/>
          <w:lang w:val="en-US" w:eastAsia="en-GB"/>
        </w:rPr>
        <w:t xml:space="preserve"> UN agency</w:t>
      </w:r>
    </w:p>
    <w:p w14:paraId="732442E5" w14:textId="2FEC52DA" w:rsidR="005A01D0" w:rsidRPr="005A01D0" w:rsidRDefault="005A01D0" w:rsidP="00935D71">
      <w:pPr>
        <w:pStyle w:val="ListParagraph"/>
        <w:numPr>
          <w:ilvl w:val="0"/>
          <w:numId w:val="4"/>
        </w:numPr>
        <w:jc w:val="both"/>
        <w:rPr>
          <w:rFonts w:eastAsia="Times"/>
          <w:color w:val="000000"/>
          <w:sz w:val="22"/>
          <w:szCs w:val="22"/>
          <w:lang w:val="en-US" w:eastAsia="en-GB"/>
        </w:rPr>
      </w:pPr>
      <w:r>
        <w:rPr>
          <w:rFonts w:eastAsia="Times"/>
          <w:color w:val="000000"/>
          <w:sz w:val="22"/>
          <w:szCs w:val="22"/>
          <w:lang w:val="en-US" w:eastAsia="en-GB"/>
        </w:rPr>
        <w:t>E</w:t>
      </w:r>
      <w:r w:rsidRPr="005A01D0">
        <w:rPr>
          <w:rFonts w:eastAsia="Times"/>
          <w:color w:val="000000"/>
          <w:sz w:val="22"/>
          <w:szCs w:val="22"/>
          <w:lang w:val="en-US" w:eastAsia="en-GB"/>
        </w:rPr>
        <w:t>xperience in conducting and managing multi-disciplinary evaluations, including evaluating rapid onset emergencies for UNICEF, other UN agencies or other international partners at the global, regional or country levels.</w:t>
      </w:r>
    </w:p>
    <w:p w14:paraId="02BB2905" w14:textId="77777777" w:rsidR="00862C8E" w:rsidRDefault="00862C8E" w:rsidP="00862C8E">
      <w:pPr>
        <w:pStyle w:val="ListParagraph"/>
        <w:numPr>
          <w:ilvl w:val="0"/>
          <w:numId w:val="4"/>
        </w:numPr>
        <w:jc w:val="both"/>
        <w:rPr>
          <w:rFonts w:eastAsia="Times"/>
          <w:color w:val="000000"/>
          <w:sz w:val="22"/>
          <w:szCs w:val="22"/>
          <w:lang w:val="en-US" w:eastAsia="en-GB"/>
        </w:rPr>
      </w:pPr>
      <w:r>
        <w:rPr>
          <w:rFonts w:eastAsia="Times"/>
          <w:color w:val="000000"/>
          <w:sz w:val="22"/>
          <w:szCs w:val="22"/>
          <w:lang w:val="en-US" w:eastAsia="en-GB"/>
        </w:rPr>
        <w:lastRenderedPageBreak/>
        <w:t>Verified experience in evaluation in Mozambique, preferably in emergency contexts.</w:t>
      </w:r>
    </w:p>
    <w:p w14:paraId="3C3C0901" w14:textId="68FB92C5" w:rsidR="005A01D0" w:rsidRPr="005A01D0" w:rsidRDefault="005A01D0" w:rsidP="00935D71">
      <w:pPr>
        <w:pStyle w:val="ListParagraph"/>
        <w:numPr>
          <w:ilvl w:val="0"/>
          <w:numId w:val="4"/>
        </w:numPr>
        <w:jc w:val="both"/>
        <w:rPr>
          <w:rFonts w:eastAsia="Times"/>
          <w:color w:val="000000"/>
          <w:sz w:val="22"/>
          <w:szCs w:val="22"/>
          <w:lang w:val="en-US" w:eastAsia="en-GB"/>
        </w:rPr>
      </w:pPr>
      <w:r w:rsidRPr="005A01D0">
        <w:rPr>
          <w:rFonts w:eastAsia="Times"/>
          <w:color w:val="000000"/>
          <w:sz w:val="22"/>
          <w:szCs w:val="22"/>
          <w:lang w:val="en-US" w:eastAsia="en-GB"/>
        </w:rPr>
        <w:t>Experience</w:t>
      </w:r>
      <w:r>
        <w:rPr>
          <w:rFonts w:eastAsia="Times"/>
          <w:color w:val="000000"/>
          <w:sz w:val="22"/>
          <w:szCs w:val="22"/>
          <w:lang w:val="en-US" w:eastAsia="en-GB"/>
        </w:rPr>
        <w:t xml:space="preserve"> </w:t>
      </w:r>
      <w:r w:rsidR="00862C8E">
        <w:rPr>
          <w:rFonts w:eastAsia="Times"/>
          <w:color w:val="000000"/>
          <w:sz w:val="22"/>
          <w:szCs w:val="22"/>
          <w:lang w:val="en-US" w:eastAsia="en-GB"/>
        </w:rPr>
        <w:t>working in cooperative and rapid changing environment.</w:t>
      </w:r>
    </w:p>
    <w:p w14:paraId="0EBD3DCF" w14:textId="77777777" w:rsidR="00862C8E" w:rsidRPr="005A01D0" w:rsidRDefault="00862C8E" w:rsidP="00862C8E">
      <w:pPr>
        <w:pStyle w:val="ListParagraph"/>
        <w:numPr>
          <w:ilvl w:val="0"/>
          <w:numId w:val="4"/>
        </w:numPr>
        <w:jc w:val="both"/>
        <w:rPr>
          <w:rFonts w:eastAsia="Times"/>
          <w:color w:val="000000"/>
          <w:sz w:val="22"/>
          <w:szCs w:val="22"/>
          <w:lang w:val="en-US" w:eastAsia="en-GB"/>
        </w:rPr>
      </w:pPr>
      <w:r>
        <w:rPr>
          <w:rFonts w:eastAsia="Times"/>
          <w:color w:val="000000"/>
          <w:sz w:val="22"/>
          <w:szCs w:val="22"/>
          <w:lang w:val="en-US" w:eastAsia="en-GB"/>
        </w:rPr>
        <w:t>K</w:t>
      </w:r>
      <w:r w:rsidRPr="005A01D0">
        <w:rPr>
          <w:rFonts w:eastAsia="Times"/>
          <w:color w:val="000000"/>
          <w:sz w:val="22"/>
          <w:szCs w:val="22"/>
          <w:lang w:val="en-US" w:eastAsia="en-GB"/>
        </w:rPr>
        <w:t xml:space="preserve">nowledge of latest methods and approaches in humanitarian evaluation, especially participatory methods and accountability to affected populations, and RTEs </w:t>
      </w:r>
    </w:p>
    <w:p w14:paraId="4F106AC7" w14:textId="23B30CBC" w:rsidR="00862C8E" w:rsidRPr="005A01D0" w:rsidRDefault="00862C8E" w:rsidP="00862C8E">
      <w:pPr>
        <w:pStyle w:val="ListParagraph"/>
        <w:numPr>
          <w:ilvl w:val="0"/>
          <w:numId w:val="4"/>
        </w:numPr>
        <w:jc w:val="both"/>
        <w:rPr>
          <w:rFonts w:eastAsia="Times"/>
          <w:color w:val="000000"/>
          <w:sz w:val="22"/>
          <w:szCs w:val="22"/>
          <w:lang w:val="en-US" w:eastAsia="en-GB"/>
        </w:rPr>
      </w:pPr>
      <w:r>
        <w:rPr>
          <w:rFonts w:eastAsia="Times"/>
          <w:color w:val="000000"/>
          <w:sz w:val="22"/>
          <w:szCs w:val="22"/>
          <w:lang w:val="en-US" w:eastAsia="en-GB"/>
        </w:rPr>
        <w:t>Verified k</w:t>
      </w:r>
      <w:r w:rsidRPr="005A01D0">
        <w:rPr>
          <w:rFonts w:eastAsia="Times"/>
          <w:color w:val="000000"/>
          <w:sz w:val="22"/>
          <w:szCs w:val="22"/>
          <w:lang w:val="en-US" w:eastAsia="en-GB"/>
        </w:rPr>
        <w:t>nowledge</w:t>
      </w:r>
      <w:r>
        <w:rPr>
          <w:rFonts w:eastAsia="Times"/>
          <w:color w:val="000000"/>
          <w:sz w:val="22"/>
          <w:szCs w:val="22"/>
          <w:lang w:val="en-US" w:eastAsia="en-GB"/>
        </w:rPr>
        <w:t xml:space="preserve"> </w:t>
      </w:r>
      <w:r w:rsidRPr="005A01D0">
        <w:rPr>
          <w:rFonts w:eastAsia="Times"/>
          <w:color w:val="000000"/>
          <w:sz w:val="22"/>
          <w:szCs w:val="22"/>
          <w:lang w:val="en-US" w:eastAsia="en-GB"/>
        </w:rPr>
        <w:t>of qualitative and quantitative methods</w:t>
      </w:r>
      <w:r w:rsidR="00935D71">
        <w:rPr>
          <w:rFonts w:eastAsia="Times"/>
          <w:color w:val="000000"/>
          <w:sz w:val="22"/>
          <w:szCs w:val="22"/>
          <w:lang w:val="en-US" w:eastAsia="en-GB"/>
        </w:rPr>
        <w:t xml:space="preserve"> and specific experience in remote data collection methodologies (previous experience with </w:t>
      </w:r>
      <w:proofErr w:type="spellStart"/>
      <w:r w:rsidR="00935D71">
        <w:rPr>
          <w:rFonts w:eastAsia="Times"/>
          <w:color w:val="000000"/>
          <w:sz w:val="22"/>
          <w:szCs w:val="22"/>
          <w:lang w:val="en-US" w:eastAsia="en-GB"/>
        </w:rPr>
        <w:t>RapidPro</w:t>
      </w:r>
      <w:proofErr w:type="spellEnd"/>
      <w:r w:rsidR="00935D71">
        <w:rPr>
          <w:rFonts w:eastAsia="Times"/>
          <w:color w:val="000000"/>
          <w:sz w:val="22"/>
          <w:szCs w:val="22"/>
          <w:lang w:val="en-US" w:eastAsia="en-GB"/>
        </w:rPr>
        <w:t xml:space="preserve"> is considered an asset)</w:t>
      </w:r>
    </w:p>
    <w:p w14:paraId="7842736B" w14:textId="3AF4B07C" w:rsidR="00A20FDB" w:rsidRPr="00231F9F" w:rsidRDefault="005A01D0" w:rsidP="00935D71">
      <w:pPr>
        <w:pStyle w:val="ListParagraph"/>
        <w:numPr>
          <w:ilvl w:val="0"/>
          <w:numId w:val="4"/>
        </w:numPr>
        <w:jc w:val="both"/>
        <w:rPr>
          <w:rFonts w:eastAsia="Times"/>
          <w:color w:val="000000"/>
          <w:sz w:val="22"/>
          <w:szCs w:val="22"/>
          <w:lang w:val="en-US" w:eastAsia="en-GB"/>
        </w:rPr>
      </w:pPr>
      <w:r w:rsidRPr="005A01D0">
        <w:rPr>
          <w:rFonts w:eastAsia="Times"/>
          <w:color w:val="000000"/>
          <w:sz w:val="22"/>
          <w:szCs w:val="22"/>
          <w:lang w:val="en-US" w:eastAsia="en-GB"/>
        </w:rPr>
        <w:t>Experience</w:t>
      </w:r>
      <w:r>
        <w:rPr>
          <w:rFonts w:eastAsia="Times"/>
          <w:color w:val="000000"/>
          <w:sz w:val="22"/>
          <w:szCs w:val="22"/>
          <w:lang w:val="en-US" w:eastAsia="en-GB"/>
        </w:rPr>
        <w:t xml:space="preserve"> </w:t>
      </w:r>
      <w:r w:rsidRPr="005A01D0">
        <w:rPr>
          <w:rFonts w:eastAsia="Times"/>
          <w:color w:val="000000"/>
          <w:sz w:val="22"/>
          <w:szCs w:val="22"/>
          <w:lang w:val="en-US" w:eastAsia="en-GB"/>
        </w:rPr>
        <w:t>with the ethics of evidence generation; experience collecting data from vulnerable groups; familiarity with ethical safeguards</w:t>
      </w:r>
    </w:p>
    <w:p w14:paraId="50F7509E" w14:textId="77777777" w:rsidR="004064DD" w:rsidRDefault="004064DD" w:rsidP="004064DD">
      <w:pPr>
        <w:spacing w:line="240" w:lineRule="auto"/>
        <w:contextualSpacing/>
        <w:jc w:val="both"/>
        <w:rPr>
          <w:rFonts w:cs="Calibri"/>
          <w:b/>
          <w:szCs w:val="22"/>
        </w:rPr>
      </w:pPr>
    </w:p>
    <w:p w14:paraId="64F9C884" w14:textId="5E17DC58" w:rsidR="004064DD" w:rsidRDefault="00862C8E" w:rsidP="004064DD">
      <w:pPr>
        <w:spacing w:line="240" w:lineRule="auto"/>
        <w:contextualSpacing/>
        <w:jc w:val="both"/>
        <w:rPr>
          <w:rFonts w:cs="Calibri"/>
          <w:b/>
          <w:szCs w:val="22"/>
        </w:rPr>
      </w:pPr>
      <w:r w:rsidRPr="00862C8E">
        <w:rPr>
          <w:rFonts w:cs="Calibri"/>
          <w:b/>
          <w:szCs w:val="22"/>
        </w:rPr>
        <w:t>Specific knowledge, competencies, and skills required</w:t>
      </w:r>
    </w:p>
    <w:p w14:paraId="3E465271" w14:textId="77777777" w:rsidR="004064DD" w:rsidRPr="004064DD" w:rsidRDefault="004064DD" w:rsidP="004064DD">
      <w:pPr>
        <w:spacing w:line="240" w:lineRule="auto"/>
        <w:contextualSpacing/>
        <w:jc w:val="both"/>
        <w:rPr>
          <w:rFonts w:cs="Calibri"/>
          <w:b/>
          <w:szCs w:val="22"/>
        </w:rPr>
      </w:pPr>
    </w:p>
    <w:p w14:paraId="5D8E6B22" w14:textId="546CF6DB" w:rsidR="004064DD" w:rsidRPr="004064DD" w:rsidRDefault="004064DD" w:rsidP="00935D71">
      <w:pPr>
        <w:pStyle w:val="ListParagraph"/>
        <w:numPr>
          <w:ilvl w:val="0"/>
          <w:numId w:val="4"/>
        </w:numPr>
        <w:jc w:val="both"/>
        <w:rPr>
          <w:rFonts w:eastAsia="Times"/>
          <w:color w:val="000000"/>
          <w:sz w:val="22"/>
          <w:szCs w:val="22"/>
          <w:lang w:val="en-US" w:eastAsia="en-GB"/>
        </w:rPr>
      </w:pPr>
      <w:r w:rsidRPr="004064DD">
        <w:rPr>
          <w:rFonts w:eastAsia="Times"/>
          <w:color w:val="000000"/>
          <w:sz w:val="22"/>
          <w:szCs w:val="22"/>
          <w:lang w:val="en-US" w:eastAsia="en-GB"/>
        </w:rPr>
        <w:t xml:space="preserve">knowledge of UNICEF’s programmes in emergency contexts highly desirable, and of UNICEF’s corporate emergency procedures preferred. </w:t>
      </w:r>
    </w:p>
    <w:p w14:paraId="3BB0E8DE" w14:textId="3D55C331" w:rsidR="004064DD" w:rsidRPr="004064DD" w:rsidRDefault="00C0582F" w:rsidP="00935D71">
      <w:pPr>
        <w:pStyle w:val="ListParagraph"/>
        <w:numPr>
          <w:ilvl w:val="0"/>
          <w:numId w:val="4"/>
        </w:numPr>
        <w:jc w:val="both"/>
        <w:rPr>
          <w:rFonts w:eastAsia="Times"/>
          <w:color w:val="000000"/>
          <w:sz w:val="22"/>
          <w:szCs w:val="22"/>
          <w:lang w:val="en-US" w:eastAsia="en-GB"/>
        </w:rPr>
      </w:pPr>
      <w:r>
        <w:rPr>
          <w:rFonts w:eastAsia="Times"/>
          <w:color w:val="000000"/>
          <w:sz w:val="22"/>
          <w:szCs w:val="22"/>
          <w:lang w:val="en-US" w:eastAsia="en-GB"/>
        </w:rPr>
        <w:t>Social protection</w:t>
      </w:r>
      <w:r w:rsidR="004064DD" w:rsidRPr="004064DD">
        <w:rPr>
          <w:rFonts w:eastAsia="Times"/>
          <w:color w:val="000000"/>
          <w:sz w:val="22"/>
          <w:szCs w:val="22"/>
          <w:lang w:val="en-US" w:eastAsia="en-GB"/>
        </w:rPr>
        <w:t xml:space="preserve"> or other technical expertise relevant to UNICEF’s emergency operations</w:t>
      </w:r>
      <w:r w:rsidR="002B4F22">
        <w:rPr>
          <w:rFonts w:eastAsia="Times"/>
          <w:color w:val="000000"/>
          <w:sz w:val="22"/>
          <w:szCs w:val="22"/>
          <w:lang w:val="en-US" w:eastAsia="en-GB"/>
        </w:rPr>
        <w:t>.</w:t>
      </w:r>
    </w:p>
    <w:p w14:paraId="4B1CCD5D" w14:textId="77777777" w:rsidR="00862C8E" w:rsidRPr="005A01D0" w:rsidRDefault="00862C8E" w:rsidP="00862C8E">
      <w:pPr>
        <w:pStyle w:val="ListParagraph"/>
        <w:numPr>
          <w:ilvl w:val="0"/>
          <w:numId w:val="4"/>
        </w:numPr>
        <w:jc w:val="both"/>
        <w:rPr>
          <w:rFonts w:eastAsia="Times"/>
          <w:color w:val="000000"/>
          <w:sz w:val="22"/>
          <w:szCs w:val="22"/>
          <w:lang w:val="en-US" w:eastAsia="en-GB"/>
        </w:rPr>
      </w:pPr>
      <w:r w:rsidRPr="005A01D0">
        <w:rPr>
          <w:rFonts w:eastAsia="Times"/>
          <w:color w:val="000000"/>
          <w:sz w:val="22"/>
          <w:szCs w:val="22"/>
          <w:lang w:val="en-US" w:eastAsia="en-GB"/>
        </w:rPr>
        <w:t>Excellent</w:t>
      </w:r>
      <w:r>
        <w:rPr>
          <w:rFonts w:eastAsia="Times"/>
          <w:color w:val="000000"/>
          <w:sz w:val="22"/>
          <w:szCs w:val="22"/>
          <w:lang w:val="en-US" w:eastAsia="en-GB"/>
        </w:rPr>
        <w:t xml:space="preserve"> </w:t>
      </w:r>
      <w:r w:rsidRPr="005A01D0">
        <w:rPr>
          <w:rFonts w:eastAsia="Times"/>
          <w:color w:val="000000"/>
          <w:sz w:val="22"/>
          <w:szCs w:val="22"/>
          <w:lang w:val="en-US" w:eastAsia="en-GB"/>
        </w:rPr>
        <w:t>oral and written communication skills (in English</w:t>
      </w:r>
      <w:r>
        <w:rPr>
          <w:rFonts w:eastAsia="Times"/>
          <w:color w:val="000000"/>
          <w:sz w:val="22"/>
          <w:szCs w:val="22"/>
          <w:lang w:val="en-US" w:eastAsia="en-GB"/>
        </w:rPr>
        <w:t xml:space="preserve"> and Portuguese</w:t>
      </w:r>
      <w:r w:rsidRPr="005A01D0">
        <w:rPr>
          <w:rFonts w:eastAsia="Times"/>
          <w:color w:val="000000"/>
          <w:sz w:val="22"/>
          <w:szCs w:val="22"/>
          <w:lang w:val="en-US" w:eastAsia="en-GB"/>
        </w:rPr>
        <w:t>)</w:t>
      </w:r>
    </w:p>
    <w:p w14:paraId="39735158" w14:textId="5D30B3BE" w:rsidR="00B270DB" w:rsidRPr="00231F9F" w:rsidRDefault="00B270DB" w:rsidP="00935D71">
      <w:pPr>
        <w:rPr>
          <w:lang w:val="en-US"/>
        </w:rPr>
      </w:pPr>
    </w:p>
    <w:p w14:paraId="27B03296" w14:textId="6964049E" w:rsidR="005B0A7E" w:rsidRDefault="005B0A7E">
      <w:pPr>
        <w:spacing w:line="240" w:lineRule="auto"/>
        <w:rPr>
          <w:rFonts w:cs="Calibri"/>
          <w:szCs w:val="22"/>
        </w:rPr>
      </w:pPr>
    </w:p>
    <w:p w14:paraId="571F01DA" w14:textId="30FAC89B" w:rsidR="0094424D" w:rsidRPr="0033272E" w:rsidRDefault="5F2993E0" w:rsidP="00935D71">
      <w:pPr>
        <w:pStyle w:val="paragraph"/>
        <w:numPr>
          <w:ilvl w:val="0"/>
          <w:numId w:val="2"/>
        </w:numPr>
        <w:ind w:left="0" w:firstLine="0"/>
        <w:jc w:val="both"/>
        <w:textAlignment w:val="baseline"/>
        <w:rPr>
          <w:rStyle w:val="normaltextrun1"/>
          <w:rFonts w:asciiTheme="minorHAnsi" w:eastAsia="Times" w:hAnsiTheme="minorHAnsi" w:cstheme="minorHAnsi"/>
          <w:b/>
          <w:bCs/>
          <w:color w:val="000000"/>
          <w:sz w:val="22"/>
          <w:szCs w:val="20"/>
          <w:lang w:eastAsia="en-GB"/>
        </w:rPr>
      </w:pPr>
      <w:r w:rsidRPr="0033272E">
        <w:rPr>
          <w:rStyle w:val="normaltextrun1"/>
          <w:rFonts w:asciiTheme="minorHAnsi" w:hAnsiTheme="minorHAnsi" w:cstheme="minorHAnsi"/>
          <w:b/>
          <w:bCs/>
          <w:color w:val="000000"/>
        </w:rPr>
        <w:t>Evaluation</w:t>
      </w:r>
      <w:r w:rsidR="006E44DB" w:rsidRPr="0033272E">
        <w:rPr>
          <w:rStyle w:val="normaltextrun1"/>
          <w:rFonts w:asciiTheme="minorHAnsi" w:hAnsiTheme="minorHAnsi" w:cstheme="minorHAnsi"/>
          <w:b/>
          <w:bCs/>
          <w:color w:val="000000"/>
        </w:rPr>
        <w:t xml:space="preserve"> </w:t>
      </w:r>
      <w:r w:rsidRPr="0033272E">
        <w:rPr>
          <w:rStyle w:val="normaltextrun1"/>
          <w:rFonts w:asciiTheme="minorHAnsi" w:hAnsiTheme="minorHAnsi" w:cstheme="minorHAnsi"/>
          <w:b/>
          <w:bCs/>
          <w:color w:val="000000"/>
        </w:rPr>
        <w:t>Process</w:t>
      </w:r>
    </w:p>
    <w:p w14:paraId="6C94FB93" w14:textId="77777777" w:rsidR="0059082E" w:rsidRPr="00AA77E3" w:rsidRDefault="0059082E" w:rsidP="5F2993E0">
      <w:pPr>
        <w:adjustRightInd w:val="0"/>
        <w:snapToGrid w:val="0"/>
        <w:spacing w:line="240" w:lineRule="auto"/>
        <w:jc w:val="both"/>
        <w:rPr>
          <w:rFonts w:asciiTheme="minorHAnsi" w:hAnsiTheme="minorHAnsi" w:cstheme="minorHAnsi"/>
          <w:szCs w:val="22"/>
        </w:rPr>
      </w:pPr>
    </w:p>
    <w:p w14:paraId="744F5C9D" w14:textId="035A400C" w:rsidR="0050326E" w:rsidRPr="00AA2AE6" w:rsidRDefault="0050326E" w:rsidP="0050326E">
      <w:pPr>
        <w:spacing w:after="120"/>
        <w:jc w:val="both"/>
        <w:rPr>
          <w:rFonts w:asciiTheme="minorHAnsi" w:hAnsiTheme="minorHAnsi" w:cs="Arial"/>
          <w:szCs w:val="22"/>
        </w:rPr>
      </w:pPr>
      <w:r w:rsidRPr="00AA2AE6">
        <w:rPr>
          <w:rFonts w:asciiTheme="minorHAnsi" w:hAnsiTheme="minorHAnsi" w:cs="Arial"/>
          <w:szCs w:val="22"/>
        </w:rPr>
        <w:t>Interested c</w:t>
      </w:r>
      <w:r>
        <w:rPr>
          <w:rFonts w:asciiTheme="minorHAnsi" w:hAnsiTheme="minorHAnsi" w:cs="Arial"/>
          <w:szCs w:val="22"/>
        </w:rPr>
        <w:t>onsultants</w:t>
      </w:r>
      <w:r w:rsidRPr="00AA2AE6">
        <w:rPr>
          <w:rFonts w:asciiTheme="minorHAnsi" w:hAnsiTheme="minorHAnsi" w:cs="Arial"/>
          <w:szCs w:val="22"/>
        </w:rPr>
        <w:t xml:space="preserve"> are requested to submit their financial proposals</w:t>
      </w:r>
      <w:r w:rsidR="00685430">
        <w:rPr>
          <w:rFonts w:asciiTheme="minorHAnsi" w:hAnsiTheme="minorHAnsi" w:cs="Arial"/>
          <w:szCs w:val="22"/>
        </w:rPr>
        <w:t xml:space="preserve"> and a </w:t>
      </w:r>
      <w:r w:rsidR="009756F2">
        <w:rPr>
          <w:rFonts w:asciiTheme="minorHAnsi" w:hAnsiTheme="minorHAnsi" w:cs="Arial"/>
          <w:szCs w:val="22"/>
        </w:rPr>
        <w:t xml:space="preserve">relevant </w:t>
      </w:r>
      <w:r w:rsidR="00685430">
        <w:rPr>
          <w:rFonts w:asciiTheme="minorHAnsi" w:hAnsiTheme="minorHAnsi" w:cs="Arial"/>
          <w:szCs w:val="22"/>
        </w:rPr>
        <w:t>written sample of their work</w:t>
      </w:r>
      <w:r w:rsidR="00412A26">
        <w:rPr>
          <w:rFonts w:asciiTheme="minorHAnsi" w:hAnsiTheme="minorHAnsi" w:cs="Arial"/>
          <w:szCs w:val="22"/>
        </w:rPr>
        <w:t xml:space="preserve"> </w:t>
      </w:r>
      <w:r w:rsidR="00804A94">
        <w:rPr>
          <w:rFonts w:asciiTheme="minorHAnsi" w:hAnsiTheme="minorHAnsi" w:cs="Arial"/>
          <w:szCs w:val="22"/>
        </w:rPr>
        <w:t>within two weeks of announcement</w:t>
      </w:r>
      <w:r w:rsidRPr="00AA2AE6">
        <w:rPr>
          <w:rFonts w:asciiTheme="minorHAnsi" w:hAnsiTheme="minorHAnsi" w:cs="Arial"/>
          <w:i/>
          <w:szCs w:val="22"/>
        </w:rPr>
        <w:t>.</w:t>
      </w:r>
      <w:r w:rsidRPr="00AA2AE6">
        <w:rPr>
          <w:rFonts w:asciiTheme="minorHAnsi" w:hAnsiTheme="minorHAnsi" w:cs="Arial"/>
          <w:szCs w:val="22"/>
        </w:rPr>
        <w:t xml:space="preserve"> After the opening, each proposal will be assessed first on its technical merits and subsequently on its price.</w:t>
      </w:r>
    </w:p>
    <w:p w14:paraId="6FA62815" w14:textId="77777777" w:rsidR="0050326E" w:rsidRPr="00AA2AE6" w:rsidRDefault="0050326E" w:rsidP="0050326E">
      <w:pPr>
        <w:spacing w:after="120"/>
        <w:jc w:val="both"/>
        <w:rPr>
          <w:rFonts w:asciiTheme="minorHAnsi" w:hAnsiTheme="minorHAnsi" w:cs="Arial"/>
          <w:szCs w:val="22"/>
        </w:rPr>
      </w:pPr>
      <w:r w:rsidRPr="00AA2AE6">
        <w:rPr>
          <w:rFonts w:asciiTheme="minorHAnsi" w:hAnsiTheme="minorHAnsi" w:cs="Arial"/>
          <w:szCs w:val="22"/>
        </w:rPr>
        <w:t>The proposal with the best overall value, composed of technical merit and price, will be recommended for approval. UNICEF will set up an evaluation panel composed of technical and procurement staff and their conclusions will be forwarded to the internal UNICEF Contracts Review Committee, or other relevant approving authority.</w:t>
      </w:r>
    </w:p>
    <w:p w14:paraId="7EB1624C" w14:textId="0A2AE92C" w:rsidR="0050326E" w:rsidRPr="00AA2AE6" w:rsidRDefault="0050326E" w:rsidP="0050326E">
      <w:pPr>
        <w:spacing w:after="120"/>
        <w:jc w:val="both"/>
        <w:rPr>
          <w:rFonts w:asciiTheme="minorHAnsi" w:hAnsiTheme="minorHAnsi" w:cs="Arial"/>
          <w:szCs w:val="22"/>
        </w:rPr>
      </w:pPr>
      <w:r w:rsidRPr="00AA2AE6">
        <w:rPr>
          <w:rFonts w:asciiTheme="minorHAnsi" w:hAnsiTheme="minorHAnsi" w:cs="Arial"/>
          <w:szCs w:val="22"/>
        </w:rPr>
        <w:t xml:space="preserve">The evaluation panel will first evaluate each response for compliance with the requirements of the </w:t>
      </w:r>
      <w:r w:rsidR="00E9575E">
        <w:rPr>
          <w:rFonts w:asciiTheme="minorHAnsi" w:hAnsiTheme="minorHAnsi" w:cs="Arial"/>
          <w:szCs w:val="22"/>
        </w:rPr>
        <w:t>terms o</w:t>
      </w:r>
      <w:r w:rsidR="006E6EA1">
        <w:rPr>
          <w:rFonts w:asciiTheme="minorHAnsi" w:hAnsiTheme="minorHAnsi" w:cs="Arial"/>
          <w:szCs w:val="22"/>
        </w:rPr>
        <w:t>f reference (ToR)</w:t>
      </w:r>
      <w:r w:rsidRPr="00AA2AE6">
        <w:rPr>
          <w:rFonts w:asciiTheme="minorHAnsi" w:hAnsiTheme="minorHAnsi" w:cs="Arial"/>
          <w:szCs w:val="22"/>
        </w:rPr>
        <w:t xml:space="preserve">. Responses deemed not to meet all the mandatory requirements will be considered non-compliant and rejected at this stage without further consideration. Failure to comply with any of the terms and conditions contained in this </w:t>
      </w:r>
      <w:r w:rsidR="006E6EA1">
        <w:rPr>
          <w:rFonts w:asciiTheme="minorHAnsi" w:hAnsiTheme="minorHAnsi" w:cs="Arial"/>
          <w:szCs w:val="22"/>
        </w:rPr>
        <w:t>ToR</w:t>
      </w:r>
      <w:r w:rsidRPr="00AA2AE6">
        <w:rPr>
          <w:rFonts w:asciiTheme="minorHAnsi" w:hAnsiTheme="minorHAnsi" w:cs="Arial"/>
          <w:szCs w:val="22"/>
        </w:rPr>
        <w:t>, including provision of all required information, may result in a response or proposal being disqualified from further consideration.</w:t>
      </w:r>
    </w:p>
    <w:p w14:paraId="401C5ECF" w14:textId="7085BD48" w:rsidR="006628BB" w:rsidRDefault="0050326E" w:rsidP="00317118">
      <w:pPr>
        <w:spacing w:after="120"/>
        <w:jc w:val="both"/>
        <w:rPr>
          <w:rFonts w:asciiTheme="minorHAnsi" w:hAnsiTheme="minorHAnsi" w:cs="Arial"/>
          <w:szCs w:val="22"/>
        </w:rPr>
      </w:pPr>
      <w:r w:rsidRPr="00AA2AE6">
        <w:rPr>
          <w:rFonts w:asciiTheme="minorHAnsi" w:hAnsiTheme="minorHAnsi" w:cs="Arial"/>
          <w:szCs w:val="22"/>
        </w:rPr>
        <w:t xml:space="preserve">All </w:t>
      </w:r>
      <w:r w:rsidR="009756F2">
        <w:rPr>
          <w:rFonts w:asciiTheme="minorHAnsi" w:hAnsiTheme="minorHAnsi" w:cs="Arial"/>
          <w:szCs w:val="22"/>
        </w:rPr>
        <w:t xml:space="preserve">shortlisted </w:t>
      </w:r>
      <w:r w:rsidRPr="00AA2AE6">
        <w:rPr>
          <w:rFonts w:asciiTheme="minorHAnsi" w:hAnsiTheme="minorHAnsi" w:cs="Arial"/>
          <w:szCs w:val="22"/>
        </w:rPr>
        <w:t>proposals will be reviewed by</w:t>
      </w:r>
      <w:r w:rsidR="00804A94">
        <w:rPr>
          <w:rFonts w:asciiTheme="minorHAnsi" w:hAnsiTheme="minorHAnsi" w:cs="Arial"/>
          <w:szCs w:val="22"/>
        </w:rPr>
        <w:t xml:space="preserve"> the </w:t>
      </w:r>
      <w:r w:rsidR="009C6E66">
        <w:rPr>
          <w:rFonts w:asciiTheme="minorHAnsi" w:hAnsiTheme="minorHAnsi" w:cs="Arial"/>
          <w:szCs w:val="22"/>
        </w:rPr>
        <w:t>selection panel</w:t>
      </w:r>
      <w:r w:rsidRPr="00AA2AE6">
        <w:rPr>
          <w:rFonts w:asciiTheme="minorHAnsi" w:hAnsiTheme="minorHAnsi" w:cs="Arial"/>
          <w:szCs w:val="22"/>
        </w:rPr>
        <w:t xml:space="preserve"> </w:t>
      </w:r>
    </w:p>
    <w:p w14:paraId="1E40078D" w14:textId="38EB5868" w:rsidR="0050326E" w:rsidRPr="006628BB" w:rsidRDefault="006628BB" w:rsidP="00317118">
      <w:pPr>
        <w:spacing w:line="240" w:lineRule="auto"/>
        <w:contextualSpacing/>
        <w:jc w:val="both"/>
        <w:rPr>
          <w:rFonts w:asciiTheme="minorHAnsi" w:hAnsiTheme="minorHAnsi" w:cstheme="minorHAnsi"/>
          <w:szCs w:val="22"/>
        </w:rPr>
      </w:pPr>
      <w:r w:rsidRPr="004E10DF">
        <w:rPr>
          <w:rFonts w:asciiTheme="minorHAnsi" w:hAnsiTheme="minorHAnsi" w:cstheme="minorHAnsi"/>
          <w:szCs w:val="22"/>
        </w:rPr>
        <w:t>The selection of the consultant will be based on a “best value for money” principle. Interested candidates should, in addition to submitting their CV and cover letter, indicate their all-inclusive fees (</w:t>
      </w:r>
      <w:r w:rsidR="00C949A8">
        <w:rPr>
          <w:rFonts w:asciiTheme="minorHAnsi" w:hAnsiTheme="minorHAnsi" w:cstheme="minorHAnsi"/>
          <w:szCs w:val="22"/>
        </w:rPr>
        <w:t>subcontracting</w:t>
      </w:r>
      <w:r w:rsidRPr="004E10DF">
        <w:rPr>
          <w:rFonts w:asciiTheme="minorHAnsi" w:hAnsiTheme="minorHAnsi" w:cstheme="minorHAnsi"/>
          <w:szCs w:val="22"/>
        </w:rPr>
        <w:t xml:space="preserve"> costs, etc.) for the services to be provided.  </w:t>
      </w:r>
      <w:r w:rsidRPr="004E10DF">
        <w:rPr>
          <w:rFonts w:asciiTheme="minorHAnsi" w:hAnsiTheme="minorHAnsi" w:cstheme="minorHAnsi"/>
          <w:b/>
          <w:bCs/>
          <w:i/>
          <w:iCs/>
          <w:szCs w:val="22"/>
        </w:rPr>
        <w:t xml:space="preserve">Note: this consultancy will be </w:t>
      </w:r>
      <w:r w:rsidR="00C949A8">
        <w:rPr>
          <w:rFonts w:asciiTheme="minorHAnsi" w:hAnsiTheme="minorHAnsi" w:cstheme="minorHAnsi"/>
          <w:b/>
          <w:bCs/>
          <w:i/>
          <w:iCs/>
          <w:szCs w:val="22"/>
        </w:rPr>
        <w:t>conducted remotely</w:t>
      </w:r>
      <w:r w:rsidRPr="004E10DF">
        <w:rPr>
          <w:rFonts w:asciiTheme="minorHAnsi" w:hAnsiTheme="minorHAnsi" w:cstheme="minorHAnsi"/>
          <w:b/>
          <w:bCs/>
          <w:i/>
          <w:iCs/>
          <w:szCs w:val="22"/>
        </w:rPr>
        <w:t xml:space="preserve"> for the whole duration of the contract. </w:t>
      </w:r>
      <w:r w:rsidRPr="004E10DF">
        <w:rPr>
          <w:rFonts w:asciiTheme="minorHAnsi" w:hAnsiTheme="minorHAnsi" w:cstheme="minorHAnsi"/>
          <w:szCs w:val="22"/>
        </w:rPr>
        <w:t xml:space="preserve"> The technical evaluation criteria are stipulated below. </w:t>
      </w:r>
    </w:p>
    <w:p w14:paraId="7F41D892" w14:textId="08EED42A" w:rsidR="00454756" w:rsidRDefault="00454756">
      <w:pPr>
        <w:spacing w:line="240"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7EE38BF2" w14:textId="4F174A6C" w:rsidR="0094424D" w:rsidRPr="00AA77E3" w:rsidRDefault="5F2993E0" w:rsidP="5F2993E0">
      <w:pPr>
        <w:adjustRightInd w:val="0"/>
        <w:snapToGrid w:val="0"/>
        <w:spacing w:line="240" w:lineRule="auto"/>
        <w:jc w:val="center"/>
        <w:rPr>
          <w:rFonts w:asciiTheme="minorHAnsi" w:hAnsiTheme="minorHAnsi" w:cstheme="minorHAnsi"/>
          <w:szCs w:val="22"/>
        </w:rPr>
      </w:pPr>
      <w:r w:rsidRPr="00AA77E3">
        <w:rPr>
          <w:rFonts w:asciiTheme="minorHAnsi" w:eastAsia="Calibri" w:hAnsiTheme="minorHAnsi" w:cstheme="minorHAnsi"/>
          <w:b/>
          <w:bCs/>
          <w:szCs w:val="22"/>
          <w:u w:val="single"/>
        </w:rPr>
        <w:lastRenderedPageBreak/>
        <w:t>Technical</w:t>
      </w:r>
      <w:r w:rsidR="006E44DB">
        <w:rPr>
          <w:rFonts w:asciiTheme="minorHAnsi" w:eastAsia="Calibri" w:hAnsiTheme="minorHAnsi" w:cstheme="minorHAnsi"/>
          <w:b/>
          <w:bCs/>
          <w:szCs w:val="22"/>
          <w:u w:val="single"/>
        </w:rPr>
        <w:t xml:space="preserve"> </w:t>
      </w:r>
      <w:r w:rsidRPr="00AA77E3">
        <w:rPr>
          <w:rFonts w:asciiTheme="minorHAnsi" w:eastAsia="Calibri" w:hAnsiTheme="minorHAnsi" w:cstheme="minorHAnsi"/>
          <w:b/>
          <w:bCs/>
          <w:szCs w:val="22"/>
          <w:u w:val="single"/>
        </w:rPr>
        <w:t>Evaluation</w:t>
      </w:r>
      <w:r w:rsidR="006E44DB">
        <w:rPr>
          <w:rFonts w:asciiTheme="minorHAnsi" w:eastAsia="Calibri" w:hAnsiTheme="minorHAnsi" w:cstheme="minorHAnsi"/>
          <w:b/>
          <w:bCs/>
          <w:szCs w:val="22"/>
          <w:u w:val="single"/>
        </w:rPr>
        <w:t xml:space="preserve"> </w:t>
      </w:r>
      <w:r w:rsidRPr="00AA77E3">
        <w:rPr>
          <w:rFonts w:asciiTheme="minorHAnsi" w:eastAsia="Calibri" w:hAnsiTheme="minorHAnsi" w:cstheme="minorHAnsi"/>
          <w:b/>
          <w:bCs/>
          <w:szCs w:val="22"/>
          <w:u w:val="single"/>
        </w:rPr>
        <w:t>Criteria:</w:t>
      </w:r>
    </w:p>
    <w:p w14:paraId="779F9C01" w14:textId="228AFD40" w:rsidR="0094424D" w:rsidRDefault="0094424D" w:rsidP="5F2993E0">
      <w:pPr>
        <w:adjustRightInd w:val="0"/>
        <w:snapToGrid w:val="0"/>
        <w:spacing w:line="240" w:lineRule="auto"/>
        <w:jc w:val="both"/>
        <w:rPr>
          <w:rFonts w:asciiTheme="minorHAnsi" w:hAnsiTheme="minorHAnsi" w:cstheme="minorHAnsi"/>
          <w:szCs w:val="22"/>
        </w:rPr>
      </w:pPr>
    </w:p>
    <w:tbl>
      <w:tblPr>
        <w:tblStyle w:val="GridTable1Light-Accent1"/>
        <w:tblW w:w="5000" w:type="pct"/>
        <w:tblLook w:val="04A0" w:firstRow="1" w:lastRow="0" w:firstColumn="1" w:lastColumn="0" w:noHBand="0" w:noVBand="1"/>
      </w:tblPr>
      <w:tblGrid>
        <w:gridCol w:w="803"/>
        <w:gridCol w:w="8604"/>
        <w:gridCol w:w="788"/>
      </w:tblGrid>
      <w:tr w:rsidR="00862C8E" w:rsidRPr="004E10DF" w14:paraId="0FB7E1EB" w14:textId="77777777" w:rsidTr="00C64E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411B8D40" w14:textId="77777777" w:rsidR="00862C8E" w:rsidRPr="004E10DF" w:rsidRDefault="00862C8E" w:rsidP="00C64E08">
            <w:pPr>
              <w:spacing w:line="240" w:lineRule="auto"/>
              <w:contextualSpacing/>
              <w:rPr>
                <w:rFonts w:asciiTheme="minorHAnsi" w:hAnsiTheme="minorHAnsi" w:cstheme="minorHAnsi"/>
                <w:b w:val="0"/>
                <w:bCs w:val="0"/>
                <w:szCs w:val="22"/>
              </w:rPr>
            </w:pPr>
            <w:r w:rsidRPr="004E10DF">
              <w:rPr>
                <w:rFonts w:asciiTheme="minorHAnsi" w:hAnsiTheme="minorHAnsi" w:cstheme="minorHAnsi"/>
                <w:szCs w:val="22"/>
              </w:rPr>
              <w:t>Item</w:t>
            </w:r>
          </w:p>
        </w:tc>
        <w:tc>
          <w:tcPr>
            <w:tcW w:w="4240" w:type="pct"/>
            <w:hideMark/>
          </w:tcPr>
          <w:p w14:paraId="5906A49E" w14:textId="77777777" w:rsidR="00862C8E" w:rsidRPr="004E10DF" w:rsidRDefault="00862C8E" w:rsidP="00C64E0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4E10DF">
              <w:rPr>
                <w:rFonts w:asciiTheme="minorHAnsi" w:hAnsiTheme="minorHAnsi" w:cstheme="minorHAnsi"/>
                <w:szCs w:val="22"/>
              </w:rPr>
              <w:t xml:space="preserve">Technical Criteria/Qualifications </w:t>
            </w:r>
          </w:p>
        </w:tc>
        <w:tc>
          <w:tcPr>
            <w:tcW w:w="344" w:type="pct"/>
            <w:hideMark/>
          </w:tcPr>
          <w:p w14:paraId="6EE62F77" w14:textId="77777777" w:rsidR="00862C8E" w:rsidRPr="004E10DF" w:rsidRDefault="00862C8E" w:rsidP="00C64E0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4E10DF">
              <w:rPr>
                <w:rFonts w:asciiTheme="minorHAnsi" w:hAnsiTheme="minorHAnsi" w:cstheme="minorHAnsi"/>
                <w:szCs w:val="22"/>
              </w:rPr>
              <w:t>Max.</w:t>
            </w:r>
            <w:r w:rsidRPr="004E10DF">
              <w:rPr>
                <w:rFonts w:asciiTheme="minorHAnsi" w:hAnsiTheme="minorHAnsi" w:cstheme="minorHAnsi"/>
                <w:szCs w:val="22"/>
                <w:lang w:val="es-419"/>
              </w:rPr>
              <w:t xml:space="preserve"> </w:t>
            </w:r>
            <w:r w:rsidRPr="004E10DF">
              <w:rPr>
                <w:rFonts w:asciiTheme="minorHAnsi" w:hAnsiTheme="minorHAnsi" w:cstheme="minorHAnsi"/>
                <w:szCs w:val="22"/>
              </w:rPr>
              <w:t>Points</w:t>
            </w:r>
          </w:p>
        </w:tc>
      </w:tr>
      <w:tr w:rsidR="00862C8E" w:rsidRPr="004E10DF" w14:paraId="60B48937"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1C62A740" w14:textId="77777777" w:rsidR="00862C8E" w:rsidRPr="004E10DF" w:rsidRDefault="00862C8E" w:rsidP="00C64E08">
            <w:pPr>
              <w:spacing w:line="240" w:lineRule="auto"/>
              <w:contextualSpacing/>
              <w:jc w:val="right"/>
              <w:rPr>
                <w:rFonts w:asciiTheme="minorHAnsi" w:hAnsiTheme="minorHAnsi" w:cstheme="minorHAnsi"/>
                <w:b w:val="0"/>
                <w:bCs w:val="0"/>
                <w:szCs w:val="22"/>
              </w:rPr>
            </w:pPr>
            <w:r w:rsidRPr="004E10DF">
              <w:rPr>
                <w:rFonts w:asciiTheme="minorHAnsi" w:hAnsiTheme="minorHAnsi" w:cstheme="minorHAnsi"/>
                <w:szCs w:val="22"/>
              </w:rPr>
              <w:t>1</w:t>
            </w:r>
          </w:p>
        </w:tc>
        <w:tc>
          <w:tcPr>
            <w:tcW w:w="4240" w:type="pct"/>
            <w:hideMark/>
          </w:tcPr>
          <w:p w14:paraId="0FB7028B"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4E10DF">
              <w:rPr>
                <w:rFonts w:asciiTheme="minorHAnsi" w:hAnsiTheme="minorHAnsi" w:cstheme="minorHAnsi"/>
                <w:b/>
                <w:bCs/>
                <w:szCs w:val="22"/>
              </w:rPr>
              <w:t xml:space="preserve">Education </w:t>
            </w:r>
          </w:p>
        </w:tc>
        <w:tc>
          <w:tcPr>
            <w:tcW w:w="344" w:type="pct"/>
          </w:tcPr>
          <w:p w14:paraId="7AE93C20"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4E10DF">
              <w:rPr>
                <w:rFonts w:asciiTheme="minorHAnsi" w:hAnsiTheme="minorHAnsi" w:cstheme="minorHAnsi"/>
                <w:b/>
                <w:bCs/>
                <w:szCs w:val="22"/>
              </w:rPr>
              <w:t xml:space="preserve">10 </w:t>
            </w:r>
          </w:p>
        </w:tc>
      </w:tr>
      <w:tr w:rsidR="00862C8E" w:rsidRPr="004E10DF" w14:paraId="74D681D2"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0900EAE9" w14:textId="77777777" w:rsidR="00862C8E" w:rsidRPr="004E10DF" w:rsidRDefault="00862C8E" w:rsidP="00C64E08">
            <w:pPr>
              <w:spacing w:line="240" w:lineRule="auto"/>
              <w:contextualSpacing/>
              <w:jc w:val="right"/>
              <w:rPr>
                <w:rFonts w:asciiTheme="minorHAnsi" w:hAnsiTheme="minorHAnsi" w:cstheme="minorHAnsi"/>
                <w:b w:val="0"/>
                <w:bCs w:val="0"/>
                <w:szCs w:val="22"/>
              </w:rPr>
            </w:pPr>
            <w:r w:rsidRPr="004E10DF">
              <w:rPr>
                <w:rFonts w:asciiTheme="minorHAnsi" w:hAnsiTheme="minorHAnsi" w:cstheme="minorHAnsi"/>
                <w:szCs w:val="22"/>
              </w:rPr>
              <w:t>1.1</w:t>
            </w:r>
          </w:p>
        </w:tc>
        <w:tc>
          <w:tcPr>
            <w:tcW w:w="4240" w:type="pct"/>
          </w:tcPr>
          <w:p w14:paraId="03409DA7" w14:textId="734F441F"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 xml:space="preserve">Advance university degree in relevant Social Science discipline </w:t>
            </w:r>
          </w:p>
        </w:tc>
        <w:tc>
          <w:tcPr>
            <w:tcW w:w="344" w:type="pct"/>
          </w:tcPr>
          <w:p w14:paraId="60ECBB33"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10</w:t>
            </w:r>
          </w:p>
        </w:tc>
      </w:tr>
      <w:tr w:rsidR="00862C8E" w:rsidRPr="004E10DF" w14:paraId="56BB185B"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643F5484" w14:textId="77777777" w:rsidR="00862C8E" w:rsidRPr="004E10DF" w:rsidRDefault="00862C8E" w:rsidP="00C64E08">
            <w:pPr>
              <w:spacing w:line="240" w:lineRule="auto"/>
              <w:contextualSpacing/>
              <w:jc w:val="right"/>
              <w:rPr>
                <w:rFonts w:asciiTheme="minorHAnsi" w:hAnsiTheme="minorHAnsi" w:cstheme="minorHAnsi"/>
                <w:b w:val="0"/>
                <w:bCs w:val="0"/>
                <w:szCs w:val="22"/>
              </w:rPr>
            </w:pPr>
            <w:r w:rsidRPr="004E10DF">
              <w:rPr>
                <w:rFonts w:asciiTheme="minorHAnsi" w:hAnsiTheme="minorHAnsi" w:cstheme="minorHAnsi"/>
                <w:szCs w:val="22"/>
              </w:rPr>
              <w:t>2</w:t>
            </w:r>
          </w:p>
        </w:tc>
        <w:tc>
          <w:tcPr>
            <w:tcW w:w="4240" w:type="pct"/>
            <w:hideMark/>
          </w:tcPr>
          <w:p w14:paraId="6C9A3646"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4E10DF">
              <w:rPr>
                <w:rFonts w:asciiTheme="minorHAnsi" w:hAnsiTheme="minorHAnsi" w:cstheme="minorHAnsi"/>
                <w:b/>
                <w:bCs/>
                <w:szCs w:val="22"/>
              </w:rPr>
              <w:t xml:space="preserve">Work Experience </w:t>
            </w:r>
          </w:p>
        </w:tc>
        <w:tc>
          <w:tcPr>
            <w:tcW w:w="344" w:type="pct"/>
          </w:tcPr>
          <w:p w14:paraId="732111F7"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4E10DF">
              <w:rPr>
                <w:rFonts w:asciiTheme="minorHAnsi" w:hAnsiTheme="minorHAnsi" w:cstheme="minorHAnsi"/>
                <w:b/>
                <w:bCs/>
                <w:szCs w:val="22"/>
              </w:rPr>
              <w:t>35</w:t>
            </w:r>
          </w:p>
        </w:tc>
      </w:tr>
      <w:tr w:rsidR="00862C8E" w:rsidRPr="004E10DF" w14:paraId="426FC9FE"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62A23CFD" w14:textId="77777777" w:rsidR="00862C8E" w:rsidRPr="004E10DF" w:rsidRDefault="00862C8E" w:rsidP="00C64E08">
            <w:pPr>
              <w:spacing w:line="240" w:lineRule="auto"/>
              <w:contextualSpacing/>
              <w:jc w:val="right"/>
              <w:rPr>
                <w:rFonts w:asciiTheme="minorHAnsi" w:hAnsiTheme="minorHAnsi" w:cstheme="minorHAnsi"/>
                <w:b w:val="0"/>
                <w:bCs w:val="0"/>
                <w:szCs w:val="22"/>
              </w:rPr>
            </w:pPr>
            <w:r w:rsidRPr="004E10DF">
              <w:rPr>
                <w:rFonts w:asciiTheme="minorHAnsi" w:hAnsiTheme="minorHAnsi" w:cstheme="minorHAnsi"/>
                <w:szCs w:val="22"/>
              </w:rPr>
              <w:t>2.1</w:t>
            </w:r>
          </w:p>
        </w:tc>
        <w:tc>
          <w:tcPr>
            <w:tcW w:w="4240" w:type="pct"/>
          </w:tcPr>
          <w:p w14:paraId="050A9F43" w14:textId="5D06FAED"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 xml:space="preserve">At least </w:t>
            </w:r>
            <w:r>
              <w:rPr>
                <w:rFonts w:asciiTheme="minorHAnsi" w:hAnsiTheme="minorHAnsi" w:cstheme="minorHAnsi"/>
                <w:szCs w:val="22"/>
              </w:rPr>
              <w:t>5</w:t>
            </w:r>
            <w:r w:rsidRPr="004E10DF">
              <w:rPr>
                <w:rFonts w:asciiTheme="minorHAnsi" w:hAnsiTheme="minorHAnsi" w:cstheme="minorHAnsi"/>
                <w:szCs w:val="22"/>
              </w:rPr>
              <w:t xml:space="preserve"> years in designing and </w:t>
            </w:r>
            <w:r>
              <w:rPr>
                <w:rFonts w:asciiTheme="minorHAnsi" w:hAnsiTheme="minorHAnsi" w:cstheme="minorHAnsi"/>
                <w:szCs w:val="22"/>
              </w:rPr>
              <w:t>conducting</w:t>
            </w:r>
            <w:r w:rsidRPr="004E10DF">
              <w:rPr>
                <w:rFonts w:asciiTheme="minorHAnsi" w:hAnsiTheme="minorHAnsi" w:cstheme="minorHAnsi"/>
                <w:szCs w:val="22"/>
              </w:rPr>
              <w:t xml:space="preserve"> evaluations</w:t>
            </w:r>
            <w:r>
              <w:rPr>
                <w:rFonts w:asciiTheme="minorHAnsi" w:hAnsiTheme="minorHAnsi" w:cstheme="minorHAnsi"/>
                <w:szCs w:val="22"/>
              </w:rPr>
              <w:t xml:space="preserve"> in emergency contexts</w:t>
            </w:r>
          </w:p>
        </w:tc>
        <w:tc>
          <w:tcPr>
            <w:tcW w:w="344" w:type="pct"/>
          </w:tcPr>
          <w:p w14:paraId="038C8FA8"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15</w:t>
            </w:r>
          </w:p>
        </w:tc>
      </w:tr>
      <w:tr w:rsidR="00862C8E" w:rsidRPr="004E10DF" w14:paraId="732E71F7"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55A4E452" w14:textId="77777777" w:rsidR="00862C8E" w:rsidRPr="004E10DF" w:rsidRDefault="00862C8E" w:rsidP="00C64E08">
            <w:pPr>
              <w:spacing w:line="240" w:lineRule="auto"/>
              <w:contextualSpacing/>
              <w:jc w:val="right"/>
              <w:rPr>
                <w:rFonts w:asciiTheme="minorHAnsi" w:hAnsiTheme="minorHAnsi" w:cstheme="minorHAnsi"/>
                <w:b w:val="0"/>
                <w:bCs w:val="0"/>
                <w:szCs w:val="22"/>
              </w:rPr>
            </w:pPr>
            <w:r w:rsidRPr="004E10DF">
              <w:rPr>
                <w:rFonts w:asciiTheme="minorHAnsi" w:hAnsiTheme="minorHAnsi" w:cstheme="minorHAnsi"/>
                <w:szCs w:val="22"/>
              </w:rPr>
              <w:t>2.2</w:t>
            </w:r>
          </w:p>
        </w:tc>
        <w:tc>
          <w:tcPr>
            <w:tcW w:w="4240" w:type="pct"/>
          </w:tcPr>
          <w:p w14:paraId="31D80FD5" w14:textId="39CBFB29" w:rsidR="00862C8E" w:rsidRPr="004E10DF" w:rsidRDefault="00781D4B" w:rsidP="00C64E08">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81D4B">
              <w:rPr>
                <w:rFonts w:asciiTheme="minorHAnsi" w:hAnsiTheme="minorHAnsi" w:cstheme="minorHAnsi"/>
                <w:szCs w:val="22"/>
              </w:rPr>
              <w:t>Knowledge of latest methods and approaches in humanitarian evaluation, especially participatory methods and accountability to affected populations, and RTEs</w:t>
            </w:r>
          </w:p>
        </w:tc>
        <w:tc>
          <w:tcPr>
            <w:tcW w:w="344" w:type="pct"/>
          </w:tcPr>
          <w:p w14:paraId="48E42363"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10</w:t>
            </w:r>
          </w:p>
        </w:tc>
      </w:tr>
      <w:tr w:rsidR="00862C8E" w:rsidRPr="004E10DF" w14:paraId="2F36E2E6"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57D70B3D" w14:textId="77777777" w:rsidR="00862C8E" w:rsidRPr="004E10DF" w:rsidRDefault="00862C8E" w:rsidP="00C64E08">
            <w:pPr>
              <w:spacing w:line="240" w:lineRule="auto"/>
              <w:contextualSpacing/>
              <w:jc w:val="right"/>
              <w:rPr>
                <w:rFonts w:asciiTheme="minorHAnsi" w:hAnsiTheme="minorHAnsi" w:cstheme="minorHAnsi"/>
                <w:b w:val="0"/>
                <w:bCs w:val="0"/>
                <w:szCs w:val="22"/>
                <w:lang w:val="es-419"/>
              </w:rPr>
            </w:pPr>
            <w:r w:rsidRPr="004E10DF">
              <w:rPr>
                <w:rFonts w:asciiTheme="minorHAnsi" w:hAnsiTheme="minorHAnsi" w:cstheme="minorHAnsi"/>
                <w:szCs w:val="22"/>
              </w:rPr>
              <w:t>2.</w:t>
            </w:r>
            <w:r w:rsidRPr="004E10DF">
              <w:rPr>
                <w:rFonts w:asciiTheme="minorHAnsi" w:hAnsiTheme="minorHAnsi" w:cstheme="minorHAnsi"/>
                <w:szCs w:val="22"/>
                <w:lang w:val="es-419"/>
              </w:rPr>
              <w:t>3</w:t>
            </w:r>
          </w:p>
        </w:tc>
        <w:tc>
          <w:tcPr>
            <w:tcW w:w="4240" w:type="pct"/>
          </w:tcPr>
          <w:p w14:paraId="6FD6FC66" w14:textId="1225F3EB"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 xml:space="preserve">Work in </w:t>
            </w:r>
            <w:r w:rsidR="00781D4B">
              <w:rPr>
                <w:rFonts w:asciiTheme="minorHAnsi" w:hAnsiTheme="minorHAnsi" w:cstheme="minorHAnsi"/>
                <w:szCs w:val="22"/>
              </w:rPr>
              <w:t>emergency responses</w:t>
            </w:r>
            <w:r w:rsidRPr="004E10DF">
              <w:rPr>
                <w:rFonts w:asciiTheme="minorHAnsi" w:hAnsiTheme="minorHAnsi" w:cstheme="minorHAnsi"/>
                <w:szCs w:val="22"/>
              </w:rPr>
              <w:t xml:space="preserve"> and in South East Africa</w:t>
            </w:r>
            <w:r>
              <w:rPr>
                <w:rFonts w:asciiTheme="minorHAnsi" w:hAnsiTheme="minorHAnsi" w:cstheme="minorHAnsi"/>
                <w:szCs w:val="22"/>
              </w:rPr>
              <w:t xml:space="preserve"> and/or Mozambique</w:t>
            </w:r>
            <w:r w:rsidRPr="004E10DF">
              <w:rPr>
                <w:rFonts w:asciiTheme="minorHAnsi" w:hAnsiTheme="minorHAnsi" w:cstheme="minorHAnsi"/>
                <w:szCs w:val="22"/>
              </w:rPr>
              <w:t xml:space="preserve"> context</w:t>
            </w:r>
          </w:p>
        </w:tc>
        <w:tc>
          <w:tcPr>
            <w:tcW w:w="344" w:type="pct"/>
          </w:tcPr>
          <w:p w14:paraId="259DBBB5"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10</w:t>
            </w:r>
          </w:p>
        </w:tc>
      </w:tr>
      <w:tr w:rsidR="00862C8E" w:rsidRPr="004E10DF" w14:paraId="6AFD6ABF"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67AB6AB8" w14:textId="77777777" w:rsidR="00862C8E" w:rsidRPr="004E10DF" w:rsidRDefault="00862C8E" w:rsidP="00C64E08">
            <w:pPr>
              <w:spacing w:line="240" w:lineRule="auto"/>
              <w:contextualSpacing/>
              <w:jc w:val="right"/>
              <w:rPr>
                <w:rFonts w:asciiTheme="minorHAnsi" w:hAnsiTheme="minorHAnsi" w:cstheme="minorHAnsi"/>
                <w:b w:val="0"/>
                <w:bCs w:val="0"/>
                <w:szCs w:val="22"/>
              </w:rPr>
            </w:pPr>
            <w:r w:rsidRPr="004E10DF">
              <w:rPr>
                <w:rFonts w:asciiTheme="minorHAnsi" w:hAnsiTheme="minorHAnsi" w:cstheme="minorHAnsi"/>
                <w:szCs w:val="22"/>
              </w:rPr>
              <w:t>3</w:t>
            </w:r>
          </w:p>
        </w:tc>
        <w:tc>
          <w:tcPr>
            <w:tcW w:w="4240" w:type="pct"/>
            <w:hideMark/>
          </w:tcPr>
          <w:p w14:paraId="3629F487"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4E10DF">
              <w:rPr>
                <w:rFonts w:asciiTheme="minorHAnsi" w:hAnsiTheme="minorHAnsi" w:cstheme="minorHAnsi"/>
                <w:b/>
                <w:bCs/>
                <w:szCs w:val="22"/>
              </w:rPr>
              <w:t xml:space="preserve">Technical Skills and Knowledge </w:t>
            </w:r>
          </w:p>
        </w:tc>
        <w:tc>
          <w:tcPr>
            <w:tcW w:w="344" w:type="pct"/>
            <w:hideMark/>
          </w:tcPr>
          <w:p w14:paraId="0296B72A"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4E10DF">
              <w:rPr>
                <w:rFonts w:asciiTheme="minorHAnsi" w:hAnsiTheme="minorHAnsi" w:cstheme="minorHAnsi"/>
                <w:b/>
                <w:szCs w:val="22"/>
              </w:rPr>
              <w:t>35</w:t>
            </w:r>
          </w:p>
        </w:tc>
      </w:tr>
      <w:tr w:rsidR="00862C8E" w:rsidRPr="004E10DF" w14:paraId="29CE79B6"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16F50CD7" w14:textId="77777777" w:rsidR="00862C8E" w:rsidRPr="004E10DF" w:rsidRDefault="00862C8E" w:rsidP="00C64E08">
            <w:pPr>
              <w:spacing w:line="240" w:lineRule="auto"/>
              <w:contextualSpacing/>
              <w:jc w:val="right"/>
              <w:rPr>
                <w:rFonts w:asciiTheme="minorHAnsi" w:hAnsiTheme="minorHAnsi" w:cstheme="minorHAnsi"/>
                <w:b w:val="0"/>
                <w:bCs w:val="0"/>
                <w:szCs w:val="22"/>
              </w:rPr>
            </w:pPr>
            <w:r w:rsidRPr="004E10DF">
              <w:rPr>
                <w:rFonts w:asciiTheme="minorHAnsi" w:hAnsiTheme="minorHAnsi" w:cstheme="minorHAnsi"/>
                <w:szCs w:val="22"/>
              </w:rPr>
              <w:t>3.1</w:t>
            </w:r>
          </w:p>
        </w:tc>
        <w:tc>
          <w:tcPr>
            <w:tcW w:w="4240" w:type="pct"/>
          </w:tcPr>
          <w:p w14:paraId="51FA4A6D" w14:textId="015846FB" w:rsidR="00862C8E" w:rsidRPr="004E10DF" w:rsidRDefault="00781D4B"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Proven </w:t>
            </w:r>
            <w:r w:rsidR="00862C8E" w:rsidRPr="004E10DF">
              <w:rPr>
                <w:rFonts w:asciiTheme="minorHAnsi" w:hAnsiTheme="minorHAnsi" w:cstheme="minorHAnsi"/>
                <w:szCs w:val="22"/>
              </w:rPr>
              <w:t>skills in research/evaluation methodologies (quantitative, qualitative or both)</w:t>
            </w:r>
          </w:p>
        </w:tc>
        <w:tc>
          <w:tcPr>
            <w:tcW w:w="344" w:type="pct"/>
          </w:tcPr>
          <w:p w14:paraId="0A062BE4"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20</w:t>
            </w:r>
          </w:p>
        </w:tc>
      </w:tr>
      <w:tr w:rsidR="00862C8E" w:rsidRPr="004E10DF" w14:paraId="38ED7B9D"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711FF136" w14:textId="77777777" w:rsidR="00862C8E" w:rsidRPr="004E10DF" w:rsidRDefault="00862C8E" w:rsidP="00C64E08">
            <w:pPr>
              <w:spacing w:line="240" w:lineRule="auto"/>
              <w:contextualSpacing/>
              <w:jc w:val="right"/>
              <w:rPr>
                <w:rFonts w:asciiTheme="minorHAnsi" w:hAnsiTheme="minorHAnsi" w:cstheme="minorHAnsi"/>
                <w:b w:val="0"/>
                <w:bCs w:val="0"/>
                <w:szCs w:val="22"/>
              </w:rPr>
            </w:pPr>
            <w:r w:rsidRPr="004E10DF">
              <w:rPr>
                <w:rFonts w:asciiTheme="minorHAnsi" w:hAnsiTheme="minorHAnsi" w:cstheme="minorHAnsi"/>
                <w:szCs w:val="22"/>
              </w:rPr>
              <w:t>3.2</w:t>
            </w:r>
          </w:p>
        </w:tc>
        <w:tc>
          <w:tcPr>
            <w:tcW w:w="4240" w:type="pct"/>
          </w:tcPr>
          <w:p w14:paraId="7175AA5D" w14:textId="399EDBD9" w:rsidR="00862C8E" w:rsidRPr="004E10DF" w:rsidRDefault="00781D4B"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81D4B">
              <w:rPr>
                <w:rFonts w:asciiTheme="minorHAnsi" w:hAnsiTheme="minorHAnsi" w:cstheme="minorHAnsi"/>
                <w:szCs w:val="22"/>
              </w:rPr>
              <w:t>Social protection or other technical expertise relevant to UNICEF’s emergency operations</w:t>
            </w:r>
          </w:p>
        </w:tc>
        <w:tc>
          <w:tcPr>
            <w:tcW w:w="344" w:type="pct"/>
          </w:tcPr>
          <w:p w14:paraId="4A159477"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10</w:t>
            </w:r>
          </w:p>
        </w:tc>
      </w:tr>
      <w:tr w:rsidR="00862C8E" w:rsidRPr="004E10DF" w14:paraId="325B6676"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hideMark/>
          </w:tcPr>
          <w:p w14:paraId="09ABFC79" w14:textId="77777777" w:rsidR="00862C8E" w:rsidRPr="004E10DF" w:rsidRDefault="00862C8E" w:rsidP="00C64E08">
            <w:pPr>
              <w:spacing w:line="240" w:lineRule="auto"/>
              <w:contextualSpacing/>
              <w:jc w:val="right"/>
              <w:rPr>
                <w:rFonts w:asciiTheme="minorHAnsi" w:hAnsiTheme="minorHAnsi" w:cstheme="minorHAnsi"/>
                <w:b w:val="0"/>
                <w:bCs w:val="0"/>
                <w:szCs w:val="22"/>
                <w:lang w:val="es-419"/>
              </w:rPr>
            </w:pPr>
            <w:r w:rsidRPr="004E10DF">
              <w:rPr>
                <w:rFonts w:asciiTheme="minorHAnsi" w:hAnsiTheme="minorHAnsi" w:cstheme="minorHAnsi"/>
                <w:szCs w:val="22"/>
              </w:rPr>
              <w:t>3.</w:t>
            </w:r>
            <w:r w:rsidRPr="004E10DF">
              <w:rPr>
                <w:rFonts w:asciiTheme="minorHAnsi" w:hAnsiTheme="minorHAnsi" w:cstheme="minorHAnsi"/>
                <w:szCs w:val="22"/>
                <w:lang w:val="es-419"/>
              </w:rPr>
              <w:t>3</w:t>
            </w:r>
          </w:p>
        </w:tc>
        <w:tc>
          <w:tcPr>
            <w:tcW w:w="4240" w:type="pct"/>
          </w:tcPr>
          <w:p w14:paraId="2601578B" w14:textId="54E68684"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color w:val="auto"/>
                <w:szCs w:val="22"/>
              </w:rPr>
              <w:t>Writing skills English</w:t>
            </w:r>
            <w:r w:rsidR="00781D4B">
              <w:rPr>
                <w:rFonts w:asciiTheme="minorHAnsi" w:hAnsiTheme="minorHAnsi" w:cstheme="minorHAnsi"/>
                <w:color w:val="auto"/>
                <w:szCs w:val="22"/>
              </w:rPr>
              <w:t xml:space="preserve"> and Portuguese</w:t>
            </w:r>
          </w:p>
        </w:tc>
        <w:tc>
          <w:tcPr>
            <w:tcW w:w="344" w:type="pct"/>
          </w:tcPr>
          <w:p w14:paraId="1C884212"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10DF">
              <w:rPr>
                <w:rFonts w:asciiTheme="minorHAnsi" w:hAnsiTheme="minorHAnsi" w:cstheme="minorHAnsi"/>
                <w:szCs w:val="22"/>
              </w:rPr>
              <w:t>5</w:t>
            </w:r>
          </w:p>
        </w:tc>
      </w:tr>
      <w:tr w:rsidR="00862C8E" w:rsidRPr="004E10DF" w14:paraId="1D1A8792"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tcPr>
          <w:p w14:paraId="77768000" w14:textId="77777777" w:rsidR="00862C8E" w:rsidRPr="004E10DF" w:rsidRDefault="00862C8E" w:rsidP="00C64E08">
            <w:pPr>
              <w:spacing w:line="240" w:lineRule="auto"/>
              <w:contextualSpacing/>
              <w:rPr>
                <w:rFonts w:asciiTheme="minorHAnsi" w:hAnsiTheme="minorHAnsi" w:cstheme="minorHAnsi"/>
                <w:b w:val="0"/>
                <w:bCs w:val="0"/>
                <w:szCs w:val="22"/>
              </w:rPr>
            </w:pPr>
          </w:p>
        </w:tc>
        <w:tc>
          <w:tcPr>
            <w:tcW w:w="4240" w:type="pct"/>
            <w:hideMark/>
          </w:tcPr>
          <w:p w14:paraId="1819769D"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4E10DF">
              <w:rPr>
                <w:rFonts w:asciiTheme="minorHAnsi" w:hAnsiTheme="minorHAnsi" w:cstheme="minorHAnsi"/>
                <w:noProof/>
                <w:szCs w:val="22"/>
                <w:lang w:val="es-CL" w:eastAsia="es-CL"/>
              </w:rPr>
              <w:drawing>
                <wp:inline distT="0" distB="0" distL="0" distR="0" wp14:anchorId="48D987DB" wp14:editId="5C3DA769">
                  <wp:extent cx="9525" cy="9525"/>
                  <wp:effectExtent l="0" t="0" r="0" b="0"/>
                  <wp:docPr id="2" name="Picture 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blank"/>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E10DF">
              <w:rPr>
                <w:rFonts w:asciiTheme="minorHAnsi" w:hAnsiTheme="minorHAnsi" w:cstheme="minorHAnsi"/>
                <w:b/>
                <w:bCs/>
                <w:szCs w:val="22"/>
              </w:rPr>
              <w:t>Total Technical Score</w:t>
            </w:r>
          </w:p>
        </w:tc>
        <w:tc>
          <w:tcPr>
            <w:tcW w:w="344" w:type="pct"/>
          </w:tcPr>
          <w:p w14:paraId="23E82D31"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4E10DF">
              <w:rPr>
                <w:rFonts w:asciiTheme="minorHAnsi" w:hAnsiTheme="minorHAnsi" w:cstheme="minorHAnsi"/>
                <w:b/>
                <w:szCs w:val="22"/>
              </w:rPr>
              <w:t xml:space="preserve">80 </w:t>
            </w:r>
          </w:p>
        </w:tc>
      </w:tr>
      <w:tr w:rsidR="00862C8E" w:rsidRPr="004E10DF" w14:paraId="0784FC77" w14:textId="77777777" w:rsidTr="00C64E08">
        <w:trPr>
          <w:trHeight w:val="20"/>
        </w:trPr>
        <w:tc>
          <w:tcPr>
            <w:cnfStyle w:val="001000000000" w:firstRow="0" w:lastRow="0" w:firstColumn="1" w:lastColumn="0" w:oddVBand="0" w:evenVBand="0" w:oddHBand="0" w:evenHBand="0" w:firstRowFirstColumn="0" w:firstRowLastColumn="0" w:lastRowFirstColumn="0" w:lastRowLastColumn="0"/>
            <w:tcW w:w="415" w:type="pct"/>
          </w:tcPr>
          <w:p w14:paraId="1DCFAC8E" w14:textId="77777777" w:rsidR="00862C8E" w:rsidRPr="004E10DF" w:rsidRDefault="00862C8E" w:rsidP="00C64E08">
            <w:pPr>
              <w:spacing w:line="240" w:lineRule="auto"/>
              <w:contextualSpacing/>
              <w:rPr>
                <w:rFonts w:asciiTheme="minorHAnsi" w:hAnsiTheme="minorHAnsi" w:cstheme="minorHAnsi"/>
                <w:b w:val="0"/>
                <w:bCs w:val="0"/>
                <w:szCs w:val="22"/>
              </w:rPr>
            </w:pPr>
          </w:p>
        </w:tc>
        <w:tc>
          <w:tcPr>
            <w:tcW w:w="4240" w:type="pct"/>
            <w:hideMark/>
          </w:tcPr>
          <w:p w14:paraId="431B861F"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4E10DF">
              <w:rPr>
                <w:rFonts w:asciiTheme="minorHAnsi" w:hAnsiTheme="minorHAnsi" w:cstheme="minorHAnsi"/>
                <w:b/>
                <w:bCs/>
                <w:szCs w:val="22"/>
              </w:rPr>
              <w:t>Minimum Technical for pass to financial assessment</w:t>
            </w:r>
          </w:p>
        </w:tc>
        <w:tc>
          <w:tcPr>
            <w:tcW w:w="344" w:type="pct"/>
          </w:tcPr>
          <w:p w14:paraId="11F5387E"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4E10DF">
              <w:rPr>
                <w:rFonts w:asciiTheme="minorHAnsi" w:hAnsiTheme="minorHAnsi" w:cstheme="minorHAnsi"/>
                <w:b/>
                <w:bCs/>
                <w:szCs w:val="22"/>
              </w:rPr>
              <w:t>60</w:t>
            </w:r>
          </w:p>
        </w:tc>
      </w:tr>
      <w:tr w:rsidR="00862C8E" w:rsidRPr="004E10DF" w14:paraId="7E637702" w14:textId="77777777" w:rsidTr="00C64E08">
        <w:trPr>
          <w:gridAfter w:val="1"/>
          <w:wAfter w:w="344" w:type="pct"/>
          <w:trHeight w:val="20"/>
        </w:trPr>
        <w:tc>
          <w:tcPr>
            <w:cnfStyle w:val="001000000000" w:firstRow="0" w:lastRow="0" w:firstColumn="1" w:lastColumn="0" w:oddVBand="0" w:evenVBand="0" w:oddHBand="0" w:evenHBand="0" w:firstRowFirstColumn="0" w:firstRowLastColumn="0" w:lastRowFirstColumn="0" w:lastRowLastColumn="0"/>
            <w:tcW w:w="415" w:type="pct"/>
          </w:tcPr>
          <w:p w14:paraId="13D607AC" w14:textId="77777777" w:rsidR="00862C8E" w:rsidRPr="004E10DF" w:rsidRDefault="00862C8E" w:rsidP="00C64E08">
            <w:pPr>
              <w:spacing w:line="240" w:lineRule="auto"/>
              <w:contextualSpacing/>
              <w:rPr>
                <w:rFonts w:asciiTheme="minorHAnsi" w:hAnsiTheme="minorHAnsi" w:cstheme="minorHAnsi"/>
                <w:b w:val="0"/>
                <w:bCs w:val="0"/>
                <w:szCs w:val="22"/>
              </w:rPr>
            </w:pPr>
          </w:p>
        </w:tc>
        <w:tc>
          <w:tcPr>
            <w:tcW w:w="4240" w:type="pct"/>
          </w:tcPr>
          <w:p w14:paraId="14F10BEE" w14:textId="77777777" w:rsidR="00862C8E" w:rsidRPr="004E10DF" w:rsidRDefault="00862C8E" w:rsidP="00C64E08">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4E10DF">
              <w:rPr>
                <w:rFonts w:asciiTheme="minorHAnsi" w:hAnsiTheme="minorHAnsi" w:cstheme="minorHAnsi"/>
                <w:i/>
                <w:szCs w:val="22"/>
              </w:rPr>
              <w:t>Only those candidates meeting the minimum technical score will be eligible for further review.</w:t>
            </w:r>
          </w:p>
        </w:tc>
      </w:tr>
    </w:tbl>
    <w:p w14:paraId="49223A18" w14:textId="77777777" w:rsidR="00862C8E" w:rsidRPr="00AA77E3" w:rsidRDefault="00862C8E" w:rsidP="5F2993E0">
      <w:pPr>
        <w:adjustRightInd w:val="0"/>
        <w:snapToGrid w:val="0"/>
        <w:spacing w:line="240" w:lineRule="auto"/>
        <w:jc w:val="both"/>
        <w:rPr>
          <w:rFonts w:asciiTheme="minorHAnsi" w:hAnsiTheme="minorHAnsi" w:cstheme="minorHAnsi"/>
          <w:szCs w:val="22"/>
        </w:rPr>
      </w:pPr>
    </w:p>
    <w:p w14:paraId="0452FBD2" w14:textId="77777777" w:rsidR="0094424D" w:rsidRPr="0033272E" w:rsidRDefault="5F2993E0" w:rsidP="00935D71">
      <w:pPr>
        <w:pStyle w:val="paragraph"/>
        <w:numPr>
          <w:ilvl w:val="0"/>
          <w:numId w:val="2"/>
        </w:numPr>
        <w:ind w:left="0" w:firstLine="0"/>
        <w:jc w:val="both"/>
        <w:textAlignment w:val="baseline"/>
        <w:rPr>
          <w:rStyle w:val="normaltextrun1"/>
          <w:rFonts w:asciiTheme="minorHAnsi" w:eastAsia="Times" w:hAnsiTheme="minorHAnsi" w:cstheme="minorHAnsi"/>
          <w:b/>
          <w:bCs/>
          <w:color w:val="000000"/>
          <w:sz w:val="22"/>
          <w:szCs w:val="20"/>
          <w:lang w:eastAsia="en-GB"/>
        </w:rPr>
      </w:pPr>
      <w:r w:rsidRPr="0033272E">
        <w:rPr>
          <w:rStyle w:val="normaltextrun1"/>
          <w:rFonts w:asciiTheme="minorHAnsi" w:hAnsiTheme="minorHAnsi" w:cstheme="minorHAnsi"/>
          <w:b/>
          <w:bCs/>
          <w:color w:val="000000"/>
        </w:rPr>
        <w:t>Administrative</w:t>
      </w:r>
      <w:r w:rsidR="006E44DB" w:rsidRPr="0033272E">
        <w:rPr>
          <w:rStyle w:val="normaltextrun1"/>
          <w:rFonts w:asciiTheme="minorHAnsi" w:hAnsiTheme="minorHAnsi" w:cstheme="minorHAnsi"/>
          <w:b/>
          <w:bCs/>
          <w:color w:val="000000"/>
        </w:rPr>
        <w:t xml:space="preserve"> </w:t>
      </w:r>
      <w:r w:rsidRPr="0033272E">
        <w:rPr>
          <w:rStyle w:val="normaltextrun1"/>
          <w:rFonts w:asciiTheme="minorHAnsi" w:hAnsiTheme="minorHAnsi" w:cstheme="minorHAnsi"/>
          <w:b/>
          <w:bCs/>
          <w:color w:val="000000"/>
        </w:rPr>
        <w:t>Issues</w:t>
      </w:r>
    </w:p>
    <w:p w14:paraId="5A6F3524" w14:textId="77777777" w:rsidR="003B31F5" w:rsidRPr="003B31F5" w:rsidRDefault="003B31F5" w:rsidP="00935D71">
      <w:pPr>
        <w:pStyle w:val="ListParagraph"/>
        <w:numPr>
          <w:ilvl w:val="0"/>
          <w:numId w:val="4"/>
        </w:numPr>
        <w:jc w:val="both"/>
        <w:rPr>
          <w:rFonts w:eastAsia="Times"/>
          <w:color w:val="000000"/>
          <w:sz w:val="22"/>
          <w:szCs w:val="22"/>
          <w:lang w:val="en-US" w:eastAsia="en-GB"/>
        </w:rPr>
      </w:pPr>
      <w:r w:rsidRPr="003B31F5">
        <w:rPr>
          <w:rFonts w:eastAsia="Times"/>
          <w:color w:val="000000"/>
          <w:sz w:val="22"/>
          <w:szCs w:val="22"/>
          <w:lang w:val="en-US" w:eastAsia="en-GB"/>
        </w:rPr>
        <w:t>Payment will be made upon delivering of the deliverables listed above that meet UNICEF quality standards.</w:t>
      </w:r>
    </w:p>
    <w:p w14:paraId="2DB3133D" w14:textId="2127710F" w:rsidR="00B11497" w:rsidRDefault="003B31F5" w:rsidP="00935D71">
      <w:pPr>
        <w:pStyle w:val="ListParagraph"/>
        <w:numPr>
          <w:ilvl w:val="0"/>
          <w:numId w:val="4"/>
        </w:numPr>
        <w:jc w:val="both"/>
        <w:rPr>
          <w:rFonts w:eastAsia="Times"/>
          <w:color w:val="000000"/>
          <w:sz w:val="22"/>
          <w:szCs w:val="22"/>
          <w:lang w:val="en-US" w:eastAsia="en-GB"/>
        </w:rPr>
      </w:pPr>
      <w:r w:rsidRPr="003B31F5">
        <w:rPr>
          <w:rFonts w:eastAsia="Times"/>
          <w:color w:val="000000"/>
          <w:sz w:val="22"/>
          <w:szCs w:val="22"/>
          <w:lang w:val="en-US" w:eastAsia="en-GB"/>
        </w:rPr>
        <w:t xml:space="preserve">Translations of evaluation deliverables and interpretation services are the responsibility of the </w:t>
      </w:r>
      <w:r w:rsidR="00C25D55" w:rsidRPr="003B31F5">
        <w:rPr>
          <w:rFonts w:eastAsia="Times"/>
          <w:color w:val="000000"/>
          <w:sz w:val="22"/>
          <w:szCs w:val="22"/>
          <w:lang w:val="en-US" w:eastAsia="en-GB"/>
        </w:rPr>
        <w:t>consult</w:t>
      </w:r>
      <w:r w:rsidR="00C25D55">
        <w:rPr>
          <w:rFonts w:eastAsia="Times"/>
          <w:color w:val="000000"/>
          <w:sz w:val="22"/>
          <w:szCs w:val="22"/>
          <w:lang w:val="en-US" w:eastAsia="en-GB"/>
        </w:rPr>
        <w:t>ant</w:t>
      </w:r>
      <w:r w:rsidRPr="003B31F5">
        <w:rPr>
          <w:rFonts w:eastAsia="Times"/>
          <w:color w:val="000000"/>
          <w:sz w:val="22"/>
          <w:szCs w:val="22"/>
          <w:lang w:val="en-US" w:eastAsia="en-GB"/>
        </w:rPr>
        <w:t xml:space="preserve"> and should be included in the bid.</w:t>
      </w:r>
    </w:p>
    <w:p w14:paraId="19B3DCF5" w14:textId="77777777" w:rsidR="007E01F3" w:rsidRDefault="007E01F3">
      <w:pPr>
        <w:spacing w:line="240" w:lineRule="auto"/>
        <w:rPr>
          <w:szCs w:val="22"/>
          <w:lang w:val="en-US"/>
        </w:rPr>
        <w:sectPr w:rsidR="007E01F3" w:rsidSect="00A22AC7">
          <w:headerReference w:type="default" r:id="rId14"/>
          <w:footerReference w:type="default" r:id="rId15"/>
          <w:pgSz w:w="11907" w:h="16840" w:code="9"/>
          <w:pgMar w:top="1701" w:right="851" w:bottom="1134" w:left="851" w:header="720" w:footer="1333" w:gutter="0"/>
          <w:cols w:space="720"/>
          <w:docGrid w:linePitch="299"/>
        </w:sectPr>
      </w:pPr>
    </w:p>
    <w:p w14:paraId="6FE11DBB" w14:textId="5EA5316B" w:rsidR="00232EE4" w:rsidRDefault="00232EE4" w:rsidP="00232EE4">
      <w:pPr>
        <w:spacing w:line="240" w:lineRule="auto"/>
        <w:jc w:val="both"/>
        <w:rPr>
          <w:rFonts w:eastAsia="Times New Roman" w:cs="Calibri"/>
          <w:b/>
          <w:bCs/>
          <w:sz w:val="24"/>
          <w:szCs w:val="24"/>
          <w:lang w:eastAsia="ja-JP"/>
        </w:rPr>
      </w:pPr>
      <w:r>
        <w:rPr>
          <w:rFonts w:eastAsia="Times New Roman" w:cs="Calibri"/>
          <w:b/>
          <w:bCs/>
          <w:sz w:val="24"/>
          <w:szCs w:val="24"/>
          <w:lang w:eastAsia="ja-JP"/>
        </w:rPr>
        <w:lastRenderedPageBreak/>
        <w:t xml:space="preserve">Annex </w:t>
      </w:r>
      <w:r w:rsidR="009D0CF8">
        <w:rPr>
          <w:rFonts w:eastAsia="Times New Roman" w:cs="Calibri"/>
          <w:b/>
          <w:bCs/>
          <w:sz w:val="24"/>
          <w:szCs w:val="24"/>
          <w:lang w:eastAsia="ja-JP"/>
        </w:rPr>
        <w:t>A</w:t>
      </w:r>
      <w:r>
        <w:rPr>
          <w:rFonts w:eastAsia="Times New Roman" w:cs="Calibri"/>
          <w:b/>
          <w:bCs/>
          <w:sz w:val="24"/>
          <w:szCs w:val="24"/>
          <w:lang w:eastAsia="ja-JP"/>
        </w:rPr>
        <w:t xml:space="preserve">. </w:t>
      </w:r>
      <w:r w:rsidR="007B47D5">
        <w:rPr>
          <w:rFonts w:eastAsia="Times New Roman" w:cs="Calibri"/>
          <w:b/>
          <w:bCs/>
          <w:sz w:val="24"/>
          <w:szCs w:val="24"/>
          <w:lang w:eastAsia="ja-JP"/>
        </w:rPr>
        <w:t xml:space="preserve">Monitoring </w:t>
      </w:r>
      <w:r>
        <w:rPr>
          <w:rFonts w:eastAsia="Times New Roman" w:cs="Calibri"/>
          <w:b/>
          <w:bCs/>
          <w:sz w:val="24"/>
          <w:szCs w:val="24"/>
          <w:lang w:eastAsia="ja-JP"/>
        </w:rPr>
        <w:t>F</w:t>
      </w:r>
      <w:r w:rsidR="007B47D5">
        <w:rPr>
          <w:rFonts w:eastAsia="Times New Roman" w:cs="Calibri"/>
          <w:b/>
          <w:bCs/>
          <w:sz w:val="24"/>
          <w:szCs w:val="24"/>
          <w:lang w:eastAsia="ja-JP"/>
        </w:rPr>
        <w:t>ramework</w:t>
      </w:r>
    </w:p>
    <w:tbl>
      <w:tblPr>
        <w:tblW w:w="5000" w:type="pct"/>
        <w:tblCellMar>
          <w:left w:w="10" w:type="dxa"/>
          <w:right w:w="10" w:type="dxa"/>
        </w:tblCellMar>
        <w:tblLook w:val="04A0" w:firstRow="1" w:lastRow="0" w:firstColumn="1" w:lastColumn="0" w:noHBand="0" w:noVBand="1"/>
      </w:tblPr>
      <w:tblGrid>
        <w:gridCol w:w="1140"/>
        <w:gridCol w:w="2581"/>
        <w:gridCol w:w="3504"/>
        <w:gridCol w:w="1286"/>
        <w:gridCol w:w="797"/>
        <w:gridCol w:w="1307"/>
        <w:gridCol w:w="1563"/>
        <w:gridCol w:w="1804"/>
      </w:tblGrid>
      <w:tr w:rsidR="009E4829" w14:paraId="6CCBD1CD" w14:textId="77777777" w:rsidTr="00E471E7">
        <w:tc>
          <w:tcPr>
            <w:tcW w:w="408" w:type="pct"/>
            <w:tcBorders>
              <w:top w:val="single" w:sz="12" w:space="0" w:color="00B0F0"/>
              <w:left w:val="single" w:sz="12" w:space="0" w:color="00B0F0"/>
              <w:bottom w:val="single" w:sz="6" w:space="0" w:color="000000"/>
              <w:right w:val="single" w:sz="6" w:space="0" w:color="00B0F0"/>
            </w:tcBorders>
            <w:shd w:val="clear" w:color="auto" w:fill="00B0F0"/>
            <w:tcMar>
              <w:top w:w="0" w:type="dxa"/>
              <w:left w:w="0" w:type="dxa"/>
              <w:bottom w:w="0" w:type="dxa"/>
              <w:right w:w="0" w:type="dxa"/>
            </w:tcMar>
          </w:tcPr>
          <w:p w14:paraId="2A3E7D9B" w14:textId="77777777" w:rsidR="007B47D5" w:rsidRDefault="007B47D5" w:rsidP="00E86F2B">
            <w:pPr>
              <w:spacing w:line="240" w:lineRule="auto"/>
              <w:jc w:val="both"/>
            </w:pPr>
            <w:r>
              <w:rPr>
                <w:rFonts w:eastAsia="Times New Roman" w:cs="Calibri"/>
                <w:lang w:eastAsia="ja-JP"/>
              </w:rPr>
              <w:t xml:space="preserve"> </w:t>
            </w:r>
          </w:p>
        </w:tc>
        <w:tc>
          <w:tcPr>
            <w:tcW w:w="923" w:type="pct"/>
            <w:tcBorders>
              <w:top w:val="single" w:sz="12" w:space="0" w:color="00B0F0"/>
              <w:left w:val="single" w:sz="12" w:space="0" w:color="00B0F0"/>
              <w:bottom w:val="single" w:sz="6" w:space="0" w:color="000000"/>
              <w:right w:val="single" w:sz="6" w:space="0" w:color="00B0F0"/>
            </w:tcBorders>
            <w:shd w:val="clear" w:color="auto" w:fill="00B0F0"/>
            <w:tcMar>
              <w:top w:w="0" w:type="dxa"/>
              <w:left w:w="0" w:type="dxa"/>
              <w:bottom w:w="0" w:type="dxa"/>
              <w:right w:w="0" w:type="dxa"/>
            </w:tcMar>
            <w:vAlign w:val="center"/>
          </w:tcPr>
          <w:p w14:paraId="3A6561B9" w14:textId="77777777" w:rsidR="007B47D5" w:rsidRDefault="007B47D5" w:rsidP="00E86F2B">
            <w:pPr>
              <w:spacing w:line="240" w:lineRule="auto"/>
              <w:jc w:val="both"/>
            </w:pPr>
            <w:r>
              <w:rPr>
                <w:rFonts w:eastAsia="Times New Roman" w:cs="Calibri"/>
                <w:b/>
                <w:bCs/>
                <w:color w:val="FFFFFF"/>
                <w:lang w:eastAsia="ja-JP"/>
              </w:rPr>
              <w:t>Expected Results</w:t>
            </w:r>
            <w:r>
              <w:rPr>
                <w:rFonts w:eastAsia="Times New Roman" w:cs="Calibri"/>
                <w:lang w:eastAsia="ja-JP"/>
              </w:rPr>
              <w:t xml:space="preserve"> </w:t>
            </w:r>
          </w:p>
        </w:tc>
        <w:tc>
          <w:tcPr>
            <w:tcW w:w="1253" w:type="pct"/>
            <w:tcBorders>
              <w:top w:val="single" w:sz="12" w:space="0" w:color="00B0F0"/>
              <w:left w:val="single" w:sz="6" w:space="0" w:color="00B0F0"/>
              <w:bottom w:val="single" w:sz="6" w:space="0" w:color="000000"/>
              <w:right w:val="single" w:sz="6" w:space="0" w:color="00B0F0"/>
            </w:tcBorders>
            <w:shd w:val="clear" w:color="auto" w:fill="00B0F0"/>
            <w:tcMar>
              <w:top w:w="0" w:type="dxa"/>
              <w:left w:w="0" w:type="dxa"/>
              <w:bottom w:w="0" w:type="dxa"/>
              <w:right w:w="0" w:type="dxa"/>
            </w:tcMar>
            <w:vAlign w:val="center"/>
          </w:tcPr>
          <w:p w14:paraId="119779BB" w14:textId="77777777" w:rsidR="007B47D5" w:rsidRDefault="007B47D5" w:rsidP="00E86F2B">
            <w:pPr>
              <w:spacing w:line="240" w:lineRule="auto"/>
              <w:jc w:val="both"/>
            </w:pPr>
            <w:r>
              <w:rPr>
                <w:rFonts w:eastAsia="Times New Roman" w:cs="Calibri"/>
                <w:b/>
                <w:bCs/>
                <w:color w:val="FFFFFF"/>
                <w:lang w:eastAsia="ja-JP"/>
              </w:rPr>
              <w:t>Indicators</w:t>
            </w:r>
            <w:r>
              <w:rPr>
                <w:rFonts w:eastAsia="Times New Roman" w:cs="Calibri"/>
                <w:lang w:eastAsia="ja-JP"/>
              </w:rPr>
              <w:t xml:space="preserve"> </w:t>
            </w:r>
          </w:p>
        </w:tc>
        <w:tc>
          <w:tcPr>
            <w:tcW w:w="460" w:type="pct"/>
            <w:tcBorders>
              <w:top w:val="single" w:sz="12" w:space="0" w:color="00B0F0"/>
              <w:left w:val="single" w:sz="6" w:space="0" w:color="00B0F0"/>
              <w:bottom w:val="single" w:sz="6" w:space="0" w:color="000000"/>
              <w:right w:val="single" w:sz="6" w:space="0" w:color="00B0F0"/>
            </w:tcBorders>
            <w:shd w:val="clear" w:color="auto" w:fill="00B0F0"/>
            <w:tcMar>
              <w:top w:w="0" w:type="dxa"/>
              <w:left w:w="0" w:type="dxa"/>
              <w:bottom w:w="0" w:type="dxa"/>
              <w:right w:w="0" w:type="dxa"/>
            </w:tcMar>
            <w:vAlign w:val="center"/>
          </w:tcPr>
          <w:p w14:paraId="7B25B320" w14:textId="77777777" w:rsidR="007B47D5" w:rsidRDefault="007B47D5" w:rsidP="00E86F2B">
            <w:pPr>
              <w:spacing w:line="240" w:lineRule="auto"/>
              <w:jc w:val="both"/>
            </w:pPr>
            <w:r>
              <w:rPr>
                <w:rFonts w:eastAsia="Times New Roman" w:cs="Calibri"/>
                <w:b/>
                <w:bCs/>
                <w:color w:val="FFFFFF"/>
                <w:lang w:eastAsia="ja-JP"/>
              </w:rPr>
              <w:t>Baseline Data</w:t>
            </w:r>
            <w:r>
              <w:rPr>
                <w:rFonts w:eastAsia="Times New Roman" w:cs="Calibri"/>
                <w:lang w:eastAsia="ja-JP"/>
              </w:rPr>
              <w:t xml:space="preserve"> </w:t>
            </w:r>
          </w:p>
        </w:tc>
        <w:tc>
          <w:tcPr>
            <w:tcW w:w="285" w:type="pct"/>
            <w:tcBorders>
              <w:top w:val="single" w:sz="12" w:space="0" w:color="00B0F0"/>
              <w:left w:val="single" w:sz="6" w:space="0" w:color="00B0F0"/>
              <w:bottom w:val="single" w:sz="6" w:space="0" w:color="000000"/>
              <w:right w:val="single" w:sz="6" w:space="0" w:color="00B0F0"/>
            </w:tcBorders>
            <w:shd w:val="clear" w:color="auto" w:fill="00B0F0"/>
            <w:tcMar>
              <w:top w:w="0" w:type="dxa"/>
              <w:left w:w="0" w:type="dxa"/>
              <w:bottom w:w="0" w:type="dxa"/>
              <w:right w:w="0" w:type="dxa"/>
            </w:tcMar>
            <w:vAlign w:val="center"/>
          </w:tcPr>
          <w:p w14:paraId="7055DBAB" w14:textId="77777777" w:rsidR="007B47D5" w:rsidRDefault="007B47D5" w:rsidP="00E86F2B">
            <w:pPr>
              <w:spacing w:line="240" w:lineRule="auto"/>
              <w:jc w:val="both"/>
            </w:pPr>
            <w:r>
              <w:rPr>
                <w:rFonts w:eastAsia="Times New Roman" w:cs="Calibri"/>
                <w:b/>
                <w:bCs/>
                <w:color w:val="FFFFFF"/>
                <w:lang w:eastAsia="ja-JP"/>
              </w:rPr>
              <w:t>Targets</w:t>
            </w:r>
            <w:r>
              <w:rPr>
                <w:rFonts w:eastAsia="Times New Roman" w:cs="Calibri"/>
                <w:lang w:eastAsia="ja-JP"/>
              </w:rPr>
              <w:t xml:space="preserve"> </w:t>
            </w:r>
          </w:p>
        </w:tc>
        <w:tc>
          <w:tcPr>
            <w:tcW w:w="467" w:type="pct"/>
            <w:tcBorders>
              <w:top w:val="single" w:sz="12" w:space="0" w:color="00B0F0"/>
              <w:left w:val="single" w:sz="6" w:space="0" w:color="00B0F0"/>
              <w:bottom w:val="single" w:sz="6" w:space="0" w:color="000000"/>
              <w:right w:val="single" w:sz="6" w:space="0" w:color="00B0F0"/>
            </w:tcBorders>
            <w:shd w:val="clear" w:color="auto" w:fill="00B0F0"/>
            <w:tcMar>
              <w:top w:w="0" w:type="dxa"/>
              <w:left w:w="0" w:type="dxa"/>
              <w:bottom w:w="0" w:type="dxa"/>
              <w:right w:w="0" w:type="dxa"/>
            </w:tcMar>
            <w:vAlign w:val="center"/>
          </w:tcPr>
          <w:p w14:paraId="28D91181" w14:textId="77777777" w:rsidR="007B47D5" w:rsidRDefault="007B47D5" w:rsidP="00E86F2B">
            <w:pPr>
              <w:spacing w:line="240" w:lineRule="auto"/>
              <w:jc w:val="both"/>
            </w:pPr>
            <w:r>
              <w:rPr>
                <w:rFonts w:eastAsia="Times New Roman" w:cs="Calibri"/>
                <w:b/>
                <w:bCs/>
                <w:color w:val="FFFFFF"/>
                <w:lang w:eastAsia="ja-JP"/>
              </w:rPr>
              <w:t>Data Sources</w:t>
            </w:r>
            <w:r>
              <w:rPr>
                <w:rFonts w:eastAsia="Times New Roman" w:cs="Calibri"/>
                <w:lang w:eastAsia="ja-JP"/>
              </w:rPr>
              <w:t xml:space="preserve"> </w:t>
            </w:r>
          </w:p>
        </w:tc>
        <w:tc>
          <w:tcPr>
            <w:tcW w:w="559" w:type="pct"/>
            <w:tcBorders>
              <w:top w:val="single" w:sz="12" w:space="0" w:color="00B0F0"/>
              <w:left w:val="single" w:sz="6" w:space="0" w:color="00B0F0"/>
              <w:bottom w:val="single" w:sz="6" w:space="0" w:color="000000"/>
              <w:right w:val="single" w:sz="6" w:space="0" w:color="00B0F0"/>
            </w:tcBorders>
            <w:shd w:val="clear" w:color="auto" w:fill="00B0F0"/>
            <w:tcMar>
              <w:top w:w="0" w:type="dxa"/>
              <w:left w:w="0" w:type="dxa"/>
              <w:bottom w:w="0" w:type="dxa"/>
              <w:right w:w="0" w:type="dxa"/>
            </w:tcMar>
            <w:vAlign w:val="center"/>
          </w:tcPr>
          <w:p w14:paraId="2A81485F" w14:textId="77777777" w:rsidR="007B47D5" w:rsidRDefault="007B47D5" w:rsidP="00541982">
            <w:pPr>
              <w:spacing w:line="240" w:lineRule="auto"/>
            </w:pPr>
            <w:r>
              <w:rPr>
                <w:rFonts w:eastAsia="Times New Roman" w:cs="Calibri"/>
                <w:b/>
                <w:bCs/>
                <w:color w:val="FFFFFF"/>
                <w:lang w:eastAsia="ja-JP"/>
              </w:rPr>
              <w:t>Data Collection Methods</w:t>
            </w:r>
            <w:r>
              <w:rPr>
                <w:rFonts w:eastAsia="Times New Roman" w:cs="Calibri"/>
                <w:lang w:eastAsia="ja-JP"/>
              </w:rPr>
              <w:t xml:space="preserve"> </w:t>
            </w:r>
          </w:p>
        </w:tc>
        <w:tc>
          <w:tcPr>
            <w:tcW w:w="645" w:type="pct"/>
            <w:tcBorders>
              <w:top w:val="single" w:sz="12" w:space="0" w:color="00B0F0"/>
              <w:left w:val="single" w:sz="6" w:space="0" w:color="00B0F0"/>
              <w:bottom w:val="single" w:sz="6" w:space="0" w:color="000000"/>
              <w:right w:val="single" w:sz="6" w:space="0" w:color="00B0F0"/>
            </w:tcBorders>
            <w:shd w:val="clear" w:color="auto" w:fill="00B0F0"/>
            <w:tcMar>
              <w:top w:w="0" w:type="dxa"/>
              <w:left w:w="0" w:type="dxa"/>
              <w:bottom w:w="0" w:type="dxa"/>
              <w:right w:w="0" w:type="dxa"/>
            </w:tcMar>
            <w:vAlign w:val="center"/>
          </w:tcPr>
          <w:p w14:paraId="3CC23B6E" w14:textId="77777777" w:rsidR="007B47D5" w:rsidRDefault="007B47D5" w:rsidP="00E86F2B">
            <w:pPr>
              <w:spacing w:line="240" w:lineRule="auto"/>
              <w:jc w:val="both"/>
            </w:pPr>
            <w:r>
              <w:rPr>
                <w:rFonts w:eastAsia="Times New Roman" w:cs="Calibri"/>
                <w:b/>
                <w:bCs/>
                <w:color w:val="FFFFFF"/>
                <w:lang w:eastAsia="ja-JP"/>
              </w:rPr>
              <w:t>Frequency</w:t>
            </w:r>
            <w:r>
              <w:rPr>
                <w:rFonts w:eastAsia="Times New Roman" w:cs="Calibri"/>
                <w:lang w:eastAsia="ja-JP"/>
              </w:rPr>
              <w:t xml:space="preserve"> </w:t>
            </w:r>
          </w:p>
        </w:tc>
      </w:tr>
      <w:tr w:rsidR="003254A8" w14:paraId="4017A8DF" w14:textId="77777777" w:rsidTr="00E86F2B">
        <w:trPr>
          <w:trHeight w:val="1125"/>
        </w:trPr>
        <w:tc>
          <w:tcPr>
            <w:tcW w:w="408" w:type="pct"/>
            <w:vMerge w:val="restart"/>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7AD0ADD1" w14:textId="6F9FA03C" w:rsidR="003254A8" w:rsidRPr="00F1344D" w:rsidRDefault="003254A8" w:rsidP="00AC6250">
            <w:pPr>
              <w:spacing w:line="240" w:lineRule="auto"/>
              <w:ind w:left="101" w:right="101"/>
              <w:rPr>
                <w:rFonts w:eastAsia="Times New Roman" w:cs="Calibri"/>
                <w:b/>
                <w:bCs/>
                <w:sz w:val="20"/>
                <w:lang w:eastAsia="ja-JP"/>
              </w:rPr>
            </w:pPr>
            <w:r w:rsidRPr="00F1344D">
              <w:rPr>
                <w:rFonts w:eastAsia="Times New Roman" w:cs="Calibri"/>
                <w:b/>
                <w:bCs/>
                <w:sz w:val="20"/>
                <w:lang w:eastAsia="ja-JP"/>
              </w:rPr>
              <w:t xml:space="preserve">Outcome level </w:t>
            </w:r>
          </w:p>
        </w:tc>
        <w:tc>
          <w:tcPr>
            <w:tcW w:w="92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A92D9A" w14:textId="0896F721" w:rsidR="003254A8" w:rsidRDefault="003254A8" w:rsidP="00AC6250">
            <w:pPr>
              <w:spacing w:line="240" w:lineRule="auto"/>
              <w:rPr>
                <w:rFonts w:eastAsia="Times New Roman" w:cs="Calibri"/>
                <w:sz w:val="20"/>
                <w:lang w:eastAsia="ja-JP"/>
              </w:rPr>
            </w:pPr>
            <w:r>
              <w:rPr>
                <w:rFonts w:eastAsia="Times New Roman" w:cs="Calibri"/>
                <w:sz w:val="20"/>
                <w:lang w:eastAsia="ja-JP"/>
              </w:rPr>
              <w:t>Increased proportion of beneficiary HHs with an ‘acceptable’ score</w:t>
            </w:r>
            <w:r w:rsidR="00B01D4A">
              <w:rPr>
                <w:rFonts w:eastAsia="Times New Roman" w:cs="Calibri"/>
                <w:sz w:val="20"/>
                <w:lang w:eastAsia="ja-JP"/>
              </w:rPr>
              <w:t>.</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473E65" w14:textId="66E3D979" w:rsidR="003254A8" w:rsidRPr="00B6153B" w:rsidRDefault="003254A8" w:rsidP="00AC6250">
            <w:pPr>
              <w:spacing w:line="240" w:lineRule="auto"/>
              <w:rPr>
                <w:rFonts w:eastAsia="Times New Roman" w:cs="Calibri"/>
                <w:sz w:val="20"/>
                <w:lang w:eastAsia="ja-JP"/>
              </w:rPr>
            </w:pPr>
            <w:r>
              <w:rPr>
                <w:rFonts w:eastAsia="Times New Roman" w:cs="Calibri"/>
                <w:sz w:val="20"/>
                <w:lang w:eastAsia="ja-JP"/>
              </w:rPr>
              <w:t>Food Consumption Score (FCS)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316D2E" w14:textId="05A2C1DD" w:rsidR="003254A8" w:rsidRDefault="003254A8" w:rsidP="00AC6250">
            <w:pPr>
              <w:spacing w:line="240" w:lineRule="auto"/>
              <w:rPr>
                <w:rFonts w:eastAsia="Times New Roman" w:cs="Calibri"/>
                <w:sz w:val="20"/>
                <w:lang w:eastAsia="ja-JP"/>
              </w:rPr>
            </w:pPr>
            <w:r>
              <w:rPr>
                <w:rFonts w:eastAsia="Times New Roman" w:cs="Calibri"/>
                <w:sz w:val="20"/>
                <w:lang w:eastAsia="ja-JP"/>
              </w:rPr>
              <w:t>TBD</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3631F1" w14:textId="07C594E6" w:rsidR="003254A8" w:rsidRDefault="003254A8" w:rsidP="00AC6250">
            <w:pPr>
              <w:spacing w:line="240" w:lineRule="auto"/>
              <w:rPr>
                <w:rFonts w:eastAsia="Times New Roman" w:cs="Calibri"/>
                <w:sz w:val="20"/>
                <w:lang w:eastAsia="ja-JP"/>
              </w:rPr>
            </w:pPr>
            <w:r>
              <w:rPr>
                <w:rFonts w:eastAsia="Times New Roman" w:cs="Calibri"/>
                <w:sz w:val="20"/>
                <w:lang w:eastAsia="ja-JP"/>
              </w:rPr>
              <w:t>TBD</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268ED0" w14:textId="4DBF1F52" w:rsidR="003254A8" w:rsidRDefault="003254A8" w:rsidP="00AC6250">
            <w:pPr>
              <w:spacing w:line="240" w:lineRule="auto"/>
              <w:rPr>
                <w:rFonts w:eastAsia="Times New Roman" w:cs="Calibri"/>
                <w:sz w:val="20"/>
                <w:lang w:eastAsia="ja-JP"/>
              </w:rPr>
            </w:pPr>
            <w:r>
              <w:rPr>
                <w:rFonts w:eastAsia="Times New Roman" w:cs="Calibri"/>
                <w:sz w:val="20"/>
                <w:lang w:eastAsia="ja-JP"/>
              </w:rPr>
              <w:t>Household head</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41BE79" w14:textId="58E19725" w:rsidR="003254A8" w:rsidRPr="00F6423F" w:rsidRDefault="003254A8" w:rsidP="00AC6250">
            <w:pPr>
              <w:spacing w:line="240" w:lineRule="auto"/>
              <w:rPr>
                <w:sz w:val="20"/>
                <w:szCs w:val="18"/>
              </w:rPr>
            </w:pPr>
            <w:r>
              <w:rPr>
                <w:sz w:val="20"/>
                <w:szCs w:val="18"/>
              </w:rPr>
              <w:t>In-person or remote data collection at household level</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34EA92" w14:textId="158174B1" w:rsidR="003254A8" w:rsidRDefault="00BA6463" w:rsidP="00897F78">
            <w:pPr>
              <w:spacing w:line="240" w:lineRule="auto"/>
              <w:rPr>
                <w:rFonts w:eastAsia="Times New Roman" w:cs="Calibri"/>
                <w:sz w:val="20"/>
                <w:lang w:eastAsia="ja-JP"/>
              </w:rPr>
            </w:pPr>
            <w:r>
              <w:rPr>
                <w:rFonts w:eastAsia="Times New Roman" w:cs="Calibri"/>
                <w:sz w:val="20"/>
                <w:lang w:eastAsia="ja-JP"/>
              </w:rPr>
              <w:t xml:space="preserve">Twice: baseline and </w:t>
            </w:r>
            <w:proofErr w:type="spellStart"/>
            <w:r>
              <w:rPr>
                <w:rFonts w:eastAsia="Times New Roman" w:cs="Calibri"/>
                <w:sz w:val="20"/>
                <w:lang w:eastAsia="ja-JP"/>
              </w:rPr>
              <w:t>endline</w:t>
            </w:r>
            <w:proofErr w:type="spellEnd"/>
          </w:p>
        </w:tc>
      </w:tr>
      <w:tr w:rsidR="00A93A01" w14:paraId="70C1CB6F" w14:textId="77777777" w:rsidTr="007E7B49">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0F7288D2" w14:textId="77777777" w:rsidR="00A93A01" w:rsidRPr="00F1344D" w:rsidRDefault="00A93A01" w:rsidP="00AC6250">
            <w:pPr>
              <w:spacing w:line="240" w:lineRule="auto"/>
              <w:ind w:left="101" w:right="101"/>
              <w:rPr>
                <w:rFonts w:eastAsia="Times New Roman" w:cs="Calibri"/>
                <w:b/>
                <w:bCs/>
                <w:sz w:val="20"/>
                <w:lang w:eastAsia="ja-JP"/>
              </w:rPr>
            </w:pPr>
          </w:p>
        </w:tc>
        <w:tc>
          <w:tcPr>
            <w:tcW w:w="92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F79D6E" w14:textId="6C996C1C" w:rsidR="00A93A01" w:rsidRDefault="00A93A01" w:rsidP="00AC6250">
            <w:pPr>
              <w:spacing w:line="240" w:lineRule="auto"/>
              <w:rPr>
                <w:rFonts w:eastAsia="Times New Roman" w:cs="Calibri"/>
                <w:sz w:val="20"/>
                <w:lang w:eastAsia="ja-JP"/>
              </w:rPr>
            </w:pPr>
            <w:r>
              <w:rPr>
                <w:rFonts w:eastAsia="Times New Roman" w:cs="Calibri"/>
                <w:sz w:val="20"/>
                <w:lang w:eastAsia="ja-JP"/>
              </w:rPr>
              <w:t>Increased proportion of beneficiary HHs with an increased dietary diversity score.</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5F6731" w14:textId="672C6D27" w:rsidR="00A93A01" w:rsidRDefault="00A93A01" w:rsidP="00AC6250">
            <w:pPr>
              <w:spacing w:line="240" w:lineRule="auto"/>
              <w:rPr>
                <w:rFonts w:eastAsia="Times New Roman" w:cs="Calibri"/>
                <w:sz w:val="20"/>
                <w:lang w:eastAsia="ja-JP"/>
              </w:rPr>
            </w:pPr>
            <w:r>
              <w:rPr>
                <w:rFonts w:eastAsia="Times New Roman" w:cs="Calibri"/>
                <w:sz w:val="20"/>
                <w:lang w:eastAsia="ja-JP"/>
              </w:rPr>
              <w:t>Dietary Diversity Score (DDS)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06A1A9" w14:textId="0198AC9B" w:rsidR="00A93A01" w:rsidRDefault="00A93A01" w:rsidP="00AC6250">
            <w:pPr>
              <w:spacing w:line="240" w:lineRule="auto"/>
              <w:rPr>
                <w:rFonts w:eastAsia="Times New Roman" w:cs="Calibri"/>
                <w:sz w:val="20"/>
                <w:lang w:eastAsia="ja-JP"/>
              </w:rPr>
            </w:pPr>
            <w:r>
              <w:rPr>
                <w:rFonts w:eastAsia="Times New Roman" w:cs="Calibri"/>
                <w:sz w:val="20"/>
                <w:lang w:eastAsia="ja-JP"/>
              </w:rPr>
              <w:t>TBD</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74A895" w14:textId="4F09B4E3" w:rsidR="00A93A01" w:rsidRDefault="00A93A01" w:rsidP="00AC6250">
            <w:pPr>
              <w:spacing w:line="240" w:lineRule="auto"/>
              <w:rPr>
                <w:rFonts w:eastAsia="Times New Roman" w:cs="Calibri"/>
                <w:sz w:val="20"/>
                <w:lang w:eastAsia="ja-JP"/>
              </w:rPr>
            </w:pPr>
            <w:r>
              <w:rPr>
                <w:rFonts w:eastAsia="Times New Roman" w:cs="Calibri"/>
                <w:sz w:val="20"/>
                <w:lang w:eastAsia="ja-JP"/>
              </w:rPr>
              <w:t>TBD</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74544F" w14:textId="2C5945D7" w:rsidR="00A93A01" w:rsidRDefault="00A93A01" w:rsidP="00AC6250">
            <w:pPr>
              <w:spacing w:line="240" w:lineRule="auto"/>
              <w:rPr>
                <w:rFonts w:eastAsia="Times New Roman" w:cs="Calibri"/>
                <w:sz w:val="20"/>
                <w:lang w:eastAsia="ja-JP"/>
              </w:rPr>
            </w:pPr>
            <w:r>
              <w:rPr>
                <w:rFonts w:eastAsia="Times New Roman" w:cs="Calibri"/>
                <w:sz w:val="20"/>
                <w:lang w:eastAsia="ja-JP"/>
              </w:rPr>
              <w:t xml:space="preserve">Household head </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D36864" w14:textId="7B556956" w:rsidR="00A93A01" w:rsidRDefault="00A93A01" w:rsidP="00AC6250">
            <w:pPr>
              <w:spacing w:line="240" w:lineRule="auto"/>
              <w:rPr>
                <w:sz w:val="20"/>
                <w:szCs w:val="18"/>
              </w:rPr>
            </w:pPr>
            <w:r>
              <w:rPr>
                <w:sz w:val="20"/>
                <w:szCs w:val="18"/>
              </w:rPr>
              <w:t>In-person or remote data collection at household level</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588A63" w14:textId="22666B6A" w:rsidR="00A93A01" w:rsidRDefault="00BA6463" w:rsidP="00897F78">
            <w:pPr>
              <w:spacing w:line="240" w:lineRule="auto"/>
              <w:rPr>
                <w:rFonts w:eastAsia="Times New Roman" w:cs="Calibri"/>
                <w:sz w:val="20"/>
                <w:lang w:eastAsia="ja-JP"/>
              </w:rPr>
            </w:pPr>
            <w:r>
              <w:rPr>
                <w:rFonts w:eastAsia="Times New Roman" w:cs="Calibri"/>
                <w:sz w:val="20"/>
                <w:lang w:eastAsia="ja-JP"/>
              </w:rPr>
              <w:t xml:space="preserve"> Twice: baseline and </w:t>
            </w:r>
            <w:proofErr w:type="spellStart"/>
            <w:r>
              <w:rPr>
                <w:rFonts w:eastAsia="Times New Roman" w:cs="Calibri"/>
                <w:sz w:val="20"/>
                <w:lang w:eastAsia="ja-JP"/>
              </w:rPr>
              <w:t>endline</w:t>
            </w:r>
            <w:proofErr w:type="spellEnd"/>
          </w:p>
        </w:tc>
      </w:tr>
      <w:tr w:rsidR="003254A8" w14:paraId="54827785" w14:textId="77777777" w:rsidTr="007E7B49">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2814363B" w14:textId="0C2E848C" w:rsidR="003254A8" w:rsidRPr="00F1344D" w:rsidRDefault="003254A8" w:rsidP="00AC6250">
            <w:pPr>
              <w:spacing w:line="240" w:lineRule="auto"/>
              <w:ind w:left="101" w:right="101"/>
              <w:rPr>
                <w:rFonts w:eastAsia="Times New Roman" w:cs="Calibri"/>
                <w:b/>
                <w:bCs/>
                <w:sz w:val="20"/>
                <w:lang w:eastAsia="ja-JP"/>
              </w:rPr>
            </w:pPr>
          </w:p>
        </w:tc>
        <w:tc>
          <w:tcPr>
            <w:tcW w:w="92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7131AD" w14:textId="1B82EBA6" w:rsidR="003254A8" w:rsidRDefault="003254A8" w:rsidP="00AC6250">
            <w:pPr>
              <w:spacing w:line="240" w:lineRule="auto"/>
              <w:rPr>
                <w:rFonts w:eastAsia="Times New Roman" w:cs="Calibri"/>
                <w:sz w:val="20"/>
                <w:lang w:eastAsia="ja-JP"/>
              </w:rPr>
            </w:pPr>
            <w:r>
              <w:rPr>
                <w:rFonts w:eastAsia="Times New Roman" w:cs="Calibri"/>
                <w:sz w:val="20"/>
                <w:lang w:eastAsia="ja-JP"/>
              </w:rPr>
              <w:t>Decreased proportion of beneficiary HHs using consumption-based coping strategies because of lack of food</w:t>
            </w:r>
            <w:r w:rsidR="00B01D4A">
              <w:rPr>
                <w:rFonts w:eastAsia="Times New Roman" w:cs="Calibri"/>
                <w:sz w:val="20"/>
                <w:lang w:eastAsia="ja-JP"/>
              </w:rPr>
              <w:t>.</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8B952F" w14:textId="2788EE88" w:rsidR="003254A8" w:rsidRPr="00B6153B" w:rsidRDefault="003254A8" w:rsidP="00AC6250">
            <w:pPr>
              <w:spacing w:line="240" w:lineRule="auto"/>
              <w:rPr>
                <w:rFonts w:eastAsia="Times New Roman" w:cs="Calibri"/>
                <w:sz w:val="20"/>
                <w:lang w:eastAsia="ja-JP"/>
              </w:rPr>
            </w:pPr>
            <w:r>
              <w:rPr>
                <w:rFonts w:eastAsia="Times New Roman" w:cs="Calibri"/>
                <w:sz w:val="20"/>
                <w:lang w:eastAsia="ja-JP"/>
              </w:rPr>
              <w:t>Reduced Coping Strategies Index (</w:t>
            </w:r>
            <w:proofErr w:type="spellStart"/>
            <w:r>
              <w:rPr>
                <w:rFonts w:eastAsia="Times New Roman" w:cs="Calibri"/>
                <w:sz w:val="20"/>
                <w:lang w:eastAsia="ja-JP"/>
              </w:rPr>
              <w:t>rCSI</w:t>
            </w:r>
            <w:proofErr w:type="spellEnd"/>
            <w:r>
              <w:rPr>
                <w:rFonts w:eastAsia="Times New Roman" w:cs="Calibri"/>
                <w:sz w:val="20"/>
                <w:lang w:eastAsia="ja-JP"/>
              </w:rPr>
              <w:t>)</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E71606" w14:textId="5D82BA6B" w:rsidR="003254A8" w:rsidRDefault="003254A8" w:rsidP="00AC6250">
            <w:pPr>
              <w:spacing w:line="240" w:lineRule="auto"/>
              <w:rPr>
                <w:rFonts w:eastAsia="Times New Roman" w:cs="Calibri"/>
                <w:sz w:val="20"/>
                <w:lang w:eastAsia="ja-JP"/>
              </w:rPr>
            </w:pPr>
            <w:r>
              <w:rPr>
                <w:rFonts w:eastAsia="Times New Roman" w:cs="Calibri"/>
                <w:sz w:val="20"/>
                <w:lang w:eastAsia="ja-JP"/>
              </w:rPr>
              <w:t>TBD</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44B7E0" w14:textId="16611148" w:rsidR="003254A8" w:rsidRDefault="003254A8" w:rsidP="00AC6250">
            <w:pPr>
              <w:spacing w:line="240" w:lineRule="auto"/>
              <w:rPr>
                <w:rFonts w:eastAsia="Times New Roman" w:cs="Calibri"/>
                <w:sz w:val="20"/>
                <w:lang w:eastAsia="ja-JP"/>
              </w:rPr>
            </w:pPr>
            <w:r>
              <w:rPr>
                <w:rFonts w:eastAsia="Times New Roman" w:cs="Calibri"/>
                <w:sz w:val="20"/>
                <w:lang w:eastAsia="ja-JP"/>
              </w:rPr>
              <w:t>TBD</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4EE218" w14:textId="3396E1F9" w:rsidR="003254A8" w:rsidRDefault="003254A8" w:rsidP="00AC6250">
            <w:pPr>
              <w:spacing w:line="240" w:lineRule="auto"/>
              <w:rPr>
                <w:rFonts w:eastAsia="Times New Roman" w:cs="Calibri"/>
                <w:sz w:val="20"/>
                <w:lang w:eastAsia="ja-JP"/>
              </w:rPr>
            </w:pPr>
            <w:r>
              <w:rPr>
                <w:rFonts w:eastAsia="Times New Roman" w:cs="Calibri"/>
                <w:sz w:val="20"/>
                <w:lang w:eastAsia="ja-JP"/>
              </w:rPr>
              <w:t>Household head</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4484C4" w14:textId="61703D5B" w:rsidR="003254A8" w:rsidRPr="00F6423F" w:rsidRDefault="003254A8" w:rsidP="00AC6250">
            <w:pPr>
              <w:spacing w:line="240" w:lineRule="auto"/>
              <w:rPr>
                <w:sz w:val="20"/>
                <w:szCs w:val="18"/>
              </w:rPr>
            </w:pPr>
            <w:r>
              <w:rPr>
                <w:sz w:val="20"/>
                <w:szCs w:val="18"/>
              </w:rPr>
              <w:t>In-person or remote data collection at household level</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FA62912" w14:textId="4E33956D" w:rsidR="003254A8" w:rsidRDefault="00BA6463" w:rsidP="00897F78">
            <w:pPr>
              <w:spacing w:line="240" w:lineRule="auto"/>
              <w:rPr>
                <w:rFonts w:eastAsia="Times New Roman" w:cs="Calibri"/>
                <w:sz w:val="20"/>
                <w:lang w:eastAsia="ja-JP"/>
              </w:rPr>
            </w:pPr>
            <w:r>
              <w:rPr>
                <w:rFonts w:eastAsia="Times New Roman" w:cs="Calibri"/>
                <w:sz w:val="20"/>
                <w:lang w:eastAsia="ja-JP"/>
              </w:rPr>
              <w:t xml:space="preserve"> Twice: baseline and </w:t>
            </w:r>
            <w:proofErr w:type="spellStart"/>
            <w:r>
              <w:rPr>
                <w:rFonts w:eastAsia="Times New Roman" w:cs="Calibri"/>
                <w:sz w:val="20"/>
                <w:lang w:eastAsia="ja-JP"/>
              </w:rPr>
              <w:t>endline</w:t>
            </w:r>
            <w:proofErr w:type="spellEnd"/>
          </w:p>
        </w:tc>
      </w:tr>
      <w:tr w:rsidR="002F30FC" w14:paraId="2291401A" w14:textId="77777777" w:rsidTr="007E7B49">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414AD5C5" w14:textId="77777777" w:rsidR="002F30FC" w:rsidRPr="00F1344D" w:rsidRDefault="002F30FC" w:rsidP="00AC6250">
            <w:pPr>
              <w:spacing w:line="240" w:lineRule="auto"/>
              <w:ind w:left="101" w:right="101"/>
              <w:rPr>
                <w:rFonts w:eastAsia="Times New Roman" w:cs="Calibri"/>
                <w:b/>
                <w:bCs/>
                <w:sz w:val="20"/>
                <w:lang w:eastAsia="ja-JP"/>
              </w:rPr>
            </w:pPr>
          </w:p>
        </w:tc>
        <w:tc>
          <w:tcPr>
            <w:tcW w:w="92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F7BA1C" w14:textId="3EC80C0C" w:rsidR="002F30FC" w:rsidRDefault="002F30FC" w:rsidP="00B01D4A">
            <w:pPr>
              <w:autoSpaceDE w:val="0"/>
              <w:autoSpaceDN w:val="0"/>
              <w:adjustRightInd w:val="0"/>
              <w:spacing w:line="240" w:lineRule="auto"/>
              <w:rPr>
                <w:rFonts w:eastAsia="Times New Roman" w:cs="Calibri"/>
                <w:sz w:val="20"/>
                <w:lang w:eastAsia="ja-JP"/>
              </w:rPr>
            </w:pPr>
            <w:r>
              <w:rPr>
                <w:rFonts w:eastAsia="Times New Roman" w:cs="Calibri"/>
                <w:sz w:val="20"/>
                <w:lang w:eastAsia="ja-JP"/>
              </w:rPr>
              <w:t>Decreased p</w:t>
            </w:r>
            <w:r w:rsidRPr="002F30FC">
              <w:rPr>
                <w:rFonts w:eastAsia="Times New Roman" w:cs="Calibri"/>
                <w:sz w:val="20"/>
                <w:lang w:eastAsia="ja-JP"/>
              </w:rPr>
              <w:t xml:space="preserve">ercentage of </w:t>
            </w:r>
            <w:r>
              <w:rPr>
                <w:rFonts w:eastAsia="Times New Roman" w:cs="Calibri"/>
                <w:sz w:val="20"/>
                <w:lang w:eastAsia="ja-JP"/>
              </w:rPr>
              <w:t>beneficiary HHs</w:t>
            </w:r>
            <w:r w:rsidRPr="002F30FC">
              <w:rPr>
                <w:rFonts w:eastAsia="Times New Roman" w:cs="Calibri"/>
                <w:sz w:val="20"/>
                <w:lang w:eastAsia="ja-JP"/>
              </w:rPr>
              <w:t xml:space="preserve"> </w:t>
            </w:r>
            <w:r>
              <w:rPr>
                <w:rFonts w:eastAsia="Times New Roman" w:cs="Calibri"/>
                <w:sz w:val="20"/>
                <w:lang w:eastAsia="ja-JP"/>
              </w:rPr>
              <w:t xml:space="preserve">not </w:t>
            </w:r>
            <w:r w:rsidRPr="002F30FC">
              <w:rPr>
                <w:rFonts w:eastAsia="Times New Roman" w:cs="Calibri"/>
                <w:sz w:val="20"/>
                <w:lang w:eastAsia="ja-JP"/>
              </w:rPr>
              <w:t>using coping</w:t>
            </w:r>
            <w:r w:rsidR="00B01D4A">
              <w:rPr>
                <w:rFonts w:eastAsia="Times New Roman" w:cs="Calibri"/>
                <w:sz w:val="20"/>
                <w:lang w:eastAsia="ja-JP"/>
              </w:rPr>
              <w:t xml:space="preserve"> </w:t>
            </w:r>
            <w:r w:rsidRPr="002F30FC">
              <w:rPr>
                <w:rFonts w:eastAsia="Times New Roman" w:cs="Calibri"/>
                <w:sz w:val="20"/>
                <w:lang w:eastAsia="ja-JP"/>
              </w:rPr>
              <w:t>strategies</w:t>
            </w:r>
            <w:r w:rsidR="00B01D4A">
              <w:rPr>
                <w:rFonts w:eastAsia="Times New Roman" w:cs="Calibri"/>
                <w:sz w:val="20"/>
                <w:lang w:eastAsia="ja-JP"/>
              </w:rPr>
              <w:t>.</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ABB251" w14:textId="2AF09CDF" w:rsidR="002F30FC" w:rsidRPr="00B6153B" w:rsidRDefault="002F30FC" w:rsidP="00AC6250">
            <w:pPr>
              <w:spacing w:line="240" w:lineRule="auto"/>
              <w:rPr>
                <w:rFonts w:eastAsia="Times New Roman" w:cs="Calibri"/>
                <w:sz w:val="20"/>
                <w:lang w:eastAsia="ja-JP"/>
              </w:rPr>
            </w:pPr>
            <w:r>
              <w:rPr>
                <w:rFonts w:eastAsia="Times New Roman" w:cs="Calibri"/>
                <w:sz w:val="20"/>
                <w:lang w:eastAsia="ja-JP"/>
              </w:rPr>
              <w:t>Livelihoods-based Coping Strategies Index (</w:t>
            </w:r>
            <w:proofErr w:type="spellStart"/>
            <w:r>
              <w:rPr>
                <w:rFonts w:eastAsia="Times New Roman" w:cs="Calibri"/>
                <w:sz w:val="20"/>
                <w:lang w:eastAsia="ja-JP"/>
              </w:rPr>
              <w:t>lCSI</w:t>
            </w:r>
            <w:proofErr w:type="spellEnd"/>
            <w:r>
              <w:rPr>
                <w:rFonts w:eastAsia="Times New Roman" w:cs="Calibri"/>
                <w:sz w:val="20"/>
                <w:lang w:eastAsia="ja-JP"/>
              </w:rPr>
              <w:t>)</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E4A7DD" w14:textId="6C394EEA" w:rsidR="002F30FC" w:rsidRDefault="002F30FC" w:rsidP="00AC6250">
            <w:pPr>
              <w:spacing w:line="240" w:lineRule="auto"/>
              <w:rPr>
                <w:rFonts w:eastAsia="Times New Roman" w:cs="Calibri"/>
                <w:sz w:val="20"/>
                <w:lang w:eastAsia="ja-JP"/>
              </w:rPr>
            </w:pPr>
            <w:r>
              <w:rPr>
                <w:rFonts w:eastAsia="Times New Roman" w:cs="Calibri"/>
                <w:sz w:val="20"/>
                <w:lang w:eastAsia="ja-JP"/>
              </w:rPr>
              <w:t>TBD</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08AC56" w14:textId="6D955E4B" w:rsidR="002F30FC" w:rsidRDefault="002F30FC" w:rsidP="00AC6250">
            <w:pPr>
              <w:spacing w:line="240" w:lineRule="auto"/>
              <w:rPr>
                <w:rFonts w:eastAsia="Times New Roman" w:cs="Calibri"/>
                <w:sz w:val="20"/>
                <w:lang w:eastAsia="ja-JP"/>
              </w:rPr>
            </w:pPr>
            <w:r>
              <w:rPr>
                <w:rFonts w:eastAsia="Times New Roman" w:cs="Calibri"/>
                <w:sz w:val="20"/>
                <w:lang w:eastAsia="ja-JP"/>
              </w:rPr>
              <w:t>TBD</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C86464" w14:textId="43C60765" w:rsidR="002F30FC" w:rsidRDefault="002F30FC" w:rsidP="00AC6250">
            <w:pPr>
              <w:spacing w:line="240" w:lineRule="auto"/>
              <w:rPr>
                <w:rFonts w:eastAsia="Times New Roman" w:cs="Calibri"/>
                <w:sz w:val="20"/>
                <w:lang w:eastAsia="ja-JP"/>
              </w:rPr>
            </w:pPr>
            <w:r>
              <w:rPr>
                <w:rFonts w:eastAsia="Times New Roman" w:cs="Calibri"/>
                <w:sz w:val="20"/>
                <w:lang w:eastAsia="ja-JP"/>
              </w:rPr>
              <w:t>Household head</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C0219F" w14:textId="16DC554B" w:rsidR="002F30FC" w:rsidRPr="00F6423F" w:rsidRDefault="002F30FC" w:rsidP="00AC6250">
            <w:pPr>
              <w:spacing w:line="240" w:lineRule="auto"/>
              <w:rPr>
                <w:sz w:val="20"/>
                <w:szCs w:val="18"/>
              </w:rPr>
            </w:pPr>
            <w:r>
              <w:rPr>
                <w:sz w:val="20"/>
                <w:szCs w:val="18"/>
              </w:rPr>
              <w:t>In-person or remote data collection at household level</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D6D409" w14:textId="2BF86139" w:rsidR="002F30FC" w:rsidRDefault="00BA6463" w:rsidP="00897F78">
            <w:pPr>
              <w:spacing w:line="240" w:lineRule="auto"/>
              <w:rPr>
                <w:rFonts w:eastAsia="Times New Roman" w:cs="Calibri"/>
                <w:sz w:val="20"/>
                <w:lang w:eastAsia="ja-JP"/>
              </w:rPr>
            </w:pPr>
            <w:r>
              <w:rPr>
                <w:rFonts w:eastAsia="Times New Roman" w:cs="Calibri"/>
                <w:sz w:val="20"/>
                <w:lang w:eastAsia="ja-JP"/>
              </w:rPr>
              <w:t xml:space="preserve"> Twice: baseline and </w:t>
            </w:r>
            <w:proofErr w:type="spellStart"/>
            <w:r>
              <w:rPr>
                <w:rFonts w:eastAsia="Times New Roman" w:cs="Calibri"/>
                <w:sz w:val="20"/>
                <w:lang w:eastAsia="ja-JP"/>
              </w:rPr>
              <w:t>endline</w:t>
            </w:r>
            <w:proofErr w:type="spellEnd"/>
          </w:p>
        </w:tc>
      </w:tr>
      <w:tr w:rsidR="002F30FC" w14:paraId="5B3558E2" w14:textId="77777777" w:rsidTr="007E7B49">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52A189C3" w14:textId="77777777" w:rsidR="002F30FC" w:rsidRPr="00F1344D" w:rsidRDefault="002F30FC" w:rsidP="00AC6250">
            <w:pPr>
              <w:spacing w:line="240" w:lineRule="auto"/>
              <w:ind w:left="101" w:right="101"/>
              <w:rPr>
                <w:rFonts w:eastAsia="Times New Roman" w:cs="Calibri"/>
                <w:b/>
                <w:bCs/>
                <w:sz w:val="20"/>
                <w:lang w:eastAsia="ja-JP"/>
              </w:rPr>
            </w:pPr>
          </w:p>
        </w:tc>
        <w:tc>
          <w:tcPr>
            <w:tcW w:w="92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A2EDE80" w14:textId="1A65AF5B" w:rsidR="002F30FC" w:rsidRDefault="00B01D4A" w:rsidP="00AC6250">
            <w:pPr>
              <w:spacing w:line="240" w:lineRule="auto"/>
              <w:rPr>
                <w:rFonts w:eastAsia="Times New Roman" w:cs="Calibri"/>
                <w:sz w:val="20"/>
                <w:lang w:eastAsia="ja-JP"/>
              </w:rPr>
            </w:pPr>
            <w:r>
              <w:rPr>
                <w:rFonts w:eastAsia="Times New Roman" w:cs="Calibri"/>
                <w:sz w:val="20"/>
                <w:lang w:eastAsia="ja-JP"/>
              </w:rPr>
              <w:t>Increased proportion of beneficiary HHs who spent less than 50% of their</w:t>
            </w:r>
            <w:r w:rsidR="002F30FC" w:rsidRPr="00B01D4A">
              <w:rPr>
                <w:rFonts w:eastAsia="Times New Roman" w:cs="Calibri"/>
                <w:sz w:val="20"/>
                <w:lang w:eastAsia="ja-JP"/>
              </w:rPr>
              <w:t xml:space="preserve"> budget (estimated through an expenditure module) on food in the last 30 days before data collection. </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1A941E" w14:textId="609D49F6" w:rsidR="002F30FC" w:rsidRPr="00B6153B" w:rsidRDefault="002F30FC" w:rsidP="00AC6250">
            <w:pPr>
              <w:spacing w:line="240" w:lineRule="auto"/>
              <w:rPr>
                <w:rFonts w:eastAsia="Times New Roman" w:cs="Calibri"/>
                <w:sz w:val="20"/>
                <w:lang w:eastAsia="ja-JP"/>
              </w:rPr>
            </w:pPr>
            <w:r>
              <w:rPr>
                <w:rFonts w:eastAsia="Times New Roman" w:cs="Calibri"/>
                <w:sz w:val="20"/>
                <w:lang w:eastAsia="ja-JP"/>
              </w:rPr>
              <w:t>Food Expenditure Share (FES)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B0FE8A" w14:textId="51A54AC1" w:rsidR="002F30FC" w:rsidRDefault="002F30FC" w:rsidP="00AC6250">
            <w:pPr>
              <w:spacing w:line="240" w:lineRule="auto"/>
              <w:rPr>
                <w:rFonts w:eastAsia="Times New Roman" w:cs="Calibri"/>
                <w:sz w:val="20"/>
                <w:lang w:eastAsia="ja-JP"/>
              </w:rPr>
            </w:pPr>
            <w:r>
              <w:rPr>
                <w:rFonts w:eastAsia="Times New Roman" w:cs="Calibri"/>
                <w:sz w:val="20"/>
                <w:lang w:eastAsia="ja-JP"/>
              </w:rPr>
              <w:t>TBD</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21E474" w14:textId="419C26BB" w:rsidR="002F30FC" w:rsidRDefault="002F30FC" w:rsidP="00AC6250">
            <w:pPr>
              <w:spacing w:line="240" w:lineRule="auto"/>
              <w:rPr>
                <w:rFonts w:eastAsia="Times New Roman" w:cs="Calibri"/>
                <w:sz w:val="20"/>
                <w:lang w:eastAsia="ja-JP"/>
              </w:rPr>
            </w:pPr>
            <w:r>
              <w:rPr>
                <w:rFonts w:eastAsia="Times New Roman" w:cs="Calibri"/>
                <w:sz w:val="20"/>
                <w:lang w:eastAsia="ja-JP"/>
              </w:rPr>
              <w:t>TBD</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45F468" w14:textId="6B87CAB3" w:rsidR="002F30FC" w:rsidRDefault="002F30FC" w:rsidP="00AC6250">
            <w:pPr>
              <w:spacing w:line="240" w:lineRule="auto"/>
              <w:rPr>
                <w:rFonts w:eastAsia="Times New Roman" w:cs="Calibri"/>
                <w:sz w:val="20"/>
                <w:lang w:eastAsia="ja-JP"/>
              </w:rPr>
            </w:pPr>
            <w:r>
              <w:rPr>
                <w:rFonts w:eastAsia="Times New Roman" w:cs="Calibri"/>
                <w:sz w:val="20"/>
                <w:lang w:eastAsia="ja-JP"/>
              </w:rPr>
              <w:t>Household head</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BE1174" w14:textId="74EF36CF" w:rsidR="002F30FC" w:rsidRPr="00F6423F" w:rsidRDefault="002F30FC" w:rsidP="00AC6250">
            <w:pPr>
              <w:spacing w:line="240" w:lineRule="auto"/>
              <w:rPr>
                <w:sz w:val="20"/>
                <w:szCs w:val="18"/>
              </w:rPr>
            </w:pPr>
            <w:r>
              <w:rPr>
                <w:sz w:val="20"/>
                <w:szCs w:val="18"/>
              </w:rPr>
              <w:t>In-person or remote data collection at household level</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B0302F" w14:textId="72B68D63" w:rsidR="002F30FC" w:rsidRDefault="00BA6463" w:rsidP="00897F78">
            <w:pPr>
              <w:spacing w:line="240" w:lineRule="auto"/>
              <w:rPr>
                <w:rFonts w:eastAsia="Times New Roman" w:cs="Calibri"/>
                <w:sz w:val="20"/>
                <w:lang w:eastAsia="ja-JP"/>
              </w:rPr>
            </w:pPr>
            <w:r>
              <w:rPr>
                <w:rFonts w:eastAsia="Times New Roman" w:cs="Calibri"/>
                <w:sz w:val="20"/>
                <w:lang w:eastAsia="ja-JP"/>
              </w:rPr>
              <w:t xml:space="preserve"> Twice: baseline and </w:t>
            </w:r>
            <w:proofErr w:type="spellStart"/>
            <w:r>
              <w:rPr>
                <w:rFonts w:eastAsia="Times New Roman" w:cs="Calibri"/>
                <w:sz w:val="20"/>
                <w:lang w:eastAsia="ja-JP"/>
              </w:rPr>
              <w:t>endline</w:t>
            </w:r>
            <w:proofErr w:type="spellEnd"/>
          </w:p>
        </w:tc>
      </w:tr>
      <w:tr w:rsidR="00A93A01" w14:paraId="01A7926D" w14:textId="77777777" w:rsidTr="007E7B49">
        <w:trPr>
          <w:gridAfter w:val="7"/>
          <w:wAfter w:w="4592" w:type="pct"/>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39351B8C" w14:textId="77777777" w:rsidR="00A93A01" w:rsidRPr="00F1344D" w:rsidRDefault="00A93A01" w:rsidP="00AC6250">
            <w:pPr>
              <w:spacing w:line="240" w:lineRule="auto"/>
              <w:ind w:left="101" w:right="101"/>
              <w:rPr>
                <w:rFonts w:eastAsia="Times New Roman" w:cs="Calibri"/>
                <w:b/>
                <w:bCs/>
                <w:sz w:val="20"/>
                <w:lang w:eastAsia="ja-JP"/>
              </w:rPr>
            </w:pPr>
          </w:p>
        </w:tc>
      </w:tr>
      <w:tr w:rsidR="003254A8" w14:paraId="65C92986" w14:textId="77777777" w:rsidTr="007E7B49">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623C8B73" w14:textId="34252ABE" w:rsidR="003254A8" w:rsidRPr="00F1344D" w:rsidRDefault="003254A8" w:rsidP="00AC6250">
            <w:pPr>
              <w:spacing w:line="240" w:lineRule="auto"/>
              <w:ind w:left="101" w:right="101"/>
              <w:rPr>
                <w:rFonts w:eastAsia="Times New Roman" w:cs="Calibri"/>
                <w:b/>
                <w:bCs/>
                <w:sz w:val="20"/>
                <w:lang w:eastAsia="ja-JP"/>
              </w:rPr>
            </w:pPr>
          </w:p>
        </w:tc>
        <w:tc>
          <w:tcPr>
            <w:tcW w:w="92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7BEB3C9" w14:textId="77777777" w:rsidR="003254A8" w:rsidRDefault="003254A8" w:rsidP="00AC6250">
            <w:pPr>
              <w:spacing w:line="240" w:lineRule="auto"/>
            </w:pPr>
            <w:r>
              <w:rPr>
                <w:rFonts w:eastAsia="Times New Roman" w:cs="Calibri"/>
                <w:sz w:val="20"/>
                <w:lang w:eastAsia="ja-JP"/>
              </w:rPr>
              <w:t xml:space="preserve">Maintenance of nutritional status of beneficiaries during the Covid-19 shock </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7DF573" w14:textId="308DCF8A" w:rsidR="003254A8" w:rsidRDefault="003254A8" w:rsidP="00AC6250">
            <w:pPr>
              <w:spacing w:line="240" w:lineRule="auto"/>
            </w:pPr>
            <w:r w:rsidRPr="00B6153B">
              <w:rPr>
                <w:rFonts w:eastAsia="Times New Roman" w:cs="Calibri"/>
                <w:sz w:val="20"/>
                <w:lang w:eastAsia="ja-JP"/>
              </w:rPr>
              <w:t>Food Insecurity Experience Scale</w:t>
            </w:r>
            <w:r>
              <w:rPr>
                <w:rFonts w:eastAsia="Times New Roman" w:cs="Calibri"/>
                <w:sz w:val="20"/>
                <w:lang w:eastAsia="ja-JP"/>
              </w:rPr>
              <w:t xml:space="preserve"> (FIES), Household level</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3DE71C" w14:textId="77777777" w:rsidR="003254A8" w:rsidRDefault="003254A8" w:rsidP="00AC6250">
            <w:pPr>
              <w:spacing w:line="240" w:lineRule="auto"/>
            </w:pPr>
            <w:r>
              <w:rPr>
                <w:rFonts w:eastAsia="Times New Roman" w:cs="Calibri"/>
                <w:sz w:val="20"/>
                <w:lang w:eastAsia="ja-JP"/>
              </w:rPr>
              <w:t xml:space="preserve">TBD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D80F10" w14:textId="77777777" w:rsidR="003254A8" w:rsidRDefault="003254A8" w:rsidP="00AC6250">
            <w:pPr>
              <w:spacing w:line="240" w:lineRule="auto"/>
            </w:pPr>
            <w:r>
              <w:rPr>
                <w:rFonts w:eastAsia="Times New Roman" w:cs="Calibri"/>
                <w:sz w:val="20"/>
                <w:lang w:eastAsia="ja-JP"/>
              </w:rPr>
              <w:t xml:space="preserve">TBD </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C6B63F" w14:textId="35BF9C86" w:rsidR="003254A8" w:rsidRDefault="003254A8" w:rsidP="00AC6250">
            <w:pPr>
              <w:spacing w:line="240" w:lineRule="auto"/>
            </w:pPr>
            <w:r>
              <w:rPr>
                <w:rFonts w:eastAsia="Times New Roman" w:cs="Calibri"/>
                <w:sz w:val="20"/>
                <w:lang w:eastAsia="ja-JP"/>
              </w:rPr>
              <w:t>Household head</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88F7E6" w14:textId="2868AE43" w:rsidR="003254A8" w:rsidRPr="00F6423F" w:rsidRDefault="003254A8" w:rsidP="00AC6250">
            <w:pPr>
              <w:spacing w:line="240" w:lineRule="auto"/>
              <w:rPr>
                <w:sz w:val="20"/>
                <w:szCs w:val="18"/>
              </w:rPr>
            </w:pPr>
            <w:r w:rsidRPr="00F6423F">
              <w:rPr>
                <w:sz w:val="20"/>
                <w:szCs w:val="18"/>
              </w:rPr>
              <w:t>SMS survey</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9AFA57" w14:textId="2F5D15A9" w:rsidR="003254A8" w:rsidRDefault="003254A8" w:rsidP="00897F78">
            <w:pPr>
              <w:spacing w:line="240" w:lineRule="auto"/>
            </w:pPr>
            <w:r>
              <w:rPr>
                <w:rFonts w:eastAsia="Times New Roman" w:cs="Calibri"/>
                <w:sz w:val="20"/>
                <w:lang w:eastAsia="ja-JP"/>
              </w:rPr>
              <w:t>Before payment; After 30 days from first payment; After 30 days from last payment</w:t>
            </w:r>
          </w:p>
        </w:tc>
      </w:tr>
      <w:tr w:rsidR="003254A8" w14:paraId="149FE86C" w14:textId="77777777" w:rsidTr="00E86F2B">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714AE0B5" w14:textId="77777777" w:rsidR="003254A8" w:rsidRDefault="003254A8" w:rsidP="00AC6250">
            <w:pPr>
              <w:spacing w:line="240" w:lineRule="auto"/>
              <w:rPr>
                <w:rFonts w:ascii="Times New Roman" w:eastAsia="Times New Roman" w:hAnsi="Times New Roman"/>
                <w:sz w:val="24"/>
                <w:szCs w:val="24"/>
                <w:lang w:eastAsia="ja-JP"/>
              </w:rPr>
            </w:pPr>
          </w:p>
        </w:tc>
        <w:tc>
          <w:tcPr>
            <w:tcW w:w="923" w:type="pct"/>
            <w:vMerge w:val="restart"/>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609B673A" w14:textId="77777777" w:rsidR="003254A8" w:rsidRDefault="003254A8" w:rsidP="00AC6250">
            <w:pPr>
              <w:spacing w:line="240" w:lineRule="auto"/>
            </w:pPr>
            <w:r>
              <w:rPr>
                <w:rFonts w:eastAsia="Times New Roman" w:cs="Calibri"/>
                <w:sz w:val="20"/>
                <w:lang w:eastAsia="ja-JP"/>
              </w:rPr>
              <w:t xml:space="preserve">Improved access to GBV support services during the Covid-19 shock </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6D4531" w14:textId="63704E6A" w:rsidR="003254A8" w:rsidRDefault="003254A8" w:rsidP="00AC6250">
            <w:pPr>
              <w:spacing w:line="240" w:lineRule="auto"/>
            </w:pPr>
            <w:r>
              <w:rPr>
                <w:rFonts w:eastAsia="Times New Roman" w:cs="Calibri"/>
                <w:sz w:val="20"/>
                <w:lang w:eastAsia="ja-JP"/>
              </w:rPr>
              <w:t xml:space="preserve">Proportion of </w:t>
            </w:r>
            <w:proofErr w:type="spellStart"/>
            <w:r>
              <w:rPr>
                <w:rFonts w:eastAsia="Times New Roman" w:cs="Calibri"/>
                <w:sz w:val="20"/>
                <w:lang w:eastAsia="ja-JP"/>
              </w:rPr>
              <w:t>Linha</w:t>
            </w:r>
            <w:proofErr w:type="spellEnd"/>
            <w:r>
              <w:rPr>
                <w:rFonts w:eastAsia="Times New Roman" w:cs="Calibri"/>
                <w:sz w:val="20"/>
                <w:lang w:eastAsia="ja-JP"/>
              </w:rPr>
              <w:t xml:space="preserve"> Verde referrals who receive a basic set of psychosocial and medical services.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042A5D" w14:textId="77777777" w:rsidR="003254A8" w:rsidRDefault="003254A8" w:rsidP="00AC6250">
            <w:pPr>
              <w:spacing w:line="240" w:lineRule="auto"/>
            </w:pPr>
            <w:r>
              <w:rPr>
                <w:rFonts w:eastAsia="Times New Roman" w:cs="Calibri"/>
                <w:sz w:val="20"/>
                <w:lang w:eastAsia="ja-JP"/>
              </w:rPr>
              <w:t xml:space="preserve">TBD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8DA0926" w14:textId="77777777" w:rsidR="003254A8" w:rsidRDefault="003254A8" w:rsidP="00AC6250">
            <w:pPr>
              <w:spacing w:line="240" w:lineRule="auto"/>
            </w:pPr>
            <w:r>
              <w:rPr>
                <w:rFonts w:eastAsia="Times New Roman" w:cs="Calibri"/>
                <w:sz w:val="20"/>
                <w:lang w:eastAsia="ja-JP"/>
              </w:rPr>
              <w:t xml:space="preserve">TBD </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9DEF10" w14:textId="21E626E9" w:rsidR="003254A8" w:rsidRDefault="003254A8" w:rsidP="00AC6250">
            <w:pPr>
              <w:spacing w:line="240" w:lineRule="auto"/>
            </w:pPr>
            <w:proofErr w:type="spellStart"/>
            <w:r>
              <w:rPr>
                <w:rFonts w:eastAsia="Times New Roman" w:cs="Calibri"/>
                <w:sz w:val="20"/>
                <w:lang w:eastAsia="ja-JP"/>
              </w:rPr>
              <w:t>Linha</w:t>
            </w:r>
            <w:proofErr w:type="spellEnd"/>
            <w:r>
              <w:rPr>
                <w:rFonts w:eastAsia="Times New Roman" w:cs="Calibri"/>
                <w:sz w:val="20"/>
                <w:lang w:eastAsia="ja-JP"/>
              </w:rPr>
              <w:t xml:space="preserve"> Verde</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E9272F" w14:textId="77777777" w:rsidR="003254A8" w:rsidRDefault="003254A8" w:rsidP="00AC6250">
            <w:pPr>
              <w:spacing w:line="240" w:lineRule="auto"/>
            </w:pPr>
            <w:r>
              <w:rPr>
                <w:rFonts w:eastAsia="Times New Roman" w:cs="Calibri"/>
                <w:sz w:val="20"/>
                <w:lang w:eastAsia="ja-JP"/>
              </w:rPr>
              <w:t xml:space="preserve">Service reports </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90FEE8" w14:textId="735869F7" w:rsidR="003254A8" w:rsidRPr="002E52CF" w:rsidRDefault="003254A8" w:rsidP="00AC6250">
            <w:pPr>
              <w:spacing w:line="240" w:lineRule="auto"/>
              <w:rPr>
                <w:sz w:val="20"/>
                <w:szCs w:val="18"/>
              </w:rPr>
            </w:pPr>
            <w:r w:rsidRPr="002E52CF">
              <w:rPr>
                <w:sz w:val="20"/>
                <w:szCs w:val="18"/>
              </w:rPr>
              <w:t>Monthly</w:t>
            </w:r>
          </w:p>
        </w:tc>
      </w:tr>
      <w:tr w:rsidR="003254A8" w14:paraId="254CEE5A" w14:textId="77777777" w:rsidTr="00E86F2B">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2B2D969A" w14:textId="77777777" w:rsidR="003254A8" w:rsidRDefault="003254A8" w:rsidP="00E471E7">
            <w:pPr>
              <w:spacing w:line="240" w:lineRule="auto"/>
              <w:rPr>
                <w:rFonts w:ascii="Times New Roman" w:eastAsia="Times New Roman" w:hAnsi="Times New Roman"/>
                <w:sz w:val="24"/>
                <w:szCs w:val="24"/>
                <w:lang w:eastAsia="ja-JP"/>
              </w:rPr>
            </w:pPr>
          </w:p>
        </w:tc>
        <w:tc>
          <w:tcPr>
            <w:tcW w:w="923" w:type="pct"/>
            <w:vMerge/>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EF759CE" w14:textId="77777777" w:rsidR="003254A8" w:rsidRDefault="003254A8" w:rsidP="00E471E7">
            <w:pPr>
              <w:spacing w:line="240" w:lineRule="auto"/>
              <w:rPr>
                <w:rFonts w:eastAsia="Times New Roman" w:cs="Calibri"/>
                <w:sz w:val="20"/>
                <w:lang w:eastAsia="ja-JP"/>
              </w:rPr>
            </w:pP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23CEEBB" w14:textId="12A208A0" w:rsidR="003254A8" w:rsidRDefault="003254A8" w:rsidP="00E471E7">
            <w:pPr>
              <w:spacing w:line="240" w:lineRule="auto"/>
              <w:rPr>
                <w:rFonts w:eastAsia="Times New Roman" w:cs="Calibri"/>
                <w:sz w:val="20"/>
                <w:lang w:eastAsia="ja-JP"/>
              </w:rPr>
            </w:pPr>
            <w:r w:rsidRPr="00E471E7">
              <w:rPr>
                <w:rFonts w:eastAsia="Times New Roman" w:cs="Calibri"/>
                <w:sz w:val="20"/>
                <w:lang w:eastAsia="ja-JP"/>
              </w:rPr>
              <w:t xml:space="preserve">Number of women/girls reporting incidents of </w:t>
            </w:r>
            <w:r>
              <w:rPr>
                <w:rFonts w:eastAsia="Times New Roman" w:cs="Calibri"/>
                <w:sz w:val="20"/>
                <w:lang w:eastAsia="ja-JP"/>
              </w:rPr>
              <w:t>gender-based</w:t>
            </w:r>
            <w:r w:rsidRPr="00E471E7">
              <w:rPr>
                <w:rFonts w:eastAsia="Times New Roman" w:cs="Calibri"/>
                <w:sz w:val="20"/>
                <w:lang w:eastAsia="ja-JP"/>
              </w:rPr>
              <w:t xml:space="preserve"> violence per 10,000 population in the </w:t>
            </w:r>
            <w:r>
              <w:rPr>
                <w:rFonts w:eastAsia="Times New Roman" w:cs="Calibri"/>
                <w:sz w:val="20"/>
                <w:lang w:eastAsia="ja-JP"/>
              </w:rPr>
              <w:t>response</w:t>
            </w:r>
            <w:r w:rsidRPr="00E471E7">
              <w:rPr>
                <w:rFonts w:eastAsia="Times New Roman" w:cs="Calibri"/>
                <w:sz w:val="20"/>
                <w:lang w:eastAsia="ja-JP"/>
              </w:rPr>
              <w:t xml:space="preserve"> area</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9F4CEF" w14:textId="49832376" w:rsidR="003254A8" w:rsidRDefault="003254A8" w:rsidP="00E471E7">
            <w:pPr>
              <w:spacing w:line="240" w:lineRule="auto"/>
              <w:rPr>
                <w:rFonts w:eastAsia="Times New Roman" w:cs="Calibri"/>
                <w:sz w:val="20"/>
                <w:lang w:eastAsia="ja-JP"/>
              </w:rPr>
            </w:pPr>
            <w:r>
              <w:rPr>
                <w:rFonts w:eastAsia="Times New Roman" w:cs="Calibri"/>
                <w:sz w:val="20"/>
                <w:lang w:eastAsia="ja-JP"/>
              </w:rPr>
              <w:t xml:space="preserve">TBD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572DDD" w14:textId="46F44866" w:rsidR="003254A8" w:rsidRDefault="003254A8" w:rsidP="00E471E7">
            <w:pPr>
              <w:spacing w:line="240" w:lineRule="auto"/>
              <w:rPr>
                <w:rFonts w:eastAsia="Times New Roman" w:cs="Calibri"/>
                <w:sz w:val="20"/>
                <w:lang w:eastAsia="ja-JP"/>
              </w:rPr>
            </w:pPr>
            <w:r>
              <w:rPr>
                <w:rFonts w:eastAsia="Times New Roman" w:cs="Calibri"/>
                <w:sz w:val="20"/>
                <w:lang w:eastAsia="ja-JP"/>
              </w:rPr>
              <w:t xml:space="preserve">TBD </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87443C" w14:textId="248A456D" w:rsidR="003254A8" w:rsidRDefault="003254A8" w:rsidP="00E471E7">
            <w:pPr>
              <w:spacing w:line="240" w:lineRule="auto"/>
              <w:rPr>
                <w:rFonts w:eastAsia="Times New Roman" w:cs="Calibri"/>
                <w:sz w:val="20"/>
                <w:lang w:eastAsia="ja-JP"/>
              </w:rPr>
            </w:pPr>
            <w:proofErr w:type="spellStart"/>
            <w:r>
              <w:rPr>
                <w:rFonts w:eastAsia="Times New Roman" w:cs="Calibri"/>
                <w:sz w:val="20"/>
                <w:lang w:eastAsia="ja-JP"/>
              </w:rPr>
              <w:t>Linha</w:t>
            </w:r>
            <w:proofErr w:type="spellEnd"/>
            <w:r>
              <w:rPr>
                <w:rFonts w:eastAsia="Times New Roman" w:cs="Calibri"/>
                <w:sz w:val="20"/>
                <w:lang w:eastAsia="ja-JP"/>
              </w:rPr>
              <w:t xml:space="preserve"> Verde</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51A08A" w14:textId="67962E4D" w:rsidR="003254A8" w:rsidRDefault="003254A8" w:rsidP="00E471E7">
            <w:pPr>
              <w:spacing w:line="240" w:lineRule="auto"/>
              <w:rPr>
                <w:rFonts w:eastAsia="Times New Roman" w:cs="Calibri"/>
                <w:sz w:val="20"/>
                <w:lang w:eastAsia="ja-JP"/>
              </w:rPr>
            </w:pPr>
            <w:r>
              <w:rPr>
                <w:rFonts w:eastAsia="Times New Roman" w:cs="Calibri"/>
                <w:sz w:val="20"/>
                <w:lang w:eastAsia="ja-JP"/>
              </w:rPr>
              <w:t xml:space="preserve">Service reports </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88B9CD" w14:textId="077B39A9" w:rsidR="003254A8" w:rsidRPr="002E52CF" w:rsidRDefault="003254A8" w:rsidP="00E471E7">
            <w:pPr>
              <w:spacing w:line="240" w:lineRule="auto"/>
              <w:rPr>
                <w:sz w:val="20"/>
                <w:szCs w:val="18"/>
              </w:rPr>
            </w:pPr>
            <w:r w:rsidRPr="002E52CF">
              <w:rPr>
                <w:sz w:val="20"/>
                <w:szCs w:val="18"/>
              </w:rPr>
              <w:t>Monthly</w:t>
            </w:r>
          </w:p>
        </w:tc>
      </w:tr>
      <w:tr w:rsidR="003254A8" w14:paraId="27BE7C57" w14:textId="77777777" w:rsidTr="00E86F2B">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2C387C0B" w14:textId="77777777" w:rsidR="003254A8" w:rsidRDefault="003254A8" w:rsidP="005D76B5">
            <w:pPr>
              <w:spacing w:line="240" w:lineRule="auto"/>
              <w:rPr>
                <w:rFonts w:ascii="Times New Roman" w:eastAsia="Times New Roman" w:hAnsi="Times New Roman"/>
                <w:sz w:val="24"/>
                <w:szCs w:val="24"/>
                <w:lang w:eastAsia="ja-JP"/>
              </w:rPr>
            </w:pPr>
          </w:p>
        </w:tc>
        <w:tc>
          <w:tcPr>
            <w:tcW w:w="923" w:type="pct"/>
            <w:vMerge w:val="restart"/>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0DFB7BF4" w14:textId="106060AA" w:rsidR="003254A8" w:rsidRDefault="003254A8" w:rsidP="005D76B5">
            <w:pPr>
              <w:spacing w:line="240" w:lineRule="auto"/>
              <w:rPr>
                <w:rFonts w:eastAsia="Times New Roman" w:cs="Calibri"/>
                <w:sz w:val="20"/>
                <w:lang w:eastAsia="ja-JP"/>
              </w:rPr>
            </w:pPr>
            <w:r>
              <w:rPr>
                <w:rFonts w:eastAsia="Times New Roman" w:cs="Calibri"/>
                <w:sz w:val="20"/>
                <w:lang w:eastAsia="ja-JP"/>
              </w:rPr>
              <w:t>Maintained consumption capacity of beneficiaries during the Covid-19 shock</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CEFDD6" w14:textId="4ED726CE" w:rsidR="003254A8" w:rsidRDefault="003254A8" w:rsidP="005D76B5">
            <w:pPr>
              <w:spacing w:line="240" w:lineRule="auto"/>
              <w:rPr>
                <w:rFonts w:eastAsia="Times New Roman" w:cs="Calibri"/>
                <w:sz w:val="20"/>
                <w:lang w:eastAsia="ja-JP"/>
              </w:rPr>
            </w:pPr>
            <w:r>
              <w:rPr>
                <w:rFonts w:eastAsia="Times New Roman" w:cs="Calibri"/>
                <w:sz w:val="20"/>
                <w:lang w:eastAsia="ja-JP"/>
              </w:rPr>
              <w:t>Number of d</w:t>
            </w:r>
            <w:r w:rsidRPr="00A65F28">
              <w:rPr>
                <w:rFonts w:eastAsia="Times New Roman" w:cs="Calibri"/>
                <w:sz w:val="20"/>
                <w:lang w:eastAsia="ja-JP"/>
              </w:rPr>
              <w:t>istress sale of productive assets and debt accumulation</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ECA514" w14:textId="5838B868" w:rsidR="003254A8" w:rsidRDefault="003254A8" w:rsidP="005D76B5">
            <w:pPr>
              <w:spacing w:line="240" w:lineRule="auto"/>
              <w:rPr>
                <w:rFonts w:eastAsia="Times New Roman" w:cs="Calibri"/>
                <w:sz w:val="20"/>
                <w:lang w:eastAsia="ja-JP"/>
              </w:rPr>
            </w:pPr>
            <w:r>
              <w:rPr>
                <w:rFonts w:eastAsia="Times New Roman" w:cs="Calibri"/>
                <w:sz w:val="20"/>
                <w:lang w:eastAsia="ja-JP"/>
              </w:rPr>
              <w:t>TBD</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85BBCB" w14:textId="3B0C1476" w:rsidR="003254A8" w:rsidRDefault="003254A8" w:rsidP="005D76B5">
            <w:pPr>
              <w:spacing w:line="240" w:lineRule="auto"/>
              <w:rPr>
                <w:rFonts w:eastAsia="Times New Roman" w:cs="Calibri"/>
                <w:sz w:val="20"/>
                <w:lang w:eastAsia="ja-JP"/>
              </w:rPr>
            </w:pPr>
            <w:r>
              <w:rPr>
                <w:rFonts w:eastAsia="Times New Roman" w:cs="Calibri"/>
                <w:sz w:val="20"/>
                <w:lang w:eastAsia="ja-JP"/>
              </w:rPr>
              <w:t>TBD</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882382F" w14:textId="0BB11DAE" w:rsidR="003254A8" w:rsidRDefault="003254A8" w:rsidP="005D76B5">
            <w:pPr>
              <w:spacing w:line="240" w:lineRule="auto"/>
              <w:rPr>
                <w:rFonts w:eastAsia="Times New Roman" w:cs="Calibri"/>
                <w:sz w:val="20"/>
                <w:lang w:eastAsia="ja-JP"/>
              </w:rPr>
            </w:pPr>
            <w:r>
              <w:rPr>
                <w:rFonts w:eastAsia="Times New Roman" w:cs="Calibri"/>
                <w:sz w:val="20"/>
                <w:lang w:eastAsia="ja-JP"/>
              </w:rPr>
              <w:t>Household head</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6B229F4" w14:textId="5AAFAF38" w:rsidR="003254A8" w:rsidRDefault="003254A8" w:rsidP="005D76B5">
            <w:pPr>
              <w:spacing w:line="240" w:lineRule="auto"/>
              <w:rPr>
                <w:rFonts w:eastAsia="Times New Roman" w:cs="Calibri"/>
                <w:sz w:val="20"/>
                <w:lang w:eastAsia="ja-JP"/>
              </w:rPr>
            </w:pPr>
            <w:r>
              <w:rPr>
                <w:rFonts w:eastAsia="Times New Roman" w:cs="Calibri"/>
                <w:sz w:val="20"/>
                <w:lang w:eastAsia="ja-JP"/>
              </w:rPr>
              <w:t>SMS Survey</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006F67" w14:textId="1FBDC962" w:rsidR="003254A8" w:rsidRDefault="003254A8" w:rsidP="005D76B5">
            <w:pPr>
              <w:spacing w:line="240" w:lineRule="auto"/>
              <w:rPr>
                <w:rFonts w:eastAsia="Times New Roman" w:cs="Calibri"/>
                <w:sz w:val="20"/>
                <w:lang w:eastAsia="ja-JP"/>
              </w:rPr>
            </w:pPr>
            <w:r>
              <w:rPr>
                <w:rFonts w:eastAsia="Times New Roman" w:cs="Calibri"/>
                <w:sz w:val="20"/>
                <w:lang w:eastAsia="ja-JP"/>
              </w:rPr>
              <w:t>Before payment; After 30 days from first payment; After 30 days from last payment</w:t>
            </w:r>
          </w:p>
        </w:tc>
      </w:tr>
      <w:tr w:rsidR="003254A8" w14:paraId="19205C66" w14:textId="77777777" w:rsidTr="00E86F2B">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5A96DE33" w14:textId="77777777" w:rsidR="003254A8" w:rsidRDefault="003254A8" w:rsidP="005D76B5">
            <w:pPr>
              <w:spacing w:line="240" w:lineRule="auto"/>
              <w:rPr>
                <w:rFonts w:ascii="Times New Roman" w:eastAsia="Times New Roman" w:hAnsi="Times New Roman"/>
                <w:sz w:val="24"/>
                <w:szCs w:val="24"/>
                <w:lang w:eastAsia="ja-JP"/>
              </w:rPr>
            </w:pPr>
          </w:p>
        </w:tc>
        <w:tc>
          <w:tcPr>
            <w:tcW w:w="923" w:type="pct"/>
            <w:vMerge/>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8D730A7" w14:textId="77777777" w:rsidR="003254A8" w:rsidRDefault="003254A8" w:rsidP="005D76B5">
            <w:pPr>
              <w:spacing w:line="240" w:lineRule="auto"/>
              <w:rPr>
                <w:rFonts w:eastAsia="Times New Roman" w:cs="Calibri"/>
                <w:sz w:val="20"/>
                <w:lang w:eastAsia="ja-JP"/>
              </w:rPr>
            </w:pP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72669D" w14:textId="501C9286" w:rsidR="003254A8" w:rsidRDefault="003254A8" w:rsidP="005D76B5">
            <w:pPr>
              <w:spacing w:line="240" w:lineRule="auto"/>
              <w:rPr>
                <w:rFonts w:eastAsia="Times New Roman" w:cs="Calibri"/>
                <w:sz w:val="20"/>
                <w:lang w:eastAsia="ja-JP"/>
              </w:rPr>
            </w:pPr>
            <w:r>
              <w:rPr>
                <w:rFonts w:eastAsia="Times New Roman" w:cs="Calibri"/>
                <w:sz w:val="20"/>
                <w:lang w:eastAsia="ja-JP"/>
              </w:rPr>
              <w:t>Proportion of beneficiaries engaged</w:t>
            </w:r>
            <w:r w:rsidRPr="00F6423F">
              <w:rPr>
                <w:rFonts w:eastAsia="Times New Roman" w:cs="Calibri"/>
                <w:sz w:val="20"/>
                <w:lang w:eastAsia="ja-JP"/>
              </w:rPr>
              <w:t xml:space="preserve"> in high-risk and harmful productive activities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9D756C0" w14:textId="4133760B" w:rsidR="003254A8" w:rsidRDefault="003254A8" w:rsidP="005D76B5">
            <w:pPr>
              <w:spacing w:line="240" w:lineRule="auto"/>
              <w:rPr>
                <w:rFonts w:eastAsia="Times New Roman" w:cs="Calibri"/>
                <w:sz w:val="20"/>
                <w:lang w:eastAsia="ja-JP"/>
              </w:rPr>
            </w:pPr>
            <w:r>
              <w:rPr>
                <w:rFonts w:eastAsia="Times New Roman" w:cs="Calibri"/>
                <w:sz w:val="20"/>
                <w:lang w:eastAsia="ja-JP"/>
              </w:rPr>
              <w:t>TBD</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27C2B0" w14:textId="074F30E0" w:rsidR="003254A8" w:rsidRDefault="003254A8" w:rsidP="005D76B5">
            <w:pPr>
              <w:spacing w:line="240" w:lineRule="auto"/>
              <w:rPr>
                <w:rFonts w:eastAsia="Times New Roman" w:cs="Calibri"/>
                <w:sz w:val="20"/>
                <w:lang w:eastAsia="ja-JP"/>
              </w:rPr>
            </w:pPr>
            <w:r>
              <w:rPr>
                <w:rFonts w:eastAsia="Times New Roman" w:cs="Calibri"/>
                <w:sz w:val="20"/>
                <w:lang w:eastAsia="ja-JP"/>
              </w:rPr>
              <w:t>TBD</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64C9F5" w14:textId="77777777" w:rsidR="003254A8" w:rsidRDefault="003254A8" w:rsidP="005D76B5">
            <w:pPr>
              <w:spacing w:line="240" w:lineRule="auto"/>
              <w:rPr>
                <w:rFonts w:eastAsia="Times New Roman" w:cs="Calibri"/>
                <w:sz w:val="20"/>
                <w:lang w:eastAsia="ja-JP"/>
              </w:rPr>
            </w:pP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A484C2" w14:textId="77777777" w:rsidR="003254A8" w:rsidRDefault="003254A8" w:rsidP="005D76B5">
            <w:pPr>
              <w:spacing w:line="240" w:lineRule="auto"/>
              <w:rPr>
                <w:rFonts w:eastAsia="Times New Roman" w:cs="Calibri"/>
                <w:sz w:val="20"/>
                <w:lang w:eastAsia="ja-JP"/>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85EEA0" w14:textId="77777777" w:rsidR="003254A8" w:rsidRDefault="003254A8" w:rsidP="005D76B5">
            <w:pPr>
              <w:spacing w:line="240" w:lineRule="auto"/>
              <w:rPr>
                <w:rFonts w:eastAsia="Times New Roman" w:cs="Calibri"/>
                <w:sz w:val="20"/>
                <w:lang w:eastAsia="ja-JP"/>
              </w:rPr>
            </w:pPr>
          </w:p>
        </w:tc>
      </w:tr>
      <w:tr w:rsidR="003254A8" w14:paraId="08DE2A98" w14:textId="77777777" w:rsidTr="00E86F2B">
        <w:trPr>
          <w:trHeight w:val="1125"/>
        </w:trPr>
        <w:tc>
          <w:tcPr>
            <w:tcW w:w="408" w:type="pct"/>
            <w:vMerge/>
            <w:tcBorders>
              <w:left w:val="single" w:sz="6" w:space="0" w:color="000000"/>
              <w:right w:val="single" w:sz="6" w:space="0" w:color="000000"/>
            </w:tcBorders>
            <w:shd w:val="clear" w:color="auto" w:fill="FFFFFF"/>
            <w:tcMar>
              <w:top w:w="0" w:type="dxa"/>
              <w:left w:w="0" w:type="dxa"/>
              <w:bottom w:w="0" w:type="dxa"/>
              <w:right w:w="0" w:type="dxa"/>
            </w:tcMar>
            <w:vAlign w:val="center"/>
          </w:tcPr>
          <w:p w14:paraId="319CF307" w14:textId="77777777" w:rsidR="003254A8" w:rsidRDefault="003254A8" w:rsidP="005D76B5">
            <w:pPr>
              <w:spacing w:line="240" w:lineRule="auto"/>
              <w:rPr>
                <w:rFonts w:ascii="Times New Roman" w:eastAsia="Times New Roman" w:hAnsi="Times New Roman"/>
                <w:sz w:val="24"/>
                <w:szCs w:val="24"/>
                <w:lang w:eastAsia="ja-JP"/>
              </w:rPr>
            </w:pPr>
          </w:p>
        </w:tc>
        <w:tc>
          <w:tcPr>
            <w:tcW w:w="923" w:type="pct"/>
            <w:vMerge w:val="restart"/>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6D2419C0" w14:textId="7716CAE9" w:rsidR="003254A8" w:rsidRDefault="003254A8" w:rsidP="005D76B5">
            <w:pPr>
              <w:spacing w:line="240" w:lineRule="auto"/>
              <w:rPr>
                <w:rFonts w:eastAsia="Times New Roman" w:cs="Calibri"/>
                <w:sz w:val="20"/>
                <w:lang w:eastAsia="ja-JP"/>
              </w:rPr>
            </w:pPr>
            <w:r>
              <w:rPr>
                <w:rFonts w:eastAsia="Times New Roman" w:cs="Calibri"/>
                <w:sz w:val="20"/>
                <w:lang w:eastAsia="ja-JP"/>
              </w:rPr>
              <w:t>Increased knowledge of beneficiaries about Covid-19 and GBV prevention</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FCBC29" w14:textId="561CDF46" w:rsidR="003254A8" w:rsidRPr="00E55A08" w:rsidRDefault="003254A8" w:rsidP="005D76B5">
            <w:pPr>
              <w:spacing w:line="240" w:lineRule="auto"/>
              <w:rPr>
                <w:rFonts w:eastAsia="Times New Roman" w:cs="Calibri"/>
                <w:sz w:val="20"/>
                <w:lang w:eastAsia="ja-JP"/>
              </w:rPr>
            </w:pPr>
            <w:r w:rsidRPr="00E55A08">
              <w:rPr>
                <w:rFonts w:eastAsia="Times New Roman" w:cs="Calibri"/>
                <w:sz w:val="20"/>
                <w:lang w:eastAsia="ja-JP"/>
              </w:rPr>
              <w:t xml:space="preserve">Proportion of women and </w:t>
            </w:r>
            <w:proofErr w:type="gramStart"/>
            <w:r w:rsidRPr="00E55A08">
              <w:rPr>
                <w:rFonts w:eastAsia="Times New Roman" w:cs="Calibri"/>
                <w:sz w:val="20"/>
                <w:lang w:eastAsia="ja-JP"/>
              </w:rPr>
              <w:t>girls</w:t>
            </w:r>
            <w:proofErr w:type="gramEnd"/>
            <w:r w:rsidRPr="00E55A08">
              <w:rPr>
                <w:rFonts w:eastAsia="Times New Roman" w:cs="Calibri"/>
                <w:sz w:val="20"/>
                <w:lang w:eastAsia="ja-JP"/>
              </w:rPr>
              <w:t xml:space="preserve"> </w:t>
            </w:r>
            <w:r>
              <w:rPr>
                <w:rFonts w:eastAsia="Times New Roman" w:cs="Calibri"/>
                <w:sz w:val="20"/>
                <w:lang w:eastAsia="ja-JP"/>
              </w:rPr>
              <w:t xml:space="preserve">beneficiaries </w:t>
            </w:r>
            <w:r w:rsidRPr="00E55A08">
              <w:rPr>
                <w:rFonts w:eastAsia="Times New Roman" w:cs="Calibri"/>
                <w:sz w:val="20"/>
                <w:lang w:eastAsia="ja-JP"/>
              </w:rPr>
              <w:t>who demonstrate knowledge of available services, why and when they would be accessed</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6CB2978" w14:textId="2257F295" w:rsidR="003254A8" w:rsidRDefault="003254A8" w:rsidP="005D76B5">
            <w:pPr>
              <w:spacing w:line="240" w:lineRule="auto"/>
              <w:rPr>
                <w:rFonts w:eastAsia="Times New Roman" w:cs="Calibri"/>
                <w:sz w:val="20"/>
                <w:lang w:eastAsia="ja-JP"/>
              </w:rPr>
            </w:pPr>
            <w:r>
              <w:rPr>
                <w:rFonts w:eastAsia="Times New Roman" w:cs="Calibri"/>
                <w:sz w:val="20"/>
                <w:lang w:eastAsia="ja-JP"/>
              </w:rPr>
              <w:t>TBD</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029963" w14:textId="2301F820" w:rsidR="003254A8" w:rsidRDefault="003254A8" w:rsidP="005D76B5">
            <w:pPr>
              <w:spacing w:line="240" w:lineRule="auto"/>
              <w:rPr>
                <w:rFonts w:eastAsia="Times New Roman" w:cs="Calibri"/>
                <w:sz w:val="20"/>
                <w:lang w:eastAsia="ja-JP"/>
              </w:rPr>
            </w:pPr>
            <w:r>
              <w:rPr>
                <w:rFonts w:eastAsia="Times New Roman" w:cs="Calibri"/>
                <w:sz w:val="20"/>
                <w:lang w:eastAsia="ja-JP"/>
              </w:rPr>
              <w:t>TBD</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C35F08" w14:textId="7F693686" w:rsidR="003254A8" w:rsidRDefault="003254A8" w:rsidP="005D76B5">
            <w:pPr>
              <w:spacing w:line="240" w:lineRule="auto"/>
              <w:rPr>
                <w:rFonts w:eastAsia="Times New Roman" w:cs="Calibri"/>
                <w:sz w:val="20"/>
                <w:lang w:eastAsia="ja-JP"/>
              </w:rPr>
            </w:pPr>
            <w:r>
              <w:rPr>
                <w:rFonts w:eastAsia="Times New Roman" w:cs="Calibri"/>
                <w:sz w:val="20"/>
                <w:lang w:eastAsia="ja-JP"/>
              </w:rPr>
              <w:t>Female Beneficiaries</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21773F" w14:textId="054DAB11" w:rsidR="003254A8" w:rsidRDefault="003254A8" w:rsidP="005D76B5">
            <w:pPr>
              <w:spacing w:line="240" w:lineRule="auto"/>
              <w:rPr>
                <w:rFonts w:eastAsia="Times New Roman" w:cs="Calibri"/>
                <w:sz w:val="20"/>
                <w:lang w:eastAsia="ja-JP"/>
              </w:rPr>
            </w:pPr>
            <w:r>
              <w:rPr>
                <w:rFonts w:eastAsia="Times New Roman" w:cs="Calibri"/>
                <w:sz w:val="20"/>
                <w:lang w:eastAsia="ja-JP"/>
              </w:rPr>
              <w:t>SMS Survey</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E86E58" w14:textId="67509180" w:rsidR="003254A8" w:rsidRDefault="003254A8" w:rsidP="005D76B5">
            <w:pPr>
              <w:spacing w:line="240" w:lineRule="auto"/>
              <w:rPr>
                <w:rFonts w:eastAsia="Times New Roman" w:cs="Calibri"/>
                <w:sz w:val="20"/>
                <w:lang w:eastAsia="ja-JP"/>
              </w:rPr>
            </w:pPr>
            <w:r>
              <w:rPr>
                <w:rFonts w:eastAsia="Times New Roman" w:cs="Calibri"/>
                <w:sz w:val="20"/>
                <w:lang w:eastAsia="ja-JP"/>
              </w:rPr>
              <w:t>Bi-monthly</w:t>
            </w:r>
          </w:p>
        </w:tc>
      </w:tr>
      <w:tr w:rsidR="003254A8" w14:paraId="6795D5C2" w14:textId="77777777" w:rsidTr="00E86F2B">
        <w:trPr>
          <w:trHeight w:val="1125"/>
        </w:trPr>
        <w:tc>
          <w:tcPr>
            <w:tcW w:w="408" w:type="pct"/>
            <w:vMerge/>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38B807" w14:textId="77777777" w:rsidR="003254A8" w:rsidRDefault="003254A8" w:rsidP="005D76B5">
            <w:pPr>
              <w:spacing w:line="240" w:lineRule="auto"/>
              <w:rPr>
                <w:rFonts w:ascii="Times New Roman" w:eastAsia="Times New Roman" w:hAnsi="Times New Roman"/>
                <w:sz w:val="24"/>
                <w:szCs w:val="24"/>
                <w:lang w:eastAsia="ja-JP"/>
              </w:rPr>
            </w:pPr>
          </w:p>
        </w:tc>
        <w:tc>
          <w:tcPr>
            <w:tcW w:w="923" w:type="pct"/>
            <w:vMerge/>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F8CDAB" w14:textId="77777777" w:rsidR="003254A8" w:rsidRDefault="003254A8" w:rsidP="005D76B5">
            <w:pPr>
              <w:spacing w:line="240" w:lineRule="auto"/>
              <w:rPr>
                <w:rFonts w:eastAsia="Times New Roman" w:cs="Calibri"/>
                <w:sz w:val="20"/>
                <w:lang w:eastAsia="ja-JP"/>
              </w:rPr>
            </w:pP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F6ECE4" w14:textId="6CEBE09B" w:rsidR="003254A8" w:rsidRPr="00E55A08" w:rsidRDefault="003254A8" w:rsidP="005D76B5">
            <w:pPr>
              <w:spacing w:line="240" w:lineRule="auto"/>
              <w:rPr>
                <w:rFonts w:eastAsia="Times New Roman" w:cs="Calibri"/>
                <w:sz w:val="20"/>
                <w:lang w:eastAsia="ja-JP"/>
              </w:rPr>
            </w:pPr>
            <w:r>
              <w:rPr>
                <w:rFonts w:eastAsia="Times New Roman" w:cs="Calibri"/>
                <w:sz w:val="20"/>
                <w:lang w:eastAsia="ja-JP"/>
              </w:rPr>
              <w:t>P</w:t>
            </w:r>
            <w:r w:rsidRPr="002A0510">
              <w:rPr>
                <w:rFonts w:eastAsia="Times New Roman" w:cs="Calibri"/>
                <w:sz w:val="20"/>
                <w:lang w:eastAsia="ja-JP"/>
              </w:rPr>
              <w:t xml:space="preserve">roportion of </w:t>
            </w:r>
            <w:r>
              <w:rPr>
                <w:rFonts w:eastAsia="Times New Roman" w:cs="Calibri"/>
                <w:sz w:val="20"/>
                <w:lang w:eastAsia="ja-JP"/>
              </w:rPr>
              <w:t>beneficiaries</w:t>
            </w:r>
            <w:r w:rsidRPr="002A0510">
              <w:rPr>
                <w:rFonts w:eastAsia="Times New Roman" w:cs="Calibri"/>
                <w:sz w:val="20"/>
                <w:lang w:eastAsia="ja-JP"/>
              </w:rPr>
              <w:t xml:space="preserve"> who think it is never justifiable for a man to beat his wife/partner</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1EAC384" w14:textId="025F6209" w:rsidR="003254A8" w:rsidRDefault="003254A8" w:rsidP="005D76B5">
            <w:pPr>
              <w:spacing w:line="240" w:lineRule="auto"/>
              <w:rPr>
                <w:rFonts w:eastAsia="Times New Roman" w:cs="Calibri"/>
                <w:sz w:val="20"/>
                <w:lang w:eastAsia="ja-JP"/>
              </w:rPr>
            </w:pPr>
            <w:r>
              <w:rPr>
                <w:rFonts w:eastAsia="Times New Roman" w:cs="Calibri"/>
                <w:sz w:val="20"/>
                <w:lang w:eastAsia="ja-JP"/>
              </w:rPr>
              <w:t>TBD</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5B6CE0" w14:textId="55965E6D" w:rsidR="003254A8" w:rsidRDefault="003254A8" w:rsidP="005D76B5">
            <w:pPr>
              <w:spacing w:line="240" w:lineRule="auto"/>
              <w:rPr>
                <w:rFonts w:eastAsia="Times New Roman" w:cs="Calibri"/>
                <w:sz w:val="20"/>
                <w:lang w:eastAsia="ja-JP"/>
              </w:rPr>
            </w:pPr>
            <w:r>
              <w:rPr>
                <w:rFonts w:eastAsia="Times New Roman" w:cs="Calibri"/>
                <w:sz w:val="20"/>
                <w:lang w:eastAsia="ja-JP"/>
              </w:rPr>
              <w:t>TBD</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6CC9FB" w14:textId="67FE2FBC" w:rsidR="003254A8" w:rsidRDefault="003254A8" w:rsidP="005D76B5">
            <w:pPr>
              <w:spacing w:line="240" w:lineRule="auto"/>
              <w:rPr>
                <w:rFonts w:eastAsia="Times New Roman" w:cs="Calibri"/>
                <w:sz w:val="20"/>
                <w:lang w:eastAsia="ja-JP"/>
              </w:rPr>
            </w:pPr>
            <w:r>
              <w:rPr>
                <w:rFonts w:eastAsia="Times New Roman" w:cs="Calibri"/>
                <w:sz w:val="20"/>
                <w:lang w:eastAsia="ja-JP"/>
              </w:rPr>
              <w:t>Beneficiaries</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48D7EA5" w14:textId="3E919802" w:rsidR="003254A8" w:rsidRDefault="003254A8" w:rsidP="005D76B5">
            <w:pPr>
              <w:spacing w:line="240" w:lineRule="auto"/>
              <w:rPr>
                <w:rFonts w:eastAsia="Times New Roman" w:cs="Calibri"/>
                <w:sz w:val="20"/>
                <w:lang w:eastAsia="ja-JP"/>
              </w:rPr>
            </w:pPr>
            <w:r>
              <w:rPr>
                <w:rFonts w:eastAsia="Times New Roman" w:cs="Calibri"/>
                <w:sz w:val="20"/>
                <w:lang w:eastAsia="ja-JP"/>
              </w:rPr>
              <w:t>SMS Survey</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405F53" w14:textId="7D10F003" w:rsidR="003254A8" w:rsidRDefault="003254A8" w:rsidP="005D76B5">
            <w:pPr>
              <w:spacing w:line="240" w:lineRule="auto"/>
              <w:rPr>
                <w:rFonts w:eastAsia="Times New Roman" w:cs="Calibri"/>
                <w:sz w:val="20"/>
                <w:lang w:eastAsia="ja-JP"/>
              </w:rPr>
            </w:pPr>
            <w:r>
              <w:rPr>
                <w:rFonts w:eastAsia="Times New Roman" w:cs="Calibri"/>
                <w:sz w:val="20"/>
                <w:lang w:eastAsia="ja-JP"/>
              </w:rPr>
              <w:t>Before the first round of messages; after the delivery of last round of messages</w:t>
            </w:r>
          </w:p>
        </w:tc>
      </w:tr>
      <w:tr w:rsidR="00A93A01" w14:paraId="18879967" w14:textId="77777777" w:rsidTr="007E7B49">
        <w:trPr>
          <w:trHeight w:val="1125"/>
        </w:trPr>
        <w:tc>
          <w:tcPr>
            <w:tcW w:w="408" w:type="pct"/>
            <w:vMerge w:val="restart"/>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6F793D51" w14:textId="2B6A16B6" w:rsidR="00A93A01" w:rsidRDefault="00A93A01" w:rsidP="005D76B5">
            <w:pPr>
              <w:spacing w:line="240" w:lineRule="auto"/>
              <w:rPr>
                <w:rFonts w:ascii="Times New Roman" w:eastAsia="Times New Roman" w:hAnsi="Times New Roman"/>
                <w:sz w:val="24"/>
                <w:szCs w:val="24"/>
                <w:lang w:eastAsia="ja-JP"/>
              </w:rPr>
            </w:pPr>
            <w:r w:rsidRPr="00F1344D">
              <w:rPr>
                <w:rFonts w:eastAsia="Times New Roman" w:cs="Calibri"/>
                <w:b/>
                <w:bCs/>
                <w:sz w:val="20"/>
                <w:lang w:eastAsia="ja-JP"/>
              </w:rPr>
              <w:lastRenderedPageBreak/>
              <w:t xml:space="preserve">Output level </w:t>
            </w:r>
          </w:p>
        </w:tc>
        <w:tc>
          <w:tcPr>
            <w:tcW w:w="923" w:type="pct"/>
            <w:vMerge w:val="restart"/>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9323B66" w14:textId="4A58AAD9" w:rsidR="00A93A01" w:rsidRPr="00110DDB" w:rsidRDefault="00A93A01" w:rsidP="005D76B5">
            <w:r>
              <w:rPr>
                <w:rFonts w:eastAsia="Times New Roman" w:cs="Calibri"/>
                <w:sz w:val="20"/>
                <w:lang w:eastAsia="ja-JP"/>
              </w:rPr>
              <w:t>Emergency cash transfer paid to beneficiaries in selected (peri)urban areas through mobile money</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9532D2" w14:textId="77777777" w:rsidR="00A93A01" w:rsidRDefault="00A93A01" w:rsidP="005D76B5">
            <w:r>
              <w:rPr>
                <w:rFonts w:eastAsia="Times New Roman" w:cs="Calibri"/>
                <w:sz w:val="20"/>
                <w:lang w:eastAsia="ja-JP"/>
              </w:rPr>
              <w:t xml:space="preserve"># of HHs enrolled in COVID19 emergency cash transfer </w:t>
            </w:r>
          </w:p>
          <w:p w14:paraId="0B9C5B03" w14:textId="77777777" w:rsidR="00A93A01" w:rsidRDefault="00A93A01" w:rsidP="005D76B5">
            <w:pPr>
              <w:rPr>
                <w:rFonts w:eastAsia="Times New Roman" w:cs="Calibri"/>
                <w:sz w:val="20"/>
                <w:lang w:eastAsia="ja-JP"/>
              </w:rPr>
            </w:pPr>
            <w:r>
              <w:rPr>
                <w:rFonts w:eastAsia="Times New Roman" w:cs="Calibri"/>
                <w:sz w:val="20"/>
                <w:lang w:eastAsia="ja-JP"/>
              </w:rPr>
              <w:t>Proportion of emergency payments delivered on time to participant HHs</w:t>
            </w:r>
          </w:p>
          <w:p w14:paraId="54038DA4" w14:textId="140607EA" w:rsidR="00A93A01" w:rsidRDefault="00A93A01" w:rsidP="005D76B5">
            <w:pPr>
              <w:rPr>
                <w:rFonts w:eastAsia="Times New Roman" w:cs="Calibri"/>
                <w:sz w:val="20"/>
                <w:lang w:eastAsia="ja-JP"/>
              </w:rPr>
            </w:pPr>
            <w:r>
              <w:rPr>
                <w:rFonts w:eastAsia="Times New Roman" w:cs="Calibri"/>
                <w:sz w:val="20"/>
                <w:lang w:eastAsia="ja-JP"/>
              </w:rPr>
              <w:t>Proportion of female recipients of emergency cash transfers</w:t>
            </w:r>
          </w:p>
          <w:p w14:paraId="06DC4020" w14:textId="77777777" w:rsidR="00A93A01" w:rsidRDefault="00A93A01" w:rsidP="005D76B5">
            <w:pPr>
              <w:rPr>
                <w:rFonts w:eastAsia="Times New Roman" w:cs="Calibri"/>
                <w:sz w:val="20"/>
                <w:lang w:eastAsia="ja-JP"/>
              </w:rPr>
            </w:pPr>
            <w:r>
              <w:rPr>
                <w:rFonts w:eastAsia="Times New Roman" w:cs="Calibri"/>
                <w:sz w:val="20"/>
                <w:lang w:eastAsia="ja-JP"/>
              </w:rPr>
              <w:t>Proportion of people with disabilities receiving emergency cash transfers</w:t>
            </w:r>
          </w:p>
          <w:p w14:paraId="371D6BFB" w14:textId="2DAD918C" w:rsidR="00A93A01" w:rsidRPr="00165AD7" w:rsidRDefault="00A93A01" w:rsidP="005D76B5">
            <w:r w:rsidRPr="006236D4">
              <w:rPr>
                <w:sz w:val="20"/>
                <w:szCs w:val="18"/>
              </w:rPr>
              <w:t>Beneficiary satisfaction rate with transfer delivery</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C4514C" w14:textId="397B6B59" w:rsidR="00A93A01" w:rsidRDefault="00A93A01" w:rsidP="005D76B5">
            <w:pPr>
              <w:rPr>
                <w:rFonts w:eastAsia="Times New Roman" w:cs="Calibri"/>
                <w:sz w:val="20"/>
                <w:lang w:eastAsia="ja-JP"/>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FE9884F" w14:textId="77777777" w:rsidR="00A93A01" w:rsidRPr="00B354A8" w:rsidRDefault="00A93A01" w:rsidP="00C31577">
            <w:pPr>
              <w:rPr>
                <w:rFonts w:eastAsia="Times New Roman" w:cs="Calibri"/>
                <w:sz w:val="20"/>
                <w:lang w:eastAsia="ja-JP"/>
              </w:rPr>
            </w:pPr>
            <w:r>
              <w:rPr>
                <w:rFonts w:eastAsia="Times New Roman" w:cs="Calibri"/>
                <w:sz w:val="20"/>
                <w:lang w:eastAsia="ja-JP"/>
              </w:rPr>
              <w:t xml:space="preserve">30,000 </w:t>
            </w:r>
          </w:p>
          <w:p w14:paraId="41D9E36D" w14:textId="77777777" w:rsidR="00A93A01" w:rsidRDefault="00A93A01" w:rsidP="00B354A8">
            <w:pPr>
              <w:rPr>
                <w:rFonts w:eastAsia="Times New Roman" w:cs="Calibri"/>
                <w:sz w:val="20"/>
                <w:lang w:eastAsia="ja-JP"/>
              </w:rPr>
            </w:pPr>
          </w:p>
          <w:p w14:paraId="34C0EE62" w14:textId="77777777" w:rsidR="00A93A01" w:rsidRDefault="00A93A01" w:rsidP="00B354A8">
            <w:pPr>
              <w:rPr>
                <w:rFonts w:eastAsia="Times New Roman" w:cs="Calibri"/>
                <w:sz w:val="20"/>
                <w:lang w:eastAsia="ja-JP"/>
              </w:rPr>
            </w:pPr>
            <w:r>
              <w:rPr>
                <w:rFonts w:eastAsia="Times New Roman" w:cs="Calibri"/>
                <w:sz w:val="20"/>
                <w:lang w:eastAsia="ja-JP"/>
              </w:rPr>
              <w:t>TBD</w:t>
            </w:r>
          </w:p>
          <w:p w14:paraId="73473607" w14:textId="77777777" w:rsidR="00A93A01" w:rsidRDefault="00A93A01" w:rsidP="00B354A8">
            <w:pPr>
              <w:rPr>
                <w:rFonts w:eastAsia="Times New Roman" w:cs="Calibri"/>
                <w:sz w:val="20"/>
                <w:lang w:eastAsia="ja-JP"/>
              </w:rPr>
            </w:pPr>
          </w:p>
          <w:p w14:paraId="7BA1CE32" w14:textId="721DCF77" w:rsidR="00A93A01" w:rsidRDefault="00A93A01" w:rsidP="00B354A8">
            <w:pPr>
              <w:rPr>
                <w:rFonts w:eastAsia="Times New Roman" w:cs="Calibri"/>
                <w:sz w:val="20"/>
                <w:lang w:eastAsia="ja-JP"/>
              </w:rPr>
            </w:pPr>
            <w:r>
              <w:rPr>
                <w:rFonts w:eastAsia="Times New Roman" w:cs="Calibri"/>
                <w:sz w:val="20"/>
                <w:lang w:eastAsia="ja-JP"/>
              </w:rPr>
              <w:t>65%</w:t>
            </w:r>
          </w:p>
          <w:p w14:paraId="31F79336" w14:textId="77777777" w:rsidR="00A93A01" w:rsidRDefault="00A93A01" w:rsidP="00B354A8">
            <w:pPr>
              <w:rPr>
                <w:rFonts w:eastAsia="Times New Roman" w:cs="Calibri"/>
                <w:sz w:val="20"/>
                <w:lang w:eastAsia="ja-JP"/>
              </w:rPr>
            </w:pPr>
          </w:p>
          <w:p w14:paraId="3C6231AD" w14:textId="527A4BFD" w:rsidR="00A93A01" w:rsidRDefault="00A93A01" w:rsidP="00B354A8">
            <w:pPr>
              <w:rPr>
                <w:rFonts w:eastAsia="Times New Roman" w:cs="Calibri"/>
                <w:sz w:val="20"/>
                <w:lang w:eastAsia="ja-JP"/>
              </w:rPr>
            </w:pPr>
            <w:r>
              <w:rPr>
                <w:rFonts w:eastAsia="Times New Roman" w:cs="Calibri"/>
                <w:sz w:val="20"/>
                <w:lang w:eastAsia="ja-JP"/>
              </w:rPr>
              <w:t>15%</w:t>
            </w:r>
          </w:p>
          <w:p w14:paraId="2204D471" w14:textId="77777777" w:rsidR="00A93A01" w:rsidRDefault="00A93A01" w:rsidP="00B354A8">
            <w:pPr>
              <w:rPr>
                <w:rFonts w:eastAsia="Times New Roman" w:cs="Calibri"/>
                <w:sz w:val="20"/>
                <w:lang w:eastAsia="ja-JP"/>
              </w:rPr>
            </w:pPr>
          </w:p>
          <w:p w14:paraId="4C6FDE00" w14:textId="05F84F3F" w:rsidR="00A93A01" w:rsidRDefault="00A93A01" w:rsidP="00B354A8">
            <w:pPr>
              <w:rPr>
                <w:rFonts w:eastAsia="Times New Roman" w:cs="Calibri"/>
                <w:sz w:val="20"/>
                <w:lang w:eastAsia="ja-JP"/>
              </w:rPr>
            </w:pPr>
            <w:r>
              <w:rPr>
                <w:rFonts w:eastAsia="Times New Roman" w:cs="Calibri"/>
                <w:sz w:val="20"/>
                <w:lang w:eastAsia="ja-JP"/>
              </w:rPr>
              <w:t>70%</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375E71" w14:textId="77777777" w:rsidR="00A93A01" w:rsidRPr="00882223" w:rsidRDefault="00A93A01" w:rsidP="005D76B5">
            <w:pPr>
              <w:rPr>
                <w:lang w:val="pt-BR"/>
              </w:rPr>
            </w:pPr>
            <w:r w:rsidRPr="00882223">
              <w:rPr>
                <w:rFonts w:eastAsia="Times New Roman" w:cs="Calibri"/>
                <w:sz w:val="20"/>
                <w:lang w:val="pt-BR" w:eastAsia="ja-JP"/>
              </w:rPr>
              <w:t xml:space="preserve">UNICEF/WFP </w:t>
            </w:r>
          </w:p>
          <w:p w14:paraId="280DA8C3" w14:textId="77777777" w:rsidR="00A93A01" w:rsidRPr="00882223" w:rsidRDefault="00A93A01" w:rsidP="005D76B5">
            <w:pPr>
              <w:spacing w:line="240" w:lineRule="auto"/>
              <w:rPr>
                <w:rFonts w:eastAsia="Times New Roman" w:cs="Calibri"/>
                <w:sz w:val="20"/>
                <w:lang w:val="pt-BR" w:eastAsia="ja-JP"/>
              </w:rPr>
            </w:pPr>
            <w:r w:rsidRPr="00882223">
              <w:rPr>
                <w:rFonts w:eastAsia="Times New Roman" w:cs="Calibri"/>
                <w:sz w:val="20"/>
                <w:lang w:val="pt-BR" w:eastAsia="ja-JP"/>
              </w:rPr>
              <w:t>e-INAS</w:t>
            </w:r>
          </w:p>
          <w:p w14:paraId="7AA4768B" w14:textId="4BBDD2D1" w:rsidR="00A93A01" w:rsidRPr="00882223" w:rsidRDefault="00A93A01" w:rsidP="005D76B5">
            <w:pPr>
              <w:spacing w:line="240" w:lineRule="auto"/>
              <w:rPr>
                <w:rFonts w:eastAsia="Times New Roman" w:cs="Calibri"/>
                <w:sz w:val="20"/>
                <w:lang w:val="pt-BR" w:eastAsia="ja-JP"/>
              </w:rPr>
            </w:pPr>
            <w:r w:rsidRPr="00882223">
              <w:rPr>
                <w:rFonts w:eastAsia="Times New Roman" w:cs="Calibri"/>
                <w:sz w:val="20"/>
                <w:lang w:val="pt-BR" w:eastAsia="ja-JP"/>
              </w:rPr>
              <w:t>Partner NGO</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38DA80" w14:textId="77777777" w:rsidR="00A93A01" w:rsidRDefault="00A93A01" w:rsidP="005D76B5">
            <w:r>
              <w:rPr>
                <w:rFonts w:eastAsia="Times New Roman" w:cs="Calibri"/>
                <w:sz w:val="20"/>
                <w:lang w:eastAsia="ja-JP"/>
              </w:rPr>
              <w:t xml:space="preserve">Beneficiary database/MIS </w:t>
            </w:r>
          </w:p>
          <w:p w14:paraId="792324FB" w14:textId="6AD85D88" w:rsidR="00A93A01" w:rsidRDefault="00A93A01" w:rsidP="005D76B5"/>
          <w:p w14:paraId="1264BCD1" w14:textId="15C09752" w:rsidR="00A93A01" w:rsidRPr="00B354A8" w:rsidRDefault="00A93A01" w:rsidP="00B354A8">
            <w:r>
              <w:rPr>
                <w:rFonts w:eastAsia="Times New Roman" w:cs="Calibri"/>
                <w:sz w:val="20"/>
                <w:lang w:eastAsia="ja-JP"/>
              </w:rPr>
              <w:t>Payment reports</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0096E90" w14:textId="77777777" w:rsidR="00A93A01" w:rsidRDefault="00A93A01" w:rsidP="00B354A8">
            <w:pPr>
              <w:rPr>
                <w:rFonts w:eastAsia="Times New Roman" w:cs="Calibri"/>
                <w:sz w:val="20"/>
                <w:lang w:eastAsia="ja-JP"/>
              </w:rPr>
            </w:pPr>
            <w:r>
              <w:rPr>
                <w:rFonts w:eastAsia="Times New Roman" w:cs="Calibri"/>
                <w:sz w:val="20"/>
                <w:lang w:eastAsia="ja-JP"/>
              </w:rPr>
              <w:t>Once</w:t>
            </w:r>
          </w:p>
          <w:p w14:paraId="03B42DFD" w14:textId="77777777" w:rsidR="00A93A01" w:rsidRDefault="00A93A01" w:rsidP="00B354A8">
            <w:pPr>
              <w:rPr>
                <w:rFonts w:eastAsia="Times New Roman" w:cs="Calibri"/>
                <w:sz w:val="20"/>
                <w:lang w:eastAsia="ja-JP"/>
              </w:rPr>
            </w:pPr>
          </w:p>
          <w:p w14:paraId="02CF0630" w14:textId="77777777" w:rsidR="00A93A01" w:rsidRDefault="00A93A01" w:rsidP="00B354A8">
            <w:pPr>
              <w:rPr>
                <w:rFonts w:eastAsia="Times New Roman" w:cs="Calibri"/>
                <w:sz w:val="20"/>
                <w:lang w:eastAsia="ja-JP"/>
              </w:rPr>
            </w:pPr>
            <w:r>
              <w:rPr>
                <w:rFonts w:eastAsia="Times New Roman" w:cs="Calibri"/>
                <w:sz w:val="20"/>
                <w:lang w:eastAsia="ja-JP"/>
              </w:rPr>
              <w:t>Monthly</w:t>
            </w:r>
          </w:p>
          <w:p w14:paraId="696401E4" w14:textId="77777777" w:rsidR="00A93A01" w:rsidRDefault="00A93A01" w:rsidP="00B354A8">
            <w:pPr>
              <w:rPr>
                <w:rFonts w:eastAsia="Times New Roman" w:cs="Calibri"/>
                <w:sz w:val="20"/>
                <w:lang w:eastAsia="ja-JP"/>
              </w:rPr>
            </w:pPr>
          </w:p>
          <w:p w14:paraId="1E333290" w14:textId="77777777" w:rsidR="00A93A01" w:rsidRDefault="00A93A01" w:rsidP="00B354A8">
            <w:pPr>
              <w:rPr>
                <w:rFonts w:eastAsia="Times New Roman" w:cs="Calibri"/>
                <w:sz w:val="20"/>
                <w:lang w:eastAsia="ja-JP"/>
              </w:rPr>
            </w:pPr>
            <w:r>
              <w:rPr>
                <w:rFonts w:eastAsia="Times New Roman" w:cs="Calibri"/>
                <w:sz w:val="20"/>
                <w:lang w:eastAsia="ja-JP"/>
              </w:rPr>
              <w:t>Once</w:t>
            </w:r>
          </w:p>
          <w:p w14:paraId="61F6ADFF" w14:textId="77777777" w:rsidR="00A93A01" w:rsidRDefault="00A93A01" w:rsidP="00B354A8">
            <w:pPr>
              <w:rPr>
                <w:rFonts w:eastAsia="Times New Roman" w:cs="Calibri"/>
                <w:sz w:val="20"/>
                <w:lang w:eastAsia="ja-JP"/>
              </w:rPr>
            </w:pPr>
          </w:p>
          <w:p w14:paraId="08E232E9" w14:textId="77777777" w:rsidR="00A93A01" w:rsidRDefault="00A93A01" w:rsidP="00B354A8">
            <w:pPr>
              <w:rPr>
                <w:rFonts w:eastAsia="Times New Roman" w:cs="Calibri"/>
                <w:sz w:val="20"/>
                <w:lang w:eastAsia="ja-JP"/>
              </w:rPr>
            </w:pPr>
            <w:r>
              <w:rPr>
                <w:rFonts w:eastAsia="Times New Roman" w:cs="Calibri"/>
                <w:sz w:val="20"/>
                <w:lang w:eastAsia="ja-JP"/>
              </w:rPr>
              <w:t>Once</w:t>
            </w:r>
          </w:p>
          <w:p w14:paraId="56491CEB" w14:textId="77777777" w:rsidR="00A93A01" w:rsidRDefault="00A93A01" w:rsidP="00B354A8">
            <w:pPr>
              <w:rPr>
                <w:rFonts w:eastAsia="Times New Roman" w:cs="Calibri"/>
                <w:sz w:val="20"/>
                <w:lang w:eastAsia="ja-JP"/>
              </w:rPr>
            </w:pPr>
          </w:p>
          <w:p w14:paraId="3DAC5D64" w14:textId="5B6EABF6" w:rsidR="00A93A01" w:rsidRDefault="00A93A01" w:rsidP="00B354A8">
            <w:pPr>
              <w:rPr>
                <w:rFonts w:eastAsia="Times New Roman" w:cs="Calibri"/>
                <w:sz w:val="20"/>
                <w:lang w:eastAsia="ja-JP"/>
              </w:rPr>
            </w:pPr>
            <w:r>
              <w:rPr>
                <w:rFonts w:eastAsia="Times New Roman" w:cs="Calibri"/>
                <w:sz w:val="20"/>
                <w:lang w:eastAsia="ja-JP"/>
              </w:rPr>
              <w:t>Bi-monthly</w:t>
            </w:r>
          </w:p>
        </w:tc>
      </w:tr>
      <w:tr w:rsidR="00A93A01" w14:paraId="4D1D7FB0" w14:textId="77777777" w:rsidTr="007E7B49">
        <w:trPr>
          <w:trHeight w:val="1125"/>
        </w:trPr>
        <w:tc>
          <w:tcPr>
            <w:tcW w:w="408" w:type="pct"/>
            <w:vMerge/>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8EC6D71" w14:textId="77777777" w:rsidR="00A93A01" w:rsidRPr="00F1344D" w:rsidRDefault="00A93A01" w:rsidP="005D76B5">
            <w:pPr>
              <w:spacing w:line="240" w:lineRule="auto"/>
              <w:rPr>
                <w:rFonts w:eastAsia="Times New Roman" w:cs="Calibri"/>
                <w:b/>
                <w:bCs/>
                <w:sz w:val="20"/>
                <w:lang w:eastAsia="ja-JP"/>
              </w:rPr>
            </w:pPr>
          </w:p>
        </w:tc>
        <w:tc>
          <w:tcPr>
            <w:tcW w:w="923" w:type="pct"/>
            <w:vMerge/>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2F4F9C" w14:textId="77777777" w:rsidR="00A93A01" w:rsidRDefault="00A93A01" w:rsidP="005D76B5">
            <w:pPr>
              <w:rPr>
                <w:rFonts w:eastAsia="Times New Roman" w:cs="Calibri"/>
                <w:sz w:val="20"/>
                <w:lang w:eastAsia="ja-JP"/>
              </w:rPr>
            </w:pP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0DD90E" w14:textId="53AB1551" w:rsidR="00A93A01" w:rsidRDefault="00A93A01" w:rsidP="005D76B5">
            <w:pPr>
              <w:rPr>
                <w:rFonts w:eastAsia="Times New Roman" w:cs="Calibri"/>
                <w:sz w:val="20"/>
                <w:lang w:eastAsia="ja-JP"/>
              </w:rPr>
            </w:pPr>
            <w:r w:rsidRPr="00A93A01">
              <w:rPr>
                <w:rFonts w:eastAsia="Times New Roman" w:cs="Calibri"/>
                <w:sz w:val="20"/>
                <w:lang w:eastAsia="ja-JP"/>
              </w:rPr>
              <w:t>Total amount of cash transferred to targeted beneficiaries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14CCF92" w14:textId="3E03439C" w:rsidR="00A93A01" w:rsidRDefault="00A93A01" w:rsidP="005D76B5">
            <w:pPr>
              <w:rPr>
                <w:rFonts w:eastAsia="Times New Roman" w:cs="Calibri"/>
                <w:sz w:val="20"/>
                <w:lang w:eastAsia="ja-JP"/>
              </w:rPr>
            </w:pP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C3D393" w14:textId="74FCE675" w:rsidR="00A93A01" w:rsidRDefault="00A93A01" w:rsidP="005D76B5">
            <w:pPr>
              <w:rPr>
                <w:rFonts w:eastAsia="Times New Roman" w:cs="Calibri"/>
                <w:sz w:val="20"/>
                <w:lang w:eastAsia="ja-JP"/>
              </w:rPr>
            </w:pP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0AFE4C2" w14:textId="77777777" w:rsidR="00A93A01" w:rsidRPr="00882223" w:rsidRDefault="00A93A01" w:rsidP="00A93A01">
            <w:pPr>
              <w:rPr>
                <w:lang w:val="pt-BR"/>
              </w:rPr>
            </w:pPr>
            <w:r w:rsidRPr="00882223">
              <w:rPr>
                <w:rFonts w:eastAsia="Times New Roman" w:cs="Calibri"/>
                <w:sz w:val="20"/>
                <w:lang w:val="pt-BR" w:eastAsia="ja-JP"/>
              </w:rPr>
              <w:t xml:space="preserve">UNICEF/WFP </w:t>
            </w:r>
          </w:p>
          <w:p w14:paraId="16E7B767" w14:textId="77777777" w:rsidR="00A93A01" w:rsidRPr="00882223" w:rsidRDefault="00A93A01" w:rsidP="00A93A01">
            <w:pPr>
              <w:spacing w:line="240" w:lineRule="auto"/>
              <w:rPr>
                <w:rFonts w:eastAsia="Times New Roman" w:cs="Calibri"/>
                <w:sz w:val="20"/>
                <w:lang w:val="pt-BR" w:eastAsia="ja-JP"/>
              </w:rPr>
            </w:pPr>
            <w:r w:rsidRPr="00882223">
              <w:rPr>
                <w:rFonts w:eastAsia="Times New Roman" w:cs="Calibri"/>
                <w:sz w:val="20"/>
                <w:lang w:val="pt-BR" w:eastAsia="ja-JP"/>
              </w:rPr>
              <w:t>e-INAS</w:t>
            </w:r>
          </w:p>
          <w:p w14:paraId="7598AFCD" w14:textId="5273A47D" w:rsidR="00A93A01" w:rsidRPr="00A93A01" w:rsidRDefault="00A93A01" w:rsidP="00A93A01">
            <w:pPr>
              <w:rPr>
                <w:rFonts w:eastAsia="Times New Roman" w:cs="Calibri"/>
                <w:sz w:val="20"/>
                <w:lang w:val="pt-PT" w:eastAsia="ja-JP"/>
              </w:rPr>
            </w:pPr>
            <w:r w:rsidRPr="00882223">
              <w:rPr>
                <w:rFonts w:eastAsia="Times New Roman" w:cs="Calibri"/>
                <w:sz w:val="20"/>
                <w:lang w:val="pt-BR" w:eastAsia="ja-JP"/>
              </w:rPr>
              <w:t>Partner NGO</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FC6E299" w14:textId="77777777" w:rsidR="00A93A01" w:rsidRDefault="00A93A01" w:rsidP="00A93A01">
            <w:r>
              <w:rPr>
                <w:rFonts w:eastAsia="Times New Roman" w:cs="Calibri"/>
                <w:sz w:val="20"/>
                <w:lang w:eastAsia="ja-JP"/>
              </w:rPr>
              <w:t xml:space="preserve">Beneficiary database/MIS </w:t>
            </w:r>
          </w:p>
          <w:p w14:paraId="6BEFEE02" w14:textId="77777777" w:rsidR="00A93A01" w:rsidRDefault="00A93A01" w:rsidP="00A93A01"/>
          <w:p w14:paraId="7D9D3FE8" w14:textId="6E8AA82D" w:rsidR="00A93A01" w:rsidRDefault="00A93A01" w:rsidP="00A93A01">
            <w:pPr>
              <w:rPr>
                <w:rFonts w:eastAsia="Times New Roman" w:cs="Calibri"/>
                <w:sz w:val="20"/>
                <w:lang w:eastAsia="ja-JP"/>
              </w:rPr>
            </w:pPr>
            <w:r>
              <w:rPr>
                <w:rFonts w:eastAsia="Times New Roman" w:cs="Calibri"/>
                <w:sz w:val="20"/>
                <w:lang w:eastAsia="ja-JP"/>
              </w:rPr>
              <w:t>Payment reports</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A9B1FA" w14:textId="3666013F" w:rsidR="00A93A01" w:rsidRDefault="00A93A01" w:rsidP="005D76B5">
            <w:pPr>
              <w:rPr>
                <w:rFonts w:eastAsia="Times New Roman" w:cs="Calibri"/>
                <w:sz w:val="20"/>
                <w:lang w:eastAsia="ja-JP"/>
              </w:rPr>
            </w:pPr>
            <w:r>
              <w:rPr>
                <w:rFonts w:eastAsia="Times New Roman" w:cs="Calibri"/>
                <w:sz w:val="20"/>
                <w:lang w:eastAsia="ja-JP"/>
              </w:rPr>
              <w:t>Monthly</w:t>
            </w:r>
          </w:p>
        </w:tc>
      </w:tr>
      <w:tr w:rsidR="005D76B5" w14:paraId="7BB07B7B" w14:textId="77777777" w:rsidTr="00E86F2B">
        <w:trPr>
          <w:trHeight w:val="1125"/>
        </w:trPr>
        <w:tc>
          <w:tcPr>
            <w:tcW w:w="408" w:type="pct"/>
            <w:vMerge/>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71B11A" w14:textId="77777777" w:rsidR="005D76B5" w:rsidRPr="00F1344D" w:rsidRDefault="005D76B5" w:rsidP="005D76B5">
            <w:pPr>
              <w:spacing w:line="240" w:lineRule="auto"/>
              <w:rPr>
                <w:rFonts w:eastAsia="Times New Roman" w:cs="Calibri"/>
                <w:b/>
                <w:bCs/>
                <w:sz w:val="20"/>
                <w:lang w:eastAsia="ja-JP"/>
              </w:rPr>
            </w:pPr>
          </w:p>
        </w:tc>
        <w:tc>
          <w:tcPr>
            <w:tcW w:w="92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A42E74" w14:textId="5C047B84" w:rsidR="005D76B5" w:rsidRDefault="005D76B5" w:rsidP="005D76B5">
            <w:pPr>
              <w:rPr>
                <w:rFonts w:eastAsia="Times New Roman" w:cs="Calibri"/>
                <w:sz w:val="20"/>
                <w:lang w:eastAsia="ja-JP"/>
              </w:rPr>
            </w:pPr>
            <w:r>
              <w:rPr>
                <w:rFonts w:eastAsia="Times New Roman" w:cs="Calibri"/>
                <w:sz w:val="20"/>
                <w:lang w:eastAsia="ja-JP"/>
              </w:rPr>
              <w:t xml:space="preserve">Delivery of key messages on Covid-19 prevention and gender </w:t>
            </w:r>
          </w:p>
        </w:tc>
        <w:tc>
          <w:tcPr>
            <w:tcW w:w="12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036B8B" w14:textId="210E5ED6" w:rsidR="005D76B5" w:rsidRDefault="005D76B5" w:rsidP="005D76B5">
            <w:pPr>
              <w:rPr>
                <w:rFonts w:eastAsia="Times New Roman" w:cs="Calibri"/>
                <w:sz w:val="20"/>
                <w:lang w:eastAsia="ja-JP"/>
              </w:rPr>
            </w:pPr>
            <w:r>
              <w:rPr>
                <w:rFonts w:eastAsia="Times New Roman" w:cs="Calibri"/>
                <w:sz w:val="20"/>
                <w:lang w:eastAsia="ja-JP"/>
              </w:rPr>
              <w:t xml:space="preserve">Proportion of beneficiaries receiving messages on Covid-19 prevention </w:t>
            </w:r>
          </w:p>
          <w:p w14:paraId="2596E34C" w14:textId="500AA9DD" w:rsidR="005D76B5" w:rsidRDefault="005D76B5" w:rsidP="005D76B5">
            <w:pPr>
              <w:rPr>
                <w:rFonts w:eastAsia="Times New Roman" w:cs="Calibri"/>
                <w:sz w:val="20"/>
                <w:lang w:eastAsia="ja-JP"/>
              </w:rPr>
            </w:pPr>
            <w:r>
              <w:rPr>
                <w:rFonts w:eastAsia="Times New Roman" w:cs="Calibri"/>
                <w:sz w:val="20"/>
                <w:lang w:eastAsia="ja-JP"/>
              </w:rPr>
              <w:t xml:space="preserve">Proportion of beneficiaries receiving gender related messages </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BB863A" w14:textId="77777777" w:rsidR="005D76B5" w:rsidRDefault="005D76B5" w:rsidP="005D76B5">
            <w:r>
              <w:rPr>
                <w:rFonts w:eastAsia="Times New Roman" w:cs="Calibri"/>
                <w:sz w:val="20"/>
                <w:lang w:eastAsia="ja-JP"/>
              </w:rPr>
              <w:t xml:space="preserve">N/A </w:t>
            </w:r>
          </w:p>
          <w:p w14:paraId="21193FF4" w14:textId="77777777" w:rsidR="005D76B5" w:rsidRDefault="005D76B5" w:rsidP="005D76B5">
            <w:r>
              <w:rPr>
                <w:rFonts w:eastAsia="Times New Roman" w:cs="Calibri"/>
                <w:sz w:val="20"/>
                <w:lang w:eastAsia="ja-JP"/>
              </w:rPr>
              <w:t xml:space="preserve"> </w:t>
            </w:r>
          </w:p>
          <w:p w14:paraId="60B74828" w14:textId="77777777" w:rsidR="005D76B5" w:rsidRDefault="005D76B5" w:rsidP="005D76B5">
            <w:r>
              <w:rPr>
                <w:rFonts w:eastAsia="Times New Roman" w:cs="Calibri"/>
                <w:sz w:val="20"/>
                <w:lang w:eastAsia="ja-JP"/>
              </w:rPr>
              <w:t xml:space="preserve"> </w:t>
            </w:r>
          </w:p>
          <w:p w14:paraId="289A9534" w14:textId="72582289" w:rsidR="005D76B5" w:rsidRDefault="005D76B5" w:rsidP="005D76B5">
            <w:pPr>
              <w:rPr>
                <w:rFonts w:eastAsia="Times New Roman" w:cs="Calibri"/>
                <w:sz w:val="20"/>
                <w:lang w:eastAsia="ja-JP"/>
              </w:rPr>
            </w:pPr>
            <w:r>
              <w:rPr>
                <w:rFonts w:eastAsia="Times New Roman" w:cs="Calibri"/>
                <w:sz w:val="20"/>
                <w:lang w:eastAsia="ja-JP"/>
              </w:rPr>
              <w:t xml:space="preserve">N/A </w:t>
            </w:r>
          </w:p>
        </w:tc>
        <w:tc>
          <w:tcPr>
            <w:tcW w:w="28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31D336" w14:textId="77777777" w:rsidR="005D76B5" w:rsidRDefault="005D76B5" w:rsidP="005D76B5">
            <w:r>
              <w:rPr>
                <w:rFonts w:eastAsia="Times New Roman" w:cs="Calibri"/>
                <w:sz w:val="20"/>
                <w:lang w:eastAsia="ja-JP"/>
              </w:rPr>
              <w:t xml:space="preserve">70% </w:t>
            </w:r>
          </w:p>
          <w:p w14:paraId="248098C2" w14:textId="77777777" w:rsidR="005D76B5" w:rsidRDefault="005D76B5" w:rsidP="005D76B5">
            <w:r>
              <w:rPr>
                <w:rFonts w:eastAsia="Times New Roman" w:cs="Calibri"/>
                <w:sz w:val="20"/>
                <w:lang w:eastAsia="ja-JP"/>
              </w:rPr>
              <w:t xml:space="preserve"> </w:t>
            </w:r>
          </w:p>
          <w:p w14:paraId="747111A8" w14:textId="77777777" w:rsidR="005D76B5" w:rsidRDefault="005D76B5" w:rsidP="005D76B5">
            <w:r>
              <w:rPr>
                <w:rFonts w:eastAsia="Times New Roman" w:cs="Calibri"/>
                <w:sz w:val="20"/>
                <w:lang w:eastAsia="ja-JP"/>
              </w:rPr>
              <w:t xml:space="preserve"> </w:t>
            </w:r>
          </w:p>
          <w:p w14:paraId="4D5AC761" w14:textId="30BF494D" w:rsidR="005D76B5" w:rsidRPr="001C62CF" w:rsidRDefault="005D76B5" w:rsidP="005D76B5">
            <w:pPr>
              <w:rPr>
                <w:rFonts w:eastAsia="Times New Roman" w:cs="Calibri"/>
                <w:sz w:val="20"/>
                <w:lang w:eastAsia="ja-JP"/>
              </w:rPr>
            </w:pPr>
            <w:r>
              <w:rPr>
                <w:rFonts w:eastAsia="Times New Roman" w:cs="Calibri"/>
                <w:sz w:val="20"/>
                <w:lang w:eastAsia="ja-JP"/>
              </w:rPr>
              <w:t xml:space="preserve">70% </w:t>
            </w:r>
          </w:p>
        </w:tc>
        <w:tc>
          <w:tcPr>
            <w:tcW w:w="46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9FA5C3" w14:textId="356BDEC6" w:rsidR="005D76B5" w:rsidRDefault="005D76B5" w:rsidP="005D76B5">
            <w:pPr>
              <w:rPr>
                <w:rFonts w:eastAsia="Times New Roman" w:cs="Calibri"/>
                <w:sz w:val="20"/>
                <w:lang w:val="pt-BR" w:eastAsia="ja-JP"/>
              </w:rPr>
            </w:pPr>
            <w:r>
              <w:rPr>
                <w:rFonts w:eastAsia="Times New Roman" w:cs="Calibri"/>
                <w:sz w:val="20"/>
                <w:lang w:eastAsia="ja-JP"/>
              </w:rPr>
              <w:t xml:space="preserve">UNICEF/Partner NGO </w:t>
            </w:r>
          </w:p>
        </w:tc>
        <w:tc>
          <w:tcPr>
            <w:tcW w:w="55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A6F54B" w14:textId="064E1691" w:rsidR="005D76B5" w:rsidRDefault="005D76B5" w:rsidP="005D76B5">
            <w:pPr>
              <w:rPr>
                <w:rFonts w:eastAsia="Times New Roman" w:cs="Calibri"/>
                <w:sz w:val="20"/>
                <w:lang w:eastAsia="ja-JP"/>
              </w:rPr>
            </w:pPr>
            <w:r>
              <w:rPr>
                <w:rFonts w:eastAsia="Times New Roman" w:cs="Calibri"/>
                <w:sz w:val="20"/>
                <w:lang w:eastAsia="ja-JP"/>
              </w:rPr>
              <w:t xml:space="preserve">C4D reports </w:t>
            </w:r>
          </w:p>
        </w:tc>
        <w:tc>
          <w:tcPr>
            <w:tcW w:w="64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1D14B7" w14:textId="7CC47AD6" w:rsidR="005D76B5" w:rsidRDefault="005D76B5" w:rsidP="005D76B5">
            <w:pPr>
              <w:rPr>
                <w:rFonts w:eastAsia="Times New Roman" w:cs="Calibri"/>
                <w:sz w:val="20"/>
                <w:lang w:val="pt-BR" w:eastAsia="ja-JP"/>
              </w:rPr>
            </w:pPr>
            <w:r>
              <w:rPr>
                <w:rFonts w:eastAsia="Times New Roman" w:cs="Calibri"/>
                <w:sz w:val="20"/>
                <w:lang w:eastAsia="ja-JP"/>
              </w:rPr>
              <w:t xml:space="preserve">Once </w:t>
            </w:r>
          </w:p>
        </w:tc>
      </w:tr>
    </w:tbl>
    <w:p w14:paraId="796A6546" w14:textId="77777777" w:rsidR="00541982" w:rsidRDefault="00541982">
      <w:pPr>
        <w:spacing w:line="240" w:lineRule="auto"/>
        <w:rPr>
          <w:szCs w:val="22"/>
          <w:lang w:val="en-US"/>
        </w:rPr>
      </w:pPr>
    </w:p>
    <w:sectPr w:rsidR="00541982" w:rsidSect="001F1DCF">
      <w:pgSz w:w="16840" w:h="11907" w:orient="landscape" w:code="9"/>
      <w:pgMar w:top="1418" w:right="1701" w:bottom="851" w:left="1134" w:header="720" w:footer="13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A0A80" w14:textId="77777777" w:rsidR="00892E36" w:rsidRDefault="00892E36">
      <w:r>
        <w:separator/>
      </w:r>
    </w:p>
  </w:endnote>
  <w:endnote w:type="continuationSeparator" w:id="0">
    <w:p w14:paraId="3E1574D1" w14:textId="77777777" w:rsidR="00892E36" w:rsidRDefault="00892E36">
      <w:r>
        <w:continuationSeparator/>
      </w:r>
    </w:p>
  </w:endnote>
  <w:endnote w:type="continuationNotice" w:id="1">
    <w:p w14:paraId="276D8266" w14:textId="77777777" w:rsidR="00892E36" w:rsidRDefault="00892E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2A45" w14:textId="1A7A8C94" w:rsidR="00C64E08" w:rsidRPr="00174F95" w:rsidRDefault="00C64E08" w:rsidP="5F2993E0">
    <w:pPr>
      <w:pStyle w:val="Footer"/>
      <w:spacing w:line="240" w:lineRule="auto"/>
      <w:jc w:val="right"/>
      <w:rPr>
        <w:sz w:val="16"/>
        <w:szCs w:val="16"/>
      </w:rPr>
    </w:pPr>
    <w:r w:rsidRPr="5F2993E0">
      <w:rPr>
        <w:sz w:val="16"/>
        <w:szCs w:val="16"/>
      </w:rPr>
      <w:t xml:space="preserve">Page </w:t>
    </w:r>
    <w:r w:rsidRPr="5F2993E0">
      <w:rPr>
        <w:noProof/>
        <w:color w:val="2B579A"/>
        <w:sz w:val="16"/>
        <w:szCs w:val="16"/>
        <w:shd w:val="clear" w:color="auto" w:fill="E6E6E6"/>
      </w:rPr>
      <w:fldChar w:fldCharType="begin"/>
    </w:r>
    <w:r w:rsidRPr="5F2993E0">
      <w:rPr>
        <w:noProof/>
        <w:sz w:val="16"/>
        <w:szCs w:val="16"/>
      </w:rPr>
      <w:instrText xml:space="preserve"> PAGE  \* Arabic  \* MERGEFORMAT </w:instrText>
    </w:r>
    <w:r w:rsidRPr="5F2993E0">
      <w:rPr>
        <w:noProof/>
        <w:color w:val="2B579A"/>
        <w:sz w:val="16"/>
        <w:szCs w:val="16"/>
        <w:shd w:val="clear" w:color="auto" w:fill="E6E6E6"/>
      </w:rPr>
      <w:fldChar w:fldCharType="separate"/>
    </w:r>
    <w:r>
      <w:rPr>
        <w:noProof/>
        <w:sz w:val="16"/>
        <w:szCs w:val="16"/>
      </w:rPr>
      <w:t>7</w:t>
    </w:r>
    <w:r w:rsidRPr="5F2993E0">
      <w:rPr>
        <w:noProof/>
        <w:color w:val="2B579A"/>
        <w:sz w:val="16"/>
        <w:szCs w:val="16"/>
        <w:shd w:val="clear" w:color="auto" w:fill="E6E6E6"/>
      </w:rPr>
      <w:fldChar w:fldCharType="end"/>
    </w:r>
    <w:r w:rsidRPr="5F2993E0">
      <w:rPr>
        <w:sz w:val="16"/>
        <w:szCs w:val="16"/>
      </w:rPr>
      <w:t xml:space="preserve"> of </w:t>
    </w:r>
    <w:r w:rsidRPr="5F2993E0">
      <w:rPr>
        <w:noProof/>
        <w:color w:val="2B579A"/>
        <w:sz w:val="16"/>
        <w:szCs w:val="16"/>
        <w:shd w:val="clear" w:color="auto" w:fill="E6E6E6"/>
      </w:rPr>
      <w:fldChar w:fldCharType="begin"/>
    </w:r>
    <w:r w:rsidRPr="5F2993E0">
      <w:rPr>
        <w:noProof/>
        <w:sz w:val="16"/>
        <w:szCs w:val="16"/>
      </w:rPr>
      <w:instrText xml:space="preserve"> NUMPAGES  \* Arabic  \* MERGEFORMAT </w:instrText>
    </w:r>
    <w:r w:rsidRPr="5F2993E0">
      <w:rPr>
        <w:noProof/>
        <w:color w:val="2B579A"/>
        <w:sz w:val="16"/>
        <w:szCs w:val="16"/>
        <w:shd w:val="clear" w:color="auto" w:fill="E6E6E6"/>
      </w:rPr>
      <w:fldChar w:fldCharType="separate"/>
    </w:r>
    <w:r>
      <w:rPr>
        <w:noProof/>
        <w:sz w:val="16"/>
        <w:szCs w:val="16"/>
      </w:rPr>
      <w:t>9</w:t>
    </w:r>
    <w:r w:rsidRPr="5F2993E0">
      <w:rPr>
        <w:noProof/>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01A5E" w14:textId="77777777" w:rsidR="00892E36" w:rsidRDefault="00892E36">
      <w:bookmarkStart w:id="0" w:name="_Hlk47720434"/>
      <w:bookmarkEnd w:id="0"/>
      <w:r>
        <w:separator/>
      </w:r>
    </w:p>
  </w:footnote>
  <w:footnote w:type="continuationSeparator" w:id="0">
    <w:p w14:paraId="2F29C6C1" w14:textId="77777777" w:rsidR="00892E36" w:rsidRDefault="00892E36">
      <w:r>
        <w:continuationSeparator/>
      </w:r>
    </w:p>
  </w:footnote>
  <w:footnote w:type="continuationNotice" w:id="1">
    <w:p w14:paraId="41C7F527" w14:textId="77777777" w:rsidR="00892E36" w:rsidRDefault="00892E36">
      <w:pPr>
        <w:spacing w:line="240" w:lineRule="auto"/>
      </w:pPr>
    </w:p>
  </w:footnote>
  <w:footnote w:id="2">
    <w:p w14:paraId="15F27744" w14:textId="77777777" w:rsidR="00C64E08" w:rsidRPr="008365A0" w:rsidRDefault="00C64E08" w:rsidP="00FE3A9D">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w:t>
      </w:r>
      <w:hyperlink r:id="rId1" w:history="1">
        <w:r w:rsidRPr="008365A0">
          <w:rPr>
            <w:rStyle w:val="Hyperlink"/>
            <w:rFonts w:asciiTheme="minorHAnsi" w:hAnsiTheme="minorHAnsi" w:cstheme="minorHAnsi"/>
            <w:color w:val="0F6FC6"/>
            <w:sz w:val="18"/>
            <w:szCs w:val="18"/>
          </w:rPr>
          <w:t>Human Development Report 2019</w:t>
        </w:r>
      </w:hyperlink>
    </w:p>
  </w:footnote>
  <w:footnote w:id="3">
    <w:p w14:paraId="6FC40A08" w14:textId="77777777" w:rsidR="00C64E08" w:rsidRPr="008365A0" w:rsidRDefault="00C64E08" w:rsidP="00615F71">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w:t>
      </w:r>
      <w:r w:rsidRPr="008365A0">
        <w:rPr>
          <w:rFonts w:asciiTheme="minorHAnsi" w:hAnsiTheme="minorHAnsi" w:cstheme="minorHAnsi"/>
          <w:bCs/>
          <w:sz w:val="18"/>
          <w:szCs w:val="18"/>
        </w:rPr>
        <w:t xml:space="preserve">46.3% poverty among children in </w:t>
      </w:r>
      <w:r w:rsidRPr="008365A0">
        <w:rPr>
          <w:rFonts w:asciiTheme="minorHAnsi" w:hAnsiTheme="minorHAnsi" w:cstheme="minorHAnsi"/>
          <w:i/>
          <w:iCs/>
          <w:sz w:val="18"/>
          <w:szCs w:val="18"/>
        </w:rPr>
        <w:t>Multidimensional Child Poverty in Mozambique,</w:t>
      </w:r>
      <w:r w:rsidRPr="008365A0">
        <w:rPr>
          <w:rFonts w:asciiTheme="minorHAnsi" w:hAnsiTheme="minorHAnsi" w:cstheme="minorHAnsi"/>
          <w:sz w:val="18"/>
          <w:szCs w:val="18"/>
        </w:rPr>
        <w:t xml:space="preserve"> MEF-UNICEF, 2019.</w:t>
      </w:r>
    </w:p>
  </w:footnote>
  <w:footnote w:id="4">
    <w:p w14:paraId="4EC1CC57" w14:textId="77777777" w:rsidR="00C64E08" w:rsidRPr="008365A0" w:rsidRDefault="00C64E08" w:rsidP="00615F71">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w:t>
      </w:r>
      <w:r w:rsidRPr="008365A0">
        <w:rPr>
          <w:rFonts w:asciiTheme="minorHAnsi" w:hAnsiTheme="minorHAnsi" w:cstheme="minorHAnsi"/>
          <w:i/>
          <w:iCs/>
          <w:sz w:val="18"/>
          <w:szCs w:val="18"/>
        </w:rPr>
        <w:t>Mozambique Economic Update: Shifting to More Inclusive Growth</w:t>
      </w:r>
      <w:r w:rsidRPr="008365A0">
        <w:rPr>
          <w:rFonts w:asciiTheme="minorHAnsi" w:hAnsiTheme="minorHAnsi" w:cstheme="minorHAnsi"/>
          <w:sz w:val="18"/>
          <w:szCs w:val="18"/>
        </w:rPr>
        <w:t>, World Bank Group, Washington DC, 2018.</w:t>
      </w:r>
    </w:p>
  </w:footnote>
  <w:footnote w:id="5">
    <w:p w14:paraId="29F0E18E" w14:textId="77777777" w:rsidR="00C64E08" w:rsidRPr="008365A0" w:rsidRDefault="00C64E08" w:rsidP="00520A22">
      <w:pPr>
        <w:jc w:val="both"/>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IMF projections in November 2019 had Mozambique showing signs of economic recovery, with economic growth expected at 6% for 2020.</w:t>
      </w:r>
    </w:p>
  </w:footnote>
  <w:footnote w:id="6">
    <w:p w14:paraId="1909D8BC" w14:textId="77777777" w:rsidR="00C64E08" w:rsidRPr="008365A0" w:rsidRDefault="00C64E08" w:rsidP="00520A22">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w:t>
      </w:r>
      <w:r w:rsidRPr="008365A0">
        <w:rPr>
          <w:rFonts w:asciiTheme="minorHAnsi" w:hAnsiTheme="minorHAnsi" w:cstheme="minorHAnsi"/>
          <w:i/>
          <w:sz w:val="18"/>
          <w:szCs w:val="18"/>
        </w:rPr>
        <w:t>Socioeconomic impact of Coronavirus in Mozambique – UN Situation Analysis and Policy Recommendations</w:t>
      </w:r>
      <w:r w:rsidRPr="008365A0">
        <w:rPr>
          <w:rFonts w:asciiTheme="minorHAnsi" w:hAnsiTheme="minorHAnsi" w:cstheme="minorHAnsi"/>
          <w:sz w:val="18"/>
          <w:szCs w:val="18"/>
        </w:rPr>
        <w:t>, UN in Mozambique, Maputo, March 30</w:t>
      </w:r>
      <w:r w:rsidRPr="008365A0">
        <w:rPr>
          <w:rFonts w:asciiTheme="minorHAnsi" w:hAnsiTheme="minorHAnsi" w:cstheme="minorHAnsi"/>
          <w:sz w:val="18"/>
          <w:szCs w:val="18"/>
          <w:vertAlign w:val="superscript"/>
        </w:rPr>
        <w:t>th</w:t>
      </w:r>
      <w:proofErr w:type="gramStart"/>
      <w:r w:rsidRPr="008365A0">
        <w:rPr>
          <w:rFonts w:asciiTheme="minorHAnsi" w:hAnsiTheme="minorHAnsi" w:cstheme="minorHAnsi"/>
          <w:sz w:val="18"/>
          <w:szCs w:val="18"/>
        </w:rPr>
        <w:t xml:space="preserve"> 2020</w:t>
      </w:r>
      <w:proofErr w:type="gramEnd"/>
    </w:p>
  </w:footnote>
  <w:footnote w:id="7">
    <w:p w14:paraId="29CC571A" w14:textId="27910F1A" w:rsidR="00C64E08" w:rsidRPr="008365A0" w:rsidRDefault="00C64E08" w:rsidP="00520A22">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w:t>
      </w:r>
      <w:r w:rsidRPr="008365A0">
        <w:rPr>
          <w:rFonts w:asciiTheme="minorHAnsi" w:hAnsiTheme="minorHAnsi" w:cstheme="minorHAnsi"/>
          <w:i/>
          <w:sz w:val="18"/>
          <w:szCs w:val="18"/>
        </w:rPr>
        <w:t>Socioeconomic impact of Coronavirus in Mozambique – UN Situation Analysis and Policy Recommendations</w:t>
      </w:r>
      <w:r w:rsidRPr="008365A0">
        <w:rPr>
          <w:rFonts w:asciiTheme="minorHAnsi" w:hAnsiTheme="minorHAnsi" w:cstheme="minorHAnsi"/>
          <w:sz w:val="18"/>
          <w:szCs w:val="18"/>
        </w:rPr>
        <w:t>, UN in Mozambique, Maputo, March 30</w:t>
      </w:r>
      <w:r w:rsidRPr="008365A0">
        <w:rPr>
          <w:rFonts w:asciiTheme="minorHAnsi" w:hAnsiTheme="minorHAnsi" w:cstheme="minorHAnsi"/>
          <w:sz w:val="18"/>
          <w:szCs w:val="18"/>
          <w:vertAlign w:val="superscript"/>
        </w:rPr>
        <w:t>th</w:t>
      </w:r>
      <w:proofErr w:type="gramStart"/>
      <w:r w:rsidRPr="008365A0">
        <w:rPr>
          <w:rFonts w:asciiTheme="minorHAnsi" w:hAnsiTheme="minorHAnsi" w:cstheme="minorHAnsi"/>
          <w:sz w:val="18"/>
          <w:szCs w:val="18"/>
        </w:rPr>
        <w:t xml:space="preserve"> 2020</w:t>
      </w:r>
      <w:proofErr w:type="gramEnd"/>
    </w:p>
  </w:footnote>
  <w:footnote w:id="8">
    <w:p w14:paraId="54F5B1C8" w14:textId="77777777" w:rsidR="00C64E08" w:rsidRPr="008365A0" w:rsidRDefault="00C64E08" w:rsidP="007527FD">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The 2018 Poverty Assessment by the World Bank finds evidence that smallholding farmers do not have a strong market orientation and retain production for household self-consumption. Under this assumption, rural areas would mitigate their exposure to market fluctuations at least in the short term. </w:t>
      </w:r>
    </w:p>
  </w:footnote>
  <w:footnote w:id="9">
    <w:p w14:paraId="153D5A3E" w14:textId="77777777" w:rsidR="00C64E08" w:rsidRPr="008365A0" w:rsidRDefault="00C64E08" w:rsidP="00876689">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As presented by MGCAS on May 4</w:t>
      </w:r>
      <w:r w:rsidRPr="008365A0">
        <w:rPr>
          <w:rFonts w:asciiTheme="minorHAnsi" w:hAnsiTheme="minorHAnsi" w:cstheme="minorHAnsi"/>
          <w:sz w:val="18"/>
          <w:szCs w:val="18"/>
          <w:vertAlign w:val="superscript"/>
        </w:rPr>
        <w:t>th</w:t>
      </w:r>
      <w:r w:rsidRPr="008365A0">
        <w:rPr>
          <w:rFonts w:asciiTheme="minorHAnsi" w:hAnsiTheme="minorHAnsi" w:cstheme="minorHAnsi"/>
          <w:sz w:val="18"/>
          <w:szCs w:val="18"/>
        </w:rPr>
        <w:t>, 2020.</w:t>
      </w:r>
    </w:p>
  </w:footnote>
  <w:footnote w:id="10">
    <w:p w14:paraId="61615489" w14:textId="7F55E365" w:rsidR="00C64E08" w:rsidRPr="008365A0" w:rsidRDefault="00C64E08">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Households headed by elderly, people with disabilities, or people living with chronic diseases; households headed by children; households headed by pregnant women with no income source; households headed by women with 6 or more dependants; households with children and/or with elderly, people with disabilities, or people living with chronic diseases; households hosting displaced population. Source: INAS Response Plan, Eligibility Criteria of New Beneficiaries, 25/08/20.</w:t>
      </w:r>
    </w:p>
  </w:footnote>
  <w:footnote w:id="11">
    <w:p w14:paraId="5E495CAA" w14:textId="47761353" w:rsidR="00C64E08" w:rsidRPr="008365A0" w:rsidRDefault="00C64E08">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Current regular social protection monthly benefits are: Basic Social Subsidy (PSSB): MZN 540 to MZN 1,000 depending on household size; Productive Social Support/Public Works (PASP): MZN 1,050). </w:t>
      </w:r>
    </w:p>
  </w:footnote>
  <w:footnote w:id="12">
    <w:p w14:paraId="2DB0FAB3" w14:textId="77777777" w:rsidR="00C64E08" w:rsidRPr="008365A0" w:rsidRDefault="00C64E08" w:rsidP="003D02F5">
      <w:pPr>
        <w:spacing w:after="120" w:line="240" w:lineRule="auto"/>
        <w:jc w:val="both"/>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Within the constraints of COVID-19 social distancing environment and driven by the ethics principle of ‘do no harm’ approach’, data collection will focus remote approaches using telephone or other mobile technology. The sampling will be informed by programme targeting criteria.</w:t>
      </w:r>
    </w:p>
  </w:footnote>
  <w:footnote w:id="13">
    <w:p w14:paraId="5587F3A5" w14:textId="4AECB002" w:rsidR="008365A0" w:rsidRPr="008365A0" w:rsidRDefault="008365A0">
      <w:pPr>
        <w:pStyle w:val="FootnoteText"/>
        <w:rPr>
          <w:rFonts w:asciiTheme="minorHAnsi" w:hAnsiTheme="minorHAnsi" w:cstheme="minorHAnsi"/>
          <w:sz w:val="18"/>
          <w:szCs w:val="18"/>
        </w:rPr>
      </w:pPr>
      <w:r w:rsidRPr="008365A0">
        <w:rPr>
          <w:rStyle w:val="FootnoteReference"/>
          <w:rFonts w:asciiTheme="minorHAnsi" w:hAnsiTheme="minorHAnsi" w:cstheme="minorHAnsi"/>
          <w:sz w:val="18"/>
          <w:szCs w:val="18"/>
        </w:rPr>
        <w:footnoteRef/>
      </w:r>
      <w:r w:rsidRPr="008365A0">
        <w:rPr>
          <w:rFonts w:asciiTheme="minorHAnsi" w:hAnsiTheme="minorHAnsi" w:cstheme="minorHAnsi"/>
          <w:sz w:val="18"/>
          <w:szCs w:val="18"/>
        </w:rPr>
        <w:t xml:space="preserve"> Limited monitoring data gathered by the SIB system. Rapid Pro will not reach 50% of beneficiaries, according to latest registration data.</w:t>
      </w:r>
      <w:r>
        <w:rPr>
          <w:rFonts w:asciiTheme="minorHAnsi" w:hAnsiTheme="minorHAnsi" w:cstheme="minorHAnsi"/>
          <w:sz w:val="18"/>
          <w:szCs w:val="18"/>
        </w:rPr>
        <w:t xml:space="preserve"> This can be overcome if government distributes </w:t>
      </w:r>
      <w:proofErr w:type="spellStart"/>
      <w:r>
        <w:rPr>
          <w:rFonts w:asciiTheme="minorHAnsi" w:hAnsiTheme="minorHAnsi" w:cstheme="minorHAnsi"/>
          <w:sz w:val="18"/>
          <w:szCs w:val="18"/>
        </w:rPr>
        <w:t>cellphones</w:t>
      </w:r>
      <w:proofErr w:type="spellEnd"/>
      <w:r>
        <w:rPr>
          <w:rFonts w:asciiTheme="minorHAnsi" w:hAnsiTheme="minorHAnsi" w:cstheme="minorHAnsi"/>
          <w:sz w:val="18"/>
          <w:szCs w:val="18"/>
        </w:rPr>
        <w:t xml:space="preserve"> to all beneficiaries.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3A83" w14:textId="6ADE4CFF" w:rsidR="00C64E08" w:rsidRPr="000D68E1" w:rsidRDefault="00C64E08" w:rsidP="00F21A9D">
    <w:pPr>
      <w:pStyle w:val="Header"/>
      <w:pBdr>
        <w:bottom w:val="single" w:sz="4" w:space="1" w:color="00B0F0"/>
      </w:pBdr>
      <w:jc w:val="right"/>
      <w:rPr>
        <w:rFonts w:eastAsia="Calibri"/>
        <w:b/>
        <w:color w:val="auto"/>
        <w:szCs w:val="22"/>
        <w:lang w:eastAsia="en-US"/>
      </w:rPr>
    </w:pPr>
    <w:r>
      <w:rPr>
        <w:noProof/>
      </w:rPr>
      <w:drawing>
        <wp:anchor distT="0" distB="0" distL="114300" distR="114300" simplePos="0" relativeHeight="251658240" behindDoc="0" locked="0" layoutInCell="1" allowOverlap="1" wp14:anchorId="1BFE99A6" wp14:editId="7DB4194F">
          <wp:simplePos x="0" y="0"/>
          <wp:positionH relativeFrom="column">
            <wp:posOffset>3940175</wp:posOffset>
          </wp:positionH>
          <wp:positionV relativeFrom="paragraph">
            <wp:posOffset>-144780</wp:posOffset>
          </wp:positionV>
          <wp:extent cx="2542540" cy="299085"/>
          <wp:effectExtent l="0" t="0" r="0" b="5715"/>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uguese_cyan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2542540" cy="299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800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35A9F"/>
    <w:multiLevelType w:val="hybridMultilevel"/>
    <w:tmpl w:val="BDFC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03569"/>
    <w:multiLevelType w:val="hybridMultilevel"/>
    <w:tmpl w:val="5AA00666"/>
    <w:lvl w:ilvl="0" w:tplc="236E91D8">
      <w:numFmt w:val="bullet"/>
      <w:lvlText w:val="•"/>
      <w:lvlJc w:val="left"/>
      <w:pPr>
        <w:ind w:left="1080" w:hanging="720"/>
      </w:pPr>
      <w:rPr>
        <w:rFonts w:ascii="Calibri" w:eastAsia="Times" w:hAnsi="Calibri" w:cs="Calibr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55AC1"/>
    <w:multiLevelType w:val="hybridMultilevel"/>
    <w:tmpl w:val="E95E7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1C1214"/>
    <w:multiLevelType w:val="hybridMultilevel"/>
    <w:tmpl w:val="77183504"/>
    <w:lvl w:ilvl="0" w:tplc="367479FE">
      <w:start w:val="1"/>
      <w:numFmt w:val="lowerLetter"/>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569065A"/>
    <w:multiLevelType w:val="hybridMultilevel"/>
    <w:tmpl w:val="CE5C33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003AE"/>
    <w:multiLevelType w:val="multilevel"/>
    <w:tmpl w:val="AD04F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7A2463"/>
    <w:multiLevelType w:val="hybridMultilevel"/>
    <w:tmpl w:val="4BB0115A"/>
    <w:lvl w:ilvl="0" w:tplc="60B69B9C">
      <w:numFmt w:val="bullet"/>
      <w:lvlText w:val="-"/>
      <w:lvlJc w:val="left"/>
      <w:pPr>
        <w:ind w:left="720" w:hanging="360"/>
      </w:pPr>
      <w:rPr>
        <w:rFonts w:ascii="Calibri" w:eastAsia="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662A8"/>
    <w:multiLevelType w:val="hybridMultilevel"/>
    <w:tmpl w:val="C506F990"/>
    <w:lvl w:ilvl="0" w:tplc="04090001">
      <w:start w:val="1"/>
      <w:numFmt w:val="bullet"/>
      <w:lvlText w:val=""/>
      <w:lvlJc w:val="left"/>
      <w:pPr>
        <w:ind w:left="720" w:hanging="360"/>
      </w:pPr>
      <w:rPr>
        <w:rFonts w:ascii="Symbol" w:hAnsi="Symbol" w:hint="default"/>
      </w:rPr>
    </w:lvl>
    <w:lvl w:ilvl="1" w:tplc="BEA44354">
      <w:numFmt w:val="bullet"/>
      <w:lvlText w:val="•"/>
      <w:lvlJc w:val="left"/>
      <w:pPr>
        <w:ind w:left="1440" w:hanging="360"/>
      </w:pPr>
      <w:rPr>
        <w:rFonts w:ascii="Calibri" w:eastAsia="Time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55D54"/>
    <w:multiLevelType w:val="hybridMultilevel"/>
    <w:tmpl w:val="9028C676"/>
    <w:lvl w:ilvl="0" w:tplc="7E261B9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C4ECD"/>
    <w:multiLevelType w:val="hybridMultilevel"/>
    <w:tmpl w:val="2ED0384A"/>
    <w:lvl w:ilvl="0" w:tplc="0409000F">
      <w:start w:val="1"/>
      <w:numFmt w:val="decimal"/>
      <w:lvlText w:val="%1."/>
      <w:lvlJc w:val="left"/>
      <w:pPr>
        <w:ind w:left="720" w:hanging="360"/>
      </w:pPr>
    </w:lvl>
    <w:lvl w:ilvl="1" w:tplc="DE46D1C8">
      <w:start w:val="1"/>
      <w:numFmt w:val="decimal"/>
      <w:lvlText w:val="%2."/>
      <w:lvlJc w:val="left"/>
      <w:pPr>
        <w:ind w:left="360" w:hanging="360"/>
      </w:pPr>
      <w:rPr>
        <w:rFonts w:asciiTheme="minorHAnsi" w:eastAsia="Times New Roman" w:hAnsiTheme="minorHAnsi" w:cstheme="minorHAnsi"/>
      </w:rPr>
    </w:lvl>
    <w:lvl w:ilvl="2" w:tplc="0409001B">
      <w:start w:val="1"/>
      <w:numFmt w:val="lowerRoman"/>
      <w:lvlText w:val="%3."/>
      <w:lvlJc w:val="right"/>
      <w:pPr>
        <w:ind w:left="5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62A4D"/>
    <w:multiLevelType w:val="hybridMultilevel"/>
    <w:tmpl w:val="12442CAE"/>
    <w:lvl w:ilvl="0" w:tplc="870699FE">
      <w:numFmt w:val="bullet"/>
      <w:lvlText w:val=""/>
      <w:lvlJc w:val="left"/>
      <w:pPr>
        <w:ind w:left="780" w:hanging="360"/>
      </w:pPr>
      <w:rPr>
        <w:rFonts w:ascii="Symbol" w:hAnsi="Symbol"/>
      </w:rPr>
    </w:lvl>
    <w:lvl w:ilvl="1" w:tplc="0B4A7204">
      <w:numFmt w:val="bullet"/>
      <w:lvlText w:val="o"/>
      <w:lvlJc w:val="left"/>
      <w:pPr>
        <w:ind w:left="1500" w:hanging="360"/>
      </w:pPr>
      <w:rPr>
        <w:rFonts w:ascii="Courier New" w:hAnsi="Courier New" w:cs="Courier New"/>
      </w:rPr>
    </w:lvl>
    <w:lvl w:ilvl="2" w:tplc="67D013C8">
      <w:numFmt w:val="bullet"/>
      <w:lvlText w:val=""/>
      <w:lvlJc w:val="left"/>
      <w:pPr>
        <w:ind w:left="2220" w:hanging="360"/>
      </w:pPr>
      <w:rPr>
        <w:rFonts w:ascii="Wingdings" w:hAnsi="Wingdings"/>
      </w:rPr>
    </w:lvl>
    <w:lvl w:ilvl="3" w:tplc="3DA0B7A0">
      <w:numFmt w:val="bullet"/>
      <w:lvlText w:val=""/>
      <w:lvlJc w:val="left"/>
      <w:pPr>
        <w:ind w:left="2940" w:hanging="360"/>
      </w:pPr>
      <w:rPr>
        <w:rFonts w:ascii="Symbol" w:hAnsi="Symbol"/>
      </w:rPr>
    </w:lvl>
    <w:lvl w:ilvl="4" w:tplc="26C0FA62">
      <w:numFmt w:val="bullet"/>
      <w:lvlText w:val="o"/>
      <w:lvlJc w:val="left"/>
      <w:pPr>
        <w:ind w:left="3660" w:hanging="360"/>
      </w:pPr>
      <w:rPr>
        <w:rFonts w:ascii="Courier New" w:hAnsi="Courier New" w:cs="Courier New"/>
      </w:rPr>
    </w:lvl>
    <w:lvl w:ilvl="5" w:tplc="25B8870C">
      <w:numFmt w:val="bullet"/>
      <w:lvlText w:val=""/>
      <w:lvlJc w:val="left"/>
      <w:pPr>
        <w:ind w:left="4380" w:hanging="360"/>
      </w:pPr>
      <w:rPr>
        <w:rFonts w:ascii="Wingdings" w:hAnsi="Wingdings"/>
      </w:rPr>
    </w:lvl>
    <w:lvl w:ilvl="6" w:tplc="49DCF88C">
      <w:numFmt w:val="bullet"/>
      <w:lvlText w:val=""/>
      <w:lvlJc w:val="left"/>
      <w:pPr>
        <w:ind w:left="5100" w:hanging="360"/>
      </w:pPr>
      <w:rPr>
        <w:rFonts w:ascii="Symbol" w:hAnsi="Symbol"/>
      </w:rPr>
    </w:lvl>
    <w:lvl w:ilvl="7" w:tplc="BC56E2C6">
      <w:numFmt w:val="bullet"/>
      <w:lvlText w:val="o"/>
      <w:lvlJc w:val="left"/>
      <w:pPr>
        <w:ind w:left="5820" w:hanging="360"/>
      </w:pPr>
      <w:rPr>
        <w:rFonts w:ascii="Courier New" w:hAnsi="Courier New" w:cs="Courier New"/>
      </w:rPr>
    </w:lvl>
    <w:lvl w:ilvl="8" w:tplc="5596CAA0">
      <w:numFmt w:val="bullet"/>
      <w:lvlText w:val=""/>
      <w:lvlJc w:val="left"/>
      <w:pPr>
        <w:ind w:left="6540" w:hanging="360"/>
      </w:pPr>
      <w:rPr>
        <w:rFonts w:ascii="Wingdings" w:hAnsi="Wingdings"/>
      </w:rPr>
    </w:lvl>
  </w:abstractNum>
  <w:abstractNum w:abstractNumId="12" w15:restartNumberingAfterBreak="0">
    <w:nsid w:val="5B2C6DF1"/>
    <w:multiLevelType w:val="multilevel"/>
    <w:tmpl w:val="2C0C2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F7525"/>
    <w:multiLevelType w:val="hybridMultilevel"/>
    <w:tmpl w:val="ADDC6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407C1E"/>
    <w:multiLevelType w:val="hybridMultilevel"/>
    <w:tmpl w:val="CED2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C4922"/>
    <w:multiLevelType w:val="hybridMultilevel"/>
    <w:tmpl w:val="BA40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2"/>
  </w:num>
  <w:num w:numId="6">
    <w:abstractNumId w:val="13"/>
  </w:num>
  <w:num w:numId="7">
    <w:abstractNumId w:val="15"/>
  </w:num>
  <w:num w:numId="8">
    <w:abstractNumId w:val="1"/>
  </w:num>
  <w:num w:numId="9">
    <w:abstractNumId w:val="8"/>
  </w:num>
  <w:num w:numId="10">
    <w:abstractNumId w:val="11"/>
  </w:num>
  <w:num w:numId="11">
    <w:abstractNumId w:val="4"/>
  </w:num>
  <w:num w:numId="12">
    <w:abstractNumId w:val="10"/>
  </w:num>
  <w:num w:numId="13">
    <w:abstractNumId w:val="12"/>
  </w:num>
  <w:num w:numId="14">
    <w:abstractNumId w:val="14"/>
  </w:num>
  <w:num w:numId="15">
    <w:abstractNumId w:val="7"/>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01AB"/>
    <w:rsid w:val="00002B84"/>
    <w:rsid w:val="00003618"/>
    <w:rsid w:val="00003CA8"/>
    <w:rsid w:val="00003FA5"/>
    <w:rsid w:val="00005E69"/>
    <w:rsid w:val="00007C8C"/>
    <w:rsid w:val="000109B1"/>
    <w:rsid w:val="00011496"/>
    <w:rsid w:val="00011FED"/>
    <w:rsid w:val="00012B87"/>
    <w:rsid w:val="0001331B"/>
    <w:rsid w:val="00014608"/>
    <w:rsid w:val="00015A89"/>
    <w:rsid w:val="00016622"/>
    <w:rsid w:val="00016A19"/>
    <w:rsid w:val="00022539"/>
    <w:rsid w:val="000239BE"/>
    <w:rsid w:val="000259A8"/>
    <w:rsid w:val="00030924"/>
    <w:rsid w:val="0003136A"/>
    <w:rsid w:val="00031D5A"/>
    <w:rsid w:val="00033781"/>
    <w:rsid w:val="00033CB4"/>
    <w:rsid w:val="000366EF"/>
    <w:rsid w:val="0003685C"/>
    <w:rsid w:val="00041ACD"/>
    <w:rsid w:val="00041D14"/>
    <w:rsid w:val="00042E10"/>
    <w:rsid w:val="0004473B"/>
    <w:rsid w:val="00044BD4"/>
    <w:rsid w:val="00045430"/>
    <w:rsid w:val="00045817"/>
    <w:rsid w:val="00046123"/>
    <w:rsid w:val="000465C3"/>
    <w:rsid w:val="00046B4B"/>
    <w:rsid w:val="00047605"/>
    <w:rsid w:val="0004794F"/>
    <w:rsid w:val="000501FE"/>
    <w:rsid w:val="00050271"/>
    <w:rsid w:val="00051534"/>
    <w:rsid w:val="00054056"/>
    <w:rsid w:val="00055906"/>
    <w:rsid w:val="00056362"/>
    <w:rsid w:val="00060415"/>
    <w:rsid w:val="000606BA"/>
    <w:rsid w:val="0006092C"/>
    <w:rsid w:val="00060B51"/>
    <w:rsid w:val="00060E87"/>
    <w:rsid w:val="00061502"/>
    <w:rsid w:val="000622A3"/>
    <w:rsid w:val="00065D8C"/>
    <w:rsid w:val="00066B68"/>
    <w:rsid w:val="00070887"/>
    <w:rsid w:val="000716F6"/>
    <w:rsid w:val="00071825"/>
    <w:rsid w:val="00071D42"/>
    <w:rsid w:val="00072ADE"/>
    <w:rsid w:val="00072D01"/>
    <w:rsid w:val="000732C4"/>
    <w:rsid w:val="000754E3"/>
    <w:rsid w:val="000772B9"/>
    <w:rsid w:val="00080091"/>
    <w:rsid w:val="000805F7"/>
    <w:rsid w:val="00081440"/>
    <w:rsid w:val="00085249"/>
    <w:rsid w:val="00085C7E"/>
    <w:rsid w:val="000867B5"/>
    <w:rsid w:val="00086882"/>
    <w:rsid w:val="000911BE"/>
    <w:rsid w:val="000914E7"/>
    <w:rsid w:val="000923F4"/>
    <w:rsid w:val="00092835"/>
    <w:rsid w:val="00094D7B"/>
    <w:rsid w:val="00094E5D"/>
    <w:rsid w:val="00095097"/>
    <w:rsid w:val="00096FEB"/>
    <w:rsid w:val="000A0044"/>
    <w:rsid w:val="000A3513"/>
    <w:rsid w:val="000A3ED3"/>
    <w:rsid w:val="000A4BBC"/>
    <w:rsid w:val="000B38A5"/>
    <w:rsid w:val="000B65DF"/>
    <w:rsid w:val="000C3191"/>
    <w:rsid w:val="000C5984"/>
    <w:rsid w:val="000C6020"/>
    <w:rsid w:val="000C7852"/>
    <w:rsid w:val="000D2212"/>
    <w:rsid w:val="000D2676"/>
    <w:rsid w:val="000D310C"/>
    <w:rsid w:val="000D32C1"/>
    <w:rsid w:val="000D4037"/>
    <w:rsid w:val="000D4FD2"/>
    <w:rsid w:val="000D68B5"/>
    <w:rsid w:val="000D68E1"/>
    <w:rsid w:val="000D70D5"/>
    <w:rsid w:val="000D7F8B"/>
    <w:rsid w:val="000E0DD9"/>
    <w:rsid w:val="000E1E62"/>
    <w:rsid w:val="000E23FE"/>
    <w:rsid w:val="000E2A9E"/>
    <w:rsid w:val="000E2EFB"/>
    <w:rsid w:val="000E3C17"/>
    <w:rsid w:val="000E5C03"/>
    <w:rsid w:val="000E5FE9"/>
    <w:rsid w:val="000E741F"/>
    <w:rsid w:val="000E7A9E"/>
    <w:rsid w:val="000F005E"/>
    <w:rsid w:val="000F1B5B"/>
    <w:rsid w:val="000F1EF4"/>
    <w:rsid w:val="000F3E68"/>
    <w:rsid w:val="000F7D88"/>
    <w:rsid w:val="00101659"/>
    <w:rsid w:val="0010165F"/>
    <w:rsid w:val="00107382"/>
    <w:rsid w:val="0011064C"/>
    <w:rsid w:val="00110972"/>
    <w:rsid w:val="00110DDB"/>
    <w:rsid w:val="0011345A"/>
    <w:rsid w:val="00113E27"/>
    <w:rsid w:val="001140BA"/>
    <w:rsid w:val="001140EE"/>
    <w:rsid w:val="001159EA"/>
    <w:rsid w:val="0011616E"/>
    <w:rsid w:val="001161B5"/>
    <w:rsid w:val="00116C49"/>
    <w:rsid w:val="00117B19"/>
    <w:rsid w:val="0012025C"/>
    <w:rsid w:val="00121A21"/>
    <w:rsid w:val="00123B02"/>
    <w:rsid w:val="00123B4E"/>
    <w:rsid w:val="00123D8A"/>
    <w:rsid w:val="001247D7"/>
    <w:rsid w:val="001268CC"/>
    <w:rsid w:val="00126C22"/>
    <w:rsid w:val="00130257"/>
    <w:rsid w:val="00131397"/>
    <w:rsid w:val="0013195E"/>
    <w:rsid w:val="001331F6"/>
    <w:rsid w:val="00133CE2"/>
    <w:rsid w:val="0013413E"/>
    <w:rsid w:val="00141902"/>
    <w:rsid w:val="001507AE"/>
    <w:rsid w:val="00150A39"/>
    <w:rsid w:val="0015129C"/>
    <w:rsid w:val="001520A8"/>
    <w:rsid w:val="001525AA"/>
    <w:rsid w:val="00154AE8"/>
    <w:rsid w:val="00154E47"/>
    <w:rsid w:val="001557B5"/>
    <w:rsid w:val="0015597B"/>
    <w:rsid w:val="00155E9C"/>
    <w:rsid w:val="00157B81"/>
    <w:rsid w:val="00160FC1"/>
    <w:rsid w:val="00164382"/>
    <w:rsid w:val="00165183"/>
    <w:rsid w:val="001658A4"/>
    <w:rsid w:val="00165AD7"/>
    <w:rsid w:val="00166991"/>
    <w:rsid w:val="0017095B"/>
    <w:rsid w:val="00173D95"/>
    <w:rsid w:val="00174DCC"/>
    <w:rsid w:val="00174F95"/>
    <w:rsid w:val="00180B84"/>
    <w:rsid w:val="001842FA"/>
    <w:rsid w:val="001853AF"/>
    <w:rsid w:val="00185461"/>
    <w:rsid w:val="001854BE"/>
    <w:rsid w:val="0018614D"/>
    <w:rsid w:val="001905B9"/>
    <w:rsid w:val="0019420C"/>
    <w:rsid w:val="001975A9"/>
    <w:rsid w:val="001A07DB"/>
    <w:rsid w:val="001A108C"/>
    <w:rsid w:val="001A1C8C"/>
    <w:rsid w:val="001A25D2"/>
    <w:rsid w:val="001A2FD7"/>
    <w:rsid w:val="001A39A7"/>
    <w:rsid w:val="001A51C1"/>
    <w:rsid w:val="001A6936"/>
    <w:rsid w:val="001A744B"/>
    <w:rsid w:val="001B043E"/>
    <w:rsid w:val="001B048E"/>
    <w:rsid w:val="001B12F6"/>
    <w:rsid w:val="001B13E1"/>
    <w:rsid w:val="001B4923"/>
    <w:rsid w:val="001B4D40"/>
    <w:rsid w:val="001B4F54"/>
    <w:rsid w:val="001B5BE1"/>
    <w:rsid w:val="001B60A4"/>
    <w:rsid w:val="001B6969"/>
    <w:rsid w:val="001C02F3"/>
    <w:rsid w:val="001C13CB"/>
    <w:rsid w:val="001C238D"/>
    <w:rsid w:val="001C3890"/>
    <w:rsid w:val="001C4FF7"/>
    <w:rsid w:val="001C6371"/>
    <w:rsid w:val="001C73AB"/>
    <w:rsid w:val="001D1EE9"/>
    <w:rsid w:val="001D26DC"/>
    <w:rsid w:val="001D2795"/>
    <w:rsid w:val="001D27E5"/>
    <w:rsid w:val="001D5748"/>
    <w:rsid w:val="001E0224"/>
    <w:rsid w:val="001E1E2C"/>
    <w:rsid w:val="001E7457"/>
    <w:rsid w:val="001E78EE"/>
    <w:rsid w:val="001F1DCF"/>
    <w:rsid w:val="001F2AF3"/>
    <w:rsid w:val="001F6AB0"/>
    <w:rsid w:val="001F7AE2"/>
    <w:rsid w:val="002011C7"/>
    <w:rsid w:val="00204352"/>
    <w:rsid w:val="00204B9C"/>
    <w:rsid w:val="0020784A"/>
    <w:rsid w:val="00210981"/>
    <w:rsid w:val="00211EC9"/>
    <w:rsid w:val="002136B5"/>
    <w:rsid w:val="00213E68"/>
    <w:rsid w:val="00214C02"/>
    <w:rsid w:val="002157AD"/>
    <w:rsid w:val="00215858"/>
    <w:rsid w:val="002177E5"/>
    <w:rsid w:val="0022045C"/>
    <w:rsid w:val="00221200"/>
    <w:rsid w:val="00222180"/>
    <w:rsid w:val="002245B8"/>
    <w:rsid w:val="00224720"/>
    <w:rsid w:val="0022554D"/>
    <w:rsid w:val="00225C29"/>
    <w:rsid w:val="00225EAD"/>
    <w:rsid w:val="002270A6"/>
    <w:rsid w:val="0022758F"/>
    <w:rsid w:val="00227A81"/>
    <w:rsid w:val="0023024B"/>
    <w:rsid w:val="002308AE"/>
    <w:rsid w:val="00231F9F"/>
    <w:rsid w:val="00232A6C"/>
    <w:rsid w:val="00232EE4"/>
    <w:rsid w:val="00233E42"/>
    <w:rsid w:val="002347DE"/>
    <w:rsid w:val="00234DE3"/>
    <w:rsid w:val="0023551C"/>
    <w:rsid w:val="00236049"/>
    <w:rsid w:val="00236AE1"/>
    <w:rsid w:val="002404C2"/>
    <w:rsid w:val="0024430E"/>
    <w:rsid w:val="00246760"/>
    <w:rsid w:val="0024747B"/>
    <w:rsid w:val="0025047D"/>
    <w:rsid w:val="002519E9"/>
    <w:rsid w:val="0025239E"/>
    <w:rsid w:val="002535CE"/>
    <w:rsid w:val="002546C7"/>
    <w:rsid w:val="00255981"/>
    <w:rsid w:val="00255E38"/>
    <w:rsid w:val="00257677"/>
    <w:rsid w:val="00257802"/>
    <w:rsid w:val="00257930"/>
    <w:rsid w:val="00260DAC"/>
    <w:rsid w:val="0026180D"/>
    <w:rsid w:val="002618A2"/>
    <w:rsid w:val="00262D79"/>
    <w:rsid w:val="00265362"/>
    <w:rsid w:val="0026584A"/>
    <w:rsid w:val="00265C16"/>
    <w:rsid w:val="00266A5A"/>
    <w:rsid w:val="00266E97"/>
    <w:rsid w:val="00271F37"/>
    <w:rsid w:val="00274449"/>
    <w:rsid w:val="00275FA7"/>
    <w:rsid w:val="00281667"/>
    <w:rsid w:val="00282292"/>
    <w:rsid w:val="00282B8E"/>
    <w:rsid w:val="0028521A"/>
    <w:rsid w:val="00285408"/>
    <w:rsid w:val="002864FA"/>
    <w:rsid w:val="002906DF"/>
    <w:rsid w:val="00290B90"/>
    <w:rsid w:val="00291AD5"/>
    <w:rsid w:val="00291EE7"/>
    <w:rsid w:val="00292B27"/>
    <w:rsid w:val="00294C13"/>
    <w:rsid w:val="00296AB9"/>
    <w:rsid w:val="00296C2B"/>
    <w:rsid w:val="00297378"/>
    <w:rsid w:val="00297DC0"/>
    <w:rsid w:val="002A0510"/>
    <w:rsid w:val="002A120D"/>
    <w:rsid w:val="002A3880"/>
    <w:rsid w:val="002A41BA"/>
    <w:rsid w:val="002A5250"/>
    <w:rsid w:val="002A6661"/>
    <w:rsid w:val="002A7063"/>
    <w:rsid w:val="002A7617"/>
    <w:rsid w:val="002A77B6"/>
    <w:rsid w:val="002A7F10"/>
    <w:rsid w:val="002B3055"/>
    <w:rsid w:val="002B3BA1"/>
    <w:rsid w:val="002B4F22"/>
    <w:rsid w:val="002B5EE7"/>
    <w:rsid w:val="002C1F7E"/>
    <w:rsid w:val="002C23CD"/>
    <w:rsid w:val="002C67D2"/>
    <w:rsid w:val="002C7462"/>
    <w:rsid w:val="002D07F6"/>
    <w:rsid w:val="002D2413"/>
    <w:rsid w:val="002D3F9B"/>
    <w:rsid w:val="002D5446"/>
    <w:rsid w:val="002E16AF"/>
    <w:rsid w:val="002E2A7B"/>
    <w:rsid w:val="002E52CF"/>
    <w:rsid w:val="002E583A"/>
    <w:rsid w:val="002E5ABC"/>
    <w:rsid w:val="002E5C7F"/>
    <w:rsid w:val="002E79DC"/>
    <w:rsid w:val="002F30FC"/>
    <w:rsid w:val="002F3A32"/>
    <w:rsid w:val="002F4E42"/>
    <w:rsid w:val="002F516A"/>
    <w:rsid w:val="00301EA8"/>
    <w:rsid w:val="00302369"/>
    <w:rsid w:val="00303279"/>
    <w:rsid w:val="00303CFE"/>
    <w:rsid w:val="00303E9D"/>
    <w:rsid w:val="00310C8F"/>
    <w:rsid w:val="003118A5"/>
    <w:rsid w:val="00312148"/>
    <w:rsid w:val="00313706"/>
    <w:rsid w:val="00313F51"/>
    <w:rsid w:val="003141CB"/>
    <w:rsid w:val="00316A86"/>
    <w:rsid w:val="00317118"/>
    <w:rsid w:val="00317369"/>
    <w:rsid w:val="00317846"/>
    <w:rsid w:val="00320336"/>
    <w:rsid w:val="003203C4"/>
    <w:rsid w:val="00320E07"/>
    <w:rsid w:val="003240F8"/>
    <w:rsid w:val="00324F38"/>
    <w:rsid w:val="003254A8"/>
    <w:rsid w:val="00325ED4"/>
    <w:rsid w:val="00327323"/>
    <w:rsid w:val="003278CB"/>
    <w:rsid w:val="003300AE"/>
    <w:rsid w:val="003308FD"/>
    <w:rsid w:val="00330C86"/>
    <w:rsid w:val="00331769"/>
    <w:rsid w:val="00331D63"/>
    <w:rsid w:val="0033272E"/>
    <w:rsid w:val="00333BC0"/>
    <w:rsid w:val="00334AAC"/>
    <w:rsid w:val="00334AAD"/>
    <w:rsid w:val="00340958"/>
    <w:rsid w:val="003415E9"/>
    <w:rsid w:val="00342193"/>
    <w:rsid w:val="0034262B"/>
    <w:rsid w:val="00342A01"/>
    <w:rsid w:val="00346409"/>
    <w:rsid w:val="00347429"/>
    <w:rsid w:val="00347993"/>
    <w:rsid w:val="0035130A"/>
    <w:rsid w:val="003513EE"/>
    <w:rsid w:val="0035160A"/>
    <w:rsid w:val="00352D64"/>
    <w:rsid w:val="003536AB"/>
    <w:rsid w:val="003542EF"/>
    <w:rsid w:val="00356BE7"/>
    <w:rsid w:val="003613C6"/>
    <w:rsid w:val="00361C30"/>
    <w:rsid w:val="0036302B"/>
    <w:rsid w:val="00363E6C"/>
    <w:rsid w:val="00365533"/>
    <w:rsid w:val="00365844"/>
    <w:rsid w:val="003663AF"/>
    <w:rsid w:val="00367072"/>
    <w:rsid w:val="0036796D"/>
    <w:rsid w:val="003709F2"/>
    <w:rsid w:val="00372405"/>
    <w:rsid w:val="003750C1"/>
    <w:rsid w:val="003759B4"/>
    <w:rsid w:val="003801C3"/>
    <w:rsid w:val="0038020C"/>
    <w:rsid w:val="00382114"/>
    <w:rsid w:val="003824F0"/>
    <w:rsid w:val="003826BC"/>
    <w:rsid w:val="003843D1"/>
    <w:rsid w:val="00385A2A"/>
    <w:rsid w:val="00385DB1"/>
    <w:rsid w:val="00386BD2"/>
    <w:rsid w:val="00387679"/>
    <w:rsid w:val="0038776A"/>
    <w:rsid w:val="003913EB"/>
    <w:rsid w:val="00392740"/>
    <w:rsid w:val="00392EF3"/>
    <w:rsid w:val="00392F5A"/>
    <w:rsid w:val="003954AC"/>
    <w:rsid w:val="00395552"/>
    <w:rsid w:val="0039608F"/>
    <w:rsid w:val="00396282"/>
    <w:rsid w:val="00396C00"/>
    <w:rsid w:val="0039744E"/>
    <w:rsid w:val="00397C6C"/>
    <w:rsid w:val="003A0223"/>
    <w:rsid w:val="003A032A"/>
    <w:rsid w:val="003A1866"/>
    <w:rsid w:val="003A4CCF"/>
    <w:rsid w:val="003A6163"/>
    <w:rsid w:val="003A692F"/>
    <w:rsid w:val="003A6C32"/>
    <w:rsid w:val="003A6F87"/>
    <w:rsid w:val="003B1A52"/>
    <w:rsid w:val="003B3051"/>
    <w:rsid w:val="003B31F5"/>
    <w:rsid w:val="003B3AF0"/>
    <w:rsid w:val="003B3CCB"/>
    <w:rsid w:val="003B63F4"/>
    <w:rsid w:val="003C06DB"/>
    <w:rsid w:val="003C1038"/>
    <w:rsid w:val="003C1268"/>
    <w:rsid w:val="003C2EFD"/>
    <w:rsid w:val="003C3B8E"/>
    <w:rsid w:val="003C44A8"/>
    <w:rsid w:val="003C5D81"/>
    <w:rsid w:val="003C677C"/>
    <w:rsid w:val="003C704D"/>
    <w:rsid w:val="003D02F5"/>
    <w:rsid w:val="003D2924"/>
    <w:rsid w:val="003D2D48"/>
    <w:rsid w:val="003D3E1F"/>
    <w:rsid w:val="003D5C99"/>
    <w:rsid w:val="003D6C0A"/>
    <w:rsid w:val="003D7461"/>
    <w:rsid w:val="003D7985"/>
    <w:rsid w:val="003E42E6"/>
    <w:rsid w:val="003E45FE"/>
    <w:rsid w:val="003E494F"/>
    <w:rsid w:val="003E7588"/>
    <w:rsid w:val="003F03F1"/>
    <w:rsid w:val="003F0584"/>
    <w:rsid w:val="003F0A17"/>
    <w:rsid w:val="003F24CE"/>
    <w:rsid w:val="003F2822"/>
    <w:rsid w:val="003F3406"/>
    <w:rsid w:val="003F3993"/>
    <w:rsid w:val="003F4E53"/>
    <w:rsid w:val="003F5285"/>
    <w:rsid w:val="0040096B"/>
    <w:rsid w:val="004019E5"/>
    <w:rsid w:val="004023AC"/>
    <w:rsid w:val="00402AB2"/>
    <w:rsid w:val="00402C0D"/>
    <w:rsid w:val="004033E8"/>
    <w:rsid w:val="00403948"/>
    <w:rsid w:val="004054FC"/>
    <w:rsid w:val="004064DD"/>
    <w:rsid w:val="00406FAE"/>
    <w:rsid w:val="00410CE0"/>
    <w:rsid w:val="00412A26"/>
    <w:rsid w:val="0041307F"/>
    <w:rsid w:val="00414119"/>
    <w:rsid w:val="00414389"/>
    <w:rsid w:val="00415A0D"/>
    <w:rsid w:val="00416F66"/>
    <w:rsid w:val="00417175"/>
    <w:rsid w:val="004209C2"/>
    <w:rsid w:val="00422B9D"/>
    <w:rsid w:val="00423557"/>
    <w:rsid w:val="00423566"/>
    <w:rsid w:val="004270ED"/>
    <w:rsid w:val="00427E91"/>
    <w:rsid w:val="004307D6"/>
    <w:rsid w:val="00431B9C"/>
    <w:rsid w:val="00431F9F"/>
    <w:rsid w:val="00433131"/>
    <w:rsid w:val="00434406"/>
    <w:rsid w:val="00435162"/>
    <w:rsid w:val="0043533F"/>
    <w:rsid w:val="0043575F"/>
    <w:rsid w:val="00435E75"/>
    <w:rsid w:val="004400F9"/>
    <w:rsid w:val="00440893"/>
    <w:rsid w:val="00443FA5"/>
    <w:rsid w:val="00444E50"/>
    <w:rsid w:val="004452FB"/>
    <w:rsid w:val="00446962"/>
    <w:rsid w:val="004473BB"/>
    <w:rsid w:val="004511D4"/>
    <w:rsid w:val="00451470"/>
    <w:rsid w:val="00452AA9"/>
    <w:rsid w:val="00452C17"/>
    <w:rsid w:val="00453C2C"/>
    <w:rsid w:val="00454756"/>
    <w:rsid w:val="00454A23"/>
    <w:rsid w:val="00455472"/>
    <w:rsid w:val="00455479"/>
    <w:rsid w:val="00455834"/>
    <w:rsid w:val="00455BAB"/>
    <w:rsid w:val="00464A0B"/>
    <w:rsid w:val="00466046"/>
    <w:rsid w:val="004663BE"/>
    <w:rsid w:val="004666F7"/>
    <w:rsid w:val="00466CC7"/>
    <w:rsid w:val="00470CBD"/>
    <w:rsid w:val="0047209F"/>
    <w:rsid w:val="00472266"/>
    <w:rsid w:val="004722A9"/>
    <w:rsid w:val="0047244D"/>
    <w:rsid w:val="00475080"/>
    <w:rsid w:val="00475961"/>
    <w:rsid w:val="00475B1C"/>
    <w:rsid w:val="0048176A"/>
    <w:rsid w:val="00482CCA"/>
    <w:rsid w:val="00482D4E"/>
    <w:rsid w:val="0048375D"/>
    <w:rsid w:val="00483858"/>
    <w:rsid w:val="00483BA3"/>
    <w:rsid w:val="00485FB2"/>
    <w:rsid w:val="0048657E"/>
    <w:rsid w:val="00487257"/>
    <w:rsid w:val="00491756"/>
    <w:rsid w:val="00491E67"/>
    <w:rsid w:val="0049229E"/>
    <w:rsid w:val="00492CE0"/>
    <w:rsid w:val="00493E21"/>
    <w:rsid w:val="00493EDB"/>
    <w:rsid w:val="00495B6B"/>
    <w:rsid w:val="0049725F"/>
    <w:rsid w:val="004A0A1D"/>
    <w:rsid w:val="004A2180"/>
    <w:rsid w:val="004A4DFC"/>
    <w:rsid w:val="004A60ED"/>
    <w:rsid w:val="004B0192"/>
    <w:rsid w:val="004B08F3"/>
    <w:rsid w:val="004B4955"/>
    <w:rsid w:val="004B4C67"/>
    <w:rsid w:val="004B5DB9"/>
    <w:rsid w:val="004B74FE"/>
    <w:rsid w:val="004B767E"/>
    <w:rsid w:val="004B774F"/>
    <w:rsid w:val="004C061D"/>
    <w:rsid w:val="004C3E31"/>
    <w:rsid w:val="004C45EF"/>
    <w:rsid w:val="004C5051"/>
    <w:rsid w:val="004C77E3"/>
    <w:rsid w:val="004D15DB"/>
    <w:rsid w:val="004D3170"/>
    <w:rsid w:val="004D415F"/>
    <w:rsid w:val="004D5B10"/>
    <w:rsid w:val="004D617B"/>
    <w:rsid w:val="004D656B"/>
    <w:rsid w:val="004D7329"/>
    <w:rsid w:val="004D743B"/>
    <w:rsid w:val="004E12F8"/>
    <w:rsid w:val="004E15F6"/>
    <w:rsid w:val="004E1751"/>
    <w:rsid w:val="004E2C85"/>
    <w:rsid w:val="004E44C5"/>
    <w:rsid w:val="004E5ADB"/>
    <w:rsid w:val="004E68AD"/>
    <w:rsid w:val="004F1EEF"/>
    <w:rsid w:val="004F1FB9"/>
    <w:rsid w:val="004F2149"/>
    <w:rsid w:val="004F336D"/>
    <w:rsid w:val="004F3E47"/>
    <w:rsid w:val="004F42CC"/>
    <w:rsid w:val="004F51B5"/>
    <w:rsid w:val="004F70BB"/>
    <w:rsid w:val="004F72F9"/>
    <w:rsid w:val="004F793B"/>
    <w:rsid w:val="004F7CC8"/>
    <w:rsid w:val="0050051F"/>
    <w:rsid w:val="00501178"/>
    <w:rsid w:val="0050326E"/>
    <w:rsid w:val="00504A15"/>
    <w:rsid w:val="00505CC1"/>
    <w:rsid w:val="005079D4"/>
    <w:rsid w:val="00507C01"/>
    <w:rsid w:val="005106F1"/>
    <w:rsid w:val="00511B04"/>
    <w:rsid w:val="00516549"/>
    <w:rsid w:val="005173A5"/>
    <w:rsid w:val="00517D5F"/>
    <w:rsid w:val="00520A22"/>
    <w:rsid w:val="0052177E"/>
    <w:rsid w:val="00523C0F"/>
    <w:rsid w:val="00523F04"/>
    <w:rsid w:val="00524347"/>
    <w:rsid w:val="00524B76"/>
    <w:rsid w:val="00525C77"/>
    <w:rsid w:val="00527883"/>
    <w:rsid w:val="00527BE9"/>
    <w:rsid w:val="00530AA0"/>
    <w:rsid w:val="00531B93"/>
    <w:rsid w:val="00532481"/>
    <w:rsid w:val="00532D56"/>
    <w:rsid w:val="00532E15"/>
    <w:rsid w:val="00533907"/>
    <w:rsid w:val="0053399E"/>
    <w:rsid w:val="005352A7"/>
    <w:rsid w:val="0053580B"/>
    <w:rsid w:val="0053640F"/>
    <w:rsid w:val="00541982"/>
    <w:rsid w:val="00541A0F"/>
    <w:rsid w:val="005434F5"/>
    <w:rsid w:val="005439B7"/>
    <w:rsid w:val="00545205"/>
    <w:rsid w:val="005461FA"/>
    <w:rsid w:val="00550204"/>
    <w:rsid w:val="00551609"/>
    <w:rsid w:val="00551916"/>
    <w:rsid w:val="00551E05"/>
    <w:rsid w:val="0055276D"/>
    <w:rsid w:val="005528CD"/>
    <w:rsid w:val="00553074"/>
    <w:rsid w:val="005533A4"/>
    <w:rsid w:val="00553D36"/>
    <w:rsid w:val="0055503E"/>
    <w:rsid w:val="00555987"/>
    <w:rsid w:val="005561EB"/>
    <w:rsid w:val="00556AB1"/>
    <w:rsid w:val="00557AD6"/>
    <w:rsid w:val="005625A0"/>
    <w:rsid w:val="005641AB"/>
    <w:rsid w:val="00566090"/>
    <w:rsid w:val="00566441"/>
    <w:rsid w:val="005664A2"/>
    <w:rsid w:val="00570AB4"/>
    <w:rsid w:val="005712F6"/>
    <w:rsid w:val="00571B5D"/>
    <w:rsid w:val="00572337"/>
    <w:rsid w:val="00572414"/>
    <w:rsid w:val="00572D91"/>
    <w:rsid w:val="00574C9F"/>
    <w:rsid w:val="00575B15"/>
    <w:rsid w:val="00576D97"/>
    <w:rsid w:val="00577198"/>
    <w:rsid w:val="00577751"/>
    <w:rsid w:val="00580A63"/>
    <w:rsid w:val="00580FC0"/>
    <w:rsid w:val="0058161A"/>
    <w:rsid w:val="00581C6A"/>
    <w:rsid w:val="00582E8F"/>
    <w:rsid w:val="00583053"/>
    <w:rsid w:val="00583C26"/>
    <w:rsid w:val="005902C2"/>
    <w:rsid w:val="0059082E"/>
    <w:rsid w:val="00590D5F"/>
    <w:rsid w:val="00591F2D"/>
    <w:rsid w:val="005954D3"/>
    <w:rsid w:val="00595988"/>
    <w:rsid w:val="005A01D0"/>
    <w:rsid w:val="005A088D"/>
    <w:rsid w:val="005A2AFC"/>
    <w:rsid w:val="005A3085"/>
    <w:rsid w:val="005A567C"/>
    <w:rsid w:val="005A6012"/>
    <w:rsid w:val="005A648B"/>
    <w:rsid w:val="005A65D5"/>
    <w:rsid w:val="005A707F"/>
    <w:rsid w:val="005A7DFB"/>
    <w:rsid w:val="005B076E"/>
    <w:rsid w:val="005B0A7E"/>
    <w:rsid w:val="005B51E2"/>
    <w:rsid w:val="005B6BA9"/>
    <w:rsid w:val="005B6F78"/>
    <w:rsid w:val="005C0D33"/>
    <w:rsid w:val="005C6A16"/>
    <w:rsid w:val="005C7674"/>
    <w:rsid w:val="005D0644"/>
    <w:rsid w:val="005D17B9"/>
    <w:rsid w:val="005D76B5"/>
    <w:rsid w:val="005D7B32"/>
    <w:rsid w:val="005E14E7"/>
    <w:rsid w:val="005E535B"/>
    <w:rsid w:val="005E6097"/>
    <w:rsid w:val="005E6217"/>
    <w:rsid w:val="005E7E38"/>
    <w:rsid w:val="005F10CF"/>
    <w:rsid w:val="005F1DF8"/>
    <w:rsid w:val="005F221D"/>
    <w:rsid w:val="005F25B1"/>
    <w:rsid w:val="005F3B7E"/>
    <w:rsid w:val="00600B3B"/>
    <w:rsid w:val="006022BE"/>
    <w:rsid w:val="006039F5"/>
    <w:rsid w:val="006045B6"/>
    <w:rsid w:val="00604636"/>
    <w:rsid w:val="006049C8"/>
    <w:rsid w:val="00605AF9"/>
    <w:rsid w:val="0060613E"/>
    <w:rsid w:val="006068C6"/>
    <w:rsid w:val="0061307D"/>
    <w:rsid w:val="00614341"/>
    <w:rsid w:val="0061448B"/>
    <w:rsid w:val="00615F71"/>
    <w:rsid w:val="0061656E"/>
    <w:rsid w:val="00616CA1"/>
    <w:rsid w:val="006175F5"/>
    <w:rsid w:val="00620107"/>
    <w:rsid w:val="006208C2"/>
    <w:rsid w:val="00622163"/>
    <w:rsid w:val="006236D4"/>
    <w:rsid w:val="006248E4"/>
    <w:rsid w:val="006249E1"/>
    <w:rsid w:val="00626958"/>
    <w:rsid w:val="00627AF9"/>
    <w:rsid w:val="00630EB0"/>
    <w:rsid w:val="00631A78"/>
    <w:rsid w:val="00632A7F"/>
    <w:rsid w:val="006339C2"/>
    <w:rsid w:val="00634160"/>
    <w:rsid w:val="006347F8"/>
    <w:rsid w:val="006379B3"/>
    <w:rsid w:val="00640F17"/>
    <w:rsid w:val="0064103F"/>
    <w:rsid w:val="00641B00"/>
    <w:rsid w:val="00641F63"/>
    <w:rsid w:val="00643075"/>
    <w:rsid w:val="00643229"/>
    <w:rsid w:val="00643846"/>
    <w:rsid w:val="006454E2"/>
    <w:rsid w:val="006455C8"/>
    <w:rsid w:val="00646EC0"/>
    <w:rsid w:val="0064763B"/>
    <w:rsid w:val="006538D7"/>
    <w:rsid w:val="0065566B"/>
    <w:rsid w:val="006556AA"/>
    <w:rsid w:val="00656E10"/>
    <w:rsid w:val="00662492"/>
    <w:rsid w:val="00662523"/>
    <w:rsid w:val="006628BB"/>
    <w:rsid w:val="00662E3E"/>
    <w:rsid w:val="00664538"/>
    <w:rsid w:val="00665CCC"/>
    <w:rsid w:val="00665E4A"/>
    <w:rsid w:val="0066778C"/>
    <w:rsid w:val="00667CF4"/>
    <w:rsid w:val="00667E25"/>
    <w:rsid w:val="00670A84"/>
    <w:rsid w:val="00670FE3"/>
    <w:rsid w:val="00672592"/>
    <w:rsid w:val="006729D8"/>
    <w:rsid w:val="00674F72"/>
    <w:rsid w:val="00675401"/>
    <w:rsid w:val="00675AE0"/>
    <w:rsid w:val="006761E2"/>
    <w:rsid w:val="00676C5F"/>
    <w:rsid w:val="00676DCC"/>
    <w:rsid w:val="00680034"/>
    <w:rsid w:val="006814CE"/>
    <w:rsid w:val="00682422"/>
    <w:rsid w:val="00682BCC"/>
    <w:rsid w:val="00684823"/>
    <w:rsid w:val="00685339"/>
    <w:rsid w:val="00685430"/>
    <w:rsid w:val="006858BC"/>
    <w:rsid w:val="00685D30"/>
    <w:rsid w:val="00686187"/>
    <w:rsid w:val="00686A20"/>
    <w:rsid w:val="00687B1E"/>
    <w:rsid w:val="0069095A"/>
    <w:rsid w:val="0069134A"/>
    <w:rsid w:val="00692348"/>
    <w:rsid w:val="00693FD2"/>
    <w:rsid w:val="00694285"/>
    <w:rsid w:val="00695748"/>
    <w:rsid w:val="006A1A96"/>
    <w:rsid w:val="006A2E88"/>
    <w:rsid w:val="006A309A"/>
    <w:rsid w:val="006A3953"/>
    <w:rsid w:val="006A4723"/>
    <w:rsid w:val="006A564F"/>
    <w:rsid w:val="006A5741"/>
    <w:rsid w:val="006B0201"/>
    <w:rsid w:val="006B07A8"/>
    <w:rsid w:val="006B0E4B"/>
    <w:rsid w:val="006B1DCA"/>
    <w:rsid w:val="006B24CA"/>
    <w:rsid w:val="006B3262"/>
    <w:rsid w:val="006B3F5C"/>
    <w:rsid w:val="006B57BD"/>
    <w:rsid w:val="006B5C42"/>
    <w:rsid w:val="006B6180"/>
    <w:rsid w:val="006B63F9"/>
    <w:rsid w:val="006B66FB"/>
    <w:rsid w:val="006B70C6"/>
    <w:rsid w:val="006C23DB"/>
    <w:rsid w:val="006C3495"/>
    <w:rsid w:val="006C378E"/>
    <w:rsid w:val="006C4167"/>
    <w:rsid w:val="006C5B16"/>
    <w:rsid w:val="006C5B24"/>
    <w:rsid w:val="006C6D84"/>
    <w:rsid w:val="006C7727"/>
    <w:rsid w:val="006D0977"/>
    <w:rsid w:val="006D0E43"/>
    <w:rsid w:val="006D12DE"/>
    <w:rsid w:val="006D1655"/>
    <w:rsid w:val="006D2315"/>
    <w:rsid w:val="006D2C9B"/>
    <w:rsid w:val="006D313C"/>
    <w:rsid w:val="006D4761"/>
    <w:rsid w:val="006E1353"/>
    <w:rsid w:val="006E236F"/>
    <w:rsid w:val="006E44DB"/>
    <w:rsid w:val="006E45F5"/>
    <w:rsid w:val="006E45FD"/>
    <w:rsid w:val="006E483E"/>
    <w:rsid w:val="006E5438"/>
    <w:rsid w:val="006E5851"/>
    <w:rsid w:val="006E6EA1"/>
    <w:rsid w:val="006F312D"/>
    <w:rsid w:val="006F3492"/>
    <w:rsid w:val="006F3FD4"/>
    <w:rsid w:val="006F3FEA"/>
    <w:rsid w:val="006F5353"/>
    <w:rsid w:val="006F69E5"/>
    <w:rsid w:val="006F7F46"/>
    <w:rsid w:val="00700192"/>
    <w:rsid w:val="00700F3C"/>
    <w:rsid w:val="00700F71"/>
    <w:rsid w:val="007023BE"/>
    <w:rsid w:val="007036D1"/>
    <w:rsid w:val="00704E0D"/>
    <w:rsid w:val="00705573"/>
    <w:rsid w:val="0070708F"/>
    <w:rsid w:val="00710BBC"/>
    <w:rsid w:val="00711AAE"/>
    <w:rsid w:val="007137D4"/>
    <w:rsid w:val="00713E1E"/>
    <w:rsid w:val="00714AC3"/>
    <w:rsid w:val="0071595C"/>
    <w:rsid w:val="0072075B"/>
    <w:rsid w:val="00721732"/>
    <w:rsid w:val="007221D5"/>
    <w:rsid w:val="00722278"/>
    <w:rsid w:val="007229ED"/>
    <w:rsid w:val="00722D50"/>
    <w:rsid w:val="007232A5"/>
    <w:rsid w:val="00723752"/>
    <w:rsid w:val="00724668"/>
    <w:rsid w:val="007307D1"/>
    <w:rsid w:val="00731ACF"/>
    <w:rsid w:val="00731D8F"/>
    <w:rsid w:val="00731DC9"/>
    <w:rsid w:val="00731EAD"/>
    <w:rsid w:val="00733D5B"/>
    <w:rsid w:val="00734051"/>
    <w:rsid w:val="007341AB"/>
    <w:rsid w:val="00734533"/>
    <w:rsid w:val="007345CF"/>
    <w:rsid w:val="00735759"/>
    <w:rsid w:val="00736ADE"/>
    <w:rsid w:val="007413B6"/>
    <w:rsid w:val="007418FC"/>
    <w:rsid w:val="0074193E"/>
    <w:rsid w:val="0074392F"/>
    <w:rsid w:val="00745045"/>
    <w:rsid w:val="00747D56"/>
    <w:rsid w:val="00750E6A"/>
    <w:rsid w:val="007513D4"/>
    <w:rsid w:val="007527FD"/>
    <w:rsid w:val="00754235"/>
    <w:rsid w:val="0075757C"/>
    <w:rsid w:val="00760105"/>
    <w:rsid w:val="0076044C"/>
    <w:rsid w:val="007612B9"/>
    <w:rsid w:val="0076205D"/>
    <w:rsid w:val="007624D6"/>
    <w:rsid w:val="007629AF"/>
    <w:rsid w:val="00762FD9"/>
    <w:rsid w:val="00763707"/>
    <w:rsid w:val="00763E89"/>
    <w:rsid w:val="00764575"/>
    <w:rsid w:val="00764A0E"/>
    <w:rsid w:val="00766394"/>
    <w:rsid w:val="00770DE2"/>
    <w:rsid w:val="00771D74"/>
    <w:rsid w:val="00771D80"/>
    <w:rsid w:val="00773C22"/>
    <w:rsid w:val="00774909"/>
    <w:rsid w:val="007768DD"/>
    <w:rsid w:val="007778D1"/>
    <w:rsid w:val="00781D4B"/>
    <w:rsid w:val="00781DEC"/>
    <w:rsid w:val="00783AF1"/>
    <w:rsid w:val="00785FA5"/>
    <w:rsid w:val="00786760"/>
    <w:rsid w:val="00786765"/>
    <w:rsid w:val="00787EBC"/>
    <w:rsid w:val="0079109F"/>
    <w:rsid w:val="00792805"/>
    <w:rsid w:val="00795AEA"/>
    <w:rsid w:val="00795C35"/>
    <w:rsid w:val="00796492"/>
    <w:rsid w:val="007A2263"/>
    <w:rsid w:val="007A3F02"/>
    <w:rsid w:val="007A4593"/>
    <w:rsid w:val="007A46DF"/>
    <w:rsid w:val="007A5A91"/>
    <w:rsid w:val="007A678A"/>
    <w:rsid w:val="007A786B"/>
    <w:rsid w:val="007A7B6B"/>
    <w:rsid w:val="007A7C76"/>
    <w:rsid w:val="007B19B7"/>
    <w:rsid w:val="007B19BC"/>
    <w:rsid w:val="007B2621"/>
    <w:rsid w:val="007B47D5"/>
    <w:rsid w:val="007B5B38"/>
    <w:rsid w:val="007C183E"/>
    <w:rsid w:val="007C1851"/>
    <w:rsid w:val="007C330B"/>
    <w:rsid w:val="007C6EC8"/>
    <w:rsid w:val="007D1E8E"/>
    <w:rsid w:val="007D2977"/>
    <w:rsid w:val="007D3F8D"/>
    <w:rsid w:val="007D480B"/>
    <w:rsid w:val="007D5D9E"/>
    <w:rsid w:val="007D60D9"/>
    <w:rsid w:val="007D654E"/>
    <w:rsid w:val="007D668D"/>
    <w:rsid w:val="007D68AD"/>
    <w:rsid w:val="007D6CA9"/>
    <w:rsid w:val="007D6D95"/>
    <w:rsid w:val="007E01F3"/>
    <w:rsid w:val="007E0E1D"/>
    <w:rsid w:val="007E36F9"/>
    <w:rsid w:val="007E3BDB"/>
    <w:rsid w:val="007E4E0B"/>
    <w:rsid w:val="007E55DF"/>
    <w:rsid w:val="007E5F77"/>
    <w:rsid w:val="007E7B49"/>
    <w:rsid w:val="007F0E73"/>
    <w:rsid w:val="007F110C"/>
    <w:rsid w:val="007F2456"/>
    <w:rsid w:val="007F2AF4"/>
    <w:rsid w:val="007F3E23"/>
    <w:rsid w:val="007F4AEA"/>
    <w:rsid w:val="007F4E88"/>
    <w:rsid w:val="007F5F11"/>
    <w:rsid w:val="007F773E"/>
    <w:rsid w:val="008018DC"/>
    <w:rsid w:val="00801E52"/>
    <w:rsid w:val="00801F61"/>
    <w:rsid w:val="00803040"/>
    <w:rsid w:val="00804142"/>
    <w:rsid w:val="008044BE"/>
    <w:rsid w:val="00804A94"/>
    <w:rsid w:val="00805682"/>
    <w:rsid w:val="008106CC"/>
    <w:rsid w:val="00811035"/>
    <w:rsid w:val="00811DFA"/>
    <w:rsid w:val="0081241D"/>
    <w:rsid w:val="008137BA"/>
    <w:rsid w:val="00813DE0"/>
    <w:rsid w:val="008154AA"/>
    <w:rsid w:val="00817540"/>
    <w:rsid w:val="00817874"/>
    <w:rsid w:val="00820440"/>
    <w:rsid w:val="008220DE"/>
    <w:rsid w:val="00823888"/>
    <w:rsid w:val="008249EF"/>
    <w:rsid w:val="00825DA9"/>
    <w:rsid w:val="00831F2D"/>
    <w:rsid w:val="00832336"/>
    <w:rsid w:val="008326E7"/>
    <w:rsid w:val="00833D79"/>
    <w:rsid w:val="008365A0"/>
    <w:rsid w:val="0084282F"/>
    <w:rsid w:val="00842D66"/>
    <w:rsid w:val="008435AD"/>
    <w:rsid w:val="00843BDB"/>
    <w:rsid w:val="0084486E"/>
    <w:rsid w:val="008459C2"/>
    <w:rsid w:val="00845D4B"/>
    <w:rsid w:val="00850713"/>
    <w:rsid w:val="008523F6"/>
    <w:rsid w:val="0085303C"/>
    <w:rsid w:val="00853BB7"/>
    <w:rsid w:val="00853C53"/>
    <w:rsid w:val="00853F50"/>
    <w:rsid w:val="008547E6"/>
    <w:rsid w:val="00854B5E"/>
    <w:rsid w:val="00855F76"/>
    <w:rsid w:val="00857296"/>
    <w:rsid w:val="00857663"/>
    <w:rsid w:val="0086098E"/>
    <w:rsid w:val="008609B0"/>
    <w:rsid w:val="00862C8E"/>
    <w:rsid w:val="00864C2C"/>
    <w:rsid w:val="00865C30"/>
    <w:rsid w:val="00866070"/>
    <w:rsid w:val="00866980"/>
    <w:rsid w:val="0086705B"/>
    <w:rsid w:val="008705C4"/>
    <w:rsid w:val="0087071D"/>
    <w:rsid w:val="00870A61"/>
    <w:rsid w:val="00873FA3"/>
    <w:rsid w:val="00875C22"/>
    <w:rsid w:val="00875D03"/>
    <w:rsid w:val="00875DBE"/>
    <w:rsid w:val="00876689"/>
    <w:rsid w:val="0088076A"/>
    <w:rsid w:val="008807D8"/>
    <w:rsid w:val="00880CC6"/>
    <w:rsid w:val="00882223"/>
    <w:rsid w:val="00882435"/>
    <w:rsid w:val="00884B30"/>
    <w:rsid w:val="00885988"/>
    <w:rsid w:val="00885DEC"/>
    <w:rsid w:val="00886818"/>
    <w:rsid w:val="00886935"/>
    <w:rsid w:val="00887B05"/>
    <w:rsid w:val="0089178D"/>
    <w:rsid w:val="00892E36"/>
    <w:rsid w:val="008938EB"/>
    <w:rsid w:val="00896A9B"/>
    <w:rsid w:val="00896F11"/>
    <w:rsid w:val="008971CD"/>
    <w:rsid w:val="00897F78"/>
    <w:rsid w:val="008A0480"/>
    <w:rsid w:val="008A28A4"/>
    <w:rsid w:val="008A62EC"/>
    <w:rsid w:val="008A6AF2"/>
    <w:rsid w:val="008B08BD"/>
    <w:rsid w:val="008B49B0"/>
    <w:rsid w:val="008B5BF5"/>
    <w:rsid w:val="008B65C6"/>
    <w:rsid w:val="008B68F3"/>
    <w:rsid w:val="008B7FAB"/>
    <w:rsid w:val="008C10D8"/>
    <w:rsid w:val="008C13A1"/>
    <w:rsid w:val="008C2E6C"/>
    <w:rsid w:val="008C34B0"/>
    <w:rsid w:val="008C57B1"/>
    <w:rsid w:val="008C612A"/>
    <w:rsid w:val="008C649A"/>
    <w:rsid w:val="008C6DBC"/>
    <w:rsid w:val="008C7389"/>
    <w:rsid w:val="008C7A4C"/>
    <w:rsid w:val="008D03E4"/>
    <w:rsid w:val="008D0677"/>
    <w:rsid w:val="008D24EA"/>
    <w:rsid w:val="008D3E40"/>
    <w:rsid w:val="008D4934"/>
    <w:rsid w:val="008D63E4"/>
    <w:rsid w:val="008D66AD"/>
    <w:rsid w:val="008E08B6"/>
    <w:rsid w:val="008E1806"/>
    <w:rsid w:val="008E203C"/>
    <w:rsid w:val="008E246B"/>
    <w:rsid w:val="008E24E7"/>
    <w:rsid w:val="008E3524"/>
    <w:rsid w:val="008E497D"/>
    <w:rsid w:val="008E575A"/>
    <w:rsid w:val="008E6298"/>
    <w:rsid w:val="008E6D22"/>
    <w:rsid w:val="008E6E7F"/>
    <w:rsid w:val="008E712B"/>
    <w:rsid w:val="008F1B33"/>
    <w:rsid w:val="008F1DA8"/>
    <w:rsid w:val="008F2688"/>
    <w:rsid w:val="008F2698"/>
    <w:rsid w:val="008F2D24"/>
    <w:rsid w:val="008F35A2"/>
    <w:rsid w:val="008F50D6"/>
    <w:rsid w:val="008F5279"/>
    <w:rsid w:val="008F5D9C"/>
    <w:rsid w:val="008F732B"/>
    <w:rsid w:val="008F7A07"/>
    <w:rsid w:val="00900059"/>
    <w:rsid w:val="00900FAD"/>
    <w:rsid w:val="009015BC"/>
    <w:rsid w:val="009025FC"/>
    <w:rsid w:val="00903B7A"/>
    <w:rsid w:val="00904CFF"/>
    <w:rsid w:val="009056D9"/>
    <w:rsid w:val="00905C9A"/>
    <w:rsid w:val="009070AE"/>
    <w:rsid w:val="00907496"/>
    <w:rsid w:val="00907A02"/>
    <w:rsid w:val="0091035C"/>
    <w:rsid w:val="00910D21"/>
    <w:rsid w:val="00911F3B"/>
    <w:rsid w:val="00913FBE"/>
    <w:rsid w:val="009147C1"/>
    <w:rsid w:val="009147CA"/>
    <w:rsid w:val="00914C76"/>
    <w:rsid w:val="0091535F"/>
    <w:rsid w:val="0091636C"/>
    <w:rsid w:val="00917227"/>
    <w:rsid w:val="00917EDC"/>
    <w:rsid w:val="00917F4D"/>
    <w:rsid w:val="00920370"/>
    <w:rsid w:val="00920ECC"/>
    <w:rsid w:val="00921110"/>
    <w:rsid w:val="00922DCC"/>
    <w:rsid w:val="00922F78"/>
    <w:rsid w:val="00923490"/>
    <w:rsid w:val="0092499B"/>
    <w:rsid w:val="009249AF"/>
    <w:rsid w:val="009262F7"/>
    <w:rsid w:val="00926DA7"/>
    <w:rsid w:val="00927FCE"/>
    <w:rsid w:val="0093087D"/>
    <w:rsid w:val="00931CC9"/>
    <w:rsid w:val="00932F39"/>
    <w:rsid w:val="00933D74"/>
    <w:rsid w:val="00934866"/>
    <w:rsid w:val="00935286"/>
    <w:rsid w:val="00935D71"/>
    <w:rsid w:val="00937B7C"/>
    <w:rsid w:val="00941BDF"/>
    <w:rsid w:val="00941D1C"/>
    <w:rsid w:val="0094369D"/>
    <w:rsid w:val="0094424D"/>
    <w:rsid w:val="0094649A"/>
    <w:rsid w:val="00946D5C"/>
    <w:rsid w:val="00947DCB"/>
    <w:rsid w:val="009506F3"/>
    <w:rsid w:val="00950ECC"/>
    <w:rsid w:val="0095258B"/>
    <w:rsid w:val="00953A50"/>
    <w:rsid w:val="00953ADD"/>
    <w:rsid w:val="00953F77"/>
    <w:rsid w:val="0095486A"/>
    <w:rsid w:val="00954C6B"/>
    <w:rsid w:val="00954CC8"/>
    <w:rsid w:val="00955CAB"/>
    <w:rsid w:val="00957312"/>
    <w:rsid w:val="00960F7C"/>
    <w:rsid w:val="009615EC"/>
    <w:rsid w:val="0096250E"/>
    <w:rsid w:val="00965A44"/>
    <w:rsid w:val="00966F85"/>
    <w:rsid w:val="00967C89"/>
    <w:rsid w:val="00967CAD"/>
    <w:rsid w:val="0097086C"/>
    <w:rsid w:val="00971349"/>
    <w:rsid w:val="00972202"/>
    <w:rsid w:val="009723D5"/>
    <w:rsid w:val="0097387D"/>
    <w:rsid w:val="00974310"/>
    <w:rsid w:val="009745A1"/>
    <w:rsid w:val="00975647"/>
    <w:rsid w:val="009756F2"/>
    <w:rsid w:val="009766F8"/>
    <w:rsid w:val="009805AC"/>
    <w:rsid w:val="00980AB3"/>
    <w:rsid w:val="00981569"/>
    <w:rsid w:val="00983DAD"/>
    <w:rsid w:val="009846B8"/>
    <w:rsid w:val="00986531"/>
    <w:rsid w:val="00986AAC"/>
    <w:rsid w:val="009872CA"/>
    <w:rsid w:val="00987A46"/>
    <w:rsid w:val="00987C62"/>
    <w:rsid w:val="00991292"/>
    <w:rsid w:val="00996FD6"/>
    <w:rsid w:val="00997476"/>
    <w:rsid w:val="00997CD5"/>
    <w:rsid w:val="00999FB1"/>
    <w:rsid w:val="009A085F"/>
    <w:rsid w:val="009A114C"/>
    <w:rsid w:val="009A1C42"/>
    <w:rsid w:val="009A2079"/>
    <w:rsid w:val="009A26FE"/>
    <w:rsid w:val="009A2A20"/>
    <w:rsid w:val="009A4330"/>
    <w:rsid w:val="009A4573"/>
    <w:rsid w:val="009A55A1"/>
    <w:rsid w:val="009A6309"/>
    <w:rsid w:val="009A670F"/>
    <w:rsid w:val="009A6C40"/>
    <w:rsid w:val="009A6CC3"/>
    <w:rsid w:val="009A7010"/>
    <w:rsid w:val="009A7178"/>
    <w:rsid w:val="009A721C"/>
    <w:rsid w:val="009A7441"/>
    <w:rsid w:val="009A790B"/>
    <w:rsid w:val="009B041E"/>
    <w:rsid w:val="009B0A98"/>
    <w:rsid w:val="009B1105"/>
    <w:rsid w:val="009B11F8"/>
    <w:rsid w:val="009B2D29"/>
    <w:rsid w:val="009B2E2F"/>
    <w:rsid w:val="009B3EE7"/>
    <w:rsid w:val="009B47C9"/>
    <w:rsid w:val="009B4E2E"/>
    <w:rsid w:val="009B5962"/>
    <w:rsid w:val="009B5E2A"/>
    <w:rsid w:val="009B687B"/>
    <w:rsid w:val="009B780B"/>
    <w:rsid w:val="009C0E3A"/>
    <w:rsid w:val="009C3041"/>
    <w:rsid w:val="009C3C88"/>
    <w:rsid w:val="009C4DDD"/>
    <w:rsid w:val="009C4FA6"/>
    <w:rsid w:val="009C4FA8"/>
    <w:rsid w:val="009C680A"/>
    <w:rsid w:val="009C6A38"/>
    <w:rsid w:val="009C6E66"/>
    <w:rsid w:val="009C702E"/>
    <w:rsid w:val="009C74FC"/>
    <w:rsid w:val="009D0CF8"/>
    <w:rsid w:val="009D13C7"/>
    <w:rsid w:val="009D1617"/>
    <w:rsid w:val="009D1D12"/>
    <w:rsid w:val="009D3908"/>
    <w:rsid w:val="009D672E"/>
    <w:rsid w:val="009D7746"/>
    <w:rsid w:val="009E2C10"/>
    <w:rsid w:val="009E3A88"/>
    <w:rsid w:val="009E4829"/>
    <w:rsid w:val="009E58A6"/>
    <w:rsid w:val="009F068A"/>
    <w:rsid w:val="009F1750"/>
    <w:rsid w:val="009F1786"/>
    <w:rsid w:val="009F2E18"/>
    <w:rsid w:val="009F5497"/>
    <w:rsid w:val="009F5AAE"/>
    <w:rsid w:val="009F78C9"/>
    <w:rsid w:val="009F7A21"/>
    <w:rsid w:val="009F7A71"/>
    <w:rsid w:val="00A01327"/>
    <w:rsid w:val="00A01F6D"/>
    <w:rsid w:val="00A0215F"/>
    <w:rsid w:val="00A02245"/>
    <w:rsid w:val="00A02FBB"/>
    <w:rsid w:val="00A03D3B"/>
    <w:rsid w:val="00A044B8"/>
    <w:rsid w:val="00A04D2D"/>
    <w:rsid w:val="00A04DE0"/>
    <w:rsid w:val="00A062D0"/>
    <w:rsid w:val="00A128C0"/>
    <w:rsid w:val="00A13F2F"/>
    <w:rsid w:val="00A156A8"/>
    <w:rsid w:val="00A16084"/>
    <w:rsid w:val="00A20070"/>
    <w:rsid w:val="00A202D4"/>
    <w:rsid w:val="00A20B33"/>
    <w:rsid w:val="00A20DD4"/>
    <w:rsid w:val="00A20FDB"/>
    <w:rsid w:val="00A22AC7"/>
    <w:rsid w:val="00A23088"/>
    <w:rsid w:val="00A24276"/>
    <w:rsid w:val="00A25428"/>
    <w:rsid w:val="00A264F1"/>
    <w:rsid w:val="00A3103D"/>
    <w:rsid w:val="00A3265A"/>
    <w:rsid w:val="00A37038"/>
    <w:rsid w:val="00A37C73"/>
    <w:rsid w:val="00A37E47"/>
    <w:rsid w:val="00A41353"/>
    <w:rsid w:val="00A41458"/>
    <w:rsid w:val="00A432EF"/>
    <w:rsid w:val="00A4454C"/>
    <w:rsid w:val="00A4576F"/>
    <w:rsid w:val="00A46972"/>
    <w:rsid w:val="00A47E65"/>
    <w:rsid w:val="00A53FAC"/>
    <w:rsid w:val="00A54C0E"/>
    <w:rsid w:val="00A5616E"/>
    <w:rsid w:val="00A60110"/>
    <w:rsid w:val="00A60ADA"/>
    <w:rsid w:val="00A616EC"/>
    <w:rsid w:val="00A622C7"/>
    <w:rsid w:val="00A6446F"/>
    <w:rsid w:val="00A65F17"/>
    <w:rsid w:val="00A65F28"/>
    <w:rsid w:val="00A70C84"/>
    <w:rsid w:val="00A72A32"/>
    <w:rsid w:val="00A72EA5"/>
    <w:rsid w:val="00A741CC"/>
    <w:rsid w:val="00A74998"/>
    <w:rsid w:val="00A75BA1"/>
    <w:rsid w:val="00A805E9"/>
    <w:rsid w:val="00A81B69"/>
    <w:rsid w:val="00A82B94"/>
    <w:rsid w:val="00A84C4B"/>
    <w:rsid w:val="00A84D42"/>
    <w:rsid w:val="00A84D5B"/>
    <w:rsid w:val="00A84F5D"/>
    <w:rsid w:val="00A84FD3"/>
    <w:rsid w:val="00A854B5"/>
    <w:rsid w:val="00A8572C"/>
    <w:rsid w:val="00A8641B"/>
    <w:rsid w:val="00A879ED"/>
    <w:rsid w:val="00A90AB5"/>
    <w:rsid w:val="00A90F4A"/>
    <w:rsid w:val="00A92625"/>
    <w:rsid w:val="00A92A04"/>
    <w:rsid w:val="00A92C92"/>
    <w:rsid w:val="00A92DAF"/>
    <w:rsid w:val="00A93A01"/>
    <w:rsid w:val="00A96220"/>
    <w:rsid w:val="00A96656"/>
    <w:rsid w:val="00A970D5"/>
    <w:rsid w:val="00A974F8"/>
    <w:rsid w:val="00A97963"/>
    <w:rsid w:val="00A97FB6"/>
    <w:rsid w:val="00AA01CB"/>
    <w:rsid w:val="00AA0CE2"/>
    <w:rsid w:val="00AA1BF3"/>
    <w:rsid w:val="00AA1C7B"/>
    <w:rsid w:val="00AA2770"/>
    <w:rsid w:val="00AA366D"/>
    <w:rsid w:val="00AA45A8"/>
    <w:rsid w:val="00AA5E33"/>
    <w:rsid w:val="00AA617C"/>
    <w:rsid w:val="00AA7685"/>
    <w:rsid w:val="00AA77E3"/>
    <w:rsid w:val="00AA7F01"/>
    <w:rsid w:val="00AB1B70"/>
    <w:rsid w:val="00AB511C"/>
    <w:rsid w:val="00AB6E30"/>
    <w:rsid w:val="00AC0F2C"/>
    <w:rsid w:val="00AC2751"/>
    <w:rsid w:val="00AC30D6"/>
    <w:rsid w:val="00AC3D0B"/>
    <w:rsid w:val="00AC4A37"/>
    <w:rsid w:val="00AC5247"/>
    <w:rsid w:val="00AC6250"/>
    <w:rsid w:val="00AC64FA"/>
    <w:rsid w:val="00AC77C2"/>
    <w:rsid w:val="00AD0406"/>
    <w:rsid w:val="00AD136A"/>
    <w:rsid w:val="00AD18BC"/>
    <w:rsid w:val="00AD2110"/>
    <w:rsid w:val="00AD4086"/>
    <w:rsid w:val="00AD4479"/>
    <w:rsid w:val="00AD5D25"/>
    <w:rsid w:val="00AD5E3C"/>
    <w:rsid w:val="00AD6E10"/>
    <w:rsid w:val="00AD6F6C"/>
    <w:rsid w:val="00AD73E9"/>
    <w:rsid w:val="00AD767B"/>
    <w:rsid w:val="00AD7C89"/>
    <w:rsid w:val="00AE1356"/>
    <w:rsid w:val="00AE1976"/>
    <w:rsid w:val="00AE36CE"/>
    <w:rsid w:val="00AE56EE"/>
    <w:rsid w:val="00AE5AB7"/>
    <w:rsid w:val="00AE5BD9"/>
    <w:rsid w:val="00AF1146"/>
    <w:rsid w:val="00AF2C08"/>
    <w:rsid w:val="00AF4138"/>
    <w:rsid w:val="00AF44B1"/>
    <w:rsid w:val="00AF4C87"/>
    <w:rsid w:val="00AF4CEC"/>
    <w:rsid w:val="00AF6418"/>
    <w:rsid w:val="00AF7833"/>
    <w:rsid w:val="00B00C09"/>
    <w:rsid w:val="00B00F64"/>
    <w:rsid w:val="00B01D4A"/>
    <w:rsid w:val="00B02D97"/>
    <w:rsid w:val="00B03678"/>
    <w:rsid w:val="00B04D28"/>
    <w:rsid w:val="00B051FB"/>
    <w:rsid w:val="00B06316"/>
    <w:rsid w:val="00B0641F"/>
    <w:rsid w:val="00B06809"/>
    <w:rsid w:val="00B0680E"/>
    <w:rsid w:val="00B0795E"/>
    <w:rsid w:val="00B11310"/>
    <w:rsid w:val="00B11497"/>
    <w:rsid w:val="00B11734"/>
    <w:rsid w:val="00B120B6"/>
    <w:rsid w:val="00B12B32"/>
    <w:rsid w:val="00B12BB4"/>
    <w:rsid w:val="00B14963"/>
    <w:rsid w:val="00B20349"/>
    <w:rsid w:val="00B20A8B"/>
    <w:rsid w:val="00B2101D"/>
    <w:rsid w:val="00B224B5"/>
    <w:rsid w:val="00B2279C"/>
    <w:rsid w:val="00B22D8B"/>
    <w:rsid w:val="00B22EA5"/>
    <w:rsid w:val="00B23479"/>
    <w:rsid w:val="00B24163"/>
    <w:rsid w:val="00B246FE"/>
    <w:rsid w:val="00B24988"/>
    <w:rsid w:val="00B252B2"/>
    <w:rsid w:val="00B270DB"/>
    <w:rsid w:val="00B27557"/>
    <w:rsid w:val="00B306AE"/>
    <w:rsid w:val="00B351B2"/>
    <w:rsid w:val="00B35429"/>
    <w:rsid w:val="00B354A8"/>
    <w:rsid w:val="00B3553C"/>
    <w:rsid w:val="00B372F2"/>
    <w:rsid w:val="00B40512"/>
    <w:rsid w:val="00B42F91"/>
    <w:rsid w:val="00B43570"/>
    <w:rsid w:val="00B450F5"/>
    <w:rsid w:val="00B47A25"/>
    <w:rsid w:val="00B47C01"/>
    <w:rsid w:val="00B52270"/>
    <w:rsid w:val="00B53E79"/>
    <w:rsid w:val="00B54DCC"/>
    <w:rsid w:val="00B55D0A"/>
    <w:rsid w:val="00B55D5E"/>
    <w:rsid w:val="00B60B55"/>
    <w:rsid w:val="00B6153B"/>
    <w:rsid w:val="00B61C1F"/>
    <w:rsid w:val="00B61CC8"/>
    <w:rsid w:val="00B63691"/>
    <w:rsid w:val="00B63A19"/>
    <w:rsid w:val="00B66418"/>
    <w:rsid w:val="00B720C7"/>
    <w:rsid w:val="00B72AB4"/>
    <w:rsid w:val="00B72F4A"/>
    <w:rsid w:val="00B73212"/>
    <w:rsid w:val="00B73A66"/>
    <w:rsid w:val="00B7559F"/>
    <w:rsid w:val="00B75A48"/>
    <w:rsid w:val="00B76AAF"/>
    <w:rsid w:val="00B77252"/>
    <w:rsid w:val="00B776AB"/>
    <w:rsid w:val="00B806E9"/>
    <w:rsid w:val="00B82D36"/>
    <w:rsid w:val="00B86A90"/>
    <w:rsid w:val="00B86ADD"/>
    <w:rsid w:val="00B90E65"/>
    <w:rsid w:val="00B935CF"/>
    <w:rsid w:val="00B95322"/>
    <w:rsid w:val="00BA025A"/>
    <w:rsid w:val="00BA1236"/>
    <w:rsid w:val="00BA128C"/>
    <w:rsid w:val="00BA1F7E"/>
    <w:rsid w:val="00BA2353"/>
    <w:rsid w:val="00BA2D24"/>
    <w:rsid w:val="00BA4910"/>
    <w:rsid w:val="00BA550B"/>
    <w:rsid w:val="00BA6463"/>
    <w:rsid w:val="00BA6D19"/>
    <w:rsid w:val="00BA6EB5"/>
    <w:rsid w:val="00BB16D5"/>
    <w:rsid w:val="00BB1E50"/>
    <w:rsid w:val="00BB27A9"/>
    <w:rsid w:val="00BB35C9"/>
    <w:rsid w:val="00BB660F"/>
    <w:rsid w:val="00BB75CB"/>
    <w:rsid w:val="00BC021B"/>
    <w:rsid w:val="00BC08C5"/>
    <w:rsid w:val="00BC0CF2"/>
    <w:rsid w:val="00BC3ED8"/>
    <w:rsid w:val="00BC4769"/>
    <w:rsid w:val="00BC4D0D"/>
    <w:rsid w:val="00BC5268"/>
    <w:rsid w:val="00BC70F7"/>
    <w:rsid w:val="00BC7910"/>
    <w:rsid w:val="00BD0FF7"/>
    <w:rsid w:val="00BD2D03"/>
    <w:rsid w:val="00BD3041"/>
    <w:rsid w:val="00BD59A0"/>
    <w:rsid w:val="00BD59F1"/>
    <w:rsid w:val="00BD7429"/>
    <w:rsid w:val="00BE0E0F"/>
    <w:rsid w:val="00BE3541"/>
    <w:rsid w:val="00BE46A1"/>
    <w:rsid w:val="00BE574E"/>
    <w:rsid w:val="00BE5EB5"/>
    <w:rsid w:val="00BE69F8"/>
    <w:rsid w:val="00BE6B72"/>
    <w:rsid w:val="00BE76E3"/>
    <w:rsid w:val="00BF0804"/>
    <w:rsid w:val="00BF10DE"/>
    <w:rsid w:val="00BF2150"/>
    <w:rsid w:val="00BF25D0"/>
    <w:rsid w:val="00BF31B0"/>
    <w:rsid w:val="00BF3AAC"/>
    <w:rsid w:val="00BF3D8F"/>
    <w:rsid w:val="00BF40E0"/>
    <w:rsid w:val="00BF522F"/>
    <w:rsid w:val="00BF63F0"/>
    <w:rsid w:val="00BF64A9"/>
    <w:rsid w:val="00C005C1"/>
    <w:rsid w:val="00C0080A"/>
    <w:rsid w:val="00C0176A"/>
    <w:rsid w:val="00C01B25"/>
    <w:rsid w:val="00C02AE8"/>
    <w:rsid w:val="00C0582F"/>
    <w:rsid w:val="00C05A10"/>
    <w:rsid w:val="00C06AFC"/>
    <w:rsid w:val="00C078F2"/>
    <w:rsid w:val="00C105AC"/>
    <w:rsid w:val="00C10F7D"/>
    <w:rsid w:val="00C13114"/>
    <w:rsid w:val="00C153F1"/>
    <w:rsid w:val="00C15916"/>
    <w:rsid w:val="00C16245"/>
    <w:rsid w:val="00C1625F"/>
    <w:rsid w:val="00C16648"/>
    <w:rsid w:val="00C16BE3"/>
    <w:rsid w:val="00C16EE2"/>
    <w:rsid w:val="00C17EDB"/>
    <w:rsid w:val="00C218E7"/>
    <w:rsid w:val="00C22C7D"/>
    <w:rsid w:val="00C23F37"/>
    <w:rsid w:val="00C25D55"/>
    <w:rsid w:val="00C26144"/>
    <w:rsid w:val="00C27AB3"/>
    <w:rsid w:val="00C304A1"/>
    <w:rsid w:val="00C31577"/>
    <w:rsid w:val="00C32C58"/>
    <w:rsid w:val="00C32F7C"/>
    <w:rsid w:val="00C3488F"/>
    <w:rsid w:val="00C350EA"/>
    <w:rsid w:val="00C3611E"/>
    <w:rsid w:val="00C3621B"/>
    <w:rsid w:val="00C413E8"/>
    <w:rsid w:val="00C41F16"/>
    <w:rsid w:val="00C426FB"/>
    <w:rsid w:val="00C4273E"/>
    <w:rsid w:val="00C42EA3"/>
    <w:rsid w:val="00C43C9E"/>
    <w:rsid w:val="00C44186"/>
    <w:rsid w:val="00C443B9"/>
    <w:rsid w:val="00C445DB"/>
    <w:rsid w:val="00C4507A"/>
    <w:rsid w:val="00C45538"/>
    <w:rsid w:val="00C47082"/>
    <w:rsid w:val="00C50447"/>
    <w:rsid w:val="00C50871"/>
    <w:rsid w:val="00C5142C"/>
    <w:rsid w:val="00C518B2"/>
    <w:rsid w:val="00C526BF"/>
    <w:rsid w:val="00C53228"/>
    <w:rsid w:val="00C55232"/>
    <w:rsid w:val="00C55C5F"/>
    <w:rsid w:val="00C56853"/>
    <w:rsid w:val="00C56961"/>
    <w:rsid w:val="00C569C4"/>
    <w:rsid w:val="00C57221"/>
    <w:rsid w:val="00C5768B"/>
    <w:rsid w:val="00C60959"/>
    <w:rsid w:val="00C60CE5"/>
    <w:rsid w:val="00C612B6"/>
    <w:rsid w:val="00C62B1F"/>
    <w:rsid w:val="00C62D82"/>
    <w:rsid w:val="00C63694"/>
    <w:rsid w:val="00C63817"/>
    <w:rsid w:val="00C63BF4"/>
    <w:rsid w:val="00C64ADE"/>
    <w:rsid w:val="00C64E08"/>
    <w:rsid w:val="00C70E09"/>
    <w:rsid w:val="00C717A8"/>
    <w:rsid w:val="00C71C8C"/>
    <w:rsid w:val="00C72782"/>
    <w:rsid w:val="00C7336E"/>
    <w:rsid w:val="00C74045"/>
    <w:rsid w:val="00C74731"/>
    <w:rsid w:val="00C76161"/>
    <w:rsid w:val="00C76390"/>
    <w:rsid w:val="00C77D13"/>
    <w:rsid w:val="00C804DB"/>
    <w:rsid w:val="00C814C5"/>
    <w:rsid w:val="00C819B6"/>
    <w:rsid w:val="00C819F1"/>
    <w:rsid w:val="00C81E5F"/>
    <w:rsid w:val="00C82E77"/>
    <w:rsid w:val="00C83C0E"/>
    <w:rsid w:val="00C843BA"/>
    <w:rsid w:val="00C84EB6"/>
    <w:rsid w:val="00C85740"/>
    <w:rsid w:val="00C85F94"/>
    <w:rsid w:val="00C86D10"/>
    <w:rsid w:val="00C870C7"/>
    <w:rsid w:val="00C87D54"/>
    <w:rsid w:val="00C87DBC"/>
    <w:rsid w:val="00C90E06"/>
    <w:rsid w:val="00C90F66"/>
    <w:rsid w:val="00C9217D"/>
    <w:rsid w:val="00C93709"/>
    <w:rsid w:val="00C9439D"/>
    <w:rsid w:val="00C949A8"/>
    <w:rsid w:val="00C95423"/>
    <w:rsid w:val="00C976A5"/>
    <w:rsid w:val="00C97906"/>
    <w:rsid w:val="00CA194E"/>
    <w:rsid w:val="00CA1B74"/>
    <w:rsid w:val="00CA21A8"/>
    <w:rsid w:val="00CA27CB"/>
    <w:rsid w:val="00CA2C26"/>
    <w:rsid w:val="00CA2F1B"/>
    <w:rsid w:val="00CA5187"/>
    <w:rsid w:val="00CA5AA6"/>
    <w:rsid w:val="00CA7177"/>
    <w:rsid w:val="00CB243C"/>
    <w:rsid w:val="00CB28AF"/>
    <w:rsid w:val="00CB2D79"/>
    <w:rsid w:val="00CB3359"/>
    <w:rsid w:val="00CB4817"/>
    <w:rsid w:val="00CB69E2"/>
    <w:rsid w:val="00CB7E22"/>
    <w:rsid w:val="00CC0745"/>
    <w:rsid w:val="00CC1A58"/>
    <w:rsid w:val="00CC552E"/>
    <w:rsid w:val="00CC5AE2"/>
    <w:rsid w:val="00CC7959"/>
    <w:rsid w:val="00CD017C"/>
    <w:rsid w:val="00CD09E3"/>
    <w:rsid w:val="00CD0BE9"/>
    <w:rsid w:val="00CE0069"/>
    <w:rsid w:val="00CE0768"/>
    <w:rsid w:val="00CE2256"/>
    <w:rsid w:val="00CE2411"/>
    <w:rsid w:val="00CE2824"/>
    <w:rsid w:val="00CE3591"/>
    <w:rsid w:val="00CE47D5"/>
    <w:rsid w:val="00CE6983"/>
    <w:rsid w:val="00CE6D9A"/>
    <w:rsid w:val="00CF0FD4"/>
    <w:rsid w:val="00CF1E86"/>
    <w:rsid w:val="00CF3C46"/>
    <w:rsid w:val="00CF3C9A"/>
    <w:rsid w:val="00CF42A9"/>
    <w:rsid w:val="00CF4C97"/>
    <w:rsid w:val="00CF50E5"/>
    <w:rsid w:val="00CF5A56"/>
    <w:rsid w:val="00CF5B42"/>
    <w:rsid w:val="00CF7365"/>
    <w:rsid w:val="00D00656"/>
    <w:rsid w:val="00D0162E"/>
    <w:rsid w:val="00D028DB"/>
    <w:rsid w:val="00D03C28"/>
    <w:rsid w:val="00D05067"/>
    <w:rsid w:val="00D052E8"/>
    <w:rsid w:val="00D057C2"/>
    <w:rsid w:val="00D11B28"/>
    <w:rsid w:val="00D137EE"/>
    <w:rsid w:val="00D154AB"/>
    <w:rsid w:val="00D156D9"/>
    <w:rsid w:val="00D15B09"/>
    <w:rsid w:val="00D15B72"/>
    <w:rsid w:val="00D16A6B"/>
    <w:rsid w:val="00D16F04"/>
    <w:rsid w:val="00D1791F"/>
    <w:rsid w:val="00D21F92"/>
    <w:rsid w:val="00D22E2D"/>
    <w:rsid w:val="00D22E46"/>
    <w:rsid w:val="00D239EB"/>
    <w:rsid w:val="00D25F7E"/>
    <w:rsid w:val="00D26511"/>
    <w:rsid w:val="00D275C8"/>
    <w:rsid w:val="00D30584"/>
    <w:rsid w:val="00D307F6"/>
    <w:rsid w:val="00D31CA3"/>
    <w:rsid w:val="00D3286E"/>
    <w:rsid w:val="00D32D64"/>
    <w:rsid w:val="00D331AD"/>
    <w:rsid w:val="00D33359"/>
    <w:rsid w:val="00D35335"/>
    <w:rsid w:val="00D3649E"/>
    <w:rsid w:val="00D367B5"/>
    <w:rsid w:val="00D459D8"/>
    <w:rsid w:val="00D472BC"/>
    <w:rsid w:val="00D475AD"/>
    <w:rsid w:val="00D507D6"/>
    <w:rsid w:val="00D50D56"/>
    <w:rsid w:val="00D51CF0"/>
    <w:rsid w:val="00D52B5B"/>
    <w:rsid w:val="00D52F0F"/>
    <w:rsid w:val="00D531D6"/>
    <w:rsid w:val="00D534FB"/>
    <w:rsid w:val="00D53781"/>
    <w:rsid w:val="00D56690"/>
    <w:rsid w:val="00D5688E"/>
    <w:rsid w:val="00D56C5A"/>
    <w:rsid w:val="00D56F80"/>
    <w:rsid w:val="00D60B6E"/>
    <w:rsid w:val="00D60C09"/>
    <w:rsid w:val="00D60FEB"/>
    <w:rsid w:val="00D625C1"/>
    <w:rsid w:val="00D627D9"/>
    <w:rsid w:val="00D62932"/>
    <w:rsid w:val="00D62D4F"/>
    <w:rsid w:val="00D66572"/>
    <w:rsid w:val="00D67050"/>
    <w:rsid w:val="00D71377"/>
    <w:rsid w:val="00D7146A"/>
    <w:rsid w:val="00D71EE7"/>
    <w:rsid w:val="00D71F69"/>
    <w:rsid w:val="00D72B71"/>
    <w:rsid w:val="00D7587F"/>
    <w:rsid w:val="00D77108"/>
    <w:rsid w:val="00D77957"/>
    <w:rsid w:val="00D77DB8"/>
    <w:rsid w:val="00D804EE"/>
    <w:rsid w:val="00D81972"/>
    <w:rsid w:val="00D84A98"/>
    <w:rsid w:val="00D84FEA"/>
    <w:rsid w:val="00D874E7"/>
    <w:rsid w:val="00D87BDD"/>
    <w:rsid w:val="00D90ADE"/>
    <w:rsid w:val="00D92184"/>
    <w:rsid w:val="00D92572"/>
    <w:rsid w:val="00D926DF"/>
    <w:rsid w:val="00D92A31"/>
    <w:rsid w:val="00D93819"/>
    <w:rsid w:val="00D96DB7"/>
    <w:rsid w:val="00D97E6F"/>
    <w:rsid w:val="00DA0584"/>
    <w:rsid w:val="00DA2E22"/>
    <w:rsid w:val="00DA3AA7"/>
    <w:rsid w:val="00DA5B5E"/>
    <w:rsid w:val="00DA616D"/>
    <w:rsid w:val="00DA61CE"/>
    <w:rsid w:val="00DA7378"/>
    <w:rsid w:val="00DB010C"/>
    <w:rsid w:val="00DB044F"/>
    <w:rsid w:val="00DB1034"/>
    <w:rsid w:val="00DB2109"/>
    <w:rsid w:val="00DB2295"/>
    <w:rsid w:val="00DB4CC7"/>
    <w:rsid w:val="00DB4F0F"/>
    <w:rsid w:val="00DB5993"/>
    <w:rsid w:val="00DB751C"/>
    <w:rsid w:val="00DB7C72"/>
    <w:rsid w:val="00DC2E14"/>
    <w:rsid w:val="00DC39F3"/>
    <w:rsid w:val="00DC4EFD"/>
    <w:rsid w:val="00DC682A"/>
    <w:rsid w:val="00DC71C2"/>
    <w:rsid w:val="00DC79EF"/>
    <w:rsid w:val="00DD0FC9"/>
    <w:rsid w:val="00DD1422"/>
    <w:rsid w:val="00DD6114"/>
    <w:rsid w:val="00DD612D"/>
    <w:rsid w:val="00DD6763"/>
    <w:rsid w:val="00DD69D4"/>
    <w:rsid w:val="00DD78A1"/>
    <w:rsid w:val="00DE00D4"/>
    <w:rsid w:val="00DE03F5"/>
    <w:rsid w:val="00DE0FA4"/>
    <w:rsid w:val="00DE1936"/>
    <w:rsid w:val="00DE1A53"/>
    <w:rsid w:val="00DE1B8D"/>
    <w:rsid w:val="00DE3056"/>
    <w:rsid w:val="00DE5FA5"/>
    <w:rsid w:val="00DF0F1D"/>
    <w:rsid w:val="00DF11FF"/>
    <w:rsid w:val="00DF17F5"/>
    <w:rsid w:val="00DF19E9"/>
    <w:rsid w:val="00DF2467"/>
    <w:rsid w:val="00DF3D08"/>
    <w:rsid w:val="00DF53C5"/>
    <w:rsid w:val="00DF682C"/>
    <w:rsid w:val="00DF7AD9"/>
    <w:rsid w:val="00DF7B5F"/>
    <w:rsid w:val="00E009C2"/>
    <w:rsid w:val="00E025A3"/>
    <w:rsid w:val="00E035AB"/>
    <w:rsid w:val="00E04EC2"/>
    <w:rsid w:val="00E05454"/>
    <w:rsid w:val="00E06E78"/>
    <w:rsid w:val="00E07DFB"/>
    <w:rsid w:val="00E102B4"/>
    <w:rsid w:val="00E1072C"/>
    <w:rsid w:val="00E108C6"/>
    <w:rsid w:val="00E118E4"/>
    <w:rsid w:val="00E12C9B"/>
    <w:rsid w:val="00E172FC"/>
    <w:rsid w:val="00E20BE2"/>
    <w:rsid w:val="00E21306"/>
    <w:rsid w:val="00E224D5"/>
    <w:rsid w:val="00E23768"/>
    <w:rsid w:val="00E23B1F"/>
    <w:rsid w:val="00E23CBE"/>
    <w:rsid w:val="00E242F2"/>
    <w:rsid w:val="00E24E42"/>
    <w:rsid w:val="00E31E1F"/>
    <w:rsid w:val="00E32CEB"/>
    <w:rsid w:val="00E33792"/>
    <w:rsid w:val="00E33ACC"/>
    <w:rsid w:val="00E33C4E"/>
    <w:rsid w:val="00E341B9"/>
    <w:rsid w:val="00E35102"/>
    <w:rsid w:val="00E35AE6"/>
    <w:rsid w:val="00E41B00"/>
    <w:rsid w:val="00E41B67"/>
    <w:rsid w:val="00E41CE1"/>
    <w:rsid w:val="00E45341"/>
    <w:rsid w:val="00E463D1"/>
    <w:rsid w:val="00E46CDE"/>
    <w:rsid w:val="00E470AD"/>
    <w:rsid w:val="00E471E7"/>
    <w:rsid w:val="00E50CC4"/>
    <w:rsid w:val="00E5483F"/>
    <w:rsid w:val="00E55A08"/>
    <w:rsid w:val="00E55F7D"/>
    <w:rsid w:val="00E571C2"/>
    <w:rsid w:val="00E611E1"/>
    <w:rsid w:val="00E61571"/>
    <w:rsid w:val="00E63FE6"/>
    <w:rsid w:val="00E6627A"/>
    <w:rsid w:val="00E66A8F"/>
    <w:rsid w:val="00E71990"/>
    <w:rsid w:val="00E749C8"/>
    <w:rsid w:val="00E74D06"/>
    <w:rsid w:val="00E74F9D"/>
    <w:rsid w:val="00E755EF"/>
    <w:rsid w:val="00E767B2"/>
    <w:rsid w:val="00E77083"/>
    <w:rsid w:val="00E771D1"/>
    <w:rsid w:val="00E8017B"/>
    <w:rsid w:val="00E80450"/>
    <w:rsid w:val="00E806E0"/>
    <w:rsid w:val="00E810FD"/>
    <w:rsid w:val="00E829EE"/>
    <w:rsid w:val="00E8329E"/>
    <w:rsid w:val="00E8473F"/>
    <w:rsid w:val="00E849BC"/>
    <w:rsid w:val="00E86193"/>
    <w:rsid w:val="00E86209"/>
    <w:rsid w:val="00E86F2B"/>
    <w:rsid w:val="00E9479B"/>
    <w:rsid w:val="00E94ACF"/>
    <w:rsid w:val="00E95711"/>
    <w:rsid w:val="00E9575E"/>
    <w:rsid w:val="00EA2457"/>
    <w:rsid w:val="00EA2741"/>
    <w:rsid w:val="00EA28ED"/>
    <w:rsid w:val="00EA3976"/>
    <w:rsid w:val="00EA3ABC"/>
    <w:rsid w:val="00EA56A4"/>
    <w:rsid w:val="00EA70B6"/>
    <w:rsid w:val="00EA79BC"/>
    <w:rsid w:val="00EA79FD"/>
    <w:rsid w:val="00EB0DF5"/>
    <w:rsid w:val="00EB0F3D"/>
    <w:rsid w:val="00EB149F"/>
    <w:rsid w:val="00EB154C"/>
    <w:rsid w:val="00EB31CA"/>
    <w:rsid w:val="00EB3370"/>
    <w:rsid w:val="00EB3785"/>
    <w:rsid w:val="00EB3DE0"/>
    <w:rsid w:val="00EB438D"/>
    <w:rsid w:val="00EB463C"/>
    <w:rsid w:val="00EB4DE7"/>
    <w:rsid w:val="00EB5E7A"/>
    <w:rsid w:val="00EB69D0"/>
    <w:rsid w:val="00EB7FAD"/>
    <w:rsid w:val="00EC007D"/>
    <w:rsid w:val="00EC1A55"/>
    <w:rsid w:val="00EC225C"/>
    <w:rsid w:val="00EC327F"/>
    <w:rsid w:val="00EC3D23"/>
    <w:rsid w:val="00EC50FF"/>
    <w:rsid w:val="00EC5CDC"/>
    <w:rsid w:val="00EC5F16"/>
    <w:rsid w:val="00EC65DF"/>
    <w:rsid w:val="00ED3FEF"/>
    <w:rsid w:val="00ED65E4"/>
    <w:rsid w:val="00ED719B"/>
    <w:rsid w:val="00ED7262"/>
    <w:rsid w:val="00ED7590"/>
    <w:rsid w:val="00EE1E5A"/>
    <w:rsid w:val="00EE3097"/>
    <w:rsid w:val="00EE4BEF"/>
    <w:rsid w:val="00EE65EE"/>
    <w:rsid w:val="00EE6D7B"/>
    <w:rsid w:val="00EE7835"/>
    <w:rsid w:val="00EF340D"/>
    <w:rsid w:val="00EF46A1"/>
    <w:rsid w:val="00EF48B8"/>
    <w:rsid w:val="00EF5EE8"/>
    <w:rsid w:val="00EF6918"/>
    <w:rsid w:val="00F00872"/>
    <w:rsid w:val="00F03F3B"/>
    <w:rsid w:val="00F04A28"/>
    <w:rsid w:val="00F04D9A"/>
    <w:rsid w:val="00F04FE8"/>
    <w:rsid w:val="00F05393"/>
    <w:rsid w:val="00F07DBE"/>
    <w:rsid w:val="00F07EA5"/>
    <w:rsid w:val="00F1099E"/>
    <w:rsid w:val="00F1125F"/>
    <w:rsid w:val="00F1194D"/>
    <w:rsid w:val="00F11E75"/>
    <w:rsid w:val="00F126EF"/>
    <w:rsid w:val="00F13C85"/>
    <w:rsid w:val="00F1660A"/>
    <w:rsid w:val="00F1749F"/>
    <w:rsid w:val="00F21A9D"/>
    <w:rsid w:val="00F2248C"/>
    <w:rsid w:val="00F23600"/>
    <w:rsid w:val="00F26049"/>
    <w:rsid w:val="00F26D80"/>
    <w:rsid w:val="00F27069"/>
    <w:rsid w:val="00F272AB"/>
    <w:rsid w:val="00F30087"/>
    <w:rsid w:val="00F300AB"/>
    <w:rsid w:val="00F30B9E"/>
    <w:rsid w:val="00F33561"/>
    <w:rsid w:val="00F3597F"/>
    <w:rsid w:val="00F35D91"/>
    <w:rsid w:val="00F4079A"/>
    <w:rsid w:val="00F41290"/>
    <w:rsid w:val="00F41431"/>
    <w:rsid w:val="00F41A9C"/>
    <w:rsid w:val="00F42C7A"/>
    <w:rsid w:val="00F45252"/>
    <w:rsid w:val="00F464ED"/>
    <w:rsid w:val="00F46A1C"/>
    <w:rsid w:val="00F51358"/>
    <w:rsid w:val="00F51CC1"/>
    <w:rsid w:val="00F52473"/>
    <w:rsid w:val="00F538D3"/>
    <w:rsid w:val="00F54A0C"/>
    <w:rsid w:val="00F54BC0"/>
    <w:rsid w:val="00F569B6"/>
    <w:rsid w:val="00F56B7E"/>
    <w:rsid w:val="00F62F1B"/>
    <w:rsid w:val="00F6423F"/>
    <w:rsid w:val="00F644EC"/>
    <w:rsid w:val="00F66131"/>
    <w:rsid w:val="00F66BBA"/>
    <w:rsid w:val="00F66BC7"/>
    <w:rsid w:val="00F6770E"/>
    <w:rsid w:val="00F677E5"/>
    <w:rsid w:val="00F67E1B"/>
    <w:rsid w:val="00F705AB"/>
    <w:rsid w:val="00F70F18"/>
    <w:rsid w:val="00F7165F"/>
    <w:rsid w:val="00F718DB"/>
    <w:rsid w:val="00F72736"/>
    <w:rsid w:val="00F72B1D"/>
    <w:rsid w:val="00F733C1"/>
    <w:rsid w:val="00F744BB"/>
    <w:rsid w:val="00F74680"/>
    <w:rsid w:val="00F74C4D"/>
    <w:rsid w:val="00F76761"/>
    <w:rsid w:val="00F76F6C"/>
    <w:rsid w:val="00F770B5"/>
    <w:rsid w:val="00F8022B"/>
    <w:rsid w:val="00F808A2"/>
    <w:rsid w:val="00F817AD"/>
    <w:rsid w:val="00F825A9"/>
    <w:rsid w:val="00F83E90"/>
    <w:rsid w:val="00F8451D"/>
    <w:rsid w:val="00F8603E"/>
    <w:rsid w:val="00F86576"/>
    <w:rsid w:val="00F906EE"/>
    <w:rsid w:val="00F91DC8"/>
    <w:rsid w:val="00F91DD5"/>
    <w:rsid w:val="00F92111"/>
    <w:rsid w:val="00F93A0A"/>
    <w:rsid w:val="00F945D2"/>
    <w:rsid w:val="00F95948"/>
    <w:rsid w:val="00F9611F"/>
    <w:rsid w:val="00F969DC"/>
    <w:rsid w:val="00F972D0"/>
    <w:rsid w:val="00FA0C62"/>
    <w:rsid w:val="00FA1FAE"/>
    <w:rsid w:val="00FA35A2"/>
    <w:rsid w:val="00FA4807"/>
    <w:rsid w:val="00FA4D56"/>
    <w:rsid w:val="00FB1F55"/>
    <w:rsid w:val="00FB23F9"/>
    <w:rsid w:val="00FB4AB1"/>
    <w:rsid w:val="00FB584F"/>
    <w:rsid w:val="00FB5D14"/>
    <w:rsid w:val="00FB6CCB"/>
    <w:rsid w:val="00FB71E5"/>
    <w:rsid w:val="00FC11F5"/>
    <w:rsid w:val="00FC16C5"/>
    <w:rsid w:val="00FC1F4E"/>
    <w:rsid w:val="00FC33C8"/>
    <w:rsid w:val="00FC38B2"/>
    <w:rsid w:val="00FC4515"/>
    <w:rsid w:val="00FC51EE"/>
    <w:rsid w:val="00FC5300"/>
    <w:rsid w:val="00FC5567"/>
    <w:rsid w:val="00FC6512"/>
    <w:rsid w:val="00FD1000"/>
    <w:rsid w:val="00FD4F8B"/>
    <w:rsid w:val="00FD6665"/>
    <w:rsid w:val="00FD6881"/>
    <w:rsid w:val="00FD68CA"/>
    <w:rsid w:val="00FD7059"/>
    <w:rsid w:val="00FE06B0"/>
    <w:rsid w:val="00FE07A0"/>
    <w:rsid w:val="00FE0BBA"/>
    <w:rsid w:val="00FE2A0F"/>
    <w:rsid w:val="00FE3A9D"/>
    <w:rsid w:val="00FE43A7"/>
    <w:rsid w:val="00FE4B1D"/>
    <w:rsid w:val="00FE557D"/>
    <w:rsid w:val="00FF0ECA"/>
    <w:rsid w:val="00FF2BE5"/>
    <w:rsid w:val="00FF3CE2"/>
    <w:rsid w:val="00FF55B5"/>
    <w:rsid w:val="01240C56"/>
    <w:rsid w:val="02153051"/>
    <w:rsid w:val="02402F7C"/>
    <w:rsid w:val="027A9F91"/>
    <w:rsid w:val="02B3E156"/>
    <w:rsid w:val="030A50E3"/>
    <w:rsid w:val="0326432D"/>
    <w:rsid w:val="04386D22"/>
    <w:rsid w:val="04A068A1"/>
    <w:rsid w:val="04AD38CF"/>
    <w:rsid w:val="052545C3"/>
    <w:rsid w:val="0538EE15"/>
    <w:rsid w:val="05CD03CB"/>
    <w:rsid w:val="066B809F"/>
    <w:rsid w:val="079C221C"/>
    <w:rsid w:val="08C79F32"/>
    <w:rsid w:val="0911ADF0"/>
    <w:rsid w:val="094EF407"/>
    <w:rsid w:val="0AC5E084"/>
    <w:rsid w:val="0B24CB2A"/>
    <w:rsid w:val="0B47D3A3"/>
    <w:rsid w:val="0B6C8B57"/>
    <w:rsid w:val="0B84A335"/>
    <w:rsid w:val="0BE889E6"/>
    <w:rsid w:val="0C388FCA"/>
    <w:rsid w:val="0C75B12C"/>
    <w:rsid w:val="0C956966"/>
    <w:rsid w:val="0E45F2ED"/>
    <w:rsid w:val="0EC87F37"/>
    <w:rsid w:val="0F163FDF"/>
    <w:rsid w:val="0F3CD764"/>
    <w:rsid w:val="0FD78FDF"/>
    <w:rsid w:val="12AB0970"/>
    <w:rsid w:val="1345F35C"/>
    <w:rsid w:val="1502C37A"/>
    <w:rsid w:val="15A75E39"/>
    <w:rsid w:val="16EF6119"/>
    <w:rsid w:val="173DAA2E"/>
    <w:rsid w:val="1797E959"/>
    <w:rsid w:val="18F67D3D"/>
    <w:rsid w:val="19C7E670"/>
    <w:rsid w:val="1A55885C"/>
    <w:rsid w:val="1AAFC0C9"/>
    <w:rsid w:val="1B0EABC1"/>
    <w:rsid w:val="1C06224A"/>
    <w:rsid w:val="1DAD0265"/>
    <w:rsid w:val="1E37451C"/>
    <w:rsid w:val="1F10EC58"/>
    <w:rsid w:val="20514FD8"/>
    <w:rsid w:val="2119D4B4"/>
    <w:rsid w:val="2151C253"/>
    <w:rsid w:val="21D4AD74"/>
    <w:rsid w:val="22C09FBD"/>
    <w:rsid w:val="2485F338"/>
    <w:rsid w:val="25AF109E"/>
    <w:rsid w:val="25F609DD"/>
    <w:rsid w:val="2775D3AF"/>
    <w:rsid w:val="2816C5E0"/>
    <w:rsid w:val="29D883B0"/>
    <w:rsid w:val="2A14BF79"/>
    <w:rsid w:val="2AD0F1D1"/>
    <w:rsid w:val="2B7A3D63"/>
    <w:rsid w:val="2CB261AC"/>
    <w:rsid w:val="2D5646C9"/>
    <w:rsid w:val="2E032A3E"/>
    <w:rsid w:val="2E4F1A9C"/>
    <w:rsid w:val="2ECC465B"/>
    <w:rsid w:val="2EDEEB1C"/>
    <w:rsid w:val="2FBFB01D"/>
    <w:rsid w:val="301EC0E7"/>
    <w:rsid w:val="30921739"/>
    <w:rsid w:val="31EAC5F4"/>
    <w:rsid w:val="327420A7"/>
    <w:rsid w:val="356E04EB"/>
    <w:rsid w:val="35719E82"/>
    <w:rsid w:val="357CC975"/>
    <w:rsid w:val="374A3DE3"/>
    <w:rsid w:val="390CC657"/>
    <w:rsid w:val="3A33DBB0"/>
    <w:rsid w:val="3A431671"/>
    <w:rsid w:val="3B6F6B8A"/>
    <w:rsid w:val="3BB5B7BF"/>
    <w:rsid w:val="3F16873B"/>
    <w:rsid w:val="3FE0B150"/>
    <w:rsid w:val="410E571D"/>
    <w:rsid w:val="41BDF039"/>
    <w:rsid w:val="41EA1238"/>
    <w:rsid w:val="43778FCC"/>
    <w:rsid w:val="43AB5EF5"/>
    <w:rsid w:val="442CF534"/>
    <w:rsid w:val="45D72251"/>
    <w:rsid w:val="45E1494D"/>
    <w:rsid w:val="464C9E8E"/>
    <w:rsid w:val="467F7915"/>
    <w:rsid w:val="47597461"/>
    <w:rsid w:val="48167A89"/>
    <w:rsid w:val="485B4BD5"/>
    <w:rsid w:val="48D48F5F"/>
    <w:rsid w:val="48E63EC0"/>
    <w:rsid w:val="49AE4DEA"/>
    <w:rsid w:val="4A80CC3D"/>
    <w:rsid w:val="4BD3C384"/>
    <w:rsid w:val="4C210462"/>
    <w:rsid w:val="4C494D6D"/>
    <w:rsid w:val="4EB7C12B"/>
    <w:rsid w:val="4F08E8F8"/>
    <w:rsid w:val="4F53D120"/>
    <w:rsid w:val="4FB898A8"/>
    <w:rsid w:val="502EBDB2"/>
    <w:rsid w:val="509B3C39"/>
    <w:rsid w:val="53C76CFA"/>
    <w:rsid w:val="5492A845"/>
    <w:rsid w:val="55E41EB6"/>
    <w:rsid w:val="58342AD0"/>
    <w:rsid w:val="587C25F0"/>
    <w:rsid w:val="5915EB3B"/>
    <w:rsid w:val="59160835"/>
    <w:rsid w:val="5A1795B7"/>
    <w:rsid w:val="5A29D712"/>
    <w:rsid w:val="5A3FAE5E"/>
    <w:rsid w:val="5AC4642F"/>
    <w:rsid w:val="5AF9EBBF"/>
    <w:rsid w:val="5BAB40F4"/>
    <w:rsid w:val="5C024563"/>
    <w:rsid w:val="5CF3C38E"/>
    <w:rsid w:val="5E2E94E7"/>
    <w:rsid w:val="5F2993E0"/>
    <w:rsid w:val="5F38B40B"/>
    <w:rsid w:val="5F4166C5"/>
    <w:rsid w:val="60656A3F"/>
    <w:rsid w:val="620FCC2F"/>
    <w:rsid w:val="621B8052"/>
    <w:rsid w:val="62B3D72C"/>
    <w:rsid w:val="631353EB"/>
    <w:rsid w:val="631D02BB"/>
    <w:rsid w:val="648C23B9"/>
    <w:rsid w:val="682AA8CD"/>
    <w:rsid w:val="68753193"/>
    <w:rsid w:val="6A6F9768"/>
    <w:rsid w:val="6C4A29E3"/>
    <w:rsid w:val="6C6486AD"/>
    <w:rsid w:val="6C7D980B"/>
    <w:rsid w:val="6CF6B922"/>
    <w:rsid w:val="6D64741E"/>
    <w:rsid w:val="6F47062D"/>
    <w:rsid w:val="6F653DAE"/>
    <w:rsid w:val="6F741D67"/>
    <w:rsid w:val="6F8415BC"/>
    <w:rsid w:val="7128570B"/>
    <w:rsid w:val="72CC0CC9"/>
    <w:rsid w:val="74472304"/>
    <w:rsid w:val="7462940A"/>
    <w:rsid w:val="7474FFFF"/>
    <w:rsid w:val="74A4B5DB"/>
    <w:rsid w:val="75547200"/>
    <w:rsid w:val="764A994E"/>
    <w:rsid w:val="764F3492"/>
    <w:rsid w:val="77E0444B"/>
    <w:rsid w:val="77EE3370"/>
    <w:rsid w:val="793B557B"/>
    <w:rsid w:val="7A0583A4"/>
    <w:rsid w:val="7AAA0467"/>
    <w:rsid w:val="7C3467B9"/>
    <w:rsid w:val="7C7663A3"/>
    <w:rsid w:val="7C8D4391"/>
    <w:rsid w:val="7E2D19E1"/>
    <w:rsid w:val="7ED2C5EB"/>
    <w:rsid w:val="7F075FEA"/>
    <w:rsid w:val="7F377480"/>
    <w:rsid w:val="7F66E6D6"/>
    <w:rsid w:val="7FE2D073"/>
    <w:rsid w:val="7FF730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04A61A2B"/>
  <w15:docId w15:val="{1617EA08-D33F-40F8-B88B-595B0EF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72FC"/>
    <w:pPr>
      <w:spacing w:line="260" w:lineRule="exact"/>
    </w:pPr>
    <w:rPr>
      <w:rFonts w:ascii="Calibri" w:hAnsi="Calibri"/>
      <w:color w:val="000000"/>
      <w:sz w:val="22"/>
      <w:lang w:val="en-GB" w:eastAsia="en-GB"/>
    </w:rPr>
  </w:style>
  <w:style w:type="paragraph" w:styleId="Heading1">
    <w:name w:val="heading 1"/>
    <w:basedOn w:val="Heading2"/>
    <w:next w:val="Normal"/>
    <w:qFormat/>
    <w:rsid w:val="00E172FC"/>
    <w:pPr>
      <w:spacing w:before="240" w:after="120"/>
      <w:outlineLvl w:val="0"/>
    </w:pPr>
    <w:rPr>
      <w:rFonts w:asciiTheme="minorHAnsi" w:hAnsiTheme="minorHAnsi"/>
      <w:sz w:val="24"/>
    </w:r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paragraph" w:styleId="Heading4">
    <w:name w:val="heading 4"/>
    <w:basedOn w:val="Normal"/>
    <w:next w:val="Normal"/>
    <w:link w:val="Heading4Char"/>
    <w:semiHidden/>
    <w:unhideWhenUsed/>
    <w:qFormat/>
    <w:rsid w:val="004D15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ListParagraph">
    <w:name w:val="List Paragraph"/>
    <w:aliases w:val="References,Bullet List,FooterText,List Paragraph1,Colorful List Accent 1,List Paragraph (numbered (a)),numbered,Paragraphe de liste1,列出段落,列出段落1,Bulletr List Paragraph,List Paragraph2,List Paragraph21,Párrafo de lista1,Bullits,Bullet text"/>
    <w:basedOn w:val="Normal"/>
    <w:link w:val="ListParagraphChar"/>
    <w:uiPriority w:val="34"/>
    <w:qFormat/>
    <w:rsid w:val="004B774F"/>
    <w:pPr>
      <w:spacing w:line="276" w:lineRule="auto"/>
      <w:ind w:left="720"/>
      <w:contextualSpacing/>
    </w:pPr>
    <w:rPr>
      <w:rFonts w:eastAsia="Calibri"/>
      <w:color w:val="auto"/>
      <w:sz w:val="24"/>
      <w:szCs w:val="24"/>
      <w:lang w:eastAsia="en-US"/>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lang w:val="en-GB" w:eastAsia="en-GB"/>
    </w:rPr>
  </w:style>
  <w:style w:type="paragraph" w:styleId="BalloonText">
    <w:name w:val="Balloon Text"/>
    <w:basedOn w:val="Normal"/>
    <w:link w:val="BalloonTextChar"/>
    <w:rsid w:val="006430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3075"/>
    <w:rPr>
      <w:rFonts w:ascii="Tahoma" w:hAnsi="Tahoma" w:cs="Tahoma"/>
      <w:color w:val="000000"/>
      <w:sz w:val="16"/>
      <w:szCs w:val="16"/>
      <w:lang w:eastAsia="en-GB"/>
    </w:rPr>
  </w:style>
  <w:style w:type="character" w:styleId="CommentReference">
    <w:name w:val="annotation reference"/>
    <w:basedOn w:val="DefaultParagraphFont"/>
    <w:uiPriority w:val="99"/>
    <w:rsid w:val="00643075"/>
    <w:rPr>
      <w:sz w:val="16"/>
      <w:szCs w:val="16"/>
    </w:rPr>
  </w:style>
  <w:style w:type="paragraph" w:styleId="CommentText">
    <w:name w:val="annotation text"/>
    <w:basedOn w:val="Normal"/>
    <w:link w:val="CommentTextChar"/>
    <w:uiPriority w:val="99"/>
    <w:rsid w:val="00643075"/>
    <w:pPr>
      <w:spacing w:line="240" w:lineRule="auto"/>
    </w:pPr>
    <w:rPr>
      <w:sz w:val="20"/>
    </w:rPr>
  </w:style>
  <w:style w:type="character" w:customStyle="1" w:styleId="CommentTextChar">
    <w:name w:val="Comment Text Char"/>
    <w:basedOn w:val="DefaultParagraphFont"/>
    <w:link w:val="CommentText"/>
    <w:uiPriority w:val="99"/>
    <w:rsid w:val="00643075"/>
    <w:rPr>
      <w:rFonts w:ascii="Times New Roman" w:hAnsi="Times New Roman"/>
      <w:color w:val="000000"/>
      <w:lang w:eastAsia="en-GB"/>
    </w:rPr>
  </w:style>
  <w:style w:type="paragraph" w:styleId="CommentSubject">
    <w:name w:val="annotation subject"/>
    <w:basedOn w:val="CommentText"/>
    <w:next w:val="CommentText"/>
    <w:link w:val="CommentSubjectChar"/>
    <w:rsid w:val="00643075"/>
    <w:rPr>
      <w:b/>
      <w:bCs/>
    </w:rPr>
  </w:style>
  <w:style w:type="character" w:customStyle="1" w:styleId="CommentSubjectChar">
    <w:name w:val="Comment Subject Char"/>
    <w:basedOn w:val="CommentTextChar"/>
    <w:link w:val="CommentSubject"/>
    <w:rsid w:val="00643075"/>
    <w:rPr>
      <w:rFonts w:ascii="Times New Roman" w:hAnsi="Times New Roman"/>
      <w:b/>
      <w:bCs/>
      <w:color w:val="000000"/>
      <w:lang w:eastAsia="en-GB"/>
    </w:rPr>
  </w:style>
  <w:style w:type="table" w:styleId="TableGrid">
    <w:name w:val="Table Grid"/>
    <w:basedOn w:val="TableNormal"/>
    <w:uiPriority w:val="39"/>
    <w:rsid w:val="0038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47D7"/>
    <w:rPr>
      <w:rFonts w:ascii="Times New Roman" w:hAnsi="Times New Roman"/>
      <w:color w:val="000000"/>
      <w:sz w:val="22"/>
      <w:lang w:eastAsia="en-GB"/>
    </w:rPr>
  </w:style>
  <w:style w:type="paragraph" w:styleId="Title">
    <w:name w:val="Title"/>
    <w:basedOn w:val="Normal"/>
    <w:next w:val="Normal"/>
    <w:link w:val="TitleChar"/>
    <w:qFormat/>
    <w:rsid w:val="008B5BF5"/>
    <w:pPr>
      <w:framePr w:wrap="notBeside" w:vAnchor="text" w:hAnchor="text" w:y="1"/>
      <w:spacing w:after="300" w:line="240" w:lineRule="auto"/>
      <w:contextualSpacing/>
      <w:jc w:val="center"/>
    </w:pPr>
    <w:rPr>
      <w:rFonts w:asciiTheme="minorHAnsi" w:eastAsiaTheme="majorEastAsia" w:hAnsiTheme="minorHAnsi" w:cstheme="majorBidi"/>
      <w:b/>
      <w:color w:val="0099FF"/>
      <w:spacing w:val="5"/>
      <w:kern w:val="28"/>
      <w:sz w:val="32"/>
      <w:szCs w:val="52"/>
    </w:rPr>
  </w:style>
  <w:style w:type="character" w:customStyle="1" w:styleId="TitleChar">
    <w:name w:val="Title Char"/>
    <w:basedOn w:val="DefaultParagraphFont"/>
    <w:link w:val="Title"/>
    <w:rsid w:val="008B5BF5"/>
    <w:rPr>
      <w:rFonts w:asciiTheme="minorHAnsi" w:eastAsiaTheme="majorEastAsia" w:hAnsiTheme="minorHAnsi" w:cstheme="majorBidi"/>
      <w:b/>
      <w:color w:val="0099FF"/>
      <w:spacing w:val="5"/>
      <w:kern w:val="28"/>
      <w:sz w:val="32"/>
      <w:szCs w:val="52"/>
      <w:lang w:eastAsia="en-GB"/>
    </w:rPr>
  </w:style>
  <w:style w:type="paragraph" w:styleId="ListBullet">
    <w:name w:val="List Bullet"/>
    <w:basedOn w:val="Normal"/>
    <w:rsid w:val="00E172FC"/>
    <w:pPr>
      <w:numPr>
        <w:numId w:val="1"/>
      </w:numPr>
      <w:contextualSpacing/>
    </w:pPr>
  </w:style>
  <w:style w:type="paragraph" w:styleId="Subtitle">
    <w:name w:val="Subtitle"/>
    <w:basedOn w:val="Normal"/>
    <w:link w:val="SubtitleChar"/>
    <w:qFormat/>
    <w:rsid w:val="003D5C99"/>
    <w:pPr>
      <w:spacing w:line="240" w:lineRule="auto"/>
      <w:jc w:val="center"/>
    </w:pPr>
    <w:rPr>
      <w:rFonts w:ascii="Arial" w:eastAsia="Times New Roman" w:hAnsi="Arial"/>
      <w:b/>
      <w:color w:val="auto"/>
      <w:sz w:val="32"/>
      <w:lang w:eastAsia="en-US"/>
    </w:rPr>
  </w:style>
  <w:style w:type="character" w:customStyle="1" w:styleId="SubtitleChar">
    <w:name w:val="Subtitle Char"/>
    <w:basedOn w:val="DefaultParagraphFont"/>
    <w:link w:val="Subtitle"/>
    <w:rsid w:val="003D5C99"/>
    <w:rPr>
      <w:rFonts w:ascii="Arial" w:eastAsia="Times New Roman" w:hAnsi="Arial"/>
      <w:b/>
      <w:sz w:val="32"/>
    </w:rPr>
  </w:style>
  <w:style w:type="paragraph" w:styleId="FootnoteText">
    <w:name w:val="footnote text"/>
    <w:aliases w:val="ft,single space,footnote text,Char Char Char Char1,ft Char,single space Char,footnote text Char,Char Char Char Char Char Char,Char Char Char Char Char Char Char Char Char,Char Char Char,Footnote Text2,ft2,fn,FOOTNOTES"/>
    <w:basedOn w:val="Normal"/>
    <w:link w:val="FootnoteTextChar"/>
    <w:rsid w:val="003D5C99"/>
    <w:pPr>
      <w:spacing w:line="240" w:lineRule="auto"/>
    </w:pPr>
    <w:rPr>
      <w:rFonts w:ascii="Arial" w:eastAsia="Times New Roman" w:hAnsi="Arial"/>
      <w:color w:val="auto"/>
      <w:sz w:val="20"/>
      <w:lang w:eastAsia="en-US"/>
    </w:rPr>
  </w:style>
  <w:style w:type="character" w:customStyle="1" w:styleId="FootnoteTextChar">
    <w:name w:val="Footnote Text Char"/>
    <w:aliases w:val="ft Char1,single space Char1,footnote text Char1,Char Char Char Char1 Char,ft Char Char,single space Char Char,footnote text Char Char,Char Char Char Char Char Char Char,Char Char Char Char Char Char Char Char Char Char,ft2 Char"/>
    <w:basedOn w:val="DefaultParagraphFont"/>
    <w:link w:val="FootnoteText"/>
    <w:uiPriority w:val="99"/>
    <w:rsid w:val="003D5C99"/>
    <w:rPr>
      <w:rFonts w:ascii="Arial" w:eastAsia="Times New Roman" w:hAnsi="Arial"/>
    </w:rPr>
  </w:style>
  <w:style w:type="paragraph" w:styleId="BodyTextIndent">
    <w:name w:val="Body Text Indent"/>
    <w:basedOn w:val="Normal"/>
    <w:link w:val="BodyTextIndentChar"/>
    <w:rsid w:val="003D5C99"/>
    <w:pPr>
      <w:tabs>
        <w:tab w:val="left" w:pos="-1440"/>
      </w:tabs>
      <w:spacing w:line="240" w:lineRule="auto"/>
      <w:ind w:left="720"/>
    </w:pPr>
    <w:rPr>
      <w:rFonts w:ascii="Arial" w:eastAsia="Times New Roman" w:hAnsi="Arial"/>
      <w:color w:val="auto"/>
      <w:sz w:val="20"/>
      <w:lang w:eastAsia="en-US"/>
    </w:rPr>
  </w:style>
  <w:style w:type="character" w:customStyle="1" w:styleId="BodyTextIndentChar">
    <w:name w:val="Body Text Indent Char"/>
    <w:basedOn w:val="DefaultParagraphFont"/>
    <w:link w:val="BodyTextIndent"/>
    <w:rsid w:val="003D5C99"/>
    <w:rPr>
      <w:rFonts w:ascii="Arial" w:eastAsia="Times New Roman" w:hAnsi="Arial"/>
    </w:rPr>
  </w:style>
  <w:style w:type="paragraph" w:styleId="BodyText2">
    <w:name w:val="Body Text 2"/>
    <w:basedOn w:val="Normal"/>
    <w:link w:val="BodyText2Char"/>
    <w:unhideWhenUsed/>
    <w:rsid w:val="002D3F9B"/>
    <w:pPr>
      <w:spacing w:after="120" w:line="480" w:lineRule="auto"/>
    </w:pPr>
  </w:style>
  <w:style w:type="character" w:customStyle="1" w:styleId="BodyText2Char">
    <w:name w:val="Body Text 2 Char"/>
    <w:basedOn w:val="DefaultParagraphFont"/>
    <w:link w:val="BodyText2"/>
    <w:rsid w:val="002D3F9B"/>
    <w:rPr>
      <w:rFonts w:ascii="Calibri" w:hAnsi="Calibri"/>
      <w:color w:val="000000"/>
      <w:sz w:val="22"/>
      <w:lang w:eastAsia="en-GB"/>
    </w:rPr>
  </w:style>
  <w:style w:type="paragraph" w:styleId="BodyText">
    <w:name w:val="Body Text"/>
    <w:basedOn w:val="Normal"/>
    <w:link w:val="BodyTextChar"/>
    <w:unhideWhenUsed/>
    <w:rsid w:val="002D3F9B"/>
    <w:pPr>
      <w:spacing w:after="120"/>
    </w:pPr>
  </w:style>
  <w:style w:type="character" w:customStyle="1" w:styleId="BodyTextChar">
    <w:name w:val="Body Text Char"/>
    <w:basedOn w:val="DefaultParagraphFont"/>
    <w:link w:val="BodyText"/>
    <w:rsid w:val="002D3F9B"/>
    <w:rPr>
      <w:rFonts w:ascii="Calibri" w:hAnsi="Calibri"/>
      <w:color w:val="000000"/>
      <w:sz w:val="22"/>
      <w:lang w:eastAsia="en-GB"/>
    </w:rPr>
  </w:style>
  <w:style w:type="paragraph" w:customStyle="1" w:styleId="Bookman11">
    <w:name w:val="Bookman11"/>
    <w:basedOn w:val="Normal"/>
    <w:rsid w:val="002D3F9B"/>
    <w:pPr>
      <w:widowControl w:val="0"/>
      <w:tabs>
        <w:tab w:val="left" w:pos="360"/>
        <w:tab w:val="left" w:pos="720"/>
        <w:tab w:val="left" w:pos="1080"/>
        <w:tab w:val="left" w:pos="1440"/>
      </w:tabs>
      <w:suppressAutoHyphens/>
      <w:spacing w:line="240" w:lineRule="auto"/>
    </w:pPr>
    <w:rPr>
      <w:rFonts w:ascii="Times New Roman" w:eastAsia="Times New Roman" w:hAnsi="Times New Roman"/>
      <w:color w:val="auto"/>
      <w:lang w:eastAsia="en-US"/>
    </w:rPr>
  </w:style>
  <w:style w:type="paragraph" w:customStyle="1" w:styleId="H3">
    <w:name w:val="H3"/>
    <w:basedOn w:val="Normal"/>
    <w:next w:val="Normal"/>
    <w:rsid w:val="002D3F9B"/>
    <w:pPr>
      <w:keepNext/>
      <w:spacing w:before="100" w:after="100" w:line="240" w:lineRule="auto"/>
      <w:outlineLvl w:val="3"/>
    </w:pPr>
    <w:rPr>
      <w:rFonts w:ascii="Times New Roman" w:eastAsia="Times New Roman" w:hAnsi="Times New Roman"/>
      <w:b/>
      <w:snapToGrid w:val="0"/>
      <w:color w:val="auto"/>
      <w:sz w:val="28"/>
      <w:lang w:eastAsia="en-US"/>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
    <w:basedOn w:val="DefaultParagraphFont"/>
    <w:link w:val="Char2"/>
    <w:unhideWhenUsed/>
    <w:qFormat/>
    <w:rsid w:val="00F41A9C"/>
    <w:rPr>
      <w:vertAlign w:val="superscript"/>
    </w:rPr>
  </w:style>
  <w:style w:type="character" w:styleId="Hyperlink">
    <w:name w:val="Hyperlink"/>
    <w:basedOn w:val="DefaultParagraphFont"/>
    <w:unhideWhenUsed/>
    <w:rsid w:val="00887B05"/>
    <w:rPr>
      <w:color w:val="0000FF" w:themeColor="hyperlink"/>
      <w:u w:val="single"/>
    </w:rPr>
  </w:style>
  <w:style w:type="paragraph" w:customStyle="1" w:styleId="Default">
    <w:name w:val="Default"/>
    <w:rsid w:val="006B57BD"/>
    <w:pPr>
      <w:autoSpaceDE w:val="0"/>
      <w:autoSpaceDN w:val="0"/>
      <w:adjustRightInd w:val="0"/>
    </w:pPr>
    <w:rPr>
      <w:rFonts w:ascii="Times New Roman" w:eastAsia="Calibri" w:hAnsi="Times New Roman"/>
      <w:color w:val="000000"/>
      <w:sz w:val="24"/>
      <w:szCs w:val="24"/>
    </w:rPr>
  </w:style>
  <w:style w:type="table" w:styleId="GridTable1Light">
    <w:name w:val="Grid Table 1 Light"/>
    <w:basedOn w:val="TableNormal"/>
    <w:uiPriority w:val="46"/>
    <w:rsid w:val="00A97F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A22AC7"/>
    <w:rPr>
      <w:rFonts w:ascii="Calibri" w:hAnsi="Calibri"/>
      <w:color w:val="000000"/>
      <w:sz w:val="22"/>
      <w:lang w:eastAsia="en-GB"/>
    </w:rPr>
  </w:style>
  <w:style w:type="paragraph" w:styleId="BodyText3">
    <w:name w:val="Body Text 3"/>
    <w:basedOn w:val="Normal"/>
    <w:link w:val="BodyText3Char"/>
    <w:rsid w:val="0092499B"/>
    <w:pPr>
      <w:spacing w:after="120"/>
    </w:pPr>
    <w:rPr>
      <w:rFonts w:ascii="Times New Roman" w:hAnsi="Times New Roman"/>
      <w:sz w:val="16"/>
      <w:szCs w:val="16"/>
    </w:rPr>
  </w:style>
  <w:style w:type="character" w:customStyle="1" w:styleId="BodyText3Char">
    <w:name w:val="Body Text 3 Char"/>
    <w:basedOn w:val="DefaultParagraphFont"/>
    <w:link w:val="BodyText3"/>
    <w:rsid w:val="0092499B"/>
    <w:rPr>
      <w:rFonts w:ascii="Times New Roman" w:hAnsi="Times New Roman"/>
      <w:color w:val="000000"/>
      <w:sz w:val="16"/>
      <w:szCs w:val="16"/>
      <w:lang w:eastAsia="en-GB"/>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532E15"/>
    <w:pPr>
      <w:spacing w:line="240" w:lineRule="auto"/>
    </w:pPr>
    <w:rPr>
      <w:rFonts w:ascii="Times New Roman" w:eastAsia="Times New Roman" w:hAnsi="Times New Roman"/>
      <w:color w:val="auto"/>
      <w:sz w:val="24"/>
      <w:szCs w:val="24"/>
      <w:lang w:eastAsia="en-US"/>
    </w:rPr>
  </w:style>
  <w:style w:type="character" w:customStyle="1" w:styleId="spellingerror">
    <w:name w:val="spellingerror"/>
    <w:basedOn w:val="DefaultParagraphFont"/>
    <w:rsid w:val="00532E15"/>
  </w:style>
  <w:style w:type="character" w:customStyle="1" w:styleId="contextualspellingandgrammarerror">
    <w:name w:val="contextualspellingandgrammarerror"/>
    <w:basedOn w:val="DefaultParagraphFont"/>
    <w:rsid w:val="00532E15"/>
  </w:style>
  <w:style w:type="character" w:customStyle="1" w:styleId="normaltextrun1">
    <w:name w:val="normaltextrun1"/>
    <w:basedOn w:val="DefaultParagraphFont"/>
    <w:rsid w:val="00532E15"/>
  </w:style>
  <w:style w:type="character" w:customStyle="1" w:styleId="eop">
    <w:name w:val="eop"/>
    <w:basedOn w:val="DefaultParagraphFont"/>
    <w:rsid w:val="00532E15"/>
  </w:style>
  <w:style w:type="paragraph" w:customStyle="1" w:styleId="Char2">
    <w:name w:val="Char2"/>
    <w:basedOn w:val="Normal"/>
    <w:link w:val="FootnoteReference"/>
    <w:uiPriority w:val="99"/>
    <w:rsid w:val="00532E15"/>
    <w:pPr>
      <w:spacing w:after="160" w:line="240" w:lineRule="exact"/>
    </w:pPr>
    <w:rPr>
      <w:rFonts w:ascii="Times" w:hAnsi="Times"/>
      <w:color w:val="auto"/>
      <w:sz w:val="20"/>
      <w:vertAlign w:val="superscript"/>
      <w:lang w:eastAsia="en-US"/>
    </w:rPr>
  </w:style>
  <w:style w:type="character" w:customStyle="1" w:styleId="ListParagraphChar">
    <w:name w:val="List Paragraph Char"/>
    <w:aliases w:val="References Char,Bullet List Char,FooterText Char,List Paragraph1 Char,Colorful List Accent 1 Char,List Paragraph (numbered (a)) Char,numbered Char,Paragraphe de liste1 Char,列出段落 Char,列出段落1 Char,Bulletr List Paragraph Char"/>
    <w:link w:val="ListParagraph"/>
    <w:uiPriority w:val="34"/>
    <w:qFormat/>
    <w:locked/>
    <w:rsid w:val="00532E15"/>
    <w:rPr>
      <w:rFonts w:ascii="Calibri" w:eastAsia="Calibri" w:hAnsi="Calibri"/>
      <w:sz w:val="24"/>
      <w:szCs w:val="24"/>
      <w:lang w:val="en-GB"/>
    </w:rPr>
  </w:style>
  <w:style w:type="paragraph" w:customStyle="1" w:styleId="Normal1">
    <w:name w:val="Normal1"/>
    <w:rsid w:val="00327323"/>
    <w:pPr>
      <w:spacing w:line="276" w:lineRule="auto"/>
    </w:pPr>
    <w:rPr>
      <w:rFonts w:ascii="Arial" w:eastAsia="Arial" w:hAnsi="Arial" w:cs="Arial"/>
      <w:color w:val="000000"/>
      <w:sz w:val="22"/>
      <w:szCs w:val="22"/>
    </w:rPr>
  </w:style>
  <w:style w:type="paragraph" w:styleId="Caption">
    <w:name w:val="caption"/>
    <w:basedOn w:val="Normal"/>
    <w:next w:val="Normal"/>
    <w:uiPriority w:val="35"/>
    <w:unhideWhenUsed/>
    <w:qFormat/>
    <w:rsid w:val="00414389"/>
    <w:pPr>
      <w:spacing w:after="200" w:line="240" w:lineRule="auto"/>
    </w:pPr>
    <w:rPr>
      <w:i/>
      <w:iCs/>
      <w:color w:val="1F497D" w:themeColor="text2"/>
      <w:sz w:val="18"/>
      <w:szCs w:val="18"/>
    </w:rPr>
  </w:style>
  <w:style w:type="paragraph" w:styleId="Revision">
    <w:name w:val="Revision"/>
    <w:hidden/>
    <w:uiPriority w:val="99"/>
    <w:semiHidden/>
    <w:rsid w:val="00C0080A"/>
    <w:rPr>
      <w:rFonts w:ascii="Calibri" w:hAnsi="Calibri"/>
      <w:color w:val="000000"/>
      <w:sz w:val="22"/>
      <w:lang w:eastAsia="en-GB"/>
    </w:rPr>
  </w:style>
  <w:style w:type="character" w:styleId="Strong">
    <w:name w:val="Strong"/>
    <w:basedOn w:val="DefaultParagraphFont"/>
    <w:uiPriority w:val="22"/>
    <w:qFormat/>
    <w:rsid w:val="00770DE2"/>
    <w:rPr>
      <w:b/>
      <w:bCs/>
    </w:rPr>
  </w:style>
  <w:style w:type="character" w:styleId="UnresolvedMention">
    <w:name w:val="Unresolved Mention"/>
    <w:basedOn w:val="DefaultParagraphFont"/>
    <w:uiPriority w:val="99"/>
    <w:unhideWhenUsed/>
    <w:rsid w:val="00934866"/>
    <w:rPr>
      <w:color w:val="605E5C"/>
      <w:shd w:val="clear" w:color="auto" w:fill="E1DFDD"/>
    </w:rPr>
  </w:style>
  <w:style w:type="character" w:customStyle="1" w:styleId="Heading4Char">
    <w:name w:val="Heading 4 Char"/>
    <w:basedOn w:val="DefaultParagraphFont"/>
    <w:link w:val="Heading4"/>
    <w:semiHidden/>
    <w:rsid w:val="004D15DB"/>
    <w:rPr>
      <w:rFonts w:asciiTheme="majorHAnsi" w:eastAsiaTheme="majorEastAsia" w:hAnsiTheme="majorHAnsi" w:cstheme="majorBidi"/>
      <w:i/>
      <w:iCs/>
      <w:color w:val="365F91" w:themeColor="accent1" w:themeShade="BF"/>
      <w:sz w:val="22"/>
      <w:lang w:val="en-GB" w:eastAsia="en-GB"/>
    </w:rPr>
  </w:style>
  <w:style w:type="table" w:styleId="ListTable3-Accent5">
    <w:name w:val="List Table 3 Accent 5"/>
    <w:basedOn w:val="TableNormal"/>
    <w:uiPriority w:val="48"/>
    <w:rsid w:val="004D15DB"/>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normaltextrun">
    <w:name w:val="normaltextrun"/>
    <w:basedOn w:val="DefaultParagraphFont"/>
    <w:rsid w:val="00615F71"/>
  </w:style>
  <w:style w:type="paragraph" w:styleId="NoSpacing">
    <w:name w:val="No Spacing"/>
    <w:rsid w:val="00520A22"/>
    <w:pPr>
      <w:suppressAutoHyphens/>
      <w:autoSpaceDN w:val="0"/>
      <w:textAlignment w:val="baseline"/>
    </w:pPr>
    <w:rPr>
      <w:rFonts w:ascii="Gill Sans MT" w:eastAsia="Yu Gothic" w:hAnsi="Gill Sans MT" w:cs="Arial"/>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7545">
      <w:bodyDiv w:val="1"/>
      <w:marLeft w:val="0"/>
      <w:marRight w:val="0"/>
      <w:marTop w:val="0"/>
      <w:marBottom w:val="0"/>
      <w:divBdr>
        <w:top w:val="none" w:sz="0" w:space="0" w:color="auto"/>
        <w:left w:val="none" w:sz="0" w:space="0" w:color="auto"/>
        <w:bottom w:val="none" w:sz="0" w:space="0" w:color="auto"/>
        <w:right w:val="none" w:sz="0" w:space="0" w:color="auto"/>
      </w:divBdr>
    </w:div>
    <w:div w:id="135266928">
      <w:bodyDiv w:val="1"/>
      <w:marLeft w:val="0"/>
      <w:marRight w:val="0"/>
      <w:marTop w:val="0"/>
      <w:marBottom w:val="0"/>
      <w:divBdr>
        <w:top w:val="none" w:sz="0" w:space="0" w:color="auto"/>
        <w:left w:val="none" w:sz="0" w:space="0" w:color="auto"/>
        <w:bottom w:val="none" w:sz="0" w:space="0" w:color="auto"/>
        <w:right w:val="none" w:sz="0" w:space="0" w:color="auto"/>
      </w:divBdr>
    </w:div>
    <w:div w:id="173418606">
      <w:bodyDiv w:val="1"/>
      <w:marLeft w:val="0"/>
      <w:marRight w:val="0"/>
      <w:marTop w:val="0"/>
      <w:marBottom w:val="0"/>
      <w:divBdr>
        <w:top w:val="none" w:sz="0" w:space="0" w:color="auto"/>
        <w:left w:val="none" w:sz="0" w:space="0" w:color="auto"/>
        <w:bottom w:val="none" w:sz="0" w:space="0" w:color="auto"/>
        <w:right w:val="none" w:sz="0" w:space="0" w:color="auto"/>
      </w:divBdr>
      <w:divsChild>
        <w:div w:id="1365056744">
          <w:marLeft w:val="0"/>
          <w:marRight w:val="0"/>
          <w:marTop w:val="0"/>
          <w:marBottom w:val="0"/>
          <w:divBdr>
            <w:top w:val="none" w:sz="0" w:space="0" w:color="auto"/>
            <w:left w:val="none" w:sz="0" w:space="0" w:color="auto"/>
            <w:bottom w:val="none" w:sz="0" w:space="0" w:color="auto"/>
            <w:right w:val="none" w:sz="0" w:space="0" w:color="auto"/>
          </w:divBdr>
          <w:divsChild>
            <w:div w:id="1073045760">
              <w:marLeft w:val="0"/>
              <w:marRight w:val="0"/>
              <w:marTop w:val="0"/>
              <w:marBottom w:val="0"/>
              <w:divBdr>
                <w:top w:val="none" w:sz="0" w:space="0" w:color="auto"/>
                <w:left w:val="none" w:sz="0" w:space="0" w:color="auto"/>
                <w:bottom w:val="none" w:sz="0" w:space="0" w:color="auto"/>
                <w:right w:val="none" w:sz="0" w:space="0" w:color="auto"/>
              </w:divBdr>
              <w:divsChild>
                <w:div w:id="1002665277">
                  <w:marLeft w:val="0"/>
                  <w:marRight w:val="0"/>
                  <w:marTop w:val="0"/>
                  <w:marBottom w:val="0"/>
                  <w:divBdr>
                    <w:top w:val="none" w:sz="0" w:space="0" w:color="auto"/>
                    <w:left w:val="none" w:sz="0" w:space="0" w:color="auto"/>
                    <w:bottom w:val="none" w:sz="0" w:space="0" w:color="auto"/>
                    <w:right w:val="none" w:sz="0" w:space="0" w:color="auto"/>
                  </w:divBdr>
                  <w:divsChild>
                    <w:div w:id="1031607949">
                      <w:marLeft w:val="0"/>
                      <w:marRight w:val="0"/>
                      <w:marTop w:val="0"/>
                      <w:marBottom w:val="0"/>
                      <w:divBdr>
                        <w:top w:val="none" w:sz="0" w:space="0" w:color="auto"/>
                        <w:left w:val="none" w:sz="0" w:space="0" w:color="auto"/>
                        <w:bottom w:val="none" w:sz="0" w:space="0" w:color="auto"/>
                        <w:right w:val="none" w:sz="0" w:space="0" w:color="auto"/>
                      </w:divBdr>
                      <w:divsChild>
                        <w:div w:id="421024095">
                          <w:marLeft w:val="0"/>
                          <w:marRight w:val="0"/>
                          <w:marTop w:val="0"/>
                          <w:marBottom w:val="0"/>
                          <w:divBdr>
                            <w:top w:val="none" w:sz="0" w:space="0" w:color="auto"/>
                            <w:left w:val="none" w:sz="0" w:space="0" w:color="auto"/>
                            <w:bottom w:val="none" w:sz="0" w:space="0" w:color="auto"/>
                            <w:right w:val="none" w:sz="0" w:space="0" w:color="auto"/>
                          </w:divBdr>
                          <w:divsChild>
                            <w:div w:id="24720458">
                              <w:marLeft w:val="0"/>
                              <w:marRight w:val="0"/>
                              <w:marTop w:val="0"/>
                              <w:marBottom w:val="0"/>
                              <w:divBdr>
                                <w:top w:val="none" w:sz="0" w:space="0" w:color="auto"/>
                                <w:left w:val="none" w:sz="0" w:space="0" w:color="auto"/>
                                <w:bottom w:val="none" w:sz="0" w:space="0" w:color="auto"/>
                                <w:right w:val="none" w:sz="0" w:space="0" w:color="auto"/>
                              </w:divBdr>
                              <w:divsChild>
                                <w:div w:id="1513766266">
                                  <w:marLeft w:val="0"/>
                                  <w:marRight w:val="0"/>
                                  <w:marTop w:val="0"/>
                                  <w:marBottom w:val="0"/>
                                  <w:divBdr>
                                    <w:top w:val="none" w:sz="0" w:space="0" w:color="auto"/>
                                    <w:left w:val="none" w:sz="0" w:space="0" w:color="auto"/>
                                    <w:bottom w:val="none" w:sz="0" w:space="0" w:color="auto"/>
                                    <w:right w:val="none" w:sz="0" w:space="0" w:color="auto"/>
                                  </w:divBdr>
                                  <w:divsChild>
                                    <w:div w:id="477577309">
                                      <w:marLeft w:val="0"/>
                                      <w:marRight w:val="0"/>
                                      <w:marTop w:val="0"/>
                                      <w:marBottom w:val="0"/>
                                      <w:divBdr>
                                        <w:top w:val="none" w:sz="0" w:space="0" w:color="auto"/>
                                        <w:left w:val="none" w:sz="0" w:space="0" w:color="auto"/>
                                        <w:bottom w:val="none" w:sz="0" w:space="0" w:color="auto"/>
                                        <w:right w:val="none" w:sz="0" w:space="0" w:color="auto"/>
                                      </w:divBdr>
                                      <w:divsChild>
                                        <w:div w:id="1031494957">
                                          <w:marLeft w:val="0"/>
                                          <w:marRight w:val="0"/>
                                          <w:marTop w:val="0"/>
                                          <w:marBottom w:val="0"/>
                                          <w:divBdr>
                                            <w:top w:val="none" w:sz="0" w:space="0" w:color="auto"/>
                                            <w:left w:val="none" w:sz="0" w:space="0" w:color="auto"/>
                                            <w:bottom w:val="none" w:sz="0" w:space="0" w:color="auto"/>
                                            <w:right w:val="none" w:sz="0" w:space="0" w:color="auto"/>
                                          </w:divBdr>
                                          <w:divsChild>
                                            <w:div w:id="81538736">
                                              <w:marLeft w:val="0"/>
                                              <w:marRight w:val="0"/>
                                              <w:marTop w:val="0"/>
                                              <w:marBottom w:val="0"/>
                                              <w:divBdr>
                                                <w:top w:val="none" w:sz="0" w:space="0" w:color="auto"/>
                                                <w:left w:val="none" w:sz="0" w:space="0" w:color="auto"/>
                                                <w:bottom w:val="none" w:sz="0" w:space="0" w:color="auto"/>
                                                <w:right w:val="none" w:sz="0" w:space="0" w:color="auto"/>
                                              </w:divBdr>
                                              <w:divsChild>
                                                <w:div w:id="509368450">
                                                  <w:marLeft w:val="0"/>
                                                  <w:marRight w:val="0"/>
                                                  <w:marTop w:val="0"/>
                                                  <w:marBottom w:val="0"/>
                                                  <w:divBdr>
                                                    <w:top w:val="none" w:sz="0" w:space="0" w:color="auto"/>
                                                    <w:left w:val="none" w:sz="0" w:space="0" w:color="auto"/>
                                                    <w:bottom w:val="none" w:sz="0" w:space="0" w:color="auto"/>
                                                    <w:right w:val="none" w:sz="0" w:space="0" w:color="auto"/>
                                                  </w:divBdr>
                                                  <w:divsChild>
                                                    <w:div w:id="1091009108">
                                                      <w:marLeft w:val="0"/>
                                                      <w:marRight w:val="0"/>
                                                      <w:marTop w:val="0"/>
                                                      <w:marBottom w:val="0"/>
                                                      <w:divBdr>
                                                        <w:top w:val="single" w:sz="6" w:space="0" w:color="ABABAB"/>
                                                        <w:left w:val="single" w:sz="6" w:space="0" w:color="ABABAB"/>
                                                        <w:bottom w:val="none" w:sz="0" w:space="0" w:color="auto"/>
                                                        <w:right w:val="single" w:sz="6" w:space="0" w:color="ABABAB"/>
                                                      </w:divBdr>
                                                      <w:divsChild>
                                                        <w:div w:id="205291204">
                                                          <w:marLeft w:val="0"/>
                                                          <w:marRight w:val="0"/>
                                                          <w:marTop w:val="0"/>
                                                          <w:marBottom w:val="0"/>
                                                          <w:divBdr>
                                                            <w:top w:val="none" w:sz="0" w:space="0" w:color="auto"/>
                                                            <w:left w:val="none" w:sz="0" w:space="0" w:color="auto"/>
                                                            <w:bottom w:val="none" w:sz="0" w:space="0" w:color="auto"/>
                                                            <w:right w:val="none" w:sz="0" w:space="0" w:color="auto"/>
                                                          </w:divBdr>
                                                          <w:divsChild>
                                                            <w:div w:id="405612127">
                                                              <w:marLeft w:val="0"/>
                                                              <w:marRight w:val="0"/>
                                                              <w:marTop w:val="0"/>
                                                              <w:marBottom w:val="0"/>
                                                              <w:divBdr>
                                                                <w:top w:val="none" w:sz="0" w:space="0" w:color="auto"/>
                                                                <w:left w:val="none" w:sz="0" w:space="0" w:color="auto"/>
                                                                <w:bottom w:val="none" w:sz="0" w:space="0" w:color="auto"/>
                                                                <w:right w:val="none" w:sz="0" w:space="0" w:color="auto"/>
                                                              </w:divBdr>
                                                              <w:divsChild>
                                                                <w:div w:id="319965830">
                                                                  <w:marLeft w:val="0"/>
                                                                  <w:marRight w:val="0"/>
                                                                  <w:marTop w:val="0"/>
                                                                  <w:marBottom w:val="0"/>
                                                                  <w:divBdr>
                                                                    <w:top w:val="none" w:sz="0" w:space="0" w:color="auto"/>
                                                                    <w:left w:val="none" w:sz="0" w:space="0" w:color="auto"/>
                                                                    <w:bottom w:val="none" w:sz="0" w:space="0" w:color="auto"/>
                                                                    <w:right w:val="none" w:sz="0" w:space="0" w:color="auto"/>
                                                                  </w:divBdr>
                                                                  <w:divsChild>
                                                                    <w:div w:id="445849859">
                                                                      <w:marLeft w:val="0"/>
                                                                      <w:marRight w:val="0"/>
                                                                      <w:marTop w:val="0"/>
                                                                      <w:marBottom w:val="0"/>
                                                                      <w:divBdr>
                                                                        <w:top w:val="none" w:sz="0" w:space="0" w:color="auto"/>
                                                                        <w:left w:val="none" w:sz="0" w:space="0" w:color="auto"/>
                                                                        <w:bottom w:val="none" w:sz="0" w:space="0" w:color="auto"/>
                                                                        <w:right w:val="none" w:sz="0" w:space="0" w:color="auto"/>
                                                                      </w:divBdr>
                                                                      <w:divsChild>
                                                                        <w:div w:id="53086229">
                                                                          <w:marLeft w:val="-75"/>
                                                                          <w:marRight w:val="0"/>
                                                                          <w:marTop w:val="30"/>
                                                                          <w:marBottom w:val="30"/>
                                                                          <w:divBdr>
                                                                            <w:top w:val="none" w:sz="0" w:space="0" w:color="auto"/>
                                                                            <w:left w:val="none" w:sz="0" w:space="0" w:color="auto"/>
                                                                            <w:bottom w:val="none" w:sz="0" w:space="0" w:color="auto"/>
                                                                            <w:right w:val="none" w:sz="0" w:space="0" w:color="auto"/>
                                                                          </w:divBdr>
                                                                          <w:divsChild>
                                                                            <w:div w:id="1308130263">
                                                                              <w:marLeft w:val="0"/>
                                                                              <w:marRight w:val="0"/>
                                                                              <w:marTop w:val="0"/>
                                                                              <w:marBottom w:val="0"/>
                                                                              <w:divBdr>
                                                                                <w:top w:val="none" w:sz="0" w:space="0" w:color="auto"/>
                                                                                <w:left w:val="none" w:sz="0" w:space="0" w:color="auto"/>
                                                                                <w:bottom w:val="none" w:sz="0" w:space="0" w:color="auto"/>
                                                                                <w:right w:val="none" w:sz="0" w:space="0" w:color="auto"/>
                                                                              </w:divBdr>
                                                                              <w:divsChild>
                                                                                <w:div w:id="300887962">
                                                                                  <w:marLeft w:val="0"/>
                                                                                  <w:marRight w:val="0"/>
                                                                                  <w:marTop w:val="0"/>
                                                                                  <w:marBottom w:val="0"/>
                                                                                  <w:divBdr>
                                                                                    <w:top w:val="none" w:sz="0" w:space="0" w:color="auto"/>
                                                                                    <w:left w:val="none" w:sz="0" w:space="0" w:color="auto"/>
                                                                                    <w:bottom w:val="none" w:sz="0" w:space="0" w:color="auto"/>
                                                                                    <w:right w:val="none" w:sz="0" w:space="0" w:color="auto"/>
                                                                                  </w:divBdr>
                                                                                  <w:divsChild>
                                                                                    <w:div w:id="512843029">
                                                                                      <w:marLeft w:val="0"/>
                                                                                      <w:marRight w:val="0"/>
                                                                                      <w:marTop w:val="0"/>
                                                                                      <w:marBottom w:val="0"/>
                                                                                      <w:divBdr>
                                                                                        <w:top w:val="none" w:sz="0" w:space="0" w:color="auto"/>
                                                                                        <w:left w:val="none" w:sz="0" w:space="0" w:color="auto"/>
                                                                                        <w:bottom w:val="none" w:sz="0" w:space="0" w:color="auto"/>
                                                                                        <w:right w:val="none" w:sz="0" w:space="0" w:color="auto"/>
                                                                                      </w:divBdr>
                                                                                      <w:divsChild>
                                                                                        <w:div w:id="921840383">
                                                                                          <w:marLeft w:val="0"/>
                                                                                          <w:marRight w:val="0"/>
                                                                                          <w:marTop w:val="0"/>
                                                                                          <w:marBottom w:val="0"/>
                                                                                          <w:divBdr>
                                                                                            <w:top w:val="none" w:sz="0" w:space="0" w:color="auto"/>
                                                                                            <w:left w:val="none" w:sz="0" w:space="0" w:color="auto"/>
                                                                                            <w:bottom w:val="none" w:sz="0" w:space="0" w:color="auto"/>
                                                                                            <w:right w:val="none" w:sz="0" w:space="0" w:color="auto"/>
                                                                                          </w:divBdr>
                                                                                          <w:divsChild>
                                                                                            <w:div w:id="1346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31414">
      <w:bodyDiv w:val="1"/>
      <w:marLeft w:val="0"/>
      <w:marRight w:val="0"/>
      <w:marTop w:val="0"/>
      <w:marBottom w:val="0"/>
      <w:divBdr>
        <w:top w:val="none" w:sz="0" w:space="0" w:color="auto"/>
        <w:left w:val="none" w:sz="0" w:space="0" w:color="auto"/>
        <w:bottom w:val="none" w:sz="0" w:space="0" w:color="auto"/>
        <w:right w:val="none" w:sz="0" w:space="0" w:color="auto"/>
      </w:divBdr>
      <w:divsChild>
        <w:div w:id="1590235454">
          <w:marLeft w:val="0"/>
          <w:marRight w:val="0"/>
          <w:marTop w:val="0"/>
          <w:marBottom w:val="0"/>
          <w:divBdr>
            <w:top w:val="none" w:sz="0" w:space="0" w:color="auto"/>
            <w:left w:val="none" w:sz="0" w:space="0" w:color="auto"/>
            <w:bottom w:val="none" w:sz="0" w:space="0" w:color="auto"/>
            <w:right w:val="none" w:sz="0" w:space="0" w:color="auto"/>
          </w:divBdr>
          <w:divsChild>
            <w:div w:id="2849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228">
      <w:bodyDiv w:val="1"/>
      <w:marLeft w:val="0"/>
      <w:marRight w:val="0"/>
      <w:marTop w:val="0"/>
      <w:marBottom w:val="0"/>
      <w:divBdr>
        <w:top w:val="none" w:sz="0" w:space="0" w:color="auto"/>
        <w:left w:val="none" w:sz="0" w:space="0" w:color="auto"/>
        <w:bottom w:val="none" w:sz="0" w:space="0" w:color="auto"/>
        <w:right w:val="none" w:sz="0" w:space="0" w:color="auto"/>
      </w:divBdr>
    </w:div>
    <w:div w:id="386103325">
      <w:bodyDiv w:val="1"/>
      <w:marLeft w:val="0"/>
      <w:marRight w:val="0"/>
      <w:marTop w:val="0"/>
      <w:marBottom w:val="0"/>
      <w:divBdr>
        <w:top w:val="none" w:sz="0" w:space="0" w:color="auto"/>
        <w:left w:val="none" w:sz="0" w:space="0" w:color="auto"/>
        <w:bottom w:val="none" w:sz="0" w:space="0" w:color="auto"/>
        <w:right w:val="none" w:sz="0" w:space="0" w:color="auto"/>
      </w:divBdr>
    </w:div>
    <w:div w:id="515313245">
      <w:bodyDiv w:val="1"/>
      <w:marLeft w:val="0"/>
      <w:marRight w:val="0"/>
      <w:marTop w:val="0"/>
      <w:marBottom w:val="0"/>
      <w:divBdr>
        <w:top w:val="none" w:sz="0" w:space="0" w:color="auto"/>
        <w:left w:val="none" w:sz="0" w:space="0" w:color="auto"/>
        <w:bottom w:val="none" w:sz="0" w:space="0" w:color="auto"/>
        <w:right w:val="none" w:sz="0" w:space="0" w:color="auto"/>
      </w:divBdr>
    </w:div>
    <w:div w:id="754277398">
      <w:bodyDiv w:val="1"/>
      <w:marLeft w:val="0"/>
      <w:marRight w:val="0"/>
      <w:marTop w:val="0"/>
      <w:marBottom w:val="0"/>
      <w:divBdr>
        <w:top w:val="none" w:sz="0" w:space="0" w:color="auto"/>
        <w:left w:val="none" w:sz="0" w:space="0" w:color="auto"/>
        <w:bottom w:val="none" w:sz="0" w:space="0" w:color="auto"/>
        <w:right w:val="none" w:sz="0" w:space="0" w:color="auto"/>
      </w:divBdr>
    </w:div>
    <w:div w:id="814029916">
      <w:bodyDiv w:val="1"/>
      <w:marLeft w:val="0"/>
      <w:marRight w:val="0"/>
      <w:marTop w:val="0"/>
      <w:marBottom w:val="0"/>
      <w:divBdr>
        <w:top w:val="none" w:sz="0" w:space="0" w:color="auto"/>
        <w:left w:val="none" w:sz="0" w:space="0" w:color="auto"/>
        <w:bottom w:val="none" w:sz="0" w:space="0" w:color="auto"/>
        <w:right w:val="none" w:sz="0" w:space="0" w:color="auto"/>
      </w:divBdr>
    </w:div>
    <w:div w:id="897086739">
      <w:bodyDiv w:val="1"/>
      <w:marLeft w:val="0"/>
      <w:marRight w:val="0"/>
      <w:marTop w:val="0"/>
      <w:marBottom w:val="0"/>
      <w:divBdr>
        <w:top w:val="none" w:sz="0" w:space="0" w:color="auto"/>
        <w:left w:val="none" w:sz="0" w:space="0" w:color="auto"/>
        <w:bottom w:val="none" w:sz="0" w:space="0" w:color="auto"/>
        <w:right w:val="none" w:sz="0" w:space="0" w:color="auto"/>
      </w:divBdr>
      <w:divsChild>
        <w:div w:id="637498391">
          <w:marLeft w:val="0"/>
          <w:marRight w:val="0"/>
          <w:marTop w:val="0"/>
          <w:marBottom w:val="0"/>
          <w:divBdr>
            <w:top w:val="none" w:sz="0" w:space="0" w:color="auto"/>
            <w:left w:val="none" w:sz="0" w:space="0" w:color="auto"/>
            <w:bottom w:val="none" w:sz="0" w:space="0" w:color="auto"/>
            <w:right w:val="none" w:sz="0" w:space="0" w:color="auto"/>
          </w:divBdr>
          <w:divsChild>
            <w:div w:id="11882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1778">
      <w:bodyDiv w:val="1"/>
      <w:marLeft w:val="0"/>
      <w:marRight w:val="0"/>
      <w:marTop w:val="0"/>
      <w:marBottom w:val="0"/>
      <w:divBdr>
        <w:top w:val="none" w:sz="0" w:space="0" w:color="auto"/>
        <w:left w:val="none" w:sz="0" w:space="0" w:color="auto"/>
        <w:bottom w:val="none" w:sz="0" w:space="0" w:color="auto"/>
        <w:right w:val="none" w:sz="0" w:space="0" w:color="auto"/>
      </w:divBdr>
      <w:divsChild>
        <w:div w:id="2094475405">
          <w:marLeft w:val="0"/>
          <w:marRight w:val="0"/>
          <w:marTop w:val="0"/>
          <w:marBottom w:val="0"/>
          <w:divBdr>
            <w:top w:val="none" w:sz="0" w:space="0" w:color="auto"/>
            <w:left w:val="none" w:sz="0" w:space="0" w:color="auto"/>
            <w:bottom w:val="none" w:sz="0" w:space="0" w:color="auto"/>
            <w:right w:val="none" w:sz="0" w:space="0" w:color="auto"/>
          </w:divBdr>
          <w:divsChild>
            <w:div w:id="1212038528">
              <w:marLeft w:val="0"/>
              <w:marRight w:val="0"/>
              <w:marTop w:val="0"/>
              <w:marBottom w:val="0"/>
              <w:divBdr>
                <w:top w:val="none" w:sz="0" w:space="0" w:color="auto"/>
                <w:left w:val="none" w:sz="0" w:space="0" w:color="auto"/>
                <w:bottom w:val="none" w:sz="0" w:space="0" w:color="auto"/>
                <w:right w:val="none" w:sz="0" w:space="0" w:color="auto"/>
              </w:divBdr>
              <w:divsChild>
                <w:div w:id="1361203407">
                  <w:marLeft w:val="0"/>
                  <w:marRight w:val="0"/>
                  <w:marTop w:val="0"/>
                  <w:marBottom w:val="0"/>
                  <w:divBdr>
                    <w:top w:val="none" w:sz="0" w:space="0" w:color="auto"/>
                    <w:left w:val="none" w:sz="0" w:space="0" w:color="auto"/>
                    <w:bottom w:val="none" w:sz="0" w:space="0" w:color="auto"/>
                    <w:right w:val="none" w:sz="0" w:space="0" w:color="auto"/>
                  </w:divBdr>
                  <w:divsChild>
                    <w:div w:id="1703051025">
                      <w:marLeft w:val="0"/>
                      <w:marRight w:val="0"/>
                      <w:marTop w:val="0"/>
                      <w:marBottom w:val="0"/>
                      <w:divBdr>
                        <w:top w:val="none" w:sz="0" w:space="0" w:color="auto"/>
                        <w:left w:val="none" w:sz="0" w:space="0" w:color="auto"/>
                        <w:bottom w:val="none" w:sz="0" w:space="0" w:color="auto"/>
                        <w:right w:val="none" w:sz="0" w:space="0" w:color="auto"/>
                      </w:divBdr>
                      <w:divsChild>
                        <w:div w:id="501168208">
                          <w:marLeft w:val="0"/>
                          <w:marRight w:val="0"/>
                          <w:marTop w:val="0"/>
                          <w:marBottom w:val="0"/>
                          <w:divBdr>
                            <w:top w:val="none" w:sz="0" w:space="0" w:color="auto"/>
                            <w:left w:val="none" w:sz="0" w:space="0" w:color="auto"/>
                            <w:bottom w:val="none" w:sz="0" w:space="0" w:color="auto"/>
                            <w:right w:val="none" w:sz="0" w:space="0" w:color="auto"/>
                          </w:divBdr>
                          <w:divsChild>
                            <w:div w:id="1203252568">
                              <w:marLeft w:val="0"/>
                              <w:marRight w:val="0"/>
                              <w:marTop w:val="0"/>
                              <w:marBottom w:val="0"/>
                              <w:divBdr>
                                <w:top w:val="none" w:sz="0" w:space="0" w:color="auto"/>
                                <w:left w:val="none" w:sz="0" w:space="0" w:color="auto"/>
                                <w:bottom w:val="none" w:sz="0" w:space="0" w:color="auto"/>
                                <w:right w:val="none" w:sz="0" w:space="0" w:color="auto"/>
                              </w:divBdr>
                              <w:divsChild>
                                <w:div w:id="1966227149">
                                  <w:marLeft w:val="0"/>
                                  <w:marRight w:val="0"/>
                                  <w:marTop w:val="0"/>
                                  <w:marBottom w:val="0"/>
                                  <w:divBdr>
                                    <w:top w:val="none" w:sz="0" w:space="0" w:color="auto"/>
                                    <w:left w:val="none" w:sz="0" w:space="0" w:color="auto"/>
                                    <w:bottom w:val="none" w:sz="0" w:space="0" w:color="auto"/>
                                    <w:right w:val="none" w:sz="0" w:space="0" w:color="auto"/>
                                  </w:divBdr>
                                  <w:divsChild>
                                    <w:div w:id="1854033305">
                                      <w:marLeft w:val="0"/>
                                      <w:marRight w:val="0"/>
                                      <w:marTop w:val="0"/>
                                      <w:marBottom w:val="0"/>
                                      <w:divBdr>
                                        <w:top w:val="none" w:sz="0" w:space="0" w:color="auto"/>
                                        <w:left w:val="none" w:sz="0" w:space="0" w:color="auto"/>
                                        <w:bottom w:val="none" w:sz="0" w:space="0" w:color="auto"/>
                                        <w:right w:val="none" w:sz="0" w:space="0" w:color="auto"/>
                                      </w:divBdr>
                                      <w:divsChild>
                                        <w:div w:id="642274393">
                                          <w:marLeft w:val="0"/>
                                          <w:marRight w:val="0"/>
                                          <w:marTop w:val="0"/>
                                          <w:marBottom w:val="0"/>
                                          <w:divBdr>
                                            <w:top w:val="none" w:sz="0" w:space="0" w:color="auto"/>
                                            <w:left w:val="none" w:sz="0" w:space="0" w:color="auto"/>
                                            <w:bottom w:val="none" w:sz="0" w:space="0" w:color="auto"/>
                                            <w:right w:val="none" w:sz="0" w:space="0" w:color="auto"/>
                                          </w:divBdr>
                                          <w:divsChild>
                                            <w:div w:id="19046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907381">
      <w:bodyDiv w:val="1"/>
      <w:marLeft w:val="0"/>
      <w:marRight w:val="0"/>
      <w:marTop w:val="0"/>
      <w:marBottom w:val="0"/>
      <w:divBdr>
        <w:top w:val="none" w:sz="0" w:space="0" w:color="auto"/>
        <w:left w:val="none" w:sz="0" w:space="0" w:color="auto"/>
        <w:bottom w:val="none" w:sz="0" w:space="0" w:color="auto"/>
        <w:right w:val="none" w:sz="0" w:space="0" w:color="auto"/>
      </w:divBdr>
    </w:div>
    <w:div w:id="988171110">
      <w:bodyDiv w:val="1"/>
      <w:marLeft w:val="0"/>
      <w:marRight w:val="0"/>
      <w:marTop w:val="0"/>
      <w:marBottom w:val="0"/>
      <w:divBdr>
        <w:top w:val="none" w:sz="0" w:space="0" w:color="auto"/>
        <w:left w:val="none" w:sz="0" w:space="0" w:color="auto"/>
        <w:bottom w:val="none" w:sz="0" w:space="0" w:color="auto"/>
        <w:right w:val="none" w:sz="0" w:space="0" w:color="auto"/>
      </w:divBdr>
    </w:div>
    <w:div w:id="998775594">
      <w:bodyDiv w:val="1"/>
      <w:marLeft w:val="0"/>
      <w:marRight w:val="0"/>
      <w:marTop w:val="0"/>
      <w:marBottom w:val="0"/>
      <w:divBdr>
        <w:top w:val="none" w:sz="0" w:space="0" w:color="auto"/>
        <w:left w:val="none" w:sz="0" w:space="0" w:color="auto"/>
        <w:bottom w:val="none" w:sz="0" w:space="0" w:color="auto"/>
        <w:right w:val="none" w:sz="0" w:space="0" w:color="auto"/>
      </w:divBdr>
    </w:div>
    <w:div w:id="1168133829">
      <w:bodyDiv w:val="1"/>
      <w:marLeft w:val="0"/>
      <w:marRight w:val="0"/>
      <w:marTop w:val="0"/>
      <w:marBottom w:val="0"/>
      <w:divBdr>
        <w:top w:val="none" w:sz="0" w:space="0" w:color="auto"/>
        <w:left w:val="none" w:sz="0" w:space="0" w:color="auto"/>
        <w:bottom w:val="none" w:sz="0" w:space="0" w:color="auto"/>
        <w:right w:val="none" w:sz="0" w:space="0" w:color="auto"/>
      </w:divBdr>
    </w:div>
    <w:div w:id="1225143262">
      <w:bodyDiv w:val="1"/>
      <w:marLeft w:val="0"/>
      <w:marRight w:val="0"/>
      <w:marTop w:val="0"/>
      <w:marBottom w:val="0"/>
      <w:divBdr>
        <w:top w:val="none" w:sz="0" w:space="0" w:color="auto"/>
        <w:left w:val="none" w:sz="0" w:space="0" w:color="auto"/>
        <w:bottom w:val="none" w:sz="0" w:space="0" w:color="auto"/>
        <w:right w:val="none" w:sz="0" w:space="0" w:color="auto"/>
      </w:divBdr>
    </w:div>
    <w:div w:id="1259754293">
      <w:bodyDiv w:val="1"/>
      <w:marLeft w:val="0"/>
      <w:marRight w:val="0"/>
      <w:marTop w:val="0"/>
      <w:marBottom w:val="0"/>
      <w:divBdr>
        <w:top w:val="none" w:sz="0" w:space="0" w:color="auto"/>
        <w:left w:val="none" w:sz="0" w:space="0" w:color="auto"/>
        <w:bottom w:val="none" w:sz="0" w:space="0" w:color="auto"/>
        <w:right w:val="none" w:sz="0" w:space="0" w:color="auto"/>
      </w:divBdr>
    </w:div>
    <w:div w:id="1282111656">
      <w:bodyDiv w:val="1"/>
      <w:marLeft w:val="0"/>
      <w:marRight w:val="0"/>
      <w:marTop w:val="0"/>
      <w:marBottom w:val="0"/>
      <w:divBdr>
        <w:top w:val="none" w:sz="0" w:space="0" w:color="auto"/>
        <w:left w:val="none" w:sz="0" w:space="0" w:color="auto"/>
        <w:bottom w:val="none" w:sz="0" w:space="0" w:color="auto"/>
        <w:right w:val="none" w:sz="0" w:space="0" w:color="auto"/>
      </w:divBdr>
      <w:divsChild>
        <w:div w:id="2092653403">
          <w:marLeft w:val="0"/>
          <w:marRight w:val="0"/>
          <w:marTop w:val="0"/>
          <w:marBottom w:val="0"/>
          <w:divBdr>
            <w:top w:val="none" w:sz="0" w:space="0" w:color="auto"/>
            <w:left w:val="none" w:sz="0" w:space="0" w:color="auto"/>
            <w:bottom w:val="none" w:sz="0" w:space="0" w:color="auto"/>
            <w:right w:val="none" w:sz="0" w:space="0" w:color="auto"/>
          </w:divBdr>
          <w:divsChild>
            <w:div w:id="701973886">
              <w:marLeft w:val="0"/>
              <w:marRight w:val="0"/>
              <w:marTop w:val="0"/>
              <w:marBottom w:val="0"/>
              <w:divBdr>
                <w:top w:val="none" w:sz="0" w:space="0" w:color="auto"/>
                <w:left w:val="none" w:sz="0" w:space="0" w:color="auto"/>
                <w:bottom w:val="none" w:sz="0" w:space="0" w:color="auto"/>
                <w:right w:val="none" w:sz="0" w:space="0" w:color="auto"/>
              </w:divBdr>
              <w:divsChild>
                <w:div w:id="505025975">
                  <w:marLeft w:val="0"/>
                  <w:marRight w:val="0"/>
                  <w:marTop w:val="0"/>
                  <w:marBottom w:val="0"/>
                  <w:divBdr>
                    <w:top w:val="none" w:sz="0" w:space="0" w:color="auto"/>
                    <w:left w:val="none" w:sz="0" w:space="0" w:color="auto"/>
                    <w:bottom w:val="none" w:sz="0" w:space="0" w:color="auto"/>
                    <w:right w:val="none" w:sz="0" w:space="0" w:color="auto"/>
                  </w:divBdr>
                  <w:divsChild>
                    <w:div w:id="593245028">
                      <w:marLeft w:val="0"/>
                      <w:marRight w:val="0"/>
                      <w:marTop w:val="0"/>
                      <w:marBottom w:val="0"/>
                      <w:divBdr>
                        <w:top w:val="none" w:sz="0" w:space="0" w:color="auto"/>
                        <w:left w:val="none" w:sz="0" w:space="0" w:color="auto"/>
                        <w:bottom w:val="none" w:sz="0" w:space="0" w:color="auto"/>
                        <w:right w:val="none" w:sz="0" w:space="0" w:color="auto"/>
                      </w:divBdr>
                      <w:divsChild>
                        <w:div w:id="1098135693">
                          <w:marLeft w:val="0"/>
                          <w:marRight w:val="0"/>
                          <w:marTop w:val="0"/>
                          <w:marBottom w:val="0"/>
                          <w:divBdr>
                            <w:top w:val="none" w:sz="0" w:space="0" w:color="auto"/>
                            <w:left w:val="none" w:sz="0" w:space="0" w:color="auto"/>
                            <w:bottom w:val="none" w:sz="0" w:space="0" w:color="auto"/>
                            <w:right w:val="none" w:sz="0" w:space="0" w:color="auto"/>
                          </w:divBdr>
                          <w:divsChild>
                            <w:div w:id="1263344710">
                              <w:marLeft w:val="0"/>
                              <w:marRight w:val="0"/>
                              <w:marTop w:val="0"/>
                              <w:marBottom w:val="0"/>
                              <w:divBdr>
                                <w:top w:val="none" w:sz="0" w:space="0" w:color="auto"/>
                                <w:left w:val="none" w:sz="0" w:space="0" w:color="auto"/>
                                <w:bottom w:val="none" w:sz="0" w:space="0" w:color="auto"/>
                                <w:right w:val="none" w:sz="0" w:space="0" w:color="auto"/>
                              </w:divBdr>
                              <w:divsChild>
                                <w:div w:id="571161136">
                                  <w:marLeft w:val="0"/>
                                  <w:marRight w:val="0"/>
                                  <w:marTop w:val="0"/>
                                  <w:marBottom w:val="0"/>
                                  <w:divBdr>
                                    <w:top w:val="none" w:sz="0" w:space="0" w:color="auto"/>
                                    <w:left w:val="none" w:sz="0" w:space="0" w:color="auto"/>
                                    <w:bottom w:val="none" w:sz="0" w:space="0" w:color="auto"/>
                                    <w:right w:val="none" w:sz="0" w:space="0" w:color="auto"/>
                                  </w:divBdr>
                                  <w:divsChild>
                                    <w:div w:id="1857234397">
                                      <w:marLeft w:val="0"/>
                                      <w:marRight w:val="0"/>
                                      <w:marTop w:val="0"/>
                                      <w:marBottom w:val="0"/>
                                      <w:divBdr>
                                        <w:top w:val="none" w:sz="0" w:space="0" w:color="auto"/>
                                        <w:left w:val="none" w:sz="0" w:space="0" w:color="auto"/>
                                        <w:bottom w:val="none" w:sz="0" w:space="0" w:color="auto"/>
                                        <w:right w:val="none" w:sz="0" w:space="0" w:color="auto"/>
                                      </w:divBdr>
                                      <w:divsChild>
                                        <w:div w:id="20519647">
                                          <w:marLeft w:val="0"/>
                                          <w:marRight w:val="0"/>
                                          <w:marTop w:val="0"/>
                                          <w:marBottom w:val="0"/>
                                          <w:divBdr>
                                            <w:top w:val="none" w:sz="0" w:space="0" w:color="auto"/>
                                            <w:left w:val="none" w:sz="0" w:space="0" w:color="auto"/>
                                            <w:bottom w:val="none" w:sz="0" w:space="0" w:color="auto"/>
                                            <w:right w:val="none" w:sz="0" w:space="0" w:color="auto"/>
                                          </w:divBdr>
                                          <w:divsChild>
                                            <w:div w:id="406270986">
                                              <w:marLeft w:val="0"/>
                                              <w:marRight w:val="0"/>
                                              <w:marTop w:val="0"/>
                                              <w:marBottom w:val="0"/>
                                              <w:divBdr>
                                                <w:top w:val="none" w:sz="0" w:space="0" w:color="auto"/>
                                                <w:left w:val="none" w:sz="0" w:space="0" w:color="auto"/>
                                                <w:bottom w:val="none" w:sz="0" w:space="0" w:color="auto"/>
                                                <w:right w:val="none" w:sz="0" w:space="0" w:color="auto"/>
                                              </w:divBdr>
                                              <w:divsChild>
                                                <w:div w:id="779834101">
                                                  <w:marLeft w:val="0"/>
                                                  <w:marRight w:val="0"/>
                                                  <w:marTop w:val="0"/>
                                                  <w:marBottom w:val="0"/>
                                                  <w:divBdr>
                                                    <w:top w:val="none" w:sz="0" w:space="0" w:color="auto"/>
                                                    <w:left w:val="none" w:sz="0" w:space="0" w:color="auto"/>
                                                    <w:bottom w:val="none" w:sz="0" w:space="0" w:color="auto"/>
                                                    <w:right w:val="none" w:sz="0" w:space="0" w:color="auto"/>
                                                  </w:divBdr>
                                                  <w:divsChild>
                                                    <w:div w:id="1417288470">
                                                      <w:marLeft w:val="0"/>
                                                      <w:marRight w:val="0"/>
                                                      <w:marTop w:val="0"/>
                                                      <w:marBottom w:val="0"/>
                                                      <w:divBdr>
                                                        <w:top w:val="single" w:sz="6" w:space="0" w:color="ABABAB"/>
                                                        <w:left w:val="single" w:sz="6" w:space="0" w:color="ABABAB"/>
                                                        <w:bottom w:val="none" w:sz="0" w:space="0" w:color="auto"/>
                                                        <w:right w:val="single" w:sz="6" w:space="0" w:color="ABABAB"/>
                                                      </w:divBdr>
                                                      <w:divsChild>
                                                        <w:div w:id="1244412851">
                                                          <w:marLeft w:val="0"/>
                                                          <w:marRight w:val="0"/>
                                                          <w:marTop w:val="0"/>
                                                          <w:marBottom w:val="0"/>
                                                          <w:divBdr>
                                                            <w:top w:val="none" w:sz="0" w:space="0" w:color="auto"/>
                                                            <w:left w:val="none" w:sz="0" w:space="0" w:color="auto"/>
                                                            <w:bottom w:val="none" w:sz="0" w:space="0" w:color="auto"/>
                                                            <w:right w:val="none" w:sz="0" w:space="0" w:color="auto"/>
                                                          </w:divBdr>
                                                          <w:divsChild>
                                                            <w:div w:id="720833899">
                                                              <w:marLeft w:val="0"/>
                                                              <w:marRight w:val="0"/>
                                                              <w:marTop w:val="0"/>
                                                              <w:marBottom w:val="0"/>
                                                              <w:divBdr>
                                                                <w:top w:val="none" w:sz="0" w:space="0" w:color="auto"/>
                                                                <w:left w:val="none" w:sz="0" w:space="0" w:color="auto"/>
                                                                <w:bottom w:val="none" w:sz="0" w:space="0" w:color="auto"/>
                                                                <w:right w:val="none" w:sz="0" w:space="0" w:color="auto"/>
                                                              </w:divBdr>
                                                              <w:divsChild>
                                                                <w:div w:id="1062289193">
                                                                  <w:marLeft w:val="0"/>
                                                                  <w:marRight w:val="0"/>
                                                                  <w:marTop w:val="0"/>
                                                                  <w:marBottom w:val="0"/>
                                                                  <w:divBdr>
                                                                    <w:top w:val="none" w:sz="0" w:space="0" w:color="auto"/>
                                                                    <w:left w:val="none" w:sz="0" w:space="0" w:color="auto"/>
                                                                    <w:bottom w:val="none" w:sz="0" w:space="0" w:color="auto"/>
                                                                    <w:right w:val="none" w:sz="0" w:space="0" w:color="auto"/>
                                                                  </w:divBdr>
                                                                  <w:divsChild>
                                                                    <w:div w:id="967708381">
                                                                      <w:marLeft w:val="0"/>
                                                                      <w:marRight w:val="0"/>
                                                                      <w:marTop w:val="0"/>
                                                                      <w:marBottom w:val="0"/>
                                                                      <w:divBdr>
                                                                        <w:top w:val="none" w:sz="0" w:space="0" w:color="auto"/>
                                                                        <w:left w:val="none" w:sz="0" w:space="0" w:color="auto"/>
                                                                        <w:bottom w:val="none" w:sz="0" w:space="0" w:color="auto"/>
                                                                        <w:right w:val="none" w:sz="0" w:space="0" w:color="auto"/>
                                                                      </w:divBdr>
                                                                      <w:divsChild>
                                                                        <w:div w:id="221527356">
                                                                          <w:marLeft w:val="-75"/>
                                                                          <w:marRight w:val="0"/>
                                                                          <w:marTop w:val="30"/>
                                                                          <w:marBottom w:val="30"/>
                                                                          <w:divBdr>
                                                                            <w:top w:val="none" w:sz="0" w:space="0" w:color="auto"/>
                                                                            <w:left w:val="none" w:sz="0" w:space="0" w:color="auto"/>
                                                                            <w:bottom w:val="none" w:sz="0" w:space="0" w:color="auto"/>
                                                                            <w:right w:val="none" w:sz="0" w:space="0" w:color="auto"/>
                                                                          </w:divBdr>
                                                                          <w:divsChild>
                                                                            <w:div w:id="1978491116">
                                                                              <w:marLeft w:val="0"/>
                                                                              <w:marRight w:val="0"/>
                                                                              <w:marTop w:val="0"/>
                                                                              <w:marBottom w:val="0"/>
                                                                              <w:divBdr>
                                                                                <w:top w:val="none" w:sz="0" w:space="0" w:color="auto"/>
                                                                                <w:left w:val="none" w:sz="0" w:space="0" w:color="auto"/>
                                                                                <w:bottom w:val="none" w:sz="0" w:space="0" w:color="auto"/>
                                                                                <w:right w:val="none" w:sz="0" w:space="0" w:color="auto"/>
                                                                              </w:divBdr>
                                                                              <w:divsChild>
                                                                                <w:div w:id="2100179331">
                                                                                  <w:marLeft w:val="0"/>
                                                                                  <w:marRight w:val="0"/>
                                                                                  <w:marTop w:val="0"/>
                                                                                  <w:marBottom w:val="0"/>
                                                                                  <w:divBdr>
                                                                                    <w:top w:val="none" w:sz="0" w:space="0" w:color="auto"/>
                                                                                    <w:left w:val="none" w:sz="0" w:space="0" w:color="auto"/>
                                                                                    <w:bottom w:val="none" w:sz="0" w:space="0" w:color="auto"/>
                                                                                    <w:right w:val="none" w:sz="0" w:space="0" w:color="auto"/>
                                                                                  </w:divBdr>
                                                                                  <w:divsChild>
                                                                                    <w:div w:id="1470246995">
                                                                                      <w:marLeft w:val="0"/>
                                                                                      <w:marRight w:val="0"/>
                                                                                      <w:marTop w:val="0"/>
                                                                                      <w:marBottom w:val="0"/>
                                                                                      <w:divBdr>
                                                                                        <w:top w:val="none" w:sz="0" w:space="0" w:color="auto"/>
                                                                                        <w:left w:val="none" w:sz="0" w:space="0" w:color="auto"/>
                                                                                        <w:bottom w:val="none" w:sz="0" w:space="0" w:color="auto"/>
                                                                                        <w:right w:val="none" w:sz="0" w:space="0" w:color="auto"/>
                                                                                      </w:divBdr>
                                                                                      <w:divsChild>
                                                                                        <w:div w:id="1791167988">
                                                                                          <w:marLeft w:val="0"/>
                                                                                          <w:marRight w:val="0"/>
                                                                                          <w:marTop w:val="0"/>
                                                                                          <w:marBottom w:val="0"/>
                                                                                          <w:divBdr>
                                                                                            <w:top w:val="none" w:sz="0" w:space="0" w:color="auto"/>
                                                                                            <w:left w:val="none" w:sz="0" w:space="0" w:color="auto"/>
                                                                                            <w:bottom w:val="none" w:sz="0" w:space="0" w:color="auto"/>
                                                                                            <w:right w:val="none" w:sz="0" w:space="0" w:color="auto"/>
                                                                                          </w:divBdr>
                                                                                          <w:divsChild>
                                                                                            <w:div w:id="8692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885202">
      <w:bodyDiv w:val="1"/>
      <w:marLeft w:val="0"/>
      <w:marRight w:val="0"/>
      <w:marTop w:val="0"/>
      <w:marBottom w:val="0"/>
      <w:divBdr>
        <w:top w:val="none" w:sz="0" w:space="0" w:color="auto"/>
        <w:left w:val="none" w:sz="0" w:space="0" w:color="auto"/>
        <w:bottom w:val="none" w:sz="0" w:space="0" w:color="auto"/>
        <w:right w:val="none" w:sz="0" w:space="0" w:color="auto"/>
      </w:divBdr>
    </w:div>
    <w:div w:id="1436553696">
      <w:bodyDiv w:val="1"/>
      <w:marLeft w:val="0"/>
      <w:marRight w:val="0"/>
      <w:marTop w:val="0"/>
      <w:marBottom w:val="0"/>
      <w:divBdr>
        <w:top w:val="none" w:sz="0" w:space="0" w:color="auto"/>
        <w:left w:val="none" w:sz="0" w:space="0" w:color="auto"/>
        <w:bottom w:val="none" w:sz="0" w:space="0" w:color="auto"/>
        <w:right w:val="none" w:sz="0" w:space="0" w:color="auto"/>
      </w:divBdr>
    </w:div>
    <w:div w:id="1477524013">
      <w:bodyDiv w:val="1"/>
      <w:marLeft w:val="0"/>
      <w:marRight w:val="0"/>
      <w:marTop w:val="0"/>
      <w:marBottom w:val="0"/>
      <w:divBdr>
        <w:top w:val="none" w:sz="0" w:space="0" w:color="auto"/>
        <w:left w:val="none" w:sz="0" w:space="0" w:color="auto"/>
        <w:bottom w:val="none" w:sz="0" w:space="0" w:color="auto"/>
        <w:right w:val="none" w:sz="0" w:space="0" w:color="auto"/>
      </w:divBdr>
    </w:div>
    <w:div w:id="1673800292">
      <w:bodyDiv w:val="1"/>
      <w:marLeft w:val="0"/>
      <w:marRight w:val="0"/>
      <w:marTop w:val="0"/>
      <w:marBottom w:val="0"/>
      <w:divBdr>
        <w:top w:val="none" w:sz="0" w:space="0" w:color="auto"/>
        <w:left w:val="none" w:sz="0" w:space="0" w:color="auto"/>
        <w:bottom w:val="none" w:sz="0" w:space="0" w:color="auto"/>
        <w:right w:val="none" w:sz="0" w:space="0" w:color="auto"/>
      </w:divBdr>
    </w:div>
    <w:div w:id="1754164612">
      <w:bodyDiv w:val="1"/>
      <w:marLeft w:val="0"/>
      <w:marRight w:val="0"/>
      <w:marTop w:val="0"/>
      <w:marBottom w:val="0"/>
      <w:divBdr>
        <w:top w:val="none" w:sz="0" w:space="0" w:color="auto"/>
        <w:left w:val="none" w:sz="0" w:space="0" w:color="auto"/>
        <w:bottom w:val="none" w:sz="0" w:space="0" w:color="auto"/>
        <w:right w:val="none" w:sz="0" w:space="0" w:color="auto"/>
      </w:divBdr>
      <w:divsChild>
        <w:div w:id="1176071402">
          <w:marLeft w:val="0"/>
          <w:marRight w:val="0"/>
          <w:marTop w:val="0"/>
          <w:marBottom w:val="0"/>
          <w:divBdr>
            <w:top w:val="none" w:sz="0" w:space="0" w:color="auto"/>
            <w:left w:val="none" w:sz="0" w:space="0" w:color="auto"/>
            <w:bottom w:val="none" w:sz="0" w:space="0" w:color="auto"/>
            <w:right w:val="none" w:sz="0" w:space="0" w:color="auto"/>
          </w:divBdr>
        </w:div>
      </w:divsChild>
    </w:div>
    <w:div w:id="1762291191">
      <w:bodyDiv w:val="1"/>
      <w:marLeft w:val="0"/>
      <w:marRight w:val="0"/>
      <w:marTop w:val="0"/>
      <w:marBottom w:val="0"/>
      <w:divBdr>
        <w:top w:val="none" w:sz="0" w:space="0" w:color="auto"/>
        <w:left w:val="none" w:sz="0" w:space="0" w:color="auto"/>
        <w:bottom w:val="none" w:sz="0" w:space="0" w:color="auto"/>
        <w:right w:val="none" w:sz="0" w:space="0" w:color="auto"/>
      </w:divBdr>
    </w:div>
    <w:div w:id="1838302519">
      <w:bodyDiv w:val="1"/>
      <w:marLeft w:val="0"/>
      <w:marRight w:val="0"/>
      <w:marTop w:val="0"/>
      <w:marBottom w:val="0"/>
      <w:divBdr>
        <w:top w:val="none" w:sz="0" w:space="0" w:color="auto"/>
        <w:left w:val="none" w:sz="0" w:space="0" w:color="auto"/>
        <w:bottom w:val="none" w:sz="0" w:space="0" w:color="auto"/>
        <w:right w:val="none" w:sz="0" w:space="0" w:color="auto"/>
      </w:divBdr>
    </w:div>
    <w:div w:id="1867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2CFF8.F8FB18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dr.undp.org/sites/default/files/hdr_2019_overview_-_span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C09653D67EB4D8FE46CB0D3925497" ma:contentTypeVersion="13" ma:contentTypeDescription="Create a new document." ma:contentTypeScope="" ma:versionID="c9b218662d03b9b467ee288ae154f7bf">
  <xsd:schema xmlns:xsd="http://www.w3.org/2001/XMLSchema" xmlns:xs="http://www.w3.org/2001/XMLSchema" xmlns:p="http://schemas.microsoft.com/office/2006/metadata/properties" xmlns:ns2="c298a256-50be-4753-8952-ca27d0d4dc8a" xmlns:ns3="80858f64-3cf8-418f-aa77-8950fe23dc93" targetNamespace="http://schemas.microsoft.com/office/2006/metadata/properties" ma:root="true" ma:fieldsID="1f3b39c60e72cddad4cb572020d8c137" ns2:_="" ns3:_="">
    <xsd:import namespace="c298a256-50be-4753-8952-ca27d0d4dc8a"/>
    <xsd:import namespace="80858f64-3cf8-418f-aa77-8950fe23d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8a256-50be-4753-8952-ca27d0d4d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Remarks" ma:index="20" nillable="true" ma:displayName="Remarks" ma:description="we put a remark here to explain the contents of the folder" ma:format="Dropdown" ma:internalName="Remark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858f64-3cf8-418f-aa77-8950fe23d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marks xmlns="c298a256-50be-4753-8952-ca27d0d4dc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611A-9211-4F6A-9446-A898513ABA88}">
  <ds:schemaRefs>
    <ds:schemaRef ds:uri="http://schemas.microsoft.com/sharepoint/v3/contenttype/forms"/>
  </ds:schemaRefs>
</ds:datastoreItem>
</file>

<file path=customXml/itemProps2.xml><?xml version="1.0" encoding="utf-8"?>
<ds:datastoreItem xmlns:ds="http://schemas.openxmlformats.org/officeDocument/2006/customXml" ds:itemID="{2E33CA5C-AAA6-4F2A-8EE9-A308E9A68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8a256-50be-4753-8952-ca27d0d4dc8a"/>
    <ds:schemaRef ds:uri="80858f64-3cf8-418f-aa77-8950fe23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3FDB9-C818-4EBA-973E-924F44CEC8DC}">
  <ds:schemaRefs>
    <ds:schemaRef ds:uri="http://schemas.microsoft.com/office/2006/metadata/properties"/>
    <ds:schemaRef ds:uri="http://schemas.microsoft.com/office/infopath/2007/PartnerControls"/>
    <ds:schemaRef ds:uri="c298a256-50be-4753-8952-ca27d0d4dc8a"/>
  </ds:schemaRefs>
</ds:datastoreItem>
</file>

<file path=customXml/itemProps4.xml><?xml version="1.0" encoding="utf-8"?>
<ds:datastoreItem xmlns:ds="http://schemas.openxmlformats.org/officeDocument/2006/customXml" ds:itemID="{EC1FD9B3-340D-4E6E-A1BF-89A6C6EC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6087</Words>
  <Characters>34701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Media Release English</vt:lpstr>
    </vt:vector>
  </TitlesOfParts>
  <Company>UNICEF</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English</dc:title>
  <dc:subject/>
  <dc:creator>File Server</dc:creator>
  <cp:keywords/>
  <dc:description/>
  <cp:lastModifiedBy>Paulo Chicheche</cp:lastModifiedBy>
  <cp:revision>2</cp:revision>
  <cp:lastPrinted>2020-07-20T11:50:00Z</cp:lastPrinted>
  <dcterms:created xsi:type="dcterms:W3CDTF">2020-12-08T10:42:00Z</dcterms:created>
  <dcterms:modified xsi:type="dcterms:W3CDTF">2020-12-08T10:42:00Z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0x010100FB5C09653D67EB4D8FE46CB0D3925497</vt:lpwstr>
  </property>
  <property fmtid="{D5CDD505-2E9C-101B-9397-08002B2CF9AE}" pid="3" name="la123c3dad334f799ff3d3ff87bb410f">
    <vt:lpwstr>Standard Operating Procedure|31c6055e-f47a-4c1f-a434-2d72200cb178</vt:lpwstr>
  </property>
  <property fmtid="{D5CDD505-2E9C-101B-9397-08002B2CF9AE}" pid="4" name="_dlc_DocIdItemGuid">
    <vt:lpwstr>6ea2d909-59c0-428a-bbd5-1598d8f7c18b</vt:lpwstr>
  </property>
  <property fmtid="{D5CDD505-2E9C-101B-9397-08002B2CF9AE}" pid="5" name="TaxCatchAll">
    <vt:lpwstr>82;#Republic of Mozambique-6890|06c1edb0-0785-4255-991b-43eb1f3a2133;#480;#Situation Analysis (SitAn)|c5ee1b70-09ff-4675-99b7-67be8858e2b6;#479;#Country Programme Documents (CPD) 2021-2025|fd4bcdcb-c5a0-4c74-a439-83d2b2a0f2d3;#198;#Office of the Represent</vt:lpwstr>
  </property>
  <property fmtid="{D5CDD505-2E9C-101B-9397-08002B2CF9AE}" pid="6" name="WrittenBy">
    <vt:lpwstr/>
  </property>
  <property fmtid="{D5CDD505-2E9C-101B-9397-08002B2CF9AE}" pid="7" name="Sections1">
    <vt:lpwstr>198;#Office of the Representative|b2f31616-ceb9-4eb6-a89b-5a961b8df06a</vt:lpwstr>
  </property>
  <property fmtid="{D5CDD505-2E9C-101B-9397-08002B2CF9AE}" pid="8" name="OfficeDivision">
    <vt:lpwstr>82;#Republic of Mozambique-6890|06c1edb0-0785-4255-991b-43eb1f3a2133</vt:lpwstr>
  </property>
  <property fmtid="{D5CDD505-2E9C-101B-9397-08002B2CF9AE}" pid="9" name="OrgUnit">
    <vt:lpwstr/>
  </property>
  <property fmtid="{D5CDD505-2E9C-101B-9397-08002B2CF9AE}" pid="10" name="DocumentType">
    <vt:lpwstr>197;#Internal guidelines, SOPs, forms, and templates|940dfb61-e99e-4087-9cbb-c77da189fd6f</vt:lpwstr>
  </property>
  <property fmtid="{D5CDD505-2E9C-101B-9397-08002B2CF9AE}" pid="11" name="GeographicScope">
    <vt:lpwstr/>
  </property>
  <property fmtid="{D5CDD505-2E9C-101B-9397-08002B2CF9AE}" pid="12" name="Section Classification">
    <vt:lpwstr>479;#Country Programme Documents (CPD) 2021-2025|fd4bcdcb-c5a0-4c74-a439-83d2b2a0f2d3;#480;#Situation Analysis (SitAn)|c5ee1b70-09ff-4675-99b7-67be8858e2b6</vt:lpwstr>
  </property>
  <property fmtid="{D5CDD505-2E9C-101B-9397-08002B2CF9AE}" pid="13" name="Year">
    <vt:lpwstr/>
  </property>
  <property fmtid="{D5CDD505-2E9C-101B-9397-08002B2CF9AE}" pid="14" name="m6dd0ed28aaa41a4b5a7f1130422cb71">
    <vt:lpwstr/>
  </property>
  <property fmtid="{D5CDD505-2E9C-101B-9397-08002B2CF9AE}" pid="15" name="SectionDetails">
    <vt:lpwstr/>
  </property>
</Properties>
</file>