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F01FE" w14:textId="77777777" w:rsidR="00C765B3" w:rsidRDefault="00C765B3" w:rsidP="00D23CBF">
      <w:pPr>
        <w:pStyle w:val="Title"/>
        <w:jc w:val="left"/>
      </w:pPr>
    </w:p>
    <w:tbl>
      <w:tblPr>
        <w:tblW w:w="9018"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560"/>
      </w:tblGrid>
      <w:tr w:rsidR="00D23CBF" w14:paraId="00D8A8DC" w14:textId="77777777" w:rsidTr="00A51E95">
        <w:trPr>
          <w:cantSplit/>
          <w:trHeight w:val="1485"/>
        </w:trPr>
        <w:tc>
          <w:tcPr>
            <w:tcW w:w="1458" w:type="dxa"/>
            <w:shd w:val="clear" w:color="auto" w:fill="FFFFFF"/>
            <w:vAlign w:val="center"/>
          </w:tcPr>
          <w:p w14:paraId="4DBC338E" w14:textId="1DEC9EE2" w:rsidR="00D23CBF" w:rsidRPr="00C87D05" w:rsidRDefault="00557B47">
            <w:pPr>
              <w:jc w:val="center"/>
              <w:rPr>
                <w:b/>
                <w:color w:val="FF0000"/>
                <w:sz w:val="22"/>
              </w:rPr>
            </w:pPr>
            <w:r w:rsidRPr="00325D10">
              <w:rPr>
                <w:noProof/>
              </w:rPr>
              <w:drawing>
                <wp:inline distT="0" distB="0" distL="0" distR="0" wp14:anchorId="69042D7B" wp14:editId="4AC26013">
                  <wp:extent cx="847725" cy="9810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981075"/>
                          </a:xfrm>
                          <a:prstGeom prst="rect">
                            <a:avLst/>
                          </a:prstGeom>
                          <a:noFill/>
                          <a:ln>
                            <a:noFill/>
                          </a:ln>
                        </pic:spPr>
                      </pic:pic>
                    </a:graphicData>
                  </a:graphic>
                </wp:inline>
              </w:drawing>
            </w:r>
          </w:p>
        </w:tc>
        <w:tc>
          <w:tcPr>
            <w:tcW w:w="7560" w:type="dxa"/>
            <w:shd w:val="clear" w:color="auto" w:fill="FFFFFF"/>
          </w:tcPr>
          <w:p w14:paraId="4812B6F6" w14:textId="77777777" w:rsidR="00D23CBF" w:rsidRDefault="00D23CBF" w:rsidP="00D23CBF">
            <w:pPr>
              <w:jc w:val="center"/>
              <w:rPr>
                <w:b/>
                <w:sz w:val="22"/>
              </w:rPr>
            </w:pPr>
          </w:p>
          <w:p w14:paraId="1101D62F" w14:textId="77777777" w:rsidR="00D23CBF" w:rsidRDefault="00D23CBF" w:rsidP="00D23CBF">
            <w:pPr>
              <w:jc w:val="center"/>
              <w:rPr>
                <w:b/>
                <w:sz w:val="22"/>
              </w:rPr>
            </w:pPr>
          </w:p>
          <w:p w14:paraId="0E82823F" w14:textId="77777777" w:rsidR="00D23CBF" w:rsidRDefault="00D23CBF" w:rsidP="00D23CBF">
            <w:pPr>
              <w:jc w:val="center"/>
              <w:rPr>
                <w:b/>
                <w:sz w:val="22"/>
              </w:rPr>
            </w:pPr>
          </w:p>
          <w:p w14:paraId="3FCB7511" w14:textId="77777777" w:rsidR="00D23CBF" w:rsidRDefault="00D23CBF" w:rsidP="00D23CBF">
            <w:pPr>
              <w:jc w:val="center"/>
              <w:rPr>
                <w:b/>
                <w:sz w:val="22"/>
              </w:rPr>
            </w:pPr>
            <w:r>
              <w:rPr>
                <w:b/>
                <w:sz w:val="22"/>
              </w:rPr>
              <w:t>UNITED NATIONS CHILDREN’S FUND</w:t>
            </w:r>
          </w:p>
          <w:p w14:paraId="7B56E045" w14:textId="169324C5" w:rsidR="00D23CBF" w:rsidRDefault="00EF5CE8" w:rsidP="00D23CBF">
            <w:pPr>
              <w:jc w:val="center"/>
              <w:rPr>
                <w:b/>
                <w:sz w:val="22"/>
              </w:rPr>
            </w:pPr>
            <w:r>
              <w:rPr>
                <w:b/>
                <w:sz w:val="22"/>
              </w:rPr>
              <w:t xml:space="preserve">SPECIFIC </w:t>
            </w:r>
            <w:r w:rsidR="00D23CBF">
              <w:rPr>
                <w:b/>
                <w:sz w:val="22"/>
              </w:rPr>
              <w:t>JOB PROFILE</w:t>
            </w:r>
          </w:p>
          <w:p w14:paraId="4EE6A1C4" w14:textId="77777777" w:rsidR="00D23CBF" w:rsidRDefault="00D23CBF" w:rsidP="00D23CBF">
            <w:pPr>
              <w:jc w:val="center"/>
            </w:pPr>
          </w:p>
        </w:tc>
      </w:tr>
    </w:tbl>
    <w:p w14:paraId="12D2AC6F" w14:textId="77777777" w:rsidR="00D23CBF" w:rsidRDefault="00D23CBF" w:rsidP="00D23CBF">
      <w:pPr>
        <w:pStyle w:val="Title"/>
        <w:jc w:val="left"/>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3690"/>
      </w:tblGrid>
      <w:tr w:rsidR="00D23CBF" w14:paraId="2B0FA016" w14:textId="77777777" w:rsidTr="00A51E95">
        <w:tc>
          <w:tcPr>
            <w:tcW w:w="9018" w:type="dxa"/>
            <w:gridSpan w:val="2"/>
            <w:shd w:val="clear" w:color="auto" w:fill="E0E0E0"/>
          </w:tcPr>
          <w:p w14:paraId="372DCDC2" w14:textId="77777777" w:rsidR="00D23CBF" w:rsidRDefault="00D23CBF"/>
          <w:p w14:paraId="733B49A0" w14:textId="77777777" w:rsidR="00D23CBF" w:rsidRDefault="00D23CBF">
            <w:pPr>
              <w:rPr>
                <w:b/>
                <w:bCs/>
                <w:sz w:val="24"/>
              </w:rPr>
            </w:pPr>
            <w:r>
              <w:rPr>
                <w:b/>
                <w:bCs/>
                <w:sz w:val="24"/>
              </w:rPr>
              <w:t>I. Post Information</w:t>
            </w:r>
          </w:p>
          <w:p w14:paraId="448485D9" w14:textId="77777777" w:rsidR="00D23CBF" w:rsidRDefault="00D23CBF">
            <w:pPr>
              <w:rPr>
                <w:b/>
                <w:bCs/>
                <w:sz w:val="24"/>
              </w:rPr>
            </w:pPr>
          </w:p>
        </w:tc>
      </w:tr>
      <w:tr w:rsidR="00D23CBF" w14:paraId="257C1F9A" w14:textId="77777777" w:rsidTr="00A51E95">
        <w:tc>
          <w:tcPr>
            <w:tcW w:w="5328" w:type="dxa"/>
          </w:tcPr>
          <w:p w14:paraId="117D460F" w14:textId="77777777" w:rsidR="00D23CBF" w:rsidRDefault="00D23CBF"/>
          <w:p w14:paraId="75FBC5BA" w14:textId="77777777" w:rsidR="00127AA8" w:rsidRDefault="00E61CC9" w:rsidP="00E61CC9">
            <w:pPr>
              <w:rPr>
                <w:b/>
              </w:rPr>
            </w:pPr>
            <w:r>
              <w:t xml:space="preserve">Job Title: </w:t>
            </w:r>
            <w:r>
              <w:rPr>
                <w:b/>
              </w:rPr>
              <w:t xml:space="preserve">WASH </w:t>
            </w:r>
            <w:r w:rsidR="00547609">
              <w:rPr>
                <w:b/>
              </w:rPr>
              <w:t>Officer</w:t>
            </w:r>
            <w:r w:rsidR="005C423F">
              <w:rPr>
                <w:b/>
              </w:rPr>
              <w:t xml:space="preserve"> </w:t>
            </w:r>
          </w:p>
          <w:p w14:paraId="1B7CDFC9" w14:textId="5E4A4D74" w:rsidR="00E61CC9" w:rsidRPr="00D8481D" w:rsidRDefault="00E61CC9" w:rsidP="00E61CC9">
            <w:pPr>
              <w:rPr>
                <w:b/>
              </w:rPr>
            </w:pPr>
            <w:r>
              <w:t xml:space="preserve">Supervisor Title/ Level: </w:t>
            </w:r>
            <w:r w:rsidR="00127AA8">
              <w:rPr>
                <w:b/>
              </w:rPr>
              <w:t>WASH Specialist (</w:t>
            </w:r>
            <w:r w:rsidR="00493A36">
              <w:rPr>
                <w:rFonts w:cs="Arial"/>
                <w:b/>
                <w:szCs w:val="26"/>
              </w:rPr>
              <w:t xml:space="preserve">Level </w:t>
            </w:r>
            <w:r w:rsidR="00127AA8">
              <w:rPr>
                <w:rFonts w:cs="Arial"/>
                <w:b/>
                <w:szCs w:val="26"/>
              </w:rPr>
              <w:t>3</w:t>
            </w:r>
            <w:r w:rsidR="00493A36">
              <w:rPr>
                <w:rFonts w:cs="Arial"/>
                <w:b/>
                <w:szCs w:val="26"/>
              </w:rPr>
              <w:t>)</w:t>
            </w:r>
            <w:r w:rsidR="00A813C4">
              <w:rPr>
                <w:b/>
              </w:rPr>
              <w:t xml:space="preserve"> </w:t>
            </w:r>
          </w:p>
          <w:p w14:paraId="20A1F15F" w14:textId="77777777" w:rsidR="00E61CC9" w:rsidRPr="00D8481D" w:rsidRDefault="00E61CC9" w:rsidP="00E61CC9">
            <w:pPr>
              <w:rPr>
                <w:b/>
              </w:rPr>
            </w:pPr>
            <w:r>
              <w:t xml:space="preserve">Organizational Unit: </w:t>
            </w:r>
            <w:r w:rsidR="00590E0E">
              <w:rPr>
                <w:b/>
              </w:rPr>
              <w:t>WASH</w:t>
            </w:r>
          </w:p>
          <w:p w14:paraId="7FB58AB2" w14:textId="2BF8A9B8" w:rsidR="00D23CBF" w:rsidRDefault="00E61CC9" w:rsidP="00E61CC9">
            <w:r>
              <w:t xml:space="preserve">Post Location: </w:t>
            </w:r>
            <w:r w:rsidR="00590E0E" w:rsidRPr="00590E0E">
              <w:rPr>
                <w:b/>
              </w:rPr>
              <w:t xml:space="preserve">Amman </w:t>
            </w:r>
            <w:r w:rsidR="00847EA9">
              <w:rPr>
                <w:b/>
              </w:rPr>
              <w:t>(</w:t>
            </w:r>
            <w:r w:rsidR="00590E0E" w:rsidRPr="00590E0E">
              <w:rPr>
                <w:b/>
              </w:rPr>
              <w:t xml:space="preserve">with travel to </w:t>
            </w:r>
            <w:r w:rsidR="003F751C">
              <w:rPr>
                <w:b/>
              </w:rPr>
              <w:t xml:space="preserve">Rukban and </w:t>
            </w:r>
            <w:r w:rsidR="00590E0E" w:rsidRPr="00590E0E">
              <w:rPr>
                <w:b/>
              </w:rPr>
              <w:t>host community locations</w:t>
            </w:r>
            <w:r w:rsidR="00847EA9">
              <w:rPr>
                <w:b/>
              </w:rPr>
              <w:t>)</w:t>
            </w:r>
          </w:p>
        </w:tc>
        <w:tc>
          <w:tcPr>
            <w:tcW w:w="3690" w:type="dxa"/>
          </w:tcPr>
          <w:p w14:paraId="7296CFEA" w14:textId="77777777" w:rsidR="00D23CBF" w:rsidRDefault="00D23CBF"/>
          <w:p w14:paraId="1EB32A96" w14:textId="11F160C7" w:rsidR="00D23CBF" w:rsidRPr="00D810B2" w:rsidRDefault="00D23CBF" w:rsidP="00D23CBF">
            <w:pPr>
              <w:rPr>
                <w:b/>
              </w:rPr>
            </w:pPr>
            <w:r>
              <w:t xml:space="preserve">Job Level: </w:t>
            </w:r>
            <w:r w:rsidR="003F751C">
              <w:rPr>
                <w:b/>
              </w:rPr>
              <w:t>NOB</w:t>
            </w:r>
          </w:p>
          <w:p w14:paraId="5A758998" w14:textId="77777777" w:rsidR="00D23CBF" w:rsidRDefault="00D23CBF">
            <w:r>
              <w:t xml:space="preserve">Job Profile No.: </w:t>
            </w:r>
          </w:p>
          <w:p w14:paraId="6A2C6289" w14:textId="00FF7EA8" w:rsidR="00D23CBF" w:rsidRDefault="00D23CBF">
            <w:r>
              <w:t>CCOG Code:</w:t>
            </w:r>
            <w:r w:rsidR="00B86E80">
              <w:t xml:space="preserve"> </w:t>
            </w:r>
          </w:p>
          <w:p w14:paraId="43CD0533" w14:textId="77777777" w:rsidR="00D23CBF" w:rsidRDefault="00D23CBF">
            <w:r>
              <w:t>Functional Code:</w:t>
            </w:r>
            <w:r w:rsidR="00B86E80">
              <w:t xml:space="preserve"> </w:t>
            </w:r>
            <w:r w:rsidR="00B86E80" w:rsidRPr="00495484">
              <w:rPr>
                <w:b/>
              </w:rPr>
              <w:t>WSH</w:t>
            </w:r>
          </w:p>
          <w:p w14:paraId="2B4D50CB" w14:textId="0B16B3E1" w:rsidR="00D23CBF" w:rsidRDefault="00D23CBF" w:rsidP="00D23CBF">
            <w:pPr>
              <w:rPr>
                <w:color w:val="FF0000"/>
              </w:rPr>
            </w:pPr>
            <w:r>
              <w:t xml:space="preserve">Job Classification Level: </w:t>
            </w:r>
            <w:r w:rsidR="003F751C">
              <w:rPr>
                <w:b/>
              </w:rPr>
              <w:t>NOB</w:t>
            </w:r>
          </w:p>
          <w:p w14:paraId="5021385D" w14:textId="77777777" w:rsidR="00D23CBF" w:rsidRDefault="00D23CBF" w:rsidP="00D23CBF"/>
        </w:tc>
      </w:tr>
    </w:tbl>
    <w:p w14:paraId="25D52C4A" w14:textId="77777777" w:rsidR="00D23CBF" w:rsidRDefault="00D23CBF"/>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018"/>
      </w:tblGrid>
      <w:tr w:rsidR="00D23CBF" w14:paraId="11F26788" w14:textId="77777777" w:rsidTr="00A51E95">
        <w:tc>
          <w:tcPr>
            <w:tcW w:w="9018" w:type="dxa"/>
            <w:tcBorders>
              <w:bottom w:val="single" w:sz="4" w:space="0" w:color="auto"/>
            </w:tcBorders>
            <w:shd w:val="clear" w:color="auto" w:fill="E0E0E0"/>
          </w:tcPr>
          <w:p w14:paraId="7E10E873" w14:textId="77777777" w:rsidR="00D23CBF" w:rsidRDefault="00D23CBF">
            <w:pPr>
              <w:pStyle w:val="Heading1"/>
            </w:pPr>
          </w:p>
          <w:p w14:paraId="69B26E40" w14:textId="77777777" w:rsidR="00D23CBF" w:rsidRDefault="00D23CBF">
            <w:pPr>
              <w:pStyle w:val="Heading1"/>
            </w:pPr>
            <w:r>
              <w:t>II. Organizational Context and Purpose for the job</w:t>
            </w:r>
          </w:p>
          <w:p w14:paraId="7D3C6B6E" w14:textId="77777777" w:rsidR="00D23CBF" w:rsidRDefault="00D23CBF">
            <w:pPr>
              <w:pStyle w:val="Heading1"/>
              <w:rPr>
                <w:b w:val="0"/>
                <w:bCs w:val="0"/>
                <w:i/>
                <w:iCs/>
                <w:sz w:val="18"/>
              </w:rPr>
            </w:pPr>
          </w:p>
        </w:tc>
      </w:tr>
      <w:tr w:rsidR="00D23CBF" w14:paraId="1BE0A293" w14:textId="77777777" w:rsidTr="00A51E95">
        <w:tc>
          <w:tcPr>
            <w:tcW w:w="9018" w:type="dxa"/>
          </w:tcPr>
          <w:p w14:paraId="1B7A7698" w14:textId="77777777" w:rsidR="00D23CBF" w:rsidRDefault="00D23CBF"/>
          <w:p w14:paraId="442462CF" w14:textId="77777777" w:rsidR="00590E0E" w:rsidRDefault="00590E0E" w:rsidP="00590E0E">
            <w:pPr>
              <w:widowControl w:val="0"/>
              <w:autoSpaceDE w:val="0"/>
              <w:autoSpaceDN w:val="0"/>
              <w:adjustRightInd w:val="0"/>
              <w:jc w:val="both"/>
              <w:rPr>
                <w:rFonts w:cs="Cambria"/>
                <w:bCs/>
                <w:szCs w:val="32"/>
                <w:lang w:val="en-IE"/>
              </w:rPr>
            </w:pPr>
            <w:r w:rsidRPr="00590E0E">
              <w:rPr>
                <w:rFonts w:cs="Cambria"/>
                <w:bCs/>
                <w:szCs w:val="32"/>
                <w:lang w:val="en-IE"/>
              </w:rPr>
              <w:t>Since the onset of the Syrian crisis in 2011, over 655,000 Syrian refugees have been registered with UNHCR in Jordan. In Jordan, UNICEF is the Lead Agency in the WASH sector, and oversees the provision of WASH services to Syrian refugees. UNICEF is currently providing critical life-saving WASH services to refugees living in Za’atari, Azraq, King Abdullah Park, as well as vulnerable people living in host communities across Jordan, and at the border. As sector lead, UNICEF oversees the provision of essential services and the identification of gaps, in terms of service delivery, as well as capacity.</w:t>
            </w:r>
            <w:r>
              <w:rPr>
                <w:rFonts w:cs="Cambria"/>
                <w:bCs/>
                <w:szCs w:val="32"/>
                <w:lang w:val="en-IE"/>
              </w:rPr>
              <w:t xml:space="preserve">  As the Syria crisis enters its 9</w:t>
            </w:r>
            <w:r w:rsidRPr="00590E0E">
              <w:rPr>
                <w:rFonts w:cs="Cambria"/>
                <w:bCs/>
                <w:szCs w:val="32"/>
                <w:vertAlign w:val="superscript"/>
                <w:lang w:val="en-IE"/>
              </w:rPr>
              <w:t>th</w:t>
            </w:r>
            <w:r>
              <w:rPr>
                <w:rFonts w:cs="Cambria"/>
                <w:bCs/>
                <w:szCs w:val="32"/>
                <w:lang w:val="en-IE"/>
              </w:rPr>
              <w:t xml:space="preserve"> year, international support to Jordan is increasingly adopting vulnerability criteria to address inequality, with a focus on supporting all vulnerable communities throughout the kingdom.</w:t>
            </w:r>
          </w:p>
          <w:p w14:paraId="42EF84E1" w14:textId="77777777" w:rsidR="00590E0E" w:rsidRPr="00590E0E" w:rsidRDefault="00590E0E" w:rsidP="00590E0E">
            <w:pPr>
              <w:widowControl w:val="0"/>
              <w:autoSpaceDE w:val="0"/>
              <w:autoSpaceDN w:val="0"/>
              <w:adjustRightInd w:val="0"/>
              <w:jc w:val="both"/>
              <w:rPr>
                <w:rFonts w:cs="Cambria"/>
                <w:bCs/>
                <w:szCs w:val="32"/>
                <w:lang w:val="en-IE"/>
              </w:rPr>
            </w:pPr>
          </w:p>
          <w:p w14:paraId="79C971DE" w14:textId="77777777" w:rsidR="00590E0E" w:rsidRDefault="00D23CBF" w:rsidP="00D23CBF">
            <w:pPr>
              <w:jc w:val="both"/>
              <w:rPr>
                <w:rFonts w:cs="Arial"/>
                <w:szCs w:val="26"/>
              </w:rPr>
            </w:pPr>
            <w:r>
              <w:rPr>
                <w:rFonts w:cs="Arial"/>
                <w:b/>
                <w:szCs w:val="26"/>
                <w:u w:val="single"/>
              </w:rPr>
              <w:t>J</w:t>
            </w:r>
            <w:r w:rsidRPr="00DC15B7">
              <w:rPr>
                <w:rFonts w:cs="Arial"/>
                <w:b/>
                <w:szCs w:val="26"/>
                <w:u w:val="single"/>
              </w:rPr>
              <w:t>ob organizational context</w:t>
            </w:r>
            <w:r w:rsidRPr="003B07E0">
              <w:rPr>
                <w:rFonts w:cs="Arial"/>
                <w:szCs w:val="26"/>
                <w:u w:val="single"/>
              </w:rPr>
              <w:t>:</w:t>
            </w:r>
          </w:p>
          <w:p w14:paraId="40225273" w14:textId="77777777" w:rsidR="00590E0E" w:rsidRDefault="00590E0E" w:rsidP="00590E0E">
            <w:pPr>
              <w:jc w:val="both"/>
              <w:rPr>
                <w:rFonts w:cs="Arial"/>
                <w:szCs w:val="26"/>
                <w:lang w:val="en-IE"/>
              </w:rPr>
            </w:pPr>
            <w:r w:rsidRPr="00590E0E">
              <w:rPr>
                <w:rFonts w:cs="Arial"/>
                <w:szCs w:val="26"/>
                <w:lang w:val="en-IE"/>
              </w:rPr>
              <w:t>As WASH Lead Agency, UNICEF oversees and manages the provision of water, sanitation, and solid waste services</w:t>
            </w:r>
            <w:r w:rsidR="001206A0">
              <w:rPr>
                <w:rFonts w:cs="Arial"/>
                <w:szCs w:val="26"/>
                <w:lang w:val="en-IE"/>
              </w:rPr>
              <w:t xml:space="preserve"> in camps, and t</w:t>
            </w:r>
            <w:r w:rsidRPr="00590E0E">
              <w:rPr>
                <w:rFonts w:cs="Arial"/>
                <w:szCs w:val="26"/>
                <w:lang w:val="en-IE"/>
              </w:rPr>
              <w:t>he dissemination of key messages on</w:t>
            </w:r>
            <w:r>
              <w:rPr>
                <w:rFonts w:cs="Arial"/>
                <w:szCs w:val="26"/>
                <w:lang w:val="en-IE"/>
              </w:rPr>
              <w:t xml:space="preserve"> hygiene and water conservation in camps.  In addition, UNICEF supports the Government of Jordan in </w:t>
            </w:r>
            <w:r w:rsidR="001206A0">
              <w:rPr>
                <w:rFonts w:cs="Arial"/>
                <w:szCs w:val="26"/>
                <w:lang w:val="en-IE"/>
              </w:rPr>
              <w:t>WASH sector coordination, SDG advocacy, planning and monitoring, and design and implementation of WASH programmes to serve the most vulnerable.</w:t>
            </w:r>
          </w:p>
          <w:p w14:paraId="7FC1E8E7" w14:textId="77777777" w:rsidR="00D23CBF" w:rsidRDefault="00D23CBF" w:rsidP="00D23CBF">
            <w:pPr>
              <w:jc w:val="both"/>
              <w:rPr>
                <w:color w:val="FF0000"/>
              </w:rPr>
            </w:pPr>
          </w:p>
          <w:p w14:paraId="4D10F209" w14:textId="77777777" w:rsidR="00DE1885" w:rsidRDefault="00D23CBF" w:rsidP="00DE1885">
            <w:r w:rsidRPr="00DC15B7">
              <w:rPr>
                <w:b/>
                <w:u w:val="single"/>
              </w:rPr>
              <w:t xml:space="preserve">Purpose </w:t>
            </w:r>
            <w:r w:rsidR="00505169">
              <w:rPr>
                <w:b/>
                <w:u w:val="single"/>
              </w:rPr>
              <w:t>of</w:t>
            </w:r>
            <w:r w:rsidRPr="00DC15B7">
              <w:rPr>
                <w:b/>
                <w:u w:val="single"/>
              </w:rPr>
              <w:t xml:space="preserve"> the job:</w:t>
            </w:r>
            <w:r>
              <w:t xml:space="preserve"> </w:t>
            </w:r>
          </w:p>
          <w:p w14:paraId="1E221086" w14:textId="6FA797D2" w:rsidR="00D23CBF" w:rsidRDefault="00D23CBF" w:rsidP="00DE1885">
            <w:r w:rsidRPr="005E66E5">
              <w:t xml:space="preserve">The WASH </w:t>
            </w:r>
            <w:r w:rsidR="00682940">
              <w:t>Officer</w:t>
            </w:r>
            <w:r w:rsidRPr="005E66E5">
              <w:t xml:space="preserve"> reports to the </w:t>
            </w:r>
            <w:r w:rsidR="003D28E8" w:rsidRPr="005E66E5">
              <w:rPr>
                <w:rFonts w:cs="Arial"/>
                <w:szCs w:val="26"/>
              </w:rPr>
              <w:t>WASH</w:t>
            </w:r>
            <w:r w:rsidR="00DE1885">
              <w:rPr>
                <w:rFonts w:cs="Arial"/>
                <w:szCs w:val="26"/>
              </w:rPr>
              <w:t xml:space="preserve"> </w:t>
            </w:r>
            <w:r w:rsidR="00682940">
              <w:rPr>
                <w:rFonts w:cs="Arial"/>
                <w:szCs w:val="26"/>
              </w:rPr>
              <w:t xml:space="preserve">Specialist </w:t>
            </w:r>
            <w:r w:rsidR="00DE1885">
              <w:rPr>
                <w:rFonts w:cs="Arial"/>
                <w:szCs w:val="26"/>
              </w:rPr>
              <w:t>(</w:t>
            </w:r>
            <w:r w:rsidR="00A813C4">
              <w:t xml:space="preserve">Level </w:t>
            </w:r>
            <w:r w:rsidR="00682940">
              <w:t>3</w:t>
            </w:r>
            <w:r w:rsidR="00A813C4">
              <w:t xml:space="preserve">) </w:t>
            </w:r>
            <w:r w:rsidRPr="005E66E5">
              <w:t xml:space="preserve">for guidance and general supervision. The </w:t>
            </w:r>
            <w:r w:rsidR="00682940">
              <w:t>Officer</w:t>
            </w:r>
            <w:r w:rsidRPr="005E66E5">
              <w:t xml:space="preserve"> supports </w:t>
            </w:r>
            <w:r w:rsidR="005E66E5" w:rsidRPr="005E66E5">
              <w:t xml:space="preserve">the </w:t>
            </w:r>
            <w:r w:rsidRPr="005E66E5">
              <w:t>development</w:t>
            </w:r>
            <w:r w:rsidR="005E66E5" w:rsidRPr="005E66E5">
              <w:t xml:space="preserve">, </w:t>
            </w:r>
            <w:r w:rsidRPr="005E66E5">
              <w:t>preparation</w:t>
            </w:r>
            <w:r w:rsidR="005E66E5" w:rsidRPr="005E66E5">
              <w:t>, management,</w:t>
            </w:r>
            <w:r w:rsidRPr="005E66E5">
              <w:t xml:space="preserve"> </w:t>
            </w:r>
            <w:r w:rsidR="005E66E5" w:rsidRPr="005E66E5">
              <w:t>implementation</w:t>
            </w:r>
            <w:r w:rsidRPr="005E66E5">
              <w:t>, monitoring</w:t>
            </w:r>
            <w:r w:rsidR="005E66E5" w:rsidRPr="005E66E5">
              <w:t xml:space="preserve"> and</w:t>
            </w:r>
            <w:r w:rsidRPr="005E66E5">
              <w:t xml:space="preserve"> evaluati</w:t>
            </w:r>
            <w:r w:rsidR="005E66E5" w:rsidRPr="005E66E5">
              <w:t>on</w:t>
            </w:r>
            <w:r w:rsidRPr="005E66E5">
              <w:t xml:space="preserve"> of </w:t>
            </w:r>
            <w:r w:rsidR="003D28E8" w:rsidRPr="005E66E5">
              <w:t xml:space="preserve">the </w:t>
            </w:r>
            <w:r w:rsidRPr="005E66E5">
              <w:t>WASH program</w:t>
            </w:r>
            <w:r w:rsidR="005E66E5" w:rsidRPr="005E66E5">
              <w:t>me</w:t>
            </w:r>
            <w:r w:rsidR="00DE1885">
              <w:t xml:space="preserve">, specifically focusing on the </w:t>
            </w:r>
            <w:r w:rsidR="008F2669">
              <w:t xml:space="preserve">WASH in Institutions and </w:t>
            </w:r>
            <w:r w:rsidR="00DE1885">
              <w:t>Vulnerable Communities</w:t>
            </w:r>
            <w:r w:rsidR="008F2669">
              <w:t xml:space="preserve"> </w:t>
            </w:r>
            <w:r w:rsidR="005B3B93">
              <w:t>and overseeing the humanitarian WASH operations at the Berm (Rukban)</w:t>
            </w:r>
            <w:r w:rsidR="008F2669">
              <w:t>.</w:t>
            </w:r>
            <w:r w:rsidR="00DE1885">
              <w:t xml:space="preserve">  </w:t>
            </w:r>
            <w:r w:rsidRPr="005E66E5">
              <w:t xml:space="preserve">The </w:t>
            </w:r>
            <w:r w:rsidR="005B3B93">
              <w:t>officer</w:t>
            </w:r>
            <w:r w:rsidRPr="005E66E5">
              <w:t xml:space="preserve"> provides technical guidance and management support throughout the programming processes</w:t>
            </w:r>
            <w:r w:rsidR="005E66E5">
              <w:t>,</w:t>
            </w:r>
            <w:r w:rsidRPr="005E66E5">
              <w:t xml:space="preserve"> to facilitate the administration and achievement of </w:t>
            </w:r>
            <w:r w:rsidR="003D28E8" w:rsidRPr="005E66E5">
              <w:t>the WA</w:t>
            </w:r>
            <w:r w:rsidR="005E66E5" w:rsidRPr="005E66E5">
              <w:t>SH</w:t>
            </w:r>
            <w:r w:rsidR="003D28E8" w:rsidRPr="005E66E5">
              <w:t>-related out</w:t>
            </w:r>
            <w:r w:rsidR="005E66E5" w:rsidRPr="005E66E5">
              <w:t xml:space="preserve">put </w:t>
            </w:r>
            <w:r w:rsidR="003D28E8" w:rsidRPr="005E66E5">
              <w:t xml:space="preserve">results in the </w:t>
            </w:r>
            <w:r w:rsidR="005E66E5" w:rsidRPr="005E66E5">
              <w:t>c</w:t>
            </w:r>
            <w:r w:rsidR="003D28E8" w:rsidRPr="005E66E5">
              <w:t xml:space="preserve">ountry </w:t>
            </w:r>
            <w:r w:rsidR="005E66E5" w:rsidRPr="005E66E5">
              <w:t>p</w:t>
            </w:r>
            <w:r w:rsidR="003D28E8" w:rsidRPr="005E66E5">
              <w:t>rogramme</w:t>
            </w:r>
            <w:r w:rsidRPr="005E66E5">
              <w:t>.</w:t>
            </w:r>
            <w:r>
              <w:t xml:space="preserve"> </w:t>
            </w:r>
          </w:p>
        </w:tc>
      </w:tr>
    </w:tbl>
    <w:p w14:paraId="13C9963B" w14:textId="77777777" w:rsidR="00D23CBF" w:rsidRDefault="00D23CBF"/>
    <w:p w14:paraId="37950B15" w14:textId="77777777" w:rsidR="005E66E5" w:rsidRDefault="005E66E5"/>
    <w:p w14:paraId="6BD70090" w14:textId="77777777" w:rsidR="00D23CBF" w:rsidRDefault="00D23CBF"/>
    <w:p w14:paraId="323D8FA5" w14:textId="77777777" w:rsidR="005E66E5" w:rsidRDefault="005E66E5">
      <w:r>
        <w:br w:type="page"/>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018"/>
      </w:tblGrid>
      <w:tr w:rsidR="00D23CBF" w14:paraId="75A35B9F" w14:textId="77777777" w:rsidTr="00A51E95">
        <w:tc>
          <w:tcPr>
            <w:tcW w:w="9018" w:type="dxa"/>
            <w:shd w:val="clear" w:color="auto" w:fill="E0E0E0"/>
          </w:tcPr>
          <w:p w14:paraId="7EBC862D" w14:textId="77777777" w:rsidR="00D23CBF" w:rsidRDefault="005E66E5">
            <w:pPr>
              <w:rPr>
                <w:b/>
                <w:bCs/>
                <w:sz w:val="24"/>
              </w:rPr>
            </w:pPr>
            <w:r>
              <w:lastRenderedPageBreak/>
              <w:br w:type="page"/>
            </w:r>
          </w:p>
          <w:p w14:paraId="2174795D" w14:textId="77777777" w:rsidR="00D23CBF" w:rsidRDefault="00D23CBF">
            <w:pPr>
              <w:pStyle w:val="Heading1"/>
            </w:pPr>
            <w:r>
              <w:t>III. Key function</w:t>
            </w:r>
            <w:r w:rsidR="001B4C18">
              <w:t>s</w:t>
            </w:r>
            <w:r>
              <w:t xml:space="preserve">, </w:t>
            </w:r>
            <w:proofErr w:type="gramStart"/>
            <w:r>
              <w:t>accountabilities</w:t>
            </w:r>
            <w:proofErr w:type="gramEnd"/>
            <w:r>
              <w:t xml:space="preserve"> and related duties/tasks </w:t>
            </w:r>
          </w:p>
          <w:p w14:paraId="0C60B8EF" w14:textId="77777777" w:rsidR="00D23CBF" w:rsidRDefault="00D23CBF">
            <w:pPr>
              <w:rPr>
                <w:i/>
                <w:iCs/>
                <w:sz w:val="18"/>
              </w:rPr>
            </w:pPr>
          </w:p>
        </w:tc>
      </w:tr>
      <w:tr w:rsidR="00D23CBF" w14:paraId="4E16011A" w14:textId="77777777" w:rsidTr="00A51E95">
        <w:tc>
          <w:tcPr>
            <w:tcW w:w="9018" w:type="dxa"/>
          </w:tcPr>
          <w:p w14:paraId="16FEE8D0" w14:textId="77777777" w:rsidR="00D23CBF" w:rsidRDefault="00D23CBF"/>
          <w:p w14:paraId="4C362564" w14:textId="77777777" w:rsidR="00D23CBF" w:rsidRDefault="00D23CBF" w:rsidP="00D23CBF">
            <w:pPr>
              <w:rPr>
                <w:b/>
              </w:rPr>
            </w:pPr>
            <w:r>
              <w:rPr>
                <w:b/>
              </w:rPr>
              <w:t>Summary of key functions/accountabilities</w:t>
            </w:r>
            <w:r w:rsidRPr="00F52191">
              <w:rPr>
                <w:b/>
              </w:rPr>
              <w:t>:</w:t>
            </w:r>
            <w:r>
              <w:rPr>
                <w:b/>
              </w:rPr>
              <w:t xml:space="preserve"> </w:t>
            </w:r>
          </w:p>
          <w:p w14:paraId="54453F26" w14:textId="77777777" w:rsidR="00D23CBF" w:rsidRDefault="00D23CBF" w:rsidP="00D23CBF">
            <w:pPr>
              <w:rPr>
                <w:b/>
              </w:rPr>
            </w:pPr>
          </w:p>
          <w:p w14:paraId="7F947C21" w14:textId="77777777" w:rsidR="005E66E5" w:rsidRPr="002A783E" w:rsidRDefault="00694503" w:rsidP="00B6532D">
            <w:pPr>
              <w:numPr>
                <w:ilvl w:val="0"/>
                <w:numId w:val="2"/>
              </w:numPr>
              <w:rPr>
                <w:bCs/>
              </w:rPr>
            </w:pPr>
            <w:r w:rsidRPr="002A783E">
              <w:rPr>
                <w:bCs/>
              </w:rPr>
              <w:t>WASH in institutions</w:t>
            </w:r>
          </w:p>
          <w:p w14:paraId="7E6AEA55" w14:textId="77777777" w:rsidR="005E66E5" w:rsidRPr="002A783E" w:rsidRDefault="00694503" w:rsidP="00B6532D">
            <w:pPr>
              <w:numPr>
                <w:ilvl w:val="0"/>
                <w:numId w:val="2"/>
              </w:numPr>
              <w:rPr>
                <w:bCs/>
              </w:rPr>
            </w:pPr>
            <w:r w:rsidRPr="002A783E">
              <w:rPr>
                <w:bCs/>
              </w:rPr>
              <w:t xml:space="preserve">Vulnerable </w:t>
            </w:r>
            <w:r w:rsidR="00635542" w:rsidRPr="002A783E">
              <w:rPr>
                <w:bCs/>
              </w:rPr>
              <w:t>communities</w:t>
            </w:r>
          </w:p>
          <w:p w14:paraId="25CE287A" w14:textId="23AEA006" w:rsidR="005E66E5" w:rsidRPr="002A783E" w:rsidRDefault="00CF53EC" w:rsidP="00B6532D">
            <w:pPr>
              <w:numPr>
                <w:ilvl w:val="0"/>
                <w:numId w:val="2"/>
              </w:numPr>
              <w:rPr>
                <w:bCs/>
              </w:rPr>
            </w:pPr>
            <w:r w:rsidRPr="002A783E">
              <w:rPr>
                <w:bCs/>
              </w:rPr>
              <w:t>Humanitarian Engineering</w:t>
            </w:r>
          </w:p>
          <w:p w14:paraId="70F3A536" w14:textId="77777777" w:rsidR="00D23CBF" w:rsidRPr="00E96557" w:rsidRDefault="00D23CBF" w:rsidP="00D23CBF">
            <w:pPr>
              <w:ind w:left="360"/>
              <w:rPr>
                <w:b/>
              </w:rPr>
            </w:pPr>
          </w:p>
        </w:tc>
      </w:tr>
      <w:tr w:rsidR="00D23CBF" w:rsidRPr="006B7BDC" w14:paraId="37340E40" w14:textId="77777777" w:rsidTr="00A51E95">
        <w:tc>
          <w:tcPr>
            <w:tcW w:w="9018" w:type="dxa"/>
          </w:tcPr>
          <w:p w14:paraId="3D351F48" w14:textId="77777777" w:rsidR="005E66E5" w:rsidRPr="00117F68" w:rsidRDefault="00635542" w:rsidP="00B6532D">
            <w:pPr>
              <w:numPr>
                <w:ilvl w:val="0"/>
                <w:numId w:val="14"/>
              </w:numPr>
              <w:rPr>
                <w:b/>
              </w:rPr>
            </w:pPr>
            <w:r w:rsidRPr="00117F68">
              <w:rPr>
                <w:b/>
              </w:rPr>
              <w:t>WASH in institutions</w:t>
            </w:r>
          </w:p>
          <w:p w14:paraId="39FDE905" w14:textId="77777777" w:rsidR="00EE7236" w:rsidRPr="00117F68" w:rsidRDefault="00EE7236" w:rsidP="00EE7236">
            <w:pPr>
              <w:pStyle w:val="ColorfulList-Accent11"/>
              <w:ind w:left="0"/>
              <w:jc w:val="both"/>
            </w:pPr>
          </w:p>
          <w:p w14:paraId="5CE132D1" w14:textId="7D83E389" w:rsidR="00635542" w:rsidRPr="00117F68" w:rsidRDefault="00817909" w:rsidP="00B6532D">
            <w:pPr>
              <w:pStyle w:val="ColorfulList-Accent11"/>
              <w:numPr>
                <w:ilvl w:val="0"/>
                <w:numId w:val="6"/>
              </w:numPr>
            </w:pPr>
            <w:r w:rsidRPr="00117F68">
              <w:t>Support</w:t>
            </w:r>
            <w:r w:rsidR="00635542" w:rsidRPr="00117F68">
              <w:t xml:space="preserve"> the development, implementation and monitoring of WASH in Institutions </w:t>
            </w:r>
            <w:r w:rsidR="00420215">
              <w:t>interventions</w:t>
            </w:r>
            <w:r w:rsidR="00647321" w:rsidRPr="00117F68">
              <w:t xml:space="preserve">, including baseline assessment, evidence generation and programme delivery.  </w:t>
            </w:r>
          </w:p>
          <w:p w14:paraId="46675923" w14:textId="77777777" w:rsidR="00647321" w:rsidRPr="00117F68" w:rsidRDefault="00647321" w:rsidP="00647321">
            <w:pPr>
              <w:pStyle w:val="ColorfulList-Accent11"/>
            </w:pPr>
          </w:p>
          <w:p w14:paraId="6629218D" w14:textId="47BCFB4D" w:rsidR="005A1FFF" w:rsidRPr="00117F68" w:rsidRDefault="00F6513D" w:rsidP="00B6532D">
            <w:pPr>
              <w:pStyle w:val="ColorfulList-Accent11"/>
              <w:numPr>
                <w:ilvl w:val="0"/>
                <w:numId w:val="6"/>
              </w:numPr>
            </w:pPr>
            <w:r w:rsidRPr="00117F68">
              <w:t>Supp</w:t>
            </w:r>
            <w:r w:rsidR="00B06685" w:rsidRPr="00117F68">
              <w:t>ort the d</w:t>
            </w:r>
            <w:r w:rsidR="005A1FFF" w:rsidRPr="00117F68">
              <w:t>evelop</w:t>
            </w:r>
            <w:r w:rsidR="00B06685" w:rsidRPr="00117F68">
              <w:t>ment</w:t>
            </w:r>
            <w:r w:rsidR="005A1FFF" w:rsidRPr="00117F68">
              <w:t xml:space="preserve"> and implement</w:t>
            </w:r>
            <w:r w:rsidR="00B06685" w:rsidRPr="00117F68">
              <w:t>ation of</w:t>
            </w:r>
            <w:r w:rsidR="005A1FFF" w:rsidRPr="00117F68">
              <w:t xml:space="preserve"> WASH in Institutions </w:t>
            </w:r>
            <w:r w:rsidR="00420215">
              <w:t xml:space="preserve">communication </w:t>
            </w:r>
            <w:r w:rsidR="005A1FFF" w:rsidRPr="00117F68">
              <w:t xml:space="preserve">material focusing on water conservation, </w:t>
            </w:r>
            <w:proofErr w:type="gramStart"/>
            <w:r w:rsidR="005A1FFF" w:rsidRPr="00117F68">
              <w:t>climate</w:t>
            </w:r>
            <w:proofErr w:type="gramEnd"/>
            <w:r w:rsidR="005A1FFF" w:rsidRPr="00117F68">
              <w:t xml:space="preserve"> and environmental awareness suitable to the national context.</w:t>
            </w:r>
          </w:p>
          <w:p w14:paraId="56B73C63" w14:textId="77777777" w:rsidR="001D15D1" w:rsidRPr="00117F68" w:rsidRDefault="001D15D1" w:rsidP="001D15D1">
            <w:pPr>
              <w:pStyle w:val="ListParagraph"/>
            </w:pPr>
          </w:p>
          <w:p w14:paraId="412F82BC" w14:textId="2EC90E7A" w:rsidR="001D15D1" w:rsidRPr="00117F68" w:rsidRDefault="00427B1D" w:rsidP="00B6532D">
            <w:pPr>
              <w:pStyle w:val="ColorfulList-Accent11"/>
              <w:numPr>
                <w:ilvl w:val="0"/>
                <w:numId w:val="6"/>
              </w:numPr>
            </w:pPr>
            <w:r w:rsidRPr="00117F68">
              <w:t>Manage key projects</w:t>
            </w:r>
            <w:r w:rsidR="0003282E" w:rsidRPr="00117F68">
              <w:t xml:space="preserve"> from inception, design, procurement, </w:t>
            </w:r>
            <w:proofErr w:type="gramStart"/>
            <w:r w:rsidR="0003282E" w:rsidRPr="00117F68">
              <w:t>construction</w:t>
            </w:r>
            <w:proofErr w:type="gramEnd"/>
            <w:r w:rsidR="0003282E" w:rsidRPr="00117F68">
              <w:t xml:space="preserve"> and handover </w:t>
            </w:r>
            <w:r w:rsidR="00C62FFC" w:rsidRPr="00117F68">
              <w:t xml:space="preserve">for the implementation of WASH infrastructure in </w:t>
            </w:r>
            <w:r w:rsidR="00420215">
              <w:t>institutions</w:t>
            </w:r>
            <w:r w:rsidR="00C62FFC" w:rsidRPr="00117F68">
              <w:t>.</w:t>
            </w:r>
            <w:r w:rsidRPr="00117F68">
              <w:t xml:space="preserve"> </w:t>
            </w:r>
            <w:r w:rsidR="001D15D1" w:rsidRPr="00117F68">
              <w:t xml:space="preserve"> </w:t>
            </w:r>
          </w:p>
          <w:p w14:paraId="52F90B51" w14:textId="77777777" w:rsidR="00D23CBF" w:rsidRPr="00117F68" w:rsidRDefault="00D23CBF" w:rsidP="005A1FFF">
            <w:pPr>
              <w:pStyle w:val="ColorfulList-Accent11"/>
              <w:ind w:left="0"/>
            </w:pPr>
          </w:p>
        </w:tc>
      </w:tr>
      <w:tr w:rsidR="00D23CBF" w:rsidRPr="006B7BDC" w14:paraId="7DEDC033" w14:textId="77777777" w:rsidTr="00A51E95">
        <w:tc>
          <w:tcPr>
            <w:tcW w:w="9018" w:type="dxa"/>
          </w:tcPr>
          <w:p w14:paraId="63136F56" w14:textId="77777777" w:rsidR="00D23CBF" w:rsidRPr="00117F68" w:rsidRDefault="00D23CBF" w:rsidP="00D23CBF">
            <w:pPr>
              <w:jc w:val="both"/>
            </w:pPr>
          </w:p>
          <w:p w14:paraId="7BA31805" w14:textId="77777777" w:rsidR="005E66E5" w:rsidRPr="00117F68" w:rsidRDefault="003F3AFA" w:rsidP="00B6532D">
            <w:pPr>
              <w:numPr>
                <w:ilvl w:val="0"/>
                <w:numId w:val="7"/>
              </w:numPr>
              <w:rPr>
                <w:b/>
              </w:rPr>
            </w:pPr>
            <w:r w:rsidRPr="00117F68">
              <w:rPr>
                <w:b/>
              </w:rPr>
              <w:t>Vulnerable communities</w:t>
            </w:r>
          </w:p>
          <w:p w14:paraId="3ADD7998" w14:textId="77777777" w:rsidR="00D23CBF" w:rsidRPr="00117F68" w:rsidRDefault="00D23CBF" w:rsidP="00D23CBF">
            <w:pPr>
              <w:jc w:val="both"/>
              <w:rPr>
                <w:b/>
              </w:rPr>
            </w:pPr>
          </w:p>
          <w:p w14:paraId="5D8E86C5" w14:textId="21169CE5" w:rsidR="00D1541D" w:rsidRPr="00117F68" w:rsidRDefault="00427B1D" w:rsidP="00B6532D">
            <w:pPr>
              <w:pStyle w:val="ColorfulList-Accent11"/>
              <w:numPr>
                <w:ilvl w:val="0"/>
                <w:numId w:val="6"/>
              </w:numPr>
            </w:pPr>
            <w:r w:rsidRPr="00117F68">
              <w:t>Support</w:t>
            </w:r>
            <w:r w:rsidR="00D1541D" w:rsidRPr="00117F68">
              <w:t xml:space="preserve"> the development, implementation and monitoring of WASH interventions targeting </w:t>
            </w:r>
            <w:r w:rsidR="00413783" w:rsidRPr="00117F68">
              <w:t>vulnerable communities</w:t>
            </w:r>
            <w:r w:rsidR="00D1541D" w:rsidRPr="00117F68">
              <w:t xml:space="preserve">.  The WASH </w:t>
            </w:r>
            <w:r w:rsidR="00C62FFC" w:rsidRPr="00117F68">
              <w:t>Officer</w:t>
            </w:r>
            <w:r w:rsidR="00D1541D" w:rsidRPr="00117F68">
              <w:t xml:space="preserve"> will </w:t>
            </w:r>
            <w:r w:rsidR="00C62FFC" w:rsidRPr="00117F68">
              <w:t xml:space="preserve">support the advancement of the program </w:t>
            </w:r>
            <w:r w:rsidR="00D1541D" w:rsidRPr="00117F68">
              <w:t xml:space="preserve">towards ‘Reducing the impact of poverty on communities through targeted WASH </w:t>
            </w:r>
            <w:proofErr w:type="gramStart"/>
            <w:r w:rsidR="00D1541D" w:rsidRPr="00117F68">
              <w:t>interventions’</w:t>
            </w:r>
            <w:proofErr w:type="gramEnd"/>
            <w:r w:rsidR="00D1541D" w:rsidRPr="00117F68">
              <w:t xml:space="preserve">. </w:t>
            </w:r>
          </w:p>
          <w:p w14:paraId="3FD52981" w14:textId="77777777" w:rsidR="00E228CD" w:rsidRPr="00117F68" w:rsidRDefault="00E228CD" w:rsidP="00E228CD">
            <w:pPr>
              <w:ind w:left="720"/>
              <w:contextualSpacing/>
              <w:jc w:val="both"/>
              <w:rPr>
                <w:b/>
              </w:rPr>
            </w:pPr>
          </w:p>
          <w:p w14:paraId="6FA60FF4" w14:textId="723D384E" w:rsidR="00D1541D" w:rsidRPr="00117F68" w:rsidRDefault="001D2C0E" w:rsidP="00B6532D">
            <w:pPr>
              <w:pStyle w:val="ColorfulList-Accent11"/>
              <w:numPr>
                <w:ilvl w:val="0"/>
                <w:numId w:val="6"/>
              </w:numPr>
            </w:pPr>
            <w:r w:rsidRPr="00117F68">
              <w:rPr>
                <w:rFonts w:cs="Arial"/>
                <w:szCs w:val="20"/>
              </w:rPr>
              <w:t>Support</w:t>
            </w:r>
            <w:r w:rsidR="0043162E" w:rsidRPr="00117F68">
              <w:rPr>
                <w:rFonts w:cs="Arial"/>
                <w:szCs w:val="20"/>
              </w:rPr>
              <w:t xml:space="preserve"> and a</w:t>
            </w:r>
            <w:r w:rsidR="00D1541D" w:rsidRPr="00117F68">
              <w:rPr>
                <w:rFonts w:cs="Arial"/>
                <w:szCs w:val="20"/>
              </w:rPr>
              <w:t xml:space="preserve">nalyze Sustainable Development Goal targets, government policies, implementation strategies and data needs and initiate programs to support governmental institutions in achieving SDG </w:t>
            </w:r>
            <w:r w:rsidR="00420215">
              <w:rPr>
                <w:rFonts w:cs="Arial"/>
                <w:szCs w:val="20"/>
              </w:rPr>
              <w:t xml:space="preserve">and national </w:t>
            </w:r>
            <w:proofErr w:type="gramStart"/>
            <w:r w:rsidR="00D1541D" w:rsidRPr="00117F68">
              <w:rPr>
                <w:rFonts w:cs="Arial"/>
                <w:szCs w:val="20"/>
              </w:rPr>
              <w:t>targets</w:t>
            </w:r>
            <w:r w:rsidR="00420215">
              <w:rPr>
                <w:rFonts w:cs="Arial"/>
                <w:szCs w:val="20"/>
              </w:rPr>
              <w:t>.</w:t>
            </w:r>
            <w:r w:rsidR="00D1541D" w:rsidRPr="00117F68">
              <w:rPr>
                <w:rFonts w:cs="Arial"/>
                <w:szCs w:val="20"/>
              </w:rPr>
              <w:t>.</w:t>
            </w:r>
            <w:proofErr w:type="gramEnd"/>
          </w:p>
          <w:p w14:paraId="50BEF887" w14:textId="77777777" w:rsidR="00E228CD" w:rsidRPr="00117F68" w:rsidRDefault="00E228CD" w:rsidP="00E228CD">
            <w:pPr>
              <w:contextualSpacing/>
              <w:jc w:val="both"/>
              <w:rPr>
                <w:b/>
              </w:rPr>
            </w:pPr>
          </w:p>
          <w:p w14:paraId="49513AAB" w14:textId="12C96A1D" w:rsidR="00D1541D" w:rsidRPr="00117F68" w:rsidRDefault="001D2C0E" w:rsidP="00B6532D">
            <w:pPr>
              <w:numPr>
                <w:ilvl w:val="0"/>
                <w:numId w:val="5"/>
              </w:numPr>
              <w:ind w:left="720"/>
              <w:contextualSpacing/>
              <w:jc w:val="both"/>
              <w:rPr>
                <w:b/>
              </w:rPr>
            </w:pPr>
            <w:r w:rsidRPr="00117F68">
              <w:t xml:space="preserve">Manage key projects </w:t>
            </w:r>
            <w:r w:rsidR="00115623" w:rsidRPr="00117F68">
              <w:t xml:space="preserve">through direct contracting and through </w:t>
            </w:r>
            <w:r w:rsidRPr="00117F68">
              <w:t>support</w:t>
            </w:r>
            <w:r w:rsidR="00D1541D" w:rsidRPr="00117F68">
              <w:t xml:space="preserve"> </w:t>
            </w:r>
            <w:r w:rsidR="00115623" w:rsidRPr="00117F68">
              <w:t xml:space="preserve">to </w:t>
            </w:r>
            <w:r w:rsidR="00D1541D" w:rsidRPr="00117F68">
              <w:t xml:space="preserve">governmental institutions in the implementation of </w:t>
            </w:r>
            <w:r w:rsidRPr="00117F68">
              <w:t xml:space="preserve">infrastructure and community </w:t>
            </w:r>
            <w:r w:rsidR="00A65B91" w:rsidRPr="00117F68">
              <w:t xml:space="preserve">focused </w:t>
            </w:r>
            <w:r w:rsidR="00D1541D" w:rsidRPr="00117F68">
              <w:t>initiatives to provide vulnerable communities with enhanced water and wastewater services.</w:t>
            </w:r>
          </w:p>
          <w:p w14:paraId="4C4493FA" w14:textId="77777777" w:rsidR="00D23CBF" w:rsidRPr="00117F68" w:rsidRDefault="00D23CBF" w:rsidP="00D1541D">
            <w:pPr>
              <w:ind w:left="720"/>
              <w:contextualSpacing/>
              <w:jc w:val="both"/>
              <w:rPr>
                <w:b/>
              </w:rPr>
            </w:pPr>
          </w:p>
        </w:tc>
      </w:tr>
      <w:tr w:rsidR="00D23CBF" w:rsidRPr="00EE7D39" w14:paraId="6058F1F9" w14:textId="77777777" w:rsidTr="00A51E95">
        <w:tc>
          <w:tcPr>
            <w:tcW w:w="9018" w:type="dxa"/>
          </w:tcPr>
          <w:p w14:paraId="7EC595B8" w14:textId="77777777" w:rsidR="00D23CBF" w:rsidRPr="006B7BDC" w:rsidRDefault="00D23CBF" w:rsidP="00D23CBF">
            <w:pPr>
              <w:rPr>
                <w:b/>
                <w:highlight w:val="yellow"/>
              </w:rPr>
            </w:pPr>
          </w:p>
          <w:p w14:paraId="7D0DBE02" w14:textId="7FB39DF9" w:rsidR="00D23CBF" w:rsidRPr="00C20789" w:rsidRDefault="006B7BDC" w:rsidP="00B6532D">
            <w:pPr>
              <w:numPr>
                <w:ilvl w:val="0"/>
                <w:numId w:val="7"/>
              </w:numPr>
              <w:rPr>
                <w:b/>
              </w:rPr>
            </w:pPr>
            <w:r w:rsidRPr="00C20789">
              <w:rPr>
                <w:b/>
              </w:rPr>
              <w:t>Humanitarian Engineering</w:t>
            </w:r>
          </w:p>
          <w:p w14:paraId="133F50D5" w14:textId="77777777" w:rsidR="00D23CBF" w:rsidRPr="00C20789" w:rsidRDefault="00D23CBF" w:rsidP="00D23CBF">
            <w:pPr>
              <w:rPr>
                <w:b/>
              </w:rPr>
            </w:pPr>
          </w:p>
          <w:p w14:paraId="464585AC" w14:textId="31A60E4F" w:rsidR="00724133" w:rsidRPr="00C20789" w:rsidRDefault="006B7BDC" w:rsidP="00724133">
            <w:pPr>
              <w:pStyle w:val="ListParagraph"/>
              <w:numPr>
                <w:ilvl w:val="0"/>
                <w:numId w:val="5"/>
              </w:numPr>
              <w:ind w:left="791"/>
              <w:rPr>
                <w:bCs/>
              </w:rPr>
            </w:pPr>
            <w:r w:rsidRPr="00C20789">
              <w:t xml:space="preserve">Oversee all </w:t>
            </w:r>
            <w:r w:rsidR="00286F4A" w:rsidRPr="00C20789">
              <w:t xml:space="preserve">construction, </w:t>
            </w:r>
            <w:proofErr w:type="gramStart"/>
            <w:r w:rsidRPr="00C20789">
              <w:t>operations</w:t>
            </w:r>
            <w:proofErr w:type="gramEnd"/>
            <w:r w:rsidRPr="00C20789">
              <w:t xml:space="preserve"> and maintenance activities of WASH facilities at the </w:t>
            </w:r>
            <w:r w:rsidR="00420215">
              <w:t>B</w:t>
            </w:r>
            <w:r w:rsidRPr="00C20789">
              <w:t>erm, including d</w:t>
            </w:r>
            <w:r w:rsidRPr="00C20789">
              <w:rPr>
                <w:bCs/>
              </w:rPr>
              <w:t>irectly overseeing and managing the operations and maintenance contractor responsible for operating the berm water supply system, including contract administration, performance and operational management and invoice and claim processing.</w:t>
            </w:r>
          </w:p>
          <w:p w14:paraId="7425F43E" w14:textId="77777777" w:rsidR="00724133" w:rsidRPr="00C20789" w:rsidRDefault="00724133" w:rsidP="00724133">
            <w:pPr>
              <w:pStyle w:val="ListParagraph"/>
              <w:rPr>
                <w:bCs/>
              </w:rPr>
            </w:pPr>
          </w:p>
          <w:p w14:paraId="3361FC4B" w14:textId="77777777" w:rsidR="00724133" w:rsidRPr="00C20789" w:rsidRDefault="006B7BDC" w:rsidP="00724133">
            <w:pPr>
              <w:pStyle w:val="ListParagraph"/>
              <w:numPr>
                <w:ilvl w:val="0"/>
                <w:numId w:val="5"/>
              </w:numPr>
              <w:ind w:left="791"/>
              <w:rPr>
                <w:bCs/>
              </w:rPr>
            </w:pPr>
            <w:r w:rsidRPr="00C20789">
              <w:rPr>
                <w:bCs/>
              </w:rPr>
              <w:t xml:space="preserve">Oversee the performance, </w:t>
            </w:r>
            <w:proofErr w:type="gramStart"/>
            <w:r w:rsidRPr="00C20789">
              <w:rPr>
                <w:bCs/>
              </w:rPr>
              <w:t>management</w:t>
            </w:r>
            <w:proofErr w:type="gramEnd"/>
            <w:r w:rsidRPr="00C20789">
              <w:rPr>
                <w:bCs/>
              </w:rPr>
              <w:t xml:space="preserve"> and PD administration of NGO partners at the berm.</w:t>
            </w:r>
          </w:p>
          <w:p w14:paraId="511888EF" w14:textId="77777777" w:rsidR="00724133" w:rsidRPr="00C20789" w:rsidRDefault="00724133" w:rsidP="00724133">
            <w:pPr>
              <w:pStyle w:val="ListParagraph"/>
            </w:pPr>
          </w:p>
          <w:p w14:paraId="32BE3E60" w14:textId="60BD7B98" w:rsidR="006802DB" w:rsidRPr="00C20789" w:rsidRDefault="006B7BDC" w:rsidP="00117F68">
            <w:pPr>
              <w:pStyle w:val="ListParagraph"/>
              <w:numPr>
                <w:ilvl w:val="0"/>
                <w:numId w:val="5"/>
              </w:numPr>
              <w:ind w:left="791"/>
              <w:rPr>
                <w:bCs/>
              </w:rPr>
            </w:pPr>
            <w:r w:rsidRPr="00C20789">
              <w:t xml:space="preserve">Support the ongoing monitoring of </w:t>
            </w:r>
            <w:r w:rsidR="003E3042" w:rsidRPr="00C20789">
              <w:t xml:space="preserve">Humanitarian </w:t>
            </w:r>
            <w:r w:rsidR="005919A2" w:rsidRPr="00C20789">
              <w:t>and</w:t>
            </w:r>
            <w:r w:rsidRPr="00C20789">
              <w:t xml:space="preserve"> WASH needs and identify gaps in the provision of services</w:t>
            </w:r>
            <w:r w:rsidR="006802DB" w:rsidRPr="00C20789">
              <w:t>.  Collect information from partners and contractors on the needs of the affected population and lia</w:t>
            </w:r>
            <w:r w:rsidR="00C20789" w:rsidRPr="00C20789">
              <w:t>i</w:t>
            </w:r>
            <w:r w:rsidR="006802DB" w:rsidRPr="00C20789">
              <w:t xml:space="preserve">se as necessary with </w:t>
            </w:r>
            <w:r w:rsidR="00C20789" w:rsidRPr="00C20789">
              <w:t>authorities</w:t>
            </w:r>
            <w:r w:rsidR="006802DB" w:rsidRPr="00C20789">
              <w:t xml:space="preserve"> to support the provision o</w:t>
            </w:r>
            <w:r w:rsidR="00C20789" w:rsidRPr="00C20789">
              <w:t>f</w:t>
            </w:r>
            <w:r w:rsidR="006802DB" w:rsidRPr="00C20789">
              <w:t xml:space="preserve"> ongoing WASH services.</w:t>
            </w:r>
          </w:p>
          <w:p w14:paraId="476BB3CE" w14:textId="77777777" w:rsidR="006802DB" w:rsidRPr="00C20789" w:rsidRDefault="006802DB" w:rsidP="006802DB">
            <w:pPr>
              <w:pStyle w:val="ListParagraph"/>
            </w:pPr>
          </w:p>
          <w:p w14:paraId="7A093EED" w14:textId="77777777" w:rsidR="00117F68" w:rsidRPr="00C20789" w:rsidRDefault="006B7BDC" w:rsidP="00117F68">
            <w:pPr>
              <w:pStyle w:val="ListParagraph"/>
              <w:numPr>
                <w:ilvl w:val="0"/>
                <w:numId w:val="5"/>
              </w:numPr>
              <w:ind w:left="791"/>
              <w:rPr>
                <w:bCs/>
              </w:rPr>
            </w:pPr>
            <w:r w:rsidRPr="00C20789">
              <w:t xml:space="preserve">Support the monitoring of the performance of the contractors and NGO </w:t>
            </w:r>
            <w:proofErr w:type="gramStart"/>
            <w:r w:rsidRPr="00C20789">
              <w:t>partners</w:t>
            </w:r>
            <w:proofErr w:type="gramEnd"/>
            <w:r w:rsidRPr="00C20789">
              <w:t xml:space="preserve"> </w:t>
            </w:r>
          </w:p>
          <w:p w14:paraId="4FBFFEFC" w14:textId="77777777" w:rsidR="00117F68" w:rsidRPr="00C20789" w:rsidRDefault="00117F68" w:rsidP="00117F68">
            <w:pPr>
              <w:pStyle w:val="ListParagraph"/>
            </w:pPr>
          </w:p>
          <w:p w14:paraId="34046EF3" w14:textId="77777777" w:rsidR="00117F68" w:rsidRPr="00C20789" w:rsidRDefault="006B7BDC" w:rsidP="00117F68">
            <w:pPr>
              <w:pStyle w:val="ListParagraph"/>
              <w:numPr>
                <w:ilvl w:val="0"/>
                <w:numId w:val="5"/>
              </w:numPr>
              <w:ind w:left="791"/>
              <w:rPr>
                <w:bCs/>
              </w:rPr>
            </w:pPr>
            <w:r w:rsidRPr="00C20789">
              <w:t>Develop Contingency Plans to identify risks and to mitigate against these (strikes, limited access due to rain, reduced water availability)</w:t>
            </w:r>
          </w:p>
          <w:p w14:paraId="29213EEA" w14:textId="77777777" w:rsidR="00117F68" w:rsidRPr="00C20789" w:rsidRDefault="00117F68" w:rsidP="00117F68">
            <w:pPr>
              <w:pStyle w:val="ListParagraph"/>
            </w:pPr>
          </w:p>
          <w:p w14:paraId="37332DE3" w14:textId="77777777" w:rsidR="00117F68" w:rsidRPr="00C20789" w:rsidRDefault="006B7BDC" w:rsidP="00117F68">
            <w:pPr>
              <w:pStyle w:val="ListParagraph"/>
              <w:numPr>
                <w:ilvl w:val="0"/>
                <w:numId w:val="5"/>
              </w:numPr>
              <w:ind w:left="791"/>
              <w:rPr>
                <w:bCs/>
              </w:rPr>
            </w:pPr>
            <w:r w:rsidRPr="00C20789">
              <w:t>Support the planning for service delivery (including ad-hoc hygiene kit distributions)</w:t>
            </w:r>
          </w:p>
          <w:p w14:paraId="41743668" w14:textId="77777777" w:rsidR="00117F68" w:rsidRPr="00C20789" w:rsidRDefault="00117F68" w:rsidP="00117F68">
            <w:pPr>
              <w:pStyle w:val="ListParagraph"/>
            </w:pPr>
          </w:p>
          <w:p w14:paraId="69F37DDD" w14:textId="77777777" w:rsidR="00117F68" w:rsidRPr="00C20789" w:rsidRDefault="006B7BDC" w:rsidP="00117F68">
            <w:pPr>
              <w:pStyle w:val="ListParagraph"/>
              <w:numPr>
                <w:ilvl w:val="0"/>
                <w:numId w:val="5"/>
              </w:numPr>
              <w:ind w:left="791"/>
              <w:rPr>
                <w:bCs/>
              </w:rPr>
            </w:pPr>
            <w:r w:rsidRPr="00C20789">
              <w:t xml:space="preserve">Support the development of key WASH messages and training of community workers on WASH messages and monitoring, when access </w:t>
            </w:r>
            <w:proofErr w:type="gramStart"/>
            <w:r w:rsidRPr="00C20789">
              <w:t>allows</w:t>
            </w:r>
            <w:proofErr w:type="gramEnd"/>
          </w:p>
          <w:p w14:paraId="16C3607A" w14:textId="4739E857" w:rsidR="00D23CBF" w:rsidRPr="00B00C27" w:rsidRDefault="00D23CBF" w:rsidP="00B00C27">
            <w:pPr>
              <w:rPr>
                <w:bCs/>
                <w:highlight w:val="yellow"/>
              </w:rPr>
            </w:pPr>
          </w:p>
        </w:tc>
      </w:tr>
    </w:tbl>
    <w:p w14:paraId="2FC5DA20" w14:textId="77777777" w:rsidR="00D23CBF" w:rsidRDefault="00D23CBF"/>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018"/>
      </w:tblGrid>
      <w:tr w:rsidR="00D23CBF" w14:paraId="6A419970" w14:textId="77777777" w:rsidTr="00A51E95">
        <w:tc>
          <w:tcPr>
            <w:tcW w:w="9018" w:type="dxa"/>
            <w:tcBorders>
              <w:bottom w:val="single" w:sz="4" w:space="0" w:color="auto"/>
            </w:tcBorders>
            <w:shd w:val="clear" w:color="auto" w:fill="E0E0E0"/>
          </w:tcPr>
          <w:p w14:paraId="544DBA17" w14:textId="77777777" w:rsidR="00D23CBF" w:rsidRDefault="00D23CBF">
            <w:pPr>
              <w:pStyle w:val="Heading1"/>
            </w:pPr>
          </w:p>
          <w:p w14:paraId="44E8F499" w14:textId="77777777" w:rsidR="00D23CBF" w:rsidRDefault="00D23CBF">
            <w:pPr>
              <w:pStyle w:val="Heading1"/>
            </w:pPr>
            <w:r>
              <w:t xml:space="preserve">IV. Impact of Results </w:t>
            </w:r>
          </w:p>
          <w:p w14:paraId="37FC6F2B" w14:textId="77777777" w:rsidR="00D23CBF" w:rsidRDefault="00D23CBF">
            <w:pPr>
              <w:pStyle w:val="Heading1"/>
              <w:rPr>
                <w:b w:val="0"/>
                <w:bCs w:val="0"/>
                <w:i/>
                <w:iCs/>
                <w:sz w:val="18"/>
              </w:rPr>
            </w:pPr>
          </w:p>
        </w:tc>
      </w:tr>
      <w:tr w:rsidR="00D23CBF" w14:paraId="2455890E" w14:textId="77777777" w:rsidTr="00A51E95">
        <w:tc>
          <w:tcPr>
            <w:tcW w:w="9018" w:type="dxa"/>
          </w:tcPr>
          <w:p w14:paraId="71A84F33" w14:textId="77777777" w:rsidR="00DE2C74" w:rsidRDefault="00DE2C74" w:rsidP="00D23CBF">
            <w:pPr>
              <w:jc w:val="both"/>
            </w:pPr>
          </w:p>
          <w:p w14:paraId="60F35ED9" w14:textId="17C39B35" w:rsidR="00DE2C74" w:rsidRPr="007E33A8" w:rsidRDefault="00DE2C74" w:rsidP="00D23CBF">
            <w:pPr>
              <w:jc w:val="both"/>
            </w:pPr>
            <w:r>
              <w:t xml:space="preserve">The </w:t>
            </w:r>
            <w:r w:rsidR="00A813C4">
              <w:t xml:space="preserve">support provided by the </w:t>
            </w:r>
            <w:r>
              <w:t>W</w:t>
            </w:r>
            <w:r w:rsidR="00A813C4">
              <w:t xml:space="preserve">ASH </w:t>
            </w:r>
            <w:r w:rsidR="002F7511">
              <w:t>Officer</w:t>
            </w:r>
            <w:r w:rsidR="00A813C4">
              <w:t xml:space="preserve"> will enable the country o</w:t>
            </w:r>
            <w:r>
              <w:t>ffice to achieve the WASH-related output results of the country programme.  This, in turn, will contribute to the achievement</w:t>
            </w:r>
            <w:r w:rsidR="00A813C4">
              <w:t xml:space="preserve"> of the outcome results of the country programme d</w:t>
            </w:r>
            <w:r>
              <w:t xml:space="preserve">ocument.  When done effectively, the achievement of the outcome results will improve child survival, growth and development and reduce inequalities in the country.  </w:t>
            </w:r>
          </w:p>
          <w:p w14:paraId="738A8677" w14:textId="77777777" w:rsidR="00D23CBF" w:rsidRDefault="00D23CBF" w:rsidP="00D23CBF">
            <w:pPr>
              <w:jc w:val="both"/>
            </w:pPr>
          </w:p>
        </w:tc>
      </w:tr>
    </w:tbl>
    <w:p w14:paraId="0077A173" w14:textId="77777777" w:rsidR="00D23CBF" w:rsidRDefault="00D23CBF"/>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018"/>
      </w:tblGrid>
      <w:tr w:rsidR="00D23CBF" w14:paraId="166EAB9A" w14:textId="77777777" w:rsidTr="00A51E95">
        <w:tc>
          <w:tcPr>
            <w:tcW w:w="9018" w:type="dxa"/>
            <w:shd w:val="clear" w:color="auto" w:fill="E0E0E0"/>
          </w:tcPr>
          <w:p w14:paraId="08797792" w14:textId="77777777" w:rsidR="00D23CBF" w:rsidRDefault="00D23CBF"/>
          <w:p w14:paraId="36ECD7C2" w14:textId="77777777" w:rsidR="00D23CBF" w:rsidRPr="00DF1708" w:rsidRDefault="00D23CBF" w:rsidP="00D23CBF">
            <w:pPr>
              <w:pStyle w:val="Heading1"/>
              <w:rPr>
                <w:color w:val="FF0000"/>
                <w:sz w:val="16"/>
              </w:rPr>
            </w:pPr>
            <w:r>
              <w:t>V. Competencies and level of proficiency required (</w:t>
            </w:r>
            <w:r w:rsidRPr="003C0834">
              <w:rPr>
                <w:sz w:val="16"/>
              </w:rPr>
              <w:t>based on UNICEF Professional Competency Profiles</w:t>
            </w:r>
            <w:r>
              <w:rPr>
                <w:sz w:val="16"/>
              </w:rPr>
              <w:t>.</w:t>
            </w:r>
            <w:r>
              <w:rPr>
                <w:color w:val="FF0000"/>
              </w:rPr>
              <w:t xml:space="preserve"> </w:t>
            </w:r>
          </w:p>
          <w:p w14:paraId="371E09E7" w14:textId="77777777" w:rsidR="00D23CBF" w:rsidRDefault="00D23CBF"/>
        </w:tc>
      </w:tr>
      <w:tr w:rsidR="00EF5CE8" w14:paraId="709240E8" w14:textId="77777777" w:rsidTr="00A83007">
        <w:trPr>
          <w:cantSplit/>
          <w:trHeight w:val="353"/>
        </w:trPr>
        <w:tc>
          <w:tcPr>
            <w:tcW w:w="9018" w:type="dxa"/>
          </w:tcPr>
          <w:p w14:paraId="198A7707" w14:textId="77777777" w:rsidR="00EF5CE8" w:rsidRPr="000E6432" w:rsidRDefault="00EF5CE8" w:rsidP="00EF5CE8">
            <w:pPr>
              <w:jc w:val="both"/>
              <w:rPr>
                <w:b/>
                <w:bCs/>
                <w:szCs w:val="20"/>
                <w:u w:val="single"/>
              </w:rPr>
            </w:pPr>
            <w:r w:rsidRPr="00F07AFB">
              <w:rPr>
                <w:b/>
                <w:bCs/>
                <w:szCs w:val="20"/>
              </w:rPr>
              <w:t xml:space="preserve">i) </w:t>
            </w:r>
            <w:r w:rsidRPr="000E6432">
              <w:rPr>
                <w:b/>
                <w:bCs/>
                <w:szCs w:val="20"/>
                <w:u w:val="single"/>
              </w:rPr>
              <w:t xml:space="preserve">Core Values </w:t>
            </w:r>
          </w:p>
          <w:p w14:paraId="70050E93" w14:textId="77777777" w:rsidR="00EF5CE8" w:rsidRPr="00EC6297" w:rsidRDefault="00EF5CE8" w:rsidP="00EF5CE8">
            <w:pPr>
              <w:jc w:val="both"/>
              <w:rPr>
                <w:b/>
                <w:bCs/>
                <w:szCs w:val="20"/>
                <w:u w:val="single"/>
              </w:rPr>
            </w:pPr>
          </w:p>
          <w:p w14:paraId="0D0CFEBD" w14:textId="77777777" w:rsidR="00EF5CE8" w:rsidRPr="00EC6297" w:rsidRDefault="00EF5CE8" w:rsidP="00EF5CE8">
            <w:pPr>
              <w:numPr>
                <w:ilvl w:val="0"/>
                <w:numId w:val="17"/>
              </w:numPr>
              <w:jc w:val="both"/>
              <w:rPr>
                <w:rFonts w:cs="Arial"/>
                <w:bCs/>
                <w:szCs w:val="20"/>
              </w:rPr>
            </w:pPr>
            <w:r w:rsidRPr="00EC6297">
              <w:rPr>
                <w:rFonts w:cs="Arial"/>
                <w:bCs/>
                <w:szCs w:val="20"/>
              </w:rPr>
              <w:t xml:space="preserve">Care </w:t>
            </w:r>
          </w:p>
          <w:p w14:paraId="46954A56" w14:textId="77777777" w:rsidR="00EF5CE8" w:rsidRPr="00EC6297" w:rsidRDefault="00EF5CE8" w:rsidP="00EF5CE8">
            <w:pPr>
              <w:numPr>
                <w:ilvl w:val="0"/>
                <w:numId w:val="17"/>
              </w:numPr>
              <w:jc w:val="both"/>
              <w:rPr>
                <w:rFonts w:cs="Arial"/>
                <w:bCs/>
                <w:szCs w:val="20"/>
              </w:rPr>
            </w:pPr>
            <w:r w:rsidRPr="00EC6297">
              <w:rPr>
                <w:rFonts w:cs="Arial"/>
                <w:bCs/>
                <w:szCs w:val="20"/>
              </w:rPr>
              <w:t>Respect</w:t>
            </w:r>
          </w:p>
          <w:p w14:paraId="6851AF7D" w14:textId="77777777" w:rsidR="00EF5CE8" w:rsidRPr="00EC6297" w:rsidRDefault="00EF5CE8" w:rsidP="00EF5CE8">
            <w:pPr>
              <w:numPr>
                <w:ilvl w:val="0"/>
                <w:numId w:val="17"/>
              </w:numPr>
              <w:jc w:val="both"/>
              <w:rPr>
                <w:rFonts w:cs="Arial"/>
                <w:bCs/>
                <w:szCs w:val="20"/>
              </w:rPr>
            </w:pPr>
            <w:r w:rsidRPr="00EC6297">
              <w:rPr>
                <w:rFonts w:cs="Arial"/>
                <w:bCs/>
                <w:szCs w:val="20"/>
              </w:rPr>
              <w:t>Integrity</w:t>
            </w:r>
          </w:p>
          <w:p w14:paraId="20C63DFB" w14:textId="77777777" w:rsidR="00EF5CE8" w:rsidRPr="00EC6297" w:rsidRDefault="00EF5CE8" w:rsidP="00EF5CE8">
            <w:pPr>
              <w:numPr>
                <w:ilvl w:val="0"/>
                <w:numId w:val="17"/>
              </w:numPr>
              <w:jc w:val="both"/>
              <w:rPr>
                <w:rFonts w:cs="Arial"/>
                <w:bCs/>
                <w:szCs w:val="20"/>
              </w:rPr>
            </w:pPr>
            <w:r w:rsidRPr="00EC6297">
              <w:rPr>
                <w:rFonts w:cs="Arial"/>
                <w:bCs/>
                <w:szCs w:val="20"/>
              </w:rPr>
              <w:t>Trust</w:t>
            </w:r>
          </w:p>
          <w:p w14:paraId="70448B6A" w14:textId="77777777" w:rsidR="00EF5CE8" w:rsidRDefault="00EF5CE8" w:rsidP="00EF5CE8">
            <w:pPr>
              <w:numPr>
                <w:ilvl w:val="0"/>
                <w:numId w:val="17"/>
              </w:numPr>
              <w:jc w:val="both"/>
              <w:rPr>
                <w:rFonts w:cs="Arial"/>
                <w:bCs/>
                <w:szCs w:val="20"/>
              </w:rPr>
            </w:pPr>
            <w:r w:rsidRPr="00EC6297">
              <w:rPr>
                <w:rFonts w:cs="Arial"/>
                <w:bCs/>
                <w:szCs w:val="20"/>
              </w:rPr>
              <w:t>Accountability</w:t>
            </w:r>
          </w:p>
          <w:p w14:paraId="10A55B6B" w14:textId="77777777" w:rsidR="00EF5CE8" w:rsidRPr="00EC6297" w:rsidRDefault="00EF5CE8" w:rsidP="00EF5CE8">
            <w:pPr>
              <w:numPr>
                <w:ilvl w:val="0"/>
                <w:numId w:val="17"/>
              </w:numPr>
              <w:jc w:val="both"/>
              <w:rPr>
                <w:rFonts w:cs="Arial"/>
                <w:bCs/>
                <w:szCs w:val="20"/>
              </w:rPr>
            </w:pPr>
            <w:r>
              <w:rPr>
                <w:rFonts w:cs="Arial"/>
                <w:bCs/>
                <w:szCs w:val="20"/>
              </w:rPr>
              <w:t>Sustainability</w:t>
            </w:r>
          </w:p>
          <w:p w14:paraId="32B0DFBA" w14:textId="77777777" w:rsidR="00EF5CE8" w:rsidRDefault="00EF5CE8" w:rsidP="00EF5CE8">
            <w:pPr>
              <w:ind w:left="270" w:firstLine="90"/>
              <w:jc w:val="both"/>
              <w:rPr>
                <w:bCs/>
              </w:rPr>
            </w:pPr>
          </w:p>
          <w:p w14:paraId="4683C3D4" w14:textId="77777777" w:rsidR="00EF5CE8" w:rsidRDefault="00EF5CE8" w:rsidP="00EF5CE8">
            <w:pPr>
              <w:ind w:left="270" w:firstLine="90"/>
              <w:jc w:val="both"/>
              <w:rPr>
                <w:b/>
                <w:bCs/>
                <w:u w:val="single"/>
              </w:rPr>
            </w:pPr>
            <w:r>
              <w:rPr>
                <w:b/>
                <w:bCs/>
                <w:u w:val="single"/>
              </w:rPr>
              <w:t xml:space="preserve">Core Competencies </w:t>
            </w:r>
            <w:r w:rsidRPr="003F4E36">
              <w:rPr>
                <w:b/>
                <w:bCs/>
                <w:u w:val="single"/>
              </w:rPr>
              <w:t>(For Staff without Supervisory Responsibilities)</w:t>
            </w:r>
            <w:r w:rsidRPr="003F4E36">
              <w:rPr>
                <w:b/>
                <w:bCs/>
              </w:rPr>
              <w:t xml:space="preserve"> *</w:t>
            </w:r>
          </w:p>
          <w:p w14:paraId="47FC6D03" w14:textId="77777777" w:rsidR="00EF5CE8" w:rsidRDefault="00EF5CE8" w:rsidP="00EF5CE8">
            <w:pPr>
              <w:jc w:val="both"/>
              <w:rPr>
                <w:b/>
                <w:bCs/>
                <w:u w:val="single"/>
              </w:rPr>
            </w:pPr>
          </w:p>
          <w:p w14:paraId="39EEF37E" w14:textId="77777777" w:rsidR="00EF5CE8" w:rsidRDefault="00EF5CE8" w:rsidP="00EF5CE8">
            <w:pPr>
              <w:numPr>
                <w:ilvl w:val="0"/>
                <w:numId w:val="16"/>
              </w:numPr>
              <w:jc w:val="both"/>
              <w:rPr>
                <w:bCs/>
              </w:rPr>
            </w:pPr>
            <w:r>
              <w:rPr>
                <w:bCs/>
              </w:rPr>
              <w:t>Demonstrates Self Awareness and Ethical Awareness (1)</w:t>
            </w:r>
          </w:p>
          <w:p w14:paraId="1EFFF5BA" w14:textId="77777777" w:rsidR="00EF5CE8" w:rsidRDefault="00EF5CE8" w:rsidP="00EF5CE8">
            <w:pPr>
              <w:numPr>
                <w:ilvl w:val="0"/>
                <w:numId w:val="16"/>
              </w:numPr>
              <w:jc w:val="both"/>
              <w:rPr>
                <w:bCs/>
              </w:rPr>
            </w:pPr>
            <w:r>
              <w:rPr>
                <w:bCs/>
              </w:rPr>
              <w:t>Works Collaboratively with others (1)</w:t>
            </w:r>
          </w:p>
          <w:p w14:paraId="5C82A8F3" w14:textId="77777777" w:rsidR="00EF5CE8" w:rsidRDefault="00EF5CE8" w:rsidP="00EF5CE8">
            <w:pPr>
              <w:numPr>
                <w:ilvl w:val="0"/>
                <w:numId w:val="16"/>
              </w:numPr>
              <w:jc w:val="both"/>
              <w:rPr>
                <w:bCs/>
              </w:rPr>
            </w:pPr>
            <w:r>
              <w:rPr>
                <w:bCs/>
              </w:rPr>
              <w:t>Builds and Maintains Partnerships (1)</w:t>
            </w:r>
          </w:p>
          <w:p w14:paraId="1B985DF4" w14:textId="77777777" w:rsidR="00EF5CE8" w:rsidRDefault="00EF5CE8" w:rsidP="00EF5CE8">
            <w:pPr>
              <w:numPr>
                <w:ilvl w:val="0"/>
                <w:numId w:val="16"/>
              </w:numPr>
              <w:jc w:val="both"/>
              <w:rPr>
                <w:bCs/>
              </w:rPr>
            </w:pPr>
            <w:r>
              <w:rPr>
                <w:bCs/>
              </w:rPr>
              <w:t>Innovates and Embraces Change (1)</w:t>
            </w:r>
          </w:p>
          <w:p w14:paraId="3F590DCB" w14:textId="77777777" w:rsidR="00EF5CE8" w:rsidRDefault="00EF5CE8" w:rsidP="00EF5CE8">
            <w:pPr>
              <w:numPr>
                <w:ilvl w:val="0"/>
                <w:numId w:val="16"/>
              </w:numPr>
              <w:jc w:val="both"/>
              <w:rPr>
                <w:bCs/>
              </w:rPr>
            </w:pPr>
            <w:r>
              <w:rPr>
                <w:bCs/>
              </w:rPr>
              <w:t>Thinks and Acts Strategically (1)</w:t>
            </w:r>
          </w:p>
          <w:p w14:paraId="5672E868" w14:textId="77777777" w:rsidR="00EF5CE8" w:rsidRDefault="00EF5CE8" w:rsidP="00EF5CE8">
            <w:pPr>
              <w:numPr>
                <w:ilvl w:val="0"/>
                <w:numId w:val="16"/>
              </w:numPr>
              <w:jc w:val="both"/>
              <w:rPr>
                <w:bCs/>
              </w:rPr>
            </w:pPr>
            <w:r>
              <w:rPr>
                <w:bCs/>
              </w:rPr>
              <w:t>Drive to achieve impactful results (1)</w:t>
            </w:r>
          </w:p>
          <w:p w14:paraId="114AB873" w14:textId="77777777" w:rsidR="00EF5CE8" w:rsidRDefault="00EF5CE8" w:rsidP="00EF5CE8">
            <w:pPr>
              <w:numPr>
                <w:ilvl w:val="0"/>
                <w:numId w:val="16"/>
              </w:numPr>
              <w:jc w:val="both"/>
              <w:rPr>
                <w:bCs/>
              </w:rPr>
            </w:pPr>
            <w:r>
              <w:rPr>
                <w:bCs/>
              </w:rPr>
              <w:t>Manages ambiguity and complexity (1)</w:t>
            </w:r>
          </w:p>
          <w:p w14:paraId="4F61A8B6" w14:textId="77777777" w:rsidR="00EF5CE8" w:rsidDel="00EF5CE8" w:rsidRDefault="00EF5CE8" w:rsidP="00D23CBF">
            <w:pPr>
              <w:jc w:val="both"/>
            </w:pPr>
          </w:p>
        </w:tc>
      </w:tr>
    </w:tbl>
    <w:p w14:paraId="6CE6AA7E" w14:textId="77777777" w:rsidR="00D23CBF" w:rsidRDefault="00D23CBF"/>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88"/>
        <w:gridCol w:w="6030"/>
      </w:tblGrid>
      <w:tr w:rsidR="00D23CBF" w14:paraId="78DE741B" w14:textId="77777777" w:rsidTr="00A51E95">
        <w:tc>
          <w:tcPr>
            <w:tcW w:w="9018" w:type="dxa"/>
            <w:gridSpan w:val="2"/>
            <w:shd w:val="clear" w:color="auto" w:fill="E0E0E0"/>
          </w:tcPr>
          <w:p w14:paraId="682799DC" w14:textId="77777777" w:rsidR="00D23CBF" w:rsidRDefault="00D23CBF">
            <w:pPr>
              <w:rPr>
                <w:b/>
                <w:bCs/>
                <w:sz w:val="24"/>
              </w:rPr>
            </w:pPr>
          </w:p>
          <w:p w14:paraId="524670F3" w14:textId="77777777" w:rsidR="00D23CBF" w:rsidRDefault="00D23CBF">
            <w:pPr>
              <w:rPr>
                <w:b/>
                <w:bCs/>
                <w:sz w:val="24"/>
              </w:rPr>
            </w:pPr>
            <w:r>
              <w:rPr>
                <w:b/>
                <w:bCs/>
                <w:sz w:val="24"/>
              </w:rPr>
              <w:t>VI. Recruitment Qualifications</w:t>
            </w:r>
          </w:p>
          <w:p w14:paraId="736806EC" w14:textId="77777777" w:rsidR="00D23CBF" w:rsidRDefault="00D23CBF">
            <w:pPr>
              <w:rPr>
                <w:b/>
                <w:bCs/>
                <w:sz w:val="24"/>
              </w:rPr>
            </w:pPr>
          </w:p>
        </w:tc>
      </w:tr>
      <w:tr w:rsidR="00D23CBF" w14:paraId="748E8FEE" w14:textId="77777777" w:rsidTr="00A51E95">
        <w:trPr>
          <w:trHeight w:val="230"/>
        </w:trPr>
        <w:tc>
          <w:tcPr>
            <w:tcW w:w="2988" w:type="dxa"/>
            <w:tcBorders>
              <w:bottom w:val="single" w:sz="4" w:space="0" w:color="auto"/>
            </w:tcBorders>
          </w:tcPr>
          <w:p w14:paraId="09193110" w14:textId="77777777" w:rsidR="00D23CBF" w:rsidRDefault="00D23CBF"/>
          <w:p w14:paraId="267BF307" w14:textId="77777777" w:rsidR="00D23CBF" w:rsidRDefault="00D23CBF">
            <w:r>
              <w:t>Education:</w:t>
            </w:r>
          </w:p>
        </w:tc>
        <w:tc>
          <w:tcPr>
            <w:tcW w:w="6030" w:type="dxa"/>
            <w:tcBorders>
              <w:bottom w:val="single" w:sz="4" w:space="0" w:color="auto"/>
            </w:tcBorders>
          </w:tcPr>
          <w:p w14:paraId="7C272091" w14:textId="77777777" w:rsidR="00D23CBF" w:rsidRDefault="00D23CBF"/>
          <w:p w14:paraId="04195064" w14:textId="7A1580EB" w:rsidR="00DE2C74" w:rsidRDefault="008A794C" w:rsidP="00ED4240">
            <w:r>
              <w:t>U</w:t>
            </w:r>
            <w:r w:rsidR="00DD533B" w:rsidRPr="00DD533B">
              <w:t>niversity degree in one of the following fields is required:</w:t>
            </w:r>
            <w:r w:rsidR="00DD533B">
              <w:t xml:space="preserve"> </w:t>
            </w:r>
            <w:r w:rsidR="00DE2C74" w:rsidRPr="007E33A8">
              <w:t xml:space="preserve">public health, </w:t>
            </w:r>
            <w:r w:rsidR="003041A5">
              <w:t xml:space="preserve">environment, public health </w:t>
            </w:r>
            <w:r w:rsidR="00DE2C74" w:rsidRPr="007E33A8">
              <w:t>engineering</w:t>
            </w:r>
            <w:r w:rsidR="00DE2C74">
              <w:t xml:space="preserve"> </w:t>
            </w:r>
            <w:r w:rsidR="00DD533B">
              <w:t>or</w:t>
            </w:r>
            <w:r w:rsidR="00ED4240">
              <w:t xml:space="preserve"> </w:t>
            </w:r>
            <w:proofErr w:type="gramStart"/>
            <w:r w:rsidR="00DD533B" w:rsidRPr="00DD533B">
              <w:t>other</w:t>
            </w:r>
            <w:proofErr w:type="gramEnd"/>
            <w:r w:rsidR="00DD533B" w:rsidRPr="00DD533B">
              <w:t xml:space="preserve"> relevant technical field.</w:t>
            </w:r>
            <w:r w:rsidR="00ED4240">
              <w:t xml:space="preserve">  </w:t>
            </w:r>
          </w:p>
          <w:p w14:paraId="66060A3D" w14:textId="77777777" w:rsidR="006522CE" w:rsidRPr="00172736" w:rsidRDefault="006522CE" w:rsidP="006522CE">
            <w:pPr>
              <w:pStyle w:val="ListParagraph"/>
              <w:numPr>
                <w:ilvl w:val="0"/>
                <w:numId w:val="18"/>
              </w:numPr>
              <w:rPr>
                <w:szCs w:val="20"/>
              </w:rPr>
            </w:pPr>
            <w:r w:rsidRPr="00172736">
              <w:t>Civil Engineering.</w:t>
            </w:r>
          </w:p>
          <w:p w14:paraId="10C3B5BB" w14:textId="77777777" w:rsidR="006522CE" w:rsidRPr="00172736" w:rsidRDefault="006522CE" w:rsidP="006522CE">
            <w:pPr>
              <w:pStyle w:val="ListParagraph"/>
              <w:numPr>
                <w:ilvl w:val="0"/>
                <w:numId w:val="18"/>
              </w:numPr>
            </w:pPr>
            <w:r w:rsidRPr="00172736">
              <w:t>Sanitary Engineering</w:t>
            </w:r>
          </w:p>
          <w:p w14:paraId="3F1F8C2B" w14:textId="77777777" w:rsidR="006522CE" w:rsidRPr="00172736" w:rsidRDefault="006522CE" w:rsidP="006522CE">
            <w:pPr>
              <w:pStyle w:val="ListParagraph"/>
              <w:numPr>
                <w:ilvl w:val="0"/>
                <w:numId w:val="18"/>
              </w:numPr>
            </w:pPr>
            <w:r w:rsidRPr="00172736">
              <w:t>Environmental Engineering</w:t>
            </w:r>
          </w:p>
          <w:p w14:paraId="3851212B" w14:textId="77777777" w:rsidR="006522CE" w:rsidRPr="00172736" w:rsidRDefault="006522CE" w:rsidP="006522CE">
            <w:pPr>
              <w:pStyle w:val="ListParagraph"/>
              <w:numPr>
                <w:ilvl w:val="0"/>
                <w:numId w:val="18"/>
              </w:numPr>
            </w:pPr>
            <w:r w:rsidRPr="00172736">
              <w:t>Mechanical Engineering</w:t>
            </w:r>
          </w:p>
          <w:p w14:paraId="1B723668" w14:textId="77777777" w:rsidR="006522CE" w:rsidRPr="00172736" w:rsidRDefault="006522CE" w:rsidP="006522CE">
            <w:pPr>
              <w:pStyle w:val="ListParagraph"/>
              <w:numPr>
                <w:ilvl w:val="0"/>
                <w:numId w:val="18"/>
              </w:numPr>
            </w:pPr>
            <w:r w:rsidRPr="00172736">
              <w:t xml:space="preserve">Hydrogeologist </w:t>
            </w:r>
          </w:p>
          <w:p w14:paraId="079DE7B6" w14:textId="77777777" w:rsidR="006522CE" w:rsidRPr="00172736" w:rsidRDefault="006522CE" w:rsidP="006522CE">
            <w:pPr>
              <w:pStyle w:val="ListParagraph"/>
              <w:numPr>
                <w:ilvl w:val="0"/>
                <w:numId w:val="18"/>
              </w:numPr>
            </w:pPr>
            <w:r w:rsidRPr="00172736">
              <w:t>Architect</w:t>
            </w:r>
          </w:p>
          <w:p w14:paraId="4EF40DCA" w14:textId="77777777" w:rsidR="006522CE" w:rsidRDefault="006522CE" w:rsidP="00ED4240"/>
          <w:p w14:paraId="5A2DCD97" w14:textId="77777777" w:rsidR="00DE2C74" w:rsidRDefault="00DE2C74" w:rsidP="00ED4240"/>
          <w:p w14:paraId="2A34FBB7" w14:textId="77777777" w:rsidR="00DE2C74" w:rsidRDefault="00DE2C74" w:rsidP="00ED4240">
            <w:r>
              <w:t>Additional relevant post-graduate courses that complement/supplement the main degree are a strong asset.</w:t>
            </w:r>
          </w:p>
          <w:p w14:paraId="68DCBC70" w14:textId="77777777" w:rsidR="0062285C" w:rsidRDefault="0062285C" w:rsidP="0062285C">
            <w:pPr>
              <w:pStyle w:val="ListParagraph"/>
              <w:numPr>
                <w:ilvl w:val="0"/>
                <w:numId w:val="19"/>
              </w:numPr>
              <w:rPr>
                <w:szCs w:val="20"/>
              </w:rPr>
            </w:pPr>
            <w:r>
              <w:lastRenderedPageBreak/>
              <w:t>Environmental sustainability and climate change</w:t>
            </w:r>
          </w:p>
          <w:p w14:paraId="7736041A" w14:textId="77777777" w:rsidR="0062285C" w:rsidRDefault="0062285C" w:rsidP="0062285C">
            <w:pPr>
              <w:pStyle w:val="ListParagraph"/>
              <w:numPr>
                <w:ilvl w:val="0"/>
                <w:numId w:val="19"/>
              </w:numPr>
            </w:pPr>
            <w:r>
              <w:t>Construction management</w:t>
            </w:r>
          </w:p>
          <w:p w14:paraId="6E485D77" w14:textId="77777777" w:rsidR="0062285C" w:rsidRDefault="0062285C" w:rsidP="0062285C">
            <w:pPr>
              <w:pStyle w:val="ListParagraph"/>
              <w:numPr>
                <w:ilvl w:val="0"/>
                <w:numId w:val="19"/>
              </w:numPr>
            </w:pPr>
            <w:r>
              <w:t>Water resources management</w:t>
            </w:r>
          </w:p>
          <w:p w14:paraId="6936A087" w14:textId="77777777" w:rsidR="0062285C" w:rsidRDefault="0062285C" w:rsidP="0062285C">
            <w:pPr>
              <w:pStyle w:val="ListParagraph"/>
              <w:numPr>
                <w:ilvl w:val="0"/>
                <w:numId w:val="19"/>
              </w:numPr>
            </w:pPr>
            <w:r>
              <w:t>WASH emergencies</w:t>
            </w:r>
          </w:p>
          <w:p w14:paraId="109AC661" w14:textId="77777777" w:rsidR="006522CE" w:rsidRPr="007E33A8" w:rsidRDefault="006522CE" w:rsidP="00ED4240"/>
          <w:p w14:paraId="4DA9577F" w14:textId="77777777" w:rsidR="00D23CBF" w:rsidRDefault="00D23CBF" w:rsidP="00D23CBF">
            <w:pPr>
              <w:jc w:val="both"/>
            </w:pPr>
          </w:p>
        </w:tc>
      </w:tr>
      <w:tr w:rsidR="00D23CBF" w14:paraId="74A7FAA1" w14:textId="77777777" w:rsidTr="00A51E95">
        <w:trPr>
          <w:trHeight w:val="230"/>
        </w:trPr>
        <w:tc>
          <w:tcPr>
            <w:tcW w:w="2988" w:type="dxa"/>
            <w:tcBorders>
              <w:bottom w:val="single" w:sz="4" w:space="0" w:color="auto"/>
            </w:tcBorders>
          </w:tcPr>
          <w:p w14:paraId="1C3493C6" w14:textId="77777777" w:rsidR="00D23CBF" w:rsidRDefault="00D23CBF"/>
          <w:p w14:paraId="2815E594" w14:textId="77777777" w:rsidR="00D23CBF" w:rsidRDefault="00D23CBF">
            <w:r>
              <w:t>Experience:</w:t>
            </w:r>
          </w:p>
        </w:tc>
        <w:tc>
          <w:tcPr>
            <w:tcW w:w="6030" w:type="dxa"/>
            <w:tcBorders>
              <w:bottom w:val="single" w:sz="4" w:space="0" w:color="auto"/>
            </w:tcBorders>
          </w:tcPr>
          <w:p w14:paraId="6B151FA7" w14:textId="77777777" w:rsidR="00ED4240" w:rsidRDefault="00ED4240" w:rsidP="00ED4240"/>
          <w:p w14:paraId="246C2F0C" w14:textId="082687BF" w:rsidR="00A813C4" w:rsidRDefault="00E61B2C" w:rsidP="00ED4240">
            <w:r>
              <w:t>DEVELOPMENTAL: A</w:t>
            </w:r>
            <w:r w:rsidR="00DE2C74">
              <w:t xml:space="preserve"> minimum of </w:t>
            </w:r>
            <w:r w:rsidR="00AE453B">
              <w:t>two</w:t>
            </w:r>
            <w:r w:rsidR="00DE2C74">
              <w:t xml:space="preserve"> years</w:t>
            </w:r>
            <w:r w:rsidR="00DE2C74" w:rsidRPr="007E33A8">
              <w:t xml:space="preserve"> </w:t>
            </w:r>
            <w:r w:rsidR="00DD533B" w:rsidRPr="00DD533B">
              <w:t xml:space="preserve">of professional experience in </w:t>
            </w:r>
            <w:r w:rsidR="00DE2C74">
              <w:t>WASH-related programmes for developing countries</w:t>
            </w:r>
            <w:r w:rsidR="00A813C4">
              <w:t xml:space="preserve"> is required.</w:t>
            </w:r>
          </w:p>
          <w:p w14:paraId="6555B00E" w14:textId="77777777" w:rsidR="00A813C4" w:rsidRDefault="00A813C4" w:rsidP="00ED4240"/>
          <w:p w14:paraId="403478DC" w14:textId="1A3ADBA1" w:rsidR="00DE2C74" w:rsidRPr="007E33A8" w:rsidRDefault="005C2D3C" w:rsidP="00ED4240">
            <w:r>
              <w:t>HUMANITARIAN:</w:t>
            </w:r>
            <w:r w:rsidR="009D29A6">
              <w:t xml:space="preserve">  </w:t>
            </w:r>
            <w:r w:rsidR="009D29A6" w:rsidRPr="009D29A6">
              <w:t>Background/familiarity with Emergency preparedness and response (and the IASC Cluster approach) is an asset.</w:t>
            </w:r>
            <w:r w:rsidR="00B93BAF">
              <w:t xml:space="preserve">  Experience in Humanitarian </w:t>
            </w:r>
            <w:r w:rsidR="00E62412">
              <w:t xml:space="preserve">WASH operations and </w:t>
            </w:r>
            <w:proofErr w:type="gramStart"/>
            <w:r w:rsidR="00E62412">
              <w:t xml:space="preserve">monitoring, </w:t>
            </w:r>
            <w:r w:rsidR="00B93BAF">
              <w:t xml:space="preserve"> and</w:t>
            </w:r>
            <w:proofErr w:type="gramEnd"/>
            <w:r w:rsidR="00B93BAF">
              <w:t xml:space="preserve"> operation and maintenance of remote area Reverse Osmosis and water </w:t>
            </w:r>
            <w:r w:rsidR="00E62412">
              <w:t>pumping systems.</w:t>
            </w:r>
            <w:r w:rsidR="00B93BAF">
              <w:t xml:space="preserve"> </w:t>
            </w:r>
          </w:p>
          <w:p w14:paraId="380D6351" w14:textId="77777777" w:rsidR="00D23CBF" w:rsidRDefault="00D23CBF" w:rsidP="00D23CBF">
            <w:pPr>
              <w:jc w:val="both"/>
            </w:pPr>
          </w:p>
        </w:tc>
      </w:tr>
      <w:tr w:rsidR="00D23CBF" w:rsidRPr="00482327" w14:paraId="79F9F93F" w14:textId="77777777" w:rsidTr="00A51E95">
        <w:trPr>
          <w:trHeight w:val="230"/>
        </w:trPr>
        <w:tc>
          <w:tcPr>
            <w:tcW w:w="2988" w:type="dxa"/>
            <w:tcBorders>
              <w:bottom w:val="single" w:sz="4" w:space="0" w:color="auto"/>
            </w:tcBorders>
          </w:tcPr>
          <w:p w14:paraId="6B46FB61" w14:textId="77777777" w:rsidR="00D23CBF" w:rsidRDefault="00D23CBF"/>
          <w:p w14:paraId="1D26B30C" w14:textId="77777777" w:rsidR="00D23CBF" w:rsidRDefault="00D23CBF">
            <w:r>
              <w:t>Language Requirements:</w:t>
            </w:r>
          </w:p>
        </w:tc>
        <w:tc>
          <w:tcPr>
            <w:tcW w:w="6030" w:type="dxa"/>
            <w:tcBorders>
              <w:bottom w:val="single" w:sz="4" w:space="0" w:color="auto"/>
            </w:tcBorders>
          </w:tcPr>
          <w:p w14:paraId="70AFA21B" w14:textId="77777777" w:rsidR="00D23CBF" w:rsidRDefault="00D23CBF"/>
          <w:p w14:paraId="3724ADB0" w14:textId="77777777" w:rsidR="004B54E8" w:rsidRDefault="00B83DCF">
            <w:pPr>
              <w:rPr>
                <w:rFonts w:cs="Arial"/>
              </w:rPr>
            </w:pPr>
            <w:r w:rsidRPr="00B83DCF">
              <w:rPr>
                <w:rFonts w:cs="Arial"/>
              </w:rPr>
              <w:t xml:space="preserve">Fluency in English </w:t>
            </w:r>
            <w:r w:rsidR="0067555A">
              <w:rPr>
                <w:rFonts w:cs="Arial"/>
              </w:rPr>
              <w:t xml:space="preserve">and Arabic </w:t>
            </w:r>
            <w:r w:rsidRPr="00B83DCF">
              <w:rPr>
                <w:rFonts w:cs="Arial"/>
              </w:rPr>
              <w:t>is required.</w:t>
            </w:r>
          </w:p>
          <w:p w14:paraId="1CEAE258" w14:textId="1819F6FB" w:rsidR="0067555A" w:rsidRPr="00482327" w:rsidRDefault="0067555A">
            <w:pPr>
              <w:rPr>
                <w:rFonts w:cs="Arial"/>
              </w:rPr>
            </w:pPr>
          </w:p>
        </w:tc>
      </w:tr>
    </w:tbl>
    <w:p w14:paraId="05DBD755" w14:textId="77777777" w:rsidR="005C2D3C" w:rsidRDefault="005C2D3C"/>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6565"/>
        <w:gridCol w:w="2453"/>
      </w:tblGrid>
      <w:tr w:rsidR="005C2D3C" w14:paraId="45A14D30" w14:textId="77777777" w:rsidTr="002A783E">
        <w:tc>
          <w:tcPr>
            <w:tcW w:w="9018" w:type="dxa"/>
            <w:gridSpan w:val="2"/>
            <w:shd w:val="clear" w:color="auto" w:fill="E0E0E0"/>
          </w:tcPr>
          <w:p w14:paraId="5DE08BA7" w14:textId="77777777" w:rsidR="005C2D3C" w:rsidRDefault="005C2D3C" w:rsidP="002E7EFD">
            <w:pPr>
              <w:rPr>
                <w:b/>
                <w:bCs/>
                <w:sz w:val="24"/>
              </w:rPr>
            </w:pPr>
          </w:p>
          <w:p w14:paraId="0A5A7337" w14:textId="77777777" w:rsidR="005C2D3C" w:rsidRDefault="005C2D3C" w:rsidP="002E7EFD">
            <w:pPr>
              <w:rPr>
                <w:b/>
                <w:bCs/>
                <w:sz w:val="24"/>
              </w:rPr>
            </w:pPr>
            <w:r>
              <w:rPr>
                <w:b/>
                <w:bCs/>
                <w:sz w:val="24"/>
              </w:rPr>
              <w:t>VII. Technical requirements</w:t>
            </w:r>
          </w:p>
          <w:p w14:paraId="4B02CDE3" w14:textId="77777777" w:rsidR="005C2D3C" w:rsidRDefault="005C2D3C" w:rsidP="002E7EFD">
            <w:pPr>
              <w:rPr>
                <w:b/>
                <w:bCs/>
                <w:sz w:val="24"/>
              </w:rPr>
            </w:pPr>
          </w:p>
        </w:tc>
      </w:tr>
      <w:tr w:rsidR="005C2D3C" w14:paraId="4D4D4DC6" w14:textId="77777777" w:rsidTr="002A783E">
        <w:trPr>
          <w:trHeight w:val="230"/>
        </w:trPr>
        <w:tc>
          <w:tcPr>
            <w:tcW w:w="6565" w:type="dxa"/>
            <w:tcBorders>
              <w:bottom w:val="single" w:sz="4" w:space="0" w:color="auto"/>
            </w:tcBorders>
          </w:tcPr>
          <w:p w14:paraId="581B0E77" w14:textId="463E28D4" w:rsidR="005C2D3C" w:rsidRDefault="005C2D3C" w:rsidP="00B6532D">
            <w:pPr>
              <w:numPr>
                <w:ilvl w:val="0"/>
                <w:numId w:val="9"/>
              </w:numPr>
            </w:pPr>
            <w:r>
              <w:t xml:space="preserve">Urban </w:t>
            </w:r>
            <w:r w:rsidR="00646059">
              <w:t>WASH</w:t>
            </w:r>
            <w:r>
              <w:t xml:space="preserve"> for low- and middle-income countries, incl sustainability</w:t>
            </w:r>
          </w:p>
          <w:p w14:paraId="2106D7E1" w14:textId="59571F60" w:rsidR="005C423F" w:rsidRDefault="002F7511" w:rsidP="00B6532D">
            <w:pPr>
              <w:numPr>
                <w:ilvl w:val="0"/>
                <w:numId w:val="9"/>
              </w:numPr>
            </w:pPr>
            <w:r>
              <w:t>Project and Construction Management</w:t>
            </w:r>
          </w:p>
          <w:p w14:paraId="1E9494C1" w14:textId="77777777" w:rsidR="005C2D3C" w:rsidRDefault="005C2D3C" w:rsidP="00B6532D">
            <w:pPr>
              <w:numPr>
                <w:ilvl w:val="0"/>
                <w:numId w:val="9"/>
              </w:numPr>
            </w:pPr>
            <w:r>
              <w:t>WASH-in-Schools and Health Centres</w:t>
            </w:r>
          </w:p>
          <w:p w14:paraId="08F5D476" w14:textId="77777777" w:rsidR="005C2D3C" w:rsidRDefault="005C2D3C" w:rsidP="00B6532D">
            <w:pPr>
              <w:numPr>
                <w:ilvl w:val="0"/>
                <w:numId w:val="9"/>
              </w:numPr>
            </w:pPr>
            <w:r>
              <w:t xml:space="preserve">National government WASH policies, plans and </w:t>
            </w:r>
            <w:proofErr w:type="gramStart"/>
            <w:r>
              <w:t>strategies</w:t>
            </w:r>
            <w:proofErr w:type="gramEnd"/>
          </w:p>
          <w:p w14:paraId="2B189A03" w14:textId="31724CB7" w:rsidR="001249C3" w:rsidRDefault="001249C3" w:rsidP="001249C3">
            <w:pPr>
              <w:ind w:left="360"/>
            </w:pPr>
          </w:p>
        </w:tc>
        <w:tc>
          <w:tcPr>
            <w:tcW w:w="2453" w:type="dxa"/>
            <w:tcBorders>
              <w:bottom w:val="single" w:sz="4" w:space="0" w:color="auto"/>
            </w:tcBorders>
          </w:tcPr>
          <w:p w14:paraId="69D9382F" w14:textId="77777777" w:rsidR="005C2D3C" w:rsidRDefault="002E7EFD" w:rsidP="002E7EFD">
            <w:r w:rsidRPr="002E7EFD">
              <w:t>Expert knowledge of three components and basic knowledge of three components</w:t>
            </w:r>
          </w:p>
        </w:tc>
      </w:tr>
      <w:tr w:rsidR="005C2D3C" w14:paraId="258279D6" w14:textId="77777777" w:rsidTr="002A783E">
        <w:trPr>
          <w:trHeight w:val="230"/>
        </w:trPr>
        <w:tc>
          <w:tcPr>
            <w:tcW w:w="6565" w:type="dxa"/>
            <w:tcBorders>
              <w:bottom w:val="single" w:sz="4" w:space="0" w:color="auto"/>
            </w:tcBorders>
          </w:tcPr>
          <w:p w14:paraId="29AD7195" w14:textId="77777777" w:rsidR="005C2D3C" w:rsidRDefault="005C2D3C" w:rsidP="00B6532D">
            <w:pPr>
              <w:numPr>
                <w:ilvl w:val="0"/>
                <w:numId w:val="10"/>
              </w:numPr>
            </w:pPr>
            <w:r>
              <w:t>Humanitarian WASH - preparedness</w:t>
            </w:r>
          </w:p>
          <w:p w14:paraId="15709804" w14:textId="59B13949" w:rsidR="005C2D3C" w:rsidRDefault="005C2D3C" w:rsidP="00B6532D">
            <w:pPr>
              <w:numPr>
                <w:ilvl w:val="0"/>
                <w:numId w:val="10"/>
              </w:numPr>
            </w:pPr>
            <w:r>
              <w:t>Humanitarian WASH - response and recovery</w:t>
            </w:r>
          </w:p>
          <w:p w14:paraId="7EEF916A" w14:textId="2EC91128" w:rsidR="00646059" w:rsidRDefault="00646059" w:rsidP="00B6532D">
            <w:pPr>
              <w:numPr>
                <w:ilvl w:val="0"/>
                <w:numId w:val="10"/>
              </w:numPr>
            </w:pPr>
            <w:r>
              <w:t>Humanitarian Engineering</w:t>
            </w:r>
          </w:p>
          <w:p w14:paraId="7DEB33FF" w14:textId="0BFD74A5" w:rsidR="00646059" w:rsidRDefault="00646059" w:rsidP="00646059">
            <w:pPr>
              <w:ind w:left="360"/>
            </w:pPr>
          </w:p>
        </w:tc>
        <w:tc>
          <w:tcPr>
            <w:tcW w:w="2453" w:type="dxa"/>
            <w:tcBorders>
              <w:bottom w:val="single" w:sz="4" w:space="0" w:color="auto"/>
            </w:tcBorders>
          </w:tcPr>
          <w:p w14:paraId="4336B9CB" w14:textId="77777777" w:rsidR="002E7EFD" w:rsidRDefault="002E7EFD" w:rsidP="002E7EFD">
            <w:pPr>
              <w:jc w:val="both"/>
            </w:pPr>
            <w:r w:rsidRPr="002E7EFD">
              <w:t>Basic knowledge of both components</w:t>
            </w:r>
          </w:p>
        </w:tc>
      </w:tr>
      <w:tr w:rsidR="005C2D3C" w:rsidRPr="00482327" w14:paraId="424C3F38" w14:textId="77777777" w:rsidTr="002A783E">
        <w:trPr>
          <w:trHeight w:val="230"/>
        </w:trPr>
        <w:tc>
          <w:tcPr>
            <w:tcW w:w="6565" w:type="dxa"/>
          </w:tcPr>
          <w:p w14:paraId="1988DF76" w14:textId="77777777" w:rsidR="005C2D3C" w:rsidRDefault="005C2D3C" w:rsidP="00B6532D">
            <w:pPr>
              <w:numPr>
                <w:ilvl w:val="0"/>
                <w:numId w:val="11"/>
              </w:numPr>
            </w:pPr>
            <w:r>
              <w:t>Programme/project management</w:t>
            </w:r>
          </w:p>
          <w:p w14:paraId="32F167BE" w14:textId="77777777" w:rsidR="005C2D3C" w:rsidRDefault="005C2D3C" w:rsidP="00B6532D">
            <w:pPr>
              <w:numPr>
                <w:ilvl w:val="0"/>
                <w:numId w:val="11"/>
              </w:numPr>
            </w:pPr>
            <w:r>
              <w:t>Capacity development</w:t>
            </w:r>
          </w:p>
          <w:p w14:paraId="7225AE80" w14:textId="77777777" w:rsidR="005C2D3C" w:rsidRDefault="005C2D3C" w:rsidP="00B6532D">
            <w:pPr>
              <w:numPr>
                <w:ilvl w:val="0"/>
                <w:numId w:val="11"/>
              </w:numPr>
            </w:pPr>
            <w:r>
              <w:t>Knowledge management</w:t>
            </w:r>
          </w:p>
          <w:p w14:paraId="2B45437C" w14:textId="77777777" w:rsidR="005C2D3C" w:rsidRDefault="005C2D3C" w:rsidP="00B6532D">
            <w:pPr>
              <w:numPr>
                <w:ilvl w:val="0"/>
                <w:numId w:val="11"/>
              </w:numPr>
            </w:pPr>
            <w:r>
              <w:t>Monitoring and evaluation</w:t>
            </w:r>
          </w:p>
          <w:p w14:paraId="2AA45378" w14:textId="59E46D63" w:rsidR="001249C3" w:rsidRDefault="001249C3" w:rsidP="001249C3">
            <w:pPr>
              <w:ind w:left="360"/>
            </w:pPr>
          </w:p>
        </w:tc>
        <w:tc>
          <w:tcPr>
            <w:tcW w:w="2453" w:type="dxa"/>
          </w:tcPr>
          <w:p w14:paraId="7D22FCE1" w14:textId="77777777" w:rsidR="005C2D3C" w:rsidRPr="00482327" w:rsidRDefault="002E7EFD" w:rsidP="002E7EFD">
            <w:pPr>
              <w:rPr>
                <w:rFonts w:cs="Arial"/>
              </w:rPr>
            </w:pPr>
            <w:r w:rsidRPr="002E7EFD">
              <w:rPr>
                <w:rFonts w:cs="Arial"/>
              </w:rPr>
              <w:t>Expert knowledge of two components and basic knowledge of the other two components</w:t>
            </w:r>
          </w:p>
        </w:tc>
      </w:tr>
      <w:tr w:rsidR="005C2D3C" w:rsidRPr="00482327" w14:paraId="5CF8D435" w14:textId="77777777" w:rsidTr="002A783E">
        <w:trPr>
          <w:trHeight w:val="230"/>
        </w:trPr>
        <w:tc>
          <w:tcPr>
            <w:tcW w:w="6565" w:type="dxa"/>
            <w:tcBorders>
              <w:bottom w:val="single" w:sz="4" w:space="0" w:color="auto"/>
            </w:tcBorders>
          </w:tcPr>
          <w:p w14:paraId="02222E60" w14:textId="77777777" w:rsidR="005C2D3C" w:rsidRDefault="005C2D3C" w:rsidP="00B6532D">
            <w:pPr>
              <w:numPr>
                <w:ilvl w:val="0"/>
                <w:numId w:val="12"/>
              </w:numPr>
            </w:pPr>
            <w:r>
              <w:t>Human rights and WASH</w:t>
            </w:r>
          </w:p>
          <w:p w14:paraId="38256E61" w14:textId="77777777" w:rsidR="005C2D3C" w:rsidRDefault="005C2D3C" w:rsidP="00B6532D">
            <w:pPr>
              <w:numPr>
                <w:ilvl w:val="0"/>
                <w:numId w:val="12"/>
              </w:numPr>
            </w:pPr>
            <w:r>
              <w:t>Gender equality and WASH</w:t>
            </w:r>
          </w:p>
          <w:p w14:paraId="7459C2FB" w14:textId="1B3AC1B1" w:rsidR="001249C3" w:rsidRDefault="001249C3" w:rsidP="001249C3"/>
        </w:tc>
        <w:tc>
          <w:tcPr>
            <w:tcW w:w="2453" w:type="dxa"/>
            <w:tcBorders>
              <w:bottom w:val="single" w:sz="4" w:space="0" w:color="auto"/>
            </w:tcBorders>
          </w:tcPr>
          <w:p w14:paraId="329A1A89" w14:textId="77777777" w:rsidR="005C2D3C" w:rsidRPr="00482327" w:rsidRDefault="002E7EFD" w:rsidP="002E7EFD">
            <w:pPr>
              <w:rPr>
                <w:rFonts w:cs="Arial"/>
              </w:rPr>
            </w:pPr>
            <w:r w:rsidRPr="002E7EFD">
              <w:rPr>
                <w:rFonts w:cs="Arial"/>
              </w:rPr>
              <w:t>In-depth knowledge</w:t>
            </w:r>
          </w:p>
        </w:tc>
      </w:tr>
    </w:tbl>
    <w:p w14:paraId="50F1D84F" w14:textId="77777777" w:rsidR="00D23CBF" w:rsidRDefault="00D23CBF" w:rsidP="00BD399D"/>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3903"/>
        <w:gridCol w:w="5092"/>
      </w:tblGrid>
      <w:tr w:rsidR="002A783E" w:rsidRPr="001C3A62" w14:paraId="62BA0CE8" w14:textId="77777777" w:rsidTr="002A783E">
        <w:tc>
          <w:tcPr>
            <w:tcW w:w="8995" w:type="dxa"/>
            <w:gridSpan w:val="2"/>
            <w:shd w:val="clear" w:color="auto" w:fill="E0E0E0"/>
          </w:tcPr>
          <w:p w14:paraId="1D87EF1D" w14:textId="77777777" w:rsidR="002A783E" w:rsidRPr="001C3A62" w:rsidRDefault="002A783E" w:rsidP="002F1615">
            <w:pPr>
              <w:rPr>
                <w:rFonts w:cs="Arial"/>
                <w:b/>
                <w:bCs/>
                <w:sz w:val="24"/>
              </w:rPr>
            </w:pPr>
            <w:bookmarkStart w:id="0" w:name="_Hlk81507811"/>
          </w:p>
          <w:p w14:paraId="02ECE8D5" w14:textId="0A053780" w:rsidR="002A783E" w:rsidRPr="001C3A62" w:rsidRDefault="002A783E" w:rsidP="002F1615">
            <w:pPr>
              <w:rPr>
                <w:rFonts w:cs="Arial"/>
                <w:b/>
                <w:bCs/>
                <w:sz w:val="24"/>
              </w:rPr>
            </w:pPr>
            <w:r w:rsidRPr="001C3A62">
              <w:rPr>
                <w:rFonts w:cs="Arial"/>
                <w:b/>
                <w:bCs/>
                <w:sz w:val="24"/>
              </w:rPr>
              <w:t>VI</w:t>
            </w:r>
            <w:r>
              <w:rPr>
                <w:rFonts w:cs="Arial"/>
                <w:b/>
                <w:bCs/>
                <w:sz w:val="24"/>
              </w:rPr>
              <w:t>I</w:t>
            </w:r>
            <w:r w:rsidRPr="001C3A62">
              <w:rPr>
                <w:rFonts w:cs="Arial"/>
                <w:b/>
                <w:bCs/>
                <w:sz w:val="24"/>
              </w:rPr>
              <w:t>I. Child Safeguarding Risk Assessment</w:t>
            </w:r>
          </w:p>
          <w:p w14:paraId="55ACD6D2" w14:textId="77777777" w:rsidR="002A783E" w:rsidRPr="001C3A62" w:rsidRDefault="002A783E" w:rsidP="002F1615">
            <w:pPr>
              <w:rPr>
                <w:rFonts w:cs="Arial"/>
                <w:b/>
                <w:bCs/>
                <w:sz w:val="24"/>
              </w:rPr>
            </w:pPr>
          </w:p>
        </w:tc>
      </w:tr>
      <w:tr w:rsidR="002A783E" w:rsidRPr="001C3A62" w14:paraId="089828DD" w14:textId="77777777" w:rsidTr="002A783E">
        <w:trPr>
          <w:trHeight w:val="230"/>
        </w:trPr>
        <w:tc>
          <w:tcPr>
            <w:tcW w:w="3903" w:type="dxa"/>
            <w:tcBorders>
              <w:bottom w:val="single" w:sz="4" w:space="0" w:color="auto"/>
            </w:tcBorders>
          </w:tcPr>
          <w:p w14:paraId="168E103A" w14:textId="77777777" w:rsidR="002A783E" w:rsidRPr="001C3A62" w:rsidRDefault="002A783E" w:rsidP="002F1615">
            <w:pPr>
              <w:rPr>
                <w:rFonts w:cs="Arial"/>
              </w:rPr>
            </w:pPr>
            <w:r w:rsidRPr="001C3A62">
              <w:rPr>
                <w:rFonts w:cs="Arial"/>
              </w:rPr>
              <w:t>Is this position considered as ‘elevated risk role’ from a child safeguarding perspective?</w:t>
            </w:r>
          </w:p>
        </w:tc>
        <w:tc>
          <w:tcPr>
            <w:tcW w:w="5092" w:type="dxa"/>
            <w:tcBorders>
              <w:bottom w:val="single" w:sz="4" w:space="0" w:color="auto"/>
            </w:tcBorders>
          </w:tcPr>
          <w:p w14:paraId="631142C8" w14:textId="77777777" w:rsidR="002A783E" w:rsidRPr="001C3A62" w:rsidRDefault="002A783E" w:rsidP="002F1615">
            <w:pPr>
              <w:pStyle w:val="ListParagraph"/>
              <w:ind w:left="0"/>
              <w:rPr>
                <w:rFonts w:cs="Arial"/>
              </w:rPr>
            </w:pPr>
            <w:r w:rsidRPr="001C3A62">
              <w:rPr>
                <w:rFonts w:cs="Arial"/>
                <w:szCs w:val="22"/>
              </w:rPr>
              <w:fldChar w:fldCharType="begin">
                <w:ffData>
                  <w:name w:val=""/>
                  <w:enabled/>
                  <w:calcOnExit w:val="0"/>
                  <w:checkBox>
                    <w:sizeAuto/>
                    <w:default w:val="0"/>
                  </w:checkBox>
                </w:ffData>
              </w:fldChar>
            </w:r>
            <w:r w:rsidRPr="001C3A62">
              <w:rPr>
                <w:rFonts w:cs="Arial"/>
                <w:szCs w:val="22"/>
              </w:rPr>
              <w:instrText xml:space="preserve"> FORMCHECKBOX </w:instrText>
            </w:r>
            <w:r w:rsidR="00FE3246">
              <w:rPr>
                <w:rFonts w:cs="Arial"/>
                <w:szCs w:val="22"/>
              </w:rPr>
            </w:r>
            <w:r w:rsidR="00FE3246">
              <w:rPr>
                <w:rFonts w:cs="Arial"/>
                <w:szCs w:val="22"/>
              </w:rPr>
              <w:fldChar w:fldCharType="separate"/>
            </w:r>
            <w:r w:rsidRPr="001C3A62">
              <w:rPr>
                <w:rFonts w:cs="Arial"/>
                <w:szCs w:val="22"/>
              </w:rPr>
              <w:fldChar w:fldCharType="end"/>
            </w:r>
            <w:r w:rsidRPr="001C3A62">
              <w:rPr>
                <w:rFonts w:eastAsia="Arial Unicode MS" w:cs="Arial"/>
                <w:szCs w:val="22"/>
              </w:rPr>
              <w:t xml:space="preserve">Yes </w:t>
            </w:r>
            <w:r>
              <w:rPr>
                <w:rFonts w:eastAsia="Arial Unicode MS" w:cs="Arial"/>
                <w:szCs w:val="22"/>
              </w:rPr>
              <w:fldChar w:fldCharType="begin">
                <w:ffData>
                  <w:name w:val="Check9"/>
                  <w:enabled/>
                  <w:calcOnExit w:val="0"/>
                  <w:checkBox>
                    <w:sizeAuto/>
                    <w:default w:val="1"/>
                  </w:checkBox>
                </w:ffData>
              </w:fldChar>
            </w:r>
            <w:bookmarkStart w:id="1" w:name="Check9"/>
            <w:r>
              <w:rPr>
                <w:rFonts w:eastAsia="Arial Unicode MS" w:cs="Arial"/>
                <w:szCs w:val="22"/>
              </w:rPr>
              <w:instrText xml:space="preserve"> FORMCHECKBOX </w:instrText>
            </w:r>
            <w:r w:rsidR="00FE3246">
              <w:rPr>
                <w:rFonts w:eastAsia="Arial Unicode MS" w:cs="Arial"/>
                <w:szCs w:val="22"/>
              </w:rPr>
            </w:r>
            <w:r w:rsidR="00FE3246">
              <w:rPr>
                <w:rFonts w:eastAsia="Arial Unicode MS" w:cs="Arial"/>
                <w:szCs w:val="22"/>
              </w:rPr>
              <w:fldChar w:fldCharType="separate"/>
            </w:r>
            <w:r>
              <w:rPr>
                <w:rFonts w:eastAsia="Arial Unicode MS" w:cs="Arial"/>
                <w:szCs w:val="22"/>
              </w:rPr>
              <w:fldChar w:fldCharType="end"/>
            </w:r>
            <w:bookmarkEnd w:id="1"/>
            <w:r w:rsidRPr="001C3A62">
              <w:rPr>
                <w:rFonts w:eastAsia="Arial Unicode MS" w:cs="Arial"/>
                <w:szCs w:val="22"/>
              </w:rPr>
              <w:t xml:space="preserve"> No</w:t>
            </w:r>
            <w:r w:rsidRPr="001C3A62">
              <w:rPr>
                <w:rFonts w:cs="Arial"/>
              </w:rPr>
              <w:t xml:space="preserve"> </w:t>
            </w:r>
          </w:p>
          <w:p w14:paraId="283BD7F6" w14:textId="77777777" w:rsidR="002A783E" w:rsidRPr="001C3A62" w:rsidRDefault="002A783E" w:rsidP="002F1615">
            <w:pPr>
              <w:pStyle w:val="ListParagraph"/>
              <w:ind w:left="0"/>
              <w:rPr>
                <w:rFonts w:eastAsia="Calibri" w:cs="Arial"/>
              </w:rPr>
            </w:pPr>
            <w:r w:rsidRPr="001C3A62">
              <w:rPr>
                <w:rFonts w:cs="Arial"/>
              </w:rPr>
              <w:t xml:space="preserve">If </w:t>
            </w:r>
            <w:proofErr w:type="gramStart"/>
            <w:r w:rsidRPr="001C3A62">
              <w:rPr>
                <w:rFonts w:cs="Arial"/>
              </w:rPr>
              <w:t>Yes</w:t>
            </w:r>
            <w:proofErr w:type="gramEnd"/>
            <w:r w:rsidRPr="001C3A62">
              <w:rPr>
                <w:rFonts w:cs="Arial"/>
              </w:rPr>
              <w:t>, check all that apply</w:t>
            </w:r>
          </w:p>
          <w:p w14:paraId="1AD8C206" w14:textId="77777777" w:rsidR="002A783E" w:rsidRPr="001C3A62" w:rsidRDefault="002A783E" w:rsidP="002F1615">
            <w:pPr>
              <w:autoSpaceDE w:val="0"/>
              <w:autoSpaceDN w:val="0"/>
              <w:adjustRightInd w:val="0"/>
              <w:rPr>
                <w:rFonts w:cs="Arial"/>
                <w:szCs w:val="20"/>
              </w:rPr>
            </w:pPr>
          </w:p>
        </w:tc>
      </w:tr>
      <w:tr w:rsidR="002A783E" w:rsidRPr="001C3A62" w14:paraId="31330848" w14:textId="77777777" w:rsidTr="002A783E">
        <w:trPr>
          <w:trHeight w:val="230"/>
        </w:trPr>
        <w:tc>
          <w:tcPr>
            <w:tcW w:w="3903" w:type="dxa"/>
            <w:tcBorders>
              <w:bottom w:val="single" w:sz="4" w:space="0" w:color="auto"/>
            </w:tcBorders>
          </w:tcPr>
          <w:p w14:paraId="5064611A" w14:textId="77777777" w:rsidR="002A783E" w:rsidRPr="001C3A62" w:rsidRDefault="002A783E" w:rsidP="002F1615">
            <w:pPr>
              <w:rPr>
                <w:rFonts w:cs="Arial"/>
              </w:rPr>
            </w:pPr>
            <w:r w:rsidRPr="001C3A62">
              <w:rPr>
                <w:rFonts w:cs="Arial"/>
              </w:rPr>
              <w:t>Direct contact role</w:t>
            </w:r>
          </w:p>
        </w:tc>
        <w:tc>
          <w:tcPr>
            <w:tcW w:w="5092" w:type="dxa"/>
            <w:tcBorders>
              <w:bottom w:val="single" w:sz="4" w:space="0" w:color="auto"/>
            </w:tcBorders>
          </w:tcPr>
          <w:p w14:paraId="35EE12D7" w14:textId="77777777" w:rsidR="002A783E" w:rsidRPr="001C3A62" w:rsidRDefault="002A783E" w:rsidP="002F1615">
            <w:pPr>
              <w:rPr>
                <w:rFonts w:cs="Arial"/>
              </w:rPr>
            </w:pPr>
            <w:r w:rsidRPr="001C3A62">
              <w:rPr>
                <w:rFonts w:cs="Arial"/>
                <w:szCs w:val="22"/>
              </w:rPr>
              <w:fldChar w:fldCharType="begin">
                <w:ffData>
                  <w:name w:val=""/>
                  <w:enabled/>
                  <w:calcOnExit w:val="0"/>
                  <w:checkBox>
                    <w:sizeAuto/>
                    <w:default w:val="0"/>
                  </w:checkBox>
                </w:ffData>
              </w:fldChar>
            </w:r>
            <w:r w:rsidRPr="001C3A62">
              <w:rPr>
                <w:rFonts w:cs="Arial"/>
                <w:szCs w:val="22"/>
              </w:rPr>
              <w:instrText xml:space="preserve"> FORMCHECKBOX </w:instrText>
            </w:r>
            <w:r w:rsidR="00FE3246">
              <w:rPr>
                <w:rFonts w:cs="Arial"/>
                <w:szCs w:val="22"/>
              </w:rPr>
            </w:r>
            <w:r w:rsidR="00FE3246">
              <w:rPr>
                <w:rFonts w:cs="Arial"/>
                <w:szCs w:val="22"/>
              </w:rPr>
              <w:fldChar w:fldCharType="separate"/>
            </w:r>
            <w:r w:rsidRPr="001C3A62">
              <w:rPr>
                <w:rFonts w:cs="Arial"/>
                <w:szCs w:val="22"/>
              </w:rPr>
              <w:fldChar w:fldCharType="end"/>
            </w:r>
            <w:r w:rsidRPr="001C3A62">
              <w:rPr>
                <w:rFonts w:eastAsia="Arial Unicode MS" w:cs="Arial"/>
                <w:szCs w:val="22"/>
              </w:rPr>
              <w:t xml:space="preserve">Yes </w:t>
            </w:r>
            <w:r>
              <w:rPr>
                <w:rFonts w:eastAsia="Arial Unicode MS" w:cs="Arial"/>
                <w:szCs w:val="22"/>
              </w:rPr>
              <w:fldChar w:fldCharType="begin">
                <w:ffData>
                  <w:name w:val=""/>
                  <w:enabled/>
                  <w:calcOnExit w:val="0"/>
                  <w:checkBox>
                    <w:sizeAuto/>
                    <w:default w:val="1"/>
                  </w:checkBox>
                </w:ffData>
              </w:fldChar>
            </w:r>
            <w:r>
              <w:rPr>
                <w:rFonts w:eastAsia="Arial Unicode MS" w:cs="Arial"/>
                <w:szCs w:val="22"/>
              </w:rPr>
              <w:instrText xml:space="preserve"> FORMCHECKBOX </w:instrText>
            </w:r>
            <w:r w:rsidR="00FE3246">
              <w:rPr>
                <w:rFonts w:eastAsia="Arial Unicode MS" w:cs="Arial"/>
                <w:szCs w:val="22"/>
              </w:rPr>
            </w:r>
            <w:r w:rsidR="00FE3246">
              <w:rPr>
                <w:rFonts w:eastAsia="Arial Unicode MS" w:cs="Arial"/>
                <w:szCs w:val="22"/>
              </w:rPr>
              <w:fldChar w:fldCharType="separate"/>
            </w:r>
            <w:r>
              <w:rPr>
                <w:rFonts w:eastAsia="Arial Unicode MS" w:cs="Arial"/>
                <w:szCs w:val="22"/>
              </w:rPr>
              <w:fldChar w:fldCharType="end"/>
            </w:r>
            <w:r w:rsidRPr="001C3A62">
              <w:rPr>
                <w:rFonts w:eastAsia="Arial Unicode MS" w:cs="Arial"/>
                <w:szCs w:val="22"/>
              </w:rPr>
              <w:t xml:space="preserve"> No</w:t>
            </w:r>
          </w:p>
          <w:p w14:paraId="09558745" w14:textId="77777777" w:rsidR="002A783E" w:rsidRPr="001C3A62" w:rsidRDefault="002A783E" w:rsidP="002F1615">
            <w:pPr>
              <w:rPr>
                <w:rFonts w:cs="Arial"/>
              </w:rPr>
            </w:pPr>
            <w:r w:rsidRPr="001C3A62">
              <w:rPr>
                <w:rFonts w:cs="Arial"/>
              </w:rPr>
              <w:t>If yes, please indicate the number of hours/months of direct interpersonal contact with children, or work in their immediate physical proximity, with limited supervision by a more senior member of personnel.</w:t>
            </w:r>
          </w:p>
        </w:tc>
      </w:tr>
      <w:tr w:rsidR="002A783E" w:rsidRPr="001C3A62" w14:paraId="425EE9DE" w14:textId="77777777" w:rsidTr="002A783E">
        <w:trPr>
          <w:trHeight w:val="230"/>
        </w:trPr>
        <w:tc>
          <w:tcPr>
            <w:tcW w:w="3903" w:type="dxa"/>
          </w:tcPr>
          <w:p w14:paraId="0DD17E10" w14:textId="77777777" w:rsidR="002A783E" w:rsidRPr="001C3A62" w:rsidRDefault="002A783E" w:rsidP="002F1615">
            <w:pPr>
              <w:rPr>
                <w:rFonts w:cs="Arial"/>
              </w:rPr>
            </w:pPr>
            <w:r w:rsidRPr="001C3A62">
              <w:rPr>
                <w:rFonts w:cs="Arial"/>
              </w:rPr>
              <w:t>Child data role</w:t>
            </w:r>
          </w:p>
        </w:tc>
        <w:tc>
          <w:tcPr>
            <w:tcW w:w="5092" w:type="dxa"/>
          </w:tcPr>
          <w:p w14:paraId="38DDDF5D" w14:textId="77777777" w:rsidR="002A783E" w:rsidRPr="001C3A62" w:rsidRDefault="002A783E" w:rsidP="002F1615">
            <w:pPr>
              <w:rPr>
                <w:rFonts w:cs="Arial"/>
              </w:rPr>
            </w:pPr>
            <w:r w:rsidRPr="001C3A62">
              <w:rPr>
                <w:rFonts w:cs="Arial"/>
                <w:szCs w:val="22"/>
              </w:rPr>
              <w:fldChar w:fldCharType="begin">
                <w:ffData>
                  <w:name w:val=""/>
                  <w:enabled/>
                  <w:calcOnExit w:val="0"/>
                  <w:checkBox>
                    <w:sizeAuto/>
                    <w:default w:val="0"/>
                  </w:checkBox>
                </w:ffData>
              </w:fldChar>
            </w:r>
            <w:r w:rsidRPr="001C3A62">
              <w:rPr>
                <w:rFonts w:cs="Arial"/>
                <w:szCs w:val="22"/>
              </w:rPr>
              <w:instrText xml:space="preserve"> FORMCHECKBOX </w:instrText>
            </w:r>
            <w:r w:rsidR="00FE3246">
              <w:rPr>
                <w:rFonts w:cs="Arial"/>
                <w:szCs w:val="22"/>
              </w:rPr>
            </w:r>
            <w:r w:rsidR="00FE3246">
              <w:rPr>
                <w:rFonts w:cs="Arial"/>
                <w:szCs w:val="22"/>
              </w:rPr>
              <w:fldChar w:fldCharType="separate"/>
            </w:r>
            <w:r w:rsidRPr="001C3A62">
              <w:rPr>
                <w:rFonts w:cs="Arial"/>
                <w:szCs w:val="22"/>
              </w:rPr>
              <w:fldChar w:fldCharType="end"/>
            </w:r>
            <w:r w:rsidRPr="001C3A62">
              <w:rPr>
                <w:rFonts w:eastAsia="Arial Unicode MS" w:cs="Arial"/>
                <w:szCs w:val="22"/>
              </w:rPr>
              <w:t xml:space="preserve">Yes </w:t>
            </w:r>
            <w:r>
              <w:rPr>
                <w:rFonts w:eastAsia="Arial Unicode MS" w:cs="Arial"/>
                <w:szCs w:val="22"/>
              </w:rPr>
              <w:fldChar w:fldCharType="begin">
                <w:ffData>
                  <w:name w:val=""/>
                  <w:enabled/>
                  <w:calcOnExit w:val="0"/>
                  <w:checkBox>
                    <w:sizeAuto/>
                    <w:default w:val="1"/>
                  </w:checkBox>
                </w:ffData>
              </w:fldChar>
            </w:r>
            <w:r>
              <w:rPr>
                <w:rFonts w:eastAsia="Arial Unicode MS" w:cs="Arial"/>
                <w:szCs w:val="22"/>
              </w:rPr>
              <w:instrText xml:space="preserve"> FORMCHECKBOX </w:instrText>
            </w:r>
            <w:r w:rsidR="00FE3246">
              <w:rPr>
                <w:rFonts w:eastAsia="Arial Unicode MS" w:cs="Arial"/>
                <w:szCs w:val="22"/>
              </w:rPr>
            </w:r>
            <w:r w:rsidR="00FE3246">
              <w:rPr>
                <w:rFonts w:eastAsia="Arial Unicode MS" w:cs="Arial"/>
                <w:szCs w:val="22"/>
              </w:rPr>
              <w:fldChar w:fldCharType="separate"/>
            </w:r>
            <w:r>
              <w:rPr>
                <w:rFonts w:eastAsia="Arial Unicode MS" w:cs="Arial"/>
                <w:szCs w:val="22"/>
              </w:rPr>
              <w:fldChar w:fldCharType="end"/>
            </w:r>
            <w:r w:rsidRPr="001C3A62">
              <w:rPr>
                <w:rFonts w:eastAsia="Arial Unicode MS" w:cs="Arial"/>
                <w:szCs w:val="22"/>
              </w:rPr>
              <w:t xml:space="preserve"> No</w:t>
            </w:r>
          </w:p>
          <w:p w14:paraId="32CECB6D" w14:textId="77777777" w:rsidR="002A783E" w:rsidRPr="001C3A62" w:rsidRDefault="002A783E" w:rsidP="002F1615">
            <w:pPr>
              <w:rPr>
                <w:rFonts w:cs="Arial"/>
              </w:rPr>
            </w:pPr>
            <w:r w:rsidRPr="001C3A62">
              <w:rPr>
                <w:rFonts w:cs="Arial"/>
              </w:rPr>
              <w:t>If yes please indicate the number of hours/months of manipulating or transmitting personal-identifiable information of children (names, national ID, location data, photos).</w:t>
            </w:r>
          </w:p>
        </w:tc>
      </w:tr>
      <w:tr w:rsidR="002A783E" w:rsidRPr="001C3A62" w14:paraId="461B0166" w14:textId="77777777" w:rsidTr="002A783E">
        <w:trPr>
          <w:trHeight w:val="230"/>
        </w:trPr>
        <w:tc>
          <w:tcPr>
            <w:tcW w:w="3903" w:type="dxa"/>
          </w:tcPr>
          <w:p w14:paraId="4E3EB83F" w14:textId="77777777" w:rsidR="002A783E" w:rsidRPr="001C3A62" w:rsidRDefault="002A783E" w:rsidP="002F1615">
            <w:pPr>
              <w:rPr>
                <w:rFonts w:cs="Arial"/>
              </w:rPr>
            </w:pPr>
            <w:r w:rsidRPr="001C3A62">
              <w:rPr>
                <w:rFonts w:cs="Arial"/>
              </w:rPr>
              <w:lastRenderedPageBreak/>
              <w:t>Assessed Risk Role</w:t>
            </w:r>
          </w:p>
        </w:tc>
        <w:tc>
          <w:tcPr>
            <w:tcW w:w="5092" w:type="dxa"/>
          </w:tcPr>
          <w:p w14:paraId="572F377B" w14:textId="77777777" w:rsidR="002A783E" w:rsidRPr="001C3A62" w:rsidRDefault="002A783E" w:rsidP="002F1615">
            <w:pPr>
              <w:rPr>
                <w:rFonts w:eastAsia="Arial Unicode MS" w:cs="Arial"/>
                <w:szCs w:val="22"/>
              </w:rPr>
            </w:pPr>
            <w:r w:rsidRPr="001C3A62">
              <w:rPr>
                <w:rFonts w:cs="Arial"/>
                <w:szCs w:val="22"/>
              </w:rPr>
              <w:fldChar w:fldCharType="begin">
                <w:ffData>
                  <w:name w:val=""/>
                  <w:enabled/>
                  <w:calcOnExit w:val="0"/>
                  <w:checkBox>
                    <w:sizeAuto/>
                    <w:default w:val="0"/>
                  </w:checkBox>
                </w:ffData>
              </w:fldChar>
            </w:r>
            <w:r w:rsidRPr="001C3A62">
              <w:rPr>
                <w:rFonts w:cs="Arial"/>
                <w:szCs w:val="22"/>
              </w:rPr>
              <w:instrText xml:space="preserve"> FORMCHECKBOX </w:instrText>
            </w:r>
            <w:r w:rsidR="00FE3246">
              <w:rPr>
                <w:rFonts w:cs="Arial"/>
                <w:szCs w:val="22"/>
              </w:rPr>
            </w:r>
            <w:r w:rsidR="00FE3246">
              <w:rPr>
                <w:rFonts w:cs="Arial"/>
                <w:szCs w:val="22"/>
              </w:rPr>
              <w:fldChar w:fldCharType="separate"/>
            </w:r>
            <w:r w:rsidRPr="001C3A62">
              <w:rPr>
                <w:rFonts w:cs="Arial"/>
                <w:szCs w:val="22"/>
              </w:rPr>
              <w:fldChar w:fldCharType="end"/>
            </w:r>
            <w:r w:rsidRPr="001C3A62">
              <w:rPr>
                <w:rFonts w:eastAsia="Arial Unicode MS" w:cs="Arial"/>
                <w:szCs w:val="22"/>
              </w:rPr>
              <w:t xml:space="preserve">Yes </w:t>
            </w:r>
            <w:r>
              <w:rPr>
                <w:rFonts w:eastAsia="Arial Unicode MS" w:cs="Arial"/>
                <w:szCs w:val="22"/>
              </w:rPr>
              <w:fldChar w:fldCharType="begin">
                <w:ffData>
                  <w:name w:val=""/>
                  <w:enabled/>
                  <w:calcOnExit w:val="0"/>
                  <w:checkBox>
                    <w:sizeAuto/>
                    <w:default w:val="1"/>
                  </w:checkBox>
                </w:ffData>
              </w:fldChar>
            </w:r>
            <w:r>
              <w:rPr>
                <w:rFonts w:eastAsia="Arial Unicode MS" w:cs="Arial"/>
                <w:szCs w:val="22"/>
              </w:rPr>
              <w:instrText xml:space="preserve"> FORMCHECKBOX </w:instrText>
            </w:r>
            <w:r w:rsidR="00FE3246">
              <w:rPr>
                <w:rFonts w:eastAsia="Arial Unicode MS" w:cs="Arial"/>
                <w:szCs w:val="22"/>
              </w:rPr>
            </w:r>
            <w:r w:rsidR="00FE3246">
              <w:rPr>
                <w:rFonts w:eastAsia="Arial Unicode MS" w:cs="Arial"/>
                <w:szCs w:val="22"/>
              </w:rPr>
              <w:fldChar w:fldCharType="separate"/>
            </w:r>
            <w:r>
              <w:rPr>
                <w:rFonts w:eastAsia="Arial Unicode MS" w:cs="Arial"/>
                <w:szCs w:val="22"/>
              </w:rPr>
              <w:fldChar w:fldCharType="end"/>
            </w:r>
            <w:r w:rsidRPr="001C3A62">
              <w:rPr>
                <w:rFonts w:eastAsia="Arial Unicode MS" w:cs="Arial"/>
                <w:szCs w:val="22"/>
              </w:rPr>
              <w:t xml:space="preserve"> No</w:t>
            </w:r>
          </w:p>
          <w:p w14:paraId="7370B6A0" w14:textId="45188D65" w:rsidR="002A783E" w:rsidRPr="002A783E" w:rsidRDefault="002A783E" w:rsidP="002F1615">
            <w:pPr>
              <w:rPr>
                <w:rFonts w:cs="Arial"/>
              </w:rPr>
            </w:pPr>
            <w:r w:rsidRPr="001C3A62">
              <w:rPr>
                <w:rFonts w:cs="Arial"/>
              </w:rPr>
              <w:t>If yes, please indicate the number of hours/months of direct engagement with particularly vulnerable children</w:t>
            </w:r>
          </w:p>
        </w:tc>
      </w:tr>
      <w:tr w:rsidR="002A783E" w:rsidRPr="001C3A62" w14:paraId="6EC7D890" w14:textId="77777777" w:rsidTr="002A783E">
        <w:trPr>
          <w:trHeight w:val="230"/>
        </w:trPr>
        <w:tc>
          <w:tcPr>
            <w:tcW w:w="3903" w:type="dxa"/>
          </w:tcPr>
          <w:p w14:paraId="151187D7" w14:textId="77777777" w:rsidR="002A783E" w:rsidRPr="001C3A62" w:rsidRDefault="002A783E" w:rsidP="002F1615">
            <w:pPr>
              <w:rPr>
                <w:rFonts w:cs="Arial"/>
              </w:rPr>
            </w:pPr>
            <w:r w:rsidRPr="001C3A62">
              <w:rPr>
                <w:rFonts w:cs="Arial"/>
              </w:rPr>
              <w:t>Safeguarding response role</w:t>
            </w:r>
          </w:p>
        </w:tc>
        <w:tc>
          <w:tcPr>
            <w:tcW w:w="5092" w:type="dxa"/>
          </w:tcPr>
          <w:p w14:paraId="5C94F827" w14:textId="77777777" w:rsidR="002A783E" w:rsidRPr="001C3A62" w:rsidRDefault="002A783E" w:rsidP="002F1615">
            <w:pPr>
              <w:rPr>
                <w:rFonts w:eastAsia="Arial Unicode MS" w:cs="Arial"/>
                <w:szCs w:val="22"/>
              </w:rPr>
            </w:pPr>
            <w:r w:rsidRPr="001C3A62">
              <w:rPr>
                <w:rFonts w:eastAsia="Arial Unicode MS" w:cs="Arial"/>
                <w:b/>
                <w:bCs/>
                <w:szCs w:val="22"/>
              </w:rPr>
              <w:t xml:space="preserve"> </w:t>
            </w:r>
            <w:r w:rsidRPr="001C3A62">
              <w:rPr>
                <w:rFonts w:cs="Arial"/>
                <w:szCs w:val="22"/>
              </w:rPr>
              <w:fldChar w:fldCharType="begin">
                <w:ffData>
                  <w:name w:val=""/>
                  <w:enabled/>
                  <w:calcOnExit w:val="0"/>
                  <w:checkBox>
                    <w:sizeAuto/>
                    <w:default w:val="0"/>
                  </w:checkBox>
                </w:ffData>
              </w:fldChar>
            </w:r>
            <w:r w:rsidRPr="001C3A62">
              <w:rPr>
                <w:rFonts w:cs="Arial"/>
                <w:szCs w:val="22"/>
              </w:rPr>
              <w:instrText xml:space="preserve"> FORMCHECKBOX </w:instrText>
            </w:r>
            <w:r w:rsidR="00FE3246">
              <w:rPr>
                <w:rFonts w:cs="Arial"/>
                <w:szCs w:val="22"/>
              </w:rPr>
            </w:r>
            <w:r w:rsidR="00FE3246">
              <w:rPr>
                <w:rFonts w:cs="Arial"/>
                <w:szCs w:val="22"/>
              </w:rPr>
              <w:fldChar w:fldCharType="separate"/>
            </w:r>
            <w:r w:rsidRPr="001C3A62">
              <w:rPr>
                <w:rFonts w:cs="Arial"/>
                <w:szCs w:val="22"/>
              </w:rPr>
              <w:fldChar w:fldCharType="end"/>
            </w:r>
            <w:r w:rsidRPr="001C3A62">
              <w:rPr>
                <w:rFonts w:eastAsia="Arial Unicode MS" w:cs="Arial"/>
                <w:szCs w:val="22"/>
              </w:rPr>
              <w:t xml:space="preserve">Yes </w:t>
            </w:r>
            <w:r>
              <w:rPr>
                <w:rFonts w:eastAsia="Arial Unicode MS" w:cs="Arial"/>
                <w:szCs w:val="22"/>
              </w:rPr>
              <w:fldChar w:fldCharType="begin">
                <w:ffData>
                  <w:name w:val=""/>
                  <w:enabled/>
                  <w:calcOnExit w:val="0"/>
                  <w:checkBox>
                    <w:sizeAuto/>
                    <w:default w:val="1"/>
                  </w:checkBox>
                </w:ffData>
              </w:fldChar>
            </w:r>
            <w:r>
              <w:rPr>
                <w:rFonts w:eastAsia="Arial Unicode MS" w:cs="Arial"/>
                <w:szCs w:val="22"/>
              </w:rPr>
              <w:instrText xml:space="preserve"> FORMCHECKBOX </w:instrText>
            </w:r>
            <w:r w:rsidR="00FE3246">
              <w:rPr>
                <w:rFonts w:eastAsia="Arial Unicode MS" w:cs="Arial"/>
                <w:szCs w:val="22"/>
              </w:rPr>
            </w:r>
            <w:r w:rsidR="00FE3246">
              <w:rPr>
                <w:rFonts w:eastAsia="Arial Unicode MS" w:cs="Arial"/>
                <w:szCs w:val="22"/>
              </w:rPr>
              <w:fldChar w:fldCharType="separate"/>
            </w:r>
            <w:r>
              <w:rPr>
                <w:rFonts w:eastAsia="Arial Unicode MS" w:cs="Arial"/>
                <w:szCs w:val="22"/>
              </w:rPr>
              <w:fldChar w:fldCharType="end"/>
            </w:r>
            <w:r w:rsidRPr="001C3A62">
              <w:rPr>
                <w:rFonts w:eastAsia="Arial Unicode MS" w:cs="Arial"/>
                <w:szCs w:val="22"/>
              </w:rPr>
              <w:t xml:space="preserve"> No</w:t>
            </w:r>
          </w:p>
          <w:p w14:paraId="5A00E115" w14:textId="77777777" w:rsidR="002A783E" w:rsidRPr="001C3A62" w:rsidRDefault="002A783E" w:rsidP="002F1615">
            <w:pPr>
              <w:rPr>
                <w:rFonts w:cs="Arial"/>
              </w:rPr>
            </w:pPr>
          </w:p>
        </w:tc>
      </w:tr>
      <w:bookmarkEnd w:id="0"/>
    </w:tbl>
    <w:p w14:paraId="438A3AE6" w14:textId="62E2E1D6" w:rsidR="002A783E" w:rsidRDefault="002A783E" w:rsidP="00106625"/>
    <w:p w14:paraId="5087DA3E" w14:textId="1C252F8E" w:rsidR="002A783E" w:rsidRDefault="002A783E" w:rsidP="00FE3246"/>
    <w:p w14:paraId="5B4E1643" w14:textId="77777777" w:rsidR="002A783E" w:rsidRDefault="002A783E" w:rsidP="00BD399D"/>
    <w:sectPr w:rsidR="002A783E" w:rsidSect="00A51E95">
      <w:headerReference w:type="default" r:id="rId15"/>
      <w:pgSz w:w="11907" w:h="16839" w:code="9"/>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A57F2" w14:textId="77777777" w:rsidR="00A30D4C" w:rsidRDefault="00A30D4C" w:rsidP="00A51E95">
      <w:r>
        <w:separator/>
      </w:r>
    </w:p>
  </w:endnote>
  <w:endnote w:type="continuationSeparator" w:id="0">
    <w:p w14:paraId="3A400AFB" w14:textId="77777777" w:rsidR="00A30D4C" w:rsidRDefault="00A30D4C" w:rsidP="00A51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70BE2" w14:textId="77777777" w:rsidR="00A30D4C" w:rsidRDefault="00A30D4C" w:rsidP="00A51E95">
      <w:r>
        <w:separator/>
      </w:r>
    </w:p>
  </w:footnote>
  <w:footnote w:type="continuationSeparator" w:id="0">
    <w:p w14:paraId="1C5421F9" w14:textId="77777777" w:rsidR="00A30D4C" w:rsidRDefault="00A30D4C" w:rsidP="00A51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0C784" w14:textId="77777777" w:rsidR="00A51E95" w:rsidRDefault="00A51E95" w:rsidP="00A51E95">
    <w:pPr>
      <w:pStyle w:val="Header"/>
      <w:pBdr>
        <w:bottom w:val="single" w:sz="4" w:space="1" w:color="D9D9D9"/>
      </w:pBdr>
      <w:jc w:val="right"/>
      <w:rPr>
        <w:b/>
        <w:bCs/>
      </w:rPr>
    </w:pPr>
    <w:r w:rsidRPr="00A51E95">
      <w:rPr>
        <w:color w:val="7F7F7F"/>
        <w:spacing w:val="60"/>
      </w:rPr>
      <w:t>Page</w:t>
    </w:r>
    <w:r>
      <w:t xml:space="preserve"> | </w:t>
    </w:r>
    <w:r>
      <w:fldChar w:fldCharType="begin"/>
    </w:r>
    <w:r>
      <w:instrText xml:space="preserve"> PAGE   \* MERGEFORMAT </w:instrText>
    </w:r>
    <w:r>
      <w:fldChar w:fldCharType="separate"/>
    </w:r>
    <w:r w:rsidR="0056753E" w:rsidRPr="0056753E">
      <w:rPr>
        <w:b/>
        <w:bCs/>
        <w:noProof/>
      </w:rPr>
      <w:t>1</w:t>
    </w:r>
    <w:r>
      <w:rPr>
        <w:b/>
        <w:bCs/>
        <w:noProof/>
      </w:rPr>
      <w:fldChar w:fldCharType="end"/>
    </w:r>
  </w:p>
  <w:p w14:paraId="3502BBB7" w14:textId="77777777" w:rsidR="00A51E95" w:rsidRDefault="00A51E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B67F2"/>
    <w:multiLevelType w:val="hybridMultilevel"/>
    <w:tmpl w:val="F9249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66D14"/>
    <w:multiLevelType w:val="hybridMultilevel"/>
    <w:tmpl w:val="AB461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C3E86"/>
    <w:multiLevelType w:val="hybridMultilevel"/>
    <w:tmpl w:val="A52E521A"/>
    <w:lvl w:ilvl="0" w:tplc="958A44E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E48B2"/>
    <w:multiLevelType w:val="hybridMultilevel"/>
    <w:tmpl w:val="530A1A9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9DB7903"/>
    <w:multiLevelType w:val="hybridMultilevel"/>
    <w:tmpl w:val="0134A68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370B71DE"/>
    <w:multiLevelType w:val="hybridMultilevel"/>
    <w:tmpl w:val="EC400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E7F5AEA"/>
    <w:multiLevelType w:val="hybridMultilevel"/>
    <w:tmpl w:val="1972B45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0E53715"/>
    <w:multiLevelType w:val="hybridMultilevel"/>
    <w:tmpl w:val="A56CC27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68A42E4"/>
    <w:multiLevelType w:val="hybridMultilevel"/>
    <w:tmpl w:val="AF9CA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6E2429"/>
    <w:multiLevelType w:val="hybridMultilevel"/>
    <w:tmpl w:val="FCB4419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3F72C8"/>
    <w:multiLevelType w:val="hybridMultilevel"/>
    <w:tmpl w:val="DED2BC16"/>
    <w:lvl w:ilvl="0" w:tplc="0BEE02FC">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C863B30"/>
    <w:multiLevelType w:val="hybridMultilevel"/>
    <w:tmpl w:val="B15C8E6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D6D661C"/>
    <w:multiLevelType w:val="hybridMultilevel"/>
    <w:tmpl w:val="3D0456F6"/>
    <w:lvl w:ilvl="0" w:tplc="3D96259C">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1AB2C77"/>
    <w:multiLevelType w:val="hybridMultilevel"/>
    <w:tmpl w:val="6F0ECAC0"/>
    <w:lvl w:ilvl="0" w:tplc="0C0205D8">
      <w:start w:val="1"/>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35D234A"/>
    <w:multiLevelType w:val="hybridMultilevel"/>
    <w:tmpl w:val="0A1AE7A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128097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7738031">
    <w:abstractNumId w:val="9"/>
  </w:num>
  <w:num w:numId="3" w16cid:durableId="1760909345">
    <w:abstractNumId w:val="4"/>
  </w:num>
  <w:num w:numId="4" w16cid:durableId="475415563">
    <w:abstractNumId w:val="0"/>
  </w:num>
  <w:num w:numId="5" w16cid:durableId="1284191105">
    <w:abstractNumId w:val="7"/>
  </w:num>
  <w:num w:numId="6" w16cid:durableId="416558742">
    <w:abstractNumId w:val="12"/>
  </w:num>
  <w:num w:numId="7" w16cid:durableId="1407461074">
    <w:abstractNumId w:val="14"/>
  </w:num>
  <w:num w:numId="8" w16cid:durableId="1000541398">
    <w:abstractNumId w:val="10"/>
  </w:num>
  <w:num w:numId="9" w16cid:durableId="1418940667">
    <w:abstractNumId w:val="11"/>
  </w:num>
  <w:num w:numId="10" w16cid:durableId="501553012">
    <w:abstractNumId w:val="15"/>
  </w:num>
  <w:num w:numId="11" w16cid:durableId="834733302">
    <w:abstractNumId w:val="13"/>
  </w:num>
  <w:num w:numId="12" w16cid:durableId="517741371">
    <w:abstractNumId w:val="5"/>
  </w:num>
  <w:num w:numId="13" w16cid:durableId="990644628">
    <w:abstractNumId w:val="18"/>
  </w:num>
  <w:num w:numId="14" w16cid:durableId="1647278063">
    <w:abstractNumId w:val="3"/>
  </w:num>
  <w:num w:numId="15" w16cid:durableId="242882078">
    <w:abstractNumId w:val="17"/>
  </w:num>
  <w:num w:numId="16" w16cid:durableId="284625348">
    <w:abstractNumId w:val="2"/>
  </w:num>
  <w:num w:numId="17" w16cid:durableId="1115636465">
    <w:abstractNumId w:val="6"/>
  </w:num>
  <w:num w:numId="18" w16cid:durableId="700204344">
    <w:abstractNumId w:val="1"/>
  </w:num>
  <w:num w:numId="19" w16cid:durableId="74549959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67"/>
    <w:rsid w:val="00031739"/>
    <w:rsid w:val="0003282E"/>
    <w:rsid w:val="00040C6A"/>
    <w:rsid w:val="00051047"/>
    <w:rsid w:val="00055FEB"/>
    <w:rsid w:val="000B65CB"/>
    <w:rsid w:val="000C0548"/>
    <w:rsid w:val="00106625"/>
    <w:rsid w:val="00110021"/>
    <w:rsid w:val="00110A48"/>
    <w:rsid w:val="00115623"/>
    <w:rsid w:val="00117F68"/>
    <w:rsid w:val="001206A0"/>
    <w:rsid w:val="001249C3"/>
    <w:rsid w:val="00127AA8"/>
    <w:rsid w:val="001304B3"/>
    <w:rsid w:val="00141792"/>
    <w:rsid w:val="00150214"/>
    <w:rsid w:val="00171652"/>
    <w:rsid w:val="00172736"/>
    <w:rsid w:val="001B4C18"/>
    <w:rsid w:val="001D15D1"/>
    <w:rsid w:val="001D2C0E"/>
    <w:rsid w:val="00273E72"/>
    <w:rsid w:val="00281D4F"/>
    <w:rsid w:val="00286F4A"/>
    <w:rsid w:val="002978C1"/>
    <w:rsid w:val="002A783E"/>
    <w:rsid w:val="002E7EFD"/>
    <w:rsid w:val="002F7511"/>
    <w:rsid w:val="003041A5"/>
    <w:rsid w:val="00304AF4"/>
    <w:rsid w:val="0030756A"/>
    <w:rsid w:val="00310EBD"/>
    <w:rsid w:val="003172F2"/>
    <w:rsid w:val="003307BE"/>
    <w:rsid w:val="003A1773"/>
    <w:rsid w:val="003D28E8"/>
    <w:rsid w:val="003E3042"/>
    <w:rsid w:val="003F3AFA"/>
    <w:rsid w:val="003F751C"/>
    <w:rsid w:val="00413783"/>
    <w:rsid w:val="00420215"/>
    <w:rsid w:val="00427B1D"/>
    <w:rsid w:val="0043162E"/>
    <w:rsid w:val="0045641D"/>
    <w:rsid w:val="00473793"/>
    <w:rsid w:val="00493A36"/>
    <w:rsid w:val="00495484"/>
    <w:rsid w:val="004A4BAE"/>
    <w:rsid w:val="004B18AB"/>
    <w:rsid w:val="004B54E8"/>
    <w:rsid w:val="004F0629"/>
    <w:rsid w:val="00501723"/>
    <w:rsid w:val="00505169"/>
    <w:rsid w:val="005074B2"/>
    <w:rsid w:val="00513578"/>
    <w:rsid w:val="00521FD7"/>
    <w:rsid w:val="00547609"/>
    <w:rsid w:val="00557B47"/>
    <w:rsid w:val="00561641"/>
    <w:rsid w:val="0056753E"/>
    <w:rsid w:val="00590E0E"/>
    <w:rsid w:val="005919A2"/>
    <w:rsid w:val="005A1FFF"/>
    <w:rsid w:val="005B3B93"/>
    <w:rsid w:val="005C2D3C"/>
    <w:rsid w:val="005C423F"/>
    <w:rsid w:val="005E66E5"/>
    <w:rsid w:val="00617D29"/>
    <w:rsid w:val="0062285C"/>
    <w:rsid w:val="00635542"/>
    <w:rsid w:val="00646059"/>
    <w:rsid w:val="00647321"/>
    <w:rsid w:val="006522CE"/>
    <w:rsid w:val="0067555A"/>
    <w:rsid w:val="006802DB"/>
    <w:rsid w:val="00682940"/>
    <w:rsid w:val="00686010"/>
    <w:rsid w:val="00694503"/>
    <w:rsid w:val="006A65EA"/>
    <w:rsid w:val="006B7BDC"/>
    <w:rsid w:val="00704B56"/>
    <w:rsid w:val="00724133"/>
    <w:rsid w:val="007518C4"/>
    <w:rsid w:val="007E6576"/>
    <w:rsid w:val="00815DB1"/>
    <w:rsid w:val="00817909"/>
    <w:rsid w:val="00835D74"/>
    <w:rsid w:val="00847EA9"/>
    <w:rsid w:val="00873682"/>
    <w:rsid w:val="00884B4A"/>
    <w:rsid w:val="008A794C"/>
    <w:rsid w:val="008C32EA"/>
    <w:rsid w:val="008F2669"/>
    <w:rsid w:val="008F7F4D"/>
    <w:rsid w:val="009000FC"/>
    <w:rsid w:val="009325A0"/>
    <w:rsid w:val="0094364F"/>
    <w:rsid w:val="00962781"/>
    <w:rsid w:val="00963757"/>
    <w:rsid w:val="00982EFD"/>
    <w:rsid w:val="00992C8C"/>
    <w:rsid w:val="009A518A"/>
    <w:rsid w:val="009D29A6"/>
    <w:rsid w:val="00A30D4C"/>
    <w:rsid w:val="00A51E95"/>
    <w:rsid w:val="00A65B91"/>
    <w:rsid w:val="00A813C4"/>
    <w:rsid w:val="00A83564"/>
    <w:rsid w:val="00AE1F82"/>
    <w:rsid w:val="00AE453B"/>
    <w:rsid w:val="00AF245E"/>
    <w:rsid w:val="00B00C27"/>
    <w:rsid w:val="00B04CB9"/>
    <w:rsid w:val="00B06685"/>
    <w:rsid w:val="00B25EBB"/>
    <w:rsid w:val="00B4089D"/>
    <w:rsid w:val="00B638A2"/>
    <w:rsid w:val="00B6532D"/>
    <w:rsid w:val="00B83DCF"/>
    <w:rsid w:val="00B86E80"/>
    <w:rsid w:val="00B93BAF"/>
    <w:rsid w:val="00BD399D"/>
    <w:rsid w:val="00C20789"/>
    <w:rsid w:val="00C475B9"/>
    <w:rsid w:val="00C56467"/>
    <w:rsid w:val="00C62FFC"/>
    <w:rsid w:val="00C7183E"/>
    <w:rsid w:val="00C765B3"/>
    <w:rsid w:val="00C85026"/>
    <w:rsid w:val="00C862BD"/>
    <w:rsid w:val="00CC2EC5"/>
    <w:rsid w:val="00CF53EC"/>
    <w:rsid w:val="00D111EE"/>
    <w:rsid w:val="00D1541D"/>
    <w:rsid w:val="00D23CBF"/>
    <w:rsid w:val="00D42261"/>
    <w:rsid w:val="00DD533B"/>
    <w:rsid w:val="00DD788C"/>
    <w:rsid w:val="00DE1885"/>
    <w:rsid w:val="00DE2C74"/>
    <w:rsid w:val="00DF7E60"/>
    <w:rsid w:val="00E228CD"/>
    <w:rsid w:val="00E565D5"/>
    <w:rsid w:val="00E61B2C"/>
    <w:rsid w:val="00E61CC9"/>
    <w:rsid w:val="00E62412"/>
    <w:rsid w:val="00E650E6"/>
    <w:rsid w:val="00ED4240"/>
    <w:rsid w:val="00EE7236"/>
    <w:rsid w:val="00EF0822"/>
    <w:rsid w:val="00EF5CE8"/>
    <w:rsid w:val="00F0141C"/>
    <w:rsid w:val="00F2434E"/>
    <w:rsid w:val="00F6513D"/>
    <w:rsid w:val="00F71ECA"/>
    <w:rsid w:val="00FC17B9"/>
    <w:rsid w:val="00FC31CD"/>
    <w:rsid w:val="00FD7F5F"/>
    <w:rsid w:val="00FE3246"/>
    <w:rsid w:val="00FF5C4F"/>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5642BD"/>
  <w15:chartTrackingRefBased/>
  <w15:docId w15:val="{BFD30A9C-2D86-4E38-9F18-2D931A110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72"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ColorfulList-Accent11">
    <w:name w:val="Colorful List - Accent 11"/>
    <w:basedOn w:val="Normal"/>
    <w:uiPriority w:val="34"/>
    <w:qFormat/>
    <w:rsid w:val="00FD0526"/>
    <w:pPr>
      <w:ind w:left="720"/>
      <w:contextualSpacing/>
    </w:pPr>
  </w:style>
  <w:style w:type="paragraph" w:styleId="ListParagraph">
    <w:name w:val="List Paragraph"/>
    <w:aliases w:val="References,Bullet List,FooterText,List Paragraph1,Colorful List Accent 1"/>
    <w:basedOn w:val="Normal"/>
    <w:link w:val="ListParagraphChar"/>
    <w:uiPriority w:val="72"/>
    <w:qFormat/>
    <w:rsid w:val="00EE7236"/>
    <w:pPr>
      <w:ind w:left="720"/>
    </w:pPr>
  </w:style>
  <w:style w:type="paragraph" w:styleId="Header">
    <w:name w:val="header"/>
    <w:basedOn w:val="Normal"/>
    <w:link w:val="HeaderChar"/>
    <w:uiPriority w:val="99"/>
    <w:rsid w:val="00A51E95"/>
    <w:pPr>
      <w:tabs>
        <w:tab w:val="center" w:pos="4680"/>
        <w:tab w:val="right" w:pos="9360"/>
      </w:tabs>
    </w:pPr>
  </w:style>
  <w:style w:type="character" w:customStyle="1" w:styleId="HeaderChar">
    <w:name w:val="Header Char"/>
    <w:link w:val="Header"/>
    <w:uiPriority w:val="99"/>
    <w:rsid w:val="00A51E95"/>
    <w:rPr>
      <w:rFonts w:ascii="Arial" w:hAnsi="Arial"/>
      <w:szCs w:val="24"/>
    </w:rPr>
  </w:style>
  <w:style w:type="paragraph" w:styleId="Footer">
    <w:name w:val="footer"/>
    <w:basedOn w:val="Normal"/>
    <w:link w:val="FooterChar"/>
    <w:rsid w:val="00A51E95"/>
    <w:pPr>
      <w:tabs>
        <w:tab w:val="center" w:pos="4680"/>
        <w:tab w:val="right" w:pos="9360"/>
      </w:tabs>
    </w:pPr>
  </w:style>
  <w:style w:type="character" w:customStyle="1" w:styleId="FooterChar">
    <w:name w:val="Footer Char"/>
    <w:link w:val="Footer"/>
    <w:rsid w:val="00A51E95"/>
    <w:rPr>
      <w:rFonts w:ascii="Arial" w:hAnsi="Arial"/>
      <w:szCs w:val="24"/>
    </w:rPr>
  </w:style>
  <w:style w:type="paragraph" w:styleId="NoSpacing">
    <w:name w:val="No Spacing"/>
    <w:uiPriority w:val="1"/>
    <w:qFormat/>
    <w:rsid w:val="006B7BDC"/>
    <w:rPr>
      <w:rFonts w:eastAsia="Batang"/>
      <w:sz w:val="24"/>
      <w:szCs w:val="24"/>
      <w:lang w:val="en-GB" w:eastAsia="en-GB"/>
    </w:rPr>
  </w:style>
  <w:style w:type="paragraph" w:styleId="Revision">
    <w:name w:val="Revision"/>
    <w:hidden/>
    <w:rsid w:val="00420215"/>
    <w:rPr>
      <w:rFonts w:ascii="Arial" w:hAnsi="Arial"/>
      <w:szCs w:val="24"/>
    </w:rPr>
  </w:style>
  <w:style w:type="paragraph" w:styleId="NormalWeb">
    <w:name w:val="Normal (Web)"/>
    <w:basedOn w:val="Normal"/>
    <w:uiPriority w:val="99"/>
    <w:unhideWhenUsed/>
    <w:rsid w:val="002A783E"/>
    <w:pPr>
      <w:spacing w:before="100" w:beforeAutospacing="1" w:after="100" w:afterAutospacing="1"/>
    </w:pPr>
    <w:rPr>
      <w:rFonts w:ascii="Times New Roman" w:hAnsi="Times New Roman"/>
      <w:sz w:val="24"/>
    </w:rPr>
  </w:style>
  <w:style w:type="character" w:customStyle="1" w:styleId="ListParagraphChar">
    <w:name w:val="List Paragraph Char"/>
    <w:aliases w:val="References Char,Bullet List Char,FooterText Char,List Paragraph1 Char,Colorful List Accent 1 Char"/>
    <w:link w:val="ListParagraph"/>
    <w:uiPriority w:val="72"/>
    <w:locked/>
    <w:rsid w:val="002A783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39359">
      <w:bodyDiv w:val="1"/>
      <w:marLeft w:val="0"/>
      <w:marRight w:val="0"/>
      <w:marTop w:val="0"/>
      <w:marBottom w:val="0"/>
      <w:divBdr>
        <w:top w:val="none" w:sz="0" w:space="0" w:color="auto"/>
        <w:left w:val="none" w:sz="0" w:space="0" w:color="auto"/>
        <w:bottom w:val="none" w:sz="0" w:space="0" w:color="auto"/>
        <w:right w:val="none" w:sz="0" w:space="0" w:color="auto"/>
      </w:divBdr>
    </w:div>
    <w:div w:id="1063061803">
      <w:bodyDiv w:val="1"/>
      <w:marLeft w:val="0"/>
      <w:marRight w:val="0"/>
      <w:marTop w:val="0"/>
      <w:marBottom w:val="0"/>
      <w:divBdr>
        <w:top w:val="none" w:sz="0" w:space="0" w:color="auto"/>
        <w:left w:val="none" w:sz="0" w:space="0" w:color="auto"/>
        <w:bottom w:val="none" w:sz="0" w:space="0" w:color="auto"/>
        <w:right w:val="none" w:sz="0" w:space="0" w:color="auto"/>
      </w:divBdr>
    </w:div>
    <w:div w:id="1147863395">
      <w:bodyDiv w:val="1"/>
      <w:marLeft w:val="0"/>
      <w:marRight w:val="0"/>
      <w:marTop w:val="0"/>
      <w:marBottom w:val="0"/>
      <w:divBdr>
        <w:top w:val="none" w:sz="0" w:space="0" w:color="auto"/>
        <w:left w:val="none" w:sz="0" w:space="0" w:color="auto"/>
        <w:bottom w:val="none" w:sz="0" w:space="0" w:color="auto"/>
        <w:right w:val="none" w:sz="0" w:space="0" w:color="auto"/>
      </w:divBdr>
    </w:div>
    <w:div w:id="1698040305">
      <w:bodyDiv w:val="1"/>
      <w:marLeft w:val="0"/>
      <w:marRight w:val="0"/>
      <w:marTop w:val="0"/>
      <w:marBottom w:val="0"/>
      <w:divBdr>
        <w:top w:val="none" w:sz="0" w:space="0" w:color="auto"/>
        <w:left w:val="none" w:sz="0" w:space="0" w:color="auto"/>
        <w:bottom w:val="none" w:sz="0" w:space="0" w:color="auto"/>
        <w:right w:val="none" w:sz="0" w:space="0" w:color="auto"/>
      </w:divBdr>
    </w:div>
    <w:div w:id="2023780040">
      <w:bodyDiv w:val="1"/>
      <w:marLeft w:val="0"/>
      <w:marRight w:val="0"/>
      <w:marTop w:val="0"/>
      <w:marBottom w:val="0"/>
      <w:divBdr>
        <w:top w:val="none" w:sz="0" w:space="0" w:color="auto"/>
        <w:left w:val="none" w:sz="0" w:space="0" w:color="auto"/>
        <w:bottom w:val="none" w:sz="0" w:space="0" w:color="auto"/>
        <w:right w:val="none" w:sz="0" w:space="0" w:color="auto"/>
      </w:divBdr>
    </w:div>
    <w:div w:id="205156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1</Value>
    </TaxCatchAll>
    <ga975397408f43e4b84ec8e5a598e523 xmlns="ca283e0b-db31-4043-a2ef-b80661bf084a">
      <Terms xmlns="http://schemas.microsoft.com/office/infopath/2007/PartnerControls"/>
    </ga975397408f43e4b84ec8e5a598e523>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ContentLanguage xmlns="ca283e0b-db31-4043-a2ef-b80661bf084a" xsi:nil="true"/>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_dlc_DocId xmlns="400acec0-636d-4347-b842-7bd3c4cbc8bd">F2RFWYNMREMA-982613354-1021504</_dlc_DocId>
    <_dlc_DocIdUrl xmlns="400acec0-636d-4347-b842-7bd3c4cbc8bd">
      <Url>https://unicef.sharepoint.com/teams/JOR-CloudShare/_layouts/15/DocIdRedir.aspx?ID=F2RFWYNMREMA-982613354-1021504</Url>
      <Description>F2RFWYNMREMA-982613354-1021504</Description>
    </_dlc_DocIdUrl>
    <j169e817e0ee4eb8974e6fc4a2762909 xmlns="ca283e0b-db31-4043-a2ef-b80661bf084a">
      <Terms xmlns="http://schemas.microsoft.com/office/infopath/2007/PartnerControls"/>
    </j169e817e0ee4eb8974e6fc4a2762909>
    <Weekof xmlns="06b7f4e1-f9d6-47f0-bd96-0679036a69a7" xsi:nil="true"/>
    <j048a4f9aaad4a8990a1d5e5f53cb451 xmlns="ca283e0b-db31-4043-a2ef-b80661bf084a">
      <Terms xmlns="http://schemas.microsoft.com/office/infopath/2007/PartnerControls"/>
    </j048a4f9aaad4a8990a1d5e5f53cb451>
    <Path xmlns="06b7f4e1-f9d6-47f0-bd96-0679036a69a7">&lt;FieldRef Name="FileDirRef"/&gt;</Path>
    <lcf76f155ced4ddcb4097134ff3c332f xmlns="06b7f4e1-f9d6-47f0-bd96-0679036a69a7">
      <Terms xmlns="http://schemas.microsoft.com/office/infopath/2007/PartnerControls"/>
    </lcf76f155ced4ddcb4097134ff3c332f>
    <Sections xmlns="06b7f4e1-f9d6-47f0-bd96-0679036a69a7" xsi:nil="true"/>
  </documentManagement>
</p:properties>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E4CDD7F03D819A46BFA2F5632246EC36" ma:contentTypeVersion="991" ma:contentTypeDescription="" ma:contentTypeScope="" ma:versionID="2d342f9849ca1cd5a7b5adc9b2ce9069">
  <xsd:schema xmlns:xsd="http://www.w3.org/2001/XMLSchema" xmlns:xs="http://www.w3.org/2001/XMLSchema" xmlns:p="http://schemas.microsoft.com/office/2006/metadata/properties" xmlns:ns2="ca283e0b-db31-4043-a2ef-b80661bf084a" xmlns:ns3="http://schemas.microsoft.com/sharepoint.v3" xmlns:ns4="06b7f4e1-f9d6-47f0-bd96-0679036a69a7" xmlns:ns5="400acec0-636d-4347-b842-7bd3c4cbc8bd" targetNamespace="http://schemas.microsoft.com/office/2006/metadata/properties" ma:root="true" ma:fieldsID="d2297ee563091ab82e9d41c58e58b9f7" ns2:_="" ns3:_="" ns4:_="" ns5:_="">
    <xsd:import namespace="ca283e0b-db31-4043-a2ef-b80661bf084a"/>
    <xsd:import namespace="http://schemas.microsoft.com/sharepoint.v3"/>
    <xsd:import namespace="06b7f4e1-f9d6-47f0-bd96-0679036a69a7"/>
    <xsd:import namespace="400acec0-636d-4347-b842-7bd3c4cbc8bd"/>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ServiceAutoTags" minOccurs="0"/>
                <xsd:element ref="ns4:MediaServiceGenerationTime" minOccurs="0"/>
                <xsd:element ref="ns5:_dlc_DocId" minOccurs="0"/>
                <xsd:element ref="ns5:_dlc_DocIdUrl" minOccurs="0"/>
                <xsd:element ref="ns5:_dlc_DocIdPersistId" minOccurs="0"/>
                <xsd:element ref="ns4:Path" minOccurs="0"/>
                <xsd:element ref="ns4:lcf76f155ced4ddcb4097134ff3c332f" minOccurs="0"/>
                <xsd:element ref="ns4:Sections" minOccurs="0"/>
                <xsd:element ref="ns4:Weeko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format="RadioButtons"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9de78276-972a-4e0e-b9b9-0d60f7841aad}" ma:internalName="TaxCatchAllLabel" ma:readOnly="true" ma:showField="CatchAllDataLabel" ma:web="400acec0-636d-4347-b842-7bd3c4cbc8bd">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9de78276-972a-4e0e-b9b9-0d60f7841aad}" ma:internalName="TaxCatchAll" ma:showField="CatchAllData" ma:web="400acec0-636d-4347-b842-7bd3c4cbc8bd">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b7f4e1-f9d6-47f0-bd96-0679036a69a7" elementFormDefault="qualified">
    <xsd:import namespace="http://schemas.microsoft.com/office/2006/documentManagement/types"/>
    <xsd:import namespace="http://schemas.microsoft.com/office/infopath/2007/PartnerControls"/>
    <xsd:element name="MediaServiceEventHashCode" ma:index="30" nillable="true" ma:displayName="MediaServiceEventHashCode" ma:hidden="true" ma:internalName="MediaServiceEventHashCode" ma:readOnly="true">
      <xsd:simpleType>
        <xsd:restriction base="dms:Text"/>
      </xsd:simpleType>
    </xsd:element>
    <xsd:element name="MediaServiceDateTaken" ma:index="31" nillable="true" ma:displayName="MediaServiceDateTaken" ma:hidden="true" ma:internalName="MediaServiceDateTaken"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Location" ma:index="33" nillable="true" ma:displayName="Location" ma:internalName="MediaServiceLocatio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AutoTags" ma:index="36" nillable="true" ma:displayName="Tags" ma:internalName="MediaServiceAutoTags"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Path" ma:index="41" nillable="true" ma:displayName="Path" ma:default="&lt;FieldRef Name=&quot;FileDirRef&quot;/&gt;" ma:format="Dropdown" ma:internalName="Path">
      <xsd:simpleType>
        <xsd:restriction base="dms:Text">
          <xsd:maxLength value="255"/>
        </xsd:restrictio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Sections" ma:index="44" nillable="true" ma:displayName="Sections" ma:format="Dropdown" ma:internalName="Sections">
      <xsd:simpleType>
        <xsd:restriction base="dms:Text">
          <xsd:maxLength value="255"/>
        </xsd:restriction>
      </xsd:simpleType>
    </xsd:element>
    <xsd:element name="Weekof" ma:index="45" nillable="true" ma:displayName="Week of" ma:format="Dropdown" ma:internalName="Weekof">
      <xsd:simpleType>
        <xsd:restriction base="dms:Text">
          <xsd:maxLength value="255"/>
        </xsd:restriction>
      </xsd:simpleType>
    </xsd:element>
    <xsd:element name="MediaServiceObjectDetectorVersions" ma:index="4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0acec0-636d-4347-b842-7bd3c4cbc8bd" elementFormDefault="qualified">
    <xsd:import namespace="http://schemas.microsoft.com/office/2006/documentManagement/types"/>
    <xsd:import namespace="http://schemas.microsoft.com/office/infopath/2007/PartnerControls"/>
    <xsd:element name="_dlc_DocId" ma:index="38" nillable="true" ma:displayName="Document ID Value" ma:description="The value of the document ID assigned to this item."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016300B3-7066-4084-842F-7D73D3AB6358}">
  <ds:schemaRefs>
    <ds:schemaRef ds:uri="http://schemas.microsoft.com/office/2006/metadata/longProperties"/>
  </ds:schemaRefs>
</ds:datastoreItem>
</file>

<file path=customXml/itemProps2.xml><?xml version="1.0" encoding="utf-8"?>
<ds:datastoreItem xmlns:ds="http://schemas.openxmlformats.org/officeDocument/2006/customXml" ds:itemID="{9F78CF25-7876-4403-AD5C-74B6E6E4DBB5}">
  <ds:schemaRefs>
    <ds:schemaRef ds:uri="http://schemas.microsoft.com/office/2006/metadata/properties"/>
    <ds:schemaRef ds:uri="http://schemas.microsoft.com/office/infopath/2007/PartnerControls"/>
    <ds:schemaRef ds:uri="ca283e0b-db31-4043-a2ef-b80661bf084a"/>
    <ds:schemaRef ds:uri="http://schemas.microsoft.com/sharepoint.v3"/>
    <ds:schemaRef ds:uri="400acec0-636d-4347-b842-7bd3c4cbc8bd"/>
    <ds:schemaRef ds:uri="06b7f4e1-f9d6-47f0-bd96-0679036a69a7"/>
  </ds:schemaRefs>
</ds:datastoreItem>
</file>

<file path=customXml/itemProps3.xml><?xml version="1.0" encoding="utf-8"?>
<ds:datastoreItem xmlns:ds="http://schemas.openxmlformats.org/officeDocument/2006/customXml" ds:itemID="{81496A78-BD63-4099-B669-FE283416F84A}">
  <ds:schemaRefs>
    <ds:schemaRef ds:uri="Microsoft.SharePoint.Taxonomy.ContentTypeSync"/>
  </ds:schemaRefs>
</ds:datastoreItem>
</file>

<file path=customXml/itemProps4.xml><?xml version="1.0" encoding="utf-8"?>
<ds:datastoreItem xmlns:ds="http://schemas.openxmlformats.org/officeDocument/2006/customXml" ds:itemID="{39F47CCF-32C3-4A2E-9202-46A1CA90B1FA}">
  <ds:schemaRefs>
    <ds:schemaRef ds:uri="http://schemas.microsoft.com/sharepoint/v3/contenttype/forms"/>
  </ds:schemaRefs>
</ds:datastoreItem>
</file>

<file path=customXml/itemProps5.xml><?xml version="1.0" encoding="utf-8"?>
<ds:datastoreItem xmlns:ds="http://schemas.openxmlformats.org/officeDocument/2006/customXml" ds:itemID="{EF5153B0-693B-44C7-9C64-7C5C8CD1E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83e0b-db31-4043-a2ef-b80661bf084a"/>
    <ds:schemaRef ds:uri="http://schemas.microsoft.com/sharepoint.v3"/>
    <ds:schemaRef ds:uri="06b7f4e1-f9d6-47f0-bd96-0679036a69a7"/>
    <ds:schemaRef ds:uri="400acec0-636d-4347-b842-7bd3c4cbc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8AC68A6-AB5D-4BFB-A8E9-9DAAEFC2153E}">
  <ds:schemaRefs>
    <ds:schemaRef ds:uri="http://schemas.microsoft.com/sharepoint/events"/>
  </ds:schemaRefs>
</ds:datastoreItem>
</file>

<file path=customXml/itemProps7.xml><?xml version="1.0" encoding="utf-8"?>
<ds:datastoreItem xmlns:ds="http://schemas.openxmlformats.org/officeDocument/2006/customXml" ds:itemID="{F1F45810-59AB-46C0-B15A-9C10AC5A8C03}">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1163</Words>
  <Characters>7472</Characters>
  <Application>Microsoft Office Word</Application>
  <DocSecurity>0</DocSecurity>
  <Lines>287</Lines>
  <Paragraphs>128</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dc:creator>
  <cp:keywords/>
  <cp:lastModifiedBy>Hama Hamdan</cp:lastModifiedBy>
  <cp:revision>5</cp:revision>
  <cp:lastPrinted>2015-01-15T00:03:00Z</cp:lastPrinted>
  <dcterms:created xsi:type="dcterms:W3CDTF">2024-09-16T10:43:00Z</dcterms:created>
  <dcterms:modified xsi:type="dcterms:W3CDTF">2024-09-16T10:51:00Z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_dlc_DocId">
    <vt:lpwstr>PRTL-88017155-94</vt:lpwstr>
  </property>
  <property fmtid="{D5CDD505-2E9C-101B-9397-08002B2CF9AE}" pid="24" name="_dlc_DocIdItemGuid">
    <vt:lpwstr>48a414b8-7ae9-4dc3-be53-4bd59615a752</vt:lpwstr>
  </property>
  <property fmtid="{D5CDD505-2E9C-101B-9397-08002B2CF9AE}" pid="25" name="_dlc_DocIdUrl">
    <vt:lpwstr>https://unicef.sharepoint.com/sites/portals/JD/_layouts/15/DocIdRedir.aspx?ID=PRTL-88017155-94, PRTL-88017155-94</vt:lpwstr>
  </property>
  <property fmtid="{D5CDD505-2E9C-101B-9397-08002B2CF9AE}" pid="26" name="ContentTypeId">
    <vt:lpwstr>0x0101009BA85F8052A6DA4FA3E31FF9F74C697000E4CDD7F03D819A46BFA2F5632246EC36</vt:lpwstr>
  </property>
  <property fmtid="{D5CDD505-2E9C-101B-9397-08002B2CF9AE}" pid="27" name="g8d4a7a0edab4b34995c8202d7c93db6">
    <vt:lpwstr>Photos|b2d04d7a-f9b8-490c-b7c2-0e0acdff6eb2</vt:lpwstr>
  </property>
  <property fmtid="{D5CDD505-2E9C-101B-9397-08002B2CF9AE}" pid="28" name="Topic">
    <vt:lpwstr/>
  </property>
  <property fmtid="{D5CDD505-2E9C-101B-9397-08002B2CF9AE}" pid="29" name="OfficeDivision">
    <vt:lpwstr/>
  </property>
  <property fmtid="{D5CDD505-2E9C-101B-9397-08002B2CF9AE}" pid="30" name="DocumentType">
    <vt:lpwstr/>
  </property>
  <property fmtid="{D5CDD505-2E9C-101B-9397-08002B2CF9AE}" pid="31" name="GeographicScope">
    <vt:lpwstr/>
  </property>
  <property fmtid="{D5CDD505-2E9C-101B-9397-08002B2CF9AE}" pid="32" name="AssetType">
    <vt:lpwstr>1;#Photos|b2d04d7a-f9b8-490c-b7c2-0e0acdff6eb2</vt:lpwstr>
  </property>
  <property fmtid="{D5CDD505-2E9C-101B-9397-08002B2CF9AE}" pid="33" name="SystemDTAC">
    <vt:lpwstr/>
  </property>
  <property fmtid="{D5CDD505-2E9C-101B-9397-08002B2CF9AE}" pid="34" name="CriticalForLongTermRetention">
    <vt:lpwstr/>
  </property>
  <property fmtid="{D5CDD505-2E9C-101B-9397-08002B2CF9AE}" pid="35" name="MediaServiceImageTags">
    <vt:lpwstr/>
  </property>
</Properties>
</file>