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41" w:rsidRDefault="005F7141" w:rsidP="005F71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bookmarkStart w:id="0" w:name="_GoBack"/>
      <w:bookmarkEnd w:id="0"/>
      <w:r w:rsidRPr="00C82428">
        <w:rPr>
          <w:rFonts w:ascii="Arial Narrow" w:hAnsi="Arial Narrow" w:cs="Calibri"/>
        </w:rPr>
        <w:t>The proposals will be evaluated against the following:</w:t>
      </w:r>
    </w:p>
    <w:p w:rsidR="005F7141" w:rsidRDefault="005F7141" w:rsidP="005F71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5F7141" w:rsidRDefault="005F7141" w:rsidP="005F7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82428">
        <w:rPr>
          <w:rFonts w:ascii="Arial Narrow" w:hAnsi="Arial Narrow" w:cs="Calibri"/>
        </w:rPr>
        <w:t>Only proposa</w:t>
      </w:r>
      <w:r>
        <w:rPr>
          <w:rFonts w:ascii="Arial Narrow" w:hAnsi="Arial Narrow" w:cs="Calibri"/>
        </w:rPr>
        <w:t>ls which receive a minimum of 70</w:t>
      </w:r>
      <w:r w:rsidRPr="00C82428">
        <w:rPr>
          <w:rFonts w:ascii="Arial Narrow" w:hAnsi="Arial Narrow" w:cs="Calibri"/>
        </w:rPr>
        <w:t xml:space="preserve"> points will be considered further. </w:t>
      </w:r>
    </w:p>
    <w:p w:rsidR="005F7141" w:rsidRDefault="005F7141" w:rsidP="005F7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9818" w:type="dxa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7495"/>
        <w:gridCol w:w="1458"/>
      </w:tblGrid>
      <w:tr w:rsidR="005F7141" w:rsidTr="009D4261">
        <w:trPr>
          <w:trHeight w:val="620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181"/>
              <w:ind w:left="92" w:right="10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7495" w:type="dxa"/>
            <w:tcBorders>
              <w:top w:val="single" w:sz="1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181"/>
              <w:ind w:left="20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Technical Evaluation Criteria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8" w:space="0" w:color="000000"/>
              <w:bottom w:val="double" w:sz="4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52" w:line="259" w:lineRule="auto"/>
              <w:ind w:left="116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Max. Points Obtainable</w:t>
            </w:r>
          </w:p>
        </w:tc>
      </w:tr>
      <w:tr w:rsidR="005F7141" w:rsidTr="009D4261">
        <w:trPr>
          <w:trHeight w:val="760"/>
        </w:trPr>
        <w:tc>
          <w:tcPr>
            <w:tcW w:w="865" w:type="dxa"/>
            <w:tcBorders>
              <w:top w:val="doub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49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  <w:hideMark/>
          </w:tcPr>
          <w:p w:rsidR="005F7141" w:rsidRDefault="005F7141" w:rsidP="009D4261">
            <w:pPr>
              <w:pStyle w:val="TableParagraph"/>
              <w:spacing w:before="26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Overall Response</w:t>
            </w:r>
          </w:p>
          <w:p w:rsidR="005F7141" w:rsidRDefault="005F7141" w:rsidP="009D4261">
            <w:pPr>
              <w:pStyle w:val="TableParagraph"/>
              <w:spacing w:before="5" w:line="230" w:lineRule="atLeast"/>
              <w:ind w:left="34"/>
              <w:rPr>
                <w:sz w:val="18"/>
              </w:rPr>
            </w:pPr>
            <w:r>
              <w:rPr>
                <w:sz w:val="18"/>
              </w:rPr>
              <w:t xml:space="preserve">e.g. the understanding of the assignment by the proposer and the alignment of the proposal submitted with the </w:t>
            </w:r>
            <w:proofErr w:type="spellStart"/>
            <w:r>
              <w:rPr>
                <w:sz w:val="18"/>
              </w:rPr>
              <w:t>ToR</w:t>
            </w:r>
            <w:proofErr w:type="spellEnd"/>
          </w:p>
        </w:tc>
        <w:tc>
          <w:tcPr>
            <w:tcW w:w="145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Completeness of response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Overall concord between RFP requirements and proposal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</w:tr>
      <w:tr w:rsidR="005F7141" w:rsidTr="009D4261">
        <w:trPr>
          <w:trHeight w:val="76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spacing w:before="1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spacing w:before="1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Company and Key Personnel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B4E1"/>
            <w:hideMark/>
          </w:tcPr>
          <w:p w:rsidR="005F7141" w:rsidRDefault="005F7141" w:rsidP="009D4261">
            <w:pPr>
              <w:pStyle w:val="TableParagraph"/>
              <w:spacing w:before="1"/>
              <w:ind w:left="34"/>
              <w:rPr>
                <w:b/>
                <w:sz w:val="20"/>
              </w:rPr>
            </w:pPr>
            <w:r>
              <w:rPr>
                <w:b/>
                <w:sz w:val="21"/>
              </w:rPr>
              <w:t>30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Range and depth of organizational experience with similar projects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Samples of previous work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Number of customers, size of projects, number of staff per project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Client references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71" w:line="259" w:lineRule="auto"/>
              <w:ind w:left="31"/>
              <w:rPr>
                <w:sz w:val="20"/>
              </w:rPr>
            </w:pPr>
            <w:r>
              <w:rPr>
                <w:sz w:val="20"/>
              </w:rPr>
              <w:t>Key personnel: relevant experience and qualifications of the proposed team for the assignment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 w:rsidR="005F7141" w:rsidTr="009D4261">
        <w:trPr>
          <w:trHeight w:val="76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  <w:hideMark/>
          </w:tcPr>
          <w:p w:rsidR="005F7141" w:rsidRDefault="005F7141" w:rsidP="009D4261">
            <w:pPr>
              <w:pStyle w:val="TableParagraph"/>
              <w:spacing w:before="27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Proposed Methodology and Approach</w:t>
            </w:r>
          </w:p>
          <w:p w:rsidR="005F7141" w:rsidRDefault="005F7141" w:rsidP="009D4261">
            <w:pPr>
              <w:pStyle w:val="TableParagraph"/>
              <w:spacing w:before="5" w:line="230" w:lineRule="atLeast"/>
              <w:ind w:left="34" w:right="93"/>
              <w:rPr>
                <w:sz w:val="18"/>
              </w:rPr>
            </w:pPr>
            <w:r>
              <w:rPr>
                <w:sz w:val="18"/>
              </w:rPr>
              <w:t>e.g. Work plan showing detail sampling methods, project implementation plan in line with the project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B4E1"/>
          </w:tcPr>
          <w:p w:rsidR="005F7141" w:rsidRDefault="005F7141" w:rsidP="009D42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7141" w:rsidRDefault="005F7141" w:rsidP="009D4261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71" w:line="259" w:lineRule="auto"/>
              <w:ind w:left="31"/>
              <w:rPr>
                <w:sz w:val="20"/>
              </w:rPr>
            </w:pPr>
            <w:r>
              <w:rPr>
                <w:sz w:val="20"/>
              </w:rPr>
              <w:t xml:space="preserve">Proposed work plan and approach of implementation of the tasks as per the </w:t>
            </w:r>
            <w:proofErr w:type="spellStart"/>
            <w:r>
              <w:rPr>
                <w:sz w:val="20"/>
              </w:rPr>
              <w:t>ToR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71" w:line="259" w:lineRule="auto"/>
              <w:ind w:left="31"/>
              <w:rPr>
                <w:sz w:val="20"/>
              </w:rPr>
            </w:pPr>
            <w:r>
              <w:rPr>
                <w:sz w:val="20"/>
              </w:rPr>
              <w:t>Implementation strategies, monitoring and evaluation, quality control mechanism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Technologies used - compatibility with UNICEF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</w:tr>
      <w:tr w:rsidR="005F7141" w:rsidTr="009D4261">
        <w:trPr>
          <w:trHeight w:val="64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left="31"/>
              <w:rPr>
                <w:sz w:val="20"/>
              </w:rPr>
            </w:pPr>
            <w:r>
              <w:rPr>
                <w:sz w:val="20"/>
              </w:rPr>
              <w:t>Innovative approach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F7141" w:rsidRDefault="005F7141" w:rsidP="009D4261">
            <w:pPr>
              <w:pStyle w:val="TableParagraph"/>
              <w:spacing w:before="203"/>
              <w:ind w:right="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5F7141" w:rsidTr="009D4261">
        <w:trPr>
          <w:trHeight w:val="400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 w:rsidR="005F7141" w:rsidRDefault="005F7141" w:rsidP="009D42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hideMark/>
          </w:tcPr>
          <w:p w:rsidR="005F7141" w:rsidRDefault="005F7141" w:rsidP="009D4261">
            <w:pPr>
              <w:pStyle w:val="TableParagraph"/>
              <w:spacing w:before="87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TOTAL TECHNICAL SCORES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hideMark/>
          </w:tcPr>
          <w:p w:rsidR="005F7141" w:rsidRDefault="005F7141" w:rsidP="009D4261">
            <w:pPr>
              <w:pStyle w:val="TableParagraph"/>
              <w:spacing w:before="87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5F7141" w:rsidRDefault="005F7141" w:rsidP="005F7141">
      <w:pPr>
        <w:spacing w:before="187"/>
        <w:ind w:left="163"/>
        <w:rPr>
          <w:rFonts w:ascii="Verdana" w:eastAsia="Verdana" w:hAnsi="Verdana" w:cs="Verdana"/>
          <w:b/>
          <w:sz w:val="20"/>
        </w:rPr>
      </w:pPr>
      <w:r>
        <w:rPr>
          <w:b/>
          <w:sz w:val="20"/>
        </w:rPr>
        <w:t>Minimum technical required score: 70</w:t>
      </w:r>
    </w:p>
    <w:p w:rsidR="005F7141" w:rsidRPr="001C15D8" w:rsidRDefault="005F7141" w:rsidP="005F7141">
      <w:pPr>
        <w:rPr>
          <w:rFonts w:ascii="Arial" w:eastAsia="Calibri" w:hAnsi="Arial" w:cs="Arial"/>
          <w:color w:val="1F497D"/>
          <w:sz w:val="20"/>
          <w:szCs w:val="20"/>
        </w:rPr>
      </w:pPr>
      <w:r w:rsidRPr="001C15D8">
        <w:rPr>
          <w:rFonts w:ascii="Arial" w:eastAsia="Calibri" w:hAnsi="Arial" w:cs="Arial"/>
          <w:color w:val="1F497D"/>
          <w:sz w:val="20"/>
          <w:szCs w:val="20"/>
        </w:rPr>
        <w:t xml:space="preserve">                          </w:t>
      </w:r>
    </w:p>
    <w:tbl>
      <w:tblPr>
        <w:tblW w:w="90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2"/>
        <w:gridCol w:w="1350"/>
      </w:tblGrid>
      <w:tr w:rsidR="005F7141" w:rsidRPr="001C15D8" w:rsidTr="009D4261">
        <w:trPr>
          <w:tblCellSpacing w:w="0" w:type="dxa"/>
        </w:trPr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F7141" w:rsidRPr="001C15D8" w:rsidRDefault="005F7141" w:rsidP="009D4261">
            <w:pPr>
              <w:rPr>
                <w:rFonts w:ascii="Arial" w:eastAsia="Calibri" w:hAnsi="Arial" w:cs="Arial"/>
                <w:b/>
                <w:color w:val="1F497D"/>
                <w:sz w:val="20"/>
                <w:szCs w:val="20"/>
              </w:rPr>
            </w:pPr>
            <w:r w:rsidRPr="001C15D8">
              <w:rPr>
                <w:rFonts w:ascii="Arial" w:eastAsia="Calibri" w:hAnsi="Arial" w:cs="Arial"/>
                <w:b/>
                <w:color w:val="1F497D"/>
                <w:sz w:val="20"/>
                <w:szCs w:val="20"/>
              </w:rPr>
              <w:lastRenderedPageBreak/>
              <w:t>Financial Proposal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141" w:rsidRPr="001C15D8" w:rsidRDefault="005F7141" w:rsidP="009D4261">
            <w:pPr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</w:pPr>
            <w:r w:rsidRPr="001C15D8"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  <w:t>30</w:t>
            </w:r>
          </w:p>
        </w:tc>
      </w:tr>
    </w:tbl>
    <w:p w:rsidR="005F7141" w:rsidRDefault="005F7141" w:rsidP="005F7141">
      <w:pPr>
        <w:rPr>
          <w:b/>
          <w:bCs/>
          <w:color w:val="1F497D"/>
        </w:rPr>
      </w:pPr>
      <w:r w:rsidRPr="00475DC4">
        <w:rPr>
          <w:rFonts w:ascii="Calibri" w:eastAsia="Calibri" w:hAnsi="Calibri"/>
          <w:color w:val="1F497D"/>
        </w:rPr>
        <w:t>        </w:t>
      </w:r>
    </w:p>
    <w:p w:rsidR="005F7141" w:rsidRDefault="005F7141" w:rsidP="005F7141">
      <w:pPr>
        <w:rPr>
          <w:rFonts w:ascii="Calibri Light" w:hAnsi="Calibri Light"/>
          <w:lang w:val="en-GB"/>
        </w:rPr>
      </w:pPr>
      <w:r w:rsidRPr="00475DC4">
        <w:rPr>
          <w:rFonts w:ascii="Calibri Light" w:hAnsi="Calibri Light"/>
          <w:lang w:val="en-GB"/>
        </w:rPr>
        <w:t xml:space="preserve">Upon </w:t>
      </w:r>
      <w:r>
        <w:rPr>
          <w:rFonts w:ascii="Calibri Light" w:hAnsi="Calibri Light"/>
          <w:lang w:val="en-GB"/>
        </w:rPr>
        <w:t xml:space="preserve">further </w:t>
      </w:r>
      <w:r w:rsidRPr="00475DC4">
        <w:rPr>
          <w:rFonts w:ascii="Calibri Light" w:hAnsi="Calibri Light"/>
          <w:lang w:val="en-GB"/>
        </w:rPr>
        <w:t xml:space="preserve">assessment, the following results were obtained: </w:t>
      </w:r>
    </w:p>
    <w:tbl>
      <w:tblPr>
        <w:tblW w:w="89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5580"/>
        <w:gridCol w:w="1170"/>
      </w:tblGrid>
      <w:tr w:rsidR="005F7141" w:rsidRPr="001C15D8" w:rsidTr="009D4261">
        <w:trPr>
          <w:trHeight w:val="591"/>
          <w:tblCellSpacing w:w="0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141" w:rsidRPr="001C15D8" w:rsidRDefault="005F7141" w:rsidP="009D4261">
            <w:pPr>
              <w:rPr>
                <w:rFonts w:ascii="Arial" w:eastAsia="Calibri" w:hAnsi="Arial" w:cs="Arial"/>
                <w:color w:val="1F497D"/>
                <w:sz w:val="20"/>
                <w:szCs w:val="20"/>
                <w:lang w:val="pt-PT"/>
              </w:rPr>
            </w:pPr>
            <w:r w:rsidRPr="001C15D8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lang w:val="en-GB"/>
              </w:rPr>
              <w:t>Technical Criteria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141" w:rsidRPr="001C15D8" w:rsidRDefault="005F7141" w:rsidP="009D4261">
            <w:pPr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</w:pPr>
            <w:r w:rsidRPr="001C15D8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lang w:val="en-GB"/>
              </w:rPr>
              <w:t>Description of Technical Sub-criteria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141" w:rsidRPr="001C15D8" w:rsidRDefault="005F7141" w:rsidP="009D4261">
            <w:pPr>
              <w:rPr>
                <w:rFonts w:ascii="Arial" w:eastAsia="Calibri" w:hAnsi="Arial" w:cs="Arial"/>
                <w:color w:val="1F497D"/>
                <w:sz w:val="20"/>
                <w:szCs w:val="20"/>
                <w:lang w:val="pt-PT"/>
              </w:rPr>
            </w:pPr>
            <w:r w:rsidRPr="001C15D8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lang w:val="en-GB"/>
              </w:rPr>
              <w:t>Maximum</w:t>
            </w:r>
            <w:r w:rsidRPr="001C15D8"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  <w:br/>
            </w:r>
            <w:r w:rsidRPr="001C15D8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lang w:val="en-GB"/>
              </w:rPr>
              <w:t>Points %</w:t>
            </w:r>
          </w:p>
        </w:tc>
      </w:tr>
      <w:tr w:rsidR="005F7141" w:rsidRPr="001C15D8" w:rsidTr="009D4261">
        <w:trPr>
          <w:tblCellSpacing w:w="0" w:type="dxa"/>
        </w:trPr>
        <w:tc>
          <w:tcPr>
            <w:tcW w:w="7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F7141" w:rsidRPr="001C15D8" w:rsidRDefault="005F7141" w:rsidP="009D4261">
            <w:pPr>
              <w:rPr>
                <w:rFonts w:ascii="Arial" w:eastAsia="Calibri" w:hAnsi="Arial" w:cs="Arial"/>
                <w:b/>
                <w:color w:val="1F497D"/>
                <w:sz w:val="20"/>
                <w:szCs w:val="20"/>
                <w:lang w:val="en-GB"/>
              </w:rPr>
            </w:pPr>
            <w:r w:rsidRPr="001C15D8">
              <w:rPr>
                <w:rFonts w:ascii="Arial" w:eastAsia="Calibri" w:hAnsi="Arial" w:cs="Arial"/>
                <w:noProof/>
                <w:color w:val="1F497D"/>
                <w:sz w:val="20"/>
                <w:szCs w:val="20"/>
              </w:rPr>
              <w:drawing>
                <wp:inline distT="0" distB="0" distL="0" distR="0" wp14:anchorId="43584EAB" wp14:editId="2DCED222">
                  <wp:extent cx="6985" cy="6985"/>
                  <wp:effectExtent l="0" t="0" r="0" b="0"/>
                  <wp:docPr id="26" name="Picture 26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5D8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lang w:val="en-GB"/>
              </w:rPr>
              <w:t xml:space="preserve"> Total </w:t>
            </w:r>
            <w:r w:rsidRPr="001C15D8">
              <w:rPr>
                <w:rFonts w:ascii="Arial" w:eastAsia="Calibri" w:hAnsi="Arial" w:cs="Arial"/>
                <w:b/>
                <w:color w:val="1F497D"/>
                <w:sz w:val="20"/>
                <w:szCs w:val="20"/>
                <w:lang w:val="en-GB"/>
              </w:rPr>
              <w:t>Score for Technical and Financial Proposal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141" w:rsidRPr="001C15D8" w:rsidRDefault="005F7141" w:rsidP="009D4261">
            <w:pPr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</w:pPr>
            <w:r w:rsidRPr="001C15D8">
              <w:rPr>
                <w:rFonts w:ascii="Arial" w:eastAsia="Calibri" w:hAnsi="Arial" w:cs="Arial"/>
                <w:color w:val="1F497D"/>
                <w:sz w:val="20"/>
                <w:szCs w:val="20"/>
                <w:lang w:val="en-GB"/>
              </w:rPr>
              <w:t>100</w:t>
            </w:r>
          </w:p>
        </w:tc>
      </w:tr>
    </w:tbl>
    <w:p w:rsidR="005F7141" w:rsidRDefault="005F7141" w:rsidP="005F7141">
      <w:pPr>
        <w:rPr>
          <w:rFonts w:ascii="Calibri Light" w:hAnsi="Calibri Light"/>
          <w:lang w:val="en-GB"/>
        </w:rPr>
      </w:pPr>
    </w:p>
    <w:p w:rsidR="005F7141" w:rsidRDefault="005F7141" w:rsidP="005F7141">
      <w:pPr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As such, the order of recommended candidates are as follows: </w:t>
      </w:r>
    </w:p>
    <w:p w:rsidR="005F7141" w:rsidRPr="00475DC4" w:rsidRDefault="005F7141" w:rsidP="005F7141">
      <w:pPr>
        <w:numPr>
          <w:ilvl w:val="0"/>
          <w:numId w:val="1"/>
        </w:numPr>
        <w:spacing w:after="0"/>
        <w:rPr>
          <w:rFonts w:ascii="Calibri Light" w:hAnsi="Calibri Light"/>
        </w:rPr>
      </w:pPr>
      <w:r w:rsidRPr="00475DC4">
        <w:rPr>
          <w:rFonts w:ascii="Calibri Light" w:hAnsi="Calibri Light"/>
          <w:lang w:val="en-GB"/>
        </w:rPr>
        <w:t xml:space="preserve">1st recommended: </w:t>
      </w:r>
    </w:p>
    <w:p w:rsidR="005F7141" w:rsidRPr="00475DC4" w:rsidRDefault="005F7141" w:rsidP="005F7141">
      <w:pPr>
        <w:numPr>
          <w:ilvl w:val="0"/>
          <w:numId w:val="1"/>
        </w:numPr>
        <w:spacing w:after="0"/>
        <w:rPr>
          <w:rFonts w:ascii="Calibri Light" w:hAnsi="Calibri Light"/>
          <w:lang w:val="en-GB"/>
        </w:rPr>
      </w:pPr>
      <w:r w:rsidRPr="00475DC4">
        <w:rPr>
          <w:rFonts w:ascii="Calibri Light" w:hAnsi="Calibri Light"/>
          <w:lang w:val="en-GB"/>
        </w:rPr>
        <w:t>2</w:t>
      </w:r>
      <w:r w:rsidRPr="00475DC4">
        <w:rPr>
          <w:rFonts w:ascii="Calibri Light" w:hAnsi="Calibri Light"/>
          <w:vertAlign w:val="superscript"/>
          <w:lang w:val="en-GB"/>
        </w:rPr>
        <w:t>nd</w:t>
      </w:r>
      <w:r w:rsidRPr="00475DC4">
        <w:rPr>
          <w:rFonts w:ascii="Calibri Light" w:hAnsi="Calibri Light"/>
          <w:lang w:val="en-GB"/>
        </w:rPr>
        <w:t xml:space="preserve"> recommended: </w:t>
      </w:r>
    </w:p>
    <w:p w:rsidR="005F7141" w:rsidRPr="00475DC4" w:rsidRDefault="005F7141" w:rsidP="005F7141">
      <w:pPr>
        <w:numPr>
          <w:ilvl w:val="0"/>
          <w:numId w:val="1"/>
        </w:numPr>
        <w:spacing w:after="0"/>
        <w:rPr>
          <w:rFonts w:ascii="Calibri Light" w:hAnsi="Calibri Light"/>
          <w:b/>
          <w:lang w:val="en-GB"/>
        </w:rPr>
      </w:pPr>
      <w:r w:rsidRPr="00475DC4">
        <w:rPr>
          <w:rFonts w:ascii="Calibri Light" w:hAnsi="Calibri Light"/>
          <w:lang w:val="en-GB"/>
        </w:rPr>
        <w:t>3</w:t>
      </w:r>
      <w:r w:rsidRPr="00475DC4">
        <w:rPr>
          <w:rFonts w:ascii="Calibri Light" w:hAnsi="Calibri Light"/>
          <w:vertAlign w:val="superscript"/>
          <w:lang w:val="en-GB"/>
        </w:rPr>
        <w:t>rd</w:t>
      </w:r>
      <w:r w:rsidRPr="00475DC4">
        <w:rPr>
          <w:rFonts w:ascii="Calibri Light" w:hAnsi="Calibri Light"/>
          <w:lang w:val="en-GB"/>
        </w:rPr>
        <w:t xml:space="preserve"> recommended: </w:t>
      </w:r>
    </w:p>
    <w:p w:rsidR="005F7141" w:rsidRPr="001C15D8" w:rsidRDefault="005F7141" w:rsidP="005F7141">
      <w:pPr>
        <w:rPr>
          <w:rFonts w:ascii="Arial" w:hAnsi="Arial" w:cs="Arial"/>
          <w:sz w:val="20"/>
          <w:szCs w:val="20"/>
          <w:lang w:val="en-GB"/>
        </w:rPr>
      </w:pPr>
    </w:p>
    <w:p w:rsidR="005F7141" w:rsidRPr="00D91BBA" w:rsidRDefault="005F7141" w:rsidP="005F7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ii</w:t>
      </w:r>
      <w:r w:rsidRPr="00D91BBA">
        <w:rPr>
          <w:rFonts w:ascii="Arial Narrow" w:hAnsi="Arial Narrow" w:cs="Calibri"/>
          <w:b/>
        </w:rPr>
        <w:t xml:space="preserve">. Price Proposal </w:t>
      </w:r>
      <w:r>
        <w:rPr>
          <w:rFonts w:ascii="Arial Narrow" w:hAnsi="Arial Narrow" w:cs="Calibri"/>
          <w:b/>
        </w:rPr>
        <w:t>(</w:t>
      </w:r>
      <w:proofErr w:type="spellStart"/>
      <w:r>
        <w:rPr>
          <w:rFonts w:ascii="Arial Narrow" w:hAnsi="Arial Narrow" w:cs="Calibri"/>
          <w:b/>
        </w:rPr>
        <w:t>Fx</w:t>
      </w:r>
      <w:proofErr w:type="spellEnd"/>
      <w:r>
        <w:rPr>
          <w:rFonts w:ascii="Arial Narrow" w:hAnsi="Arial Narrow" w:cs="Calibri"/>
          <w:b/>
        </w:rPr>
        <w:t>)</w:t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  <w:r w:rsidRPr="00D91BBA">
        <w:rPr>
          <w:rFonts w:ascii="Arial Narrow" w:hAnsi="Arial Narrow" w:cs="Calibri"/>
          <w:b/>
        </w:rPr>
        <w:tab/>
      </w:r>
    </w:p>
    <w:p w:rsidR="005F7141" w:rsidRDefault="005F7141" w:rsidP="005F71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82428">
        <w:rPr>
          <w:rFonts w:ascii="Arial Narrow" w:hAnsi="Arial Narrow" w:cs="Calibri"/>
        </w:rPr>
        <w:t>The maximum number of points will be allotted to the lowest price proposal that is opened and compared among those invited firms/institutions which obtain the threshold points in the evaluation of the technical component. All other price proposals will receive points in inverse proportion to the lowest price.</w:t>
      </w:r>
    </w:p>
    <w:p w:rsidR="005F7141" w:rsidRPr="00C82428" w:rsidRDefault="005F7141" w:rsidP="005F71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5F7141" w:rsidRPr="00D91BBA" w:rsidRDefault="005F7141" w:rsidP="005F7141">
      <w:pPr>
        <w:pStyle w:val="ListParagraph"/>
        <w:ind w:left="0"/>
        <w:rPr>
          <w:rFonts w:ascii="Arial Narrow" w:hAnsi="Arial Narrow"/>
        </w:rPr>
      </w:pPr>
      <w:r w:rsidRPr="00D91BBA">
        <w:rPr>
          <w:rFonts w:ascii="Arial Narrow" w:hAnsi="Arial Narrow"/>
        </w:rPr>
        <w:t>The lowest financial proposal will receive the maximum points, i.e. 100 points. And the other proposals are rated as follows:</w:t>
      </w:r>
    </w:p>
    <w:p w:rsidR="005F7141" w:rsidRPr="00D91BBA" w:rsidRDefault="005F7141" w:rsidP="005F7141">
      <w:pPr>
        <w:pStyle w:val="ListParagraph"/>
        <w:ind w:left="-1080"/>
        <w:rPr>
          <w:rFonts w:ascii="Arial Narrow" w:hAnsi="Arial Narrow"/>
        </w:rPr>
      </w:pP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P= y(x/z)</w:t>
      </w: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Where</w:t>
      </w: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P= points for the financial proposal being evaluated;</w:t>
      </w: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y= maximum number of points for the financial proposal</w:t>
      </w: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x= price of the lowest price proposal</w:t>
      </w:r>
    </w:p>
    <w:p w:rsidR="005F7141" w:rsidRPr="00D91BBA" w:rsidRDefault="005F7141" w:rsidP="005F7141">
      <w:pPr>
        <w:pStyle w:val="ListParagraph"/>
        <w:ind w:left="-1080" w:firstLine="1080"/>
        <w:rPr>
          <w:rFonts w:ascii="Arial Narrow" w:hAnsi="Arial Narrow"/>
        </w:rPr>
      </w:pPr>
      <w:r w:rsidRPr="00D91BBA">
        <w:rPr>
          <w:rFonts w:ascii="Arial Narrow" w:hAnsi="Arial Narrow"/>
        </w:rPr>
        <w:t>z= price of the proposal being evaluated</w:t>
      </w:r>
    </w:p>
    <w:p w:rsidR="005F7141" w:rsidRPr="00D91BBA" w:rsidRDefault="005F7141" w:rsidP="005F7141">
      <w:pPr>
        <w:spacing w:line="288" w:lineRule="auto"/>
        <w:rPr>
          <w:rFonts w:ascii="Arial Narrow" w:hAnsi="Arial Narrow"/>
          <w:b/>
        </w:rPr>
      </w:pPr>
      <w:r w:rsidRPr="00D91BBA">
        <w:rPr>
          <w:rFonts w:ascii="Arial Narrow" w:hAnsi="Arial Narrow"/>
          <w:b/>
        </w:rPr>
        <w:t>Weighted Total score (</w:t>
      </w:r>
      <w:proofErr w:type="spellStart"/>
      <w:r w:rsidRPr="00D91BBA">
        <w:rPr>
          <w:rFonts w:ascii="Arial Narrow" w:hAnsi="Arial Narrow"/>
          <w:b/>
        </w:rPr>
        <w:t>Wx</w:t>
      </w:r>
      <w:proofErr w:type="spellEnd"/>
      <w:r w:rsidRPr="00D91BBA">
        <w:rPr>
          <w:rFonts w:ascii="Arial Narrow" w:hAnsi="Arial Narrow"/>
          <w:b/>
        </w:rPr>
        <w:t>)</w:t>
      </w:r>
    </w:p>
    <w:p w:rsidR="005F7141" w:rsidRPr="00D91BBA" w:rsidRDefault="005F7141" w:rsidP="005F7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</w:rPr>
      </w:pPr>
      <w:proofErr w:type="spellStart"/>
      <w:r w:rsidRPr="00D91BBA">
        <w:rPr>
          <w:rFonts w:ascii="Arial Narrow" w:hAnsi="Arial Narrow"/>
        </w:rPr>
        <w:t>Wx</w:t>
      </w:r>
      <w:proofErr w:type="spellEnd"/>
      <w:r w:rsidRPr="00D91BBA">
        <w:rPr>
          <w:rFonts w:ascii="Arial Narrow" w:hAnsi="Arial Narrow"/>
        </w:rPr>
        <w:t xml:space="preserve">= (70% of </w:t>
      </w:r>
      <w:proofErr w:type="gramStart"/>
      <w:r w:rsidRPr="00D91BBA">
        <w:rPr>
          <w:rFonts w:ascii="Arial Narrow" w:hAnsi="Arial Narrow"/>
        </w:rPr>
        <w:t>Tx)+(</w:t>
      </w:r>
      <w:proofErr w:type="gramEnd"/>
      <w:r w:rsidRPr="00D91BBA">
        <w:rPr>
          <w:rFonts w:ascii="Arial Narrow" w:hAnsi="Arial Narrow"/>
        </w:rPr>
        <w:t xml:space="preserve">30% of </w:t>
      </w:r>
      <w:proofErr w:type="spellStart"/>
      <w:r w:rsidRPr="00D91BBA">
        <w:rPr>
          <w:rFonts w:ascii="Arial Narrow" w:hAnsi="Arial Narrow"/>
        </w:rPr>
        <w:t>Fx</w:t>
      </w:r>
      <w:proofErr w:type="spellEnd"/>
      <w:r>
        <w:rPr>
          <w:rFonts w:ascii="Arial Narrow" w:hAnsi="Arial Narrow"/>
        </w:rPr>
        <w:t>)</w:t>
      </w:r>
    </w:p>
    <w:p w:rsidR="00A9174E" w:rsidRDefault="00A9174E"/>
    <w:sectPr w:rsidR="00A9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5F45"/>
    <w:multiLevelType w:val="hybridMultilevel"/>
    <w:tmpl w:val="9CEEC73E"/>
    <w:lvl w:ilvl="0" w:tplc="2F509F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41"/>
    <w:rsid w:val="00315DA1"/>
    <w:rsid w:val="005F7141"/>
    <w:rsid w:val="009D7B4E"/>
    <w:rsid w:val="00A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6FCF-2243-4B60-AD55-0E0102E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1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71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3AC0D5BD65FA14D843B5E034FC0547B" ma:contentTypeVersion="45" ma:contentTypeDescription="" ma:contentTypeScope="" ma:versionID="5616ad78d6453b89a6171ca966a6943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fe739909-82f4-4a26-a9e4-e5ce440eb62e" xmlns:ns6="3b4165b8-29ca-4289-b1a1-5e049cc725ef" targetNamespace="http://schemas.microsoft.com/office/2006/metadata/properties" ma:root="true" ma:fieldsID="e64b20dc9a6ef1c42f45fdc69575989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fe739909-82f4-4a26-a9e4-e5ce440eb62e"/>
    <xsd:import namespace="3b4165b8-29ca-4289-b1a1-5e049cc725ef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Unit" minOccurs="0"/>
                <xsd:element ref="ns6:MediaServiceMetadata" minOccurs="0"/>
                <xsd:element ref="ns6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93;#Fiji (Pacific Islands)-1430|21ff5ecf-94d7-4265-8556-d73710d3068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7c623beb-cee9-416d-be1c-09b37a23787a}" ma:internalName="TaxCatchAllLabel" ma:readOnly="true" ma:showField="CatchAllDataLabel" ma:web="fe739909-82f4-4a26-a9e4-e5ce440eb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7c623beb-cee9-416d-be1c-09b37a23787a}" ma:internalName="TaxCatchAll" ma:showField="CatchAllData" ma:web="fe739909-82f4-4a26-a9e4-e5ce440eb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9909-82f4-4a26-a9e4-e5ce440eb6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65b8-29ca-4289-b1a1-5e049cc725ef" elementFormDefault="qualified">
    <xsd:import namespace="http://schemas.microsoft.com/office/2006/documentManagement/types"/>
    <xsd:import namespace="http://schemas.microsoft.com/office/infopath/2007/PartnerControls"/>
    <xsd:element name="Unit" ma:index="31" nillable="true" ma:displayName="Unit" ma:format="Dropdown" ma:internalName="Unit">
      <xsd:simpleType>
        <xsd:restriction base="dms:Choice">
          <xsd:enumeration value="HR"/>
          <xsd:enumeration value="ICT"/>
          <xsd:enumeration value="Supply"/>
          <xsd:enumeration value="Finance"/>
          <xsd:enumeration value="Admin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Fiji (Pacific Islands)-1430</TermName>
          <TermId xmlns="http://schemas.microsoft.com/office/infopath/2007/PartnerControls">21ff5ecf-94d7-4265-8556-d73710d30687</TermId>
        </TermInfo>
      </Terms>
    </ga975397408f43e4b84ec8e5a598e523>
    <_dlc_DocId xmlns="fe739909-82f4-4a26-a9e4-e5ce440eb62e">FJIC-753978735-7</_dlc_DocId>
    <TaxCatchAll xmlns="ca283e0b-db31-4043-a2ef-b80661bf084a">
      <Value>13</Value>
      <Value>6</Value>
      <Value>14</Value>
    </TaxCatchAll>
    <_dlc_DocIdUrl xmlns="fe739909-82f4-4a26-a9e4-e5ce440eb62e">
      <Url>https://unicef.sharepoint.com/sites/FJI/_layouts/15/DocIdRedir.aspx?ID=FJIC-753978735-7</Url>
      <Description>FJIC-753978735-7</Description>
    </_dlc_DocIdUrl>
    <Unit xmlns="3b4165b8-29ca-4289-b1a1-5e049cc725ef">Supply</Unit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Chain, Procurement, CO, RO - Tech Assistance</TermName>
          <TermId xmlns="http://schemas.microsoft.com/office/infopath/2007/PartnerControls">f9230e70-c12e-4bda-bbce-ed3eea625d8a</TermId>
        </TermInfo>
      </Terms>
    </h6a71f3e574e4344bc34f3fc9dd20054>
    <TaxKeywordTaxHTField xmlns="fe739909-82f4-4a26-a9e4-e5ce440eb62e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strategic planning</TermName>
          <TermId xmlns="http://schemas.microsoft.com/office/infopath/2007/PartnerControls">f72ad970-abf3-4d60-8624-f94bcb4d6c57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A8AB5C3-27B3-4003-A50B-0AF44F78D343}"/>
</file>

<file path=customXml/itemProps2.xml><?xml version="1.0" encoding="utf-8"?>
<ds:datastoreItem xmlns:ds="http://schemas.openxmlformats.org/officeDocument/2006/customXml" ds:itemID="{57D20927-43D4-450A-8F66-5C91EE1FD484}"/>
</file>

<file path=customXml/itemProps3.xml><?xml version="1.0" encoding="utf-8"?>
<ds:datastoreItem xmlns:ds="http://schemas.openxmlformats.org/officeDocument/2006/customXml" ds:itemID="{7779A9AB-367A-4C1D-B62B-B98BC4C85CC0}"/>
</file>

<file path=customXml/itemProps4.xml><?xml version="1.0" encoding="utf-8"?>
<ds:datastoreItem xmlns:ds="http://schemas.openxmlformats.org/officeDocument/2006/customXml" ds:itemID="{8CA64934-139F-4A25-954D-91B37FF99E29}"/>
</file>

<file path=customXml/itemProps5.xml><?xml version="1.0" encoding="utf-8"?>
<ds:datastoreItem xmlns:ds="http://schemas.openxmlformats.org/officeDocument/2006/customXml" ds:itemID="{08D9FE5C-E4CF-4CF3-81C1-40204FEE7514}"/>
</file>

<file path=customXml/itemProps6.xml><?xml version="1.0" encoding="utf-8"?>
<ds:datastoreItem xmlns:ds="http://schemas.openxmlformats.org/officeDocument/2006/customXml" ds:itemID="{3A944D34-55EC-4AD3-B4B7-4141844AB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Calo-oy</dc:creator>
  <cp:keywords/>
  <dc:description/>
  <cp:lastModifiedBy>Christine Calo-oy</cp:lastModifiedBy>
  <cp:revision>2</cp:revision>
  <dcterms:created xsi:type="dcterms:W3CDTF">2019-09-02T23:55:00Z</dcterms:created>
  <dcterms:modified xsi:type="dcterms:W3CDTF">2019-09-02T23:55:00Z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0x0101009BA85F8052A6DA4FA3E31FF9F74C697000A3AC0D5BD65FA14D843B5E034FC0547B</vt:lpwstr>
  </property>
  <property fmtid="{D5CDD505-2E9C-101B-9397-08002B2CF9AE}" pid="3" name="_dlc_DocIdItemGuid">
    <vt:lpwstr>b1302840-7d57-435a-9289-486111f7e345</vt:lpwstr>
  </property>
  <property fmtid="{D5CDD505-2E9C-101B-9397-08002B2CF9AE}" pid="4" name="TaxKeyword">
    <vt:lpwstr/>
  </property>
  <property fmtid="{D5CDD505-2E9C-101B-9397-08002B2CF9AE}" pid="5" name="OfficeDivision">
    <vt:lpwstr>6;#Fiji (Pacific Islands)-1430|21ff5ecf-94d7-4265-8556-d73710d30687</vt:lpwstr>
  </property>
  <property fmtid="{D5CDD505-2E9C-101B-9397-08002B2CF9AE}" pid="6" name="Topic">
    <vt:lpwstr>14;#Supply Chain, Procurement, CO, RO - Tech Assistance|f9230e70-c12e-4bda-bbce-ed3eea625d8a</vt:lpwstr>
  </property>
  <property fmtid="{D5CDD505-2E9C-101B-9397-08002B2CF9AE}" pid="7" name="DocumentType">
    <vt:lpwstr>13;#Procurement strategic planning|f72ad970-abf3-4d60-8624-f94bcb4d6c57</vt:lpwstr>
  </property>
  <property fmtid="{D5CDD505-2E9C-101B-9397-08002B2CF9AE}" pid="8" name="GeographicScope">
    <vt:lpwstr/>
  </property>
</Properties>
</file>