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8B67" w14:textId="70F3EEB5" w:rsidR="003D1B8F" w:rsidRPr="00AF1BE0" w:rsidRDefault="003D1B8F" w:rsidP="003D1B8F">
      <w:pPr>
        <w:spacing w:line="240" w:lineRule="auto"/>
        <w:jc w:val="center"/>
        <w:rPr>
          <w:rFonts w:cs="Arial"/>
          <w:bCs/>
          <w:color w:val="00B0F0"/>
        </w:rPr>
      </w:pPr>
      <w:r w:rsidRPr="00AF1BE0">
        <w:rPr>
          <w:rFonts w:cs="Arial"/>
          <w:b/>
          <w:color w:val="00B0F0"/>
          <w:u w:val="single"/>
        </w:rPr>
        <w:t xml:space="preserve">TERMS OF REFERENCE: </w:t>
      </w:r>
      <w:r w:rsidRPr="00AF1BE0">
        <w:rPr>
          <w:rFonts w:cs="Arial"/>
          <w:b/>
          <w:color w:val="00B0F0"/>
          <w:u w:val="single"/>
        </w:rPr>
        <w:br/>
      </w:r>
    </w:p>
    <w:tbl>
      <w:tblPr>
        <w:tblpPr w:leftFromText="180" w:rightFromText="180" w:horzAnchor="margin" w:tblpY="53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714"/>
      </w:tblGrid>
      <w:tr w:rsidR="007613B3" w:rsidRPr="00AF1BE0" w14:paraId="523C54D2" w14:textId="77777777" w:rsidTr="573C784E">
        <w:tc>
          <w:tcPr>
            <w:tcW w:w="2698" w:type="dxa"/>
            <w:tcBorders>
              <w:bottom w:val="nil"/>
            </w:tcBorders>
            <w:shd w:val="clear" w:color="auto" w:fill="auto"/>
            <w:noWrap/>
            <w:hideMark/>
          </w:tcPr>
          <w:p w14:paraId="087BE784" w14:textId="0674FCA6" w:rsidR="000444E3" w:rsidRPr="00AF1BE0" w:rsidRDefault="007613B3" w:rsidP="000444E3">
            <w:pPr>
              <w:spacing w:before="100" w:beforeAutospacing="1" w:after="100" w:afterAutospacing="1" w:line="240" w:lineRule="auto"/>
              <w:rPr>
                <w:rFonts w:cs="Arial"/>
                <w:bCs/>
                <w:color w:val="auto"/>
              </w:rPr>
            </w:pPr>
            <w:r w:rsidRPr="00AF1BE0">
              <w:rPr>
                <w:rFonts w:eastAsia="Arial Unicode MS" w:cs="Arial"/>
                <w:b/>
                <w:color w:val="auto"/>
                <w:lang w:val="en-AU"/>
              </w:rPr>
              <w:t>Title</w:t>
            </w:r>
            <w:r w:rsidR="00BC6DD7" w:rsidRPr="00AF1BE0">
              <w:rPr>
                <w:rFonts w:eastAsia="Arial Unicode MS" w:cs="Arial"/>
                <w:b/>
                <w:color w:val="auto"/>
                <w:lang w:val="en-AU"/>
              </w:rPr>
              <w:t xml:space="preserve">: </w:t>
            </w:r>
            <w:r w:rsidR="000444E3" w:rsidRPr="00AF1BE0">
              <w:rPr>
                <w:rFonts w:cs="Arial"/>
                <w:bCs/>
                <w:color w:val="auto"/>
              </w:rPr>
              <w:br/>
            </w:r>
            <w:r w:rsidR="00C50377" w:rsidRPr="00AF1BE0">
              <w:rPr>
                <w:rFonts w:cs="Arial"/>
                <w:bCs/>
                <w:color w:val="auto"/>
              </w:rPr>
              <w:t xml:space="preserve">Scoping of </w:t>
            </w:r>
            <w:r w:rsidR="000444E3" w:rsidRPr="00AF1BE0">
              <w:rPr>
                <w:rFonts w:cs="Arial"/>
                <w:bCs/>
                <w:color w:val="auto"/>
              </w:rPr>
              <w:t xml:space="preserve">Multigrade Teaching </w:t>
            </w:r>
            <w:r w:rsidR="003B1F69" w:rsidRPr="00AF1BE0">
              <w:rPr>
                <w:rFonts w:cs="Arial"/>
                <w:bCs/>
                <w:color w:val="auto"/>
              </w:rPr>
              <w:t>Practices</w:t>
            </w:r>
            <w:r w:rsidR="00C50377" w:rsidRPr="00AF1BE0">
              <w:rPr>
                <w:rFonts w:cs="Arial"/>
                <w:bCs/>
                <w:color w:val="auto"/>
              </w:rPr>
              <w:t xml:space="preserve"> in Nigeria </w:t>
            </w:r>
          </w:p>
          <w:p w14:paraId="75D9A581" w14:textId="77777777" w:rsidR="007613B3" w:rsidRPr="00AF1BE0" w:rsidRDefault="007613B3" w:rsidP="00377BF5">
            <w:pPr>
              <w:spacing w:before="100" w:beforeAutospacing="1" w:after="100" w:afterAutospacing="1" w:line="240" w:lineRule="auto"/>
              <w:rPr>
                <w:rFonts w:eastAsia="Arial Unicode MS" w:cs="Arial"/>
                <w:color w:val="auto"/>
                <w:lang w:val="en-AU"/>
              </w:rPr>
            </w:pPr>
          </w:p>
        </w:tc>
        <w:tc>
          <w:tcPr>
            <w:tcW w:w="2143" w:type="dxa"/>
            <w:tcBorders>
              <w:bottom w:val="nil"/>
            </w:tcBorders>
            <w:shd w:val="clear" w:color="auto" w:fill="auto"/>
          </w:tcPr>
          <w:p w14:paraId="0AD3993F" w14:textId="77777777" w:rsidR="007613B3" w:rsidRPr="00AF1BE0" w:rsidRDefault="007613B3" w:rsidP="00377BF5">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Funding Code</w:t>
            </w:r>
          </w:p>
          <w:p w14:paraId="39AF361B" w14:textId="78485451" w:rsidR="000444E3" w:rsidRPr="00AF1BE0" w:rsidRDefault="00A3434A" w:rsidP="573C784E">
            <w:pPr>
              <w:spacing w:before="100" w:beforeAutospacing="1" w:after="100" w:afterAutospacing="1" w:line="240" w:lineRule="auto"/>
              <w:rPr>
                <w:rFonts w:eastAsia="Arial Unicode MS" w:cs="Arial"/>
                <w:b/>
                <w:bCs/>
                <w:color w:val="auto"/>
                <w:lang w:val="en-AU"/>
              </w:rPr>
            </w:pPr>
            <w:r w:rsidRPr="00AF1BE0">
              <w:rPr>
                <w:rFonts w:eastAsia="Arial Unicode MS" w:cs="Arial"/>
                <w:b/>
                <w:bCs/>
                <w:color w:val="auto"/>
                <w:lang w:val="en-AU"/>
              </w:rPr>
              <w:t xml:space="preserve"> </w:t>
            </w:r>
            <w:r w:rsidR="00AF1BE0" w:rsidRPr="00AF1BE0">
              <w:rPr>
                <w:rFonts w:eastAsia="Arial Unicode MS" w:cs="Arial"/>
                <w:b/>
                <w:bCs/>
                <w:color w:val="auto"/>
                <w:lang w:val="en-AU"/>
              </w:rPr>
              <w:t>Non-Grant</w:t>
            </w:r>
            <w:r w:rsidR="7778B0B6" w:rsidRPr="00AF1BE0">
              <w:rPr>
                <w:rFonts w:eastAsia="Arial Unicode MS" w:cs="Arial"/>
                <w:b/>
                <w:bCs/>
                <w:color w:val="auto"/>
                <w:lang w:val="en-AU"/>
              </w:rPr>
              <w:t xml:space="preserve"> (</w:t>
            </w:r>
            <w:r w:rsidR="00ED6F9A" w:rsidRPr="00AF1BE0">
              <w:rPr>
                <w:rFonts w:eastAsia="Arial Unicode MS" w:cs="Arial"/>
                <w:b/>
                <w:bCs/>
                <w:color w:val="auto"/>
                <w:lang w:val="en-AU"/>
              </w:rPr>
              <w:t>RR</w:t>
            </w:r>
            <w:r w:rsidR="706A2B24" w:rsidRPr="00AF1BE0">
              <w:rPr>
                <w:rFonts w:eastAsia="Arial Unicode MS" w:cs="Arial"/>
                <w:b/>
                <w:bCs/>
                <w:color w:val="auto"/>
                <w:lang w:val="en-AU"/>
              </w:rPr>
              <w:t>)</w:t>
            </w:r>
          </w:p>
        </w:tc>
        <w:tc>
          <w:tcPr>
            <w:tcW w:w="3070" w:type="dxa"/>
            <w:tcBorders>
              <w:bottom w:val="nil"/>
            </w:tcBorders>
            <w:shd w:val="clear" w:color="auto" w:fill="auto"/>
          </w:tcPr>
          <w:p w14:paraId="52231F1D" w14:textId="77777777" w:rsidR="00D56250" w:rsidRPr="00AF1BE0" w:rsidRDefault="007613B3" w:rsidP="00D56250">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Type of engagement</w:t>
            </w:r>
            <w:r w:rsidR="00BC6DD7" w:rsidRPr="00AF1BE0">
              <w:rPr>
                <w:rFonts w:eastAsia="Arial Unicode MS" w:cs="Arial"/>
                <w:b/>
                <w:color w:val="auto"/>
                <w:lang w:val="en-AU"/>
              </w:rPr>
              <w:t>:</w:t>
            </w:r>
          </w:p>
          <w:p w14:paraId="0F67FA87" w14:textId="1773D79B" w:rsidR="00F027D0" w:rsidRPr="00AF1BE0" w:rsidRDefault="000444E3" w:rsidP="00D56250">
            <w:pPr>
              <w:spacing w:before="100" w:beforeAutospacing="1" w:after="100" w:afterAutospacing="1" w:line="240" w:lineRule="auto"/>
              <w:rPr>
                <w:rFonts w:eastAsia="Arial Unicode MS" w:cs="Arial"/>
                <w:color w:val="auto"/>
                <w:lang w:val="en-AU"/>
              </w:rPr>
            </w:pPr>
            <w:r w:rsidRPr="00AF1BE0">
              <w:rPr>
                <w:rFonts w:eastAsia="Arial Unicode MS" w:cs="Arial"/>
                <w:color w:val="auto"/>
                <w:lang w:val="en-AU"/>
              </w:rPr>
              <w:t xml:space="preserve">Short-term, deliverable-based consultancy </w:t>
            </w:r>
          </w:p>
        </w:tc>
        <w:tc>
          <w:tcPr>
            <w:tcW w:w="1714" w:type="dxa"/>
            <w:tcBorders>
              <w:bottom w:val="nil"/>
            </w:tcBorders>
            <w:shd w:val="clear" w:color="auto" w:fill="auto"/>
          </w:tcPr>
          <w:p w14:paraId="2302C863" w14:textId="3936CE5C" w:rsidR="007613B3" w:rsidRPr="00AF1BE0" w:rsidRDefault="007613B3" w:rsidP="00377BF5">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Duty Station:</w:t>
            </w:r>
          </w:p>
          <w:p w14:paraId="3CCE5269" w14:textId="22871501" w:rsidR="007613B3" w:rsidRPr="00AF1BE0" w:rsidRDefault="000444E3" w:rsidP="00915247">
            <w:pPr>
              <w:spacing w:before="100" w:beforeAutospacing="1" w:after="100" w:afterAutospacing="1" w:line="240" w:lineRule="auto"/>
              <w:rPr>
                <w:rFonts w:eastAsia="Arial Unicode MS" w:cs="Arial"/>
                <w:color w:val="auto"/>
                <w:lang w:val="en-AU"/>
              </w:rPr>
            </w:pPr>
            <w:r w:rsidRPr="00AF1BE0">
              <w:rPr>
                <w:rFonts w:eastAsia="Arial Unicode MS" w:cs="Arial"/>
                <w:color w:val="auto"/>
                <w:lang w:val="en-AU"/>
              </w:rPr>
              <w:t>Remote, with travels to Field Offices</w:t>
            </w:r>
          </w:p>
        </w:tc>
      </w:tr>
      <w:tr w:rsidR="007613B3" w:rsidRPr="00AF1BE0" w14:paraId="2F971280" w14:textId="77777777" w:rsidTr="573C784E">
        <w:trPr>
          <w:trHeight w:val="828"/>
        </w:trPr>
        <w:tc>
          <w:tcPr>
            <w:tcW w:w="9625" w:type="dxa"/>
            <w:gridSpan w:val="4"/>
            <w:tcBorders>
              <w:bottom w:val="nil"/>
            </w:tcBorders>
            <w:shd w:val="clear" w:color="auto" w:fill="auto"/>
            <w:noWrap/>
            <w:hideMark/>
          </w:tcPr>
          <w:p w14:paraId="087CCFE4" w14:textId="3D4E26A7" w:rsidR="007613B3" w:rsidRPr="00AF1BE0" w:rsidRDefault="000444E3" w:rsidP="00E94D5F">
            <w:pPr>
              <w:spacing w:line="240" w:lineRule="auto"/>
              <w:rPr>
                <w:rFonts w:eastAsia="Arial Unicode MS" w:cs="Arial"/>
                <w:b/>
                <w:color w:val="auto"/>
                <w:lang w:val="en-AU"/>
              </w:rPr>
            </w:pPr>
            <w:r w:rsidRPr="00AF1BE0">
              <w:rPr>
                <w:rFonts w:eastAsia="Arial Unicode MS" w:cs="Arial"/>
                <w:b/>
                <w:color w:val="auto"/>
                <w:lang w:val="en-AU"/>
              </w:rPr>
              <w:t xml:space="preserve">Background and </w:t>
            </w:r>
            <w:r w:rsidR="007613B3" w:rsidRPr="00AF1BE0">
              <w:rPr>
                <w:rFonts w:eastAsia="Arial Unicode MS" w:cs="Arial"/>
                <w:b/>
                <w:color w:val="auto"/>
                <w:lang w:val="en-AU"/>
              </w:rPr>
              <w:t xml:space="preserve">Purpose of Activity/Assignment: </w:t>
            </w:r>
          </w:p>
          <w:p w14:paraId="3CD4F70C" w14:textId="65A1CEE0" w:rsidR="00FE3932" w:rsidRPr="00AF1BE0" w:rsidRDefault="00FE3932" w:rsidP="00E94D5F">
            <w:pPr>
              <w:spacing w:line="240" w:lineRule="auto"/>
              <w:jc w:val="both"/>
              <w:rPr>
                <w:rFonts w:cs="Arial"/>
                <w:color w:val="auto"/>
              </w:rPr>
            </w:pPr>
          </w:p>
          <w:p w14:paraId="00B35CE3" w14:textId="48DF26A8" w:rsidR="006727FE" w:rsidRPr="00AF1BE0" w:rsidRDefault="006727FE" w:rsidP="000B23AE">
            <w:pPr>
              <w:pStyle w:val="paragraph"/>
              <w:shd w:val="clear" w:color="auto" w:fill="FFFFFF"/>
              <w:spacing w:before="0" w:beforeAutospacing="0" w:after="0" w:afterAutospacing="0"/>
              <w:jc w:val="both"/>
              <w:textAlignment w:val="baseline"/>
              <w:rPr>
                <w:rStyle w:val="eop"/>
                <w:rFonts w:ascii="Arial" w:hAnsi="Arial" w:cs="Arial"/>
                <w:color w:val="000000"/>
                <w:sz w:val="20"/>
                <w:szCs w:val="20"/>
              </w:rPr>
            </w:pPr>
            <w:r w:rsidRPr="00AF1BE0">
              <w:rPr>
                <w:rStyle w:val="normaltextrun"/>
                <w:rFonts w:ascii="Arial" w:hAnsi="Arial" w:cs="Arial"/>
                <w:color w:val="000000"/>
                <w:sz w:val="20"/>
                <w:szCs w:val="20"/>
              </w:rPr>
              <w:t xml:space="preserve">Nigeria is in the depths of a learning crisis. Approximately, 3 out of 4 children in Nigeria cannot read with meaning or solve simple math problems​. Fewer than 1 in 20 of the poorest children </w:t>
            </w:r>
            <w:r w:rsidR="00BE0690" w:rsidRPr="00AF1BE0">
              <w:rPr>
                <w:rStyle w:val="normaltextrun"/>
                <w:rFonts w:ascii="Arial" w:hAnsi="Arial" w:cs="Arial"/>
                <w:color w:val="000000"/>
                <w:sz w:val="20"/>
                <w:szCs w:val="20"/>
              </w:rPr>
              <w:t>and</w:t>
            </w:r>
            <w:r w:rsidRPr="00AF1BE0">
              <w:rPr>
                <w:rStyle w:val="normaltextrun"/>
                <w:rFonts w:ascii="Arial" w:hAnsi="Arial" w:cs="Arial"/>
                <w:color w:val="000000"/>
                <w:sz w:val="20"/>
                <w:szCs w:val="20"/>
              </w:rPr>
              <w:t xml:space="preserve"> 1 in 7 children in rural areas have foundational skills</w:t>
            </w:r>
            <w:r w:rsidR="00E844D1" w:rsidRPr="00AF1BE0">
              <w:rPr>
                <w:rStyle w:val="FootnoteReference"/>
                <w:rFonts w:ascii="Arial" w:hAnsi="Arial" w:cs="Arial"/>
                <w:color w:val="000000"/>
                <w:sz w:val="20"/>
                <w:szCs w:val="20"/>
              </w:rPr>
              <w:footnoteReference w:id="2"/>
            </w:r>
            <w:r w:rsidRPr="00AF1BE0">
              <w:rPr>
                <w:rStyle w:val="normaltextrun"/>
                <w:rFonts w:ascii="Arial" w:hAnsi="Arial" w:cs="Arial"/>
                <w:color w:val="000000"/>
                <w:sz w:val="20"/>
                <w:szCs w:val="20"/>
              </w:rPr>
              <w:t>.​</w:t>
            </w:r>
            <w:r w:rsidR="000361A6" w:rsidRPr="00AF1BE0">
              <w:rPr>
                <w:rStyle w:val="normaltextrun"/>
                <w:rFonts w:ascii="Arial" w:hAnsi="Arial" w:cs="Arial"/>
                <w:color w:val="000000"/>
                <w:sz w:val="20"/>
                <w:szCs w:val="20"/>
              </w:rPr>
              <w:t xml:space="preserve"> O</w:t>
            </w:r>
            <w:r w:rsidR="00912A47" w:rsidRPr="00AF1BE0">
              <w:rPr>
                <w:rFonts w:ascii="Arial" w:hAnsi="Arial" w:cs="Arial"/>
                <w:sz w:val="20"/>
                <w:szCs w:val="20"/>
              </w:rPr>
              <w:t>nly 1 in 4 children (ages 7–14) in Nigeria demonstrate foundational skills. 73</w:t>
            </w:r>
            <w:r w:rsidR="006248E9" w:rsidRPr="00AF1BE0">
              <w:rPr>
                <w:rFonts w:ascii="Arial" w:hAnsi="Arial" w:cs="Arial"/>
                <w:sz w:val="20"/>
                <w:szCs w:val="20"/>
              </w:rPr>
              <w:t>%</w:t>
            </w:r>
            <w:r w:rsidR="00912A47" w:rsidRPr="00AF1BE0">
              <w:rPr>
                <w:rFonts w:ascii="Arial" w:hAnsi="Arial" w:cs="Arial"/>
                <w:sz w:val="20"/>
                <w:szCs w:val="20"/>
              </w:rPr>
              <w:t xml:space="preserve"> of 10-year-olds cannot read a simple text with understanding; with only 27% of 7-to 14-year-olds having literacy skills and 25% of the same age group having numeracy skills</w:t>
            </w:r>
            <w:r w:rsidR="00920DBE" w:rsidRPr="00AF1BE0">
              <w:rPr>
                <w:rStyle w:val="FootnoteReference"/>
                <w:rFonts w:ascii="Arial" w:hAnsi="Arial" w:cs="Arial"/>
                <w:sz w:val="20"/>
                <w:szCs w:val="20"/>
              </w:rPr>
              <w:footnoteReference w:id="3"/>
            </w:r>
            <w:r w:rsidR="00BE2C25" w:rsidRPr="00AF1BE0">
              <w:rPr>
                <w:rFonts w:ascii="Arial" w:hAnsi="Arial" w:cs="Arial"/>
                <w:sz w:val="20"/>
                <w:szCs w:val="20"/>
              </w:rPr>
              <w:t xml:space="preserve">. </w:t>
            </w:r>
            <w:r w:rsidRPr="00AF1BE0">
              <w:rPr>
                <w:rStyle w:val="normaltextrun"/>
                <w:rFonts w:ascii="Arial" w:hAnsi="Arial" w:cs="Arial"/>
                <w:color w:val="000000"/>
                <w:sz w:val="20"/>
                <w:szCs w:val="20"/>
              </w:rPr>
              <w:t xml:space="preserve">The lack of foundational literacy and numeracy skills affects children’s ability to learn </w:t>
            </w:r>
            <w:r w:rsidR="006248E9" w:rsidRPr="00AF1BE0">
              <w:rPr>
                <w:rStyle w:val="normaltextrun"/>
                <w:rFonts w:ascii="Arial" w:hAnsi="Arial" w:cs="Arial"/>
                <w:color w:val="000000"/>
                <w:sz w:val="20"/>
                <w:szCs w:val="20"/>
              </w:rPr>
              <w:t>high-order skills and increases their risk of repeating classes or dropping out, thereby fueling the out-of-school</w:t>
            </w:r>
            <w:r w:rsidRPr="00AF1BE0">
              <w:rPr>
                <w:rStyle w:val="normaltextrun"/>
                <w:rFonts w:ascii="Arial" w:hAnsi="Arial" w:cs="Arial"/>
                <w:color w:val="000000"/>
                <w:sz w:val="20"/>
                <w:szCs w:val="20"/>
              </w:rPr>
              <w:t xml:space="preserve"> phenomenon. This is further reflected in national literacy rates where the average national literacy rate for Nigeria is 62% - nearly half of women (47%) and nearly one-quarter (29%) of men cannot read or write</w:t>
            </w:r>
            <w:r w:rsidR="003E1419" w:rsidRPr="00AF1BE0">
              <w:rPr>
                <w:rStyle w:val="FootnoteReference"/>
                <w:rFonts w:ascii="Arial" w:hAnsi="Arial" w:cs="Arial"/>
                <w:color w:val="000000"/>
                <w:sz w:val="20"/>
                <w:szCs w:val="20"/>
              </w:rPr>
              <w:footnoteReference w:id="4"/>
            </w:r>
            <w:r w:rsidR="002426BD" w:rsidRPr="00AF1BE0">
              <w:rPr>
                <w:rStyle w:val="normaltextrun"/>
                <w:rFonts w:ascii="Arial" w:hAnsi="Arial" w:cs="Arial"/>
                <w:color w:val="000000"/>
                <w:sz w:val="20"/>
                <w:szCs w:val="20"/>
              </w:rPr>
              <w:t>.</w:t>
            </w:r>
            <w:r w:rsidRPr="00AF1BE0">
              <w:rPr>
                <w:rStyle w:val="normaltextrun"/>
                <w:rFonts w:ascii="Arial" w:hAnsi="Arial" w:cs="Arial"/>
                <w:color w:val="000000"/>
                <w:sz w:val="20"/>
                <w:szCs w:val="20"/>
              </w:rPr>
              <w:t> </w:t>
            </w:r>
            <w:r w:rsidRPr="00AF1BE0">
              <w:rPr>
                <w:rStyle w:val="eop"/>
                <w:rFonts w:ascii="Arial" w:hAnsi="Arial" w:cs="Arial"/>
                <w:color w:val="000000"/>
                <w:sz w:val="20"/>
                <w:szCs w:val="20"/>
              </w:rPr>
              <w:t> </w:t>
            </w:r>
          </w:p>
          <w:p w14:paraId="597F2D12" w14:textId="77777777" w:rsidR="004672CF" w:rsidRPr="00AF1BE0" w:rsidRDefault="004672CF" w:rsidP="000B23AE">
            <w:pPr>
              <w:pStyle w:val="paragraph"/>
              <w:shd w:val="clear" w:color="auto" w:fill="FFFFFF"/>
              <w:spacing w:before="0" w:beforeAutospacing="0" w:after="0" w:afterAutospacing="0"/>
              <w:jc w:val="both"/>
              <w:textAlignment w:val="baseline"/>
              <w:rPr>
                <w:rFonts w:ascii="Arial" w:hAnsi="Arial" w:cs="Arial"/>
                <w:color w:val="000000"/>
                <w:sz w:val="20"/>
                <w:szCs w:val="20"/>
              </w:rPr>
            </w:pPr>
          </w:p>
          <w:p w14:paraId="6E0C0D3F" w14:textId="0B1AB641" w:rsidR="0070278C" w:rsidRPr="00AF1BE0" w:rsidRDefault="000B23AE" w:rsidP="00E94D5F">
            <w:pPr>
              <w:pStyle w:val="Default"/>
              <w:jc w:val="both"/>
              <w:rPr>
                <w:rStyle w:val="normaltextrun"/>
                <w:sz w:val="20"/>
                <w:szCs w:val="20"/>
              </w:rPr>
            </w:pPr>
            <w:r w:rsidRPr="00AF1BE0">
              <w:rPr>
                <w:rStyle w:val="normaltextrun"/>
                <w:sz w:val="20"/>
                <w:szCs w:val="20"/>
              </w:rPr>
              <w:t xml:space="preserve">The learning crisis is stalling significant gains that Nigeria has made in getting more children to attend school. Multiple challenges affect the quality of education in Nigeria. If we don’t confront these, we risk stalling progress and losing gains already made for children. </w:t>
            </w:r>
          </w:p>
          <w:p w14:paraId="5F293EDE" w14:textId="77777777" w:rsidR="004672CF" w:rsidRPr="00AF1BE0" w:rsidRDefault="004672CF" w:rsidP="00E94D5F">
            <w:pPr>
              <w:pStyle w:val="Default"/>
              <w:jc w:val="both"/>
              <w:rPr>
                <w:color w:val="auto"/>
                <w:sz w:val="20"/>
                <w:szCs w:val="20"/>
              </w:rPr>
            </w:pPr>
          </w:p>
          <w:p w14:paraId="172031DA" w14:textId="3C543DD3" w:rsidR="00B57005" w:rsidRPr="00AF1BE0" w:rsidRDefault="0070278C" w:rsidP="00E94D5F">
            <w:pPr>
              <w:pStyle w:val="Default"/>
              <w:jc w:val="both"/>
              <w:rPr>
                <w:color w:val="auto"/>
                <w:sz w:val="20"/>
                <w:szCs w:val="20"/>
              </w:rPr>
            </w:pPr>
            <w:r w:rsidRPr="00AF1BE0">
              <w:rPr>
                <w:color w:val="auto"/>
                <w:sz w:val="20"/>
                <w:szCs w:val="20"/>
              </w:rPr>
              <w:t>The learning crisis</w:t>
            </w:r>
            <w:r w:rsidR="000444E3" w:rsidRPr="00AF1BE0">
              <w:rPr>
                <w:color w:val="auto"/>
                <w:sz w:val="20"/>
                <w:szCs w:val="20"/>
              </w:rPr>
              <w:t xml:space="preserve"> is due to systemic supply &amp; demand barriers related to education service delivery</w:t>
            </w:r>
            <w:r w:rsidR="00CE5A96" w:rsidRPr="00AF1BE0">
              <w:rPr>
                <w:color w:val="auto"/>
                <w:sz w:val="20"/>
                <w:szCs w:val="20"/>
              </w:rPr>
              <w:t xml:space="preserve">. </w:t>
            </w:r>
            <w:r w:rsidR="00CE5A96" w:rsidRPr="00AF1BE0">
              <w:rPr>
                <w:rStyle w:val="normaltextrun"/>
                <w:sz w:val="20"/>
                <w:szCs w:val="20"/>
              </w:rPr>
              <w:t xml:space="preserve">At </w:t>
            </w:r>
            <w:r w:rsidR="004672CF" w:rsidRPr="00AF1BE0">
              <w:rPr>
                <w:rStyle w:val="normaltextrun"/>
                <w:sz w:val="20"/>
                <w:szCs w:val="20"/>
              </w:rPr>
              <w:t xml:space="preserve">the </w:t>
            </w:r>
            <w:r w:rsidR="00CE5A96" w:rsidRPr="00AF1BE0">
              <w:rPr>
                <w:rStyle w:val="normaltextrun"/>
                <w:sz w:val="20"/>
                <w:szCs w:val="20"/>
              </w:rPr>
              <w:t xml:space="preserve">Basic </w:t>
            </w:r>
            <w:r w:rsidR="00C54480" w:rsidRPr="00AF1BE0">
              <w:rPr>
                <w:rStyle w:val="normaltextrun"/>
                <w:sz w:val="20"/>
                <w:szCs w:val="20"/>
              </w:rPr>
              <w:t>E</w:t>
            </w:r>
            <w:r w:rsidR="00CE5A96" w:rsidRPr="00AF1BE0">
              <w:rPr>
                <w:rStyle w:val="normaltextrun"/>
                <w:sz w:val="20"/>
                <w:szCs w:val="20"/>
              </w:rPr>
              <w:t xml:space="preserve">ducation </w:t>
            </w:r>
            <w:r w:rsidR="00613CBD" w:rsidRPr="00AF1BE0">
              <w:rPr>
                <w:rStyle w:val="normaltextrun"/>
                <w:sz w:val="20"/>
                <w:szCs w:val="20"/>
              </w:rPr>
              <w:t>level, low and inequitable participation in early learning</w:t>
            </w:r>
            <w:r w:rsidR="00C84812" w:rsidRPr="00AF1BE0">
              <w:rPr>
                <w:rStyle w:val="normaltextrun"/>
                <w:sz w:val="20"/>
                <w:szCs w:val="20"/>
              </w:rPr>
              <w:t>, with just 63% of five-year-olds engaging</w:t>
            </w:r>
            <w:r w:rsidR="00613CBD" w:rsidRPr="00AF1BE0">
              <w:rPr>
                <w:rStyle w:val="normaltextrun"/>
                <w:sz w:val="20"/>
                <w:szCs w:val="20"/>
              </w:rPr>
              <w:t xml:space="preserve"> in organized learning; </w:t>
            </w:r>
            <w:r w:rsidR="00CE5A96" w:rsidRPr="00AF1BE0">
              <w:rPr>
                <w:rStyle w:val="normaltextrun"/>
                <w:sz w:val="20"/>
                <w:szCs w:val="20"/>
              </w:rPr>
              <w:t>poor teaching</w:t>
            </w:r>
            <w:r w:rsidR="005F2DCC" w:rsidRPr="00AF1BE0">
              <w:rPr>
                <w:rStyle w:val="normaltextrun"/>
                <w:sz w:val="20"/>
                <w:szCs w:val="20"/>
              </w:rPr>
              <w:t xml:space="preserve"> and a lack of teaching and learning materials contribute</w:t>
            </w:r>
            <w:r w:rsidR="00CE5A96" w:rsidRPr="00AF1BE0">
              <w:rPr>
                <w:rStyle w:val="normaltextrun"/>
                <w:sz w:val="20"/>
                <w:szCs w:val="20"/>
              </w:rPr>
              <w:t xml:space="preserve"> to low learning achievement</w:t>
            </w:r>
            <w:r w:rsidR="00613CBD" w:rsidRPr="00AF1BE0">
              <w:rPr>
                <w:rStyle w:val="normaltextrun"/>
                <w:sz w:val="20"/>
                <w:szCs w:val="20"/>
              </w:rPr>
              <w:t>.</w:t>
            </w:r>
            <w:r w:rsidR="00613CBD" w:rsidRPr="00AF1BE0">
              <w:rPr>
                <w:rStyle w:val="FootnoteReference"/>
                <w:sz w:val="20"/>
                <w:szCs w:val="20"/>
              </w:rPr>
              <w:footnoteReference w:id="5"/>
            </w:r>
            <w:r w:rsidR="00CE5A96" w:rsidRPr="00AF1BE0">
              <w:rPr>
                <w:rStyle w:val="normaltextrun"/>
                <w:sz w:val="20"/>
                <w:szCs w:val="20"/>
              </w:rPr>
              <w:t xml:space="preserve"> Other systemic challenges </w:t>
            </w:r>
            <w:r w:rsidR="000444E3" w:rsidRPr="00AF1BE0">
              <w:rPr>
                <w:color w:val="auto"/>
                <w:sz w:val="20"/>
                <w:szCs w:val="20"/>
              </w:rPr>
              <w:t>include limited investment in education financing, inadequate and under-prepared workforce</w:t>
            </w:r>
            <w:r w:rsidR="00E603BE" w:rsidRPr="00AF1BE0">
              <w:rPr>
                <w:color w:val="auto"/>
                <w:sz w:val="20"/>
                <w:szCs w:val="20"/>
              </w:rPr>
              <w:t xml:space="preserve">, </w:t>
            </w:r>
            <w:r w:rsidR="00E03832" w:rsidRPr="00AF1BE0">
              <w:rPr>
                <w:color w:val="auto"/>
                <w:sz w:val="20"/>
                <w:szCs w:val="20"/>
              </w:rPr>
              <w:t>inadequate spaces for learning</w:t>
            </w:r>
            <w:r w:rsidR="004672CF" w:rsidRPr="00AF1BE0">
              <w:rPr>
                <w:color w:val="auto"/>
                <w:sz w:val="20"/>
                <w:szCs w:val="20"/>
              </w:rPr>
              <w:t xml:space="preserve">, and an insufficient number of teachers, leading to highly disproportionate Pupil-Teacher ratios of </w:t>
            </w:r>
            <w:r w:rsidR="000444E3" w:rsidRPr="00AF1BE0">
              <w:rPr>
                <w:color w:val="auto"/>
                <w:sz w:val="20"/>
                <w:szCs w:val="20"/>
              </w:rPr>
              <w:t>1:124 against a national average of 1:55 in most of the schools, particularly in the North East.</w:t>
            </w:r>
            <w:r w:rsidR="000444E3" w:rsidRPr="00AF1BE0">
              <w:rPr>
                <w:rStyle w:val="FootnoteReference"/>
                <w:color w:val="auto"/>
                <w:sz w:val="20"/>
                <w:szCs w:val="20"/>
              </w:rPr>
              <w:footnoteReference w:id="6"/>
            </w:r>
            <w:r w:rsidR="00417456" w:rsidRPr="00AF1BE0">
              <w:rPr>
                <w:color w:val="auto"/>
                <w:sz w:val="20"/>
                <w:szCs w:val="20"/>
              </w:rPr>
              <w:t xml:space="preserve"> </w:t>
            </w:r>
            <w:r w:rsidR="000F7632" w:rsidRPr="00AF1BE0">
              <w:rPr>
                <w:color w:val="auto"/>
                <w:sz w:val="20"/>
                <w:szCs w:val="20"/>
              </w:rPr>
              <w:t>With such a high P</w:t>
            </w:r>
            <w:r w:rsidR="00E130DB" w:rsidRPr="00AF1BE0">
              <w:rPr>
                <w:color w:val="auto"/>
                <w:sz w:val="20"/>
                <w:szCs w:val="20"/>
              </w:rPr>
              <w:t>upil</w:t>
            </w:r>
            <w:r w:rsidR="00E03832" w:rsidRPr="00AF1BE0">
              <w:rPr>
                <w:color w:val="auto"/>
                <w:sz w:val="20"/>
                <w:szCs w:val="20"/>
              </w:rPr>
              <w:t>-</w:t>
            </w:r>
            <w:r w:rsidR="00E130DB" w:rsidRPr="00AF1BE0">
              <w:rPr>
                <w:color w:val="auto"/>
                <w:sz w:val="20"/>
                <w:szCs w:val="20"/>
              </w:rPr>
              <w:t>Teacher ratio</w:t>
            </w:r>
            <w:r w:rsidR="00BF0D14" w:rsidRPr="00AF1BE0">
              <w:rPr>
                <w:color w:val="auto"/>
                <w:sz w:val="20"/>
                <w:szCs w:val="20"/>
              </w:rPr>
              <w:t xml:space="preserve"> </w:t>
            </w:r>
            <w:r w:rsidR="00C54480" w:rsidRPr="00AF1BE0">
              <w:rPr>
                <w:color w:val="auto"/>
                <w:sz w:val="20"/>
                <w:szCs w:val="20"/>
              </w:rPr>
              <w:t>and</w:t>
            </w:r>
            <w:r w:rsidR="00BF0D14" w:rsidRPr="00AF1BE0">
              <w:rPr>
                <w:color w:val="auto"/>
                <w:sz w:val="20"/>
                <w:szCs w:val="20"/>
              </w:rPr>
              <w:t xml:space="preserve"> limited</w:t>
            </w:r>
            <w:r w:rsidR="00C54480" w:rsidRPr="00AF1BE0">
              <w:rPr>
                <w:color w:val="auto"/>
                <w:sz w:val="20"/>
                <w:szCs w:val="20"/>
              </w:rPr>
              <w:t xml:space="preserve"> learning spaces</w:t>
            </w:r>
            <w:r w:rsidR="00E130DB" w:rsidRPr="00AF1BE0">
              <w:rPr>
                <w:color w:val="auto"/>
                <w:sz w:val="20"/>
                <w:szCs w:val="20"/>
              </w:rPr>
              <w:t xml:space="preserve">, the quality of </w:t>
            </w:r>
            <w:r w:rsidR="00084EEE" w:rsidRPr="00AF1BE0">
              <w:rPr>
                <w:color w:val="auto"/>
                <w:sz w:val="20"/>
                <w:szCs w:val="20"/>
              </w:rPr>
              <w:t xml:space="preserve">teaching and learning in most parts of Nigeria is compromised. </w:t>
            </w:r>
            <w:r w:rsidR="00712E86" w:rsidRPr="00AF1BE0">
              <w:rPr>
                <w:color w:val="auto"/>
                <w:sz w:val="20"/>
                <w:szCs w:val="20"/>
              </w:rPr>
              <w:t xml:space="preserve">Yet, </w:t>
            </w:r>
            <w:r w:rsidR="00806F35" w:rsidRPr="00AF1BE0">
              <w:rPr>
                <w:color w:val="auto"/>
                <w:sz w:val="20"/>
                <w:szCs w:val="20"/>
              </w:rPr>
              <w:t>given</w:t>
            </w:r>
            <w:r w:rsidR="00712E86" w:rsidRPr="00AF1BE0">
              <w:rPr>
                <w:color w:val="auto"/>
                <w:sz w:val="20"/>
                <w:szCs w:val="20"/>
              </w:rPr>
              <w:t xml:space="preserve"> the high demand for education, </w:t>
            </w:r>
            <w:r w:rsidR="003B4E96" w:rsidRPr="00AF1BE0">
              <w:rPr>
                <w:color w:val="auto"/>
                <w:sz w:val="20"/>
                <w:szCs w:val="20"/>
              </w:rPr>
              <w:t xml:space="preserve">exploring various </w:t>
            </w:r>
            <w:r w:rsidR="00696044" w:rsidRPr="00AF1BE0">
              <w:rPr>
                <w:color w:val="auto"/>
                <w:sz w:val="20"/>
                <w:szCs w:val="20"/>
              </w:rPr>
              <w:t xml:space="preserve">approaches </w:t>
            </w:r>
            <w:r w:rsidR="00B30340" w:rsidRPr="00AF1BE0">
              <w:rPr>
                <w:color w:val="auto"/>
                <w:sz w:val="20"/>
                <w:szCs w:val="20"/>
              </w:rPr>
              <w:t xml:space="preserve">to deliver this basic need </w:t>
            </w:r>
            <w:r w:rsidR="00BD00C9" w:rsidRPr="00AF1BE0">
              <w:rPr>
                <w:color w:val="auto"/>
                <w:sz w:val="20"/>
                <w:szCs w:val="20"/>
              </w:rPr>
              <w:t>becomes paramount</w:t>
            </w:r>
            <w:r w:rsidR="00B57005" w:rsidRPr="00AF1BE0">
              <w:rPr>
                <w:color w:val="auto"/>
                <w:sz w:val="20"/>
                <w:szCs w:val="20"/>
              </w:rPr>
              <w:t>.</w:t>
            </w:r>
          </w:p>
          <w:p w14:paraId="360E48DC" w14:textId="77777777" w:rsidR="00B57005" w:rsidRPr="00AF1BE0" w:rsidRDefault="00B57005" w:rsidP="00E94D5F">
            <w:pPr>
              <w:pStyle w:val="Default"/>
              <w:jc w:val="both"/>
              <w:rPr>
                <w:color w:val="auto"/>
                <w:sz w:val="20"/>
                <w:szCs w:val="20"/>
              </w:rPr>
            </w:pPr>
          </w:p>
          <w:p w14:paraId="5C88D6EA" w14:textId="24E9EE66" w:rsidR="00BD0CB7" w:rsidRPr="00AF1BE0" w:rsidRDefault="00C951CE" w:rsidP="00E94D5F">
            <w:pPr>
              <w:pStyle w:val="Default"/>
              <w:jc w:val="both"/>
              <w:rPr>
                <w:sz w:val="20"/>
                <w:szCs w:val="20"/>
              </w:rPr>
            </w:pPr>
            <w:r w:rsidRPr="00AF1BE0">
              <w:rPr>
                <w:color w:val="auto"/>
                <w:sz w:val="20"/>
                <w:szCs w:val="20"/>
              </w:rPr>
              <w:t>T</w:t>
            </w:r>
            <w:r w:rsidR="000444E3" w:rsidRPr="00AF1BE0">
              <w:rPr>
                <w:color w:val="auto"/>
                <w:sz w:val="20"/>
                <w:szCs w:val="20"/>
              </w:rPr>
              <w:t>he use of multi-grade teaching has been embraced in various parts of the country</w:t>
            </w:r>
            <w:r w:rsidRPr="00AF1BE0">
              <w:rPr>
                <w:color w:val="auto"/>
                <w:sz w:val="20"/>
                <w:szCs w:val="20"/>
              </w:rPr>
              <w:t xml:space="preserve"> as </w:t>
            </w:r>
            <w:r w:rsidR="002A6667" w:rsidRPr="00AF1BE0">
              <w:rPr>
                <w:color w:val="auto"/>
                <w:sz w:val="20"/>
                <w:szCs w:val="20"/>
              </w:rPr>
              <w:t>an approach to address</w:t>
            </w:r>
            <w:r w:rsidR="004449A5" w:rsidRPr="00AF1BE0">
              <w:rPr>
                <w:color w:val="auto"/>
                <w:sz w:val="20"/>
                <w:szCs w:val="20"/>
              </w:rPr>
              <w:t xml:space="preserve"> </w:t>
            </w:r>
            <w:r w:rsidR="00EB73B9" w:rsidRPr="00AF1BE0">
              <w:rPr>
                <w:color w:val="auto"/>
                <w:sz w:val="20"/>
                <w:szCs w:val="20"/>
              </w:rPr>
              <w:t>the high demand for education.</w:t>
            </w:r>
            <w:r w:rsidR="000444E3" w:rsidRPr="00AF1BE0">
              <w:rPr>
                <w:color w:val="auto"/>
                <w:sz w:val="20"/>
                <w:szCs w:val="20"/>
              </w:rPr>
              <w:t xml:space="preserve"> </w:t>
            </w:r>
            <w:r w:rsidR="005F2DCC" w:rsidRPr="00AF1BE0">
              <w:rPr>
                <w:color w:val="auto"/>
                <w:sz w:val="20"/>
                <w:szCs w:val="20"/>
              </w:rPr>
              <w:t>Multi-grade</w:t>
            </w:r>
            <w:r w:rsidR="000444E3" w:rsidRPr="00AF1BE0">
              <w:rPr>
                <w:color w:val="auto"/>
                <w:sz w:val="20"/>
                <w:szCs w:val="20"/>
              </w:rPr>
              <w:t xml:space="preserve"> </w:t>
            </w:r>
            <w:r w:rsidR="00B16471" w:rsidRPr="00AF1BE0">
              <w:rPr>
                <w:color w:val="auto"/>
                <w:sz w:val="20"/>
                <w:szCs w:val="20"/>
              </w:rPr>
              <w:t>t</w:t>
            </w:r>
            <w:r w:rsidR="000444E3" w:rsidRPr="00AF1BE0">
              <w:rPr>
                <w:color w:val="auto"/>
                <w:sz w:val="20"/>
                <w:szCs w:val="20"/>
              </w:rPr>
              <w:t xml:space="preserve">eaching in Nigeria has been described as the situation in which a teacher teaches more than one class at the same time either in the same classroom or in a different classroom. This style of teaching is common in almost all rural areas of Nigeria with large classes being a reality for </w:t>
            </w:r>
            <w:proofErr w:type="gramStart"/>
            <w:r w:rsidR="000444E3" w:rsidRPr="00AF1BE0">
              <w:rPr>
                <w:color w:val="auto"/>
                <w:sz w:val="20"/>
                <w:szCs w:val="20"/>
              </w:rPr>
              <w:t>the vast majority of</w:t>
            </w:r>
            <w:proofErr w:type="gramEnd"/>
            <w:r w:rsidR="000444E3" w:rsidRPr="00AF1BE0">
              <w:rPr>
                <w:color w:val="auto"/>
                <w:sz w:val="20"/>
                <w:szCs w:val="20"/>
              </w:rPr>
              <w:t xml:space="preserve"> learners. This situation is aggravated by the fact that for many pupils enrolled in schools in rural areas, teachers </w:t>
            </w:r>
            <w:proofErr w:type="gramStart"/>
            <w:r w:rsidR="000444E3" w:rsidRPr="00AF1BE0">
              <w:rPr>
                <w:color w:val="auto"/>
                <w:sz w:val="20"/>
                <w:szCs w:val="20"/>
              </w:rPr>
              <w:t>have to</w:t>
            </w:r>
            <w:proofErr w:type="gramEnd"/>
            <w:r w:rsidR="000444E3" w:rsidRPr="00AF1BE0">
              <w:rPr>
                <w:color w:val="auto"/>
                <w:sz w:val="20"/>
                <w:szCs w:val="20"/>
              </w:rPr>
              <w:t xml:space="preserve"> combine a number of classes. Since education at the basic level is of great concern to </w:t>
            </w:r>
            <w:r w:rsidR="0063145D" w:rsidRPr="00AF1BE0">
              <w:rPr>
                <w:color w:val="auto"/>
                <w:sz w:val="20"/>
                <w:szCs w:val="20"/>
              </w:rPr>
              <w:t xml:space="preserve">the </w:t>
            </w:r>
            <w:r w:rsidR="000444E3" w:rsidRPr="00AF1BE0">
              <w:rPr>
                <w:color w:val="auto"/>
                <w:sz w:val="20"/>
                <w:szCs w:val="20"/>
              </w:rPr>
              <w:t>government, large classes are more prevalent in public schools than in the private sector.</w:t>
            </w:r>
            <w:r w:rsidR="00440559" w:rsidRPr="00AF1BE0">
              <w:rPr>
                <w:color w:val="auto"/>
                <w:sz w:val="20"/>
                <w:szCs w:val="20"/>
              </w:rPr>
              <w:t xml:space="preserve"> </w:t>
            </w:r>
            <w:r w:rsidR="00BD0CB7" w:rsidRPr="00AF1BE0">
              <w:rPr>
                <w:sz w:val="20"/>
                <w:szCs w:val="20"/>
              </w:rPr>
              <w:t>Multi-grade teaching emerges as a vital approach to address th</w:t>
            </w:r>
            <w:r w:rsidR="00A25C69" w:rsidRPr="00AF1BE0">
              <w:rPr>
                <w:sz w:val="20"/>
                <w:szCs w:val="20"/>
              </w:rPr>
              <w:t>e above</w:t>
            </w:r>
            <w:r w:rsidR="007927D6" w:rsidRPr="00AF1BE0">
              <w:rPr>
                <w:sz w:val="20"/>
                <w:szCs w:val="20"/>
              </w:rPr>
              <w:t xml:space="preserve"> </w:t>
            </w:r>
            <w:r w:rsidR="00A25C69" w:rsidRPr="00AF1BE0">
              <w:rPr>
                <w:sz w:val="20"/>
                <w:szCs w:val="20"/>
              </w:rPr>
              <w:t>challenges</w:t>
            </w:r>
            <w:r w:rsidR="007927D6" w:rsidRPr="00AF1BE0">
              <w:rPr>
                <w:sz w:val="20"/>
                <w:szCs w:val="20"/>
              </w:rPr>
              <w:t>. S</w:t>
            </w:r>
            <w:r w:rsidR="00BD0CB7" w:rsidRPr="00AF1BE0">
              <w:rPr>
                <w:sz w:val="20"/>
                <w:szCs w:val="20"/>
              </w:rPr>
              <w:t>ome</w:t>
            </w:r>
            <w:r w:rsidR="007927D6" w:rsidRPr="00AF1BE0">
              <w:rPr>
                <w:sz w:val="20"/>
                <w:szCs w:val="20"/>
              </w:rPr>
              <w:t xml:space="preserve"> of the</w:t>
            </w:r>
            <w:r w:rsidR="00BD0CB7" w:rsidRPr="00AF1BE0">
              <w:rPr>
                <w:sz w:val="20"/>
                <w:szCs w:val="20"/>
              </w:rPr>
              <w:t xml:space="preserve"> key </w:t>
            </w:r>
            <w:r w:rsidR="007927D6" w:rsidRPr="00AF1BE0">
              <w:rPr>
                <w:sz w:val="20"/>
                <w:szCs w:val="20"/>
              </w:rPr>
              <w:t>benefits</w:t>
            </w:r>
            <w:r w:rsidR="00BD0CB7" w:rsidRPr="00AF1BE0">
              <w:rPr>
                <w:sz w:val="20"/>
                <w:szCs w:val="20"/>
              </w:rPr>
              <w:t xml:space="preserve"> of multi-grade teaching</w:t>
            </w:r>
            <w:r w:rsidR="007927D6" w:rsidRPr="00AF1BE0">
              <w:rPr>
                <w:sz w:val="20"/>
                <w:szCs w:val="20"/>
              </w:rPr>
              <w:t xml:space="preserve"> include</w:t>
            </w:r>
            <w:r w:rsidR="0063145D" w:rsidRPr="00AF1BE0">
              <w:rPr>
                <w:sz w:val="20"/>
                <w:szCs w:val="20"/>
              </w:rPr>
              <w:t>:</w:t>
            </w:r>
            <w:r w:rsidR="00530FC5" w:rsidRPr="00AF1BE0">
              <w:rPr>
                <w:sz w:val="20"/>
                <w:szCs w:val="20"/>
              </w:rPr>
              <w:t xml:space="preserve"> </w:t>
            </w:r>
          </w:p>
          <w:p w14:paraId="3F048D0A" w14:textId="315A4207" w:rsidR="00530FC5" w:rsidRPr="00AF1BE0" w:rsidRDefault="00530FC5" w:rsidP="00530FC5">
            <w:pPr>
              <w:pStyle w:val="Default"/>
              <w:numPr>
                <w:ilvl w:val="0"/>
                <w:numId w:val="33"/>
              </w:numPr>
              <w:jc w:val="both"/>
              <w:rPr>
                <w:color w:val="auto"/>
                <w:sz w:val="20"/>
                <w:szCs w:val="20"/>
              </w:rPr>
            </w:pPr>
            <w:r w:rsidRPr="00AF1BE0">
              <w:rPr>
                <w:sz w:val="20"/>
                <w:szCs w:val="20"/>
              </w:rPr>
              <w:t>Overcoming teacher shortages</w:t>
            </w:r>
            <w:r w:rsidR="0063145D" w:rsidRPr="00AF1BE0">
              <w:rPr>
                <w:sz w:val="20"/>
                <w:szCs w:val="20"/>
              </w:rPr>
              <w:t>,</w:t>
            </w:r>
            <w:r w:rsidR="00513A1F" w:rsidRPr="00AF1BE0">
              <w:rPr>
                <w:sz w:val="20"/>
                <w:szCs w:val="20"/>
              </w:rPr>
              <w:t xml:space="preserve"> </w:t>
            </w:r>
            <w:r w:rsidRPr="00AF1BE0">
              <w:rPr>
                <w:sz w:val="20"/>
                <w:szCs w:val="20"/>
              </w:rPr>
              <w:t>allow</w:t>
            </w:r>
            <w:r w:rsidR="00513A1F" w:rsidRPr="00AF1BE0">
              <w:rPr>
                <w:sz w:val="20"/>
                <w:szCs w:val="20"/>
              </w:rPr>
              <w:t>ing</w:t>
            </w:r>
            <w:r w:rsidRPr="00AF1BE0">
              <w:rPr>
                <w:sz w:val="20"/>
                <w:szCs w:val="20"/>
              </w:rPr>
              <w:t xml:space="preserve"> schools to effectively utilize the limited number of qualified teachers available in the </w:t>
            </w:r>
            <w:r w:rsidR="0063145D" w:rsidRPr="00AF1BE0">
              <w:rPr>
                <w:sz w:val="20"/>
                <w:szCs w:val="20"/>
              </w:rPr>
              <w:t>region.</w:t>
            </w:r>
          </w:p>
          <w:p w14:paraId="22A203EE" w14:textId="4F882D76" w:rsidR="00513A1F" w:rsidRPr="00AF1BE0" w:rsidRDefault="00155E0C" w:rsidP="00440559">
            <w:pPr>
              <w:pStyle w:val="Default"/>
              <w:numPr>
                <w:ilvl w:val="0"/>
                <w:numId w:val="33"/>
              </w:numPr>
              <w:jc w:val="both"/>
              <w:rPr>
                <w:color w:val="auto"/>
                <w:sz w:val="20"/>
                <w:szCs w:val="20"/>
              </w:rPr>
            </w:pPr>
            <w:r w:rsidRPr="00AF1BE0">
              <w:rPr>
                <w:sz w:val="20"/>
                <w:szCs w:val="20"/>
              </w:rPr>
              <w:t>Enhance</w:t>
            </w:r>
            <w:r w:rsidR="00440559" w:rsidRPr="00AF1BE0">
              <w:rPr>
                <w:sz w:val="20"/>
                <w:szCs w:val="20"/>
              </w:rPr>
              <w:t>s</w:t>
            </w:r>
            <w:r w:rsidRPr="00AF1BE0">
              <w:rPr>
                <w:sz w:val="20"/>
                <w:szCs w:val="20"/>
              </w:rPr>
              <w:t xml:space="preserve"> </w:t>
            </w:r>
            <w:r w:rsidR="00440559" w:rsidRPr="00AF1BE0">
              <w:rPr>
                <w:sz w:val="20"/>
                <w:szCs w:val="20"/>
              </w:rPr>
              <w:t>a</w:t>
            </w:r>
            <w:r w:rsidRPr="00AF1BE0">
              <w:rPr>
                <w:sz w:val="20"/>
                <w:szCs w:val="20"/>
              </w:rPr>
              <w:t xml:space="preserve">ccess to </w:t>
            </w:r>
            <w:r w:rsidR="00440559" w:rsidRPr="00AF1BE0">
              <w:rPr>
                <w:sz w:val="20"/>
                <w:szCs w:val="20"/>
              </w:rPr>
              <w:t>e</w:t>
            </w:r>
            <w:r w:rsidRPr="00AF1BE0">
              <w:rPr>
                <w:sz w:val="20"/>
                <w:szCs w:val="20"/>
              </w:rPr>
              <w:t xml:space="preserve">ducation, particularly in areas where there is a scarcity of </w:t>
            </w:r>
            <w:r w:rsidR="0063145D" w:rsidRPr="00AF1BE0">
              <w:rPr>
                <w:sz w:val="20"/>
                <w:szCs w:val="20"/>
              </w:rPr>
              <w:t>schools.</w:t>
            </w:r>
          </w:p>
          <w:p w14:paraId="3CC6FFEF" w14:textId="67DFCFFE" w:rsidR="007A666D" w:rsidRPr="00AF1BE0" w:rsidRDefault="0063145D" w:rsidP="00440559">
            <w:pPr>
              <w:pStyle w:val="Default"/>
              <w:numPr>
                <w:ilvl w:val="0"/>
                <w:numId w:val="33"/>
              </w:numPr>
              <w:jc w:val="both"/>
              <w:rPr>
                <w:color w:val="auto"/>
                <w:sz w:val="20"/>
                <w:szCs w:val="20"/>
              </w:rPr>
            </w:pPr>
            <w:r w:rsidRPr="00AF1BE0">
              <w:rPr>
                <w:sz w:val="20"/>
                <w:szCs w:val="20"/>
              </w:rPr>
              <w:t>provides opportunities for peer learning and collaboration, with students from different grade levels working</w:t>
            </w:r>
            <w:r w:rsidR="007A666D" w:rsidRPr="00AF1BE0">
              <w:rPr>
                <w:sz w:val="20"/>
                <w:szCs w:val="20"/>
              </w:rPr>
              <w:t xml:space="preserve"> together, </w:t>
            </w:r>
            <w:proofErr w:type="gramStart"/>
            <w:r w:rsidR="007A666D" w:rsidRPr="00AF1BE0">
              <w:rPr>
                <w:sz w:val="20"/>
                <w:szCs w:val="20"/>
              </w:rPr>
              <w:t>assisting</w:t>
            </w:r>
            <w:proofErr w:type="gramEnd"/>
            <w:r w:rsidR="007A666D" w:rsidRPr="00AF1BE0">
              <w:rPr>
                <w:sz w:val="20"/>
                <w:szCs w:val="20"/>
              </w:rPr>
              <w:t xml:space="preserve"> and learning from one another.</w:t>
            </w:r>
          </w:p>
          <w:p w14:paraId="2AC0D7AF" w14:textId="7969A825" w:rsidR="000444E3" w:rsidRPr="00AF1BE0" w:rsidRDefault="00452F68" w:rsidP="00452F68">
            <w:pPr>
              <w:pStyle w:val="Default"/>
              <w:numPr>
                <w:ilvl w:val="0"/>
                <w:numId w:val="33"/>
              </w:numPr>
              <w:jc w:val="both"/>
              <w:rPr>
                <w:rFonts w:eastAsia="Calibri"/>
                <w:color w:val="auto"/>
                <w:sz w:val="20"/>
                <w:szCs w:val="20"/>
              </w:rPr>
            </w:pPr>
            <w:r w:rsidRPr="00AF1BE0">
              <w:rPr>
                <w:rFonts w:eastAsia="Calibri"/>
                <w:color w:val="auto"/>
                <w:sz w:val="20"/>
                <w:szCs w:val="20"/>
              </w:rPr>
              <w:t>Multi-Grade teaching encourages flexibility and adaptability in instructional practices. Teachers can utilize a range of teaching methods, materials, and resources to engage students across different grade levels simultaneously.</w:t>
            </w:r>
          </w:p>
          <w:p w14:paraId="26BADCDF" w14:textId="1DF81F90" w:rsidR="00821534" w:rsidRPr="00AF1BE0" w:rsidRDefault="00821534" w:rsidP="00F15467">
            <w:pPr>
              <w:pStyle w:val="ListParagraph"/>
              <w:numPr>
                <w:ilvl w:val="0"/>
                <w:numId w:val="33"/>
              </w:numPr>
              <w:jc w:val="both"/>
              <w:rPr>
                <w:rFonts w:eastAsia="Calibri" w:cs="Arial"/>
                <w:color w:val="auto"/>
              </w:rPr>
            </w:pPr>
            <w:r w:rsidRPr="00AF1BE0">
              <w:rPr>
                <w:rFonts w:eastAsia="Calibri" w:cs="Arial"/>
                <w:color w:val="auto"/>
              </w:rPr>
              <w:lastRenderedPageBreak/>
              <w:t xml:space="preserve">It is a cost-effective approach, especially in resource-constrained settings. It optimizes the use of resources, including teaching materials, classroom spaces, and teacher training. </w:t>
            </w:r>
          </w:p>
          <w:p w14:paraId="0A806DA6" w14:textId="77777777" w:rsidR="00B241E3" w:rsidRPr="00AF1BE0" w:rsidRDefault="00B241E3" w:rsidP="00B241E3">
            <w:pPr>
              <w:pStyle w:val="Default"/>
              <w:jc w:val="both"/>
              <w:rPr>
                <w:rFonts w:eastAsia="Calibri"/>
                <w:color w:val="auto"/>
                <w:sz w:val="20"/>
                <w:szCs w:val="20"/>
              </w:rPr>
            </w:pPr>
          </w:p>
          <w:p w14:paraId="0EF30432" w14:textId="2A355365" w:rsidR="00B241E3" w:rsidRPr="00AF1BE0" w:rsidRDefault="003B1F69" w:rsidP="00F15467">
            <w:pPr>
              <w:pStyle w:val="Default"/>
              <w:jc w:val="both"/>
              <w:rPr>
                <w:rFonts w:eastAsia="Calibri"/>
                <w:color w:val="auto"/>
                <w:sz w:val="20"/>
                <w:szCs w:val="20"/>
              </w:rPr>
            </w:pPr>
            <w:r w:rsidRPr="00AF1BE0">
              <w:rPr>
                <w:rFonts w:eastAsia="Calibri"/>
                <w:color w:val="auto"/>
                <w:sz w:val="20"/>
                <w:szCs w:val="20"/>
              </w:rPr>
              <w:t>However, key concerns about multi-grade teaching are that the approach is not well structured across the country and that there is no policy governing the operationalization of this method of teaching. Additionally, teachers across the country have limited capacity to manage multi-grade teaching effectively. Training and professional development for teachers will need to be expanded to reorient them beyond</w:t>
            </w:r>
            <w:r w:rsidR="00B241E3" w:rsidRPr="00AF1BE0">
              <w:rPr>
                <w:rFonts w:eastAsia="Calibri"/>
                <w:color w:val="auto"/>
                <w:sz w:val="20"/>
                <w:szCs w:val="20"/>
              </w:rPr>
              <w:t xml:space="preserve"> </w:t>
            </w:r>
            <w:proofErr w:type="gramStart"/>
            <w:r w:rsidR="00B241E3" w:rsidRPr="00AF1BE0">
              <w:rPr>
                <w:rFonts w:eastAsia="Calibri"/>
                <w:color w:val="auto"/>
                <w:sz w:val="20"/>
                <w:szCs w:val="20"/>
              </w:rPr>
              <w:t>mono-grade</w:t>
            </w:r>
            <w:proofErr w:type="gramEnd"/>
            <w:r w:rsidR="00B241E3" w:rsidRPr="00AF1BE0">
              <w:rPr>
                <w:rFonts w:eastAsia="Calibri"/>
                <w:color w:val="auto"/>
                <w:sz w:val="20"/>
                <w:szCs w:val="20"/>
              </w:rPr>
              <w:t xml:space="preserve"> to multi-grade </w:t>
            </w:r>
            <w:r w:rsidR="00097942" w:rsidRPr="00AF1BE0">
              <w:rPr>
                <w:rFonts w:eastAsia="Calibri"/>
                <w:color w:val="auto"/>
                <w:sz w:val="20"/>
                <w:szCs w:val="20"/>
              </w:rPr>
              <w:t>teaching</w:t>
            </w:r>
            <w:r w:rsidR="00B241E3" w:rsidRPr="00AF1BE0">
              <w:rPr>
                <w:rFonts w:eastAsia="Calibri"/>
                <w:color w:val="auto"/>
                <w:sz w:val="20"/>
                <w:szCs w:val="20"/>
              </w:rPr>
              <w:t>.</w:t>
            </w:r>
          </w:p>
          <w:p w14:paraId="75B57A9E" w14:textId="77777777" w:rsidR="00452F68" w:rsidRPr="00AF1BE0" w:rsidRDefault="00452F68" w:rsidP="00452F68">
            <w:pPr>
              <w:pStyle w:val="Default"/>
              <w:jc w:val="both"/>
              <w:rPr>
                <w:rFonts w:eastAsia="Calibri"/>
                <w:color w:val="auto"/>
                <w:sz w:val="20"/>
                <w:szCs w:val="20"/>
              </w:rPr>
            </w:pPr>
          </w:p>
          <w:p w14:paraId="1998DEEB" w14:textId="06CB135A" w:rsidR="007A1384" w:rsidRDefault="000444E3" w:rsidP="00E94D5F">
            <w:pPr>
              <w:spacing w:line="240" w:lineRule="auto"/>
              <w:jc w:val="both"/>
              <w:rPr>
                <w:rFonts w:eastAsia="Calibri" w:cs="Arial"/>
                <w:color w:val="auto"/>
              </w:rPr>
            </w:pPr>
            <w:r w:rsidRPr="00AF1BE0">
              <w:rPr>
                <w:rFonts w:eastAsia="Calibri" w:cs="Arial"/>
                <w:color w:val="auto"/>
              </w:rPr>
              <w:t>As</w:t>
            </w:r>
            <w:r w:rsidR="00097942" w:rsidRPr="00AF1BE0">
              <w:rPr>
                <w:rFonts w:eastAsia="Calibri" w:cs="Arial"/>
                <w:color w:val="auto"/>
              </w:rPr>
              <w:t xml:space="preserve"> </w:t>
            </w:r>
            <w:r w:rsidR="00F15467" w:rsidRPr="00AF1BE0">
              <w:rPr>
                <w:rFonts w:eastAsia="Calibri" w:cs="Arial"/>
                <w:color w:val="auto"/>
              </w:rPr>
              <w:t xml:space="preserve">multi-grade </w:t>
            </w:r>
            <w:r w:rsidR="00172212" w:rsidRPr="00AF1BE0">
              <w:rPr>
                <w:rFonts w:eastAsia="Calibri" w:cs="Arial"/>
                <w:color w:val="auto"/>
              </w:rPr>
              <w:t xml:space="preserve">teaching is becoming a common and necessary approach to address the prevailing gaps in teaching and learning, UNICEF </w:t>
            </w:r>
            <w:r w:rsidR="003A3431" w:rsidRPr="00AF1BE0">
              <w:rPr>
                <w:rFonts w:eastAsia="Calibri" w:cs="Arial"/>
                <w:color w:val="auto"/>
              </w:rPr>
              <w:t>in collaboration with the Universal Basic Education Com</w:t>
            </w:r>
            <w:r w:rsidR="007F27A9" w:rsidRPr="00AF1BE0">
              <w:rPr>
                <w:rFonts w:eastAsia="Calibri" w:cs="Arial"/>
                <w:color w:val="auto"/>
              </w:rPr>
              <w:t xml:space="preserve">mission </w:t>
            </w:r>
            <w:r w:rsidR="00172212" w:rsidRPr="00AF1BE0">
              <w:rPr>
                <w:rFonts w:eastAsia="Calibri" w:cs="Arial"/>
                <w:color w:val="auto"/>
              </w:rPr>
              <w:t xml:space="preserve">would like to undertake </w:t>
            </w:r>
            <w:r w:rsidRPr="00AF1BE0">
              <w:rPr>
                <w:rFonts w:eastAsia="Calibri" w:cs="Arial"/>
                <w:color w:val="auto"/>
              </w:rPr>
              <w:t xml:space="preserve">urgent action to explore the current practices </w:t>
            </w:r>
            <w:r w:rsidR="007F27A9" w:rsidRPr="00AF1BE0">
              <w:rPr>
                <w:rFonts w:eastAsia="Calibri" w:cs="Arial"/>
                <w:color w:val="auto"/>
              </w:rPr>
              <w:t>around Multigrade teaching</w:t>
            </w:r>
            <w:r w:rsidRPr="00AF1BE0">
              <w:rPr>
                <w:rFonts w:eastAsia="Calibri" w:cs="Arial"/>
                <w:color w:val="auto"/>
              </w:rPr>
              <w:t>, explore ways of improving MGT techniques, strengthen government systems to deliver MGT methodologies and expand equitable and quality learning opportunities across states.</w:t>
            </w:r>
          </w:p>
          <w:p w14:paraId="74E68140" w14:textId="77777777" w:rsidR="007F38E4" w:rsidRPr="00AF1BE0" w:rsidRDefault="007F38E4" w:rsidP="00E94D5F">
            <w:pPr>
              <w:spacing w:line="240" w:lineRule="auto"/>
              <w:jc w:val="both"/>
              <w:rPr>
                <w:rFonts w:eastAsia="Calibri" w:cs="Arial"/>
                <w:color w:val="auto"/>
              </w:rPr>
            </w:pPr>
          </w:p>
          <w:p w14:paraId="37400F48" w14:textId="77777777" w:rsidR="007613B3" w:rsidRPr="00AF1BE0" w:rsidRDefault="007613B3" w:rsidP="00E94D5F">
            <w:pPr>
              <w:pStyle w:val="ListParagraph"/>
              <w:spacing w:line="240" w:lineRule="auto"/>
              <w:rPr>
                <w:rFonts w:eastAsia="Arial Unicode MS" w:cs="Arial"/>
                <w:b/>
                <w:color w:val="auto"/>
              </w:rPr>
            </w:pPr>
          </w:p>
        </w:tc>
      </w:tr>
      <w:tr w:rsidR="007613B3" w:rsidRPr="00AF1BE0" w14:paraId="55B63C31" w14:textId="77777777" w:rsidTr="573C784E">
        <w:trPr>
          <w:trHeight w:val="3771"/>
        </w:trPr>
        <w:tc>
          <w:tcPr>
            <w:tcW w:w="9625" w:type="dxa"/>
            <w:gridSpan w:val="4"/>
            <w:tcBorders>
              <w:bottom w:val="nil"/>
            </w:tcBorders>
            <w:shd w:val="clear" w:color="auto" w:fill="auto"/>
            <w:noWrap/>
          </w:tcPr>
          <w:p w14:paraId="178333A8" w14:textId="4AD9ADD9" w:rsidR="007A1384" w:rsidRPr="00AF1BE0" w:rsidRDefault="007613B3" w:rsidP="00E94D5F">
            <w:pPr>
              <w:spacing w:line="240" w:lineRule="auto"/>
              <w:rPr>
                <w:rFonts w:eastAsia="Arial Unicode MS" w:cs="Arial"/>
                <w:b/>
                <w:bCs/>
                <w:color w:val="auto"/>
                <w:lang w:val="en-AU"/>
              </w:rPr>
            </w:pPr>
            <w:r w:rsidRPr="00AF1BE0">
              <w:rPr>
                <w:rFonts w:eastAsia="Arial Unicode MS" w:cs="Arial"/>
                <w:b/>
                <w:bCs/>
                <w:color w:val="auto"/>
                <w:lang w:val="en-AU"/>
              </w:rPr>
              <w:lastRenderedPageBreak/>
              <w:t>Scope of Work:</w:t>
            </w:r>
            <w:r w:rsidR="007A1384" w:rsidRPr="00AF1BE0">
              <w:rPr>
                <w:rFonts w:cs="Arial"/>
                <w:color w:val="auto"/>
                <w:lang w:val="en-GB"/>
              </w:rPr>
              <w:t xml:space="preserve">  </w:t>
            </w:r>
          </w:p>
          <w:p w14:paraId="03125D2C" w14:textId="77777777" w:rsidR="007F38E4" w:rsidRDefault="007F38E4" w:rsidP="00E94D5F">
            <w:pPr>
              <w:spacing w:line="240" w:lineRule="auto"/>
              <w:jc w:val="both"/>
              <w:rPr>
                <w:rFonts w:cs="Arial"/>
                <w:color w:val="auto"/>
              </w:rPr>
            </w:pPr>
          </w:p>
          <w:p w14:paraId="357750A3" w14:textId="2492752A" w:rsidR="000444E3" w:rsidRPr="00AF1BE0" w:rsidRDefault="000444E3" w:rsidP="00E94D5F">
            <w:pPr>
              <w:spacing w:line="240" w:lineRule="auto"/>
              <w:jc w:val="both"/>
              <w:rPr>
                <w:rFonts w:cs="Arial"/>
                <w:color w:val="auto"/>
              </w:rPr>
            </w:pPr>
            <w:r w:rsidRPr="00AF1BE0">
              <w:rPr>
                <w:rFonts w:cs="Arial"/>
                <w:color w:val="auto"/>
              </w:rPr>
              <w:t xml:space="preserve">UNICEF </w:t>
            </w:r>
            <w:proofErr w:type="gramStart"/>
            <w:r w:rsidR="007F38E4">
              <w:rPr>
                <w:rFonts w:cs="Arial"/>
                <w:color w:val="auto"/>
              </w:rPr>
              <w:t xml:space="preserve">will </w:t>
            </w:r>
            <w:r w:rsidRPr="00AF1BE0">
              <w:rPr>
                <w:rFonts w:cs="Arial"/>
                <w:color w:val="auto"/>
              </w:rPr>
              <w:t xml:space="preserve"> engage</w:t>
            </w:r>
            <w:proofErr w:type="gramEnd"/>
            <w:r w:rsidRPr="00AF1BE0">
              <w:rPr>
                <w:rFonts w:cs="Arial"/>
                <w:color w:val="auto"/>
              </w:rPr>
              <w:t xml:space="preserve"> a consultant to (1) conduct a desk review on effective multi-grade teaching and (2)</w:t>
            </w:r>
            <w:r w:rsidR="006441BF" w:rsidRPr="00AF1BE0">
              <w:rPr>
                <w:rFonts w:cs="Arial"/>
                <w:color w:val="auto"/>
              </w:rPr>
              <w:t xml:space="preserve"> </w:t>
            </w:r>
            <w:r w:rsidRPr="00AF1BE0">
              <w:rPr>
                <w:rFonts w:cs="Arial"/>
                <w:color w:val="auto"/>
              </w:rPr>
              <w:t>a rapid assessment of multi-grade teaching models in Nigeria. Specifically, the Consultant will:</w:t>
            </w:r>
          </w:p>
          <w:p w14:paraId="3D5D3E1A" w14:textId="2930510E" w:rsidR="000444E3" w:rsidRPr="00AF1BE0" w:rsidRDefault="000444E3" w:rsidP="00E94D5F">
            <w:pPr>
              <w:pStyle w:val="ListParagraph"/>
              <w:numPr>
                <w:ilvl w:val="0"/>
                <w:numId w:val="28"/>
              </w:numPr>
              <w:spacing w:line="240" w:lineRule="auto"/>
              <w:jc w:val="both"/>
              <w:textAlignment w:val="baseline"/>
              <w:rPr>
                <w:rFonts w:eastAsia="Calibri" w:cs="Arial"/>
                <w:color w:val="auto"/>
              </w:rPr>
            </w:pPr>
            <w:r w:rsidRPr="00AF1BE0">
              <w:rPr>
                <w:rFonts w:eastAsia="Calibri" w:cs="Arial"/>
                <w:b/>
                <w:bCs/>
                <w:color w:val="auto"/>
              </w:rPr>
              <w:t>Conduct a desk review:</w:t>
            </w:r>
            <w:r w:rsidRPr="00AF1BE0">
              <w:rPr>
                <w:rFonts w:eastAsia="Calibri" w:cs="Arial"/>
                <w:color w:val="auto"/>
              </w:rPr>
              <w:t xml:space="preserve"> This will entail a thorough study on </w:t>
            </w:r>
            <w:r w:rsidR="003B1F69" w:rsidRPr="00AF1BE0">
              <w:rPr>
                <w:rFonts w:eastAsia="Calibri" w:cs="Arial"/>
                <w:color w:val="auto"/>
              </w:rPr>
              <w:t xml:space="preserve">multi-grade teaching </w:t>
            </w:r>
            <w:r w:rsidR="004E2EB5" w:rsidRPr="00AF1BE0">
              <w:rPr>
                <w:rFonts w:eastAsia="Calibri" w:cs="Arial"/>
                <w:color w:val="auto"/>
              </w:rPr>
              <w:t xml:space="preserve">approaches </w:t>
            </w:r>
            <w:r w:rsidRPr="00AF1BE0">
              <w:rPr>
                <w:rFonts w:eastAsia="Calibri" w:cs="Arial"/>
                <w:color w:val="auto"/>
              </w:rPr>
              <w:t>in the context of Nigeria; comparative scenarios between</w:t>
            </w:r>
            <w:r w:rsidR="004E2EB5" w:rsidRPr="00AF1BE0">
              <w:rPr>
                <w:rFonts w:eastAsia="Calibri" w:cs="Arial"/>
                <w:color w:val="auto"/>
              </w:rPr>
              <w:t xml:space="preserve"> multi-grade teaching </w:t>
            </w:r>
            <w:r w:rsidRPr="00AF1BE0">
              <w:rPr>
                <w:rFonts w:eastAsia="Calibri" w:cs="Arial"/>
                <w:color w:val="auto"/>
              </w:rPr>
              <w:t xml:space="preserve">methodologies in Nigeria and other </w:t>
            </w:r>
            <w:r w:rsidR="004E2EB5" w:rsidRPr="00AF1BE0">
              <w:rPr>
                <w:rFonts w:eastAsia="Calibri" w:cs="Arial"/>
                <w:color w:val="auto"/>
              </w:rPr>
              <w:t>countries and</w:t>
            </w:r>
            <w:r w:rsidRPr="00AF1BE0">
              <w:rPr>
                <w:rFonts w:eastAsia="Calibri" w:cs="Arial"/>
                <w:color w:val="auto"/>
              </w:rPr>
              <w:t xml:space="preserve"> provide recommendations on effective</w:t>
            </w:r>
            <w:r w:rsidR="004E2EB5" w:rsidRPr="00AF1BE0">
              <w:rPr>
                <w:rFonts w:eastAsia="Calibri" w:cs="Arial"/>
                <w:color w:val="auto"/>
              </w:rPr>
              <w:t xml:space="preserve"> multi-grade teaching</w:t>
            </w:r>
            <w:r w:rsidRPr="00AF1BE0">
              <w:rPr>
                <w:rFonts w:eastAsia="Calibri" w:cs="Arial"/>
                <w:color w:val="auto"/>
              </w:rPr>
              <w:t>.</w:t>
            </w:r>
          </w:p>
          <w:p w14:paraId="3D2450D3" w14:textId="77777777" w:rsidR="000444E3" w:rsidRPr="00AF1BE0" w:rsidRDefault="000444E3" w:rsidP="00E94D5F">
            <w:pPr>
              <w:pStyle w:val="ListParagraph"/>
              <w:spacing w:line="240" w:lineRule="auto"/>
              <w:jc w:val="both"/>
              <w:textAlignment w:val="baseline"/>
              <w:rPr>
                <w:rFonts w:eastAsia="Calibri" w:cs="Arial"/>
                <w:color w:val="auto"/>
              </w:rPr>
            </w:pPr>
          </w:p>
          <w:p w14:paraId="6F4CB74C" w14:textId="7D9BD35F" w:rsidR="00561224" w:rsidRPr="00AF1BE0" w:rsidRDefault="000444E3" w:rsidP="00E94D5F">
            <w:pPr>
              <w:pStyle w:val="ListParagraph"/>
              <w:numPr>
                <w:ilvl w:val="0"/>
                <w:numId w:val="28"/>
              </w:numPr>
              <w:spacing w:line="240" w:lineRule="auto"/>
              <w:jc w:val="both"/>
              <w:rPr>
                <w:rFonts w:cs="Arial"/>
                <w:color w:val="auto"/>
                <w:lang w:val="en-GB"/>
              </w:rPr>
            </w:pPr>
            <w:r w:rsidRPr="00AF1BE0">
              <w:rPr>
                <w:rFonts w:eastAsia="Calibri" w:cs="Arial"/>
                <w:b/>
                <w:bCs/>
                <w:color w:val="auto"/>
              </w:rPr>
              <w:t>Conduct a rapid assessment in selected schools across states:</w:t>
            </w:r>
            <w:r w:rsidRPr="00AF1BE0">
              <w:rPr>
                <w:rFonts w:eastAsia="Calibri" w:cs="Arial"/>
                <w:color w:val="auto"/>
              </w:rPr>
              <w:t xml:space="preserve"> The assessment will provide relevant information and data on the status of multi-grade teaching in </w:t>
            </w:r>
            <w:r w:rsidR="0038093F" w:rsidRPr="00AF1BE0">
              <w:rPr>
                <w:rFonts w:eastAsia="Calibri" w:cs="Arial"/>
                <w:color w:val="auto"/>
              </w:rPr>
              <w:t>Nigeria</w:t>
            </w:r>
            <w:r w:rsidR="004E2EB5" w:rsidRPr="00AF1BE0">
              <w:rPr>
                <w:rFonts w:eastAsia="Calibri" w:cs="Arial"/>
                <w:color w:val="auto"/>
              </w:rPr>
              <w:t>, including scope/scale, best practices, challenges,</w:t>
            </w:r>
            <w:r w:rsidRPr="00AF1BE0">
              <w:rPr>
                <w:rFonts w:eastAsia="Calibri" w:cs="Arial"/>
                <w:color w:val="auto"/>
              </w:rPr>
              <w:t xml:space="preserve"> and gaps. The assessment will also include a mapping of partners implementing</w:t>
            </w:r>
            <w:r w:rsidR="00AC2F35">
              <w:rPr>
                <w:rFonts w:eastAsia="Calibri" w:cs="Arial"/>
                <w:color w:val="auto"/>
              </w:rPr>
              <w:t xml:space="preserve"> </w:t>
            </w:r>
            <w:r w:rsidR="004E2EB5" w:rsidRPr="00AF1BE0">
              <w:rPr>
                <w:rFonts w:eastAsia="Calibri" w:cs="Arial"/>
                <w:color w:val="auto"/>
              </w:rPr>
              <w:t xml:space="preserve">multi-grade </w:t>
            </w:r>
            <w:r w:rsidR="00AC2F35" w:rsidRPr="00AF1BE0">
              <w:rPr>
                <w:rFonts w:eastAsia="Calibri" w:cs="Arial"/>
                <w:color w:val="auto"/>
              </w:rPr>
              <w:t>teaching in</w:t>
            </w:r>
            <w:r w:rsidRPr="00AF1BE0">
              <w:rPr>
                <w:rFonts w:eastAsia="Calibri" w:cs="Arial"/>
                <w:color w:val="auto"/>
              </w:rPr>
              <w:t xml:space="preserve"> the region as well as ongoing initiatives at State and Federal levels. </w:t>
            </w:r>
          </w:p>
          <w:p w14:paraId="6D20D61E" w14:textId="77777777" w:rsidR="00561224" w:rsidRPr="00AF1BE0" w:rsidRDefault="00561224" w:rsidP="00561224">
            <w:pPr>
              <w:pStyle w:val="ListParagraph"/>
              <w:rPr>
                <w:rFonts w:eastAsia="Calibri" w:cs="Arial"/>
                <w:color w:val="auto"/>
              </w:rPr>
            </w:pPr>
          </w:p>
          <w:p w14:paraId="41B39163" w14:textId="21A589B4" w:rsidR="00B14BE6" w:rsidRPr="00AF1BE0" w:rsidRDefault="007F38E4" w:rsidP="00E94D5F">
            <w:pPr>
              <w:pStyle w:val="ListParagraph"/>
              <w:numPr>
                <w:ilvl w:val="0"/>
                <w:numId w:val="28"/>
              </w:numPr>
              <w:spacing w:line="240" w:lineRule="auto"/>
              <w:jc w:val="both"/>
              <w:rPr>
                <w:rFonts w:cs="Arial"/>
                <w:color w:val="auto"/>
                <w:lang w:val="en-GB"/>
              </w:rPr>
            </w:pPr>
            <w:r w:rsidRPr="007F38E4">
              <w:rPr>
                <w:rFonts w:eastAsia="Calibri" w:cs="Arial"/>
                <w:b/>
                <w:bCs/>
                <w:color w:val="auto"/>
              </w:rPr>
              <w:t>Develop a policy brief on multi-grade teaching:</w:t>
            </w:r>
            <w:r>
              <w:rPr>
                <w:rFonts w:eastAsia="Calibri" w:cs="Arial"/>
                <w:color w:val="auto"/>
              </w:rPr>
              <w:t xml:space="preserve"> </w:t>
            </w:r>
            <w:r w:rsidR="000444E3" w:rsidRPr="00AF1BE0">
              <w:rPr>
                <w:rFonts w:eastAsia="Calibri" w:cs="Arial"/>
                <w:color w:val="auto"/>
              </w:rPr>
              <w:t xml:space="preserve">Based on the findings of the assessment, the consultant will </w:t>
            </w:r>
            <w:r w:rsidR="008A26FA" w:rsidRPr="00AF1BE0">
              <w:rPr>
                <w:rFonts w:eastAsia="Calibri" w:cs="Arial"/>
                <w:color w:val="auto"/>
              </w:rPr>
              <w:t xml:space="preserve">develop a policy brief </w:t>
            </w:r>
            <w:r w:rsidR="00CD6781" w:rsidRPr="00AF1BE0">
              <w:rPr>
                <w:rFonts w:eastAsia="Calibri" w:cs="Arial"/>
                <w:color w:val="auto"/>
              </w:rPr>
              <w:t>with evidence</w:t>
            </w:r>
            <w:r w:rsidR="000444E3" w:rsidRPr="00AF1BE0">
              <w:rPr>
                <w:rFonts w:eastAsia="Calibri" w:cs="Arial"/>
                <w:color w:val="auto"/>
              </w:rPr>
              <w:t xml:space="preserve">-based recommendations that will guide the structuring of </w:t>
            </w:r>
            <w:r w:rsidR="00AC2F35">
              <w:rPr>
                <w:rFonts w:eastAsia="Calibri" w:cs="Arial"/>
                <w:color w:val="auto"/>
              </w:rPr>
              <w:t>a multi-grade teaching strategy,</w:t>
            </w:r>
            <w:r w:rsidR="000444E3" w:rsidRPr="00AF1BE0">
              <w:rPr>
                <w:rFonts w:eastAsia="Calibri" w:cs="Arial"/>
                <w:color w:val="auto"/>
              </w:rPr>
              <w:t xml:space="preserve"> including the design of multi-grade teaching activities.</w:t>
            </w:r>
          </w:p>
          <w:p w14:paraId="20DD5E28" w14:textId="77777777" w:rsidR="00F941C2" w:rsidRPr="00AF1BE0" w:rsidRDefault="00F941C2" w:rsidP="00AC2F35">
            <w:pPr>
              <w:spacing w:line="240" w:lineRule="auto"/>
              <w:jc w:val="both"/>
              <w:rPr>
                <w:rFonts w:cs="Arial"/>
                <w:color w:val="auto"/>
                <w:lang w:val="en-GB"/>
              </w:rPr>
            </w:pPr>
          </w:p>
          <w:p w14:paraId="78C5C227" w14:textId="59040675" w:rsidR="00F941C2" w:rsidRPr="00AF1BE0" w:rsidRDefault="00F941C2" w:rsidP="00E94D5F">
            <w:pPr>
              <w:spacing w:line="240" w:lineRule="auto"/>
              <w:jc w:val="both"/>
              <w:rPr>
                <w:rFonts w:cs="Arial"/>
                <w:color w:val="auto"/>
                <w:lang w:val="en-GB"/>
              </w:rPr>
            </w:pPr>
            <w:r w:rsidRPr="00AF1BE0">
              <w:rPr>
                <w:rFonts w:cs="Arial"/>
                <w:color w:val="auto"/>
                <w:lang w:val="en-GB"/>
              </w:rPr>
              <w:t>The geographic scope of the assessment will</w:t>
            </w:r>
            <w:r w:rsidR="008F1740" w:rsidRPr="00AC2F35">
              <w:rPr>
                <w:color w:val="auto"/>
                <w:lang w:val="en-GB"/>
              </w:rPr>
              <w:t xml:space="preserve"> be across </w:t>
            </w:r>
            <w:r w:rsidR="00B25B89" w:rsidRPr="00AC2F35">
              <w:rPr>
                <w:color w:val="auto"/>
                <w:lang w:val="en-GB"/>
              </w:rPr>
              <w:t>various</w:t>
            </w:r>
            <w:r w:rsidR="008F1740" w:rsidRPr="00AC2F35">
              <w:rPr>
                <w:color w:val="auto"/>
                <w:lang w:val="en-GB"/>
              </w:rPr>
              <w:t xml:space="preserve"> geopolitical zones </w:t>
            </w:r>
            <w:r w:rsidR="00B25B89" w:rsidRPr="00AC2F35">
              <w:rPr>
                <w:color w:val="auto"/>
                <w:lang w:val="en-GB"/>
              </w:rPr>
              <w:t>of</w:t>
            </w:r>
            <w:r w:rsidR="059D7E4C" w:rsidRPr="00AC2F35">
              <w:rPr>
                <w:color w:val="auto"/>
                <w:lang w:val="en-GB"/>
              </w:rPr>
              <w:t xml:space="preserve"> </w:t>
            </w:r>
            <w:r w:rsidR="00B25B89" w:rsidRPr="00AC2F35">
              <w:rPr>
                <w:color w:val="auto"/>
                <w:lang w:val="en-GB"/>
              </w:rPr>
              <w:t>the country</w:t>
            </w:r>
            <w:r w:rsidRPr="00AF1BE0">
              <w:rPr>
                <w:rFonts w:cs="Arial"/>
                <w:color w:val="auto"/>
                <w:lang w:val="en-GB"/>
              </w:rPr>
              <w:t>. The consultant will be expected to propose a sampling frame</w:t>
            </w:r>
            <w:r w:rsidR="006441BF" w:rsidRPr="00AF1BE0">
              <w:rPr>
                <w:rFonts w:cs="Arial"/>
                <w:color w:val="auto"/>
                <w:lang w:val="en-GB"/>
              </w:rPr>
              <w:t xml:space="preserve"> and a detailed methodology in consultation with UNICEF during the inception stage.</w:t>
            </w:r>
          </w:p>
        </w:tc>
      </w:tr>
      <w:tr w:rsidR="007613B3" w:rsidRPr="00AF1BE0" w14:paraId="0A300CA7" w14:textId="77777777" w:rsidTr="573C784E">
        <w:trPr>
          <w:trHeight w:val="60"/>
        </w:trPr>
        <w:tc>
          <w:tcPr>
            <w:tcW w:w="9625" w:type="dxa"/>
            <w:gridSpan w:val="4"/>
            <w:tcBorders>
              <w:top w:val="nil"/>
            </w:tcBorders>
            <w:shd w:val="clear" w:color="auto" w:fill="auto"/>
            <w:noWrap/>
          </w:tcPr>
          <w:p w14:paraId="51AD8E11" w14:textId="77777777" w:rsidR="007613B3" w:rsidRPr="00AF1BE0" w:rsidRDefault="007613B3" w:rsidP="00E94D5F">
            <w:pPr>
              <w:spacing w:line="240" w:lineRule="auto"/>
              <w:rPr>
                <w:rFonts w:eastAsia="Arial Unicode MS" w:cs="Arial"/>
                <w:i/>
                <w:color w:val="auto"/>
                <w:lang w:val="en-AU"/>
              </w:rPr>
            </w:pPr>
          </w:p>
        </w:tc>
      </w:tr>
      <w:tr w:rsidR="00B14BE6" w:rsidRPr="00AF1BE0" w14:paraId="5BFCD508" w14:textId="77777777" w:rsidTr="573C784E">
        <w:trPr>
          <w:trHeight w:val="60"/>
        </w:trPr>
        <w:tc>
          <w:tcPr>
            <w:tcW w:w="9625" w:type="dxa"/>
            <w:gridSpan w:val="4"/>
            <w:tcBorders>
              <w:top w:val="nil"/>
            </w:tcBorders>
            <w:shd w:val="clear" w:color="auto" w:fill="auto"/>
            <w:noWrap/>
          </w:tcPr>
          <w:p w14:paraId="4D346EE6" w14:textId="77777777"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normaltextrun"/>
                <w:rFonts w:ascii="Arial" w:hAnsi="Arial" w:cs="Arial"/>
                <w:b/>
                <w:bCs/>
                <w:sz w:val="20"/>
                <w:szCs w:val="20"/>
                <w:lang w:val="en-AU"/>
              </w:rPr>
              <w:t>Child Safeguarding </w:t>
            </w:r>
            <w:r w:rsidRPr="00AF1BE0">
              <w:rPr>
                <w:rStyle w:val="eop"/>
                <w:rFonts w:ascii="Arial" w:hAnsi="Arial" w:cs="Arial"/>
                <w:sz w:val="20"/>
                <w:szCs w:val="20"/>
              </w:rPr>
              <w:t> </w:t>
            </w:r>
          </w:p>
          <w:p w14:paraId="24493CB3" w14:textId="77777777" w:rsidR="00372E4B" w:rsidRPr="00AF1BE0" w:rsidRDefault="00B14BE6" w:rsidP="00B14BE6">
            <w:pPr>
              <w:pStyle w:val="paragraph"/>
              <w:spacing w:before="0" w:beforeAutospacing="0" w:after="0" w:afterAutospacing="0"/>
              <w:textAlignment w:val="baseline"/>
              <w:rPr>
                <w:rStyle w:val="normaltextrun"/>
                <w:rFonts w:ascii="Arial" w:hAnsi="Arial" w:cs="Arial"/>
                <w:sz w:val="20"/>
                <w:szCs w:val="20"/>
                <w:lang w:val="en-AU"/>
              </w:rPr>
            </w:pPr>
            <w:r w:rsidRPr="00AF1BE0">
              <w:rPr>
                <w:rStyle w:val="normaltextrun"/>
                <w:rFonts w:ascii="Arial" w:hAnsi="Arial" w:cs="Arial"/>
                <w:sz w:val="20"/>
                <w:szCs w:val="20"/>
                <w:lang w:val="en-AU"/>
              </w:rPr>
              <w:t xml:space="preserve">Is this </w:t>
            </w:r>
            <w:r w:rsidR="00372E4B" w:rsidRPr="00AF1BE0">
              <w:rPr>
                <w:rStyle w:val="normaltextrun"/>
                <w:rFonts w:ascii="Arial" w:hAnsi="Arial" w:cs="Arial"/>
                <w:sz w:val="20"/>
                <w:szCs w:val="20"/>
                <w:lang w:val="en-AU"/>
              </w:rPr>
              <w:t>project/</w:t>
            </w:r>
            <w:r w:rsidRPr="00AF1BE0">
              <w:rPr>
                <w:rStyle w:val="normaltextrun"/>
                <w:rFonts w:ascii="Arial" w:hAnsi="Arial" w:cs="Arial"/>
                <w:sz w:val="20"/>
                <w:szCs w:val="20"/>
                <w:lang w:val="en-AU"/>
              </w:rPr>
              <w:t>assignment considered as “</w:t>
            </w:r>
            <w:hyperlink r:id="rId14" w:tgtFrame="_blank" w:history="1">
              <w:r w:rsidRPr="00AF1BE0">
                <w:rPr>
                  <w:rStyle w:val="normaltextrun"/>
                  <w:rFonts w:ascii="Arial" w:hAnsi="Arial" w:cs="Arial"/>
                  <w:color w:val="0000FF"/>
                  <w:sz w:val="20"/>
                  <w:szCs w:val="20"/>
                  <w:u w:val="single"/>
                  <w:lang w:val="en-AU"/>
                </w:rPr>
                <w:t>Elevated Risk Role</w:t>
              </w:r>
            </w:hyperlink>
            <w:r w:rsidRPr="00AF1BE0">
              <w:rPr>
                <w:rStyle w:val="normaltextrun"/>
                <w:rFonts w:ascii="Arial" w:hAnsi="Arial" w:cs="Arial"/>
                <w:sz w:val="20"/>
                <w:szCs w:val="20"/>
                <w:lang w:val="en-AU"/>
              </w:rPr>
              <w:t>” from a child safeguarding</w:t>
            </w:r>
            <w:r w:rsidR="00372E4B" w:rsidRPr="00AF1BE0">
              <w:rPr>
                <w:rStyle w:val="normaltextrun"/>
                <w:rFonts w:ascii="Arial" w:hAnsi="Arial" w:cs="Arial"/>
                <w:sz w:val="20"/>
                <w:szCs w:val="20"/>
                <w:lang w:val="en-AU"/>
              </w:rPr>
              <w:t xml:space="preserve"> p</w:t>
            </w:r>
            <w:r w:rsidRPr="00AF1BE0">
              <w:rPr>
                <w:rStyle w:val="normaltextrun"/>
                <w:rFonts w:ascii="Arial" w:hAnsi="Arial" w:cs="Arial"/>
                <w:sz w:val="20"/>
                <w:szCs w:val="20"/>
                <w:lang w:val="en-AU"/>
              </w:rPr>
              <w:t>erspective?  </w:t>
            </w:r>
          </w:p>
          <w:p w14:paraId="747E5445" w14:textId="77777777" w:rsidR="00372E4B" w:rsidRPr="00AF1BE0" w:rsidRDefault="00B14BE6" w:rsidP="00B14BE6">
            <w:pPr>
              <w:pStyle w:val="paragraph"/>
              <w:spacing w:before="0" w:beforeAutospacing="0" w:after="0" w:afterAutospacing="0"/>
              <w:textAlignment w:val="baseline"/>
              <w:rPr>
                <w:rStyle w:val="normaltextrun"/>
                <w:rFonts w:ascii="Arial" w:hAnsi="Arial" w:cs="Arial"/>
                <w:sz w:val="20"/>
                <w:szCs w:val="20"/>
                <w:lang w:val="en-AU"/>
              </w:rPr>
            </w:pPr>
            <w:r w:rsidRPr="00AF1BE0">
              <w:rPr>
                <w:rStyle w:val="normaltextrun"/>
                <w:rFonts w:ascii="Arial" w:hAnsi="Arial" w:cs="Arial"/>
                <w:sz w:val="20"/>
                <w:szCs w:val="20"/>
                <w:lang w:val="en-AU"/>
              </w:rPr>
              <w:t> </w:t>
            </w:r>
          </w:p>
          <w:p w14:paraId="499D81F3" w14:textId="583587A4" w:rsidR="00B14BE6" w:rsidRPr="00AF1BE0" w:rsidRDefault="00B14BE6" w:rsidP="00B14BE6">
            <w:pPr>
              <w:pStyle w:val="paragraph"/>
              <w:spacing w:before="0" w:beforeAutospacing="0" w:after="0" w:afterAutospacing="0"/>
              <w:textAlignment w:val="baseline"/>
              <w:rPr>
                <w:rStyle w:val="normaltextrun"/>
                <w:rFonts w:ascii="Arial" w:hAnsi="Arial" w:cs="Arial"/>
                <w:sz w:val="20"/>
                <w:szCs w:val="20"/>
                <w:lang w:val="en-AU"/>
              </w:rPr>
            </w:pPr>
            <w:r w:rsidRPr="00AF1BE0">
              <w:rPr>
                <w:rStyle w:val="normaltextrun"/>
                <w:rFonts w:ascii="Arial" w:hAnsi="Arial" w:cs="Arial"/>
                <w:sz w:val="20"/>
                <w:szCs w:val="20"/>
                <w:lang w:val="en-AU"/>
              </w:rPr>
              <w:t>     </w:t>
            </w:r>
            <w:r w:rsidRPr="00AF1BE0">
              <w:rPr>
                <w:rFonts w:ascii="Arial" w:eastAsia="Arial Unicode MS" w:hAnsi="Arial" w:cs="Arial"/>
                <w:sz w:val="20"/>
                <w:szCs w:val="20"/>
                <w:lang w:val="en-AU"/>
              </w:rPr>
              <w:fldChar w:fldCharType="begin">
                <w:ffData>
                  <w:name w:val="Check9"/>
                  <w:enabled/>
                  <w:calcOnExit w:val="0"/>
                  <w:checkBox>
                    <w:sizeAuto/>
                    <w:default w:val="0"/>
                  </w:checkBox>
                </w:ffData>
              </w:fldChar>
            </w:r>
            <w:r w:rsidRPr="00AF1BE0">
              <w:rPr>
                <w:rFonts w:ascii="Arial" w:eastAsia="Arial Unicode MS" w:hAnsi="Arial" w:cs="Arial"/>
                <w:sz w:val="20"/>
                <w:szCs w:val="20"/>
                <w:lang w:val="en-AU"/>
              </w:rPr>
              <w:instrText xml:space="preserve"> FORMCHECKBOX </w:instrText>
            </w:r>
            <w:r w:rsidR="00000000">
              <w:rPr>
                <w:rFonts w:ascii="Arial" w:eastAsia="Arial Unicode MS" w:hAnsi="Arial" w:cs="Arial"/>
                <w:sz w:val="20"/>
                <w:szCs w:val="20"/>
                <w:lang w:val="en-AU"/>
              </w:rPr>
            </w:r>
            <w:r w:rsidR="00000000">
              <w:rPr>
                <w:rFonts w:ascii="Arial" w:eastAsia="Arial Unicode MS" w:hAnsi="Arial" w:cs="Arial"/>
                <w:sz w:val="20"/>
                <w:szCs w:val="20"/>
                <w:lang w:val="en-AU"/>
              </w:rPr>
              <w:fldChar w:fldCharType="separate"/>
            </w:r>
            <w:r w:rsidRPr="00AF1BE0">
              <w:rPr>
                <w:rFonts w:ascii="Arial" w:eastAsia="Arial Unicode MS" w:hAnsi="Arial" w:cs="Arial"/>
                <w:sz w:val="20"/>
                <w:szCs w:val="20"/>
                <w:lang w:val="en-AU"/>
              </w:rPr>
              <w:fldChar w:fldCharType="end"/>
            </w:r>
            <w:r w:rsidRPr="00AF1BE0">
              <w:rPr>
                <w:rStyle w:val="normaltextrun"/>
                <w:rFonts w:ascii="Arial" w:hAnsi="Arial" w:cs="Arial"/>
                <w:sz w:val="20"/>
                <w:szCs w:val="20"/>
                <w:lang w:val="en-AU"/>
              </w:rPr>
              <w:t>   YES    </w:t>
            </w:r>
            <w:r w:rsidR="00813E33" w:rsidRPr="00AF1BE0">
              <w:rPr>
                <w:rFonts w:ascii="Arial" w:eastAsia="Arial Unicode MS" w:hAnsi="Arial" w:cs="Arial"/>
                <w:sz w:val="20"/>
                <w:szCs w:val="20"/>
                <w:lang w:val="en-AU"/>
              </w:rPr>
              <w:fldChar w:fldCharType="begin">
                <w:ffData>
                  <w:name w:val="Check9"/>
                  <w:enabled/>
                  <w:calcOnExit w:val="0"/>
                  <w:checkBox>
                    <w:sizeAuto/>
                    <w:default w:val="1"/>
                  </w:checkBox>
                </w:ffData>
              </w:fldChar>
            </w:r>
            <w:bookmarkStart w:id="0" w:name="Check9"/>
            <w:r w:rsidR="00813E33" w:rsidRPr="00AF1BE0">
              <w:rPr>
                <w:rFonts w:ascii="Arial" w:eastAsia="Arial Unicode MS" w:hAnsi="Arial" w:cs="Arial"/>
                <w:sz w:val="20"/>
                <w:szCs w:val="20"/>
                <w:lang w:val="en-AU"/>
              </w:rPr>
              <w:instrText xml:space="preserve"> FORMCHECKBOX </w:instrText>
            </w:r>
            <w:r w:rsidR="00000000">
              <w:rPr>
                <w:rFonts w:ascii="Arial" w:eastAsia="Arial Unicode MS" w:hAnsi="Arial" w:cs="Arial"/>
                <w:sz w:val="20"/>
                <w:szCs w:val="20"/>
                <w:lang w:val="en-AU"/>
              </w:rPr>
            </w:r>
            <w:r w:rsidR="00000000">
              <w:rPr>
                <w:rFonts w:ascii="Arial" w:eastAsia="Arial Unicode MS" w:hAnsi="Arial" w:cs="Arial"/>
                <w:sz w:val="20"/>
                <w:szCs w:val="20"/>
                <w:lang w:val="en-AU"/>
              </w:rPr>
              <w:fldChar w:fldCharType="separate"/>
            </w:r>
            <w:r w:rsidR="00813E33" w:rsidRPr="00AF1BE0">
              <w:rPr>
                <w:rFonts w:ascii="Arial" w:eastAsia="Arial Unicode MS" w:hAnsi="Arial" w:cs="Arial"/>
                <w:sz w:val="20"/>
                <w:szCs w:val="20"/>
                <w:lang w:val="en-AU"/>
              </w:rPr>
              <w:fldChar w:fldCharType="end"/>
            </w:r>
            <w:bookmarkEnd w:id="0"/>
            <w:r w:rsidRPr="00AF1BE0">
              <w:rPr>
                <w:rStyle w:val="normaltextrun"/>
                <w:rFonts w:ascii="Arial" w:hAnsi="Arial" w:cs="Arial"/>
                <w:sz w:val="20"/>
                <w:szCs w:val="20"/>
                <w:lang w:val="en-AU"/>
              </w:rPr>
              <w:t>   NO </w:t>
            </w:r>
            <w:r w:rsidR="00372E4B" w:rsidRPr="00AF1BE0">
              <w:rPr>
                <w:rStyle w:val="eop"/>
                <w:rFonts w:ascii="Arial" w:hAnsi="Arial" w:cs="Arial"/>
                <w:sz w:val="20"/>
                <w:szCs w:val="20"/>
              </w:rPr>
              <w:t xml:space="preserve"> </w:t>
            </w:r>
            <w:r w:rsidRPr="00AF1BE0">
              <w:rPr>
                <w:rStyle w:val="normaltextrun"/>
                <w:rFonts w:ascii="Arial" w:hAnsi="Arial" w:cs="Arial"/>
                <w:sz w:val="20"/>
                <w:szCs w:val="20"/>
                <w:lang w:val="en-AU"/>
              </w:rPr>
              <w:t>      If YES, check all that apply:</w:t>
            </w:r>
          </w:p>
          <w:p w14:paraId="6625E5B3" w14:textId="2A102D10"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normaltextrun"/>
                <w:rFonts w:ascii="Arial" w:hAnsi="Arial" w:cs="Arial"/>
                <w:sz w:val="20"/>
                <w:szCs w:val="20"/>
                <w:lang w:val="en-AU"/>
              </w:rPr>
              <w:t>                                                                                                                                                   </w:t>
            </w:r>
            <w:r w:rsidRPr="00AF1BE0">
              <w:rPr>
                <w:rStyle w:val="eop"/>
                <w:rFonts w:ascii="Arial" w:hAnsi="Arial" w:cs="Arial"/>
                <w:sz w:val="20"/>
                <w:szCs w:val="20"/>
              </w:rPr>
              <w:t> </w:t>
            </w:r>
          </w:p>
          <w:p w14:paraId="56E9E79B" w14:textId="77777777"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normaltextrun"/>
                <w:rFonts w:ascii="Arial" w:hAnsi="Arial" w:cs="Arial"/>
                <w:b/>
                <w:bCs/>
                <w:sz w:val="20"/>
                <w:szCs w:val="20"/>
                <w:lang w:val="en-AU"/>
              </w:rPr>
              <w:t>   </w:t>
            </w:r>
            <w:r w:rsidRPr="00AF1BE0">
              <w:rPr>
                <w:rStyle w:val="eop"/>
                <w:rFonts w:ascii="Arial" w:hAnsi="Arial" w:cs="Arial"/>
                <w:sz w:val="20"/>
                <w:szCs w:val="20"/>
              </w:rPr>
              <w:t> </w:t>
            </w:r>
          </w:p>
          <w:p w14:paraId="66670E82" w14:textId="3D5F7D7D"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normaltextrun"/>
                <w:rFonts w:ascii="Arial" w:hAnsi="Arial" w:cs="Arial"/>
                <w:b/>
                <w:bCs/>
                <w:sz w:val="20"/>
                <w:szCs w:val="20"/>
                <w:lang w:val="en-AU"/>
              </w:rPr>
              <w:t>Direct contact role            </w:t>
            </w:r>
            <w:r w:rsidRPr="00AF1BE0">
              <w:rPr>
                <w:rFonts w:ascii="Arial" w:eastAsia="Arial Unicode MS" w:hAnsi="Arial" w:cs="Arial"/>
                <w:sz w:val="20"/>
                <w:szCs w:val="20"/>
                <w:lang w:val="en-AU"/>
              </w:rPr>
              <w:fldChar w:fldCharType="begin">
                <w:ffData>
                  <w:name w:val="Check9"/>
                  <w:enabled/>
                  <w:calcOnExit w:val="0"/>
                  <w:checkBox>
                    <w:sizeAuto/>
                    <w:default w:val="0"/>
                  </w:checkBox>
                </w:ffData>
              </w:fldChar>
            </w:r>
            <w:r w:rsidRPr="00AF1BE0">
              <w:rPr>
                <w:rFonts w:ascii="Arial" w:eastAsia="Arial Unicode MS" w:hAnsi="Arial" w:cs="Arial"/>
                <w:sz w:val="20"/>
                <w:szCs w:val="20"/>
                <w:lang w:val="en-AU"/>
              </w:rPr>
              <w:instrText xml:space="preserve"> FORMCHECKBOX </w:instrText>
            </w:r>
            <w:r w:rsidR="00000000">
              <w:rPr>
                <w:rFonts w:ascii="Arial" w:eastAsia="Arial Unicode MS" w:hAnsi="Arial" w:cs="Arial"/>
                <w:sz w:val="20"/>
                <w:szCs w:val="20"/>
                <w:lang w:val="en-AU"/>
              </w:rPr>
            </w:r>
            <w:r w:rsidR="00000000">
              <w:rPr>
                <w:rFonts w:ascii="Arial" w:eastAsia="Arial Unicode MS" w:hAnsi="Arial" w:cs="Arial"/>
                <w:sz w:val="20"/>
                <w:szCs w:val="20"/>
                <w:lang w:val="en-AU"/>
              </w:rPr>
              <w:fldChar w:fldCharType="separate"/>
            </w:r>
            <w:r w:rsidRPr="00AF1BE0">
              <w:rPr>
                <w:rFonts w:ascii="Arial" w:eastAsia="Arial Unicode MS" w:hAnsi="Arial" w:cs="Arial"/>
                <w:sz w:val="20"/>
                <w:szCs w:val="20"/>
                <w:lang w:val="en-AU"/>
              </w:rPr>
              <w:fldChar w:fldCharType="end"/>
            </w:r>
            <w:r w:rsidRPr="00AF1BE0">
              <w:rPr>
                <w:rStyle w:val="normaltextrun"/>
                <w:rFonts w:ascii="Arial" w:hAnsi="Arial" w:cs="Arial"/>
                <w:b/>
                <w:bCs/>
                <w:sz w:val="20"/>
                <w:szCs w:val="20"/>
                <w:lang w:val="en-AU"/>
              </w:rPr>
              <w:t> </w:t>
            </w:r>
            <w:r w:rsidRPr="00AF1BE0">
              <w:rPr>
                <w:rStyle w:val="normaltextrun"/>
                <w:rFonts w:ascii="Arial" w:hAnsi="Arial" w:cs="Arial"/>
                <w:sz w:val="20"/>
                <w:szCs w:val="20"/>
                <w:lang w:val="en-AU"/>
              </w:rPr>
              <w:t> YES     </w:t>
            </w:r>
            <w:r w:rsidR="001E48AF" w:rsidRPr="00AF1BE0">
              <w:rPr>
                <w:rFonts w:ascii="Arial" w:eastAsia="Arial Unicode MS" w:hAnsi="Arial" w:cs="Arial"/>
                <w:sz w:val="20"/>
                <w:szCs w:val="20"/>
                <w:lang w:val="en-AU"/>
              </w:rPr>
              <w:fldChar w:fldCharType="begin">
                <w:ffData>
                  <w:name w:val=""/>
                  <w:enabled/>
                  <w:calcOnExit w:val="0"/>
                  <w:checkBox>
                    <w:sizeAuto/>
                    <w:default w:val="1"/>
                  </w:checkBox>
                </w:ffData>
              </w:fldChar>
            </w:r>
            <w:r w:rsidR="001E48AF" w:rsidRPr="00AF1BE0">
              <w:rPr>
                <w:rFonts w:ascii="Arial" w:eastAsia="Arial Unicode MS" w:hAnsi="Arial" w:cs="Arial"/>
                <w:sz w:val="20"/>
                <w:szCs w:val="20"/>
                <w:lang w:val="en-AU"/>
              </w:rPr>
              <w:instrText xml:space="preserve"> FORMCHECKBOX </w:instrText>
            </w:r>
            <w:r w:rsidR="00000000">
              <w:rPr>
                <w:rFonts w:ascii="Arial" w:eastAsia="Arial Unicode MS" w:hAnsi="Arial" w:cs="Arial"/>
                <w:sz w:val="20"/>
                <w:szCs w:val="20"/>
                <w:lang w:val="en-AU"/>
              </w:rPr>
            </w:r>
            <w:r w:rsidR="00000000">
              <w:rPr>
                <w:rFonts w:ascii="Arial" w:eastAsia="Arial Unicode MS" w:hAnsi="Arial" w:cs="Arial"/>
                <w:sz w:val="20"/>
                <w:szCs w:val="20"/>
                <w:lang w:val="en-AU"/>
              </w:rPr>
              <w:fldChar w:fldCharType="separate"/>
            </w:r>
            <w:r w:rsidR="001E48AF" w:rsidRPr="00AF1BE0">
              <w:rPr>
                <w:rFonts w:ascii="Arial" w:eastAsia="Arial Unicode MS" w:hAnsi="Arial" w:cs="Arial"/>
                <w:sz w:val="20"/>
                <w:szCs w:val="20"/>
                <w:lang w:val="en-AU"/>
              </w:rPr>
              <w:fldChar w:fldCharType="end"/>
            </w:r>
            <w:r w:rsidRPr="00AF1BE0">
              <w:rPr>
                <w:rStyle w:val="normaltextrun"/>
                <w:rFonts w:ascii="Arial" w:hAnsi="Arial" w:cs="Arial"/>
                <w:sz w:val="20"/>
                <w:szCs w:val="20"/>
                <w:lang w:val="en-AU"/>
              </w:rPr>
              <w:t xml:space="preserve">  </w:t>
            </w:r>
            <w:r w:rsidRPr="00AF1BE0">
              <w:rPr>
                <w:rStyle w:val="normaltextrun"/>
                <w:rFonts w:ascii="Arial" w:hAnsi="Arial" w:cs="Arial"/>
                <w:sz w:val="20"/>
                <w:szCs w:val="20"/>
                <w:highlight w:val="yellow"/>
                <w:lang w:val="en-AU"/>
              </w:rPr>
              <w:t>NO</w:t>
            </w:r>
            <w:r w:rsidR="009A0E06" w:rsidRPr="00AF1BE0">
              <w:rPr>
                <w:rStyle w:val="normaltextrun"/>
                <w:rFonts w:ascii="Arial" w:hAnsi="Arial" w:cs="Arial"/>
                <w:sz w:val="20"/>
                <w:szCs w:val="20"/>
                <w:lang w:val="en-AU"/>
              </w:rPr>
              <w:t xml:space="preserve"> </w:t>
            </w:r>
            <w:r w:rsidRPr="00AF1BE0">
              <w:rPr>
                <w:rStyle w:val="normaltextrun"/>
                <w:rFonts w:ascii="Arial" w:hAnsi="Arial" w:cs="Arial"/>
                <w:b/>
                <w:bCs/>
                <w:sz w:val="20"/>
                <w:szCs w:val="20"/>
                <w:lang w:val="en-AU"/>
              </w:rPr>
              <w:t>       </w:t>
            </w:r>
            <w:r w:rsidRPr="00AF1BE0">
              <w:rPr>
                <w:rStyle w:val="eop"/>
                <w:rFonts w:ascii="Arial" w:hAnsi="Arial" w:cs="Arial"/>
                <w:sz w:val="20"/>
                <w:szCs w:val="20"/>
              </w:rPr>
              <w:t> </w:t>
            </w:r>
          </w:p>
          <w:p w14:paraId="1AA46BF8" w14:textId="77777777"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normaltextrun"/>
                <w:rFonts w:ascii="Arial" w:hAnsi="Arial" w:cs="Arial"/>
                <w:sz w:val="20"/>
                <w:szCs w:val="20"/>
                <w:lang w:val="en-AU"/>
              </w:rPr>
              <w:t>If yes, please indicate the number of hours/months of direct interpersonal contact with children, or work in their immediately physical proximity, with limited supervision by a more senior member of personnel: </w:t>
            </w:r>
            <w:r w:rsidRPr="00AF1BE0">
              <w:rPr>
                <w:rStyle w:val="eop"/>
                <w:rFonts w:ascii="Arial" w:hAnsi="Arial" w:cs="Arial"/>
                <w:sz w:val="20"/>
                <w:szCs w:val="20"/>
              </w:rPr>
              <w:t> </w:t>
            </w:r>
          </w:p>
          <w:p w14:paraId="31A7F191" w14:textId="77777777" w:rsidR="00C756A2"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C756A2" w:rsidRPr="00AF1BE0" w14:paraId="7D137B63" w14:textId="77777777" w:rsidTr="00C756A2">
              <w:tc>
                <w:tcPr>
                  <w:tcW w:w="9661" w:type="dxa"/>
                </w:tcPr>
                <w:p w14:paraId="7275E420" w14:textId="77777777" w:rsidR="00C756A2" w:rsidRPr="00AF1BE0" w:rsidRDefault="00C756A2" w:rsidP="00F6436D">
                  <w:pPr>
                    <w:pStyle w:val="paragraph"/>
                    <w:framePr w:hSpace="180" w:wrap="around" w:hAnchor="margin" w:y="530"/>
                    <w:spacing w:before="0" w:beforeAutospacing="0" w:after="0" w:afterAutospacing="0"/>
                    <w:textAlignment w:val="baseline"/>
                    <w:rPr>
                      <w:rFonts w:ascii="Arial" w:hAnsi="Arial" w:cs="Arial"/>
                      <w:color w:val="000000"/>
                      <w:sz w:val="20"/>
                      <w:szCs w:val="20"/>
                    </w:rPr>
                  </w:pPr>
                </w:p>
                <w:p w14:paraId="62128F62" w14:textId="6F718E88" w:rsidR="00C756A2" w:rsidRPr="00AF1BE0" w:rsidRDefault="00C756A2" w:rsidP="00F6436D">
                  <w:pPr>
                    <w:pStyle w:val="paragraph"/>
                    <w:framePr w:hSpace="180" w:wrap="around" w:hAnchor="margin" w:y="530"/>
                    <w:spacing w:before="0" w:beforeAutospacing="0" w:after="0" w:afterAutospacing="0"/>
                    <w:textAlignment w:val="baseline"/>
                    <w:rPr>
                      <w:rFonts w:ascii="Arial" w:hAnsi="Arial" w:cs="Arial"/>
                      <w:color w:val="000000"/>
                      <w:sz w:val="20"/>
                      <w:szCs w:val="20"/>
                    </w:rPr>
                  </w:pPr>
                </w:p>
              </w:tc>
            </w:tr>
          </w:tbl>
          <w:p w14:paraId="30CEBB4C" w14:textId="586B9109"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p>
          <w:p w14:paraId="019F5D5F" w14:textId="16308BC4"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eop"/>
                <w:rFonts w:ascii="Arial" w:hAnsi="Arial" w:cs="Arial"/>
                <w:sz w:val="20"/>
                <w:szCs w:val="20"/>
              </w:rPr>
              <w:t> </w:t>
            </w:r>
            <w:r w:rsidRPr="00AF1BE0">
              <w:rPr>
                <w:rStyle w:val="normaltextrun"/>
                <w:rFonts w:ascii="Arial" w:hAnsi="Arial" w:cs="Arial"/>
                <w:b/>
                <w:bCs/>
                <w:sz w:val="20"/>
                <w:szCs w:val="20"/>
                <w:lang w:val="en-AU"/>
              </w:rPr>
              <w:t>Child data role                  </w:t>
            </w:r>
            <w:r w:rsidRPr="00AF1BE0">
              <w:rPr>
                <w:rStyle w:val="normaltextrun"/>
                <w:rFonts w:ascii="Arial" w:hAnsi="Arial" w:cs="Arial"/>
                <w:i/>
                <w:iCs/>
                <w:sz w:val="20"/>
                <w:szCs w:val="20"/>
                <w:lang w:val="en-AU"/>
              </w:rPr>
              <w:t> </w:t>
            </w:r>
            <w:r w:rsidRPr="00AF1BE0">
              <w:rPr>
                <w:rFonts w:ascii="Arial" w:eastAsia="Arial Unicode MS" w:hAnsi="Arial" w:cs="Arial"/>
                <w:sz w:val="20"/>
                <w:szCs w:val="20"/>
                <w:lang w:val="en-AU"/>
              </w:rPr>
              <w:fldChar w:fldCharType="begin">
                <w:ffData>
                  <w:name w:val="Check9"/>
                  <w:enabled/>
                  <w:calcOnExit w:val="0"/>
                  <w:checkBox>
                    <w:sizeAuto/>
                    <w:default w:val="0"/>
                  </w:checkBox>
                </w:ffData>
              </w:fldChar>
            </w:r>
            <w:r w:rsidRPr="00AF1BE0">
              <w:rPr>
                <w:rFonts w:ascii="Arial" w:eastAsia="Arial Unicode MS" w:hAnsi="Arial" w:cs="Arial"/>
                <w:sz w:val="20"/>
                <w:szCs w:val="20"/>
                <w:lang w:val="en-AU"/>
              </w:rPr>
              <w:instrText xml:space="preserve"> FORMCHECKBOX </w:instrText>
            </w:r>
            <w:r w:rsidR="00000000">
              <w:rPr>
                <w:rFonts w:ascii="Arial" w:eastAsia="Arial Unicode MS" w:hAnsi="Arial" w:cs="Arial"/>
                <w:sz w:val="20"/>
                <w:szCs w:val="20"/>
                <w:lang w:val="en-AU"/>
              </w:rPr>
            </w:r>
            <w:r w:rsidR="00000000">
              <w:rPr>
                <w:rFonts w:ascii="Arial" w:eastAsia="Arial Unicode MS" w:hAnsi="Arial" w:cs="Arial"/>
                <w:sz w:val="20"/>
                <w:szCs w:val="20"/>
                <w:lang w:val="en-AU"/>
              </w:rPr>
              <w:fldChar w:fldCharType="separate"/>
            </w:r>
            <w:r w:rsidRPr="00AF1BE0">
              <w:rPr>
                <w:rFonts w:ascii="Arial" w:eastAsia="Arial Unicode MS" w:hAnsi="Arial" w:cs="Arial"/>
                <w:sz w:val="20"/>
                <w:szCs w:val="20"/>
                <w:lang w:val="en-AU"/>
              </w:rPr>
              <w:fldChar w:fldCharType="end"/>
            </w:r>
            <w:r w:rsidRPr="00AF1BE0">
              <w:rPr>
                <w:rStyle w:val="normaltextrun"/>
                <w:rFonts w:ascii="Arial" w:hAnsi="Arial" w:cs="Arial"/>
                <w:b/>
                <w:bCs/>
                <w:sz w:val="20"/>
                <w:szCs w:val="20"/>
                <w:lang w:val="en-AU"/>
              </w:rPr>
              <w:t> </w:t>
            </w:r>
            <w:r w:rsidRPr="00AF1BE0">
              <w:rPr>
                <w:rStyle w:val="normaltextrun"/>
                <w:rFonts w:ascii="Arial" w:hAnsi="Arial" w:cs="Arial"/>
                <w:sz w:val="20"/>
                <w:szCs w:val="20"/>
                <w:lang w:val="en-AU"/>
              </w:rPr>
              <w:t> YES    </w:t>
            </w:r>
            <w:r w:rsidRPr="00AF1BE0">
              <w:rPr>
                <w:rStyle w:val="normaltextrun"/>
                <w:rFonts w:ascii="Arial" w:hAnsi="Arial" w:cs="Arial"/>
                <w:b/>
                <w:bCs/>
                <w:i/>
                <w:iCs/>
                <w:sz w:val="20"/>
                <w:szCs w:val="20"/>
                <w:lang w:val="en-AU"/>
              </w:rPr>
              <w:t> </w:t>
            </w:r>
            <w:r w:rsidR="001E48AF" w:rsidRPr="00AF1BE0">
              <w:rPr>
                <w:rFonts w:ascii="Arial" w:eastAsia="Arial Unicode MS" w:hAnsi="Arial" w:cs="Arial"/>
                <w:sz w:val="20"/>
                <w:szCs w:val="20"/>
                <w:lang w:val="en-AU"/>
              </w:rPr>
              <w:fldChar w:fldCharType="begin">
                <w:ffData>
                  <w:name w:val=""/>
                  <w:enabled/>
                  <w:calcOnExit w:val="0"/>
                  <w:checkBox>
                    <w:sizeAuto/>
                    <w:default w:val="1"/>
                  </w:checkBox>
                </w:ffData>
              </w:fldChar>
            </w:r>
            <w:r w:rsidR="001E48AF" w:rsidRPr="00AF1BE0">
              <w:rPr>
                <w:rFonts w:ascii="Arial" w:eastAsia="Arial Unicode MS" w:hAnsi="Arial" w:cs="Arial"/>
                <w:sz w:val="20"/>
                <w:szCs w:val="20"/>
                <w:lang w:val="en-AU"/>
              </w:rPr>
              <w:instrText xml:space="preserve"> FORMCHECKBOX </w:instrText>
            </w:r>
            <w:r w:rsidR="00000000">
              <w:rPr>
                <w:rFonts w:ascii="Arial" w:eastAsia="Arial Unicode MS" w:hAnsi="Arial" w:cs="Arial"/>
                <w:sz w:val="20"/>
                <w:szCs w:val="20"/>
                <w:lang w:val="en-AU"/>
              </w:rPr>
            </w:r>
            <w:r w:rsidR="00000000">
              <w:rPr>
                <w:rFonts w:ascii="Arial" w:eastAsia="Arial Unicode MS" w:hAnsi="Arial" w:cs="Arial"/>
                <w:sz w:val="20"/>
                <w:szCs w:val="20"/>
                <w:lang w:val="en-AU"/>
              </w:rPr>
              <w:fldChar w:fldCharType="separate"/>
            </w:r>
            <w:r w:rsidR="001E48AF" w:rsidRPr="00AF1BE0">
              <w:rPr>
                <w:rFonts w:ascii="Arial" w:eastAsia="Arial Unicode MS" w:hAnsi="Arial" w:cs="Arial"/>
                <w:sz w:val="20"/>
                <w:szCs w:val="20"/>
                <w:lang w:val="en-AU"/>
              </w:rPr>
              <w:fldChar w:fldCharType="end"/>
            </w:r>
            <w:r w:rsidRPr="00AF1BE0">
              <w:rPr>
                <w:rStyle w:val="normaltextrun"/>
                <w:rFonts w:ascii="Arial" w:hAnsi="Arial" w:cs="Arial"/>
                <w:sz w:val="20"/>
                <w:szCs w:val="20"/>
                <w:lang w:val="en-AU"/>
              </w:rPr>
              <w:t> </w:t>
            </w:r>
            <w:r w:rsidRPr="00AF1BE0">
              <w:rPr>
                <w:rStyle w:val="normaltextrun"/>
                <w:rFonts w:ascii="Arial" w:hAnsi="Arial" w:cs="Arial"/>
                <w:sz w:val="20"/>
                <w:szCs w:val="20"/>
                <w:highlight w:val="yellow"/>
                <w:lang w:val="en-AU"/>
              </w:rPr>
              <w:t xml:space="preserve"> NO</w:t>
            </w:r>
            <w:r w:rsidRPr="00AF1BE0">
              <w:rPr>
                <w:rStyle w:val="normaltextrun"/>
                <w:rFonts w:ascii="Arial" w:hAnsi="Arial" w:cs="Arial"/>
                <w:sz w:val="20"/>
                <w:szCs w:val="20"/>
                <w:lang w:val="en-AU"/>
              </w:rPr>
              <w:t> </w:t>
            </w:r>
            <w:r w:rsidRPr="00AF1BE0">
              <w:rPr>
                <w:rStyle w:val="normaltextrun"/>
                <w:rFonts w:ascii="Arial" w:hAnsi="Arial" w:cs="Arial"/>
                <w:b/>
                <w:bCs/>
                <w:sz w:val="20"/>
                <w:szCs w:val="20"/>
                <w:lang w:val="en-AU"/>
              </w:rPr>
              <w:t>                         </w:t>
            </w:r>
            <w:r w:rsidRPr="00AF1BE0">
              <w:rPr>
                <w:rStyle w:val="eop"/>
                <w:rFonts w:ascii="Arial" w:hAnsi="Arial" w:cs="Arial"/>
                <w:sz w:val="20"/>
                <w:szCs w:val="20"/>
              </w:rPr>
              <w:t> </w:t>
            </w:r>
          </w:p>
          <w:p w14:paraId="59CDA701" w14:textId="77777777"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normaltextrun"/>
                <w:rFonts w:ascii="Arial" w:hAnsi="Arial" w:cs="Arial"/>
                <w:sz w:val="20"/>
                <w:szCs w:val="20"/>
                <w:lang w:val="en-AU"/>
              </w:rPr>
              <w:t>If yes, please indicate the number of hours/months of manipulating or transmitting personal-identifiable information of children (name, national ID, location data, photos):</w:t>
            </w:r>
            <w:r w:rsidRPr="00AF1BE0">
              <w:rPr>
                <w:rStyle w:val="eop"/>
                <w:rFonts w:ascii="Arial" w:hAnsi="Arial" w:cs="Arial"/>
                <w:sz w:val="20"/>
                <w:szCs w:val="20"/>
              </w:rPr>
              <w:t> </w:t>
            </w:r>
          </w:p>
          <w:p w14:paraId="7486E898" w14:textId="18D80794" w:rsidR="00C756A2" w:rsidRPr="00AF1BE0" w:rsidRDefault="00B14BE6" w:rsidP="00B14BE6">
            <w:pPr>
              <w:pStyle w:val="paragraph"/>
              <w:spacing w:before="0" w:beforeAutospacing="0" w:after="0" w:afterAutospacing="0"/>
              <w:textAlignment w:val="baseline"/>
              <w:rPr>
                <w:rStyle w:val="eop"/>
                <w:rFonts w:ascii="Arial" w:hAnsi="Arial" w:cs="Arial"/>
                <w:sz w:val="20"/>
                <w:szCs w:val="20"/>
              </w:rPr>
            </w:pPr>
            <w:r w:rsidRPr="00AF1BE0">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C756A2" w:rsidRPr="00AF1BE0" w14:paraId="29A782C8" w14:textId="77777777" w:rsidTr="00C756A2">
              <w:tc>
                <w:tcPr>
                  <w:tcW w:w="9661" w:type="dxa"/>
                </w:tcPr>
                <w:p w14:paraId="2DCFEA0F" w14:textId="77777777" w:rsidR="00C756A2" w:rsidRPr="00AF1BE0" w:rsidRDefault="00C756A2" w:rsidP="00F6436D">
                  <w:pPr>
                    <w:pStyle w:val="paragraph"/>
                    <w:framePr w:hSpace="180" w:wrap="around" w:hAnchor="margin" w:y="530"/>
                    <w:spacing w:before="0" w:beforeAutospacing="0" w:after="0" w:afterAutospacing="0"/>
                    <w:textAlignment w:val="baseline"/>
                    <w:rPr>
                      <w:rStyle w:val="eop"/>
                      <w:rFonts w:ascii="Arial" w:hAnsi="Arial" w:cs="Arial"/>
                      <w:sz w:val="20"/>
                      <w:szCs w:val="20"/>
                    </w:rPr>
                  </w:pPr>
                </w:p>
                <w:p w14:paraId="742E2753" w14:textId="1A50EE3A" w:rsidR="00C756A2" w:rsidRPr="00AF1BE0" w:rsidRDefault="00C756A2" w:rsidP="00F6436D">
                  <w:pPr>
                    <w:pStyle w:val="paragraph"/>
                    <w:framePr w:hSpace="180" w:wrap="around" w:hAnchor="margin" w:y="530"/>
                    <w:spacing w:before="0" w:beforeAutospacing="0" w:after="0" w:afterAutospacing="0"/>
                    <w:textAlignment w:val="baseline"/>
                    <w:rPr>
                      <w:rStyle w:val="eop"/>
                      <w:rFonts w:ascii="Arial" w:hAnsi="Arial" w:cs="Arial"/>
                      <w:sz w:val="20"/>
                      <w:szCs w:val="20"/>
                    </w:rPr>
                  </w:pPr>
                </w:p>
              </w:tc>
            </w:tr>
          </w:tbl>
          <w:p w14:paraId="4DAD5A39" w14:textId="6081F452" w:rsidR="00B14BE6" w:rsidRPr="00AF1BE0" w:rsidRDefault="00B14BE6" w:rsidP="00B14BE6">
            <w:pPr>
              <w:pStyle w:val="paragraph"/>
              <w:spacing w:before="0" w:beforeAutospacing="0" w:after="0" w:afterAutospacing="0"/>
              <w:textAlignment w:val="baseline"/>
              <w:rPr>
                <w:rStyle w:val="eop"/>
                <w:rFonts w:ascii="Arial" w:hAnsi="Arial" w:cs="Arial"/>
                <w:sz w:val="20"/>
                <w:szCs w:val="20"/>
              </w:rPr>
            </w:pPr>
          </w:p>
          <w:p w14:paraId="0E6B1C18" w14:textId="77777777" w:rsidR="00B14BE6" w:rsidRPr="00AF1BE0" w:rsidRDefault="00B14BE6" w:rsidP="00B14BE6">
            <w:pPr>
              <w:pStyle w:val="paragraph"/>
              <w:spacing w:before="0" w:beforeAutospacing="0" w:after="0" w:afterAutospacing="0"/>
              <w:textAlignment w:val="baseline"/>
              <w:rPr>
                <w:rFonts w:ascii="Arial" w:hAnsi="Arial" w:cs="Arial"/>
                <w:color w:val="000000"/>
                <w:sz w:val="20"/>
                <w:szCs w:val="20"/>
              </w:rPr>
            </w:pPr>
            <w:r w:rsidRPr="00AF1BE0">
              <w:rPr>
                <w:rStyle w:val="normaltextrun"/>
                <w:rFonts w:ascii="Arial" w:hAnsi="Arial" w:cs="Arial"/>
                <w:sz w:val="20"/>
                <w:szCs w:val="20"/>
                <w:lang w:val="en-AU"/>
              </w:rPr>
              <w:lastRenderedPageBreak/>
              <w:t>More information is available in the </w:t>
            </w:r>
            <w:hyperlink r:id="rId15" w:tgtFrame="_blank" w:history="1">
              <w:r w:rsidRPr="00AF1BE0">
                <w:rPr>
                  <w:rStyle w:val="normaltextrun"/>
                  <w:rFonts w:ascii="Arial" w:hAnsi="Arial" w:cs="Arial"/>
                  <w:color w:val="0000FF"/>
                  <w:sz w:val="20"/>
                  <w:szCs w:val="20"/>
                  <w:u w:val="single"/>
                  <w:lang w:val="en-AU"/>
                </w:rPr>
                <w:t>Child Safeguarding SharePoint</w:t>
              </w:r>
            </w:hyperlink>
            <w:r w:rsidRPr="00AF1BE0">
              <w:rPr>
                <w:rStyle w:val="normaltextrun"/>
                <w:rFonts w:ascii="Arial" w:hAnsi="Arial" w:cs="Arial"/>
                <w:sz w:val="20"/>
                <w:szCs w:val="20"/>
                <w:lang w:val="en-AU"/>
              </w:rPr>
              <w:t> and </w:t>
            </w:r>
            <w:hyperlink r:id="rId16" w:tgtFrame="_blank" w:history="1">
              <w:r w:rsidRPr="00AF1BE0">
                <w:rPr>
                  <w:rStyle w:val="normaltextrun"/>
                  <w:rFonts w:ascii="Arial" w:hAnsi="Arial" w:cs="Arial"/>
                  <w:color w:val="0000FF"/>
                  <w:sz w:val="20"/>
                  <w:szCs w:val="20"/>
                  <w:u w:val="single"/>
                  <w:lang w:val="en-AU"/>
                </w:rPr>
                <w:t>Child Safeguarding FAQs and Updates</w:t>
              </w:r>
            </w:hyperlink>
            <w:r w:rsidRPr="00AF1BE0">
              <w:rPr>
                <w:rStyle w:val="eop"/>
                <w:rFonts w:ascii="Arial" w:hAnsi="Arial" w:cs="Arial"/>
                <w:sz w:val="20"/>
                <w:szCs w:val="20"/>
              </w:rPr>
              <w:t> </w:t>
            </w:r>
          </w:p>
          <w:p w14:paraId="312E659C" w14:textId="5B4799B0" w:rsidR="00B14BE6" w:rsidRPr="00AF1BE0" w:rsidRDefault="00B14BE6" w:rsidP="00B14BE6">
            <w:pPr>
              <w:pStyle w:val="paragraph"/>
              <w:spacing w:before="0" w:beforeAutospacing="0" w:after="0" w:afterAutospacing="0"/>
              <w:textAlignment w:val="baseline"/>
              <w:rPr>
                <w:rFonts w:ascii="Arial" w:eastAsia="Arial Unicode MS" w:hAnsi="Arial" w:cs="Arial"/>
                <w:i/>
                <w:sz w:val="20"/>
                <w:szCs w:val="20"/>
              </w:rPr>
            </w:pPr>
            <w:r w:rsidRPr="00AF1BE0">
              <w:rPr>
                <w:rStyle w:val="eop"/>
                <w:rFonts w:ascii="Arial" w:hAnsi="Arial" w:cs="Arial"/>
                <w:sz w:val="20"/>
                <w:szCs w:val="20"/>
              </w:rPr>
              <w:t> </w:t>
            </w:r>
          </w:p>
        </w:tc>
      </w:tr>
    </w:tbl>
    <w:p w14:paraId="38316BEE" w14:textId="50422169" w:rsidR="00610F55" w:rsidRDefault="00610F55" w:rsidP="00162028">
      <w:pPr>
        <w:rPr>
          <w:rFonts w:cs="Arial"/>
          <w:b/>
          <w:bCs/>
          <w:u w:val="single"/>
        </w:rPr>
      </w:pPr>
    </w:p>
    <w:tbl>
      <w:tblPr>
        <w:tblpPr w:leftFromText="180" w:rightFromText="180" w:vertAnchor="page" w:horzAnchor="margin" w:tblpY="3751"/>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12"/>
        <w:gridCol w:w="2445"/>
        <w:gridCol w:w="705"/>
        <w:gridCol w:w="1206"/>
        <w:gridCol w:w="351"/>
        <w:gridCol w:w="3250"/>
      </w:tblGrid>
      <w:tr w:rsidR="00610F55" w:rsidRPr="00AF1BE0" w14:paraId="195CFD3A" w14:textId="77777777" w:rsidTr="00610F55">
        <w:trPr>
          <w:trHeight w:val="75"/>
        </w:trPr>
        <w:tc>
          <w:tcPr>
            <w:tcW w:w="1712" w:type="dxa"/>
            <w:tcBorders>
              <w:bottom w:val="nil"/>
            </w:tcBorders>
            <w:shd w:val="clear" w:color="auto" w:fill="auto"/>
            <w:noWrap/>
            <w:hideMark/>
          </w:tcPr>
          <w:p w14:paraId="5186452F" w14:textId="77777777" w:rsidR="00610F55" w:rsidRPr="00AF1BE0" w:rsidRDefault="00610F55" w:rsidP="00610F55">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Budget Year:</w:t>
            </w:r>
          </w:p>
        </w:tc>
        <w:tc>
          <w:tcPr>
            <w:tcW w:w="3150" w:type="dxa"/>
            <w:gridSpan w:val="2"/>
            <w:tcBorders>
              <w:bottom w:val="nil"/>
            </w:tcBorders>
            <w:shd w:val="clear" w:color="auto" w:fill="auto"/>
            <w:noWrap/>
            <w:hideMark/>
          </w:tcPr>
          <w:p w14:paraId="2718EF52" w14:textId="77777777" w:rsidR="00610F55" w:rsidRPr="00AF1BE0" w:rsidRDefault="00610F55" w:rsidP="00610F55">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Requesting Section/Issuing Office:</w:t>
            </w:r>
          </w:p>
        </w:tc>
        <w:tc>
          <w:tcPr>
            <w:tcW w:w="4807" w:type="dxa"/>
            <w:gridSpan w:val="3"/>
            <w:tcBorders>
              <w:bottom w:val="nil"/>
            </w:tcBorders>
            <w:shd w:val="clear" w:color="auto" w:fill="auto"/>
          </w:tcPr>
          <w:p w14:paraId="02A1EF10" w14:textId="77777777" w:rsidR="00610F55" w:rsidRPr="00AF1BE0" w:rsidRDefault="00610F55" w:rsidP="00610F55">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Reasons why consultancy cannot be done by staff:</w:t>
            </w:r>
          </w:p>
        </w:tc>
      </w:tr>
      <w:tr w:rsidR="00610F55" w:rsidRPr="00AF1BE0" w14:paraId="6EF21B03" w14:textId="77777777" w:rsidTr="00610F55">
        <w:trPr>
          <w:trHeight w:val="650"/>
        </w:trPr>
        <w:tc>
          <w:tcPr>
            <w:tcW w:w="1712" w:type="dxa"/>
            <w:tcBorders>
              <w:top w:val="nil"/>
            </w:tcBorders>
            <w:shd w:val="clear" w:color="auto" w:fill="auto"/>
            <w:noWrap/>
          </w:tcPr>
          <w:p w14:paraId="1F6B4755" w14:textId="77777777" w:rsidR="00610F55" w:rsidRPr="00AF1BE0" w:rsidRDefault="00610F55" w:rsidP="00610F55">
            <w:pPr>
              <w:spacing w:before="60" w:after="60" w:line="240" w:lineRule="auto"/>
              <w:rPr>
                <w:rFonts w:eastAsia="Arial Unicode MS" w:cs="Arial"/>
                <w:iCs/>
                <w:color w:val="auto"/>
              </w:rPr>
            </w:pPr>
            <w:r w:rsidRPr="00AF1BE0">
              <w:rPr>
                <w:rFonts w:eastAsia="Arial Unicode MS" w:cs="Arial"/>
                <w:iCs/>
                <w:color w:val="0000FF"/>
              </w:rPr>
              <w:t>2024</w:t>
            </w:r>
          </w:p>
        </w:tc>
        <w:tc>
          <w:tcPr>
            <w:tcW w:w="3150" w:type="dxa"/>
            <w:gridSpan w:val="2"/>
            <w:tcBorders>
              <w:top w:val="nil"/>
            </w:tcBorders>
            <w:shd w:val="clear" w:color="auto" w:fill="auto"/>
            <w:noWrap/>
          </w:tcPr>
          <w:p w14:paraId="719C4744" w14:textId="77777777" w:rsidR="00610F55" w:rsidRPr="00AF1BE0" w:rsidRDefault="00610F55" w:rsidP="00610F55">
            <w:pPr>
              <w:spacing w:before="60" w:after="60" w:line="240" w:lineRule="auto"/>
              <w:rPr>
                <w:rFonts w:eastAsia="Arial Unicode MS" w:cs="Arial"/>
                <w:iCs/>
                <w:color w:val="auto"/>
                <w:lang w:val="en-AU"/>
              </w:rPr>
            </w:pPr>
            <w:r w:rsidRPr="00AF1BE0">
              <w:rPr>
                <w:rFonts w:eastAsia="Arial Unicode MS" w:cs="Arial"/>
                <w:iCs/>
                <w:color w:val="0000FF"/>
                <w:lang w:val="en-AU"/>
              </w:rPr>
              <w:t xml:space="preserve">Education Section Abuja </w:t>
            </w:r>
          </w:p>
        </w:tc>
        <w:tc>
          <w:tcPr>
            <w:tcW w:w="4807" w:type="dxa"/>
            <w:gridSpan w:val="3"/>
            <w:tcBorders>
              <w:top w:val="nil"/>
            </w:tcBorders>
            <w:shd w:val="clear" w:color="auto" w:fill="auto"/>
          </w:tcPr>
          <w:p w14:paraId="1366EF2C" w14:textId="77777777" w:rsidR="00610F55" w:rsidRPr="00AF1BE0" w:rsidRDefault="00610F55" w:rsidP="00610F55">
            <w:pPr>
              <w:spacing w:before="60" w:after="60" w:line="240" w:lineRule="auto"/>
              <w:rPr>
                <w:rFonts w:eastAsia="Arial Unicode MS" w:cs="Arial"/>
                <w:i/>
                <w:color w:val="auto"/>
              </w:rPr>
            </w:pPr>
            <w:r w:rsidRPr="00AF1BE0">
              <w:rPr>
                <w:rFonts w:eastAsia="Arial Unicode MS" w:cs="Arial"/>
                <w:i/>
                <w:color w:val="0000FF"/>
              </w:rPr>
              <w:t xml:space="preserve">Need to include global perspective and other country experiences </w:t>
            </w:r>
          </w:p>
        </w:tc>
      </w:tr>
      <w:tr w:rsidR="00610F55" w:rsidRPr="00AF1BE0" w14:paraId="343F9A94" w14:textId="77777777" w:rsidTr="00610F55">
        <w:trPr>
          <w:trHeight w:val="814"/>
        </w:trPr>
        <w:tc>
          <w:tcPr>
            <w:tcW w:w="9669" w:type="dxa"/>
            <w:gridSpan w:val="6"/>
            <w:tcBorders>
              <w:top w:val="nil"/>
            </w:tcBorders>
            <w:shd w:val="clear" w:color="auto" w:fill="auto"/>
            <w:noWrap/>
          </w:tcPr>
          <w:p w14:paraId="59032C7D" w14:textId="77777777" w:rsidR="00610F55" w:rsidRPr="00AF1BE0" w:rsidRDefault="00610F55" w:rsidP="00610F55">
            <w:pPr>
              <w:spacing w:before="60" w:after="60" w:line="240" w:lineRule="auto"/>
              <w:rPr>
                <w:rFonts w:eastAsia="Arial Unicode MS" w:cs="Arial"/>
                <w:b/>
                <w:color w:val="auto"/>
              </w:rPr>
            </w:pPr>
          </w:p>
          <w:p w14:paraId="69CE8E8D" w14:textId="77777777" w:rsidR="00610F55" w:rsidRPr="00AF1BE0" w:rsidRDefault="00610F55" w:rsidP="00610F55">
            <w:pPr>
              <w:spacing w:before="60" w:after="60" w:line="240" w:lineRule="auto"/>
              <w:rPr>
                <w:rFonts w:eastAsia="Arial Unicode MS" w:cs="Arial"/>
                <w:color w:val="auto"/>
                <w:lang w:val="en-AU"/>
              </w:rPr>
            </w:pPr>
            <w:r w:rsidRPr="00AF1BE0">
              <w:rPr>
                <w:rFonts w:eastAsia="Arial Unicode MS" w:cs="Arial"/>
                <w:b/>
                <w:color w:val="auto"/>
              </w:rPr>
              <w:t>Included in Annual/Rolling Workplan</w:t>
            </w:r>
            <w:r w:rsidRPr="00AF1BE0">
              <w:rPr>
                <w:rFonts w:eastAsia="Arial Unicode MS" w:cs="Arial"/>
                <w:i/>
                <w:color w:val="auto"/>
              </w:rPr>
              <w:t xml:space="preserve">: </w:t>
            </w: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w:t>
            </w:r>
            <w:r w:rsidRPr="00AF1BE0">
              <w:rPr>
                <w:rFonts w:eastAsia="Arial Unicode MS" w:cs="Arial"/>
                <w:color w:val="auto"/>
                <w:highlight w:val="yellow"/>
                <w:lang w:val="en-AU"/>
              </w:rPr>
              <w:t>Yes</w:t>
            </w:r>
            <w:r w:rsidRPr="00AF1BE0">
              <w:rPr>
                <w:rFonts w:eastAsia="Arial Unicode MS" w:cs="Arial"/>
                <w:color w:val="auto"/>
                <w:lang w:val="en-AU"/>
              </w:rPr>
              <w:t xml:space="preserve"> </w:t>
            </w: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No, please justify: </w:t>
            </w:r>
          </w:p>
        </w:tc>
      </w:tr>
      <w:tr w:rsidR="00610F55" w:rsidRPr="00AF1BE0" w14:paraId="1A07C533" w14:textId="77777777" w:rsidTr="00610F55">
        <w:trPr>
          <w:trHeight w:val="3656"/>
        </w:trPr>
        <w:tc>
          <w:tcPr>
            <w:tcW w:w="6419" w:type="dxa"/>
            <w:gridSpan w:val="5"/>
            <w:tcBorders>
              <w:bottom w:val="nil"/>
            </w:tcBorders>
            <w:shd w:val="clear" w:color="auto" w:fill="auto"/>
          </w:tcPr>
          <w:p w14:paraId="0719F410" w14:textId="77777777" w:rsidR="00610F55" w:rsidRPr="00AF1BE0" w:rsidRDefault="00610F55" w:rsidP="00610F55">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Consultant sourcing:</w:t>
            </w:r>
          </w:p>
          <w:p w14:paraId="09B4CA8E" w14:textId="77777777" w:rsidR="00610F55" w:rsidRPr="00AF1BE0" w:rsidRDefault="00610F55" w:rsidP="00610F55">
            <w:pPr>
              <w:spacing w:before="120" w:after="60" w:line="240" w:lineRule="auto"/>
              <w:rPr>
                <w:rFonts w:eastAsia="Arial Unicode MS" w:cs="Arial"/>
                <w:b/>
                <w:bCs/>
                <w:color w:val="auto"/>
                <w:lang w:val="en-AU"/>
              </w:rPr>
            </w:pP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National  </w:t>
            </w:r>
            <w:r w:rsidRPr="00AF1BE0">
              <w:rPr>
                <w:rFonts w:eastAsia="Arial Unicode MS" w:cs="Arial"/>
                <w:color w:val="auto"/>
                <w:lang w:val="en-AU"/>
              </w:rPr>
              <w:fldChar w:fldCharType="begin">
                <w:ffData>
                  <w:name w:val=""/>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International </w:t>
            </w:r>
            <w:r w:rsidRPr="00AF1BE0">
              <w:rPr>
                <w:rFonts w:eastAsia="Arial Unicode MS" w:cs="Arial"/>
                <w:color w:val="auto"/>
                <w:lang w:val="en-AU"/>
              </w:rPr>
              <w:fldChar w:fldCharType="begin">
                <w:ffData>
                  <w:name w:val=""/>
                  <w:enabled/>
                  <w:calcOnExit w:val="0"/>
                  <w:checkBox>
                    <w:sizeAuto/>
                    <w:default w:val="1"/>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Both (</w:t>
            </w:r>
            <w:r w:rsidRPr="00AF1BE0">
              <w:rPr>
                <w:rFonts w:eastAsia="Arial Unicode MS" w:cs="Arial"/>
                <w:b/>
                <w:bCs/>
                <w:color w:val="auto"/>
                <w:lang w:val="en-AU"/>
              </w:rPr>
              <w:t>International)</w:t>
            </w:r>
          </w:p>
          <w:p w14:paraId="77CB5AA9" w14:textId="77777777" w:rsidR="00610F55" w:rsidRPr="00AF1BE0" w:rsidRDefault="00610F55" w:rsidP="00610F55">
            <w:pPr>
              <w:spacing w:before="120" w:after="60" w:line="240" w:lineRule="auto"/>
              <w:jc w:val="center"/>
              <w:rPr>
                <w:rFonts w:eastAsia="Arial Unicode MS" w:cs="Arial"/>
                <w:b/>
                <w:color w:val="auto"/>
                <w:lang w:val="en-AU"/>
              </w:rPr>
            </w:pPr>
          </w:p>
          <w:p w14:paraId="4F62049F" w14:textId="77777777" w:rsidR="00610F55" w:rsidRPr="00AF1BE0" w:rsidRDefault="00610F55" w:rsidP="00610F55">
            <w:pPr>
              <w:spacing w:before="120" w:after="60" w:line="240" w:lineRule="auto"/>
              <w:rPr>
                <w:rFonts w:eastAsia="Arial Unicode MS" w:cs="Arial"/>
                <w:b/>
                <w:bCs/>
                <w:color w:val="auto"/>
                <w:lang w:val="en-AU"/>
              </w:rPr>
            </w:pPr>
            <w:r w:rsidRPr="00AF1BE0">
              <w:rPr>
                <w:rFonts w:eastAsia="Arial Unicode MS" w:cs="Arial"/>
                <w:b/>
                <w:bCs/>
                <w:color w:val="auto"/>
                <w:lang w:val="en-AU"/>
              </w:rPr>
              <w:t>Competitive Selection:</w:t>
            </w:r>
          </w:p>
          <w:p w14:paraId="7E583215" w14:textId="77777777" w:rsidR="00610F55" w:rsidRPr="00AF1BE0" w:rsidRDefault="00610F55" w:rsidP="00610F55">
            <w:pPr>
              <w:spacing w:before="120" w:after="60" w:line="240" w:lineRule="auto"/>
              <w:rPr>
                <w:rFonts w:eastAsia="Arial Unicode MS" w:cs="Arial"/>
                <w:color w:val="auto"/>
                <w:lang w:val="en-AU"/>
              </w:rPr>
            </w:pPr>
            <w:r w:rsidRPr="00AF1BE0">
              <w:rPr>
                <w:rFonts w:eastAsia="Arial Unicode MS" w:cs="Arial"/>
                <w:color w:val="auto"/>
                <w:lang w:val="en-AU"/>
              </w:rPr>
              <w:fldChar w:fldCharType="begin">
                <w:ffData>
                  <w:name w:val="Check10"/>
                  <w:enabled/>
                  <w:calcOnExit w:val="0"/>
                  <w:checkBox>
                    <w:sizeAuto/>
                    <w:default w:val="1"/>
                  </w:checkBox>
                </w:ffData>
              </w:fldChar>
            </w:r>
            <w:bookmarkStart w:id="1" w:name="Check10"/>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bookmarkEnd w:id="1"/>
            <w:r w:rsidRPr="00AF1BE0">
              <w:rPr>
                <w:rFonts w:eastAsia="Arial Unicode MS" w:cs="Arial"/>
                <w:color w:val="auto"/>
                <w:highlight w:val="yellow"/>
                <w:lang w:val="en-AU"/>
              </w:rPr>
              <w:t>Advertisement</w:t>
            </w:r>
            <w:r w:rsidRPr="00AF1BE0">
              <w:rPr>
                <w:rFonts w:eastAsia="Arial Unicode MS" w:cs="Arial"/>
                <w:color w:val="auto"/>
                <w:lang w:val="en-AU"/>
              </w:rPr>
              <w:t xml:space="preserve">             </w:t>
            </w:r>
            <w:r w:rsidRPr="00AF1BE0">
              <w:rPr>
                <w:rFonts w:eastAsia="Arial Unicode MS" w:cs="Arial"/>
                <w:color w:val="auto"/>
                <w:lang w:val="en-AU"/>
              </w:rPr>
              <w:fldChar w:fldCharType="begin">
                <w:ffData>
                  <w:name w:val="Check10"/>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w:t>
            </w:r>
            <w:r w:rsidRPr="00AF1BE0">
              <w:rPr>
                <w:rFonts w:eastAsia="Arial Unicode MS" w:cs="Arial"/>
                <w:color w:val="auto"/>
                <w:lang w:val="en-AU"/>
              </w:rPr>
              <w:fldChar w:fldCharType="begin">
                <w:ffData>
                  <w:name w:val=""/>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Roster         </w:t>
            </w:r>
          </w:p>
          <w:p w14:paraId="1886462B" w14:textId="77777777" w:rsidR="00610F55" w:rsidRPr="00AF1BE0" w:rsidRDefault="00610F55" w:rsidP="00610F55">
            <w:pPr>
              <w:spacing w:before="120" w:after="60" w:line="240" w:lineRule="auto"/>
              <w:rPr>
                <w:rFonts w:eastAsia="Arial Unicode MS" w:cs="Arial"/>
                <w:color w:val="auto"/>
                <w:lang w:val="en-AU"/>
              </w:rPr>
            </w:pPr>
            <w:r w:rsidRPr="00AF1BE0">
              <w:rPr>
                <w:rFonts w:eastAsia="Arial Unicode MS" w:cs="Arial"/>
                <w:color w:val="auto"/>
                <w:lang w:val="en-AU"/>
              </w:rPr>
              <w:t xml:space="preserve">             </w:t>
            </w:r>
          </w:p>
          <w:p w14:paraId="723EA0E2" w14:textId="77777777" w:rsidR="00610F55" w:rsidRPr="00AF1BE0" w:rsidRDefault="00610F55" w:rsidP="00610F55">
            <w:pPr>
              <w:spacing w:before="120" w:after="60" w:line="240" w:lineRule="auto"/>
              <w:rPr>
                <w:rFonts w:eastAsia="Arial Unicode MS" w:cs="Arial"/>
                <w:color w:val="auto"/>
                <w:lang w:val="en-AU"/>
              </w:rPr>
            </w:pPr>
          </w:p>
          <w:p w14:paraId="67AEDFF5" w14:textId="77777777" w:rsidR="00610F55" w:rsidRPr="00AF1BE0" w:rsidRDefault="00610F55" w:rsidP="00610F55">
            <w:pPr>
              <w:spacing w:before="120" w:after="60" w:line="240" w:lineRule="auto"/>
              <w:rPr>
                <w:rFonts w:eastAsia="Arial Unicode MS" w:cs="Arial"/>
                <w:color w:val="auto"/>
                <w:lang w:val="en-AU"/>
              </w:rPr>
            </w:pPr>
            <w:r w:rsidRPr="00AF1BE0">
              <w:rPr>
                <w:rFonts w:eastAsia="Arial Unicode MS" w:cs="Arial"/>
                <w:b/>
                <w:bCs/>
                <w:color w:val="auto"/>
                <w:lang w:val="en-AU"/>
              </w:rPr>
              <w:t>Single Source Selection</w:t>
            </w:r>
            <w:r w:rsidRPr="00AF1BE0">
              <w:rPr>
                <w:rFonts w:eastAsia="Arial Unicode MS" w:cs="Arial"/>
                <w:color w:val="auto"/>
                <w:lang w:val="en-AU"/>
              </w:rPr>
              <w:t xml:space="preserve">  </w:t>
            </w:r>
            <w:r w:rsidRPr="00AF1BE0">
              <w:rPr>
                <w:rFonts w:eastAsia="Arial Unicode MS" w:cs="Arial"/>
                <w:color w:val="auto"/>
                <w:lang w:val="en-AU"/>
              </w:rPr>
              <w:fldChar w:fldCharType="begin">
                <w:ffData>
                  <w:name w:val="Check10"/>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(Emergency - Director’s approval)</w:t>
            </w:r>
          </w:p>
          <w:p w14:paraId="3AD29C89" w14:textId="77777777" w:rsidR="00610F55" w:rsidRPr="00AF1BE0" w:rsidRDefault="00610F55" w:rsidP="00610F55">
            <w:pPr>
              <w:spacing w:before="120" w:after="60" w:line="240" w:lineRule="auto"/>
              <w:rPr>
                <w:rFonts w:eastAsia="Arial Unicode MS" w:cs="Arial"/>
                <w:color w:val="auto"/>
                <w:lang w:val="en-AU"/>
              </w:rPr>
            </w:pPr>
          </w:p>
        </w:tc>
        <w:tc>
          <w:tcPr>
            <w:tcW w:w="3250" w:type="dxa"/>
            <w:tcBorders>
              <w:bottom w:val="nil"/>
            </w:tcBorders>
            <w:shd w:val="clear" w:color="auto" w:fill="auto"/>
          </w:tcPr>
          <w:p w14:paraId="3CCC0824" w14:textId="77777777" w:rsidR="00610F55" w:rsidRPr="00AF1BE0" w:rsidRDefault="00610F55" w:rsidP="00610F55">
            <w:pPr>
              <w:spacing w:before="120" w:after="60" w:line="240" w:lineRule="auto"/>
              <w:rPr>
                <w:rFonts w:eastAsia="Arial Unicode MS" w:cs="Arial"/>
                <w:b/>
                <w:color w:val="auto"/>
                <w:lang w:val="en-AU"/>
              </w:rPr>
            </w:pPr>
            <w:r w:rsidRPr="00AF1BE0">
              <w:rPr>
                <w:rFonts w:eastAsia="Arial Unicode MS" w:cs="Arial"/>
                <w:b/>
                <w:color w:val="auto"/>
                <w:lang w:val="en-AU"/>
              </w:rPr>
              <w:t>Request for:</w:t>
            </w:r>
          </w:p>
          <w:p w14:paraId="7A6114C8" w14:textId="77777777" w:rsidR="00610F55" w:rsidRPr="00AF1BE0" w:rsidRDefault="00610F55" w:rsidP="00610F55">
            <w:pPr>
              <w:spacing w:before="120" w:after="60" w:line="240" w:lineRule="auto"/>
              <w:rPr>
                <w:rFonts w:eastAsia="Arial Unicode MS" w:cs="Arial"/>
                <w:color w:val="auto"/>
                <w:lang w:val="en-AU"/>
              </w:rPr>
            </w:pPr>
            <w:r w:rsidRPr="00AF1BE0">
              <w:rPr>
                <w:rFonts w:eastAsia="Arial Unicode MS" w:cs="Arial"/>
                <w:color w:val="auto"/>
                <w:lang w:val="en-AU"/>
              </w:rPr>
              <w:fldChar w:fldCharType="begin">
                <w:ffData>
                  <w:name w:val=""/>
                  <w:enabled/>
                  <w:calcOnExit w:val="0"/>
                  <w:checkBox>
                    <w:sizeAuto/>
                    <w:default w:val="1"/>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w:t>
            </w:r>
            <w:r w:rsidRPr="00AF1BE0">
              <w:rPr>
                <w:rFonts w:eastAsia="Arial Unicode MS" w:cs="Arial"/>
                <w:b/>
                <w:bCs/>
                <w:color w:val="auto"/>
                <w:lang w:val="en-AU"/>
              </w:rPr>
              <w:t xml:space="preserve"> </w:t>
            </w:r>
            <w:r w:rsidRPr="00AF1BE0">
              <w:rPr>
                <w:rFonts w:eastAsia="Arial Unicode MS" w:cs="Arial"/>
                <w:color w:val="auto"/>
                <w:lang w:val="en-AU"/>
              </w:rPr>
              <w:t>New – Individual Contract</w:t>
            </w:r>
          </w:p>
          <w:p w14:paraId="79673656" w14:textId="77777777" w:rsidR="00610F55" w:rsidRPr="00AF1BE0" w:rsidRDefault="00610F55" w:rsidP="00610F55">
            <w:pPr>
              <w:spacing w:before="100" w:beforeAutospacing="1" w:after="100" w:afterAutospacing="1" w:line="240" w:lineRule="auto"/>
              <w:rPr>
                <w:rFonts w:eastAsia="Arial Unicode MS" w:cs="Arial"/>
                <w:color w:val="auto"/>
                <w:lang w:val="en-AU"/>
              </w:rPr>
            </w:pPr>
            <w:r w:rsidRPr="00AF1BE0">
              <w:rPr>
                <w:rFonts w:eastAsia="Arial Unicode MS" w:cs="Arial"/>
                <w:color w:val="auto"/>
                <w:lang w:val="en-AU"/>
              </w:rPr>
              <w:fldChar w:fldCharType="begin">
                <w:ffData>
                  <w:name w:val="Check10"/>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Extension/ Amendment</w:t>
            </w:r>
          </w:p>
          <w:p w14:paraId="079C80D9" w14:textId="77777777" w:rsidR="00610F55" w:rsidRPr="00AF1BE0" w:rsidRDefault="00610F55" w:rsidP="00610F55">
            <w:pPr>
              <w:pStyle w:val="ListParagraph"/>
              <w:spacing w:before="100" w:beforeAutospacing="1" w:after="100" w:afterAutospacing="1" w:line="240" w:lineRule="auto"/>
              <w:rPr>
                <w:rFonts w:eastAsia="Arial Unicode MS" w:cs="Arial"/>
                <w:b/>
                <w:bCs/>
                <w:color w:val="auto"/>
                <w:lang w:val="en-AU"/>
              </w:rPr>
            </w:pPr>
          </w:p>
        </w:tc>
      </w:tr>
      <w:tr w:rsidR="00610F55" w:rsidRPr="00AF1BE0" w14:paraId="1E36BB19" w14:textId="77777777" w:rsidTr="00610F55">
        <w:trPr>
          <w:trHeight w:val="512"/>
        </w:trPr>
        <w:tc>
          <w:tcPr>
            <w:tcW w:w="9669" w:type="dxa"/>
            <w:gridSpan w:val="6"/>
            <w:tcBorders>
              <w:bottom w:val="nil"/>
            </w:tcBorders>
            <w:shd w:val="clear" w:color="auto" w:fill="auto"/>
          </w:tcPr>
          <w:p w14:paraId="3724EA21" w14:textId="77777777" w:rsidR="00610F55" w:rsidRPr="00AF1BE0" w:rsidRDefault="00610F55" w:rsidP="00610F55">
            <w:pPr>
              <w:spacing w:before="100" w:beforeAutospacing="1" w:after="100" w:afterAutospacing="1" w:line="240" w:lineRule="auto"/>
              <w:rPr>
                <w:rFonts w:eastAsia="Arial Unicode MS" w:cs="Arial"/>
                <w:b/>
                <w:color w:val="0000FF"/>
              </w:rPr>
            </w:pPr>
            <w:r w:rsidRPr="00AF1BE0">
              <w:rPr>
                <w:rFonts w:eastAsia="Arial Unicode MS" w:cs="Arial"/>
                <w:b/>
                <w:color w:val="auto"/>
              </w:rPr>
              <w:t>If Extension, Justification for extension</w:t>
            </w:r>
            <w:r w:rsidRPr="00AF1BE0">
              <w:rPr>
                <w:rFonts w:eastAsia="Arial Unicode MS" w:cs="Arial"/>
                <w:b/>
                <w:color w:val="0000FF"/>
              </w:rPr>
              <w:t xml:space="preserve">: </w:t>
            </w:r>
            <w:r w:rsidRPr="00AF1BE0">
              <w:rPr>
                <w:rFonts w:eastAsia="Arial Unicode MS" w:cs="Arial"/>
                <w:b/>
                <w:color w:val="auto"/>
              </w:rPr>
              <w:t>N/A</w:t>
            </w:r>
          </w:p>
        </w:tc>
      </w:tr>
      <w:tr w:rsidR="00610F55" w:rsidRPr="00AF1BE0" w14:paraId="63505286" w14:textId="77777777" w:rsidTr="00610F55">
        <w:trPr>
          <w:trHeight w:val="520"/>
        </w:trPr>
        <w:tc>
          <w:tcPr>
            <w:tcW w:w="4157" w:type="dxa"/>
            <w:gridSpan w:val="2"/>
            <w:tcBorders>
              <w:bottom w:val="nil"/>
            </w:tcBorders>
            <w:shd w:val="clear" w:color="auto" w:fill="auto"/>
            <w:noWrap/>
            <w:hideMark/>
          </w:tcPr>
          <w:p w14:paraId="34B47005" w14:textId="77777777" w:rsidR="00610F55" w:rsidRPr="00AF1BE0" w:rsidRDefault="00610F55" w:rsidP="00610F55">
            <w:pPr>
              <w:spacing w:before="100" w:beforeAutospacing="1" w:after="100" w:afterAutospacing="1" w:line="240" w:lineRule="auto"/>
              <w:rPr>
                <w:rFonts w:cs="Arial"/>
                <w:color w:val="000000" w:themeColor="text1"/>
              </w:rPr>
            </w:pPr>
            <w:r w:rsidRPr="00AF1BE0">
              <w:rPr>
                <w:rFonts w:eastAsia="Arial Unicode MS" w:cs="Arial"/>
                <w:b/>
                <w:color w:val="auto"/>
                <w:lang w:val="en-AU"/>
              </w:rPr>
              <w:t xml:space="preserve">Supervisor: </w:t>
            </w:r>
            <w:r w:rsidRPr="00AF1BE0">
              <w:rPr>
                <w:rFonts w:cs="Arial"/>
                <w:color w:val="000000" w:themeColor="text1"/>
              </w:rPr>
              <w:t xml:space="preserve"> Munamuzunga Sikaulu (Education Manager)</w:t>
            </w:r>
          </w:p>
        </w:tc>
        <w:tc>
          <w:tcPr>
            <w:tcW w:w="1911" w:type="dxa"/>
            <w:gridSpan w:val="2"/>
            <w:tcBorders>
              <w:bottom w:val="nil"/>
            </w:tcBorders>
            <w:shd w:val="clear" w:color="auto" w:fill="auto"/>
            <w:noWrap/>
            <w:hideMark/>
          </w:tcPr>
          <w:p w14:paraId="01B2BDE4" w14:textId="77777777" w:rsidR="007F38E4" w:rsidRDefault="00610F55" w:rsidP="00610F55">
            <w:pPr>
              <w:spacing w:before="100" w:beforeAutospacing="1" w:after="100" w:afterAutospacing="1" w:line="240" w:lineRule="auto"/>
              <w:rPr>
                <w:rFonts w:cs="Arial"/>
                <w:color w:val="000000" w:themeColor="text1"/>
              </w:rPr>
            </w:pPr>
            <w:r w:rsidRPr="00AF1BE0">
              <w:rPr>
                <w:rFonts w:eastAsia="Arial Unicode MS" w:cs="Arial"/>
                <w:b/>
                <w:color w:val="auto"/>
                <w:lang w:val="en-AU"/>
              </w:rPr>
              <w:t xml:space="preserve">Start Date:  </w:t>
            </w:r>
            <w:r w:rsidRPr="00AF1BE0">
              <w:rPr>
                <w:rFonts w:cs="Arial"/>
                <w:color w:val="000000" w:themeColor="text1"/>
              </w:rPr>
              <w:t xml:space="preserve"> </w:t>
            </w:r>
          </w:p>
          <w:p w14:paraId="093A43AA" w14:textId="2BC6B8F8" w:rsidR="00610F55" w:rsidRPr="00AF1BE0" w:rsidRDefault="00610F55" w:rsidP="00610F55">
            <w:pPr>
              <w:spacing w:before="100" w:beforeAutospacing="1" w:after="100" w:afterAutospacing="1" w:line="240" w:lineRule="auto"/>
              <w:rPr>
                <w:rFonts w:eastAsia="Arial Unicode MS" w:cs="Arial"/>
                <w:b/>
                <w:color w:val="auto"/>
                <w:lang w:val="en-AU"/>
              </w:rPr>
            </w:pPr>
            <w:r w:rsidRPr="00AF1BE0">
              <w:rPr>
                <w:rFonts w:cs="Arial"/>
                <w:color w:val="000000" w:themeColor="text1"/>
              </w:rPr>
              <w:t>3 June 2024</w:t>
            </w:r>
          </w:p>
        </w:tc>
        <w:tc>
          <w:tcPr>
            <w:tcW w:w="3601" w:type="dxa"/>
            <w:gridSpan w:val="2"/>
            <w:tcBorders>
              <w:bottom w:val="nil"/>
            </w:tcBorders>
            <w:shd w:val="clear" w:color="auto" w:fill="auto"/>
          </w:tcPr>
          <w:p w14:paraId="4D4F6121" w14:textId="77777777" w:rsidR="007F38E4" w:rsidRDefault="00610F55" w:rsidP="00610F55">
            <w:pPr>
              <w:spacing w:before="100" w:beforeAutospacing="1" w:after="100" w:afterAutospacing="1" w:line="240" w:lineRule="auto"/>
              <w:rPr>
                <w:rFonts w:eastAsia="Arial Unicode MS" w:cs="Arial"/>
                <w:b/>
                <w:color w:val="auto"/>
                <w:lang w:val="en-AU"/>
              </w:rPr>
            </w:pPr>
            <w:r w:rsidRPr="00AF1BE0">
              <w:rPr>
                <w:rFonts w:eastAsia="Arial Unicode MS" w:cs="Arial"/>
                <w:b/>
                <w:color w:val="auto"/>
                <w:lang w:val="en-AU"/>
              </w:rPr>
              <w:t xml:space="preserve">End Date: </w:t>
            </w:r>
          </w:p>
          <w:p w14:paraId="1B428E0D" w14:textId="092AE2E7" w:rsidR="00610F55" w:rsidRPr="00666AEE" w:rsidRDefault="00610F55" w:rsidP="00610F55">
            <w:pPr>
              <w:spacing w:before="100" w:beforeAutospacing="1" w:after="100" w:afterAutospacing="1" w:line="240" w:lineRule="auto"/>
              <w:rPr>
                <w:rFonts w:eastAsia="Arial Unicode MS" w:cs="Arial"/>
                <w:bCs/>
                <w:color w:val="auto"/>
                <w:lang w:val="en-AU"/>
              </w:rPr>
            </w:pPr>
            <w:r w:rsidRPr="00666AEE">
              <w:rPr>
                <w:rFonts w:eastAsia="Arial Unicode MS" w:cs="Arial"/>
                <w:bCs/>
                <w:color w:val="auto"/>
                <w:lang w:val="en-AU"/>
              </w:rPr>
              <w:t xml:space="preserve">31 October 2024 </w:t>
            </w:r>
          </w:p>
        </w:tc>
      </w:tr>
      <w:tr w:rsidR="00610F55" w:rsidRPr="00AF1BE0" w14:paraId="1C28AD4C" w14:textId="77777777" w:rsidTr="00610F55">
        <w:trPr>
          <w:trHeight w:val="533"/>
        </w:trPr>
        <w:tc>
          <w:tcPr>
            <w:tcW w:w="4157" w:type="dxa"/>
            <w:gridSpan w:val="2"/>
            <w:tcBorders>
              <w:top w:val="nil"/>
            </w:tcBorders>
            <w:shd w:val="clear" w:color="auto" w:fill="auto"/>
            <w:noWrap/>
          </w:tcPr>
          <w:p w14:paraId="1B7ADBAA" w14:textId="77777777" w:rsidR="00610F55" w:rsidRPr="00AF1BE0" w:rsidRDefault="00610F55" w:rsidP="00610F55">
            <w:pPr>
              <w:spacing w:before="60" w:after="60" w:line="240" w:lineRule="auto"/>
              <w:rPr>
                <w:rFonts w:eastAsia="Arial Unicode MS" w:cs="Arial"/>
                <w:i/>
                <w:color w:val="auto"/>
                <w:lang w:val="en-AU"/>
              </w:rPr>
            </w:pPr>
          </w:p>
        </w:tc>
        <w:tc>
          <w:tcPr>
            <w:tcW w:w="1911" w:type="dxa"/>
            <w:gridSpan w:val="2"/>
            <w:tcBorders>
              <w:top w:val="nil"/>
            </w:tcBorders>
            <w:shd w:val="clear" w:color="auto" w:fill="auto"/>
            <w:noWrap/>
          </w:tcPr>
          <w:p w14:paraId="5349BB55" w14:textId="77777777" w:rsidR="00610F55" w:rsidRPr="00AF1BE0" w:rsidRDefault="00610F55" w:rsidP="00610F55">
            <w:pPr>
              <w:spacing w:before="60" w:after="60" w:line="240" w:lineRule="auto"/>
              <w:rPr>
                <w:rFonts w:eastAsia="Arial Unicode MS" w:cs="Arial"/>
                <w:i/>
                <w:color w:val="auto"/>
                <w:lang w:val="en-AU"/>
              </w:rPr>
            </w:pPr>
          </w:p>
        </w:tc>
        <w:tc>
          <w:tcPr>
            <w:tcW w:w="3601" w:type="dxa"/>
            <w:gridSpan w:val="2"/>
            <w:tcBorders>
              <w:top w:val="nil"/>
            </w:tcBorders>
            <w:shd w:val="clear" w:color="auto" w:fill="auto"/>
          </w:tcPr>
          <w:p w14:paraId="4EA49D05" w14:textId="77777777" w:rsidR="00610F55" w:rsidRPr="00AF1BE0" w:rsidRDefault="00610F55" w:rsidP="00610F55">
            <w:pPr>
              <w:spacing w:before="60" w:after="60" w:line="240" w:lineRule="auto"/>
              <w:rPr>
                <w:rFonts w:eastAsia="Arial Unicode MS" w:cs="Arial"/>
                <w:i/>
                <w:color w:val="auto"/>
                <w:lang w:val="en-AU"/>
              </w:rPr>
            </w:pPr>
          </w:p>
        </w:tc>
      </w:tr>
    </w:tbl>
    <w:p w14:paraId="140886EC" w14:textId="77777777" w:rsidR="00610F55" w:rsidRDefault="00610F55">
      <w:pPr>
        <w:spacing w:line="240" w:lineRule="auto"/>
        <w:rPr>
          <w:rFonts w:cs="Arial"/>
          <w:b/>
          <w:bCs/>
          <w:u w:val="single"/>
        </w:rPr>
      </w:pPr>
      <w:r>
        <w:rPr>
          <w:rFonts w:cs="Arial"/>
          <w:b/>
          <w:bCs/>
          <w:u w:val="single"/>
        </w:rPr>
        <w:br w:type="page"/>
      </w:r>
    </w:p>
    <w:p w14:paraId="03939830" w14:textId="77777777" w:rsidR="00C34C2B" w:rsidRPr="00AF1BE0" w:rsidRDefault="00C34C2B" w:rsidP="00162028">
      <w:pPr>
        <w:rPr>
          <w:rFonts w:cs="Arial"/>
          <w:b/>
          <w:bCs/>
          <w:u w:val="single"/>
        </w:rPr>
      </w:pPr>
    </w:p>
    <w:tbl>
      <w:tblPr>
        <w:tblStyle w:val="TableGrid"/>
        <w:tblW w:w="9620" w:type="dxa"/>
        <w:tblLook w:val="04A0" w:firstRow="1" w:lastRow="0" w:firstColumn="1" w:lastColumn="0" w:noHBand="0" w:noVBand="1"/>
      </w:tblPr>
      <w:tblGrid>
        <w:gridCol w:w="4933"/>
        <w:gridCol w:w="2257"/>
        <w:gridCol w:w="2430"/>
      </w:tblGrid>
      <w:tr w:rsidR="00F940B2" w:rsidRPr="00AF1BE0" w14:paraId="156957FA" w14:textId="77777777" w:rsidTr="1FB41715">
        <w:tc>
          <w:tcPr>
            <w:tcW w:w="4933"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45D068F" w14:textId="51E2777C" w:rsidR="00F940B2" w:rsidRPr="00AF1BE0" w:rsidRDefault="00F940B2">
            <w:pPr>
              <w:rPr>
                <w:rFonts w:cs="Arial"/>
                <w:color w:val="000000" w:themeColor="text1"/>
              </w:rPr>
            </w:pPr>
            <w:r w:rsidRPr="00AF1BE0">
              <w:rPr>
                <w:rFonts w:eastAsia="Arial Unicode MS" w:cs="Arial"/>
                <w:color w:val="000000" w:themeColor="text1"/>
                <w:lang w:val="en-AU"/>
              </w:rPr>
              <w:t>Deliverables/Outputs</w:t>
            </w:r>
          </w:p>
        </w:tc>
        <w:tc>
          <w:tcPr>
            <w:tcW w:w="225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4FD1527F" w14:textId="77777777" w:rsidR="00F940B2" w:rsidRPr="00AF1BE0" w:rsidRDefault="00F940B2">
            <w:pPr>
              <w:rPr>
                <w:rFonts w:cs="Arial"/>
                <w:color w:val="000000" w:themeColor="text1"/>
              </w:rPr>
            </w:pPr>
            <w:r w:rsidRPr="00AF1BE0">
              <w:rPr>
                <w:rFonts w:eastAsia="Arial Unicode MS" w:cs="Arial"/>
                <w:color w:val="000000" w:themeColor="text1"/>
                <w:lang w:val="en-AU"/>
              </w:rPr>
              <w:t>Delivery deadline</w:t>
            </w:r>
          </w:p>
        </w:tc>
        <w:tc>
          <w:tcPr>
            <w:tcW w:w="243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C56B4F8" w14:textId="77777777" w:rsidR="00F940B2" w:rsidRPr="00AF1BE0" w:rsidRDefault="00F940B2">
            <w:pPr>
              <w:rPr>
                <w:rFonts w:cs="Arial"/>
                <w:color w:val="000000" w:themeColor="text1"/>
              </w:rPr>
            </w:pPr>
            <w:r w:rsidRPr="00AF1BE0">
              <w:rPr>
                <w:rFonts w:eastAsia="Arial Unicode MS" w:cs="Arial"/>
                <w:color w:val="000000" w:themeColor="text1"/>
                <w:lang w:val="en-AU"/>
              </w:rPr>
              <w:t>Estimated Budget</w:t>
            </w:r>
          </w:p>
        </w:tc>
      </w:tr>
      <w:tr w:rsidR="00F940B2" w:rsidRPr="00AF1BE0" w14:paraId="5DC0204C" w14:textId="77777777" w:rsidTr="1FB41715">
        <w:tc>
          <w:tcPr>
            <w:tcW w:w="4933" w:type="dxa"/>
          </w:tcPr>
          <w:p w14:paraId="0560C90C" w14:textId="0D0F2A6E" w:rsidR="00F940B2" w:rsidRPr="00AF1BE0" w:rsidRDefault="05814E17" w:rsidP="1FB41715">
            <w:pPr>
              <w:pStyle w:val="ListParagraph"/>
              <w:numPr>
                <w:ilvl w:val="0"/>
                <w:numId w:val="29"/>
              </w:numPr>
              <w:spacing w:line="240" w:lineRule="auto"/>
              <w:rPr>
                <w:rFonts w:cs="Arial"/>
              </w:rPr>
            </w:pPr>
            <w:r w:rsidRPr="00AF1BE0">
              <w:rPr>
                <w:rFonts w:cs="Arial"/>
              </w:rPr>
              <w:t>I</w:t>
            </w:r>
            <w:r w:rsidR="00F940B2" w:rsidRPr="00AF1BE0">
              <w:rPr>
                <w:rFonts w:cs="Arial"/>
              </w:rPr>
              <w:t>nception report demonstrating an understanding of the scope of work; a detailed analysis of data collection and sampling methodology, various tools for data collection as well as a workplan and budget for the assignment</w:t>
            </w:r>
          </w:p>
        </w:tc>
        <w:tc>
          <w:tcPr>
            <w:tcW w:w="2257" w:type="dxa"/>
          </w:tcPr>
          <w:p w14:paraId="6D0D7FD0" w14:textId="77777777" w:rsidR="00F940B2" w:rsidRPr="00AF1BE0" w:rsidRDefault="00F940B2">
            <w:pPr>
              <w:rPr>
                <w:rFonts w:cs="Arial"/>
                <w:color w:val="000000" w:themeColor="text1"/>
              </w:rPr>
            </w:pPr>
            <w:r w:rsidRPr="00AF1BE0">
              <w:rPr>
                <w:rFonts w:cs="Arial"/>
                <w:color w:val="000000" w:themeColor="text1"/>
              </w:rPr>
              <w:t>10 June 2024</w:t>
            </w:r>
          </w:p>
        </w:tc>
        <w:tc>
          <w:tcPr>
            <w:tcW w:w="2430" w:type="dxa"/>
          </w:tcPr>
          <w:p w14:paraId="39ED4014" w14:textId="1678449F" w:rsidR="00F940B2" w:rsidRPr="00AF1BE0" w:rsidRDefault="00F940B2" w:rsidP="1FB41715">
            <w:pPr>
              <w:rPr>
                <w:rFonts w:cs="Arial"/>
                <w:color w:val="000000" w:themeColor="text1"/>
              </w:rPr>
            </w:pPr>
            <w:r w:rsidRPr="00AF1BE0">
              <w:rPr>
                <w:rFonts w:cs="Arial"/>
                <w:color w:val="000000" w:themeColor="text1"/>
              </w:rPr>
              <w:t xml:space="preserve">10% </w:t>
            </w:r>
          </w:p>
        </w:tc>
      </w:tr>
      <w:tr w:rsidR="00F940B2" w:rsidRPr="00AF1BE0" w14:paraId="4C561E18" w14:textId="77777777" w:rsidTr="1FB41715">
        <w:tc>
          <w:tcPr>
            <w:tcW w:w="4933" w:type="dxa"/>
          </w:tcPr>
          <w:p w14:paraId="2EA3E611" w14:textId="77777777" w:rsidR="00F940B2" w:rsidRPr="00AF1BE0" w:rsidRDefault="00F940B2">
            <w:pPr>
              <w:pStyle w:val="ListParagraph"/>
              <w:numPr>
                <w:ilvl w:val="0"/>
                <w:numId w:val="29"/>
              </w:numPr>
              <w:rPr>
                <w:rFonts w:cs="Arial"/>
              </w:rPr>
            </w:pPr>
            <w:r w:rsidRPr="00AF1BE0">
              <w:rPr>
                <w:rFonts w:cs="Arial"/>
              </w:rPr>
              <w:t>A detailed desk review study report (Independent of the Inception report)</w:t>
            </w:r>
          </w:p>
          <w:p w14:paraId="60BDE793" w14:textId="77777777" w:rsidR="00F940B2" w:rsidRPr="00AF1BE0" w:rsidRDefault="00F940B2">
            <w:pPr>
              <w:rPr>
                <w:rFonts w:cs="Arial"/>
                <w:color w:val="000000" w:themeColor="text1"/>
              </w:rPr>
            </w:pPr>
          </w:p>
        </w:tc>
        <w:tc>
          <w:tcPr>
            <w:tcW w:w="2257" w:type="dxa"/>
          </w:tcPr>
          <w:p w14:paraId="7069E497" w14:textId="77777777" w:rsidR="00F940B2" w:rsidRPr="00AF1BE0" w:rsidRDefault="00F940B2">
            <w:pPr>
              <w:rPr>
                <w:rFonts w:cs="Arial"/>
                <w:color w:val="000000" w:themeColor="text1"/>
              </w:rPr>
            </w:pPr>
            <w:r w:rsidRPr="00AF1BE0">
              <w:rPr>
                <w:rFonts w:cs="Arial"/>
                <w:color w:val="000000" w:themeColor="text1"/>
              </w:rPr>
              <w:t>24 June 2024</w:t>
            </w:r>
          </w:p>
        </w:tc>
        <w:tc>
          <w:tcPr>
            <w:tcW w:w="2430" w:type="dxa"/>
          </w:tcPr>
          <w:p w14:paraId="29736E2B" w14:textId="77777777" w:rsidR="00F940B2" w:rsidRPr="00AF1BE0" w:rsidRDefault="00F940B2">
            <w:pPr>
              <w:rPr>
                <w:rFonts w:cs="Arial"/>
                <w:color w:val="000000" w:themeColor="text1"/>
              </w:rPr>
            </w:pPr>
            <w:r w:rsidRPr="00AF1BE0">
              <w:rPr>
                <w:rFonts w:cs="Arial"/>
                <w:color w:val="000000" w:themeColor="text1"/>
              </w:rPr>
              <w:t>20%</w:t>
            </w:r>
          </w:p>
        </w:tc>
      </w:tr>
      <w:tr w:rsidR="00F940B2" w:rsidRPr="00AF1BE0" w14:paraId="684923DE" w14:textId="77777777" w:rsidTr="1FB41715">
        <w:tc>
          <w:tcPr>
            <w:tcW w:w="4933" w:type="dxa"/>
          </w:tcPr>
          <w:p w14:paraId="1D698C2D" w14:textId="77777777" w:rsidR="00F940B2" w:rsidRDefault="00F940B2">
            <w:pPr>
              <w:pStyle w:val="ListParagraph"/>
              <w:numPr>
                <w:ilvl w:val="0"/>
                <w:numId w:val="29"/>
              </w:numPr>
              <w:rPr>
                <w:rFonts w:cs="Arial"/>
              </w:rPr>
            </w:pPr>
            <w:r w:rsidRPr="00AF1BE0">
              <w:rPr>
                <w:rFonts w:cs="Arial"/>
              </w:rPr>
              <w:t>Assessment Report (from field visits)</w:t>
            </w:r>
          </w:p>
          <w:p w14:paraId="1ECD5A95" w14:textId="77777777" w:rsidR="007F38E4" w:rsidRPr="007F38E4" w:rsidRDefault="007F38E4" w:rsidP="007F38E4">
            <w:pPr>
              <w:ind w:left="360"/>
              <w:rPr>
                <w:rFonts w:cs="Arial"/>
              </w:rPr>
            </w:pPr>
          </w:p>
        </w:tc>
        <w:tc>
          <w:tcPr>
            <w:tcW w:w="2257" w:type="dxa"/>
          </w:tcPr>
          <w:p w14:paraId="4718D421" w14:textId="77777777" w:rsidR="00F940B2" w:rsidRPr="00AF1BE0" w:rsidRDefault="00F940B2">
            <w:pPr>
              <w:rPr>
                <w:rFonts w:cs="Arial"/>
                <w:color w:val="000000" w:themeColor="text1"/>
              </w:rPr>
            </w:pPr>
            <w:r w:rsidRPr="00AF1BE0">
              <w:rPr>
                <w:rFonts w:cs="Arial"/>
                <w:color w:val="000000" w:themeColor="text1"/>
              </w:rPr>
              <w:t>23 August 2024</w:t>
            </w:r>
          </w:p>
        </w:tc>
        <w:tc>
          <w:tcPr>
            <w:tcW w:w="2430" w:type="dxa"/>
          </w:tcPr>
          <w:p w14:paraId="1E8ED334" w14:textId="77777777" w:rsidR="00F940B2" w:rsidRPr="00AF1BE0" w:rsidRDefault="00F940B2">
            <w:pPr>
              <w:rPr>
                <w:rFonts w:cs="Arial"/>
                <w:color w:val="000000" w:themeColor="text1"/>
              </w:rPr>
            </w:pPr>
            <w:r w:rsidRPr="00AF1BE0">
              <w:rPr>
                <w:rFonts w:cs="Arial"/>
                <w:color w:val="000000" w:themeColor="text1"/>
              </w:rPr>
              <w:t>30%</w:t>
            </w:r>
          </w:p>
        </w:tc>
      </w:tr>
      <w:tr w:rsidR="00F940B2" w:rsidRPr="00AF1BE0" w14:paraId="5843CF0F" w14:textId="77777777" w:rsidTr="1FB41715">
        <w:trPr>
          <w:trHeight w:val="683"/>
        </w:trPr>
        <w:tc>
          <w:tcPr>
            <w:tcW w:w="4933" w:type="dxa"/>
          </w:tcPr>
          <w:p w14:paraId="58F1DB68" w14:textId="77777777" w:rsidR="00F940B2" w:rsidRPr="00AF1BE0" w:rsidRDefault="00F940B2">
            <w:pPr>
              <w:pStyle w:val="ListParagraph"/>
              <w:numPr>
                <w:ilvl w:val="0"/>
                <w:numId w:val="29"/>
              </w:numPr>
              <w:rPr>
                <w:rFonts w:cs="Arial"/>
              </w:rPr>
            </w:pPr>
            <w:r w:rsidRPr="00AF1BE0">
              <w:rPr>
                <w:rFonts w:cs="Arial"/>
              </w:rPr>
              <w:t xml:space="preserve">Presentation and Validation of the report to stakeholders </w:t>
            </w:r>
          </w:p>
        </w:tc>
        <w:tc>
          <w:tcPr>
            <w:tcW w:w="2257" w:type="dxa"/>
          </w:tcPr>
          <w:p w14:paraId="517B03DD" w14:textId="77777777" w:rsidR="00F940B2" w:rsidRPr="00AF1BE0" w:rsidRDefault="00F940B2">
            <w:pPr>
              <w:rPr>
                <w:rFonts w:cs="Arial"/>
                <w:color w:val="000000" w:themeColor="text1"/>
              </w:rPr>
            </w:pPr>
            <w:r w:rsidRPr="00AF1BE0">
              <w:rPr>
                <w:rFonts w:cs="Arial"/>
                <w:color w:val="000000" w:themeColor="text1"/>
              </w:rPr>
              <w:t>13 September 2024</w:t>
            </w:r>
          </w:p>
        </w:tc>
        <w:tc>
          <w:tcPr>
            <w:tcW w:w="2430" w:type="dxa"/>
          </w:tcPr>
          <w:p w14:paraId="77502261" w14:textId="77777777" w:rsidR="00F940B2" w:rsidRPr="00AF1BE0" w:rsidRDefault="00F940B2">
            <w:pPr>
              <w:rPr>
                <w:rFonts w:cs="Arial"/>
                <w:color w:val="000000" w:themeColor="text1"/>
              </w:rPr>
            </w:pPr>
            <w:r w:rsidRPr="00AF1BE0">
              <w:rPr>
                <w:rFonts w:cs="Arial"/>
                <w:color w:val="000000" w:themeColor="text1"/>
              </w:rPr>
              <w:t>20%</w:t>
            </w:r>
          </w:p>
        </w:tc>
      </w:tr>
      <w:tr w:rsidR="00F940B2" w:rsidRPr="00AF1BE0" w14:paraId="374AF0DD" w14:textId="77777777" w:rsidTr="1FB41715">
        <w:tc>
          <w:tcPr>
            <w:tcW w:w="4933" w:type="dxa"/>
          </w:tcPr>
          <w:p w14:paraId="3C6B5AFA" w14:textId="26FB240E" w:rsidR="00F940B2" w:rsidRPr="00AF1BE0" w:rsidRDefault="00F940B2">
            <w:pPr>
              <w:pStyle w:val="ListParagraph"/>
              <w:numPr>
                <w:ilvl w:val="0"/>
                <w:numId w:val="29"/>
              </w:numPr>
              <w:rPr>
                <w:rFonts w:cs="Arial"/>
              </w:rPr>
            </w:pPr>
            <w:r w:rsidRPr="00AF1BE0">
              <w:rPr>
                <w:rFonts w:cs="Arial"/>
              </w:rPr>
              <w:t xml:space="preserve">Revised report detailing – key findings, </w:t>
            </w:r>
            <w:proofErr w:type="gramStart"/>
            <w:r w:rsidR="00A30A87" w:rsidRPr="00AF1BE0">
              <w:rPr>
                <w:rFonts w:cs="Arial"/>
              </w:rPr>
              <w:t>recommendations</w:t>
            </w:r>
            <w:proofErr w:type="gramEnd"/>
            <w:r w:rsidR="00A30A87" w:rsidRPr="00AF1BE0">
              <w:rPr>
                <w:rFonts w:cs="Arial"/>
              </w:rPr>
              <w:t xml:space="preserve"> and summary </w:t>
            </w:r>
            <w:r w:rsidRPr="00AF1BE0">
              <w:rPr>
                <w:rFonts w:cs="Arial"/>
              </w:rPr>
              <w:t>Policy Brief</w:t>
            </w:r>
            <w:r w:rsidR="00A30A87" w:rsidRPr="00AF1BE0">
              <w:rPr>
                <w:rFonts w:cs="Arial"/>
              </w:rPr>
              <w:t xml:space="preserve"> on multigrade teaching </w:t>
            </w:r>
          </w:p>
        </w:tc>
        <w:tc>
          <w:tcPr>
            <w:tcW w:w="2257" w:type="dxa"/>
          </w:tcPr>
          <w:p w14:paraId="7D8DEB34" w14:textId="77777777" w:rsidR="00F940B2" w:rsidRPr="00AF1BE0" w:rsidRDefault="00F940B2">
            <w:pPr>
              <w:rPr>
                <w:rFonts w:cs="Arial"/>
                <w:color w:val="000000" w:themeColor="text1"/>
              </w:rPr>
            </w:pPr>
            <w:r w:rsidRPr="00AF1BE0">
              <w:rPr>
                <w:rFonts w:cs="Arial"/>
                <w:color w:val="000000" w:themeColor="text1"/>
              </w:rPr>
              <w:t>20 September 2024</w:t>
            </w:r>
          </w:p>
        </w:tc>
        <w:tc>
          <w:tcPr>
            <w:tcW w:w="2430" w:type="dxa"/>
          </w:tcPr>
          <w:p w14:paraId="4885278C" w14:textId="77777777" w:rsidR="00F940B2" w:rsidRPr="00AF1BE0" w:rsidRDefault="00F940B2">
            <w:pPr>
              <w:rPr>
                <w:rFonts w:cs="Arial"/>
                <w:color w:val="000000" w:themeColor="text1"/>
              </w:rPr>
            </w:pPr>
            <w:r w:rsidRPr="00AF1BE0">
              <w:rPr>
                <w:rFonts w:cs="Arial"/>
                <w:color w:val="000000" w:themeColor="text1"/>
              </w:rPr>
              <w:t>20%</w:t>
            </w:r>
          </w:p>
        </w:tc>
      </w:tr>
    </w:tbl>
    <w:p w14:paraId="2E678921" w14:textId="289239C5" w:rsidR="00F940B2" w:rsidRPr="00AF1BE0" w:rsidRDefault="00F940B2" w:rsidP="00F940B2">
      <w:pPr>
        <w:tabs>
          <w:tab w:val="left" w:pos="1155"/>
        </w:tabs>
        <w:rPr>
          <w:rFonts w:cs="Arial"/>
        </w:rPr>
      </w:pPr>
    </w:p>
    <w:p w14:paraId="29AB1868" w14:textId="77777777" w:rsidR="00F940B2" w:rsidRPr="00AF1BE0" w:rsidRDefault="00F940B2" w:rsidP="00F940B2">
      <w:pPr>
        <w:rPr>
          <w:rFonts w:cs="Arial"/>
        </w:rPr>
      </w:pPr>
    </w:p>
    <w:p w14:paraId="1B4EC3F7" w14:textId="77777777" w:rsidR="00F940B2" w:rsidRPr="00AF1BE0" w:rsidRDefault="00F940B2" w:rsidP="00F940B2">
      <w:pPr>
        <w:rPr>
          <w:rFonts w:cs="Arial"/>
        </w:rPr>
      </w:pPr>
    </w:p>
    <w:p w14:paraId="724FEB16" w14:textId="77777777" w:rsidR="00F940B2" w:rsidRPr="00AF1BE0" w:rsidRDefault="00F940B2" w:rsidP="00F940B2">
      <w:pPr>
        <w:rPr>
          <w:rFonts w:cs="Arial"/>
        </w:rPr>
      </w:pPr>
    </w:p>
    <w:p w14:paraId="6E9DF054" w14:textId="77777777" w:rsidR="00F940B2" w:rsidRPr="00AF1BE0" w:rsidRDefault="00F940B2" w:rsidP="00F940B2">
      <w:pPr>
        <w:rPr>
          <w:rFonts w:cs="Arial"/>
        </w:rPr>
      </w:pPr>
    </w:p>
    <w:p w14:paraId="42D55F02" w14:textId="77777777" w:rsidR="00F940B2" w:rsidRPr="00AF1BE0" w:rsidRDefault="00F940B2" w:rsidP="00F940B2">
      <w:pPr>
        <w:rPr>
          <w:rFonts w:cs="Arial"/>
        </w:rPr>
      </w:pPr>
    </w:p>
    <w:p w14:paraId="413E339F" w14:textId="77777777" w:rsidR="00F940B2" w:rsidRPr="00AF1BE0" w:rsidRDefault="00F940B2" w:rsidP="00F940B2">
      <w:pPr>
        <w:rPr>
          <w:rFonts w:cs="Arial"/>
        </w:rPr>
      </w:pPr>
    </w:p>
    <w:p w14:paraId="187FCDB4" w14:textId="77777777" w:rsidR="00F940B2" w:rsidRPr="00AF1BE0" w:rsidRDefault="00F940B2" w:rsidP="00F940B2">
      <w:pPr>
        <w:rPr>
          <w:rFonts w:cs="Arial"/>
        </w:rPr>
      </w:pPr>
    </w:p>
    <w:p w14:paraId="65942A09" w14:textId="77777777" w:rsidR="00F940B2" w:rsidRPr="00AF1BE0" w:rsidRDefault="00F940B2" w:rsidP="00F940B2">
      <w:pPr>
        <w:rPr>
          <w:rFonts w:cs="Arial"/>
        </w:rPr>
      </w:pPr>
    </w:p>
    <w:p w14:paraId="068CB48D" w14:textId="77777777" w:rsidR="00F940B2" w:rsidRPr="00AF1BE0" w:rsidRDefault="00F940B2" w:rsidP="00F940B2">
      <w:pPr>
        <w:rPr>
          <w:rFonts w:cs="Arial"/>
        </w:rPr>
      </w:pPr>
    </w:p>
    <w:p w14:paraId="4FE1ED11" w14:textId="77777777" w:rsidR="00F940B2" w:rsidRPr="00AF1BE0" w:rsidRDefault="00F940B2" w:rsidP="00F940B2">
      <w:pPr>
        <w:rPr>
          <w:rFonts w:cs="Arial"/>
        </w:rPr>
      </w:pPr>
    </w:p>
    <w:p w14:paraId="1222573D" w14:textId="77777777" w:rsidR="00F940B2" w:rsidRPr="00AF1BE0" w:rsidRDefault="00F940B2" w:rsidP="00F940B2">
      <w:pPr>
        <w:rPr>
          <w:rFonts w:cs="Arial"/>
        </w:rPr>
      </w:pPr>
    </w:p>
    <w:p w14:paraId="300A4A92" w14:textId="77777777" w:rsidR="00F940B2" w:rsidRPr="00AF1BE0" w:rsidRDefault="00F940B2" w:rsidP="00F940B2">
      <w:pPr>
        <w:rPr>
          <w:rFonts w:cs="Arial"/>
        </w:rPr>
      </w:pPr>
    </w:p>
    <w:p w14:paraId="2194BE26" w14:textId="77777777" w:rsidR="00F940B2" w:rsidRPr="00AF1BE0" w:rsidRDefault="00F940B2" w:rsidP="00F940B2">
      <w:pPr>
        <w:rPr>
          <w:rFonts w:cs="Arial"/>
        </w:rPr>
      </w:pPr>
    </w:p>
    <w:p w14:paraId="20936420" w14:textId="77777777" w:rsidR="00F940B2" w:rsidRPr="00AF1BE0" w:rsidRDefault="00F940B2" w:rsidP="00F940B2">
      <w:pPr>
        <w:rPr>
          <w:rFonts w:cs="Arial"/>
        </w:rPr>
      </w:pPr>
    </w:p>
    <w:p w14:paraId="0CFB19C8" w14:textId="77777777" w:rsidR="00F940B2" w:rsidRPr="00AF1BE0" w:rsidRDefault="00F940B2" w:rsidP="00F940B2">
      <w:pPr>
        <w:rPr>
          <w:rFonts w:cs="Arial"/>
        </w:rPr>
      </w:pPr>
    </w:p>
    <w:p w14:paraId="0793B417" w14:textId="77777777" w:rsidR="00F940B2" w:rsidRPr="00AF1BE0" w:rsidRDefault="00F940B2" w:rsidP="00F940B2">
      <w:pPr>
        <w:rPr>
          <w:rFonts w:cs="Arial"/>
        </w:rPr>
      </w:pPr>
    </w:p>
    <w:p w14:paraId="1F75ECC9" w14:textId="77777777" w:rsidR="00F940B2" w:rsidRPr="00AF1BE0" w:rsidRDefault="00F940B2" w:rsidP="00F940B2">
      <w:pPr>
        <w:rPr>
          <w:rFonts w:cs="Arial"/>
        </w:rPr>
      </w:pPr>
    </w:p>
    <w:p w14:paraId="30DF53EF" w14:textId="77777777" w:rsidR="00F940B2" w:rsidRPr="00AF1BE0" w:rsidRDefault="00F940B2" w:rsidP="00F940B2">
      <w:pPr>
        <w:rPr>
          <w:rFonts w:cs="Arial"/>
        </w:rPr>
      </w:pPr>
    </w:p>
    <w:p w14:paraId="5D6249F6" w14:textId="77777777" w:rsidR="00F940B2" w:rsidRPr="00AF1BE0" w:rsidRDefault="00F940B2" w:rsidP="00F940B2">
      <w:pPr>
        <w:rPr>
          <w:rFonts w:cs="Arial"/>
        </w:rPr>
      </w:pPr>
    </w:p>
    <w:p w14:paraId="371F3D44" w14:textId="77777777" w:rsidR="00F940B2" w:rsidRPr="00AF1BE0" w:rsidRDefault="00F940B2" w:rsidP="00F940B2">
      <w:pPr>
        <w:rPr>
          <w:rFonts w:cs="Arial"/>
        </w:rPr>
      </w:pPr>
    </w:p>
    <w:p w14:paraId="35FCCAA8" w14:textId="77777777" w:rsidR="00F940B2" w:rsidRPr="00AF1BE0" w:rsidRDefault="00F940B2" w:rsidP="00F940B2">
      <w:pPr>
        <w:rPr>
          <w:rFonts w:cs="Arial"/>
        </w:rPr>
      </w:pPr>
    </w:p>
    <w:tbl>
      <w:tblPr>
        <w:tblpPr w:leftFromText="180" w:rightFromText="180" w:vertAnchor="page" w:horzAnchor="margin" w:tblpY="1531"/>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9"/>
        <w:gridCol w:w="2888"/>
        <w:gridCol w:w="1392"/>
        <w:gridCol w:w="954"/>
      </w:tblGrid>
      <w:tr w:rsidR="007613B3" w:rsidRPr="00AF1BE0" w14:paraId="76B706C3" w14:textId="77777777" w:rsidTr="00C9272C">
        <w:trPr>
          <w:trHeight w:val="213"/>
        </w:trPr>
        <w:tc>
          <w:tcPr>
            <w:tcW w:w="467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AF1BE0" w:rsidRDefault="007613B3" w:rsidP="007613B3">
            <w:pPr>
              <w:spacing w:before="60" w:after="60" w:line="240" w:lineRule="auto"/>
              <w:rPr>
                <w:rFonts w:eastAsia="Arial Unicode MS" w:cs="Arial"/>
                <w:b/>
                <w:color w:val="auto"/>
                <w:lang w:val="en-AU"/>
              </w:rPr>
            </w:pPr>
            <w:bookmarkStart w:id="2" w:name="_Hlk527733739"/>
            <w:r w:rsidRPr="00AF1BE0">
              <w:rPr>
                <w:rFonts w:eastAsia="Arial Unicode MS" w:cs="Arial"/>
                <w:b/>
                <w:color w:val="auto"/>
                <w:lang w:val="en-AU"/>
              </w:rPr>
              <w:lastRenderedPageBreak/>
              <w:t>Estimated Consultancy fee</w:t>
            </w:r>
          </w:p>
        </w:tc>
        <w:tc>
          <w:tcPr>
            <w:tcW w:w="288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D883C1D" w:rsidR="007613B3" w:rsidRPr="00AF1BE0" w:rsidRDefault="007613B3" w:rsidP="22B0C361">
            <w:pPr>
              <w:rPr>
                <w:rFonts w:eastAsia="Arial Unicode MS" w:cs="Arial"/>
                <w:b/>
                <w:bCs/>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AF1BE0" w:rsidRDefault="007613B3" w:rsidP="007613B3">
            <w:pPr>
              <w:spacing w:before="60" w:after="60" w:line="240" w:lineRule="auto"/>
              <w:jc w:val="center"/>
              <w:rPr>
                <w:rFonts w:eastAsia="Arial Unicode MS" w:cs="Arial"/>
                <w:b/>
                <w:color w:val="auto"/>
                <w:lang w:val="en-AU"/>
              </w:rPr>
            </w:pPr>
          </w:p>
        </w:tc>
        <w:tc>
          <w:tcPr>
            <w:tcW w:w="95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AF1BE0" w:rsidRDefault="007613B3" w:rsidP="007613B3">
            <w:pPr>
              <w:spacing w:before="60" w:after="60"/>
              <w:jc w:val="center"/>
              <w:rPr>
                <w:rFonts w:eastAsia="Arial Unicode MS" w:cs="Arial"/>
                <w:b/>
                <w:color w:val="auto"/>
                <w:lang w:val="en-AU"/>
              </w:rPr>
            </w:pPr>
          </w:p>
        </w:tc>
      </w:tr>
      <w:tr w:rsidR="007613B3" w:rsidRPr="00AF1BE0" w14:paraId="5E20678B" w14:textId="77777777" w:rsidTr="00C9272C">
        <w:trPr>
          <w:trHeight w:val="457"/>
        </w:trPr>
        <w:tc>
          <w:tcPr>
            <w:tcW w:w="4679"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14F2F3A2" w:rsidR="00353547" w:rsidRPr="00AF1BE0" w:rsidRDefault="007613B3" w:rsidP="00BF71F9">
            <w:pPr>
              <w:spacing w:before="60" w:after="60" w:line="240" w:lineRule="auto"/>
              <w:rPr>
                <w:rFonts w:eastAsia="Arial Unicode MS" w:cs="Arial"/>
                <w:color w:val="auto"/>
                <w:lang w:val="en-AU"/>
              </w:rPr>
            </w:pPr>
            <w:r w:rsidRPr="00AF1BE0">
              <w:rPr>
                <w:rFonts w:eastAsia="Arial Unicode MS" w:cs="Arial"/>
                <w:color w:val="auto"/>
                <w:lang w:val="en-AU"/>
              </w:rPr>
              <w:t>Travel International (if applicable)</w:t>
            </w:r>
          </w:p>
        </w:tc>
        <w:tc>
          <w:tcPr>
            <w:tcW w:w="2888" w:type="dxa"/>
            <w:tcBorders>
              <w:top w:val="single" w:sz="8" w:space="0" w:color="6D6D6D"/>
              <w:left w:val="single" w:sz="8" w:space="0" w:color="6D6D6D"/>
              <w:bottom w:val="single" w:sz="8" w:space="0" w:color="6D6D6D"/>
              <w:right w:val="single" w:sz="8" w:space="0" w:color="6D6D6D"/>
            </w:tcBorders>
            <w:shd w:val="clear" w:color="auto" w:fill="auto"/>
          </w:tcPr>
          <w:p w14:paraId="09148FC0" w14:textId="6E7725DC" w:rsidR="007613B3" w:rsidRPr="00AF1BE0" w:rsidRDefault="007613B3" w:rsidP="006441BF">
            <w:pPr>
              <w:rPr>
                <w:rFonts w:eastAsia="Arial Unicode MS" w:cs="Arial"/>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AF1BE0" w:rsidRDefault="007613B3" w:rsidP="007613B3">
            <w:pPr>
              <w:spacing w:before="60" w:after="60" w:line="240" w:lineRule="auto"/>
              <w:rPr>
                <w:rFonts w:eastAsia="Arial Unicode MS" w:cs="Arial"/>
                <w:color w:val="auto"/>
                <w:lang w:val="en-AU"/>
              </w:rPr>
            </w:pPr>
          </w:p>
        </w:tc>
        <w:tc>
          <w:tcPr>
            <w:tcW w:w="954"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AF1BE0" w:rsidRDefault="007613B3" w:rsidP="007613B3">
            <w:pPr>
              <w:spacing w:before="60" w:after="60"/>
              <w:jc w:val="center"/>
              <w:rPr>
                <w:rFonts w:eastAsia="Arial Unicode MS" w:cs="Arial"/>
                <w:color w:val="auto"/>
                <w:lang w:val="en-AU"/>
              </w:rPr>
            </w:pPr>
          </w:p>
        </w:tc>
      </w:tr>
      <w:tr w:rsidR="007613B3" w:rsidRPr="00AF1BE0" w14:paraId="5010604F" w14:textId="77777777" w:rsidTr="00C9272C">
        <w:trPr>
          <w:trHeight w:val="213"/>
        </w:trPr>
        <w:tc>
          <w:tcPr>
            <w:tcW w:w="4679"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AF1BE0" w:rsidRDefault="007613B3" w:rsidP="007613B3">
            <w:pPr>
              <w:spacing w:before="60" w:after="60" w:line="240" w:lineRule="auto"/>
              <w:rPr>
                <w:rFonts w:eastAsia="Arial Unicode MS" w:cs="Arial"/>
                <w:color w:val="auto"/>
                <w:lang w:val="en-AU"/>
              </w:rPr>
            </w:pPr>
            <w:r w:rsidRPr="00AF1BE0">
              <w:rPr>
                <w:rFonts w:eastAsia="Arial Unicode MS" w:cs="Arial"/>
                <w:color w:val="auto"/>
                <w:lang w:val="en-AU"/>
              </w:rPr>
              <w:t>Travel Local (please include travel plan)</w:t>
            </w:r>
          </w:p>
        </w:tc>
        <w:tc>
          <w:tcPr>
            <w:tcW w:w="2888" w:type="dxa"/>
            <w:tcBorders>
              <w:top w:val="single" w:sz="8" w:space="0" w:color="6D6D6D"/>
              <w:left w:val="single" w:sz="8" w:space="0" w:color="6D6D6D"/>
              <w:bottom w:val="single" w:sz="8" w:space="0" w:color="6D6D6D"/>
              <w:right w:val="single" w:sz="8" w:space="0" w:color="6D6D6D"/>
            </w:tcBorders>
            <w:shd w:val="clear" w:color="auto" w:fill="auto"/>
          </w:tcPr>
          <w:p w14:paraId="26577F5E" w14:textId="6BF4568A" w:rsidR="007613B3" w:rsidRPr="00AF1BE0" w:rsidRDefault="007613B3" w:rsidP="006441BF">
            <w:pPr>
              <w:rPr>
                <w:rFonts w:eastAsia="Arial Unicode MS" w:cs="Arial"/>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AF1BE0" w:rsidRDefault="007613B3" w:rsidP="007613B3">
            <w:pPr>
              <w:spacing w:before="60" w:after="60" w:line="240" w:lineRule="auto"/>
              <w:rPr>
                <w:rFonts w:eastAsia="Arial Unicode MS" w:cs="Arial"/>
                <w:color w:val="auto"/>
                <w:lang w:val="en-AU"/>
              </w:rPr>
            </w:pPr>
          </w:p>
        </w:tc>
        <w:tc>
          <w:tcPr>
            <w:tcW w:w="954"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AF1BE0" w:rsidRDefault="007613B3" w:rsidP="007613B3">
            <w:pPr>
              <w:spacing w:before="60" w:after="60"/>
              <w:jc w:val="center"/>
              <w:rPr>
                <w:rFonts w:eastAsia="Arial Unicode MS" w:cs="Arial"/>
                <w:color w:val="auto"/>
                <w:lang w:val="en-AU"/>
              </w:rPr>
            </w:pPr>
          </w:p>
        </w:tc>
      </w:tr>
      <w:tr w:rsidR="007613B3" w:rsidRPr="00AF1BE0" w14:paraId="6BCE8C13" w14:textId="77777777" w:rsidTr="00C9272C">
        <w:trPr>
          <w:trHeight w:val="213"/>
        </w:trPr>
        <w:tc>
          <w:tcPr>
            <w:tcW w:w="4679"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AF1BE0" w:rsidRDefault="007613B3" w:rsidP="007613B3">
            <w:pPr>
              <w:spacing w:before="60" w:after="60" w:line="240" w:lineRule="auto"/>
              <w:rPr>
                <w:rFonts w:eastAsia="Arial Unicode MS" w:cs="Arial"/>
                <w:color w:val="auto"/>
                <w:lang w:val="en-AU"/>
              </w:rPr>
            </w:pPr>
            <w:r w:rsidRPr="00AF1BE0">
              <w:rPr>
                <w:rFonts w:eastAsia="Arial Unicode MS" w:cs="Arial"/>
                <w:color w:val="auto"/>
                <w:lang w:val="en-AU"/>
              </w:rPr>
              <w:t>DSA (if applicable)</w:t>
            </w:r>
          </w:p>
        </w:tc>
        <w:tc>
          <w:tcPr>
            <w:tcW w:w="2888" w:type="dxa"/>
            <w:tcBorders>
              <w:top w:val="single" w:sz="8" w:space="0" w:color="6D6D6D"/>
              <w:left w:val="single" w:sz="8" w:space="0" w:color="6D6D6D"/>
              <w:bottom w:val="single" w:sz="8" w:space="0" w:color="6D6D6D"/>
              <w:right w:val="single" w:sz="8" w:space="0" w:color="6D6D6D"/>
            </w:tcBorders>
            <w:shd w:val="clear" w:color="auto" w:fill="auto"/>
          </w:tcPr>
          <w:p w14:paraId="308D5476" w14:textId="17A8E273" w:rsidR="007613B3" w:rsidRPr="00AF1BE0" w:rsidRDefault="007613B3" w:rsidP="007613B3">
            <w:pPr>
              <w:ind w:left="12" w:hanging="12"/>
              <w:rPr>
                <w:rFonts w:eastAsia="Arial Unicode MS" w:cs="Arial"/>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AF1BE0" w:rsidRDefault="007613B3" w:rsidP="007613B3">
            <w:pPr>
              <w:spacing w:before="60" w:after="60" w:line="240" w:lineRule="auto"/>
              <w:jc w:val="center"/>
              <w:rPr>
                <w:rFonts w:eastAsia="Arial Unicode MS" w:cs="Arial"/>
                <w:color w:val="auto"/>
                <w:lang w:val="en-AU"/>
              </w:rPr>
            </w:pPr>
          </w:p>
        </w:tc>
        <w:tc>
          <w:tcPr>
            <w:tcW w:w="954"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AF1BE0" w:rsidRDefault="007613B3" w:rsidP="007613B3">
            <w:pPr>
              <w:spacing w:before="60" w:after="60"/>
              <w:jc w:val="center"/>
              <w:rPr>
                <w:rFonts w:eastAsia="Arial Unicode MS" w:cs="Arial"/>
                <w:color w:val="auto"/>
                <w:lang w:val="en-AU"/>
              </w:rPr>
            </w:pPr>
          </w:p>
        </w:tc>
      </w:tr>
      <w:tr w:rsidR="007613B3" w:rsidRPr="00AF1BE0" w14:paraId="153A213E" w14:textId="77777777" w:rsidTr="00C9272C">
        <w:trPr>
          <w:trHeight w:val="213"/>
        </w:trPr>
        <w:tc>
          <w:tcPr>
            <w:tcW w:w="467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AF1BE0" w:rsidRDefault="007613B3" w:rsidP="0054592E">
            <w:pPr>
              <w:spacing w:before="60" w:after="60" w:line="240" w:lineRule="auto"/>
              <w:rPr>
                <w:rFonts w:eastAsia="Arial Unicode MS" w:cs="Arial"/>
                <w:i/>
                <w:color w:val="auto"/>
                <w:lang w:val="en-AU"/>
              </w:rPr>
            </w:pPr>
            <w:r w:rsidRPr="00AF1BE0">
              <w:rPr>
                <w:rFonts w:eastAsia="Arial Unicode MS" w:cs="Arial"/>
                <w:b/>
                <w:color w:val="auto"/>
                <w:lang w:val="en-AU"/>
              </w:rPr>
              <w:t>Total estimated consultancy costs</w:t>
            </w:r>
            <w:r w:rsidR="0054592E" w:rsidRPr="00AF1BE0">
              <w:rPr>
                <w:rStyle w:val="EndnoteReference"/>
                <w:rFonts w:eastAsia="Arial Unicode MS" w:cs="Arial"/>
                <w:b/>
                <w:color w:val="auto"/>
                <w:lang w:val="en-AU"/>
              </w:rPr>
              <w:endnoteReference w:id="2"/>
            </w:r>
          </w:p>
        </w:tc>
        <w:tc>
          <w:tcPr>
            <w:tcW w:w="288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01FCE49C" w:rsidR="007613B3" w:rsidRPr="00AF1BE0" w:rsidRDefault="007613B3" w:rsidP="006441BF">
            <w:pPr>
              <w:rPr>
                <w:rFonts w:eastAsia="Arial Unicode MS" w:cs="Arial"/>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AF1BE0" w:rsidRDefault="007613B3" w:rsidP="007613B3">
            <w:pPr>
              <w:spacing w:before="60" w:after="60" w:line="240" w:lineRule="auto"/>
              <w:jc w:val="center"/>
              <w:rPr>
                <w:rFonts w:eastAsia="Arial Unicode MS" w:cs="Arial"/>
                <w:color w:val="auto"/>
                <w:lang w:val="en-AU"/>
              </w:rPr>
            </w:pPr>
          </w:p>
        </w:tc>
        <w:tc>
          <w:tcPr>
            <w:tcW w:w="95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AF1BE0" w:rsidRDefault="007613B3" w:rsidP="007613B3">
            <w:pPr>
              <w:spacing w:before="60" w:after="60"/>
              <w:jc w:val="center"/>
              <w:rPr>
                <w:rFonts w:eastAsia="Arial Unicode MS" w:cs="Arial"/>
                <w:color w:val="auto"/>
                <w:lang w:val="en-AU"/>
              </w:rPr>
            </w:pPr>
          </w:p>
        </w:tc>
      </w:tr>
      <w:bookmarkEnd w:id="2"/>
      <w:tr w:rsidR="007613B3" w:rsidRPr="00AF1BE0" w14:paraId="048658EA" w14:textId="77777777" w:rsidTr="00C9272C">
        <w:trPr>
          <w:trHeight w:val="210"/>
        </w:trPr>
        <w:tc>
          <w:tcPr>
            <w:tcW w:w="4679"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AF1BE0" w:rsidRDefault="007613B3" w:rsidP="42903527">
            <w:pPr>
              <w:spacing w:before="60" w:line="240" w:lineRule="auto"/>
              <w:rPr>
                <w:rFonts w:eastAsia="Arial Unicode MS" w:cs="Arial"/>
                <w:b/>
                <w:bCs/>
                <w:color w:val="auto"/>
                <w:lang w:val="en-AU"/>
              </w:rPr>
            </w:pPr>
            <w:r w:rsidRPr="00AF1BE0">
              <w:rPr>
                <w:rFonts w:eastAsia="Arial Unicode MS" w:cs="Arial"/>
                <w:b/>
                <w:bCs/>
                <w:color w:val="auto"/>
                <w:lang w:val="en-AU"/>
              </w:rPr>
              <w:t>Minimum Qualifications required</w:t>
            </w:r>
            <w:r w:rsidR="35C2D311" w:rsidRPr="00AF1BE0">
              <w:rPr>
                <w:rFonts w:eastAsia="Arial Unicode MS" w:cs="Arial"/>
                <w:b/>
                <w:bCs/>
                <w:color w:val="FF0000"/>
                <w:lang w:val="en-AU"/>
              </w:rPr>
              <w:t>*</w:t>
            </w:r>
            <w:r w:rsidRPr="00AF1BE0">
              <w:rPr>
                <w:rFonts w:eastAsia="Arial Unicode MS" w:cs="Arial"/>
                <w:b/>
                <w:bCs/>
                <w:color w:val="auto"/>
                <w:lang w:val="en-AU"/>
              </w:rPr>
              <w:t>:</w:t>
            </w:r>
          </w:p>
        </w:tc>
        <w:tc>
          <w:tcPr>
            <w:tcW w:w="5234" w:type="dxa"/>
            <w:gridSpan w:val="3"/>
            <w:tcBorders>
              <w:top w:val="single" w:sz="4" w:space="0" w:color="auto"/>
              <w:left w:val="single" w:sz="4" w:space="0" w:color="auto"/>
              <w:bottom w:val="nil"/>
              <w:right w:val="single" w:sz="4" w:space="0" w:color="auto"/>
            </w:tcBorders>
            <w:shd w:val="clear" w:color="auto" w:fill="auto"/>
            <w:noWrap/>
            <w:hideMark/>
          </w:tcPr>
          <w:p w14:paraId="6C51430E" w14:textId="785B5FF2" w:rsidR="007613B3" w:rsidRPr="00AF1BE0" w:rsidRDefault="007613B3" w:rsidP="42903527">
            <w:pPr>
              <w:spacing w:before="60" w:line="240" w:lineRule="auto"/>
              <w:rPr>
                <w:rFonts w:eastAsia="Arial Unicode MS" w:cs="Arial"/>
                <w:b/>
                <w:bCs/>
                <w:color w:val="auto"/>
                <w:lang w:val="en-AU"/>
              </w:rPr>
            </w:pPr>
            <w:r w:rsidRPr="00AF1BE0">
              <w:rPr>
                <w:rFonts w:eastAsia="Arial Unicode MS" w:cs="Arial"/>
                <w:b/>
                <w:bCs/>
                <w:color w:val="auto"/>
                <w:lang w:val="en-AU"/>
              </w:rPr>
              <w:t>Knowledge/Expertise/Skills required:</w:t>
            </w:r>
          </w:p>
        </w:tc>
      </w:tr>
      <w:tr w:rsidR="007613B3" w:rsidRPr="00AF1BE0" w14:paraId="2E966DF2" w14:textId="77777777" w:rsidTr="00C9272C">
        <w:trPr>
          <w:trHeight w:val="210"/>
        </w:trPr>
        <w:tc>
          <w:tcPr>
            <w:tcW w:w="4679" w:type="dxa"/>
            <w:tcBorders>
              <w:top w:val="nil"/>
              <w:left w:val="single" w:sz="4" w:space="0" w:color="auto"/>
              <w:bottom w:val="nil"/>
              <w:right w:val="single" w:sz="4" w:space="0" w:color="auto"/>
            </w:tcBorders>
            <w:shd w:val="clear" w:color="auto" w:fill="auto"/>
            <w:noWrap/>
          </w:tcPr>
          <w:p w14:paraId="310DC0FB" w14:textId="4A3E09FA" w:rsidR="007613B3" w:rsidRPr="00AF1BE0" w:rsidRDefault="007613B3" w:rsidP="00FA0497">
            <w:pPr>
              <w:spacing w:line="240" w:lineRule="auto"/>
              <w:rPr>
                <w:rFonts w:eastAsia="Arial Unicode MS" w:cs="Arial"/>
                <w:color w:val="auto"/>
                <w:lang w:val="en-AU"/>
              </w:rPr>
            </w:pPr>
            <w:r w:rsidRPr="00AF1BE0">
              <w:rPr>
                <w:rFonts w:eastAsia="Arial Unicode MS" w:cs="Arial"/>
                <w:color w:val="auto"/>
                <w:lang w:val="en-AU"/>
              </w:rPr>
              <w:fldChar w:fldCharType="begin">
                <w:ffData>
                  <w:name w:val="Check6"/>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Bachelors  </w:t>
            </w:r>
            <w:r w:rsidR="001F4ECB" w:rsidRPr="00AF1BE0">
              <w:rPr>
                <w:rFonts w:eastAsia="Arial Unicode MS" w:cs="Arial"/>
                <w:color w:val="auto"/>
                <w:highlight w:val="yellow"/>
                <w:lang w:val="en-AU"/>
              </w:rPr>
              <w:fldChar w:fldCharType="begin">
                <w:ffData>
                  <w:name w:val="Check7"/>
                  <w:enabled/>
                  <w:calcOnExit w:val="0"/>
                  <w:checkBox>
                    <w:sizeAuto/>
                    <w:default w:val="1"/>
                  </w:checkBox>
                </w:ffData>
              </w:fldChar>
            </w:r>
            <w:bookmarkStart w:id="3" w:name="Check7"/>
            <w:r w:rsidR="001F4ECB" w:rsidRPr="00AF1BE0">
              <w:rPr>
                <w:rFonts w:eastAsia="Arial Unicode MS" w:cs="Arial"/>
                <w:color w:val="auto"/>
                <w:highlight w:val="yellow"/>
                <w:lang w:val="en-AU"/>
              </w:rPr>
              <w:instrText xml:space="preserve"> FORMCHECKBOX </w:instrText>
            </w:r>
            <w:r w:rsidR="00000000">
              <w:rPr>
                <w:rFonts w:eastAsia="Arial Unicode MS" w:cs="Arial"/>
                <w:color w:val="auto"/>
                <w:highlight w:val="yellow"/>
                <w:lang w:val="en-AU"/>
              </w:rPr>
            </w:r>
            <w:r w:rsidR="00000000">
              <w:rPr>
                <w:rFonts w:eastAsia="Arial Unicode MS" w:cs="Arial"/>
                <w:color w:val="auto"/>
                <w:highlight w:val="yellow"/>
                <w:lang w:val="en-AU"/>
              </w:rPr>
              <w:fldChar w:fldCharType="separate"/>
            </w:r>
            <w:r w:rsidR="001F4ECB" w:rsidRPr="00AF1BE0">
              <w:rPr>
                <w:rFonts w:eastAsia="Arial Unicode MS" w:cs="Arial"/>
                <w:color w:val="auto"/>
                <w:highlight w:val="yellow"/>
                <w:lang w:val="en-AU"/>
              </w:rPr>
              <w:fldChar w:fldCharType="end"/>
            </w:r>
            <w:bookmarkEnd w:id="3"/>
            <w:r w:rsidRPr="00AF1BE0">
              <w:rPr>
                <w:rFonts w:eastAsia="Arial Unicode MS" w:cs="Arial"/>
                <w:color w:val="auto"/>
                <w:highlight w:val="yellow"/>
                <w:lang w:val="en-AU"/>
              </w:rPr>
              <w:t xml:space="preserve"> </w:t>
            </w:r>
            <w:r w:rsidRPr="00AF1BE0">
              <w:rPr>
                <w:rFonts w:eastAsia="Arial Unicode MS" w:cs="Arial"/>
                <w:color w:val="auto"/>
                <w:lang w:val="en-AU"/>
              </w:rPr>
              <w:t>Master</w:t>
            </w:r>
            <w:r w:rsidR="00FC5E13" w:rsidRPr="00AF1BE0">
              <w:rPr>
                <w:rFonts w:eastAsia="Arial Unicode MS" w:cs="Arial"/>
                <w:color w:val="auto"/>
                <w:lang w:val="en-AU"/>
              </w:rPr>
              <w:t>’</w:t>
            </w:r>
            <w:r w:rsidRPr="00AF1BE0">
              <w:rPr>
                <w:rFonts w:eastAsia="Arial Unicode MS" w:cs="Arial"/>
                <w:color w:val="auto"/>
                <w:lang w:val="en-AU"/>
              </w:rPr>
              <w:t xml:space="preserve">s   </w:t>
            </w:r>
            <w:r w:rsidRPr="00AF1BE0">
              <w:rPr>
                <w:rFonts w:eastAsia="Arial Unicode MS" w:cs="Arial"/>
                <w:color w:val="auto"/>
                <w:lang w:val="en-AU"/>
              </w:rPr>
              <w:fldChar w:fldCharType="begin">
                <w:ffData>
                  <w:name w:val="Check8"/>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PhD   </w:t>
            </w: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Pr="00AF1BE0">
              <w:rPr>
                <w:rFonts w:eastAsia="Arial Unicode MS" w:cs="Arial"/>
                <w:color w:val="auto"/>
                <w:lang w:val="en-AU"/>
              </w:rPr>
              <w:t xml:space="preserve"> Other  </w:t>
            </w:r>
          </w:p>
          <w:p w14:paraId="77B12AF5" w14:textId="77777777" w:rsidR="007613B3" w:rsidRPr="00AF1BE0" w:rsidRDefault="007613B3" w:rsidP="00FA0497">
            <w:pPr>
              <w:spacing w:line="240" w:lineRule="auto"/>
              <w:rPr>
                <w:rFonts w:eastAsia="Arial Unicode MS" w:cs="Arial"/>
                <w:color w:val="auto"/>
                <w:lang w:val="en-AU"/>
              </w:rPr>
            </w:pPr>
          </w:p>
          <w:p w14:paraId="62C9E7AC" w14:textId="2EDFFBE7" w:rsidR="007613B3" w:rsidRPr="00AF1BE0" w:rsidRDefault="007613B3" w:rsidP="00B94A20">
            <w:pPr>
              <w:spacing w:line="240" w:lineRule="auto"/>
              <w:ind w:left="516" w:right="143"/>
              <w:contextualSpacing/>
              <w:rPr>
                <w:rFonts w:eastAsia="Arial Unicode MS" w:cs="Arial"/>
                <w:color w:val="auto"/>
              </w:rPr>
            </w:pPr>
          </w:p>
        </w:tc>
        <w:tc>
          <w:tcPr>
            <w:tcW w:w="5234" w:type="dxa"/>
            <w:gridSpan w:val="3"/>
            <w:tcBorders>
              <w:top w:val="nil"/>
              <w:left w:val="single" w:sz="4" w:space="0" w:color="auto"/>
              <w:bottom w:val="nil"/>
              <w:right w:val="single" w:sz="4" w:space="0" w:color="auto"/>
            </w:tcBorders>
            <w:shd w:val="clear" w:color="auto" w:fill="auto"/>
            <w:noWrap/>
          </w:tcPr>
          <w:p w14:paraId="6216253E" w14:textId="02A6E47A" w:rsidR="008A0473" w:rsidRPr="00AF1BE0" w:rsidRDefault="008A0473" w:rsidP="00FA0497">
            <w:pPr>
              <w:spacing w:line="240" w:lineRule="auto"/>
              <w:rPr>
                <w:rFonts w:cs="Arial"/>
                <w:color w:val="000000" w:themeColor="text1"/>
                <w:u w:val="single"/>
              </w:rPr>
            </w:pPr>
            <w:r w:rsidRPr="00AF1BE0">
              <w:rPr>
                <w:rFonts w:cs="Arial"/>
                <w:color w:val="000000" w:themeColor="text1"/>
                <w:u w:val="single"/>
              </w:rPr>
              <w:t>Required qualification</w:t>
            </w:r>
            <w:r w:rsidR="00DF086F" w:rsidRPr="00AF1BE0">
              <w:rPr>
                <w:rFonts w:cs="Arial"/>
                <w:color w:val="000000" w:themeColor="text1"/>
                <w:u w:val="single"/>
              </w:rPr>
              <w:t>:</w:t>
            </w:r>
          </w:p>
          <w:p w14:paraId="14009FF2" w14:textId="74AA6109" w:rsidR="00E85CAB" w:rsidRPr="00AF1BE0" w:rsidRDefault="00E85CAB" w:rsidP="0085119F">
            <w:pPr>
              <w:numPr>
                <w:ilvl w:val="0"/>
                <w:numId w:val="33"/>
              </w:numPr>
              <w:spacing w:line="240" w:lineRule="auto"/>
              <w:ind w:right="143"/>
              <w:contextualSpacing/>
              <w:rPr>
                <w:rFonts w:cs="Arial"/>
                <w:color w:val="000000" w:themeColor="text1"/>
              </w:rPr>
            </w:pPr>
            <w:r w:rsidRPr="00AF1BE0">
              <w:rPr>
                <w:rFonts w:cs="Arial"/>
                <w:color w:val="000000" w:themeColor="text1"/>
              </w:rPr>
              <w:t>Advanced university degree in Education</w:t>
            </w:r>
            <w:r w:rsidRPr="00AF1BE0">
              <w:rPr>
                <w:rFonts w:cs="Arial"/>
                <w:iCs/>
                <w:color w:val="000000" w:themeColor="text1"/>
              </w:rPr>
              <w:t xml:space="preserve">, development studies or its equivalent. </w:t>
            </w:r>
          </w:p>
          <w:p w14:paraId="6EBF71DE" w14:textId="77777777" w:rsidR="00E85CAB" w:rsidRPr="00AF1BE0" w:rsidRDefault="00E85CAB" w:rsidP="00E85CAB">
            <w:pPr>
              <w:spacing w:line="240" w:lineRule="auto"/>
              <w:ind w:left="516" w:right="143"/>
              <w:contextualSpacing/>
              <w:rPr>
                <w:rFonts w:cs="Arial"/>
                <w:color w:val="000000" w:themeColor="text1"/>
              </w:rPr>
            </w:pPr>
          </w:p>
          <w:p w14:paraId="757A071E" w14:textId="2D255E01" w:rsidR="008A0473" w:rsidRPr="00AF1BE0" w:rsidRDefault="00E85CAB" w:rsidP="0085119F">
            <w:pPr>
              <w:numPr>
                <w:ilvl w:val="0"/>
                <w:numId w:val="33"/>
              </w:numPr>
              <w:spacing w:line="240" w:lineRule="auto"/>
              <w:ind w:right="143"/>
              <w:contextualSpacing/>
              <w:rPr>
                <w:rFonts w:cs="Arial"/>
                <w:color w:val="000000" w:themeColor="text1"/>
              </w:rPr>
            </w:pPr>
            <w:r w:rsidRPr="00AF1BE0">
              <w:rPr>
                <w:rFonts w:cs="Arial"/>
                <w:snapToGrid w:val="0"/>
                <w:color w:val="000000" w:themeColor="text1"/>
              </w:rPr>
              <w:t xml:space="preserve">Minimum of </w:t>
            </w:r>
            <w:r w:rsidR="00B94A20" w:rsidRPr="00AF1BE0">
              <w:rPr>
                <w:rFonts w:cs="Arial"/>
                <w:snapToGrid w:val="0"/>
                <w:color w:val="000000" w:themeColor="text1"/>
              </w:rPr>
              <w:t>5</w:t>
            </w:r>
            <w:r w:rsidRPr="00AF1BE0">
              <w:rPr>
                <w:rFonts w:cs="Arial"/>
                <w:snapToGrid w:val="0"/>
                <w:color w:val="000000" w:themeColor="text1"/>
              </w:rPr>
              <w:t xml:space="preserve"> years </w:t>
            </w:r>
            <w:r w:rsidR="002B0771" w:rsidRPr="00AF1BE0">
              <w:rPr>
                <w:rFonts w:cs="Arial"/>
                <w:snapToGrid w:val="0"/>
                <w:color w:val="000000" w:themeColor="text1"/>
              </w:rPr>
              <w:t xml:space="preserve">of </w:t>
            </w:r>
            <w:r w:rsidRPr="00AF1BE0">
              <w:rPr>
                <w:rFonts w:cs="Arial"/>
                <w:snapToGrid w:val="0"/>
                <w:color w:val="000000" w:themeColor="text1"/>
              </w:rPr>
              <w:t>demonstrable</w:t>
            </w:r>
            <w:r w:rsidRPr="00AF1BE0">
              <w:rPr>
                <w:rFonts w:cs="Arial"/>
                <w:color w:val="000000" w:themeColor="text1"/>
              </w:rPr>
              <w:t xml:space="preserve"> professional experience in implementing or managing Education interventions.  </w:t>
            </w:r>
          </w:p>
          <w:p w14:paraId="0155904F" w14:textId="77777777" w:rsidR="0085119F" w:rsidRPr="00AF1BE0" w:rsidRDefault="0085119F" w:rsidP="0085119F">
            <w:pPr>
              <w:pStyle w:val="ListParagraph"/>
              <w:rPr>
                <w:rFonts w:cs="Arial"/>
                <w:color w:val="000000" w:themeColor="text1"/>
              </w:rPr>
            </w:pPr>
          </w:p>
          <w:p w14:paraId="02AEA7DD" w14:textId="56487DE6" w:rsidR="0085119F" w:rsidRPr="00AF1BE0" w:rsidRDefault="005506BA" w:rsidP="0085119F">
            <w:pPr>
              <w:pStyle w:val="ListParagraph"/>
              <w:numPr>
                <w:ilvl w:val="0"/>
                <w:numId w:val="33"/>
              </w:numPr>
              <w:spacing w:line="240" w:lineRule="auto"/>
              <w:rPr>
                <w:rFonts w:cs="Arial"/>
                <w:color w:val="000000" w:themeColor="text1"/>
              </w:rPr>
            </w:pPr>
            <w:r w:rsidRPr="00AF1BE0">
              <w:rPr>
                <w:rFonts w:cs="Arial"/>
                <w:color w:val="000000" w:themeColor="text1"/>
              </w:rPr>
              <w:t>Knowledge and e</w:t>
            </w:r>
            <w:r w:rsidR="0085119F" w:rsidRPr="00AF1BE0">
              <w:rPr>
                <w:rFonts w:cs="Arial"/>
                <w:color w:val="000000" w:themeColor="text1"/>
              </w:rPr>
              <w:t xml:space="preserve">xperience in </w:t>
            </w:r>
            <w:r w:rsidR="006675DD" w:rsidRPr="00AF1BE0">
              <w:rPr>
                <w:rFonts w:cs="Arial"/>
                <w:color w:val="000000" w:themeColor="text1"/>
              </w:rPr>
              <w:t xml:space="preserve">teaching and </w:t>
            </w:r>
            <w:r w:rsidR="00B94A20" w:rsidRPr="00AF1BE0">
              <w:rPr>
                <w:rFonts w:cs="Arial"/>
                <w:color w:val="000000" w:themeColor="text1"/>
              </w:rPr>
              <w:t xml:space="preserve">learning approaches </w:t>
            </w:r>
            <w:r w:rsidR="00031C32" w:rsidRPr="00AF1BE0">
              <w:rPr>
                <w:rFonts w:cs="Arial"/>
                <w:color w:val="000000" w:themeColor="text1"/>
              </w:rPr>
              <w:t>(</w:t>
            </w:r>
            <w:r w:rsidR="00E318EE" w:rsidRPr="00AF1BE0">
              <w:rPr>
                <w:rFonts w:cs="Arial"/>
                <w:color w:val="000000" w:themeColor="text1"/>
              </w:rPr>
              <w:t xml:space="preserve">e.g., implementing </w:t>
            </w:r>
            <w:r w:rsidR="00B94A20" w:rsidRPr="00AF1BE0">
              <w:rPr>
                <w:rFonts w:cs="Arial"/>
                <w:color w:val="000000" w:themeColor="text1"/>
              </w:rPr>
              <w:t xml:space="preserve">multigrade </w:t>
            </w:r>
            <w:r w:rsidR="00E318EE" w:rsidRPr="00AF1BE0">
              <w:rPr>
                <w:rFonts w:cs="Arial"/>
                <w:color w:val="000000" w:themeColor="text1"/>
              </w:rPr>
              <w:t xml:space="preserve">interventions, </w:t>
            </w:r>
            <w:r w:rsidR="00B94A20" w:rsidRPr="00AF1BE0">
              <w:rPr>
                <w:rFonts w:cs="Arial"/>
                <w:color w:val="000000" w:themeColor="text1"/>
              </w:rPr>
              <w:t>Teaching at the right level</w:t>
            </w:r>
            <w:r w:rsidR="001A058B" w:rsidRPr="00AF1BE0">
              <w:rPr>
                <w:rFonts w:cs="Arial"/>
                <w:color w:val="000000" w:themeColor="text1"/>
              </w:rPr>
              <w:t>)</w:t>
            </w:r>
            <w:r w:rsidR="00996DB1" w:rsidRPr="00AF1BE0">
              <w:rPr>
                <w:rFonts w:cs="Arial"/>
                <w:color w:val="000000" w:themeColor="text1"/>
              </w:rPr>
              <w:t>.</w:t>
            </w:r>
            <w:r w:rsidR="0085119F" w:rsidRPr="00AF1BE0">
              <w:rPr>
                <w:rFonts w:cs="Arial"/>
                <w:color w:val="000000" w:themeColor="text1"/>
              </w:rPr>
              <w:t xml:space="preserve"> </w:t>
            </w:r>
          </w:p>
          <w:p w14:paraId="007E1E1B" w14:textId="77777777" w:rsidR="0085119F" w:rsidRPr="00AF1BE0" w:rsidRDefault="0085119F" w:rsidP="0085119F">
            <w:pPr>
              <w:spacing w:line="240" w:lineRule="auto"/>
              <w:ind w:left="720" w:right="143"/>
              <w:contextualSpacing/>
              <w:rPr>
                <w:rFonts w:cs="Arial"/>
                <w:color w:val="000000" w:themeColor="text1"/>
              </w:rPr>
            </w:pPr>
          </w:p>
          <w:p w14:paraId="20133D28" w14:textId="132A1780" w:rsidR="008A0473" w:rsidRPr="00AF1BE0" w:rsidRDefault="008A0473" w:rsidP="00FA0497">
            <w:pPr>
              <w:spacing w:line="240" w:lineRule="auto"/>
              <w:rPr>
                <w:rFonts w:cs="Arial"/>
                <w:color w:val="000000" w:themeColor="text1"/>
                <w:u w:val="single"/>
              </w:rPr>
            </w:pPr>
            <w:r w:rsidRPr="00AF1BE0">
              <w:rPr>
                <w:rFonts w:cs="Arial"/>
                <w:color w:val="000000" w:themeColor="text1"/>
                <w:u w:val="single"/>
              </w:rPr>
              <w:t>Required skills:</w:t>
            </w:r>
          </w:p>
          <w:p w14:paraId="7587C13C" w14:textId="77777777" w:rsidR="008A0473" w:rsidRPr="00AF1BE0" w:rsidRDefault="008A0473" w:rsidP="00FA0497">
            <w:pPr>
              <w:spacing w:line="240" w:lineRule="auto"/>
              <w:rPr>
                <w:rFonts w:cs="Arial"/>
                <w:color w:val="000000" w:themeColor="text1"/>
              </w:rPr>
            </w:pPr>
          </w:p>
          <w:p w14:paraId="3A6E665C" w14:textId="14ED9D1B" w:rsidR="006B68CD" w:rsidRPr="00AF1BE0" w:rsidRDefault="006B68CD" w:rsidP="0085119F">
            <w:pPr>
              <w:pStyle w:val="ListParagraph"/>
              <w:numPr>
                <w:ilvl w:val="0"/>
                <w:numId w:val="33"/>
              </w:numPr>
              <w:spacing w:line="240" w:lineRule="auto"/>
              <w:rPr>
                <w:rFonts w:cs="Arial"/>
                <w:color w:val="000000" w:themeColor="text1"/>
              </w:rPr>
            </w:pPr>
            <w:r w:rsidRPr="00AF1BE0">
              <w:rPr>
                <w:rFonts w:cs="Arial"/>
                <w:color w:val="000000" w:themeColor="text1"/>
              </w:rPr>
              <w:t>Experience in conducting education research studies</w:t>
            </w:r>
            <w:r w:rsidR="00184C27" w:rsidRPr="00AF1BE0">
              <w:rPr>
                <w:rFonts w:cs="Arial"/>
                <w:color w:val="000000" w:themeColor="text1"/>
              </w:rPr>
              <w:t>.</w:t>
            </w:r>
          </w:p>
          <w:p w14:paraId="32714F4B" w14:textId="77777777" w:rsidR="0085119F" w:rsidRPr="00AF1BE0" w:rsidRDefault="0085119F" w:rsidP="0085119F">
            <w:pPr>
              <w:numPr>
                <w:ilvl w:val="0"/>
                <w:numId w:val="33"/>
              </w:numPr>
              <w:spacing w:line="240" w:lineRule="auto"/>
              <w:ind w:right="143"/>
              <w:contextualSpacing/>
              <w:rPr>
                <w:rFonts w:cs="Arial"/>
                <w:color w:val="000000" w:themeColor="text1"/>
              </w:rPr>
            </w:pPr>
            <w:r w:rsidRPr="00AF1BE0">
              <w:rPr>
                <w:rFonts w:cs="Arial"/>
                <w:color w:val="000000" w:themeColor="text1"/>
              </w:rPr>
              <w:t>Excellent communication and advocacy skills.</w:t>
            </w:r>
          </w:p>
          <w:p w14:paraId="25AFA85D" w14:textId="77777777" w:rsidR="009B69E0" w:rsidRPr="00AF1BE0" w:rsidRDefault="009B69E0" w:rsidP="00FA0497">
            <w:pPr>
              <w:spacing w:line="240" w:lineRule="auto"/>
              <w:rPr>
                <w:rFonts w:cs="Arial"/>
                <w:color w:val="000000" w:themeColor="text1"/>
              </w:rPr>
            </w:pPr>
          </w:p>
          <w:p w14:paraId="56E44002" w14:textId="6FCDD070" w:rsidR="008A0473" w:rsidRPr="00AF1BE0" w:rsidRDefault="008A0473" w:rsidP="00FA0497">
            <w:pPr>
              <w:spacing w:line="240" w:lineRule="auto"/>
              <w:rPr>
                <w:rFonts w:cs="Arial"/>
                <w:color w:val="000000" w:themeColor="text1"/>
                <w:u w:val="single"/>
              </w:rPr>
            </w:pPr>
            <w:r w:rsidRPr="00AF1BE0">
              <w:rPr>
                <w:rFonts w:cs="Arial"/>
                <w:color w:val="000000" w:themeColor="text1"/>
                <w:u w:val="single"/>
              </w:rPr>
              <w:t xml:space="preserve">Other </w:t>
            </w:r>
            <w:r w:rsidR="00200B8C" w:rsidRPr="00AF1BE0">
              <w:rPr>
                <w:rFonts w:cs="Arial"/>
                <w:color w:val="000000" w:themeColor="text1"/>
                <w:u w:val="single"/>
              </w:rPr>
              <w:t>skills and attributes</w:t>
            </w:r>
            <w:r w:rsidRPr="00AF1BE0">
              <w:rPr>
                <w:rFonts w:cs="Arial"/>
                <w:color w:val="000000" w:themeColor="text1"/>
                <w:u w:val="single"/>
              </w:rPr>
              <w:t>:</w:t>
            </w:r>
          </w:p>
          <w:p w14:paraId="46EA381E" w14:textId="77777777" w:rsidR="008A0473" w:rsidRPr="00AF1BE0" w:rsidRDefault="008A0473" w:rsidP="00FA0497">
            <w:pPr>
              <w:spacing w:line="240" w:lineRule="auto"/>
              <w:rPr>
                <w:rFonts w:cs="Arial"/>
                <w:color w:val="000000" w:themeColor="text1"/>
              </w:rPr>
            </w:pPr>
          </w:p>
          <w:p w14:paraId="0C3E0899" w14:textId="1C4E82C2" w:rsidR="005C0FA4" w:rsidRPr="00AF1BE0" w:rsidRDefault="4A24C7BF" w:rsidP="0085119F">
            <w:pPr>
              <w:numPr>
                <w:ilvl w:val="0"/>
                <w:numId w:val="33"/>
              </w:numPr>
              <w:spacing w:line="240" w:lineRule="auto"/>
              <w:rPr>
                <w:rFonts w:cs="Arial"/>
                <w:color w:val="000000" w:themeColor="text1"/>
              </w:rPr>
            </w:pPr>
            <w:r w:rsidRPr="00AF1BE0">
              <w:rPr>
                <w:rFonts w:cs="Arial"/>
                <w:color w:val="000000" w:themeColor="text1"/>
              </w:rPr>
              <w:t xml:space="preserve">Experience working </w:t>
            </w:r>
            <w:r w:rsidR="3DF13691" w:rsidRPr="00AF1BE0">
              <w:rPr>
                <w:rFonts w:cs="Arial"/>
                <w:color w:val="000000" w:themeColor="text1"/>
              </w:rPr>
              <w:t>across</w:t>
            </w:r>
            <w:r w:rsidRPr="00AF1BE0">
              <w:rPr>
                <w:rFonts w:cs="Arial"/>
                <w:color w:val="000000" w:themeColor="text1"/>
              </w:rPr>
              <w:t xml:space="preserve"> </w:t>
            </w:r>
            <w:r w:rsidR="12DE5BE2" w:rsidRPr="00AF1BE0">
              <w:rPr>
                <w:rFonts w:cs="Arial"/>
                <w:color w:val="000000" w:themeColor="text1"/>
              </w:rPr>
              <w:t xml:space="preserve">various states of </w:t>
            </w:r>
            <w:proofErr w:type="gramStart"/>
            <w:r w:rsidRPr="00AF1BE0">
              <w:rPr>
                <w:rFonts w:cs="Arial"/>
                <w:color w:val="000000" w:themeColor="text1"/>
              </w:rPr>
              <w:t>Nigeria;</w:t>
            </w:r>
            <w:proofErr w:type="gramEnd"/>
            <w:r w:rsidRPr="00AF1BE0">
              <w:rPr>
                <w:rFonts w:cs="Arial"/>
                <w:color w:val="000000" w:themeColor="text1"/>
              </w:rPr>
              <w:t xml:space="preserve">  </w:t>
            </w:r>
          </w:p>
          <w:p w14:paraId="42DC8E74" w14:textId="3BAD1A94" w:rsidR="005C0FA4" w:rsidRPr="00AF1BE0" w:rsidRDefault="005C0FA4" w:rsidP="0085119F">
            <w:pPr>
              <w:numPr>
                <w:ilvl w:val="0"/>
                <w:numId w:val="33"/>
              </w:numPr>
              <w:spacing w:line="240" w:lineRule="auto"/>
              <w:ind w:right="143"/>
              <w:contextualSpacing/>
              <w:rPr>
                <w:rFonts w:cs="Arial"/>
                <w:color w:val="000000" w:themeColor="text1"/>
              </w:rPr>
            </w:pPr>
            <w:r w:rsidRPr="00AF1BE0">
              <w:rPr>
                <w:rFonts w:cs="Arial"/>
                <w:color w:val="000000" w:themeColor="text1"/>
              </w:rPr>
              <w:t xml:space="preserve">Experience in conducting </w:t>
            </w:r>
            <w:r w:rsidR="002B0771" w:rsidRPr="00AF1BE0">
              <w:rPr>
                <w:rFonts w:cs="Arial"/>
                <w:color w:val="000000" w:themeColor="text1"/>
              </w:rPr>
              <w:t>education-focused</w:t>
            </w:r>
            <w:r w:rsidRPr="00AF1BE0">
              <w:rPr>
                <w:rFonts w:cs="Arial"/>
                <w:color w:val="000000" w:themeColor="text1"/>
              </w:rPr>
              <w:t xml:space="preserve"> Assessments.</w:t>
            </w:r>
          </w:p>
          <w:p w14:paraId="2251CCD0" w14:textId="77777777" w:rsidR="005C0FA4" w:rsidRPr="00AF1BE0" w:rsidRDefault="005C0FA4" w:rsidP="0085119F">
            <w:pPr>
              <w:numPr>
                <w:ilvl w:val="0"/>
                <w:numId w:val="33"/>
              </w:numPr>
              <w:spacing w:line="240" w:lineRule="auto"/>
              <w:rPr>
                <w:rFonts w:cs="Arial"/>
                <w:color w:val="000000" w:themeColor="text1"/>
              </w:rPr>
            </w:pPr>
            <w:r w:rsidRPr="00AF1BE0">
              <w:rPr>
                <w:rFonts w:cs="Arial"/>
                <w:color w:val="000000" w:themeColor="text1"/>
              </w:rPr>
              <w:t>Good command of written and spoken English.</w:t>
            </w:r>
          </w:p>
          <w:p w14:paraId="372B04C8" w14:textId="77777777" w:rsidR="005C0FA4" w:rsidRPr="00AF1BE0" w:rsidRDefault="005C0FA4" w:rsidP="0085119F">
            <w:pPr>
              <w:numPr>
                <w:ilvl w:val="0"/>
                <w:numId w:val="33"/>
              </w:numPr>
              <w:spacing w:line="240" w:lineRule="auto"/>
              <w:rPr>
                <w:rFonts w:cs="Arial"/>
                <w:color w:val="000000" w:themeColor="text1"/>
              </w:rPr>
            </w:pPr>
            <w:r w:rsidRPr="00AF1BE0">
              <w:rPr>
                <w:rFonts w:cs="Arial"/>
                <w:color w:val="000000" w:themeColor="text1"/>
              </w:rPr>
              <w:t>Experience working with Nigerian government offices.</w:t>
            </w:r>
          </w:p>
          <w:p w14:paraId="08632F7F" w14:textId="77777777" w:rsidR="005C0FA4" w:rsidRPr="00AF1BE0" w:rsidRDefault="005C0FA4" w:rsidP="0085119F">
            <w:pPr>
              <w:pStyle w:val="ListParagraph"/>
              <w:numPr>
                <w:ilvl w:val="0"/>
                <w:numId w:val="33"/>
              </w:numPr>
              <w:spacing w:line="240" w:lineRule="auto"/>
              <w:contextualSpacing w:val="0"/>
              <w:rPr>
                <w:rFonts w:cs="Arial"/>
              </w:rPr>
            </w:pPr>
            <w:r w:rsidRPr="00AF1BE0">
              <w:rPr>
                <w:rFonts w:cs="Arial"/>
              </w:rPr>
              <w:t xml:space="preserve">Experience working on educational </w:t>
            </w:r>
            <w:proofErr w:type="spellStart"/>
            <w:r w:rsidRPr="00AF1BE0">
              <w:rPr>
                <w:rFonts w:cs="Arial"/>
              </w:rPr>
              <w:t>programmes</w:t>
            </w:r>
            <w:proofErr w:type="spellEnd"/>
            <w:r w:rsidRPr="00AF1BE0">
              <w:rPr>
                <w:rFonts w:cs="Arial"/>
              </w:rPr>
              <w:t xml:space="preserve"> at a large scale</w:t>
            </w:r>
            <w:r w:rsidRPr="00AF1BE0">
              <w:rPr>
                <w:rFonts w:eastAsia="Arial Unicode MS" w:cs="Arial"/>
                <w:b/>
                <w:lang w:val="en-AU"/>
              </w:rPr>
              <w:t>.</w:t>
            </w:r>
          </w:p>
          <w:p w14:paraId="68E55E0F" w14:textId="77777777" w:rsidR="00E5295E" w:rsidRPr="00AF1BE0" w:rsidRDefault="00E5295E" w:rsidP="00E5295E">
            <w:pPr>
              <w:pStyle w:val="ListParagraph"/>
              <w:spacing w:line="240" w:lineRule="auto"/>
              <w:contextualSpacing w:val="0"/>
              <w:rPr>
                <w:rFonts w:cs="Arial"/>
              </w:rPr>
            </w:pPr>
          </w:p>
          <w:p w14:paraId="097AEFE2" w14:textId="08CC02C6" w:rsidR="00FA0497" w:rsidRPr="00AF1BE0" w:rsidRDefault="00FA0497" w:rsidP="00FA0497">
            <w:pPr>
              <w:spacing w:line="240" w:lineRule="auto"/>
              <w:rPr>
                <w:rFonts w:cs="Arial"/>
                <w:color w:val="000000" w:themeColor="text1"/>
                <w:u w:val="single"/>
              </w:rPr>
            </w:pPr>
            <w:r w:rsidRPr="00AF1BE0">
              <w:rPr>
                <w:rFonts w:cs="Arial"/>
                <w:color w:val="000000" w:themeColor="text1"/>
                <w:u w:val="single"/>
              </w:rPr>
              <w:t>Languages:</w:t>
            </w:r>
          </w:p>
          <w:p w14:paraId="143C30C0" w14:textId="77777777" w:rsidR="009B69E0" w:rsidRPr="00AF1BE0" w:rsidRDefault="009B69E0" w:rsidP="0085119F">
            <w:pPr>
              <w:numPr>
                <w:ilvl w:val="0"/>
                <w:numId w:val="33"/>
              </w:numPr>
              <w:spacing w:line="240" w:lineRule="auto"/>
              <w:rPr>
                <w:rFonts w:cs="Arial"/>
                <w:color w:val="000000" w:themeColor="text1"/>
              </w:rPr>
            </w:pPr>
            <w:r w:rsidRPr="00AF1BE0">
              <w:rPr>
                <w:rFonts w:cs="Arial"/>
                <w:color w:val="000000" w:themeColor="text1"/>
              </w:rPr>
              <w:t>Fluency in English is required.</w:t>
            </w:r>
          </w:p>
          <w:p w14:paraId="76C99643" w14:textId="40D12380" w:rsidR="007613B3" w:rsidRPr="00AF1BE0" w:rsidRDefault="005C0FA4" w:rsidP="0085119F">
            <w:pPr>
              <w:numPr>
                <w:ilvl w:val="0"/>
                <w:numId w:val="33"/>
              </w:numPr>
              <w:spacing w:line="240" w:lineRule="auto"/>
              <w:rPr>
                <w:rFonts w:cs="Arial"/>
                <w:color w:val="000000" w:themeColor="text1"/>
              </w:rPr>
            </w:pPr>
            <w:r w:rsidRPr="00AF1BE0">
              <w:rPr>
                <w:rFonts w:cs="Arial"/>
                <w:color w:val="000000" w:themeColor="text1"/>
              </w:rPr>
              <w:t>Language skills: Proficiency in Hausa and/or Kanuri and Fulfulde languages will be considered as an added advantage.</w:t>
            </w:r>
          </w:p>
        </w:tc>
      </w:tr>
      <w:tr w:rsidR="007613B3" w:rsidRPr="00AF1BE0" w14:paraId="55884655" w14:textId="77777777" w:rsidTr="00C9272C">
        <w:trPr>
          <w:trHeight w:val="31"/>
        </w:trPr>
        <w:tc>
          <w:tcPr>
            <w:tcW w:w="4679" w:type="dxa"/>
            <w:tcBorders>
              <w:top w:val="nil"/>
              <w:right w:val="single" w:sz="4" w:space="0" w:color="auto"/>
            </w:tcBorders>
            <w:shd w:val="clear" w:color="auto" w:fill="auto"/>
            <w:noWrap/>
          </w:tcPr>
          <w:p w14:paraId="5C049C14" w14:textId="15949061" w:rsidR="007613B3" w:rsidRPr="00AF1BE0" w:rsidRDefault="007613B3" w:rsidP="00BC6DD7">
            <w:pPr>
              <w:spacing w:line="240" w:lineRule="auto"/>
              <w:jc w:val="both"/>
              <w:rPr>
                <w:rFonts w:eastAsia="Arial Unicode MS" w:cs="Arial"/>
                <w:color w:val="FF0000"/>
                <w:lang w:val="en-AU"/>
              </w:rPr>
            </w:pPr>
          </w:p>
        </w:tc>
        <w:tc>
          <w:tcPr>
            <w:tcW w:w="5234" w:type="dxa"/>
            <w:gridSpan w:val="3"/>
            <w:tcBorders>
              <w:top w:val="nil"/>
              <w:left w:val="single" w:sz="4" w:space="0" w:color="auto"/>
            </w:tcBorders>
            <w:shd w:val="clear" w:color="auto" w:fill="auto"/>
            <w:noWrap/>
          </w:tcPr>
          <w:p w14:paraId="37E489D3" w14:textId="54D353F7" w:rsidR="007613B3" w:rsidRPr="00AF1BE0" w:rsidRDefault="007613B3" w:rsidP="42903527">
            <w:pPr>
              <w:rPr>
                <w:rFonts w:cs="Arial"/>
                <w:color w:val="FF0000"/>
              </w:rPr>
            </w:pPr>
          </w:p>
        </w:tc>
      </w:tr>
      <w:tr w:rsidR="009A11FE" w:rsidRPr="00AF1BE0" w14:paraId="2D037ECA" w14:textId="77777777" w:rsidTr="00C9272C">
        <w:trPr>
          <w:trHeight w:val="80"/>
        </w:trPr>
        <w:tc>
          <w:tcPr>
            <w:tcW w:w="9913" w:type="dxa"/>
            <w:gridSpan w:val="4"/>
            <w:tcBorders>
              <w:top w:val="nil"/>
            </w:tcBorders>
            <w:shd w:val="clear" w:color="auto" w:fill="auto"/>
            <w:noWrap/>
          </w:tcPr>
          <w:p w14:paraId="2793B8F8" w14:textId="780EBA98" w:rsidR="00935C01" w:rsidRPr="00AF1BE0" w:rsidRDefault="00935C01" w:rsidP="00935C01">
            <w:pPr>
              <w:rPr>
                <w:rFonts w:cs="Arial"/>
                <w:b/>
                <w:bCs/>
                <w:color w:val="auto"/>
              </w:rPr>
            </w:pPr>
            <w:r w:rsidRPr="00AF1BE0">
              <w:rPr>
                <w:rFonts w:cs="Arial"/>
                <w:b/>
                <w:bCs/>
                <w:color w:val="auto"/>
              </w:rPr>
              <w:t>Application and Selection:</w:t>
            </w:r>
          </w:p>
          <w:p w14:paraId="02FA21A7" w14:textId="4E3D6776" w:rsidR="006D3E87" w:rsidRPr="00AF1BE0" w:rsidRDefault="00935C01" w:rsidP="006D3E87">
            <w:pPr>
              <w:pStyle w:val="paragraph"/>
              <w:spacing w:before="0" w:beforeAutospacing="0" w:after="0" w:afterAutospacing="0"/>
              <w:jc w:val="both"/>
              <w:textAlignment w:val="baseline"/>
              <w:rPr>
                <w:rFonts w:ascii="Arial" w:hAnsi="Arial" w:cs="Arial"/>
                <w:color w:val="000000"/>
                <w:sz w:val="20"/>
                <w:szCs w:val="20"/>
              </w:rPr>
            </w:pPr>
            <w:r w:rsidRPr="00AF1BE0">
              <w:rPr>
                <w:rFonts w:ascii="Arial" w:hAnsi="Arial" w:cs="Arial"/>
                <w:sz w:val="20"/>
                <w:szCs w:val="20"/>
              </w:rPr>
              <w:t xml:space="preserve">All applicants will be screened against </w:t>
            </w:r>
            <w:r w:rsidR="00F8771A" w:rsidRPr="00AF1BE0">
              <w:rPr>
                <w:rFonts w:ascii="Arial" w:hAnsi="Arial" w:cs="Arial"/>
                <w:sz w:val="20"/>
                <w:szCs w:val="20"/>
              </w:rPr>
              <w:t xml:space="preserve">the </w:t>
            </w:r>
            <w:r w:rsidRPr="00AF1BE0">
              <w:rPr>
                <w:rFonts w:ascii="Arial" w:hAnsi="Arial" w:cs="Arial"/>
                <w:sz w:val="20"/>
                <w:szCs w:val="20"/>
              </w:rPr>
              <w:t xml:space="preserve">qualifications and requirements set above. Candidates fully meeting all the requirements will be further evaluated based on the criteria below. </w:t>
            </w:r>
            <w:r w:rsidR="006D3E87" w:rsidRPr="00AF1BE0">
              <w:rPr>
                <w:rStyle w:val="normaltextrun"/>
                <w:rFonts w:ascii="Arial" w:hAnsi="Arial" w:cs="Arial"/>
                <w:color w:val="000000"/>
                <w:sz w:val="20"/>
                <w:szCs w:val="20"/>
              </w:rPr>
              <w:t>The proposals will be evaluated per the following standard procedure:</w:t>
            </w:r>
            <w:r w:rsidR="006D3E87" w:rsidRPr="00AF1BE0">
              <w:rPr>
                <w:rStyle w:val="eop"/>
                <w:rFonts w:ascii="Arial" w:hAnsi="Arial" w:cs="Arial"/>
                <w:color w:val="000000"/>
                <w:sz w:val="20"/>
                <w:szCs w:val="20"/>
              </w:rPr>
              <w:t> </w:t>
            </w:r>
          </w:p>
          <w:p w14:paraId="2EAB858B" w14:textId="77777777" w:rsidR="006D3E87" w:rsidRPr="00AF1BE0" w:rsidRDefault="006D3E87" w:rsidP="006D3E87">
            <w:pPr>
              <w:pStyle w:val="paragraph"/>
              <w:numPr>
                <w:ilvl w:val="0"/>
                <w:numId w:val="35"/>
              </w:numPr>
              <w:spacing w:before="0" w:beforeAutospacing="0" w:after="0" w:afterAutospacing="0"/>
              <w:jc w:val="both"/>
              <w:textAlignment w:val="baseline"/>
              <w:rPr>
                <w:rStyle w:val="eop"/>
                <w:rFonts w:ascii="Arial" w:hAnsi="Arial" w:cs="Arial"/>
                <w:color w:val="000000"/>
                <w:sz w:val="20"/>
                <w:szCs w:val="20"/>
              </w:rPr>
            </w:pPr>
            <w:r w:rsidRPr="00AF1BE0">
              <w:rPr>
                <w:rStyle w:val="normaltextrun"/>
                <w:rFonts w:ascii="Arial" w:hAnsi="Arial" w:cs="Arial"/>
                <w:color w:val="000000"/>
                <w:sz w:val="20"/>
                <w:szCs w:val="20"/>
              </w:rPr>
              <w:t>Review of technical proposal.</w:t>
            </w:r>
            <w:r w:rsidRPr="00AF1BE0">
              <w:rPr>
                <w:rStyle w:val="eop"/>
                <w:rFonts w:ascii="Arial" w:hAnsi="Arial" w:cs="Arial"/>
                <w:color w:val="000000"/>
                <w:sz w:val="20"/>
                <w:szCs w:val="20"/>
              </w:rPr>
              <w:t> </w:t>
            </w:r>
          </w:p>
          <w:p w14:paraId="17DEE58A" w14:textId="605646B5" w:rsidR="006D3E87" w:rsidRPr="00AF1BE0" w:rsidRDefault="00A30A2A" w:rsidP="006D3E87">
            <w:pPr>
              <w:pStyle w:val="paragraph"/>
              <w:numPr>
                <w:ilvl w:val="0"/>
                <w:numId w:val="35"/>
              </w:numPr>
              <w:spacing w:before="0" w:beforeAutospacing="0" w:after="0" w:afterAutospacing="0"/>
              <w:jc w:val="both"/>
              <w:textAlignment w:val="baseline"/>
              <w:rPr>
                <w:rStyle w:val="eop"/>
                <w:rFonts w:ascii="Arial" w:hAnsi="Arial" w:cs="Arial"/>
                <w:color w:val="000000"/>
                <w:sz w:val="20"/>
                <w:szCs w:val="20"/>
              </w:rPr>
            </w:pPr>
            <w:r w:rsidRPr="00AF1BE0">
              <w:rPr>
                <w:rStyle w:val="normaltextrun"/>
                <w:rFonts w:ascii="Arial" w:hAnsi="Arial" w:cs="Arial"/>
                <w:color w:val="000000"/>
                <w:sz w:val="20"/>
                <w:szCs w:val="20"/>
              </w:rPr>
              <w:t>Candidates</w:t>
            </w:r>
            <w:r w:rsidR="006D3E87" w:rsidRPr="00AF1BE0">
              <w:rPr>
                <w:rStyle w:val="normaltextrun"/>
                <w:rFonts w:ascii="Arial" w:hAnsi="Arial" w:cs="Arial"/>
                <w:color w:val="000000"/>
                <w:sz w:val="20"/>
                <w:szCs w:val="20"/>
              </w:rPr>
              <w:t xml:space="preserve"> that are successful </w:t>
            </w:r>
            <w:r w:rsidR="00DF05EC" w:rsidRPr="00AF1BE0">
              <w:rPr>
                <w:rStyle w:val="normaltextrun"/>
                <w:rFonts w:ascii="Arial" w:hAnsi="Arial" w:cs="Arial"/>
                <w:color w:val="000000"/>
                <w:sz w:val="20"/>
                <w:szCs w:val="20"/>
              </w:rPr>
              <w:t>in</w:t>
            </w:r>
            <w:r w:rsidR="006D3E87" w:rsidRPr="00AF1BE0">
              <w:rPr>
                <w:rStyle w:val="normaltextrun"/>
                <w:rFonts w:ascii="Arial" w:hAnsi="Arial" w:cs="Arial"/>
                <w:color w:val="000000"/>
                <w:sz w:val="20"/>
                <w:szCs w:val="20"/>
              </w:rPr>
              <w:t xml:space="preserve"> technical review will have their separately submitted financial proposal evaluated.</w:t>
            </w:r>
            <w:r w:rsidR="006D3E87" w:rsidRPr="00AF1BE0">
              <w:rPr>
                <w:rStyle w:val="eop"/>
                <w:rFonts w:ascii="Arial" w:hAnsi="Arial" w:cs="Arial"/>
                <w:color w:val="000000"/>
                <w:sz w:val="20"/>
                <w:szCs w:val="20"/>
              </w:rPr>
              <w:t> </w:t>
            </w:r>
          </w:p>
          <w:p w14:paraId="636FA165" w14:textId="68E38809" w:rsidR="006D3E87" w:rsidRPr="00AF1BE0" w:rsidRDefault="006D3E87" w:rsidP="006D3E87">
            <w:pPr>
              <w:pStyle w:val="paragraph"/>
              <w:numPr>
                <w:ilvl w:val="0"/>
                <w:numId w:val="35"/>
              </w:numPr>
              <w:spacing w:before="0" w:beforeAutospacing="0" w:after="0" w:afterAutospacing="0"/>
              <w:jc w:val="both"/>
              <w:textAlignment w:val="baseline"/>
              <w:rPr>
                <w:rStyle w:val="eop"/>
                <w:rFonts w:ascii="Arial" w:hAnsi="Arial" w:cs="Arial"/>
                <w:color w:val="000000"/>
                <w:sz w:val="20"/>
                <w:szCs w:val="20"/>
              </w:rPr>
            </w:pPr>
            <w:r w:rsidRPr="00AF1BE0">
              <w:rPr>
                <w:rStyle w:val="normaltextrun"/>
                <w:rFonts w:ascii="Arial" w:hAnsi="Arial" w:cs="Arial"/>
                <w:color w:val="000000"/>
                <w:sz w:val="20"/>
                <w:szCs w:val="20"/>
              </w:rPr>
              <w:t xml:space="preserve">Review of </w:t>
            </w:r>
            <w:r w:rsidR="00DF05EC" w:rsidRPr="00AF1BE0">
              <w:rPr>
                <w:rStyle w:val="normaltextrun"/>
                <w:rFonts w:ascii="Arial" w:hAnsi="Arial" w:cs="Arial"/>
                <w:color w:val="000000"/>
                <w:sz w:val="20"/>
                <w:szCs w:val="20"/>
              </w:rPr>
              <w:t xml:space="preserve">the </w:t>
            </w:r>
            <w:r w:rsidRPr="00AF1BE0">
              <w:rPr>
                <w:rStyle w:val="normaltextrun"/>
                <w:rFonts w:ascii="Arial" w:hAnsi="Arial" w:cs="Arial"/>
                <w:color w:val="000000"/>
                <w:sz w:val="20"/>
                <w:szCs w:val="20"/>
              </w:rPr>
              <w:t>financial proposal; and</w:t>
            </w:r>
            <w:r w:rsidRPr="00AF1BE0">
              <w:rPr>
                <w:rStyle w:val="eop"/>
                <w:rFonts w:ascii="Arial" w:hAnsi="Arial" w:cs="Arial"/>
                <w:color w:val="000000"/>
                <w:sz w:val="20"/>
                <w:szCs w:val="20"/>
              </w:rPr>
              <w:t> </w:t>
            </w:r>
          </w:p>
          <w:p w14:paraId="379B8094" w14:textId="668A51C3" w:rsidR="006D3E87" w:rsidRPr="00AF1BE0" w:rsidRDefault="006D3E87" w:rsidP="002461A9">
            <w:pPr>
              <w:pStyle w:val="paragraph"/>
              <w:numPr>
                <w:ilvl w:val="0"/>
                <w:numId w:val="35"/>
              </w:numPr>
              <w:spacing w:before="0" w:beforeAutospacing="0" w:after="0" w:afterAutospacing="0"/>
              <w:jc w:val="both"/>
              <w:textAlignment w:val="baseline"/>
              <w:rPr>
                <w:rFonts w:ascii="Arial" w:hAnsi="Arial" w:cs="Arial"/>
                <w:color w:val="000000"/>
                <w:sz w:val="20"/>
                <w:szCs w:val="20"/>
              </w:rPr>
            </w:pPr>
            <w:r w:rsidRPr="00AF1BE0">
              <w:rPr>
                <w:rStyle w:val="normaltextrun"/>
                <w:rFonts w:ascii="Arial" w:hAnsi="Arial" w:cs="Arial"/>
                <w:color w:val="000000"/>
                <w:sz w:val="20"/>
                <w:szCs w:val="20"/>
              </w:rPr>
              <w:lastRenderedPageBreak/>
              <w:t>Final decision.</w:t>
            </w:r>
            <w:r w:rsidRPr="00AF1BE0">
              <w:rPr>
                <w:rStyle w:val="eop"/>
                <w:rFonts w:ascii="Arial" w:hAnsi="Arial" w:cs="Arial"/>
                <w:color w:val="000000"/>
                <w:sz w:val="20"/>
                <w:szCs w:val="20"/>
              </w:rPr>
              <w:t> </w:t>
            </w:r>
          </w:p>
          <w:p w14:paraId="63A085BB" w14:textId="3FE05DBB" w:rsidR="006D3E87" w:rsidRPr="00AF1BE0" w:rsidRDefault="006D3E87" w:rsidP="006D3E87">
            <w:pPr>
              <w:pStyle w:val="paragraph"/>
              <w:spacing w:before="0" w:beforeAutospacing="0" w:after="0" w:afterAutospacing="0"/>
              <w:jc w:val="both"/>
              <w:textAlignment w:val="baseline"/>
              <w:rPr>
                <w:rFonts w:ascii="Arial" w:hAnsi="Arial" w:cs="Arial"/>
                <w:color w:val="000000"/>
                <w:sz w:val="20"/>
                <w:szCs w:val="20"/>
              </w:rPr>
            </w:pPr>
          </w:p>
          <w:p w14:paraId="20373A37" w14:textId="77777777" w:rsidR="006D3E87" w:rsidRPr="00AF1BE0" w:rsidRDefault="006D3E87" w:rsidP="006D3E87">
            <w:pPr>
              <w:pStyle w:val="paragraph"/>
              <w:spacing w:before="0" w:beforeAutospacing="0" w:after="0" w:afterAutospacing="0"/>
              <w:jc w:val="both"/>
              <w:textAlignment w:val="baseline"/>
              <w:rPr>
                <w:rFonts w:ascii="Arial" w:hAnsi="Arial" w:cs="Arial"/>
                <w:color w:val="000000"/>
                <w:sz w:val="20"/>
                <w:szCs w:val="20"/>
              </w:rPr>
            </w:pPr>
            <w:r w:rsidRPr="00AF1BE0">
              <w:rPr>
                <w:rStyle w:val="normaltextrun"/>
                <w:rFonts w:ascii="Arial" w:hAnsi="Arial" w:cs="Arial"/>
                <w:color w:val="000000"/>
                <w:sz w:val="20"/>
                <w:szCs w:val="20"/>
              </w:rPr>
              <w:t>The technical review will represent 70% weighting, while the financial criteria will represent 30% of the weighting. Only proposals that receive a minimum of 50 points under a technical evaluation will be considered technically compliant and will have their financial bids considered.</w:t>
            </w:r>
            <w:r w:rsidRPr="00AF1BE0">
              <w:rPr>
                <w:rStyle w:val="eop"/>
                <w:rFonts w:ascii="Arial" w:hAnsi="Arial" w:cs="Arial"/>
                <w:color w:val="000000"/>
                <w:sz w:val="20"/>
                <w:szCs w:val="20"/>
              </w:rPr>
              <w:t> </w:t>
            </w:r>
          </w:p>
          <w:p w14:paraId="1EAF6BC2" w14:textId="77777777" w:rsidR="00064448" w:rsidRPr="00AF1BE0" w:rsidRDefault="00064448" w:rsidP="00935C01">
            <w:pPr>
              <w:spacing w:before="60" w:line="240" w:lineRule="auto"/>
              <w:rPr>
                <w:rFonts w:cs="Arial"/>
                <w:color w:val="auto"/>
              </w:rPr>
            </w:pPr>
          </w:p>
          <w:p w14:paraId="1AF46641" w14:textId="4648D665" w:rsidR="00935C01" w:rsidRPr="00AF1BE0" w:rsidRDefault="00935C01" w:rsidP="00935C01">
            <w:pPr>
              <w:spacing w:before="60" w:line="240" w:lineRule="auto"/>
              <w:rPr>
                <w:rFonts w:cs="Arial"/>
                <w:color w:val="auto"/>
              </w:rPr>
            </w:pPr>
          </w:p>
        </w:tc>
      </w:tr>
      <w:tr w:rsidR="007613B3" w:rsidRPr="00AF1BE0" w14:paraId="4E1DFBC7" w14:textId="77777777" w:rsidTr="00C9272C">
        <w:trPr>
          <w:trHeight w:val="80"/>
        </w:trPr>
        <w:tc>
          <w:tcPr>
            <w:tcW w:w="4679" w:type="dxa"/>
            <w:tcBorders>
              <w:top w:val="nil"/>
              <w:right w:val="single" w:sz="4" w:space="0" w:color="auto"/>
            </w:tcBorders>
            <w:shd w:val="clear" w:color="auto" w:fill="auto"/>
            <w:noWrap/>
          </w:tcPr>
          <w:p w14:paraId="7528DE38" w14:textId="77777777" w:rsidR="007613B3" w:rsidRPr="00AF1BE0" w:rsidRDefault="007613B3" w:rsidP="007613B3">
            <w:pPr>
              <w:spacing w:before="60" w:line="240" w:lineRule="auto"/>
              <w:rPr>
                <w:rFonts w:eastAsia="Arial Unicode MS" w:cs="Arial"/>
                <w:b/>
                <w:color w:val="auto"/>
                <w:lang w:val="en-AU"/>
              </w:rPr>
            </w:pPr>
            <w:r w:rsidRPr="00AF1BE0">
              <w:rPr>
                <w:rFonts w:eastAsia="Arial Unicode MS" w:cs="Arial"/>
                <w:b/>
                <w:color w:val="auto"/>
                <w:lang w:val="en-AU"/>
              </w:rPr>
              <w:lastRenderedPageBreak/>
              <w:t>Administrative details</w:t>
            </w:r>
            <w:r w:rsidR="00353547" w:rsidRPr="00AF1BE0">
              <w:rPr>
                <w:rFonts w:eastAsia="Arial Unicode MS" w:cs="Arial"/>
                <w:b/>
                <w:color w:val="auto"/>
                <w:lang w:val="en-AU"/>
              </w:rPr>
              <w:t>:</w:t>
            </w:r>
          </w:p>
          <w:p w14:paraId="3758C8CA" w14:textId="77777777" w:rsidR="00244E25" w:rsidRPr="00AF1BE0" w:rsidRDefault="00244E25" w:rsidP="007613B3">
            <w:pPr>
              <w:spacing w:before="60" w:line="240" w:lineRule="auto"/>
              <w:rPr>
                <w:rFonts w:eastAsia="Arial Unicode MS" w:cs="Arial"/>
                <w:b/>
                <w:color w:val="auto"/>
                <w:lang w:val="en-AU"/>
              </w:rPr>
            </w:pPr>
          </w:p>
          <w:p w14:paraId="5A98986D" w14:textId="40412DFF" w:rsidR="00353547" w:rsidRPr="00AF1BE0" w:rsidRDefault="00353547" w:rsidP="00353547">
            <w:pPr>
              <w:rPr>
                <w:rFonts w:eastAsia="Arial Unicode MS" w:cs="Arial"/>
                <w:color w:val="auto"/>
                <w:lang w:val="en-AU"/>
              </w:rPr>
            </w:pPr>
            <w:r w:rsidRPr="00AF1BE0">
              <w:rPr>
                <w:rFonts w:eastAsia="Arial Unicode MS" w:cs="Arial"/>
                <w:color w:val="auto"/>
                <w:lang w:val="en-AU"/>
              </w:rPr>
              <w:t xml:space="preserve">Visa assistance required:       </w:t>
            </w: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r w:rsidR="00BC6DD7" w:rsidRPr="00AF1BE0">
              <w:rPr>
                <w:rFonts w:eastAsia="Arial Unicode MS" w:cs="Arial"/>
                <w:color w:val="auto"/>
                <w:lang w:val="en-AU"/>
              </w:rPr>
              <w:t xml:space="preserve"> No</w:t>
            </w:r>
          </w:p>
          <w:p w14:paraId="1C775864" w14:textId="76ECD940" w:rsidR="00186E13" w:rsidRPr="00AF1BE0" w:rsidRDefault="00186E13" w:rsidP="00353547">
            <w:pPr>
              <w:rPr>
                <w:rFonts w:eastAsia="Arial Unicode MS" w:cs="Arial"/>
                <w:color w:val="auto"/>
                <w:lang w:val="en-AU"/>
              </w:rPr>
            </w:pPr>
          </w:p>
          <w:p w14:paraId="0B76E82D" w14:textId="57870A3D" w:rsidR="00244E25" w:rsidRPr="00AF1BE0" w:rsidRDefault="002C1031" w:rsidP="00244E25">
            <w:pPr>
              <w:rPr>
                <w:rFonts w:eastAsia="Arial Unicode MS" w:cs="Arial"/>
                <w:color w:val="auto"/>
                <w:lang w:val="en-AU"/>
              </w:rPr>
            </w:pPr>
            <w:r w:rsidRPr="00AF1BE0">
              <w:rPr>
                <w:rFonts w:eastAsia="Arial Unicode MS" w:cs="Arial"/>
                <w:color w:val="auto"/>
                <w:highlight w:val="yellow"/>
                <w:lang w:val="en-AU"/>
              </w:rPr>
              <w:fldChar w:fldCharType="begin">
                <w:ffData>
                  <w:name w:val=""/>
                  <w:enabled/>
                  <w:calcOnExit w:val="0"/>
                  <w:checkBox>
                    <w:sizeAuto/>
                    <w:default w:val="1"/>
                  </w:checkBox>
                </w:ffData>
              </w:fldChar>
            </w:r>
            <w:r w:rsidRPr="00AF1BE0">
              <w:rPr>
                <w:rFonts w:eastAsia="Arial Unicode MS" w:cs="Arial"/>
                <w:color w:val="auto"/>
                <w:highlight w:val="yellow"/>
                <w:lang w:val="en-AU"/>
              </w:rPr>
              <w:instrText xml:space="preserve"> FORMCHECKBOX </w:instrText>
            </w:r>
            <w:r w:rsidR="00000000">
              <w:rPr>
                <w:rFonts w:eastAsia="Arial Unicode MS" w:cs="Arial"/>
                <w:color w:val="auto"/>
                <w:highlight w:val="yellow"/>
                <w:lang w:val="en-AU"/>
              </w:rPr>
            </w:r>
            <w:r w:rsidR="00000000">
              <w:rPr>
                <w:rFonts w:eastAsia="Arial Unicode MS" w:cs="Arial"/>
                <w:color w:val="auto"/>
                <w:highlight w:val="yellow"/>
                <w:lang w:val="en-AU"/>
              </w:rPr>
              <w:fldChar w:fldCharType="separate"/>
            </w:r>
            <w:r w:rsidRPr="00AF1BE0">
              <w:rPr>
                <w:rFonts w:eastAsia="Arial Unicode MS" w:cs="Arial"/>
                <w:color w:val="auto"/>
                <w:highlight w:val="yellow"/>
                <w:lang w:val="en-AU"/>
              </w:rPr>
              <w:fldChar w:fldCharType="end"/>
            </w:r>
            <w:r w:rsidR="00244E25" w:rsidRPr="00AF1BE0">
              <w:rPr>
                <w:rFonts w:eastAsia="Arial Unicode MS" w:cs="Arial"/>
                <w:color w:val="auto"/>
                <w:highlight w:val="yellow"/>
                <w:lang w:val="en-AU"/>
              </w:rPr>
              <w:t xml:space="preserve"> Home Based</w:t>
            </w:r>
            <w:r w:rsidR="00244E25" w:rsidRPr="00AF1BE0">
              <w:rPr>
                <w:rFonts w:eastAsia="Arial Unicode MS" w:cs="Arial"/>
                <w:color w:val="auto"/>
                <w:lang w:val="en-AU"/>
              </w:rPr>
              <w:t xml:space="preserve">  </w:t>
            </w:r>
            <w:r w:rsidR="00244E25" w:rsidRPr="00AF1BE0">
              <w:rPr>
                <w:rFonts w:eastAsia="Arial Unicode MS" w:cs="Arial"/>
                <w:color w:val="auto"/>
                <w:lang w:val="en-AU"/>
              </w:rPr>
              <w:fldChar w:fldCharType="begin">
                <w:ffData>
                  <w:name w:val="Check9"/>
                  <w:enabled/>
                  <w:calcOnExit w:val="0"/>
                  <w:checkBox>
                    <w:sizeAuto/>
                    <w:default w:val="0"/>
                  </w:checkBox>
                </w:ffData>
              </w:fldChar>
            </w:r>
            <w:r w:rsidR="00244E25"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00244E25" w:rsidRPr="00AF1BE0">
              <w:rPr>
                <w:rFonts w:eastAsia="Arial Unicode MS" w:cs="Arial"/>
                <w:color w:val="auto"/>
                <w:lang w:val="en-AU"/>
              </w:rPr>
              <w:fldChar w:fldCharType="end"/>
            </w:r>
            <w:r w:rsidR="00244E25" w:rsidRPr="00AF1BE0">
              <w:rPr>
                <w:rFonts w:eastAsia="Arial Unicode MS" w:cs="Arial"/>
                <w:color w:val="auto"/>
                <w:lang w:val="en-AU"/>
              </w:rPr>
              <w:t xml:space="preserve"> Office Based:</w:t>
            </w:r>
          </w:p>
          <w:p w14:paraId="67FF0D2F" w14:textId="09D20F10" w:rsidR="00353547" w:rsidRPr="00AF1BE0" w:rsidRDefault="00353547" w:rsidP="007613B3">
            <w:pPr>
              <w:spacing w:before="60" w:line="240" w:lineRule="auto"/>
              <w:rPr>
                <w:rFonts w:eastAsia="Arial Unicode MS" w:cs="Arial"/>
                <w:b/>
                <w:color w:val="auto"/>
                <w:lang w:val="en-AU"/>
              </w:rPr>
            </w:pPr>
          </w:p>
        </w:tc>
        <w:tc>
          <w:tcPr>
            <w:tcW w:w="5234" w:type="dxa"/>
            <w:gridSpan w:val="3"/>
            <w:tcBorders>
              <w:top w:val="nil"/>
              <w:left w:val="single" w:sz="4" w:space="0" w:color="auto"/>
            </w:tcBorders>
            <w:shd w:val="clear" w:color="auto" w:fill="auto"/>
            <w:noWrap/>
          </w:tcPr>
          <w:p w14:paraId="0DE7D6FE" w14:textId="3BA72B16" w:rsidR="007613B3" w:rsidRPr="00AF1BE0" w:rsidRDefault="007613B3" w:rsidP="007613B3">
            <w:pPr>
              <w:rPr>
                <w:rFonts w:eastAsia="Arial Unicode MS" w:cs="Arial"/>
                <w:color w:val="auto"/>
                <w:lang w:val="en-AU"/>
              </w:rPr>
            </w:pPr>
            <w:r w:rsidRPr="00AF1BE0">
              <w:rPr>
                <w:rFonts w:eastAsia="Arial Unicode MS" w:cs="Arial"/>
                <w:color w:val="auto"/>
                <w:lang w:val="en-AU"/>
              </w:rPr>
              <w:t xml:space="preserve"> </w:t>
            </w:r>
            <w:r w:rsidRPr="00AF1BE0">
              <w:rPr>
                <w:rFonts w:eastAsia="Arial Unicode MS" w:cs="Arial"/>
                <w:b/>
                <w:bCs/>
                <w:color w:val="auto"/>
                <w:lang w:val="en-AU"/>
              </w:rPr>
              <w:t>If office based,</w:t>
            </w:r>
            <w:r w:rsidRPr="00AF1BE0">
              <w:rPr>
                <w:rFonts w:eastAsia="Arial Unicode MS" w:cs="Arial"/>
                <w:color w:val="auto"/>
                <w:lang w:val="en-AU"/>
              </w:rPr>
              <w:t xml:space="preserve"> seating arrangement identified:  </w:t>
            </w: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p>
          <w:p w14:paraId="13D6AC84" w14:textId="14EAAF89" w:rsidR="00186E13" w:rsidRPr="00AF1BE0" w:rsidRDefault="007613B3" w:rsidP="007613B3">
            <w:pPr>
              <w:rPr>
                <w:rFonts w:eastAsia="Arial Unicode MS" w:cs="Arial"/>
                <w:color w:val="auto"/>
                <w:lang w:val="en-AU"/>
              </w:rPr>
            </w:pPr>
            <w:r w:rsidRPr="00AF1BE0">
              <w:rPr>
                <w:rFonts w:eastAsia="Arial Unicode MS" w:cs="Arial"/>
                <w:color w:val="auto"/>
                <w:lang w:val="en-AU"/>
              </w:rPr>
              <w:t xml:space="preserve">IT and Communication equipment required:       </w:t>
            </w: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p>
          <w:p w14:paraId="426C419D" w14:textId="39D0D033" w:rsidR="00353547" w:rsidRPr="00AF1BE0" w:rsidRDefault="00353547" w:rsidP="00446F4F">
            <w:pPr>
              <w:rPr>
                <w:rFonts w:eastAsia="Arial Unicode MS" w:cs="Arial"/>
                <w:color w:val="auto"/>
                <w:lang w:val="en-AU"/>
              </w:rPr>
            </w:pPr>
            <w:r w:rsidRPr="00AF1BE0">
              <w:rPr>
                <w:rFonts w:eastAsia="Arial Unicode MS" w:cs="Arial"/>
                <w:color w:val="auto"/>
                <w:lang w:val="en-AU"/>
              </w:rPr>
              <w:t xml:space="preserve">Internet access required:  </w:t>
            </w:r>
            <w:r w:rsidRPr="00AF1BE0">
              <w:rPr>
                <w:rFonts w:eastAsia="Arial Unicode MS" w:cs="Arial"/>
                <w:color w:val="auto"/>
                <w:lang w:val="en-AU"/>
              </w:rPr>
              <w:fldChar w:fldCharType="begin">
                <w:ffData>
                  <w:name w:val="Check9"/>
                  <w:enabled/>
                  <w:calcOnExit w:val="0"/>
                  <w:checkBox>
                    <w:sizeAuto/>
                    <w:default w:val="0"/>
                  </w:checkBox>
                </w:ffData>
              </w:fldChar>
            </w:r>
            <w:r w:rsidRPr="00AF1BE0">
              <w:rPr>
                <w:rFonts w:eastAsia="Arial Unicode MS" w:cs="Arial"/>
                <w:color w:val="auto"/>
                <w:lang w:val="en-AU"/>
              </w:rPr>
              <w:instrText xml:space="preserve"> FORMCHECKBOX </w:instrText>
            </w:r>
            <w:r w:rsidR="00000000">
              <w:rPr>
                <w:rFonts w:eastAsia="Arial Unicode MS" w:cs="Arial"/>
                <w:color w:val="auto"/>
                <w:lang w:val="en-AU"/>
              </w:rPr>
            </w:r>
            <w:r w:rsidR="00000000">
              <w:rPr>
                <w:rFonts w:eastAsia="Arial Unicode MS" w:cs="Arial"/>
                <w:color w:val="auto"/>
                <w:lang w:val="en-AU"/>
              </w:rPr>
              <w:fldChar w:fldCharType="separate"/>
            </w:r>
            <w:r w:rsidRPr="00AF1BE0">
              <w:rPr>
                <w:rFonts w:eastAsia="Arial Unicode MS" w:cs="Arial"/>
                <w:color w:val="auto"/>
                <w:lang w:val="en-AU"/>
              </w:rPr>
              <w:fldChar w:fldCharType="end"/>
            </w:r>
          </w:p>
        </w:tc>
      </w:tr>
    </w:tbl>
    <w:p w14:paraId="0F3A644B" w14:textId="77777777" w:rsidR="00C9272C" w:rsidRPr="00AF1BE0" w:rsidRDefault="00C9272C">
      <w:pPr>
        <w:rPr>
          <w:rFonts w:cs="Arial"/>
        </w:rPr>
      </w:pPr>
    </w:p>
    <w:p w14:paraId="00524086" w14:textId="77777777" w:rsidR="00C9272C" w:rsidRPr="00AF1BE0" w:rsidRDefault="00C9272C">
      <w:pPr>
        <w:rPr>
          <w:rFonts w:cs="Arial"/>
        </w:rPr>
      </w:pPr>
    </w:p>
    <w:p w14:paraId="3837B404" w14:textId="77777777" w:rsidR="00C427CA" w:rsidRPr="00AF1BE0" w:rsidRDefault="00C427CA" w:rsidP="00C427CA">
      <w:pPr>
        <w:pStyle w:val="EndnoteText"/>
        <w:rPr>
          <w:rFonts w:cs="Arial"/>
        </w:rPr>
      </w:pPr>
      <w:r w:rsidRPr="00AF1BE0">
        <w:rPr>
          <w:rStyle w:val="EndnoteReference"/>
          <w:rFonts w:cs="Arial"/>
        </w:rPr>
        <w:footnoteRef/>
      </w:r>
      <w:r w:rsidRPr="00AF1BE0">
        <w:rPr>
          <w:rFonts w:cs="Arial"/>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AF1BE0" w:rsidRDefault="00C427CA" w:rsidP="00C427CA">
      <w:pPr>
        <w:pStyle w:val="EndnoteText"/>
        <w:rPr>
          <w:rFonts w:cs="Arial"/>
        </w:rPr>
      </w:pPr>
    </w:p>
    <w:p w14:paraId="7DBE6923" w14:textId="77777777" w:rsidR="00C427CA" w:rsidRPr="00AF1BE0" w:rsidRDefault="00C427CA" w:rsidP="00C427CA">
      <w:pPr>
        <w:pStyle w:val="EndnoteText"/>
        <w:rPr>
          <w:rFonts w:cs="Arial"/>
        </w:rPr>
      </w:pPr>
      <w:r w:rsidRPr="00AF1BE0">
        <w:rPr>
          <w:rFonts w:cs="Arial"/>
        </w:rPr>
        <w:t xml:space="preserve">Payment of professional fees will be based on submission of agreed deliverables. UNICEF reserves the right to withhold payment in case the deliverables submitted are not up to the required standard or in case of delays in submitting the deliverables on the part of the </w:t>
      </w:r>
      <w:proofErr w:type="gramStart"/>
      <w:r w:rsidRPr="00AF1BE0">
        <w:rPr>
          <w:rFonts w:cs="Arial"/>
        </w:rPr>
        <w:t>consultant</w:t>
      </w:r>
      <w:proofErr w:type="gramEnd"/>
    </w:p>
    <w:p w14:paraId="0CD4711C" w14:textId="77777777" w:rsidR="00C427CA" w:rsidRPr="00AF1BE0" w:rsidRDefault="00C427CA" w:rsidP="00C427CA">
      <w:pPr>
        <w:pStyle w:val="EndnoteText"/>
        <w:rPr>
          <w:rFonts w:cs="Arial"/>
        </w:rPr>
      </w:pPr>
    </w:p>
    <w:p w14:paraId="0BAFF663" w14:textId="77777777" w:rsidR="00B94A20" w:rsidRPr="00AF1BE0" w:rsidRDefault="00B94A20" w:rsidP="00C427CA">
      <w:pPr>
        <w:pStyle w:val="EndnoteText"/>
        <w:rPr>
          <w:rFonts w:cs="Arial"/>
          <w:b/>
          <w:bCs/>
        </w:rPr>
      </w:pPr>
    </w:p>
    <w:p w14:paraId="4D03E95B" w14:textId="3612D631" w:rsidR="00C427CA" w:rsidRPr="00AF1BE0" w:rsidRDefault="00C427CA" w:rsidP="00C427CA">
      <w:pPr>
        <w:pStyle w:val="EndnoteText"/>
        <w:rPr>
          <w:rFonts w:cs="Arial"/>
        </w:rPr>
      </w:pPr>
      <w:r w:rsidRPr="00AF1BE0">
        <w:rPr>
          <w:rFonts w:cs="Arial"/>
          <w:b/>
          <w:bCs/>
        </w:rPr>
        <w:t>Text to be added to all TORs:</w:t>
      </w:r>
    </w:p>
    <w:p w14:paraId="355180BE" w14:textId="19255CD2" w:rsidR="5DD2836A" w:rsidRPr="00AF1BE0" w:rsidRDefault="5DD2836A" w:rsidP="5DD2836A">
      <w:pPr>
        <w:spacing w:after="160" w:line="259" w:lineRule="auto"/>
        <w:rPr>
          <w:rFonts w:eastAsia="Arial" w:cs="Arial"/>
          <w:color w:val="000000" w:themeColor="text1"/>
        </w:rPr>
      </w:pPr>
      <w:r w:rsidRPr="00AF1BE0">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Pr="00AF1BE0" w:rsidRDefault="5DD2836A" w:rsidP="5DD2836A">
      <w:pPr>
        <w:spacing w:after="160" w:line="259" w:lineRule="auto"/>
        <w:rPr>
          <w:rFonts w:cs="Arial"/>
          <w:color w:val="000000" w:themeColor="text1"/>
        </w:rPr>
      </w:pPr>
      <w:r w:rsidRPr="00AF1BE0">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AF1BE0">
        <w:rPr>
          <w:rFonts w:eastAsia="Arial" w:cs="Arial"/>
          <w:color w:val="000000" w:themeColor="text1"/>
        </w:rPr>
        <w:t>fully-vaccinated</w:t>
      </w:r>
      <w:proofErr w:type="gramEnd"/>
      <w:r w:rsidRPr="00AF1BE0">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AF1BE0">
        <w:rPr>
          <w:rFonts w:eastAsia="Arial" w:cs="Arial"/>
          <w:color w:val="000000" w:themeColor="text1"/>
        </w:rPr>
        <w:t>programme</w:t>
      </w:r>
      <w:proofErr w:type="spellEnd"/>
      <w:r w:rsidRPr="00AF1BE0">
        <w:rPr>
          <w:rFonts w:eastAsia="Arial" w:cs="Arial"/>
          <w:color w:val="000000" w:themeColor="text1"/>
        </w:rPr>
        <w:t xml:space="preserve"> delivery </w:t>
      </w:r>
      <w:proofErr w:type="gramStart"/>
      <w:r w:rsidRPr="00AF1BE0">
        <w:rPr>
          <w:rFonts w:eastAsia="Arial" w:cs="Arial"/>
          <w:color w:val="000000" w:themeColor="text1"/>
        </w:rPr>
        <w:t>locations</w:t>
      </w:r>
      <w:proofErr w:type="gramEnd"/>
      <w:r w:rsidRPr="00AF1BE0">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Pr="00AF1BE0" w:rsidRDefault="5DD2836A" w:rsidP="5DD2836A">
      <w:pPr>
        <w:spacing w:after="160" w:line="259" w:lineRule="auto"/>
        <w:rPr>
          <w:rFonts w:eastAsia="Arial" w:cs="Arial"/>
          <w:color w:val="000000" w:themeColor="text1"/>
        </w:rPr>
      </w:pPr>
      <w:r w:rsidRPr="00AF1BE0">
        <w:rPr>
          <w:rFonts w:eastAsia="Arial" w:cs="Arial"/>
          <w:color w:val="000000" w:themeColor="text1"/>
        </w:rPr>
        <w:t xml:space="preserve">UNICEF offers </w:t>
      </w:r>
      <w:hyperlink r:id="rId17">
        <w:r w:rsidRPr="00AF1BE0">
          <w:rPr>
            <w:rStyle w:val="Hyperlink"/>
            <w:rFonts w:eastAsia="Arial" w:cs="Arial"/>
          </w:rPr>
          <w:t>reasonable accommodation</w:t>
        </w:r>
      </w:hyperlink>
      <w:r w:rsidRPr="00AF1BE0">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Pr="00AF1BE0" w:rsidRDefault="5DD2836A" w:rsidP="5DD2836A">
      <w:pPr>
        <w:spacing w:before="120" w:after="200"/>
        <w:rPr>
          <w:rFonts w:cs="Arial"/>
          <w:color w:val="000000" w:themeColor="text1"/>
        </w:rPr>
      </w:pPr>
    </w:p>
    <w:sectPr w:rsidR="5DD2836A" w:rsidRPr="00AF1BE0" w:rsidSect="00814AF0">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B37F" w14:textId="77777777" w:rsidR="00AF5ACA" w:rsidRDefault="00AF5ACA" w:rsidP="000C3710">
      <w:r>
        <w:separator/>
      </w:r>
    </w:p>
  </w:endnote>
  <w:endnote w:type="continuationSeparator" w:id="0">
    <w:p w14:paraId="7C06C964" w14:textId="77777777" w:rsidR="00AF5ACA" w:rsidRDefault="00AF5ACA" w:rsidP="000C3710">
      <w:r>
        <w:continuationSeparator/>
      </w:r>
    </w:p>
  </w:endnote>
  <w:endnote w:type="continuationNotice" w:id="1">
    <w:p w14:paraId="77E7FF14" w14:textId="77777777" w:rsidR="00AF5ACA" w:rsidRDefault="00AF5ACA">
      <w:pPr>
        <w:spacing w:line="240" w:lineRule="auto"/>
      </w:pPr>
    </w:p>
  </w:endnote>
  <w:endnote w:id="2">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639337"/>
      <w:docPartObj>
        <w:docPartGallery w:val="Page Numbers (Bottom of Page)"/>
        <w:docPartUnique/>
      </w:docPartObj>
    </w:sdtPr>
    <w:sdtEndPr>
      <w:rPr>
        <w:noProof/>
      </w:rPr>
    </w:sdtEndPr>
    <w:sdtContent>
      <w:p w14:paraId="48F60A85" w14:textId="38D43650" w:rsidR="00610F55" w:rsidRDefault="00610F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3B5863B6"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763C" w14:textId="77777777" w:rsidR="00AF5ACA" w:rsidRDefault="00AF5ACA" w:rsidP="000C3710">
      <w:r>
        <w:separator/>
      </w:r>
    </w:p>
  </w:footnote>
  <w:footnote w:type="continuationSeparator" w:id="0">
    <w:p w14:paraId="47F5B01C" w14:textId="77777777" w:rsidR="00AF5ACA" w:rsidRDefault="00AF5ACA" w:rsidP="000C3710">
      <w:r>
        <w:continuationSeparator/>
      </w:r>
    </w:p>
  </w:footnote>
  <w:footnote w:type="continuationNotice" w:id="1">
    <w:p w14:paraId="2A315886" w14:textId="77777777" w:rsidR="00AF5ACA" w:rsidRDefault="00AF5ACA">
      <w:pPr>
        <w:spacing w:line="240" w:lineRule="auto"/>
      </w:pPr>
    </w:p>
  </w:footnote>
  <w:footnote w:id="2">
    <w:p w14:paraId="651729C3" w14:textId="13CB7E13" w:rsidR="00E844D1" w:rsidRPr="00666AEE" w:rsidRDefault="00E844D1">
      <w:pPr>
        <w:pStyle w:val="FootnoteText"/>
        <w:rPr>
          <w:rFonts w:ascii="Arial" w:hAnsi="Arial" w:cs="Arial"/>
          <w:sz w:val="16"/>
          <w:szCs w:val="16"/>
        </w:rPr>
      </w:pPr>
      <w:r w:rsidRPr="00666AEE">
        <w:rPr>
          <w:rStyle w:val="FootnoteReference"/>
          <w:rFonts w:ascii="Arial" w:hAnsi="Arial" w:cs="Arial"/>
          <w:sz w:val="16"/>
          <w:szCs w:val="16"/>
        </w:rPr>
        <w:footnoteRef/>
      </w:r>
      <w:r w:rsidRPr="00666AEE">
        <w:rPr>
          <w:rFonts w:ascii="Arial" w:hAnsi="Arial" w:cs="Arial"/>
          <w:sz w:val="16"/>
          <w:szCs w:val="16"/>
        </w:rPr>
        <w:t xml:space="preserve"> </w:t>
      </w:r>
      <w:r w:rsidR="002426BD" w:rsidRPr="00666AEE">
        <w:rPr>
          <w:rStyle w:val="normaltextrun"/>
          <w:rFonts w:ascii="Arial" w:hAnsi="Arial" w:cs="Arial"/>
          <w:color w:val="000000"/>
          <w:sz w:val="16"/>
          <w:szCs w:val="16"/>
          <w:bdr w:val="none" w:sz="0" w:space="0" w:color="auto" w:frame="1"/>
        </w:rPr>
        <w:t xml:space="preserve"> National Bureau of Statistics and UNICEF- Multiple Indicator Cluster Survey 2021, Survey Findings Report. Abuja, Nigeria</w:t>
      </w:r>
    </w:p>
  </w:footnote>
  <w:footnote w:id="3">
    <w:p w14:paraId="5F317A2E" w14:textId="13C149C7" w:rsidR="00920DBE" w:rsidRPr="00666AEE" w:rsidRDefault="00920DBE">
      <w:pPr>
        <w:pStyle w:val="FootnoteText"/>
        <w:rPr>
          <w:rFonts w:ascii="Arial" w:hAnsi="Arial" w:cs="Arial"/>
          <w:sz w:val="16"/>
          <w:szCs w:val="16"/>
        </w:rPr>
      </w:pPr>
      <w:r w:rsidRPr="00666AEE">
        <w:rPr>
          <w:rStyle w:val="FootnoteReference"/>
          <w:rFonts w:ascii="Arial" w:hAnsi="Arial" w:cs="Arial"/>
          <w:sz w:val="16"/>
          <w:szCs w:val="16"/>
        </w:rPr>
        <w:footnoteRef/>
      </w:r>
      <w:r w:rsidRPr="00666AEE">
        <w:rPr>
          <w:rFonts w:ascii="Arial" w:hAnsi="Arial" w:cs="Arial"/>
          <w:sz w:val="16"/>
          <w:szCs w:val="16"/>
        </w:rPr>
        <w:t xml:space="preserve"> </w:t>
      </w:r>
      <w:r w:rsidR="00FF2E74" w:rsidRPr="00666AEE">
        <w:rPr>
          <w:rStyle w:val="normaltextrun"/>
          <w:rFonts w:ascii="Arial" w:hAnsi="Arial" w:cs="Arial"/>
          <w:color w:val="000000"/>
          <w:sz w:val="16"/>
          <w:szCs w:val="16"/>
          <w:bdr w:val="none" w:sz="0" w:space="0" w:color="auto" w:frame="1"/>
        </w:rPr>
        <w:t>National Bureau of Statistics</w:t>
      </w:r>
      <w:r w:rsidR="002426BD" w:rsidRPr="00666AEE">
        <w:rPr>
          <w:rStyle w:val="normaltextrun"/>
          <w:rFonts w:ascii="Arial" w:hAnsi="Arial" w:cs="Arial"/>
          <w:color w:val="000000"/>
          <w:sz w:val="16"/>
          <w:szCs w:val="16"/>
          <w:bdr w:val="none" w:sz="0" w:space="0" w:color="auto" w:frame="1"/>
        </w:rPr>
        <w:t xml:space="preserve"> </w:t>
      </w:r>
      <w:r w:rsidR="00FF2E74" w:rsidRPr="00666AEE">
        <w:rPr>
          <w:rStyle w:val="normaltextrun"/>
          <w:rFonts w:ascii="Arial" w:hAnsi="Arial" w:cs="Arial"/>
          <w:color w:val="000000"/>
          <w:sz w:val="16"/>
          <w:szCs w:val="16"/>
          <w:bdr w:val="none" w:sz="0" w:space="0" w:color="auto" w:frame="1"/>
        </w:rPr>
        <w:t>and UNICEF</w:t>
      </w:r>
      <w:r w:rsidR="002426BD" w:rsidRPr="00666AEE">
        <w:rPr>
          <w:rStyle w:val="normaltextrun"/>
          <w:rFonts w:ascii="Arial" w:hAnsi="Arial" w:cs="Arial"/>
          <w:color w:val="000000"/>
          <w:sz w:val="16"/>
          <w:szCs w:val="16"/>
          <w:bdr w:val="none" w:sz="0" w:space="0" w:color="auto" w:frame="1"/>
        </w:rPr>
        <w:t>-</w:t>
      </w:r>
      <w:r w:rsidR="00FF2E74" w:rsidRPr="00666AEE">
        <w:rPr>
          <w:rStyle w:val="normaltextrun"/>
          <w:rFonts w:ascii="Arial" w:hAnsi="Arial" w:cs="Arial"/>
          <w:color w:val="000000"/>
          <w:sz w:val="16"/>
          <w:szCs w:val="16"/>
          <w:bdr w:val="none" w:sz="0" w:space="0" w:color="auto" w:frame="1"/>
        </w:rPr>
        <w:t xml:space="preserve"> Multiple Indicator Cluster Survey 2021, Survey Findings Report. Abuja, Nigeria.</w:t>
      </w:r>
    </w:p>
  </w:footnote>
  <w:footnote w:id="4">
    <w:p w14:paraId="6D6DED2D" w14:textId="18CD453E" w:rsidR="003E1419" w:rsidRPr="00666AEE" w:rsidRDefault="003E1419">
      <w:pPr>
        <w:pStyle w:val="FootnoteText"/>
        <w:rPr>
          <w:rFonts w:ascii="Arial" w:hAnsi="Arial" w:cs="Arial"/>
          <w:sz w:val="16"/>
          <w:szCs w:val="16"/>
        </w:rPr>
      </w:pPr>
      <w:r w:rsidRPr="003802E4">
        <w:rPr>
          <w:rStyle w:val="FootnoteReference"/>
          <w:rFonts w:ascii="Arial" w:hAnsi="Arial" w:cs="Arial"/>
          <w:sz w:val="16"/>
          <w:szCs w:val="16"/>
        </w:rPr>
        <w:footnoteRef/>
      </w:r>
      <w:r w:rsidRPr="003802E4">
        <w:rPr>
          <w:rFonts w:ascii="Arial" w:hAnsi="Arial" w:cs="Arial"/>
          <w:sz w:val="16"/>
          <w:szCs w:val="16"/>
        </w:rPr>
        <w:t xml:space="preserve"> </w:t>
      </w:r>
      <w:r w:rsidR="00666AEE" w:rsidRPr="00666AEE">
        <w:rPr>
          <w:rFonts w:ascii="Univers" w:hAnsi="Univers"/>
          <w:sz w:val="18"/>
          <w:szCs w:val="18"/>
        </w:rPr>
        <w:t>Nigeria Demographic and Health Survey, 2018</w:t>
      </w:r>
      <w:r w:rsidR="00BE2C25" w:rsidRPr="003802E4">
        <w:rPr>
          <w:rStyle w:val="normaltextrun"/>
          <w:rFonts w:ascii="Arial" w:hAnsi="Arial" w:cs="Arial"/>
          <w:color w:val="000000"/>
          <w:sz w:val="16"/>
          <w:szCs w:val="16"/>
          <w:shd w:val="clear" w:color="auto" w:fill="FFFFFF"/>
        </w:rPr>
        <w:t xml:space="preserve">, </w:t>
      </w:r>
    </w:p>
  </w:footnote>
  <w:footnote w:id="5">
    <w:p w14:paraId="012918F9" w14:textId="77777777" w:rsidR="00613CBD" w:rsidRPr="00666AEE" w:rsidRDefault="00613CBD" w:rsidP="00613CBD">
      <w:pPr>
        <w:pStyle w:val="FootnoteText"/>
        <w:rPr>
          <w:rFonts w:ascii="Arial" w:hAnsi="Arial" w:cs="Arial"/>
          <w:sz w:val="16"/>
          <w:szCs w:val="16"/>
        </w:rPr>
      </w:pPr>
      <w:r w:rsidRPr="00666AEE">
        <w:rPr>
          <w:rStyle w:val="FootnoteReference"/>
          <w:rFonts w:ascii="Arial" w:hAnsi="Arial" w:cs="Arial"/>
          <w:sz w:val="16"/>
          <w:szCs w:val="16"/>
        </w:rPr>
        <w:footnoteRef/>
      </w:r>
      <w:r w:rsidRPr="00666AEE">
        <w:rPr>
          <w:rFonts w:ascii="Arial" w:hAnsi="Arial" w:cs="Arial"/>
          <w:sz w:val="16"/>
          <w:szCs w:val="16"/>
        </w:rPr>
        <w:t xml:space="preserve"> </w:t>
      </w:r>
      <w:r w:rsidRPr="00666AEE">
        <w:rPr>
          <w:rStyle w:val="normaltextrun"/>
          <w:rFonts w:ascii="Arial" w:hAnsi="Arial" w:cs="Arial"/>
          <w:color w:val="000000"/>
          <w:sz w:val="16"/>
          <w:szCs w:val="16"/>
          <w:bdr w:val="none" w:sz="0" w:space="0" w:color="auto" w:frame="1"/>
        </w:rPr>
        <w:t>National Bureau of Statistics and UNICEF- Multiple Indicator Cluster Survey 2021, Survey Findings Report. Abuja, Nigeria</w:t>
      </w:r>
    </w:p>
  </w:footnote>
  <w:footnote w:id="6">
    <w:p w14:paraId="74B313CF" w14:textId="0B391627" w:rsidR="000444E3" w:rsidRPr="00F20EE2" w:rsidRDefault="000444E3" w:rsidP="000444E3">
      <w:pPr>
        <w:pStyle w:val="FootnoteText"/>
        <w:rPr>
          <w:rFonts w:cstheme="minorHAnsi"/>
        </w:rPr>
      </w:pPr>
      <w:r w:rsidRPr="003802E4">
        <w:rPr>
          <w:rStyle w:val="FootnoteReference"/>
          <w:rFonts w:ascii="Arial" w:hAnsi="Arial" w:cs="Arial"/>
          <w:sz w:val="16"/>
          <w:szCs w:val="16"/>
        </w:rPr>
        <w:footnoteRef/>
      </w:r>
      <w:r w:rsidRPr="003802E4">
        <w:rPr>
          <w:rFonts w:ascii="Arial" w:hAnsi="Arial" w:cs="Arial"/>
          <w:sz w:val="16"/>
          <w:szCs w:val="16"/>
        </w:rPr>
        <w:t xml:space="preserve"> </w:t>
      </w:r>
      <w:r w:rsidR="00CD6781" w:rsidRPr="003802E4">
        <w:rPr>
          <w:rStyle w:val="normaltextrun"/>
          <w:rFonts w:ascii="Arial" w:hAnsi="Arial" w:cs="Arial"/>
          <w:color w:val="000000"/>
          <w:sz w:val="16"/>
          <w:szCs w:val="16"/>
          <w:shd w:val="clear" w:color="auto" w:fill="FFFFFF"/>
        </w:rPr>
        <w:t xml:space="preserve"> </w:t>
      </w:r>
      <w:r w:rsidR="00666AEE" w:rsidRPr="00666AEE">
        <w:rPr>
          <w:rFonts w:ascii="Univers" w:hAnsi="Univers"/>
          <w:sz w:val="18"/>
          <w:szCs w:val="18"/>
        </w:rPr>
        <w:t xml:space="preserve"> Nigeria Demographic &amp; Health Survey, 2018</w:t>
      </w:r>
      <w:r w:rsidR="00CD6781" w:rsidRPr="003802E4">
        <w:rPr>
          <w:rStyle w:val="normaltextrun"/>
          <w:rFonts w:ascii="Arial" w:hAnsi="Arial" w:cs="Arial"/>
          <w:color w:val="000000"/>
          <w:sz w:val="16"/>
          <w:szCs w:val="1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76557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8FE03C"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D6B6BED"/>
    <w:multiLevelType w:val="hybridMultilevel"/>
    <w:tmpl w:val="44E0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666B5"/>
    <w:multiLevelType w:val="hybridMultilevel"/>
    <w:tmpl w:val="06A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C42C3"/>
    <w:multiLevelType w:val="hybridMultilevel"/>
    <w:tmpl w:val="4CE45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C52E8"/>
    <w:multiLevelType w:val="hybridMultilevel"/>
    <w:tmpl w:val="FDBE0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87D4E"/>
    <w:multiLevelType w:val="multilevel"/>
    <w:tmpl w:val="E6084C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2919F0"/>
    <w:multiLevelType w:val="hybridMultilevel"/>
    <w:tmpl w:val="0B6EBEAE"/>
    <w:lvl w:ilvl="0" w:tplc="B9E04142">
      <w:numFmt w:val="bullet"/>
      <w:lvlText w:val=""/>
      <w:lvlJc w:val="left"/>
      <w:pPr>
        <w:ind w:left="720" w:hanging="360"/>
      </w:pPr>
      <w:rPr>
        <w:rFonts w:ascii="Symbol" w:eastAsia="Times New Roman" w:hAnsi="Symbo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F36B7"/>
    <w:multiLevelType w:val="multilevel"/>
    <w:tmpl w:val="9A54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8E7CCD"/>
    <w:multiLevelType w:val="hybridMultilevel"/>
    <w:tmpl w:val="155E1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8C42AD"/>
    <w:multiLevelType w:val="hybridMultilevel"/>
    <w:tmpl w:val="7DB6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1366B"/>
    <w:multiLevelType w:val="hybridMultilevel"/>
    <w:tmpl w:val="AD3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76F6F"/>
    <w:multiLevelType w:val="hybridMultilevel"/>
    <w:tmpl w:val="502C06CE"/>
    <w:lvl w:ilvl="0" w:tplc="697AC934">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2681261">
    <w:abstractNumId w:val="18"/>
  </w:num>
  <w:num w:numId="2" w16cid:durableId="983267825">
    <w:abstractNumId w:val="23"/>
  </w:num>
  <w:num w:numId="3" w16cid:durableId="722872130">
    <w:abstractNumId w:val="16"/>
  </w:num>
  <w:num w:numId="4" w16cid:durableId="717321667">
    <w:abstractNumId w:val="14"/>
  </w:num>
  <w:num w:numId="5" w16cid:durableId="1665815349">
    <w:abstractNumId w:val="13"/>
  </w:num>
  <w:num w:numId="6" w16cid:durableId="930041106">
    <w:abstractNumId w:val="17"/>
  </w:num>
  <w:num w:numId="7" w16cid:durableId="1803225707">
    <w:abstractNumId w:val="27"/>
  </w:num>
  <w:num w:numId="8" w16cid:durableId="1940796912">
    <w:abstractNumId w:val="28"/>
  </w:num>
  <w:num w:numId="9" w16cid:durableId="766538679">
    <w:abstractNumId w:val="11"/>
    <w:lvlOverride w:ilvl="0">
      <w:lvl w:ilvl="0">
        <w:numFmt w:val="bullet"/>
        <w:lvlText w:val=""/>
        <w:legacy w:legacy="1" w:legacySpace="0" w:legacyIndent="0"/>
        <w:lvlJc w:val="left"/>
        <w:rPr>
          <w:rFonts w:ascii="Symbol" w:hAnsi="Symbol" w:hint="default"/>
          <w:sz w:val="22"/>
        </w:rPr>
      </w:lvl>
    </w:lvlOverride>
  </w:num>
  <w:num w:numId="10" w16cid:durableId="689575398">
    <w:abstractNumId w:val="22"/>
  </w:num>
  <w:num w:numId="11" w16cid:durableId="1251281474">
    <w:abstractNumId w:val="21"/>
  </w:num>
  <w:num w:numId="12" w16cid:durableId="887448012">
    <w:abstractNumId w:val="31"/>
  </w:num>
  <w:num w:numId="13" w16cid:durableId="692193485">
    <w:abstractNumId w:val="0"/>
  </w:num>
  <w:num w:numId="14" w16cid:durableId="1844778250">
    <w:abstractNumId w:val="10"/>
  </w:num>
  <w:num w:numId="15" w16cid:durableId="943878754">
    <w:abstractNumId w:val="8"/>
  </w:num>
  <w:num w:numId="16" w16cid:durableId="1469711591">
    <w:abstractNumId w:val="7"/>
  </w:num>
  <w:num w:numId="17" w16cid:durableId="1066027280">
    <w:abstractNumId w:val="6"/>
  </w:num>
  <w:num w:numId="18" w16cid:durableId="747851117">
    <w:abstractNumId w:val="5"/>
  </w:num>
  <w:num w:numId="19" w16cid:durableId="1270548032">
    <w:abstractNumId w:val="9"/>
  </w:num>
  <w:num w:numId="20" w16cid:durableId="626547688">
    <w:abstractNumId w:val="4"/>
  </w:num>
  <w:num w:numId="21" w16cid:durableId="1234200145">
    <w:abstractNumId w:val="3"/>
  </w:num>
  <w:num w:numId="22" w16cid:durableId="862129733">
    <w:abstractNumId w:val="2"/>
  </w:num>
  <w:num w:numId="23" w16cid:durableId="545408863">
    <w:abstractNumId w:val="1"/>
  </w:num>
  <w:num w:numId="24" w16cid:durableId="1646546860">
    <w:abstractNumId w:val="15"/>
  </w:num>
  <w:num w:numId="25" w16cid:durableId="1684479631">
    <w:abstractNumId w:val="24"/>
  </w:num>
  <w:num w:numId="26" w16cid:durableId="592857666">
    <w:abstractNumId w:val="30"/>
  </w:num>
  <w:num w:numId="27" w16cid:durableId="646472236">
    <w:abstractNumId w:val="34"/>
  </w:num>
  <w:num w:numId="28" w16cid:durableId="1417439082">
    <w:abstractNumId w:val="12"/>
  </w:num>
  <w:num w:numId="29" w16cid:durableId="305744426">
    <w:abstractNumId w:val="32"/>
  </w:num>
  <w:num w:numId="30" w16cid:durableId="1310939915">
    <w:abstractNumId w:val="20"/>
  </w:num>
  <w:num w:numId="31" w16cid:durableId="421609443">
    <w:abstractNumId w:val="33"/>
  </w:num>
  <w:num w:numId="32" w16cid:durableId="2023362835">
    <w:abstractNumId w:val="19"/>
  </w:num>
  <w:num w:numId="33" w16cid:durableId="364988346">
    <w:abstractNumId w:val="26"/>
  </w:num>
  <w:num w:numId="34" w16cid:durableId="185801791">
    <w:abstractNumId w:val="25"/>
  </w:num>
  <w:num w:numId="35" w16cid:durableId="10897405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1NDc3tDQ1sDQxN7VQ0lEKTi0uzszPAykwrAUAW1TA2SwAAAA="/>
  </w:docVars>
  <w:rsids>
    <w:rsidRoot w:val="009512AC"/>
    <w:rsid w:val="00007E4A"/>
    <w:rsid w:val="0001794D"/>
    <w:rsid w:val="000241D1"/>
    <w:rsid w:val="00025F29"/>
    <w:rsid w:val="00030834"/>
    <w:rsid w:val="000310DE"/>
    <w:rsid w:val="00031C32"/>
    <w:rsid w:val="000361A6"/>
    <w:rsid w:val="000372CB"/>
    <w:rsid w:val="000376A2"/>
    <w:rsid w:val="000415E9"/>
    <w:rsid w:val="0004433C"/>
    <w:rsid w:val="000444E3"/>
    <w:rsid w:val="00050C54"/>
    <w:rsid w:val="00051966"/>
    <w:rsid w:val="00052811"/>
    <w:rsid w:val="00053E97"/>
    <w:rsid w:val="00056A18"/>
    <w:rsid w:val="000576DC"/>
    <w:rsid w:val="00064448"/>
    <w:rsid w:val="00066096"/>
    <w:rsid w:val="00066CAF"/>
    <w:rsid w:val="00073322"/>
    <w:rsid w:val="00075039"/>
    <w:rsid w:val="00076437"/>
    <w:rsid w:val="00084EEE"/>
    <w:rsid w:val="00085124"/>
    <w:rsid w:val="00096574"/>
    <w:rsid w:val="00097942"/>
    <w:rsid w:val="000A7045"/>
    <w:rsid w:val="000B1556"/>
    <w:rsid w:val="000B23AE"/>
    <w:rsid w:val="000B313E"/>
    <w:rsid w:val="000B5829"/>
    <w:rsid w:val="000B72A2"/>
    <w:rsid w:val="000C3710"/>
    <w:rsid w:val="000C58DC"/>
    <w:rsid w:val="000C59EA"/>
    <w:rsid w:val="000C61F2"/>
    <w:rsid w:val="000C6B44"/>
    <w:rsid w:val="000D296C"/>
    <w:rsid w:val="000D4D2C"/>
    <w:rsid w:val="000D6CA1"/>
    <w:rsid w:val="000E1755"/>
    <w:rsid w:val="000E289A"/>
    <w:rsid w:val="000E3253"/>
    <w:rsid w:val="000E414F"/>
    <w:rsid w:val="000E4D76"/>
    <w:rsid w:val="000E750E"/>
    <w:rsid w:val="000F6440"/>
    <w:rsid w:val="000F7632"/>
    <w:rsid w:val="00100306"/>
    <w:rsid w:val="00100338"/>
    <w:rsid w:val="00101B94"/>
    <w:rsid w:val="00103D96"/>
    <w:rsid w:val="001059F8"/>
    <w:rsid w:val="00107B7A"/>
    <w:rsid w:val="00112DEE"/>
    <w:rsid w:val="001172C0"/>
    <w:rsid w:val="001300A7"/>
    <w:rsid w:val="00132011"/>
    <w:rsid w:val="001343F0"/>
    <w:rsid w:val="001346B9"/>
    <w:rsid w:val="001419C1"/>
    <w:rsid w:val="00141DC8"/>
    <w:rsid w:val="001516D4"/>
    <w:rsid w:val="0015207A"/>
    <w:rsid w:val="001555C0"/>
    <w:rsid w:val="001555CD"/>
    <w:rsid w:val="00155E0C"/>
    <w:rsid w:val="0015757A"/>
    <w:rsid w:val="00162028"/>
    <w:rsid w:val="001637C2"/>
    <w:rsid w:val="00164A8A"/>
    <w:rsid w:val="00164C95"/>
    <w:rsid w:val="00165C9B"/>
    <w:rsid w:val="00170D8F"/>
    <w:rsid w:val="00172212"/>
    <w:rsid w:val="00175E9C"/>
    <w:rsid w:val="00176711"/>
    <w:rsid w:val="00181230"/>
    <w:rsid w:val="00182C1C"/>
    <w:rsid w:val="00183FA9"/>
    <w:rsid w:val="00184C27"/>
    <w:rsid w:val="00186E13"/>
    <w:rsid w:val="00190630"/>
    <w:rsid w:val="00190747"/>
    <w:rsid w:val="00192C00"/>
    <w:rsid w:val="00193BD3"/>
    <w:rsid w:val="00195B66"/>
    <w:rsid w:val="001A058B"/>
    <w:rsid w:val="001A25BE"/>
    <w:rsid w:val="001A3AF2"/>
    <w:rsid w:val="001A4B63"/>
    <w:rsid w:val="001B0348"/>
    <w:rsid w:val="001B0B4E"/>
    <w:rsid w:val="001B190C"/>
    <w:rsid w:val="001B5D66"/>
    <w:rsid w:val="001B5E0F"/>
    <w:rsid w:val="001B7963"/>
    <w:rsid w:val="001C3838"/>
    <w:rsid w:val="001C7AA0"/>
    <w:rsid w:val="001E002A"/>
    <w:rsid w:val="001E112E"/>
    <w:rsid w:val="001E48AF"/>
    <w:rsid w:val="001E54BE"/>
    <w:rsid w:val="001E7405"/>
    <w:rsid w:val="001E7E1C"/>
    <w:rsid w:val="001F14FD"/>
    <w:rsid w:val="001F4ECB"/>
    <w:rsid w:val="001F57C9"/>
    <w:rsid w:val="001F651F"/>
    <w:rsid w:val="00200B8C"/>
    <w:rsid w:val="00203324"/>
    <w:rsid w:val="002072D5"/>
    <w:rsid w:val="00213A86"/>
    <w:rsid w:val="00213FB5"/>
    <w:rsid w:val="00214E11"/>
    <w:rsid w:val="00215E5E"/>
    <w:rsid w:val="0022123C"/>
    <w:rsid w:val="00222F56"/>
    <w:rsid w:val="0022594B"/>
    <w:rsid w:val="002274F1"/>
    <w:rsid w:val="00230F79"/>
    <w:rsid w:val="00231458"/>
    <w:rsid w:val="00232236"/>
    <w:rsid w:val="00232261"/>
    <w:rsid w:val="00234AD4"/>
    <w:rsid w:val="002426BD"/>
    <w:rsid w:val="002447C3"/>
    <w:rsid w:val="00244A31"/>
    <w:rsid w:val="00244E25"/>
    <w:rsid w:val="00244E68"/>
    <w:rsid w:val="002460BE"/>
    <w:rsid w:val="002461A9"/>
    <w:rsid w:val="00247353"/>
    <w:rsid w:val="00257BD7"/>
    <w:rsid w:val="002615AF"/>
    <w:rsid w:val="002659AE"/>
    <w:rsid w:val="0026644B"/>
    <w:rsid w:val="0027015A"/>
    <w:rsid w:val="00275A57"/>
    <w:rsid w:val="00277935"/>
    <w:rsid w:val="00280EE3"/>
    <w:rsid w:val="00283245"/>
    <w:rsid w:val="00285811"/>
    <w:rsid w:val="0029169E"/>
    <w:rsid w:val="00293255"/>
    <w:rsid w:val="002952E4"/>
    <w:rsid w:val="0029720B"/>
    <w:rsid w:val="002A6667"/>
    <w:rsid w:val="002A6909"/>
    <w:rsid w:val="002A7C00"/>
    <w:rsid w:val="002B0771"/>
    <w:rsid w:val="002B2A26"/>
    <w:rsid w:val="002B59C8"/>
    <w:rsid w:val="002B5AB6"/>
    <w:rsid w:val="002B6832"/>
    <w:rsid w:val="002B7647"/>
    <w:rsid w:val="002B7E57"/>
    <w:rsid w:val="002C1031"/>
    <w:rsid w:val="002C1FBB"/>
    <w:rsid w:val="002C3164"/>
    <w:rsid w:val="002C455C"/>
    <w:rsid w:val="002C5AA6"/>
    <w:rsid w:val="002C6246"/>
    <w:rsid w:val="002D0C54"/>
    <w:rsid w:val="002D16CD"/>
    <w:rsid w:val="002D38E9"/>
    <w:rsid w:val="002D4DEF"/>
    <w:rsid w:val="002D62E4"/>
    <w:rsid w:val="002D7D3A"/>
    <w:rsid w:val="002E443D"/>
    <w:rsid w:val="002F2367"/>
    <w:rsid w:val="002F363E"/>
    <w:rsid w:val="00306E1E"/>
    <w:rsid w:val="003107E9"/>
    <w:rsid w:val="003117C2"/>
    <w:rsid w:val="00312A5E"/>
    <w:rsid w:val="0032015D"/>
    <w:rsid w:val="00320886"/>
    <w:rsid w:val="0032151B"/>
    <w:rsid w:val="00324CAC"/>
    <w:rsid w:val="00332D2A"/>
    <w:rsid w:val="003355A8"/>
    <w:rsid w:val="003360FD"/>
    <w:rsid w:val="00336845"/>
    <w:rsid w:val="0034354C"/>
    <w:rsid w:val="0035217C"/>
    <w:rsid w:val="00353547"/>
    <w:rsid w:val="003572C4"/>
    <w:rsid w:val="00361834"/>
    <w:rsid w:val="003655B8"/>
    <w:rsid w:val="0036592F"/>
    <w:rsid w:val="00370E61"/>
    <w:rsid w:val="0037152D"/>
    <w:rsid w:val="0037265E"/>
    <w:rsid w:val="00372E4B"/>
    <w:rsid w:val="00373453"/>
    <w:rsid w:val="0037425C"/>
    <w:rsid w:val="00377BF5"/>
    <w:rsid w:val="00377E69"/>
    <w:rsid w:val="003802E4"/>
    <w:rsid w:val="0038093F"/>
    <w:rsid w:val="00380995"/>
    <w:rsid w:val="00381CAF"/>
    <w:rsid w:val="0038200F"/>
    <w:rsid w:val="003837D4"/>
    <w:rsid w:val="00387663"/>
    <w:rsid w:val="003879E3"/>
    <w:rsid w:val="00387B40"/>
    <w:rsid w:val="003911EE"/>
    <w:rsid w:val="00396BF0"/>
    <w:rsid w:val="0039751F"/>
    <w:rsid w:val="00397C03"/>
    <w:rsid w:val="003A00B6"/>
    <w:rsid w:val="003A222C"/>
    <w:rsid w:val="003A3431"/>
    <w:rsid w:val="003B1F69"/>
    <w:rsid w:val="003B3F83"/>
    <w:rsid w:val="003B4AFF"/>
    <w:rsid w:val="003B4E96"/>
    <w:rsid w:val="003B52AA"/>
    <w:rsid w:val="003B7251"/>
    <w:rsid w:val="003C0559"/>
    <w:rsid w:val="003C057C"/>
    <w:rsid w:val="003C1BC1"/>
    <w:rsid w:val="003C4672"/>
    <w:rsid w:val="003C48FF"/>
    <w:rsid w:val="003C5ED9"/>
    <w:rsid w:val="003C6897"/>
    <w:rsid w:val="003D04D3"/>
    <w:rsid w:val="003D0F6C"/>
    <w:rsid w:val="003D1B8F"/>
    <w:rsid w:val="003D2BCF"/>
    <w:rsid w:val="003D42F1"/>
    <w:rsid w:val="003D6707"/>
    <w:rsid w:val="003E1419"/>
    <w:rsid w:val="003E2D47"/>
    <w:rsid w:val="003E2FC0"/>
    <w:rsid w:val="003E4220"/>
    <w:rsid w:val="003E7E75"/>
    <w:rsid w:val="003F1852"/>
    <w:rsid w:val="003F2392"/>
    <w:rsid w:val="00404F55"/>
    <w:rsid w:val="0040610B"/>
    <w:rsid w:val="00407258"/>
    <w:rsid w:val="00407853"/>
    <w:rsid w:val="00411F46"/>
    <w:rsid w:val="004120F7"/>
    <w:rsid w:val="004160E9"/>
    <w:rsid w:val="00416141"/>
    <w:rsid w:val="00417131"/>
    <w:rsid w:val="00417456"/>
    <w:rsid w:val="00422305"/>
    <w:rsid w:val="00425A6A"/>
    <w:rsid w:val="00435AB0"/>
    <w:rsid w:val="0043646D"/>
    <w:rsid w:val="00436783"/>
    <w:rsid w:val="00436E83"/>
    <w:rsid w:val="00440559"/>
    <w:rsid w:val="004429D6"/>
    <w:rsid w:val="004449A5"/>
    <w:rsid w:val="00445CFF"/>
    <w:rsid w:val="00446F4F"/>
    <w:rsid w:val="00451DC7"/>
    <w:rsid w:val="00452F68"/>
    <w:rsid w:val="00456CC0"/>
    <w:rsid w:val="00462732"/>
    <w:rsid w:val="00463230"/>
    <w:rsid w:val="004633E7"/>
    <w:rsid w:val="00463D23"/>
    <w:rsid w:val="004672CF"/>
    <w:rsid w:val="00467680"/>
    <w:rsid w:val="00467985"/>
    <w:rsid w:val="00470A9D"/>
    <w:rsid w:val="004726FB"/>
    <w:rsid w:val="00472BBD"/>
    <w:rsid w:val="004730B5"/>
    <w:rsid w:val="004764B7"/>
    <w:rsid w:val="004809D8"/>
    <w:rsid w:val="00481D11"/>
    <w:rsid w:val="00493902"/>
    <w:rsid w:val="00493F30"/>
    <w:rsid w:val="004A1A0A"/>
    <w:rsid w:val="004A1F1F"/>
    <w:rsid w:val="004A64C8"/>
    <w:rsid w:val="004A6CA6"/>
    <w:rsid w:val="004B276A"/>
    <w:rsid w:val="004C2435"/>
    <w:rsid w:val="004C2C7B"/>
    <w:rsid w:val="004C4770"/>
    <w:rsid w:val="004C4B74"/>
    <w:rsid w:val="004C6DA4"/>
    <w:rsid w:val="004D08C1"/>
    <w:rsid w:val="004D110E"/>
    <w:rsid w:val="004D2245"/>
    <w:rsid w:val="004D5D35"/>
    <w:rsid w:val="004E2D0B"/>
    <w:rsid w:val="004E2EB5"/>
    <w:rsid w:val="004E50F8"/>
    <w:rsid w:val="004E67BE"/>
    <w:rsid w:val="004F1A27"/>
    <w:rsid w:val="005032F9"/>
    <w:rsid w:val="005075C6"/>
    <w:rsid w:val="00511928"/>
    <w:rsid w:val="00511A6E"/>
    <w:rsid w:val="0051362A"/>
    <w:rsid w:val="00513A1F"/>
    <w:rsid w:val="00513B49"/>
    <w:rsid w:val="00515BB1"/>
    <w:rsid w:val="005201FF"/>
    <w:rsid w:val="00523923"/>
    <w:rsid w:val="005246DC"/>
    <w:rsid w:val="0052771E"/>
    <w:rsid w:val="00530FC5"/>
    <w:rsid w:val="00531608"/>
    <w:rsid w:val="00532B50"/>
    <w:rsid w:val="005342E3"/>
    <w:rsid w:val="005356FF"/>
    <w:rsid w:val="0054068F"/>
    <w:rsid w:val="00541C32"/>
    <w:rsid w:val="005424E3"/>
    <w:rsid w:val="00544027"/>
    <w:rsid w:val="0054430B"/>
    <w:rsid w:val="0054496E"/>
    <w:rsid w:val="00544A89"/>
    <w:rsid w:val="00544D0D"/>
    <w:rsid w:val="00545723"/>
    <w:rsid w:val="0054592E"/>
    <w:rsid w:val="005506BA"/>
    <w:rsid w:val="00552ABE"/>
    <w:rsid w:val="00554DFB"/>
    <w:rsid w:val="00555615"/>
    <w:rsid w:val="0056021E"/>
    <w:rsid w:val="00561224"/>
    <w:rsid w:val="00571086"/>
    <w:rsid w:val="00583969"/>
    <w:rsid w:val="00591246"/>
    <w:rsid w:val="00594AFF"/>
    <w:rsid w:val="0059671E"/>
    <w:rsid w:val="005A0285"/>
    <w:rsid w:val="005A15A0"/>
    <w:rsid w:val="005A5682"/>
    <w:rsid w:val="005A643C"/>
    <w:rsid w:val="005B3739"/>
    <w:rsid w:val="005C0FA4"/>
    <w:rsid w:val="005C103A"/>
    <w:rsid w:val="005C1B14"/>
    <w:rsid w:val="005C1BEF"/>
    <w:rsid w:val="005D0A75"/>
    <w:rsid w:val="005D0BBF"/>
    <w:rsid w:val="005D35E2"/>
    <w:rsid w:val="005D3FE9"/>
    <w:rsid w:val="005E629A"/>
    <w:rsid w:val="005E6FE1"/>
    <w:rsid w:val="005F2DCC"/>
    <w:rsid w:val="005F3AFC"/>
    <w:rsid w:val="006007DA"/>
    <w:rsid w:val="006015D5"/>
    <w:rsid w:val="00606228"/>
    <w:rsid w:val="00610F55"/>
    <w:rsid w:val="00613CBD"/>
    <w:rsid w:val="00615057"/>
    <w:rsid w:val="00622ED3"/>
    <w:rsid w:val="006248E9"/>
    <w:rsid w:val="00626681"/>
    <w:rsid w:val="006275D9"/>
    <w:rsid w:val="00627D3C"/>
    <w:rsid w:val="0063145D"/>
    <w:rsid w:val="00632D59"/>
    <w:rsid w:val="00634B6C"/>
    <w:rsid w:val="00641AEF"/>
    <w:rsid w:val="006441BF"/>
    <w:rsid w:val="006478FE"/>
    <w:rsid w:val="00651F84"/>
    <w:rsid w:val="00653E0C"/>
    <w:rsid w:val="006579B7"/>
    <w:rsid w:val="00661BE1"/>
    <w:rsid w:val="00662FBE"/>
    <w:rsid w:val="006642C4"/>
    <w:rsid w:val="0066692F"/>
    <w:rsid w:val="00666AEE"/>
    <w:rsid w:val="006675DD"/>
    <w:rsid w:val="0067164D"/>
    <w:rsid w:val="006727FE"/>
    <w:rsid w:val="00674FCB"/>
    <w:rsid w:val="0068655C"/>
    <w:rsid w:val="00687634"/>
    <w:rsid w:val="006907A6"/>
    <w:rsid w:val="006921D1"/>
    <w:rsid w:val="0069534E"/>
    <w:rsid w:val="00696044"/>
    <w:rsid w:val="006968C1"/>
    <w:rsid w:val="006971E7"/>
    <w:rsid w:val="00697788"/>
    <w:rsid w:val="006A292F"/>
    <w:rsid w:val="006A5CFB"/>
    <w:rsid w:val="006B4298"/>
    <w:rsid w:val="006B4577"/>
    <w:rsid w:val="006B68CD"/>
    <w:rsid w:val="006B7F68"/>
    <w:rsid w:val="006C1858"/>
    <w:rsid w:val="006C3B82"/>
    <w:rsid w:val="006C47DD"/>
    <w:rsid w:val="006C5703"/>
    <w:rsid w:val="006C688F"/>
    <w:rsid w:val="006C7D5A"/>
    <w:rsid w:val="006D1946"/>
    <w:rsid w:val="006D1BD7"/>
    <w:rsid w:val="006D3E87"/>
    <w:rsid w:val="006D6C69"/>
    <w:rsid w:val="006E0F77"/>
    <w:rsid w:val="006E28E8"/>
    <w:rsid w:val="006E3839"/>
    <w:rsid w:val="006E7B7B"/>
    <w:rsid w:val="006F3357"/>
    <w:rsid w:val="007001DA"/>
    <w:rsid w:val="007017C5"/>
    <w:rsid w:val="0070263C"/>
    <w:rsid w:val="0070278C"/>
    <w:rsid w:val="00705618"/>
    <w:rsid w:val="00711C06"/>
    <w:rsid w:val="007120F0"/>
    <w:rsid w:val="00712618"/>
    <w:rsid w:val="007126AB"/>
    <w:rsid w:val="0071297F"/>
    <w:rsid w:val="00712E86"/>
    <w:rsid w:val="007130AC"/>
    <w:rsid w:val="007142C7"/>
    <w:rsid w:val="00716821"/>
    <w:rsid w:val="00722FA4"/>
    <w:rsid w:val="00724774"/>
    <w:rsid w:val="00730365"/>
    <w:rsid w:val="00740207"/>
    <w:rsid w:val="00740E52"/>
    <w:rsid w:val="00741A51"/>
    <w:rsid w:val="00741E93"/>
    <w:rsid w:val="00745587"/>
    <w:rsid w:val="00746FD9"/>
    <w:rsid w:val="00747B99"/>
    <w:rsid w:val="00751237"/>
    <w:rsid w:val="00751FC7"/>
    <w:rsid w:val="0075490C"/>
    <w:rsid w:val="00756755"/>
    <w:rsid w:val="007613B3"/>
    <w:rsid w:val="00764B9C"/>
    <w:rsid w:val="0076673B"/>
    <w:rsid w:val="00767454"/>
    <w:rsid w:val="00770911"/>
    <w:rsid w:val="00774438"/>
    <w:rsid w:val="0077559E"/>
    <w:rsid w:val="007815FB"/>
    <w:rsid w:val="007826F8"/>
    <w:rsid w:val="0079239D"/>
    <w:rsid w:val="007927D6"/>
    <w:rsid w:val="00794A41"/>
    <w:rsid w:val="00796E6D"/>
    <w:rsid w:val="007A07C9"/>
    <w:rsid w:val="007A1384"/>
    <w:rsid w:val="007A198B"/>
    <w:rsid w:val="007A5564"/>
    <w:rsid w:val="007A666D"/>
    <w:rsid w:val="007B36FC"/>
    <w:rsid w:val="007B6BF8"/>
    <w:rsid w:val="007B7D3E"/>
    <w:rsid w:val="007C0415"/>
    <w:rsid w:val="007C0748"/>
    <w:rsid w:val="007C3143"/>
    <w:rsid w:val="007C3256"/>
    <w:rsid w:val="007C3774"/>
    <w:rsid w:val="007C4B0B"/>
    <w:rsid w:val="007C7F78"/>
    <w:rsid w:val="007D0956"/>
    <w:rsid w:val="007D1163"/>
    <w:rsid w:val="007D3EF2"/>
    <w:rsid w:val="007D5968"/>
    <w:rsid w:val="007D7750"/>
    <w:rsid w:val="007E0A59"/>
    <w:rsid w:val="007E1973"/>
    <w:rsid w:val="007E2C32"/>
    <w:rsid w:val="007E73F5"/>
    <w:rsid w:val="007F27A9"/>
    <w:rsid w:val="007F38E4"/>
    <w:rsid w:val="00801C3E"/>
    <w:rsid w:val="008023E1"/>
    <w:rsid w:val="00802DB2"/>
    <w:rsid w:val="00805C9A"/>
    <w:rsid w:val="0080603F"/>
    <w:rsid w:val="00806AF3"/>
    <w:rsid w:val="00806F35"/>
    <w:rsid w:val="00811829"/>
    <w:rsid w:val="00812FFA"/>
    <w:rsid w:val="00813D3A"/>
    <w:rsid w:val="00813E33"/>
    <w:rsid w:val="00814AF0"/>
    <w:rsid w:val="008201AD"/>
    <w:rsid w:val="00821534"/>
    <w:rsid w:val="00824CD3"/>
    <w:rsid w:val="00832ABF"/>
    <w:rsid w:val="008378B8"/>
    <w:rsid w:val="00845125"/>
    <w:rsid w:val="0085119F"/>
    <w:rsid w:val="00853B4F"/>
    <w:rsid w:val="00861563"/>
    <w:rsid w:val="0087032A"/>
    <w:rsid w:val="00871E37"/>
    <w:rsid w:val="0087251C"/>
    <w:rsid w:val="00873C12"/>
    <w:rsid w:val="0088188B"/>
    <w:rsid w:val="00883D70"/>
    <w:rsid w:val="00884F21"/>
    <w:rsid w:val="00884F6C"/>
    <w:rsid w:val="0088539B"/>
    <w:rsid w:val="00890CE2"/>
    <w:rsid w:val="008924E3"/>
    <w:rsid w:val="00896383"/>
    <w:rsid w:val="00897310"/>
    <w:rsid w:val="008976F5"/>
    <w:rsid w:val="008A0473"/>
    <w:rsid w:val="008A26FA"/>
    <w:rsid w:val="008A2A60"/>
    <w:rsid w:val="008A3325"/>
    <w:rsid w:val="008A69B3"/>
    <w:rsid w:val="008B0A0B"/>
    <w:rsid w:val="008B34EA"/>
    <w:rsid w:val="008B3BDE"/>
    <w:rsid w:val="008B5A9C"/>
    <w:rsid w:val="008C5761"/>
    <w:rsid w:val="008D40F0"/>
    <w:rsid w:val="008D601E"/>
    <w:rsid w:val="008D62A6"/>
    <w:rsid w:val="008D79DD"/>
    <w:rsid w:val="008E1879"/>
    <w:rsid w:val="008E375E"/>
    <w:rsid w:val="008F0ED8"/>
    <w:rsid w:val="008F1740"/>
    <w:rsid w:val="008F407B"/>
    <w:rsid w:val="008F6FCF"/>
    <w:rsid w:val="0090065A"/>
    <w:rsid w:val="00900912"/>
    <w:rsid w:val="009038C1"/>
    <w:rsid w:val="00903E9D"/>
    <w:rsid w:val="00905953"/>
    <w:rsid w:val="00906011"/>
    <w:rsid w:val="00906627"/>
    <w:rsid w:val="00906E2A"/>
    <w:rsid w:val="009109A5"/>
    <w:rsid w:val="00912A47"/>
    <w:rsid w:val="0091382D"/>
    <w:rsid w:val="00915034"/>
    <w:rsid w:val="00915247"/>
    <w:rsid w:val="00916745"/>
    <w:rsid w:val="009174D6"/>
    <w:rsid w:val="009203FF"/>
    <w:rsid w:val="00920DBE"/>
    <w:rsid w:val="009216DE"/>
    <w:rsid w:val="00922852"/>
    <w:rsid w:val="009247BD"/>
    <w:rsid w:val="009272BF"/>
    <w:rsid w:val="009351B7"/>
    <w:rsid w:val="00935C01"/>
    <w:rsid w:val="009365C4"/>
    <w:rsid w:val="00950397"/>
    <w:rsid w:val="009512AC"/>
    <w:rsid w:val="0095309F"/>
    <w:rsid w:val="00960715"/>
    <w:rsid w:val="0096249B"/>
    <w:rsid w:val="00962A28"/>
    <w:rsid w:val="00962F0B"/>
    <w:rsid w:val="009637FF"/>
    <w:rsid w:val="00963C52"/>
    <w:rsid w:val="009657AF"/>
    <w:rsid w:val="0096619E"/>
    <w:rsid w:val="00966687"/>
    <w:rsid w:val="00970EBD"/>
    <w:rsid w:val="00974DE6"/>
    <w:rsid w:val="00975550"/>
    <w:rsid w:val="00984064"/>
    <w:rsid w:val="00990F15"/>
    <w:rsid w:val="009926A6"/>
    <w:rsid w:val="00996DB1"/>
    <w:rsid w:val="009A0E06"/>
    <w:rsid w:val="009A11FE"/>
    <w:rsid w:val="009A1C63"/>
    <w:rsid w:val="009B3C84"/>
    <w:rsid w:val="009B69E0"/>
    <w:rsid w:val="009B6BAC"/>
    <w:rsid w:val="009C13C1"/>
    <w:rsid w:val="009C207F"/>
    <w:rsid w:val="009C68FC"/>
    <w:rsid w:val="009C7CC2"/>
    <w:rsid w:val="009D3B63"/>
    <w:rsid w:val="009D5ED5"/>
    <w:rsid w:val="009E449D"/>
    <w:rsid w:val="009E6911"/>
    <w:rsid w:val="009E758D"/>
    <w:rsid w:val="009F5CDB"/>
    <w:rsid w:val="00A0375D"/>
    <w:rsid w:val="00A04C3C"/>
    <w:rsid w:val="00A11FA1"/>
    <w:rsid w:val="00A1318A"/>
    <w:rsid w:val="00A15D12"/>
    <w:rsid w:val="00A173AB"/>
    <w:rsid w:val="00A21EF4"/>
    <w:rsid w:val="00A24FA9"/>
    <w:rsid w:val="00A2529A"/>
    <w:rsid w:val="00A25C69"/>
    <w:rsid w:val="00A27911"/>
    <w:rsid w:val="00A30412"/>
    <w:rsid w:val="00A30A2A"/>
    <w:rsid w:val="00A30A87"/>
    <w:rsid w:val="00A30A9C"/>
    <w:rsid w:val="00A3182B"/>
    <w:rsid w:val="00A32EED"/>
    <w:rsid w:val="00A33C08"/>
    <w:rsid w:val="00A3434A"/>
    <w:rsid w:val="00A3477D"/>
    <w:rsid w:val="00A5088F"/>
    <w:rsid w:val="00A51739"/>
    <w:rsid w:val="00A51F29"/>
    <w:rsid w:val="00A55CCC"/>
    <w:rsid w:val="00A56EC7"/>
    <w:rsid w:val="00A57BFA"/>
    <w:rsid w:val="00A71AB3"/>
    <w:rsid w:val="00A73543"/>
    <w:rsid w:val="00A7722C"/>
    <w:rsid w:val="00A805E0"/>
    <w:rsid w:val="00A80C16"/>
    <w:rsid w:val="00A80E46"/>
    <w:rsid w:val="00A8354D"/>
    <w:rsid w:val="00A934E9"/>
    <w:rsid w:val="00A93885"/>
    <w:rsid w:val="00A94248"/>
    <w:rsid w:val="00A954E0"/>
    <w:rsid w:val="00A9795D"/>
    <w:rsid w:val="00AA68BC"/>
    <w:rsid w:val="00AB7574"/>
    <w:rsid w:val="00AC083A"/>
    <w:rsid w:val="00AC2F35"/>
    <w:rsid w:val="00AC3932"/>
    <w:rsid w:val="00AC5977"/>
    <w:rsid w:val="00AC78AC"/>
    <w:rsid w:val="00AD016E"/>
    <w:rsid w:val="00AE431D"/>
    <w:rsid w:val="00AE48C4"/>
    <w:rsid w:val="00AE74FB"/>
    <w:rsid w:val="00AF077A"/>
    <w:rsid w:val="00AF1BE0"/>
    <w:rsid w:val="00AF1C3E"/>
    <w:rsid w:val="00AF1FBB"/>
    <w:rsid w:val="00AF3B0E"/>
    <w:rsid w:val="00AF5ACA"/>
    <w:rsid w:val="00B02636"/>
    <w:rsid w:val="00B05ABF"/>
    <w:rsid w:val="00B07156"/>
    <w:rsid w:val="00B10FF2"/>
    <w:rsid w:val="00B11A0F"/>
    <w:rsid w:val="00B14AF1"/>
    <w:rsid w:val="00B14BE6"/>
    <w:rsid w:val="00B14F7A"/>
    <w:rsid w:val="00B15579"/>
    <w:rsid w:val="00B15A20"/>
    <w:rsid w:val="00B16471"/>
    <w:rsid w:val="00B16BC5"/>
    <w:rsid w:val="00B214BF"/>
    <w:rsid w:val="00B22FF0"/>
    <w:rsid w:val="00B241E3"/>
    <w:rsid w:val="00B25923"/>
    <w:rsid w:val="00B25B89"/>
    <w:rsid w:val="00B25E02"/>
    <w:rsid w:val="00B266E6"/>
    <w:rsid w:val="00B30340"/>
    <w:rsid w:val="00B35723"/>
    <w:rsid w:val="00B37073"/>
    <w:rsid w:val="00B37562"/>
    <w:rsid w:val="00B4070D"/>
    <w:rsid w:val="00B4127F"/>
    <w:rsid w:val="00B415E7"/>
    <w:rsid w:val="00B4441B"/>
    <w:rsid w:val="00B520D8"/>
    <w:rsid w:val="00B521B1"/>
    <w:rsid w:val="00B52BCA"/>
    <w:rsid w:val="00B56C7B"/>
    <w:rsid w:val="00B56F72"/>
    <w:rsid w:val="00B57005"/>
    <w:rsid w:val="00B62AB8"/>
    <w:rsid w:val="00B63E76"/>
    <w:rsid w:val="00B66698"/>
    <w:rsid w:val="00B677D8"/>
    <w:rsid w:val="00B67836"/>
    <w:rsid w:val="00B77585"/>
    <w:rsid w:val="00B814B7"/>
    <w:rsid w:val="00B81E82"/>
    <w:rsid w:val="00B84938"/>
    <w:rsid w:val="00B873B7"/>
    <w:rsid w:val="00B94A20"/>
    <w:rsid w:val="00B954AA"/>
    <w:rsid w:val="00B96571"/>
    <w:rsid w:val="00B96CAE"/>
    <w:rsid w:val="00BA286C"/>
    <w:rsid w:val="00BA3D77"/>
    <w:rsid w:val="00BB1006"/>
    <w:rsid w:val="00BB41B5"/>
    <w:rsid w:val="00BB4A6F"/>
    <w:rsid w:val="00BC0092"/>
    <w:rsid w:val="00BC06E9"/>
    <w:rsid w:val="00BC633F"/>
    <w:rsid w:val="00BC6DD7"/>
    <w:rsid w:val="00BC714C"/>
    <w:rsid w:val="00BD00C9"/>
    <w:rsid w:val="00BD0CB7"/>
    <w:rsid w:val="00BD2B60"/>
    <w:rsid w:val="00BD4A06"/>
    <w:rsid w:val="00BD6308"/>
    <w:rsid w:val="00BD731C"/>
    <w:rsid w:val="00BE026B"/>
    <w:rsid w:val="00BE0690"/>
    <w:rsid w:val="00BE2C25"/>
    <w:rsid w:val="00BF0D14"/>
    <w:rsid w:val="00BF52AE"/>
    <w:rsid w:val="00BF605F"/>
    <w:rsid w:val="00BF6FB0"/>
    <w:rsid w:val="00BF71F9"/>
    <w:rsid w:val="00C046B2"/>
    <w:rsid w:val="00C11EBB"/>
    <w:rsid w:val="00C1394A"/>
    <w:rsid w:val="00C1551F"/>
    <w:rsid w:val="00C17AD8"/>
    <w:rsid w:val="00C17F05"/>
    <w:rsid w:val="00C25DC0"/>
    <w:rsid w:val="00C34C2B"/>
    <w:rsid w:val="00C401E7"/>
    <w:rsid w:val="00C427CA"/>
    <w:rsid w:val="00C443F6"/>
    <w:rsid w:val="00C448ED"/>
    <w:rsid w:val="00C47777"/>
    <w:rsid w:val="00C50377"/>
    <w:rsid w:val="00C527C9"/>
    <w:rsid w:val="00C54480"/>
    <w:rsid w:val="00C57547"/>
    <w:rsid w:val="00C62265"/>
    <w:rsid w:val="00C62EFB"/>
    <w:rsid w:val="00C64EEA"/>
    <w:rsid w:val="00C67879"/>
    <w:rsid w:val="00C67AF9"/>
    <w:rsid w:val="00C711EC"/>
    <w:rsid w:val="00C71D12"/>
    <w:rsid w:val="00C74A6E"/>
    <w:rsid w:val="00C75534"/>
    <w:rsid w:val="00C756A2"/>
    <w:rsid w:val="00C77B32"/>
    <w:rsid w:val="00C8241D"/>
    <w:rsid w:val="00C84812"/>
    <w:rsid w:val="00C92464"/>
    <w:rsid w:val="00C92726"/>
    <w:rsid w:val="00C9272C"/>
    <w:rsid w:val="00C9514F"/>
    <w:rsid w:val="00C951CE"/>
    <w:rsid w:val="00C96C81"/>
    <w:rsid w:val="00C972F8"/>
    <w:rsid w:val="00CA7D2C"/>
    <w:rsid w:val="00CB2056"/>
    <w:rsid w:val="00CB3A47"/>
    <w:rsid w:val="00CC0F4D"/>
    <w:rsid w:val="00CD19D7"/>
    <w:rsid w:val="00CD3149"/>
    <w:rsid w:val="00CD3E5C"/>
    <w:rsid w:val="00CD6781"/>
    <w:rsid w:val="00CE46A7"/>
    <w:rsid w:val="00CE4722"/>
    <w:rsid w:val="00CE5A96"/>
    <w:rsid w:val="00CE769B"/>
    <w:rsid w:val="00CE7EF5"/>
    <w:rsid w:val="00CF3469"/>
    <w:rsid w:val="00CF79E8"/>
    <w:rsid w:val="00D005E4"/>
    <w:rsid w:val="00D006C2"/>
    <w:rsid w:val="00D016D1"/>
    <w:rsid w:val="00D03797"/>
    <w:rsid w:val="00D042EF"/>
    <w:rsid w:val="00D05933"/>
    <w:rsid w:val="00D153E6"/>
    <w:rsid w:val="00D1631A"/>
    <w:rsid w:val="00D24E21"/>
    <w:rsid w:val="00D26336"/>
    <w:rsid w:val="00D3303B"/>
    <w:rsid w:val="00D35998"/>
    <w:rsid w:val="00D40F0D"/>
    <w:rsid w:val="00D42E59"/>
    <w:rsid w:val="00D460BE"/>
    <w:rsid w:val="00D505DE"/>
    <w:rsid w:val="00D5258E"/>
    <w:rsid w:val="00D541BC"/>
    <w:rsid w:val="00D54616"/>
    <w:rsid w:val="00D55B0D"/>
    <w:rsid w:val="00D56250"/>
    <w:rsid w:val="00D61A9A"/>
    <w:rsid w:val="00D64897"/>
    <w:rsid w:val="00D67207"/>
    <w:rsid w:val="00D675C4"/>
    <w:rsid w:val="00D719E0"/>
    <w:rsid w:val="00D72E5E"/>
    <w:rsid w:val="00D84097"/>
    <w:rsid w:val="00D86D91"/>
    <w:rsid w:val="00D90360"/>
    <w:rsid w:val="00D92AE1"/>
    <w:rsid w:val="00D96ABB"/>
    <w:rsid w:val="00D970EC"/>
    <w:rsid w:val="00D97441"/>
    <w:rsid w:val="00DA5534"/>
    <w:rsid w:val="00DA7D50"/>
    <w:rsid w:val="00DB0109"/>
    <w:rsid w:val="00DB2B72"/>
    <w:rsid w:val="00DE40E3"/>
    <w:rsid w:val="00DE503F"/>
    <w:rsid w:val="00DE59C4"/>
    <w:rsid w:val="00DE62BD"/>
    <w:rsid w:val="00DE6C5F"/>
    <w:rsid w:val="00DF05EC"/>
    <w:rsid w:val="00DF086F"/>
    <w:rsid w:val="00DF0E18"/>
    <w:rsid w:val="00DF19CE"/>
    <w:rsid w:val="00DF43FB"/>
    <w:rsid w:val="00DF5877"/>
    <w:rsid w:val="00DF7128"/>
    <w:rsid w:val="00DF7D67"/>
    <w:rsid w:val="00E00B53"/>
    <w:rsid w:val="00E0181C"/>
    <w:rsid w:val="00E02390"/>
    <w:rsid w:val="00E0256C"/>
    <w:rsid w:val="00E03832"/>
    <w:rsid w:val="00E05E8C"/>
    <w:rsid w:val="00E06785"/>
    <w:rsid w:val="00E077DF"/>
    <w:rsid w:val="00E130DB"/>
    <w:rsid w:val="00E13740"/>
    <w:rsid w:val="00E207E0"/>
    <w:rsid w:val="00E2153C"/>
    <w:rsid w:val="00E24709"/>
    <w:rsid w:val="00E318EE"/>
    <w:rsid w:val="00E343A2"/>
    <w:rsid w:val="00E35D94"/>
    <w:rsid w:val="00E50128"/>
    <w:rsid w:val="00E50B99"/>
    <w:rsid w:val="00E5163F"/>
    <w:rsid w:val="00E5295E"/>
    <w:rsid w:val="00E54A5D"/>
    <w:rsid w:val="00E54E2E"/>
    <w:rsid w:val="00E55328"/>
    <w:rsid w:val="00E55B2F"/>
    <w:rsid w:val="00E603BE"/>
    <w:rsid w:val="00E612AA"/>
    <w:rsid w:val="00E61D56"/>
    <w:rsid w:val="00E630F3"/>
    <w:rsid w:val="00E641F3"/>
    <w:rsid w:val="00E654DC"/>
    <w:rsid w:val="00E65A32"/>
    <w:rsid w:val="00E761D4"/>
    <w:rsid w:val="00E81CB9"/>
    <w:rsid w:val="00E82A93"/>
    <w:rsid w:val="00E8411D"/>
    <w:rsid w:val="00E844D1"/>
    <w:rsid w:val="00E85CAB"/>
    <w:rsid w:val="00E86F14"/>
    <w:rsid w:val="00E879D5"/>
    <w:rsid w:val="00E921B5"/>
    <w:rsid w:val="00E94D5F"/>
    <w:rsid w:val="00E96938"/>
    <w:rsid w:val="00E9738F"/>
    <w:rsid w:val="00EA6D4D"/>
    <w:rsid w:val="00EB1E58"/>
    <w:rsid w:val="00EB73B9"/>
    <w:rsid w:val="00EB76A6"/>
    <w:rsid w:val="00EB7FF2"/>
    <w:rsid w:val="00EC5E3A"/>
    <w:rsid w:val="00ED385D"/>
    <w:rsid w:val="00ED3ED5"/>
    <w:rsid w:val="00ED6F9A"/>
    <w:rsid w:val="00EE0731"/>
    <w:rsid w:val="00EE3A60"/>
    <w:rsid w:val="00EE4C93"/>
    <w:rsid w:val="00EE7747"/>
    <w:rsid w:val="00EE7EE4"/>
    <w:rsid w:val="00EF5A83"/>
    <w:rsid w:val="00F00DC5"/>
    <w:rsid w:val="00F013A3"/>
    <w:rsid w:val="00F023CC"/>
    <w:rsid w:val="00F027D0"/>
    <w:rsid w:val="00F1101D"/>
    <w:rsid w:val="00F13F95"/>
    <w:rsid w:val="00F15467"/>
    <w:rsid w:val="00F219DD"/>
    <w:rsid w:val="00F220EB"/>
    <w:rsid w:val="00F2296D"/>
    <w:rsid w:val="00F2300E"/>
    <w:rsid w:val="00F24528"/>
    <w:rsid w:val="00F246C3"/>
    <w:rsid w:val="00F25115"/>
    <w:rsid w:val="00F31886"/>
    <w:rsid w:val="00F349B0"/>
    <w:rsid w:val="00F35E74"/>
    <w:rsid w:val="00F465FC"/>
    <w:rsid w:val="00F509A4"/>
    <w:rsid w:val="00F52D8B"/>
    <w:rsid w:val="00F54A21"/>
    <w:rsid w:val="00F5667C"/>
    <w:rsid w:val="00F57437"/>
    <w:rsid w:val="00F579A0"/>
    <w:rsid w:val="00F6189E"/>
    <w:rsid w:val="00F6436D"/>
    <w:rsid w:val="00F66BC0"/>
    <w:rsid w:val="00F7484C"/>
    <w:rsid w:val="00F801EE"/>
    <w:rsid w:val="00F82A67"/>
    <w:rsid w:val="00F834BF"/>
    <w:rsid w:val="00F8439C"/>
    <w:rsid w:val="00F8771A"/>
    <w:rsid w:val="00F90618"/>
    <w:rsid w:val="00F9155F"/>
    <w:rsid w:val="00F940B2"/>
    <w:rsid w:val="00F941C2"/>
    <w:rsid w:val="00F9623A"/>
    <w:rsid w:val="00F97B64"/>
    <w:rsid w:val="00FA0497"/>
    <w:rsid w:val="00FA160B"/>
    <w:rsid w:val="00FA2130"/>
    <w:rsid w:val="00FA55CB"/>
    <w:rsid w:val="00FA7038"/>
    <w:rsid w:val="00FB0E84"/>
    <w:rsid w:val="00FB2B89"/>
    <w:rsid w:val="00FB55EE"/>
    <w:rsid w:val="00FB6F21"/>
    <w:rsid w:val="00FC1ABD"/>
    <w:rsid w:val="00FC54C8"/>
    <w:rsid w:val="00FC5E13"/>
    <w:rsid w:val="00FC684D"/>
    <w:rsid w:val="00FD15AB"/>
    <w:rsid w:val="00FD1D94"/>
    <w:rsid w:val="00FD374A"/>
    <w:rsid w:val="00FD731C"/>
    <w:rsid w:val="00FD7D64"/>
    <w:rsid w:val="00FD7EBB"/>
    <w:rsid w:val="00FE1530"/>
    <w:rsid w:val="00FE3848"/>
    <w:rsid w:val="00FE3932"/>
    <w:rsid w:val="00FE46C7"/>
    <w:rsid w:val="00FF2E74"/>
    <w:rsid w:val="00FF355D"/>
    <w:rsid w:val="00FF3C68"/>
    <w:rsid w:val="00FF713E"/>
    <w:rsid w:val="034DD3C2"/>
    <w:rsid w:val="05814E17"/>
    <w:rsid w:val="059D7E4C"/>
    <w:rsid w:val="0690BFCA"/>
    <w:rsid w:val="07D4E824"/>
    <w:rsid w:val="09CD7EEA"/>
    <w:rsid w:val="0B4782DD"/>
    <w:rsid w:val="0F8C0EEF"/>
    <w:rsid w:val="1127DF50"/>
    <w:rsid w:val="12297930"/>
    <w:rsid w:val="12DE5BE2"/>
    <w:rsid w:val="1540C348"/>
    <w:rsid w:val="18EAF742"/>
    <w:rsid w:val="1947B79B"/>
    <w:rsid w:val="1B7BDC0E"/>
    <w:rsid w:val="1CE49DF7"/>
    <w:rsid w:val="1D622199"/>
    <w:rsid w:val="1E8229D2"/>
    <w:rsid w:val="1FB41715"/>
    <w:rsid w:val="207D6461"/>
    <w:rsid w:val="209918CB"/>
    <w:rsid w:val="22B0C361"/>
    <w:rsid w:val="2843E464"/>
    <w:rsid w:val="2AF10559"/>
    <w:rsid w:val="2C6B5EB4"/>
    <w:rsid w:val="2EC7A9B9"/>
    <w:rsid w:val="306ADB0B"/>
    <w:rsid w:val="3380E50D"/>
    <w:rsid w:val="35C2D311"/>
    <w:rsid w:val="35DAE2B0"/>
    <w:rsid w:val="3656F599"/>
    <w:rsid w:val="36894E2A"/>
    <w:rsid w:val="371B41D2"/>
    <w:rsid w:val="37D48531"/>
    <w:rsid w:val="3907E6B1"/>
    <w:rsid w:val="39788DCD"/>
    <w:rsid w:val="39A14F89"/>
    <w:rsid w:val="3A017E99"/>
    <w:rsid w:val="3DF13691"/>
    <w:rsid w:val="3F2DFF36"/>
    <w:rsid w:val="41EFAF9D"/>
    <w:rsid w:val="42903527"/>
    <w:rsid w:val="438B7FFE"/>
    <w:rsid w:val="448ACBCA"/>
    <w:rsid w:val="46C320C0"/>
    <w:rsid w:val="46DAE54F"/>
    <w:rsid w:val="4A24C7BF"/>
    <w:rsid w:val="4B9691E3"/>
    <w:rsid w:val="4C38EC60"/>
    <w:rsid w:val="53BA2ADB"/>
    <w:rsid w:val="548744C6"/>
    <w:rsid w:val="5634EFA0"/>
    <w:rsid w:val="573C784E"/>
    <w:rsid w:val="57B3DF20"/>
    <w:rsid w:val="5A20C13F"/>
    <w:rsid w:val="5B460848"/>
    <w:rsid w:val="5BEACBAE"/>
    <w:rsid w:val="5DA949D3"/>
    <w:rsid w:val="5DD2836A"/>
    <w:rsid w:val="5E67CA20"/>
    <w:rsid w:val="603E6BD2"/>
    <w:rsid w:val="616FEAA0"/>
    <w:rsid w:val="63D32487"/>
    <w:rsid w:val="6456A3F9"/>
    <w:rsid w:val="69861F26"/>
    <w:rsid w:val="6E4131F4"/>
    <w:rsid w:val="6F929EEB"/>
    <w:rsid w:val="706A2B24"/>
    <w:rsid w:val="70E5E4DD"/>
    <w:rsid w:val="7276A85A"/>
    <w:rsid w:val="7314A317"/>
    <w:rsid w:val="7778B0B6"/>
    <w:rsid w:val="77D49FAD"/>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694195B8-086C-4A18-9D75-C81A0937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13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1384"/>
    <w:rPr>
      <w:rFonts w:asciiTheme="minorHAnsi" w:eastAsiaTheme="minorEastAsia" w:hAnsiTheme="minorHAnsi" w:cstheme="minorBidi"/>
      <w:sz w:val="22"/>
      <w:szCs w:val="22"/>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Boston 10"/>
    <w:basedOn w:val="Normal"/>
    <w:link w:val="FootnoteTextChar"/>
    <w:uiPriority w:val="99"/>
    <w:unhideWhenUsed/>
    <w:qFormat/>
    <w:rsid w:val="007A1384"/>
    <w:pPr>
      <w:spacing w:line="240" w:lineRule="auto"/>
    </w:pPr>
    <w:rPr>
      <w:rFonts w:asciiTheme="minorHAnsi" w:eastAsiaTheme="minorEastAsia" w:hAnsiTheme="minorHAnsi" w:cstheme="minorBidi"/>
      <w:color w:val="auto"/>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7A1384"/>
    <w:rPr>
      <w:rFonts w:asciiTheme="minorHAnsi" w:eastAsiaTheme="minorEastAsia" w:hAnsiTheme="minorHAnsi" w:cstheme="minorBidi"/>
    </w:rPr>
  </w:style>
  <w:style w:type="character" w:styleId="FootnoteReference">
    <w:name w:val="footnote reference"/>
    <w:aliases w:val="16 Point,Superscript 6 Point,ftref,BVI fnr Char Char Char1 Char1 Char,BVI fnr Car Car Char Char Char1 Char1 Char,BVI fnr Car Char Char Char1 Char1 Char,BVI fnr Car Car Car Car Char Char1 Char1 Char1 Char,Char Char,Ref,de nota al pie"/>
    <w:basedOn w:val="DefaultParagraphFont"/>
    <w:link w:val="Char2"/>
    <w:uiPriority w:val="99"/>
    <w:unhideWhenUsed/>
    <w:qFormat/>
    <w:rsid w:val="007A1384"/>
    <w:rPr>
      <w:vertAlign w:val="superscript"/>
    </w:rPr>
  </w:style>
  <w:style w:type="paragraph" w:customStyle="1" w:styleId="Char2">
    <w:name w:val="Char2"/>
    <w:basedOn w:val="Normal"/>
    <w:link w:val="FootnoteReference"/>
    <w:uiPriority w:val="99"/>
    <w:rsid w:val="007A1384"/>
    <w:pPr>
      <w:spacing w:after="160" w:line="240" w:lineRule="exact"/>
      <w:jc w:val="both"/>
    </w:pPr>
    <w:rPr>
      <w:rFonts w:ascii="Times New Roman" w:eastAsia="Times New Roman" w:hAnsi="Times New Roman"/>
      <w:color w:val="auto"/>
      <w:vertAlign w:val="superscript"/>
    </w:rPr>
  </w:style>
  <w:style w:type="character" w:styleId="FollowedHyperlink">
    <w:name w:val="FollowedHyperlink"/>
    <w:basedOn w:val="DefaultParagraphFont"/>
    <w:rsid w:val="00BC6DD7"/>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0444E3"/>
    <w:rPr>
      <w:rFonts w:ascii="Arial" w:eastAsia="MS PGothic" w:hAnsi="Arial"/>
      <w:color w:val="000000"/>
    </w:rPr>
  </w:style>
  <w:style w:type="character" w:styleId="CommentReference">
    <w:name w:val="annotation reference"/>
    <w:basedOn w:val="DefaultParagraphFont"/>
    <w:semiHidden/>
    <w:unhideWhenUsed/>
    <w:rsid w:val="00B4441B"/>
    <w:rPr>
      <w:sz w:val="16"/>
      <w:szCs w:val="16"/>
    </w:rPr>
  </w:style>
  <w:style w:type="paragraph" w:styleId="CommentSubject">
    <w:name w:val="annotation subject"/>
    <w:basedOn w:val="CommentText"/>
    <w:next w:val="CommentText"/>
    <w:link w:val="CommentSubjectChar"/>
    <w:semiHidden/>
    <w:unhideWhenUsed/>
    <w:rsid w:val="00B4441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4441B"/>
    <w:rPr>
      <w:rFonts w:ascii="Arial" w:eastAsia="MS PGothic" w:hAnsi="Arial"/>
      <w:b/>
      <w:bCs/>
      <w:color w:val="000000"/>
      <w:lang w:val="en-GB"/>
    </w:rPr>
  </w:style>
  <w:style w:type="paragraph" w:styleId="Revision">
    <w:name w:val="Revision"/>
    <w:hidden/>
    <w:uiPriority w:val="99"/>
    <w:semiHidden/>
    <w:rsid w:val="008A0473"/>
    <w:rPr>
      <w:rFonts w:ascii="Arial" w:eastAsia="MS PGothic" w:hAnsi="Arial"/>
      <w:color w:val="000000"/>
    </w:rPr>
  </w:style>
  <w:style w:type="character" w:customStyle="1" w:styleId="scxw115172326">
    <w:name w:val="scxw115172326"/>
    <w:basedOn w:val="DefaultParagraphFont"/>
    <w:rsid w:val="006727FE"/>
  </w:style>
  <w:style w:type="character" w:customStyle="1" w:styleId="superscript">
    <w:name w:val="superscript"/>
    <w:basedOn w:val="DefaultParagraphFont"/>
    <w:rsid w:val="00BE2C25"/>
  </w:style>
  <w:style w:type="character" w:customStyle="1" w:styleId="scxw47155598">
    <w:name w:val="scxw47155598"/>
    <w:basedOn w:val="DefaultParagraphFont"/>
    <w:rsid w:val="000B23AE"/>
  </w:style>
  <w:style w:type="character" w:styleId="Mention">
    <w:name w:val="Mention"/>
    <w:basedOn w:val="DefaultParagraphFont"/>
    <w:uiPriority w:val="99"/>
    <w:unhideWhenUsed/>
    <w:rsid w:val="008023E1"/>
    <w:rPr>
      <w:color w:val="2B579A"/>
      <w:shd w:val="clear" w:color="auto" w:fill="E1DFDD"/>
    </w:rPr>
  </w:style>
  <w:style w:type="character" w:customStyle="1" w:styleId="ui-provider">
    <w:name w:val="ui-provider"/>
    <w:basedOn w:val="DefaultParagraphFont"/>
    <w:rsid w:val="008F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0425">
      <w:bodyDiv w:val="1"/>
      <w:marLeft w:val="0"/>
      <w:marRight w:val="0"/>
      <w:marTop w:val="0"/>
      <w:marBottom w:val="0"/>
      <w:divBdr>
        <w:top w:val="none" w:sz="0" w:space="0" w:color="auto"/>
        <w:left w:val="none" w:sz="0" w:space="0" w:color="auto"/>
        <w:bottom w:val="none" w:sz="0" w:space="0" w:color="auto"/>
        <w:right w:val="none" w:sz="0" w:space="0" w:color="auto"/>
      </w:divBdr>
      <w:divsChild>
        <w:div w:id="1182937595">
          <w:marLeft w:val="0"/>
          <w:marRight w:val="0"/>
          <w:marTop w:val="0"/>
          <w:marBottom w:val="0"/>
          <w:divBdr>
            <w:top w:val="none" w:sz="0" w:space="0" w:color="auto"/>
            <w:left w:val="none" w:sz="0" w:space="0" w:color="auto"/>
            <w:bottom w:val="none" w:sz="0" w:space="0" w:color="auto"/>
            <w:right w:val="none" w:sz="0" w:space="0" w:color="auto"/>
          </w:divBdr>
        </w:div>
        <w:div w:id="1505436726">
          <w:marLeft w:val="0"/>
          <w:marRight w:val="0"/>
          <w:marTop w:val="0"/>
          <w:marBottom w:val="0"/>
          <w:divBdr>
            <w:top w:val="none" w:sz="0" w:space="0" w:color="auto"/>
            <w:left w:val="none" w:sz="0" w:space="0" w:color="auto"/>
            <w:bottom w:val="none" w:sz="0" w:space="0" w:color="auto"/>
            <w:right w:val="none" w:sz="0" w:space="0" w:color="auto"/>
          </w:divBdr>
        </w:div>
      </w:divsChild>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92307072">
      <w:bodyDiv w:val="1"/>
      <w:marLeft w:val="0"/>
      <w:marRight w:val="0"/>
      <w:marTop w:val="0"/>
      <w:marBottom w:val="0"/>
      <w:divBdr>
        <w:top w:val="none" w:sz="0" w:space="0" w:color="auto"/>
        <w:left w:val="none" w:sz="0" w:space="0" w:color="auto"/>
        <w:bottom w:val="none" w:sz="0" w:space="0" w:color="auto"/>
        <w:right w:val="none" w:sz="0" w:space="0" w:color="auto"/>
      </w:divBdr>
      <w:divsChild>
        <w:div w:id="280382570">
          <w:marLeft w:val="0"/>
          <w:marRight w:val="0"/>
          <w:marTop w:val="0"/>
          <w:marBottom w:val="0"/>
          <w:divBdr>
            <w:top w:val="none" w:sz="0" w:space="0" w:color="auto"/>
            <w:left w:val="none" w:sz="0" w:space="0" w:color="auto"/>
            <w:bottom w:val="none" w:sz="0" w:space="0" w:color="auto"/>
            <w:right w:val="none" w:sz="0" w:space="0" w:color="auto"/>
          </w:divBdr>
        </w:div>
        <w:div w:id="284316353">
          <w:marLeft w:val="0"/>
          <w:marRight w:val="0"/>
          <w:marTop w:val="0"/>
          <w:marBottom w:val="0"/>
          <w:divBdr>
            <w:top w:val="none" w:sz="0" w:space="0" w:color="auto"/>
            <w:left w:val="none" w:sz="0" w:space="0" w:color="auto"/>
            <w:bottom w:val="none" w:sz="0" w:space="0" w:color="auto"/>
            <w:right w:val="none" w:sz="0" w:space="0" w:color="auto"/>
          </w:divBdr>
        </w:div>
        <w:div w:id="373385685">
          <w:marLeft w:val="0"/>
          <w:marRight w:val="0"/>
          <w:marTop w:val="0"/>
          <w:marBottom w:val="0"/>
          <w:divBdr>
            <w:top w:val="none" w:sz="0" w:space="0" w:color="auto"/>
            <w:left w:val="none" w:sz="0" w:space="0" w:color="auto"/>
            <w:bottom w:val="none" w:sz="0" w:space="0" w:color="auto"/>
            <w:right w:val="none" w:sz="0" w:space="0" w:color="auto"/>
          </w:divBdr>
        </w:div>
        <w:div w:id="988703179">
          <w:marLeft w:val="0"/>
          <w:marRight w:val="0"/>
          <w:marTop w:val="0"/>
          <w:marBottom w:val="0"/>
          <w:divBdr>
            <w:top w:val="none" w:sz="0" w:space="0" w:color="auto"/>
            <w:left w:val="none" w:sz="0" w:space="0" w:color="auto"/>
            <w:bottom w:val="none" w:sz="0" w:space="0" w:color="auto"/>
            <w:right w:val="none" w:sz="0" w:space="0" w:color="auto"/>
          </w:divBdr>
        </w:div>
        <w:div w:id="1258636378">
          <w:marLeft w:val="0"/>
          <w:marRight w:val="0"/>
          <w:marTop w:val="0"/>
          <w:marBottom w:val="0"/>
          <w:divBdr>
            <w:top w:val="none" w:sz="0" w:space="0" w:color="auto"/>
            <w:left w:val="none" w:sz="0" w:space="0" w:color="auto"/>
            <w:bottom w:val="none" w:sz="0" w:space="0" w:color="auto"/>
            <w:right w:val="none" w:sz="0" w:space="0" w:color="auto"/>
          </w:divBdr>
        </w:div>
        <w:div w:id="1320571195">
          <w:marLeft w:val="0"/>
          <w:marRight w:val="0"/>
          <w:marTop w:val="0"/>
          <w:marBottom w:val="0"/>
          <w:divBdr>
            <w:top w:val="none" w:sz="0" w:space="0" w:color="auto"/>
            <w:left w:val="none" w:sz="0" w:space="0" w:color="auto"/>
            <w:bottom w:val="none" w:sz="0" w:space="0" w:color="auto"/>
            <w:right w:val="none" w:sz="0" w:space="0" w:color="auto"/>
          </w:divBdr>
        </w:div>
        <w:div w:id="1488668452">
          <w:marLeft w:val="0"/>
          <w:marRight w:val="0"/>
          <w:marTop w:val="0"/>
          <w:marBottom w:val="0"/>
          <w:divBdr>
            <w:top w:val="none" w:sz="0" w:space="0" w:color="auto"/>
            <w:left w:val="none" w:sz="0" w:space="0" w:color="auto"/>
            <w:bottom w:val="none" w:sz="0" w:space="0" w:color="auto"/>
            <w:right w:val="none" w:sz="0" w:space="0" w:color="auto"/>
          </w:divBdr>
        </w:div>
        <w:div w:id="1523200264">
          <w:marLeft w:val="0"/>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37082EB526B4B4A9634829D02345CE5" ma:contentTypeVersion="45" ma:contentTypeDescription="" ma:contentTypeScope="" ma:versionID="9c86e74acf8ce435a91e69d5bcbbb4b5">
  <xsd:schema xmlns:xsd="http://www.w3.org/2001/XMLSchema" xmlns:xs="http://www.w3.org/2001/XMLSchema" xmlns:p="http://schemas.microsoft.com/office/2006/metadata/properties" xmlns:ns1="http://schemas.microsoft.com/sharepoint/v3" xmlns:ns2="ca283e0b-db31-4043-a2ef-b80661bf084a" xmlns:ns3="http://schemas.microsoft.com/sharepoint.v3" xmlns:ns4="4e1380c1-250c-4f9c-a873-352d3795492e" xmlns:ns5="66af39b5-97d7-43c5-a259-e1bff958bebe" xmlns:ns6="http://schemas.microsoft.com/sharepoint/v4" targetNamespace="http://schemas.microsoft.com/office/2006/metadata/properties" ma:root="true" ma:fieldsID="33435f30bc790e0b91bf283975b8c984" ns1:_="" ns2:_="" ns3:_="" ns4:_="" ns5:_="" ns6:_="">
    <xsd:import namespace="http://schemas.microsoft.com/sharepoint/v3"/>
    <xsd:import namespace="ca283e0b-db31-4043-a2ef-b80661bf084a"/>
    <xsd:import namespace="http://schemas.microsoft.com/sharepoint.v3"/>
    <xsd:import namespace="4e1380c1-250c-4f9c-a873-352d3795492e"/>
    <xsd:import namespace="66af39b5-97d7-43c5-a259-e1bff958beb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o6aa2209aacb4e25be5ee867a558a244" minOccurs="0"/>
                <xsd:element ref="ns5:a01f013d3cae483c9650d9674a197124"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Location" minOccurs="0"/>
                <xsd:element ref="ns5:MediaServiceOCR" minOccurs="0"/>
                <xsd:element ref="ns5:MediaServiceGenerationTime" minOccurs="0"/>
                <xsd:element ref="ns5:MediaServiceEventHashCode"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81;#Nigeria-3210|11dcc655-0ec1-4ab4-845c-24ca580145d6"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c9b96b9-85b9-42c9-ac71-98ab6be2a5e9}" ma:internalName="TaxCatchAllLabel" ma:readOnly="true" ma:showField="CatchAllDataLabel" ma:web="4e1380c1-250c-4f9c-a873-352d3795492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c9b96b9-85b9-42c9-ac71-98ab6be2a5e9}" ma:internalName="TaxCatchAll" ma:showField="CatchAllData" ma:web="4e1380c1-250c-4f9c-a873-352d3795492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1380c1-250c-4f9c-a873-352d3795492e"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af39b5-97d7-43c5-a259-e1bff958bebe" elementFormDefault="qualified">
    <xsd:import namespace="http://schemas.microsoft.com/office/2006/documentManagement/types"/>
    <xsd:import namespace="http://schemas.microsoft.com/office/infopath/2007/PartnerControls"/>
    <xsd:element name="o6aa2209aacb4e25be5ee867a558a244" ma:index="32" nillable="true" ma:taxonomy="true" ma:internalName="o6aa2209aacb4e25be5ee867a558a244" ma:taxonomyFieldName="Year" ma:displayName="Year" ma:default="3;#2019|3cddbc74-3bc1-4b0b-9d27-910e2f557403" ma:fieldId="{86aa2209-aacb-4e25-be5e-e867a558a244}" ma:sspId="73f51738-d318-4883-9d64-4f0bd0ccc55e" ma:termSetId="664e9820-170f-4bee-bc1e-a7309f9fedef" ma:anchorId="00000000-0000-0000-0000-000000000000" ma:open="true" ma:isKeyword="false">
      <xsd:complexType>
        <xsd:sequence>
          <xsd:element ref="pc:Terms" minOccurs="0" maxOccurs="1"/>
        </xsd:sequence>
      </xsd:complexType>
    </xsd:element>
    <xsd:element name="a01f013d3cae483c9650d9674a197124" ma:index="34" nillable="true" ma:taxonomy="true" ma:internalName="a01f013d3cae483c9650d9674a197124" ma:taxonomyFieldName="Section" ma:displayName="Section" ma:default="" ma:fieldId="{a01f013d-3cae-483c-9650-d9674a197124}" ma:sspId="73f51738-d318-4883-9d64-4f0bd0ccc55e" ma:termSetId="e85c7b18-1163-41f5-9fd7-092ecae112c8" ma:anchorId="00000000-0000-0000-0000-000000000000" ma:open="false" ma:isKeyword="false">
      <xsd:complexType>
        <xsd:sequence>
          <xsd:element ref="pc:Terms" minOccurs="0" maxOccurs="1"/>
        </xsd:sequence>
      </xsd:complex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201</Value>
      <Value>3</Value>
      <Value>152</Value>
      <Value>549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4e1380c1-250c-4f9c-a873-352d3795492e">
      <UserInfo>
        <DisplayName>Vrishali Narkar</DisplayName>
        <AccountId>18</AccountId>
        <AccountType/>
      </UserInfo>
      <UserInfo>
        <DisplayName>Yusuf Oloyede</DisplayName>
        <AccountId>20</AccountId>
        <AccountType/>
      </UserInfo>
      <UserInfo>
        <DisplayName>Giorgio Figus</DisplayName>
        <AccountId>3439</AccountId>
        <AccountType/>
      </UserInfo>
      <UserInfo>
        <DisplayName>SharingLinks.3ac3478e-675d-4789-9f08-aeb7e87cc382.OrganizationEdit.7b5657d4-275a-4fb7-94eb-930275062c18</DisplayName>
        <AccountId>4181</AccountId>
        <AccountType/>
      </UserInfo>
      <UserInfo>
        <DisplayName>Tope Gbayero</DisplayName>
        <AccountId>134</AccountId>
        <AccountType/>
      </UserInfo>
      <UserInfo>
        <DisplayName>Anubha Dubey</DisplayName>
        <AccountId>3126</AccountId>
        <AccountType/>
      </UserInfo>
      <UserInfo>
        <DisplayName>Munamuzunga Sikaulu</DisplayName>
        <AccountId>9798</AccountId>
        <AccountType/>
      </UserInfo>
      <UserInfo>
        <DisplayName>Yetunde Oluwatosin</DisplayName>
        <AccountId>353</AccountId>
        <AccountType/>
      </UserInfo>
      <UserInfo>
        <DisplayName>Lincoln Nnanyelum-ugo Ajoku</DisplayName>
        <AccountId>5464</AccountId>
        <AccountType/>
      </UserInfo>
      <UserInfo>
        <DisplayName>Chelsea Lavallee</DisplayName>
        <AccountId>7766</AccountId>
        <AccountType/>
      </UserInfo>
      <UserInfo>
        <DisplayName>Yusuf Ismail</DisplayName>
        <AccountId>185</AccountId>
        <AccountType/>
      </UserInfo>
      <UserInfo>
        <DisplayName>Habeeb Saleh</DisplayName>
        <AccountId>10952</AccountId>
        <AccountType/>
      </UserInfo>
      <UserInfo>
        <DisplayName>Rachel  Barka Madziga</DisplayName>
        <AccountId>10810</AccountId>
        <AccountType/>
      </UserInfo>
      <UserInfo>
        <DisplayName>Caroline Waruguru Mwai</DisplayName>
        <AccountId>8968</AccountId>
        <AccountType/>
      </UserInfo>
      <UserInfo>
        <DisplayName>Jutaro Sakamoto</DisplayName>
        <AccountId>1825</AccountId>
        <AccountType/>
      </UserInfo>
      <UserInfo>
        <DisplayName>Eileen Spilsbury-Williams</DisplayName>
        <AccountId>1371</AccountId>
        <AccountType/>
      </UserInfo>
    </SharedWithUsers>
    <TaxKeywordTaxHTField xmlns="4e1380c1-250c-4f9c-a873-352d3795492e">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4e1380c1-250c-4f9c-a873-352d3795492e">{"ClassificationOrdered":false,"ClassificationRequested":"2021-02-12T13:44:25.6176093Z","Columns":[],"HasBodyChanged":true,"HasPendingClassification":false,"IsUpdate":false,"IsUploading":false,"ShouldCancel":false,"SkipClassification":false,"ShouldDelay":false}</SemaphoreItemMetadata>
    <lcf76f155ced4ddcb4097134ff3c332f xmlns="66af39b5-97d7-43c5-a259-e1bff958bebe">
      <Terms xmlns="http://schemas.microsoft.com/office/infopath/2007/PartnerControls"/>
    </lcf76f155ced4ddcb4097134ff3c332f>
    <a01f013d3cae483c9650d9674a197124 xmlns="66af39b5-97d7-43c5-a259-e1bff958bebe">
      <Terms xmlns="http://schemas.microsoft.com/office/infopath/2007/PartnerControls"/>
    </a01f013d3cae483c9650d9674a197124>
    <o6aa2209aacb4e25be5ee867a558a244 xmlns="66af39b5-97d7-43c5-a259-e1bff958bebe">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3cddbc74-3bc1-4b0b-9d27-910e2f557403</TermId>
        </TermInfo>
      </Terms>
    </o6aa2209aacb4e25be5ee867a558a24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CBC4037-9693-4442-A995-5B764EAA72DA}">
  <ds:schemaRefs>
    <ds:schemaRef ds:uri="http://schemas.microsoft.com/sharepoint/event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63E61E4B-96BB-439F-AA5B-94F1795AF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4e1380c1-250c-4f9c-a873-352d3795492e"/>
    <ds:schemaRef ds:uri="66af39b5-97d7-43c5-a259-e1bff958be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4e1380c1-250c-4f9c-a873-352d3795492e"/>
    <ds:schemaRef ds:uri="66af39b5-97d7-43c5-a259-e1bff958bebe"/>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6</Pages>
  <Words>2103</Words>
  <Characters>12475</Characters>
  <Application>Microsoft Office Word</Application>
  <DocSecurity>0</DocSecurity>
  <Lines>831</Lines>
  <Paragraphs>280</Paragraphs>
  <ScaleCrop>false</ScaleCrop>
  <Company>UNICEF</Company>
  <LinksUpToDate>false</LinksUpToDate>
  <CharactersWithSpaces>14298</CharactersWithSpaces>
  <SharedDoc>false</SharedDoc>
  <HLinks>
    <vt:vector size="24" baseType="variant">
      <vt:variant>
        <vt:i4>4325384</vt:i4>
      </vt:variant>
      <vt:variant>
        <vt:i4>90</vt:i4>
      </vt:variant>
      <vt:variant>
        <vt:i4>0</vt:i4>
      </vt:variant>
      <vt:variant>
        <vt:i4>5</vt:i4>
      </vt:variant>
      <vt:variant>
        <vt:lpwstr>https://www.unicef.org/careers/unicef-provides-reasonable-accommodation-job-candidates-and-personnel-disabilities</vt:lpwstr>
      </vt:variant>
      <vt:variant>
        <vt:lpwstr/>
      </vt:variant>
      <vt:variant>
        <vt:i4>8257635</vt:i4>
      </vt:variant>
      <vt:variant>
        <vt:i4>24</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21</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Stella</cp:lastModifiedBy>
  <cp:revision>2</cp:revision>
  <cp:lastPrinted>2017-01-07T16:20:00Z</cp:lastPrinted>
  <dcterms:created xsi:type="dcterms:W3CDTF">2024-04-25T11:47:00Z</dcterms:created>
  <dcterms:modified xsi:type="dcterms:W3CDTF">2024-04-25T11:47:00Z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0x0101009BA85F8052A6DA4FA3E31FF9F74C697000437082EB526B4B4A9634829D02345CE5</vt:lpwstr>
  </property>
  <property fmtid="{D5CDD505-2E9C-101B-9397-08002B2CF9AE}" pid="3" name="TaxKeyword">
    <vt:lpwstr>4;#Consultant|97dbf340-afa5-45ee-bb2e-48a25e57c80a;#38;#Terms of reference|26e23d09-321c-47a9-b467-3d76284820e0</vt:lpwstr>
  </property>
  <property fmtid="{D5CDD505-2E9C-101B-9397-08002B2CF9AE}" pid="4" name="Topic">
    <vt:lpwstr>201;#HR Capacity HQ|5dfbef22-74f3-4590-8e9b-b76c325b633c</vt:lpwstr>
  </property>
  <property fmtid="{D5CDD505-2E9C-101B-9397-08002B2CF9AE}" pid="5" name="OfficeDivision">
    <vt:lpwstr>549;#Lebanon-2490|9edb7c65-e5d5-4e49-90eb-6706d834a52d</vt:lpwstr>
  </property>
  <property fmtid="{D5CDD505-2E9C-101B-9397-08002B2CF9AE}" pid="6" name="_dlc_DocIdItemGuid">
    <vt:lpwstr>40501985-388f-44a2-871f-4facccf89301</vt:lpwstr>
  </property>
  <property fmtid="{D5CDD505-2E9C-101B-9397-08002B2CF9AE}" pid="7" name="DocumentType">
    <vt:lpwstr>152;#Job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Section">
    <vt:lpwstr/>
  </property>
  <property fmtid="{D5CDD505-2E9C-101B-9397-08002B2CF9AE}" pid="13" name="Year">
    <vt:lpwstr>3;#2019|3cddbc74-3bc1-4b0b-9d27-910e2f557403</vt:lpwstr>
  </property>
  <property fmtid="{D5CDD505-2E9C-101B-9397-08002B2CF9AE}" pid="14" name="GrammarlyDocumentId">
    <vt:lpwstr>a0ff3d5ba7683b3252ceb239b8331e4da4b0d4fb3f4d754d9051d2b0ad8aa9aa</vt:lpwstr>
  </property>
</Properties>
</file>