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00D" w14:textId="77777777" w:rsidR="000A0942" w:rsidRPr="00E55006" w:rsidRDefault="000A0942" w:rsidP="000B6144">
      <w:pPr>
        <w:jc w:val="both"/>
        <w:rPr>
          <w:rFonts w:ascii="Avenir Next LT Pro" w:hAnsi="Avenir Next LT Pro" w:cstheme="minorHAnsi"/>
          <w:b/>
          <w:bCs/>
          <w:color w:val="00B0F0"/>
          <w:sz w:val="22"/>
          <w:szCs w:val="22"/>
          <w:u w:val="single"/>
        </w:rPr>
      </w:pPr>
    </w:p>
    <w:p w14:paraId="2ED4374C" w14:textId="6847585F" w:rsidR="00B14BE6" w:rsidRDefault="003D06B7" w:rsidP="000B6144">
      <w:pPr>
        <w:jc w:val="both"/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</w:pPr>
      <w:r w:rsidRPr="00795841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 xml:space="preserve">TERMINOS DE REFERENCIA </w:t>
      </w:r>
      <w:r w:rsidR="00030D44" w:rsidRPr="00795841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>CONSULTOR</w:t>
      </w:r>
      <w:r w:rsidR="00030D44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>ÍA</w:t>
      </w:r>
      <w:r w:rsidR="00030D44" w:rsidRPr="00795841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 xml:space="preserve"> </w:t>
      </w:r>
      <w:r w:rsidR="00EF4AF7">
        <w:rPr>
          <w:rFonts w:ascii="Avenir Next LT Pro" w:hAnsi="Avenir Next LT Pro" w:cstheme="minorHAnsi"/>
          <w:b/>
          <w:bCs/>
          <w:color w:val="00B0F0"/>
          <w:sz w:val="24"/>
          <w:szCs w:val="24"/>
          <w:u w:val="single"/>
          <w:lang w:val="es-VE"/>
        </w:rPr>
        <w:t>ACUERDO DE LARGO PLAZO</w:t>
      </w:r>
    </w:p>
    <w:p w14:paraId="1BA8E4DA" w14:textId="3C3784E5" w:rsidR="00EF4AF7" w:rsidRDefault="00EF4AF7" w:rsidP="000B6144">
      <w:pPr>
        <w:spacing w:before="100" w:beforeAutospacing="1" w:after="100" w:afterAutospacing="1" w:line="240" w:lineRule="auto"/>
        <w:jc w:val="both"/>
        <w:rPr>
          <w:rFonts w:ascii="Avenir Next LT Pro" w:eastAsia="Arial Unicode MS" w:hAnsi="Avenir Next LT Pro" w:cstheme="minorHAnsi"/>
          <w:b/>
          <w:color w:val="auto"/>
          <w:sz w:val="22"/>
          <w:szCs w:val="22"/>
          <w:lang w:val="es-VE"/>
        </w:rPr>
      </w:pPr>
      <w:r w:rsidRPr="009A3418">
        <w:rPr>
          <w:rFonts w:ascii="Avenir Next LT Pro" w:eastAsia="Arial Unicode MS" w:hAnsi="Avenir Next LT Pro" w:cstheme="minorHAnsi"/>
          <w:b/>
          <w:color w:val="auto"/>
          <w:sz w:val="22"/>
          <w:szCs w:val="22"/>
          <w:lang w:val="es-VE"/>
        </w:rPr>
        <w:t>Formación especializada sobre protección de la niñez y la adolescencia en Venezuela</w:t>
      </w:r>
    </w:p>
    <w:p w14:paraId="6BC0C55D" w14:textId="0847B18D" w:rsidR="00EF4AF7" w:rsidRPr="008141C3" w:rsidRDefault="00E07493" w:rsidP="008141C3">
      <w:pPr>
        <w:spacing w:before="100" w:beforeAutospacing="1" w:after="100" w:afterAutospacing="1" w:line="240" w:lineRule="auto"/>
        <w:jc w:val="both"/>
        <w:rPr>
          <w:rFonts w:ascii="Avenir Next LT Pro" w:eastAsia="Arial Unicode MS" w:hAnsi="Avenir Next LT Pro" w:cstheme="minorHAnsi"/>
          <w:b/>
          <w:color w:val="auto"/>
          <w:sz w:val="22"/>
          <w:szCs w:val="22"/>
          <w:lang w:val="es-VE"/>
        </w:rPr>
      </w:pPr>
      <w:r>
        <w:rPr>
          <w:rFonts w:ascii="Avenir Next LT Pro" w:eastAsia="Arial Unicode MS" w:hAnsi="Avenir Next LT Pro" w:cstheme="minorHAnsi"/>
          <w:b/>
          <w:color w:val="auto"/>
          <w:sz w:val="22"/>
          <w:szCs w:val="22"/>
          <w:lang w:val="es-VE"/>
        </w:rPr>
        <w:t>Propuesta Económica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6300"/>
        <w:gridCol w:w="1453"/>
      </w:tblGrid>
      <w:tr w:rsidR="00EF4AF7" w:rsidRPr="008F1743" w14:paraId="78643B61" w14:textId="77777777" w:rsidTr="008141C3">
        <w:trPr>
          <w:trHeight w:val="369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1BDCA6A" w14:textId="77777777" w:rsidR="00EF4AF7" w:rsidRPr="008F1743" w:rsidRDefault="00EF4AF7" w:rsidP="008141C3">
            <w:pPr>
              <w:spacing w:before="60" w:after="60" w:line="240" w:lineRule="auto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Producto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90B3055" w14:textId="77777777" w:rsidR="00EF4AF7" w:rsidRPr="008F1743" w:rsidRDefault="00EF4AF7" w:rsidP="008141C3">
            <w:pPr>
              <w:spacing w:before="60" w:after="60" w:line="240" w:lineRule="auto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 xml:space="preserve">Descripción 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5CE2A9E7" w14:textId="77777777" w:rsidR="008141C3" w:rsidRDefault="00EF4AF7" w:rsidP="008141C3">
            <w:pPr>
              <w:spacing w:before="60" w:after="60" w:line="240" w:lineRule="auto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Tarifa</w:t>
            </w:r>
            <w:r w:rsidR="00E0749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 xml:space="preserve"> </w:t>
            </w:r>
          </w:p>
          <w:p w14:paraId="5D49EF0A" w14:textId="0267A2F1" w:rsidR="00EF4AF7" w:rsidRPr="008F1743" w:rsidRDefault="00E07493" w:rsidP="008141C3">
            <w:pPr>
              <w:spacing w:before="60" w:after="60" w:line="240" w:lineRule="auto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(</w:t>
            </w:r>
            <w:r w:rsidRPr="00E0749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Por hora y/o por días de esfuerzo</w:t>
            </w:r>
            <w:r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)</w:t>
            </w:r>
          </w:p>
        </w:tc>
      </w:tr>
      <w:tr w:rsidR="00EF4AF7" w:rsidRPr="00B81490" w14:paraId="70EF20CD" w14:textId="77777777" w:rsidTr="008141C3">
        <w:trPr>
          <w:trHeight w:val="379"/>
        </w:trPr>
        <w:tc>
          <w:tcPr>
            <w:tcW w:w="1525" w:type="dxa"/>
          </w:tcPr>
          <w:p w14:paraId="3846F5E5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Producto 1</w:t>
            </w:r>
          </w:p>
        </w:tc>
        <w:tc>
          <w:tcPr>
            <w:tcW w:w="6300" w:type="dxa"/>
          </w:tcPr>
          <w:p w14:paraId="15541D33" w14:textId="77777777" w:rsidR="00EF4AF7" w:rsidRPr="008F1743" w:rsidRDefault="00EF4AF7" w:rsidP="000B614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proofErr w:type="spellStart"/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Aná</w:t>
            </w:r>
            <w:proofErr w:type="spellEnd"/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419"/>
              </w:rPr>
              <w:t>lisis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de necesidades de formación de jueces, fiscales y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/o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personal administrativo (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utilizando entrevistas, 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encuesta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, grupos focales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,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)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 con base en un análisis del funcionamiento de la administración de justicia penal adolescente y/o de protección de niños, niñas y adolescentes en Venezuela, realizado en un lapso estimado de 10 días hábiles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.</w:t>
            </w:r>
          </w:p>
        </w:tc>
        <w:tc>
          <w:tcPr>
            <w:tcW w:w="1453" w:type="dxa"/>
          </w:tcPr>
          <w:p w14:paraId="56F0DA2F" w14:textId="661D2F1D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</w:p>
        </w:tc>
      </w:tr>
      <w:tr w:rsidR="00EF4AF7" w:rsidRPr="00B81490" w14:paraId="4611F083" w14:textId="77777777" w:rsidTr="008141C3">
        <w:trPr>
          <w:trHeight w:val="369"/>
        </w:trPr>
        <w:tc>
          <w:tcPr>
            <w:tcW w:w="1525" w:type="dxa"/>
          </w:tcPr>
          <w:p w14:paraId="20CA4F9C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Producto 2</w:t>
            </w:r>
          </w:p>
        </w:tc>
        <w:tc>
          <w:tcPr>
            <w:tcW w:w="6300" w:type="dxa"/>
          </w:tcPr>
          <w:p w14:paraId="0C5CE652" w14:textId="77777777" w:rsidR="00EF4AF7" w:rsidRPr="00EA676E" w:rsidRDefault="00EF4AF7" w:rsidP="000B614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rograma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de formación 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de 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operadores del sistema de protección de NNA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y/o 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del sistema penal de responsabilidad de adolescentes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y/o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de instancias que definen o aplican políticas sociales (otras instituciones del estado) y de la sociedad civil, que además de contenidos legales incluya aspectos éticos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y con orientaciones para su institucionalización ya sea en el ámbito administrativo o judicial preparado en el lapso estimado de 15 días hábiles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.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</w:t>
            </w:r>
            <w:r w:rsidRPr="00EA676E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Para cada programa de formación se elaborará un documento técnico que contenga al menos lo siguiente:</w:t>
            </w:r>
          </w:p>
          <w:p w14:paraId="62FC98AD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Tema: Nombre del tema a abordar en la actividad educativa (si aplica se organizará modularmente).</w:t>
            </w:r>
          </w:p>
          <w:p w14:paraId="0F7A0A3B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Contenido programático: Listado de temas y subtemas que se incorporan en la formación.</w:t>
            </w:r>
          </w:p>
          <w:p w14:paraId="57E723B1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proofErr w:type="gramStart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Competencias a desarrollar</w:t>
            </w:r>
            <w:proofErr w:type="gramEnd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(que los participantes alcancen al finalizar la capacitación).</w:t>
            </w:r>
          </w:p>
          <w:p w14:paraId="59512839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Participantes: Caracterización de las personas a las que se dirige la formación.</w:t>
            </w:r>
          </w:p>
          <w:p w14:paraId="1980F444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Preguntas para la reflexión. Son preguntas generadoras con el fin de que los participantes reflexionen acerca del tema, expongan sus experiencias y aclaren sus dudas con ayuda de los facilitadores.</w:t>
            </w:r>
          </w:p>
          <w:p w14:paraId="03279B37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Desarrollo del tema. Debe contener los mensajes principales que se desea transmitir a los participantes de una forma sencilla y concreta, resaltando las ideas centrales para cada uno de los módulos (si aplica), temas y subtemas.</w:t>
            </w:r>
          </w:p>
          <w:p w14:paraId="217A3D89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Actividades sugeridas. Describen paso a paso las técnicas y procedimientos (dinámicas, ejercicios, etc.) recomendados para el desarrollo de cada uno de los contenidos temáticos enunciados en el punto anterior. </w:t>
            </w:r>
          </w:p>
          <w:p w14:paraId="69977F38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Material didáctico. Hacer referencia al material didáctico a utilizar en el desarrollo de cada uno de los temas del taller, incluyendo presentaciones de </w:t>
            </w:r>
            <w:proofErr w:type="spellStart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Power</w:t>
            </w:r>
            <w:proofErr w:type="spellEnd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Point, guías didácticas, casos de estudio, etc.).</w:t>
            </w:r>
          </w:p>
          <w:p w14:paraId="73F87F00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Bibliografía de referencia: Se deben poner las referencias bibliográficas para que el participante pueda continuar profundizando en el tema. </w:t>
            </w:r>
          </w:p>
          <w:p w14:paraId="1F2D2647" w14:textId="77777777" w:rsidR="00EF4AF7" w:rsidRPr="00623CDA" w:rsidRDefault="00EF4AF7" w:rsidP="000B6144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</w:pP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En anexos se incluirán a) material educativo a utilizar: ejercicios, casos de estudio, etc.; b) presentaciones en </w:t>
            </w:r>
            <w:proofErr w:type="spellStart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Power</w:t>
            </w:r>
            <w:proofErr w:type="spellEnd"/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</w:t>
            </w:r>
            <w:r w:rsidRPr="00623CDA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lastRenderedPageBreak/>
              <w:t>Point; c) la matriz que operativiza las actividades de formación a realizar (modularmente si aplica):</w:t>
            </w:r>
          </w:p>
          <w:p w14:paraId="22222E43" w14:textId="77777777" w:rsidR="00EF4AF7" w:rsidRPr="005503EA" w:rsidRDefault="00EF4AF7" w:rsidP="000B6144">
            <w:pPr>
              <w:jc w:val="both"/>
              <w:rPr>
                <w:rFonts w:cs="Arial"/>
                <w:sz w:val="22"/>
                <w:lang w:val="es-NI"/>
              </w:rPr>
            </w:pPr>
          </w:p>
          <w:tbl>
            <w:tblPr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810"/>
              <w:gridCol w:w="865"/>
              <w:gridCol w:w="1306"/>
              <w:gridCol w:w="889"/>
            </w:tblGrid>
            <w:tr w:rsidR="00EF4AF7" w:rsidRPr="006C2895" w14:paraId="30A463EE" w14:textId="77777777" w:rsidTr="003A2ECD">
              <w:trPr>
                <w:trHeight w:val="297"/>
              </w:trPr>
              <w:tc>
                <w:tcPr>
                  <w:tcW w:w="5015" w:type="dxa"/>
                  <w:gridSpan w:val="5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14558A39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Objetivo:</w:t>
                  </w:r>
                </w:p>
              </w:tc>
            </w:tr>
            <w:tr w:rsidR="003A2ECD" w:rsidRPr="006C2895" w14:paraId="707F248E" w14:textId="77777777" w:rsidTr="003A2ECD">
              <w:trPr>
                <w:trHeight w:val="676"/>
              </w:trPr>
              <w:tc>
                <w:tcPr>
                  <w:tcW w:w="1145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2D9A7648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Contenido temático</w:t>
                  </w:r>
                </w:p>
              </w:tc>
              <w:tc>
                <w:tcPr>
                  <w:tcW w:w="810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19B87350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proofErr w:type="gramStart"/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Competencias</w:t>
                  </w: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 xml:space="preserve"> a desarrollar</w:t>
                  </w:r>
                  <w:proofErr w:type="gramEnd"/>
                </w:p>
              </w:tc>
              <w:tc>
                <w:tcPr>
                  <w:tcW w:w="865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542C7EA8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Técnica</w:t>
                  </w: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 xml:space="preserve"> / Actividad</w:t>
                  </w:r>
                </w:p>
              </w:tc>
              <w:tc>
                <w:tcPr>
                  <w:tcW w:w="1306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4A03CE85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Recursos didácticos</w:t>
                  </w:r>
                  <w:r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 xml:space="preserve"> / Material de apoyo requerido</w:t>
                  </w:r>
                </w:p>
              </w:tc>
              <w:tc>
                <w:tcPr>
                  <w:tcW w:w="889" w:type="dxa"/>
                  <w:shd w:val="clear" w:color="auto" w:fill="F1B3B3"/>
                  <w:tcMar>
                    <w:top w:w="29" w:type="dxa"/>
                    <w:bottom w:w="29" w:type="dxa"/>
                  </w:tcMar>
                </w:tcPr>
                <w:p w14:paraId="0F1695D7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</w:pPr>
                  <w:r w:rsidRPr="00D5212A">
                    <w:rPr>
                      <w:rFonts w:cs="Arial"/>
                      <w:spacing w:val="-3"/>
                      <w:sz w:val="16"/>
                      <w:szCs w:val="16"/>
                      <w:lang w:val="es-NI"/>
                    </w:rPr>
                    <w:t>Tiempo</w:t>
                  </w:r>
                </w:p>
              </w:tc>
            </w:tr>
            <w:tr w:rsidR="00EF4AF7" w:rsidRPr="006C2895" w14:paraId="0F0F32F7" w14:textId="77777777" w:rsidTr="003A2ECD">
              <w:trPr>
                <w:trHeight w:val="370"/>
              </w:trPr>
              <w:tc>
                <w:tcPr>
                  <w:tcW w:w="1145" w:type="dxa"/>
                </w:tcPr>
                <w:p w14:paraId="58AA586A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810" w:type="dxa"/>
                </w:tcPr>
                <w:p w14:paraId="1A0ECC07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865" w:type="dxa"/>
                </w:tcPr>
                <w:p w14:paraId="44B5E323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1306" w:type="dxa"/>
                </w:tcPr>
                <w:p w14:paraId="10D79135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  <w:tc>
                <w:tcPr>
                  <w:tcW w:w="889" w:type="dxa"/>
                </w:tcPr>
                <w:p w14:paraId="38EA496A" w14:textId="77777777" w:rsidR="00EF4AF7" w:rsidRPr="00D5212A" w:rsidRDefault="00EF4AF7" w:rsidP="000B6144">
                  <w:pPr>
                    <w:pStyle w:val="BodyText"/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cs="Arial"/>
                      <w:spacing w:val="-3"/>
                      <w:sz w:val="22"/>
                      <w:szCs w:val="22"/>
                      <w:lang w:val="es-NI"/>
                    </w:rPr>
                  </w:pPr>
                </w:p>
              </w:tc>
            </w:tr>
          </w:tbl>
          <w:p w14:paraId="5522DDD5" w14:textId="77777777" w:rsidR="00EF4AF7" w:rsidRPr="00847275" w:rsidRDefault="00EF4AF7" w:rsidP="000B6144">
            <w:pPr>
              <w:jc w:val="both"/>
              <w:rPr>
                <w:rFonts w:cs="Arial"/>
                <w:sz w:val="22"/>
              </w:rPr>
            </w:pPr>
          </w:p>
          <w:p w14:paraId="35A525BF" w14:textId="77777777" w:rsidR="00EF4AF7" w:rsidRPr="008F1743" w:rsidRDefault="00EF4AF7" w:rsidP="000B6144">
            <w:pPr>
              <w:pStyle w:val="ListParagraph"/>
              <w:widowControl w:val="0"/>
              <w:kinsoku w:val="0"/>
              <w:spacing w:line="240" w:lineRule="auto"/>
              <w:ind w:left="360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</w:p>
        </w:tc>
        <w:tc>
          <w:tcPr>
            <w:tcW w:w="1453" w:type="dxa"/>
          </w:tcPr>
          <w:p w14:paraId="1BA5E369" w14:textId="399FA79E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</w:p>
        </w:tc>
      </w:tr>
      <w:tr w:rsidR="00EF4AF7" w:rsidRPr="00B81490" w14:paraId="7F0A9C36" w14:textId="77777777" w:rsidTr="008141C3">
        <w:trPr>
          <w:trHeight w:val="369"/>
        </w:trPr>
        <w:tc>
          <w:tcPr>
            <w:tcW w:w="1525" w:type="dxa"/>
          </w:tcPr>
          <w:p w14:paraId="3944A25D" w14:textId="7777777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 xml:space="preserve">Producto </w:t>
            </w:r>
            <w:r>
              <w:rPr>
                <w:rFonts w:ascii="Avenir Next LT Pro" w:eastAsia="Arial Unicode MS" w:hAnsi="Avenir Next LT Pro" w:cstheme="minorHAnsi"/>
                <w:b/>
                <w:bCs/>
                <w:color w:val="auto"/>
                <w:sz w:val="18"/>
                <w:szCs w:val="18"/>
                <w:lang w:val="es-VE"/>
              </w:rPr>
              <w:t>3</w:t>
            </w:r>
          </w:p>
        </w:tc>
        <w:tc>
          <w:tcPr>
            <w:tcW w:w="6300" w:type="dxa"/>
          </w:tcPr>
          <w:p w14:paraId="19159C49" w14:textId="77777777" w:rsidR="00EF4AF7" w:rsidRPr="008F1743" w:rsidRDefault="00EF4AF7" w:rsidP="000B614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Realización de actividades formativas de conformidad con plan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es de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 xml:space="preserve"> formación y según acuerdos de la oficina de UNICEF con aliados y socios estratégicos tanto del sistema de protección de NNA como del sistema penal de responsabilidad de adolescentes u otras organizaciones del estado y de la sociedad civil</w:t>
            </w:r>
            <w:r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, en un lapso estimado promedio de 24 horas o 3 días hábiles</w:t>
            </w:r>
            <w:r w:rsidRPr="008F1743">
              <w:rPr>
                <w:rFonts w:ascii="Avenir Next LT Pro" w:eastAsia="Arial Unicode MS" w:hAnsi="Avenir Next LT Pro" w:cs="Calibri"/>
                <w:color w:val="auto"/>
                <w:sz w:val="18"/>
                <w:szCs w:val="18"/>
                <w:lang w:val="es-VE"/>
              </w:rPr>
              <w:t>.</w:t>
            </w:r>
          </w:p>
        </w:tc>
        <w:tc>
          <w:tcPr>
            <w:tcW w:w="1453" w:type="dxa"/>
          </w:tcPr>
          <w:p w14:paraId="6D194F78" w14:textId="3CEE21E7" w:rsidR="00EF4AF7" w:rsidRPr="008F1743" w:rsidRDefault="00EF4AF7" w:rsidP="000B6144">
            <w:pPr>
              <w:spacing w:before="60" w:after="60" w:line="240" w:lineRule="auto"/>
              <w:jc w:val="both"/>
              <w:rPr>
                <w:rFonts w:ascii="Avenir Next LT Pro" w:eastAsia="Arial Unicode MS" w:hAnsi="Avenir Next LT Pro" w:cstheme="minorHAnsi"/>
                <w:color w:val="auto"/>
                <w:sz w:val="18"/>
                <w:szCs w:val="18"/>
                <w:lang w:val="es-VE"/>
              </w:rPr>
            </w:pPr>
          </w:p>
        </w:tc>
      </w:tr>
    </w:tbl>
    <w:p w14:paraId="104F3357" w14:textId="77777777" w:rsidR="00EF4AF7" w:rsidRDefault="00EF4AF7" w:rsidP="000B6144">
      <w:pPr>
        <w:spacing w:before="60" w:after="60" w:line="240" w:lineRule="auto"/>
        <w:jc w:val="both"/>
        <w:rPr>
          <w:rFonts w:ascii="Avenir Next LT Pro" w:eastAsia="Arial Unicode MS" w:hAnsi="Avenir Next LT Pro" w:cstheme="minorHAnsi"/>
          <w:bCs/>
          <w:color w:val="auto"/>
          <w:lang w:val="es-VE"/>
        </w:rPr>
      </w:pPr>
    </w:p>
    <w:p w14:paraId="137B47CC" w14:textId="73618983" w:rsidR="00EF4AF7" w:rsidRPr="00761E8A" w:rsidRDefault="00EF4AF7" w:rsidP="000B6144">
      <w:pPr>
        <w:spacing w:line="240" w:lineRule="auto"/>
        <w:jc w:val="both"/>
        <w:rPr>
          <w:lang w:val="es-VE"/>
        </w:rPr>
      </w:pPr>
    </w:p>
    <w:sectPr w:rsidR="00EF4AF7" w:rsidRPr="00761E8A" w:rsidSect="0055179C">
      <w:headerReference w:type="default" r:id="rId12"/>
      <w:footerReference w:type="default" r:id="rId13"/>
      <w:headerReference w:type="first" r:id="rId14"/>
      <w:pgSz w:w="11907" w:h="16839" w:code="9"/>
      <w:pgMar w:top="1296" w:right="1224" w:bottom="1440" w:left="1224" w:header="44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20C5" w14:textId="77777777" w:rsidR="00572BB3" w:rsidRDefault="00572BB3" w:rsidP="000C3710">
      <w:r>
        <w:separator/>
      </w:r>
    </w:p>
  </w:endnote>
  <w:endnote w:type="continuationSeparator" w:id="0">
    <w:p w14:paraId="2775E92E" w14:textId="77777777" w:rsidR="00572BB3" w:rsidRDefault="00572BB3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B41B" w14:textId="77777777" w:rsidR="00572BB3" w:rsidRDefault="00572BB3" w:rsidP="000C3710">
      <w:r>
        <w:separator/>
      </w:r>
    </w:p>
  </w:footnote>
  <w:footnote w:type="continuationSeparator" w:id="0">
    <w:p w14:paraId="7DDDC6F4" w14:textId="77777777" w:rsidR="00572BB3" w:rsidRDefault="00572BB3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359BAE4" w:rsidR="003B7251" w:rsidRDefault="00306E1E" w:rsidP="00C76893">
    <w:pPr>
      <w:pStyle w:val="Heading3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04639D5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34BFC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A3A" w14:textId="124DA724" w:rsidR="00861563" w:rsidRPr="00493C5A" w:rsidRDefault="00C76893" w:rsidP="00C76893">
    <w:pPr>
      <w:pStyle w:val="Heading3"/>
      <w:jc w:val="left"/>
      <w:rPr>
        <w:sz w:val="20"/>
        <w:szCs w:val="20"/>
      </w:rPr>
    </w:pPr>
    <w:r>
      <w:rPr>
        <w:noProof/>
      </w:rPr>
      <w:drawing>
        <wp:inline distT="0" distB="0" distL="0" distR="0" wp14:anchorId="4811BCE3" wp14:editId="6B881BC4">
          <wp:extent cx="2857500" cy="335928"/>
          <wp:effectExtent l="0" t="0" r="0" b="6985"/>
          <wp:docPr id="19" name="Picture 19" descr="Clubes TED-Ed | TEDxRiodela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es TED-Ed | TEDxRiodelaP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792" cy="34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6551E86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0FFF4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A574C9E"/>
    <w:multiLevelType w:val="hybridMultilevel"/>
    <w:tmpl w:val="13F4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D65012"/>
    <w:multiLevelType w:val="multilevel"/>
    <w:tmpl w:val="120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E0350"/>
    <w:multiLevelType w:val="multilevel"/>
    <w:tmpl w:val="708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24490"/>
    <w:multiLevelType w:val="multilevel"/>
    <w:tmpl w:val="0E02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62DBA"/>
    <w:multiLevelType w:val="hybridMultilevel"/>
    <w:tmpl w:val="2398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177B82"/>
    <w:multiLevelType w:val="multilevel"/>
    <w:tmpl w:val="E57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2624DB"/>
    <w:multiLevelType w:val="hybridMultilevel"/>
    <w:tmpl w:val="590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96627"/>
    <w:multiLevelType w:val="multilevel"/>
    <w:tmpl w:val="8C1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824665"/>
    <w:multiLevelType w:val="hybridMultilevel"/>
    <w:tmpl w:val="A5E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6FD"/>
    <w:multiLevelType w:val="multilevel"/>
    <w:tmpl w:val="557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153F83"/>
    <w:multiLevelType w:val="multilevel"/>
    <w:tmpl w:val="A82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54FD4"/>
    <w:multiLevelType w:val="hybridMultilevel"/>
    <w:tmpl w:val="5ACA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10B9"/>
    <w:multiLevelType w:val="hybridMultilevel"/>
    <w:tmpl w:val="678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7329"/>
    <w:multiLevelType w:val="hybridMultilevel"/>
    <w:tmpl w:val="70A26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28"/>
  </w:num>
  <w:num w:numId="8">
    <w:abstractNumId w:val="30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2"/>
  </w:num>
  <w:num w:numId="11">
    <w:abstractNumId w:val="21"/>
  </w:num>
  <w:num w:numId="12">
    <w:abstractNumId w:val="3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29"/>
  </w:num>
  <w:num w:numId="26">
    <w:abstractNumId w:val="18"/>
  </w:num>
  <w:num w:numId="27">
    <w:abstractNumId w:val="24"/>
  </w:num>
  <w:num w:numId="28">
    <w:abstractNumId w:val="33"/>
  </w:num>
  <w:num w:numId="29">
    <w:abstractNumId w:val="26"/>
  </w:num>
  <w:num w:numId="30">
    <w:abstractNumId w:val="34"/>
  </w:num>
  <w:num w:numId="31">
    <w:abstractNumId w:val="20"/>
  </w:num>
  <w:num w:numId="32">
    <w:abstractNumId w:val="36"/>
  </w:num>
  <w:num w:numId="33">
    <w:abstractNumId w:val="32"/>
  </w:num>
  <w:num w:numId="34">
    <w:abstractNumId w:val="35"/>
  </w:num>
  <w:num w:numId="35">
    <w:abstractNumId w:val="25"/>
  </w:num>
  <w:num w:numId="36">
    <w:abstractNumId w:val="12"/>
  </w:num>
  <w:num w:numId="37">
    <w:abstractNumId w:val="3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MjE2MTO3MLAwNbFQ0lEKTi0uzszPAykwrAUAtZbWKiwAAAA="/>
  </w:docVars>
  <w:rsids>
    <w:rsidRoot w:val="009512AC"/>
    <w:rsid w:val="00005588"/>
    <w:rsid w:val="00007E4A"/>
    <w:rsid w:val="000241D1"/>
    <w:rsid w:val="00025F29"/>
    <w:rsid w:val="00026CFD"/>
    <w:rsid w:val="00030834"/>
    <w:rsid w:val="00030D44"/>
    <w:rsid w:val="000310DE"/>
    <w:rsid w:val="00032789"/>
    <w:rsid w:val="000415E9"/>
    <w:rsid w:val="0004433C"/>
    <w:rsid w:val="00051966"/>
    <w:rsid w:val="00056A18"/>
    <w:rsid w:val="000576DC"/>
    <w:rsid w:val="00064448"/>
    <w:rsid w:val="00066CAF"/>
    <w:rsid w:val="00076437"/>
    <w:rsid w:val="00092786"/>
    <w:rsid w:val="00096574"/>
    <w:rsid w:val="000A0942"/>
    <w:rsid w:val="000A7045"/>
    <w:rsid w:val="000B5829"/>
    <w:rsid w:val="000B6144"/>
    <w:rsid w:val="000C249E"/>
    <w:rsid w:val="000C3710"/>
    <w:rsid w:val="000C61F2"/>
    <w:rsid w:val="000D6CA1"/>
    <w:rsid w:val="000E0684"/>
    <w:rsid w:val="000E1755"/>
    <w:rsid w:val="000E3253"/>
    <w:rsid w:val="000E414F"/>
    <w:rsid w:val="000E4D76"/>
    <w:rsid w:val="000F15C7"/>
    <w:rsid w:val="000F6440"/>
    <w:rsid w:val="00107B7A"/>
    <w:rsid w:val="00112DEE"/>
    <w:rsid w:val="001334A4"/>
    <w:rsid w:val="00137F94"/>
    <w:rsid w:val="001555CD"/>
    <w:rsid w:val="00155D66"/>
    <w:rsid w:val="0015757A"/>
    <w:rsid w:val="001637C2"/>
    <w:rsid w:val="00164C95"/>
    <w:rsid w:val="00165C9B"/>
    <w:rsid w:val="00175E9C"/>
    <w:rsid w:val="00176711"/>
    <w:rsid w:val="00182C1C"/>
    <w:rsid w:val="00183FA9"/>
    <w:rsid w:val="00186E13"/>
    <w:rsid w:val="00190EAD"/>
    <w:rsid w:val="00193BD3"/>
    <w:rsid w:val="001A4B63"/>
    <w:rsid w:val="001B190C"/>
    <w:rsid w:val="001B261B"/>
    <w:rsid w:val="001B5D66"/>
    <w:rsid w:val="001E112E"/>
    <w:rsid w:val="001E7405"/>
    <w:rsid w:val="001F651F"/>
    <w:rsid w:val="00202B0C"/>
    <w:rsid w:val="002072D5"/>
    <w:rsid w:val="00213A86"/>
    <w:rsid w:val="002149CC"/>
    <w:rsid w:val="00214E11"/>
    <w:rsid w:val="00215E5E"/>
    <w:rsid w:val="0022018F"/>
    <w:rsid w:val="0022123C"/>
    <w:rsid w:val="00222F56"/>
    <w:rsid w:val="0022547F"/>
    <w:rsid w:val="00234AD4"/>
    <w:rsid w:val="00240A47"/>
    <w:rsid w:val="00244E25"/>
    <w:rsid w:val="00245FB4"/>
    <w:rsid w:val="002460BE"/>
    <w:rsid w:val="00247353"/>
    <w:rsid w:val="00257BD7"/>
    <w:rsid w:val="002659AE"/>
    <w:rsid w:val="0026644B"/>
    <w:rsid w:val="00267A2F"/>
    <w:rsid w:val="0027015A"/>
    <w:rsid w:val="00271780"/>
    <w:rsid w:val="00285811"/>
    <w:rsid w:val="00293255"/>
    <w:rsid w:val="002952E4"/>
    <w:rsid w:val="00295931"/>
    <w:rsid w:val="002A1B0C"/>
    <w:rsid w:val="002A33DF"/>
    <w:rsid w:val="002B0D54"/>
    <w:rsid w:val="002B2A26"/>
    <w:rsid w:val="002B6832"/>
    <w:rsid w:val="002B7647"/>
    <w:rsid w:val="002B7E57"/>
    <w:rsid w:val="002C0F6E"/>
    <w:rsid w:val="002C1FBB"/>
    <w:rsid w:val="002C5AA6"/>
    <w:rsid w:val="002C668D"/>
    <w:rsid w:val="002D0C54"/>
    <w:rsid w:val="002D16CD"/>
    <w:rsid w:val="002D38E9"/>
    <w:rsid w:val="002D4DEF"/>
    <w:rsid w:val="002D62E4"/>
    <w:rsid w:val="002D67E1"/>
    <w:rsid w:val="002D6CF8"/>
    <w:rsid w:val="002D7D3A"/>
    <w:rsid w:val="002E443D"/>
    <w:rsid w:val="002F2367"/>
    <w:rsid w:val="002F2A92"/>
    <w:rsid w:val="002F363E"/>
    <w:rsid w:val="002F7382"/>
    <w:rsid w:val="00306809"/>
    <w:rsid w:val="00306E1E"/>
    <w:rsid w:val="003117C2"/>
    <w:rsid w:val="00313AC2"/>
    <w:rsid w:val="003160C2"/>
    <w:rsid w:val="00320886"/>
    <w:rsid w:val="0032151B"/>
    <w:rsid w:val="0032506B"/>
    <w:rsid w:val="00332D2A"/>
    <w:rsid w:val="0034354C"/>
    <w:rsid w:val="00353547"/>
    <w:rsid w:val="00356D0E"/>
    <w:rsid w:val="00361317"/>
    <w:rsid w:val="00361834"/>
    <w:rsid w:val="003655B8"/>
    <w:rsid w:val="00367DBB"/>
    <w:rsid w:val="0037152D"/>
    <w:rsid w:val="00372E4B"/>
    <w:rsid w:val="00372F1F"/>
    <w:rsid w:val="00373453"/>
    <w:rsid w:val="0037425C"/>
    <w:rsid w:val="00377BF5"/>
    <w:rsid w:val="00377E69"/>
    <w:rsid w:val="0038200F"/>
    <w:rsid w:val="00396BF0"/>
    <w:rsid w:val="003A00B6"/>
    <w:rsid w:val="003A2ECD"/>
    <w:rsid w:val="003B1DA3"/>
    <w:rsid w:val="003B3F83"/>
    <w:rsid w:val="003B52AA"/>
    <w:rsid w:val="003B5ECB"/>
    <w:rsid w:val="003B7251"/>
    <w:rsid w:val="003C0559"/>
    <w:rsid w:val="003C1BC1"/>
    <w:rsid w:val="003C4672"/>
    <w:rsid w:val="003C48FF"/>
    <w:rsid w:val="003D04D3"/>
    <w:rsid w:val="003D06B7"/>
    <w:rsid w:val="003D0F6C"/>
    <w:rsid w:val="003D2BCF"/>
    <w:rsid w:val="003D42F1"/>
    <w:rsid w:val="003E0910"/>
    <w:rsid w:val="003E4220"/>
    <w:rsid w:val="003E7E75"/>
    <w:rsid w:val="003F043D"/>
    <w:rsid w:val="00407258"/>
    <w:rsid w:val="00407853"/>
    <w:rsid w:val="00411F46"/>
    <w:rsid w:val="004160E9"/>
    <w:rsid w:val="00416141"/>
    <w:rsid w:val="004177D2"/>
    <w:rsid w:val="00422305"/>
    <w:rsid w:val="00435AB0"/>
    <w:rsid w:val="0043646D"/>
    <w:rsid w:val="004429D6"/>
    <w:rsid w:val="00445CFF"/>
    <w:rsid w:val="00446F4F"/>
    <w:rsid w:val="00472BBD"/>
    <w:rsid w:val="004809D8"/>
    <w:rsid w:val="00481D11"/>
    <w:rsid w:val="00493C5A"/>
    <w:rsid w:val="004A113E"/>
    <w:rsid w:val="004A4AAF"/>
    <w:rsid w:val="004A64C8"/>
    <w:rsid w:val="004A6CA6"/>
    <w:rsid w:val="004B276A"/>
    <w:rsid w:val="004B2B07"/>
    <w:rsid w:val="004B68C6"/>
    <w:rsid w:val="004C2C7B"/>
    <w:rsid w:val="004D08C1"/>
    <w:rsid w:val="004D2245"/>
    <w:rsid w:val="004D5D35"/>
    <w:rsid w:val="004E2D0B"/>
    <w:rsid w:val="004E67BE"/>
    <w:rsid w:val="004F1A27"/>
    <w:rsid w:val="005032F9"/>
    <w:rsid w:val="005075C6"/>
    <w:rsid w:val="00511A6E"/>
    <w:rsid w:val="00520A1C"/>
    <w:rsid w:val="00521105"/>
    <w:rsid w:val="00523923"/>
    <w:rsid w:val="005246DC"/>
    <w:rsid w:val="00524705"/>
    <w:rsid w:val="005356FF"/>
    <w:rsid w:val="005371B9"/>
    <w:rsid w:val="00544027"/>
    <w:rsid w:val="00544A89"/>
    <w:rsid w:val="0054592E"/>
    <w:rsid w:val="0055179C"/>
    <w:rsid w:val="00555615"/>
    <w:rsid w:val="00572BB3"/>
    <w:rsid w:val="00591246"/>
    <w:rsid w:val="0059671E"/>
    <w:rsid w:val="00596ADF"/>
    <w:rsid w:val="005A0E85"/>
    <w:rsid w:val="005A20FF"/>
    <w:rsid w:val="005A643C"/>
    <w:rsid w:val="005B3739"/>
    <w:rsid w:val="005C103A"/>
    <w:rsid w:val="005D0BBF"/>
    <w:rsid w:val="005E629A"/>
    <w:rsid w:val="005E6FE1"/>
    <w:rsid w:val="005F3AFC"/>
    <w:rsid w:val="005F3B19"/>
    <w:rsid w:val="005F71D7"/>
    <w:rsid w:val="006007DA"/>
    <w:rsid w:val="00605084"/>
    <w:rsid w:val="00605E7D"/>
    <w:rsid w:val="006111DE"/>
    <w:rsid w:val="00611E0F"/>
    <w:rsid w:val="00622ED3"/>
    <w:rsid w:val="00623CDA"/>
    <w:rsid w:val="00626681"/>
    <w:rsid w:val="00630E88"/>
    <w:rsid w:val="00632D59"/>
    <w:rsid w:val="00641AEF"/>
    <w:rsid w:val="0064720F"/>
    <w:rsid w:val="00653E0C"/>
    <w:rsid w:val="00654D31"/>
    <w:rsid w:val="00655E90"/>
    <w:rsid w:val="00656026"/>
    <w:rsid w:val="00656B67"/>
    <w:rsid w:val="006579B7"/>
    <w:rsid w:val="00657EE3"/>
    <w:rsid w:val="00661BE1"/>
    <w:rsid w:val="006642C4"/>
    <w:rsid w:val="0066692F"/>
    <w:rsid w:val="00674FCB"/>
    <w:rsid w:val="006818C4"/>
    <w:rsid w:val="006863FD"/>
    <w:rsid w:val="0068655C"/>
    <w:rsid w:val="00690381"/>
    <w:rsid w:val="006907A6"/>
    <w:rsid w:val="006911DC"/>
    <w:rsid w:val="006921D1"/>
    <w:rsid w:val="006968C1"/>
    <w:rsid w:val="006A5CFB"/>
    <w:rsid w:val="006B4298"/>
    <w:rsid w:val="006B7F68"/>
    <w:rsid w:val="006C47DD"/>
    <w:rsid w:val="006C5703"/>
    <w:rsid w:val="006C688F"/>
    <w:rsid w:val="006C7D5A"/>
    <w:rsid w:val="006D1BD7"/>
    <w:rsid w:val="006D6C69"/>
    <w:rsid w:val="006E3839"/>
    <w:rsid w:val="006F3357"/>
    <w:rsid w:val="007001DA"/>
    <w:rsid w:val="0070063F"/>
    <w:rsid w:val="0070263C"/>
    <w:rsid w:val="00711C06"/>
    <w:rsid w:val="0071297F"/>
    <w:rsid w:val="007142C7"/>
    <w:rsid w:val="00724732"/>
    <w:rsid w:val="00745587"/>
    <w:rsid w:val="00746FD9"/>
    <w:rsid w:val="00751237"/>
    <w:rsid w:val="00753DD8"/>
    <w:rsid w:val="0075490C"/>
    <w:rsid w:val="00756755"/>
    <w:rsid w:val="0075795F"/>
    <w:rsid w:val="00757D86"/>
    <w:rsid w:val="007613B3"/>
    <w:rsid w:val="00761E8A"/>
    <w:rsid w:val="00763314"/>
    <w:rsid w:val="00774438"/>
    <w:rsid w:val="0077559E"/>
    <w:rsid w:val="007826F8"/>
    <w:rsid w:val="007909DB"/>
    <w:rsid w:val="00795841"/>
    <w:rsid w:val="007B6BF8"/>
    <w:rsid w:val="007C71C1"/>
    <w:rsid w:val="007C7F78"/>
    <w:rsid w:val="007D3450"/>
    <w:rsid w:val="007D3BE5"/>
    <w:rsid w:val="007D5968"/>
    <w:rsid w:val="007D7750"/>
    <w:rsid w:val="007D7F86"/>
    <w:rsid w:val="007E73F5"/>
    <w:rsid w:val="00801C3E"/>
    <w:rsid w:val="00802DB2"/>
    <w:rsid w:val="0080603F"/>
    <w:rsid w:val="00806AF3"/>
    <w:rsid w:val="00812FFA"/>
    <w:rsid w:val="00813D3A"/>
    <w:rsid w:val="008141C3"/>
    <w:rsid w:val="00817D59"/>
    <w:rsid w:val="00833153"/>
    <w:rsid w:val="008372DD"/>
    <w:rsid w:val="00845125"/>
    <w:rsid w:val="00847B26"/>
    <w:rsid w:val="00861563"/>
    <w:rsid w:val="00867FC0"/>
    <w:rsid w:val="008727FE"/>
    <w:rsid w:val="00873C12"/>
    <w:rsid w:val="00877B3C"/>
    <w:rsid w:val="00883D70"/>
    <w:rsid w:val="00884F21"/>
    <w:rsid w:val="00884F6C"/>
    <w:rsid w:val="00896383"/>
    <w:rsid w:val="008A2A60"/>
    <w:rsid w:val="008B0A0B"/>
    <w:rsid w:val="008B223E"/>
    <w:rsid w:val="008B3BDE"/>
    <w:rsid w:val="008C5020"/>
    <w:rsid w:val="008C5761"/>
    <w:rsid w:val="008D79DD"/>
    <w:rsid w:val="008E375E"/>
    <w:rsid w:val="008F1743"/>
    <w:rsid w:val="0090065A"/>
    <w:rsid w:val="00900912"/>
    <w:rsid w:val="00903E9D"/>
    <w:rsid w:val="00905953"/>
    <w:rsid w:val="009067D2"/>
    <w:rsid w:val="00906E2A"/>
    <w:rsid w:val="009109A5"/>
    <w:rsid w:val="0091382D"/>
    <w:rsid w:val="00913CDD"/>
    <w:rsid w:val="00915CD3"/>
    <w:rsid w:val="009203FF"/>
    <w:rsid w:val="00922852"/>
    <w:rsid w:val="009247BD"/>
    <w:rsid w:val="009367C2"/>
    <w:rsid w:val="009512AC"/>
    <w:rsid w:val="0095309F"/>
    <w:rsid w:val="009553BC"/>
    <w:rsid w:val="00960715"/>
    <w:rsid w:val="0096249B"/>
    <w:rsid w:val="00962F0B"/>
    <w:rsid w:val="009637FF"/>
    <w:rsid w:val="00963C52"/>
    <w:rsid w:val="009657AF"/>
    <w:rsid w:val="00970EBD"/>
    <w:rsid w:val="00975550"/>
    <w:rsid w:val="00977950"/>
    <w:rsid w:val="009A11FE"/>
    <w:rsid w:val="009A1C63"/>
    <w:rsid w:val="009A3418"/>
    <w:rsid w:val="009A4BB9"/>
    <w:rsid w:val="009B3C84"/>
    <w:rsid w:val="009B3D87"/>
    <w:rsid w:val="009B6BAC"/>
    <w:rsid w:val="009D5ED5"/>
    <w:rsid w:val="009D69A5"/>
    <w:rsid w:val="009E758D"/>
    <w:rsid w:val="009F1156"/>
    <w:rsid w:val="00A0035E"/>
    <w:rsid w:val="00A0375D"/>
    <w:rsid w:val="00A11FA1"/>
    <w:rsid w:val="00A15D12"/>
    <w:rsid w:val="00A24FA9"/>
    <w:rsid w:val="00A3477D"/>
    <w:rsid w:val="00A56EC7"/>
    <w:rsid w:val="00A71AB3"/>
    <w:rsid w:val="00A73543"/>
    <w:rsid w:val="00A73946"/>
    <w:rsid w:val="00A7722C"/>
    <w:rsid w:val="00A80BFC"/>
    <w:rsid w:val="00A80C16"/>
    <w:rsid w:val="00A8354D"/>
    <w:rsid w:val="00A92F9D"/>
    <w:rsid w:val="00A934E9"/>
    <w:rsid w:val="00A94248"/>
    <w:rsid w:val="00A9451C"/>
    <w:rsid w:val="00AC083A"/>
    <w:rsid w:val="00AC2492"/>
    <w:rsid w:val="00AC78AC"/>
    <w:rsid w:val="00AD72ED"/>
    <w:rsid w:val="00AE48C4"/>
    <w:rsid w:val="00AE72D6"/>
    <w:rsid w:val="00AE74FB"/>
    <w:rsid w:val="00AF077A"/>
    <w:rsid w:val="00AF3B0E"/>
    <w:rsid w:val="00AF7ABB"/>
    <w:rsid w:val="00B0165C"/>
    <w:rsid w:val="00B02636"/>
    <w:rsid w:val="00B05ABF"/>
    <w:rsid w:val="00B0774D"/>
    <w:rsid w:val="00B14BE6"/>
    <w:rsid w:val="00B22FF0"/>
    <w:rsid w:val="00B235D0"/>
    <w:rsid w:val="00B25923"/>
    <w:rsid w:val="00B26CC2"/>
    <w:rsid w:val="00B34D6E"/>
    <w:rsid w:val="00B35723"/>
    <w:rsid w:val="00B37562"/>
    <w:rsid w:val="00B4127F"/>
    <w:rsid w:val="00B415E7"/>
    <w:rsid w:val="00B625FC"/>
    <w:rsid w:val="00B63E76"/>
    <w:rsid w:val="00B66698"/>
    <w:rsid w:val="00B669CD"/>
    <w:rsid w:val="00B677D8"/>
    <w:rsid w:val="00B81490"/>
    <w:rsid w:val="00B814B7"/>
    <w:rsid w:val="00B84938"/>
    <w:rsid w:val="00B916E7"/>
    <w:rsid w:val="00B945B3"/>
    <w:rsid w:val="00B96CAE"/>
    <w:rsid w:val="00BB1006"/>
    <w:rsid w:val="00BB2E0B"/>
    <w:rsid w:val="00BB4A6F"/>
    <w:rsid w:val="00BC0092"/>
    <w:rsid w:val="00BC06E9"/>
    <w:rsid w:val="00BF2E1E"/>
    <w:rsid w:val="00BF605F"/>
    <w:rsid w:val="00C046B2"/>
    <w:rsid w:val="00C07A95"/>
    <w:rsid w:val="00C1551F"/>
    <w:rsid w:val="00C15AC1"/>
    <w:rsid w:val="00C25DC0"/>
    <w:rsid w:val="00C308C7"/>
    <w:rsid w:val="00C31C33"/>
    <w:rsid w:val="00C34C2B"/>
    <w:rsid w:val="00C3619B"/>
    <w:rsid w:val="00C401E7"/>
    <w:rsid w:val="00C427CA"/>
    <w:rsid w:val="00C448ED"/>
    <w:rsid w:val="00C44CAF"/>
    <w:rsid w:val="00C46DBB"/>
    <w:rsid w:val="00C5169B"/>
    <w:rsid w:val="00C62EFB"/>
    <w:rsid w:val="00C67879"/>
    <w:rsid w:val="00C711EC"/>
    <w:rsid w:val="00C756A2"/>
    <w:rsid w:val="00C76893"/>
    <w:rsid w:val="00C77B32"/>
    <w:rsid w:val="00C92726"/>
    <w:rsid w:val="00C972F8"/>
    <w:rsid w:val="00CA373F"/>
    <w:rsid w:val="00CB1C90"/>
    <w:rsid w:val="00CB1F53"/>
    <w:rsid w:val="00CB3A47"/>
    <w:rsid w:val="00CD079D"/>
    <w:rsid w:val="00CD3149"/>
    <w:rsid w:val="00CD3E5C"/>
    <w:rsid w:val="00CE46A7"/>
    <w:rsid w:val="00CE769B"/>
    <w:rsid w:val="00D03797"/>
    <w:rsid w:val="00D042EF"/>
    <w:rsid w:val="00D05933"/>
    <w:rsid w:val="00D24E21"/>
    <w:rsid w:val="00D26336"/>
    <w:rsid w:val="00D3303B"/>
    <w:rsid w:val="00D35998"/>
    <w:rsid w:val="00D37D44"/>
    <w:rsid w:val="00D4485A"/>
    <w:rsid w:val="00D460BE"/>
    <w:rsid w:val="00D505DE"/>
    <w:rsid w:val="00D5258E"/>
    <w:rsid w:val="00D541BC"/>
    <w:rsid w:val="00D61A9A"/>
    <w:rsid w:val="00D64897"/>
    <w:rsid w:val="00D67207"/>
    <w:rsid w:val="00D675C4"/>
    <w:rsid w:val="00D67DE3"/>
    <w:rsid w:val="00D72E5E"/>
    <w:rsid w:val="00D7720E"/>
    <w:rsid w:val="00D772C9"/>
    <w:rsid w:val="00D84097"/>
    <w:rsid w:val="00D86D91"/>
    <w:rsid w:val="00D92AE1"/>
    <w:rsid w:val="00D97CC4"/>
    <w:rsid w:val="00DA1F58"/>
    <w:rsid w:val="00DA44DE"/>
    <w:rsid w:val="00DA6935"/>
    <w:rsid w:val="00DA7663"/>
    <w:rsid w:val="00DD1D85"/>
    <w:rsid w:val="00DE40E3"/>
    <w:rsid w:val="00E00B53"/>
    <w:rsid w:val="00E05E8C"/>
    <w:rsid w:val="00E07493"/>
    <w:rsid w:val="00E13740"/>
    <w:rsid w:val="00E2153C"/>
    <w:rsid w:val="00E24709"/>
    <w:rsid w:val="00E26BB5"/>
    <w:rsid w:val="00E27A3A"/>
    <w:rsid w:val="00E43A8B"/>
    <w:rsid w:val="00E50877"/>
    <w:rsid w:val="00E5163F"/>
    <w:rsid w:val="00E54A5D"/>
    <w:rsid w:val="00E55006"/>
    <w:rsid w:val="00E55B2F"/>
    <w:rsid w:val="00E60A27"/>
    <w:rsid w:val="00E612AA"/>
    <w:rsid w:val="00E61D56"/>
    <w:rsid w:val="00E62286"/>
    <w:rsid w:val="00E630F3"/>
    <w:rsid w:val="00E654DC"/>
    <w:rsid w:val="00E66E0F"/>
    <w:rsid w:val="00E71C41"/>
    <w:rsid w:val="00E73BD9"/>
    <w:rsid w:val="00E82A93"/>
    <w:rsid w:val="00EA2495"/>
    <w:rsid w:val="00EA676E"/>
    <w:rsid w:val="00EA6D4D"/>
    <w:rsid w:val="00EB76A6"/>
    <w:rsid w:val="00EC2399"/>
    <w:rsid w:val="00EC5E3A"/>
    <w:rsid w:val="00ED7AF9"/>
    <w:rsid w:val="00EE3A60"/>
    <w:rsid w:val="00EE578A"/>
    <w:rsid w:val="00EE7747"/>
    <w:rsid w:val="00EF4AF7"/>
    <w:rsid w:val="00EF5A83"/>
    <w:rsid w:val="00F027D0"/>
    <w:rsid w:val="00F13F95"/>
    <w:rsid w:val="00F219DD"/>
    <w:rsid w:val="00F2296D"/>
    <w:rsid w:val="00F2300E"/>
    <w:rsid w:val="00F24528"/>
    <w:rsid w:val="00F246C3"/>
    <w:rsid w:val="00F31886"/>
    <w:rsid w:val="00F349B0"/>
    <w:rsid w:val="00F35E74"/>
    <w:rsid w:val="00F36B6D"/>
    <w:rsid w:val="00F509A4"/>
    <w:rsid w:val="00F73985"/>
    <w:rsid w:val="00F7484C"/>
    <w:rsid w:val="00F834BF"/>
    <w:rsid w:val="00F8439C"/>
    <w:rsid w:val="00F861F1"/>
    <w:rsid w:val="00F90618"/>
    <w:rsid w:val="00F97B64"/>
    <w:rsid w:val="00FA55CB"/>
    <w:rsid w:val="00FB38E3"/>
    <w:rsid w:val="00FB6F21"/>
    <w:rsid w:val="00FC1ABD"/>
    <w:rsid w:val="00FD41A6"/>
    <w:rsid w:val="00FE1530"/>
    <w:rsid w:val="00FE23F8"/>
    <w:rsid w:val="00FE3848"/>
    <w:rsid w:val="00FE46C7"/>
    <w:rsid w:val="00FE779B"/>
    <w:rsid w:val="00FF713E"/>
    <w:rsid w:val="034DD3C2"/>
    <w:rsid w:val="0690BFCA"/>
    <w:rsid w:val="12297930"/>
    <w:rsid w:val="1947B79B"/>
    <w:rsid w:val="1E8229D2"/>
    <w:rsid w:val="2C6B5EB4"/>
    <w:rsid w:val="306ADB0B"/>
    <w:rsid w:val="3380E50D"/>
    <w:rsid w:val="35DAE2B0"/>
    <w:rsid w:val="36894E2A"/>
    <w:rsid w:val="37D48531"/>
    <w:rsid w:val="3907E6B1"/>
    <w:rsid w:val="39788DCD"/>
    <w:rsid w:val="3A017E99"/>
    <w:rsid w:val="448ACBCA"/>
    <w:rsid w:val="548744C6"/>
    <w:rsid w:val="5634EFA0"/>
    <w:rsid w:val="5BEACBAE"/>
    <w:rsid w:val="5DA949D3"/>
    <w:rsid w:val="5DD2836A"/>
    <w:rsid w:val="603E6BD2"/>
    <w:rsid w:val="698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DBB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11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11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177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7D2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177D2"/>
    <w:rPr>
      <w:rFonts w:ascii="Arial" w:eastAsia="MS PGothic" w:hAnsi="Arial"/>
      <w:b/>
      <w:bCs/>
      <w:color w:val="000000"/>
      <w:lang w:val="en-GB"/>
    </w:rPr>
  </w:style>
  <w:style w:type="paragraph" w:styleId="BodyText">
    <w:name w:val="Body Text"/>
    <w:basedOn w:val="Normal"/>
    <w:link w:val="BodyTextChar"/>
    <w:semiHidden/>
    <w:unhideWhenUsed/>
    <w:rsid w:val="004177D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177D2"/>
    <w:rPr>
      <w:rFonts w:ascii="Arial" w:eastAsia="MS PGothic" w:hAnsi="Arial"/>
      <w:color w:val="000000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rsid w:val="004177D2"/>
    <w:rPr>
      <w:rFonts w:ascii="Arial" w:eastAsia="MS PGothic" w:hAnsi="Arial"/>
      <w:color w:val="000000"/>
    </w:rPr>
  </w:style>
  <w:style w:type="paragraph" w:styleId="Revision">
    <w:name w:val="Revision"/>
    <w:hidden/>
    <w:uiPriority w:val="99"/>
    <w:semiHidden/>
    <w:rsid w:val="004177D2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SharedWithUsers xmlns="cab01745-7ee8-40b1-8fac-aafb6ea3dc8e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  <UserInfo>
        <DisplayName>Ning Li</DisplayName>
        <AccountId>134</AccountId>
        <AccountType/>
      </UserInfo>
      <UserInfo>
        <DisplayName>Tao Fu</DisplayName>
        <AccountId>28103</AccountId>
        <AccountType/>
      </UserInfo>
      <UserInfo>
        <DisplayName>Xiuling Song</DisplayName>
        <AccountId>3126</AccountId>
        <AccountType/>
      </UserInfo>
    </SharedWithUsers>
    <_dlc_DocId xmlns="cab01745-7ee8-40b1-8fac-aafb6ea3dc8e">JDHXUKA7YD52-1788622227-86359</_dlc_DocId>
    <_dlc_DocIdUrl xmlns="cab01745-7ee8-40b1-8fac-aafb6ea3dc8e">
      <Url>https://unicef.sharepoint.com/teams/VEN-HR/_layouts/15/DocIdRedir.aspx?ID=JDHXUKA7YD52-1788622227-86359</Url>
      <Description>JDHXUKA7YD52-1788622227-86359</Description>
    </_dlc_DocIdUrl>
    <lcf76f155ced4ddcb4097134ff3c332f xmlns="21d20bac-a453-43aa-b0ae-02cf525d00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0DA2048E884A8EDEF1BCDBAA3CF2" ma:contentTypeVersion="16" ma:contentTypeDescription="Create a new document." ma:contentTypeScope="" ma:versionID="a03c24ec43874d7e91b6a645766c5d87">
  <xsd:schema xmlns:xsd="http://www.w3.org/2001/XMLSchema" xmlns:xs="http://www.w3.org/2001/XMLSchema" xmlns:p="http://schemas.microsoft.com/office/2006/metadata/properties" xmlns:ns2="cab01745-7ee8-40b1-8fac-aafb6ea3dc8e" xmlns:ns3="21d20bac-a453-43aa-b0ae-02cf525d0058" xmlns:ns4="ca283e0b-db31-4043-a2ef-b80661bf084a" targetNamespace="http://schemas.microsoft.com/office/2006/metadata/properties" ma:root="true" ma:fieldsID="6d69efaae8fbdc2693bcea0ad7ce9e6e" ns2:_="" ns3:_="" ns4:_="">
    <xsd:import namespace="cab01745-7ee8-40b1-8fac-aafb6ea3dc8e"/>
    <xsd:import namespace="21d20bac-a453-43aa-b0ae-02cf525d0058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745-7ee8-40b1-8fac-aafb6ea3dc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0bac-a453-43aa-b0ae-02cf525d0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e9fc368-b9d5-4ed1-a5f6-c528527c3ed2}" ma:internalName="TaxCatchAll" ma:showField="CatchAllData" ma:web="cab01745-7ee8-40b1-8fac-aafb6ea3d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cab01745-7ee8-40b1-8fac-aafb6ea3dc8e"/>
    <ds:schemaRef ds:uri="21d20bac-a453-43aa-b0ae-02cf525d0058"/>
  </ds:schemaRefs>
</ds:datastoreItem>
</file>

<file path=customXml/itemProps2.xml><?xml version="1.0" encoding="utf-8"?>
<ds:datastoreItem xmlns:ds="http://schemas.openxmlformats.org/officeDocument/2006/customXml" ds:itemID="{B434A24B-37C7-471B-8B79-D36CCC1D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1745-7ee8-40b1-8fac-aafb6ea3dc8e"/>
    <ds:schemaRef ds:uri="21d20bac-a453-43aa-b0ae-02cf525d0058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4</TotalTime>
  <Pages>2</Pages>
  <Words>488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Maribel Perez Sena</cp:lastModifiedBy>
  <cp:revision>4</cp:revision>
  <cp:lastPrinted>2017-01-06T22:20:00Z</cp:lastPrinted>
  <dcterms:created xsi:type="dcterms:W3CDTF">2023-03-04T19:43:00Z</dcterms:created>
  <dcterms:modified xsi:type="dcterms:W3CDTF">2023-03-04T19:45:00Z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0x010100977B0DA2048E884A8EDEF1BCDBAA3CF2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df1a4215-badb-443b-be9c-182375159849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  <property fmtid="{D5CDD505-2E9C-101B-9397-08002B2CF9AE}" pid="11" name="MediaServiceImageTags">
    <vt:lpwstr/>
  </property>
</Properties>
</file>