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7613B3" w14:paraId="523C54D2" w14:textId="77777777" w:rsidTr="42903527">
        <w:tc>
          <w:tcPr>
            <w:tcW w:w="2698" w:type="dxa"/>
            <w:tcBorders>
              <w:bottom w:val="nil"/>
            </w:tcBorders>
            <w:shd w:val="clear" w:color="auto" w:fill="auto"/>
            <w:noWrap/>
            <w:hideMark/>
          </w:tcPr>
          <w:p w14:paraId="620F3C3C" w14:textId="77777777" w:rsidR="00A552A7" w:rsidRDefault="007613B3" w:rsidP="00A552A7">
            <w:pPr>
              <w:spacing w:before="100" w:beforeAutospacing="1" w:after="100" w:afterAutospacing="1" w:line="240" w:lineRule="auto"/>
              <w:rPr>
                <w:rFonts w:ascii="Calibri" w:eastAsia="Arial Unicode MS" w:hAnsi="Calibri" w:cs="Calibri"/>
                <w:b/>
                <w:color w:val="auto"/>
                <w:lang w:val="fr-FR"/>
              </w:rPr>
            </w:pPr>
            <w:proofErr w:type="spellStart"/>
            <w:r w:rsidRPr="00A552A7">
              <w:rPr>
                <w:rFonts w:ascii="Calibri" w:eastAsia="Arial Unicode MS" w:hAnsi="Calibri" w:cs="Calibri"/>
                <w:b/>
                <w:color w:val="auto"/>
                <w:lang w:val="fr-FR"/>
              </w:rPr>
              <w:t>Title</w:t>
            </w:r>
            <w:bookmarkStart w:id="0" w:name="_Hlk77240041"/>
            <w:proofErr w:type="spellEnd"/>
          </w:p>
          <w:p w14:paraId="511416E7" w14:textId="6DB8B546" w:rsidR="00A552A7" w:rsidRPr="003C3901" w:rsidRDefault="00A552A7" w:rsidP="00A552A7">
            <w:pPr>
              <w:spacing w:before="100" w:beforeAutospacing="1" w:after="100" w:afterAutospacing="1" w:line="240" w:lineRule="auto"/>
              <w:rPr>
                <w:rFonts w:cs="Arial"/>
                <w:lang w:val="fr-FR"/>
              </w:rPr>
            </w:pPr>
            <w:r w:rsidRPr="003C3901">
              <w:rPr>
                <w:rFonts w:cs="Arial"/>
                <w:lang w:val="fr-FR"/>
              </w:rPr>
              <w:t>Appui à la mise en œuvre d</w:t>
            </w:r>
            <w:r>
              <w:rPr>
                <w:rFonts w:cs="Arial"/>
                <w:lang w:val="fr-FR"/>
              </w:rPr>
              <w:t>es activités du projet MIONJO au niveau de la section WASH de l’UNICEF Madagascar</w:t>
            </w:r>
          </w:p>
          <w:bookmarkEnd w:id="0"/>
          <w:p w14:paraId="75D9A581" w14:textId="584305C7" w:rsidR="00A552A7" w:rsidRPr="00A552A7" w:rsidRDefault="00A552A7" w:rsidP="00377BF5">
            <w:pPr>
              <w:spacing w:before="100" w:beforeAutospacing="1" w:after="100" w:afterAutospacing="1" w:line="240" w:lineRule="auto"/>
              <w:rPr>
                <w:rFonts w:ascii="Calibri" w:eastAsia="Arial Unicode MS" w:hAnsi="Calibri" w:cs="Calibri"/>
                <w:color w:val="auto"/>
                <w:lang w:val="fr-FR"/>
              </w:rPr>
            </w:pPr>
          </w:p>
        </w:tc>
        <w:tc>
          <w:tcPr>
            <w:tcW w:w="2143" w:type="dxa"/>
            <w:tcBorders>
              <w:bottom w:val="nil"/>
            </w:tcBorders>
            <w:shd w:val="clear" w:color="auto" w:fill="auto"/>
          </w:tcPr>
          <w:p w14:paraId="60335B09"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55F50BE6" w14:textId="77777777" w:rsidR="00A552A7" w:rsidRPr="00CA17CF" w:rsidRDefault="009112DA" w:rsidP="00377BF5">
            <w:pPr>
              <w:spacing w:before="100" w:beforeAutospacing="1" w:after="100" w:afterAutospacing="1" w:line="240" w:lineRule="auto"/>
              <w:rPr>
                <w:rFonts w:cs="Arial"/>
                <w:b/>
                <w:bCs/>
              </w:rPr>
            </w:pPr>
            <w:r w:rsidRPr="00CA17CF">
              <w:rPr>
                <w:rFonts w:cs="Arial"/>
                <w:b/>
                <w:bCs/>
              </w:rPr>
              <w:t>FC 355480</w:t>
            </w:r>
          </w:p>
          <w:p w14:paraId="2C6B4373" w14:textId="77777777" w:rsidR="002B40D7" w:rsidRDefault="003D5058" w:rsidP="00377BF5">
            <w:pPr>
              <w:spacing w:before="100" w:beforeAutospacing="1" w:after="100" w:afterAutospacing="1" w:line="240" w:lineRule="auto"/>
              <w:rPr>
                <w:b/>
                <w:bCs/>
              </w:rPr>
            </w:pPr>
            <w:r>
              <w:rPr>
                <w:b/>
                <w:bCs/>
              </w:rPr>
              <w:t>SC229936</w:t>
            </w:r>
          </w:p>
          <w:p w14:paraId="39AF361B" w14:textId="1B1D284F" w:rsidR="00AB1341" w:rsidRPr="00AB1341" w:rsidRDefault="00AB1341" w:rsidP="00377BF5">
            <w:pPr>
              <w:spacing w:before="100" w:beforeAutospacing="1" w:after="100" w:afterAutospacing="1" w:line="240" w:lineRule="auto"/>
              <w:rPr>
                <w:rFonts w:ascii="Calibri" w:eastAsia="Arial Unicode MS" w:hAnsi="Calibri" w:cs="Calibri"/>
                <w:b/>
                <w:bCs/>
                <w:color w:val="auto"/>
                <w:lang w:val="en-AU"/>
              </w:rPr>
            </w:pPr>
            <w:r w:rsidRPr="00AB1341">
              <w:rPr>
                <w:b/>
                <w:bCs/>
              </w:rPr>
              <w:t>2670/A0/07/802/001/001</w:t>
            </w:r>
          </w:p>
        </w:tc>
        <w:tc>
          <w:tcPr>
            <w:tcW w:w="307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30C4A470" w:rsidR="007613B3" w:rsidRDefault="00A552A7"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1" w:name="Check11"/>
            <w:r>
              <w:rPr>
                <w:rFonts w:ascii="Calibri" w:eastAsia="Arial Unicode MS" w:hAnsi="Calibri" w:cs="Calibri"/>
                <w:color w:val="auto"/>
                <w:lang w:val="en-AU"/>
              </w:rPr>
              <w:instrText xml:space="preserve"> FORMCHECKBOX </w:instrText>
            </w:r>
            <w:r w:rsidR="002D698D">
              <w:rPr>
                <w:rFonts w:ascii="Calibri" w:eastAsia="Arial Unicode MS" w:hAnsi="Calibri" w:cs="Calibri"/>
                <w:color w:val="auto"/>
                <w:lang w:val="en-AU"/>
              </w:rPr>
            </w:r>
            <w:r w:rsidR="002D698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1"/>
            <w:r w:rsidR="007613B3" w:rsidRPr="007613B3">
              <w:rPr>
                <w:rFonts w:ascii="Calibri" w:eastAsia="Arial Unicode MS" w:hAnsi="Calibri" w:cs="Calibri"/>
                <w:color w:val="auto"/>
                <w:lang w:val="en-AU"/>
              </w:rPr>
              <w:t xml:space="preserve"> Consultant  </w:t>
            </w:r>
          </w:p>
          <w:p w14:paraId="33BFAE9D" w14:textId="286FC9B2" w:rsidR="007613B3" w:rsidRDefault="007613B3" w:rsidP="42903527">
            <w:pPr>
              <w:spacing w:before="60" w:after="60" w:line="240" w:lineRule="auto"/>
              <w:ind w:right="-108"/>
              <w:rPr>
                <w:rFonts w:ascii="Calibri" w:eastAsia="Arial Unicode MS" w:hAnsi="Calibri" w:cs="Calibri"/>
                <w:color w:val="FF0000"/>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2" w:name="Check12"/>
            <w:r w:rsidRPr="007613B3">
              <w:rPr>
                <w:rFonts w:ascii="Calibri" w:eastAsia="Arial Unicode MS" w:hAnsi="Calibri" w:cs="Calibri"/>
                <w:color w:val="auto"/>
                <w:lang w:val="en-AU"/>
              </w:rPr>
              <w:instrText xml:space="preserve"> FORMCHECKBOX </w:instrText>
            </w:r>
            <w:r w:rsidR="002D698D">
              <w:rPr>
                <w:rFonts w:ascii="Calibri" w:eastAsia="Arial Unicode MS" w:hAnsi="Calibri" w:cs="Calibri"/>
                <w:color w:val="auto"/>
                <w:lang w:val="en-AU"/>
              </w:rPr>
            </w:r>
            <w:r w:rsidR="002D698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2"/>
            <w:r w:rsidRPr="42903527">
              <w:rPr>
                <w:rFonts w:ascii="Calibri" w:eastAsia="Arial Unicode MS" w:hAnsi="Calibri" w:cs="Calibri"/>
                <w:color w:val="FF0000"/>
                <w:lang w:val="en-AU"/>
              </w:rPr>
              <w:t xml:space="preserve"> Individual Contractor</w:t>
            </w:r>
            <w:r w:rsidR="00F027D0" w:rsidRPr="42903527">
              <w:rPr>
                <w:rFonts w:ascii="Calibri" w:eastAsia="Arial Unicode MS" w:hAnsi="Calibri" w:cs="Calibri"/>
                <w:color w:val="FF0000"/>
                <w:lang w:val="en-AU"/>
              </w:rPr>
              <w:t xml:space="preserve"> Part-Time</w:t>
            </w:r>
            <w:r w:rsidR="5B460848" w:rsidRPr="42903527">
              <w:rPr>
                <w:rFonts w:ascii="Calibri" w:eastAsia="Arial Unicode MS" w:hAnsi="Calibri" w:cs="Calibri"/>
                <w:color w:val="FF0000"/>
                <w:lang w:val="en-AU"/>
              </w:rPr>
              <w:t>*</w:t>
            </w:r>
          </w:p>
          <w:p w14:paraId="07F2D202" w14:textId="7FECA885" w:rsidR="00F027D0" w:rsidRPr="007613B3" w:rsidRDefault="00F027D0" w:rsidP="42903527">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D698D">
              <w:rPr>
                <w:rFonts w:ascii="Calibri" w:eastAsia="Arial Unicode MS" w:hAnsi="Calibri" w:cs="Calibri"/>
                <w:color w:val="auto"/>
                <w:lang w:val="en-AU"/>
              </w:rPr>
            </w:r>
            <w:r w:rsidR="002D698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sidRPr="42903527">
              <w:rPr>
                <w:rFonts w:ascii="Calibri" w:eastAsia="Arial Unicode MS" w:hAnsi="Calibri" w:cs="Calibri"/>
                <w:color w:val="FF0000"/>
                <w:lang w:val="en-AU"/>
              </w:rPr>
              <w:t>Individual Contractor Full-Time</w:t>
            </w:r>
            <w:r w:rsidR="3656F599" w:rsidRPr="42903527">
              <w:rPr>
                <w:rFonts w:ascii="Calibri" w:eastAsia="Arial Unicode MS" w:hAnsi="Calibri" w:cs="Calibri"/>
                <w:color w:val="FF0000"/>
                <w:lang w:val="en-AU"/>
              </w:rPr>
              <w:t xml:space="preserve"> *</w:t>
            </w:r>
          </w:p>
          <w:p w14:paraId="0F67FA87" w14:textId="247BA5AD" w:rsidR="00F027D0" w:rsidRPr="007613B3" w:rsidRDefault="1D622199" w:rsidP="42903527">
            <w:pPr>
              <w:spacing w:before="60" w:after="60" w:line="240" w:lineRule="auto"/>
              <w:ind w:right="-108"/>
              <w:rPr>
                <w:rFonts w:ascii="Calibri" w:eastAsia="Arial Unicode MS" w:hAnsi="Calibri" w:cs="Calibri"/>
                <w:color w:val="FF0000"/>
                <w:lang w:val="en-AU"/>
              </w:rPr>
            </w:pPr>
            <w:r w:rsidRPr="42903527">
              <w:rPr>
                <w:rFonts w:ascii="Calibri" w:eastAsia="Arial Unicode MS" w:hAnsi="Calibri" w:cs="Calibri"/>
                <w:color w:val="FF0000"/>
                <w:lang w:val="en-AU"/>
              </w:rPr>
              <w:t>*</w:t>
            </w:r>
            <w:proofErr w:type="gramStart"/>
            <w:r w:rsidR="46DAE54F" w:rsidRPr="42903527">
              <w:rPr>
                <w:rFonts w:ascii="Calibri" w:eastAsia="Arial Unicode MS" w:hAnsi="Calibri" w:cs="Calibri"/>
                <w:color w:val="FF0000"/>
                <w:lang w:val="en-AU"/>
              </w:rPr>
              <w:t>maximum</w:t>
            </w:r>
            <w:proofErr w:type="gramEnd"/>
            <w:r w:rsidR="46DAE54F" w:rsidRPr="42903527">
              <w:rPr>
                <w:rFonts w:ascii="Calibri" w:eastAsia="Arial Unicode MS" w:hAnsi="Calibri" w:cs="Calibri"/>
                <w:color w:val="FF0000"/>
                <w:lang w:val="en-AU"/>
              </w:rPr>
              <w:t xml:space="preserve"> </w:t>
            </w:r>
            <w:r w:rsidRPr="42903527">
              <w:rPr>
                <w:rFonts w:ascii="Calibri" w:eastAsia="Arial Unicode MS" w:hAnsi="Calibri" w:cs="Calibri"/>
                <w:color w:val="FF0000"/>
                <w:lang w:val="en-AU"/>
              </w:rPr>
              <w:t xml:space="preserve">end date </w:t>
            </w:r>
            <w:r w:rsidRPr="42903527">
              <w:rPr>
                <w:rFonts w:ascii="Calibri" w:eastAsia="Arial Unicode MS" w:hAnsi="Calibri" w:cs="Calibri"/>
                <w:b/>
                <w:bCs/>
                <w:color w:val="FF0000"/>
                <w:lang w:val="en-AU"/>
              </w:rPr>
              <w:t>31 June 2023</w:t>
            </w:r>
          </w:p>
        </w:tc>
        <w:tc>
          <w:tcPr>
            <w:tcW w:w="1976" w:type="dxa"/>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542FB2A9" w:rsidR="007613B3" w:rsidRPr="007613B3" w:rsidRDefault="00A552A7" w:rsidP="00377BF5">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Antananarivo</w:t>
            </w:r>
          </w:p>
        </w:tc>
      </w:tr>
      <w:tr w:rsidR="007613B3" w:rsidRPr="00CA17CF" w14:paraId="2F971280" w14:textId="77777777" w:rsidTr="42903527">
        <w:trPr>
          <w:trHeight w:val="828"/>
        </w:trPr>
        <w:tc>
          <w:tcPr>
            <w:tcW w:w="9887" w:type="dxa"/>
            <w:gridSpan w:val="4"/>
            <w:tcBorders>
              <w:bottom w:val="nil"/>
            </w:tcBorders>
            <w:shd w:val="clear" w:color="auto" w:fill="auto"/>
            <w:noWrap/>
            <w:hideMark/>
          </w:tcPr>
          <w:p w14:paraId="087CCFE4" w14:textId="7C28B413" w:rsidR="007613B3" w:rsidRPr="00FD3855" w:rsidRDefault="007613B3" w:rsidP="00377BF5">
            <w:pPr>
              <w:spacing w:before="60" w:after="60" w:line="240" w:lineRule="auto"/>
              <w:rPr>
                <w:rFonts w:ascii="Calibri" w:eastAsia="Arial Unicode MS" w:hAnsi="Calibri" w:cs="Calibri"/>
                <w:b/>
                <w:color w:val="auto"/>
                <w:lang w:val="fr-FR"/>
              </w:rPr>
            </w:pPr>
            <w:proofErr w:type="spellStart"/>
            <w:r w:rsidRPr="00FD3855">
              <w:rPr>
                <w:rFonts w:ascii="Calibri" w:eastAsia="Arial Unicode MS" w:hAnsi="Calibri" w:cs="Calibri"/>
                <w:b/>
                <w:color w:val="auto"/>
                <w:lang w:val="fr-FR"/>
              </w:rPr>
              <w:t>Purpose</w:t>
            </w:r>
            <w:proofErr w:type="spellEnd"/>
            <w:r w:rsidRPr="00FD3855">
              <w:rPr>
                <w:rFonts w:ascii="Calibri" w:eastAsia="Arial Unicode MS" w:hAnsi="Calibri" w:cs="Calibri"/>
                <w:b/>
                <w:color w:val="auto"/>
                <w:lang w:val="fr-FR"/>
              </w:rPr>
              <w:t xml:space="preserve"> of Activity/</w:t>
            </w:r>
            <w:proofErr w:type="spellStart"/>
            <w:proofErr w:type="gramStart"/>
            <w:r w:rsidRPr="00FD3855">
              <w:rPr>
                <w:rFonts w:ascii="Calibri" w:eastAsia="Arial Unicode MS" w:hAnsi="Calibri" w:cs="Calibri"/>
                <w:b/>
                <w:color w:val="auto"/>
                <w:lang w:val="fr-FR"/>
              </w:rPr>
              <w:t>Assignment</w:t>
            </w:r>
            <w:proofErr w:type="spellEnd"/>
            <w:r w:rsidRPr="00FD3855">
              <w:rPr>
                <w:rFonts w:ascii="Calibri" w:eastAsia="Arial Unicode MS" w:hAnsi="Calibri" w:cs="Calibri"/>
                <w:b/>
                <w:color w:val="auto"/>
                <w:lang w:val="fr-FR"/>
              </w:rPr>
              <w:t>:</w:t>
            </w:r>
            <w:proofErr w:type="gramEnd"/>
            <w:r w:rsidRPr="00FD3855">
              <w:rPr>
                <w:rFonts w:ascii="Calibri" w:eastAsia="Arial Unicode MS" w:hAnsi="Calibri" w:cs="Calibri"/>
                <w:b/>
                <w:color w:val="auto"/>
                <w:lang w:val="fr-FR"/>
              </w:rPr>
              <w:t xml:space="preserve"> </w:t>
            </w:r>
          </w:p>
          <w:p w14:paraId="574CFE98" w14:textId="2249FFDA" w:rsidR="00A552A7" w:rsidRPr="00C271AC" w:rsidRDefault="00A552A7" w:rsidP="00A552A7">
            <w:pPr>
              <w:pStyle w:val="NoSpacing"/>
              <w:rPr>
                <w:rFonts w:ascii="Arial" w:hAnsi="Arial" w:cs="Arial"/>
                <w:noProof w:val="0"/>
                <w:sz w:val="20"/>
                <w:szCs w:val="20"/>
                <w:lang w:val="fr-FR"/>
              </w:rPr>
            </w:pPr>
            <w:r w:rsidRPr="00A552A7">
              <w:rPr>
                <w:rFonts w:ascii="Arial" w:hAnsi="Arial" w:cs="Arial"/>
                <w:noProof w:val="0"/>
                <w:sz w:val="20"/>
                <w:szCs w:val="20"/>
                <w:lang w:val="fr-FR"/>
              </w:rPr>
              <w:t>Appuyer la</w:t>
            </w:r>
            <w:r w:rsidRPr="00C271AC">
              <w:rPr>
                <w:rFonts w:ascii="Arial" w:hAnsi="Arial" w:cs="Arial"/>
                <w:noProof w:val="0"/>
                <w:sz w:val="20"/>
                <w:szCs w:val="20"/>
                <w:lang w:val="fr-FR"/>
              </w:rPr>
              <w:t xml:space="preserve"> mise en œuvre d’un programme financé par la Banque Mondiale à travers le Projet </w:t>
            </w:r>
            <w:proofErr w:type="spellStart"/>
            <w:r w:rsidRPr="00C271AC">
              <w:rPr>
                <w:rFonts w:ascii="Arial" w:hAnsi="Arial" w:cs="Arial"/>
                <w:noProof w:val="0"/>
                <w:sz w:val="20"/>
                <w:szCs w:val="20"/>
                <w:lang w:val="fr-FR"/>
              </w:rPr>
              <w:t>Mionjo</w:t>
            </w:r>
            <w:proofErr w:type="spellEnd"/>
            <w:r w:rsidRPr="00C271AC">
              <w:rPr>
                <w:rFonts w:ascii="Arial" w:hAnsi="Arial" w:cs="Arial"/>
                <w:noProof w:val="0"/>
                <w:sz w:val="20"/>
                <w:szCs w:val="20"/>
                <w:lang w:val="fr-FR"/>
              </w:rPr>
              <w:t xml:space="preserve"> a été ainsi confiée à l’UNICEF Madagascar.</w:t>
            </w:r>
          </w:p>
          <w:p w14:paraId="3FCFFF8F" w14:textId="77777777" w:rsidR="00A552A7" w:rsidRPr="00C271AC" w:rsidRDefault="00A552A7" w:rsidP="00A552A7">
            <w:pPr>
              <w:pStyle w:val="NoSpacing"/>
              <w:rPr>
                <w:rFonts w:ascii="Arial" w:hAnsi="Arial" w:cs="Arial"/>
                <w:noProof w:val="0"/>
                <w:sz w:val="20"/>
                <w:szCs w:val="20"/>
                <w:lang w:val="fr-FR"/>
              </w:rPr>
            </w:pPr>
          </w:p>
          <w:p w14:paraId="298BF1D5" w14:textId="77777777" w:rsidR="00A552A7" w:rsidRPr="00C271AC" w:rsidRDefault="00A552A7" w:rsidP="00A552A7">
            <w:pPr>
              <w:pStyle w:val="NoSpacing"/>
              <w:rPr>
                <w:rFonts w:ascii="Arial" w:hAnsi="Arial" w:cs="Arial"/>
                <w:noProof w:val="0"/>
                <w:sz w:val="20"/>
                <w:szCs w:val="20"/>
                <w:lang w:val="fr-FR"/>
              </w:rPr>
            </w:pPr>
            <w:r w:rsidRPr="00C271AC">
              <w:rPr>
                <w:rFonts w:ascii="Arial" w:hAnsi="Arial" w:cs="Arial"/>
                <w:noProof w:val="0"/>
                <w:sz w:val="20"/>
                <w:szCs w:val="20"/>
                <w:lang w:val="fr-FR"/>
              </w:rPr>
              <w:t xml:space="preserve">Le projet consiste à : </w:t>
            </w:r>
          </w:p>
          <w:p w14:paraId="78C94CE5" w14:textId="77777777" w:rsidR="00A552A7" w:rsidRPr="00C271AC" w:rsidRDefault="00A552A7" w:rsidP="00A552A7">
            <w:pPr>
              <w:pStyle w:val="NoSpacing"/>
              <w:numPr>
                <w:ilvl w:val="0"/>
                <w:numId w:val="25"/>
              </w:numPr>
              <w:rPr>
                <w:rFonts w:ascii="Arial" w:hAnsi="Arial" w:cs="Arial"/>
                <w:noProof w:val="0"/>
                <w:sz w:val="20"/>
                <w:szCs w:val="20"/>
                <w:lang w:val="fr-FR"/>
              </w:rPr>
            </w:pPr>
            <w:r w:rsidRPr="00C271AC">
              <w:rPr>
                <w:rFonts w:ascii="Arial" w:hAnsi="Arial" w:cs="Arial"/>
                <w:noProof w:val="0"/>
                <w:sz w:val="20"/>
                <w:szCs w:val="20"/>
                <w:lang w:val="fr-FR"/>
              </w:rPr>
              <w:t>Faire 6</w:t>
            </w:r>
            <w:r>
              <w:rPr>
                <w:rFonts w:ascii="Arial" w:hAnsi="Arial" w:cs="Arial"/>
                <w:noProof w:val="0"/>
                <w:sz w:val="20"/>
                <w:szCs w:val="20"/>
                <w:lang w:val="fr-FR"/>
              </w:rPr>
              <w:t>0</w:t>
            </w:r>
            <w:r w:rsidRPr="00C271AC">
              <w:rPr>
                <w:rFonts w:ascii="Arial" w:hAnsi="Arial" w:cs="Arial"/>
                <w:noProof w:val="0"/>
                <w:sz w:val="20"/>
                <w:szCs w:val="20"/>
                <w:lang w:val="fr-FR"/>
              </w:rPr>
              <w:t xml:space="preserve">6 reconversions de point d’eau en système Multi Usage Solaire (MUS) (projet </w:t>
            </w:r>
            <w:proofErr w:type="spellStart"/>
            <w:r w:rsidRPr="00C271AC">
              <w:rPr>
                <w:rFonts w:ascii="Arial" w:hAnsi="Arial" w:cs="Arial"/>
                <w:noProof w:val="0"/>
                <w:sz w:val="20"/>
                <w:szCs w:val="20"/>
                <w:lang w:val="fr-FR"/>
              </w:rPr>
              <w:t>Mahavelo</w:t>
            </w:r>
            <w:proofErr w:type="spellEnd"/>
            <w:r w:rsidRPr="00C271AC">
              <w:rPr>
                <w:rFonts w:ascii="Arial" w:hAnsi="Arial" w:cs="Arial"/>
                <w:noProof w:val="0"/>
                <w:sz w:val="20"/>
                <w:szCs w:val="20"/>
                <w:lang w:val="fr-FR"/>
              </w:rPr>
              <w:t xml:space="preserve">) </w:t>
            </w:r>
          </w:p>
          <w:p w14:paraId="5D97E932" w14:textId="77777777" w:rsidR="00A552A7" w:rsidRPr="00C271AC" w:rsidRDefault="00A552A7" w:rsidP="00A552A7">
            <w:pPr>
              <w:pStyle w:val="NoSpacing"/>
              <w:numPr>
                <w:ilvl w:val="0"/>
                <w:numId w:val="25"/>
              </w:numPr>
              <w:rPr>
                <w:rFonts w:ascii="Arial" w:hAnsi="Arial" w:cs="Arial"/>
                <w:noProof w:val="0"/>
                <w:sz w:val="20"/>
                <w:szCs w:val="20"/>
                <w:lang w:val="fr-FR"/>
              </w:rPr>
            </w:pPr>
            <w:r w:rsidRPr="00C271AC">
              <w:rPr>
                <w:rFonts w:ascii="Arial" w:hAnsi="Arial" w:cs="Arial"/>
                <w:noProof w:val="0"/>
                <w:sz w:val="20"/>
                <w:szCs w:val="20"/>
                <w:lang w:val="fr-FR"/>
              </w:rPr>
              <w:t xml:space="preserve">Construire 10 systèmes d’eau avec unité de désalinisation solaire (Projet </w:t>
            </w:r>
            <w:proofErr w:type="spellStart"/>
            <w:r w:rsidRPr="00C271AC">
              <w:rPr>
                <w:rFonts w:ascii="Arial" w:hAnsi="Arial" w:cs="Arial"/>
                <w:noProof w:val="0"/>
                <w:sz w:val="20"/>
                <w:szCs w:val="20"/>
                <w:lang w:val="fr-FR"/>
              </w:rPr>
              <w:t>Mahamamy</w:t>
            </w:r>
            <w:proofErr w:type="spellEnd"/>
            <w:r w:rsidRPr="00C271AC">
              <w:rPr>
                <w:rFonts w:ascii="Arial" w:hAnsi="Arial" w:cs="Arial"/>
                <w:noProof w:val="0"/>
                <w:sz w:val="20"/>
                <w:szCs w:val="20"/>
                <w:lang w:val="fr-FR"/>
              </w:rPr>
              <w:t>).</w:t>
            </w:r>
          </w:p>
          <w:p w14:paraId="40912AF9" w14:textId="27DA14AF" w:rsidR="00A552A7" w:rsidRPr="00A552A7" w:rsidRDefault="00A552A7" w:rsidP="00377BF5">
            <w:pPr>
              <w:spacing w:before="60" w:after="60" w:line="240" w:lineRule="auto"/>
              <w:rPr>
                <w:rFonts w:ascii="Calibri" w:eastAsia="Arial Unicode MS" w:hAnsi="Calibri" w:cs="Calibri"/>
                <w:b/>
                <w:color w:val="auto"/>
                <w:lang w:val="fr-FR"/>
              </w:rPr>
            </w:pPr>
          </w:p>
          <w:p w14:paraId="37400F48" w14:textId="77777777" w:rsidR="007613B3" w:rsidRPr="00A552A7" w:rsidRDefault="007613B3" w:rsidP="00377BF5">
            <w:pPr>
              <w:pStyle w:val="ListParagraph"/>
              <w:spacing w:before="60" w:after="60" w:line="240" w:lineRule="auto"/>
              <w:rPr>
                <w:rFonts w:ascii="Calibri" w:eastAsia="Arial Unicode MS" w:hAnsi="Calibri" w:cs="Calibri"/>
                <w:b/>
                <w:color w:val="auto"/>
                <w:lang w:val="fr-FR"/>
              </w:rPr>
            </w:pPr>
          </w:p>
        </w:tc>
      </w:tr>
      <w:tr w:rsidR="007613B3" w:rsidRPr="00A552A7" w14:paraId="55B63C31" w14:textId="77777777" w:rsidTr="42903527">
        <w:trPr>
          <w:trHeight w:val="3771"/>
        </w:trPr>
        <w:tc>
          <w:tcPr>
            <w:tcW w:w="9887" w:type="dxa"/>
            <w:gridSpan w:val="4"/>
            <w:tcBorders>
              <w:bottom w:val="nil"/>
            </w:tcBorders>
            <w:shd w:val="clear" w:color="auto" w:fill="auto"/>
            <w:noWrap/>
          </w:tcPr>
          <w:p w14:paraId="630E70CB" w14:textId="4A3D910A" w:rsidR="007613B3" w:rsidRPr="00A552A7" w:rsidRDefault="007613B3" w:rsidP="00B63E76">
            <w:pPr>
              <w:spacing w:before="60" w:after="60" w:line="240" w:lineRule="auto"/>
              <w:rPr>
                <w:rFonts w:ascii="Calibri" w:eastAsia="Arial Unicode MS" w:hAnsi="Calibri" w:cs="Calibri"/>
                <w:b/>
                <w:bCs/>
                <w:color w:val="auto"/>
                <w:lang w:val="fr-FR"/>
              </w:rPr>
            </w:pPr>
            <w:r w:rsidRPr="00A552A7">
              <w:rPr>
                <w:rFonts w:ascii="Calibri" w:eastAsia="Arial Unicode MS" w:hAnsi="Calibri" w:cs="Calibri"/>
                <w:b/>
                <w:bCs/>
                <w:color w:val="auto"/>
                <w:lang w:val="fr-FR"/>
              </w:rPr>
              <w:t xml:space="preserve">Scope of </w:t>
            </w:r>
            <w:proofErr w:type="gramStart"/>
            <w:r w:rsidRPr="00A552A7">
              <w:rPr>
                <w:rFonts w:ascii="Calibri" w:eastAsia="Arial Unicode MS" w:hAnsi="Calibri" w:cs="Calibri"/>
                <w:b/>
                <w:bCs/>
                <w:color w:val="auto"/>
                <w:lang w:val="fr-FR"/>
              </w:rPr>
              <w:t>Work:</w:t>
            </w:r>
            <w:proofErr w:type="gramEnd"/>
          </w:p>
          <w:p w14:paraId="300AA6CE" w14:textId="77777777" w:rsidR="00A552A7" w:rsidRDefault="00A552A7" w:rsidP="00A552A7">
            <w:pPr>
              <w:pStyle w:val="NoSpacing"/>
              <w:rPr>
                <w:rFonts w:ascii="Arial" w:hAnsi="Arial" w:cs="Arial"/>
                <w:noProof w:val="0"/>
                <w:sz w:val="20"/>
                <w:szCs w:val="20"/>
                <w:lang w:val="fr-FR"/>
              </w:rPr>
            </w:pPr>
            <w:r w:rsidRPr="00132B9E">
              <w:rPr>
                <w:rFonts w:ascii="Arial" w:hAnsi="Arial" w:cs="Arial"/>
                <w:noProof w:val="0"/>
                <w:sz w:val="20"/>
                <w:szCs w:val="20"/>
                <w:lang w:val="fr-FR"/>
              </w:rPr>
              <w:t xml:space="preserve">La mission fondamentale de l’UNICEF est de promouvoir les droits de chaque enfant partout dans le monde, à l’aide des activités que l’organisation réalise, que ce soient des programmes, des plaidoyers ou encore des opérations. La stratégie d’équité cible les enfants et les familles les plus marginalisés et défavorisés. Elle a également pour but de concrétiser cet engagement en faveur des droits des enfants sous forme d’actions. Pour l’UNICEF, le terme « équité » signifie que chaque enfant a la possibilité de survivre, de se développer et d’atteindre son plein potentiel sans discrimination, préjugé ni favoritisme. Les droits d’un enfant ne sont pas respectés dès lors qu’il ne bénéficie pas des mêmes possibilités que ses semblables, et ce dans les dimensions sociale, politique, économique, civique et culturelle de sa vie. Il est de plus en plus évident que les investissements dans la santé, l’éducation et la protection des citoyens les plus défavorisés, destinés à lutter contre les inégalités au sein de la société, permettront non seulement à plus d’enfants de réaliser pleinement leur potentiel, mais contribueront également à la stabilité et la croissance durables des pays. C’est d’ailleurs la raison pour laquelle il est si vital de cibler les inégalités. Cela permet d’accélérer le progrès vers la concrétisation des droits fondamentaux de tous les enfants, qui constitue le mandat universel de l’UNICEF, tel que défini dans la Convention sur les droits de l’enfant, tout en favorisant le développement équitable des nations. </w:t>
            </w:r>
          </w:p>
          <w:p w14:paraId="23ADF78B" w14:textId="77777777" w:rsidR="00A552A7" w:rsidRDefault="00A552A7" w:rsidP="00A552A7">
            <w:pPr>
              <w:pStyle w:val="NoSpacing"/>
              <w:rPr>
                <w:rFonts w:ascii="Arial" w:hAnsi="Arial" w:cs="Arial"/>
                <w:noProof w:val="0"/>
                <w:sz w:val="20"/>
                <w:szCs w:val="20"/>
                <w:lang w:val="fr-FR"/>
              </w:rPr>
            </w:pPr>
          </w:p>
          <w:p w14:paraId="63FE46A4" w14:textId="77777777" w:rsidR="00A552A7" w:rsidRPr="003C3901" w:rsidRDefault="00A552A7" w:rsidP="00A552A7">
            <w:pPr>
              <w:pStyle w:val="NoSpacing"/>
              <w:rPr>
                <w:rFonts w:ascii="Arial" w:hAnsi="Arial" w:cs="Arial"/>
                <w:noProof w:val="0"/>
                <w:sz w:val="20"/>
                <w:szCs w:val="20"/>
                <w:lang w:val="fr-FR"/>
              </w:rPr>
            </w:pPr>
            <w:r>
              <w:rPr>
                <w:rFonts w:ascii="Arial" w:hAnsi="Arial" w:cs="Arial"/>
                <w:noProof w:val="0"/>
                <w:sz w:val="20"/>
                <w:szCs w:val="20"/>
                <w:lang w:val="fr-FR"/>
              </w:rPr>
              <w:t>L</w:t>
            </w:r>
            <w:r w:rsidRPr="003C3901">
              <w:rPr>
                <w:rFonts w:ascii="Arial" w:hAnsi="Arial" w:cs="Arial"/>
                <w:noProof w:val="0"/>
                <w:sz w:val="20"/>
                <w:szCs w:val="20"/>
                <w:lang w:val="fr-FR"/>
              </w:rPr>
              <w:t>’objectif général du programme est d’optimiser et de pérenniser les points d’eau potable existants et nouveaux en vue de sécuriser l’alimentation en eau pour des usages multiples</w:t>
            </w:r>
            <w:r>
              <w:rPr>
                <w:rFonts w:ascii="Arial" w:hAnsi="Arial" w:cs="Arial"/>
                <w:noProof w:val="0"/>
                <w:sz w:val="20"/>
                <w:szCs w:val="20"/>
                <w:lang w:val="fr-FR"/>
              </w:rPr>
              <w:t xml:space="preserve"> appelés également MUS</w:t>
            </w:r>
            <w:r w:rsidRPr="003C3901">
              <w:rPr>
                <w:rFonts w:ascii="Arial" w:hAnsi="Arial" w:cs="Arial"/>
                <w:noProof w:val="0"/>
                <w:sz w:val="20"/>
                <w:szCs w:val="20"/>
                <w:lang w:val="fr-FR"/>
              </w:rPr>
              <w:t>.</w:t>
            </w:r>
          </w:p>
          <w:p w14:paraId="2CE8F5CB" w14:textId="77777777" w:rsidR="00A552A7" w:rsidRDefault="00A552A7" w:rsidP="00A552A7">
            <w:pPr>
              <w:pStyle w:val="NoSpacing"/>
              <w:rPr>
                <w:rFonts w:ascii="Arial" w:hAnsi="Arial" w:cs="Arial"/>
                <w:noProof w:val="0"/>
                <w:sz w:val="20"/>
                <w:szCs w:val="20"/>
                <w:lang w:val="fr-FR"/>
              </w:rPr>
            </w:pPr>
          </w:p>
          <w:p w14:paraId="002A3C06" w14:textId="77777777" w:rsidR="00A552A7" w:rsidRPr="003C3901" w:rsidRDefault="00A552A7" w:rsidP="00A552A7">
            <w:pPr>
              <w:pStyle w:val="NoSpacing"/>
              <w:rPr>
                <w:rFonts w:ascii="Arial" w:hAnsi="Arial" w:cs="Arial"/>
                <w:noProof w:val="0"/>
                <w:sz w:val="20"/>
                <w:szCs w:val="20"/>
                <w:lang w:val="fr-FR"/>
              </w:rPr>
            </w:pPr>
            <w:r w:rsidRPr="003C3901">
              <w:rPr>
                <w:rFonts w:ascii="Arial" w:hAnsi="Arial" w:cs="Arial"/>
                <w:noProof w:val="0"/>
                <w:sz w:val="20"/>
                <w:szCs w:val="20"/>
                <w:lang w:val="fr-FR"/>
              </w:rPr>
              <w:t>Dans le deuxième objectif de son nouveau programme, UNICEF Madagascar, le gouvernement et ses partenaires mettront en œuvre des approches tenant compte des risques pour renforcer la résilience au Changement Climatique (CC) à tous les niveaux et auront une capacité accrue de diriger, coordonner la préparation aux catastrophes, et fournir une réponse humanitaire EAH pour répondre aux besoins des populations touchées.</w:t>
            </w:r>
          </w:p>
          <w:p w14:paraId="6F4D6C65" w14:textId="77777777" w:rsidR="00A552A7" w:rsidRDefault="00A552A7" w:rsidP="00A552A7">
            <w:pPr>
              <w:pStyle w:val="NoSpacing"/>
              <w:rPr>
                <w:rFonts w:ascii="Arial" w:hAnsi="Arial" w:cs="Arial"/>
                <w:noProof w:val="0"/>
                <w:sz w:val="20"/>
                <w:szCs w:val="20"/>
                <w:lang w:val="fr-FR"/>
              </w:rPr>
            </w:pPr>
          </w:p>
          <w:p w14:paraId="08446412" w14:textId="77777777" w:rsidR="00A552A7" w:rsidRDefault="00A552A7" w:rsidP="00A552A7">
            <w:pPr>
              <w:pStyle w:val="NoSpacing"/>
              <w:rPr>
                <w:rFonts w:ascii="Arial" w:hAnsi="Arial" w:cs="Arial"/>
                <w:noProof w:val="0"/>
                <w:sz w:val="20"/>
                <w:szCs w:val="20"/>
                <w:lang w:val="fr-FR"/>
              </w:rPr>
            </w:pPr>
            <w:r w:rsidRPr="003B7156">
              <w:rPr>
                <w:rFonts w:ascii="Arial" w:hAnsi="Arial" w:cs="Arial"/>
                <w:noProof w:val="0"/>
                <w:sz w:val="20"/>
                <w:szCs w:val="20"/>
                <w:lang w:val="fr-FR"/>
              </w:rPr>
              <w:t>Vu que WASH Madagascar a une composante importante sur le changement climatique, le développement des ouvrage</w:t>
            </w:r>
            <w:r>
              <w:rPr>
                <w:rFonts w:ascii="Arial" w:hAnsi="Arial" w:cs="Arial"/>
                <w:noProof w:val="0"/>
                <w:sz w:val="20"/>
                <w:szCs w:val="20"/>
                <w:lang w:val="fr-FR"/>
              </w:rPr>
              <w:t>s</w:t>
            </w:r>
            <w:r w:rsidRPr="003B7156">
              <w:rPr>
                <w:rFonts w:ascii="Arial" w:hAnsi="Arial" w:cs="Arial"/>
                <w:noProof w:val="0"/>
                <w:sz w:val="20"/>
                <w:szCs w:val="20"/>
                <w:lang w:val="fr-FR"/>
              </w:rPr>
              <w:t xml:space="preserve"> résilients</w:t>
            </w:r>
            <w:r>
              <w:rPr>
                <w:rFonts w:ascii="Arial" w:hAnsi="Arial" w:cs="Arial"/>
                <w:noProof w:val="0"/>
                <w:sz w:val="20"/>
                <w:szCs w:val="20"/>
                <w:lang w:val="fr-FR"/>
              </w:rPr>
              <w:t xml:space="preserve"> </w:t>
            </w:r>
            <w:r w:rsidRPr="003B7156">
              <w:rPr>
                <w:rFonts w:ascii="Arial" w:hAnsi="Arial" w:cs="Arial"/>
                <w:noProof w:val="0"/>
                <w:sz w:val="20"/>
                <w:szCs w:val="20"/>
                <w:lang w:val="fr-FR"/>
              </w:rPr>
              <w:t xml:space="preserve">au changement climatique ainsi que beaucoup des bailleurs comme la Banque mondiale et USAID accordent des financements conséquents dans le développement des ouvrages </w:t>
            </w:r>
            <w:r>
              <w:rPr>
                <w:rFonts w:ascii="Arial" w:hAnsi="Arial" w:cs="Arial"/>
                <w:noProof w:val="0"/>
                <w:sz w:val="20"/>
                <w:szCs w:val="20"/>
                <w:lang w:val="fr-FR"/>
              </w:rPr>
              <w:t>qui vont contribuer à la mise en place de communautés résilientes au changement climatiques</w:t>
            </w:r>
            <w:r w:rsidRPr="003B7156">
              <w:rPr>
                <w:rFonts w:ascii="Arial" w:hAnsi="Arial" w:cs="Arial"/>
                <w:noProof w:val="0"/>
                <w:sz w:val="20"/>
                <w:szCs w:val="20"/>
                <w:lang w:val="fr-FR"/>
              </w:rPr>
              <w:t xml:space="preserve">, </w:t>
            </w:r>
            <w:r>
              <w:rPr>
                <w:rFonts w:ascii="Arial" w:hAnsi="Arial" w:cs="Arial"/>
                <w:noProof w:val="0"/>
                <w:sz w:val="20"/>
                <w:szCs w:val="20"/>
                <w:lang w:val="fr-FR"/>
              </w:rPr>
              <w:t>le/la Consultant(e)</w:t>
            </w:r>
            <w:r w:rsidRPr="003B7156">
              <w:rPr>
                <w:rFonts w:ascii="Arial" w:hAnsi="Arial" w:cs="Arial"/>
                <w:noProof w:val="0"/>
                <w:sz w:val="20"/>
                <w:szCs w:val="20"/>
                <w:lang w:val="fr-FR"/>
              </w:rPr>
              <w:t xml:space="preserve"> travaillera en étroite collaboration avec le Ministère en charge du WASH, les projets financés par la Banque Mondiale (MIONJO), USAID et autres... les partenaires du secteur privé, le SNU (PNUD, FAO, PAM etc.), les autres sections de l’UNICEF, </w:t>
            </w:r>
            <w:proofErr w:type="spellStart"/>
            <w:r w:rsidRPr="003B7156">
              <w:rPr>
                <w:rFonts w:ascii="Arial" w:hAnsi="Arial" w:cs="Arial"/>
                <w:noProof w:val="0"/>
                <w:sz w:val="20"/>
                <w:szCs w:val="20"/>
                <w:lang w:val="fr-FR"/>
              </w:rPr>
              <w:t>ONG</w:t>
            </w:r>
            <w:r>
              <w:rPr>
                <w:rFonts w:ascii="Arial" w:hAnsi="Arial" w:cs="Arial"/>
                <w:noProof w:val="0"/>
                <w:sz w:val="20"/>
                <w:szCs w:val="20"/>
                <w:lang w:val="fr-FR"/>
              </w:rPr>
              <w:t>s</w:t>
            </w:r>
            <w:proofErr w:type="spellEnd"/>
            <w:r>
              <w:rPr>
                <w:rFonts w:ascii="Arial" w:hAnsi="Arial" w:cs="Arial"/>
                <w:noProof w:val="0"/>
                <w:sz w:val="20"/>
                <w:szCs w:val="20"/>
                <w:lang w:val="fr-FR"/>
              </w:rPr>
              <w:t xml:space="preserve">, </w:t>
            </w:r>
            <w:r w:rsidRPr="003B7156">
              <w:rPr>
                <w:rFonts w:ascii="Arial" w:hAnsi="Arial" w:cs="Arial"/>
                <w:noProof w:val="0"/>
                <w:sz w:val="20"/>
                <w:szCs w:val="20"/>
                <w:lang w:val="fr-FR"/>
              </w:rPr>
              <w:t>les opérateurs de l’eau et de l’assainissement, la société civile, les clients, etc.</w:t>
            </w:r>
          </w:p>
          <w:p w14:paraId="42BFAE53" w14:textId="77777777" w:rsidR="00A552A7" w:rsidRDefault="00A552A7" w:rsidP="00A552A7">
            <w:pPr>
              <w:pStyle w:val="NoSpacing"/>
              <w:rPr>
                <w:rFonts w:ascii="Arial" w:hAnsi="Arial" w:cs="Arial"/>
                <w:noProof w:val="0"/>
                <w:sz w:val="20"/>
                <w:szCs w:val="20"/>
                <w:lang w:val="fr-FR"/>
              </w:rPr>
            </w:pPr>
          </w:p>
          <w:p w14:paraId="4E8F914D" w14:textId="77777777" w:rsidR="00A552A7" w:rsidRPr="00A552A7" w:rsidRDefault="00A552A7" w:rsidP="00A552A7">
            <w:pPr>
              <w:autoSpaceDE w:val="0"/>
              <w:autoSpaceDN w:val="0"/>
              <w:adjustRightInd w:val="0"/>
              <w:rPr>
                <w:rFonts w:eastAsiaTheme="minorHAnsi" w:cs="Arial"/>
                <w:lang w:val="fr-FR"/>
              </w:rPr>
            </w:pPr>
            <w:r w:rsidRPr="00A552A7">
              <w:rPr>
                <w:rFonts w:eastAsiaTheme="minorHAnsi" w:cs="Arial"/>
                <w:lang w:val="fr-FR"/>
              </w:rPr>
              <w:t xml:space="preserve">Dans le cadre du plan de travail annuel signé par l’UNICEF et le Ministère de l’eau, de l’assainissement et de l’hygiène, le/la Consultant contribuera au développement de la stratégie du sous-secteur de l’eau potable, à </w:t>
            </w:r>
            <w:r w:rsidRPr="00A552A7">
              <w:rPr>
                <w:rFonts w:eastAsiaTheme="minorHAnsi" w:cs="Arial"/>
                <w:lang w:val="fr-FR"/>
              </w:rPr>
              <w:lastRenderedPageBreak/>
              <w:t xml:space="preserve">la planification des activités, à la préparation des études sur les infrastructures hydrauliques MUS, à la rédaction des offres et des contrats, à l’approvisionnement de matériel WASH, à la surveillance des travaux, à la gestion des échéances et du budget, et à la mise en place d’une gestion durable des services de distribution d’eau. Il/elle s’impliquera particulièrement dans la détermination et la mise en œuvre de mécanismes pour la pérennité des services de distribution d’eau potable, en étroite collaboration avec le/la consultant spécifique à cette thématique. </w:t>
            </w:r>
          </w:p>
          <w:p w14:paraId="74C60711" w14:textId="77777777" w:rsidR="00A552A7" w:rsidRPr="00A552A7" w:rsidRDefault="00A552A7" w:rsidP="00A552A7">
            <w:pPr>
              <w:autoSpaceDE w:val="0"/>
              <w:autoSpaceDN w:val="0"/>
              <w:adjustRightInd w:val="0"/>
              <w:rPr>
                <w:rFonts w:eastAsiaTheme="minorHAnsi" w:cs="Arial"/>
                <w:lang w:val="fr-FR"/>
              </w:rPr>
            </w:pPr>
          </w:p>
          <w:p w14:paraId="6C0A1E0B" w14:textId="77777777" w:rsidR="00A552A7" w:rsidRPr="00A13FB5" w:rsidRDefault="00A552A7" w:rsidP="00A552A7">
            <w:pPr>
              <w:autoSpaceDE w:val="0"/>
              <w:autoSpaceDN w:val="0"/>
              <w:adjustRightInd w:val="0"/>
              <w:rPr>
                <w:rFonts w:eastAsiaTheme="minorHAnsi" w:cs="Arial"/>
                <w:lang w:val="fr-FR"/>
              </w:rPr>
            </w:pPr>
            <w:r w:rsidRPr="00A552A7">
              <w:rPr>
                <w:rFonts w:eastAsiaTheme="minorHAnsi" w:cs="Arial"/>
                <w:lang w:val="fr-FR"/>
              </w:rPr>
              <w:t xml:space="preserve">Cela inclut l’amélioration permanente du modèle de gestion des services de distribution d’eau, leur concrétisation pour chaque réseau d’alimentation en eau, leur consolidation et la supervision de leur performance technique et financière. </w:t>
            </w:r>
          </w:p>
          <w:p w14:paraId="5B2F8A66" w14:textId="77777777" w:rsidR="00A552A7" w:rsidRPr="003C3901" w:rsidRDefault="00A552A7" w:rsidP="00A552A7">
            <w:pPr>
              <w:pStyle w:val="NoSpacing"/>
              <w:rPr>
                <w:rFonts w:ascii="Arial" w:hAnsi="Arial" w:cs="Arial"/>
                <w:noProof w:val="0"/>
                <w:sz w:val="20"/>
                <w:szCs w:val="20"/>
                <w:lang w:val="fr-FR"/>
              </w:rPr>
            </w:pPr>
          </w:p>
          <w:p w14:paraId="49DD5561" w14:textId="77777777" w:rsidR="00A552A7" w:rsidRDefault="00A552A7" w:rsidP="00A552A7">
            <w:pPr>
              <w:pStyle w:val="NoSpacing"/>
              <w:rPr>
                <w:rFonts w:ascii="Arial" w:hAnsi="Arial" w:cs="Arial"/>
                <w:noProof w:val="0"/>
                <w:sz w:val="20"/>
                <w:szCs w:val="20"/>
                <w:lang w:val="fr-FR"/>
              </w:rPr>
            </w:pPr>
            <w:r w:rsidRPr="003B7156">
              <w:rPr>
                <w:rFonts w:ascii="Arial" w:hAnsi="Arial" w:cs="Arial"/>
                <w:noProof w:val="0"/>
                <w:sz w:val="20"/>
                <w:szCs w:val="20"/>
                <w:lang w:val="fr-FR"/>
              </w:rPr>
              <w:t xml:space="preserve">Le/la </w:t>
            </w:r>
            <w:r>
              <w:rPr>
                <w:rFonts w:ascii="Arial" w:hAnsi="Arial" w:cs="Arial"/>
                <w:noProof w:val="0"/>
                <w:sz w:val="20"/>
                <w:szCs w:val="20"/>
                <w:lang w:val="fr-FR"/>
              </w:rPr>
              <w:t xml:space="preserve">Consultant </w:t>
            </w:r>
            <w:proofErr w:type="spellStart"/>
            <w:r>
              <w:rPr>
                <w:rFonts w:ascii="Arial" w:hAnsi="Arial" w:cs="Arial"/>
                <w:noProof w:val="0"/>
                <w:sz w:val="20"/>
                <w:szCs w:val="20"/>
                <w:lang w:val="fr-FR"/>
              </w:rPr>
              <w:t>Mionjo</w:t>
            </w:r>
            <w:proofErr w:type="spellEnd"/>
            <w:r w:rsidRPr="003B7156">
              <w:rPr>
                <w:rFonts w:ascii="Arial" w:hAnsi="Arial" w:cs="Arial"/>
                <w:noProof w:val="0"/>
                <w:sz w:val="20"/>
                <w:szCs w:val="20"/>
                <w:lang w:val="fr-FR"/>
              </w:rPr>
              <w:t xml:space="preserve"> soutient </w:t>
            </w:r>
            <w:r>
              <w:rPr>
                <w:rFonts w:ascii="Arial" w:hAnsi="Arial" w:cs="Arial"/>
                <w:noProof w:val="0"/>
                <w:sz w:val="20"/>
                <w:szCs w:val="20"/>
                <w:lang w:val="fr-FR"/>
              </w:rPr>
              <w:t xml:space="preserve">UNICEF dans </w:t>
            </w:r>
            <w:r w:rsidRPr="003B7156">
              <w:rPr>
                <w:rFonts w:ascii="Arial" w:hAnsi="Arial" w:cs="Arial"/>
                <w:noProof w:val="0"/>
                <w:sz w:val="20"/>
                <w:szCs w:val="20"/>
                <w:lang w:val="fr-FR"/>
              </w:rPr>
              <w:t xml:space="preserve">le développement, la préparation, la gestion, la mise en œuvre, le suivi et l'évaluation du programme WASH dans le cadre du programme de pays orienté spécifiquement vers les systèmes </w:t>
            </w:r>
            <w:r>
              <w:rPr>
                <w:rFonts w:ascii="Arial" w:hAnsi="Arial" w:cs="Arial"/>
                <w:noProof w:val="0"/>
                <w:sz w:val="20"/>
                <w:szCs w:val="20"/>
                <w:lang w:val="fr-FR"/>
              </w:rPr>
              <w:t>d’eau à usages m</w:t>
            </w:r>
            <w:r w:rsidRPr="003B7156">
              <w:rPr>
                <w:rFonts w:ascii="Arial" w:hAnsi="Arial" w:cs="Arial"/>
                <w:noProof w:val="0"/>
                <w:sz w:val="20"/>
                <w:szCs w:val="20"/>
                <w:lang w:val="fr-FR"/>
              </w:rPr>
              <w:t>ultiple</w:t>
            </w:r>
            <w:r>
              <w:rPr>
                <w:rFonts w:ascii="Arial" w:hAnsi="Arial" w:cs="Arial"/>
                <w:noProof w:val="0"/>
                <w:sz w:val="20"/>
                <w:szCs w:val="20"/>
                <w:lang w:val="fr-FR"/>
              </w:rPr>
              <w:t>s (MUS),</w:t>
            </w:r>
            <w:r w:rsidRPr="003B7156">
              <w:rPr>
                <w:rFonts w:ascii="Arial" w:hAnsi="Arial" w:cs="Arial"/>
                <w:noProof w:val="0"/>
                <w:sz w:val="20"/>
                <w:szCs w:val="20"/>
                <w:lang w:val="fr-FR"/>
              </w:rPr>
              <w:t xml:space="preserve"> </w:t>
            </w:r>
            <w:r>
              <w:rPr>
                <w:rFonts w:ascii="Arial" w:hAnsi="Arial" w:cs="Arial"/>
                <w:noProof w:val="0"/>
                <w:sz w:val="20"/>
                <w:szCs w:val="20"/>
                <w:lang w:val="fr-FR"/>
              </w:rPr>
              <w:t xml:space="preserve">et </w:t>
            </w:r>
            <w:r w:rsidRPr="003B7156">
              <w:rPr>
                <w:rFonts w:ascii="Arial" w:hAnsi="Arial" w:cs="Arial"/>
                <w:noProof w:val="0"/>
                <w:sz w:val="20"/>
                <w:szCs w:val="20"/>
                <w:lang w:val="fr-FR"/>
              </w:rPr>
              <w:t>Dessalement</w:t>
            </w:r>
            <w:r>
              <w:rPr>
                <w:rFonts w:ascii="Arial" w:hAnsi="Arial" w:cs="Arial"/>
                <w:noProof w:val="0"/>
                <w:sz w:val="20"/>
                <w:szCs w:val="20"/>
                <w:lang w:val="fr-FR"/>
              </w:rPr>
              <w:t>.</w:t>
            </w:r>
          </w:p>
          <w:p w14:paraId="4B213A69" w14:textId="77777777" w:rsidR="00A552A7" w:rsidRPr="003B7156" w:rsidRDefault="00A552A7" w:rsidP="00A552A7">
            <w:pPr>
              <w:pStyle w:val="NoSpacing"/>
              <w:rPr>
                <w:rFonts w:ascii="Arial" w:hAnsi="Arial" w:cs="Arial"/>
                <w:noProof w:val="0"/>
                <w:sz w:val="20"/>
                <w:szCs w:val="20"/>
                <w:lang w:val="fr-FR"/>
              </w:rPr>
            </w:pPr>
          </w:p>
          <w:p w14:paraId="54CAB59F" w14:textId="77777777" w:rsidR="00A552A7" w:rsidRDefault="00A552A7" w:rsidP="00A552A7">
            <w:pPr>
              <w:pStyle w:val="NoSpacing"/>
              <w:rPr>
                <w:rFonts w:ascii="Arial" w:hAnsi="Arial" w:cs="Arial"/>
                <w:noProof w:val="0"/>
                <w:sz w:val="20"/>
                <w:szCs w:val="20"/>
                <w:lang w:val="fr-FR"/>
              </w:rPr>
            </w:pPr>
            <w:r w:rsidRPr="003B7156">
              <w:rPr>
                <w:rFonts w:ascii="Arial" w:hAnsi="Arial" w:cs="Arial"/>
                <w:noProof w:val="0"/>
                <w:sz w:val="20"/>
                <w:szCs w:val="20"/>
                <w:lang w:val="fr-FR"/>
              </w:rPr>
              <w:t xml:space="preserve">Le/la Spécialiste en Eau 3R fournit des conseils techniques et un appui à la gestion tout au long des processus de programmation, afin de faciliter l'administration et la réalisation des résultats de production liés au WASH dans le programme de pays. </w:t>
            </w:r>
          </w:p>
          <w:p w14:paraId="7FA668AE" w14:textId="77777777" w:rsidR="00A552A7" w:rsidRDefault="00A552A7" w:rsidP="00A552A7">
            <w:pPr>
              <w:pStyle w:val="NoSpacing"/>
              <w:rPr>
                <w:rFonts w:ascii="Arial" w:hAnsi="Arial" w:cs="Arial"/>
                <w:noProof w:val="0"/>
                <w:sz w:val="20"/>
                <w:szCs w:val="20"/>
                <w:lang w:val="fr-FR"/>
              </w:rPr>
            </w:pPr>
          </w:p>
          <w:p w14:paraId="2E0AC5D6" w14:textId="22D19AB8" w:rsidR="00A552A7" w:rsidRDefault="00A552A7" w:rsidP="00A552A7">
            <w:pPr>
              <w:pStyle w:val="NoSpacing"/>
              <w:rPr>
                <w:rFonts w:ascii="Arial" w:hAnsi="Arial" w:cs="Arial"/>
                <w:noProof w:val="0"/>
                <w:sz w:val="20"/>
                <w:szCs w:val="20"/>
                <w:lang w:val="fr-FR"/>
              </w:rPr>
            </w:pPr>
            <w:r w:rsidRPr="003C3901">
              <w:rPr>
                <w:rFonts w:ascii="Arial" w:hAnsi="Arial" w:cs="Arial"/>
                <w:noProof w:val="0"/>
                <w:sz w:val="20"/>
                <w:szCs w:val="20"/>
                <w:lang w:val="fr-FR"/>
              </w:rPr>
              <w:t>Le (la) consultant(</w:t>
            </w:r>
            <w:r w:rsidR="00352C11" w:rsidRPr="003C3901">
              <w:rPr>
                <w:rFonts w:ascii="Arial" w:hAnsi="Arial" w:cs="Arial"/>
                <w:noProof w:val="0"/>
                <w:sz w:val="20"/>
                <w:szCs w:val="20"/>
                <w:lang w:val="fr-FR"/>
              </w:rPr>
              <w:t>e) travaillera</w:t>
            </w:r>
            <w:r w:rsidRPr="003C3901">
              <w:rPr>
                <w:rFonts w:ascii="Arial" w:hAnsi="Arial" w:cs="Arial"/>
                <w:noProof w:val="0"/>
                <w:sz w:val="20"/>
                <w:szCs w:val="20"/>
                <w:lang w:val="fr-FR"/>
              </w:rPr>
              <w:t xml:space="preserve"> dans le Bureau Pays (BP) au sein duquel WASH constitue un élément considérable du Programme pays (ou CCPD). Il (elle) travaillera dans </w:t>
            </w:r>
            <w:r>
              <w:rPr>
                <w:rFonts w:ascii="Arial" w:hAnsi="Arial" w:cs="Arial"/>
                <w:noProof w:val="0"/>
                <w:sz w:val="20"/>
                <w:szCs w:val="20"/>
                <w:lang w:val="fr-FR"/>
              </w:rPr>
              <w:t>le</w:t>
            </w:r>
            <w:r w:rsidRPr="003C3901">
              <w:rPr>
                <w:rFonts w:ascii="Arial" w:hAnsi="Arial" w:cs="Arial"/>
                <w:noProof w:val="0"/>
                <w:sz w:val="20"/>
                <w:szCs w:val="20"/>
                <w:lang w:val="fr-FR"/>
              </w:rPr>
              <w:t xml:space="preserve"> bureau </w:t>
            </w:r>
            <w:r>
              <w:rPr>
                <w:rFonts w:ascii="Arial" w:hAnsi="Arial" w:cs="Arial"/>
                <w:noProof w:val="0"/>
                <w:sz w:val="20"/>
                <w:szCs w:val="20"/>
                <w:lang w:val="fr-FR"/>
              </w:rPr>
              <w:t>de l’UNICEF à Antananarivo</w:t>
            </w:r>
            <w:r w:rsidRPr="003C3901">
              <w:rPr>
                <w:rFonts w:ascii="Arial" w:hAnsi="Arial" w:cs="Arial"/>
                <w:noProof w:val="0"/>
                <w:sz w:val="20"/>
                <w:szCs w:val="20"/>
                <w:lang w:val="fr-FR"/>
              </w:rPr>
              <w:t xml:space="preserve"> sous la direction d’un spécialiste WASH de niveau </w:t>
            </w:r>
            <w:r>
              <w:rPr>
                <w:rFonts w:ascii="Arial" w:hAnsi="Arial" w:cs="Arial"/>
                <w:noProof w:val="0"/>
                <w:sz w:val="20"/>
                <w:szCs w:val="20"/>
                <w:lang w:val="fr-FR"/>
              </w:rPr>
              <w:t>P3</w:t>
            </w:r>
            <w:r w:rsidRPr="003C3901">
              <w:rPr>
                <w:rFonts w:ascii="Arial" w:hAnsi="Arial" w:cs="Arial"/>
                <w:noProof w:val="0"/>
                <w:sz w:val="20"/>
                <w:szCs w:val="20"/>
                <w:lang w:val="fr-FR"/>
              </w:rPr>
              <w:t xml:space="preserve"> ou d</w:t>
            </w:r>
            <w:r>
              <w:rPr>
                <w:rFonts w:ascii="Arial" w:hAnsi="Arial" w:cs="Arial"/>
                <w:noProof w:val="0"/>
                <w:sz w:val="20"/>
                <w:szCs w:val="20"/>
                <w:lang w:val="fr-FR"/>
              </w:rPr>
              <w:t>u</w:t>
            </w:r>
            <w:r w:rsidRPr="003C3901">
              <w:rPr>
                <w:rFonts w:ascii="Arial" w:hAnsi="Arial" w:cs="Arial"/>
                <w:noProof w:val="0"/>
                <w:sz w:val="20"/>
                <w:szCs w:val="20"/>
                <w:lang w:val="fr-FR"/>
              </w:rPr>
              <w:t xml:space="preserve"> Chef de </w:t>
            </w:r>
            <w:r>
              <w:rPr>
                <w:rFonts w:ascii="Arial" w:hAnsi="Arial" w:cs="Arial"/>
                <w:noProof w:val="0"/>
                <w:sz w:val="20"/>
                <w:szCs w:val="20"/>
                <w:lang w:val="fr-FR"/>
              </w:rPr>
              <w:t>section WASH</w:t>
            </w:r>
            <w:r w:rsidRPr="003C3901">
              <w:rPr>
                <w:rFonts w:ascii="Arial" w:hAnsi="Arial" w:cs="Arial"/>
                <w:noProof w:val="0"/>
                <w:sz w:val="20"/>
                <w:szCs w:val="20"/>
                <w:lang w:val="fr-FR"/>
              </w:rPr>
              <w:t>.</w:t>
            </w:r>
          </w:p>
          <w:p w14:paraId="0D60BFAC" w14:textId="53A5D9E3" w:rsidR="004E1B4C" w:rsidRDefault="004E1B4C" w:rsidP="00A552A7">
            <w:pPr>
              <w:pStyle w:val="NoSpacing"/>
              <w:rPr>
                <w:rFonts w:ascii="Arial" w:hAnsi="Arial" w:cs="Arial"/>
                <w:noProof w:val="0"/>
                <w:sz w:val="20"/>
                <w:szCs w:val="20"/>
                <w:lang w:val="fr-FR"/>
              </w:rPr>
            </w:pPr>
          </w:p>
          <w:p w14:paraId="1CA4C058" w14:textId="75342076" w:rsidR="004E1B4C" w:rsidRPr="004E1B4C" w:rsidRDefault="004E1B4C" w:rsidP="00A552A7">
            <w:pPr>
              <w:pStyle w:val="NoSpacing"/>
              <w:rPr>
                <w:rFonts w:ascii="Arial" w:hAnsi="Arial" w:cs="Arial"/>
                <w:b/>
                <w:bCs/>
                <w:noProof w:val="0"/>
                <w:sz w:val="20"/>
                <w:szCs w:val="20"/>
                <w:lang w:val="fr-FR"/>
              </w:rPr>
            </w:pPr>
            <w:r>
              <w:rPr>
                <w:rFonts w:ascii="Arial" w:hAnsi="Arial" w:cs="Arial"/>
                <w:b/>
                <w:bCs/>
                <w:noProof w:val="0"/>
                <w:sz w:val="20"/>
                <w:szCs w:val="20"/>
                <w:lang w:val="fr-FR"/>
              </w:rPr>
              <w:t>Responsabilités du/de la consultant(e) :</w:t>
            </w:r>
          </w:p>
          <w:p w14:paraId="7D0EABCB" w14:textId="77777777" w:rsidR="007613B3" w:rsidRPr="00A552A7" w:rsidRDefault="007613B3" w:rsidP="00B63E76">
            <w:pPr>
              <w:spacing w:before="60" w:after="60" w:line="240" w:lineRule="auto"/>
              <w:rPr>
                <w:rFonts w:ascii="Calibri" w:eastAsia="Arial Unicode MS" w:hAnsi="Calibri" w:cs="Calibri"/>
                <w:b/>
                <w:bCs/>
                <w:color w:val="auto"/>
                <w:lang w:val="fr-FR"/>
              </w:rPr>
            </w:pPr>
          </w:p>
          <w:p w14:paraId="68818315" w14:textId="7899B211" w:rsidR="00A552A7" w:rsidRPr="00A552A7" w:rsidRDefault="00A552A7" w:rsidP="00A552A7">
            <w:pPr>
              <w:pStyle w:val="ListParagraph"/>
              <w:numPr>
                <w:ilvl w:val="1"/>
                <w:numId w:val="27"/>
              </w:numPr>
              <w:tabs>
                <w:tab w:val="left" w:pos="2004"/>
                <w:tab w:val="center" w:pos="4536"/>
              </w:tabs>
              <w:spacing w:line="240" w:lineRule="auto"/>
              <w:contextualSpacing w:val="0"/>
              <w:rPr>
                <w:rFonts w:cs="Arial"/>
                <w:u w:val="single"/>
                <w:lang w:val="fr-FR"/>
              </w:rPr>
            </w:pPr>
            <w:r w:rsidRPr="00A552A7">
              <w:rPr>
                <w:rFonts w:cs="Arial"/>
                <w:u w:val="single"/>
                <w:lang w:val="fr-FR"/>
              </w:rPr>
              <w:t xml:space="preserve">Le/La consultant(e) contribue à la réalisation des objectifs et de la vision de l’UNICEF, du </w:t>
            </w:r>
            <w:proofErr w:type="gramStart"/>
            <w:r w:rsidRPr="00A552A7">
              <w:rPr>
                <w:rFonts w:cs="Arial"/>
                <w:u w:val="single"/>
                <w:lang w:val="fr-FR"/>
              </w:rPr>
              <w:t>Ministère de l’Eau</w:t>
            </w:r>
            <w:proofErr w:type="gramEnd"/>
            <w:r w:rsidRPr="00A552A7">
              <w:rPr>
                <w:rFonts w:cs="Arial"/>
                <w:u w:val="single"/>
                <w:lang w:val="fr-FR"/>
              </w:rPr>
              <w:t xml:space="preserve"> de l’Assainissement et de l’Hygiène (MEAH) et du Programme MIONJO en </w:t>
            </w:r>
            <w:r w:rsidR="00352C11" w:rsidRPr="00A552A7">
              <w:rPr>
                <w:rFonts w:cs="Arial"/>
                <w:u w:val="single"/>
                <w:lang w:val="fr-FR"/>
              </w:rPr>
              <w:t>particulier :</w:t>
            </w:r>
          </w:p>
          <w:p w14:paraId="4B8EB018" w14:textId="77777777" w:rsidR="00A552A7" w:rsidRPr="00A552A7" w:rsidRDefault="00A552A7" w:rsidP="00A552A7">
            <w:pPr>
              <w:rPr>
                <w:rFonts w:cs="Arial"/>
                <w:bCs/>
                <w:sz w:val="18"/>
                <w:szCs w:val="18"/>
                <w:lang w:val="fr-FR"/>
              </w:rPr>
            </w:pPr>
          </w:p>
          <w:p w14:paraId="3C065F09" w14:textId="77777777" w:rsidR="00A552A7" w:rsidRPr="00A552A7" w:rsidRDefault="00A552A7" w:rsidP="00A552A7">
            <w:pPr>
              <w:rPr>
                <w:rFonts w:cs="Arial"/>
                <w:lang w:val="fr-FR"/>
              </w:rPr>
            </w:pPr>
            <w:r w:rsidRPr="00A552A7">
              <w:rPr>
                <w:rFonts w:cs="Arial"/>
                <w:lang w:val="fr-FR"/>
              </w:rPr>
              <w:t xml:space="preserve">Pour cela, il /elle assurera : </w:t>
            </w:r>
          </w:p>
          <w:p w14:paraId="5B78BFB3" w14:textId="77777777" w:rsidR="00A552A7" w:rsidRPr="00A552A7" w:rsidRDefault="00A552A7" w:rsidP="00A552A7">
            <w:pPr>
              <w:numPr>
                <w:ilvl w:val="0"/>
                <w:numId w:val="26"/>
              </w:numPr>
              <w:spacing w:line="240" w:lineRule="auto"/>
              <w:rPr>
                <w:rFonts w:cs="Arial"/>
                <w:lang w:val="fr-FR"/>
              </w:rPr>
            </w:pPr>
            <w:proofErr w:type="gramStart"/>
            <w:r w:rsidRPr="00A552A7">
              <w:rPr>
                <w:rFonts w:cs="Arial"/>
                <w:lang w:val="fr-FR"/>
              </w:rPr>
              <w:t>la</w:t>
            </w:r>
            <w:proofErr w:type="gramEnd"/>
            <w:r w:rsidRPr="00A552A7">
              <w:rPr>
                <w:rFonts w:cs="Arial"/>
                <w:lang w:val="fr-FR"/>
              </w:rPr>
              <w:t xml:space="preserve"> coordination de la mise en œuvre des différents volets prévus dans le cadre du programme MIONJO  ;</w:t>
            </w:r>
          </w:p>
          <w:p w14:paraId="425F114A" w14:textId="77777777" w:rsidR="00A552A7" w:rsidRPr="00A552A7" w:rsidRDefault="00A552A7" w:rsidP="00A552A7">
            <w:pPr>
              <w:numPr>
                <w:ilvl w:val="0"/>
                <w:numId w:val="26"/>
              </w:numPr>
              <w:spacing w:line="240" w:lineRule="auto"/>
              <w:rPr>
                <w:rFonts w:cs="Arial"/>
                <w:lang w:val="fr-FR"/>
              </w:rPr>
            </w:pPr>
            <w:proofErr w:type="gramStart"/>
            <w:r w:rsidRPr="00A552A7">
              <w:rPr>
                <w:rFonts w:cs="Arial"/>
                <w:lang w:val="fr-FR"/>
              </w:rPr>
              <w:t>que</w:t>
            </w:r>
            <w:proofErr w:type="gramEnd"/>
            <w:r w:rsidRPr="00A552A7">
              <w:rPr>
                <w:rFonts w:cs="Arial"/>
                <w:lang w:val="fr-FR"/>
              </w:rPr>
              <w:t xml:space="preserve"> les objectifs du projets MIONJO soit atteints dans le temps imparti et tel qu’il a été proposé dans l’accord entre le programme MIONJO, MEAH et UNICEF ;  </w:t>
            </w:r>
          </w:p>
          <w:p w14:paraId="542726DD" w14:textId="1E696CD6" w:rsidR="00A552A7" w:rsidRPr="00A552A7" w:rsidRDefault="00A552A7" w:rsidP="00A552A7">
            <w:pPr>
              <w:numPr>
                <w:ilvl w:val="0"/>
                <w:numId w:val="26"/>
              </w:numPr>
              <w:spacing w:line="240" w:lineRule="auto"/>
              <w:rPr>
                <w:rFonts w:cs="Arial"/>
                <w:lang w:val="fr-FR"/>
              </w:rPr>
            </w:pPr>
            <w:r w:rsidRPr="00A552A7">
              <w:rPr>
                <w:rFonts w:cs="Arial"/>
                <w:lang w:val="fr-FR"/>
              </w:rPr>
              <w:t xml:space="preserve">La mise en relation des autres </w:t>
            </w:r>
            <w:r w:rsidR="00352C11" w:rsidRPr="00A552A7">
              <w:rPr>
                <w:rFonts w:cs="Arial"/>
                <w:lang w:val="fr-FR"/>
              </w:rPr>
              <w:t>acteurs et</w:t>
            </w:r>
            <w:r w:rsidRPr="00A552A7">
              <w:rPr>
                <w:rFonts w:cs="Arial"/>
                <w:lang w:val="fr-FR"/>
              </w:rPr>
              <w:t xml:space="preserve"> coordination des activités avec d’autres Agences UN (FAO, PAM, PNUD, etc.) et autres projets (DEFIS) pouvant être intégrés dans le programme MUS ;</w:t>
            </w:r>
          </w:p>
          <w:p w14:paraId="7D0AC419" w14:textId="77777777" w:rsidR="00A552A7" w:rsidRPr="00A552A7" w:rsidRDefault="00A552A7" w:rsidP="00A552A7">
            <w:pPr>
              <w:numPr>
                <w:ilvl w:val="0"/>
                <w:numId w:val="26"/>
              </w:numPr>
              <w:spacing w:line="240" w:lineRule="auto"/>
              <w:rPr>
                <w:rFonts w:cs="Arial"/>
                <w:lang w:val="fr-FR"/>
              </w:rPr>
            </w:pPr>
            <w:proofErr w:type="gramStart"/>
            <w:r w:rsidRPr="00A552A7">
              <w:rPr>
                <w:rFonts w:cs="Arial"/>
                <w:lang w:val="fr-FR"/>
              </w:rPr>
              <w:t>le</w:t>
            </w:r>
            <w:proofErr w:type="gramEnd"/>
            <w:r w:rsidRPr="00A552A7">
              <w:rPr>
                <w:rFonts w:cs="Arial"/>
                <w:lang w:val="fr-FR"/>
              </w:rPr>
              <w:t xml:space="preserve"> Suivi et le contrôle de la qualité technique, la viabilité économique et la pérennité des ouvrages d’eau potable                                    à mettre en place ;</w:t>
            </w:r>
          </w:p>
          <w:p w14:paraId="2111EECA" w14:textId="77777777" w:rsidR="00A552A7" w:rsidRPr="00A552A7" w:rsidRDefault="00A552A7" w:rsidP="00A552A7">
            <w:pPr>
              <w:numPr>
                <w:ilvl w:val="0"/>
                <w:numId w:val="26"/>
              </w:numPr>
              <w:spacing w:line="240" w:lineRule="auto"/>
              <w:rPr>
                <w:rFonts w:cs="Arial"/>
                <w:lang w:val="fr-FR"/>
              </w:rPr>
            </w:pPr>
            <w:proofErr w:type="gramStart"/>
            <w:r w:rsidRPr="00A552A7">
              <w:rPr>
                <w:rFonts w:cs="Arial"/>
                <w:lang w:val="fr-FR"/>
              </w:rPr>
              <w:t>le</w:t>
            </w:r>
            <w:proofErr w:type="gramEnd"/>
            <w:r w:rsidRPr="00A552A7">
              <w:rPr>
                <w:rFonts w:cs="Arial"/>
                <w:lang w:val="fr-FR"/>
              </w:rPr>
              <w:t xml:space="preserve"> respect des normes et les règles de l’art de construction et la conformité avec les règles environnementales ;</w:t>
            </w:r>
          </w:p>
          <w:p w14:paraId="48029107" w14:textId="77777777" w:rsidR="00A552A7" w:rsidRPr="00A552A7" w:rsidRDefault="00A552A7" w:rsidP="00A552A7">
            <w:pPr>
              <w:numPr>
                <w:ilvl w:val="0"/>
                <w:numId w:val="26"/>
              </w:numPr>
              <w:spacing w:line="240" w:lineRule="auto"/>
              <w:rPr>
                <w:rFonts w:cs="Arial"/>
                <w:lang w:val="fr-FR"/>
              </w:rPr>
            </w:pPr>
            <w:proofErr w:type="gramStart"/>
            <w:r w:rsidRPr="00A552A7">
              <w:rPr>
                <w:rFonts w:cs="Arial"/>
                <w:lang w:val="fr-FR"/>
              </w:rPr>
              <w:t>l’encadrement</w:t>
            </w:r>
            <w:proofErr w:type="gramEnd"/>
            <w:r w:rsidRPr="00A552A7">
              <w:rPr>
                <w:rFonts w:cs="Arial"/>
                <w:lang w:val="fr-FR"/>
              </w:rPr>
              <w:t xml:space="preserve"> et le suivi des Techniciens de Suivi, Conseil et Contrôle Qualité ainsi que des consultants régionaux.</w:t>
            </w:r>
          </w:p>
          <w:p w14:paraId="258284A0" w14:textId="77777777" w:rsidR="00A552A7" w:rsidRPr="00A552A7" w:rsidRDefault="00A552A7" w:rsidP="00A552A7">
            <w:pPr>
              <w:rPr>
                <w:rFonts w:cs="Arial"/>
                <w:lang w:val="fr-FR"/>
              </w:rPr>
            </w:pPr>
          </w:p>
          <w:p w14:paraId="1B26A1C1" w14:textId="77777777" w:rsidR="00A552A7" w:rsidRPr="00A552A7" w:rsidRDefault="00A552A7" w:rsidP="00A552A7">
            <w:pPr>
              <w:rPr>
                <w:rFonts w:cs="Arial"/>
                <w:lang w:val="fr-FR"/>
              </w:rPr>
            </w:pPr>
          </w:p>
          <w:p w14:paraId="3418225C" w14:textId="77777777" w:rsidR="00A552A7" w:rsidRPr="00A552A7" w:rsidRDefault="00A552A7" w:rsidP="00A552A7">
            <w:pPr>
              <w:rPr>
                <w:rFonts w:cs="Arial"/>
                <w:b/>
                <w:lang w:val="fr-FR"/>
              </w:rPr>
            </w:pPr>
            <w:r w:rsidRPr="00A552A7">
              <w:rPr>
                <w:rFonts w:cs="Arial"/>
                <w:b/>
                <w:u w:val="single"/>
                <w:lang w:val="fr-FR"/>
              </w:rPr>
              <w:t>Responsabilité 1 :</w:t>
            </w:r>
            <w:r w:rsidRPr="00A552A7">
              <w:rPr>
                <w:rFonts w:cs="Arial"/>
                <w:b/>
                <w:lang w:val="fr-FR"/>
              </w:rPr>
              <w:t xml:space="preserve"> Mise en œuvre du Programme MIONJO dans sa globalité</w:t>
            </w:r>
            <w:r w:rsidRPr="00734754">
              <w:rPr>
                <w:lang w:val="fr-CA"/>
              </w:rPr>
              <w:t xml:space="preserve"> </w:t>
            </w:r>
          </w:p>
          <w:p w14:paraId="1CEAF492" w14:textId="77777777" w:rsidR="00A552A7" w:rsidRPr="00A552A7" w:rsidRDefault="00A552A7" w:rsidP="00A552A7">
            <w:pPr>
              <w:ind w:left="360"/>
              <w:rPr>
                <w:rFonts w:cs="Arial"/>
                <w:lang w:val="fr-FR"/>
              </w:rPr>
            </w:pPr>
          </w:p>
          <w:p w14:paraId="7CB55403" w14:textId="77777777" w:rsidR="00A552A7" w:rsidRPr="00A552A7" w:rsidRDefault="00A552A7" w:rsidP="00A552A7">
            <w:pPr>
              <w:ind w:left="360"/>
              <w:rPr>
                <w:rFonts w:cs="Arial"/>
                <w:lang w:val="fr-FR"/>
              </w:rPr>
            </w:pPr>
            <w:r w:rsidRPr="00A552A7">
              <w:rPr>
                <w:rFonts w:cs="Arial"/>
                <w:lang w:val="fr-FR"/>
              </w:rPr>
              <w:t>Travailler en collaboration avec les collègues et les partenaires pour recueillir/ analyser/ partager les informations sur les problèmes de mise en œuvre de ce programme, proposer des solutions sur les problèmes constatés, et alerter les parties prenantes et les officiels compétents pour les interventions et/ou les décisions de niveau supérieur. Conserver les évaluations et les rapports pour qu’on puisse les consulter facilement et/ou pour assimiler les leçons apprises et les institutionnaliser.</w:t>
            </w:r>
          </w:p>
          <w:p w14:paraId="5364E229" w14:textId="77777777" w:rsidR="00A552A7" w:rsidRPr="00A552A7" w:rsidRDefault="00A552A7" w:rsidP="00A552A7">
            <w:pPr>
              <w:ind w:left="360"/>
              <w:rPr>
                <w:rFonts w:cs="Arial"/>
                <w:lang w:val="fr-FR"/>
              </w:rPr>
            </w:pPr>
          </w:p>
          <w:p w14:paraId="60452E76" w14:textId="77777777" w:rsidR="00A552A7" w:rsidRPr="00A552A7" w:rsidRDefault="00A552A7" w:rsidP="00A552A7">
            <w:pPr>
              <w:ind w:left="360"/>
              <w:rPr>
                <w:rFonts w:cs="Arial"/>
                <w:lang w:val="fr-FR"/>
              </w:rPr>
            </w:pPr>
            <w:r w:rsidRPr="00A552A7">
              <w:rPr>
                <w:rFonts w:cs="Arial"/>
                <w:lang w:val="fr-FR"/>
              </w:rPr>
              <w:t>Participer aux exercices d’évaluation et de contrôle, aux examens du programme ainsi qu’aux examens sectoriels annuels, avec le gouvernement, d’autres homologues et l’UNGP MIONJO.</w:t>
            </w:r>
          </w:p>
          <w:p w14:paraId="59145077" w14:textId="77777777" w:rsidR="00A552A7" w:rsidRPr="00A552A7" w:rsidRDefault="00A552A7" w:rsidP="00A552A7">
            <w:pPr>
              <w:ind w:left="360"/>
              <w:rPr>
                <w:rFonts w:cs="Arial"/>
                <w:lang w:val="fr-FR"/>
              </w:rPr>
            </w:pPr>
          </w:p>
          <w:p w14:paraId="7B5FB8C6" w14:textId="77777777" w:rsidR="00A552A7" w:rsidRPr="00A552A7" w:rsidRDefault="00A552A7" w:rsidP="00A552A7">
            <w:pPr>
              <w:ind w:left="360"/>
              <w:rPr>
                <w:rFonts w:cs="Arial"/>
                <w:lang w:val="fr-FR"/>
              </w:rPr>
            </w:pPr>
            <w:r w:rsidRPr="00A552A7">
              <w:rPr>
                <w:rFonts w:cs="Arial"/>
                <w:lang w:val="fr-FR"/>
              </w:rPr>
              <w:lastRenderedPageBreak/>
              <w:t>Préparer et rédiger les rapports sur les résultats pour les interventions/ actions requises au niveau supérieur de la gestion du programme.</w:t>
            </w:r>
          </w:p>
          <w:p w14:paraId="22407214" w14:textId="77777777" w:rsidR="00A552A7" w:rsidRPr="00A552A7" w:rsidRDefault="00A552A7" w:rsidP="00A552A7">
            <w:pPr>
              <w:ind w:left="360"/>
              <w:rPr>
                <w:rFonts w:cs="Arial"/>
                <w:lang w:val="fr-FR"/>
              </w:rPr>
            </w:pPr>
          </w:p>
          <w:p w14:paraId="1D651D58" w14:textId="77777777" w:rsidR="00A552A7" w:rsidRPr="00A552A7" w:rsidRDefault="00A552A7" w:rsidP="00A552A7">
            <w:pPr>
              <w:ind w:left="360"/>
              <w:rPr>
                <w:rFonts w:cs="Arial"/>
                <w:lang w:val="fr-FR"/>
              </w:rPr>
            </w:pPr>
            <w:r w:rsidRPr="00A552A7">
              <w:rPr>
                <w:rFonts w:cs="Arial"/>
                <w:lang w:val="fr-FR"/>
              </w:rPr>
              <w:t xml:space="preserve">Surveiller et faire un rapport sur l’utilisation des ressources du programme sectoriel (financières, administratives et d’autres atouts), vérifier le respect des allocations approuvées, de la règlementation/ des procédures, des règles de l’organisation, des engagements des donateurs, et des normes en matière de responsabilisation et d’intégrité. Signaler les problèmes identifiés pour que la direction/ les parties prenantes puissent y apporter une solution rapide. </w:t>
            </w:r>
          </w:p>
          <w:p w14:paraId="4B2375A9" w14:textId="77777777" w:rsidR="00A552A7" w:rsidRPr="00A552A7" w:rsidRDefault="00A552A7" w:rsidP="00A552A7">
            <w:pPr>
              <w:ind w:left="360"/>
              <w:rPr>
                <w:rFonts w:cs="Arial"/>
                <w:lang w:val="fr-FR"/>
              </w:rPr>
            </w:pPr>
          </w:p>
          <w:p w14:paraId="2A65B32E" w14:textId="77777777" w:rsidR="00A552A7" w:rsidRPr="00A552A7" w:rsidRDefault="00A552A7" w:rsidP="00A552A7">
            <w:pPr>
              <w:ind w:left="360"/>
              <w:rPr>
                <w:rFonts w:cs="Arial"/>
                <w:lang w:val="fr-FR"/>
              </w:rPr>
            </w:pPr>
            <w:r w:rsidRPr="00A552A7">
              <w:rPr>
                <w:rFonts w:cs="Arial"/>
                <w:lang w:val="fr-FR"/>
              </w:rPr>
              <w:t xml:space="preserve">Élaborer et rédiger des rapports sectoriels sur l’avancement pour la direction, les donateurs et les partenaires. </w:t>
            </w:r>
          </w:p>
          <w:p w14:paraId="1A97BCF0" w14:textId="77777777" w:rsidR="00A552A7" w:rsidRPr="00A552A7" w:rsidRDefault="00A552A7" w:rsidP="00A552A7">
            <w:pPr>
              <w:ind w:left="360"/>
              <w:rPr>
                <w:rFonts w:cs="Arial"/>
                <w:lang w:val="fr-FR"/>
              </w:rPr>
            </w:pPr>
          </w:p>
          <w:p w14:paraId="4A37F2C4" w14:textId="77777777" w:rsidR="00A552A7" w:rsidRPr="00A552A7" w:rsidRDefault="00A552A7" w:rsidP="00A552A7">
            <w:pPr>
              <w:ind w:left="360"/>
              <w:rPr>
                <w:rFonts w:cs="Arial"/>
                <w:lang w:val="fr-FR"/>
              </w:rPr>
            </w:pPr>
            <w:r w:rsidRPr="00A552A7">
              <w:rPr>
                <w:rFonts w:cs="Arial"/>
                <w:lang w:val="fr-FR"/>
              </w:rPr>
              <w:t>A son niveau, assurer le contrôle qualité de tous les documents requis et correspondances avec le Projet MIONJO tout en respectant les hiérarchies d’approbation des rapports internes de l’UNICEF.</w:t>
            </w:r>
          </w:p>
          <w:p w14:paraId="5F693027" w14:textId="77777777" w:rsidR="00A552A7" w:rsidRPr="00A552A7" w:rsidRDefault="00A552A7" w:rsidP="00A552A7">
            <w:pPr>
              <w:ind w:left="360"/>
              <w:rPr>
                <w:rFonts w:cs="Arial"/>
                <w:lang w:val="fr-FR"/>
              </w:rPr>
            </w:pPr>
          </w:p>
          <w:p w14:paraId="61693809" w14:textId="77777777" w:rsidR="00A552A7" w:rsidRPr="00A552A7" w:rsidRDefault="00A552A7" w:rsidP="00A552A7">
            <w:pPr>
              <w:ind w:left="360"/>
              <w:rPr>
                <w:rFonts w:cs="Arial"/>
                <w:lang w:val="fr-FR"/>
              </w:rPr>
            </w:pPr>
            <w:r w:rsidRPr="00A552A7">
              <w:rPr>
                <w:rFonts w:cs="Arial"/>
                <w:lang w:val="fr-FR"/>
              </w:rPr>
              <w:t>Assurer la supervision des différents intervenants pendant la phase travaux jusqu'à la réception des travaux.</w:t>
            </w:r>
          </w:p>
          <w:p w14:paraId="1C979261" w14:textId="77777777" w:rsidR="00A552A7" w:rsidRPr="00A552A7" w:rsidRDefault="00A552A7" w:rsidP="00A552A7">
            <w:pPr>
              <w:ind w:left="360"/>
              <w:rPr>
                <w:rFonts w:cs="Arial"/>
                <w:lang w:val="fr-FR"/>
              </w:rPr>
            </w:pPr>
          </w:p>
          <w:p w14:paraId="7DD7564C" w14:textId="77777777" w:rsidR="00A552A7" w:rsidRPr="00A552A7" w:rsidRDefault="00A552A7" w:rsidP="00A552A7">
            <w:pPr>
              <w:ind w:left="360"/>
              <w:rPr>
                <w:rFonts w:cs="Arial"/>
                <w:lang w:val="fr-FR"/>
              </w:rPr>
            </w:pPr>
            <w:r w:rsidRPr="00A552A7">
              <w:rPr>
                <w:rFonts w:cs="Arial"/>
                <w:lang w:val="fr-FR"/>
              </w:rPr>
              <w:t>En particulier, assurer la bonne exécution et suivre les situations de chaque sous composante du programme MIONJO, à savoir :</w:t>
            </w:r>
          </w:p>
          <w:p w14:paraId="49169141" w14:textId="77777777" w:rsidR="00A552A7" w:rsidRPr="00A552A7" w:rsidRDefault="00A552A7" w:rsidP="00A552A7">
            <w:pPr>
              <w:pStyle w:val="ListParagraph"/>
              <w:numPr>
                <w:ilvl w:val="0"/>
                <w:numId w:val="28"/>
              </w:numPr>
              <w:spacing w:line="240" w:lineRule="auto"/>
              <w:contextualSpacing w:val="0"/>
              <w:rPr>
                <w:rFonts w:cs="Arial"/>
                <w:b/>
                <w:bCs/>
                <w:lang w:val="fr-FR"/>
              </w:rPr>
            </w:pPr>
            <w:r w:rsidRPr="00A552A7">
              <w:rPr>
                <w:rFonts w:cs="Arial"/>
                <w:b/>
                <w:bCs/>
                <w:lang w:val="fr-FR"/>
              </w:rPr>
              <w:t xml:space="preserve">606 Points d’eau existants améliorés et valorisés (Projet </w:t>
            </w:r>
            <w:proofErr w:type="spellStart"/>
            <w:r w:rsidRPr="00A552A7">
              <w:rPr>
                <w:rFonts w:cs="Arial"/>
                <w:b/>
                <w:bCs/>
                <w:lang w:val="fr-FR"/>
              </w:rPr>
              <w:t>Mahavelo</w:t>
            </w:r>
            <w:proofErr w:type="spellEnd"/>
            <w:r w:rsidRPr="00A552A7">
              <w:rPr>
                <w:rFonts w:cs="Arial"/>
                <w:b/>
                <w:bCs/>
                <w:lang w:val="fr-FR"/>
              </w:rPr>
              <w:t>)</w:t>
            </w:r>
          </w:p>
          <w:p w14:paraId="01CF36F8" w14:textId="77777777" w:rsidR="00A552A7" w:rsidRPr="00A552A7" w:rsidRDefault="00A552A7" w:rsidP="00A552A7">
            <w:pPr>
              <w:pStyle w:val="ListParagraph"/>
              <w:numPr>
                <w:ilvl w:val="0"/>
                <w:numId w:val="29"/>
              </w:numPr>
              <w:spacing w:line="240" w:lineRule="auto"/>
              <w:contextualSpacing w:val="0"/>
              <w:rPr>
                <w:rFonts w:cs="Arial"/>
                <w:lang w:val="fr-FR"/>
              </w:rPr>
            </w:pPr>
            <w:r w:rsidRPr="00A552A7">
              <w:rPr>
                <w:rFonts w:cs="Arial"/>
                <w:lang w:val="fr-FR"/>
              </w:rPr>
              <w:t>Cartographie complète des points d’eau et identification des sites d’implantation des 606 points d’eau à convertir en MUS</w:t>
            </w:r>
          </w:p>
          <w:p w14:paraId="057C7F18" w14:textId="77777777" w:rsidR="00A552A7" w:rsidRPr="00A552A7" w:rsidRDefault="00A552A7" w:rsidP="00A552A7">
            <w:pPr>
              <w:pStyle w:val="ListParagraph"/>
              <w:numPr>
                <w:ilvl w:val="0"/>
                <w:numId w:val="29"/>
              </w:numPr>
              <w:spacing w:line="240" w:lineRule="auto"/>
              <w:contextualSpacing w:val="0"/>
              <w:rPr>
                <w:rFonts w:cs="Arial"/>
                <w:b/>
                <w:bCs/>
                <w:lang w:val="fr-FR"/>
              </w:rPr>
            </w:pPr>
            <w:r w:rsidRPr="00A552A7">
              <w:rPr>
                <w:rFonts w:cs="Arial"/>
                <w:lang w:val="fr-FR"/>
              </w:rPr>
              <w:t xml:space="preserve">Etudes techniques, environnementale et socio-économique des 606 points d’eau </w:t>
            </w:r>
          </w:p>
          <w:p w14:paraId="14247BA3" w14:textId="77777777" w:rsidR="00A552A7" w:rsidRPr="00A552A7" w:rsidRDefault="00A552A7" w:rsidP="00A552A7">
            <w:pPr>
              <w:pStyle w:val="ListParagraph"/>
              <w:numPr>
                <w:ilvl w:val="0"/>
                <w:numId w:val="29"/>
              </w:numPr>
              <w:spacing w:line="240" w:lineRule="auto"/>
              <w:contextualSpacing w:val="0"/>
              <w:rPr>
                <w:rFonts w:cs="Arial"/>
                <w:b/>
                <w:bCs/>
                <w:lang w:val="fr-FR"/>
              </w:rPr>
            </w:pPr>
            <w:r w:rsidRPr="00A552A7">
              <w:rPr>
                <w:rFonts w:cs="Arial"/>
                <w:lang w:val="fr-FR"/>
              </w:rPr>
              <w:t>Reconversion de 606 points d’eau existants en MUS</w:t>
            </w:r>
          </w:p>
          <w:p w14:paraId="56A7E45C" w14:textId="77777777" w:rsidR="00A552A7" w:rsidRPr="00A552A7" w:rsidRDefault="00A552A7" w:rsidP="00A552A7">
            <w:pPr>
              <w:pStyle w:val="ListParagraph"/>
              <w:numPr>
                <w:ilvl w:val="0"/>
                <w:numId w:val="29"/>
              </w:numPr>
              <w:spacing w:line="240" w:lineRule="auto"/>
              <w:contextualSpacing w:val="0"/>
              <w:rPr>
                <w:rFonts w:cs="Arial"/>
                <w:b/>
                <w:bCs/>
                <w:lang w:val="fr-FR"/>
              </w:rPr>
            </w:pPr>
            <w:r w:rsidRPr="00A552A7">
              <w:rPr>
                <w:rFonts w:cs="Arial"/>
                <w:lang w:val="fr-FR"/>
              </w:rPr>
              <w:t>Renforcement de l’engagement communautaire et Monitorage Ressources en Eau</w:t>
            </w:r>
          </w:p>
          <w:p w14:paraId="01F08B4F" w14:textId="77777777" w:rsidR="00A552A7" w:rsidRPr="00A552A7" w:rsidRDefault="00A552A7" w:rsidP="00A552A7">
            <w:pPr>
              <w:pStyle w:val="ListParagraph"/>
              <w:numPr>
                <w:ilvl w:val="0"/>
                <w:numId w:val="29"/>
              </w:numPr>
              <w:spacing w:line="240" w:lineRule="auto"/>
              <w:contextualSpacing w:val="0"/>
              <w:rPr>
                <w:rFonts w:cs="Arial"/>
                <w:b/>
                <w:bCs/>
                <w:lang w:val="fr-FR"/>
              </w:rPr>
            </w:pPr>
            <w:r w:rsidRPr="00A552A7">
              <w:rPr>
                <w:rFonts w:cs="Arial"/>
                <w:lang w:val="fr-FR"/>
              </w:rPr>
              <w:t>Mise en place de systèmes de gestion de l’eau pérennes</w:t>
            </w:r>
          </w:p>
          <w:p w14:paraId="041D0475" w14:textId="77777777" w:rsidR="00A552A7" w:rsidRPr="00A552A7" w:rsidRDefault="00A552A7" w:rsidP="00A552A7">
            <w:pPr>
              <w:pStyle w:val="ListParagraph"/>
              <w:numPr>
                <w:ilvl w:val="0"/>
                <w:numId w:val="28"/>
              </w:numPr>
              <w:spacing w:line="240" w:lineRule="auto"/>
              <w:contextualSpacing w:val="0"/>
              <w:rPr>
                <w:rFonts w:cs="Arial"/>
                <w:b/>
                <w:bCs/>
                <w:lang w:val="fr-FR"/>
              </w:rPr>
            </w:pPr>
            <w:r w:rsidRPr="00A552A7">
              <w:rPr>
                <w:rFonts w:cs="Arial"/>
                <w:b/>
                <w:bCs/>
                <w:lang w:val="fr-FR"/>
              </w:rPr>
              <w:t xml:space="preserve">10 systèmes d’eau avec unité de désalinisation solaire construits (Projet </w:t>
            </w:r>
            <w:proofErr w:type="spellStart"/>
            <w:r w:rsidRPr="00A552A7">
              <w:rPr>
                <w:rFonts w:cs="Arial"/>
                <w:b/>
                <w:bCs/>
                <w:lang w:val="fr-FR"/>
              </w:rPr>
              <w:t>Mahamamy</w:t>
            </w:r>
            <w:proofErr w:type="spellEnd"/>
            <w:r w:rsidRPr="00A552A7">
              <w:rPr>
                <w:rFonts w:cs="Arial"/>
                <w:b/>
                <w:bCs/>
                <w:lang w:val="fr-FR"/>
              </w:rPr>
              <w:t>)</w:t>
            </w:r>
          </w:p>
          <w:p w14:paraId="6840BD2B" w14:textId="77777777" w:rsidR="00A552A7" w:rsidRDefault="00A552A7" w:rsidP="00A552A7">
            <w:pPr>
              <w:pStyle w:val="ListParagraph"/>
              <w:numPr>
                <w:ilvl w:val="0"/>
                <w:numId w:val="29"/>
              </w:numPr>
              <w:spacing w:line="240" w:lineRule="auto"/>
              <w:contextualSpacing w:val="0"/>
              <w:rPr>
                <w:rFonts w:cs="Arial"/>
              </w:rPr>
            </w:pPr>
            <w:r w:rsidRPr="00FD1D73">
              <w:rPr>
                <w:rFonts w:cs="Arial"/>
              </w:rPr>
              <w:t xml:space="preserve">Identification des sites </w:t>
            </w:r>
            <w:proofErr w:type="spellStart"/>
            <w:r w:rsidRPr="00FD1D73">
              <w:rPr>
                <w:rFonts w:cs="Arial"/>
              </w:rPr>
              <w:t>d’implantation</w:t>
            </w:r>
            <w:proofErr w:type="spellEnd"/>
          </w:p>
          <w:p w14:paraId="16A60217" w14:textId="77777777" w:rsidR="00A552A7" w:rsidRPr="00A552A7" w:rsidRDefault="00A552A7" w:rsidP="00A552A7">
            <w:pPr>
              <w:pStyle w:val="ListParagraph"/>
              <w:numPr>
                <w:ilvl w:val="0"/>
                <w:numId w:val="29"/>
              </w:numPr>
              <w:spacing w:line="240" w:lineRule="auto"/>
              <w:contextualSpacing w:val="0"/>
              <w:rPr>
                <w:rFonts w:cs="Arial"/>
                <w:lang w:val="fr-FR"/>
              </w:rPr>
            </w:pPr>
            <w:r w:rsidRPr="00A552A7">
              <w:rPr>
                <w:rFonts w:cs="Arial"/>
                <w:lang w:val="fr-FR"/>
              </w:rPr>
              <w:t>Etudes techniques, environnementale et socio-économique</w:t>
            </w:r>
          </w:p>
          <w:p w14:paraId="79AAF0FD" w14:textId="77777777" w:rsidR="00A552A7" w:rsidRPr="00A552A7" w:rsidRDefault="00A552A7" w:rsidP="00A552A7">
            <w:pPr>
              <w:pStyle w:val="ListParagraph"/>
              <w:numPr>
                <w:ilvl w:val="0"/>
                <w:numId w:val="29"/>
              </w:numPr>
              <w:spacing w:line="240" w:lineRule="auto"/>
              <w:contextualSpacing w:val="0"/>
              <w:rPr>
                <w:rFonts w:cs="Arial"/>
                <w:lang w:val="fr-FR"/>
              </w:rPr>
            </w:pPr>
            <w:r w:rsidRPr="00A552A7">
              <w:rPr>
                <w:rFonts w:cs="Arial"/>
                <w:lang w:val="fr-FR"/>
              </w:rPr>
              <w:t>Construction des points d’eau avec unité de désalinisation</w:t>
            </w:r>
          </w:p>
          <w:p w14:paraId="2DEC0270" w14:textId="77777777" w:rsidR="00A552A7" w:rsidRPr="00A552A7" w:rsidRDefault="00A552A7" w:rsidP="00A552A7">
            <w:pPr>
              <w:pStyle w:val="ListParagraph"/>
              <w:numPr>
                <w:ilvl w:val="0"/>
                <w:numId w:val="29"/>
              </w:numPr>
              <w:spacing w:line="240" w:lineRule="auto"/>
              <w:contextualSpacing w:val="0"/>
              <w:rPr>
                <w:rFonts w:cs="Arial"/>
                <w:lang w:val="fr-FR"/>
              </w:rPr>
            </w:pPr>
            <w:r w:rsidRPr="00A552A7">
              <w:rPr>
                <w:rFonts w:cs="Arial"/>
                <w:lang w:val="fr-FR"/>
              </w:rPr>
              <w:t>Renforcement de l’engagement communautaire et des autorités locales</w:t>
            </w:r>
          </w:p>
          <w:p w14:paraId="52264526" w14:textId="77777777" w:rsidR="00A552A7" w:rsidRPr="00A552A7" w:rsidRDefault="00A552A7" w:rsidP="00A552A7">
            <w:pPr>
              <w:pStyle w:val="ListParagraph"/>
              <w:numPr>
                <w:ilvl w:val="0"/>
                <w:numId w:val="29"/>
              </w:numPr>
              <w:spacing w:line="240" w:lineRule="auto"/>
              <w:contextualSpacing w:val="0"/>
              <w:rPr>
                <w:rFonts w:cs="Arial"/>
                <w:lang w:val="fr-FR"/>
              </w:rPr>
            </w:pPr>
            <w:r w:rsidRPr="00A552A7">
              <w:rPr>
                <w:rFonts w:cs="Arial"/>
                <w:lang w:val="fr-FR"/>
              </w:rPr>
              <w:t>Mise en place de systèmes de gestion de l’eau pérennes</w:t>
            </w:r>
          </w:p>
          <w:p w14:paraId="2137A111" w14:textId="77777777" w:rsidR="00A552A7" w:rsidRPr="00A552A7" w:rsidRDefault="00A552A7" w:rsidP="00A552A7">
            <w:pPr>
              <w:ind w:left="360"/>
              <w:rPr>
                <w:rFonts w:cs="Arial"/>
                <w:b/>
                <w:bCs/>
                <w:lang w:val="fr-FR"/>
              </w:rPr>
            </w:pPr>
          </w:p>
          <w:p w14:paraId="6E2ACFFB" w14:textId="4E49942A" w:rsidR="00A552A7" w:rsidRPr="00A552A7" w:rsidRDefault="00A552A7" w:rsidP="00A552A7">
            <w:pPr>
              <w:pStyle w:val="ListParagraph"/>
              <w:numPr>
                <w:ilvl w:val="1"/>
                <w:numId w:val="27"/>
              </w:numPr>
              <w:tabs>
                <w:tab w:val="left" w:pos="2004"/>
                <w:tab w:val="center" w:pos="4536"/>
              </w:tabs>
              <w:spacing w:line="240" w:lineRule="auto"/>
              <w:contextualSpacing w:val="0"/>
              <w:rPr>
                <w:rFonts w:cs="Arial"/>
                <w:u w:val="single"/>
                <w:lang w:val="fr-FR"/>
              </w:rPr>
            </w:pPr>
            <w:r w:rsidRPr="00A552A7">
              <w:rPr>
                <w:rFonts w:cs="Arial"/>
                <w:u w:val="single"/>
                <w:lang w:val="fr-FR"/>
              </w:rPr>
              <w:t xml:space="preserve">Le/la </w:t>
            </w:r>
            <w:r w:rsidR="00352C11" w:rsidRPr="00A552A7">
              <w:rPr>
                <w:rFonts w:cs="Arial"/>
                <w:u w:val="single"/>
                <w:lang w:val="fr-FR"/>
              </w:rPr>
              <w:t>Consultant contribue</w:t>
            </w:r>
            <w:r w:rsidRPr="00A552A7">
              <w:rPr>
                <w:rFonts w:cs="Arial"/>
                <w:u w:val="single"/>
                <w:lang w:val="fr-FR"/>
              </w:rPr>
              <w:t xml:space="preserve"> à la réalisation des activités se rapportant à la mise en œuvre des projets </w:t>
            </w:r>
            <w:r w:rsidR="00352C11">
              <w:rPr>
                <w:rFonts w:cs="Arial"/>
                <w:u w:val="single"/>
                <w:lang w:val="fr-FR"/>
              </w:rPr>
              <w:t>WASH</w:t>
            </w:r>
            <w:r w:rsidRPr="00A552A7">
              <w:rPr>
                <w:rFonts w:cs="Arial"/>
                <w:u w:val="single"/>
                <w:lang w:val="fr-FR"/>
              </w:rPr>
              <w:t xml:space="preserve"> en assurant sa participation :</w:t>
            </w:r>
          </w:p>
          <w:p w14:paraId="7B79C2F8" w14:textId="77777777" w:rsidR="00A552A7" w:rsidRPr="00A552A7" w:rsidRDefault="00A552A7" w:rsidP="00A552A7">
            <w:pPr>
              <w:numPr>
                <w:ilvl w:val="0"/>
                <w:numId w:val="26"/>
              </w:numPr>
              <w:spacing w:line="240" w:lineRule="auto"/>
              <w:rPr>
                <w:rFonts w:cs="Arial"/>
                <w:lang w:val="fr-FR"/>
              </w:rPr>
            </w:pPr>
            <w:proofErr w:type="gramStart"/>
            <w:r w:rsidRPr="00A552A7">
              <w:rPr>
                <w:rFonts w:cs="Arial"/>
                <w:lang w:val="fr-FR"/>
              </w:rPr>
              <w:t>au</w:t>
            </w:r>
            <w:proofErr w:type="gramEnd"/>
            <w:r w:rsidRPr="00A552A7">
              <w:rPr>
                <w:rFonts w:cs="Arial"/>
                <w:lang w:val="fr-FR"/>
              </w:rPr>
              <w:t xml:space="preserve"> développement de la stratégie du sous-secteur de l’eau potable, à la planification des activités, à la définition des projets, à la préparation des études sur les infrastructures hydrauliques 3R, </w:t>
            </w:r>
          </w:p>
          <w:p w14:paraId="0939AECA" w14:textId="77777777" w:rsidR="00A552A7" w:rsidRPr="00A552A7" w:rsidRDefault="00A552A7" w:rsidP="00A552A7">
            <w:pPr>
              <w:numPr>
                <w:ilvl w:val="0"/>
                <w:numId w:val="26"/>
              </w:numPr>
              <w:spacing w:line="240" w:lineRule="auto"/>
              <w:rPr>
                <w:rFonts w:cs="Arial"/>
                <w:lang w:val="fr-FR"/>
              </w:rPr>
            </w:pPr>
            <w:proofErr w:type="gramStart"/>
            <w:r w:rsidRPr="00A552A7">
              <w:rPr>
                <w:rFonts w:cs="Arial"/>
                <w:lang w:val="fr-FR"/>
              </w:rPr>
              <w:t>à</w:t>
            </w:r>
            <w:proofErr w:type="gramEnd"/>
            <w:r w:rsidRPr="00A552A7">
              <w:rPr>
                <w:rFonts w:cs="Arial"/>
                <w:lang w:val="fr-FR"/>
              </w:rPr>
              <w:t xml:space="preserve"> la rédaction des offres et des contrats, à l’approvisionnement de matériel WASH, à la surveillance des travaux, à la gestion des échéances et du budget, et à la mise en place d’une gestion durable des services de distribution d’eau.</w:t>
            </w:r>
          </w:p>
          <w:p w14:paraId="04F33741" w14:textId="77777777" w:rsidR="00A552A7" w:rsidRPr="00A552A7" w:rsidRDefault="00A552A7" w:rsidP="00A552A7">
            <w:pPr>
              <w:ind w:left="360"/>
              <w:rPr>
                <w:rFonts w:cs="Arial"/>
                <w:lang w:val="fr-FR"/>
              </w:rPr>
            </w:pPr>
          </w:p>
          <w:p w14:paraId="019B711D" w14:textId="77777777" w:rsidR="00A552A7" w:rsidRPr="00A552A7" w:rsidRDefault="00A552A7" w:rsidP="00A552A7">
            <w:pPr>
              <w:rPr>
                <w:rFonts w:cs="Arial"/>
                <w:lang w:val="fr-FR"/>
              </w:rPr>
            </w:pPr>
          </w:p>
          <w:p w14:paraId="434F175D" w14:textId="7F8108DB" w:rsidR="00A552A7" w:rsidRPr="00A552A7" w:rsidRDefault="00A552A7" w:rsidP="00A552A7">
            <w:pPr>
              <w:rPr>
                <w:rFonts w:cs="Arial"/>
                <w:b/>
                <w:bCs/>
                <w:lang w:val="fr-FR"/>
              </w:rPr>
            </w:pPr>
            <w:r w:rsidRPr="00A552A7">
              <w:rPr>
                <w:rFonts w:cs="Arial"/>
                <w:b/>
                <w:bCs/>
                <w:u w:val="single"/>
                <w:lang w:val="fr-FR"/>
              </w:rPr>
              <w:t>Responsabilité 2 :</w:t>
            </w:r>
            <w:r w:rsidRPr="00A552A7">
              <w:rPr>
                <w:rFonts w:cs="Arial"/>
                <w:b/>
                <w:bCs/>
                <w:lang w:val="fr-FR"/>
              </w:rPr>
              <w:t xml:space="preserve"> </w:t>
            </w:r>
            <w:r w:rsidR="00896171">
              <w:rPr>
                <w:rFonts w:cs="Arial"/>
                <w:b/>
                <w:bCs/>
                <w:lang w:val="fr-FR"/>
              </w:rPr>
              <w:t xml:space="preserve">Appui technique à la gestion de projets </w:t>
            </w:r>
            <w:r w:rsidR="00352C11">
              <w:rPr>
                <w:rFonts w:cs="Arial"/>
                <w:b/>
                <w:bCs/>
                <w:lang w:val="fr-FR"/>
              </w:rPr>
              <w:t>WASH</w:t>
            </w:r>
          </w:p>
          <w:p w14:paraId="4C401C9C" w14:textId="77777777" w:rsidR="00A552A7" w:rsidRPr="00A552A7" w:rsidRDefault="00A552A7" w:rsidP="00A552A7">
            <w:pPr>
              <w:ind w:left="360"/>
              <w:rPr>
                <w:rFonts w:cs="Arial"/>
                <w:lang w:val="fr-FR"/>
              </w:rPr>
            </w:pPr>
            <w:r w:rsidRPr="00A552A7">
              <w:rPr>
                <w:rFonts w:cs="Arial"/>
                <w:lang w:val="fr-FR"/>
              </w:rPr>
              <w:t>Rédiger des commentaires sur le WASH pour l'analyse de la situation. Fournir des données opportunes, complètes et à jour pour éclairer l'élaboration, la planification, la gestion et la mise en œuvre des politiques et programmes WASH. Se tenir au courant des tendances de développement et des innovations du secteur WASH pour une efficacité et une efficience maximale dans la conception, la gestion et la mise en œuvre des projets 3R.</w:t>
            </w:r>
          </w:p>
          <w:p w14:paraId="52965919" w14:textId="77777777" w:rsidR="00A552A7" w:rsidRPr="00A552A7" w:rsidRDefault="00A552A7" w:rsidP="00A552A7">
            <w:pPr>
              <w:ind w:left="360"/>
              <w:rPr>
                <w:rFonts w:cs="Arial"/>
                <w:lang w:val="fr-FR"/>
              </w:rPr>
            </w:pPr>
          </w:p>
          <w:p w14:paraId="6CE4F869" w14:textId="77777777" w:rsidR="00A552A7" w:rsidRPr="00A552A7" w:rsidRDefault="00A552A7" w:rsidP="00A552A7">
            <w:pPr>
              <w:ind w:left="360"/>
              <w:rPr>
                <w:rFonts w:cs="Arial"/>
                <w:lang w:val="fr-FR"/>
              </w:rPr>
            </w:pPr>
            <w:r w:rsidRPr="00A552A7">
              <w:rPr>
                <w:rFonts w:cs="Arial"/>
                <w:lang w:val="fr-FR"/>
              </w:rPr>
              <w:t>Travailler avec des collègues et partenaires pour discuter des stratégies et des méthodologies en vue de l’obtention des résultats WASH dans le programme de pays.</w:t>
            </w:r>
          </w:p>
          <w:p w14:paraId="271AB64D" w14:textId="77777777" w:rsidR="00A552A7" w:rsidRPr="00A552A7" w:rsidRDefault="00A552A7" w:rsidP="00A552A7">
            <w:pPr>
              <w:ind w:left="360"/>
              <w:rPr>
                <w:rFonts w:cs="Arial"/>
                <w:lang w:val="fr-FR"/>
              </w:rPr>
            </w:pPr>
          </w:p>
          <w:p w14:paraId="46D08003" w14:textId="77777777" w:rsidR="00A552A7" w:rsidRPr="00A552A7" w:rsidRDefault="00A552A7" w:rsidP="00A552A7">
            <w:pPr>
              <w:ind w:left="360"/>
              <w:rPr>
                <w:rFonts w:cs="Arial"/>
                <w:lang w:val="fr-FR"/>
              </w:rPr>
            </w:pPr>
            <w:r w:rsidRPr="00A552A7">
              <w:rPr>
                <w:rFonts w:cs="Arial"/>
                <w:lang w:val="fr-FR"/>
              </w:rPr>
              <w:lastRenderedPageBreak/>
              <w:t>Fournir un appui technique et opérationnel à toutes les étapes des processus de programmation et assurer l'intégration, la cohérence et l'harmonisation de WASH avec d'autres secteurs de l'UNICEF, en vue d’atteindre les résultats WASH.</w:t>
            </w:r>
          </w:p>
          <w:p w14:paraId="47CBDD57" w14:textId="77777777" w:rsidR="00A552A7" w:rsidRPr="00A552A7" w:rsidRDefault="00A552A7" w:rsidP="00A552A7">
            <w:pPr>
              <w:ind w:left="360"/>
              <w:rPr>
                <w:rFonts w:cs="Arial"/>
                <w:lang w:val="fr-FR"/>
              </w:rPr>
            </w:pPr>
          </w:p>
          <w:p w14:paraId="72F71BCF" w14:textId="77777777" w:rsidR="00A552A7" w:rsidRPr="00A552A7" w:rsidRDefault="00A552A7" w:rsidP="00A552A7">
            <w:pPr>
              <w:ind w:left="360"/>
              <w:rPr>
                <w:rFonts w:cs="Arial"/>
                <w:lang w:val="fr-FR"/>
              </w:rPr>
            </w:pPr>
            <w:r w:rsidRPr="00A552A7">
              <w:rPr>
                <w:rFonts w:cs="Arial"/>
                <w:lang w:val="fr-FR"/>
              </w:rPr>
              <w:t>Il s’impliquera particulièrement dans la détermination et la mise en œuvre de mécanismes pour la pérennité des services de distribution d’eau potable. Cela inclut l’amélioration permanente du modèle de gestion des services de distribution d’eau, leur concrétisation pour chaque réseau d’alimentation en eau, leur consolidation et la supervision de leur performance technique et financière.</w:t>
            </w:r>
          </w:p>
          <w:p w14:paraId="6D4E5D16" w14:textId="143DC71A" w:rsidR="00A552A7" w:rsidRDefault="00A552A7" w:rsidP="00A552A7">
            <w:pPr>
              <w:rPr>
                <w:rFonts w:cs="Arial"/>
                <w:lang w:val="fr-FR"/>
              </w:rPr>
            </w:pPr>
          </w:p>
          <w:p w14:paraId="210BE892" w14:textId="77777777" w:rsidR="00352C11" w:rsidRPr="00A552A7" w:rsidRDefault="00352C11" w:rsidP="00A552A7">
            <w:pPr>
              <w:rPr>
                <w:rFonts w:cs="Arial"/>
                <w:lang w:val="fr-FR"/>
              </w:rPr>
            </w:pPr>
          </w:p>
          <w:p w14:paraId="72560BD3" w14:textId="77777777" w:rsidR="00A552A7" w:rsidRPr="00A552A7" w:rsidRDefault="00A552A7" w:rsidP="00A552A7">
            <w:pPr>
              <w:rPr>
                <w:rFonts w:cs="Arial"/>
                <w:b/>
                <w:lang w:val="fr-FR"/>
              </w:rPr>
            </w:pPr>
            <w:r w:rsidRPr="00A552A7">
              <w:rPr>
                <w:rFonts w:cs="Arial"/>
                <w:b/>
                <w:u w:val="single"/>
                <w:lang w:val="fr-FR"/>
              </w:rPr>
              <w:t>Responsabilité 3 :</w:t>
            </w:r>
            <w:r w:rsidRPr="00A552A7">
              <w:rPr>
                <w:rFonts w:cs="Arial"/>
                <w:b/>
                <w:lang w:val="fr-FR"/>
              </w:rPr>
              <w:t xml:space="preserve"> Soutien opérationnel et technique dans la mise en œuvre du programme WASH</w:t>
            </w:r>
          </w:p>
          <w:p w14:paraId="6A10A126" w14:textId="29843D77" w:rsidR="00A552A7" w:rsidRDefault="00A552A7" w:rsidP="00A552A7">
            <w:pPr>
              <w:ind w:left="360"/>
              <w:rPr>
                <w:rFonts w:cs="Arial"/>
                <w:lang w:val="fr-FR"/>
              </w:rPr>
            </w:pPr>
            <w:r w:rsidRPr="00A552A7">
              <w:rPr>
                <w:rFonts w:cs="Arial"/>
                <w:lang w:val="fr-FR"/>
              </w:rPr>
              <w:t>Effectuer des visites et des enquêtes sur le terrain, collecter et partager les rapports avec les partenaires/parties prenantes. Signaler les questions critiques, les goulots d'étranglement et les problèmes potentiels auprès du superviseur, pour une intervention rapide.</w:t>
            </w:r>
          </w:p>
          <w:p w14:paraId="5136B933" w14:textId="77777777" w:rsidR="00896171" w:rsidRPr="00A552A7" w:rsidRDefault="00896171" w:rsidP="00A552A7">
            <w:pPr>
              <w:ind w:left="360"/>
              <w:rPr>
                <w:rFonts w:cs="Arial"/>
                <w:lang w:val="fr-FR"/>
              </w:rPr>
            </w:pPr>
          </w:p>
          <w:p w14:paraId="1B03269E" w14:textId="77777777" w:rsidR="00A552A7" w:rsidRPr="00A552A7" w:rsidRDefault="00A552A7" w:rsidP="00A552A7">
            <w:pPr>
              <w:ind w:left="360"/>
              <w:rPr>
                <w:rFonts w:eastAsiaTheme="minorHAnsi" w:cs="Arial"/>
                <w:lang w:val="fr-FR"/>
              </w:rPr>
            </w:pPr>
            <w:r w:rsidRPr="00A552A7">
              <w:rPr>
                <w:rFonts w:eastAsiaTheme="minorHAnsi" w:cs="Arial"/>
                <w:lang w:val="fr-FR"/>
              </w:rPr>
              <w:t xml:space="preserve">Fournir un appui technique et opérationnel aux homologues du gouvernement, aux ONG partenaires, aux partenaires du système des Nations Unies et aux autres partenaires/donateurs du Bureau de Pays concernant l'application et la compréhension des politiques, des stratégies, du processus et des meilleures pratiques de l’UNICEF dans le domaine WASH, afin de soutenir la mise en œuvre du programme. </w:t>
            </w:r>
          </w:p>
          <w:p w14:paraId="62ED3FE2" w14:textId="77777777" w:rsidR="00A552A7" w:rsidRPr="00A552A7" w:rsidRDefault="00A552A7" w:rsidP="00A552A7">
            <w:pPr>
              <w:ind w:left="360"/>
              <w:rPr>
                <w:rFonts w:eastAsiaTheme="minorHAnsi" w:cs="Arial"/>
                <w:lang w:val="fr-FR"/>
              </w:rPr>
            </w:pPr>
          </w:p>
          <w:p w14:paraId="42B89BB1" w14:textId="77777777" w:rsidR="00A552A7" w:rsidRPr="00A552A7" w:rsidRDefault="00A552A7" w:rsidP="00A552A7">
            <w:pPr>
              <w:ind w:left="360"/>
              <w:rPr>
                <w:rFonts w:eastAsiaTheme="minorHAnsi" w:cs="Arial"/>
                <w:lang w:val="fr-FR"/>
              </w:rPr>
            </w:pPr>
            <w:r w:rsidRPr="00A552A7">
              <w:rPr>
                <w:rFonts w:eastAsiaTheme="minorHAnsi" w:cs="Arial"/>
                <w:lang w:val="fr-FR"/>
              </w:rPr>
              <w:t xml:space="preserve">Le/la </w:t>
            </w:r>
            <w:r w:rsidRPr="00A552A7">
              <w:rPr>
                <w:rFonts w:eastAsiaTheme="minorHAnsi" w:cs="Arial"/>
                <w:sz w:val="19"/>
                <w:szCs w:val="19"/>
                <w:lang w:val="fr-FR"/>
              </w:rPr>
              <w:t>Spécialiste WASH contribuera au</w:t>
            </w:r>
            <w:r w:rsidRPr="00A552A7">
              <w:rPr>
                <w:rFonts w:eastAsiaTheme="minorHAnsi" w:cs="Arial"/>
                <w:lang w:val="fr-FR"/>
              </w:rPr>
              <w:t xml:space="preserve"> développement de nouveaux modèles contractuels avec le Ministère en charge du WASH et de la Décentralisation, les directions régionales du WASH, les municipalités régionales du Gouvernement et planification/formation de capacités, à la fois pour les entités gouvernantes et les prestataires de services d’eau 3R. </w:t>
            </w:r>
          </w:p>
          <w:p w14:paraId="3F399FEE" w14:textId="77777777" w:rsidR="00A552A7" w:rsidRPr="00A552A7" w:rsidRDefault="00A552A7" w:rsidP="00A552A7">
            <w:pPr>
              <w:ind w:left="360"/>
              <w:rPr>
                <w:rFonts w:eastAsiaTheme="minorHAnsi" w:cs="Arial"/>
                <w:lang w:val="fr-FR"/>
              </w:rPr>
            </w:pPr>
            <w:r w:rsidRPr="00A552A7">
              <w:rPr>
                <w:rFonts w:eastAsiaTheme="minorHAnsi" w:cs="Arial"/>
                <w:lang w:val="fr-FR"/>
              </w:rPr>
              <w:t xml:space="preserve">Le/la </w:t>
            </w:r>
            <w:r w:rsidRPr="00A552A7">
              <w:rPr>
                <w:rFonts w:eastAsiaTheme="minorHAnsi" w:cs="Arial"/>
                <w:sz w:val="19"/>
                <w:szCs w:val="19"/>
                <w:lang w:val="fr-FR"/>
              </w:rPr>
              <w:t xml:space="preserve">Spécialiste WASH </w:t>
            </w:r>
            <w:r w:rsidRPr="00A552A7">
              <w:rPr>
                <w:rFonts w:eastAsiaTheme="minorHAnsi" w:cs="Arial"/>
                <w:lang w:val="fr-FR"/>
              </w:rPr>
              <w:t xml:space="preserve">s’assurera également que les mécanismes de responsabilité contractuelle seront bien compris, raisonnables et réalisables. </w:t>
            </w:r>
          </w:p>
          <w:p w14:paraId="20B94401" w14:textId="77777777" w:rsidR="00A552A7" w:rsidRPr="00A552A7" w:rsidRDefault="00A552A7" w:rsidP="00A552A7">
            <w:pPr>
              <w:rPr>
                <w:rFonts w:cs="Arial"/>
                <w:lang w:val="fr-FR"/>
              </w:rPr>
            </w:pPr>
          </w:p>
          <w:p w14:paraId="7E72AC55" w14:textId="77777777" w:rsidR="00A552A7" w:rsidRPr="00A552A7" w:rsidRDefault="00A552A7" w:rsidP="00A552A7">
            <w:pPr>
              <w:ind w:left="360"/>
              <w:rPr>
                <w:rFonts w:cs="Arial"/>
                <w:lang w:val="fr-FR"/>
              </w:rPr>
            </w:pPr>
            <w:r w:rsidRPr="00A552A7">
              <w:rPr>
                <w:rFonts w:cs="Arial"/>
                <w:lang w:val="fr-FR"/>
              </w:rPr>
              <w:t>Le/la Consultant(e) WASH sera responsable de mettre en place et d’assurer le suivi technique des ouvrages 3R au niveau des communes bénéficiaires du nouveau programme UNICEF à travers les activités des ONG/bureau d’études.</w:t>
            </w:r>
          </w:p>
          <w:p w14:paraId="104A2E25" w14:textId="77777777" w:rsidR="00A552A7" w:rsidRPr="00A552A7" w:rsidRDefault="00A552A7" w:rsidP="00A552A7">
            <w:pPr>
              <w:ind w:left="360"/>
              <w:rPr>
                <w:rFonts w:cs="Arial"/>
                <w:lang w:val="fr-FR"/>
              </w:rPr>
            </w:pPr>
          </w:p>
          <w:p w14:paraId="08D8FF43" w14:textId="77777777" w:rsidR="00A552A7" w:rsidRPr="00443344" w:rsidRDefault="00A552A7" w:rsidP="00A552A7">
            <w:pPr>
              <w:pStyle w:val="ListParagraph"/>
              <w:numPr>
                <w:ilvl w:val="1"/>
                <w:numId w:val="27"/>
              </w:numPr>
              <w:tabs>
                <w:tab w:val="left" w:pos="2004"/>
                <w:tab w:val="center" w:pos="4536"/>
              </w:tabs>
              <w:spacing w:line="240" w:lineRule="auto"/>
              <w:contextualSpacing w:val="0"/>
              <w:rPr>
                <w:rFonts w:cs="Arial"/>
                <w:u w:val="single"/>
              </w:rPr>
            </w:pPr>
            <w:proofErr w:type="spellStart"/>
            <w:proofErr w:type="gramStart"/>
            <w:r w:rsidRPr="00443344">
              <w:rPr>
                <w:rFonts w:cs="Arial"/>
                <w:u w:val="single"/>
              </w:rPr>
              <w:t>Autres</w:t>
            </w:r>
            <w:proofErr w:type="spellEnd"/>
            <w:r w:rsidRPr="00443344">
              <w:rPr>
                <w:rFonts w:cs="Arial"/>
                <w:u w:val="single"/>
              </w:rPr>
              <w:t> :</w:t>
            </w:r>
            <w:proofErr w:type="gramEnd"/>
          </w:p>
          <w:p w14:paraId="07C55B33" w14:textId="77777777" w:rsidR="00A552A7" w:rsidRPr="003C3901" w:rsidRDefault="00A552A7" w:rsidP="00A552A7">
            <w:pPr>
              <w:rPr>
                <w:rFonts w:cs="Arial"/>
              </w:rPr>
            </w:pPr>
            <w:proofErr w:type="spellStart"/>
            <w:r w:rsidRPr="003C3901">
              <w:rPr>
                <w:rFonts w:cs="Arial"/>
                <w:b/>
                <w:u w:val="single"/>
              </w:rPr>
              <w:t>Responsabilité</w:t>
            </w:r>
            <w:proofErr w:type="spellEnd"/>
            <w:r w:rsidRPr="003C3901">
              <w:rPr>
                <w:rFonts w:cs="Arial"/>
                <w:b/>
                <w:u w:val="single"/>
              </w:rPr>
              <w:t xml:space="preserve"> </w:t>
            </w:r>
            <w:proofErr w:type="gramStart"/>
            <w:r>
              <w:rPr>
                <w:rFonts w:cs="Arial"/>
                <w:b/>
                <w:u w:val="single"/>
              </w:rPr>
              <w:t>4</w:t>
            </w:r>
            <w:r w:rsidRPr="003C3901">
              <w:rPr>
                <w:rFonts w:cs="Arial"/>
                <w:b/>
                <w:u w:val="single"/>
              </w:rPr>
              <w:t> :</w:t>
            </w:r>
            <w:proofErr w:type="gramEnd"/>
            <w:r w:rsidRPr="003C3901">
              <w:rPr>
                <w:rFonts w:cs="Arial"/>
                <w:b/>
              </w:rPr>
              <w:t xml:space="preserve"> </w:t>
            </w:r>
          </w:p>
          <w:p w14:paraId="39486D4C" w14:textId="77777777" w:rsidR="00A552A7" w:rsidRPr="00A552A7" w:rsidRDefault="00A552A7" w:rsidP="00A552A7">
            <w:pPr>
              <w:ind w:left="360"/>
              <w:rPr>
                <w:rFonts w:eastAsiaTheme="minorHAnsi" w:cs="Arial"/>
                <w:lang w:val="fr-FR"/>
              </w:rPr>
            </w:pPr>
            <w:r w:rsidRPr="00A552A7">
              <w:rPr>
                <w:rFonts w:eastAsiaTheme="minorHAnsi" w:cs="Arial"/>
                <w:lang w:val="fr-FR"/>
              </w:rPr>
              <w:t xml:space="preserve">Établir et maintenir des partenariats de travail étroits avec les homologues du gouvernement et les parties prenantes nationales, en partageant plus activement les informations et le savoir via des supports de communication adéquats. Cela permettra d’une part de faciliter la mise en œuvre du programme, et d’autre part de renforcer les capacités des parties prenantes pour atteindre les résultats de production WASH. </w:t>
            </w:r>
          </w:p>
          <w:p w14:paraId="2A95D82C" w14:textId="77777777" w:rsidR="00A552A7" w:rsidRPr="00A552A7" w:rsidRDefault="00A552A7" w:rsidP="00A552A7">
            <w:pPr>
              <w:ind w:left="360"/>
              <w:rPr>
                <w:rFonts w:eastAsiaTheme="minorHAnsi" w:cs="Arial"/>
                <w:lang w:val="fr-FR"/>
              </w:rPr>
            </w:pPr>
          </w:p>
          <w:p w14:paraId="5192E879" w14:textId="77777777" w:rsidR="00A552A7" w:rsidRPr="00A552A7" w:rsidRDefault="00A552A7" w:rsidP="00A552A7">
            <w:pPr>
              <w:spacing w:after="120"/>
              <w:ind w:left="360"/>
              <w:rPr>
                <w:rFonts w:cs="Arial"/>
                <w:lang w:val="fr-FR"/>
              </w:rPr>
            </w:pPr>
            <w:r w:rsidRPr="00A552A7">
              <w:rPr>
                <w:rFonts w:cs="Arial"/>
                <w:lang w:val="fr-FR"/>
              </w:rPr>
              <w:t>Contribuer au suivi et évaluation des activités WASH se rapportant aux activités dont il a la charge.</w:t>
            </w:r>
          </w:p>
          <w:p w14:paraId="0BED57A8" w14:textId="7D787BC7" w:rsidR="00A552A7" w:rsidRPr="00A552A7" w:rsidRDefault="00A552A7" w:rsidP="00A552A7">
            <w:pPr>
              <w:spacing w:after="120"/>
              <w:ind w:left="360"/>
              <w:rPr>
                <w:rFonts w:cs="Arial"/>
                <w:lang w:val="fr-FR"/>
              </w:rPr>
            </w:pPr>
            <w:r w:rsidRPr="00A552A7">
              <w:rPr>
                <w:rFonts w:cs="Arial"/>
                <w:lang w:val="fr-FR"/>
              </w:rPr>
              <w:t xml:space="preserve">Mettre à jour les données correspondantes aux recueils des données, au suivi des activités et de gestions des systèmes dans la plateforme </w:t>
            </w:r>
            <w:proofErr w:type="spellStart"/>
            <w:r w:rsidR="00352C11">
              <w:rPr>
                <w:rFonts w:cs="Arial"/>
                <w:lang w:val="fr-FR"/>
              </w:rPr>
              <w:t>mW</w:t>
            </w:r>
            <w:r w:rsidRPr="00A552A7">
              <w:rPr>
                <w:rFonts w:cs="Arial"/>
                <w:lang w:val="fr-FR"/>
              </w:rPr>
              <w:t>ater</w:t>
            </w:r>
            <w:proofErr w:type="spellEnd"/>
            <w:r w:rsidRPr="00A552A7">
              <w:rPr>
                <w:rFonts w:cs="Arial"/>
                <w:lang w:val="fr-FR"/>
              </w:rPr>
              <w:t>.</w:t>
            </w:r>
          </w:p>
          <w:p w14:paraId="2B487883" w14:textId="77777777" w:rsidR="00A552A7" w:rsidRPr="00A552A7" w:rsidRDefault="00A552A7" w:rsidP="00A552A7">
            <w:pPr>
              <w:spacing w:after="120"/>
              <w:ind w:left="360"/>
              <w:rPr>
                <w:rFonts w:cs="Arial"/>
                <w:lang w:val="fr-FR"/>
              </w:rPr>
            </w:pPr>
            <w:r w:rsidRPr="00A552A7">
              <w:rPr>
                <w:rFonts w:cs="Arial"/>
                <w:lang w:val="fr-FR"/>
              </w:rPr>
              <w:t>Aider la section WASH à identifier et signaler les principales lacunes, les actions clés et les besoins financiers supplémentaires.</w:t>
            </w:r>
          </w:p>
          <w:p w14:paraId="16440113" w14:textId="77777777" w:rsidR="00A552A7" w:rsidRPr="00A552A7" w:rsidRDefault="00A552A7" w:rsidP="00A552A7">
            <w:pPr>
              <w:spacing w:after="120"/>
              <w:ind w:left="360"/>
              <w:rPr>
                <w:rFonts w:cs="Arial"/>
                <w:lang w:val="fr-FR"/>
              </w:rPr>
            </w:pPr>
            <w:r w:rsidRPr="00A552A7">
              <w:rPr>
                <w:rFonts w:eastAsiaTheme="minorHAnsi" w:cs="Arial"/>
                <w:lang w:val="fr-FR"/>
              </w:rPr>
              <w:t xml:space="preserve">Aider à la préparation de produits d’apprentissage/ d’outils de connaissance, qui englobent les bonnes pratiques et les approches novatrices, pour favoriser le développement du secteur WASH dans son ensemble. </w:t>
            </w:r>
          </w:p>
          <w:p w14:paraId="6154E565" w14:textId="6218B59A" w:rsidR="00B14BE6" w:rsidRPr="004E1B4C" w:rsidRDefault="00A552A7" w:rsidP="004E1B4C">
            <w:pPr>
              <w:spacing w:after="120"/>
              <w:ind w:left="360"/>
              <w:rPr>
                <w:rFonts w:cs="Arial"/>
                <w:lang w:val="fr-FR"/>
              </w:rPr>
            </w:pPr>
            <w:r w:rsidRPr="00A552A7">
              <w:rPr>
                <w:rFonts w:cs="Arial"/>
                <w:lang w:val="fr-FR"/>
              </w:rPr>
              <w:t>Contribuer aux rapports aux donateurs</w:t>
            </w:r>
          </w:p>
          <w:p w14:paraId="78C5C227" w14:textId="27FE4975" w:rsidR="00B14BE6" w:rsidRPr="00A552A7" w:rsidRDefault="00B14BE6" w:rsidP="00B63E76">
            <w:pPr>
              <w:spacing w:before="60" w:after="60" w:line="240" w:lineRule="auto"/>
              <w:rPr>
                <w:rFonts w:ascii="Calibri" w:eastAsia="Arial Unicode MS" w:hAnsi="Calibri" w:cs="Calibri"/>
                <w:b/>
                <w:bCs/>
                <w:color w:val="auto"/>
                <w:lang w:val="fr-FR"/>
              </w:rPr>
            </w:pPr>
          </w:p>
        </w:tc>
      </w:tr>
      <w:tr w:rsidR="007613B3" w:rsidRPr="00A552A7" w14:paraId="0A300CA7" w14:textId="77777777" w:rsidTr="009E0D45">
        <w:trPr>
          <w:trHeight w:val="80"/>
        </w:trPr>
        <w:tc>
          <w:tcPr>
            <w:tcW w:w="9887" w:type="dxa"/>
            <w:gridSpan w:val="4"/>
            <w:tcBorders>
              <w:top w:val="nil"/>
            </w:tcBorders>
            <w:shd w:val="clear" w:color="auto" w:fill="auto"/>
            <w:noWrap/>
          </w:tcPr>
          <w:p w14:paraId="51AD8E11" w14:textId="77777777" w:rsidR="007613B3" w:rsidRPr="00A552A7" w:rsidRDefault="007613B3" w:rsidP="00377BF5">
            <w:pPr>
              <w:spacing w:before="60" w:after="60" w:line="240" w:lineRule="auto"/>
              <w:rPr>
                <w:rFonts w:ascii="Calibri" w:eastAsia="Arial Unicode MS" w:hAnsi="Calibri" w:cs="Calibri"/>
                <w:i/>
                <w:color w:val="auto"/>
                <w:lang w:val="fr-FR"/>
              </w:rPr>
            </w:pPr>
          </w:p>
        </w:tc>
      </w:tr>
      <w:tr w:rsidR="00B14BE6" w:rsidRPr="007613B3" w14:paraId="5BFCD508" w14:textId="77777777" w:rsidTr="42903527">
        <w:trPr>
          <w:trHeight w:val="60"/>
        </w:trPr>
        <w:tc>
          <w:tcPr>
            <w:tcW w:w="9887" w:type="dxa"/>
            <w:gridSpan w:val="4"/>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47B7F7A6"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2D698D">
              <w:rPr>
                <w:rFonts w:ascii="Calibri" w:eastAsia="Arial Unicode MS" w:hAnsi="Calibri" w:cs="Calibri"/>
                <w:sz w:val="20"/>
                <w:szCs w:val="20"/>
                <w:lang w:val="en-AU"/>
              </w:rPr>
            </w:r>
            <w:r w:rsidR="002D698D">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A552A7">
              <w:rPr>
                <w:rFonts w:ascii="Calibri" w:eastAsia="Arial Unicode MS" w:hAnsi="Calibri" w:cs="Calibri"/>
                <w:sz w:val="20"/>
                <w:szCs w:val="20"/>
                <w:lang w:val="en-AU"/>
              </w:rPr>
              <w:fldChar w:fldCharType="begin">
                <w:ffData>
                  <w:name w:val=""/>
                  <w:enabled/>
                  <w:calcOnExit w:val="0"/>
                  <w:checkBox>
                    <w:sizeAuto/>
                    <w:default w:val="1"/>
                  </w:checkBox>
                </w:ffData>
              </w:fldChar>
            </w:r>
            <w:r w:rsidR="00A552A7">
              <w:rPr>
                <w:rFonts w:ascii="Calibri" w:eastAsia="Arial Unicode MS" w:hAnsi="Calibri" w:cs="Calibri"/>
                <w:sz w:val="20"/>
                <w:szCs w:val="20"/>
                <w:lang w:val="en-AU"/>
              </w:rPr>
              <w:instrText xml:space="preserve"> FORMCHECKBOX </w:instrText>
            </w:r>
            <w:r w:rsidR="002D698D">
              <w:rPr>
                <w:rFonts w:ascii="Calibri" w:eastAsia="Arial Unicode MS" w:hAnsi="Calibri" w:cs="Calibri"/>
                <w:sz w:val="20"/>
                <w:szCs w:val="20"/>
                <w:lang w:val="en-AU"/>
              </w:rPr>
            </w:r>
            <w:r w:rsidR="002D698D">
              <w:rPr>
                <w:rFonts w:ascii="Calibri" w:eastAsia="Arial Unicode MS" w:hAnsi="Calibri" w:cs="Calibri"/>
                <w:sz w:val="20"/>
                <w:szCs w:val="20"/>
                <w:lang w:val="en-AU"/>
              </w:rPr>
              <w:fldChar w:fldCharType="separate"/>
            </w:r>
            <w:r w:rsidR="00A552A7">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7992120F"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2D698D">
              <w:rPr>
                <w:rFonts w:ascii="Calibri" w:eastAsia="Arial Unicode MS" w:hAnsi="Calibri" w:cs="Calibri"/>
                <w:sz w:val="20"/>
                <w:szCs w:val="20"/>
                <w:lang w:val="en-AU"/>
              </w:rPr>
            </w:r>
            <w:r w:rsidR="002D698D">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A552A7">
              <w:rPr>
                <w:rFonts w:ascii="Calibri" w:eastAsia="Arial Unicode MS" w:hAnsi="Calibri" w:cs="Calibri"/>
                <w:sz w:val="20"/>
                <w:szCs w:val="20"/>
                <w:lang w:val="en-AU"/>
              </w:rPr>
              <w:fldChar w:fldCharType="begin">
                <w:ffData>
                  <w:name w:val=""/>
                  <w:enabled/>
                  <w:calcOnExit w:val="0"/>
                  <w:checkBox>
                    <w:sizeAuto/>
                    <w:default w:val="1"/>
                  </w:checkBox>
                </w:ffData>
              </w:fldChar>
            </w:r>
            <w:r w:rsidR="00A552A7">
              <w:rPr>
                <w:rFonts w:ascii="Calibri" w:eastAsia="Arial Unicode MS" w:hAnsi="Calibri" w:cs="Calibri"/>
                <w:sz w:val="20"/>
                <w:szCs w:val="20"/>
                <w:lang w:val="en-AU"/>
              </w:rPr>
              <w:instrText xml:space="preserve"> FORMCHECKBOX </w:instrText>
            </w:r>
            <w:r w:rsidR="002D698D">
              <w:rPr>
                <w:rFonts w:ascii="Calibri" w:eastAsia="Arial Unicode MS" w:hAnsi="Calibri" w:cs="Calibri"/>
                <w:sz w:val="20"/>
                <w:szCs w:val="20"/>
                <w:lang w:val="en-AU"/>
              </w:rPr>
            </w:r>
            <w:r w:rsidR="002D698D">
              <w:rPr>
                <w:rFonts w:ascii="Calibri" w:eastAsia="Arial Unicode MS" w:hAnsi="Calibri" w:cs="Calibri"/>
                <w:sz w:val="20"/>
                <w:szCs w:val="20"/>
                <w:lang w:val="en-AU"/>
              </w:rPr>
              <w:fldChar w:fldCharType="separate"/>
            </w:r>
            <w:r w:rsidR="00A552A7">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2D698D">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62128F62" w14:textId="6F718E88" w:rsidR="00C756A2" w:rsidRDefault="00C756A2" w:rsidP="002D698D">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67917022"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2D698D">
              <w:rPr>
                <w:rFonts w:ascii="Calibri" w:eastAsia="Arial Unicode MS" w:hAnsi="Calibri" w:cs="Calibri"/>
                <w:sz w:val="20"/>
                <w:szCs w:val="20"/>
                <w:lang w:val="en-AU"/>
              </w:rPr>
            </w:r>
            <w:r w:rsidR="002D698D">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A552A7">
              <w:rPr>
                <w:rFonts w:ascii="Calibri" w:eastAsia="Arial Unicode MS" w:hAnsi="Calibri" w:cs="Calibri"/>
                <w:sz w:val="20"/>
                <w:szCs w:val="20"/>
                <w:lang w:val="en-AU"/>
              </w:rPr>
              <w:fldChar w:fldCharType="begin">
                <w:ffData>
                  <w:name w:val=""/>
                  <w:enabled/>
                  <w:calcOnExit w:val="0"/>
                  <w:checkBox>
                    <w:sizeAuto/>
                    <w:default w:val="1"/>
                  </w:checkBox>
                </w:ffData>
              </w:fldChar>
            </w:r>
            <w:r w:rsidR="00A552A7">
              <w:rPr>
                <w:rFonts w:ascii="Calibri" w:eastAsia="Arial Unicode MS" w:hAnsi="Calibri" w:cs="Calibri"/>
                <w:sz w:val="20"/>
                <w:szCs w:val="20"/>
                <w:lang w:val="en-AU"/>
              </w:rPr>
              <w:instrText xml:space="preserve"> FORMCHECKBOX </w:instrText>
            </w:r>
            <w:r w:rsidR="002D698D">
              <w:rPr>
                <w:rFonts w:ascii="Calibri" w:eastAsia="Arial Unicode MS" w:hAnsi="Calibri" w:cs="Calibri"/>
                <w:sz w:val="20"/>
                <w:szCs w:val="20"/>
                <w:lang w:val="en-AU"/>
              </w:rPr>
            </w:r>
            <w:r w:rsidR="002D698D">
              <w:rPr>
                <w:rFonts w:ascii="Calibri" w:eastAsia="Arial Unicode MS" w:hAnsi="Calibri" w:cs="Calibri"/>
                <w:sz w:val="20"/>
                <w:szCs w:val="20"/>
                <w:lang w:val="en-AU"/>
              </w:rPr>
              <w:fldChar w:fldCharType="separate"/>
            </w:r>
            <w:r w:rsidR="00A552A7">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7777777" w:rsidR="00C756A2" w:rsidRDefault="00C756A2" w:rsidP="002D698D">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2D698D">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pPr>
        <w:jc w:val="center"/>
        <w:rPr>
          <w:rFonts w:ascii="Calibri" w:hAnsi="Calibri" w:cs="Calibri"/>
          <w:b/>
          <w:bCs/>
          <w:sz w:val="24"/>
          <w:szCs w:val="24"/>
          <w:u w:val="single"/>
        </w:rPr>
      </w:pPr>
    </w:p>
    <w:tbl>
      <w:tblPr>
        <w:tblpPr w:leftFromText="180" w:rightFromText="180" w:vertAnchor="page" w:horzAnchor="margin" w:tblpY="1741"/>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00"/>
        <w:gridCol w:w="349"/>
        <w:gridCol w:w="3194"/>
      </w:tblGrid>
      <w:tr w:rsidR="00C34C2B" w:rsidRPr="007613B3" w14:paraId="5B0B193F" w14:textId="77777777" w:rsidTr="306ADB0B">
        <w:trPr>
          <w:trHeight w:val="70"/>
        </w:trPr>
        <w:tc>
          <w:tcPr>
            <w:tcW w:w="1636" w:type="dxa"/>
            <w:tcBorders>
              <w:bottom w:val="nil"/>
            </w:tcBorders>
            <w:shd w:val="clear" w:color="auto" w:fill="auto"/>
            <w:noWrap/>
            <w:hideMark/>
          </w:tcPr>
          <w:p w14:paraId="3DD90D0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Budget Year:</w:t>
            </w:r>
          </w:p>
        </w:tc>
        <w:tc>
          <w:tcPr>
            <w:tcW w:w="3205" w:type="dxa"/>
            <w:gridSpan w:val="2"/>
            <w:tcBorders>
              <w:bottom w:val="nil"/>
            </w:tcBorders>
            <w:shd w:val="clear" w:color="auto" w:fill="auto"/>
            <w:noWrap/>
            <w:hideMark/>
          </w:tcPr>
          <w:p w14:paraId="4AD511EB"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4743" w:type="dxa"/>
            <w:gridSpan w:val="3"/>
            <w:tcBorders>
              <w:bottom w:val="nil"/>
            </w:tcBorders>
            <w:shd w:val="clear" w:color="auto" w:fill="auto"/>
          </w:tcPr>
          <w:p w14:paraId="6B1D3870"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C34C2B" w:rsidRPr="007613B3" w14:paraId="3C5C6567" w14:textId="77777777" w:rsidTr="306ADB0B">
        <w:tc>
          <w:tcPr>
            <w:tcW w:w="1636" w:type="dxa"/>
            <w:tcBorders>
              <w:top w:val="nil"/>
            </w:tcBorders>
            <w:shd w:val="clear" w:color="auto" w:fill="auto"/>
            <w:noWrap/>
          </w:tcPr>
          <w:p w14:paraId="53D469C4" w14:textId="77777777" w:rsidR="00C34C2B" w:rsidRPr="007613B3" w:rsidRDefault="00C34C2B" w:rsidP="00C34C2B">
            <w:pPr>
              <w:spacing w:before="60" w:after="60" w:line="240" w:lineRule="auto"/>
              <w:rPr>
                <w:rFonts w:ascii="Calibri" w:eastAsia="Arial Unicode MS" w:hAnsi="Calibri" w:cs="Calibri"/>
                <w:i/>
                <w:color w:val="auto"/>
              </w:rPr>
            </w:pPr>
          </w:p>
        </w:tc>
        <w:tc>
          <w:tcPr>
            <w:tcW w:w="3205" w:type="dxa"/>
            <w:gridSpan w:val="2"/>
            <w:tcBorders>
              <w:top w:val="nil"/>
            </w:tcBorders>
            <w:shd w:val="clear" w:color="auto" w:fill="auto"/>
            <w:noWrap/>
          </w:tcPr>
          <w:p w14:paraId="16EA62EA"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4743" w:type="dxa"/>
            <w:gridSpan w:val="3"/>
            <w:tcBorders>
              <w:top w:val="nil"/>
            </w:tcBorders>
            <w:shd w:val="clear" w:color="auto" w:fill="auto"/>
          </w:tcPr>
          <w:p w14:paraId="38E17543" w14:textId="77777777" w:rsidR="00C34C2B" w:rsidRPr="007613B3" w:rsidRDefault="00C34C2B" w:rsidP="00C34C2B">
            <w:pPr>
              <w:spacing w:before="60" w:after="60" w:line="240" w:lineRule="auto"/>
              <w:rPr>
                <w:rFonts w:ascii="Calibri" w:eastAsia="Arial Unicode MS" w:hAnsi="Calibri" w:cs="Calibri"/>
                <w:i/>
                <w:color w:val="auto"/>
              </w:rPr>
            </w:pPr>
          </w:p>
        </w:tc>
      </w:tr>
      <w:tr w:rsidR="00C34C2B" w:rsidRPr="007613B3" w14:paraId="351AF15C" w14:textId="77777777" w:rsidTr="306ADB0B">
        <w:tc>
          <w:tcPr>
            <w:tcW w:w="9584" w:type="dxa"/>
            <w:gridSpan w:val="6"/>
            <w:tcBorders>
              <w:top w:val="nil"/>
            </w:tcBorders>
            <w:shd w:val="clear" w:color="auto" w:fill="auto"/>
            <w:noWrap/>
          </w:tcPr>
          <w:p w14:paraId="3FAB06FF" w14:textId="77E41D19" w:rsidR="00C34C2B" w:rsidRDefault="00C34C2B" w:rsidP="00C34C2B">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D698D">
              <w:rPr>
                <w:rFonts w:ascii="Calibri" w:eastAsia="Arial Unicode MS" w:hAnsi="Calibri" w:cs="Calibri"/>
                <w:color w:val="auto"/>
                <w:lang w:val="en-AU"/>
              </w:rPr>
            </w:r>
            <w:r w:rsidR="002D698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00A552A7">
              <w:rPr>
                <w:rFonts w:ascii="Calibri" w:eastAsia="Arial Unicode MS" w:hAnsi="Calibri" w:cs="Calibri"/>
                <w:color w:val="auto"/>
                <w:lang w:val="en-AU"/>
              </w:rPr>
              <w:fldChar w:fldCharType="begin">
                <w:ffData>
                  <w:name w:val=""/>
                  <w:enabled/>
                  <w:calcOnExit w:val="0"/>
                  <w:checkBox>
                    <w:sizeAuto/>
                    <w:default w:val="1"/>
                  </w:checkBox>
                </w:ffData>
              </w:fldChar>
            </w:r>
            <w:r w:rsidR="00A552A7">
              <w:rPr>
                <w:rFonts w:ascii="Calibri" w:eastAsia="Arial Unicode MS" w:hAnsi="Calibri" w:cs="Calibri"/>
                <w:color w:val="auto"/>
                <w:lang w:val="en-AU"/>
              </w:rPr>
              <w:instrText xml:space="preserve"> FORMCHECKBOX </w:instrText>
            </w:r>
            <w:r w:rsidR="002D698D">
              <w:rPr>
                <w:rFonts w:ascii="Calibri" w:eastAsia="Arial Unicode MS" w:hAnsi="Calibri" w:cs="Calibri"/>
                <w:color w:val="auto"/>
                <w:lang w:val="en-AU"/>
              </w:rPr>
            </w:r>
            <w:r w:rsidR="002D698D">
              <w:rPr>
                <w:rFonts w:ascii="Calibri" w:eastAsia="Arial Unicode MS" w:hAnsi="Calibri" w:cs="Calibri"/>
                <w:color w:val="auto"/>
                <w:lang w:val="en-AU"/>
              </w:rPr>
              <w:fldChar w:fldCharType="separate"/>
            </w:r>
            <w:r w:rsidR="00A552A7">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r w:rsidR="00A552A7">
              <w:rPr>
                <w:rFonts w:ascii="Calibri" w:eastAsia="Arial Unicode MS" w:hAnsi="Calibri" w:cs="Calibri"/>
                <w:color w:val="auto"/>
                <w:lang w:val="en-AU"/>
              </w:rPr>
              <w:t xml:space="preserve"> Le plan </w:t>
            </w:r>
            <w:proofErr w:type="gramStart"/>
            <w:r w:rsidR="00A552A7">
              <w:rPr>
                <w:rFonts w:ascii="Calibri" w:eastAsia="Arial Unicode MS" w:hAnsi="Calibri" w:cs="Calibri"/>
                <w:color w:val="auto"/>
                <w:lang w:val="en-AU"/>
              </w:rPr>
              <w:t>pour</w:t>
            </w:r>
            <w:proofErr w:type="gramEnd"/>
            <w:r w:rsidR="00A552A7">
              <w:rPr>
                <w:rFonts w:ascii="Calibri" w:eastAsia="Arial Unicode MS" w:hAnsi="Calibri" w:cs="Calibri"/>
                <w:color w:val="auto"/>
                <w:lang w:val="en-AU"/>
              </w:rPr>
              <w:t xml:space="preserve"> 2024 </w:t>
            </w:r>
            <w:proofErr w:type="spellStart"/>
            <w:r w:rsidR="00A552A7">
              <w:rPr>
                <w:rFonts w:ascii="Calibri" w:eastAsia="Arial Unicode MS" w:hAnsi="Calibri" w:cs="Calibri"/>
                <w:color w:val="auto"/>
                <w:lang w:val="en-AU"/>
              </w:rPr>
              <w:t>n’est</w:t>
            </w:r>
            <w:proofErr w:type="spellEnd"/>
            <w:r w:rsidR="00A552A7">
              <w:rPr>
                <w:rFonts w:ascii="Calibri" w:eastAsia="Arial Unicode MS" w:hAnsi="Calibri" w:cs="Calibri"/>
                <w:color w:val="auto"/>
                <w:lang w:val="en-AU"/>
              </w:rPr>
              <w:t xml:space="preserve"> pas encore </w:t>
            </w:r>
            <w:proofErr w:type="spellStart"/>
            <w:r w:rsidR="00A552A7">
              <w:rPr>
                <w:rFonts w:ascii="Calibri" w:eastAsia="Arial Unicode MS" w:hAnsi="Calibri" w:cs="Calibri"/>
                <w:color w:val="auto"/>
                <w:lang w:val="en-AU"/>
              </w:rPr>
              <w:t>en</w:t>
            </w:r>
            <w:proofErr w:type="spellEnd"/>
            <w:r w:rsidR="00A552A7">
              <w:rPr>
                <w:rFonts w:ascii="Calibri" w:eastAsia="Arial Unicode MS" w:hAnsi="Calibri" w:cs="Calibri"/>
                <w:color w:val="auto"/>
                <w:lang w:val="en-AU"/>
              </w:rPr>
              <w:t xml:space="preserve"> place</w:t>
            </w:r>
          </w:p>
          <w:p w14:paraId="1F3831AA" w14:textId="77777777" w:rsidR="00C34C2B" w:rsidRDefault="00C34C2B" w:rsidP="00C34C2B">
            <w:pPr>
              <w:spacing w:before="60" w:after="60" w:line="240" w:lineRule="auto"/>
              <w:rPr>
                <w:rFonts w:ascii="Calibri" w:eastAsia="Arial Unicode MS" w:hAnsi="Calibri" w:cs="Calibri"/>
                <w:i/>
                <w:color w:val="auto"/>
              </w:rPr>
            </w:pPr>
          </w:p>
          <w:p w14:paraId="49D6161B" w14:textId="77777777" w:rsidR="00C34C2B" w:rsidRPr="007613B3" w:rsidRDefault="00C34C2B" w:rsidP="00C34C2B">
            <w:pPr>
              <w:spacing w:before="60" w:after="60" w:line="240" w:lineRule="auto"/>
              <w:rPr>
                <w:rFonts w:ascii="Calibri" w:eastAsia="Arial Unicode MS" w:hAnsi="Calibri" w:cs="Calibri"/>
                <w:i/>
                <w:color w:val="auto"/>
              </w:rPr>
            </w:pPr>
          </w:p>
        </w:tc>
      </w:tr>
      <w:tr w:rsidR="00C34C2B" w:rsidRPr="007613B3" w14:paraId="302B37BB" w14:textId="77777777" w:rsidTr="306ADB0B">
        <w:tc>
          <w:tcPr>
            <w:tcW w:w="6390" w:type="dxa"/>
            <w:gridSpan w:val="5"/>
            <w:tcBorders>
              <w:bottom w:val="nil"/>
            </w:tcBorders>
            <w:shd w:val="clear" w:color="auto" w:fill="auto"/>
          </w:tcPr>
          <w:p w14:paraId="65AA314F"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D328A33" w14:textId="5D08868B" w:rsidR="00C34C2B" w:rsidRPr="007613B3" w:rsidRDefault="00A552A7"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2D698D">
              <w:rPr>
                <w:rFonts w:ascii="Calibri" w:eastAsia="Arial Unicode MS" w:hAnsi="Calibri" w:cs="Calibri"/>
                <w:color w:val="auto"/>
                <w:lang w:val="en-AU"/>
              </w:rPr>
            </w:r>
            <w:r w:rsidR="002D698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National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2D698D">
              <w:rPr>
                <w:rFonts w:ascii="Calibri" w:eastAsia="Arial Unicode MS" w:hAnsi="Calibri" w:cs="Calibri"/>
                <w:color w:val="auto"/>
                <w:lang w:val="en-AU"/>
              </w:rPr>
            </w:r>
            <w:r w:rsidR="002D698D">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International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2D698D">
              <w:rPr>
                <w:rFonts w:ascii="Calibri" w:eastAsia="Arial Unicode MS" w:hAnsi="Calibri" w:cs="Calibri"/>
                <w:color w:val="auto"/>
                <w:lang w:val="en-AU"/>
              </w:rPr>
            </w:r>
            <w:r w:rsidR="002D698D">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Both</w:t>
            </w:r>
          </w:p>
          <w:p w14:paraId="177A274B" w14:textId="77777777" w:rsidR="00214E11" w:rsidRDefault="00214E11" w:rsidP="00C34C2B">
            <w:pPr>
              <w:spacing w:before="120" w:after="60" w:line="240" w:lineRule="auto"/>
              <w:rPr>
                <w:rFonts w:ascii="Calibri" w:eastAsia="Arial Unicode MS" w:hAnsi="Calibri" w:cs="Calibri"/>
                <w:b/>
                <w:color w:val="auto"/>
                <w:lang w:val="en-AU"/>
              </w:rPr>
            </w:pPr>
          </w:p>
          <w:p w14:paraId="6199E7BF" w14:textId="564B07E1" w:rsidR="00C34C2B" w:rsidRPr="00214E11" w:rsidRDefault="00C34C2B" w:rsidP="00C34C2B">
            <w:pPr>
              <w:spacing w:before="120" w:after="60" w:line="240" w:lineRule="auto"/>
              <w:rPr>
                <w:rFonts w:ascii="Calibri" w:eastAsia="Arial Unicode MS" w:hAnsi="Calibri" w:cs="Calibri"/>
                <w:b/>
                <w:bCs/>
                <w:color w:val="auto"/>
                <w:lang w:val="en-AU"/>
              </w:rPr>
            </w:pPr>
            <w:r w:rsidRPr="00214E11">
              <w:rPr>
                <w:rFonts w:ascii="Calibri" w:eastAsia="Arial Unicode MS" w:hAnsi="Calibri" w:cs="Calibri"/>
                <w:b/>
                <w:bCs/>
                <w:color w:val="auto"/>
                <w:lang w:val="en-AU"/>
              </w:rPr>
              <w:t>Competitive Selection</w:t>
            </w:r>
            <w:r w:rsidR="005C103A" w:rsidRPr="00214E11">
              <w:rPr>
                <w:rFonts w:ascii="Calibri" w:eastAsia="Arial Unicode MS" w:hAnsi="Calibri" w:cs="Calibri"/>
                <w:b/>
                <w:bCs/>
                <w:color w:val="auto"/>
                <w:lang w:val="en-AU"/>
              </w:rPr>
              <w:t>:</w:t>
            </w:r>
          </w:p>
          <w:p w14:paraId="2A9CAD31" w14:textId="1F51BD6B" w:rsidR="004C2C7B" w:rsidRDefault="00A552A7" w:rsidP="003C0559">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1"/>
                  </w:checkBox>
                </w:ffData>
              </w:fldChar>
            </w:r>
            <w:bookmarkStart w:id="3" w:name="Check10"/>
            <w:r>
              <w:rPr>
                <w:rFonts w:ascii="Calibri" w:eastAsia="Arial Unicode MS" w:hAnsi="Calibri" w:cs="Calibri"/>
                <w:color w:val="auto"/>
                <w:lang w:val="en-AU"/>
              </w:rPr>
              <w:instrText xml:space="preserve"> FORMCHECKBOX </w:instrText>
            </w:r>
            <w:r w:rsidR="002D698D">
              <w:rPr>
                <w:rFonts w:ascii="Calibri" w:eastAsia="Arial Unicode MS" w:hAnsi="Calibri" w:cs="Calibri"/>
                <w:color w:val="auto"/>
                <w:lang w:val="en-AU"/>
              </w:rPr>
            </w:r>
            <w:r w:rsidR="002D698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002C1FBB" w:rsidRPr="007613B3">
              <w:rPr>
                <w:rFonts w:ascii="Calibri" w:eastAsia="Arial Unicode MS" w:hAnsi="Calibri" w:cs="Calibri"/>
                <w:color w:val="auto"/>
                <w:lang w:val="en-AU"/>
              </w:rPr>
              <w:t xml:space="preserve"> </w:t>
            </w:r>
            <w:r w:rsidR="002F363E">
              <w:rPr>
                <w:rFonts w:ascii="Calibri" w:eastAsia="Arial Unicode MS" w:hAnsi="Calibri" w:cs="Calibri"/>
                <w:color w:val="auto"/>
                <w:lang w:val="en-AU"/>
              </w:rPr>
              <w:t xml:space="preserve">Advertisement             </w:t>
            </w:r>
            <w:r w:rsidR="002F363E"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002F363E" w:rsidRPr="007613B3">
              <w:rPr>
                <w:rFonts w:ascii="Calibri" w:eastAsia="Arial Unicode MS" w:hAnsi="Calibri" w:cs="Calibri"/>
                <w:color w:val="auto"/>
                <w:lang w:val="en-AU"/>
              </w:rPr>
              <w:instrText xml:space="preserve"> FORMCHECKBOX </w:instrText>
            </w:r>
            <w:r w:rsidR="002D698D">
              <w:rPr>
                <w:rFonts w:ascii="Calibri" w:eastAsia="Arial Unicode MS" w:hAnsi="Calibri" w:cs="Calibri"/>
                <w:color w:val="auto"/>
                <w:lang w:val="en-AU"/>
              </w:rPr>
            </w:r>
            <w:r w:rsidR="002D698D">
              <w:rPr>
                <w:rFonts w:ascii="Calibri" w:eastAsia="Arial Unicode MS" w:hAnsi="Calibri" w:cs="Calibri"/>
                <w:color w:val="auto"/>
                <w:lang w:val="en-AU"/>
              </w:rPr>
              <w:fldChar w:fldCharType="separate"/>
            </w:r>
            <w:r w:rsidR="002F363E" w:rsidRPr="007613B3">
              <w:rPr>
                <w:rFonts w:ascii="Calibri" w:eastAsia="Arial Unicode MS" w:hAnsi="Calibri" w:cs="Calibri"/>
                <w:color w:val="auto"/>
                <w:lang w:val="en-AU"/>
              </w:rPr>
              <w:fldChar w:fldCharType="end"/>
            </w:r>
            <w:r w:rsidR="003C0559">
              <w:rPr>
                <w:rFonts w:ascii="Calibri" w:eastAsia="Arial Unicode MS" w:hAnsi="Calibri" w:cs="Calibri"/>
                <w:color w:val="auto"/>
                <w:lang w:val="en-AU"/>
              </w:rPr>
              <w:t xml:space="preserve">             </w:t>
            </w:r>
            <w:r w:rsidR="00C34C2B">
              <w:rPr>
                <w:rFonts w:ascii="Calibri" w:eastAsia="Arial Unicode MS" w:hAnsi="Calibri" w:cs="Calibri"/>
                <w:color w:val="auto"/>
                <w:lang w:val="en-AU"/>
              </w:rPr>
              <w:fldChar w:fldCharType="begin">
                <w:ffData>
                  <w:name w:val=""/>
                  <w:enabled/>
                  <w:calcOnExit w:val="0"/>
                  <w:checkBox>
                    <w:sizeAuto/>
                    <w:default w:val="0"/>
                  </w:checkBox>
                </w:ffData>
              </w:fldChar>
            </w:r>
            <w:r w:rsidR="00C34C2B">
              <w:rPr>
                <w:rFonts w:ascii="Calibri" w:eastAsia="Arial Unicode MS" w:hAnsi="Calibri" w:cs="Calibri"/>
                <w:color w:val="auto"/>
                <w:lang w:val="en-AU"/>
              </w:rPr>
              <w:instrText xml:space="preserve"> FORMCHECKBOX </w:instrText>
            </w:r>
            <w:r w:rsidR="002D698D">
              <w:rPr>
                <w:rFonts w:ascii="Calibri" w:eastAsia="Arial Unicode MS" w:hAnsi="Calibri" w:cs="Calibri"/>
                <w:color w:val="auto"/>
                <w:lang w:val="en-AU"/>
              </w:rPr>
            </w:r>
            <w:r w:rsidR="002D698D">
              <w:rPr>
                <w:rFonts w:ascii="Calibri" w:eastAsia="Arial Unicode MS" w:hAnsi="Calibri" w:cs="Calibri"/>
                <w:color w:val="auto"/>
                <w:lang w:val="en-AU"/>
              </w:rPr>
              <w:fldChar w:fldCharType="separate"/>
            </w:r>
            <w:r w:rsidR="00C34C2B">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w:t>
            </w:r>
            <w:r w:rsidR="003C0559">
              <w:rPr>
                <w:rFonts w:ascii="Calibri" w:eastAsia="Arial Unicode MS" w:hAnsi="Calibri" w:cs="Calibri"/>
                <w:color w:val="auto"/>
                <w:lang w:val="en-AU"/>
              </w:rPr>
              <w:t>Roster</w:t>
            </w:r>
            <w:r w:rsidR="004C2C7B">
              <w:rPr>
                <w:rFonts w:ascii="Calibri" w:eastAsia="Arial Unicode MS" w:hAnsi="Calibri" w:cs="Calibri"/>
                <w:color w:val="auto"/>
                <w:lang w:val="en-AU"/>
              </w:rPr>
              <w:t xml:space="preserve">                      </w:t>
            </w:r>
          </w:p>
          <w:p w14:paraId="1F484342" w14:textId="77777777" w:rsidR="004C2C7B" w:rsidRDefault="004C2C7B" w:rsidP="00C34C2B">
            <w:pPr>
              <w:spacing w:before="120" w:after="60" w:line="240" w:lineRule="auto"/>
              <w:rPr>
                <w:rFonts w:ascii="Calibri" w:eastAsia="Arial Unicode MS" w:hAnsi="Calibri" w:cs="Calibri"/>
                <w:color w:val="auto"/>
                <w:lang w:val="en-AU"/>
              </w:rPr>
            </w:pPr>
          </w:p>
          <w:p w14:paraId="674FB102" w14:textId="48FB5CE7" w:rsidR="00C34C2B" w:rsidRDefault="004C2C7B" w:rsidP="00C34C2B">
            <w:pPr>
              <w:spacing w:before="120" w:after="60" w:line="240" w:lineRule="auto"/>
              <w:rPr>
                <w:rFonts w:ascii="Calibri" w:eastAsia="Arial Unicode MS" w:hAnsi="Calibri" w:cs="Calibri"/>
                <w:color w:val="auto"/>
                <w:lang w:val="en-AU"/>
              </w:rPr>
            </w:pPr>
            <w:r w:rsidRPr="00214E11">
              <w:rPr>
                <w:rFonts w:ascii="Calibri" w:eastAsia="Arial Unicode MS" w:hAnsi="Calibri" w:cs="Calibri"/>
                <w:b/>
                <w:bCs/>
                <w:color w:val="auto"/>
                <w:lang w:val="en-AU"/>
              </w:rPr>
              <w:t>Single Source</w:t>
            </w:r>
            <w:r w:rsidR="00214E11">
              <w:rPr>
                <w:rFonts w:ascii="Calibri" w:eastAsia="Arial Unicode MS" w:hAnsi="Calibri" w:cs="Calibri"/>
                <w:b/>
                <w:bCs/>
                <w:color w:val="auto"/>
                <w:lang w:val="en-AU"/>
              </w:rPr>
              <w:t xml:space="preserve"> Selection</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D698D">
              <w:rPr>
                <w:rFonts w:ascii="Calibri" w:eastAsia="Arial Unicode MS" w:hAnsi="Calibri" w:cs="Calibri"/>
                <w:color w:val="auto"/>
                <w:lang w:val="en-AU"/>
              </w:rPr>
            </w:r>
            <w:r w:rsidR="002D698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w:t>
            </w:r>
            <w:r w:rsidR="2C6B5EB4">
              <w:rPr>
                <w:rFonts w:ascii="Calibri" w:eastAsia="Arial Unicode MS" w:hAnsi="Calibri" w:cs="Calibri"/>
                <w:color w:val="auto"/>
                <w:lang w:val="en-AU"/>
              </w:rPr>
              <w:t>(Emergency - Director’s approval)</w:t>
            </w:r>
          </w:p>
          <w:p w14:paraId="685C7190" w14:textId="631CEA26" w:rsidR="005C103A" w:rsidRPr="007613B3" w:rsidRDefault="005C103A" w:rsidP="00C34C2B">
            <w:pPr>
              <w:spacing w:before="120" w:after="60" w:line="240" w:lineRule="auto"/>
              <w:rPr>
                <w:rFonts w:ascii="Calibri" w:eastAsia="Arial Unicode MS" w:hAnsi="Calibri" w:cs="Calibri"/>
                <w:color w:val="auto"/>
                <w:lang w:val="en-AU"/>
              </w:rPr>
            </w:pPr>
          </w:p>
        </w:tc>
        <w:tc>
          <w:tcPr>
            <w:tcW w:w="3194" w:type="dxa"/>
            <w:tcBorders>
              <w:bottom w:val="nil"/>
            </w:tcBorders>
            <w:shd w:val="clear" w:color="auto" w:fill="auto"/>
          </w:tcPr>
          <w:p w14:paraId="3D7D7FB9" w14:textId="77777777" w:rsidR="00C34C2B" w:rsidRPr="007613B3" w:rsidRDefault="00C34C2B" w:rsidP="00C34C2B">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299B0F4" w14:textId="70B1F290" w:rsidR="00C34C2B" w:rsidRPr="007613B3" w:rsidRDefault="00A552A7"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2D698D">
              <w:rPr>
                <w:rFonts w:ascii="Calibri" w:eastAsia="Arial Unicode MS" w:hAnsi="Calibri" w:cs="Calibri"/>
                <w:color w:val="auto"/>
                <w:lang w:val="en-AU"/>
              </w:rPr>
            </w:r>
            <w:r w:rsidR="002D698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New SSA</w:t>
            </w:r>
            <w:r w:rsidR="001B5D66">
              <w:rPr>
                <w:rFonts w:ascii="Calibri" w:eastAsia="Arial Unicode MS" w:hAnsi="Calibri" w:cs="Calibri"/>
                <w:color w:val="auto"/>
                <w:lang w:val="en-AU"/>
              </w:rPr>
              <w:t xml:space="preserve"> – Individual Contract</w:t>
            </w:r>
          </w:p>
          <w:p w14:paraId="2D2644D4" w14:textId="77777777" w:rsidR="00C34C2B" w:rsidRPr="007613B3" w:rsidRDefault="00C34C2B" w:rsidP="00C34C2B">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D698D">
              <w:rPr>
                <w:rFonts w:ascii="Calibri" w:eastAsia="Arial Unicode MS" w:hAnsi="Calibri" w:cs="Calibri"/>
                <w:color w:val="auto"/>
                <w:lang w:val="en-AU"/>
              </w:rPr>
            </w:r>
            <w:r w:rsidR="002D698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F13F95" w:rsidRPr="007613B3" w14:paraId="518FE19E" w14:textId="77777777" w:rsidTr="306ADB0B">
        <w:tc>
          <w:tcPr>
            <w:tcW w:w="9584" w:type="dxa"/>
            <w:gridSpan w:val="6"/>
            <w:tcBorders>
              <w:bottom w:val="nil"/>
            </w:tcBorders>
            <w:shd w:val="clear" w:color="auto" w:fill="auto"/>
          </w:tcPr>
          <w:p w14:paraId="4617ECC0" w14:textId="68FBB7C6" w:rsidR="00F13F95" w:rsidRDefault="00F13F95" w:rsidP="00C34C2B">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537884EA" w14:textId="4A25D413" w:rsidR="00F13F95" w:rsidRPr="007613B3" w:rsidRDefault="004E1B4C" w:rsidP="00C34C2B">
            <w:pPr>
              <w:spacing w:before="120" w:after="60" w:line="240" w:lineRule="auto"/>
              <w:rPr>
                <w:rFonts w:ascii="Calibri" w:eastAsia="Arial Unicode MS" w:hAnsi="Calibri" w:cs="Calibri"/>
                <w:b/>
                <w:color w:val="auto"/>
                <w:lang w:val="en-AU"/>
              </w:rPr>
            </w:pPr>
            <w:r>
              <w:rPr>
                <w:rFonts w:ascii="Calibri" w:eastAsia="Arial Unicode MS" w:hAnsi="Calibri" w:cs="Calibri"/>
                <w:b/>
                <w:color w:val="auto"/>
                <w:lang w:val="en-AU"/>
              </w:rPr>
              <w:t>N/A</w:t>
            </w:r>
          </w:p>
        </w:tc>
      </w:tr>
      <w:tr w:rsidR="00C34C2B" w:rsidRPr="007613B3" w14:paraId="0E7A4B71" w14:textId="77777777" w:rsidTr="306ADB0B">
        <w:tc>
          <w:tcPr>
            <w:tcW w:w="4138" w:type="dxa"/>
            <w:gridSpan w:val="2"/>
            <w:tcBorders>
              <w:bottom w:val="nil"/>
            </w:tcBorders>
            <w:shd w:val="clear" w:color="auto" w:fill="auto"/>
            <w:noWrap/>
            <w:hideMark/>
          </w:tcPr>
          <w:p w14:paraId="17CF57B9" w14:textId="4323B32A" w:rsidR="006C47DD" w:rsidRPr="007613B3" w:rsidRDefault="00C34C2B" w:rsidP="00900912">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tc>
        <w:tc>
          <w:tcPr>
            <w:tcW w:w="1903" w:type="dxa"/>
            <w:gridSpan w:val="2"/>
            <w:tcBorders>
              <w:bottom w:val="nil"/>
            </w:tcBorders>
            <w:shd w:val="clear" w:color="auto" w:fill="auto"/>
            <w:noWrap/>
            <w:hideMark/>
          </w:tcPr>
          <w:p w14:paraId="08650836"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tc>
        <w:tc>
          <w:tcPr>
            <w:tcW w:w="3543" w:type="dxa"/>
            <w:gridSpan w:val="2"/>
            <w:tcBorders>
              <w:bottom w:val="nil"/>
            </w:tcBorders>
            <w:shd w:val="clear" w:color="auto" w:fill="auto"/>
          </w:tcPr>
          <w:p w14:paraId="26F8B558"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tc>
      </w:tr>
      <w:tr w:rsidR="00C34C2B" w:rsidRPr="007613B3" w14:paraId="7B718A10" w14:textId="77777777" w:rsidTr="306ADB0B">
        <w:tc>
          <w:tcPr>
            <w:tcW w:w="4138" w:type="dxa"/>
            <w:gridSpan w:val="2"/>
            <w:tcBorders>
              <w:top w:val="nil"/>
            </w:tcBorders>
            <w:shd w:val="clear" w:color="auto" w:fill="auto"/>
            <w:noWrap/>
          </w:tcPr>
          <w:p w14:paraId="04ACE128" w14:textId="105F3BD1" w:rsidR="00C34C2B" w:rsidRPr="007613B3" w:rsidRDefault="00A552A7" w:rsidP="00C34C2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Franklin Golay, WASH Specialist</w:t>
            </w:r>
          </w:p>
        </w:tc>
        <w:tc>
          <w:tcPr>
            <w:tcW w:w="1903" w:type="dxa"/>
            <w:gridSpan w:val="2"/>
            <w:tcBorders>
              <w:top w:val="nil"/>
            </w:tcBorders>
            <w:shd w:val="clear" w:color="auto" w:fill="auto"/>
            <w:noWrap/>
          </w:tcPr>
          <w:p w14:paraId="77466A5C" w14:textId="372FE296" w:rsidR="00C34C2B" w:rsidRPr="007613B3" w:rsidRDefault="00A552A7" w:rsidP="00C34C2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 xml:space="preserve">15 </w:t>
            </w:r>
            <w:proofErr w:type="spellStart"/>
            <w:r>
              <w:rPr>
                <w:rFonts w:ascii="Calibri" w:eastAsia="Arial Unicode MS" w:hAnsi="Calibri" w:cs="Calibri"/>
                <w:i/>
                <w:color w:val="auto"/>
                <w:lang w:val="en-AU"/>
              </w:rPr>
              <w:t>janvier</w:t>
            </w:r>
            <w:proofErr w:type="spellEnd"/>
            <w:r>
              <w:rPr>
                <w:rFonts w:ascii="Calibri" w:eastAsia="Arial Unicode MS" w:hAnsi="Calibri" w:cs="Calibri"/>
                <w:i/>
                <w:color w:val="auto"/>
                <w:lang w:val="en-AU"/>
              </w:rPr>
              <w:t xml:space="preserve"> 2024</w:t>
            </w:r>
          </w:p>
        </w:tc>
        <w:tc>
          <w:tcPr>
            <w:tcW w:w="3543" w:type="dxa"/>
            <w:gridSpan w:val="2"/>
            <w:tcBorders>
              <w:top w:val="nil"/>
            </w:tcBorders>
            <w:shd w:val="clear" w:color="auto" w:fill="auto"/>
          </w:tcPr>
          <w:p w14:paraId="636B396A" w14:textId="09D61C79" w:rsidR="00C34C2B" w:rsidRPr="007613B3" w:rsidRDefault="00A552A7" w:rsidP="00C34C2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 xml:space="preserve">31 </w:t>
            </w:r>
            <w:proofErr w:type="spellStart"/>
            <w:r>
              <w:rPr>
                <w:rFonts w:ascii="Calibri" w:eastAsia="Arial Unicode MS" w:hAnsi="Calibri" w:cs="Calibri"/>
                <w:i/>
                <w:color w:val="auto"/>
                <w:lang w:val="en-AU"/>
              </w:rPr>
              <w:t>décembre</w:t>
            </w:r>
            <w:proofErr w:type="spellEnd"/>
            <w:r>
              <w:rPr>
                <w:rFonts w:ascii="Calibri" w:eastAsia="Arial Unicode MS" w:hAnsi="Calibri" w:cs="Calibri"/>
                <w:i/>
                <w:color w:val="auto"/>
                <w:lang w:val="en-AU"/>
              </w:rPr>
              <w:t xml:space="preserve"> 2024</w:t>
            </w:r>
          </w:p>
        </w:tc>
      </w:tr>
    </w:tbl>
    <w:tbl>
      <w:tblPr>
        <w:tblpPr w:leftFromText="180" w:rightFromText="180" w:vertAnchor="page" w:horzAnchor="margin" w:tblpY="9797"/>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320"/>
        <w:gridCol w:w="3252"/>
        <w:gridCol w:w="1260"/>
        <w:gridCol w:w="1087"/>
      </w:tblGrid>
      <w:tr w:rsidR="00C34C2B" w:rsidRPr="007613B3" w14:paraId="3671DD93" w14:textId="77777777" w:rsidTr="42903527">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455B95A6" w14:textId="2126C901" w:rsidR="00C34C2B" w:rsidRPr="007613B3" w:rsidRDefault="006C47DD" w:rsidP="00900912">
            <w:pPr>
              <w:ind w:left="12" w:hanging="12"/>
              <w:rPr>
                <w:rFonts w:ascii="Calibri" w:eastAsia="Arial Unicode MS" w:hAnsi="Calibri" w:cs="Calibri"/>
                <w:color w:val="auto"/>
                <w:lang w:val="en-AU"/>
              </w:rPr>
            </w:pPr>
            <w:r>
              <w:rPr>
                <w:rFonts w:ascii="Calibri" w:eastAsia="Arial Unicode MS" w:hAnsi="Calibri" w:cs="Calibri"/>
                <w:color w:val="auto"/>
                <w:lang w:val="en-AU"/>
              </w:rPr>
              <w:t>Work Assignments Overview</w:t>
            </w:r>
          </w:p>
        </w:tc>
        <w:tc>
          <w:tcPr>
            <w:tcW w:w="3252"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6588CC15" w14:textId="3E030619" w:rsidR="00C34C2B" w:rsidRPr="007613B3" w:rsidRDefault="006C47DD" w:rsidP="00900912">
            <w:pPr>
              <w:ind w:left="12" w:hanging="12"/>
              <w:rPr>
                <w:rFonts w:ascii="Calibri" w:eastAsia="Arial Unicode MS" w:hAnsi="Calibri" w:cs="Calibri"/>
                <w:color w:val="auto"/>
                <w:lang w:val="en-AU"/>
              </w:rPr>
            </w:pPr>
            <w:r>
              <w:rPr>
                <w:rFonts w:ascii="Calibri" w:eastAsia="Arial Unicode MS" w:hAnsi="Calibri" w:cs="Calibri"/>
                <w:color w:val="auto"/>
                <w:lang w:val="en-AU"/>
              </w:rPr>
              <w:t>Deliverables/Outputs</w:t>
            </w:r>
          </w:p>
        </w:tc>
        <w:tc>
          <w:tcPr>
            <w:tcW w:w="126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4C0A347E" w14:textId="1B9D9EEA" w:rsidR="00C34C2B" w:rsidRPr="007613B3" w:rsidRDefault="78181909" w:rsidP="00900912">
            <w:pPr>
              <w:spacing w:before="60" w:after="60" w:line="240" w:lineRule="auto"/>
              <w:rPr>
                <w:rFonts w:ascii="Calibri" w:eastAsia="Arial Unicode MS" w:hAnsi="Calibri" w:cs="Calibri"/>
                <w:color w:val="auto"/>
                <w:lang w:val="en-AU"/>
              </w:rPr>
            </w:pPr>
            <w:proofErr w:type="gramStart"/>
            <w:r w:rsidRPr="42903527">
              <w:rPr>
                <w:rFonts w:ascii="Calibri" w:eastAsia="Arial Unicode MS" w:hAnsi="Calibri" w:cs="Calibri"/>
                <w:color w:val="auto"/>
                <w:lang w:val="en-AU"/>
              </w:rPr>
              <w:t>Delivery  dead</w:t>
            </w:r>
            <w:r w:rsidR="371B41D2" w:rsidRPr="42903527">
              <w:rPr>
                <w:rFonts w:ascii="Calibri" w:eastAsia="Arial Unicode MS" w:hAnsi="Calibri" w:cs="Calibri"/>
                <w:color w:val="auto"/>
                <w:lang w:val="en-AU"/>
              </w:rPr>
              <w:t>line</w:t>
            </w:r>
            <w:proofErr w:type="gramEnd"/>
          </w:p>
        </w:tc>
        <w:tc>
          <w:tcPr>
            <w:tcW w:w="1087"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3E8CB112" w14:textId="5665A2C7" w:rsidR="00C34C2B" w:rsidRPr="007613B3" w:rsidRDefault="371B41D2" w:rsidP="00900912">
            <w:pPr>
              <w:spacing w:before="60" w:after="60"/>
              <w:rPr>
                <w:rFonts w:ascii="Calibri" w:eastAsia="Arial Unicode MS" w:hAnsi="Calibri" w:cs="Calibri"/>
                <w:color w:val="auto"/>
                <w:lang w:val="en-AU"/>
              </w:rPr>
            </w:pPr>
            <w:r w:rsidRPr="42903527">
              <w:rPr>
                <w:rFonts w:ascii="Calibri" w:eastAsia="Arial Unicode MS" w:hAnsi="Calibri" w:cs="Calibri"/>
                <w:color w:val="auto"/>
                <w:lang w:val="en-AU"/>
              </w:rPr>
              <w:t>Estimate</w:t>
            </w:r>
            <w:r w:rsidR="39A14F89" w:rsidRPr="42903527">
              <w:rPr>
                <w:rFonts w:ascii="Calibri" w:eastAsia="Arial Unicode MS" w:hAnsi="Calibri" w:cs="Calibri"/>
                <w:color w:val="auto"/>
                <w:lang w:val="en-AU"/>
              </w:rPr>
              <w:t>d</w:t>
            </w:r>
            <w:r w:rsidR="207D6461" w:rsidRPr="42903527">
              <w:rPr>
                <w:rFonts w:ascii="Calibri" w:eastAsia="Arial Unicode MS" w:hAnsi="Calibri" w:cs="Calibri"/>
                <w:color w:val="auto"/>
                <w:lang w:val="en-AU"/>
              </w:rPr>
              <w:t xml:space="preserve"> Budget</w:t>
            </w:r>
          </w:p>
        </w:tc>
      </w:tr>
      <w:tr w:rsidR="00C34C2B" w:rsidRPr="00F53DD1" w14:paraId="17B21292" w14:textId="77777777" w:rsidTr="42903527">
        <w:trPr>
          <w:trHeight w:val="343"/>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06968701" w14:textId="27F8775F" w:rsidR="00C34C2B" w:rsidRDefault="00896171" w:rsidP="00900912">
            <w:pPr>
              <w:ind w:left="12" w:hanging="12"/>
              <w:rPr>
                <w:rFonts w:ascii="Calibri" w:eastAsia="Arial Unicode MS" w:hAnsi="Calibri" w:cs="Calibri"/>
                <w:color w:val="auto"/>
                <w:lang w:val="fr-FR"/>
              </w:rPr>
            </w:pPr>
            <w:r w:rsidRPr="00896171">
              <w:rPr>
                <w:rFonts w:ascii="Calibri" w:eastAsia="Arial Unicode MS" w:hAnsi="Calibri" w:cs="Calibri"/>
                <w:color w:val="auto"/>
                <w:lang w:val="fr-FR"/>
              </w:rPr>
              <w:t xml:space="preserve">Mise en </w:t>
            </w:r>
            <w:proofErr w:type="spellStart"/>
            <w:r w:rsidRPr="00896171">
              <w:rPr>
                <w:rFonts w:ascii="Calibri" w:eastAsia="Arial Unicode MS" w:hAnsi="Calibri" w:cs="Calibri"/>
                <w:color w:val="auto"/>
                <w:lang w:val="fr-FR"/>
              </w:rPr>
              <w:t>oeuvre</w:t>
            </w:r>
            <w:proofErr w:type="spellEnd"/>
            <w:r w:rsidRPr="00896171">
              <w:rPr>
                <w:rFonts w:ascii="Calibri" w:eastAsia="Arial Unicode MS" w:hAnsi="Calibri" w:cs="Calibri"/>
                <w:color w:val="auto"/>
                <w:lang w:val="fr-FR"/>
              </w:rPr>
              <w:t xml:space="preserve"> du p</w:t>
            </w:r>
            <w:r>
              <w:rPr>
                <w:rFonts w:ascii="Calibri" w:eastAsia="Arial Unicode MS" w:hAnsi="Calibri" w:cs="Calibri"/>
                <w:color w:val="auto"/>
                <w:lang w:val="fr-FR"/>
              </w:rPr>
              <w:t xml:space="preserve">rojet </w:t>
            </w:r>
            <w:proofErr w:type="spellStart"/>
            <w:r>
              <w:rPr>
                <w:rFonts w:ascii="Calibri" w:eastAsia="Arial Unicode MS" w:hAnsi="Calibri" w:cs="Calibri"/>
                <w:color w:val="auto"/>
                <w:lang w:val="fr-FR"/>
              </w:rPr>
              <w:t>Mionjo</w:t>
            </w:r>
            <w:proofErr w:type="spellEnd"/>
            <w:r>
              <w:rPr>
                <w:rFonts w:ascii="Calibri" w:eastAsia="Arial Unicode MS" w:hAnsi="Calibri" w:cs="Calibri"/>
                <w:color w:val="auto"/>
                <w:lang w:val="fr-FR"/>
              </w:rPr>
              <w:t xml:space="preserve"> dans sa globalité sur l’année 2024</w:t>
            </w:r>
          </w:p>
          <w:p w14:paraId="6058A1B6" w14:textId="77777777" w:rsidR="00896171" w:rsidRDefault="00896171" w:rsidP="00900912">
            <w:pPr>
              <w:ind w:left="12" w:hanging="12"/>
              <w:rPr>
                <w:rFonts w:ascii="Calibri" w:eastAsia="Arial Unicode MS" w:hAnsi="Calibri" w:cs="Calibri"/>
                <w:color w:val="auto"/>
                <w:lang w:val="fr-FR"/>
              </w:rPr>
            </w:pPr>
          </w:p>
          <w:p w14:paraId="24B7A7CD" w14:textId="77777777" w:rsidR="00896171" w:rsidRDefault="00896171" w:rsidP="00900912">
            <w:pPr>
              <w:ind w:left="12" w:hanging="12"/>
              <w:rPr>
                <w:rFonts w:ascii="Calibri" w:eastAsia="Arial Unicode MS" w:hAnsi="Calibri" w:cs="Calibri"/>
                <w:color w:val="auto"/>
                <w:lang w:val="fr-FR"/>
              </w:rPr>
            </w:pPr>
          </w:p>
          <w:p w14:paraId="736F6ABE" w14:textId="77777777" w:rsidR="00896171" w:rsidRDefault="00896171" w:rsidP="00900912">
            <w:pPr>
              <w:ind w:left="12" w:hanging="12"/>
              <w:rPr>
                <w:rFonts w:ascii="Calibri" w:eastAsia="Arial Unicode MS" w:hAnsi="Calibri" w:cs="Calibri"/>
                <w:color w:val="auto"/>
                <w:lang w:val="fr-FR"/>
              </w:rPr>
            </w:pPr>
          </w:p>
          <w:p w14:paraId="494E28AB" w14:textId="145EF2C3" w:rsidR="00896171" w:rsidRPr="00896171" w:rsidRDefault="00896171" w:rsidP="00896171">
            <w:pPr>
              <w:ind w:left="12" w:hanging="12"/>
              <w:rPr>
                <w:rFonts w:ascii="Calibri" w:eastAsia="Arial Unicode MS" w:hAnsi="Calibri" w:cs="Calibri"/>
                <w:color w:val="auto"/>
                <w:lang w:val="fr-FR"/>
              </w:rPr>
            </w:pP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2963EBA2" w14:textId="77777777" w:rsidR="00C34C2B" w:rsidRDefault="00F53DD1" w:rsidP="00900912">
            <w:pPr>
              <w:rPr>
                <w:rFonts w:ascii="Calibri" w:eastAsia="Arial Unicode MS" w:hAnsi="Calibri" w:cs="Calibri"/>
                <w:color w:val="auto"/>
                <w:lang w:val="fr-FR"/>
              </w:rPr>
            </w:pPr>
            <w:r w:rsidRPr="00F53DD1">
              <w:rPr>
                <w:rFonts w:ascii="Calibri" w:eastAsia="Arial Unicode MS" w:hAnsi="Calibri" w:cs="Calibri"/>
                <w:color w:val="auto"/>
                <w:lang w:val="fr-FR"/>
              </w:rPr>
              <w:t>Rapport de démarrage de l</w:t>
            </w:r>
            <w:r>
              <w:rPr>
                <w:rFonts w:ascii="Calibri" w:eastAsia="Arial Unicode MS" w:hAnsi="Calibri" w:cs="Calibri"/>
                <w:color w:val="auto"/>
                <w:lang w:val="fr-FR"/>
              </w:rPr>
              <w:t>a consultance, incluant méthodologie et planning</w:t>
            </w:r>
          </w:p>
          <w:p w14:paraId="137BD94B" w14:textId="77777777" w:rsidR="00896171" w:rsidRDefault="00896171" w:rsidP="00900912">
            <w:pPr>
              <w:rPr>
                <w:rFonts w:ascii="Calibri" w:eastAsia="Arial Unicode MS" w:hAnsi="Calibri" w:cs="Calibri"/>
                <w:color w:val="auto"/>
                <w:lang w:val="fr-FR"/>
              </w:rPr>
            </w:pPr>
          </w:p>
          <w:p w14:paraId="70F11EE3" w14:textId="77777777" w:rsidR="00896171" w:rsidRDefault="00896171" w:rsidP="00896171">
            <w:pPr>
              <w:ind w:left="12" w:hanging="12"/>
              <w:rPr>
                <w:rFonts w:ascii="Calibri" w:eastAsia="Arial Unicode MS" w:hAnsi="Calibri" w:cs="Calibri"/>
                <w:color w:val="auto"/>
                <w:lang w:val="fr-FR"/>
              </w:rPr>
            </w:pPr>
          </w:p>
          <w:p w14:paraId="114BDC81" w14:textId="7A74DF4F" w:rsidR="00896171" w:rsidRDefault="00896171" w:rsidP="00896171">
            <w:pPr>
              <w:ind w:left="12" w:hanging="12"/>
              <w:rPr>
                <w:rFonts w:ascii="Calibri" w:eastAsia="Arial Unicode MS" w:hAnsi="Calibri" w:cs="Calibri"/>
                <w:color w:val="auto"/>
                <w:lang w:val="fr-FR"/>
              </w:rPr>
            </w:pPr>
            <w:r>
              <w:rPr>
                <w:rFonts w:ascii="Calibri" w:eastAsia="Arial Unicode MS" w:hAnsi="Calibri" w:cs="Calibri"/>
                <w:color w:val="auto"/>
                <w:lang w:val="fr-FR"/>
              </w:rPr>
              <w:t>Rapport de mi-parcours</w:t>
            </w:r>
          </w:p>
          <w:p w14:paraId="70A7CE83" w14:textId="70AA5852" w:rsidR="00896171" w:rsidRDefault="00896171" w:rsidP="00896171">
            <w:pPr>
              <w:ind w:left="12" w:hanging="12"/>
              <w:rPr>
                <w:rFonts w:ascii="Calibri" w:eastAsia="Arial Unicode MS" w:hAnsi="Calibri" w:cs="Calibri"/>
                <w:color w:val="auto"/>
                <w:lang w:val="fr-FR"/>
              </w:rPr>
            </w:pPr>
          </w:p>
          <w:p w14:paraId="520B2ECF" w14:textId="120FA021" w:rsidR="00896171" w:rsidRDefault="00896171" w:rsidP="00896171">
            <w:pPr>
              <w:ind w:left="12" w:hanging="12"/>
              <w:rPr>
                <w:rFonts w:ascii="Calibri" w:eastAsia="Arial Unicode MS" w:hAnsi="Calibri" w:cs="Calibri"/>
                <w:color w:val="auto"/>
                <w:lang w:val="fr-FR"/>
              </w:rPr>
            </w:pPr>
          </w:p>
          <w:p w14:paraId="7C7EDF29" w14:textId="2A442B8C" w:rsidR="00896171" w:rsidRDefault="00896171" w:rsidP="00896171">
            <w:pPr>
              <w:ind w:left="12" w:hanging="12"/>
              <w:rPr>
                <w:rFonts w:ascii="Calibri" w:eastAsia="Arial Unicode MS" w:hAnsi="Calibri" w:cs="Calibri"/>
                <w:color w:val="auto"/>
                <w:lang w:val="fr-FR"/>
              </w:rPr>
            </w:pPr>
          </w:p>
          <w:p w14:paraId="144752E2" w14:textId="6806C204" w:rsidR="00896171" w:rsidRDefault="00896171" w:rsidP="00896171">
            <w:pPr>
              <w:ind w:left="12" w:hanging="12"/>
              <w:rPr>
                <w:rFonts w:ascii="Calibri" w:eastAsia="Arial Unicode MS" w:hAnsi="Calibri" w:cs="Calibri"/>
                <w:color w:val="auto"/>
                <w:lang w:val="fr-FR"/>
              </w:rPr>
            </w:pPr>
            <w:r>
              <w:rPr>
                <w:rFonts w:ascii="Calibri" w:eastAsia="Arial Unicode MS" w:hAnsi="Calibri" w:cs="Calibri"/>
                <w:color w:val="auto"/>
                <w:lang w:val="fr-FR"/>
              </w:rPr>
              <w:t>Rapport final de consultance</w:t>
            </w:r>
          </w:p>
          <w:p w14:paraId="567B00E9" w14:textId="795380A9" w:rsidR="00896171" w:rsidRPr="00F53DD1" w:rsidRDefault="00896171" w:rsidP="00900912">
            <w:pPr>
              <w:rPr>
                <w:rFonts w:ascii="Calibri" w:eastAsia="Arial Unicode MS" w:hAnsi="Calibri" w:cs="Calibri"/>
                <w:color w:val="auto"/>
                <w:lang w:val="fr-FR"/>
              </w:rPr>
            </w:pP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065DE9E9" w14:textId="77777777" w:rsidR="00C34C2B" w:rsidRDefault="00F53DD1" w:rsidP="00900912">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15 jours après le début de la prestation</w:t>
            </w:r>
          </w:p>
          <w:p w14:paraId="3AA3B623" w14:textId="77777777" w:rsidR="00896171" w:rsidRDefault="00896171" w:rsidP="00900912">
            <w:pPr>
              <w:spacing w:before="60" w:after="60" w:line="240" w:lineRule="auto"/>
              <w:rPr>
                <w:rFonts w:ascii="Calibri" w:eastAsia="Arial Unicode MS" w:hAnsi="Calibri" w:cs="Calibri"/>
                <w:color w:val="auto"/>
                <w:lang w:val="fr-FR"/>
              </w:rPr>
            </w:pPr>
          </w:p>
          <w:p w14:paraId="554CBA61" w14:textId="77777777" w:rsidR="00896171" w:rsidRDefault="00896171" w:rsidP="00900912">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6 mois après le début de la prestation</w:t>
            </w:r>
          </w:p>
          <w:p w14:paraId="6A3926F1" w14:textId="77777777" w:rsidR="00896171" w:rsidRDefault="00896171" w:rsidP="00900912">
            <w:pPr>
              <w:spacing w:before="60" w:after="60" w:line="240" w:lineRule="auto"/>
              <w:rPr>
                <w:rFonts w:ascii="Calibri" w:eastAsia="Arial Unicode MS" w:hAnsi="Calibri" w:cs="Calibri"/>
                <w:color w:val="auto"/>
                <w:lang w:val="fr-FR"/>
              </w:rPr>
            </w:pPr>
          </w:p>
          <w:p w14:paraId="47DECDD9" w14:textId="774057CA" w:rsidR="00896171" w:rsidRPr="00F53DD1" w:rsidRDefault="00896171" w:rsidP="00900912">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À la fin de la prestation</w:t>
            </w:r>
          </w:p>
        </w:tc>
        <w:tc>
          <w:tcPr>
            <w:tcW w:w="1087" w:type="dxa"/>
            <w:tcBorders>
              <w:top w:val="single" w:sz="8" w:space="0" w:color="6D6D6D"/>
              <w:left w:val="single" w:sz="8" w:space="0" w:color="6D6D6D"/>
              <w:bottom w:val="single" w:sz="8" w:space="0" w:color="6D6D6D"/>
              <w:right w:val="single" w:sz="8" w:space="0" w:color="6D6D6D"/>
            </w:tcBorders>
            <w:shd w:val="clear" w:color="auto" w:fill="auto"/>
          </w:tcPr>
          <w:p w14:paraId="444ADC7E" w14:textId="77777777" w:rsidR="00C34C2B" w:rsidRDefault="00517684" w:rsidP="00900912">
            <w:pPr>
              <w:spacing w:before="60" w:after="60"/>
              <w:rPr>
                <w:rFonts w:ascii="Calibri" w:eastAsia="Arial Unicode MS" w:hAnsi="Calibri" w:cs="Calibri"/>
                <w:color w:val="auto"/>
                <w:lang w:val="fr-FR"/>
              </w:rPr>
            </w:pPr>
            <w:r>
              <w:rPr>
                <w:rFonts w:ascii="Calibri" w:eastAsia="Arial Unicode MS" w:hAnsi="Calibri" w:cs="Calibri"/>
                <w:color w:val="auto"/>
                <w:lang w:val="fr-FR"/>
              </w:rPr>
              <w:t>15%</w:t>
            </w:r>
          </w:p>
          <w:p w14:paraId="33AE378D" w14:textId="77777777" w:rsidR="00896171" w:rsidRDefault="00896171" w:rsidP="00900912">
            <w:pPr>
              <w:spacing w:before="60" w:after="60"/>
              <w:rPr>
                <w:rFonts w:ascii="Calibri" w:eastAsia="Arial Unicode MS" w:hAnsi="Calibri" w:cs="Calibri"/>
                <w:color w:val="auto"/>
                <w:lang w:val="fr-FR"/>
              </w:rPr>
            </w:pPr>
          </w:p>
          <w:p w14:paraId="3C6C9CBA" w14:textId="77777777" w:rsidR="00896171" w:rsidRDefault="00896171" w:rsidP="00900912">
            <w:pPr>
              <w:spacing w:before="60" w:after="60"/>
              <w:rPr>
                <w:rFonts w:ascii="Calibri" w:eastAsia="Arial Unicode MS" w:hAnsi="Calibri" w:cs="Calibri"/>
                <w:color w:val="auto"/>
                <w:lang w:val="fr-FR"/>
              </w:rPr>
            </w:pPr>
          </w:p>
          <w:p w14:paraId="08D5FE90" w14:textId="77777777" w:rsidR="00896171" w:rsidRDefault="00896171" w:rsidP="00900912">
            <w:pPr>
              <w:spacing w:before="60" w:after="60"/>
              <w:rPr>
                <w:rFonts w:ascii="Calibri" w:eastAsia="Arial Unicode MS" w:hAnsi="Calibri" w:cs="Calibri"/>
                <w:color w:val="auto"/>
                <w:lang w:val="fr-FR"/>
              </w:rPr>
            </w:pPr>
          </w:p>
          <w:p w14:paraId="7A65DF0E" w14:textId="58389FAE" w:rsidR="00896171" w:rsidRDefault="00896171" w:rsidP="00900912">
            <w:pPr>
              <w:spacing w:before="60" w:after="60"/>
              <w:rPr>
                <w:rFonts w:ascii="Calibri" w:eastAsia="Arial Unicode MS" w:hAnsi="Calibri" w:cs="Calibri"/>
                <w:color w:val="auto"/>
                <w:lang w:val="fr-FR"/>
              </w:rPr>
            </w:pPr>
            <w:r>
              <w:rPr>
                <w:rFonts w:ascii="Calibri" w:eastAsia="Arial Unicode MS" w:hAnsi="Calibri" w:cs="Calibri"/>
                <w:color w:val="auto"/>
                <w:lang w:val="fr-FR"/>
              </w:rPr>
              <w:t>10%</w:t>
            </w:r>
          </w:p>
          <w:p w14:paraId="71473F41" w14:textId="77777777" w:rsidR="00896171" w:rsidRDefault="00896171" w:rsidP="00900912">
            <w:pPr>
              <w:spacing w:before="60" w:after="60"/>
              <w:rPr>
                <w:rFonts w:ascii="Calibri" w:eastAsia="Arial Unicode MS" w:hAnsi="Calibri" w:cs="Calibri"/>
                <w:color w:val="auto"/>
                <w:lang w:val="fr-FR"/>
              </w:rPr>
            </w:pPr>
          </w:p>
          <w:p w14:paraId="5E0182E5" w14:textId="77777777" w:rsidR="00896171" w:rsidRDefault="00896171" w:rsidP="00900912">
            <w:pPr>
              <w:spacing w:before="60" w:after="60"/>
              <w:rPr>
                <w:rFonts w:ascii="Calibri" w:eastAsia="Arial Unicode MS" w:hAnsi="Calibri" w:cs="Calibri"/>
                <w:color w:val="auto"/>
                <w:lang w:val="fr-FR"/>
              </w:rPr>
            </w:pPr>
          </w:p>
          <w:p w14:paraId="498BEA8D" w14:textId="4D2F0CD1" w:rsidR="00896171" w:rsidRPr="00F53DD1" w:rsidRDefault="00896171" w:rsidP="00900912">
            <w:pPr>
              <w:spacing w:before="60" w:after="60"/>
              <w:rPr>
                <w:rFonts w:ascii="Calibri" w:eastAsia="Arial Unicode MS" w:hAnsi="Calibri" w:cs="Calibri"/>
                <w:color w:val="auto"/>
                <w:lang w:val="fr-FR"/>
              </w:rPr>
            </w:pPr>
            <w:r>
              <w:rPr>
                <w:rFonts w:ascii="Calibri" w:eastAsia="Arial Unicode MS" w:hAnsi="Calibri" w:cs="Calibri"/>
                <w:color w:val="auto"/>
                <w:lang w:val="fr-FR"/>
              </w:rPr>
              <w:t>15%</w:t>
            </w:r>
          </w:p>
        </w:tc>
      </w:tr>
      <w:tr w:rsidR="00C34C2B" w:rsidRPr="00F53DD1" w14:paraId="3E7FFEF7" w14:textId="77777777" w:rsidTr="42903527">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257F1B5F" w14:textId="42FF01BE" w:rsidR="00C34C2B" w:rsidRPr="00F53DD1" w:rsidRDefault="00896171" w:rsidP="00900912">
            <w:pPr>
              <w:ind w:left="12" w:hanging="12"/>
              <w:rPr>
                <w:rFonts w:ascii="Calibri" w:eastAsia="Arial Unicode MS" w:hAnsi="Calibri" w:cs="Calibri"/>
                <w:color w:val="auto"/>
                <w:lang w:val="fr-FR"/>
              </w:rPr>
            </w:pPr>
            <w:r>
              <w:rPr>
                <w:rFonts w:ascii="Calibri" w:eastAsia="Arial Unicode MS" w:hAnsi="Calibri" w:cs="Calibri"/>
                <w:color w:val="auto"/>
                <w:lang w:val="fr-FR"/>
              </w:rPr>
              <w:t xml:space="preserve">Gestion des activités (606 points d’eau et 10 unités de dessalement) </w:t>
            </w:r>
            <w:r w:rsidR="00F353A2">
              <w:rPr>
                <w:rFonts w:ascii="Calibri" w:eastAsia="Arial Unicode MS" w:hAnsi="Calibri" w:cs="Calibri"/>
                <w:color w:val="auto"/>
                <w:lang w:val="fr-FR"/>
              </w:rPr>
              <w:t>et a</w:t>
            </w:r>
            <w:r>
              <w:rPr>
                <w:rFonts w:ascii="Calibri" w:eastAsia="Arial Unicode MS" w:hAnsi="Calibri" w:cs="Calibri"/>
                <w:color w:val="auto"/>
                <w:lang w:val="fr-FR"/>
              </w:rPr>
              <w:t>ppui technique à la gestion de projets 3R</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35B46CA0" w14:textId="77777777" w:rsidR="00C34C2B" w:rsidRDefault="00F353A2" w:rsidP="00900912">
            <w:pPr>
              <w:rPr>
                <w:rFonts w:ascii="Calibri" w:eastAsia="Arial Unicode MS" w:hAnsi="Calibri" w:cs="Calibri"/>
                <w:color w:val="auto"/>
                <w:lang w:val="fr-FR"/>
              </w:rPr>
            </w:pPr>
            <w:r>
              <w:rPr>
                <w:rFonts w:ascii="Calibri" w:eastAsia="Arial Unicode MS" w:hAnsi="Calibri" w:cs="Calibri"/>
                <w:color w:val="auto"/>
                <w:lang w:val="fr-FR"/>
              </w:rPr>
              <w:t>Réalisation des inventaires de points d’eau dans la totalité des districts</w:t>
            </w:r>
          </w:p>
          <w:p w14:paraId="607D3195" w14:textId="0F5EA10B" w:rsidR="00F353A2" w:rsidRDefault="00F353A2" w:rsidP="00900912">
            <w:pPr>
              <w:rPr>
                <w:rFonts w:ascii="Calibri" w:eastAsia="Arial Unicode MS" w:hAnsi="Calibri" w:cs="Calibri"/>
                <w:color w:val="auto"/>
                <w:lang w:val="fr-FR"/>
              </w:rPr>
            </w:pPr>
          </w:p>
          <w:p w14:paraId="3C54E9F4" w14:textId="77777777" w:rsidR="00F353A2" w:rsidRDefault="00F353A2" w:rsidP="00900912">
            <w:pPr>
              <w:rPr>
                <w:rFonts w:ascii="Calibri" w:eastAsia="Arial Unicode MS" w:hAnsi="Calibri" w:cs="Calibri"/>
                <w:color w:val="auto"/>
                <w:lang w:val="fr-FR"/>
              </w:rPr>
            </w:pPr>
          </w:p>
          <w:p w14:paraId="1849C50F" w14:textId="04D8D43A" w:rsidR="00F353A2" w:rsidRPr="00F53DD1" w:rsidRDefault="00F353A2" w:rsidP="00900912">
            <w:pPr>
              <w:rPr>
                <w:rFonts w:ascii="Calibri" w:eastAsia="Arial Unicode MS" w:hAnsi="Calibri" w:cs="Calibri"/>
                <w:color w:val="auto"/>
                <w:lang w:val="fr-FR"/>
              </w:rPr>
            </w:pPr>
            <w:r>
              <w:rPr>
                <w:rFonts w:ascii="Calibri" w:eastAsia="Arial Unicode MS" w:hAnsi="Calibri" w:cs="Calibri"/>
                <w:color w:val="auto"/>
                <w:lang w:val="fr-FR"/>
              </w:rPr>
              <w:t>Dossier d’études techniques, environnementales et socio-économiques pour 150 points d’eau avec modèles contractuels de gestion</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3792D273" w14:textId="77777777" w:rsidR="00C34C2B" w:rsidRDefault="00F353A2" w:rsidP="00900912">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8 mois après le début de la prestation</w:t>
            </w:r>
          </w:p>
          <w:p w14:paraId="22DCD26D" w14:textId="77777777" w:rsidR="00F353A2" w:rsidRDefault="00F353A2" w:rsidP="00900912">
            <w:pPr>
              <w:spacing w:before="60" w:after="60" w:line="240" w:lineRule="auto"/>
              <w:rPr>
                <w:rFonts w:ascii="Calibri" w:eastAsia="Arial Unicode MS" w:hAnsi="Calibri" w:cs="Calibri"/>
                <w:color w:val="auto"/>
                <w:lang w:val="fr-FR"/>
              </w:rPr>
            </w:pPr>
          </w:p>
          <w:p w14:paraId="6119971B" w14:textId="1EBD8FFF" w:rsidR="00F353A2" w:rsidRPr="00F53DD1" w:rsidRDefault="00F353A2" w:rsidP="00900912">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3 mois après le début de la prestation</w:t>
            </w:r>
          </w:p>
        </w:tc>
        <w:tc>
          <w:tcPr>
            <w:tcW w:w="1087" w:type="dxa"/>
            <w:tcBorders>
              <w:top w:val="single" w:sz="8" w:space="0" w:color="6D6D6D"/>
              <w:left w:val="single" w:sz="8" w:space="0" w:color="6D6D6D"/>
              <w:bottom w:val="single" w:sz="8" w:space="0" w:color="6D6D6D"/>
              <w:right w:val="single" w:sz="8" w:space="0" w:color="6D6D6D"/>
            </w:tcBorders>
            <w:shd w:val="clear" w:color="auto" w:fill="auto"/>
          </w:tcPr>
          <w:p w14:paraId="52300DA5" w14:textId="77777777" w:rsidR="00C34C2B" w:rsidRDefault="00F353A2" w:rsidP="00900912">
            <w:pPr>
              <w:spacing w:before="60" w:after="60"/>
              <w:rPr>
                <w:rFonts w:ascii="Calibri" w:eastAsia="Arial Unicode MS" w:hAnsi="Calibri" w:cs="Calibri"/>
                <w:color w:val="auto"/>
                <w:lang w:val="fr-FR"/>
              </w:rPr>
            </w:pPr>
            <w:r>
              <w:rPr>
                <w:rFonts w:ascii="Calibri" w:eastAsia="Arial Unicode MS" w:hAnsi="Calibri" w:cs="Calibri"/>
                <w:color w:val="auto"/>
                <w:lang w:val="fr-FR"/>
              </w:rPr>
              <w:t>10%</w:t>
            </w:r>
          </w:p>
          <w:p w14:paraId="4215ADE3" w14:textId="77777777" w:rsidR="00F353A2" w:rsidRDefault="00F353A2" w:rsidP="00900912">
            <w:pPr>
              <w:spacing w:before="60" w:after="60"/>
              <w:rPr>
                <w:rFonts w:ascii="Calibri" w:eastAsia="Arial Unicode MS" w:hAnsi="Calibri" w:cs="Calibri"/>
                <w:color w:val="auto"/>
                <w:lang w:val="fr-FR"/>
              </w:rPr>
            </w:pPr>
          </w:p>
          <w:p w14:paraId="175D4F7B" w14:textId="77777777" w:rsidR="00F353A2" w:rsidRDefault="00F353A2" w:rsidP="00900912">
            <w:pPr>
              <w:spacing w:before="60" w:after="60"/>
              <w:rPr>
                <w:rFonts w:ascii="Calibri" w:eastAsia="Arial Unicode MS" w:hAnsi="Calibri" w:cs="Calibri"/>
                <w:color w:val="auto"/>
                <w:lang w:val="fr-FR"/>
              </w:rPr>
            </w:pPr>
          </w:p>
          <w:p w14:paraId="2DC6CBAA" w14:textId="42A97612" w:rsidR="00F353A2" w:rsidRPr="00F53DD1" w:rsidRDefault="00F353A2" w:rsidP="00900912">
            <w:pPr>
              <w:spacing w:before="60" w:after="60"/>
              <w:rPr>
                <w:rFonts w:ascii="Calibri" w:eastAsia="Arial Unicode MS" w:hAnsi="Calibri" w:cs="Calibri"/>
                <w:color w:val="auto"/>
                <w:lang w:val="fr-FR"/>
              </w:rPr>
            </w:pPr>
            <w:r>
              <w:rPr>
                <w:rFonts w:ascii="Calibri" w:eastAsia="Arial Unicode MS" w:hAnsi="Calibri" w:cs="Calibri"/>
                <w:color w:val="auto"/>
                <w:lang w:val="fr-FR"/>
              </w:rPr>
              <w:t>10%</w:t>
            </w:r>
          </w:p>
        </w:tc>
      </w:tr>
      <w:tr w:rsidR="00C34C2B" w:rsidRPr="00F53DD1" w14:paraId="2BF0CEE8" w14:textId="77777777" w:rsidTr="42903527">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4F652B23" w14:textId="0ECA990F" w:rsidR="00C34C2B" w:rsidRPr="00896171" w:rsidRDefault="00896171" w:rsidP="00900912">
            <w:pPr>
              <w:ind w:left="12" w:hanging="12"/>
              <w:rPr>
                <w:rFonts w:asciiTheme="minorHAnsi" w:eastAsia="Arial Unicode MS" w:hAnsiTheme="minorHAnsi" w:cstheme="minorHAnsi"/>
                <w:bCs/>
                <w:color w:val="auto"/>
                <w:lang w:val="fr-FR"/>
              </w:rPr>
            </w:pPr>
            <w:r w:rsidRPr="00896171">
              <w:rPr>
                <w:rFonts w:asciiTheme="minorHAnsi" w:hAnsiTheme="minorHAnsi" w:cstheme="minorHAnsi"/>
                <w:bCs/>
                <w:lang w:val="fr-FR"/>
              </w:rPr>
              <w:t xml:space="preserve">Soutien </w:t>
            </w:r>
            <w:r w:rsidRPr="00896171">
              <w:rPr>
                <w:rFonts w:asciiTheme="minorHAnsi" w:eastAsia="Arial Unicode MS" w:hAnsiTheme="minorHAnsi" w:cstheme="minorHAnsi"/>
                <w:color w:val="auto"/>
                <w:lang w:val="fr-FR"/>
              </w:rPr>
              <w:t>opérationnel</w:t>
            </w:r>
            <w:r w:rsidRPr="00896171">
              <w:rPr>
                <w:rFonts w:asciiTheme="minorHAnsi" w:hAnsiTheme="minorHAnsi" w:cstheme="minorHAnsi"/>
                <w:bCs/>
                <w:lang w:val="fr-FR"/>
              </w:rPr>
              <w:t xml:space="preserve"> et technique dans la mise en œuvre du programme WASH</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7734BCA5" w14:textId="05E9258E" w:rsidR="00C34C2B" w:rsidRPr="00F53DD1" w:rsidRDefault="00F353A2" w:rsidP="00F353A2">
            <w:pPr>
              <w:rPr>
                <w:rFonts w:ascii="Calibri" w:eastAsia="Arial Unicode MS" w:hAnsi="Calibri" w:cs="Calibri"/>
                <w:color w:val="auto"/>
                <w:lang w:val="fr-FR"/>
              </w:rPr>
            </w:pPr>
            <w:r>
              <w:rPr>
                <w:rFonts w:ascii="Calibri" w:eastAsia="Arial Unicode MS" w:hAnsi="Calibri" w:cs="Calibri"/>
                <w:color w:val="auto"/>
                <w:lang w:val="fr-FR"/>
              </w:rPr>
              <w:t>Rapports de visite sur le terrain (</w:t>
            </w:r>
            <w:r w:rsidR="006C7F8C">
              <w:rPr>
                <w:rFonts w:ascii="Calibri" w:eastAsia="Arial Unicode MS" w:hAnsi="Calibri" w:cs="Calibri"/>
                <w:color w:val="auto"/>
                <w:lang w:val="fr-FR"/>
              </w:rPr>
              <w:t>6</w:t>
            </w:r>
            <w:r>
              <w:rPr>
                <w:rFonts w:ascii="Calibri" w:eastAsia="Arial Unicode MS" w:hAnsi="Calibri" w:cs="Calibri"/>
                <w:color w:val="auto"/>
                <w:lang w:val="fr-FR"/>
              </w:rPr>
              <w:t xml:space="preserve"> visites, 1 par trimestre)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3D360B77" w14:textId="4C00CFE3" w:rsidR="00C34C2B" w:rsidRPr="00F53DD1" w:rsidRDefault="00F353A2" w:rsidP="00900912">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 xml:space="preserve">Chaque </w:t>
            </w:r>
            <w:r w:rsidR="006C7F8C">
              <w:rPr>
                <w:rFonts w:ascii="Calibri" w:eastAsia="Arial Unicode MS" w:hAnsi="Calibri" w:cs="Calibri"/>
                <w:color w:val="auto"/>
                <w:lang w:val="fr-FR"/>
              </w:rPr>
              <w:t>2 mois</w:t>
            </w:r>
          </w:p>
        </w:tc>
        <w:tc>
          <w:tcPr>
            <w:tcW w:w="1087" w:type="dxa"/>
            <w:tcBorders>
              <w:top w:val="single" w:sz="8" w:space="0" w:color="6D6D6D"/>
              <w:left w:val="single" w:sz="8" w:space="0" w:color="6D6D6D"/>
              <w:bottom w:val="single" w:sz="8" w:space="0" w:color="6D6D6D"/>
              <w:right w:val="single" w:sz="8" w:space="0" w:color="6D6D6D"/>
            </w:tcBorders>
            <w:shd w:val="clear" w:color="auto" w:fill="auto"/>
          </w:tcPr>
          <w:p w14:paraId="5D62A214" w14:textId="6210E796" w:rsidR="00C34C2B" w:rsidRPr="00F53DD1" w:rsidRDefault="006C7F8C" w:rsidP="00900912">
            <w:pPr>
              <w:spacing w:before="60" w:after="60"/>
              <w:rPr>
                <w:rFonts w:ascii="Calibri" w:eastAsia="Arial Unicode MS" w:hAnsi="Calibri" w:cs="Calibri"/>
                <w:color w:val="auto"/>
                <w:lang w:val="fr-FR"/>
              </w:rPr>
            </w:pPr>
            <w:r>
              <w:rPr>
                <w:rFonts w:ascii="Calibri" w:eastAsia="Arial Unicode MS" w:hAnsi="Calibri" w:cs="Calibri"/>
                <w:color w:val="auto"/>
                <w:lang w:val="fr-FR"/>
              </w:rPr>
              <w:t>4</w:t>
            </w:r>
            <w:r w:rsidR="00F353A2">
              <w:rPr>
                <w:rFonts w:ascii="Calibri" w:eastAsia="Arial Unicode MS" w:hAnsi="Calibri" w:cs="Calibri"/>
                <w:color w:val="auto"/>
                <w:lang w:val="fr-FR"/>
              </w:rPr>
              <w:t>% par rapport</w:t>
            </w:r>
          </w:p>
        </w:tc>
      </w:tr>
      <w:tr w:rsidR="00C34C2B" w:rsidRPr="00F53DD1" w14:paraId="5246A64B" w14:textId="77777777" w:rsidTr="42903527">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503E5480" w14:textId="6AB75D7D" w:rsidR="00C34C2B" w:rsidRPr="00F53DD1" w:rsidRDefault="00896171" w:rsidP="00900912">
            <w:pPr>
              <w:ind w:left="12" w:hanging="12"/>
              <w:rPr>
                <w:rFonts w:ascii="Calibri" w:eastAsia="Arial Unicode MS" w:hAnsi="Calibri" w:cs="Calibri"/>
                <w:color w:val="auto"/>
                <w:lang w:val="fr-FR"/>
              </w:rPr>
            </w:pPr>
            <w:r>
              <w:rPr>
                <w:rFonts w:ascii="Calibri" w:eastAsia="Arial Unicode MS" w:hAnsi="Calibri" w:cs="Calibri"/>
                <w:color w:val="auto"/>
                <w:lang w:val="fr-FR"/>
              </w:rPr>
              <w:lastRenderedPageBreak/>
              <w:t>Rapports aux donateurs</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541913B1" w14:textId="03F8FDE5" w:rsidR="00C34C2B" w:rsidRDefault="006C7F8C" w:rsidP="00900912">
            <w:pPr>
              <w:ind w:left="12" w:hanging="12"/>
              <w:rPr>
                <w:rFonts w:ascii="Calibri" w:eastAsia="Arial Unicode MS" w:hAnsi="Calibri" w:cs="Calibri"/>
                <w:color w:val="auto"/>
                <w:lang w:val="fr-FR"/>
              </w:rPr>
            </w:pPr>
            <w:r w:rsidRPr="006C7F8C">
              <w:rPr>
                <w:rFonts w:ascii="Calibri" w:eastAsia="Arial Unicode MS" w:hAnsi="Calibri" w:cs="Calibri"/>
                <w:color w:val="auto"/>
                <w:lang w:val="fr-FR"/>
              </w:rPr>
              <w:t>Rapport semestri</w:t>
            </w:r>
            <w:r w:rsidR="00CE140C">
              <w:rPr>
                <w:rFonts w:ascii="Calibri" w:eastAsia="Arial Unicode MS" w:hAnsi="Calibri" w:cs="Calibri"/>
                <w:color w:val="auto"/>
                <w:lang w:val="fr-FR"/>
              </w:rPr>
              <w:t>e</w:t>
            </w:r>
            <w:r w:rsidRPr="006C7F8C">
              <w:rPr>
                <w:rFonts w:ascii="Calibri" w:eastAsia="Arial Unicode MS" w:hAnsi="Calibri" w:cs="Calibri"/>
                <w:color w:val="auto"/>
                <w:lang w:val="fr-FR"/>
              </w:rPr>
              <w:t xml:space="preserve">l pour </w:t>
            </w:r>
            <w:proofErr w:type="spellStart"/>
            <w:r w:rsidRPr="006C7F8C">
              <w:rPr>
                <w:rFonts w:ascii="Calibri" w:eastAsia="Arial Unicode MS" w:hAnsi="Calibri" w:cs="Calibri"/>
                <w:color w:val="auto"/>
                <w:lang w:val="fr-FR"/>
              </w:rPr>
              <w:t>Mionjo</w:t>
            </w:r>
            <w:proofErr w:type="spellEnd"/>
            <w:r w:rsidRPr="006C7F8C">
              <w:rPr>
                <w:rFonts w:ascii="Calibri" w:eastAsia="Arial Unicode MS" w:hAnsi="Calibri" w:cs="Calibri"/>
                <w:color w:val="auto"/>
                <w:lang w:val="fr-FR"/>
              </w:rPr>
              <w:t>/</w:t>
            </w:r>
            <w:r>
              <w:rPr>
                <w:rFonts w:ascii="Calibri" w:eastAsia="Arial Unicode MS" w:hAnsi="Calibri" w:cs="Calibri"/>
                <w:color w:val="auto"/>
                <w:lang w:val="fr-FR"/>
              </w:rPr>
              <w:t>Banque Mondiale</w:t>
            </w:r>
          </w:p>
          <w:p w14:paraId="0B64F594" w14:textId="77777777" w:rsidR="006C7F8C" w:rsidRDefault="006C7F8C" w:rsidP="00900912">
            <w:pPr>
              <w:ind w:left="12" w:hanging="12"/>
              <w:rPr>
                <w:rFonts w:ascii="Calibri" w:eastAsia="Arial Unicode MS" w:hAnsi="Calibri" w:cs="Calibri"/>
                <w:color w:val="auto"/>
                <w:lang w:val="fr-FR"/>
              </w:rPr>
            </w:pPr>
          </w:p>
          <w:p w14:paraId="6D5DF2E3" w14:textId="77777777" w:rsidR="006C7F8C" w:rsidRDefault="006C7F8C" w:rsidP="00900912">
            <w:pPr>
              <w:ind w:left="12" w:hanging="12"/>
              <w:rPr>
                <w:rFonts w:ascii="Calibri" w:eastAsia="Arial Unicode MS" w:hAnsi="Calibri" w:cs="Calibri"/>
                <w:color w:val="auto"/>
                <w:lang w:val="fr-FR"/>
              </w:rPr>
            </w:pPr>
          </w:p>
          <w:p w14:paraId="59F413FC" w14:textId="372582FE" w:rsidR="00CE140C" w:rsidRDefault="00CE140C" w:rsidP="00CE140C">
            <w:pPr>
              <w:ind w:left="12" w:hanging="12"/>
              <w:rPr>
                <w:rFonts w:ascii="Calibri" w:eastAsia="Arial Unicode MS" w:hAnsi="Calibri" w:cs="Calibri"/>
                <w:color w:val="auto"/>
                <w:lang w:val="fr-FR"/>
              </w:rPr>
            </w:pPr>
            <w:r w:rsidRPr="006C7F8C">
              <w:rPr>
                <w:rFonts w:ascii="Calibri" w:eastAsia="Arial Unicode MS" w:hAnsi="Calibri" w:cs="Calibri"/>
                <w:color w:val="auto"/>
                <w:lang w:val="fr-FR"/>
              </w:rPr>
              <w:t>Rapport semestri</w:t>
            </w:r>
            <w:r>
              <w:rPr>
                <w:rFonts w:ascii="Calibri" w:eastAsia="Arial Unicode MS" w:hAnsi="Calibri" w:cs="Calibri"/>
                <w:color w:val="auto"/>
                <w:lang w:val="fr-FR"/>
              </w:rPr>
              <w:t>e</w:t>
            </w:r>
            <w:r w:rsidRPr="006C7F8C">
              <w:rPr>
                <w:rFonts w:ascii="Calibri" w:eastAsia="Arial Unicode MS" w:hAnsi="Calibri" w:cs="Calibri"/>
                <w:color w:val="auto"/>
                <w:lang w:val="fr-FR"/>
              </w:rPr>
              <w:t xml:space="preserve">l pour </w:t>
            </w:r>
            <w:proofErr w:type="spellStart"/>
            <w:r w:rsidRPr="006C7F8C">
              <w:rPr>
                <w:rFonts w:ascii="Calibri" w:eastAsia="Arial Unicode MS" w:hAnsi="Calibri" w:cs="Calibri"/>
                <w:color w:val="auto"/>
                <w:lang w:val="fr-FR"/>
              </w:rPr>
              <w:t>Mionjo</w:t>
            </w:r>
            <w:proofErr w:type="spellEnd"/>
            <w:r w:rsidRPr="006C7F8C">
              <w:rPr>
                <w:rFonts w:ascii="Calibri" w:eastAsia="Arial Unicode MS" w:hAnsi="Calibri" w:cs="Calibri"/>
                <w:color w:val="auto"/>
                <w:lang w:val="fr-FR"/>
              </w:rPr>
              <w:t>/</w:t>
            </w:r>
            <w:r>
              <w:rPr>
                <w:rFonts w:ascii="Calibri" w:eastAsia="Arial Unicode MS" w:hAnsi="Calibri" w:cs="Calibri"/>
                <w:color w:val="auto"/>
                <w:lang w:val="fr-FR"/>
              </w:rPr>
              <w:t>Banque Mondiale</w:t>
            </w:r>
          </w:p>
          <w:p w14:paraId="023C9183" w14:textId="6034409C" w:rsidR="006C7F8C" w:rsidRPr="006C7F8C" w:rsidRDefault="006C7F8C" w:rsidP="00900912">
            <w:pPr>
              <w:ind w:left="12" w:hanging="12"/>
              <w:rPr>
                <w:rFonts w:ascii="Calibri" w:eastAsia="Arial Unicode MS" w:hAnsi="Calibri" w:cs="Calibri"/>
                <w:color w:val="auto"/>
                <w:lang w:val="fr-FR"/>
              </w:rPr>
            </w:pP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4FD39EF1" w14:textId="5EE2A18C" w:rsidR="00C34C2B" w:rsidRDefault="006C7F8C" w:rsidP="00900912">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5 mois apr</w:t>
            </w:r>
            <w:r w:rsidRPr="006C7F8C">
              <w:rPr>
                <w:rFonts w:ascii="Calibri" w:eastAsia="Arial Unicode MS" w:hAnsi="Calibri" w:cs="Calibri"/>
                <w:color w:val="auto"/>
                <w:lang w:val="fr-FR"/>
              </w:rPr>
              <w:t>ès le début d</w:t>
            </w:r>
            <w:r>
              <w:rPr>
                <w:rFonts w:ascii="Calibri" w:eastAsia="Arial Unicode MS" w:hAnsi="Calibri" w:cs="Calibri"/>
                <w:color w:val="auto"/>
                <w:lang w:val="fr-FR"/>
              </w:rPr>
              <w:t>e la prestation</w:t>
            </w:r>
          </w:p>
          <w:p w14:paraId="0D146337" w14:textId="77777777" w:rsidR="006C7F8C" w:rsidRDefault="006C7F8C" w:rsidP="00900912">
            <w:pPr>
              <w:spacing w:before="60" w:after="60" w:line="240" w:lineRule="auto"/>
              <w:rPr>
                <w:rFonts w:ascii="Calibri" w:eastAsia="Arial Unicode MS" w:hAnsi="Calibri" w:cs="Calibri"/>
                <w:color w:val="auto"/>
                <w:lang w:val="fr-FR"/>
              </w:rPr>
            </w:pPr>
          </w:p>
          <w:p w14:paraId="68A70E5A" w14:textId="439F1B68" w:rsidR="006C7F8C" w:rsidRPr="006C7F8C" w:rsidRDefault="006C7F8C" w:rsidP="00900912">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10 mois après le début de la prestation</w:t>
            </w:r>
          </w:p>
        </w:tc>
        <w:tc>
          <w:tcPr>
            <w:tcW w:w="1087" w:type="dxa"/>
            <w:tcBorders>
              <w:top w:val="single" w:sz="8" w:space="0" w:color="6D6D6D"/>
              <w:left w:val="single" w:sz="8" w:space="0" w:color="6D6D6D"/>
              <w:bottom w:val="single" w:sz="8" w:space="0" w:color="6D6D6D"/>
              <w:right w:val="single" w:sz="8" w:space="0" w:color="6D6D6D"/>
            </w:tcBorders>
            <w:shd w:val="clear" w:color="auto" w:fill="auto"/>
          </w:tcPr>
          <w:p w14:paraId="0C6BFB5D" w14:textId="77777777" w:rsidR="00C34C2B" w:rsidRDefault="006C7F8C" w:rsidP="00900912">
            <w:pPr>
              <w:spacing w:before="60" w:after="60"/>
              <w:rPr>
                <w:rFonts w:ascii="Calibri" w:eastAsia="Arial Unicode MS" w:hAnsi="Calibri" w:cs="Calibri"/>
                <w:color w:val="auto"/>
                <w:lang w:val="fr-FR"/>
              </w:rPr>
            </w:pPr>
            <w:r>
              <w:rPr>
                <w:rFonts w:ascii="Calibri" w:eastAsia="Arial Unicode MS" w:hAnsi="Calibri" w:cs="Calibri"/>
                <w:color w:val="auto"/>
                <w:lang w:val="fr-FR"/>
              </w:rPr>
              <w:t>8%</w:t>
            </w:r>
          </w:p>
          <w:p w14:paraId="280CCEFE" w14:textId="77777777" w:rsidR="006C7F8C" w:rsidRDefault="006C7F8C" w:rsidP="00900912">
            <w:pPr>
              <w:spacing w:before="60" w:after="60"/>
              <w:rPr>
                <w:rFonts w:ascii="Calibri" w:eastAsia="Arial Unicode MS" w:hAnsi="Calibri" w:cs="Calibri"/>
                <w:color w:val="auto"/>
                <w:lang w:val="fr-FR"/>
              </w:rPr>
            </w:pPr>
          </w:p>
          <w:p w14:paraId="22AC7301" w14:textId="77777777" w:rsidR="006C7F8C" w:rsidRDefault="006C7F8C" w:rsidP="00900912">
            <w:pPr>
              <w:spacing w:before="60" w:after="60"/>
              <w:rPr>
                <w:rFonts w:ascii="Calibri" w:eastAsia="Arial Unicode MS" w:hAnsi="Calibri" w:cs="Calibri"/>
                <w:color w:val="auto"/>
                <w:lang w:val="fr-FR"/>
              </w:rPr>
            </w:pPr>
          </w:p>
          <w:p w14:paraId="300A5661" w14:textId="07985638" w:rsidR="006C7F8C" w:rsidRDefault="006C7F8C" w:rsidP="00900912">
            <w:pPr>
              <w:spacing w:before="60" w:after="60"/>
              <w:rPr>
                <w:rFonts w:ascii="Calibri" w:eastAsia="Arial Unicode MS" w:hAnsi="Calibri" w:cs="Calibri"/>
                <w:color w:val="auto"/>
                <w:lang w:val="fr-FR"/>
              </w:rPr>
            </w:pPr>
            <w:r>
              <w:rPr>
                <w:rFonts w:ascii="Calibri" w:eastAsia="Arial Unicode MS" w:hAnsi="Calibri" w:cs="Calibri"/>
                <w:color w:val="auto"/>
                <w:lang w:val="fr-FR"/>
              </w:rPr>
              <w:t>8%</w:t>
            </w:r>
          </w:p>
          <w:p w14:paraId="6BDE82A3" w14:textId="4CC4AC14" w:rsidR="006C7F8C" w:rsidRPr="00F53DD1" w:rsidRDefault="006C7F8C" w:rsidP="00900912">
            <w:pPr>
              <w:spacing w:before="60" w:after="60"/>
              <w:rPr>
                <w:rFonts w:ascii="Calibri" w:eastAsia="Arial Unicode MS" w:hAnsi="Calibri" w:cs="Calibri"/>
                <w:color w:val="auto"/>
                <w:lang w:val="fr-FR"/>
              </w:rPr>
            </w:pPr>
          </w:p>
        </w:tc>
      </w:tr>
    </w:tbl>
    <w:p w14:paraId="33D6FA81" w14:textId="3EFBEB8B" w:rsidR="00B14BE6" w:rsidRPr="00F53DD1" w:rsidRDefault="00B14BE6">
      <w:pPr>
        <w:jc w:val="center"/>
        <w:rPr>
          <w:rFonts w:ascii="Calibri" w:hAnsi="Calibri" w:cs="Calibri"/>
          <w:b/>
          <w:bCs/>
          <w:sz w:val="24"/>
          <w:szCs w:val="24"/>
          <w:u w:val="single"/>
          <w:lang w:val="fr-FR"/>
        </w:rPr>
      </w:pPr>
    </w:p>
    <w:p w14:paraId="6187F97A" w14:textId="47632856" w:rsidR="00B14BE6" w:rsidRPr="00F53DD1" w:rsidRDefault="00B14BE6">
      <w:pPr>
        <w:jc w:val="center"/>
        <w:rPr>
          <w:rFonts w:ascii="Calibri" w:hAnsi="Calibri" w:cs="Calibri"/>
          <w:b/>
          <w:bCs/>
          <w:sz w:val="24"/>
          <w:szCs w:val="24"/>
          <w:u w:val="single"/>
          <w:lang w:val="fr-FR"/>
        </w:rPr>
      </w:pPr>
    </w:p>
    <w:p w14:paraId="420F4A2D" w14:textId="5F9D7F81" w:rsidR="00C34C2B" w:rsidRPr="00F53DD1" w:rsidRDefault="00C34C2B">
      <w:pPr>
        <w:jc w:val="center"/>
        <w:rPr>
          <w:rFonts w:ascii="Calibri" w:hAnsi="Calibri" w:cs="Calibri"/>
          <w:b/>
          <w:bCs/>
          <w:sz w:val="24"/>
          <w:szCs w:val="24"/>
          <w:u w:val="single"/>
          <w:lang w:val="fr-FR"/>
        </w:rPr>
      </w:pPr>
    </w:p>
    <w:p w14:paraId="38316BEE" w14:textId="77777777" w:rsidR="00C34C2B" w:rsidRPr="00F53DD1" w:rsidRDefault="00C34C2B">
      <w:pPr>
        <w:jc w:val="center"/>
        <w:rPr>
          <w:rFonts w:ascii="Calibri" w:hAnsi="Calibri" w:cs="Calibri"/>
          <w:b/>
          <w:bCs/>
          <w:sz w:val="24"/>
          <w:szCs w:val="24"/>
          <w:u w:val="single"/>
          <w:lang w:val="fr-FR"/>
        </w:rPr>
      </w:pPr>
    </w:p>
    <w:tbl>
      <w:tblPr>
        <w:tblpPr w:leftFromText="180" w:rightFromText="180" w:vertAnchor="page" w:horzAnchor="margin" w:tblpY="1531"/>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57"/>
        <w:gridCol w:w="2873"/>
        <w:gridCol w:w="1385"/>
        <w:gridCol w:w="948"/>
        <w:gridCol w:w="351"/>
      </w:tblGrid>
      <w:tr w:rsidR="007613B3" w:rsidRPr="007613B3" w14:paraId="76B706C3" w14:textId="77777777" w:rsidTr="6AA5725F">
        <w:trPr>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7613B3" w:rsidRPr="007613B3" w:rsidRDefault="007613B3" w:rsidP="007613B3">
            <w:pPr>
              <w:spacing w:before="60" w:after="60" w:line="240" w:lineRule="auto"/>
              <w:rPr>
                <w:rFonts w:ascii="Calibri" w:eastAsia="Arial Unicode MS" w:hAnsi="Calibri" w:cs="Calibri"/>
                <w:b/>
                <w:color w:val="auto"/>
                <w:lang w:val="en-AU"/>
              </w:rPr>
            </w:pPr>
            <w:bookmarkStart w:id="4" w:name="_Hlk527733739"/>
            <w:r w:rsidRPr="007613B3">
              <w:rPr>
                <w:rFonts w:ascii="Calibri" w:eastAsia="Arial Unicode MS" w:hAnsi="Calibri" w:cs="Calibri"/>
                <w:b/>
                <w:color w:val="auto"/>
                <w:lang w:val="en-AU"/>
              </w:rPr>
              <w:lastRenderedPageBreak/>
              <w:t>Estimated Consultancy fee</w:t>
            </w:r>
          </w:p>
        </w:tc>
        <w:tc>
          <w:tcPr>
            <w:tcW w:w="287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77777777" w:rsidR="007613B3" w:rsidRPr="007613B3" w:rsidRDefault="007613B3" w:rsidP="007613B3">
            <w:pPr>
              <w:ind w:left="12" w:hanging="12"/>
              <w:rPr>
                <w:rFonts w:ascii="Calibri" w:eastAsia="Arial Unicode MS" w:hAnsi="Calibri" w:cs="Calibri"/>
                <w:b/>
                <w:color w:val="auto"/>
                <w:lang w:val="en-AU"/>
              </w:rPr>
            </w:pPr>
          </w:p>
        </w:tc>
        <w:tc>
          <w:tcPr>
            <w:tcW w:w="138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7777777" w:rsidR="007613B3" w:rsidRPr="007613B3" w:rsidRDefault="007613B3" w:rsidP="007613B3">
            <w:pPr>
              <w:spacing w:before="60" w:after="60" w:line="240" w:lineRule="auto"/>
              <w:jc w:val="center"/>
              <w:rPr>
                <w:rFonts w:ascii="Calibri" w:eastAsia="Arial Unicode MS" w:hAnsi="Calibri" w:cs="Calibri"/>
                <w:b/>
                <w:color w:val="auto"/>
                <w:lang w:val="en-AU"/>
              </w:rPr>
            </w:pPr>
          </w:p>
        </w:tc>
        <w:tc>
          <w:tcPr>
            <w:tcW w:w="948" w:type="dxa"/>
            <w:gridSpan w:val="2"/>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77777777" w:rsidR="007613B3" w:rsidRPr="007613B3" w:rsidRDefault="007613B3" w:rsidP="007613B3">
            <w:pPr>
              <w:spacing w:before="60" w:after="60"/>
              <w:jc w:val="center"/>
              <w:rPr>
                <w:rFonts w:ascii="Calibri" w:eastAsia="Arial Unicode MS" w:hAnsi="Calibri" w:cs="Calibri"/>
                <w:b/>
                <w:color w:val="auto"/>
                <w:lang w:val="en-AU"/>
              </w:rPr>
            </w:pPr>
          </w:p>
        </w:tc>
      </w:tr>
      <w:tr w:rsidR="007613B3" w:rsidRPr="007613B3" w14:paraId="5E20678B" w14:textId="77777777" w:rsidTr="6AA5725F">
        <w:trPr>
          <w:trHeight w:val="677"/>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70A8038E" w14:textId="77777777" w:rsid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p w14:paraId="668B4CF7" w14:textId="78259B09" w:rsidR="00353547" w:rsidRPr="007613B3" w:rsidRDefault="00353547" w:rsidP="007613B3">
            <w:pPr>
              <w:spacing w:before="60" w:after="60" w:line="240" w:lineRule="auto"/>
              <w:rPr>
                <w:rFonts w:ascii="Calibri" w:eastAsia="Arial Unicode MS" w:hAnsi="Calibri" w:cs="Calibri"/>
                <w:color w:val="auto"/>
                <w:lang w:val="en-AU"/>
              </w:rPr>
            </w:pPr>
          </w:p>
        </w:tc>
        <w:tc>
          <w:tcPr>
            <w:tcW w:w="2873" w:type="dxa"/>
            <w:tcBorders>
              <w:top w:val="single" w:sz="8" w:space="0" w:color="6D6D6D"/>
              <w:left w:val="single" w:sz="8" w:space="0" w:color="6D6D6D"/>
              <w:bottom w:val="single" w:sz="8" w:space="0" w:color="6D6D6D"/>
              <w:right w:val="single" w:sz="8" w:space="0" w:color="6D6D6D"/>
            </w:tcBorders>
            <w:shd w:val="clear" w:color="auto" w:fill="auto"/>
          </w:tcPr>
          <w:p w14:paraId="09148FC0" w14:textId="77777777" w:rsidR="007613B3" w:rsidRPr="007613B3" w:rsidRDefault="007613B3" w:rsidP="007613B3">
            <w:pPr>
              <w:ind w:left="12" w:hanging="12"/>
              <w:rPr>
                <w:rFonts w:ascii="Calibri" w:eastAsia="Arial Unicode MS" w:hAnsi="Calibri" w:cs="Calibri"/>
                <w:color w:val="auto"/>
                <w:lang w:val="en-AU"/>
              </w:rPr>
            </w:pPr>
          </w:p>
        </w:tc>
        <w:tc>
          <w:tcPr>
            <w:tcW w:w="1385" w:type="dxa"/>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7613B3" w:rsidRPr="007613B3" w:rsidRDefault="007613B3" w:rsidP="007613B3">
            <w:pPr>
              <w:spacing w:before="60" w:after="60" w:line="240" w:lineRule="auto"/>
              <w:rPr>
                <w:rFonts w:ascii="Calibri" w:eastAsia="Arial Unicode MS" w:hAnsi="Calibri" w:cs="Calibri"/>
                <w:color w:val="auto"/>
                <w:lang w:val="en-AU"/>
              </w:rPr>
            </w:pPr>
          </w:p>
        </w:tc>
        <w:tc>
          <w:tcPr>
            <w:tcW w:w="948" w:type="dxa"/>
            <w:gridSpan w:val="2"/>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CA17CF" w14:paraId="5010604F" w14:textId="77777777" w:rsidTr="6AA5725F">
        <w:trPr>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2873" w:type="dxa"/>
            <w:tcBorders>
              <w:top w:val="single" w:sz="8" w:space="0" w:color="6D6D6D"/>
              <w:left w:val="single" w:sz="8" w:space="0" w:color="6D6D6D"/>
              <w:bottom w:val="single" w:sz="8" w:space="0" w:color="6D6D6D"/>
              <w:right w:val="single" w:sz="8" w:space="0" w:color="6D6D6D"/>
            </w:tcBorders>
            <w:shd w:val="clear" w:color="auto" w:fill="auto"/>
          </w:tcPr>
          <w:p w14:paraId="26577F5E" w14:textId="7D080972" w:rsidR="007613B3" w:rsidRPr="00CA17CF" w:rsidRDefault="1182F4FD" w:rsidP="007613B3">
            <w:pPr>
              <w:ind w:left="12" w:hanging="12"/>
              <w:rPr>
                <w:rFonts w:ascii="Calibri" w:eastAsia="Arial Unicode MS" w:hAnsi="Calibri" w:cs="Calibri"/>
                <w:color w:val="auto"/>
                <w:lang w:val="fr-FR"/>
              </w:rPr>
            </w:pPr>
            <w:r w:rsidRPr="00CA17CF">
              <w:rPr>
                <w:rFonts w:ascii="Calibri" w:eastAsia="Arial Unicode MS" w:hAnsi="Calibri" w:cs="Calibri"/>
                <w:color w:val="auto"/>
                <w:lang w:val="fr-FR"/>
              </w:rPr>
              <w:t xml:space="preserve">Travel plan en </w:t>
            </w:r>
            <w:proofErr w:type="spellStart"/>
            <w:r w:rsidRPr="00CA17CF">
              <w:rPr>
                <w:rFonts w:ascii="Calibri" w:eastAsia="Arial Unicode MS" w:hAnsi="Calibri" w:cs="Calibri"/>
                <w:color w:val="auto"/>
                <w:lang w:val="fr-FR"/>
              </w:rPr>
              <w:t>piece</w:t>
            </w:r>
            <w:proofErr w:type="spellEnd"/>
            <w:r w:rsidRPr="00CA17CF">
              <w:rPr>
                <w:rFonts w:ascii="Calibri" w:eastAsia="Arial Unicode MS" w:hAnsi="Calibri" w:cs="Calibri"/>
                <w:color w:val="auto"/>
                <w:lang w:val="fr-FR"/>
              </w:rPr>
              <w:t xml:space="preserve"> jointe</w:t>
            </w:r>
          </w:p>
        </w:tc>
        <w:tc>
          <w:tcPr>
            <w:tcW w:w="1385" w:type="dxa"/>
            <w:tcBorders>
              <w:top w:val="single" w:sz="8" w:space="0" w:color="6D6D6D"/>
              <w:left w:val="single" w:sz="8" w:space="0" w:color="6D6D6D"/>
              <w:bottom w:val="single" w:sz="8" w:space="0" w:color="6D6D6D"/>
              <w:right w:val="single" w:sz="8" w:space="0" w:color="6D6D6D"/>
            </w:tcBorders>
            <w:shd w:val="clear" w:color="auto" w:fill="auto"/>
          </w:tcPr>
          <w:p w14:paraId="05BE056E" w14:textId="77777777" w:rsidR="007613B3" w:rsidRPr="00CA17CF" w:rsidRDefault="007613B3" w:rsidP="007613B3">
            <w:pPr>
              <w:spacing w:before="60" w:after="60" w:line="240" w:lineRule="auto"/>
              <w:rPr>
                <w:rFonts w:ascii="Calibri" w:eastAsia="Arial Unicode MS" w:hAnsi="Calibri" w:cs="Calibri"/>
                <w:color w:val="auto"/>
                <w:lang w:val="fr-FR"/>
              </w:rPr>
            </w:pPr>
          </w:p>
        </w:tc>
        <w:tc>
          <w:tcPr>
            <w:tcW w:w="948" w:type="dxa"/>
            <w:gridSpan w:val="2"/>
            <w:tcBorders>
              <w:top w:val="single" w:sz="8" w:space="0" w:color="6D6D6D"/>
              <w:left w:val="single" w:sz="8" w:space="0" w:color="6D6D6D"/>
              <w:bottom w:val="single" w:sz="8" w:space="0" w:color="6D6D6D"/>
              <w:right w:val="single" w:sz="8" w:space="0" w:color="6D6D6D"/>
            </w:tcBorders>
            <w:shd w:val="clear" w:color="auto" w:fill="auto"/>
          </w:tcPr>
          <w:p w14:paraId="65E2FCFD" w14:textId="77777777" w:rsidR="007613B3" w:rsidRPr="00CA17CF" w:rsidRDefault="007613B3" w:rsidP="007613B3">
            <w:pPr>
              <w:spacing w:before="60" w:after="60"/>
              <w:jc w:val="center"/>
              <w:rPr>
                <w:rFonts w:ascii="Calibri" w:eastAsia="Arial Unicode MS" w:hAnsi="Calibri" w:cs="Calibri"/>
                <w:color w:val="auto"/>
                <w:lang w:val="fr-FR"/>
              </w:rPr>
            </w:pPr>
          </w:p>
        </w:tc>
      </w:tr>
      <w:tr w:rsidR="007613B3" w:rsidRPr="007613B3" w14:paraId="6BCE8C13" w14:textId="77777777" w:rsidTr="6AA5725F">
        <w:trPr>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2873" w:type="dxa"/>
            <w:tcBorders>
              <w:top w:val="single" w:sz="8" w:space="0" w:color="6D6D6D"/>
              <w:left w:val="single" w:sz="8" w:space="0" w:color="6D6D6D"/>
              <w:bottom w:val="single" w:sz="8" w:space="0" w:color="6D6D6D"/>
              <w:right w:val="single" w:sz="8" w:space="0" w:color="6D6D6D"/>
            </w:tcBorders>
            <w:shd w:val="clear" w:color="auto" w:fill="auto"/>
          </w:tcPr>
          <w:p w14:paraId="308D5476" w14:textId="77777777" w:rsidR="007613B3" w:rsidRPr="007613B3" w:rsidRDefault="007613B3" w:rsidP="007613B3">
            <w:pPr>
              <w:ind w:left="12" w:hanging="12"/>
              <w:rPr>
                <w:rFonts w:ascii="Calibri" w:eastAsia="Arial Unicode MS" w:hAnsi="Calibri" w:cs="Calibri"/>
                <w:color w:val="auto"/>
                <w:lang w:val="en-AU"/>
              </w:rPr>
            </w:pPr>
          </w:p>
        </w:tc>
        <w:tc>
          <w:tcPr>
            <w:tcW w:w="1385" w:type="dxa"/>
            <w:tcBorders>
              <w:top w:val="single" w:sz="8" w:space="0" w:color="6D6D6D"/>
              <w:left w:val="single" w:sz="8" w:space="0" w:color="6D6D6D"/>
              <w:bottom w:val="single" w:sz="8" w:space="0" w:color="6D6D6D"/>
              <w:right w:val="single" w:sz="8" w:space="0" w:color="6D6D6D"/>
            </w:tcBorders>
            <w:shd w:val="clear" w:color="auto" w:fill="auto"/>
          </w:tcPr>
          <w:p w14:paraId="38EE072A"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948" w:type="dxa"/>
            <w:gridSpan w:val="2"/>
            <w:tcBorders>
              <w:top w:val="single" w:sz="8" w:space="0" w:color="6D6D6D"/>
              <w:left w:val="single" w:sz="8" w:space="0" w:color="6D6D6D"/>
              <w:bottom w:val="single" w:sz="8" w:space="0" w:color="6D6D6D"/>
              <w:right w:val="single" w:sz="8" w:space="0" w:color="6D6D6D"/>
            </w:tcBorders>
            <w:shd w:val="clear" w:color="auto" w:fill="auto"/>
          </w:tcPr>
          <w:p w14:paraId="1E959700"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153A213E" w14:textId="77777777" w:rsidTr="6AA5725F">
        <w:trPr>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54592E" w:rsidRDefault="007613B3" w:rsidP="0054592E">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sidR="0054592E">
              <w:rPr>
                <w:rStyle w:val="EndnoteReference"/>
                <w:rFonts w:ascii="Calibri" w:eastAsia="Arial Unicode MS" w:hAnsi="Calibri" w:cs="Calibri"/>
                <w:b/>
                <w:color w:val="auto"/>
                <w:lang w:val="en-AU"/>
              </w:rPr>
              <w:endnoteReference w:id="1"/>
            </w:r>
          </w:p>
        </w:tc>
        <w:tc>
          <w:tcPr>
            <w:tcW w:w="287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77777777" w:rsidR="007613B3" w:rsidRPr="007613B3" w:rsidRDefault="007613B3" w:rsidP="007613B3">
            <w:pPr>
              <w:ind w:left="12" w:hanging="12"/>
              <w:rPr>
                <w:rFonts w:ascii="Calibri" w:eastAsia="Arial Unicode MS" w:hAnsi="Calibri" w:cs="Calibri"/>
                <w:color w:val="auto"/>
                <w:lang w:val="en-AU"/>
              </w:rPr>
            </w:pPr>
          </w:p>
        </w:tc>
        <w:tc>
          <w:tcPr>
            <w:tcW w:w="138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948" w:type="dxa"/>
            <w:gridSpan w:val="2"/>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7777777" w:rsidR="007613B3" w:rsidRPr="007613B3" w:rsidRDefault="007613B3" w:rsidP="007613B3">
            <w:pPr>
              <w:spacing w:before="60" w:after="60"/>
              <w:jc w:val="center"/>
              <w:rPr>
                <w:rFonts w:ascii="Calibri" w:eastAsia="Arial Unicode MS" w:hAnsi="Calibri" w:cs="Calibri"/>
                <w:color w:val="auto"/>
                <w:lang w:val="en-AU"/>
              </w:rPr>
            </w:pPr>
          </w:p>
        </w:tc>
      </w:tr>
      <w:bookmarkEnd w:id="4"/>
      <w:tr w:rsidR="007613B3" w:rsidRPr="007613B3" w14:paraId="048658EA" w14:textId="77777777" w:rsidTr="6AA5725F">
        <w:trPr>
          <w:trHeight w:val="401"/>
        </w:trPr>
        <w:tc>
          <w:tcPr>
            <w:tcW w:w="4657" w:type="dxa"/>
            <w:tcBorders>
              <w:top w:val="single" w:sz="4" w:space="0" w:color="auto"/>
              <w:left w:val="single" w:sz="4" w:space="0" w:color="auto"/>
              <w:bottom w:val="nil"/>
              <w:right w:val="single" w:sz="4" w:space="0" w:color="auto"/>
            </w:tcBorders>
            <w:shd w:val="clear" w:color="auto" w:fill="auto"/>
            <w:noWrap/>
            <w:hideMark/>
          </w:tcPr>
          <w:p w14:paraId="721A0C28" w14:textId="54F32195" w:rsidR="007613B3" w:rsidRPr="007613B3" w:rsidRDefault="007613B3" w:rsidP="42903527">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Minimum Qualifications required</w:t>
            </w:r>
            <w:r w:rsidR="35C2D311" w:rsidRPr="42903527">
              <w:rPr>
                <w:rFonts w:ascii="Calibri" w:eastAsia="Arial Unicode MS" w:hAnsi="Calibri" w:cs="Calibri"/>
                <w:b/>
                <w:bCs/>
                <w:color w:val="FF0000"/>
                <w:lang w:val="en-AU"/>
              </w:rPr>
              <w:t>*</w:t>
            </w:r>
            <w:r w:rsidRPr="42903527">
              <w:rPr>
                <w:rFonts w:ascii="Calibri" w:eastAsia="Arial Unicode MS" w:hAnsi="Calibri" w:cs="Calibri"/>
                <w:b/>
                <w:bCs/>
                <w:color w:val="auto"/>
                <w:lang w:val="en-AU"/>
              </w:rPr>
              <w:t>:</w:t>
            </w:r>
          </w:p>
        </w:tc>
        <w:tc>
          <w:tcPr>
            <w:tcW w:w="5206" w:type="dxa"/>
            <w:gridSpan w:val="4"/>
            <w:tcBorders>
              <w:top w:val="single" w:sz="4" w:space="0" w:color="auto"/>
              <w:left w:val="single" w:sz="4" w:space="0" w:color="auto"/>
              <w:bottom w:val="nil"/>
              <w:right w:val="single" w:sz="4" w:space="0" w:color="auto"/>
            </w:tcBorders>
            <w:shd w:val="clear" w:color="auto" w:fill="auto"/>
            <w:noWrap/>
            <w:hideMark/>
          </w:tcPr>
          <w:p w14:paraId="6C51430E" w14:textId="70F23F09" w:rsidR="007613B3" w:rsidRPr="007613B3" w:rsidRDefault="007613B3" w:rsidP="42903527">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Knowledge/Expertise/Skills required</w:t>
            </w:r>
            <w:r w:rsidR="5A20C13F" w:rsidRPr="42903527">
              <w:rPr>
                <w:rFonts w:ascii="Calibri" w:eastAsia="Arial Unicode MS" w:hAnsi="Calibri" w:cs="Calibri"/>
                <w:b/>
                <w:bCs/>
                <w:color w:val="FF0000"/>
                <w:lang w:val="en-AU"/>
              </w:rPr>
              <w:t xml:space="preserve"> *</w:t>
            </w:r>
            <w:r w:rsidRPr="42903527">
              <w:rPr>
                <w:rFonts w:ascii="Calibri" w:eastAsia="Arial Unicode MS" w:hAnsi="Calibri" w:cs="Calibri"/>
                <w:b/>
                <w:bCs/>
                <w:color w:val="auto"/>
                <w:lang w:val="en-AU"/>
              </w:rPr>
              <w:t>:</w:t>
            </w:r>
          </w:p>
        </w:tc>
      </w:tr>
      <w:tr w:rsidR="007613B3" w:rsidRPr="00CA17CF" w14:paraId="2E966DF2" w14:textId="77777777" w:rsidTr="6AA5725F">
        <w:trPr>
          <w:trHeight w:val="401"/>
        </w:trPr>
        <w:tc>
          <w:tcPr>
            <w:tcW w:w="4657" w:type="dxa"/>
            <w:tcBorders>
              <w:top w:val="nil"/>
              <w:left w:val="single" w:sz="4" w:space="0" w:color="auto"/>
              <w:bottom w:val="nil"/>
              <w:right w:val="single" w:sz="4" w:space="0" w:color="auto"/>
            </w:tcBorders>
            <w:shd w:val="clear" w:color="auto" w:fill="auto"/>
            <w:noWrap/>
          </w:tcPr>
          <w:p w14:paraId="310DC0FB" w14:textId="57B5DDC3" w:rsidR="007613B3" w:rsidRPr="009E0D45" w:rsidRDefault="007613B3" w:rsidP="007613B3">
            <w:pPr>
              <w:spacing w:before="60" w:line="240" w:lineRule="auto"/>
              <w:rPr>
                <w:rFonts w:ascii="Calibri" w:eastAsia="Arial Unicode MS" w:hAnsi="Calibri" w:cs="Calibri"/>
                <w:color w:val="auto"/>
                <w:lang w:val="fr-FR"/>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9E0D45">
              <w:rPr>
                <w:rFonts w:ascii="Calibri" w:eastAsia="Arial Unicode MS" w:hAnsi="Calibri" w:cs="Calibri"/>
                <w:color w:val="auto"/>
                <w:lang w:val="fr-FR"/>
              </w:rPr>
              <w:instrText xml:space="preserve"> FORMCHECKBOX </w:instrText>
            </w:r>
            <w:r w:rsidR="002D698D">
              <w:rPr>
                <w:rFonts w:ascii="Calibri" w:eastAsia="Arial Unicode MS" w:hAnsi="Calibri" w:cs="Calibri"/>
                <w:color w:val="auto"/>
                <w:lang w:val="en-AU"/>
              </w:rPr>
            </w:r>
            <w:r w:rsidR="002D698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9E0D45">
              <w:rPr>
                <w:rFonts w:ascii="Calibri" w:eastAsia="Arial Unicode MS" w:hAnsi="Calibri" w:cs="Calibri"/>
                <w:color w:val="auto"/>
                <w:lang w:val="fr-FR"/>
              </w:rPr>
              <w:t xml:space="preserve"> </w:t>
            </w:r>
            <w:proofErr w:type="spellStart"/>
            <w:r w:rsidRPr="009E0D45">
              <w:rPr>
                <w:rFonts w:ascii="Calibri" w:eastAsia="Arial Unicode MS" w:hAnsi="Calibri" w:cs="Calibri"/>
                <w:color w:val="auto"/>
                <w:lang w:val="fr-FR"/>
              </w:rPr>
              <w:t>Bachelors</w:t>
            </w:r>
            <w:proofErr w:type="spellEnd"/>
            <w:r w:rsidRPr="009E0D45">
              <w:rPr>
                <w:rFonts w:ascii="Calibri" w:eastAsia="Arial Unicode MS" w:hAnsi="Calibri" w:cs="Calibri"/>
                <w:color w:val="auto"/>
                <w:lang w:val="fr-FR"/>
              </w:rPr>
              <w:t xml:space="preserve">   </w:t>
            </w:r>
            <w:r w:rsidR="009E0D45">
              <w:rPr>
                <w:rFonts w:ascii="Calibri" w:eastAsia="Arial Unicode MS" w:hAnsi="Calibri" w:cs="Calibri"/>
                <w:color w:val="auto"/>
                <w:lang w:val="en-AU"/>
              </w:rPr>
              <w:fldChar w:fldCharType="begin">
                <w:ffData>
                  <w:name w:val="Check7"/>
                  <w:enabled/>
                  <w:calcOnExit w:val="0"/>
                  <w:checkBox>
                    <w:sizeAuto/>
                    <w:default w:val="1"/>
                  </w:checkBox>
                </w:ffData>
              </w:fldChar>
            </w:r>
            <w:bookmarkStart w:id="5" w:name="Check7"/>
            <w:r w:rsidR="009E0D45" w:rsidRPr="009E0D45">
              <w:rPr>
                <w:rFonts w:ascii="Calibri" w:eastAsia="Arial Unicode MS" w:hAnsi="Calibri" w:cs="Calibri"/>
                <w:color w:val="auto"/>
                <w:lang w:val="fr-FR"/>
              </w:rPr>
              <w:instrText xml:space="preserve"> FORMCHECKBOX </w:instrText>
            </w:r>
            <w:r w:rsidR="002D698D">
              <w:rPr>
                <w:rFonts w:ascii="Calibri" w:eastAsia="Arial Unicode MS" w:hAnsi="Calibri" w:cs="Calibri"/>
                <w:color w:val="auto"/>
                <w:lang w:val="en-AU"/>
              </w:rPr>
            </w:r>
            <w:r w:rsidR="002D698D">
              <w:rPr>
                <w:rFonts w:ascii="Calibri" w:eastAsia="Arial Unicode MS" w:hAnsi="Calibri" w:cs="Calibri"/>
                <w:color w:val="auto"/>
                <w:lang w:val="en-AU"/>
              </w:rPr>
              <w:fldChar w:fldCharType="separate"/>
            </w:r>
            <w:r w:rsidR="009E0D45">
              <w:rPr>
                <w:rFonts w:ascii="Calibri" w:eastAsia="Arial Unicode MS" w:hAnsi="Calibri" w:cs="Calibri"/>
                <w:color w:val="auto"/>
                <w:lang w:val="en-AU"/>
              </w:rPr>
              <w:fldChar w:fldCharType="end"/>
            </w:r>
            <w:bookmarkEnd w:id="5"/>
            <w:r w:rsidRPr="009E0D45">
              <w:rPr>
                <w:rFonts w:ascii="Calibri" w:eastAsia="Arial Unicode MS" w:hAnsi="Calibri" w:cs="Calibri"/>
                <w:color w:val="auto"/>
                <w:lang w:val="fr-FR"/>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9E0D45">
              <w:rPr>
                <w:rFonts w:ascii="Calibri" w:eastAsia="Arial Unicode MS" w:hAnsi="Calibri" w:cs="Calibri"/>
                <w:color w:val="auto"/>
                <w:lang w:val="fr-FR"/>
              </w:rPr>
              <w:instrText xml:space="preserve"> FORMCHECKBOX </w:instrText>
            </w:r>
            <w:r w:rsidR="002D698D">
              <w:rPr>
                <w:rFonts w:ascii="Calibri" w:eastAsia="Arial Unicode MS" w:hAnsi="Calibri" w:cs="Calibri"/>
                <w:color w:val="auto"/>
                <w:lang w:val="en-AU"/>
              </w:rPr>
            </w:r>
            <w:r w:rsidR="002D698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9E0D45">
              <w:rPr>
                <w:rFonts w:ascii="Calibri" w:eastAsia="Arial Unicode MS" w:hAnsi="Calibri" w:cs="Calibri"/>
                <w:color w:val="auto"/>
                <w:lang w:val="fr-FR"/>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9E0D45">
              <w:rPr>
                <w:rFonts w:ascii="Calibri" w:eastAsia="Arial Unicode MS" w:hAnsi="Calibri" w:cs="Calibri"/>
                <w:color w:val="auto"/>
                <w:lang w:val="fr-FR"/>
              </w:rPr>
              <w:instrText xml:space="preserve"> FORMCHECKBOX </w:instrText>
            </w:r>
            <w:r w:rsidR="002D698D">
              <w:rPr>
                <w:rFonts w:ascii="Calibri" w:eastAsia="Arial Unicode MS" w:hAnsi="Calibri" w:cs="Calibri"/>
                <w:color w:val="auto"/>
                <w:lang w:val="en-AU"/>
              </w:rPr>
            </w:r>
            <w:r w:rsidR="002D698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9E0D45">
              <w:rPr>
                <w:rFonts w:ascii="Calibri" w:eastAsia="Arial Unicode MS" w:hAnsi="Calibri" w:cs="Calibri"/>
                <w:color w:val="auto"/>
                <w:lang w:val="fr-FR"/>
              </w:rPr>
              <w:t xml:space="preserve"> </w:t>
            </w:r>
            <w:proofErr w:type="spellStart"/>
            <w:r w:rsidRPr="009E0D45">
              <w:rPr>
                <w:rFonts w:ascii="Calibri" w:eastAsia="Arial Unicode MS" w:hAnsi="Calibri" w:cs="Calibri"/>
                <w:color w:val="auto"/>
                <w:lang w:val="fr-FR"/>
              </w:rPr>
              <w:t>Other</w:t>
            </w:r>
            <w:proofErr w:type="spellEnd"/>
            <w:r w:rsidRPr="009E0D45">
              <w:rPr>
                <w:rFonts w:ascii="Calibri" w:eastAsia="Arial Unicode MS" w:hAnsi="Calibri" w:cs="Calibri"/>
                <w:color w:val="auto"/>
                <w:lang w:val="fr-FR"/>
              </w:rPr>
              <w:t xml:space="preserve">  </w:t>
            </w:r>
          </w:p>
          <w:p w14:paraId="77B12AF5" w14:textId="77777777" w:rsidR="007613B3" w:rsidRPr="009E0D45" w:rsidRDefault="007613B3" w:rsidP="007613B3">
            <w:pPr>
              <w:spacing w:before="60" w:line="240" w:lineRule="auto"/>
              <w:rPr>
                <w:rFonts w:ascii="Calibri" w:eastAsia="Arial Unicode MS" w:hAnsi="Calibri" w:cs="Calibri"/>
                <w:color w:val="auto"/>
                <w:lang w:val="fr-FR"/>
              </w:rPr>
            </w:pPr>
          </w:p>
          <w:p w14:paraId="62C9E7AC" w14:textId="56B7C07F" w:rsidR="007613B3" w:rsidRPr="009E0D45" w:rsidRDefault="009E0D45" w:rsidP="007613B3">
            <w:pPr>
              <w:spacing w:before="60" w:line="240" w:lineRule="auto"/>
              <w:rPr>
                <w:rFonts w:ascii="Calibri" w:eastAsia="Arial Unicode MS" w:hAnsi="Calibri" w:cs="Calibri"/>
                <w:color w:val="auto"/>
                <w:lang w:val="fr-FR"/>
              </w:rPr>
            </w:pPr>
            <w:r w:rsidRPr="009E0D45">
              <w:rPr>
                <w:rFonts w:cs="Arial"/>
                <w:lang w:val="fr-FR"/>
              </w:rPr>
              <w:t>Hydraulique, Hydrologie, Génie Civil ou équivalent</w:t>
            </w:r>
          </w:p>
        </w:tc>
        <w:tc>
          <w:tcPr>
            <w:tcW w:w="5206" w:type="dxa"/>
            <w:gridSpan w:val="4"/>
            <w:tcBorders>
              <w:top w:val="nil"/>
              <w:left w:val="single" w:sz="4" w:space="0" w:color="auto"/>
              <w:bottom w:val="nil"/>
              <w:right w:val="single" w:sz="4" w:space="0" w:color="auto"/>
            </w:tcBorders>
            <w:shd w:val="clear" w:color="auto" w:fill="auto"/>
            <w:noWrap/>
          </w:tcPr>
          <w:p w14:paraId="0807FD5B" w14:textId="77777777" w:rsidR="009E0D45" w:rsidRPr="009E0D45" w:rsidRDefault="009E0D45" w:rsidP="009E0D45">
            <w:pPr>
              <w:pStyle w:val="ListParagraph"/>
              <w:numPr>
                <w:ilvl w:val="0"/>
                <w:numId w:val="30"/>
              </w:numPr>
              <w:spacing w:line="240" w:lineRule="auto"/>
              <w:rPr>
                <w:rFonts w:cs="Arial"/>
                <w:lang w:val="fr-FR"/>
              </w:rPr>
            </w:pPr>
            <w:r w:rsidRPr="009E0D45">
              <w:rPr>
                <w:rFonts w:cs="Arial"/>
                <w:lang w:val="fr-FR"/>
              </w:rPr>
              <w:t>Avoir des formations supplémentaires pertinentes en matière de Gestion de Projet axés sur les résultats</w:t>
            </w:r>
          </w:p>
          <w:p w14:paraId="358F48FA" w14:textId="77777777" w:rsidR="009E0D45" w:rsidRPr="009E0D45" w:rsidRDefault="009E0D45" w:rsidP="009E0D45">
            <w:pPr>
              <w:pStyle w:val="ListParagraph"/>
              <w:numPr>
                <w:ilvl w:val="0"/>
                <w:numId w:val="30"/>
              </w:numPr>
              <w:spacing w:line="240" w:lineRule="auto"/>
              <w:rPr>
                <w:rFonts w:cs="Arial"/>
                <w:lang w:val="fr-FR"/>
              </w:rPr>
            </w:pPr>
            <w:r w:rsidRPr="009E0D45">
              <w:rPr>
                <w:rFonts w:cs="Arial"/>
                <w:lang w:val="fr-FR"/>
              </w:rPr>
              <w:t>Ayant dix (10) ans d’expérience professionnelle dans des programmes liés au secteur WASH dans les pays en développement ;</w:t>
            </w:r>
          </w:p>
          <w:p w14:paraId="54EF6C25" w14:textId="77777777" w:rsidR="009E0D45" w:rsidRPr="009E0D45" w:rsidRDefault="009E0D45" w:rsidP="009E0D45">
            <w:pPr>
              <w:pStyle w:val="ListParagraph"/>
              <w:numPr>
                <w:ilvl w:val="0"/>
                <w:numId w:val="30"/>
              </w:numPr>
              <w:spacing w:line="240" w:lineRule="auto"/>
              <w:rPr>
                <w:rFonts w:cs="Arial"/>
                <w:lang w:val="fr-FR"/>
              </w:rPr>
            </w:pPr>
            <w:r w:rsidRPr="009E0D45">
              <w:rPr>
                <w:rFonts w:cs="Arial"/>
                <w:lang w:val="fr-FR"/>
              </w:rPr>
              <w:t>Avoir une expérience de dix (10) ans ou plus dans la gestion de projet financés par des grands bailleurs tel que la Banque Mondiale ;</w:t>
            </w:r>
          </w:p>
          <w:p w14:paraId="0014B2AB" w14:textId="77777777" w:rsidR="009E0D45" w:rsidRPr="009E0D45" w:rsidRDefault="009E0D45" w:rsidP="009E0D45">
            <w:pPr>
              <w:pStyle w:val="ListParagraph"/>
              <w:numPr>
                <w:ilvl w:val="0"/>
                <w:numId w:val="30"/>
              </w:numPr>
              <w:spacing w:line="240" w:lineRule="auto"/>
              <w:rPr>
                <w:rFonts w:cs="Arial"/>
                <w:lang w:val="fr-FR"/>
              </w:rPr>
            </w:pPr>
            <w:r w:rsidRPr="009E0D45">
              <w:rPr>
                <w:rFonts w:eastAsiaTheme="minorHAnsi" w:cs="Arial"/>
                <w:lang w:val="fr-FR"/>
              </w:rPr>
              <w:t>Avoir une expérience pertinente de la conception des types de modèles de contrat basés sur le marché pour la fourniture de services 3R est désirable ;</w:t>
            </w:r>
          </w:p>
          <w:p w14:paraId="3516FAD3" w14:textId="77777777" w:rsidR="009E0D45" w:rsidRPr="009E0D45" w:rsidRDefault="009E0D45" w:rsidP="009E0D45">
            <w:pPr>
              <w:pStyle w:val="ListParagraph"/>
              <w:numPr>
                <w:ilvl w:val="0"/>
                <w:numId w:val="30"/>
              </w:numPr>
              <w:spacing w:line="240" w:lineRule="auto"/>
              <w:rPr>
                <w:rFonts w:cs="Arial"/>
                <w:lang w:val="fr-FR"/>
              </w:rPr>
            </w:pPr>
            <w:r w:rsidRPr="009E0D45">
              <w:rPr>
                <w:rFonts w:cs="Arial"/>
                <w:lang w:val="fr-FR"/>
              </w:rPr>
              <w:t xml:space="preserve">Une expérience de travail avec UNICEF et/ou autres agences UN ou agences bilatérales est souhaitée ; </w:t>
            </w:r>
          </w:p>
          <w:p w14:paraId="4DA14D0A" w14:textId="77777777" w:rsidR="009E0D45" w:rsidRPr="009E0D45" w:rsidRDefault="009E0D45" w:rsidP="009E0D45">
            <w:pPr>
              <w:pStyle w:val="ListParagraph"/>
              <w:numPr>
                <w:ilvl w:val="0"/>
                <w:numId w:val="30"/>
              </w:numPr>
              <w:spacing w:line="240" w:lineRule="auto"/>
              <w:rPr>
                <w:rFonts w:cs="Arial"/>
                <w:lang w:val="fr-FR"/>
              </w:rPr>
            </w:pPr>
            <w:r w:rsidRPr="009E0D45">
              <w:rPr>
                <w:rFonts w:cs="Arial"/>
                <w:lang w:val="fr-FR"/>
              </w:rPr>
              <w:t xml:space="preserve">Excellentes compétences orale et écrite en français ; </w:t>
            </w:r>
          </w:p>
          <w:p w14:paraId="40155EAF" w14:textId="77777777" w:rsidR="009E0D45" w:rsidRPr="009E0D45" w:rsidRDefault="009E0D45" w:rsidP="009E0D45">
            <w:pPr>
              <w:pStyle w:val="ListParagraph"/>
              <w:numPr>
                <w:ilvl w:val="0"/>
                <w:numId w:val="30"/>
              </w:numPr>
              <w:spacing w:line="240" w:lineRule="auto"/>
              <w:rPr>
                <w:rFonts w:cs="Arial"/>
                <w:lang w:val="fr-FR"/>
              </w:rPr>
            </w:pPr>
            <w:r w:rsidRPr="009E0D45">
              <w:rPr>
                <w:rFonts w:cs="Arial"/>
                <w:lang w:val="fr-FR"/>
              </w:rPr>
              <w:t>Bonne Connaissance de l’anglais orale et écrit ;</w:t>
            </w:r>
          </w:p>
          <w:p w14:paraId="76C99643" w14:textId="4248E5A7" w:rsidR="007613B3" w:rsidRPr="009E0D45" w:rsidRDefault="009E0D45" w:rsidP="009E0D45">
            <w:pPr>
              <w:pStyle w:val="ListParagraph"/>
              <w:numPr>
                <w:ilvl w:val="0"/>
                <w:numId w:val="30"/>
              </w:numPr>
              <w:spacing w:line="240" w:lineRule="auto"/>
              <w:rPr>
                <w:rFonts w:cs="Arial"/>
                <w:lang w:val="fr-FR"/>
              </w:rPr>
            </w:pPr>
            <w:r w:rsidRPr="009E0D45">
              <w:rPr>
                <w:rFonts w:cs="Arial"/>
                <w:lang w:val="fr-FR"/>
              </w:rPr>
              <w:t>Apte à faire de fréquents déplacements dans la zone d’intervention dans des conditions difficiles.</w:t>
            </w:r>
          </w:p>
        </w:tc>
      </w:tr>
      <w:tr w:rsidR="007613B3" w:rsidRPr="007613B3" w14:paraId="55884655" w14:textId="77777777" w:rsidTr="6AA5725F">
        <w:trPr>
          <w:trHeight w:val="153"/>
        </w:trPr>
        <w:tc>
          <w:tcPr>
            <w:tcW w:w="4657" w:type="dxa"/>
            <w:tcBorders>
              <w:top w:val="nil"/>
              <w:right w:val="single" w:sz="4" w:space="0" w:color="auto"/>
            </w:tcBorders>
            <w:shd w:val="clear" w:color="auto" w:fill="auto"/>
            <w:noWrap/>
          </w:tcPr>
          <w:p w14:paraId="105C72FE" w14:textId="2442BE3C" w:rsidR="007613B3" w:rsidRPr="009E0D45" w:rsidRDefault="007613B3" w:rsidP="42903527">
            <w:pPr>
              <w:spacing w:before="60" w:line="240" w:lineRule="auto"/>
              <w:rPr>
                <w:rFonts w:ascii="Calibri" w:eastAsia="Arial Unicode MS" w:hAnsi="Calibri" w:cs="Calibri"/>
                <w:color w:val="auto"/>
                <w:lang w:val="fr-FR"/>
              </w:rPr>
            </w:pPr>
          </w:p>
          <w:p w14:paraId="5C049C14" w14:textId="2F661AE8" w:rsidR="007613B3" w:rsidRPr="007613B3" w:rsidRDefault="7D0E1F0E" w:rsidP="42903527">
            <w:pPr>
              <w:spacing w:before="60" w:line="240" w:lineRule="auto"/>
              <w:rPr>
                <w:rFonts w:ascii="Calibri" w:eastAsia="Arial Unicode MS" w:hAnsi="Calibri" w:cs="Calibri"/>
                <w:color w:val="FF0000"/>
                <w:lang w:val="en-AU"/>
              </w:rPr>
            </w:pPr>
            <w:r w:rsidRPr="42903527">
              <w:rPr>
                <w:rFonts w:ascii="Calibri" w:eastAsia="Arial Unicode MS" w:hAnsi="Calibri" w:cs="Calibri"/>
                <w:color w:val="FF0000"/>
                <w:lang w:val="en-AU"/>
              </w:rPr>
              <w:t>*Minimum requirement</w:t>
            </w:r>
            <w:r w:rsidR="53BA2ADB" w:rsidRPr="42903527">
              <w:rPr>
                <w:rFonts w:ascii="Calibri" w:eastAsia="Arial Unicode MS" w:hAnsi="Calibri" w:cs="Calibri"/>
                <w:color w:val="FF0000"/>
                <w:lang w:val="en-AU"/>
              </w:rPr>
              <w:t xml:space="preserve">s to consider candidates for competitive process </w:t>
            </w:r>
          </w:p>
        </w:tc>
        <w:tc>
          <w:tcPr>
            <w:tcW w:w="5206" w:type="dxa"/>
            <w:gridSpan w:val="4"/>
            <w:tcBorders>
              <w:top w:val="nil"/>
              <w:left w:val="single" w:sz="4" w:space="0" w:color="auto"/>
            </w:tcBorders>
            <w:shd w:val="clear" w:color="auto" w:fill="auto"/>
            <w:noWrap/>
          </w:tcPr>
          <w:p w14:paraId="1B30188A" w14:textId="58D2C724" w:rsidR="007613B3" w:rsidRPr="007613B3" w:rsidRDefault="007613B3" w:rsidP="42903527">
            <w:pPr>
              <w:rPr>
                <w:rFonts w:ascii="Calibri" w:hAnsi="Calibri" w:cs="Calibri"/>
                <w:color w:val="FF0000"/>
              </w:rPr>
            </w:pPr>
          </w:p>
          <w:p w14:paraId="37E489D3" w14:textId="4F2EB389" w:rsidR="007613B3" w:rsidRPr="007613B3" w:rsidRDefault="6F929EEB" w:rsidP="42903527">
            <w:pPr>
              <w:rPr>
                <w:rFonts w:ascii="Calibri" w:hAnsi="Calibri" w:cs="Calibri"/>
                <w:color w:val="FF0000"/>
              </w:rPr>
            </w:pPr>
            <w:r w:rsidRPr="42903527">
              <w:rPr>
                <w:rFonts w:ascii="Calibri" w:hAnsi="Calibri" w:cs="Calibri"/>
                <w:color w:val="FF0000"/>
              </w:rPr>
              <w:t>*Listed requirements will be used for technical evaluation in the compe</w:t>
            </w:r>
            <w:r w:rsidR="2AF10559" w:rsidRPr="42903527">
              <w:rPr>
                <w:rFonts w:ascii="Calibri" w:hAnsi="Calibri" w:cs="Calibri"/>
                <w:color w:val="FF0000"/>
              </w:rPr>
              <w:t>titive process</w:t>
            </w:r>
          </w:p>
        </w:tc>
      </w:tr>
      <w:tr w:rsidR="009A11FE" w:rsidRPr="009E0D45" w14:paraId="2D037ECA" w14:textId="77777777" w:rsidTr="6AA5725F">
        <w:trPr>
          <w:gridAfter w:val="1"/>
          <w:wAfter w:w="351" w:type="dxa"/>
          <w:trHeight w:val="153"/>
        </w:trPr>
        <w:tc>
          <w:tcPr>
            <w:tcW w:w="9863" w:type="dxa"/>
            <w:gridSpan w:val="4"/>
            <w:tcBorders>
              <w:top w:val="nil"/>
            </w:tcBorders>
            <w:shd w:val="clear" w:color="auto" w:fill="auto"/>
            <w:noWrap/>
          </w:tcPr>
          <w:p w14:paraId="7355A852" w14:textId="7EAAC818" w:rsidR="009A11FE" w:rsidRDefault="1E8229D2" w:rsidP="008A2A60">
            <w:pPr>
              <w:spacing w:before="60" w:line="240" w:lineRule="auto"/>
              <w:rPr>
                <w:rFonts w:ascii="Calibri" w:eastAsia="Arial Unicode MS" w:hAnsi="Calibri" w:cs="Calibri"/>
                <w:b/>
                <w:bCs/>
                <w:color w:val="auto"/>
                <w:lang w:val="en-AU"/>
              </w:rPr>
            </w:pPr>
            <w:r w:rsidRPr="5DA949D3">
              <w:rPr>
                <w:rFonts w:ascii="Calibri" w:eastAsia="Arial Unicode MS" w:hAnsi="Calibri" w:cs="Calibri"/>
                <w:b/>
                <w:bCs/>
                <w:lang w:val="en-AU"/>
              </w:rPr>
              <w:t xml:space="preserve">Evaluation Criteria </w:t>
            </w:r>
            <w:r w:rsidR="69861F26" w:rsidRPr="5DA949D3">
              <w:rPr>
                <w:rFonts w:ascii="Calibri" w:eastAsia="Arial Unicode MS" w:hAnsi="Calibri" w:cs="Calibri"/>
                <w:b/>
                <w:bCs/>
                <w:color w:val="auto"/>
                <w:lang w:val="en-AU"/>
              </w:rPr>
              <w:t>(</w:t>
            </w:r>
            <w:r w:rsidR="548744C6" w:rsidRPr="5DA949D3">
              <w:rPr>
                <w:rFonts w:ascii="Calibri" w:eastAsia="Arial Unicode MS" w:hAnsi="Calibri" w:cs="Calibri"/>
                <w:b/>
                <w:bCs/>
                <w:color w:val="auto"/>
                <w:lang w:val="en-AU"/>
              </w:rPr>
              <w:t xml:space="preserve">This will be used for the </w:t>
            </w:r>
            <w:hyperlink r:id="rId17">
              <w:r w:rsidR="548744C6" w:rsidRPr="5DA949D3">
                <w:rPr>
                  <w:rStyle w:val="Hyperlink"/>
                  <w:rFonts w:ascii="Calibri" w:eastAsia="Arial Unicode MS" w:hAnsi="Calibri" w:cs="Calibri"/>
                  <w:b/>
                  <w:bCs/>
                  <w:lang w:val="en-AU"/>
                </w:rPr>
                <w:t>Selection Report</w:t>
              </w:r>
            </w:hyperlink>
            <w:r w:rsidR="548744C6" w:rsidRPr="5DA949D3">
              <w:rPr>
                <w:rFonts w:ascii="Calibri" w:eastAsia="Arial Unicode MS" w:hAnsi="Calibri" w:cs="Calibri"/>
                <w:b/>
                <w:bCs/>
                <w:color w:val="auto"/>
                <w:lang w:val="en-AU"/>
              </w:rPr>
              <w:t xml:space="preserve"> (</w:t>
            </w:r>
            <w:r w:rsidR="69861F26" w:rsidRPr="5DA949D3">
              <w:rPr>
                <w:rFonts w:ascii="Calibri" w:eastAsia="Arial Unicode MS" w:hAnsi="Calibri" w:cs="Calibri"/>
                <w:b/>
                <w:bCs/>
                <w:color w:val="auto"/>
                <w:lang w:val="en-AU"/>
              </w:rPr>
              <w:t>for clarification see</w:t>
            </w:r>
            <w:r w:rsidR="00332D2A" w:rsidRPr="5DA949D3">
              <w:rPr>
                <w:rFonts w:ascii="Calibri" w:eastAsia="Arial Unicode MS" w:hAnsi="Calibri" w:cs="Calibri"/>
                <w:b/>
                <w:bCs/>
                <w:color w:val="auto"/>
                <w:lang w:val="en-AU"/>
              </w:rPr>
              <w:t xml:space="preserve"> </w:t>
            </w:r>
            <w:hyperlink r:id="rId18">
              <w:r w:rsidR="00332D2A" w:rsidRPr="5DA949D3">
                <w:rPr>
                  <w:rStyle w:val="Hyperlink"/>
                  <w:rFonts w:ascii="Calibri" w:eastAsia="Arial Unicode MS" w:hAnsi="Calibri" w:cs="Calibri"/>
                  <w:b/>
                  <w:bCs/>
                  <w:lang w:val="en-AU"/>
                </w:rPr>
                <w:t>Guidance</w:t>
              </w:r>
              <w:r w:rsidR="35DAE2B0" w:rsidRPr="5DA949D3">
                <w:rPr>
                  <w:rStyle w:val="Hyperlink"/>
                  <w:rFonts w:ascii="Calibri" w:eastAsia="Arial Unicode MS" w:hAnsi="Calibri" w:cs="Calibri"/>
                  <w:b/>
                  <w:bCs/>
                  <w:lang w:val="en-AU"/>
                </w:rPr>
                <w:t>)</w:t>
              </w:r>
            </w:hyperlink>
          </w:p>
          <w:p w14:paraId="7B8B26C6" w14:textId="4D4DBDB8" w:rsidR="0077559E" w:rsidRPr="009E0D45" w:rsidRDefault="009E0D45" w:rsidP="0077559E">
            <w:pPr>
              <w:spacing w:before="60" w:line="240" w:lineRule="auto"/>
              <w:rPr>
                <w:rFonts w:ascii="Calibri" w:eastAsia="Arial Unicode MS" w:hAnsi="Calibri" w:cs="Calibri"/>
                <w:b/>
                <w:bCs/>
                <w:color w:val="auto"/>
                <w:u w:val="single"/>
                <w:lang w:val="fr-FR"/>
              </w:rPr>
            </w:pPr>
            <w:r>
              <w:rPr>
                <w:rFonts w:ascii="Calibri" w:eastAsia="Arial Unicode MS" w:hAnsi="Calibri" w:cs="Calibri"/>
                <w:b/>
                <w:bCs/>
                <w:color w:val="auto"/>
                <w:u w:val="single"/>
                <w:lang w:val="fr-FR"/>
              </w:rPr>
              <w:t>Évaluation technique</w:t>
            </w:r>
            <w:r w:rsidR="09CD7EEA" w:rsidRPr="009E0D45">
              <w:rPr>
                <w:rFonts w:ascii="Calibri" w:eastAsia="Arial Unicode MS" w:hAnsi="Calibri" w:cs="Calibri"/>
                <w:b/>
                <w:bCs/>
                <w:color w:val="auto"/>
                <w:u w:val="single"/>
                <w:lang w:val="fr-FR"/>
              </w:rPr>
              <w:t xml:space="preserve"> </w:t>
            </w:r>
            <w:r w:rsidRPr="009E0D45">
              <w:rPr>
                <w:rFonts w:ascii="Calibri" w:eastAsia="Arial Unicode MS" w:hAnsi="Calibri" w:cs="Calibri"/>
                <w:b/>
                <w:bCs/>
                <w:color w:val="auto"/>
                <w:u w:val="single"/>
                <w:lang w:val="fr-FR"/>
              </w:rPr>
              <w:t>(maximum de 70 points, seuil éliminatoire 45 points)</w:t>
            </w:r>
          </w:p>
          <w:p w14:paraId="50077FE3" w14:textId="4CAA7A15" w:rsidR="00064448" w:rsidRPr="009E0D45" w:rsidRDefault="009E0D45" w:rsidP="009E0D45">
            <w:pPr>
              <w:pStyle w:val="ListParagraph"/>
              <w:numPr>
                <w:ilvl w:val="0"/>
                <w:numId w:val="30"/>
              </w:numPr>
              <w:spacing w:before="60" w:line="240" w:lineRule="auto"/>
              <w:rPr>
                <w:rFonts w:cs="Arial"/>
                <w:sz w:val="18"/>
                <w:szCs w:val="18"/>
                <w:lang w:val="fr-FR"/>
              </w:rPr>
            </w:pPr>
            <w:r w:rsidRPr="009E0D45">
              <w:rPr>
                <w:rFonts w:cs="Arial"/>
                <w:sz w:val="18"/>
                <w:szCs w:val="18"/>
                <w:lang w:val="fr-FR"/>
              </w:rPr>
              <w:t xml:space="preserve">Conformité administrative du dossier (éliminatoire) : </w:t>
            </w:r>
            <w:r w:rsidRPr="009E0D45">
              <w:rPr>
                <w:rFonts w:cs="Arial"/>
                <w:b/>
                <w:bCs/>
                <w:sz w:val="18"/>
                <w:szCs w:val="18"/>
                <w:lang w:val="fr-FR"/>
              </w:rPr>
              <w:t>Oui/Non</w:t>
            </w:r>
          </w:p>
          <w:p w14:paraId="431A64A6" w14:textId="280299D3" w:rsidR="009E0D45" w:rsidRPr="009E0D45" w:rsidRDefault="009E0D45" w:rsidP="009E0D45">
            <w:pPr>
              <w:spacing w:before="60" w:line="240" w:lineRule="auto"/>
              <w:rPr>
                <w:rFonts w:cs="Arial"/>
                <w:b/>
                <w:bCs/>
                <w:sz w:val="18"/>
                <w:szCs w:val="18"/>
                <w:lang w:val="fr-FR"/>
              </w:rPr>
            </w:pPr>
            <w:r>
              <w:rPr>
                <w:rFonts w:cs="Arial"/>
                <w:b/>
                <w:bCs/>
                <w:sz w:val="18"/>
                <w:szCs w:val="18"/>
                <w:lang w:val="fr-FR"/>
              </w:rPr>
              <w:t>Niveau d’études – 10 points</w:t>
            </w:r>
          </w:p>
          <w:p w14:paraId="5BDDA47D" w14:textId="3E0AF51F" w:rsidR="009E0D45" w:rsidRPr="009E0D45" w:rsidRDefault="009E0D45" w:rsidP="009E0D45">
            <w:pPr>
              <w:pStyle w:val="ListParagraph"/>
              <w:numPr>
                <w:ilvl w:val="0"/>
                <w:numId w:val="30"/>
              </w:numPr>
              <w:spacing w:before="60" w:line="240" w:lineRule="auto"/>
              <w:rPr>
                <w:rFonts w:cs="Arial"/>
                <w:b/>
                <w:bCs/>
                <w:sz w:val="18"/>
                <w:szCs w:val="18"/>
                <w:lang w:val="fr-FR"/>
              </w:rPr>
            </w:pPr>
            <w:r w:rsidRPr="009E0D45">
              <w:rPr>
                <w:rFonts w:cs="Arial"/>
                <w:color w:val="333333"/>
                <w:sz w:val="18"/>
                <w:szCs w:val="18"/>
                <w:lang w:val="fr-FR"/>
              </w:rPr>
              <w:t xml:space="preserve">Master (Bac+5) dans un des domaines suivants : Hydrologie, géologie, ingénierie mécanique, Sciences politiques, sciences sociales, sciences économiques, santé publique, hydraulique, assainissement ou </w:t>
            </w:r>
            <w:r>
              <w:rPr>
                <w:rFonts w:cs="Arial"/>
                <w:color w:val="333333"/>
                <w:sz w:val="18"/>
                <w:szCs w:val="18"/>
                <w:lang w:val="fr-FR"/>
              </w:rPr>
              <w:t xml:space="preserve">équivalent </w:t>
            </w:r>
            <w:r w:rsidRPr="009E0D45">
              <w:rPr>
                <w:rFonts w:cs="Arial"/>
                <w:b/>
                <w:bCs/>
                <w:color w:val="333333"/>
                <w:sz w:val="18"/>
                <w:szCs w:val="18"/>
                <w:lang w:val="fr-FR"/>
              </w:rPr>
              <w:t>(10 points)</w:t>
            </w:r>
          </w:p>
          <w:p w14:paraId="128A0BC1" w14:textId="5B1AC505" w:rsidR="009E0D45" w:rsidRPr="003C3901" w:rsidRDefault="009E0D45" w:rsidP="009E0D45">
            <w:pPr>
              <w:spacing w:line="236" w:lineRule="auto"/>
              <w:ind w:right="20"/>
              <w:jc w:val="both"/>
              <w:rPr>
                <w:rFonts w:eastAsia="Arial" w:cs="Arial"/>
                <w:b/>
                <w:bCs/>
                <w:sz w:val="18"/>
                <w:szCs w:val="18"/>
              </w:rPr>
            </w:pPr>
            <w:proofErr w:type="spellStart"/>
            <w:r w:rsidRPr="003C3901">
              <w:rPr>
                <w:rFonts w:eastAsia="Arial" w:cs="Arial"/>
                <w:b/>
                <w:bCs/>
                <w:sz w:val="18"/>
                <w:szCs w:val="18"/>
              </w:rPr>
              <w:t>Expérience</w:t>
            </w:r>
            <w:proofErr w:type="spellEnd"/>
            <w:r>
              <w:rPr>
                <w:rFonts w:eastAsia="Arial" w:cs="Arial"/>
                <w:b/>
                <w:bCs/>
                <w:sz w:val="18"/>
                <w:szCs w:val="18"/>
              </w:rPr>
              <w:t xml:space="preserve"> – 40 points</w:t>
            </w:r>
          </w:p>
          <w:p w14:paraId="54F19E97" w14:textId="77777777" w:rsidR="009E0D45" w:rsidRPr="009E0D45" w:rsidRDefault="009E0D45" w:rsidP="009E0D45">
            <w:pPr>
              <w:pStyle w:val="ListParagraph"/>
              <w:numPr>
                <w:ilvl w:val="0"/>
                <w:numId w:val="30"/>
              </w:numPr>
              <w:spacing w:line="236" w:lineRule="auto"/>
              <w:ind w:right="20"/>
              <w:contextualSpacing w:val="0"/>
              <w:jc w:val="both"/>
              <w:rPr>
                <w:rFonts w:eastAsia="Arial" w:cs="Arial"/>
                <w:b/>
                <w:bCs/>
                <w:sz w:val="18"/>
                <w:szCs w:val="18"/>
                <w:lang w:val="fr-FR"/>
              </w:rPr>
            </w:pPr>
            <w:r w:rsidRPr="009E0D45">
              <w:rPr>
                <w:rFonts w:eastAsia="Arial" w:cs="Arial"/>
                <w:sz w:val="18"/>
                <w:szCs w:val="18"/>
                <w:lang w:val="fr-FR"/>
              </w:rPr>
              <w:t xml:space="preserve">Avoir une expérience de </w:t>
            </w:r>
            <w:r w:rsidRPr="009E0D45">
              <w:rPr>
                <w:rFonts w:eastAsia="Arial" w:cs="Arial"/>
                <w:b/>
                <w:bCs/>
                <w:sz w:val="18"/>
                <w:szCs w:val="18"/>
                <w:lang w:val="fr-FR"/>
              </w:rPr>
              <w:t>dix 10 ans ou plus</w:t>
            </w:r>
            <w:r w:rsidRPr="009E0D45">
              <w:rPr>
                <w:rFonts w:eastAsia="Arial" w:cs="Arial"/>
                <w:sz w:val="18"/>
                <w:szCs w:val="18"/>
                <w:lang w:val="fr-FR"/>
              </w:rPr>
              <w:t xml:space="preserve"> </w:t>
            </w:r>
            <w:r w:rsidRPr="009E0D45">
              <w:rPr>
                <w:rFonts w:cs="Arial"/>
                <w:sz w:val="18"/>
                <w:szCs w:val="18"/>
                <w:lang w:val="fr-FR"/>
              </w:rPr>
              <w:t>dans des programmes liés au secteur WASH dans les pays en développement</w:t>
            </w:r>
            <w:r w:rsidRPr="009E0D45">
              <w:rPr>
                <w:rFonts w:eastAsia="Arial" w:cs="Arial"/>
                <w:b/>
                <w:bCs/>
                <w:sz w:val="18"/>
                <w:szCs w:val="18"/>
                <w:lang w:val="fr-FR"/>
              </w:rPr>
              <w:t xml:space="preserve"> (15 points)</w:t>
            </w:r>
          </w:p>
          <w:p w14:paraId="545DD887" w14:textId="77777777" w:rsidR="009E0D45" w:rsidRPr="009E0D45" w:rsidRDefault="009E0D45" w:rsidP="009E0D45">
            <w:pPr>
              <w:pStyle w:val="ListParagraph"/>
              <w:numPr>
                <w:ilvl w:val="0"/>
                <w:numId w:val="30"/>
              </w:numPr>
              <w:spacing w:line="240" w:lineRule="auto"/>
              <w:rPr>
                <w:rFonts w:cs="Arial"/>
                <w:sz w:val="18"/>
                <w:szCs w:val="18"/>
                <w:lang w:val="fr-FR"/>
              </w:rPr>
            </w:pPr>
            <w:r w:rsidRPr="009E0D45">
              <w:rPr>
                <w:rFonts w:cs="Arial"/>
                <w:sz w:val="18"/>
                <w:szCs w:val="18"/>
                <w:lang w:val="fr-FR"/>
              </w:rPr>
              <w:t xml:space="preserve">Avoir une expérience de </w:t>
            </w:r>
            <w:r w:rsidRPr="009E0D45">
              <w:rPr>
                <w:rFonts w:cs="Arial"/>
                <w:b/>
                <w:bCs/>
                <w:sz w:val="18"/>
                <w:szCs w:val="18"/>
                <w:lang w:val="fr-FR"/>
              </w:rPr>
              <w:t>dix (10) ans ou plus</w:t>
            </w:r>
            <w:r w:rsidRPr="009E0D45">
              <w:rPr>
                <w:rFonts w:cs="Arial"/>
                <w:sz w:val="18"/>
                <w:szCs w:val="18"/>
                <w:lang w:val="fr-FR"/>
              </w:rPr>
              <w:t xml:space="preserve"> dans la gestion de projet financés par des grands bailleurs tel que la Banque Mondiale </w:t>
            </w:r>
            <w:r w:rsidRPr="009E0D45">
              <w:rPr>
                <w:rFonts w:eastAsia="Arial" w:cs="Arial"/>
                <w:b/>
                <w:bCs/>
                <w:sz w:val="18"/>
                <w:szCs w:val="18"/>
                <w:lang w:val="fr-FR"/>
              </w:rPr>
              <w:t>(10 points)</w:t>
            </w:r>
          </w:p>
          <w:p w14:paraId="2F488C6F" w14:textId="77777777" w:rsidR="009E0D45" w:rsidRPr="009E0D45" w:rsidRDefault="009E0D45" w:rsidP="009E0D45">
            <w:pPr>
              <w:pStyle w:val="ListParagraph"/>
              <w:numPr>
                <w:ilvl w:val="0"/>
                <w:numId w:val="30"/>
              </w:numPr>
              <w:spacing w:line="240" w:lineRule="auto"/>
              <w:rPr>
                <w:rFonts w:eastAsia="Times New Roman" w:cs="Arial"/>
                <w:color w:val="auto"/>
                <w:sz w:val="18"/>
                <w:szCs w:val="18"/>
                <w:lang w:val="fr-FR"/>
              </w:rPr>
            </w:pPr>
            <w:r w:rsidRPr="009E0D45">
              <w:rPr>
                <w:rFonts w:eastAsiaTheme="minorHAnsi" w:cs="Arial"/>
                <w:sz w:val="18"/>
                <w:szCs w:val="18"/>
                <w:lang w:val="fr-FR"/>
              </w:rPr>
              <w:t>Avoir une expérience pertinente de la conception des types de modèles de contrat basés sur le marché pour la fourniture de services 3R </w:t>
            </w:r>
            <w:r w:rsidRPr="009E0D45">
              <w:rPr>
                <w:rFonts w:eastAsiaTheme="minorHAnsi" w:cs="Arial"/>
                <w:b/>
                <w:bCs/>
                <w:sz w:val="18"/>
                <w:szCs w:val="18"/>
                <w:lang w:val="fr-FR"/>
              </w:rPr>
              <w:t>(5 points)</w:t>
            </w:r>
          </w:p>
          <w:p w14:paraId="0D404C8E" w14:textId="77777777" w:rsidR="009E0D45" w:rsidRPr="009E0D45" w:rsidRDefault="009E0D45" w:rsidP="009E0D45">
            <w:pPr>
              <w:pStyle w:val="ListParagraph"/>
              <w:numPr>
                <w:ilvl w:val="0"/>
                <w:numId w:val="30"/>
              </w:numPr>
              <w:spacing w:line="240" w:lineRule="auto"/>
              <w:rPr>
                <w:rFonts w:eastAsia="Times New Roman" w:cs="Arial"/>
                <w:sz w:val="18"/>
                <w:szCs w:val="18"/>
                <w:lang w:val="fr-FR"/>
              </w:rPr>
            </w:pPr>
            <w:r w:rsidRPr="009E0D45">
              <w:rPr>
                <w:rFonts w:eastAsiaTheme="minorHAnsi" w:cs="Arial"/>
                <w:sz w:val="18"/>
                <w:szCs w:val="18"/>
                <w:lang w:val="fr-FR"/>
              </w:rPr>
              <w:t xml:space="preserve">Avoir une </w:t>
            </w:r>
            <w:r w:rsidRPr="009E0D45">
              <w:rPr>
                <w:rFonts w:cs="Arial"/>
                <w:sz w:val="18"/>
                <w:szCs w:val="18"/>
                <w:lang w:val="fr-FR"/>
              </w:rPr>
              <w:t xml:space="preserve">expérience de travail avec UNICEF et/ou autres agences UN ou agences bilatérales </w:t>
            </w:r>
            <w:r w:rsidRPr="009E0D45">
              <w:rPr>
                <w:rFonts w:cs="Arial"/>
                <w:b/>
                <w:bCs/>
                <w:sz w:val="18"/>
                <w:szCs w:val="18"/>
                <w:lang w:val="fr-FR"/>
              </w:rPr>
              <w:t>(5 points)</w:t>
            </w:r>
          </w:p>
          <w:p w14:paraId="78849EB1" w14:textId="560BDCEA" w:rsidR="009E0D45" w:rsidRPr="009E0D45" w:rsidRDefault="009E0D45" w:rsidP="009E0D45">
            <w:pPr>
              <w:pStyle w:val="ListParagraph"/>
              <w:numPr>
                <w:ilvl w:val="0"/>
                <w:numId w:val="30"/>
              </w:numPr>
              <w:spacing w:before="60" w:line="240" w:lineRule="auto"/>
              <w:rPr>
                <w:rFonts w:cs="Arial"/>
                <w:b/>
                <w:bCs/>
                <w:sz w:val="18"/>
                <w:szCs w:val="18"/>
                <w:lang w:val="fr-FR"/>
              </w:rPr>
            </w:pPr>
            <w:r w:rsidRPr="009E0D45">
              <w:rPr>
                <w:rFonts w:eastAsia="Arial" w:cs="Arial"/>
                <w:sz w:val="18"/>
                <w:szCs w:val="18"/>
                <w:lang w:val="fr-FR"/>
              </w:rPr>
              <w:t xml:space="preserve">Avoir une expérience de 5 ans ou plus dans la coordination des activités WASH avec les partenaires étatiques à </w:t>
            </w:r>
            <w:proofErr w:type="gramStart"/>
            <w:r w:rsidRPr="009E0D45">
              <w:rPr>
                <w:rFonts w:eastAsia="Arial" w:cs="Arial"/>
                <w:sz w:val="18"/>
                <w:szCs w:val="18"/>
                <w:lang w:val="fr-FR"/>
              </w:rPr>
              <w:t>Madagascar:</w:t>
            </w:r>
            <w:proofErr w:type="gramEnd"/>
            <w:r w:rsidRPr="009E0D45">
              <w:rPr>
                <w:rFonts w:eastAsia="Arial" w:cs="Arial"/>
                <w:sz w:val="18"/>
                <w:szCs w:val="18"/>
                <w:lang w:val="fr-FR"/>
              </w:rPr>
              <w:t xml:space="preserve"> </w:t>
            </w:r>
            <w:r w:rsidRPr="009E0D45">
              <w:rPr>
                <w:rFonts w:eastAsia="Arial" w:cs="Arial"/>
                <w:b/>
                <w:bCs/>
                <w:sz w:val="18"/>
                <w:szCs w:val="18"/>
                <w:lang w:val="fr-FR"/>
              </w:rPr>
              <w:t>(5 points)</w:t>
            </w:r>
          </w:p>
          <w:p w14:paraId="2026E636" w14:textId="470C617D" w:rsidR="009E0D45" w:rsidRPr="009E0D45" w:rsidRDefault="009E0D45" w:rsidP="009E0D45">
            <w:pPr>
              <w:spacing w:before="60" w:line="240" w:lineRule="auto"/>
              <w:rPr>
                <w:rFonts w:cs="Arial"/>
                <w:b/>
                <w:bCs/>
                <w:sz w:val="18"/>
                <w:szCs w:val="18"/>
                <w:lang w:val="fr-FR"/>
              </w:rPr>
            </w:pPr>
            <w:r>
              <w:rPr>
                <w:rFonts w:cs="Arial"/>
                <w:b/>
                <w:bCs/>
                <w:sz w:val="18"/>
                <w:szCs w:val="18"/>
                <w:lang w:val="fr-FR"/>
              </w:rPr>
              <w:t>Capacités – 10 points</w:t>
            </w:r>
          </w:p>
          <w:p w14:paraId="407EA72F" w14:textId="77777777" w:rsidR="009E0D45" w:rsidRPr="009E0D45" w:rsidRDefault="009E0D45" w:rsidP="009E0D45">
            <w:pPr>
              <w:pStyle w:val="ListParagraph"/>
              <w:numPr>
                <w:ilvl w:val="0"/>
                <w:numId w:val="30"/>
              </w:numPr>
              <w:spacing w:line="236" w:lineRule="auto"/>
              <w:ind w:right="20"/>
              <w:contextualSpacing w:val="0"/>
              <w:jc w:val="both"/>
              <w:rPr>
                <w:rFonts w:eastAsia="Arial" w:cs="Arial"/>
                <w:sz w:val="18"/>
                <w:szCs w:val="18"/>
                <w:lang w:val="fr-FR"/>
              </w:rPr>
            </w:pPr>
            <w:r w:rsidRPr="009E0D45">
              <w:rPr>
                <w:rFonts w:eastAsia="Arial" w:cs="Arial"/>
                <w:sz w:val="18"/>
                <w:szCs w:val="18"/>
                <w:lang w:val="fr-FR"/>
              </w:rPr>
              <w:t xml:space="preserve">Expérience dans le suivi et supervision de projets </w:t>
            </w:r>
            <w:r w:rsidRPr="009E0D45">
              <w:rPr>
                <w:rFonts w:eastAsia="Arial" w:cs="Arial"/>
                <w:b/>
                <w:bCs/>
                <w:sz w:val="18"/>
                <w:szCs w:val="18"/>
                <w:lang w:val="fr-FR"/>
              </w:rPr>
              <w:t>(3 points)</w:t>
            </w:r>
            <w:r w:rsidRPr="009E0D45">
              <w:rPr>
                <w:rFonts w:eastAsia="Arial" w:cs="Arial"/>
                <w:sz w:val="18"/>
                <w:szCs w:val="18"/>
                <w:lang w:val="fr-FR"/>
              </w:rPr>
              <w:t xml:space="preserve">  </w:t>
            </w:r>
          </w:p>
          <w:p w14:paraId="55E09D66" w14:textId="77777777" w:rsidR="009E0D45" w:rsidRPr="009E0D45" w:rsidRDefault="009E0D45" w:rsidP="009E0D45">
            <w:pPr>
              <w:pStyle w:val="ListParagraph"/>
              <w:numPr>
                <w:ilvl w:val="0"/>
                <w:numId w:val="30"/>
              </w:numPr>
              <w:spacing w:line="236" w:lineRule="auto"/>
              <w:ind w:right="20"/>
              <w:contextualSpacing w:val="0"/>
              <w:jc w:val="both"/>
              <w:rPr>
                <w:rFonts w:eastAsia="Arial" w:cs="Arial"/>
                <w:sz w:val="18"/>
                <w:szCs w:val="18"/>
                <w:lang w:val="fr-FR"/>
              </w:rPr>
            </w:pPr>
            <w:r w:rsidRPr="009E0D45">
              <w:rPr>
                <w:rFonts w:eastAsia="Arial" w:cs="Arial"/>
                <w:sz w:val="18"/>
                <w:szCs w:val="18"/>
                <w:lang w:val="fr-FR"/>
              </w:rPr>
              <w:t xml:space="preserve">Capacité de réflexion stratégique et de planification ; </w:t>
            </w:r>
            <w:r w:rsidRPr="009E0D45">
              <w:rPr>
                <w:rFonts w:eastAsia="Arial" w:cs="Arial"/>
                <w:b/>
                <w:bCs/>
                <w:sz w:val="18"/>
                <w:szCs w:val="18"/>
                <w:lang w:val="fr-FR"/>
              </w:rPr>
              <w:t>(3 points)</w:t>
            </w:r>
            <w:r w:rsidRPr="009E0D45">
              <w:rPr>
                <w:rFonts w:eastAsia="Arial" w:cs="Arial"/>
                <w:sz w:val="18"/>
                <w:szCs w:val="18"/>
                <w:lang w:val="fr-FR"/>
              </w:rPr>
              <w:t xml:space="preserve"> ;</w:t>
            </w:r>
          </w:p>
          <w:p w14:paraId="25033E67" w14:textId="77777777" w:rsidR="009E0D45" w:rsidRPr="009E0D45" w:rsidRDefault="009E0D45" w:rsidP="009E0D45">
            <w:pPr>
              <w:pStyle w:val="ListParagraph"/>
              <w:numPr>
                <w:ilvl w:val="0"/>
                <w:numId w:val="30"/>
              </w:numPr>
              <w:spacing w:line="236" w:lineRule="auto"/>
              <w:ind w:right="20"/>
              <w:contextualSpacing w:val="0"/>
              <w:jc w:val="both"/>
              <w:rPr>
                <w:rFonts w:eastAsia="Arial" w:cs="Arial"/>
                <w:sz w:val="18"/>
                <w:szCs w:val="18"/>
                <w:lang w:val="fr-FR"/>
              </w:rPr>
            </w:pPr>
            <w:r w:rsidRPr="009E0D45">
              <w:rPr>
                <w:rFonts w:eastAsia="Arial" w:cs="Arial"/>
                <w:sz w:val="18"/>
                <w:szCs w:val="18"/>
                <w:lang w:val="fr-FR"/>
              </w:rPr>
              <w:t xml:space="preserve">Capacités de rédaction écrite en Français </w:t>
            </w:r>
            <w:r w:rsidRPr="009E0D45">
              <w:rPr>
                <w:rFonts w:eastAsia="Arial" w:cs="Arial"/>
                <w:b/>
                <w:bCs/>
                <w:sz w:val="18"/>
                <w:szCs w:val="18"/>
                <w:lang w:val="fr-FR"/>
              </w:rPr>
              <w:t>(2 points)</w:t>
            </w:r>
            <w:r w:rsidRPr="009E0D45">
              <w:rPr>
                <w:rFonts w:eastAsia="Arial" w:cs="Arial"/>
                <w:sz w:val="18"/>
                <w:szCs w:val="18"/>
                <w:lang w:val="fr-FR"/>
              </w:rPr>
              <w:t xml:space="preserve"> ;</w:t>
            </w:r>
          </w:p>
          <w:p w14:paraId="627B20E6" w14:textId="5E4B67DC" w:rsidR="009E0D45" w:rsidRDefault="009E0D45" w:rsidP="009E0D45">
            <w:pPr>
              <w:pStyle w:val="ListParagraph"/>
              <w:spacing w:before="60" w:line="240" w:lineRule="auto"/>
              <w:rPr>
                <w:rFonts w:eastAsia="Arial" w:cs="Arial"/>
                <w:b/>
                <w:bCs/>
                <w:sz w:val="18"/>
                <w:szCs w:val="18"/>
                <w:lang w:val="fr-FR"/>
              </w:rPr>
            </w:pPr>
            <w:r w:rsidRPr="009E0D45">
              <w:rPr>
                <w:rFonts w:eastAsia="Arial" w:cs="Arial"/>
                <w:sz w:val="18"/>
                <w:szCs w:val="18"/>
                <w:lang w:val="fr-FR"/>
              </w:rPr>
              <w:t xml:space="preserve">Maitrise des programmes de base de données ; </w:t>
            </w:r>
            <w:r w:rsidRPr="009E0D45">
              <w:rPr>
                <w:rFonts w:eastAsia="Arial" w:cs="Arial"/>
                <w:b/>
                <w:bCs/>
                <w:sz w:val="18"/>
                <w:szCs w:val="18"/>
                <w:lang w:val="fr-FR"/>
              </w:rPr>
              <w:t>(2 points).</w:t>
            </w:r>
          </w:p>
          <w:p w14:paraId="0DDC5531" w14:textId="0DF257EE" w:rsidR="009E0D45" w:rsidRPr="009E0D45" w:rsidRDefault="009E0D45" w:rsidP="009E0D45">
            <w:pPr>
              <w:spacing w:before="60" w:line="240" w:lineRule="auto"/>
              <w:rPr>
                <w:rFonts w:cs="Arial"/>
                <w:b/>
                <w:bCs/>
                <w:sz w:val="18"/>
                <w:szCs w:val="18"/>
                <w:lang w:val="fr-FR"/>
              </w:rPr>
            </w:pPr>
            <w:r>
              <w:rPr>
                <w:rFonts w:cs="Arial"/>
                <w:b/>
                <w:bCs/>
                <w:sz w:val="18"/>
                <w:szCs w:val="18"/>
                <w:lang w:val="fr-FR"/>
              </w:rPr>
              <w:lastRenderedPageBreak/>
              <w:t>Dossier de soumission – 10 points</w:t>
            </w:r>
          </w:p>
          <w:p w14:paraId="3E17D9E2" w14:textId="5D45D162" w:rsidR="009E0D45" w:rsidRPr="009E0D45" w:rsidRDefault="009E0D45" w:rsidP="009E0D45">
            <w:pPr>
              <w:pStyle w:val="ListParagraph"/>
              <w:numPr>
                <w:ilvl w:val="0"/>
                <w:numId w:val="30"/>
              </w:numPr>
              <w:spacing w:before="60" w:line="240" w:lineRule="auto"/>
              <w:rPr>
                <w:rFonts w:ascii="Calibri" w:hAnsi="Calibri" w:cs="Calibri"/>
                <w:lang w:val="fr-FR"/>
              </w:rPr>
            </w:pPr>
            <w:r w:rsidRPr="009E0D45">
              <w:rPr>
                <w:rFonts w:cs="Arial"/>
                <w:sz w:val="18"/>
                <w:szCs w:val="18"/>
                <w:lang w:val="fr-FR"/>
              </w:rPr>
              <w:t>Note technique (</w:t>
            </w:r>
            <w:r w:rsidRPr="009E0D45">
              <w:rPr>
                <w:rFonts w:eastAsia="Arial" w:cs="Arial"/>
                <w:sz w:val="18"/>
                <w:szCs w:val="18"/>
                <w:lang w:val="fr-FR"/>
              </w:rPr>
              <w:t>compréhension</w:t>
            </w:r>
            <w:r w:rsidRPr="009E0D45">
              <w:rPr>
                <w:rFonts w:cs="Arial"/>
                <w:sz w:val="18"/>
                <w:szCs w:val="18"/>
                <w:lang w:val="fr-FR"/>
              </w:rPr>
              <w:t xml:space="preserve"> des </w:t>
            </w:r>
            <w:proofErr w:type="spellStart"/>
            <w:r w:rsidRPr="009E0D45">
              <w:rPr>
                <w:rFonts w:cs="Arial"/>
                <w:sz w:val="18"/>
                <w:szCs w:val="18"/>
                <w:lang w:val="fr-FR"/>
              </w:rPr>
              <w:t>TdR</w:t>
            </w:r>
            <w:proofErr w:type="spellEnd"/>
            <w:r w:rsidRPr="009E0D45">
              <w:rPr>
                <w:rFonts w:cs="Arial"/>
                <w:sz w:val="18"/>
                <w:szCs w:val="18"/>
                <w:lang w:val="fr-FR"/>
              </w:rPr>
              <w:t>, approche méthodologique, chronogramme, etc.)</w:t>
            </w:r>
            <w:r>
              <w:rPr>
                <w:rFonts w:cs="Arial"/>
                <w:sz w:val="18"/>
                <w:szCs w:val="18"/>
                <w:lang w:val="fr-FR"/>
              </w:rPr>
              <w:t xml:space="preserve"> </w:t>
            </w:r>
            <w:r>
              <w:rPr>
                <w:rFonts w:cs="Arial"/>
                <w:b/>
                <w:bCs/>
                <w:sz w:val="18"/>
                <w:szCs w:val="18"/>
                <w:lang w:val="fr-FR"/>
              </w:rPr>
              <w:t>(10 points)</w:t>
            </w:r>
          </w:p>
          <w:p w14:paraId="4186F3BB" w14:textId="77777777" w:rsidR="009E0D45" w:rsidRDefault="009E0D45" w:rsidP="009E0D45">
            <w:pPr>
              <w:spacing w:before="60" w:line="240" w:lineRule="auto"/>
              <w:rPr>
                <w:rFonts w:ascii="Calibri" w:hAnsi="Calibri" w:cs="Calibri"/>
                <w:lang w:val="fr-FR"/>
              </w:rPr>
            </w:pPr>
          </w:p>
          <w:p w14:paraId="3F6D51FD" w14:textId="70F6EA19" w:rsidR="009E0D45" w:rsidRPr="009E0D45" w:rsidRDefault="009E0D45" w:rsidP="009E0D45">
            <w:pPr>
              <w:spacing w:before="60" w:line="240" w:lineRule="auto"/>
              <w:rPr>
                <w:rFonts w:ascii="Calibri" w:eastAsia="Arial Unicode MS" w:hAnsi="Calibri" w:cs="Calibri"/>
                <w:b/>
                <w:bCs/>
                <w:color w:val="auto"/>
                <w:u w:val="single"/>
                <w:lang w:val="fr-FR"/>
              </w:rPr>
            </w:pPr>
            <w:r>
              <w:rPr>
                <w:rFonts w:ascii="Calibri" w:eastAsia="Arial Unicode MS" w:hAnsi="Calibri" w:cs="Calibri"/>
                <w:b/>
                <w:bCs/>
                <w:color w:val="auto"/>
                <w:u w:val="single"/>
                <w:lang w:val="fr-FR"/>
              </w:rPr>
              <w:t>Évaluation financière</w:t>
            </w:r>
            <w:r w:rsidRPr="009E0D45">
              <w:rPr>
                <w:rFonts w:ascii="Calibri" w:eastAsia="Arial Unicode MS" w:hAnsi="Calibri" w:cs="Calibri"/>
                <w:b/>
                <w:bCs/>
                <w:color w:val="auto"/>
                <w:u w:val="single"/>
                <w:lang w:val="fr-FR"/>
              </w:rPr>
              <w:t xml:space="preserve"> (maximum de </w:t>
            </w:r>
            <w:r>
              <w:rPr>
                <w:rFonts w:ascii="Calibri" w:eastAsia="Arial Unicode MS" w:hAnsi="Calibri" w:cs="Calibri"/>
                <w:b/>
                <w:bCs/>
                <w:color w:val="auto"/>
                <w:u w:val="single"/>
                <w:lang w:val="fr-FR"/>
              </w:rPr>
              <w:t>3</w:t>
            </w:r>
            <w:r w:rsidRPr="009E0D45">
              <w:rPr>
                <w:rFonts w:ascii="Calibri" w:eastAsia="Arial Unicode MS" w:hAnsi="Calibri" w:cs="Calibri"/>
                <w:b/>
                <w:bCs/>
                <w:color w:val="auto"/>
                <w:u w:val="single"/>
                <w:lang w:val="fr-FR"/>
              </w:rPr>
              <w:t>0 points)</w:t>
            </w:r>
          </w:p>
          <w:p w14:paraId="6AA7750A" w14:textId="4ACD409C" w:rsidR="009E0D45" w:rsidRDefault="009E0D45" w:rsidP="009E0D45">
            <w:pPr>
              <w:spacing w:before="60" w:line="240" w:lineRule="auto"/>
              <w:rPr>
                <w:rFonts w:cs="Arial"/>
                <w:sz w:val="18"/>
                <w:szCs w:val="18"/>
                <w:lang w:val="fr-FR"/>
              </w:rPr>
            </w:pPr>
            <w:r w:rsidRPr="003C3901">
              <w:rPr>
                <w:rFonts w:cs="Arial"/>
                <w:sz w:val="18"/>
                <w:szCs w:val="18"/>
                <w:lang w:val="fr-FR"/>
              </w:rPr>
              <w:t>Note* calculée sur la base du budget proposé dans l'offre financière</w:t>
            </w:r>
          </w:p>
          <w:p w14:paraId="3F3473FE" w14:textId="5A52B083" w:rsidR="009E0D45" w:rsidRDefault="009E0D45" w:rsidP="009E0D45">
            <w:pPr>
              <w:spacing w:before="60" w:line="240" w:lineRule="auto"/>
              <w:rPr>
                <w:rFonts w:cs="Arial"/>
                <w:sz w:val="18"/>
                <w:szCs w:val="18"/>
                <w:lang w:val="fr-FR"/>
              </w:rPr>
            </w:pPr>
          </w:p>
          <w:p w14:paraId="1FD47BDE" w14:textId="77777777" w:rsidR="009E0D45" w:rsidRDefault="009E0D45" w:rsidP="009E0D45">
            <w:pPr>
              <w:pStyle w:val="NoSpacing"/>
              <w:rPr>
                <w:rFonts w:ascii="Arial" w:hAnsi="Arial" w:cs="Arial"/>
                <w:noProof w:val="0"/>
                <w:sz w:val="20"/>
                <w:szCs w:val="20"/>
                <w:lang w:val="fr-FR"/>
              </w:rPr>
            </w:pPr>
            <w:r w:rsidRPr="003C3901">
              <w:rPr>
                <w:rFonts w:ascii="Arial" w:hAnsi="Arial" w:cs="Arial"/>
                <w:noProof w:val="0"/>
                <w:sz w:val="20"/>
                <w:szCs w:val="20"/>
                <w:lang w:val="fr-FR"/>
              </w:rPr>
              <w:t xml:space="preserve">Critères de sélection : </w:t>
            </w:r>
          </w:p>
          <w:p w14:paraId="35A0C0D3" w14:textId="77777777" w:rsidR="009E0D45" w:rsidRDefault="009E0D45" w:rsidP="009E0D45">
            <w:pPr>
              <w:pStyle w:val="NoSpacing"/>
              <w:numPr>
                <w:ilvl w:val="0"/>
                <w:numId w:val="32"/>
              </w:numPr>
              <w:rPr>
                <w:rFonts w:ascii="Arial" w:hAnsi="Arial" w:cs="Arial"/>
                <w:noProof w:val="0"/>
                <w:sz w:val="20"/>
                <w:szCs w:val="20"/>
                <w:lang w:val="fr-FR"/>
              </w:rPr>
            </w:pPr>
            <w:r w:rsidRPr="003C3901">
              <w:rPr>
                <w:rFonts w:ascii="Arial" w:hAnsi="Arial" w:cs="Arial"/>
                <w:noProof w:val="0"/>
                <w:sz w:val="20"/>
                <w:szCs w:val="20"/>
                <w:lang w:val="fr-FR"/>
              </w:rPr>
              <w:t>Technique (pondération de 70%), basé sur le CV (formation et expérience) et la note méthodologique / calendrier</w:t>
            </w:r>
          </w:p>
          <w:p w14:paraId="1AF46641" w14:textId="38CAEB88" w:rsidR="009E0D45" w:rsidRPr="009E0D45" w:rsidRDefault="009E0D45" w:rsidP="009E0D45">
            <w:pPr>
              <w:pStyle w:val="NoSpacing"/>
              <w:numPr>
                <w:ilvl w:val="0"/>
                <w:numId w:val="32"/>
              </w:numPr>
              <w:rPr>
                <w:rFonts w:ascii="Arial" w:hAnsi="Arial" w:cs="Arial"/>
                <w:noProof w:val="0"/>
                <w:sz w:val="20"/>
                <w:szCs w:val="20"/>
                <w:lang w:val="fr-FR"/>
              </w:rPr>
            </w:pPr>
            <w:r w:rsidRPr="003C3901">
              <w:rPr>
                <w:rFonts w:ascii="Arial" w:hAnsi="Arial" w:cs="Arial"/>
                <w:noProof w:val="0"/>
                <w:sz w:val="20"/>
                <w:szCs w:val="20"/>
                <w:lang w:val="fr-FR"/>
              </w:rPr>
              <w:t xml:space="preserve">Financière (pondération de 30%). </w:t>
            </w:r>
          </w:p>
        </w:tc>
      </w:tr>
      <w:tr w:rsidR="007613B3" w:rsidRPr="007613B3" w14:paraId="4E1DFBC7" w14:textId="77777777" w:rsidTr="6AA5725F">
        <w:trPr>
          <w:gridAfter w:val="1"/>
          <w:wAfter w:w="351" w:type="dxa"/>
          <w:trHeight w:val="153"/>
        </w:trPr>
        <w:tc>
          <w:tcPr>
            <w:tcW w:w="4657" w:type="dxa"/>
            <w:tcBorders>
              <w:top w:val="nil"/>
              <w:right w:val="single" w:sz="4" w:space="0" w:color="auto"/>
            </w:tcBorders>
            <w:shd w:val="clear" w:color="auto" w:fill="auto"/>
            <w:noWrap/>
          </w:tcPr>
          <w:p w14:paraId="7528DE38"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Administrative details</w:t>
            </w:r>
            <w:r w:rsidR="00353547">
              <w:rPr>
                <w:rFonts w:ascii="Calibri" w:eastAsia="Arial Unicode MS" w:hAnsi="Calibri" w:cs="Calibri"/>
                <w:b/>
                <w:color w:val="auto"/>
                <w:lang w:val="en-AU"/>
              </w:rPr>
              <w:t>:</w:t>
            </w:r>
          </w:p>
          <w:p w14:paraId="3758C8CA" w14:textId="77777777" w:rsidR="00244E25" w:rsidRDefault="00244E25" w:rsidP="007613B3">
            <w:pPr>
              <w:spacing w:before="60" w:line="240" w:lineRule="auto"/>
              <w:rPr>
                <w:rFonts w:ascii="Calibri" w:eastAsia="Arial Unicode MS" w:hAnsi="Calibri" w:cs="Calibri"/>
                <w:b/>
                <w:color w:val="auto"/>
                <w:lang w:val="en-AU"/>
              </w:rPr>
            </w:pPr>
          </w:p>
          <w:p w14:paraId="5A98986D" w14:textId="261F5E74"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D698D">
              <w:rPr>
                <w:rFonts w:ascii="Calibri" w:eastAsia="Arial Unicode MS" w:hAnsi="Calibri" w:cs="Calibri"/>
                <w:color w:val="auto"/>
                <w:lang w:val="en-AU"/>
              </w:rPr>
            </w:r>
            <w:r w:rsidR="002D698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C775864" w14:textId="76ECD940" w:rsidR="00186E13" w:rsidRDefault="00186E13" w:rsidP="00353547">
            <w:pPr>
              <w:rPr>
                <w:rFonts w:ascii="Calibri" w:eastAsia="Arial Unicode MS" w:hAnsi="Calibri" w:cs="Calibri"/>
                <w:color w:val="auto"/>
                <w:lang w:val="en-AU"/>
              </w:rPr>
            </w:pPr>
          </w:p>
          <w:p w14:paraId="0B76E82D" w14:textId="25058EC7" w:rsidR="00244E25" w:rsidRPr="007613B3" w:rsidRDefault="00244E25" w:rsidP="00244E25">
            <w:pPr>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2D698D">
              <w:rPr>
                <w:rFonts w:ascii="Calibri" w:eastAsia="Arial Unicode MS" w:hAnsi="Calibri" w:cs="Calibri"/>
                <w:color w:val="auto"/>
                <w:lang w:val="en-AU"/>
              </w:rPr>
            </w:r>
            <w:r w:rsidR="002D698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00A552A7">
              <w:rPr>
                <w:rFonts w:ascii="Calibri" w:eastAsia="Arial Unicode MS" w:hAnsi="Calibri" w:cs="Calibri"/>
                <w:color w:val="auto"/>
                <w:lang w:val="en-AU"/>
              </w:rPr>
              <w:fldChar w:fldCharType="begin">
                <w:ffData>
                  <w:name w:val=""/>
                  <w:enabled/>
                  <w:calcOnExit w:val="0"/>
                  <w:checkBox>
                    <w:sizeAuto/>
                    <w:default w:val="1"/>
                  </w:checkBox>
                </w:ffData>
              </w:fldChar>
            </w:r>
            <w:r w:rsidR="00A552A7">
              <w:rPr>
                <w:rFonts w:ascii="Calibri" w:eastAsia="Arial Unicode MS" w:hAnsi="Calibri" w:cs="Calibri"/>
                <w:color w:val="auto"/>
                <w:lang w:val="en-AU"/>
              </w:rPr>
              <w:instrText xml:space="preserve"> FORMCHECKBOX </w:instrText>
            </w:r>
            <w:r w:rsidR="002D698D">
              <w:rPr>
                <w:rFonts w:ascii="Calibri" w:eastAsia="Arial Unicode MS" w:hAnsi="Calibri" w:cs="Calibri"/>
                <w:color w:val="auto"/>
                <w:lang w:val="en-AU"/>
              </w:rPr>
            </w:r>
            <w:r w:rsidR="002D698D">
              <w:rPr>
                <w:rFonts w:ascii="Calibri" w:eastAsia="Arial Unicode MS" w:hAnsi="Calibri" w:cs="Calibri"/>
                <w:color w:val="auto"/>
                <w:lang w:val="en-AU"/>
              </w:rPr>
              <w:fldChar w:fldCharType="separate"/>
            </w:r>
            <w:r w:rsidR="00A552A7">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67FF0D2F" w14:textId="09D20F10" w:rsidR="00353547" w:rsidRPr="007613B3" w:rsidRDefault="00353547" w:rsidP="007613B3">
            <w:pPr>
              <w:spacing w:before="60" w:line="240" w:lineRule="auto"/>
              <w:rPr>
                <w:rFonts w:ascii="Calibri" w:eastAsia="Arial Unicode MS" w:hAnsi="Calibri" w:cs="Calibri"/>
                <w:b/>
                <w:color w:val="auto"/>
                <w:lang w:val="en-AU"/>
              </w:rPr>
            </w:pPr>
          </w:p>
        </w:tc>
        <w:tc>
          <w:tcPr>
            <w:tcW w:w="5206" w:type="dxa"/>
            <w:gridSpan w:val="3"/>
            <w:tcBorders>
              <w:top w:val="nil"/>
              <w:left w:val="single" w:sz="4" w:space="0" w:color="auto"/>
            </w:tcBorders>
            <w:shd w:val="clear" w:color="auto" w:fill="auto"/>
            <w:noWrap/>
          </w:tcPr>
          <w:p w14:paraId="3EA9A9E7" w14:textId="1F8684B8"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p>
          <w:p w14:paraId="35588A8D" w14:textId="77777777" w:rsidR="00446F4F" w:rsidRDefault="00446F4F" w:rsidP="007613B3">
            <w:pPr>
              <w:rPr>
                <w:rFonts w:ascii="Calibri" w:eastAsia="Arial Unicode MS" w:hAnsi="Calibri" w:cs="Calibri"/>
                <w:color w:val="auto"/>
                <w:lang w:val="en-AU"/>
              </w:rPr>
            </w:pPr>
          </w:p>
          <w:p w14:paraId="0DE7D6FE" w14:textId="20298488" w:rsidR="007613B3" w:rsidRPr="007613B3" w:rsidRDefault="007613B3" w:rsidP="007613B3">
            <w:pPr>
              <w:rPr>
                <w:rFonts w:ascii="Calibri" w:eastAsia="Arial Unicode MS" w:hAnsi="Calibri" w:cs="Calibri"/>
                <w:color w:val="auto"/>
                <w:lang w:val="en-AU"/>
              </w:rPr>
            </w:pPr>
            <w:r w:rsidRPr="00244E25">
              <w:rPr>
                <w:rFonts w:ascii="Calibri" w:eastAsia="Arial Unicode MS" w:hAnsi="Calibri" w:cs="Calibri"/>
                <w:b/>
                <w:bCs/>
                <w:color w:val="auto"/>
                <w:lang w:val="en-AU"/>
              </w:rPr>
              <w:t>If office based,</w:t>
            </w:r>
            <w:r w:rsidRPr="007613B3">
              <w:rPr>
                <w:rFonts w:ascii="Calibri" w:eastAsia="Arial Unicode MS" w:hAnsi="Calibri" w:cs="Calibri"/>
                <w:color w:val="auto"/>
                <w:lang w:val="en-AU"/>
              </w:rPr>
              <w:t xml:space="preserve"> seating arrangement identified:  </w:t>
            </w:r>
            <w:r w:rsidR="00A552A7">
              <w:rPr>
                <w:rFonts w:ascii="Calibri" w:eastAsia="Arial Unicode MS" w:hAnsi="Calibri" w:cs="Calibri"/>
                <w:color w:val="auto"/>
                <w:lang w:val="en-AU"/>
              </w:rPr>
              <w:fldChar w:fldCharType="begin">
                <w:ffData>
                  <w:name w:val="Check9"/>
                  <w:enabled/>
                  <w:calcOnExit w:val="0"/>
                  <w:checkBox>
                    <w:sizeAuto/>
                    <w:default w:val="1"/>
                  </w:checkBox>
                </w:ffData>
              </w:fldChar>
            </w:r>
            <w:bookmarkStart w:id="6" w:name="Check9"/>
            <w:r w:rsidR="00A552A7">
              <w:rPr>
                <w:rFonts w:ascii="Calibri" w:eastAsia="Arial Unicode MS" w:hAnsi="Calibri" w:cs="Calibri"/>
                <w:color w:val="auto"/>
                <w:lang w:val="en-AU"/>
              </w:rPr>
              <w:instrText xml:space="preserve"> FORMCHECKBOX </w:instrText>
            </w:r>
            <w:r w:rsidR="002D698D">
              <w:rPr>
                <w:rFonts w:ascii="Calibri" w:eastAsia="Arial Unicode MS" w:hAnsi="Calibri" w:cs="Calibri"/>
                <w:color w:val="auto"/>
                <w:lang w:val="en-AU"/>
              </w:rPr>
            </w:r>
            <w:r w:rsidR="002D698D">
              <w:rPr>
                <w:rFonts w:ascii="Calibri" w:eastAsia="Arial Unicode MS" w:hAnsi="Calibri" w:cs="Calibri"/>
                <w:color w:val="auto"/>
                <w:lang w:val="en-AU"/>
              </w:rPr>
              <w:fldChar w:fldCharType="separate"/>
            </w:r>
            <w:r w:rsidR="00A552A7">
              <w:rPr>
                <w:rFonts w:ascii="Calibri" w:eastAsia="Arial Unicode MS" w:hAnsi="Calibri" w:cs="Calibri"/>
                <w:color w:val="auto"/>
                <w:lang w:val="en-AU"/>
              </w:rPr>
              <w:fldChar w:fldCharType="end"/>
            </w:r>
            <w:bookmarkEnd w:id="6"/>
          </w:p>
          <w:p w14:paraId="13D6AC84" w14:textId="1CFB6266" w:rsidR="00186E1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00964F75">
              <w:rPr>
                <w:rFonts w:ascii="Calibri" w:eastAsia="Arial Unicode MS" w:hAnsi="Calibri" w:cs="Calibri"/>
                <w:color w:val="auto"/>
                <w:lang w:val="en-AU"/>
              </w:rPr>
              <w:fldChar w:fldCharType="begin">
                <w:ffData>
                  <w:name w:val=""/>
                  <w:enabled/>
                  <w:calcOnExit w:val="0"/>
                  <w:checkBox>
                    <w:sizeAuto/>
                    <w:default w:val="0"/>
                  </w:checkBox>
                </w:ffData>
              </w:fldChar>
            </w:r>
            <w:r w:rsidR="00964F75">
              <w:rPr>
                <w:rFonts w:ascii="Calibri" w:eastAsia="Arial Unicode MS" w:hAnsi="Calibri" w:cs="Calibri"/>
                <w:color w:val="auto"/>
                <w:lang w:val="en-AU"/>
              </w:rPr>
              <w:instrText xml:space="preserve"> FORMCHECKBOX </w:instrText>
            </w:r>
            <w:r w:rsidR="002D698D">
              <w:rPr>
                <w:rFonts w:ascii="Calibri" w:eastAsia="Arial Unicode MS" w:hAnsi="Calibri" w:cs="Calibri"/>
                <w:color w:val="auto"/>
                <w:lang w:val="en-AU"/>
              </w:rPr>
            </w:r>
            <w:r w:rsidR="002D698D">
              <w:rPr>
                <w:rFonts w:ascii="Calibri" w:eastAsia="Arial Unicode MS" w:hAnsi="Calibri" w:cs="Calibri"/>
                <w:color w:val="auto"/>
                <w:lang w:val="en-AU"/>
              </w:rPr>
              <w:fldChar w:fldCharType="separate"/>
            </w:r>
            <w:r w:rsidR="00964F75">
              <w:rPr>
                <w:rFonts w:ascii="Calibri" w:eastAsia="Arial Unicode MS" w:hAnsi="Calibri" w:cs="Calibri"/>
                <w:color w:val="auto"/>
                <w:lang w:val="en-AU"/>
              </w:rPr>
              <w:fldChar w:fldCharType="end"/>
            </w:r>
          </w:p>
          <w:p w14:paraId="426C419D" w14:textId="6FE47241" w:rsidR="00353547" w:rsidRPr="007613B3" w:rsidRDefault="00353547" w:rsidP="00446F4F">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00FD3855">
              <w:rPr>
                <w:rFonts w:ascii="Calibri" w:eastAsia="Arial Unicode MS" w:hAnsi="Calibri" w:cs="Calibri"/>
                <w:color w:val="auto"/>
                <w:lang w:val="en-AU"/>
              </w:rPr>
              <w:fldChar w:fldCharType="begin">
                <w:ffData>
                  <w:name w:val=""/>
                  <w:enabled/>
                  <w:calcOnExit w:val="0"/>
                  <w:checkBox>
                    <w:sizeAuto/>
                    <w:default w:val="1"/>
                  </w:checkBox>
                </w:ffData>
              </w:fldChar>
            </w:r>
            <w:r w:rsidR="00FD3855">
              <w:rPr>
                <w:rFonts w:ascii="Calibri" w:eastAsia="Arial Unicode MS" w:hAnsi="Calibri" w:cs="Calibri"/>
                <w:color w:val="auto"/>
                <w:lang w:val="en-AU"/>
              </w:rPr>
              <w:instrText xml:space="preserve"> FORMCHECKBOX </w:instrText>
            </w:r>
            <w:r w:rsidR="002D698D">
              <w:rPr>
                <w:rFonts w:ascii="Calibri" w:eastAsia="Arial Unicode MS" w:hAnsi="Calibri" w:cs="Calibri"/>
                <w:color w:val="auto"/>
                <w:lang w:val="en-AU"/>
              </w:rPr>
            </w:r>
            <w:r w:rsidR="002D698D">
              <w:rPr>
                <w:rFonts w:ascii="Calibri" w:eastAsia="Arial Unicode MS" w:hAnsi="Calibri" w:cs="Calibri"/>
                <w:color w:val="auto"/>
                <w:lang w:val="en-AU"/>
              </w:rPr>
              <w:fldChar w:fldCharType="separate"/>
            </w:r>
            <w:r w:rsidR="00FD3855">
              <w:rPr>
                <w:rFonts w:ascii="Calibri" w:eastAsia="Arial Unicode MS" w:hAnsi="Calibri" w:cs="Calibri"/>
                <w:color w:val="auto"/>
                <w:lang w:val="en-AU"/>
              </w:rPr>
              <w:fldChar w:fldCharType="end"/>
            </w:r>
          </w:p>
        </w:tc>
      </w:tr>
      <w:tr w:rsidR="007613B3" w:rsidRPr="007613B3" w14:paraId="1D6E1F00" w14:textId="77777777" w:rsidTr="6AA5725F">
        <w:trPr>
          <w:gridAfter w:val="1"/>
          <w:wAfter w:w="351" w:type="dxa"/>
          <w:trHeight w:val="240"/>
        </w:trPr>
        <w:tc>
          <w:tcPr>
            <w:tcW w:w="4657" w:type="dxa"/>
            <w:tcBorders>
              <w:bottom w:val="nil"/>
            </w:tcBorders>
            <w:shd w:val="clear" w:color="auto" w:fill="auto"/>
            <w:noWrap/>
            <w:hideMark/>
          </w:tcPr>
          <w:p w14:paraId="6A61041C" w14:textId="4304D0C1" w:rsidR="007613B3" w:rsidRPr="007613B3" w:rsidRDefault="00D86D91" w:rsidP="007613B3">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007613B3" w:rsidRPr="007613B3">
              <w:rPr>
                <w:rFonts w:ascii="Calibri" w:eastAsia="Arial Unicode MS" w:hAnsi="Calibri" w:cs="Calibri"/>
                <w:b/>
                <w:color w:val="auto"/>
                <w:lang w:val="en-AU"/>
              </w:rPr>
              <w:t>ead</w:t>
            </w:r>
          </w:p>
        </w:tc>
        <w:tc>
          <w:tcPr>
            <w:tcW w:w="5206" w:type="dxa"/>
            <w:gridSpan w:val="3"/>
            <w:tcBorders>
              <w:bottom w:val="nil"/>
            </w:tcBorders>
            <w:shd w:val="clear" w:color="auto" w:fill="auto"/>
          </w:tcPr>
          <w:p w14:paraId="26E795E4" w14:textId="77777777" w:rsidR="007613B3" w:rsidRPr="007613B3" w:rsidRDefault="007613B3" w:rsidP="007613B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7613B3" w:rsidRPr="007613B3" w14:paraId="612AADE4" w14:textId="77777777" w:rsidTr="6AA5725F">
        <w:trPr>
          <w:gridAfter w:val="1"/>
          <w:wAfter w:w="351" w:type="dxa"/>
          <w:trHeight w:val="361"/>
        </w:trPr>
        <w:tc>
          <w:tcPr>
            <w:tcW w:w="4657" w:type="dxa"/>
            <w:tcBorders>
              <w:top w:val="nil"/>
            </w:tcBorders>
            <w:shd w:val="clear" w:color="auto" w:fill="auto"/>
            <w:noWrap/>
          </w:tcPr>
          <w:p w14:paraId="24A80E4E" w14:textId="77777777" w:rsidR="007613B3" w:rsidRPr="007613B3" w:rsidRDefault="007613B3" w:rsidP="007613B3">
            <w:pPr>
              <w:spacing w:before="60" w:after="60" w:line="240" w:lineRule="auto"/>
              <w:rPr>
                <w:rFonts w:ascii="Calibri" w:eastAsia="Arial Unicode MS" w:hAnsi="Calibri" w:cs="Calibri"/>
                <w:i/>
                <w:color w:val="auto"/>
                <w:lang w:val="en-AU"/>
              </w:rPr>
            </w:pPr>
          </w:p>
        </w:tc>
        <w:tc>
          <w:tcPr>
            <w:tcW w:w="5206" w:type="dxa"/>
            <w:gridSpan w:val="3"/>
            <w:tcBorders>
              <w:top w:val="nil"/>
            </w:tcBorders>
            <w:shd w:val="clear" w:color="auto" w:fill="auto"/>
          </w:tcPr>
          <w:p w14:paraId="5E398EDD" w14:textId="77777777" w:rsidR="007613B3" w:rsidRPr="007613B3" w:rsidRDefault="007613B3" w:rsidP="007613B3">
            <w:pPr>
              <w:spacing w:before="60" w:after="60" w:line="240" w:lineRule="auto"/>
              <w:rPr>
                <w:rFonts w:ascii="Calibri" w:eastAsia="Arial Unicode MS" w:hAnsi="Calibri" w:cs="Calibri"/>
                <w:i/>
                <w:color w:val="auto"/>
                <w:lang w:val="es-US"/>
              </w:rPr>
            </w:pPr>
          </w:p>
        </w:tc>
      </w:tr>
      <w:tr w:rsidR="00555615" w:rsidRPr="007613B3" w14:paraId="6DF50EC5" w14:textId="77777777" w:rsidTr="6AA5725F">
        <w:trPr>
          <w:gridAfter w:val="1"/>
          <w:wAfter w:w="351" w:type="dxa"/>
          <w:trHeight w:val="1580"/>
        </w:trPr>
        <w:tc>
          <w:tcPr>
            <w:tcW w:w="9863" w:type="dxa"/>
            <w:gridSpan w:val="4"/>
            <w:tcBorders>
              <w:top w:val="nil"/>
            </w:tcBorders>
            <w:shd w:val="clear" w:color="auto" w:fill="auto"/>
            <w:noWrap/>
          </w:tcPr>
          <w:p w14:paraId="1F9A649E" w14:textId="77777777" w:rsidR="00555615" w:rsidRPr="007613B3" w:rsidRDefault="00555615" w:rsidP="00555615">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0112D386" w14:textId="77777777" w:rsidR="00555615" w:rsidRPr="007613B3" w:rsidRDefault="00555615" w:rsidP="00555615">
            <w:pPr>
              <w:spacing w:line="240" w:lineRule="auto"/>
              <w:rPr>
                <w:rFonts w:ascii="Calibri" w:eastAsia="Arial Unicode MS" w:hAnsi="Calibri" w:cs="Calibri"/>
                <w:i/>
                <w:color w:val="auto"/>
                <w:lang w:val="en-AU"/>
              </w:rPr>
            </w:pPr>
          </w:p>
          <w:p w14:paraId="4A497227" w14:textId="77777777" w:rsidR="00555615" w:rsidRPr="007613B3" w:rsidRDefault="00555615" w:rsidP="00555615">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7EAD1E07" w14:textId="77777777" w:rsidR="00555615" w:rsidRPr="007613B3" w:rsidRDefault="00555615" w:rsidP="00555615">
            <w:pPr>
              <w:spacing w:line="240" w:lineRule="auto"/>
              <w:rPr>
                <w:rFonts w:ascii="Calibri" w:eastAsia="Arial Unicode MS" w:hAnsi="Calibri" w:cs="Calibri"/>
                <w:i/>
                <w:color w:val="auto"/>
                <w:lang w:val="en-AU"/>
              </w:rPr>
            </w:pPr>
          </w:p>
          <w:p w14:paraId="5265F25F" w14:textId="77777777" w:rsidR="00555615" w:rsidRPr="007613B3" w:rsidRDefault="00555615" w:rsidP="00555615">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(in case of single sourcing/or if not listed in Annual </w:t>
            </w:r>
            <w:r>
              <w:rPr>
                <w:rFonts w:ascii="Calibri" w:eastAsia="Arial Unicode MS" w:hAnsi="Calibri" w:cs="Calibri"/>
                <w:i/>
                <w:color w:val="auto"/>
                <w:lang w:val="en-AU"/>
              </w:rPr>
              <w:t>Workplan</w:t>
            </w:r>
            <w:r w:rsidRPr="007613B3">
              <w:rPr>
                <w:rFonts w:ascii="Calibri" w:eastAsia="Arial Unicode MS" w:hAnsi="Calibri" w:cs="Calibri"/>
                <w:i/>
                <w:color w:val="auto"/>
                <w:lang w:val="en-AU"/>
              </w:rPr>
              <w:t xml:space="preserve">)             </w:t>
            </w:r>
          </w:p>
          <w:p w14:paraId="3AC5C268" w14:textId="77777777" w:rsidR="00555615" w:rsidRDefault="00555615" w:rsidP="007613B3">
            <w:pPr>
              <w:spacing w:before="60" w:after="60" w:line="240" w:lineRule="auto"/>
              <w:rPr>
                <w:rFonts w:ascii="Calibri" w:eastAsia="Arial Unicode MS" w:hAnsi="Calibri" w:cs="Calibri"/>
                <w:i/>
                <w:color w:val="auto"/>
                <w:lang w:val="en-AU"/>
              </w:rPr>
            </w:pPr>
          </w:p>
          <w:p w14:paraId="4F724605" w14:textId="50933785" w:rsidR="00555615" w:rsidRPr="00555615" w:rsidRDefault="00555615" w:rsidP="007613B3">
            <w:pPr>
              <w:spacing w:before="60" w:after="60" w:line="240" w:lineRule="auto"/>
              <w:rPr>
                <w:rFonts w:ascii="Calibri" w:eastAsia="Arial Unicode MS" w:hAnsi="Calibri" w:cs="Calibri"/>
                <w:i/>
                <w:color w:val="auto"/>
                <w:lang w:val="en-AU"/>
              </w:rPr>
            </w:pPr>
          </w:p>
        </w:tc>
      </w:tr>
      <w:tr w:rsidR="007613B3" w:rsidRPr="007613B3" w14:paraId="7C881194" w14:textId="77777777" w:rsidTr="6AA5725F">
        <w:trPr>
          <w:trHeight w:val="144"/>
        </w:trPr>
        <w:tc>
          <w:tcPr>
            <w:tcW w:w="10214" w:type="dxa"/>
            <w:gridSpan w:val="5"/>
            <w:tcBorders>
              <w:top w:val="nil"/>
              <w:left w:val="nil"/>
              <w:bottom w:val="nil"/>
              <w:right w:val="nil"/>
            </w:tcBorders>
            <w:shd w:val="clear" w:color="auto" w:fill="auto"/>
            <w:noWrap/>
            <w:hideMark/>
          </w:tcPr>
          <w:p w14:paraId="558F7BAA"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r w:rsidR="007613B3" w:rsidRPr="007613B3" w14:paraId="1AB3464A" w14:textId="77777777" w:rsidTr="6AA5725F">
        <w:trPr>
          <w:trHeight w:val="391"/>
        </w:trPr>
        <w:tc>
          <w:tcPr>
            <w:tcW w:w="10214" w:type="dxa"/>
            <w:gridSpan w:val="5"/>
            <w:tcBorders>
              <w:top w:val="nil"/>
              <w:left w:val="nil"/>
              <w:bottom w:val="nil"/>
              <w:right w:val="nil"/>
            </w:tcBorders>
            <w:shd w:val="clear" w:color="auto" w:fill="auto"/>
            <w:noWrap/>
          </w:tcPr>
          <w:p w14:paraId="1EE3CD3A" w14:textId="77777777" w:rsidR="007613B3" w:rsidRDefault="007613B3" w:rsidP="00A934E9">
            <w:pPr>
              <w:spacing w:line="240" w:lineRule="auto"/>
              <w:rPr>
                <w:rFonts w:ascii="Calibri" w:eastAsia="Arial Unicode MS" w:hAnsi="Calibri" w:cs="Calibri"/>
                <w:color w:val="auto"/>
                <w:sz w:val="16"/>
                <w:szCs w:val="16"/>
                <w:lang w:val="en-AU"/>
              </w:rPr>
            </w:pPr>
          </w:p>
          <w:p w14:paraId="0B175F64" w14:textId="41A62B9C" w:rsidR="00C427CA" w:rsidRPr="007613B3" w:rsidRDefault="00C427CA" w:rsidP="007613B3">
            <w:pPr>
              <w:spacing w:line="240" w:lineRule="auto"/>
              <w:ind w:left="342" w:hanging="342"/>
              <w:rPr>
                <w:rFonts w:ascii="Calibri" w:eastAsia="Arial Unicode MS" w:hAnsi="Calibri" w:cs="Calibri"/>
                <w:color w:val="auto"/>
                <w:sz w:val="16"/>
                <w:szCs w:val="16"/>
                <w:lang w:val="en-AU"/>
              </w:rPr>
            </w:pPr>
          </w:p>
        </w:tc>
      </w:tr>
    </w:tbl>
    <w:p w14:paraId="3837B404" w14:textId="77777777" w:rsidR="00C427CA" w:rsidRDefault="00C427CA" w:rsidP="00C427CA">
      <w:pPr>
        <w:pStyle w:val="EndnoteText"/>
      </w:pPr>
      <w:r>
        <w:rPr>
          <w:rStyle w:val="EndnoteReference"/>
        </w:rPr>
        <w:foot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C01D7BE" w14:textId="77777777" w:rsidR="00C427CA" w:rsidRDefault="00C427CA" w:rsidP="00C427CA">
      <w:pPr>
        <w:pStyle w:val="EndnoteText"/>
      </w:pPr>
    </w:p>
    <w:p w14:paraId="7DBE6923" w14:textId="77777777" w:rsidR="00C427CA" w:rsidRDefault="00C427CA" w:rsidP="00C427CA">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0CD4711C" w14:textId="77777777" w:rsidR="00C427CA" w:rsidRDefault="00C427CA" w:rsidP="00C427CA">
      <w:pPr>
        <w:pStyle w:val="EndnoteText"/>
      </w:pPr>
    </w:p>
    <w:p w14:paraId="4D03E95B" w14:textId="77777777" w:rsidR="00C427CA" w:rsidRPr="000E4D76" w:rsidRDefault="00C427CA" w:rsidP="00C427CA">
      <w:pPr>
        <w:pStyle w:val="EndnoteText"/>
      </w:pPr>
      <w:r w:rsidRPr="5DD2836A">
        <w:rPr>
          <w:b/>
          <w:bCs/>
        </w:rPr>
        <w:t>Text to be added to all TORs:</w:t>
      </w:r>
    </w:p>
    <w:p w14:paraId="355180BE" w14:textId="19255CD2" w:rsidR="5DD2836A" w:rsidRDefault="5DD2836A" w:rsidP="5DD2836A">
      <w:pPr>
        <w:spacing w:after="160" w:line="259" w:lineRule="auto"/>
        <w:rPr>
          <w:rFonts w:eastAsia="Arial" w:cs="Arial"/>
          <w:color w:val="000000" w:themeColor="text1"/>
        </w:rPr>
      </w:pPr>
      <w:r w:rsidRPr="5DD2836A">
        <w:rPr>
          <w:rFonts w:eastAsia="Arial" w:cs="Arial"/>
          <w:color w:val="000000" w:themeColor="text1"/>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6D31FA02" w14:textId="0DAC4269" w:rsidR="5DD2836A" w:rsidRDefault="5DD2836A" w:rsidP="5DD2836A">
      <w:pPr>
        <w:spacing w:after="160" w:line="259" w:lineRule="auto"/>
        <w:rPr>
          <w:color w:val="000000" w:themeColor="text1"/>
        </w:rPr>
      </w:pPr>
      <w:r w:rsidRPr="5DD2836A">
        <w:rPr>
          <w:rFonts w:eastAsia="Arial" w:cs="Arial"/>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w:t>
      </w:r>
      <w:proofErr w:type="gramStart"/>
      <w:r w:rsidRPr="5DD2836A">
        <w:rPr>
          <w:rFonts w:eastAsia="Arial" w:cs="Arial"/>
          <w:color w:val="000000" w:themeColor="text1"/>
        </w:rPr>
        <w:t>fully-vaccinated</w:t>
      </w:r>
      <w:proofErr w:type="gramEnd"/>
      <w:r w:rsidRPr="5DD2836A">
        <w:rPr>
          <w:rFonts w:eastAsia="Arial" w:cs="Arial"/>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w:t>
      </w:r>
      <w:r w:rsidRPr="5DD2836A">
        <w:rPr>
          <w:rFonts w:eastAsia="Arial" w:cs="Arial"/>
          <w:color w:val="000000" w:themeColor="text1"/>
        </w:rPr>
        <w:lastRenderedPageBreak/>
        <w:t xml:space="preserve">premises, </w:t>
      </w:r>
      <w:proofErr w:type="spellStart"/>
      <w:r w:rsidRPr="5DD2836A">
        <w:rPr>
          <w:rFonts w:eastAsia="Arial" w:cs="Arial"/>
          <w:color w:val="000000" w:themeColor="text1"/>
        </w:rPr>
        <w:t>programme</w:t>
      </w:r>
      <w:proofErr w:type="spellEnd"/>
      <w:r w:rsidRPr="5DD2836A">
        <w:rPr>
          <w:rFonts w:eastAsia="Arial" w:cs="Arial"/>
          <w:color w:val="000000" w:themeColor="text1"/>
        </w:rPr>
        <w:t xml:space="preserve"> delivery </w:t>
      </w:r>
      <w:proofErr w:type="gramStart"/>
      <w:r w:rsidRPr="5DD2836A">
        <w:rPr>
          <w:rFonts w:eastAsia="Arial" w:cs="Arial"/>
          <w:color w:val="000000" w:themeColor="text1"/>
        </w:rPr>
        <w:t>locations</w:t>
      </w:r>
      <w:proofErr w:type="gramEnd"/>
      <w:r w:rsidRPr="5DD2836A">
        <w:rPr>
          <w:rFonts w:eastAsia="Arial" w:cs="Arial"/>
          <w:color w:val="000000" w:themeColor="text1"/>
        </w:rPr>
        <w:t xml:space="preserve"> or directly interact with communities UNICEF works with, nor to travel to perform functions for UNICEF for the duration of their consultancy contracts.</w:t>
      </w:r>
    </w:p>
    <w:p w14:paraId="76B3D840" w14:textId="0809F5D0" w:rsidR="5DD2836A" w:rsidRDefault="5DD2836A" w:rsidP="5DD2836A">
      <w:pPr>
        <w:spacing w:after="160" w:line="259" w:lineRule="auto"/>
        <w:rPr>
          <w:rFonts w:eastAsia="Arial" w:cs="Arial"/>
          <w:color w:val="000000" w:themeColor="text1"/>
        </w:rPr>
      </w:pPr>
      <w:r w:rsidRPr="5DD2836A">
        <w:rPr>
          <w:rFonts w:eastAsia="Arial" w:cs="Arial"/>
          <w:color w:val="000000" w:themeColor="text1"/>
        </w:rPr>
        <w:t xml:space="preserve">UNICEF offers </w:t>
      </w:r>
      <w:hyperlink r:id="rId19">
        <w:r w:rsidRPr="5DD2836A">
          <w:rPr>
            <w:rStyle w:val="Hyperlink"/>
            <w:rFonts w:eastAsia="Arial" w:cs="Arial"/>
          </w:rPr>
          <w:t>reasonable accommodation</w:t>
        </w:r>
      </w:hyperlink>
      <w:r w:rsidRPr="5DD2836A">
        <w:rPr>
          <w:rFonts w:eastAsia="Arial" w:cs="Arial"/>
          <w:color w:val="000000" w:themeColor="text1"/>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28644A19" w14:textId="11086509" w:rsidR="5DD2836A" w:rsidRDefault="5DD2836A" w:rsidP="5DD2836A">
      <w:pPr>
        <w:spacing w:before="120" w:after="200"/>
        <w:rPr>
          <w:color w:val="000000" w:themeColor="text1"/>
        </w:rPr>
      </w:pPr>
    </w:p>
    <w:sectPr w:rsidR="5DD2836A" w:rsidSect="003C4672">
      <w:headerReference w:type="default" r:id="rId20"/>
      <w:footerReference w:type="default" r:id="rId21"/>
      <w:headerReference w:type="first" r:id="rId22"/>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86B0" w14:textId="77777777" w:rsidR="00C52B99" w:rsidRDefault="00C52B99" w:rsidP="000C3710">
      <w:r>
        <w:separator/>
      </w:r>
    </w:p>
  </w:endnote>
  <w:endnote w:type="continuationSeparator" w:id="0">
    <w:p w14:paraId="09B0A6B5" w14:textId="77777777" w:rsidR="00C52B99" w:rsidRDefault="00C52B99" w:rsidP="000C3710">
      <w:r>
        <w:continuationSeparator/>
      </w:r>
    </w:p>
  </w:endnote>
  <w:endnote w:id="1">
    <w:p w14:paraId="32667448" w14:textId="1F87C021" w:rsidR="00555615" w:rsidRDefault="00555615" w:rsidP="00A934E9">
      <w:pPr>
        <w:pStyle w:val="EndnoteText"/>
      </w:pPr>
    </w:p>
    <w:p w14:paraId="35E280E4" w14:textId="4D776892" w:rsidR="00555615" w:rsidRDefault="00555615" w:rsidP="00A934E9">
      <w:pPr>
        <w:pStyle w:val="EndnoteText"/>
      </w:pPr>
    </w:p>
    <w:p w14:paraId="78F37649" w14:textId="2F0DD923" w:rsidR="00555615" w:rsidRDefault="00555615" w:rsidP="00A934E9">
      <w:pPr>
        <w:pStyle w:val="EndnoteText"/>
      </w:pPr>
    </w:p>
    <w:p w14:paraId="414FEF0D" w14:textId="77777777" w:rsidR="00555615" w:rsidRPr="00A934E9" w:rsidRDefault="00555615" w:rsidP="00A934E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0BFA0191">
              <v:stroke joinstyle="miter"/>
              <v:path gradientshapeok="t" o:connecttype="rect"/>
            </v:shapetype>
            <v:shape id="Text Box 18"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v:textbox inset="0,0,0,0">
                <w:txbxContent>
                  <w:p w:rsidRPr="00B02636" w:rsidR="009247BD" w:rsidP="009247BD" w:rsidRDefault="009247BD" w14:paraId="2C59EEA3" w14:textId="77777777">
                    <w:pPr>
                      <w:pStyle w:val="AddressText"/>
                      <w:spacing w:line="240" w:lineRule="auto"/>
                      <w:rPr>
                        <w:color w:val="00B0F0"/>
                      </w:rPr>
                    </w:pPr>
                  </w:p>
                  <w:p w:rsidRPr="00A0375D" w:rsidR="009247BD" w:rsidP="009247BD" w:rsidRDefault="009247BD" w14:paraId="1124A3CE" w14:textId="77777777">
                    <w:pPr>
                      <w:pStyle w:val="AddressText"/>
                      <w:spacing w:line="240" w:lineRule="auto"/>
                      <w:rPr>
                        <w:color w:val="000000"/>
                      </w:rPr>
                    </w:pPr>
                  </w:p>
                  <w:p w:rsidRPr="00A0375D" w:rsidR="009247BD" w:rsidP="009247BD" w:rsidRDefault="009247BD" w14:paraId="45ACDF57" w14:textId="77777777">
                    <w:pPr>
                      <w:pStyle w:val="AddressText"/>
                      <w:spacing w:line="240" w:lineRule="auto"/>
                      <w:rPr>
                        <w:color w:val="000000"/>
                      </w:rPr>
                    </w:pPr>
                  </w:p>
                  <w:p w:rsidRPr="00A0375D" w:rsidR="009247BD" w:rsidP="009247BD" w:rsidRDefault="009247BD" w14:paraId="1400EDB7" w14:textId="77777777">
                    <w:pPr>
                      <w:pStyle w:val="AddressText"/>
                      <w:spacing w:line="240" w:lineRule="auto"/>
                      <w:rPr>
                        <w:color w:val="000000"/>
                      </w:rPr>
                    </w:pPr>
                  </w:p>
                  <w:p w:rsidRPr="00A0375D" w:rsidR="009247BD" w:rsidP="009247BD" w:rsidRDefault="009247BD" w14:paraId="02AC488C" w14:textId="77777777">
                    <w:pPr>
                      <w:pStyle w:val="AddressText"/>
                      <w:spacing w:line="240" w:lineRule="auto"/>
                      <w:rPr>
                        <w:color w:val="000000"/>
                      </w:rPr>
                    </w:pPr>
                  </w:p>
                  <w:p w:rsidRPr="00A0375D" w:rsidR="009247BD" w:rsidP="009247BD" w:rsidRDefault="009247BD" w14:paraId="2667C5C7" w14:textId="77777777">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7E12" w14:textId="77777777" w:rsidR="00C52B99" w:rsidRDefault="00C52B99" w:rsidP="000C3710">
      <w:r>
        <w:separator/>
      </w:r>
    </w:p>
  </w:footnote>
  <w:footnote w:type="continuationSeparator" w:id="0">
    <w:p w14:paraId="7F065EE7" w14:textId="77777777" w:rsidR="00C52B99" w:rsidRDefault="00C52B99"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3"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864D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B9E7C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79A2BAF">
              <v:stroke joinstyle="miter"/>
              <v:path gradientshapeok="t" o:connecttype="rect"/>
            </v:shapetype>
            <v:shape id="_x0000_s1027"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v:textbox inset="0,0,0,0">
                <w:txbxContent>
                  <w:p w:rsidRPr="001637C2" w:rsidR="00861563" w:rsidP="00962F0B" w:rsidRDefault="00861563" w14:paraId="1E71C582" w14:textId="6F794220">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rsidRPr="00B02636" w:rsidR="00861563" w:rsidP="00962F0B" w:rsidRDefault="0075490C" w14:paraId="213CC25A" w14:textId="039FE1B2">
                    <w:pPr>
                      <w:pStyle w:val="AddressText"/>
                      <w:tabs>
                        <w:tab w:val="clear" w:pos="2699"/>
                        <w:tab w:val="clear" w:pos="3549"/>
                        <w:tab w:val="left" w:pos="2880"/>
                      </w:tabs>
                      <w:spacing w:line="240" w:lineRule="auto"/>
                      <w:jc w:val="both"/>
                      <w:rPr>
                        <w:color w:val="00B0F0"/>
                      </w:rPr>
                    </w:pPr>
                    <w:r w:rsidRPr="00962F0B">
                      <w:rPr>
                        <w:color w:val="00B0F0"/>
                      </w:rPr>
                      <w:t xml:space="preserve"> </w:t>
                    </w:r>
                  </w:p>
                  <w:p w:rsidRPr="00B02636" w:rsidR="00861563" w:rsidP="00962F0B" w:rsidRDefault="00861563" w14:paraId="32F8C43F" w14:textId="77777777">
                    <w:pPr>
                      <w:pStyle w:val="AddressText"/>
                      <w:spacing w:line="240" w:lineRule="auto"/>
                      <w:jc w:val="both"/>
                      <w:rPr>
                        <w:color w:val="00B0F0"/>
                      </w:rPr>
                    </w:pPr>
                  </w:p>
                  <w:p w:rsidRPr="00A0375D" w:rsidR="00861563" w:rsidP="00962F0B" w:rsidRDefault="00861563" w14:paraId="0C8D7EA7" w14:textId="77777777">
                    <w:pPr>
                      <w:pStyle w:val="AddressText"/>
                      <w:spacing w:line="240" w:lineRule="auto"/>
                      <w:jc w:val="both"/>
                      <w:rPr>
                        <w:color w:val="000000"/>
                      </w:rPr>
                    </w:pPr>
                  </w:p>
                  <w:p w:rsidRPr="00A0375D" w:rsidR="00861563" w:rsidP="00962F0B" w:rsidRDefault="00861563" w14:paraId="2B409760" w14:textId="77777777">
                    <w:pPr>
                      <w:pStyle w:val="AddressText"/>
                      <w:spacing w:line="240" w:lineRule="auto"/>
                      <w:jc w:val="both"/>
                      <w:rPr>
                        <w:color w:val="000000"/>
                      </w:rPr>
                    </w:pPr>
                  </w:p>
                  <w:p w:rsidRPr="00A0375D" w:rsidR="00861563" w:rsidP="00962F0B" w:rsidRDefault="00861563" w14:paraId="67FBF505" w14:textId="77777777">
                    <w:pPr>
                      <w:pStyle w:val="AddressText"/>
                      <w:spacing w:line="240" w:lineRule="auto"/>
                      <w:jc w:val="both"/>
                      <w:rPr>
                        <w:color w:val="000000"/>
                      </w:rPr>
                    </w:pPr>
                  </w:p>
                  <w:p w:rsidRPr="00A0375D" w:rsidR="00861563" w:rsidP="00962F0B" w:rsidRDefault="00861563" w14:paraId="47F3B508" w14:textId="77777777">
                    <w:pPr>
                      <w:pStyle w:val="AddressText"/>
                      <w:spacing w:line="240" w:lineRule="auto"/>
                      <w:jc w:val="both"/>
                      <w:rPr>
                        <w:color w:val="000000"/>
                      </w:rPr>
                    </w:pPr>
                  </w:p>
                  <w:p w:rsidRPr="00A0375D" w:rsidR="00861563" w:rsidP="00962F0B" w:rsidRDefault="00861563" w14:paraId="6B74C32E" w14:textId="77777777">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654711C"/>
    <w:multiLevelType w:val="hybridMultilevel"/>
    <w:tmpl w:val="796810C2"/>
    <w:lvl w:ilvl="0" w:tplc="8F78583C">
      <w:numFmt w:val="bullet"/>
      <w:lvlText w:val="-"/>
      <w:lvlJc w:val="left"/>
      <w:pPr>
        <w:ind w:left="720" w:hanging="360"/>
      </w:pPr>
      <w:rPr>
        <w:rFonts w:ascii="Calibri" w:hAnsi="Calibri" w:hint="default"/>
        <w:caps w:val="0"/>
        <w:strike w:val="0"/>
        <w:dstrike w:val="0"/>
        <w:vanish w:val="0"/>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8E44DD3"/>
    <w:multiLevelType w:val="hybridMultilevel"/>
    <w:tmpl w:val="9B56E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357060"/>
    <w:multiLevelType w:val="hybridMultilevel"/>
    <w:tmpl w:val="A740F046"/>
    <w:lvl w:ilvl="0" w:tplc="BCAA7812">
      <w:numFmt w:val="bullet"/>
      <w:lvlText w:val="-"/>
      <w:lvlJc w:val="left"/>
      <w:pPr>
        <w:ind w:left="360" w:hanging="360"/>
      </w:pPr>
      <w:rPr>
        <w:rFonts w:ascii="Arial" w:eastAsia="Times New Roman" w:hAnsi="Arial" w:cs="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C6C49"/>
    <w:multiLevelType w:val="hybridMultilevel"/>
    <w:tmpl w:val="E0F46AA4"/>
    <w:lvl w:ilvl="0" w:tplc="50DC9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912BB"/>
    <w:multiLevelType w:val="multilevel"/>
    <w:tmpl w:val="2C1C98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18647D"/>
    <w:multiLevelType w:val="hybridMultilevel"/>
    <w:tmpl w:val="97BEEE12"/>
    <w:lvl w:ilvl="0" w:tplc="50DC99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832FB6"/>
    <w:multiLevelType w:val="hybridMultilevel"/>
    <w:tmpl w:val="24202EBE"/>
    <w:lvl w:ilvl="0" w:tplc="BCAA7812">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648DE"/>
    <w:multiLevelType w:val="hybridMultilevel"/>
    <w:tmpl w:val="8610AD14"/>
    <w:lvl w:ilvl="0" w:tplc="50DC99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3145307">
    <w:abstractNumId w:val="19"/>
  </w:num>
  <w:num w:numId="2" w16cid:durableId="20281919">
    <w:abstractNumId w:val="23"/>
  </w:num>
  <w:num w:numId="3" w16cid:durableId="25446823">
    <w:abstractNumId w:val="17"/>
  </w:num>
  <w:num w:numId="4" w16cid:durableId="120270692">
    <w:abstractNumId w:val="15"/>
  </w:num>
  <w:num w:numId="5" w16cid:durableId="1969623985">
    <w:abstractNumId w:val="14"/>
  </w:num>
  <w:num w:numId="6" w16cid:durableId="2030062966">
    <w:abstractNumId w:val="18"/>
  </w:num>
  <w:num w:numId="7" w16cid:durableId="190730493">
    <w:abstractNumId w:val="24"/>
  </w:num>
  <w:num w:numId="8" w16cid:durableId="748620920">
    <w:abstractNumId w:val="25"/>
  </w:num>
  <w:num w:numId="9" w16cid:durableId="1906525508">
    <w:abstractNumId w:val="11"/>
    <w:lvlOverride w:ilvl="0">
      <w:lvl w:ilvl="0">
        <w:numFmt w:val="bullet"/>
        <w:lvlText w:val=""/>
        <w:legacy w:legacy="1" w:legacySpace="0" w:legacyIndent="0"/>
        <w:lvlJc w:val="left"/>
        <w:rPr>
          <w:rFonts w:ascii="Symbol" w:hAnsi="Symbol" w:hint="default"/>
          <w:sz w:val="22"/>
        </w:rPr>
      </w:lvl>
    </w:lvlOverride>
  </w:num>
  <w:num w:numId="10" w16cid:durableId="73205678">
    <w:abstractNumId w:val="22"/>
  </w:num>
  <w:num w:numId="11" w16cid:durableId="2053918142">
    <w:abstractNumId w:val="21"/>
  </w:num>
  <w:num w:numId="12" w16cid:durableId="2117216400">
    <w:abstractNumId w:val="28"/>
  </w:num>
  <w:num w:numId="13" w16cid:durableId="602955150">
    <w:abstractNumId w:val="0"/>
  </w:num>
  <w:num w:numId="14" w16cid:durableId="1308316005">
    <w:abstractNumId w:val="10"/>
  </w:num>
  <w:num w:numId="15" w16cid:durableId="780345951">
    <w:abstractNumId w:val="8"/>
  </w:num>
  <w:num w:numId="16" w16cid:durableId="882524431">
    <w:abstractNumId w:val="7"/>
  </w:num>
  <w:num w:numId="17" w16cid:durableId="877669958">
    <w:abstractNumId w:val="6"/>
  </w:num>
  <w:num w:numId="18" w16cid:durableId="338701195">
    <w:abstractNumId w:val="5"/>
  </w:num>
  <w:num w:numId="19" w16cid:durableId="1522741116">
    <w:abstractNumId w:val="9"/>
  </w:num>
  <w:num w:numId="20" w16cid:durableId="1268542781">
    <w:abstractNumId w:val="4"/>
  </w:num>
  <w:num w:numId="21" w16cid:durableId="83036964">
    <w:abstractNumId w:val="3"/>
  </w:num>
  <w:num w:numId="22" w16cid:durableId="1009605771">
    <w:abstractNumId w:val="2"/>
  </w:num>
  <w:num w:numId="23" w16cid:durableId="944385910">
    <w:abstractNumId w:val="1"/>
  </w:num>
  <w:num w:numId="24" w16cid:durableId="1088963743">
    <w:abstractNumId w:val="16"/>
  </w:num>
  <w:num w:numId="25" w16cid:durableId="842747513">
    <w:abstractNumId w:val="26"/>
  </w:num>
  <w:num w:numId="26" w16cid:durableId="1299606598">
    <w:abstractNumId w:val="20"/>
  </w:num>
  <w:num w:numId="27" w16cid:durableId="2113698981">
    <w:abstractNumId w:val="27"/>
  </w:num>
  <w:num w:numId="28" w16cid:durableId="703095715">
    <w:abstractNumId w:val="31"/>
  </w:num>
  <w:num w:numId="29" w16cid:durableId="1130631608">
    <w:abstractNumId w:val="29"/>
  </w:num>
  <w:num w:numId="30" w16cid:durableId="1277904821">
    <w:abstractNumId w:val="30"/>
  </w:num>
  <w:num w:numId="31" w16cid:durableId="1530029969">
    <w:abstractNumId w:val="12"/>
  </w:num>
  <w:num w:numId="32" w16cid:durableId="8799737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834"/>
    <w:rsid w:val="000310DE"/>
    <w:rsid w:val="000415E9"/>
    <w:rsid w:val="0004433C"/>
    <w:rsid w:val="00051966"/>
    <w:rsid w:val="00056A18"/>
    <w:rsid w:val="000576DC"/>
    <w:rsid w:val="00064448"/>
    <w:rsid w:val="00066CAF"/>
    <w:rsid w:val="00076437"/>
    <w:rsid w:val="00096574"/>
    <w:rsid w:val="000A7045"/>
    <w:rsid w:val="000B5829"/>
    <w:rsid w:val="000C3710"/>
    <w:rsid w:val="000C61F2"/>
    <w:rsid w:val="000D6CA1"/>
    <w:rsid w:val="000E1755"/>
    <w:rsid w:val="000E3253"/>
    <w:rsid w:val="000E414F"/>
    <w:rsid w:val="000E4D76"/>
    <w:rsid w:val="000F6440"/>
    <w:rsid w:val="00107B7A"/>
    <w:rsid w:val="00112DEE"/>
    <w:rsid w:val="001555CD"/>
    <w:rsid w:val="0015757A"/>
    <w:rsid w:val="001637C2"/>
    <w:rsid w:val="00164C95"/>
    <w:rsid w:val="00165C9B"/>
    <w:rsid w:val="00175E9C"/>
    <w:rsid w:val="00176711"/>
    <w:rsid w:val="00182C1C"/>
    <w:rsid w:val="00183FA9"/>
    <w:rsid w:val="00186E13"/>
    <w:rsid w:val="00193BD3"/>
    <w:rsid w:val="001A4B63"/>
    <w:rsid w:val="001B190C"/>
    <w:rsid w:val="001B5D66"/>
    <w:rsid w:val="001E112E"/>
    <w:rsid w:val="001E7405"/>
    <w:rsid w:val="001F651F"/>
    <w:rsid w:val="002072D5"/>
    <w:rsid w:val="00213A86"/>
    <w:rsid w:val="00214E11"/>
    <w:rsid w:val="00215E5E"/>
    <w:rsid w:val="0022123C"/>
    <w:rsid w:val="00222F56"/>
    <w:rsid w:val="00234AD4"/>
    <w:rsid w:val="00244E25"/>
    <w:rsid w:val="002460BE"/>
    <w:rsid w:val="00247353"/>
    <w:rsid w:val="00257BD7"/>
    <w:rsid w:val="002659AE"/>
    <w:rsid w:val="0026644B"/>
    <w:rsid w:val="0027015A"/>
    <w:rsid w:val="00285811"/>
    <w:rsid w:val="00293255"/>
    <w:rsid w:val="002952E4"/>
    <w:rsid w:val="002B2A26"/>
    <w:rsid w:val="002B40D7"/>
    <w:rsid w:val="002B6832"/>
    <w:rsid w:val="002B7647"/>
    <w:rsid w:val="002B7E57"/>
    <w:rsid w:val="002C1FBB"/>
    <w:rsid w:val="002C5AA6"/>
    <w:rsid w:val="002D0C54"/>
    <w:rsid w:val="002D16CD"/>
    <w:rsid w:val="002D38E9"/>
    <w:rsid w:val="002D4DEF"/>
    <w:rsid w:val="002D62E4"/>
    <w:rsid w:val="002D698D"/>
    <w:rsid w:val="002D7D3A"/>
    <w:rsid w:val="002E443D"/>
    <w:rsid w:val="002F2367"/>
    <w:rsid w:val="002F363E"/>
    <w:rsid w:val="00306E1E"/>
    <w:rsid w:val="003117C2"/>
    <w:rsid w:val="00320886"/>
    <w:rsid w:val="0032151B"/>
    <w:rsid w:val="00332D2A"/>
    <w:rsid w:val="0034354C"/>
    <w:rsid w:val="00352C11"/>
    <w:rsid w:val="00353547"/>
    <w:rsid w:val="00361834"/>
    <w:rsid w:val="003655B8"/>
    <w:rsid w:val="0037152D"/>
    <w:rsid w:val="00372E4B"/>
    <w:rsid w:val="00373453"/>
    <w:rsid w:val="0037425C"/>
    <w:rsid w:val="00377BF5"/>
    <w:rsid w:val="00377E69"/>
    <w:rsid w:val="0038200F"/>
    <w:rsid w:val="00396BF0"/>
    <w:rsid w:val="003A00B6"/>
    <w:rsid w:val="003B3F83"/>
    <w:rsid w:val="003B52AA"/>
    <w:rsid w:val="003B7251"/>
    <w:rsid w:val="003C0559"/>
    <w:rsid w:val="003C1BC1"/>
    <w:rsid w:val="003C4672"/>
    <w:rsid w:val="003C48FF"/>
    <w:rsid w:val="003D04D3"/>
    <w:rsid w:val="003D0F6C"/>
    <w:rsid w:val="003D2BCF"/>
    <w:rsid w:val="003D42F1"/>
    <w:rsid w:val="003D5058"/>
    <w:rsid w:val="003E4220"/>
    <w:rsid w:val="003E7E75"/>
    <w:rsid w:val="00407258"/>
    <w:rsid w:val="00407853"/>
    <w:rsid w:val="00411F46"/>
    <w:rsid w:val="004160E9"/>
    <w:rsid w:val="00416141"/>
    <w:rsid w:val="00422305"/>
    <w:rsid w:val="00435AB0"/>
    <w:rsid w:val="0043646D"/>
    <w:rsid w:val="004429D6"/>
    <w:rsid w:val="00445CFF"/>
    <w:rsid w:val="00446F4F"/>
    <w:rsid w:val="00472BBD"/>
    <w:rsid w:val="004809D8"/>
    <w:rsid w:val="00481D11"/>
    <w:rsid w:val="004A64C8"/>
    <w:rsid w:val="004A6CA6"/>
    <w:rsid w:val="004B276A"/>
    <w:rsid w:val="004C2C7B"/>
    <w:rsid w:val="004D08C1"/>
    <w:rsid w:val="004D2245"/>
    <w:rsid w:val="004D5D35"/>
    <w:rsid w:val="004E1B4C"/>
    <w:rsid w:val="004E2D0B"/>
    <w:rsid w:val="004E67BE"/>
    <w:rsid w:val="004F1A27"/>
    <w:rsid w:val="005032F9"/>
    <w:rsid w:val="005075C6"/>
    <w:rsid w:val="00511A6E"/>
    <w:rsid w:val="00517684"/>
    <w:rsid w:val="00523923"/>
    <w:rsid w:val="005246DC"/>
    <w:rsid w:val="005356FF"/>
    <w:rsid w:val="00544027"/>
    <w:rsid w:val="00544A89"/>
    <w:rsid w:val="0054592E"/>
    <w:rsid w:val="00555615"/>
    <w:rsid w:val="00591246"/>
    <w:rsid w:val="0059671E"/>
    <w:rsid w:val="005A643C"/>
    <w:rsid w:val="005B3739"/>
    <w:rsid w:val="005C103A"/>
    <w:rsid w:val="005D0BBF"/>
    <w:rsid w:val="005E629A"/>
    <w:rsid w:val="005E6FE1"/>
    <w:rsid w:val="005F3AFC"/>
    <w:rsid w:val="006007DA"/>
    <w:rsid w:val="00622ED3"/>
    <w:rsid w:val="00626681"/>
    <w:rsid w:val="00632D59"/>
    <w:rsid w:val="00641AEF"/>
    <w:rsid w:val="00653E0C"/>
    <w:rsid w:val="006579B7"/>
    <w:rsid w:val="00661BE1"/>
    <w:rsid w:val="006642C4"/>
    <w:rsid w:val="0066692F"/>
    <w:rsid w:val="00674FCB"/>
    <w:rsid w:val="0068655C"/>
    <w:rsid w:val="006907A6"/>
    <w:rsid w:val="006921D1"/>
    <w:rsid w:val="006968C1"/>
    <w:rsid w:val="006A5CFB"/>
    <w:rsid w:val="006B4298"/>
    <w:rsid w:val="006B7F68"/>
    <w:rsid w:val="006C47DD"/>
    <w:rsid w:val="006C5703"/>
    <w:rsid w:val="006C688F"/>
    <w:rsid w:val="006C7D5A"/>
    <w:rsid w:val="006C7F8C"/>
    <w:rsid w:val="006D1BD7"/>
    <w:rsid w:val="006D6C69"/>
    <w:rsid w:val="006E3839"/>
    <w:rsid w:val="006F3357"/>
    <w:rsid w:val="007001DA"/>
    <w:rsid w:val="0070263C"/>
    <w:rsid w:val="00711C06"/>
    <w:rsid w:val="0071297F"/>
    <w:rsid w:val="007142C7"/>
    <w:rsid w:val="00745587"/>
    <w:rsid w:val="00746FD9"/>
    <w:rsid w:val="00751237"/>
    <w:rsid w:val="0075490C"/>
    <w:rsid w:val="00756755"/>
    <w:rsid w:val="007613B3"/>
    <w:rsid w:val="00774438"/>
    <w:rsid w:val="0077559E"/>
    <w:rsid w:val="007826F8"/>
    <w:rsid w:val="007A577A"/>
    <w:rsid w:val="007B6BF8"/>
    <w:rsid w:val="007C7F78"/>
    <w:rsid w:val="007D5968"/>
    <w:rsid w:val="007D7750"/>
    <w:rsid w:val="007E73F5"/>
    <w:rsid w:val="00801C3E"/>
    <w:rsid w:val="00802DB2"/>
    <w:rsid w:val="0080603F"/>
    <w:rsid w:val="00806AF3"/>
    <w:rsid w:val="00812FFA"/>
    <w:rsid w:val="00813D3A"/>
    <w:rsid w:val="00845125"/>
    <w:rsid w:val="00861563"/>
    <w:rsid w:val="00873C12"/>
    <w:rsid w:val="00883D70"/>
    <w:rsid w:val="00884F21"/>
    <w:rsid w:val="00884F6C"/>
    <w:rsid w:val="00896171"/>
    <w:rsid w:val="00896383"/>
    <w:rsid w:val="008A2A60"/>
    <w:rsid w:val="008B0A0B"/>
    <w:rsid w:val="008B3BDE"/>
    <w:rsid w:val="008C5761"/>
    <w:rsid w:val="008D79DD"/>
    <w:rsid w:val="008E375E"/>
    <w:rsid w:val="0090065A"/>
    <w:rsid w:val="00900912"/>
    <w:rsid w:val="00903E9D"/>
    <w:rsid w:val="00905953"/>
    <w:rsid w:val="00906E2A"/>
    <w:rsid w:val="009109A5"/>
    <w:rsid w:val="009112DA"/>
    <w:rsid w:val="0091382D"/>
    <w:rsid w:val="009203FF"/>
    <w:rsid w:val="00922852"/>
    <w:rsid w:val="009247BD"/>
    <w:rsid w:val="009512AC"/>
    <w:rsid w:val="0095309F"/>
    <w:rsid w:val="00960715"/>
    <w:rsid w:val="0096249B"/>
    <w:rsid w:val="00962F0B"/>
    <w:rsid w:val="009637FF"/>
    <w:rsid w:val="00963C52"/>
    <w:rsid w:val="00964F75"/>
    <w:rsid w:val="009657AF"/>
    <w:rsid w:val="00970EBD"/>
    <w:rsid w:val="00975550"/>
    <w:rsid w:val="009A11FE"/>
    <w:rsid w:val="009A1C63"/>
    <w:rsid w:val="009B3C84"/>
    <w:rsid w:val="009B6BAC"/>
    <w:rsid w:val="009D5ED5"/>
    <w:rsid w:val="009E0D45"/>
    <w:rsid w:val="009E758D"/>
    <w:rsid w:val="00A0375D"/>
    <w:rsid w:val="00A11FA1"/>
    <w:rsid w:val="00A15D12"/>
    <w:rsid w:val="00A24FA9"/>
    <w:rsid w:val="00A3477D"/>
    <w:rsid w:val="00A552A7"/>
    <w:rsid w:val="00A56EC7"/>
    <w:rsid w:val="00A71AB3"/>
    <w:rsid w:val="00A73543"/>
    <w:rsid w:val="00A7722C"/>
    <w:rsid w:val="00A80C16"/>
    <w:rsid w:val="00A8354D"/>
    <w:rsid w:val="00A934E9"/>
    <w:rsid w:val="00A94248"/>
    <w:rsid w:val="00AB1341"/>
    <w:rsid w:val="00AC083A"/>
    <w:rsid w:val="00AC78AC"/>
    <w:rsid w:val="00AE48C4"/>
    <w:rsid w:val="00AE74FB"/>
    <w:rsid w:val="00AF077A"/>
    <w:rsid w:val="00AF3B0E"/>
    <w:rsid w:val="00B02636"/>
    <w:rsid w:val="00B05ABF"/>
    <w:rsid w:val="00B14BE6"/>
    <w:rsid w:val="00B22FF0"/>
    <w:rsid w:val="00B25923"/>
    <w:rsid w:val="00B35723"/>
    <w:rsid w:val="00B37562"/>
    <w:rsid w:val="00B4127F"/>
    <w:rsid w:val="00B415E7"/>
    <w:rsid w:val="00B63E76"/>
    <w:rsid w:val="00B66698"/>
    <w:rsid w:val="00B677D8"/>
    <w:rsid w:val="00B814B7"/>
    <w:rsid w:val="00B84938"/>
    <w:rsid w:val="00B96CAE"/>
    <w:rsid w:val="00BB1006"/>
    <w:rsid w:val="00BB4A6F"/>
    <w:rsid w:val="00BC0092"/>
    <w:rsid w:val="00BC06E9"/>
    <w:rsid w:val="00BF605F"/>
    <w:rsid w:val="00C046B2"/>
    <w:rsid w:val="00C1551F"/>
    <w:rsid w:val="00C25DC0"/>
    <w:rsid w:val="00C34C2B"/>
    <w:rsid w:val="00C401E7"/>
    <w:rsid w:val="00C427CA"/>
    <w:rsid w:val="00C448ED"/>
    <w:rsid w:val="00C52B99"/>
    <w:rsid w:val="00C62EFB"/>
    <w:rsid w:val="00C67879"/>
    <w:rsid w:val="00C711EC"/>
    <w:rsid w:val="00C756A2"/>
    <w:rsid w:val="00C77B32"/>
    <w:rsid w:val="00C92726"/>
    <w:rsid w:val="00C972F8"/>
    <w:rsid w:val="00CA17CF"/>
    <w:rsid w:val="00CB3A47"/>
    <w:rsid w:val="00CD3149"/>
    <w:rsid w:val="00CD3E5C"/>
    <w:rsid w:val="00CE140C"/>
    <w:rsid w:val="00CE46A7"/>
    <w:rsid w:val="00CE769B"/>
    <w:rsid w:val="00D03797"/>
    <w:rsid w:val="00D042EF"/>
    <w:rsid w:val="00D05933"/>
    <w:rsid w:val="00D24E21"/>
    <w:rsid w:val="00D26336"/>
    <w:rsid w:val="00D3303B"/>
    <w:rsid w:val="00D35998"/>
    <w:rsid w:val="00D460BE"/>
    <w:rsid w:val="00D505DE"/>
    <w:rsid w:val="00D5258E"/>
    <w:rsid w:val="00D541BC"/>
    <w:rsid w:val="00D61A9A"/>
    <w:rsid w:val="00D64897"/>
    <w:rsid w:val="00D67207"/>
    <w:rsid w:val="00D675C4"/>
    <w:rsid w:val="00D72E5E"/>
    <w:rsid w:val="00D84097"/>
    <w:rsid w:val="00D86D91"/>
    <w:rsid w:val="00D92AE1"/>
    <w:rsid w:val="00DE40E3"/>
    <w:rsid w:val="00E00B53"/>
    <w:rsid w:val="00E05E8C"/>
    <w:rsid w:val="00E13740"/>
    <w:rsid w:val="00E2153C"/>
    <w:rsid w:val="00E24709"/>
    <w:rsid w:val="00E5163F"/>
    <w:rsid w:val="00E54A5D"/>
    <w:rsid w:val="00E55B2F"/>
    <w:rsid w:val="00E612AA"/>
    <w:rsid w:val="00E61D56"/>
    <w:rsid w:val="00E630F3"/>
    <w:rsid w:val="00E654DC"/>
    <w:rsid w:val="00E82A93"/>
    <w:rsid w:val="00EA6D4D"/>
    <w:rsid w:val="00EB76A6"/>
    <w:rsid w:val="00EC5E3A"/>
    <w:rsid w:val="00EE3A60"/>
    <w:rsid w:val="00EE7747"/>
    <w:rsid w:val="00EF5A83"/>
    <w:rsid w:val="00F027D0"/>
    <w:rsid w:val="00F13F95"/>
    <w:rsid w:val="00F219DD"/>
    <w:rsid w:val="00F2296D"/>
    <w:rsid w:val="00F2300E"/>
    <w:rsid w:val="00F24528"/>
    <w:rsid w:val="00F246C3"/>
    <w:rsid w:val="00F31886"/>
    <w:rsid w:val="00F349B0"/>
    <w:rsid w:val="00F353A2"/>
    <w:rsid w:val="00F35E74"/>
    <w:rsid w:val="00F509A4"/>
    <w:rsid w:val="00F53DD1"/>
    <w:rsid w:val="00F7484C"/>
    <w:rsid w:val="00F834BF"/>
    <w:rsid w:val="00F8439C"/>
    <w:rsid w:val="00F90618"/>
    <w:rsid w:val="00F97B64"/>
    <w:rsid w:val="00FA55CB"/>
    <w:rsid w:val="00FB6F21"/>
    <w:rsid w:val="00FC1ABD"/>
    <w:rsid w:val="00FD3855"/>
    <w:rsid w:val="00FE1530"/>
    <w:rsid w:val="00FE3848"/>
    <w:rsid w:val="00FE46C7"/>
    <w:rsid w:val="00FF713E"/>
    <w:rsid w:val="034DD3C2"/>
    <w:rsid w:val="0690BFCA"/>
    <w:rsid w:val="09CD7EEA"/>
    <w:rsid w:val="0B4782DD"/>
    <w:rsid w:val="0F8C0EEF"/>
    <w:rsid w:val="1127DF50"/>
    <w:rsid w:val="1182F4FD"/>
    <w:rsid w:val="12297930"/>
    <w:rsid w:val="1947B79B"/>
    <w:rsid w:val="1B7BDC0E"/>
    <w:rsid w:val="1D622199"/>
    <w:rsid w:val="1E8229D2"/>
    <w:rsid w:val="207D6461"/>
    <w:rsid w:val="2843E464"/>
    <w:rsid w:val="2AF10559"/>
    <w:rsid w:val="2C6B5EB4"/>
    <w:rsid w:val="306ADB0B"/>
    <w:rsid w:val="3380E50D"/>
    <w:rsid w:val="35C2D311"/>
    <w:rsid w:val="35DAE2B0"/>
    <w:rsid w:val="3656F599"/>
    <w:rsid w:val="36894E2A"/>
    <w:rsid w:val="371B41D2"/>
    <w:rsid w:val="37D48531"/>
    <w:rsid w:val="3907E6B1"/>
    <w:rsid w:val="39788DCD"/>
    <w:rsid w:val="39A14F89"/>
    <w:rsid w:val="3A017E99"/>
    <w:rsid w:val="41EFAF9D"/>
    <w:rsid w:val="42903527"/>
    <w:rsid w:val="438B7FFE"/>
    <w:rsid w:val="448ACBCA"/>
    <w:rsid w:val="46C320C0"/>
    <w:rsid w:val="46DAE54F"/>
    <w:rsid w:val="4B9691E3"/>
    <w:rsid w:val="53BA2ADB"/>
    <w:rsid w:val="548744C6"/>
    <w:rsid w:val="5634EFA0"/>
    <w:rsid w:val="57B3DF20"/>
    <w:rsid w:val="5A20C13F"/>
    <w:rsid w:val="5B460848"/>
    <w:rsid w:val="5BEACBAE"/>
    <w:rsid w:val="5DA949D3"/>
    <w:rsid w:val="5DD2836A"/>
    <w:rsid w:val="603E6BD2"/>
    <w:rsid w:val="69861F26"/>
    <w:rsid w:val="6AA5725F"/>
    <w:rsid w:val="6E4131F4"/>
    <w:rsid w:val="6F929EEB"/>
    <w:rsid w:val="7276A85A"/>
    <w:rsid w:val="7314A317"/>
    <w:rsid w:val="78181909"/>
    <w:rsid w:val="7899D1D2"/>
    <w:rsid w:val="7BF2620C"/>
    <w:rsid w:val="7CBB35C5"/>
    <w:rsid w:val="7D0E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MCHIP_list paragraph,List Paragraph1,Recommendation,List Paragraph (numbered (a)),Dot pt,F5 List Paragraph,No Spacing1,List Paragraph Char Char Char,Indicator Text,Numbered Para 1,MAIN CONTENT,Bullet 1"/>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uiPriority w:val="99"/>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52A7"/>
    <w:rPr>
      <w:noProof/>
      <w:sz w:val="24"/>
      <w:szCs w:val="24"/>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qFormat/>
    <w:rsid w:val="00A552A7"/>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x:/r/sites/DHR/_layouts/15/Doc.aspx?sourcedoc=%7B86E327DF-70C8-4D8F-AC97-D7616AC383E4%7D&amp;file=Selection%20Report%20Template.xlsx&amp;action=default&amp;mobileredirect=true"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unicef.org/careers/unicef-provides-reasonable-accommodation-job-candidates-and-personnel-disabiliti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33</Value>
      <Value>37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TMRKK6SKNHVK-893620061-1480</_dlc_DocId>
    <_dlc_DocIdUrl xmlns="6b1db5bc-b37e-441e-bb0f-3f87b229404b">
      <Url>https://unicef.sharepoint.com/sites/DHR/_layouts/15/DocIdRedir.aspx?ID=TMRKK6SKNHVK-893620061-1480</Url>
      <Description>TMRKK6SKNHVK-893620061-1480</Description>
    </_dlc_DocIdUrl>
    <KnowledgeHub xmlns="465be47d-174d-4461-b4d6-18b9fc34cb32" xsi:nil="true"/>
    <UNV xmlns="465be47d-174d-4461-b4d6-18b9fc34cb32" xsi:nil="true"/>
    <lcf76f155ced4ddcb4097134ff3c332f xmlns="465be47d-174d-4461-b4d6-18b9fc34cb32">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2" ma:contentTypeDescription="Create a new document." ma:contentTypeScope="" ma:versionID="6c0a5667e50dd9404f5fc4d8a762778d">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be46f7a0ad8e8356c52da731803b76e3"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2.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3.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4.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5.xml><?xml version="1.0" encoding="utf-8"?>
<ds:datastoreItem xmlns:ds="http://schemas.openxmlformats.org/officeDocument/2006/customXml" ds:itemID="{126255FC-6B3C-4D38-878D-CAC51BF5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7.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0</TotalTime>
  <Pages>10</Pages>
  <Words>3362</Words>
  <Characters>21115</Characters>
  <Application>Microsoft Office Word</Application>
  <DocSecurity>4</DocSecurity>
  <Lines>175</Lines>
  <Paragraphs>48</Paragraphs>
  <ScaleCrop>false</ScaleCrop>
  <Company>UNICEF</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Dominique Tuyirate</cp:lastModifiedBy>
  <cp:revision>2</cp:revision>
  <cp:lastPrinted>2017-01-06T22:20:00Z</cp:lastPrinted>
  <dcterms:created xsi:type="dcterms:W3CDTF">2023-12-28T11:17:00Z</dcterms:created>
  <dcterms:modified xsi:type="dcterms:W3CDTF">2023-12-28T11:17:00Z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40501985-388f-44a2-871f-4facccf89301</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