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390"/>
        <w:gridCol w:w="3690"/>
      </w:tblGrid>
      <w:tr w:rsidR="009B7C42" w:rsidRPr="00DB189B" w14:paraId="2E85B798" w14:textId="77777777" w:rsidTr="00124F26">
        <w:tc>
          <w:tcPr>
            <w:tcW w:w="6390" w:type="dxa"/>
            <w:tcBorders>
              <w:bottom w:val="double" w:sz="4" w:space="0" w:color="auto"/>
            </w:tcBorders>
          </w:tcPr>
          <w:p w14:paraId="5E93A361" w14:textId="77777777" w:rsidR="009B7C42" w:rsidRPr="00DB189B" w:rsidRDefault="009B7C42">
            <w:pPr>
              <w:tabs>
                <w:tab w:val="left" w:pos="851"/>
                <w:tab w:val="left" w:pos="2268"/>
              </w:tabs>
              <w:ind w:left="-108"/>
              <w:rPr>
                <w:rFonts w:cs="Arial"/>
                <w:sz w:val="20"/>
              </w:rPr>
            </w:pPr>
            <w:bookmarkStart w:id="0" w:name="QuickMark"/>
            <w:bookmarkEnd w:id="0"/>
            <w:r w:rsidRPr="00DB189B">
              <w:rPr>
                <w:rFonts w:cs="Arial"/>
                <w:sz w:val="20"/>
              </w:rPr>
              <w:t xml:space="preserve"> </w:t>
            </w:r>
          </w:p>
          <w:p w14:paraId="60EFA145" w14:textId="502C3727" w:rsidR="009B7C42" w:rsidRPr="00687FDF" w:rsidRDefault="009B7C42" w:rsidP="007E25B8">
            <w:pPr>
              <w:tabs>
                <w:tab w:val="left" w:pos="72"/>
              </w:tabs>
              <w:ind w:left="1330" w:hanging="1438"/>
              <w:rPr>
                <w:rFonts w:cs="Arial"/>
                <w:b/>
                <w:sz w:val="20"/>
                <w:u w:val="single"/>
              </w:rPr>
            </w:pPr>
            <w:r w:rsidRPr="00DB189B">
              <w:rPr>
                <w:rFonts w:cs="Arial"/>
                <w:sz w:val="20"/>
              </w:rPr>
              <w:t xml:space="preserve">  </w:t>
            </w:r>
            <w:r w:rsidRPr="00DB189B">
              <w:rPr>
                <w:rFonts w:cs="Arial"/>
                <w:b/>
                <w:sz w:val="20"/>
              </w:rPr>
              <w:t>JOB TITLE</w:t>
            </w:r>
            <w:r w:rsidRPr="00DB189B">
              <w:rPr>
                <w:rFonts w:cs="Arial"/>
                <w:sz w:val="20"/>
              </w:rPr>
              <w:t xml:space="preserve">:   </w:t>
            </w:r>
            <w:r w:rsidR="00914375">
              <w:rPr>
                <w:rFonts w:cs="Arial"/>
                <w:sz w:val="20"/>
              </w:rPr>
              <w:t xml:space="preserve">  </w:t>
            </w:r>
            <w:r w:rsidR="00660BA3">
              <w:rPr>
                <w:rFonts w:cs="Arial"/>
                <w:b/>
                <w:sz w:val="20"/>
              </w:rPr>
              <w:t>Private Sector Fundraising (PSFR) Assistant</w:t>
            </w:r>
            <w:r w:rsidR="00E63931">
              <w:rPr>
                <w:rFonts w:cs="Arial"/>
                <w:b/>
                <w:sz w:val="20"/>
              </w:rPr>
              <w:t xml:space="preserve"> (</w:t>
            </w:r>
            <w:r w:rsidR="001412C0">
              <w:rPr>
                <w:rFonts w:cs="Arial"/>
                <w:b/>
                <w:sz w:val="20"/>
              </w:rPr>
              <w:t>Donor Content</w:t>
            </w:r>
            <w:r w:rsidR="00E63931">
              <w:rPr>
                <w:rFonts w:cs="Arial"/>
                <w:b/>
                <w:sz w:val="20"/>
              </w:rPr>
              <w:t>), Case</w:t>
            </w:r>
            <w:r w:rsidR="0037369D" w:rsidRPr="00BC69C8">
              <w:rPr>
                <w:rFonts w:cs="Arial"/>
                <w:b/>
                <w:sz w:val="20"/>
              </w:rPr>
              <w:t xml:space="preserve"> # </w:t>
            </w:r>
            <w:r w:rsidR="00E63931">
              <w:rPr>
                <w:rFonts w:cs="Arial"/>
                <w:b/>
                <w:sz w:val="20"/>
              </w:rPr>
              <w:t>IDS2</w:t>
            </w:r>
            <w:r w:rsidR="0006055A">
              <w:rPr>
                <w:rFonts w:cs="Arial"/>
                <w:b/>
                <w:sz w:val="20"/>
              </w:rPr>
              <w:t>1030</w:t>
            </w:r>
            <w:r w:rsidR="007D1E5B">
              <w:rPr>
                <w:rFonts w:cs="Arial"/>
                <w:b/>
                <w:sz w:val="20"/>
              </w:rPr>
              <w:t xml:space="preserve">, Post # </w:t>
            </w:r>
            <w:r w:rsidR="0074522D">
              <w:rPr>
                <w:rFonts w:cs="Arial"/>
                <w:b/>
                <w:sz w:val="20"/>
              </w:rPr>
              <w:t>114079</w:t>
            </w:r>
          </w:p>
          <w:p w14:paraId="640AB685" w14:textId="7C4ED885" w:rsidR="009B7C42" w:rsidRPr="00E17650" w:rsidRDefault="009B7C42">
            <w:pPr>
              <w:tabs>
                <w:tab w:val="left" w:pos="72"/>
                <w:tab w:val="left" w:pos="1692"/>
              </w:tabs>
              <w:ind w:left="72" w:hanging="187"/>
              <w:rPr>
                <w:rFonts w:cs="Arial"/>
                <w:b/>
                <w:sz w:val="20"/>
              </w:rPr>
            </w:pPr>
            <w:r w:rsidRPr="00687FDF">
              <w:rPr>
                <w:rFonts w:cs="Arial"/>
                <w:sz w:val="20"/>
              </w:rPr>
              <w:t xml:space="preserve">  </w:t>
            </w:r>
            <w:r w:rsidRPr="00687FDF">
              <w:rPr>
                <w:rFonts w:cs="Arial"/>
                <w:b/>
                <w:sz w:val="20"/>
              </w:rPr>
              <w:t>JOB LEVEL</w:t>
            </w:r>
            <w:r w:rsidRPr="00687FDF">
              <w:rPr>
                <w:rFonts w:cs="Arial"/>
                <w:sz w:val="20"/>
              </w:rPr>
              <w:t xml:space="preserve">:    </w:t>
            </w:r>
            <w:r w:rsidR="00893107" w:rsidRPr="00E17650">
              <w:rPr>
                <w:rFonts w:cs="Arial"/>
                <w:b/>
                <w:sz w:val="20"/>
              </w:rPr>
              <w:t>GS</w:t>
            </w:r>
            <w:r w:rsidR="00BC69C8">
              <w:rPr>
                <w:rFonts w:cs="Arial"/>
                <w:b/>
                <w:sz w:val="20"/>
              </w:rPr>
              <w:t>-</w:t>
            </w:r>
            <w:r w:rsidR="0037369D">
              <w:rPr>
                <w:rFonts w:cs="Arial"/>
                <w:b/>
                <w:sz w:val="20"/>
              </w:rPr>
              <w:t>5</w:t>
            </w:r>
          </w:p>
          <w:p w14:paraId="2F7F2853" w14:textId="637B8395" w:rsidR="0004653A" w:rsidRDefault="006E24D6" w:rsidP="0003669D">
            <w:pPr>
              <w:ind w:left="1332" w:hanging="1447"/>
              <w:rPr>
                <w:rFonts w:cs="Arial"/>
                <w:bCs/>
                <w:sz w:val="20"/>
              </w:rPr>
            </w:pPr>
            <w:r w:rsidRPr="00E17650">
              <w:rPr>
                <w:rFonts w:cs="Arial"/>
                <w:b/>
                <w:sz w:val="20"/>
              </w:rPr>
              <w:t xml:space="preserve">  </w:t>
            </w:r>
            <w:r w:rsidR="009B7C42" w:rsidRPr="00E17650">
              <w:rPr>
                <w:rFonts w:cs="Arial"/>
                <w:b/>
                <w:sz w:val="20"/>
              </w:rPr>
              <w:t xml:space="preserve">REPORTS TO: </w:t>
            </w:r>
            <w:r w:rsidR="007E25B8">
              <w:rPr>
                <w:rFonts w:cs="Arial"/>
                <w:bCs/>
                <w:sz w:val="20"/>
              </w:rPr>
              <w:t>PSFR Specialist (NOC), Post # 94966</w:t>
            </w:r>
          </w:p>
          <w:p w14:paraId="1473D7A1" w14:textId="3F22DDC1" w:rsidR="00BE0904" w:rsidRDefault="00BE0904" w:rsidP="00BE0904">
            <w:pPr>
              <w:ind w:left="1332" w:hanging="1332"/>
              <w:rPr>
                <w:rFonts w:cs="Arial"/>
                <w:bCs/>
                <w:sz w:val="20"/>
              </w:rPr>
            </w:pPr>
            <w:r>
              <w:rPr>
                <w:rFonts w:cs="Arial"/>
                <w:b/>
                <w:sz w:val="20"/>
              </w:rPr>
              <w:t>Organizational Unit: PFP</w:t>
            </w:r>
          </w:p>
          <w:p w14:paraId="1654F176" w14:textId="39C6A72E" w:rsidR="00C83BC2" w:rsidRPr="00DB189B" w:rsidRDefault="009B7C42" w:rsidP="00964315">
            <w:pPr>
              <w:tabs>
                <w:tab w:val="left" w:pos="72"/>
                <w:tab w:val="left" w:pos="2268"/>
              </w:tabs>
              <w:spacing w:after="100" w:afterAutospacing="1"/>
              <w:ind w:left="72" w:hanging="180"/>
              <w:rPr>
                <w:rFonts w:cs="Arial"/>
                <w:sz w:val="20"/>
              </w:rPr>
            </w:pPr>
            <w:r w:rsidRPr="00E17650">
              <w:rPr>
                <w:rFonts w:cs="Arial"/>
                <w:b/>
                <w:sz w:val="20"/>
              </w:rPr>
              <w:t xml:space="preserve">  LOCATION:     </w:t>
            </w:r>
            <w:r w:rsidR="00410F9A">
              <w:rPr>
                <w:rFonts w:cs="Arial"/>
                <w:b/>
                <w:sz w:val="20"/>
              </w:rPr>
              <w:t xml:space="preserve">Country Office - </w:t>
            </w:r>
            <w:r w:rsidR="00383775" w:rsidRPr="00E17650">
              <w:rPr>
                <w:rFonts w:cs="Arial"/>
                <w:b/>
                <w:sz w:val="20"/>
              </w:rPr>
              <w:t>J</w:t>
            </w:r>
            <w:r w:rsidR="0004653A">
              <w:rPr>
                <w:rFonts w:cs="Arial"/>
                <w:b/>
                <w:sz w:val="20"/>
              </w:rPr>
              <w:t>a</w:t>
            </w:r>
            <w:r w:rsidR="00383775" w:rsidRPr="00E17650">
              <w:rPr>
                <w:rFonts w:cs="Arial"/>
                <w:b/>
                <w:sz w:val="20"/>
              </w:rPr>
              <w:t>karta, Indonesia</w:t>
            </w:r>
          </w:p>
        </w:tc>
        <w:tc>
          <w:tcPr>
            <w:tcW w:w="3690" w:type="dxa"/>
            <w:tcBorders>
              <w:bottom w:val="double" w:sz="4" w:space="0" w:color="auto"/>
            </w:tcBorders>
          </w:tcPr>
          <w:p w14:paraId="53BFE873" w14:textId="77777777" w:rsidR="009B7C42" w:rsidRPr="00DB189B" w:rsidRDefault="009B7C42">
            <w:pPr>
              <w:tabs>
                <w:tab w:val="left" w:pos="162"/>
              </w:tabs>
              <w:spacing w:before="120"/>
              <w:rPr>
                <w:rFonts w:cs="Arial"/>
                <w:sz w:val="20"/>
              </w:rPr>
            </w:pPr>
            <w:r w:rsidRPr="00DB189B">
              <w:rPr>
                <w:rFonts w:cs="Arial"/>
                <w:sz w:val="20"/>
              </w:rPr>
              <w:t xml:space="preserve">JOB PROFLE </w:t>
            </w:r>
            <w:proofErr w:type="gramStart"/>
            <w:r w:rsidRPr="00DB189B">
              <w:rPr>
                <w:rFonts w:cs="Arial"/>
                <w:sz w:val="20"/>
              </w:rPr>
              <w:t>NO.:_</w:t>
            </w:r>
            <w:proofErr w:type="gramEnd"/>
            <w:r w:rsidRPr="00DB189B">
              <w:rPr>
                <w:rFonts w:cs="Arial"/>
                <w:sz w:val="20"/>
              </w:rPr>
              <w:t>__</w:t>
            </w:r>
            <w:r>
              <w:rPr>
                <w:rFonts w:cs="Arial"/>
                <w:sz w:val="20"/>
              </w:rPr>
              <w:t>_</w:t>
            </w:r>
            <w:r w:rsidRPr="00DB189B">
              <w:rPr>
                <w:rFonts w:cs="Arial"/>
                <w:sz w:val="20"/>
              </w:rPr>
              <w:t>_</w:t>
            </w:r>
          </w:p>
          <w:p w14:paraId="0445608B" w14:textId="77777777" w:rsidR="009B7C42" w:rsidRPr="00DB189B" w:rsidRDefault="009B7C42">
            <w:pPr>
              <w:tabs>
                <w:tab w:val="left" w:pos="162"/>
                <w:tab w:val="left" w:pos="342"/>
              </w:tabs>
              <w:rPr>
                <w:rFonts w:cs="Arial"/>
                <w:sz w:val="20"/>
              </w:rPr>
            </w:pPr>
            <w:r w:rsidRPr="00DB189B">
              <w:rPr>
                <w:rFonts w:cs="Arial"/>
                <w:sz w:val="20"/>
              </w:rPr>
              <w:t xml:space="preserve">CCOG </w:t>
            </w:r>
            <w:proofErr w:type="gramStart"/>
            <w:r w:rsidRPr="00DB189B">
              <w:rPr>
                <w:rFonts w:cs="Arial"/>
                <w:sz w:val="20"/>
              </w:rPr>
              <w:t>CODE:_</w:t>
            </w:r>
            <w:proofErr w:type="gramEnd"/>
            <w:r w:rsidRPr="00DB189B">
              <w:rPr>
                <w:rFonts w:cs="Arial"/>
                <w:sz w:val="20"/>
              </w:rPr>
              <w:t>_____________</w:t>
            </w:r>
            <w:r>
              <w:rPr>
                <w:rFonts w:cs="Arial"/>
                <w:sz w:val="20"/>
              </w:rPr>
              <w:t>_</w:t>
            </w:r>
            <w:r w:rsidRPr="00DB189B">
              <w:rPr>
                <w:rFonts w:cs="Arial"/>
                <w:sz w:val="20"/>
              </w:rPr>
              <w:t>_</w:t>
            </w:r>
          </w:p>
          <w:p w14:paraId="74956306" w14:textId="77777777" w:rsidR="009B7C42" w:rsidRPr="00DB189B" w:rsidRDefault="009B7C42">
            <w:pPr>
              <w:tabs>
                <w:tab w:val="left" w:pos="162"/>
              </w:tabs>
              <w:rPr>
                <w:rFonts w:cs="Arial"/>
                <w:sz w:val="20"/>
              </w:rPr>
            </w:pPr>
            <w:r w:rsidRPr="00DB189B">
              <w:rPr>
                <w:rFonts w:cs="Arial"/>
                <w:sz w:val="20"/>
              </w:rPr>
              <w:t>FUNCTIONAL CODE:</w:t>
            </w:r>
            <w:r w:rsidR="00893107">
              <w:rPr>
                <w:rFonts w:cs="Arial"/>
                <w:sz w:val="20"/>
              </w:rPr>
              <w:t xml:space="preserve"> </w:t>
            </w:r>
            <w:r w:rsidRPr="00DB189B">
              <w:rPr>
                <w:rFonts w:cs="Arial"/>
                <w:sz w:val="20"/>
              </w:rPr>
              <w:t>__</w:t>
            </w:r>
            <w:r>
              <w:rPr>
                <w:rFonts w:cs="Arial"/>
                <w:sz w:val="20"/>
              </w:rPr>
              <w:t>_</w:t>
            </w:r>
          </w:p>
          <w:p w14:paraId="2204D5AB" w14:textId="77777777" w:rsidR="009B7C42" w:rsidRPr="00DB189B" w:rsidRDefault="00E17650">
            <w:pPr>
              <w:tabs>
                <w:tab w:val="left" w:pos="162"/>
              </w:tabs>
              <w:rPr>
                <w:rFonts w:cs="Arial"/>
                <w:sz w:val="20"/>
              </w:rPr>
            </w:pPr>
            <w:r>
              <w:rPr>
                <w:rFonts w:cs="Arial"/>
                <w:sz w:val="20"/>
              </w:rPr>
              <w:t>JOB CLASSIFICATION</w:t>
            </w:r>
            <w:r w:rsidR="009B7C42">
              <w:rPr>
                <w:rFonts w:cs="Arial"/>
                <w:sz w:val="20"/>
              </w:rPr>
              <w:t>________</w:t>
            </w:r>
            <w:r w:rsidR="009B7C42" w:rsidRPr="00DB189B">
              <w:rPr>
                <w:rFonts w:cs="Arial"/>
                <w:sz w:val="20"/>
              </w:rPr>
              <w:t xml:space="preserve"> </w:t>
            </w:r>
          </w:p>
        </w:tc>
      </w:tr>
      <w:tr w:rsidR="009B7C42" w:rsidRPr="00DB189B" w14:paraId="08BCF6E9" w14:textId="77777777" w:rsidTr="001D2839">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10080" w:type="dxa"/>
            <w:gridSpan w:val="2"/>
            <w:tcBorders>
              <w:top w:val="double" w:sz="4" w:space="0" w:color="auto"/>
              <w:left w:val="double" w:sz="4" w:space="0" w:color="auto"/>
              <w:right w:val="double" w:sz="4" w:space="0" w:color="auto"/>
            </w:tcBorders>
          </w:tcPr>
          <w:p w14:paraId="5AE11E14" w14:textId="77777777" w:rsidR="009B7C42" w:rsidRPr="009242AA" w:rsidRDefault="009B7C42" w:rsidP="009242AA">
            <w:pPr>
              <w:spacing w:before="120" w:after="120"/>
              <w:ind w:right="-360"/>
              <w:rPr>
                <w:rFonts w:cs="Arial"/>
                <w:b/>
                <w:sz w:val="20"/>
              </w:rPr>
            </w:pPr>
            <w:r w:rsidRPr="009242AA">
              <w:rPr>
                <w:rFonts w:cs="Arial"/>
                <w:b/>
                <w:sz w:val="20"/>
              </w:rPr>
              <w:t>PURPOSE OF THE JOB</w:t>
            </w:r>
            <w:r w:rsidRPr="009242AA">
              <w:rPr>
                <w:rFonts w:cs="Arial"/>
                <w:b/>
                <w:color w:val="FF0000"/>
                <w:sz w:val="20"/>
                <w:u w:val="single"/>
              </w:rPr>
              <w:t xml:space="preserve"> </w:t>
            </w:r>
          </w:p>
          <w:p w14:paraId="7944A205" w14:textId="77777777" w:rsidR="00D45859" w:rsidRPr="003A4D70" w:rsidRDefault="00D45859" w:rsidP="00D45859">
            <w:pPr>
              <w:jc w:val="both"/>
              <w:rPr>
                <w:rFonts w:cs="Arial"/>
                <w:sz w:val="20"/>
              </w:rPr>
            </w:pPr>
            <w:r w:rsidRPr="003A4D70">
              <w:rPr>
                <w:rFonts w:cs="Arial"/>
                <w:sz w:val="20"/>
              </w:rPr>
              <w:t>UNICEF’s work in Indonesia is entirely funded by voluntary contributions, with an essential part being regular monthly contributions from almost 60,000 individual donors – our “</w:t>
            </w:r>
            <w:proofErr w:type="spellStart"/>
            <w:r w:rsidRPr="003A4D70">
              <w:rPr>
                <w:rFonts w:cs="Arial"/>
                <w:sz w:val="20"/>
              </w:rPr>
              <w:t>Pendekar</w:t>
            </w:r>
            <w:proofErr w:type="spellEnd"/>
            <w:r w:rsidRPr="003A4D70">
              <w:rPr>
                <w:rFonts w:cs="Arial"/>
                <w:sz w:val="20"/>
              </w:rPr>
              <w:t xml:space="preserve"> Anak”. An additional 10,000 donors donate one-off or repeated times over a year, without monthly commitment. </w:t>
            </w:r>
          </w:p>
          <w:p w14:paraId="59088364" w14:textId="77777777" w:rsidR="00D45859" w:rsidRPr="003A4D70" w:rsidRDefault="00D45859" w:rsidP="00D45859">
            <w:pPr>
              <w:jc w:val="both"/>
              <w:rPr>
                <w:rFonts w:cs="Arial"/>
                <w:sz w:val="20"/>
              </w:rPr>
            </w:pPr>
          </w:p>
          <w:p w14:paraId="36A56A9F" w14:textId="77777777" w:rsidR="00D45859" w:rsidRPr="003A4D70" w:rsidRDefault="00D45859" w:rsidP="00D45859">
            <w:pPr>
              <w:jc w:val="both"/>
              <w:rPr>
                <w:rFonts w:cs="Arial"/>
                <w:sz w:val="20"/>
              </w:rPr>
            </w:pPr>
            <w:r w:rsidRPr="003A4D70">
              <w:rPr>
                <w:rFonts w:cs="Arial"/>
                <w:sz w:val="20"/>
              </w:rPr>
              <w:t>To inspire people to sign up as a UNICEF donor and to continue to inspire them throughout their journey as a UNICEF donor, we need excellent content that explains why children in Indonesia need our help – and show the difference a donor’s contribution makes. This includes videos, photos, and stories, but also thank you messages, website content, customized content pieces for our business donors, etc.</w:t>
            </w:r>
          </w:p>
          <w:p w14:paraId="02F820B2" w14:textId="77777777" w:rsidR="00D45859" w:rsidRPr="003A4D70" w:rsidRDefault="00D45859" w:rsidP="00D45859">
            <w:pPr>
              <w:jc w:val="both"/>
              <w:rPr>
                <w:rFonts w:cs="Arial"/>
                <w:sz w:val="20"/>
              </w:rPr>
            </w:pPr>
          </w:p>
          <w:p w14:paraId="040AF25B" w14:textId="77777777" w:rsidR="00D45859" w:rsidRPr="003A4D70" w:rsidRDefault="00D45859" w:rsidP="00D45859">
            <w:pPr>
              <w:jc w:val="both"/>
              <w:rPr>
                <w:rFonts w:cs="Arial"/>
                <w:sz w:val="20"/>
              </w:rPr>
            </w:pPr>
            <w:r w:rsidRPr="003A4D70">
              <w:rPr>
                <w:rFonts w:cs="Arial"/>
                <w:sz w:val="20"/>
              </w:rPr>
              <w:t>UNICEF Indonesia’s Private Fundraising and Partnerships team (PFP) is now recruiting an Assistant at GS-5 level to help us develop this donor content. The job will be positioned within the fundraising team, and closely work together with communications and our programmes.</w:t>
            </w:r>
          </w:p>
          <w:p w14:paraId="27E7F55F" w14:textId="77777777" w:rsidR="00E91F9A" w:rsidRPr="00E21FA3" w:rsidRDefault="00E91F9A" w:rsidP="001D2839">
            <w:pPr>
              <w:tabs>
                <w:tab w:val="left" w:pos="-1123"/>
                <w:tab w:val="left" w:pos="-720"/>
                <w:tab w:val="left" w:pos="0"/>
                <w:tab w:val="left" w:pos="900"/>
                <w:tab w:val="left" w:pos="1230"/>
                <w:tab w:val="left" w:pos="1410"/>
                <w:tab w:val="left" w:pos="1590"/>
                <w:tab w:val="left" w:pos="1770"/>
                <w:tab w:val="left" w:pos="1950"/>
                <w:tab w:val="left" w:pos="2160"/>
                <w:tab w:val="left" w:pos="2670"/>
                <w:tab w:val="left" w:pos="3030"/>
              </w:tabs>
              <w:jc w:val="both"/>
              <w:rPr>
                <w:rFonts w:cs="Arial"/>
                <w:sz w:val="20"/>
              </w:rPr>
            </w:pPr>
          </w:p>
        </w:tc>
      </w:tr>
      <w:tr w:rsidR="009B7C42" w:rsidRPr="009242AA" w14:paraId="4E748CEF" w14:textId="77777777" w:rsidTr="001D2839">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10080" w:type="dxa"/>
            <w:gridSpan w:val="2"/>
            <w:tcBorders>
              <w:left w:val="double" w:sz="4" w:space="0" w:color="auto"/>
              <w:right w:val="double" w:sz="4" w:space="0" w:color="auto"/>
            </w:tcBorders>
          </w:tcPr>
          <w:p w14:paraId="5459015D" w14:textId="77777777" w:rsidR="009B7C42" w:rsidRDefault="009B7C42" w:rsidP="009242AA">
            <w:pPr>
              <w:spacing w:before="120" w:after="120"/>
              <w:ind w:right="259"/>
              <w:rPr>
                <w:rFonts w:cs="Arial"/>
                <w:b/>
                <w:sz w:val="20"/>
              </w:rPr>
            </w:pPr>
            <w:r w:rsidRPr="00E21FA3">
              <w:rPr>
                <w:rFonts w:cs="Arial"/>
                <w:b/>
                <w:sz w:val="20"/>
              </w:rPr>
              <w:t xml:space="preserve">KEY END-RESULTS </w:t>
            </w:r>
          </w:p>
          <w:p w14:paraId="759639E1" w14:textId="4053E47C" w:rsidR="001E48CD" w:rsidRPr="00E17650" w:rsidRDefault="0053198E" w:rsidP="008D0441">
            <w:pPr>
              <w:numPr>
                <w:ilvl w:val="0"/>
                <w:numId w:val="9"/>
              </w:numPr>
              <w:tabs>
                <w:tab w:val="left" w:pos="426"/>
              </w:tabs>
              <w:rPr>
                <w:rFonts w:cs="Arial"/>
                <w:b/>
                <w:bCs/>
                <w:sz w:val="20"/>
              </w:rPr>
            </w:pPr>
            <w:r w:rsidRPr="00E17650">
              <w:rPr>
                <w:rFonts w:cs="Arial"/>
                <w:b/>
                <w:bCs/>
                <w:sz w:val="20"/>
              </w:rPr>
              <w:t xml:space="preserve">Provide </w:t>
            </w:r>
            <w:r w:rsidR="001E48CD" w:rsidRPr="00E17650">
              <w:rPr>
                <w:rFonts w:cs="Arial"/>
                <w:b/>
                <w:bCs/>
                <w:sz w:val="20"/>
              </w:rPr>
              <w:t xml:space="preserve">support to the smooth running of the </w:t>
            </w:r>
            <w:r w:rsidR="00833292" w:rsidRPr="00E17650">
              <w:rPr>
                <w:rFonts w:cs="Arial"/>
                <w:b/>
                <w:bCs/>
                <w:sz w:val="20"/>
              </w:rPr>
              <w:t>PFP unit</w:t>
            </w:r>
            <w:r w:rsidR="0013121A" w:rsidRPr="00E17650">
              <w:rPr>
                <w:rFonts w:cs="Arial"/>
                <w:b/>
                <w:bCs/>
                <w:sz w:val="20"/>
              </w:rPr>
              <w:t xml:space="preserve"> </w:t>
            </w:r>
            <w:r w:rsidR="00715CE4" w:rsidRPr="00E17650">
              <w:rPr>
                <w:rFonts w:cs="Arial"/>
                <w:b/>
                <w:bCs/>
                <w:sz w:val="20"/>
              </w:rPr>
              <w:t xml:space="preserve">through </w:t>
            </w:r>
            <w:r w:rsidR="00D45859">
              <w:rPr>
                <w:rFonts w:cs="Arial"/>
                <w:b/>
                <w:bCs/>
                <w:sz w:val="20"/>
              </w:rPr>
              <w:t>development of Donor Content</w:t>
            </w:r>
          </w:p>
          <w:p w14:paraId="294D4E7A" w14:textId="77777777" w:rsidR="001E48CD" w:rsidRPr="00E17650" w:rsidRDefault="001E48CD" w:rsidP="00C4267A">
            <w:pPr>
              <w:numPr>
                <w:ilvl w:val="0"/>
                <w:numId w:val="9"/>
              </w:numPr>
              <w:tabs>
                <w:tab w:val="left" w:pos="426"/>
              </w:tabs>
              <w:rPr>
                <w:rFonts w:cs="Arial"/>
                <w:b/>
                <w:color w:val="FF00FF"/>
                <w:sz w:val="20"/>
              </w:rPr>
            </w:pPr>
            <w:r w:rsidRPr="00E17650">
              <w:rPr>
                <w:rFonts w:cs="Arial"/>
                <w:b/>
                <w:sz w:val="20"/>
              </w:rPr>
              <w:t>Knowledgeable delivery of quality services contributing to achievement of work objectives</w:t>
            </w:r>
            <w:r w:rsidR="00715CE4" w:rsidRPr="00E17650">
              <w:rPr>
                <w:rFonts w:cs="Arial"/>
                <w:b/>
                <w:sz w:val="20"/>
              </w:rPr>
              <w:t xml:space="preserve"> for the </w:t>
            </w:r>
            <w:r w:rsidR="00C4267A" w:rsidRPr="00E17650">
              <w:rPr>
                <w:rFonts w:cs="Arial"/>
                <w:b/>
                <w:sz w:val="20"/>
              </w:rPr>
              <w:t>PFP</w:t>
            </w:r>
            <w:r w:rsidRPr="00E17650">
              <w:rPr>
                <w:rFonts w:cs="Arial"/>
                <w:b/>
                <w:sz w:val="20"/>
              </w:rPr>
              <w:t>.</w:t>
            </w:r>
          </w:p>
          <w:p w14:paraId="4332D70C" w14:textId="77777777" w:rsidR="00C4267A" w:rsidRPr="00E17650" w:rsidRDefault="00C4267A" w:rsidP="00C4267A">
            <w:pPr>
              <w:numPr>
                <w:ilvl w:val="0"/>
                <w:numId w:val="9"/>
              </w:numPr>
              <w:tabs>
                <w:tab w:val="left" w:pos="426"/>
              </w:tabs>
              <w:rPr>
                <w:rFonts w:cs="Arial"/>
                <w:b/>
                <w:sz w:val="20"/>
              </w:rPr>
            </w:pPr>
            <w:r w:rsidRPr="00E17650">
              <w:rPr>
                <w:rFonts w:cs="Arial"/>
                <w:b/>
                <w:sz w:val="20"/>
              </w:rPr>
              <w:t>Professional image projected through in-person interaction.  Discretion exercised with confidential donor/partner information and sensitive subject matters.</w:t>
            </w:r>
          </w:p>
          <w:p w14:paraId="1070B24A" w14:textId="77777777" w:rsidR="009B7C42" w:rsidRPr="00E21FA3" w:rsidRDefault="009B7C42" w:rsidP="00FE7718">
            <w:pPr>
              <w:tabs>
                <w:tab w:val="left" w:pos="426"/>
              </w:tabs>
              <w:ind w:left="720"/>
              <w:rPr>
                <w:rFonts w:cs="Arial"/>
                <w:b/>
                <w:sz w:val="20"/>
              </w:rPr>
            </w:pPr>
          </w:p>
        </w:tc>
      </w:tr>
      <w:tr w:rsidR="009B7C42" w:rsidRPr="00397908" w14:paraId="68A99322" w14:textId="77777777" w:rsidTr="001D2839">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10080" w:type="dxa"/>
            <w:gridSpan w:val="2"/>
            <w:tcBorders>
              <w:left w:val="double" w:sz="4" w:space="0" w:color="auto"/>
              <w:right w:val="double" w:sz="4" w:space="0" w:color="auto"/>
            </w:tcBorders>
          </w:tcPr>
          <w:p w14:paraId="684F94AC" w14:textId="77777777" w:rsidR="009B7C42" w:rsidRPr="009242AA" w:rsidRDefault="009B7C42" w:rsidP="009242AA">
            <w:pPr>
              <w:spacing w:before="240" w:after="120"/>
              <w:ind w:right="259"/>
              <w:rPr>
                <w:rFonts w:cs="Arial"/>
                <w:b/>
                <w:sz w:val="20"/>
              </w:rPr>
            </w:pPr>
            <w:r w:rsidRPr="009242AA">
              <w:rPr>
                <w:rFonts w:cs="Arial"/>
                <w:b/>
                <w:sz w:val="20"/>
              </w:rPr>
              <w:t xml:space="preserve">KEY ACCOUNTABILITIES and DUTIES &amp; TASKS  </w:t>
            </w:r>
          </w:p>
          <w:p w14:paraId="5007813F" w14:textId="77777777" w:rsidR="009B7C42" w:rsidRPr="00921084" w:rsidRDefault="009B7C42" w:rsidP="009242AA">
            <w:pPr>
              <w:spacing w:after="120"/>
              <w:ind w:right="259"/>
              <w:rPr>
                <w:rFonts w:ascii="Verdana" w:hAnsi="Verdana" w:cs="Arial"/>
                <w:i/>
                <w:sz w:val="20"/>
              </w:rPr>
            </w:pPr>
            <w:r w:rsidRPr="009242AA">
              <w:rPr>
                <w:rFonts w:cs="Arial"/>
                <w:i/>
                <w:sz w:val="18"/>
                <w:szCs w:val="18"/>
              </w:rPr>
              <w:t>Within the delegated authority and under the given organizational set-up, the incumbent may be assigned the primarily, shared, or contributory accountabilities for all or part of the following areas of major duties and key end-results.</w:t>
            </w:r>
          </w:p>
          <w:p w14:paraId="0C1AF180" w14:textId="77777777" w:rsidR="009B7C42" w:rsidRPr="00A06A5D" w:rsidRDefault="009B7C42" w:rsidP="000E1E15">
            <w:pPr>
              <w:jc w:val="both"/>
              <w:rPr>
                <w:rFonts w:cs="Arial"/>
                <w:sz w:val="20"/>
              </w:rPr>
            </w:pPr>
          </w:p>
          <w:p w14:paraId="6DE2D82B" w14:textId="77777777" w:rsidR="00C0272E" w:rsidRPr="00A06A5D" w:rsidRDefault="00C0272E" w:rsidP="00C0272E">
            <w:pPr>
              <w:pStyle w:val="ListParagraph"/>
              <w:widowControl/>
              <w:numPr>
                <w:ilvl w:val="0"/>
                <w:numId w:val="24"/>
              </w:numPr>
              <w:contextualSpacing/>
              <w:jc w:val="both"/>
              <w:rPr>
                <w:rFonts w:ascii="Arial" w:hAnsi="Arial" w:cs="Arial"/>
                <w:sz w:val="20"/>
              </w:rPr>
            </w:pPr>
            <w:r w:rsidRPr="00A06A5D">
              <w:rPr>
                <w:rFonts w:ascii="Arial" w:hAnsi="Arial" w:cs="Arial"/>
                <w:sz w:val="20"/>
              </w:rPr>
              <w:t>Develop inspiring donor communication content as per the agreed donor communication plan for both new and existing donors</w:t>
            </w:r>
          </w:p>
          <w:p w14:paraId="328BE986" w14:textId="77777777" w:rsidR="00C0272E" w:rsidRPr="00A06A5D" w:rsidRDefault="00C0272E" w:rsidP="00C0272E">
            <w:pPr>
              <w:pStyle w:val="ListParagraph"/>
              <w:widowControl/>
              <w:numPr>
                <w:ilvl w:val="0"/>
                <w:numId w:val="24"/>
              </w:numPr>
              <w:contextualSpacing/>
              <w:jc w:val="both"/>
              <w:rPr>
                <w:rFonts w:ascii="Arial" w:hAnsi="Arial" w:cs="Arial"/>
                <w:sz w:val="20"/>
              </w:rPr>
            </w:pPr>
            <w:r w:rsidRPr="00A06A5D">
              <w:rPr>
                <w:rFonts w:ascii="Arial" w:hAnsi="Arial" w:cs="Arial"/>
                <w:sz w:val="20"/>
              </w:rPr>
              <w:t>This includes full start-to-end production of material including photo and videography, as well as re-editing existing materials from other parts of the organization into a compelling narrative for donors</w:t>
            </w:r>
          </w:p>
          <w:p w14:paraId="3C8A95EB" w14:textId="77777777" w:rsidR="00C0272E" w:rsidRPr="00A06A5D" w:rsidRDefault="00C0272E" w:rsidP="00C0272E">
            <w:pPr>
              <w:pStyle w:val="ListParagraph"/>
              <w:widowControl/>
              <w:numPr>
                <w:ilvl w:val="0"/>
                <w:numId w:val="24"/>
              </w:numPr>
              <w:contextualSpacing/>
              <w:jc w:val="both"/>
              <w:rPr>
                <w:rFonts w:ascii="Arial" w:hAnsi="Arial" w:cs="Arial"/>
                <w:sz w:val="20"/>
              </w:rPr>
            </w:pPr>
            <w:r w:rsidRPr="00A06A5D">
              <w:rPr>
                <w:rFonts w:ascii="Arial" w:hAnsi="Arial" w:cs="Arial"/>
                <w:sz w:val="20"/>
              </w:rPr>
              <w:t>In case of an emergency fundraising campaign, use existing material provided through the organization and be ready to produce additional material at short notice and under extremely tight timelines</w:t>
            </w:r>
          </w:p>
          <w:p w14:paraId="2BA622DA" w14:textId="77777777" w:rsidR="00C0272E" w:rsidRPr="00A06A5D" w:rsidRDefault="00C0272E" w:rsidP="00C0272E">
            <w:pPr>
              <w:pStyle w:val="ListParagraph"/>
              <w:widowControl/>
              <w:numPr>
                <w:ilvl w:val="0"/>
                <w:numId w:val="24"/>
              </w:numPr>
              <w:contextualSpacing/>
              <w:jc w:val="both"/>
              <w:rPr>
                <w:rFonts w:ascii="Arial" w:hAnsi="Arial" w:cs="Arial"/>
                <w:sz w:val="20"/>
              </w:rPr>
            </w:pPr>
            <w:r w:rsidRPr="00A06A5D">
              <w:rPr>
                <w:rFonts w:ascii="Arial" w:hAnsi="Arial" w:cs="Arial"/>
                <w:sz w:val="20"/>
              </w:rPr>
              <w:t>Archive and manage all final and raw content professionally, so they are available and accessible for office-wide use</w:t>
            </w:r>
          </w:p>
          <w:p w14:paraId="1F93CDCE" w14:textId="77777777" w:rsidR="00C0272E" w:rsidRPr="00A06A5D" w:rsidRDefault="00C0272E" w:rsidP="00C0272E">
            <w:pPr>
              <w:pStyle w:val="ListParagraph"/>
              <w:widowControl/>
              <w:numPr>
                <w:ilvl w:val="0"/>
                <w:numId w:val="24"/>
              </w:numPr>
              <w:contextualSpacing/>
              <w:jc w:val="both"/>
              <w:rPr>
                <w:rFonts w:ascii="Arial" w:hAnsi="Arial" w:cs="Arial"/>
                <w:sz w:val="20"/>
              </w:rPr>
            </w:pPr>
            <w:r w:rsidRPr="00A06A5D">
              <w:rPr>
                <w:rFonts w:ascii="Arial" w:hAnsi="Arial" w:cs="Arial"/>
                <w:sz w:val="20"/>
              </w:rPr>
              <w:t xml:space="preserve">All content </w:t>
            </w:r>
            <w:proofErr w:type="gramStart"/>
            <w:r w:rsidRPr="00A06A5D">
              <w:rPr>
                <w:rFonts w:ascii="Arial" w:hAnsi="Arial" w:cs="Arial"/>
                <w:sz w:val="20"/>
              </w:rPr>
              <w:t>has to</w:t>
            </w:r>
            <w:proofErr w:type="gramEnd"/>
            <w:r w:rsidRPr="00A06A5D">
              <w:rPr>
                <w:rFonts w:ascii="Arial" w:hAnsi="Arial" w:cs="Arial"/>
                <w:sz w:val="20"/>
              </w:rPr>
              <w:t xml:space="preserve"> be developed and produced in accordance with UNICEF branding and communication guidelines, </w:t>
            </w:r>
            <w:proofErr w:type="spellStart"/>
            <w:r w:rsidRPr="00A06A5D">
              <w:rPr>
                <w:rFonts w:ascii="Arial" w:hAnsi="Arial" w:cs="Arial"/>
                <w:sz w:val="20"/>
              </w:rPr>
              <w:t>programme</w:t>
            </w:r>
            <w:proofErr w:type="spellEnd"/>
            <w:r w:rsidRPr="00A06A5D">
              <w:rPr>
                <w:rFonts w:ascii="Arial" w:hAnsi="Arial" w:cs="Arial"/>
                <w:sz w:val="20"/>
              </w:rPr>
              <w:t xml:space="preserve"> accuracy, consent code, as well as prevailing rules and regulations, especially when working with contractors</w:t>
            </w:r>
          </w:p>
          <w:p w14:paraId="62D6E204" w14:textId="182F4CD5" w:rsidR="000E1E15" w:rsidRPr="00A06A5D" w:rsidRDefault="00C0272E" w:rsidP="00C0272E">
            <w:pPr>
              <w:pStyle w:val="ListParagraph"/>
              <w:widowControl/>
              <w:numPr>
                <w:ilvl w:val="0"/>
                <w:numId w:val="24"/>
              </w:numPr>
              <w:contextualSpacing/>
              <w:rPr>
                <w:rFonts w:ascii="Arial" w:hAnsi="Arial" w:cs="Arial"/>
                <w:sz w:val="22"/>
                <w:szCs w:val="22"/>
              </w:rPr>
            </w:pPr>
            <w:r w:rsidRPr="00A06A5D">
              <w:rPr>
                <w:rFonts w:ascii="Arial" w:hAnsi="Arial" w:cs="Arial"/>
                <w:sz w:val="20"/>
              </w:rPr>
              <w:t>Organize and coordinate any required field travel in close collaboration with the responsible field office</w:t>
            </w:r>
          </w:p>
        </w:tc>
      </w:tr>
      <w:tr w:rsidR="009B7C42" w:rsidRPr="009242AA" w14:paraId="4008A1FE" w14:textId="77777777" w:rsidTr="001D2839">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863"/>
        </w:trPr>
        <w:tc>
          <w:tcPr>
            <w:tcW w:w="10080" w:type="dxa"/>
            <w:gridSpan w:val="2"/>
            <w:tcBorders>
              <w:left w:val="double" w:sz="4" w:space="0" w:color="auto"/>
              <w:right w:val="double" w:sz="4" w:space="0" w:color="auto"/>
            </w:tcBorders>
          </w:tcPr>
          <w:p w14:paraId="4C7E7DD5" w14:textId="77777777" w:rsidR="009B7C42" w:rsidRPr="009242AA" w:rsidRDefault="009B7C42" w:rsidP="009242AA">
            <w:pPr>
              <w:tabs>
                <w:tab w:val="left" w:pos="792"/>
              </w:tabs>
              <w:spacing w:before="120" w:after="120"/>
              <w:ind w:left="72" w:hanging="72"/>
              <w:rPr>
                <w:rFonts w:cs="Arial"/>
                <w:b/>
                <w:snapToGrid w:val="0"/>
                <w:sz w:val="20"/>
              </w:rPr>
            </w:pPr>
            <w:r w:rsidRPr="009242AA">
              <w:rPr>
                <w:rFonts w:cs="Arial"/>
                <w:b/>
                <w:snapToGrid w:val="0"/>
                <w:sz w:val="20"/>
              </w:rPr>
              <w:lastRenderedPageBreak/>
              <w:t xml:space="preserve">JOB GRADE FACTORS </w:t>
            </w:r>
            <w:r w:rsidRPr="009242AA">
              <w:rPr>
                <w:rStyle w:val="FootnoteReference"/>
                <w:rFonts w:cs="Arial"/>
                <w:b/>
                <w:snapToGrid w:val="0"/>
                <w:sz w:val="20"/>
              </w:rPr>
              <w:footnoteReference w:id="1"/>
            </w:r>
            <w:r w:rsidR="00FE7718">
              <w:rPr>
                <w:rFonts w:cs="Arial"/>
                <w:b/>
                <w:snapToGrid w:val="0"/>
                <w:sz w:val="20"/>
              </w:rPr>
              <w:t xml:space="preserve"> GS-5</w:t>
            </w:r>
          </w:p>
          <w:p w14:paraId="2BAE1F3C" w14:textId="77777777" w:rsidR="009B7C42" w:rsidRDefault="001E48CD" w:rsidP="00C83BC2">
            <w:pPr>
              <w:pStyle w:val="BodyTextIndent3"/>
              <w:rPr>
                <w:sz w:val="18"/>
                <w:szCs w:val="18"/>
              </w:rPr>
            </w:pPr>
            <w:r w:rsidRPr="00D72C4F">
              <w:rPr>
                <w:sz w:val="18"/>
                <w:szCs w:val="18"/>
              </w:rPr>
              <w:t>The post will cover a variety of tasks linked to a specific work plan. While detailed instructions will be given to the incumbent, the volume and variety of work require the incumbent to check own work and to take initiative in identifying potentially problematic situations and discussing with supervisor.</w:t>
            </w:r>
          </w:p>
          <w:p w14:paraId="51F105E1" w14:textId="77777777" w:rsidR="00C83BC2" w:rsidRDefault="00C83BC2" w:rsidP="00C83BC2">
            <w:pPr>
              <w:ind w:left="360"/>
              <w:rPr>
                <w:u w:val="single"/>
              </w:rPr>
            </w:pPr>
            <w:r w:rsidRPr="00C72093">
              <w:rPr>
                <w:rFonts w:cs="Arial"/>
                <w:snapToGrid w:val="0"/>
                <w:sz w:val="20"/>
              </w:rPr>
              <w:t>Key work relationships are within and outside the organization.</w:t>
            </w:r>
          </w:p>
          <w:p w14:paraId="267B74B6" w14:textId="77777777" w:rsidR="00C83BC2" w:rsidRPr="00C72093" w:rsidRDefault="00C83BC2" w:rsidP="00C83BC2">
            <w:pPr>
              <w:ind w:left="360"/>
              <w:rPr>
                <w:u w:val="single"/>
              </w:rPr>
            </w:pPr>
          </w:p>
          <w:p w14:paraId="69393A23" w14:textId="77777777" w:rsidR="00C83BC2" w:rsidRPr="00C72093" w:rsidRDefault="00C83BC2" w:rsidP="00C83BC2">
            <w:pPr>
              <w:ind w:left="360"/>
              <w:rPr>
                <w:rFonts w:cs="Arial"/>
                <w:sz w:val="18"/>
                <w:szCs w:val="18"/>
                <w:u w:val="single"/>
              </w:rPr>
            </w:pPr>
            <w:r w:rsidRPr="00C72093">
              <w:rPr>
                <w:rFonts w:cs="Arial"/>
                <w:sz w:val="18"/>
                <w:szCs w:val="18"/>
                <w:u w:val="single"/>
              </w:rPr>
              <w:t>Inside the Organization</w:t>
            </w:r>
          </w:p>
          <w:p w14:paraId="5378509E" w14:textId="77777777" w:rsidR="00C83BC2" w:rsidRPr="00C72093" w:rsidRDefault="00C83BC2" w:rsidP="00C83BC2">
            <w:pPr>
              <w:ind w:left="360"/>
              <w:rPr>
                <w:rFonts w:cs="Arial"/>
                <w:sz w:val="18"/>
                <w:szCs w:val="18"/>
              </w:rPr>
            </w:pPr>
            <w:r w:rsidRPr="00C72093">
              <w:rPr>
                <w:rFonts w:cs="Arial"/>
                <w:sz w:val="18"/>
                <w:szCs w:val="18"/>
              </w:rPr>
              <w:t xml:space="preserve">Broad range of contacts at all levels throughout the Organization, </w:t>
            </w:r>
            <w:proofErr w:type="gramStart"/>
            <w:r w:rsidRPr="00C72093">
              <w:rPr>
                <w:rFonts w:cs="Arial"/>
                <w:sz w:val="18"/>
                <w:szCs w:val="18"/>
              </w:rPr>
              <w:t>with regard to</w:t>
            </w:r>
            <w:proofErr w:type="gramEnd"/>
            <w:r w:rsidRPr="00C72093">
              <w:rPr>
                <w:rFonts w:cs="Arial"/>
                <w:sz w:val="18"/>
                <w:szCs w:val="18"/>
              </w:rPr>
              <w:t xml:space="preserve"> coordination of work, follow-up matters, meeting arrangements, dissemination of information and sharing. </w:t>
            </w:r>
          </w:p>
          <w:p w14:paraId="49B9998F" w14:textId="77777777" w:rsidR="00C83BC2" w:rsidRPr="00C72093" w:rsidRDefault="00C83BC2" w:rsidP="00C83BC2">
            <w:pPr>
              <w:rPr>
                <w:rFonts w:cs="Arial"/>
                <w:sz w:val="18"/>
                <w:szCs w:val="18"/>
              </w:rPr>
            </w:pPr>
          </w:p>
          <w:p w14:paraId="7044ECD2" w14:textId="77777777" w:rsidR="00C83BC2" w:rsidRPr="00C72093" w:rsidRDefault="00C83BC2" w:rsidP="00C83BC2">
            <w:pPr>
              <w:ind w:left="360"/>
              <w:rPr>
                <w:rFonts w:cs="Arial"/>
                <w:sz w:val="18"/>
                <w:szCs w:val="18"/>
                <w:u w:val="single"/>
              </w:rPr>
            </w:pPr>
            <w:r w:rsidRPr="00C72093">
              <w:rPr>
                <w:rFonts w:cs="Arial"/>
                <w:sz w:val="18"/>
                <w:szCs w:val="18"/>
                <w:u w:val="single"/>
              </w:rPr>
              <w:t>Outside the Organization</w:t>
            </w:r>
          </w:p>
          <w:p w14:paraId="1F3E2762" w14:textId="77777777" w:rsidR="00C83BC2" w:rsidRPr="00C72093" w:rsidRDefault="00C83BC2" w:rsidP="00C83BC2">
            <w:pPr>
              <w:ind w:left="360"/>
              <w:rPr>
                <w:rFonts w:cs="Arial"/>
                <w:sz w:val="18"/>
                <w:szCs w:val="18"/>
              </w:rPr>
            </w:pPr>
            <w:r w:rsidRPr="00C72093">
              <w:rPr>
                <w:rFonts w:cs="Arial"/>
                <w:sz w:val="18"/>
                <w:szCs w:val="18"/>
              </w:rPr>
              <w:t>Senior managers from external organizations and agencies - for the purpose of meeting coordination and arrangements, exchange of information, and requests for materials.</w:t>
            </w:r>
          </w:p>
          <w:p w14:paraId="2E798E14" w14:textId="77777777" w:rsidR="00C83BC2" w:rsidRPr="00C72093" w:rsidRDefault="00C83BC2" w:rsidP="00C83BC2">
            <w:pPr>
              <w:rPr>
                <w:rFonts w:cs="Arial"/>
                <w:sz w:val="18"/>
                <w:szCs w:val="18"/>
              </w:rPr>
            </w:pPr>
          </w:p>
          <w:p w14:paraId="084C66F1" w14:textId="77777777" w:rsidR="00C83BC2" w:rsidRPr="00C72093" w:rsidRDefault="00C83BC2" w:rsidP="00C83BC2">
            <w:pPr>
              <w:ind w:left="360"/>
              <w:rPr>
                <w:rFonts w:cs="Arial"/>
                <w:sz w:val="18"/>
                <w:szCs w:val="18"/>
                <w:u w:val="single"/>
              </w:rPr>
            </w:pPr>
            <w:r w:rsidRPr="00C72093">
              <w:rPr>
                <w:rFonts w:cs="Arial"/>
                <w:sz w:val="18"/>
                <w:szCs w:val="18"/>
                <w:u w:val="single"/>
              </w:rPr>
              <w:t>Independence</w:t>
            </w:r>
          </w:p>
          <w:p w14:paraId="7615DE93" w14:textId="77777777" w:rsidR="00C83BC2" w:rsidRPr="00C83BC2" w:rsidRDefault="00C83BC2" w:rsidP="00C83BC2">
            <w:pPr>
              <w:pStyle w:val="BodyTextIndent3"/>
              <w:rPr>
                <w:sz w:val="18"/>
                <w:szCs w:val="18"/>
              </w:rPr>
            </w:pPr>
            <w:r w:rsidRPr="00C72093">
              <w:rPr>
                <w:rFonts w:cs="Arial"/>
                <w:sz w:val="18"/>
                <w:szCs w:val="18"/>
              </w:rPr>
              <w:t xml:space="preserve">The post works independently within broad guidelines and is proactive in accomplishing tasks amid competing priorities and deadlines.  Familiar with organizational systems and </w:t>
            </w:r>
            <w:proofErr w:type="gramStart"/>
            <w:r w:rsidRPr="00C72093">
              <w:rPr>
                <w:rFonts w:cs="Arial"/>
                <w:sz w:val="18"/>
                <w:szCs w:val="18"/>
              </w:rPr>
              <w:t>structure, and</w:t>
            </w:r>
            <w:proofErr w:type="gramEnd"/>
            <w:r w:rsidRPr="00C72093">
              <w:rPr>
                <w:rFonts w:cs="Arial"/>
                <w:sz w:val="18"/>
                <w:szCs w:val="18"/>
              </w:rPr>
              <w:t xml:space="preserve"> is resourceful and motivated in gauging appropriate course of action in order to meet objectives.    </w:t>
            </w:r>
          </w:p>
        </w:tc>
      </w:tr>
      <w:tr w:rsidR="009B7C42" w:rsidRPr="009242AA" w14:paraId="6675522B" w14:textId="77777777" w:rsidTr="000176B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2123"/>
        </w:trPr>
        <w:tc>
          <w:tcPr>
            <w:tcW w:w="10080" w:type="dxa"/>
            <w:gridSpan w:val="2"/>
            <w:tcBorders>
              <w:top w:val="single" w:sz="4" w:space="0" w:color="auto"/>
              <w:left w:val="double" w:sz="4" w:space="0" w:color="auto"/>
              <w:bottom w:val="single" w:sz="4" w:space="0" w:color="auto"/>
              <w:right w:val="double" w:sz="4" w:space="0" w:color="auto"/>
            </w:tcBorders>
          </w:tcPr>
          <w:p w14:paraId="263B5907" w14:textId="77777777" w:rsidR="009B7C42" w:rsidRPr="009242AA" w:rsidRDefault="009B7C42" w:rsidP="009242AA">
            <w:pPr>
              <w:spacing w:before="120" w:after="120"/>
              <w:rPr>
                <w:b/>
                <w:sz w:val="16"/>
                <w:szCs w:val="16"/>
              </w:rPr>
            </w:pPr>
            <w:r w:rsidRPr="009242AA">
              <w:rPr>
                <w:rFonts w:cs="Arial"/>
                <w:b/>
                <w:sz w:val="20"/>
              </w:rPr>
              <w:t xml:space="preserve">QUALIFICATION and COMPETENCIES </w:t>
            </w:r>
            <w:proofErr w:type="gramStart"/>
            <w:r w:rsidRPr="009242AA">
              <w:rPr>
                <w:rFonts w:cs="Arial"/>
                <w:sz w:val="16"/>
                <w:szCs w:val="16"/>
              </w:rPr>
              <w:t>( [</w:t>
            </w:r>
            <w:proofErr w:type="gramEnd"/>
            <w:r w:rsidRPr="009242AA">
              <w:rPr>
                <w:rFonts w:cs="Arial"/>
                <w:sz w:val="16"/>
                <w:szCs w:val="16"/>
              </w:rPr>
              <w:t xml:space="preserve">  ] indicates the level of proficiency required for the job.)</w:t>
            </w:r>
          </w:p>
          <w:p w14:paraId="4DD32D85" w14:textId="77777777" w:rsidR="009B7C42" w:rsidRPr="000862F0" w:rsidRDefault="009B7C42" w:rsidP="009242AA">
            <w:pPr>
              <w:numPr>
                <w:ilvl w:val="0"/>
                <w:numId w:val="1"/>
              </w:numPr>
              <w:spacing w:before="120"/>
              <w:ind w:right="-360"/>
              <w:rPr>
                <w:rFonts w:cs="Arial"/>
                <w:b/>
                <w:sz w:val="20"/>
              </w:rPr>
            </w:pPr>
            <w:r w:rsidRPr="009242AA">
              <w:rPr>
                <w:rFonts w:cs="Arial"/>
                <w:b/>
                <w:sz w:val="20"/>
                <w:u w:val="single"/>
              </w:rPr>
              <w:t xml:space="preserve">Education </w:t>
            </w:r>
          </w:p>
          <w:p w14:paraId="39862833" w14:textId="77777777" w:rsidR="00E17650" w:rsidRDefault="00DD690C" w:rsidP="00E17650">
            <w:pPr>
              <w:spacing w:before="120"/>
              <w:ind w:left="720" w:right="-360"/>
              <w:rPr>
                <w:rFonts w:cs="Arial"/>
                <w:sz w:val="20"/>
              </w:rPr>
            </w:pPr>
            <w:r w:rsidRPr="00DD690C">
              <w:rPr>
                <w:rFonts w:cs="Arial"/>
                <w:sz w:val="20"/>
              </w:rPr>
              <w:t>Completion of secondary education.</w:t>
            </w:r>
            <w:r>
              <w:rPr>
                <w:rFonts w:cs="Arial"/>
                <w:sz w:val="20"/>
              </w:rPr>
              <w:t xml:space="preserve"> </w:t>
            </w:r>
            <w:r w:rsidR="00C965A7" w:rsidRPr="000862F0">
              <w:rPr>
                <w:rFonts w:cs="Arial"/>
                <w:sz w:val="20"/>
              </w:rPr>
              <w:t>Skills in the operation of electronic data</w:t>
            </w:r>
            <w:r w:rsidR="00C965A7">
              <w:rPr>
                <w:rFonts w:cs="Arial"/>
                <w:sz w:val="20"/>
              </w:rPr>
              <w:t xml:space="preserve"> </w:t>
            </w:r>
            <w:r w:rsidR="00C965A7" w:rsidRPr="000862F0">
              <w:rPr>
                <w:rFonts w:cs="Arial"/>
                <w:sz w:val="20"/>
              </w:rPr>
              <w:t>/</w:t>
            </w:r>
            <w:r w:rsidR="00C965A7">
              <w:rPr>
                <w:rFonts w:cs="Arial"/>
                <w:sz w:val="20"/>
              </w:rPr>
              <w:t xml:space="preserve"> </w:t>
            </w:r>
            <w:r w:rsidR="00C965A7" w:rsidRPr="000862F0">
              <w:rPr>
                <w:rFonts w:cs="Arial"/>
                <w:sz w:val="20"/>
              </w:rPr>
              <w:t xml:space="preserve">word processing </w:t>
            </w:r>
          </w:p>
          <w:p w14:paraId="6AC1010B" w14:textId="77777777" w:rsidR="0016100B" w:rsidRPr="00964315" w:rsidRDefault="00C965A7" w:rsidP="00E17650">
            <w:pPr>
              <w:ind w:left="720" w:right="-360"/>
              <w:rPr>
                <w:rFonts w:cs="Arial"/>
                <w:sz w:val="20"/>
              </w:rPr>
            </w:pPr>
            <w:r w:rsidRPr="000862F0">
              <w:rPr>
                <w:rFonts w:cs="Arial"/>
                <w:sz w:val="20"/>
              </w:rPr>
              <w:t>equipment – computer</w:t>
            </w:r>
            <w:r>
              <w:rPr>
                <w:rFonts w:cs="Arial"/>
                <w:sz w:val="20"/>
              </w:rPr>
              <w:t xml:space="preserve"> knowledge or any accounting are</w:t>
            </w:r>
            <w:r w:rsidR="00FC14A0">
              <w:rPr>
                <w:rFonts w:cs="Arial"/>
                <w:sz w:val="20"/>
              </w:rPr>
              <w:t xml:space="preserve"> required.</w:t>
            </w:r>
          </w:p>
          <w:p w14:paraId="0951FF02" w14:textId="77777777" w:rsidR="009B7C42" w:rsidRPr="000862F0" w:rsidRDefault="009B7C42" w:rsidP="009242AA">
            <w:pPr>
              <w:numPr>
                <w:ilvl w:val="0"/>
                <w:numId w:val="1"/>
              </w:numPr>
              <w:spacing w:before="120"/>
              <w:ind w:right="-360"/>
              <w:rPr>
                <w:rFonts w:cs="Arial"/>
                <w:b/>
                <w:sz w:val="20"/>
              </w:rPr>
            </w:pPr>
            <w:r w:rsidRPr="009242AA">
              <w:rPr>
                <w:rFonts w:cs="Arial"/>
                <w:b/>
                <w:sz w:val="20"/>
                <w:u w:val="single"/>
              </w:rPr>
              <w:t>Work Experience</w:t>
            </w:r>
          </w:p>
          <w:p w14:paraId="763B8D09" w14:textId="77777777" w:rsidR="00DC3AC7" w:rsidRDefault="00E25BA3" w:rsidP="00602309">
            <w:pPr>
              <w:tabs>
                <w:tab w:val="left" w:pos="0"/>
              </w:tabs>
              <w:suppressAutoHyphens/>
              <w:ind w:left="720"/>
              <w:rPr>
                <w:sz w:val="20"/>
              </w:rPr>
            </w:pPr>
            <w:r>
              <w:rPr>
                <w:sz w:val="20"/>
              </w:rPr>
              <w:t>At least five</w:t>
            </w:r>
            <w:r w:rsidR="00602309" w:rsidRPr="00B27047">
              <w:rPr>
                <w:sz w:val="20"/>
              </w:rPr>
              <w:t xml:space="preserve"> years of </w:t>
            </w:r>
            <w:r w:rsidR="00DC3AC7" w:rsidRPr="00DC3AC7">
              <w:rPr>
                <w:sz w:val="20"/>
                <w:lang w:val="en-US"/>
              </w:rPr>
              <w:t>administrative/clerical experience in the field of sales/marketing/</w:t>
            </w:r>
            <w:r w:rsidR="00DC3AC7">
              <w:rPr>
                <w:sz w:val="20"/>
                <w:lang w:val="en-US"/>
              </w:rPr>
              <w:t>fundraising</w:t>
            </w:r>
            <w:r w:rsidR="00DC3AC7" w:rsidRPr="00DC3AC7">
              <w:rPr>
                <w:sz w:val="20"/>
                <w:lang w:val="en-US"/>
              </w:rPr>
              <w:t xml:space="preserve"> or related fields</w:t>
            </w:r>
            <w:r w:rsidR="00DC3AC7" w:rsidRPr="00DC3AC7">
              <w:rPr>
                <w:sz w:val="20"/>
              </w:rPr>
              <w:t xml:space="preserve"> </w:t>
            </w:r>
            <w:r w:rsidR="00602309" w:rsidRPr="00B27047">
              <w:rPr>
                <w:sz w:val="20"/>
              </w:rPr>
              <w:t xml:space="preserve">office support work experience. </w:t>
            </w:r>
          </w:p>
          <w:p w14:paraId="659E983D" w14:textId="77777777" w:rsidR="00DC3AC7" w:rsidRDefault="00DC3AC7" w:rsidP="00602309">
            <w:pPr>
              <w:tabs>
                <w:tab w:val="left" w:pos="0"/>
              </w:tabs>
              <w:suppressAutoHyphens/>
              <w:ind w:left="720"/>
              <w:rPr>
                <w:sz w:val="20"/>
              </w:rPr>
            </w:pPr>
          </w:p>
          <w:p w14:paraId="104353AD" w14:textId="77777777" w:rsidR="00DC3AC7" w:rsidRPr="00C72093" w:rsidRDefault="00DC3AC7" w:rsidP="00DC3AC7">
            <w:pPr>
              <w:tabs>
                <w:tab w:val="left" w:pos="0"/>
              </w:tabs>
              <w:suppressAutoHyphens/>
              <w:ind w:left="720"/>
              <w:rPr>
                <w:sz w:val="20"/>
              </w:rPr>
            </w:pPr>
            <w:r w:rsidRPr="00C72093">
              <w:rPr>
                <w:sz w:val="20"/>
              </w:rPr>
              <w:t xml:space="preserve">Computer literacy and the ability to effectively use standard office software tools and other office technology to create documentation, </w:t>
            </w:r>
            <w:proofErr w:type="gramStart"/>
            <w:r w:rsidRPr="00C72093">
              <w:rPr>
                <w:sz w:val="20"/>
              </w:rPr>
              <w:t>exchange</w:t>
            </w:r>
            <w:proofErr w:type="gramEnd"/>
            <w:r w:rsidRPr="00C72093">
              <w:rPr>
                <w:sz w:val="20"/>
              </w:rPr>
              <w:t xml:space="preserve"> and archive e-mail, and maintain electronic filing systems.</w:t>
            </w:r>
          </w:p>
          <w:p w14:paraId="01EDBC77" w14:textId="77777777" w:rsidR="00DC3AC7" w:rsidRPr="00C72093" w:rsidRDefault="00DC3AC7" w:rsidP="00DC3AC7">
            <w:pPr>
              <w:tabs>
                <w:tab w:val="left" w:pos="0"/>
              </w:tabs>
              <w:suppressAutoHyphens/>
              <w:ind w:left="720"/>
              <w:rPr>
                <w:sz w:val="20"/>
                <w:u w:val="single"/>
              </w:rPr>
            </w:pPr>
          </w:p>
          <w:p w14:paraId="1863BF94" w14:textId="77777777" w:rsidR="00DC3AC7" w:rsidRPr="00C72093" w:rsidRDefault="00DC3AC7" w:rsidP="00DC3AC7">
            <w:pPr>
              <w:tabs>
                <w:tab w:val="left" w:pos="0"/>
              </w:tabs>
              <w:suppressAutoHyphens/>
              <w:ind w:left="720"/>
              <w:rPr>
                <w:sz w:val="20"/>
              </w:rPr>
            </w:pPr>
            <w:r w:rsidRPr="00C72093">
              <w:rPr>
                <w:sz w:val="20"/>
              </w:rPr>
              <w:t xml:space="preserve">Ability to work with minimum supervision. Ability to extract and format data and to solve operational problems. Ability to organize own and others work, set </w:t>
            </w:r>
            <w:proofErr w:type="gramStart"/>
            <w:r w:rsidRPr="00C72093">
              <w:rPr>
                <w:sz w:val="20"/>
              </w:rPr>
              <w:t>priorities</w:t>
            </w:r>
            <w:proofErr w:type="gramEnd"/>
            <w:r w:rsidRPr="00C72093">
              <w:rPr>
                <w:sz w:val="20"/>
              </w:rPr>
              <w:t xml:space="preserve"> and meet deadlines. Ability to organize meetings and events. Ability to handle work quickly and accurately under time constraints</w:t>
            </w:r>
          </w:p>
          <w:p w14:paraId="45B959E6" w14:textId="77777777" w:rsidR="00602309" w:rsidRDefault="00602309">
            <w:pPr>
              <w:rPr>
                <w:sz w:val="20"/>
              </w:rPr>
            </w:pPr>
          </w:p>
          <w:p w14:paraId="72BAA1D2" w14:textId="77777777" w:rsidR="00A331C8" w:rsidRPr="000862F0" w:rsidRDefault="00A331C8" w:rsidP="00A331C8">
            <w:pPr>
              <w:tabs>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02" w:hanging="702"/>
              <w:jc w:val="both"/>
              <w:rPr>
                <w:rFonts w:cs="Arial"/>
                <w:sz w:val="20"/>
              </w:rPr>
            </w:pPr>
            <w:r>
              <w:rPr>
                <w:rFonts w:cs="Arial"/>
                <w:sz w:val="20"/>
              </w:rPr>
              <w:t xml:space="preserve">          </w:t>
            </w:r>
            <w:r w:rsidRPr="000862F0">
              <w:rPr>
                <w:rFonts w:cs="Arial"/>
                <w:sz w:val="20"/>
              </w:rPr>
              <w:t xml:space="preserve"> </w:t>
            </w:r>
            <w:r>
              <w:rPr>
                <w:rFonts w:cs="Arial"/>
                <w:sz w:val="20"/>
              </w:rPr>
              <w:t xml:space="preserve">Experience and knowledge of the </w:t>
            </w:r>
            <w:r w:rsidRPr="000862F0">
              <w:rPr>
                <w:rFonts w:cs="Arial"/>
                <w:sz w:val="20"/>
              </w:rPr>
              <w:t>UN</w:t>
            </w:r>
            <w:r>
              <w:rPr>
                <w:rFonts w:cs="Arial"/>
                <w:sz w:val="20"/>
              </w:rPr>
              <w:t xml:space="preserve"> </w:t>
            </w:r>
            <w:r w:rsidRPr="000862F0">
              <w:rPr>
                <w:rFonts w:cs="Arial"/>
                <w:sz w:val="20"/>
              </w:rPr>
              <w:t>/</w:t>
            </w:r>
            <w:r>
              <w:rPr>
                <w:rFonts w:cs="Arial"/>
                <w:sz w:val="20"/>
              </w:rPr>
              <w:t xml:space="preserve"> </w:t>
            </w:r>
            <w:r w:rsidRPr="000862F0">
              <w:rPr>
                <w:rFonts w:cs="Arial"/>
                <w:sz w:val="20"/>
              </w:rPr>
              <w:t xml:space="preserve">UNICEF </w:t>
            </w:r>
            <w:r>
              <w:rPr>
                <w:rFonts w:cs="Arial"/>
                <w:sz w:val="20"/>
              </w:rPr>
              <w:t>operations</w:t>
            </w:r>
            <w:r w:rsidRPr="000862F0">
              <w:rPr>
                <w:rFonts w:cs="Arial"/>
                <w:sz w:val="20"/>
              </w:rPr>
              <w:t xml:space="preserve"> is an asset.</w:t>
            </w:r>
          </w:p>
          <w:p w14:paraId="7CDEEA40" w14:textId="77777777" w:rsidR="00A331C8" w:rsidRPr="009242AA" w:rsidRDefault="00A331C8">
            <w:pPr>
              <w:rPr>
                <w:sz w:val="20"/>
              </w:rPr>
            </w:pPr>
          </w:p>
          <w:p w14:paraId="0ECD87EC" w14:textId="77777777" w:rsidR="00A9301A" w:rsidRPr="00E17650" w:rsidRDefault="009B7C42" w:rsidP="00E17650">
            <w:pPr>
              <w:numPr>
                <w:ilvl w:val="0"/>
                <w:numId w:val="1"/>
              </w:numPr>
              <w:spacing w:before="120" w:after="120"/>
              <w:ind w:right="-360"/>
              <w:rPr>
                <w:rFonts w:cs="Arial"/>
                <w:b/>
                <w:sz w:val="20"/>
              </w:rPr>
            </w:pPr>
            <w:r w:rsidRPr="009242AA">
              <w:rPr>
                <w:rFonts w:cs="Arial"/>
                <w:b/>
                <w:sz w:val="20"/>
                <w:u w:val="single"/>
              </w:rPr>
              <w:t>Language Proficiency</w:t>
            </w:r>
          </w:p>
          <w:p w14:paraId="7DE42725" w14:textId="77777777" w:rsidR="00A9301A" w:rsidRDefault="00FC14A0" w:rsidP="00FC1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cs="Arial"/>
                <w:sz w:val="20"/>
              </w:rPr>
            </w:pPr>
            <w:r>
              <w:rPr>
                <w:rFonts w:cs="Arial"/>
                <w:sz w:val="20"/>
              </w:rPr>
              <w:t xml:space="preserve">Proficiency in </w:t>
            </w:r>
            <w:r w:rsidR="00A9301A" w:rsidRPr="00A9301A">
              <w:rPr>
                <w:rFonts w:cs="Arial"/>
                <w:sz w:val="20"/>
              </w:rPr>
              <w:t>English</w:t>
            </w:r>
            <w:r>
              <w:rPr>
                <w:rFonts w:cs="Arial"/>
                <w:sz w:val="20"/>
              </w:rPr>
              <w:t xml:space="preserve"> – working language and </w:t>
            </w:r>
            <w:r w:rsidR="00EC14F7">
              <w:rPr>
                <w:rFonts w:cs="Arial"/>
                <w:sz w:val="20"/>
              </w:rPr>
              <w:t>proficiency in</w:t>
            </w:r>
            <w:r>
              <w:rPr>
                <w:rFonts w:cs="Arial"/>
                <w:sz w:val="20"/>
              </w:rPr>
              <w:t xml:space="preserve"> Bahasa Indonesia is required.</w:t>
            </w:r>
          </w:p>
          <w:p w14:paraId="34BEC269" w14:textId="77777777" w:rsidR="00A9301A" w:rsidRDefault="00A9301A" w:rsidP="00964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cs="Arial"/>
                <w:sz w:val="20"/>
              </w:rPr>
            </w:pPr>
          </w:p>
          <w:p w14:paraId="1534F550" w14:textId="77777777" w:rsidR="00A9301A" w:rsidRPr="00E17650" w:rsidRDefault="00A9301A" w:rsidP="00E1765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cs="Arial"/>
                <w:sz w:val="20"/>
              </w:rPr>
            </w:pPr>
            <w:r>
              <w:rPr>
                <w:rFonts w:cs="Arial"/>
                <w:b/>
                <w:sz w:val="20"/>
                <w:u w:val="single"/>
              </w:rPr>
              <w:t>Other Skills and At</w:t>
            </w:r>
            <w:r w:rsidR="00825719">
              <w:rPr>
                <w:rFonts w:cs="Arial"/>
                <w:b/>
                <w:sz w:val="20"/>
                <w:u w:val="single"/>
              </w:rPr>
              <w:t>t</w:t>
            </w:r>
            <w:r>
              <w:rPr>
                <w:rFonts w:cs="Arial"/>
                <w:b/>
                <w:sz w:val="20"/>
                <w:u w:val="single"/>
              </w:rPr>
              <w:t>ributes</w:t>
            </w:r>
          </w:p>
          <w:p w14:paraId="196AFB01" w14:textId="77777777" w:rsidR="00BD5E71" w:rsidRPr="00B27047" w:rsidRDefault="00BD5E71" w:rsidP="00602309">
            <w:pPr>
              <w:tabs>
                <w:tab w:val="left" w:pos="0"/>
              </w:tabs>
              <w:suppressAutoHyphens/>
              <w:ind w:left="720"/>
              <w:rPr>
                <w:sz w:val="20"/>
              </w:rPr>
            </w:pPr>
          </w:p>
          <w:p w14:paraId="562B09DB" w14:textId="77777777" w:rsidR="00BD5E71" w:rsidRPr="00BD5E71" w:rsidRDefault="00BD5E71" w:rsidP="00BD5E71">
            <w:pPr>
              <w:pStyle w:val="ListParagraph"/>
              <w:widowControl/>
              <w:numPr>
                <w:ilvl w:val="0"/>
                <w:numId w:val="26"/>
              </w:numPr>
              <w:contextualSpacing/>
              <w:rPr>
                <w:rFonts w:ascii="Arial" w:hAnsi="Arial" w:cs="Arial"/>
                <w:sz w:val="20"/>
              </w:rPr>
            </w:pPr>
            <w:r w:rsidRPr="00BD5E71">
              <w:rPr>
                <w:rFonts w:ascii="Arial" w:hAnsi="Arial" w:cs="Arial"/>
                <w:sz w:val="20"/>
              </w:rPr>
              <w:t xml:space="preserve">Professional qualifications and relevant training background in content production for Fundraising, Marketing, Advertising, </w:t>
            </w:r>
            <w:proofErr w:type="gramStart"/>
            <w:r w:rsidRPr="00BD5E71">
              <w:rPr>
                <w:rFonts w:ascii="Arial" w:hAnsi="Arial" w:cs="Arial"/>
                <w:sz w:val="20"/>
              </w:rPr>
              <w:t>Communications</w:t>
            </w:r>
            <w:proofErr w:type="gramEnd"/>
            <w:r w:rsidRPr="00BD5E71">
              <w:rPr>
                <w:rFonts w:ascii="Arial" w:hAnsi="Arial" w:cs="Arial"/>
                <w:sz w:val="20"/>
              </w:rPr>
              <w:t xml:space="preserve"> or related subject</w:t>
            </w:r>
          </w:p>
          <w:p w14:paraId="4C25EA67" w14:textId="342B6733" w:rsidR="00BD5E71" w:rsidRPr="00BD5E71" w:rsidRDefault="00827F9D" w:rsidP="00BD5E71">
            <w:pPr>
              <w:pStyle w:val="ListParagraph"/>
              <w:widowControl/>
              <w:numPr>
                <w:ilvl w:val="0"/>
                <w:numId w:val="26"/>
              </w:numPr>
              <w:contextualSpacing/>
              <w:rPr>
                <w:rFonts w:ascii="Arial" w:hAnsi="Arial" w:cs="Arial"/>
                <w:sz w:val="20"/>
              </w:rPr>
            </w:pPr>
            <w:r>
              <w:rPr>
                <w:rFonts w:ascii="Arial" w:hAnsi="Arial" w:cs="Arial"/>
                <w:sz w:val="20"/>
              </w:rPr>
              <w:lastRenderedPageBreak/>
              <w:t>P</w:t>
            </w:r>
            <w:r w:rsidR="00BD5E71" w:rsidRPr="00BD5E71">
              <w:rPr>
                <w:rFonts w:ascii="Arial" w:hAnsi="Arial" w:cs="Arial"/>
                <w:sz w:val="20"/>
              </w:rPr>
              <w:t>rofessional experience with a particular focus on storytelling, content development, and production of communication materials, including but not limited to blog stories, photos and captions, videos, social media posts, email marketing</w:t>
            </w:r>
          </w:p>
          <w:p w14:paraId="659E5512" w14:textId="77777777" w:rsidR="00BD5E71" w:rsidRPr="00BD5E71" w:rsidRDefault="00BD5E71" w:rsidP="00BD5E71">
            <w:pPr>
              <w:pStyle w:val="ListParagraph"/>
              <w:widowControl/>
              <w:numPr>
                <w:ilvl w:val="0"/>
                <w:numId w:val="26"/>
              </w:numPr>
              <w:contextualSpacing/>
              <w:rPr>
                <w:rFonts w:ascii="Arial" w:hAnsi="Arial" w:cs="Arial"/>
                <w:sz w:val="20"/>
              </w:rPr>
            </w:pPr>
            <w:r w:rsidRPr="00BD5E71">
              <w:rPr>
                <w:rFonts w:ascii="Arial" w:hAnsi="Arial" w:cs="Arial"/>
                <w:sz w:val="20"/>
              </w:rPr>
              <w:t>Video and photo editing skills and experience</w:t>
            </w:r>
          </w:p>
          <w:p w14:paraId="063283B6" w14:textId="77777777" w:rsidR="00BD5E71" w:rsidRPr="00BD5E71" w:rsidRDefault="00BD5E71" w:rsidP="00BD5E71">
            <w:pPr>
              <w:pStyle w:val="ListParagraph"/>
              <w:widowControl/>
              <w:numPr>
                <w:ilvl w:val="0"/>
                <w:numId w:val="26"/>
              </w:numPr>
              <w:contextualSpacing/>
              <w:rPr>
                <w:rFonts w:ascii="Arial" w:hAnsi="Arial" w:cs="Arial"/>
                <w:sz w:val="20"/>
              </w:rPr>
            </w:pPr>
            <w:r w:rsidRPr="00BD5E71">
              <w:rPr>
                <w:rFonts w:ascii="Arial" w:hAnsi="Arial" w:cs="Arial"/>
                <w:sz w:val="20"/>
              </w:rPr>
              <w:t>Fluency in Bahasa Indonesia and English, both speaking and writing.</w:t>
            </w:r>
          </w:p>
          <w:p w14:paraId="224BC69C" w14:textId="0B6E7486" w:rsidR="001E48CD" w:rsidRPr="00250F84" w:rsidRDefault="001E48CD" w:rsidP="001E48CD">
            <w:pPr>
              <w:spacing w:before="120"/>
              <w:ind w:right="-360"/>
              <w:rPr>
                <w:rFonts w:cs="Arial"/>
                <w:b/>
                <w:color w:val="0000FF"/>
                <w:sz w:val="16"/>
                <w:szCs w:val="16"/>
              </w:rPr>
            </w:pPr>
            <w:r>
              <w:rPr>
                <w:rFonts w:cs="Arial"/>
                <w:b/>
                <w:sz w:val="20"/>
              </w:rPr>
              <w:t xml:space="preserve">5. </w:t>
            </w:r>
            <w:r w:rsidRPr="00250F84">
              <w:rPr>
                <w:rFonts w:cs="Arial"/>
                <w:b/>
                <w:sz w:val="20"/>
              </w:rPr>
              <w:t xml:space="preserve">Competency Profile </w:t>
            </w:r>
            <w:r w:rsidRPr="00250F84">
              <w:rPr>
                <w:sz w:val="16"/>
                <w:szCs w:val="16"/>
              </w:rPr>
              <w:t xml:space="preserve">(For details on competencies please refer to the </w:t>
            </w:r>
            <w:r w:rsidRPr="00250F84">
              <w:rPr>
                <w:i/>
                <w:sz w:val="16"/>
                <w:szCs w:val="16"/>
              </w:rPr>
              <w:t>UNICEF Professional Competency Profiles</w:t>
            </w:r>
            <w:r w:rsidRPr="00250F84">
              <w:rPr>
                <w:sz w:val="16"/>
                <w:szCs w:val="16"/>
              </w:rPr>
              <w:t xml:space="preserve">.) </w:t>
            </w:r>
            <w:r w:rsidRPr="00250F84">
              <w:rPr>
                <w:color w:val="99CC00"/>
                <w:sz w:val="16"/>
                <w:szCs w:val="16"/>
              </w:rPr>
              <w:t xml:space="preserve"> </w:t>
            </w:r>
          </w:p>
          <w:p w14:paraId="500F20DE" w14:textId="7F938763" w:rsidR="001E48CD" w:rsidRDefault="001E48CD" w:rsidP="00F86409">
            <w:pPr>
              <w:ind w:left="250" w:right="-360" w:hanging="270"/>
              <w:rPr>
                <w:rFonts w:cs="Arial"/>
                <w:sz w:val="20"/>
              </w:rPr>
            </w:pPr>
            <w:r w:rsidRPr="00250F84">
              <w:rPr>
                <w:rFonts w:cs="Arial"/>
                <w:b/>
                <w:sz w:val="20"/>
              </w:rPr>
              <w:t>i)  Core Values (Required)</w:t>
            </w:r>
            <w:r w:rsidR="00CA3399">
              <w:rPr>
                <w:rFonts w:cs="Arial"/>
                <w:b/>
                <w:sz w:val="20"/>
              </w:rPr>
              <w:t xml:space="preserve"> </w:t>
            </w:r>
            <w:r w:rsidR="00C870A2" w:rsidRPr="00C870A2">
              <w:rPr>
                <w:rFonts w:cs="Arial"/>
                <w:sz w:val="20"/>
              </w:rPr>
              <w:t>Care, Respect, Integrity, Trust and Accountability and Sustainability (CRITAS) underpin everything we do and how we do it.</w:t>
            </w:r>
          </w:p>
          <w:p w14:paraId="6572E76B" w14:textId="77777777" w:rsidR="00F86409" w:rsidRDefault="00F86409" w:rsidP="00F86409">
            <w:pPr>
              <w:ind w:left="250" w:right="-360" w:hanging="270"/>
              <w:rPr>
                <w:rFonts w:cs="Arial"/>
                <w:sz w:val="20"/>
              </w:rPr>
            </w:pPr>
          </w:p>
          <w:p w14:paraId="28281E89" w14:textId="724B18E7" w:rsidR="00C870A2" w:rsidRPr="00211932" w:rsidRDefault="00C870A2" w:rsidP="00211932">
            <w:pPr>
              <w:pStyle w:val="ListParagraph"/>
              <w:numPr>
                <w:ilvl w:val="0"/>
                <w:numId w:val="11"/>
              </w:numPr>
              <w:tabs>
                <w:tab w:val="clear" w:pos="720"/>
              </w:tabs>
              <w:ind w:left="340" w:right="-360" w:hanging="360"/>
              <w:rPr>
                <w:rFonts w:ascii="Arial" w:hAnsi="Arial" w:cs="Arial"/>
                <w:b/>
                <w:sz w:val="20"/>
              </w:rPr>
            </w:pPr>
            <w:r w:rsidRPr="006F4F4D">
              <w:rPr>
                <w:rFonts w:ascii="Arial" w:hAnsi="Arial" w:cs="Arial"/>
                <w:b/>
                <w:sz w:val="20"/>
              </w:rPr>
              <w:t xml:space="preserve">Competencies: </w:t>
            </w:r>
            <w:r w:rsidR="006F4F4D" w:rsidRPr="006F4F4D">
              <w:rPr>
                <w:rFonts w:ascii="Arial" w:hAnsi="Arial" w:cs="Arial"/>
                <w:sz w:val="20"/>
              </w:rPr>
              <w:t>(1) Builds and maintains partnerships (2) Demonstrates self-awareness and ethical awareness (3) Drive to achieve results for impact (4) Innovates and embraces change (5) Manages ambiguity and complexity (6) Thinks and acts strategically (7) Works collaboratively with others.</w:t>
            </w:r>
          </w:p>
          <w:p w14:paraId="44EF9265" w14:textId="77777777" w:rsidR="00211932" w:rsidRPr="00211932" w:rsidRDefault="00211932" w:rsidP="00211932">
            <w:pPr>
              <w:ind w:right="-360"/>
              <w:rPr>
                <w:rFonts w:cs="Arial"/>
                <w:b/>
                <w:sz w:val="20"/>
              </w:rPr>
            </w:pPr>
          </w:p>
          <w:p w14:paraId="2B3BFDC0" w14:textId="77777777" w:rsidR="001E48CD" w:rsidRDefault="001E48CD" w:rsidP="00211932">
            <w:pPr>
              <w:numPr>
                <w:ilvl w:val="0"/>
                <w:numId w:val="11"/>
              </w:numPr>
              <w:tabs>
                <w:tab w:val="clear" w:pos="720"/>
              </w:tabs>
              <w:ind w:left="340" w:hanging="360"/>
              <w:rPr>
                <w:color w:val="99CC00"/>
              </w:rPr>
            </w:pPr>
            <w:r>
              <w:rPr>
                <w:rFonts w:cs="Arial"/>
                <w:b/>
                <w:sz w:val="20"/>
              </w:rPr>
              <w:t>Technical Knowledge</w:t>
            </w:r>
            <w:r>
              <w:rPr>
                <w:rStyle w:val="FootnoteReference"/>
                <w:rFonts w:cs="Arial"/>
                <w:b/>
                <w:sz w:val="20"/>
              </w:rPr>
              <w:footnoteReference w:id="2"/>
            </w:r>
          </w:p>
          <w:p w14:paraId="378277A8" w14:textId="0D0753B1" w:rsidR="001E48CD" w:rsidRPr="00211932" w:rsidRDefault="001E48CD" w:rsidP="00211932">
            <w:pPr>
              <w:numPr>
                <w:ilvl w:val="0"/>
                <w:numId w:val="12"/>
              </w:numPr>
              <w:ind w:left="700"/>
              <w:rPr>
                <w:b/>
                <w:sz w:val="20"/>
              </w:rPr>
            </w:pPr>
            <w:r w:rsidRPr="00211932">
              <w:rPr>
                <w:b/>
                <w:sz w:val="20"/>
              </w:rPr>
              <w:t>Specific Technical Knowledge Required</w:t>
            </w:r>
          </w:p>
          <w:p w14:paraId="233537C2" w14:textId="23C7E9FC" w:rsidR="001E48CD" w:rsidRPr="00211932" w:rsidRDefault="001E48CD" w:rsidP="00211932">
            <w:pPr>
              <w:ind w:left="700" w:hanging="360"/>
              <w:rPr>
                <w:sz w:val="20"/>
              </w:rPr>
            </w:pPr>
            <w:r w:rsidRPr="00211932">
              <w:rPr>
                <w:sz w:val="20"/>
              </w:rPr>
              <w:t>(</w:t>
            </w:r>
            <w:r w:rsidR="00A331C8" w:rsidRPr="00211932">
              <w:rPr>
                <w:sz w:val="20"/>
              </w:rPr>
              <w:t>semi- professional managerial and administrative</w:t>
            </w:r>
            <w:r w:rsidR="00E60F0B" w:rsidRPr="00211932">
              <w:rPr>
                <w:sz w:val="20"/>
              </w:rPr>
              <w:t xml:space="preserve"> / </w:t>
            </w:r>
            <w:r w:rsidR="000A7629" w:rsidRPr="00211932">
              <w:rPr>
                <w:sz w:val="20"/>
              </w:rPr>
              <w:t>video/ photo editing</w:t>
            </w:r>
            <w:r w:rsidR="00A331C8" w:rsidRPr="00211932">
              <w:rPr>
                <w:sz w:val="20"/>
              </w:rPr>
              <w:t xml:space="preserve"> is re</w:t>
            </w:r>
            <w:r w:rsidRPr="00211932">
              <w:rPr>
                <w:sz w:val="20"/>
              </w:rPr>
              <w:t>quired)</w:t>
            </w:r>
          </w:p>
          <w:p w14:paraId="258610BA" w14:textId="77777777" w:rsidR="001E48CD" w:rsidRPr="00211932" w:rsidRDefault="001E48CD" w:rsidP="00211932">
            <w:pPr>
              <w:numPr>
                <w:ilvl w:val="0"/>
                <w:numId w:val="12"/>
              </w:numPr>
              <w:ind w:left="700"/>
              <w:rPr>
                <w:sz w:val="20"/>
              </w:rPr>
            </w:pPr>
            <w:r w:rsidRPr="00211932">
              <w:rPr>
                <w:b/>
                <w:sz w:val="20"/>
              </w:rPr>
              <w:t xml:space="preserve">Common Technical Knowledge Required </w:t>
            </w:r>
            <w:r w:rsidR="00E60F0B" w:rsidRPr="00211932">
              <w:rPr>
                <w:b/>
                <w:sz w:val="20"/>
              </w:rPr>
              <w:t xml:space="preserve">- </w:t>
            </w:r>
            <w:r w:rsidR="00E60F0B" w:rsidRPr="00211932">
              <w:rPr>
                <w:sz w:val="20"/>
              </w:rPr>
              <w:t>Conceptual and analytical knowledge</w:t>
            </w:r>
          </w:p>
          <w:p w14:paraId="7D3A587A" w14:textId="66D0851C" w:rsidR="009B7C42" w:rsidRPr="00211932" w:rsidRDefault="001E48CD" w:rsidP="00211932">
            <w:pPr>
              <w:numPr>
                <w:ilvl w:val="0"/>
                <w:numId w:val="12"/>
              </w:numPr>
              <w:ind w:left="700"/>
              <w:rPr>
                <w:b/>
                <w:sz w:val="20"/>
              </w:rPr>
            </w:pPr>
            <w:r w:rsidRPr="00211932">
              <w:rPr>
                <w:b/>
                <w:sz w:val="20"/>
              </w:rPr>
              <w:t xml:space="preserve">Technical Knowledge to be Acquired/Enhanced </w:t>
            </w:r>
            <w:r w:rsidR="00623424" w:rsidRPr="00211932">
              <w:rPr>
                <w:b/>
                <w:sz w:val="20"/>
              </w:rPr>
              <w:t>–</w:t>
            </w:r>
            <w:r w:rsidR="00A331C8" w:rsidRPr="00211932">
              <w:rPr>
                <w:b/>
                <w:sz w:val="20"/>
              </w:rPr>
              <w:t xml:space="preserve"> </w:t>
            </w:r>
            <w:r w:rsidR="00D479A2" w:rsidRPr="00211932">
              <w:rPr>
                <w:sz w:val="20"/>
              </w:rPr>
              <w:t>captions, video and photos, digital editing</w:t>
            </w:r>
          </w:p>
          <w:p w14:paraId="48AE6C16" w14:textId="4C9B4F34" w:rsidR="00BD5E71" w:rsidRPr="000176BC" w:rsidRDefault="00BD5E71" w:rsidP="00BD5E71">
            <w:pPr>
              <w:ind w:left="1620"/>
              <w:rPr>
                <w:b/>
                <w:sz w:val="20"/>
              </w:rPr>
            </w:pPr>
          </w:p>
        </w:tc>
      </w:tr>
    </w:tbl>
    <w:p w14:paraId="367FEBC5" w14:textId="7A0B0269" w:rsidR="00BD5E71" w:rsidRDefault="00BD5E71">
      <w:pPr>
        <w:rPr>
          <w:noProof/>
          <w:color w:val="99CC00"/>
        </w:rPr>
      </w:pPr>
    </w:p>
    <w:p w14:paraId="5408CC0A" w14:textId="2F463460" w:rsidR="00A06A5D" w:rsidRDefault="009618D3">
      <w:pPr>
        <w:rPr>
          <w:color w:val="99CC00"/>
        </w:rPr>
      </w:pPr>
      <w:r>
        <w:rPr>
          <w:noProof/>
          <w:color w:val="99CC00"/>
        </w:rPr>
        <w:drawing>
          <wp:anchor distT="0" distB="0" distL="114300" distR="114300" simplePos="0" relativeHeight="251658240" behindDoc="0" locked="0" layoutInCell="1" allowOverlap="1" wp14:anchorId="19B3C2F0" wp14:editId="46D26B38">
            <wp:simplePos x="0" y="0"/>
            <wp:positionH relativeFrom="page">
              <wp:align>center</wp:align>
            </wp:positionH>
            <wp:positionV relativeFrom="paragraph">
              <wp:posOffset>55880</wp:posOffset>
            </wp:positionV>
            <wp:extent cx="6322599" cy="3727450"/>
            <wp:effectExtent l="19050" t="19050" r="21590" b="254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2599" cy="37274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5488D80C" w14:textId="5A413463" w:rsidR="00184F13" w:rsidRPr="00583C69" w:rsidRDefault="00184F13" w:rsidP="00B9644B">
      <w:pPr>
        <w:rPr>
          <w:color w:val="99CC00"/>
        </w:rPr>
      </w:pPr>
    </w:p>
    <w:sectPr w:rsidR="00184F13" w:rsidRPr="00583C69">
      <w:headerReference w:type="even" r:id="rId13"/>
      <w:headerReference w:type="default" r:id="rId14"/>
      <w:footerReference w:type="default" r:id="rId15"/>
      <w:headerReference w:type="first" r:id="rId16"/>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5998" w14:textId="77777777" w:rsidR="009C0116" w:rsidRDefault="009C0116">
      <w:r>
        <w:separator/>
      </w:r>
    </w:p>
  </w:endnote>
  <w:endnote w:type="continuationSeparator" w:id="0">
    <w:p w14:paraId="2B6EB47F" w14:textId="77777777" w:rsidR="009C0116" w:rsidRDefault="009C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319E" w14:textId="36DD7686" w:rsidR="00FC14A0" w:rsidRDefault="00FC14A0" w:rsidP="00B9644B">
    <w:pPr>
      <w:pStyle w:val="Foote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E512F3">
      <w:rPr>
        <w:noProof/>
        <w:sz w:val="16"/>
        <w:szCs w:val="16"/>
      </w:rPr>
      <w:t>4</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E512F3">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D44A" w14:textId="77777777" w:rsidR="009C0116" w:rsidRDefault="009C0116">
      <w:r>
        <w:separator/>
      </w:r>
    </w:p>
  </w:footnote>
  <w:footnote w:type="continuationSeparator" w:id="0">
    <w:p w14:paraId="018DCB6B" w14:textId="77777777" w:rsidR="009C0116" w:rsidRDefault="009C0116">
      <w:r>
        <w:continuationSeparator/>
      </w:r>
    </w:p>
  </w:footnote>
  <w:footnote w:id="1">
    <w:p w14:paraId="1B3D08FE" w14:textId="77777777" w:rsidR="00FC14A0" w:rsidRPr="00583C69" w:rsidRDefault="00FC14A0">
      <w:pPr>
        <w:tabs>
          <w:tab w:val="left" w:pos="180"/>
        </w:tabs>
        <w:spacing w:before="120" w:after="120"/>
        <w:ind w:left="180" w:hanging="180"/>
        <w:rPr>
          <w:sz w:val="16"/>
          <w:szCs w:val="16"/>
        </w:rPr>
      </w:pPr>
      <w:r>
        <w:rPr>
          <w:rStyle w:val="FootnoteReference"/>
        </w:rPr>
        <w:footnoteRef/>
      </w:r>
      <w:r>
        <w:t xml:space="preserve"> </w:t>
      </w:r>
      <w:r>
        <w:rPr>
          <w:sz w:val="16"/>
          <w:szCs w:val="16"/>
        </w:rPr>
        <w:t xml:space="preserve">The </w:t>
      </w:r>
      <w:r w:rsidRPr="00583C69">
        <w:rPr>
          <w:sz w:val="16"/>
          <w:szCs w:val="16"/>
        </w:rPr>
        <w:t>differences</w:t>
      </w:r>
      <w:r>
        <w:rPr>
          <w:sz w:val="16"/>
          <w:szCs w:val="16"/>
        </w:rPr>
        <w:t xml:space="preserve"> in the grades of jobs and positions</w:t>
      </w:r>
      <w:r w:rsidRPr="00583C69">
        <w:rPr>
          <w:sz w:val="16"/>
          <w:szCs w:val="16"/>
        </w:rPr>
        <w:t xml:space="preserve"> reflect </w:t>
      </w:r>
      <w:r>
        <w:rPr>
          <w:sz w:val="16"/>
          <w:szCs w:val="16"/>
        </w:rPr>
        <w:t xml:space="preserve">various differences, among others, in the nature and scope of work, </w:t>
      </w:r>
      <w:r w:rsidRPr="00583C69">
        <w:rPr>
          <w:sz w:val="16"/>
          <w:szCs w:val="16"/>
        </w:rPr>
        <w:t>individual contribution, professional expertise required, organizational context, risks, coordination and networking, engagement, partners, beneficiaries, clients/stakeholders relations, impact of decisions, actions and consequences, and leadership roles.</w:t>
      </w:r>
    </w:p>
    <w:p w14:paraId="0F8EBBDD" w14:textId="77777777" w:rsidR="00FC14A0" w:rsidRPr="003B3BA2" w:rsidRDefault="00FC14A0">
      <w:pPr>
        <w:pStyle w:val="FootnoteText"/>
        <w:rPr>
          <w:lang w:val="en-US"/>
        </w:rPr>
      </w:pPr>
    </w:p>
  </w:footnote>
  <w:footnote w:id="2">
    <w:p w14:paraId="71C9BA9D" w14:textId="77777777" w:rsidR="00FC14A0" w:rsidRPr="006E6F83" w:rsidRDefault="00FC14A0" w:rsidP="001E48CD">
      <w:pPr>
        <w:pStyle w:val="FootnoteText"/>
        <w:rPr>
          <w:lang w:val="en-US"/>
        </w:rPr>
      </w:pPr>
      <w:r>
        <w:rPr>
          <w:rStyle w:val="FootnoteReference"/>
        </w:rPr>
        <w:footnoteRef/>
      </w:r>
      <w:r>
        <w:t xml:space="preserve"> </w:t>
      </w:r>
      <w:r w:rsidR="00C965A7" w:rsidRPr="004967D1">
        <w:rPr>
          <w:rFonts w:ascii="Arial" w:hAnsi="Arial" w:cs="Arial"/>
          <w:sz w:val="16"/>
          <w:szCs w:val="16"/>
        </w:rPr>
        <w:t>Reference to UNICEF and/or UN in terms of tech</w:t>
      </w:r>
      <w:r w:rsidR="00C965A7">
        <w:rPr>
          <w:rFonts w:ascii="Arial" w:hAnsi="Arial" w:cs="Arial"/>
          <w:sz w:val="16"/>
          <w:szCs w:val="16"/>
        </w:rPr>
        <w:t>nical knowledge requirements (</w:t>
      </w:r>
      <w:r w:rsidR="00C965A7" w:rsidRPr="004967D1">
        <w:rPr>
          <w:rFonts w:ascii="Arial" w:hAnsi="Arial" w:cs="Arial"/>
          <w:sz w:val="16"/>
          <w:szCs w:val="16"/>
        </w:rPr>
        <w:t>and b above) is applicable only to those who are or have been the staff members of UNICEF or the UN common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5323" w14:textId="77777777" w:rsidR="00FC14A0" w:rsidRDefault="009C0116">
    <w:pPr>
      <w:pStyle w:val="Header"/>
    </w:pPr>
    <w:r>
      <w:rPr>
        <w:noProof/>
        <w:lang w:val="en-US" w:eastAsia="en-US"/>
      </w:rPr>
      <w:pict w14:anchorId="06A1D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2.6pt;height:15.35pt;z-index:-251658240;mso-position-horizontal:center;mso-position-horizontal-relative:margin;mso-position-vertical:center;mso-position-vertical-relative:margin" o:allowincell="f">
          <v:imagedata r:id="rId1" o:title="UNCF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6E3D" w14:textId="5539F13C" w:rsidR="00EC14F7" w:rsidRDefault="00F14DF6">
    <w:pPr>
      <w:rPr>
        <w:rFonts w:cs="Arial"/>
        <w:sz w:val="16"/>
        <w:szCs w:val="16"/>
      </w:rPr>
    </w:pPr>
    <w:r>
      <w:rPr>
        <w:rFonts w:cs="Arial"/>
        <w:sz w:val="16"/>
        <w:szCs w:val="16"/>
      </w:rPr>
      <w:t>JP GS5 PSFR Assistant (</w:t>
    </w:r>
    <w:r w:rsidR="001412C0">
      <w:rPr>
        <w:rFonts w:cs="Arial"/>
        <w:sz w:val="16"/>
        <w:szCs w:val="16"/>
      </w:rPr>
      <w:t>Donor Content)</w:t>
    </w:r>
    <w:r>
      <w:rPr>
        <w:rFonts w:cs="Arial"/>
        <w:sz w:val="16"/>
        <w:szCs w:val="16"/>
      </w:rPr>
      <w:t xml:space="preserve"> Jakarta</w:t>
    </w:r>
  </w:p>
  <w:p w14:paraId="648DCA90" w14:textId="77777777" w:rsidR="00FC14A0" w:rsidRDefault="00FC14A0">
    <w:pPr>
      <w:rPr>
        <w:rFonts w:cs="Arial"/>
        <w:sz w:val="16"/>
        <w:szCs w:val="16"/>
      </w:rPr>
    </w:pPr>
    <w:r>
      <w:rPr>
        <w:rFonts w:cs="Arial"/>
        <w:sz w:val="16"/>
        <w:szCs w:val="16"/>
      </w:rPr>
      <w:t xml:space="preserve"> </w:t>
    </w:r>
  </w:p>
  <w:p w14:paraId="2EA0DD31" w14:textId="77777777" w:rsidR="00FC14A0" w:rsidRPr="001F1E46" w:rsidRDefault="00FC14A0">
    <w:pPr>
      <w:jc w:val="center"/>
      <w:rPr>
        <w:rFonts w:cs="Arial"/>
        <w:b/>
        <w:szCs w:val="24"/>
      </w:rPr>
    </w:pPr>
    <w:r w:rsidRPr="001F1E46">
      <w:rPr>
        <w:rFonts w:cs="Arial"/>
        <w:b/>
        <w:szCs w:val="24"/>
      </w:rPr>
      <w:t>UNITED NATIONS CHILDREN’S FUND</w:t>
    </w:r>
  </w:p>
  <w:p w14:paraId="6C526356" w14:textId="7BDDDFDB" w:rsidR="00FC14A0" w:rsidRPr="001F1E46" w:rsidRDefault="00FC14A0">
    <w:pPr>
      <w:pStyle w:val="Header"/>
      <w:jc w:val="center"/>
      <w:rPr>
        <w:b/>
        <w:szCs w:val="24"/>
      </w:rPr>
    </w:pPr>
    <w:r w:rsidRPr="001F1E46">
      <w:rPr>
        <w:b/>
        <w:szCs w:val="24"/>
      </w:rPr>
      <w:t>JOB</w:t>
    </w:r>
    <w:r w:rsidRPr="001F1E46">
      <w:rPr>
        <w:b/>
        <w:color w:val="FF0000"/>
        <w:szCs w:val="24"/>
      </w:rPr>
      <w:t xml:space="preserve"> </w:t>
    </w:r>
    <w:r w:rsidRPr="001F1E46">
      <w:rPr>
        <w:b/>
        <w:szCs w:val="24"/>
      </w:rPr>
      <w:t>PROFILE</w:t>
    </w:r>
  </w:p>
  <w:p w14:paraId="2FB9BF79" w14:textId="77777777" w:rsidR="00FC14A0" w:rsidRDefault="00FC14A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F722" w14:textId="77777777" w:rsidR="00FC14A0" w:rsidRDefault="009C0116">
    <w:pPr>
      <w:pStyle w:val="Header"/>
    </w:pPr>
    <w:r>
      <w:rPr>
        <w:noProof/>
        <w:lang w:val="en-US" w:eastAsia="en-US"/>
      </w:rPr>
      <w:pict w14:anchorId="0A4BD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2.6pt;height:15.35pt;z-index:-251659264;mso-position-horizontal:center;mso-position-horizontal-relative:margin;mso-position-vertical:center;mso-position-vertical-relative:margin" o:allowincell="f">
          <v:imagedata r:id="rId1" o:title="UNCF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2D86"/>
    <w:multiLevelType w:val="hybridMultilevel"/>
    <w:tmpl w:val="E1343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73704"/>
    <w:multiLevelType w:val="hybridMultilevel"/>
    <w:tmpl w:val="889C4E62"/>
    <w:lvl w:ilvl="0" w:tplc="B24477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C19AE"/>
    <w:multiLevelType w:val="hybridMultilevel"/>
    <w:tmpl w:val="419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76157"/>
    <w:multiLevelType w:val="hybridMultilevel"/>
    <w:tmpl w:val="1A2A03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8B46DF"/>
    <w:multiLevelType w:val="hybridMultilevel"/>
    <w:tmpl w:val="FC444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82805"/>
    <w:multiLevelType w:val="hybridMultilevel"/>
    <w:tmpl w:val="BC92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E7F20"/>
    <w:multiLevelType w:val="hybridMultilevel"/>
    <w:tmpl w:val="D4BCADB0"/>
    <w:lvl w:ilvl="0" w:tplc="1ECCEE0C">
      <w:start w:val="4"/>
      <w:numFmt w:val="bullet"/>
      <w:lvlText w:val="-"/>
      <w:lvlJc w:val="left"/>
      <w:pPr>
        <w:tabs>
          <w:tab w:val="num" w:pos="765"/>
        </w:tabs>
        <w:ind w:left="765" w:hanging="360"/>
      </w:pPr>
      <w:rPr>
        <w:rFonts w:ascii="Arial" w:eastAsia="Times New Roman" w:hAnsi="Arial" w:cs="Aria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27547F39"/>
    <w:multiLevelType w:val="hybridMultilevel"/>
    <w:tmpl w:val="5A140F3C"/>
    <w:lvl w:ilvl="0" w:tplc="D5163528">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DB53414"/>
    <w:multiLevelType w:val="hybridMultilevel"/>
    <w:tmpl w:val="913AE294"/>
    <w:lvl w:ilvl="0" w:tplc="ED8CBDE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17331F"/>
    <w:multiLevelType w:val="hybridMultilevel"/>
    <w:tmpl w:val="B534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C369B"/>
    <w:multiLevelType w:val="hybridMultilevel"/>
    <w:tmpl w:val="DB9C9548"/>
    <w:lvl w:ilvl="0" w:tplc="80A6C35E">
      <w:start w:val="1"/>
      <w:numFmt w:val="decimal"/>
      <w:lvlText w:val="%1."/>
      <w:lvlJc w:val="left"/>
      <w:pPr>
        <w:ind w:left="720" w:hanging="360"/>
      </w:pPr>
      <w:rPr>
        <w:rFonts w:ascii="Arial" w:hAnsi="Arial" w:cs="Arial"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A6A89"/>
    <w:multiLevelType w:val="hybridMultilevel"/>
    <w:tmpl w:val="2D0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262950"/>
    <w:multiLevelType w:val="hybridMultilevel"/>
    <w:tmpl w:val="2F926716"/>
    <w:lvl w:ilvl="0" w:tplc="A6B048F4">
      <w:start w:val="1"/>
      <w:numFmt w:val="bullet"/>
      <w:lvlText w:val=""/>
      <w:lvlJc w:val="left"/>
      <w:pPr>
        <w:tabs>
          <w:tab w:val="num" w:pos="1410"/>
        </w:tabs>
        <w:ind w:left="1410" w:hanging="360"/>
      </w:pPr>
      <w:rPr>
        <w:rFonts w:ascii="Symbol" w:hAnsi="Symbol" w:hint="default"/>
        <w:sz w:val="18"/>
        <w:szCs w:val="18"/>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3" w15:restartNumberingAfterBreak="0">
    <w:nsid w:val="485F1BCD"/>
    <w:multiLevelType w:val="hybridMultilevel"/>
    <w:tmpl w:val="1EA2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9034B"/>
    <w:multiLevelType w:val="hybridMultilevel"/>
    <w:tmpl w:val="0A0A7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A3772F"/>
    <w:multiLevelType w:val="hybridMultilevel"/>
    <w:tmpl w:val="37786F1C"/>
    <w:lvl w:ilvl="0" w:tplc="B7D283EC">
      <w:start w:val="2"/>
      <w:numFmt w:val="lowerRoman"/>
      <w:lvlText w:val="%1)"/>
      <w:lvlJc w:val="left"/>
      <w:pPr>
        <w:tabs>
          <w:tab w:val="num" w:pos="720"/>
        </w:tabs>
        <w:ind w:left="720" w:hanging="720"/>
      </w:pPr>
      <w:rPr>
        <w:rFonts w:hint="default"/>
        <w:b/>
        <w:color w:val="auto"/>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361226"/>
    <w:multiLevelType w:val="hybridMultilevel"/>
    <w:tmpl w:val="88E89464"/>
    <w:lvl w:ilvl="0" w:tplc="C18829A2">
      <w:start w:val="1"/>
      <w:numFmt w:val="decimal"/>
      <w:lvlText w:val="%1."/>
      <w:lvlJc w:val="left"/>
      <w:pPr>
        <w:ind w:left="720" w:hanging="360"/>
      </w:pPr>
      <w:rPr>
        <w:rFonts w:ascii="Arial" w:hAnsi="Arial"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B1D33"/>
    <w:multiLevelType w:val="hybridMultilevel"/>
    <w:tmpl w:val="322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3711E"/>
    <w:multiLevelType w:val="hybridMultilevel"/>
    <w:tmpl w:val="C08433BA"/>
    <w:lvl w:ilvl="0" w:tplc="7042FE4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C547F"/>
    <w:multiLevelType w:val="hybridMultilevel"/>
    <w:tmpl w:val="32B6ED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5F5454"/>
    <w:multiLevelType w:val="hybridMultilevel"/>
    <w:tmpl w:val="1B3B1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3A1418F"/>
    <w:multiLevelType w:val="hybridMultilevel"/>
    <w:tmpl w:val="387EB73A"/>
    <w:lvl w:ilvl="0" w:tplc="6B565DE4">
      <w:start w:val="1"/>
      <w:numFmt w:val="lowerLetter"/>
      <w:lvlText w:val="%1)"/>
      <w:lvlJc w:val="left"/>
      <w:pPr>
        <w:tabs>
          <w:tab w:val="num" w:pos="1365"/>
        </w:tabs>
        <w:ind w:left="1365" w:hanging="360"/>
      </w:pPr>
      <w:rPr>
        <w:rFonts w:hint="default"/>
      </w:rPr>
    </w:lvl>
    <w:lvl w:ilvl="1" w:tplc="04090001">
      <w:start w:val="1"/>
      <w:numFmt w:val="bullet"/>
      <w:lvlText w:val=""/>
      <w:lvlJc w:val="left"/>
      <w:pPr>
        <w:tabs>
          <w:tab w:val="num" w:pos="2085"/>
        </w:tabs>
        <w:ind w:left="2085" w:hanging="360"/>
      </w:pPr>
      <w:rPr>
        <w:rFonts w:ascii="Symbol" w:hAnsi="Symbol" w:hint="default"/>
      </w:r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22" w15:restartNumberingAfterBreak="0">
    <w:nsid w:val="76876A5E"/>
    <w:multiLevelType w:val="hybridMultilevel"/>
    <w:tmpl w:val="94CCD550"/>
    <w:lvl w:ilvl="0" w:tplc="04090001">
      <w:start w:val="1"/>
      <w:numFmt w:val="bullet"/>
      <w:lvlText w:val=""/>
      <w:lvlJc w:val="left"/>
      <w:pPr>
        <w:ind w:left="720" w:hanging="360"/>
      </w:pPr>
      <w:rPr>
        <w:rFonts w:ascii="Symbol" w:hAnsi="Symbol" w:hint="default"/>
      </w:rPr>
    </w:lvl>
    <w:lvl w:ilvl="1" w:tplc="E56871A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B78E8"/>
    <w:multiLevelType w:val="hybridMultilevel"/>
    <w:tmpl w:val="93546FD0"/>
    <w:lvl w:ilvl="0" w:tplc="28D8338A">
      <w:start w:val="2"/>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4" w15:restartNumberingAfterBreak="0">
    <w:nsid w:val="7E8624A9"/>
    <w:multiLevelType w:val="hybridMultilevel"/>
    <w:tmpl w:val="452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C3C2D"/>
    <w:multiLevelType w:val="hybridMultilevel"/>
    <w:tmpl w:val="AF2E20AC"/>
    <w:lvl w:ilvl="0" w:tplc="320C61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6"/>
  </w:num>
  <w:num w:numId="4">
    <w:abstractNumId w:val="21"/>
  </w:num>
  <w:num w:numId="5">
    <w:abstractNumId w:val="19"/>
  </w:num>
  <w:num w:numId="6">
    <w:abstractNumId w:val="18"/>
  </w:num>
  <w:num w:numId="7">
    <w:abstractNumId w:val="0"/>
  </w:num>
  <w:num w:numId="8">
    <w:abstractNumId w:val="1"/>
  </w:num>
  <w:num w:numId="9">
    <w:abstractNumId w:val="10"/>
  </w:num>
  <w:num w:numId="10">
    <w:abstractNumId w:val="12"/>
  </w:num>
  <w:num w:numId="11">
    <w:abstractNumId w:val="15"/>
  </w:num>
  <w:num w:numId="12">
    <w:abstractNumId w:val="7"/>
  </w:num>
  <w:num w:numId="13">
    <w:abstractNumId w:val="8"/>
  </w:num>
  <w:num w:numId="14">
    <w:abstractNumId w:val="5"/>
  </w:num>
  <w:num w:numId="15">
    <w:abstractNumId w:val="13"/>
  </w:num>
  <w:num w:numId="16">
    <w:abstractNumId w:val="9"/>
  </w:num>
  <w:num w:numId="17">
    <w:abstractNumId w:val="16"/>
  </w:num>
  <w:num w:numId="18">
    <w:abstractNumId w:val="17"/>
  </w:num>
  <w:num w:numId="19">
    <w:abstractNumId w:val="2"/>
  </w:num>
  <w:num w:numId="20">
    <w:abstractNumId w:val="25"/>
  </w:num>
  <w:num w:numId="21">
    <w:abstractNumId w:val="4"/>
  </w:num>
  <w:num w:numId="22">
    <w:abstractNumId w:val="22"/>
  </w:num>
  <w:num w:numId="23">
    <w:abstractNumId w:val="20"/>
  </w:num>
  <w:num w:numId="24">
    <w:abstractNumId w:val="24"/>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colormru v:ext="edit" colors="#6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31"/>
    <w:rsid w:val="000176BC"/>
    <w:rsid w:val="00020007"/>
    <w:rsid w:val="00023328"/>
    <w:rsid w:val="0003669D"/>
    <w:rsid w:val="0003696E"/>
    <w:rsid w:val="00036E14"/>
    <w:rsid w:val="0004653A"/>
    <w:rsid w:val="0006055A"/>
    <w:rsid w:val="000703CA"/>
    <w:rsid w:val="000862F0"/>
    <w:rsid w:val="00097616"/>
    <w:rsid w:val="000A6627"/>
    <w:rsid w:val="000A7629"/>
    <w:rsid w:val="000E1E15"/>
    <w:rsid w:val="00102654"/>
    <w:rsid w:val="0010421B"/>
    <w:rsid w:val="00122DFC"/>
    <w:rsid w:val="0012473D"/>
    <w:rsid w:val="00124F26"/>
    <w:rsid w:val="0013121A"/>
    <w:rsid w:val="00133B56"/>
    <w:rsid w:val="001412C0"/>
    <w:rsid w:val="00151A89"/>
    <w:rsid w:val="001572B6"/>
    <w:rsid w:val="0016100B"/>
    <w:rsid w:val="001627D1"/>
    <w:rsid w:val="0018285E"/>
    <w:rsid w:val="00184F13"/>
    <w:rsid w:val="00194DA2"/>
    <w:rsid w:val="00197E88"/>
    <w:rsid w:val="001A68A4"/>
    <w:rsid w:val="001B1F51"/>
    <w:rsid w:val="001D0343"/>
    <w:rsid w:val="001D2839"/>
    <w:rsid w:val="001D365D"/>
    <w:rsid w:val="001E48CD"/>
    <w:rsid w:val="001F0B18"/>
    <w:rsid w:val="001F1E46"/>
    <w:rsid w:val="001F468A"/>
    <w:rsid w:val="00203F56"/>
    <w:rsid w:val="00205F75"/>
    <w:rsid w:val="00211932"/>
    <w:rsid w:val="0024261E"/>
    <w:rsid w:val="002520E4"/>
    <w:rsid w:val="00252DE4"/>
    <w:rsid w:val="00265337"/>
    <w:rsid w:val="002769DC"/>
    <w:rsid w:val="002828CE"/>
    <w:rsid w:val="00294E13"/>
    <w:rsid w:val="002A01D6"/>
    <w:rsid w:val="002B0566"/>
    <w:rsid w:val="002C2DCA"/>
    <w:rsid w:val="002D7E94"/>
    <w:rsid w:val="002F2F6A"/>
    <w:rsid w:val="00324855"/>
    <w:rsid w:val="00325CA4"/>
    <w:rsid w:val="00326AE0"/>
    <w:rsid w:val="00334FB1"/>
    <w:rsid w:val="00362B7D"/>
    <w:rsid w:val="0037369D"/>
    <w:rsid w:val="00383775"/>
    <w:rsid w:val="0038392D"/>
    <w:rsid w:val="00394672"/>
    <w:rsid w:val="00397908"/>
    <w:rsid w:val="003A4D70"/>
    <w:rsid w:val="003B4B6C"/>
    <w:rsid w:val="003C2ACD"/>
    <w:rsid w:val="003C47CB"/>
    <w:rsid w:val="003E2C90"/>
    <w:rsid w:val="00403A77"/>
    <w:rsid w:val="00410F9A"/>
    <w:rsid w:val="00423C61"/>
    <w:rsid w:val="00432EC3"/>
    <w:rsid w:val="00440C14"/>
    <w:rsid w:val="00444DAA"/>
    <w:rsid w:val="00456211"/>
    <w:rsid w:val="004A3A76"/>
    <w:rsid w:val="004C497A"/>
    <w:rsid w:val="004D4A4B"/>
    <w:rsid w:val="004E5460"/>
    <w:rsid w:val="004E6EF2"/>
    <w:rsid w:val="005039E9"/>
    <w:rsid w:val="0053198E"/>
    <w:rsid w:val="005425B1"/>
    <w:rsid w:val="00542810"/>
    <w:rsid w:val="0054294D"/>
    <w:rsid w:val="00545AA4"/>
    <w:rsid w:val="0059296A"/>
    <w:rsid w:val="005C023B"/>
    <w:rsid w:val="005C0CC4"/>
    <w:rsid w:val="005D0EF0"/>
    <w:rsid w:val="00602309"/>
    <w:rsid w:val="00607D23"/>
    <w:rsid w:val="00620FED"/>
    <w:rsid w:val="00623424"/>
    <w:rsid w:val="0062556B"/>
    <w:rsid w:val="00627365"/>
    <w:rsid w:val="0063268F"/>
    <w:rsid w:val="006374D5"/>
    <w:rsid w:val="00650DEC"/>
    <w:rsid w:val="00657651"/>
    <w:rsid w:val="00660BA3"/>
    <w:rsid w:val="0066550C"/>
    <w:rsid w:val="006666BD"/>
    <w:rsid w:val="00677282"/>
    <w:rsid w:val="006827F7"/>
    <w:rsid w:val="006A6FD6"/>
    <w:rsid w:val="006B4D3C"/>
    <w:rsid w:val="006C5CA1"/>
    <w:rsid w:val="006D09DF"/>
    <w:rsid w:val="006D33DC"/>
    <w:rsid w:val="006D6644"/>
    <w:rsid w:val="006E0840"/>
    <w:rsid w:val="006E24D6"/>
    <w:rsid w:val="006E4B36"/>
    <w:rsid w:val="006F4F4D"/>
    <w:rsid w:val="00715CE4"/>
    <w:rsid w:val="007253FB"/>
    <w:rsid w:val="00730B4B"/>
    <w:rsid w:val="00740E7E"/>
    <w:rsid w:val="0074522D"/>
    <w:rsid w:val="00771CAD"/>
    <w:rsid w:val="00777426"/>
    <w:rsid w:val="007814F9"/>
    <w:rsid w:val="007939C3"/>
    <w:rsid w:val="00796280"/>
    <w:rsid w:val="007A698C"/>
    <w:rsid w:val="007D1E5B"/>
    <w:rsid w:val="007D28C3"/>
    <w:rsid w:val="007E25B8"/>
    <w:rsid w:val="007E67AA"/>
    <w:rsid w:val="007F1F8D"/>
    <w:rsid w:val="007F6171"/>
    <w:rsid w:val="0080517B"/>
    <w:rsid w:val="00810E25"/>
    <w:rsid w:val="00825719"/>
    <w:rsid w:val="00827F9D"/>
    <w:rsid w:val="00833292"/>
    <w:rsid w:val="00833671"/>
    <w:rsid w:val="00853584"/>
    <w:rsid w:val="00857315"/>
    <w:rsid w:val="00865C4F"/>
    <w:rsid w:val="00866B4C"/>
    <w:rsid w:val="008703C4"/>
    <w:rsid w:val="0087325A"/>
    <w:rsid w:val="00893107"/>
    <w:rsid w:val="008968BC"/>
    <w:rsid w:val="00897E9A"/>
    <w:rsid w:val="008A7EE3"/>
    <w:rsid w:val="008D0441"/>
    <w:rsid w:val="008D13DD"/>
    <w:rsid w:val="008D5FA6"/>
    <w:rsid w:val="008E544D"/>
    <w:rsid w:val="008E578D"/>
    <w:rsid w:val="008F1936"/>
    <w:rsid w:val="00905800"/>
    <w:rsid w:val="00914375"/>
    <w:rsid w:val="009203CF"/>
    <w:rsid w:val="00921084"/>
    <w:rsid w:val="00922D94"/>
    <w:rsid w:val="009242AA"/>
    <w:rsid w:val="00925F5A"/>
    <w:rsid w:val="009609AC"/>
    <w:rsid w:val="009618D3"/>
    <w:rsid w:val="00964315"/>
    <w:rsid w:val="00982E81"/>
    <w:rsid w:val="009A168A"/>
    <w:rsid w:val="009A1F16"/>
    <w:rsid w:val="009B7C42"/>
    <w:rsid w:val="009C0116"/>
    <w:rsid w:val="009E2821"/>
    <w:rsid w:val="009F0D3C"/>
    <w:rsid w:val="009F4991"/>
    <w:rsid w:val="00A06A5D"/>
    <w:rsid w:val="00A12793"/>
    <w:rsid w:val="00A331C8"/>
    <w:rsid w:val="00A43605"/>
    <w:rsid w:val="00A45E28"/>
    <w:rsid w:val="00A460E0"/>
    <w:rsid w:val="00A51BDD"/>
    <w:rsid w:val="00A54982"/>
    <w:rsid w:val="00A56AF9"/>
    <w:rsid w:val="00A659B1"/>
    <w:rsid w:val="00A837B7"/>
    <w:rsid w:val="00A9301A"/>
    <w:rsid w:val="00AB6D79"/>
    <w:rsid w:val="00AC3632"/>
    <w:rsid w:val="00AD0C16"/>
    <w:rsid w:val="00AD6707"/>
    <w:rsid w:val="00AD6DF7"/>
    <w:rsid w:val="00AE26A9"/>
    <w:rsid w:val="00AE4965"/>
    <w:rsid w:val="00B03354"/>
    <w:rsid w:val="00B21889"/>
    <w:rsid w:val="00B415B6"/>
    <w:rsid w:val="00B7116D"/>
    <w:rsid w:val="00B9644B"/>
    <w:rsid w:val="00BC69C8"/>
    <w:rsid w:val="00BD5E71"/>
    <w:rsid w:val="00BE0904"/>
    <w:rsid w:val="00BE7985"/>
    <w:rsid w:val="00BF12CB"/>
    <w:rsid w:val="00C01FF6"/>
    <w:rsid w:val="00C0272E"/>
    <w:rsid w:val="00C35298"/>
    <w:rsid w:val="00C40731"/>
    <w:rsid w:val="00C41D6B"/>
    <w:rsid w:val="00C4267A"/>
    <w:rsid w:val="00C541DB"/>
    <w:rsid w:val="00C56DEA"/>
    <w:rsid w:val="00C63030"/>
    <w:rsid w:val="00C65173"/>
    <w:rsid w:val="00C75978"/>
    <w:rsid w:val="00C765C6"/>
    <w:rsid w:val="00C83BC2"/>
    <w:rsid w:val="00C84A4C"/>
    <w:rsid w:val="00C870A2"/>
    <w:rsid w:val="00C9643A"/>
    <w:rsid w:val="00C965A7"/>
    <w:rsid w:val="00CA3399"/>
    <w:rsid w:val="00CA7761"/>
    <w:rsid w:val="00CD66C3"/>
    <w:rsid w:val="00CE7DC6"/>
    <w:rsid w:val="00CF23E6"/>
    <w:rsid w:val="00CF24CA"/>
    <w:rsid w:val="00D01219"/>
    <w:rsid w:val="00D03E3C"/>
    <w:rsid w:val="00D11291"/>
    <w:rsid w:val="00D160F7"/>
    <w:rsid w:val="00D17956"/>
    <w:rsid w:val="00D23BB5"/>
    <w:rsid w:val="00D41FF9"/>
    <w:rsid w:val="00D45859"/>
    <w:rsid w:val="00D479A2"/>
    <w:rsid w:val="00D65F8D"/>
    <w:rsid w:val="00D75441"/>
    <w:rsid w:val="00D87601"/>
    <w:rsid w:val="00D90D9C"/>
    <w:rsid w:val="00DA5A8F"/>
    <w:rsid w:val="00DA5E75"/>
    <w:rsid w:val="00DC3543"/>
    <w:rsid w:val="00DC3AC7"/>
    <w:rsid w:val="00DD119C"/>
    <w:rsid w:val="00DD371A"/>
    <w:rsid w:val="00DD690C"/>
    <w:rsid w:val="00DD7040"/>
    <w:rsid w:val="00DE0E78"/>
    <w:rsid w:val="00DE744C"/>
    <w:rsid w:val="00DF5EA4"/>
    <w:rsid w:val="00E17650"/>
    <w:rsid w:val="00E21FA3"/>
    <w:rsid w:val="00E22A18"/>
    <w:rsid w:val="00E25BA3"/>
    <w:rsid w:val="00E354CC"/>
    <w:rsid w:val="00E37168"/>
    <w:rsid w:val="00E464B2"/>
    <w:rsid w:val="00E512F3"/>
    <w:rsid w:val="00E60F0B"/>
    <w:rsid w:val="00E63931"/>
    <w:rsid w:val="00E71EF7"/>
    <w:rsid w:val="00E7496E"/>
    <w:rsid w:val="00E919E7"/>
    <w:rsid w:val="00E91F9A"/>
    <w:rsid w:val="00EA4245"/>
    <w:rsid w:val="00EC14F7"/>
    <w:rsid w:val="00EC1CEB"/>
    <w:rsid w:val="00EC43AD"/>
    <w:rsid w:val="00EF1E19"/>
    <w:rsid w:val="00EF3729"/>
    <w:rsid w:val="00F02C61"/>
    <w:rsid w:val="00F14BDC"/>
    <w:rsid w:val="00F14DF6"/>
    <w:rsid w:val="00F40898"/>
    <w:rsid w:val="00F528CA"/>
    <w:rsid w:val="00F840D0"/>
    <w:rsid w:val="00F847F7"/>
    <w:rsid w:val="00F8502B"/>
    <w:rsid w:val="00F86409"/>
    <w:rsid w:val="00F92855"/>
    <w:rsid w:val="00F9743E"/>
    <w:rsid w:val="00FC14A0"/>
    <w:rsid w:val="00FC2EB5"/>
    <w:rsid w:val="00FC4B1C"/>
    <w:rsid w:val="00FE46BD"/>
    <w:rsid w:val="00FE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6ff"/>
    </o:shapedefaults>
    <o:shapelayout v:ext="edit">
      <o:idmap v:ext="edit" data="1"/>
    </o:shapelayout>
  </w:shapeDefaults>
  <w:decimalSymbol w:val="."/>
  <w:listSeparator w:val=","/>
  <w14:docId w14:val="23FDA6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GB"/>
    </w:rPr>
  </w:style>
  <w:style w:type="paragraph" w:styleId="Heading2">
    <w:name w:val="heading 2"/>
    <w:basedOn w:val="Normal"/>
    <w:next w:val="Normal"/>
    <w:qFormat/>
    <w:pPr>
      <w:keepNext/>
      <w:outlineLvl w:val="1"/>
    </w:pPr>
    <w:rPr>
      <w:rFonts w:ascii="Times New Roman" w:hAnsi="Times New Roman"/>
      <w:b/>
      <w:lang w:eastAsia="en-U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20"/>
    </w:pPr>
    <w:rPr>
      <w:rFonts w:ascii="Times New Roman" w:hAnsi="Times New Roman"/>
      <w:sz w:val="20"/>
      <w:lang w:val="en-US" w:eastAsia="en-US"/>
    </w:rPr>
  </w:style>
  <w:style w:type="paragraph" w:styleId="BodyTextIndent3">
    <w:name w:val="Body Text Indent 3"/>
    <w:basedOn w:val="Normal"/>
    <w:link w:val="BodyTextIndent3Char"/>
    <w:pPr>
      <w:spacing w:after="120"/>
      <w:ind w:left="360"/>
    </w:pPr>
    <w:rPr>
      <w:sz w:val="16"/>
      <w:szCs w:val="16"/>
    </w:rPr>
  </w:style>
  <w:style w:type="paragraph" w:styleId="BodyText2">
    <w:name w:val="Body Text 2"/>
    <w:basedOn w:val="Normal"/>
    <w:pPr>
      <w:spacing w:after="120" w:line="480" w:lineRule="auto"/>
    </w:pPr>
  </w:style>
  <w:style w:type="character" w:styleId="HTMLTypewriter">
    <w:name w:val="HTML Typewriter"/>
    <w:rPr>
      <w:rFonts w:ascii="Courier New" w:eastAsia="Times New Roman" w:hAnsi="Courier New" w:cs="Courier New"/>
      <w:sz w:val="20"/>
      <w:szCs w:val="20"/>
    </w:rPr>
  </w:style>
  <w:style w:type="paragraph" w:styleId="FootnoteText">
    <w:name w:val="footnote text"/>
    <w:basedOn w:val="Normal"/>
    <w:semiHidden/>
    <w:rPr>
      <w:rFonts w:ascii="Times New Roman" w:hAnsi="Times New Roman"/>
      <w:sz w:val="20"/>
      <w:lang w:eastAsia="en-US"/>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paragraph" w:styleId="ListParagraph">
    <w:name w:val="List Paragraph"/>
    <w:basedOn w:val="Normal"/>
    <w:uiPriority w:val="34"/>
    <w:qFormat/>
    <w:rsid w:val="001572B6"/>
    <w:pPr>
      <w:widowControl w:val="0"/>
      <w:ind w:left="720"/>
    </w:pPr>
    <w:rPr>
      <w:rFonts w:ascii="Times New Roman" w:hAnsi="Times New Roman"/>
      <w:snapToGrid w:val="0"/>
      <w:lang w:val="en-US" w:eastAsia="en-US"/>
    </w:rPr>
  </w:style>
  <w:style w:type="character" w:customStyle="1" w:styleId="BodyTextIndent3Char">
    <w:name w:val="Body Text Indent 3 Char"/>
    <w:link w:val="BodyTextIndent3"/>
    <w:rsid w:val="001E48CD"/>
    <w:rPr>
      <w:rFonts w:ascii="Arial" w:hAnsi="Arial"/>
      <w:sz w:val="16"/>
      <w:szCs w:val="16"/>
      <w:lang w:val="en-GB" w:eastAsia="en-GB"/>
    </w:rPr>
  </w:style>
  <w:style w:type="character" w:customStyle="1" w:styleId="FootnoteCharacters">
    <w:name w:val="Footnote Characters"/>
    <w:rsid w:val="00C83BC2"/>
    <w:rPr>
      <w:vertAlign w:val="superscript"/>
    </w:rPr>
  </w:style>
  <w:style w:type="paragraph" w:customStyle="1" w:styleId="Default">
    <w:name w:val="Default"/>
    <w:rsid w:val="003C2ACD"/>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369c8102-fcf1-4d6b-8332-9aa65f59f05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6" ma:contentTypeDescription="Create a new document." ma:contentTypeScope="" ma:versionID="8af258352586b0fca8b74d9423768926">
  <xsd:schema xmlns:xsd="http://www.w3.org/2001/XMLSchema" xmlns:xs="http://www.w3.org/2001/XMLSchema" xmlns:p="http://schemas.microsoft.com/office/2006/metadata/properties" xmlns:ns2="63591a19-cb1d-44fe-9111-35bd3251584e" xmlns:ns3="369c8102-fcf1-4d6b-8332-9aa65f59f054" xmlns:ns4="ca283e0b-db31-4043-a2ef-b80661bf084a" targetNamespace="http://schemas.microsoft.com/office/2006/metadata/properties" ma:root="true" ma:fieldsID="c6613de2cf8b9a1d5f384be17289cb9e" ns2:_="" ns3:_="" ns4:_="">
    <xsd:import namespace="63591a19-cb1d-44fe-9111-35bd3251584e"/>
    <xsd:import namespace="369c8102-fcf1-4d6b-8332-9aa65f59f054"/>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cbe9f32-7dd0-4c5a-a45a-60022833128c}"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3F19BA-2C8B-4C5B-8713-7F04166EEFB6}">
  <ds:schemaRefs>
    <ds:schemaRef ds:uri="http://schemas.microsoft.com/sharepoint/v3/contenttype/forms"/>
  </ds:schemaRefs>
</ds:datastoreItem>
</file>

<file path=customXml/itemProps2.xml><?xml version="1.0" encoding="utf-8"?>
<ds:datastoreItem xmlns:ds="http://schemas.openxmlformats.org/officeDocument/2006/customXml" ds:itemID="{0172CE09-BC75-4D91-A87C-F36F8F54E477}">
  <ds:schemaRefs>
    <ds:schemaRef ds:uri="http://schemas.microsoft.com/office/2006/metadata/properties"/>
    <ds:schemaRef ds:uri="http://schemas.microsoft.com/office/infopath/2007/PartnerControls"/>
    <ds:schemaRef ds:uri="ca283e0b-db31-4043-a2ef-b80661bf084a"/>
    <ds:schemaRef ds:uri="369c8102-fcf1-4d6b-8332-9aa65f59f054"/>
  </ds:schemaRefs>
</ds:datastoreItem>
</file>

<file path=customXml/itemProps3.xml><?xml version="1.0" encoding="utf-8"?>
<ds:datastoreItem xmlns:ds="http://schemas.openxmlformats.org/officeDocument/2006/customXml" ds:itemID="{029EBC8F-EED1-4C5C-B5CF-E08C91EC7A09}">
  <ds:schemaRefs>
    <ds:schemaRef ds:uri="http://schemas.openxmlformats.org/officeDocument/2006/bibliography"/>
  </ds:schemaRefs>
</ds:datastoreItem>
</file>

<file path=customXml/itemProps4.xml><?xml version="1.0" encoding="utf-8"?>
<ds:datastoreItem xmlns:ds="http://schemas.openxmlformats.org/officeDocument/2006/customXml" ds:itemID="{F276BE2A-FA82-422D-B69D-72C3C0883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499FB1-EFC8-4DFD-8A4F-42A337CDF92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2008-12-05T06:05:00Z</cp:lastPrinted>
  <dcterms:created xsi:type="dcterms:W3CDTF">2023-07-06T02:48:00Z</dcterms:created>
  <dcterms:modified xsi:type="dcterms:W3CDTF">2023-07-06T03:11:00Z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y fmtid="{D5CDD505-2E9C-101B-9397-08002B2CF9AE}" pid="3" name="MediaServiceImageTags">
    <vt:lpwstr/>
  </property>
</Properties>
</file>