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3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625"/>
      </w:tblGrid>
      <w:tr w:rsidR="007613B3" w:rsidRPr="00C83768" w14:paraId="55B63C31" w14:textId="77777777" w:rsidTr="002730D8">
        <w:trPr>
          <w:trHeight w:val="2783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C5C227" w14:textId="27FE4975" w:rsidR="00B14BE6" w:rsidRPr="00AD5228" w:rsidRDefault="00B14BE6" w:rsidP="002730D8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bCs/>
                <w:color w:val="auto"/>
                <w:lang w:val="fr-FR"/>
              </w:rPr>
            </w:pPr>
          </w:p>
        </w:tc>
      </w:tr>
      <w:tr w:rsidR="00B14BE6" w:rsidRPr="00AD5228" w14:paraId="5BFCD508" w14:textId="77777777" w:rsidTr="002730D8">
        <w:trPr>
          <w:trHeight w:val="60"/>
        </w:trPr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2E659C" w14:textId="53BD8060" w:rsidR="00B14BE6" w:rsidRPr="00AD522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i/>
              </w:rPr>
            </w:pPr>
          </w:p>
        </w:tc>
      </w:tr>
    </w:tbl>
    <w:tbl>
      <w:tblPr>
        <w:tblpPr w:leftFromText="180" w:rightFromText="180" w:vertAnchor="page" w:horzAnchor="margin" w:tblpY="174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55"/>
        <w:gridCol w:w="2430"/>
        <w:gridCol w:w="1620"/>
        <w:gridCol w:w="1530"/>
      </w:tblGrid>
      <w:tr w:rsidR="004F7674" w:rsidRPr="00AD5228" w14:paraId="7B718A10" w14:textId="77777777" w:rsidTr="00473D6A">
        <w:trPr>
          <w:trHeight w:val="738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2D285C" w14:textId="77777777" w:rsidR="004F7674" w:rsidRPr="00AD5228" w:rsidRDefault="004F7674" w:rsidP="003A3F57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en-AU"/>
              </w:rPr>
            </w:pPr>
            <w:r w:rsidRPr="00AD5228">
              <w:rPr>
                <w:rFonts w:ascii="Times New Roman" w:eastAsia="Arial Unicode MS" w:hAnsi="Times New Roman"/>
                <w:b/>
                <w:color w:val="auto"/>
                <w:lang w:val="en-AU"/>
              </w:rPr>
              <w:t>Work Assignment Overview</w:t>
            </w:r>
          </w:p>
          <w:p w14:paraId="04ACE128" w14:textId="0172177C" w:rsidR="004F7674" w:rsidRPr="00AD5228" w:rsidRDefault="004F7674" w:rsidP="00447172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en-AU"/>
              </w:rPr>
            </w:pPr>
            <w:r w:rsidRPr="00AD5228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Tasks/Milestone: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466A5C" w14:textId="6CBA2ACC" w:rsidR="004F7674" w:rsidRPr="00AD5228" w:rsidRDefault="004F7674" w:rsidP="00E4767D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en-AU"/>
              </w:rPr>
            </w:pPr>
            <w:r w:rsidRPr="00AD5228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Deliverables/Outputs: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636B396A" w14:textId="634B9AA2" w:rsidR="004F7674" w:rsidRPr="00AD5228" w:rsidRDefault="004F7674" w:rsidP="004A6BA4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en-AU"/>
              </w:rPr>
            </w:pPr>
            <w:r w:rsidRPr="00AD5228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Timeline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3868A3A" w14:textId="59685736" w:rsidR="004F7674" w:rsidRPr="00AD5228" w:rsidRDefault="004F7674" w:rsidP="00FA7717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en-AU"/>
              </w:rPr>
            </w:pPr>
            <w:r w:rsidRPr="00AD5228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Estimate Budget </w:t>
            </w:r>
          </w:p>
        </w:tc>
      </w:tr>
      <w:tr w:rsidR="00A07C0E" w:rsidRPr="00AD5228" w14:paraId="48EF773E" w14:textId="77777777" w:rsidTr="00473D6A">
        <w:trPr>
          <w:trHeight w:val="3841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F4B71A" w14:textId="07C60E79" w:rsidR="00A07C0E" w:rsidRPr="00AD5228" w:rsidRDefault="00A07C0E" w:rsidP="00A07C0E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35" w:hanging="27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Élaborer la méthodologie et les outils de collecte de données </w:t>
            </w:r>
          </w:p>
          <w:p w14:paraId="56ED6D16" w14:textId="77777777" w:rsidR="00A07C0E" w:rsidRPr="00AD5228" w:rsidRDefault="00A07C0E" w:rsidP="00A07C0E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2979F3F6" w14:textId="745E188D" w:rsidR="00A07C0E" w:rsidRPr="00AD5228" w:rsidRDefault="00A07C0E" w:rsidP="00A07C0E">
            <w:pPr>
              <w:pStyle w:val="ListParagraph"/>
              <w:numPr>
                <w:ilvl w:val="0"/>
                <w:numId w:val="25"/>
              </w:numPr>
              <w:tabs>
                <w:tab w:val="left" w:pos="335"/>
              </w:tabs>
              <w:ind w:hanging="655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Conduire la session de validation de la méthodologie et des outils de collecte de données par le Comité Directeur National (CDN)</w:t>
            </w:r>
          </w:p>
          <w:p w14:paraId="34294F02" w14:textId="77777777" w:rsidR="00A07C0E" w:rsidRPr="00AD5228" w:rsidRDefault="00A07C0E" w:rsidP="00A07C0E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4444E575" w14:textId="22157819" w:rsidR="00A07C0E" w:rsidRPr="00AD5228" w:rsidRDefault="00A07C0E" w:rsidP="00A07C0E">
            <w:pPr>
              <w:pStyle w:val="ListParagraph"/>
              <w:numPr>
                <w:ilvl w:val="0"/>
                <w:numId w:val="25"/>
              </w:numPr>
              <w:ind w:left="335" w:hanging="18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Assurer l’obtention du visa statistique au niveau de l’INStaD </w:t>
            </w:r>
          </w:p>
          <w:p w14:paraId="2BB8E6E5" w14:textId="1A549FA4" w:rsidR="00A07C0E" w:rsidRPr="00AD5228" w:rsidRDefault="00A07C0E" w:rsidP="007858F6">
            <w:pPr>
              <w:tabs>
                <w:tab w:val="left" w:pos="1486"/>
              </w:tabs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sz w:val="16"/>
                <w:szCs w:val="16"/>
                <w:lang w:val="fr-FR"/>
              </w:rPr>
            </w:pPr>
            <w:r w:rsidRPr="00AD5228">
              <w:rPr>
                <w:rFonts w:ascii="Times New Roman" w:eastAsia="Arial Unicode MS" w:hAnsi="Times New Roman"/>
                <w:i/>
                <w:color w:val="auto"/>
                <w:lang w:val="fr-FR"/>
              </w:rPr>
              <w:tab/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141EA1" w14:textId="77777777" w:rsidR="00A07C0E" w:rsidRPr="00AD5228" w:rsidRDefault="00A07C0E" w:rsidP="00C73D4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Livrables 1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: </w:t>
            </w:r>
          </w:p>
          <w:p w14:paraId="5C8F85EA" w14:textId="77777777" w:rsidR="00A07C0E" w:rsidRPr="00AD5228" w:rsidRDefault="00A07C0E" w:rsidP="00C73D45">
            <w:pPr>
              <w:pStyle w:val="ListParagraph"/>
              <w:tabs>
                <w:tab w:val="left" w:pos="330"/>
                <w:tab w:val="left" w:pos="5184"/>
                <w:tab w:val="left" w:pos="7056"/>
                <w:tab w:val="left" w:pos="8928"/>
              </w:tabs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Note de cadrage de mise en œuvre de la mission (Objectif, méthodologie, chronogramme et outils de collecte),</w:t>
            </w:r>
          </w:p>
          <w:p w14:paraId="09114FDB" w14:textId="77777777" w:rsidR="00A07C0E" w:rsidRPr="00AD5228" w:rsidRDefault="00A07C0E" w:rsidP="00C73D45">
            <w:pPr>
              <w:pStyle w:val="ListParagraph"/>
              <w:tabs>
                <w:tab w:val="left" w:pos="330"/>
                <w:tab w:val="left" w:pos="5184"/>
                <w:tab w:val="left" w:pos="7056"/>
                <w:tab w:val="left" w:pos="8928"/>
              </w:tabs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+</w:t>
            </w:r>
          </w:p>
          <w:p w14:paraId="783142F9" w14:textId="77777777" w:rsidR="00A07C0E" w:rsidRPr="00AD5228" w:rsidRDefault="00A07C0E" w:rsidP="00C73D45">
            <w:pPr>
              <w:pStyle w:val="ListParagraph"/>
              <w:tabs>
                <w:tab w:val="left" w:pos="330"/>
                <w:tab w:val="left" w:pos="5184"/>
                <w:tab w:val="left" w:pos="7056"/>
                <w:tab w:val="left" w:pos="8928"/>
              </w:tabs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Plan de rédaction du rapport d’état des lieux du travail des enfants dans les mines et carrières du Bénin</w:t>
            </w:r>
          </w:p>
          <w:p w14:paraId="6F7EACBD" w14:textId="77777777" w:rsidR="00A07C0E" w:rsidRPr="00AD5228" w:rsidRDefault="00A07C0E" w:rsidP="003A3F57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69B5CEC9" w14:textId="4CACA23D" w:rsidR="00A07C0E" w:rsidRPr="00AD5228" w:rsidRDefault="00A07C0E" w:rsidP="003A3F57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5 jours ouvrables de travail, soit au plus tard le 20 </w:t>
            </w:r>
            <w:r w:rsidR="009E7A5E" w:rsidRPr="00AD5228">
              <w:rPr>
                <w:rFonts w:ascii="Times New Roman" w:hAnsi="Times New Roman"/>
                <w:sz w:val="22"/>
                <w:szCs w:val="22"/>
                <w:lang w:val="fr-FR"/>
              </w:rPr>
              <w:t>juillet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2022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ECAE63C" w14:textId="0DCC11E3" w:rsidR="00A07C0E" w:rsidRPr="00AD5228" w:rsidRDefault="00A07C0E" w:rsidP="009E7A5E">
            <w:pPr>
              <w:spacing w:before="60" w:after="60" w:line="240" w:lineRule="auto"/>
              <w:jc w:val="right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30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% de payement</w:t>
            </w:r>
          </w:p>
        </w:tc>
      </w:tr>
      <w:tr w:rsidR="004F7674" w:rsidRPr="00AD5228" w14:paraId="18788A32" w14:textId="77777777" w:rsidTr="00473D6A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1F772F" w14:textId="77777777" w:rsidR="00A07C0E" w:rsidRPr="00AD5228" w:rsidRDefault="00A07C0E" w:rsidP="00A07C0E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Assurer la collecte et l’analyse des données </w:t>
            </w:r>
          </w:p>
          <w:p w14:paraId="312C271C" w14:textId="77777777" w:rsidR="00A07C0E" w:rsidRPr="00AD5228" w:rsidRDefault="00A07C0E" w:rsidP="00A07C0E">
            <w:pPr>
              <w:pStyle w:val="ListParagraph"/>
              <w:ind w:left="360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14:paraId="05E51958" w14:textId="77777777" w:rsidR="00A07C0E" w:rsidRPr="00AD5228" w:rsidRDefault="00A07C0E" w:rsidP="00A07C0E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Elaborer le rapport d’état des lieux du travail des enfants dans les mines et carrières du Bénin </w:t>
            </w:r>
          </w:p>
          <w:p w14:paraId="4109F2FA" w14:textId="77777777" w:rsidR="00A07C0E" w:rsidRPr="00AD5228" w:rsidRDefault="00A07C0E" w:rsidP="00A07C0E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Soumettre le draft 1 du rapport d’état des lieux au CDN, à la DGT et à l’UNICEF ;</w:t>
            </w:r>
          </w:p>
          <w:p w14:paraId="35BB2887" w14:textId="77777777" w:rsidR="00A07C0E" w:rsidRPr="00AD5228" w:rsidRDefault="00A07C0E" w:rsidP="00A07C0E">
            <w:pPr>
              <w:pStyle w:val="ListParagrap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14:paraId="680E965C" w14:textId="77777777" w:rsidR="00A07C0E" w:rsidRPr="00AD5228" w:rsidRDefault="00A07C0E" w:rsidP="00A07C0E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Soumettre la base de données apurées et stabilisées y compris celle de la cartographie des mines et carrières ;</w:t>
            </w:r>
          </w:p>
          <w:p w14:paraId="12AB4707" w14:textId="77777777" w:rsidR="00A07C0E" w:rsidRPr="00AD5228" w:rsidRDefault="00A07C0E" w:rsidP="00A07C0E">
            <w:pPr>
              <w:pStyle w:val="ListParagrap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14:paraId="4DA9318C" w14:textId="77777777" w:rsidR="004F7674" w:rsidRPr="00AD5228" w:rsidRDefault="00A07C0E" w:rsidP="009E7A5E">
            <w:pPr>
              <w:pStyle w:val="ListParagraph"/>
              <w:numPr>
                <w:ilvl w:val="0"/>
                <w:numId w:val="31"/>
              </w:numPr>
              <w:tabs>
                <w:tab w:val="left" w:pos="1486"/>
              </w:tabs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Conduire l’atelier de pré-validation du rapport par le CDN</w:t>
            </w:r>
          </w:p>
          <w:p w14:paraId="6EDE9C4D" w14:textId="77777777" w:rsidR="002A205E" w:rsidRPr="00AD5228" w:rsidRDefault="002A205E" w:rsidP="002A205E">
            <w:pPr>
              <w:pStyle w:val="ListParagraph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</w:p>
          <w:p w14:paraId="52968BF6" w14:textId="7B2821E4" w:rsidR="002A205E" w:rsidRPr="00AD5228" w:rsidRDefault="002A205E" w:rsidP="002A205E">
            <w:pPr>
              <w:pStyle w:val="ListParagraph"/>
              <w:tabs>
                <w:tab w:val="left" w:pos="1486"/>
              </w:tabs>
              <w:spacing w:before="60" w:after="60" w:line="240" w:lineRule="auto"/>
              <w:ind w:left="360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323D68" w14:textId="77777777" w:rsidR="009E7A5E" w:rsidRPr="00AD5228" w:rsidRDefault="009E7A5E" w:rsidP="009E7A5E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Livrable 2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: </w:t>
            </w:r>
          </w:p>
          <w:p w14:paraId="776A983E" w14:textId="77777777" w:rsidR="009E7A5E" w:rsidRPr="00AD5228" w:rsidRDefault="009E7A5E" w:rsidP="009E7A5E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Draft du rapport d’état des lieux du travail des enfants dans les mines et carrières du Bénin</w:t>
            </w:r>
          </w:p>
          <w:p w14:paraId="4F5F7E14" w14:textId="77777777" w:rsidR="009E7A5E" w:rsidRPr="00AD5228" w:rsidRDefault="009E7A5E" w:rsidP="009E7A5E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color w:val="002060"/>
                <w:sz w:val="22"/>
                <w:szCs w:val="22"/>
                <w:lang w:val="fr-FR"/>
              </w:rPr>
              <w:t>+</w:t>
            </w:r>
          </w:p>
          <w:p w14:paraId="74844ABC" w14:textId="1D74B356" w:rsidR="004F7674" w:rsidRPr="00AD5228" w:rsidRDefault="009E7A5E" w:rsidP="009E7A5E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Bases de données stabilisées y compris les scripts d’analyses et la cartographie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FD7E" w14:textId="66149C4F" w:rsidR="004F7674" w:rsidRPr="00AD5228" w:rsidRDefault="009E7A5E" w:rsidP="003A3F57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23 jours ouvrables de travail, soit au plus tard le 15 septembre 2022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09387" w14:textId="5DB0406B" w:rsidR="004F7674" w:rsidRPr="00AD5228" w:rsidRDefault="009E7A5E" w:rsidP="009E7A5E">
            <w:pPr>
              <w:spacing w:before="60" w:after="60" w:line="240" w:lineRule="auto"/>
              <w:jc w:val="right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30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% de payement</w:t>
            </w:r>
          </w:p>
        </w:tc>
      </w:tr>
      <w:tr w:rsidR="002A205E" w:rsidRPr="00AD5228" w14:paraId="2A6E5C6E" w14:textId="77777777" w:rsidTr="00473D6A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F6D03E" w14:textId="77777777" w:rsidR="002A205E" w:rsidRPr="00AD5228" w:rsidRDefault="002A205E" w:rsidP="002A205E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Intégrer les inputs de l’atelier de pré-validation et soumettre le draft 2 du rapport ;</w:t>
            </w:r>
          </w:p>
          <w:p w14:paraId="7A9FC0DF" w14:textId="77777777" w:rsidR="002A205E" w:rsidRPr="00AD5228" w:rsidRDefault="002A205E" w:rsidP="002A205E">
            <w:pPr>
              <w:pStyle w:val="ListParagraph"/>
              <w:ind w:left="360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14:paraId="5DB72FDC" w14:textId="77777777" w:rsidR="002A205E" w:rsidRPr="00AD5228" w:rsidRDefault="002A205E" w:rsidP="002A205E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Conduire l’atelier de validation ;</w:t>
            </w:r>
          </w:p>
          <w:p w14:paraId="57B3E6B5" w14:textId="77777777" w:rsidR="002A205E" w:rsidRPr="00AD5228" w:rsidRDefault="002A205E" w:rsidP="002A205E">
            <w:pPr>
              <w:pStyle w:val="ListParagraph"/>
              <w:ind w:left="360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14:paraId="2BA69B27" w14:textId="77777777" w:rsidR="002A205E" w:rsidRPr="00AD5228" w:rsidRDefault="002A205E" w:rsidP="002A205E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Finaliser et soumettre la version finale et validée du rapport. </w:t>
            </w:r>
          </w:p>
          <w:p w14:paraId="270A371A" w14:textId="77777777" w:rsidR="002A205E" w:rsidRPr="00AD5228" w:rsidRDefault="002A205E" w:rsidP="002A205E">
            <w:pPr>
              <w:tabs>
                <w:tab w:val="left" w:pos="1486"/>
              </w:tabs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2F4FE9" w14:textId="77777777" w:rsidR="002A205E" w:rsidRPr="00AD5228" w:rsidRDefault="002A205E" w:rsidP="002A205E">
            <w:pPr>
              <w:pStyle w:val="ListParagraph"/>
              <w:ind w:left="0"/>
              <w:rPr>
                <w:rFonts w:ascii="Times New Roman" w:hAnsi="Times New Roman"/>
                <w:strike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Livrables 3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:</w:t>
            </w:r>
            <w:r w:rsidRPr="00AD5228">
              <w:rPr>
                <w:rFonts w:ascii="Times New Roman" w:hAnsi="Times New Roman"/>
                <w:color w:val="1F4E79"/>
                <w:sz w:val="22"/>
                <w:szCs w:val="22"/>
                <w:lang w:val="fr-FR"/>
              </w:rPr>
              <w:t xml:space="preserve"> 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</w:t>
            </w:r>
          </w:p>
          <w:p w14:paraId="59198BCA" w14:textId="77777777" w:rsidR="002A205E" w:rsidRPr="00AD5228" w:rsidRDefault="002A205E" w:rsidP="002A205E">
            <w:pPr>
              <w:pStyle w:val="ListParagraph"/>
              <w:ind w:left="0"/>
              <w:rPr>
                <w:rFonts w:ascii="Times New Roman" w:hAnsi="Times New Roman"/>
                <w:color w:val="1F4E79"/>
                <w:sz w:val="22"/>
                <w:szCs w:val="22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Rapport final et validé sur l’état des lieux du travail des enfants dans les mines et carrières du Bénin</w:t>
            </w:r>
          </w:p>
          <w:p w14:paraId="4DF0A4A1" w14:textId="77777777" w:rsidR="002A205E" w:rsidRPr="00AD5228" w:rsidRDefault="002A205E" w:rsidP="002A205E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89992" w14:textId="44149EAC" w:rsidR="002A205E" w:rsidRPr="00AD5228" w:rsidRDefault="002A205E" w:rsidP="002A205E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>7 jours ouvrables de travail, soit au plus tard le 20 novembre 2022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82ACA" w14:textId="6618019A" w:rsidR="002A205E" w:rsidRPr="00AD5228" w:rsidRDefault="002A205E" w:rsidP="00305F92">
            <w:pPr>
              <w:spacing w:before="60" w:after="60" w:line="240" w:lineRule="auto"/>
              <w:jc w:val="right"/>
              <w:rPr>
                <w:rFonts w:ascii="Times New Roman" w:eastAsia="Arial Unicode MS" w:hAnsi="Times New Roman"/>
                <w:i/>
                <w:color w:val="auto"/>
                <w:lang w:val="fr-FR"/>
              </w:rPr>
            </w:pPr>
            <w:r w:rsidRPr="00AD5228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40</w:t>
            </w:r>
            <w:r w:rsidRPr="00AD522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% du payement </w:t>
            </w:r>
          </w:p>
        </w:tc>
      </w:tr>
    </w:tbl>
    <w:p w14:paraId="33D6FA81" w14:textId="37D6EEB1" w:rsidR="00B14BE6" w:rsidRPr="00AD5228" w:rsidRDefault="00B14BE6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</w:p>
    <w:p w14:paraId="4B8FCFEC" w14:textId="67285F7B" w:rsidR="007D662B" w:rsidRPr="00AD5228" w:rsidRDefault="007D662B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</w:p>
    <w:p w14:paraId="12E3EE38" w14:textId="4D368979" w:rsidR="007D662B" w:rsidRPr="00AD5228" w:rsidRDefault="007D662B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</w:p>
    <w:p w14:paraId="6B690D87" w14:textId="7A922873" w:rsidR="00305F92" w:rsidRPr="00AD5228" w:rsidRDefault="00305F92" w:rsidP="00305F92">
      <w:pPr>
        <w:pStyle w:val="EndnoteText"/>
        <w:rPr>
          <w:rFonts w:ascii="Times New Roman" w:hAnsi="Times New Roman"/>
        </w:rPr>
      </w:pPr>
    </w:p>
    <w:sectPr w:rsidR="00305F92" w:rsidRPr="00AD5228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9500" w14:textId="77777777" w:rsidR="00864F75" w:rsidRDefault="00864F75" w:rsidP="000C3710">
      <w:r>
        <w:separator/>
      </w:r>
    </w:p>
  </w:endnote>
  <w:endnote w:type="continuationSeparator" w:id="0">
    <w:p w14:paraId="43EC82B0" w14:textId="77777777" w:rsidR="00864F75" w:rsidRDefault="00864F75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9417" w14:textId="77777777" w:rsidR="00864F75" w:rsidRDefault="00864F75" w:rsidP="000C3710">
      <w:r>
        <w:separator/>
      </w:r>
    </w:p>
  </w:footnote>
  <w:footnote w:type="continuationSeparator" w:id="0">
    <w:p w14:paraId="30903151" w14:textId="77777777" w:rsidR="00864F75" w:rsidRDefault="00864F75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8F5C2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1B953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8636107"/>
    <w:multiLevelType w:val="hybridMultilevel"/>
    <w:tmpl w:val="2B1C4992"/>
    <w:lvl w:ilvl="0" w:tplc="9636FD6E">
      <w:start w:val="10"/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5A5C44"/>
    <w:multiLevelType w:val="hybridMultilevel"/>
    <w:tmpl w:val="BD9242F2"/>
    <w:lvl w:ilvl="0" w:tplc="8E40D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2280A"/>
    <w:multiLevelType w:val="hybridMultilevel"/>
    <w:tmpl w:val="A8D476FA"/>
    <w:lvl w:ilvl="0" w:tplc="66C891BE">
      <w:start w:val="98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46505"/>
    <w:multiLevelType w:val="hybridMultilevel"/>
    <w:tmpl w:val="20D61B66"/>
    <w:lvl w:ilvl="0" w:tplc="284665EA">
      <w:start w:val="98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4616E"/>
    <w:multiLevelType w:val="hybridMultilevel"/>
    <w:tmpl w:val="23087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AA32C6"/>
    <w:multiLevelType w:val="hybridMultilevel"/>
    <w:tmpl w:val="3A8C922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540C1"/>
    <w:multiLevelType w:val="hybridMultilevel"/>
    <w:tmpl w:val="F91092F0"/>
    <w:lvl w:ilvl="0" w:tplc="527852C0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52D85"/>
    <w:multiLevelType w:val="hybridMultilevel"/>
    <w:tmpl w:val="EF7C1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4"/>
  </w:num>
  <w:num w:numId="5">
    <w:abstractNumId w:val="13"/>
  </w:num>
  <w:num w:numId="6">
    <w:abstractNumId w:val="22"/>
  </w:num>
  <w:num w:numId="7">
    <w:abstractNumId w:val="27"/>
  </w:num>
  <w:num w:numId="8">
    <w:abstractNumId w:val="28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5"/>
  </w:num>
  <w:num w:numId="11">
    <w:abstractNumId w:val="24"/>
  </w:num>
  <w:num w:numId="12">
    <w:abstractNumId w:val="29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31"/>
  </w:num>
  <w:num w:numId="26">
    <w:abstractNumId w:val="16"/>
  </w:num>
  <w:num w:numId="27">
    <w:abstractNumId w:val="21"/>
  </w:num>
  <w:num w:numId="28">
    <w:abstractNumId w:val="17"/>
  </w:num>
  <w:num w:numId="29">
    <w:abstractNumId w:val="18"/>
  </w:num>
  <w:num w:numId="30">
    <w:abstractNumId w:val="30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F29"/>
    <w:rsid w:val="00030834"/>
    <w:rsid w:val="000310DE"/>
    <w:rsid w:val="000415E9"/>
    <w:rsid w:val="0004433C"/>
    <w:rsid w:val="00056A18"/>
    <w:rsid w:val="000576DC"/>
    <w:rsid w:val="00066CAF"/>
    <w:rsid w:val="00076437"/>
    <w:rsid w:val="00096574"/>
    <w:rsid w:val="000A7045"/>
    <w:rsid w:val="000B5829"/>
    <w:rsid w:val="000C3710"/>
    <w:rsid w:val="000C61F2"/>
    <w:rsid w:val="000D6CA1"/>
    <w:rsid w:val="000E1755"/>
    <w:rsid w:val="000E3253"/>
    <w:rsid w:val="000E414F"/>
    <w:rsid w:val="000E4D76"/>
    <w:rsid w:val="000F6440"/>
    <w:rsid w:val="00107B7A"/>
    <w:rsid w:val="00112DEE"/>
    <w:rsid w:val="00117ED7"/>
    <w:rsid w:val="0012750B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E13"/>
    <w:rsid w:val="001A4B63"/>
    <w:rsid w:val="001B190C"/>
    <w:rsid w:val="001B2D6D"/>
    <w:rsid w:val="001B5D66"/>
    <w:rsid w:val="001E112E"/>
    <w:rsid w:val="001E7405"/>
    <w:rsid w:val="001F36D2"/>
    <w:rsid w:val="001F651F"/>
    <w:rsid w:val="002072D5"/>
    <w:rsid w:val="00213A86"/>
    <w:rsid w:val="00215E5E"/>
    <w:rsid w:val="0022123C"/>
    <w:rsid w:val="00222F56"/>
    <w:rsid w:val="00234AD4"/>
    <w:rsid w:val="002460BE"/>
    <w:rsid w:val="00247353"/>
    <w:rsid w:val="00257BD7"/>
    <w:rsid w:val="002659AE"/>
    <w:rsid w:val="0026644B"/>
    <w:rsid w:val="002730D8"/>
    <w:rsid w:val="00285811"/>
    <w:rsid w:val="00293255"/>
    <w:rsid w:val="002952E4"/>
    <w:rsid w:val="002A205E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E62BD"/>
    <w:rsid w:val="002F2367"/>
    <w:rsid w:val="00305F92"/>
    <w:rsid w:val="00306E1E"/>
    <w:rsid w:val="003117C2"/>
    <w:rsid w:val="00320886"/>
    <w:rsid w:val="0032151B"/>
    <w:rsid w:val="003434FC"/>
    <w:rsid w:val="0034354C"/>
    <w:rsid w:val="00353547"/>
    <w:rsid w:val="00361834"/>
    <w:rsid w:val="003655B8"/>
    <w:rsid w:val="0037152D"/>
    <w:rsid w:val="00372E4B"/>
    <w:rsid w:val="00373453"/>
    <w:rsid w:val="0037425C"/>
    <w:rsid w:val="00377BF5"/>
    <w:rsid w:val="00377E69"/>
    <w:rsid w:val="0038200F"/>
    <w:rsid w:val="00396BF0"/>
    <w:rsid w:val="003A00B6"/>
    <w:rsid w:val="003A3F57"/>
    <w:rsid w:val="003B3F83"/>
    <w:rsid w:val="003B52AA"/>
    <w:rsid w:val="003B7251"/>
    <w:rsid w:val="003C1BC1"/>
    <w:rsid w:val="003C4672"/>
    <w:rsid w:val="003C48FF"/>
    <w:rsid w:val="003D04D3"/>
    <w:rsid w:val="003D0F6C"/>
    <w:rsid w:val="003D2BCF"/>
    <w:rsid w:val="003D42F1"/>
    <w:rsid w:val="003E4220"/>
    <w:rsid w:val="003E7E75"/>
    <w:rsid w:val="003F19AE"/>
    <w:rsid w:val="00407258"/>
    <w:rsid w:val="00407853"/>
    <w:rsid w:val="00410C90"/>
    <w:rsid w:val="00411F46"/>
    <w:rsid w:val="004160E9"/>
    <w:rsid w:val="00416141"/>
    <w:rsid w:val="00422305"/>
    <w:rsid w:val="00435AB0"/>
    <w:rsid w:val="0043646D"/>
    <w:rsid w:val="004429D6"/>
    <w:rsid w:val="00442F5B"/>
    <w:rsid w:val="00445CFF"/>
    <w:rsid w:val="00471F06"/>
    <w:rsid w:val="00472BBD"/>
    <w:rsid w:val="00473D6A"/>
    <w:rsid w:val="004809D8"/>
    <w:rsid w:val="00481D11"/>
    <w:rsid w:val="00483011"/>
    <w:rsid w:val="004A64C8"/>
    <w:rsid w:val="004A6CA6"/>
    <w:rsid w:val="004B276A"/>
    <w:rsid w:val="004D08C1"/>
    <w:rsid w:val="004D2245"/>
    <w:rsid w:val="004D5D35"/>
    <w:rsid w:val="004E2D0B"/>
    <w:rsid w:val="004E67BE"/>
    <w:rsid w:val="004F1A27"/>
    <w:rsid w:val="004F7674"/>
    <w:rsid w:val="005032F9"/>
    <w:rsid w:val="005075C6"/>
    <w:rsid w:val="00511A6E"/>
    <w:rsid w:val="00523923"/>
    <w:rsid w:val="005246DC"/>
    <w:rsid w:val="005356FF"/>
    <w:rsid w:val="00544027"/>
    <w:rsid w:val="00544A89"/>
    <w:rsid w:val="0054592E"/>
    <w:rsid w:val="00591246"/>
    <w:rsid w:val="0059671E"/>
    <w:rsid w:val="005A643C"/>
    <w:rsid w:val="005B3739"/>
    <w:rsid w:val="005D0BBF"/>
    <w:rsid w:val="005E629A"/>
    <w:rsid w:val="005E6FE1"/>
    <w:rsid w:val="005F3AFC"/>
    <w:rsid w:val="006007DA"/>
    <w:rsid w:val="00626681"/>
    <w:rsid w:val="00632D59"/>
    <w:rsid w:val="00653E0C"/>
    <w:rsid w:val="00655AF9"/>
    <w:rsid w:val="006579B7"/>
    <w:rsid w:val="00661BE1"/>
    <w:rsid w:val="006642C4"/>
    <w:rsid w:val="00674FCB"/>
    <w:rsid w:val="0068655C"/>
    <w:rsid w:val="006907A6"/>
    <w:rsid w:val="006921D1"/>
    <w:rsid w:val="006968C1"/>
    <w:rsid w:val="006A5CFB"/>
    <w:rsid w:val="006B4298"/>
    <w:rsid w:val="006B774E"/>
    <w:rsid w:val="006B7F68"/>
    <w:rsid w:val="006C5703"/>
    <w:rsid w:val="006C688F"/>
    <w:rsid w:val="006C7D5A"/>
    <w:rsid w:val="006D1BD7"/>
    <w:rsid w:val="006D26C4"/>
    <w:rsid w:val="006D6C69"/>
    <w:rsid w:val="006E3839"/>
    <w:rsid w:val="006F3357"/>
    <w:rsid w:val="007001DA"/>
    <w:rsid w:val="0070263C"/>
    <w:rsid w:val="00711C06"/>
    <w:rsid w:val="0071297F"/>
    <w:rsid w:val="00746FD9"/>
    <w:rsid w:val="0075490C"/>
    <w:rsid w:val="00756755"/>
    <w:rsid w:val="007613B3"/>
    <w:rsid w:val="00774438"/>
    <w:rsid w:val="007826F8"/>
    <w:rsid w:val="007B6BF8"/>
    <w:rsid w:val="007C7F78"/>
    <w:rsid w:val="007D5968"/>
    <w:rsid w:val="007D662B"/>
    <w:rsid w:val="007D7750"/>
    <w:rsid w:val="007E73F5"/>
    <w:rsid w:val="007F3DD2"/>
    <w:rsid w:val="00801C3E"/>
    <w:rsid w:val="0080603F"/>
    <w:rsid w:val="00806AF3"/>
    <w:rsid w:val="00812FFA"/>
    <w:rsid w:val="00813D3A"/>
    <w:rsid w:val="00833346"/>
    <w:rsid w:val="00845125"/>
    <w:rsid w:val="00861563"/>
    <w:rsid w:val="00864F75"/>
    <w:rsid w:val="00873C12"/>
    <w:rsid w:val="008746B7"/>
    <w:rsid w:val="00883D70"/>
    <w:rsid w:val="00884F21"/>
    <w:rsid w:val="008B0A0B"/>
    <w:rsid w:val="008B3BDE"/>
    <w:rsid w:val="008C5761"/>
    <w:rsid w:val="008D79DD"/>
    <w:rsid w:val="008E375E"/>
    <w:rsid w:val="0090065A"/>
    <w:rsid w:val="00903E9D"/>
    <w:rsid w:val="00905953"/>
    <w:rsid w:val="00906E2A"/>
    <w:rsid w:val="0091382D"/>
    <w:rsid w:val="009203FF"/>
    <w:rsid w:val="00922852"/>
    <w:rsid w:val="009247BD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4527"/>
    <w:rsid w:val="00975550"/>
    <w:rsid w:val="009A1C63"/>
    <w:rsid w:val="009B3C84"/>
    <w:rsid w:val="009B6BAC"/>
    <w:rsid w:val="009D5ED5"/>
    <w:rsid w:val="009E758D"/>
    <w:rsid w:val="009E7A5E"/>
    <w:rsid w:val="00A0375D"/>
    <w:rsid w:val="00A07C0E"/>
    <w:rsid w:val="00A11FA1"/>
    <w:rsid w:val="00A15D12"/>
    <w:rsid w:val="00A3477D"/>
    <w:rsid w:val="00A56EC7"/>
    <w:rsid w:val="00A71AB3"/>
    <w:rsid w:val="00A73543"/>
    <w:rsid w:val="00A7722C"/>
    <w:rsid w:val="00A80C16"/>
    <w:rsid w:val="00A8354D"/>
    <w:rsid w:val="00A873E6"/>
    <w:rsid w:val="00A94248"/>
    <w:rsid w:val="00AC083A"/>
    <w:rsid w:val="00AC78AC"/>
    <w:rsid w:val="00AD5228"/>
    <w:rsid w:val="00AE48C4"/>
    <w:rsid w:val="00AE5BFE"/>
    <w:rsid w:val="00AF077A"/>
    <w:rsid w:val="00AF3B0E"/>
    <w:rsid w:val="00B02636"/>
    <w:rsid w:val="00B05ABF"/>
    <w:rsid w:val="00B14BE6"/>
    <w:rsid w:val="00B22FF0"/>
    <w:rsid w:val="00B25923"/>
    <w:rsid w:val="00B35723"/>
    <w:rsid w:val="00B37562"/>
    <w:rsid w:val="00B4127F"/>
    <w:rsid w:val="00B415E7"/>
    <w:rsid w:val="00B45366"/>
    <w:rsid w:val="00B63E76"/>
    <w:rsid w:val="00B66698"/>
    <w:rsid w:val="00B677D8"/>
    <w:rsid w:val="00B814B7"/>
    <w:rsid w:val="00B84938"/>
    <w:rsid w:val="00B96CAE"/>
    <w:rsid w:val="00BB1006"/>
    <w:rsid w:val="00BB4A6F"/>
    <w:rsid w:val="00BB7D30"/>
    <w:rsid w:val="00BC0092"/>
    <w:rsid w:val="00BC06E9"/>
    <w:rsid w:val="00BF605F"/>
    <w:rsid w:val="00C03C82"/>
    <w:rsid w:val="00C046B2"/>
    <w:rsid w:val="00C25DC0"/>
    <w:rsid w:val="00C34C2B"/>
    <w:rsid w:val="00C401E7"/>
    <w:rsid w:val="00C448ED"/>
    <w:rsid w:val="00C62EFB"/>
    <w:rsid w:val="00C67879"/>
    <w:rsid w:val="00C73D45"/>
    <w:rsid w:val="00C756A2"/>
    <w:rsid w:val="00C77B32"/>
    <w:rsid w:val="00C83768"/>
    <w:rsid w:val="00C92726"/>
    <w:rsid w:val="00C972F8"/>
    <w:rsid w:val="00CB3A47"/>
    <w:rsid w:val="00CB5E04"/>
    <w:rsid w:val="00CD3149"/>
    <w:rsid w:val="00CD3E5C"/>
    <w:rsid w:val="00CE46A7"/>
    <w:rsid w:val="00CE769B"/>
    <w:rsid w:val="00D03797"/>
    <w:rsid w:val="00D042EF"/>
    <w:rsid w:val="00D05933"/>
    <w:rsid w:val="00D24E21"/>
    <w:rsid w:val="00D26336"/>
    <w:rsid w:val="00D31375"/>
    <w:rsid w:val="00D31AD9"/>
    <w:rsid w:val="00D3303B"/>
    <w:rsid w:val="00D35998"/>
    <w:rsid w:val="00D371D5"/>
    <w:rsid w:val="00D460BE"/>
    <w:rsid w:val="00D5258E"/>
    <w:rsid w:val="00D541BC"/>
    <w:rsid w:val="00D61A9A"/>
    <w:rsid w:val="00D64897"/>
    <w:rsid w:val="00D649B5"/>
    <w:rsid w:val="00D67207"/>
    <w:rsid w:val="00D675C4"/>
    <w:rsid w:val="00D72E5E"/>
    <w:rsid w:val="00D84097"/>
    <w:rsid w:val="00D86D91"/>
    <w:rsid w:val="00D92AE1"/>
    <w:rsid w:val="00DB64BB"/>
    <w:rsid w:val="00DE2EC7"/>
    <w:rsid w:val="00DE40E3"/>
    <w:rsid w:val="00DF3665"/>
    <w:rsid w:val="00E00B53"/>
    <w:rsid w:val="00E062DF"/>
    <w:rsid w:val="00E13740"/>
    <w:rsid w:val="00E2153C"/>
    <w:rsid w:val="00E24709"/>
    <w:rsid w:val="00E5163F"/>
    <w:rsid w:val="00E54A5D"/>
    <w:rsid w:val="00E55B2F"/>
    <w:rsid w:val="00E57889"/>
    <w:rsid w:val="00E612AA"/>
    <w:rsid w:val="00E61D56"/>
    <w:rsid w:val="00E630F3"/>
    <w:rsid w:val="00E654DC"/>
    <w:rsid w:val="00E82A93"/>
    <w:rsid w:val="00EA3ABE"/>
    <w:rsid w:val="00EA6D4D"/>
    <w:rsid w:val="00EB76A6"/>
    <w:rsid w:val="00EC5E3A"/>
    <w:rsid w:val="00EE3A60"/>
    <w:rsid w:val="00EE7747"/>
    <w:rsid w:val="00EF5A83"/>
    <w:rsid w:val="00F00FEB"/>
    <w:rsid w:val="00F027D0"/>
    <w:rsid w:val="00F2296D"/>
    <w:rsid w:val="00F2300E"/>
    <w:rsid w:val="00F24528"/>
    <w:rsid w:val="00F246C3"/>
    <w:rsid w:val="00F31886"/>
    <w:rsid w:val="00F349B0"/>
    <w:rsid w:val="00F35E74"/>
    <w:rsid w:val="00F509A4"/>
    <w:rsid w:val="00F7484C"/>
    <w:rsid w:val="00F834BF"/>
    <w:rsid w:val="00F8439C"/>
    <w:rsid w:val="00F90618"/>
    <w:rsid w:val="00F97B64"/>
    <w:rsid w:val="00FA55CB"/>
    <w:rsid w:val="00FB6F21"/>
    <w:rsid w:val="00FC1ABD"/>
    <w:rsid w:val="00FC40F1"/>
    <w:rsid w:val="00FE1530"/>
    <w:rsid w:val="00FE3848"/>
    <w:rsid w:val="00FE46C7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,References,Bullet List,FooterText,List Paragraph1,Colorful List Accent 1,Liste 1,normal,Normal2,Normal3,Normal4,Normal5,Normal6,Normal7,List Paragraph à moi,bullets,action points,numbered,Paragraphe de liste1,列出段落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References Char,Bullet List Char,FooterText Char,List Paragraph1 Char,Colorful List Accent 1 Char,Liste 1 Char,normal Char,Normal2 Char,Normal3 Char,Normal4 Char,Normal5 Char,Normal6 Char,Normal7 Char,bullets Char"/>
    <w:link w:val="ListParagraph"/>
    <w:uiPriority w:val="34"/>
    <w:qFormat/>
    <w:locked/>
    <w:rsid w:val="003434FC"/>
    <w:rPr>
      <w:rFonts w:ascii="Arial" w:eastAsia="MS PGothic" w:hAnsi="Arial"/>
      <w:color w:val="000000"/>
    </w:rPr>
  </w:style>
  <w:style w:type="paragraph" w:styleId="BodyText">
    <w:name w:val="Body Text"/>
    <w:basedOn w:val="Normal"/>
    <w:link w:val="BodyTextChar"/>
    <w:unhideWhenUsed/>
    <w:rsid w:val="00AD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5228"/>
    <w:rPr>
      <w:rFonts w:ascii="Arial" w:eastAsia="MS PGothic" w:hAnsi="Arial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E062D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062DF"/>
    <w:rPr>
      <w:rFonts w:ascii="Arial" w:eastAsia="MS PGothic" w:hAnsi="Arial"/>
      <w:color w:val="000000"/>
    </w:rPr>
  </w:style>
  <w:style w:type="character" w:styleId="FootnoteReference">
    <w:name w:val="footnote reference"/>
    <w:basedOn w:val="DefaultParagraphFont"/>
    <w:semiHidden/>
    <w:unhideWhenUsed/>
    <w:rsid w:val="00E0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110A9-5E43-4546-B30B-2312326FA0D4}">
  <ds:schemaRefs>
    <ds:schemaRef ds:uri="http://purl.org/dc/dcmitype/"/>
    <ds:schemaRef ds:uri="http://purl.org/dc/elements/1.1/"/>
    <ds:schemaRef ds:uri="465be47d-174d-4461-b4d6-18b9fc34cb3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.v3"/>
    <ds:schemaRef ds:uri="6b1db5bc-b37e-441e-bb0f-3f87b229404b"/>
    <ds:schemaRef ds:uri="ca283e0b-db31-4043-a2ef-b80661bf084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</TotalTime>
  <Pages>1</Pages>
  <Words>291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Evy Diakiese</cp:lastModifiedBy>
  <cp:revision>2</cp:revision>
  <cp:lastPrinted>2017-01-06T22:20:00Z</cp:lastPrinted>
  <dcterms:created xsi:type="dcterms:W3CDTF">2022-06-08T12:46:00Z</dcterms:created>
  <dcterms:modified xsi:type="dcterms:W3CDTF">2022-06-08T12:46:00Z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