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79E7" w14:textId="77777777" w:rsidR="007B57EC" w:rsidRDefault="007B57EC" w:rsidP="007B57EC">
      <w:pPr>
        <w:pStyle w:val="Title"/>
        <w:jc w:val="left"/>
      </w:pPr>
    </w:p>
    <w:tbl>
      <w:tblPr>
        <w:tblW w:w="9720" w:type="dxa"/>
        <w:tblInd w:w="-49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262"/>
      </w:tblGrid>
      <w:tr w:rsidR="007B57EC" w14:paraId="2C478B03" w14:textId="77777777" w:rsidTr="00EF54CD">
        <w:trPr>
          <w:cantSplit/>
          <w:trHeight w:val="1485"/>
        </w:trPr>
        <w:tc>
          <w:tcPr>
            <w:tcW w:w="1458" w:type="dxa"/>
            <w:shd w:val="clear" w:color="auto" w:fill="FFFFFF"/>
            <w:vAlign w:val="center"/>
          </w:tcPr>
          <w:p w14:paraId="31B36929" w14:textId="77777777" w:rsidR="007B57EC" w:rsidRPr="00C87D05" w:rsidRDefault="007B57EC" w:rsidP="00EF54CD">
            <w:pPr>
              <w:jc w:val="center"/>
              <w:rPr>
                <w:b/>
                <w:color w:val="FF0000"/>
                <w:sz w:val="22"/>
              </w:rPr>
            </w:pPr>
            <w:r w:rsidRPr="00325D10">
              <w:rPr>
                <w:noProof/>
              </w:rPr>
              <w:drawing>
                <wp:inline distT="0" distB="0" distL="0" distR="0" wp14:anchorId="181B0F83" wp14:editId="612EC97D">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8262" w:type="dxa"/>
            <w:shd w:val="clear" w:color="auto" w:fill="FFFFFF"/>
          </w:tcPr>
          <w:p w14:paraId="4AD6265B" w14:textId="77777777" w:rsidR="007B57EC" w:rsidRDefault="007B57EC" w:rsidP="00EF54CD">
            <w:pPr>
              <w:jc w:val="center"/>
              <w:rPr>
                <w:b/>
                <w:sz w:val="22"/>
              </w:rPr>
            </w:pPr>
          </w:p>
          <w:p w14:paraId="148A5072" w14:textId="77777777" w:rsidR="007B57EC" w:rsidRDefault="007B57EC" w:rsidP="00EF54CD">
            <w:pPr>
              <w:jc w:val="center"/>
              <w:rPr>
                <w:b/>
                <w:sz w:val="22"/>
              </w:rPr>
            </w:pPr>
          </w:p>
          <w:p w14:paraId="193CE1A9" w14:textId="77777777" w:rsidR="007B57EC" w:rsidRDefault="007B57EC" w:rsidP="00EF54CD">
            <w:pPr>
              <w:jc w:val="center"/>
              <w:rPr>
                <w:b/>
                <w:sz w:val="22"/>
              </w:rPr>
            </w:pPr>
          </w:p>
          <w:p w14:paraId="4FA9C55E" w14:textId="77777777" w:rsidR="007B57EC" w:rsidRDefault="007B57EC" w:rsidP="00EF54CD">
            <w:pPr>
              <w:jc w:val="center"/>
              <w:rPr>
                <w:b/>
                <w:sz w:val="22"/>
              </w:rPr>
            </w:pPr>
            <w:r>
              <w:rPr>
                <w:b/>
                <w:sz w:val="22"/>
              </w:rPr>
              <w:t>UNITED NATIONS CHILDREN’S FUND</w:t>
            </w:r>
          </w:p>
          <w:p w14:paraId="3F059119" w14:textId="77777777" w:rsidR="007B57EC" w:rsidRDefault="007B57EC" w:rsidP="00EF54CD">
            <w:pPr>
              <w:jc w:val="center"/>
              <w:rPr>
                <w:b/>
                <w:sz w:val="22"/>
              </w:rPr>
            </w:pPr>
            <w:r>
              <w:rPr>
                <w:b/>
                <w:sz w:val="22"/>
              </w:rPr>
              <w:t xml:space="preserve"> GENERIC JOB PROFILE (GJP)</w:t>
            </w:r>
          </w:p>
          <w:p w14:paraId="539C3FC7" w14:textId="77777777" w:rsidR="007B57EC" w:rsidRDefault="007B57EC" w:rsidP="00EF54CD">
            <w:pPr>
              <w:jc w:val="center"/>
            </w:pPr>
          </w:p>
        </w:tc>
      </w:tr>
    </w:tbl>
    <w:p w14:paraId="4FACC423" w14:textId="77777777" w:rsidR="007B57EC" w:rsidRDefault="007B57EC" w:rsidP="007B57EC">
      <w:pPr>
        <w:pStyle w:val="Title"/>
        <w:jc w:val="left"/>
      </w:pPr>
    </w:p>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3060"/>
      </w:tblGrid>
      <w:tr w:rsidR="007B57EC" w14:paraId="4A089229" w14:textId="77777777" w:rsidTr="00E45014">
        <w:tc>
          <w:tcPr>
            <w:tcW w:w="9540" w:type="dxa"/>
            <w:gridSpan w:val="2"/>
            <w:shd w:val="clear" w:color="auto" w:fill="E0E0E0"/>
          </w:tcPr>
          <w:p w14:paraId="31ED4895" w14:textId="77777777" w:rsidR="007B57EC" w:rsidRDefault="007B57EC" w:rsidP="00EF54CD"/>
          <w:p w14:paraId="77065C1C" w14:textId="77777777" w:rsidR="007B57EC" w:rsidRDefault="007B57EC" w:rsidP="00EF54CD">
            <w:pPr>
              <w:rPr>
                <w:b/>
                <w:bCs/>
                <w:sz w:val="24"/>
              </w:rPr>
            </w:pPr>
            <w:r>
              <w:rPr>
                <w:b/>
                <w:bCs/>
                <w:sz w:val="24"/>
              </w:rPr>
              <w:t>I. Post Information</w:t>
            </w:r>
          </w:p>
        </w:tc>
      </w:tr>
      <w:tr w:rsidR="007B57EC" w14:paraId="7500ED99" w14:textId="77777777" w:rsidTr="00E45014">
        <w:tc>
          <w:tcPr>
            <w:tcW w:w="6480" w:type="dxa"/>
          </w:tcPr>
          <w:p w14:paraId="45DC0FA0" w14:textId="77777777" w:rsidR="007B57EC" w:rsidRDefault="007B57EC" w:rsidP="00EF54CD"/>
          <w:p w14:paraId="26505A13" w14:textId="1D5727E9" w:rsidR="007B57EC" w:rsidRPr="00643357" w:rsidRDefault="007B57EC" w:rsidP="00EF54CD">
            <w:pPr>
              <w:rPr>
                <w:b/>
              </w:rPr>
            </w:pPr>
            <w:r>
              <w:t xml:space="preserve">Job Title: </w:t>
            </w:r>
            <w:r w:rsidRPr="008E740A">
              <w:rPr>
                <w:b/>
              </w:rPr>
              <w:t>Driver</w:t>
            </w:r>
            <w:r>
              <w:rPr>
                <w:b/>
              </w:rPr>
              <w:t>, GS-2, Post# 8207</w:t>
            </w:r>
          </w:p>
          <w:p w14:paraId="739C426C" w14:textId="7FFE5FDB" w:rsidR="007B57EC" w:rsidRPr="008E740A" w:rsidRDefault="007B57EC" w:rsidP="00EF54CD">
            <w:pPr>
              <w:rPr>
                <w:b/>
              </w:rPr>
            </w:pPr>
            <w:r>
              <w:t xml:space="preserve">Supervisor Title/ Level: </w:t>
            </w:r>
            <w:r>
              <w:rPr>
                <w:b/>
              </w:rPr>
              <w:t>Programme Associate, GS-6, Post# 94976</w:t>
            </w:r>
          </w:p>
          <w:p w14:paraId="4CAD19ED" w14:textId="1FF5A8CD" w:rsidR="007B57EC" w:rsidRPr="00D8481D" w:rsidRDefault="007B57EC" w:rsidP="00EF54CD">
            <w:pPr>
              <w:rPr>
                <w:b/>
              </w:rPr>
            </w:pPr>
            <w:r>
              <w:t xml:space="preserve">Organizational Unit: </w:t>
            </w:r>
            <w:r w:rsidR="001A3EA0">
              <w:t xml:space="preserve">Field Office </w:t>
            </w:r>
          </w:p>
          <w:p w14:paraId="27C87A22" w14:textId="5E295CDE" w:rsidR="007B57EC" w:rsidRDefault="007B57EC" w:rsidP="00EF54CD">
            <w:r>
              <w:t xml:space="preserve">Post Location: </w:t>
            </w:r>
            <w:r w:rsidR="001A3EA0">
              <w:rPr>
                <w:b/>
              </w:rPr>
              <w:t>Makassar, Indonesia</w:t>
            </w:r>
          </w:p>
        </w:tc>
        <w:tc>
          <w:tcPr>
            <w:tcW w:w="3060" w:type="dxa"/>
          </w:tcPr>
          <w:p w14:paraId="51022671" w14:textId="77777777" w:rsidR="007B57EC" w:rsidRDefault="007B57EC" w:rsidP="00EF54CD"/>
          <w:p w14:paraId="5A89B0D0" w14:textId="77777777" w:rsidR="007B57EC" w:rsidRPr="00D810B2" w:rsidRDefault="007B57EC" w:rsidP="00EF54CD">
            <w:pPr>
              <w:rPr>
                <w:b/>
              </w:rPr>
            </w:pPr>
            <w:r>
              <w:t>Job Level:</w:t>
            </w:r>
            <w:r w:rsidRPr="008E740A">
              <w:rPr>
                <w:b/>
              </w:rPr>
              <w:t xml:space="preserve"> G-2</w:t>
            </w:r>
          </w:p>
          <w:p w14:paraId="6F510DC0" w14:textId="77777777" w:rsidR="007B57EC" w:rsidRDefault="007B57EC" w:rsidP="00EF54CD">
            <w:r>
              <w:t xml:space="preserve">Job Profile No.: </w:t>
            </w:r>
          </w:p>
          <w:p w14:paraId="13897810" w14:textId="77777777" w:rsidR="007B57EC" w:rsidRPr="005C7724" w:rsidRDefault="007B57EC" w:rsidP="00EF54CD">
            <w:pPr>
              <w:rPr>
                <w:lang w:val="fr-FR"/>
              </w:rPr>
            </w:pPr>
            <w:r w:rsidRPr="005C7724">
              <w:rPr>
                <w:lang w:val="fr-FR"/>
              </w:rPr>
              <w:t>CCOG Code:</w:t>
            </w:r>
            <w:r w:rsidRPr="005C7724">
              <w:rPr>
                <w:b/>
                <w:lang w:val="fr-FR"/>
              </w:rPr>
              <w:t>3C</w:t>
            </w:r>
          </w:p>
          <w:p w14:paraId="1BCFB44A" w14:textId="77777777" w:rsidR="007B57EC" w:rsidRPr="005C7724" w:rsidRDefault="007B57EC" w:rsidP="00EF54CD">
            <w:pPr>
              <w:rPr>
                <w:lang w:val="fr-FR"/>
              </w:rPr>
            </w:pPr>
            <w:r w:rsidRPr="005C7724">
              <w:rPr>
                <w:lang w:val="fr-FR"/>
              </w:rPr>
              <w:t xml:space="preserve">Functional Code: </w:t>
            </w:r>
            <w:r w:rsidRPr="005C7724">
              <w:rPr>
                <w:b/>
                <w:lang w:val="fr-FR"/>
              </w:rPr>
              <w:t>TRA</w:t>
            </w:r>
          </w:p>
          <w:p w14:paraId="0A443063" w14:textId="77777777" w:rsidR="007B57EC" w:rsidRPr="00361C6F" w:rsidRDefault="007B57EC" w:rsidP="00EF54CD">
            <w:pPr>
              <w:rPr>
                <w:color w:val="FF0000"/>
              </w:rPr>
            </w:pPr>
            <w:r>
              <w:t xml:space="preserve">Job Classification Level: </w:t>
            </w:r>
            <w:r w:rsidRPr="00785B83">
              <w:rPr>
                <w:b/>
              </w:rPr>
              <w:t>G-2</w:t>
            </w:r>
          </w:p>
        </w:tc>
      </w:tr>
    </w:tbl>
    <w:p w14:paraId="3FA80A28" w14:textId="77777777" w:rsidR="007B57EC" w:rsidRDefault="007B57EC" w:rsidP="007B57EC"/>
    <w:tbl>
      <w:tblPr>
        <w:tblW w:w="95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540"/>
      </w:tblGrid>
      <w:tr w:rsidR="007B57EC" w14:paraId="71D77EA6" w14:textId="77777777" w:rsidTr="00E45014">
        <w:tc>
          <w:tcPr>
            <w:tcW w:w="9540" w:type="dxa"/>
            <w:tcBorders>
              <w:bottom w:val="single" w:sz="4" w:space="0" w:color="auto"/>
            </w:tcBorders>
            <w:shd w:val="clear" w:color="auto" w:fill="E0E0E0"/>
          </w:tcPr>
          <w:p w14:paraId="2C9A78E0" w14:textId="77777777" w:rsidR="007B57EC" w:rsidRDefault="007B57EC" w:rsidP="00EF54CD">
            <w:pPr>
              <w:pStyle w:val="Heading1"/>
            </w:pPr>
          </w:p>
          <w:p w14:paraId="3D1BE2C5" w14:textId="77777777" w:rsidR="007B57EC" w:rsidRPr="00FD38E0" w:rsidRDefault="007B57EC" w:rsidP="00EF54CD">
            <w:pPr>
              <w:pStyle w:val="Heading1"/>
            </w:pPr>
            <w:r>
              <w:t>II. Organizational Context and Purpose for the job</w:t>
            </w:r>
          </w:p>
        </w:tc>
      </w:tr>
      <w:tr w:rsidR="007B57EC" w14:paraId="67129244" w14:textId="77777777" w:rsidTr="00E45014">
        <w:tc>
          <w:tcPr>
            <w:tcW w:w="9540" w:type="dxa"/>
          </w:tcPr>
          <w:p w14:paraId="107D9BE1" w14:textId="77777777" w:rsidR="007B57EC" w:rsidRPr="009A5A1E" w:rsidRDefault="007B57EC" w:rsidP="00EF54CD">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Pr>
                <w:rFonts w:cs="Cambria"/>
                <w:bCs/>
                <w:szCs w:val="32"/>
              </w:rPr>
              <w:t>s</w:t>
            </w:r>
            <w:r w:rsidRPr="00163786">
              <w:rPr>
                <w:rFonts w:cs="Arial"/>
                <w:szCs w:val="26"/>
              </w:rPr>
              <w:t>.</w:t>
            </w:r>
          </w:p>
          <w:p w14:paraId="3DD1C8E7" w14:textId="77777777" w:rsidR="007B57EC" w:rsidRDefault="007B57EC" w:rsidP="00EF54CD">
            <w:pPr>
              <w:jc w:val="both"/>
              <w:rPr>
                <w:rFonts w:cs="Arial"/>
                <w:szCs w:val="26"/>
              </w:rPr>
            </w:pPr>
          </w:p>
          <w:p w14:paraId="3415084E" w14:textId="77777777" w:rsidR="007B57EC" w:rsidRDefault="007B57EC" w:rsidP="00EF54CD">
            <w:pPr>
              <w:jc w:val="both"/>
              <w:rPr>
                <w:rFonts w:cs="Arial"/>
                <w:b/>
                <w:szCs w:val="26"/>
                <w:u w:val="single"/>
              </w:rPr>
            </w:pPr>
            <w:r>
              <w:rPr>
                <w:b/>
                <w:u w:val="single"/>
              </w:rPr>
              <w:t>Job Organizational Context &amp; Purpose for the job</w:t>
            </w:r>
          </w:p>
          <w:p w14:paraId="25EC6FA1" w14:textId="77777777" w:rsidR="007B57EC" w:rsidRDefault="007B57EC" w:rsidP="00EF54CD">
            <w:pPr>
              <w:jc w:val="both"/>
              <w:rPr>
                <w:rFonts w:cs="Arial"/>
                <w:szCs w:val="26"/>
              </w:rPr>
            </w:pPr>
          </w:p>
          <w:p w14:paraId="7A833E6A" w14:textId="77777777" w:rsidR="007B57EC" w:rsidRPr="00222F68" w:rsidRDefault="007B57EC" w:rsidP="00EF54CD">
            <w:pPr>
              <w:jc w:val="both"/>
              <w:rPr>
                <w:rFonts w:cs="Arial"/>
                <w:szCs w:val="26"/>
              </w:rPr>
            </w:pPr>
            <w:r>
              <w:rPr>
                <w:rFonts w:cs="Arial"/>
                <w:szCs w:val="26"/>
              </w:rPr>
              <w:t xml:space="preserve">The Driver Generic Job Profile, at the G-2 level, is to be used in a UNICEF country office and generally reports to the Administrative Assistant who is at the G-5/G-6 level. </w:t>
            </w:r>
          </w:p>
          <w:p w14:paraId="17FE5AED" w14:textId="77777777" w:rsidR="007B57EC" w:rsidRDefault="007B57EC" w:rsidP="00EF54CD">
            <w:pPr>
              <w:jc w:val="both"/>
              <w:rPr>
                <w:color w:val="FF0000"/>
              </w:rPr>
            </w:pPr>
          </w:p>
          <w:p w14:paraId="13F2F7AA" w14:textId="77777777" w:rsidR="007B57EC" w:rsidRDefault="007B57EC" w:rsidP="00EF54CD">
            <w:pPr>
              <w:jc w:val="both"/>
              <w:rPr>
                <w:i/>
              </w:rPr>
            </w:pPr>
            <w:r w:rsidRPr="00DC15B7">
              <w:rPr>
                <w:b/>
                <w:u w:val="single"/>
              </w:rPr>
              <w:t>Purpose for the job</w:t>
            </w:r>
            <w:r w:rsidRPr="00222F68">
              <w:rPr>
                <w:u w:val="single"/>
              </w:rPr>
              <w:t xml:space="preserve"> </w:t>
            </w:r>
          </w:p>
          <w:p w14:paraId="75623BBC" w14:textId="77777777" w:rsidR="007B57EC" w:rsidRDefault="007B57EC" w:rsidP="00EF54CD">
            <w:pPr>
              <w:autoSpaceDE w:val="0"/>
              <w:autoSpaceDN w:val="0"/>
              <w:adjustRightInd w:val="0"/>
              <w:rPr>
                <w:rFonts w:cs="Arial"/>
                <w:szCs w:val="20"/>
              </w:rPr>
            </w:pPr>
            <w:r>
              <w:t xml:space="preserve">The Driver, at the G-2 level, </w:t>
            </w:r>
            <w:r>
              <w:rPr>
                <w:rFonts w:cs="Arial"/>
                <w:szCs w:val="20"/>
              </w:rPr>
              <w:t xml:space="preserve">provides reliable and safe driving services, demonstrating the highest standards of professionalism, discretion, integrity, sense of responsibility, excellent knowledge of protocol whilst ensuring compliance with local driving rules and regulations. </w:t>
            </w:r>
          </w:p>
          <w:p w14:paraId="549A89AA" w14:textId="77777777" w:rsidR="007B57EC" w:rsidRDefault="007B57EC" w:rsidP="00EF54CD">
            <w:pPr>
              <w:autoSpaceDE w:val="0"/>
              <w:autoSpaceDN w:val="0"/>
              <w:adjustRightInd w:val="0"/>
              <w:rPr>
                <w:rFonts w:cs="Arial"/>
                <w:szCs w:val="20"/>
              </w:rPr>
            </w:pPr>
          </w:p>
          <w:p w14:paraId="47A02E07" w14:textId="77777777" w:rsidR="007B57EC" w:rsidRPr="008E740A" w:rsidRDefault="007B57EC" w:rsidP="00EF54CD">
            <w:pPr>
              <w:autoSpaceDE w:val="0"/>
              <w:autoSpaceDN w:val="0"/>
              <w:adjustRightInd w:val="0"/>
              <w:rPr>
                <w:rFonts w:cs="Arial"/>
                <w:szCs w:val="20"/>
              </w:rPr>
            </w:pPr>
            <w:r>
              <w:rPr>
                <w:rFonts w:cs="Arial"/>
                <w:szCs w:val="20"/>
              </w:rPr>
              <w:t xml:space="preserve">The Driver demonstrates a client-oriented approach, high sense of responsibility, courtesy, tact and the ability to work with people of different national and cultural backgrounds. </w:t>
            </w:r>
          </w:p>
        </w:tc>
      </w:tr>
    </w:tbl>
    <w:p w14:paraId="4E821EBB" w14:textId="77777777" w:rsidR="007B57EC" w:rsidRDefault="007B57EC" w:rsidP="007B57EC"/>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7B57EC" w14:paraId="31DFD5F8" w14:textId="77777777" w:rsidTr="00EF54CD">
        <w:tc>
          <w:tcPr>
            <w:tcW w:w="9720" w:type="dxa"/>
            <w:shd w:val="clear" w:color="auto" w:fill="E0E0E0"/>
          </w:tcPr>
          <w:p w14:paraId="70E1D894" w14:textId="77777777" w:rsidR="007B57EC" w:rsidRDefault="007B57EC" w:rsidP="00EF54CD">
            <w:pPr>
              <w:rPr>
                <w:b/>
                <w:bCs/>
                <w:sz w:val="24"/>
              </w:rPr>
            </w:pPr>
          </w:p>
          <w:p w14:paraId="233E8E25" w14:textId="77777777" w:rsidR="007B57EC" w:rsidRPr="00FD38E0" w:rsidRDefault="007B57EC" w:rsidP="00EF54CD">
            <w:pPr>
              <w:pStyle w:val="Heading1"/>
              <w:rPr>
                <w:i/>
                <w:sz w:val="22"/>
                <w:szCs w:val="22"/>
              </w:rPr>
            </w:pPr>
            <w:r>
              <w:t xml:space="preserve">III. Key functions, accountabilities and related duties/tasks </w:t>
            </w:r>
          </w:p>
        </w:tc>
      </w:tr>
      <w:tr w:rsidR="007B57EC" w14:paraId="1C53910A" w14:textId="77777777" w:rsidTr="008E1E96">
        <w:trPr>
          <w:trHeight w:val="7820"/>
        </w:trPr>
        <w:tc>
          <w:tcPr>
            <w:tcW w:w="9720" w:type="dxa"/>
          </w:tcPr>
          <w:p w14:paraId="73204B3B" w14:textId="77777777" w:rsidR="007B57EC" w:rsidRDefault="007B57EC" w:rsidP="00EF54CD">
            <w:pPr>
              <w:rPr>
                <w:b/>
              </w:rPr>
            </w:pPr>
          </w:p>
          <w:p w14:paraId="38F302DB" w14:textId="77777777" w:rsidR="007B57EC" w:rsidRPr="008E1E96" w:rsidRDefault="007B57EC" w:rsidP="00EF54CD">
            <w:pPr>
              <w:rPr>
                <w:rFonts w:cs="Arial"/>
                <w:b/>
              </w:rPr>
            </w:pPr>
            <w:r w:rsidRPr="008E1E96">
              <w:rPr>
                <w:rFonts w:cs="Arial"/>
                <w:b/>
              </w:rPr>
              <w:t xml:space="preserve">Summary of key functions/accountabilities: </w:t>
            </w:r>
          </w:p>
          <w:p w14:paraId="5A0F9775" w14:textId="77777777" w:rsidR="007641FC" w:rsidRPr="008E1E96" w:rsidRDefault="007641FC" w:rsidP="008A3BA8">
            <w:pPr>
              <w:pStyle w:val="ListParagraph"/>
              <w:numPr>
                <w:ilvl w:val="0"/>
                <w:numId w:val="6"/>
              </w:numPr>
              <w:spacing w:line="240" w:lineRule="auto"/>
              <w:rPr>
                <w:rFonts w:eastAsia="Arial Unicode MS" w:cs="Arial"/>
                <w:color w:val="auto"/>
                <w:lang w:val="en-AU"/>
              </w:rPr>
            </w:pPr>
            <w:r w:rsidRPr="008E1E96">
              <w:rPr>
                <w:rFonts w:cs="Arial"/>
              </w:rPr>
              <w:t>Provide reliable and safe driving services for staff and officials.</w:t>
            </w:r>
          </w:p>
          <w:p w14:paraId="23324058" w14:textId="77777777" w:rsidR="007641FC" w:rsidRPr="008E1E96" w:rsidRDefault="007641FC" w:rsidP="008A3BA8">
            <w:pPr>
              <w:pStyle w:val="ListParagraph"/>
              <w:numPr>
                <w:ilvl w:val="0"/>
                <w:numId w:val="6"/>
              </w:numPr>
              <w:spacing w:line="240" w:lineRule="auto"/>
              <w:rPr>
                <w:rFonts w:eastAsia="Arial Unicode MS" w:cs="Arial"/>
                <w:color w:val="auto"/>
                <w:lang w:val="en-AU"/>
              </w:rPr>
            </w:pPr>
            <w:r w:rsidRPr="008E1E96">
              <w:rPr>
                <w:rFonts w:cs="Arial"/>
              </w:rPr>
              <w:t>Maintenance of assigned vehicle</w:t>
            </w:r>
          </w:p>
          <w:p w14:paraId="59DB2577" w14:textId="77777777" w:rsidR="007641FC" w:rsidRPr="008E1E96" w:rsidRDefault="007641FC" w:rsidP="008A3BA8">
            <w:pPr>
              <w:pStyle w:val="ListParagraph"/>
              <w:numPr>
                <w:ilvl w:val="0"/>
                <w:numId w:val="6"/>
              </w:numPr>
              <w:spacing w:line="240" w:lineRule="auto"/>
              <w:rPr>
                <w:rFonts w:eastAsia="Arial Unicode MS" w:cs="Arial"/>
                <w:color w:val="auto"/>
                <w:lang w:val="en-AU"/>
              </w:rPr>
            </w:pPr>
            <w:r w:rsidRPr="008E1E96">
              <w:rPr>
                <w:rFonts w:cs="Arial"/>
              </w:rPr>
              <w:t>Documentation of vehicle-related information</w:t>
            </w:r>
          </w:p>
          <w:p w14:paraId="47393A98" w14:textId="77777777" w:rsidR="007641FC" w:rsidRPr="008E1E96" w:rsidRDefault="007641FC" w:rsidP="008A3BA8">
            <w:pPr>
              <w:pStyle w:val="ListParagraph"/>
              <w:numPr>
                <w:ilvl w:val="0"/>
                <w:numId w:val="6"/>
              </w:numPr>
              <w:spacing w:line="240" w:lineRule="auto"/>
              <w:rPr>
                <w:rFonts w:eastAsia="Arial Unicode MS" w:cs="Arial"/>
                <w:color w:val="auto"/>
                <w:lang w:val="en-AU"/>
              </w:rPr>
            </w:pPr>
            <w:r w:rsidRPr="008E1E96">
              <w:rPr>
                <w:rFonts w:cs="Arial"/>
              </w:rPr>
              <w:t>Provide timely and effective transportation support services to UNICEF staff and other authorized personnel.</w:t>
            </w:r>
          </w:p>
          <w:p w14:paraId="3376C110" w14:textId="3D40D125"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cs="Arial"/>
              </w:rPr>
              <w:t xml:space="preserve">Drive office vehicle for the transport of the UNICEF </w:t>
            </w:r>
            <w:r w:rsidR="006714F2">
              <w:rPr>
                <w:rFonts w:cs="Arial"/>
              </w:rPr>
              <w:t>Makassar</w:t>
            </w:r>
            <w:r w:rsidRPr="008E1E96">
              <w:rPr>
                <w:rFonts w:cs="Arial"/>
              </w:rPr>
              <w:t xml:space="preserve"> authorized personnel and delivery and collection of mail, documents, and other items as required.</w:t>
            </w:r>
          </w:p>
          <w:p w14:paraId="6DD93F0D"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cs="Arial"/>
              </w:rPr>
              <w:t>Responsible for the day-to-day management of office fleet of vehicles</w:t>
            </w:r>
          </w:p>
          <w:p w14:paraId="4254D76C"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 xml:space="preserve"> Arranges minor repairs on office vehicles when required to keep vehicles in good running condition. Ensure that vehicles are kept clean. Reports to supervisor on major defects and arrange repairs. Collect price quotation of vehicle repair from workshop. Reports on satisfactory repairs</w:t>
            </w:r>
          </w:p>
          <w:p w14:paraId="4BD93442"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Compiles and maintains monthly reports on fuel consumption and routinely submit them to supervisor to reconcile with kilometres driven. Logs official trips, daily mileage, gas consumption, oil changes, greasing, etc.</w:t>
            </w:r>
          </w:p>
          <w:p w14:paraId="66B6A2A3"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 xml:space="preserve">Meets official personnel at airport and facilitates immigration and custom facilities. </w:t>
            </w:r>
          </w:p>
          <w:p w14:paraId="078A3F2E"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Ensure that the steps required by rules and regulations are taken, in case of involvement in accident.</w:t>
            </w:r>
          </w:p>
          <w:p w14:paraId="5DA673C4"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 xml:space="preserve">Maintains daily transportation schedule. </w:t>
            </w:r>
          </w:p>
          <w:p w14:paraId="55B41EE9" w14:textId="77777777" w:rsidR="008A3BA8" w:rsidRPr="008E1E96" w:rsidRDefault="008A3BA8" w:rsidP="008A3BA8">
            <w:pPr>
              <w:pStyle w:val="ListParagraph"/>
              <w:numPr>
                <w:ilvl w:val="0"/>
                <w:numId w:val="8"/>
              </w:numPr>
              <w:spacing w:line="240" w:lineRule="auto"/>
              <w:rPr>
                <w:rFonts w:eastAsia="Arial Unicode MS" w:cs="Arial"/>
                <w:color w:val="auto"/>
                <w:lang w:val="en-AU"/>
              </w:rPr>
            </w:pPr>
            <w:r w:rsidRPr="008E1E96">
              <w:rPr>
                <w:rFonts w:eastAsia="Arial Unicode MS" w:cs="Arial"/>
                <w:color w:val="auto"/>
                <w:lang w:val="en-AU"/>
              </w:rPr>
              <w:t xml:space="preserve">Assists in the processing and delivery of documents in relation to vehicle registration for duty and non-duty vehicles. </w:t>
            </w:r>
          </w:p>
          <w:p w14:paraId="25592BD1" w14:textId="77777777" w:rsidR="004D2741" w:rsidRPr="008E1E96" w:rsidRDefault="004D2741" w:rsidP="004D2741">
            <w:pPr>
              <w:pStyle w:val="ListParagraph"/>
              <w:numPr>
                <w:ilvl w:val="0"/>
                <w:numId w:val="6"/>
              </w:numPr>
              <w:spacing w:line="240" w:lineRule="auto"/>
              <w:rPr>
                <w:rFonts w:eastAsia="Arial Unicode MS" w:cs="Arial"/>
                <w:color w:val="auto"/>
                <w:lang w:val="en-AU"/>
              </w:rPr>
            </w:pPr>
            <w:r w:rsidRPr="008E1E96">
              <w:rPr>
                <w:rFonts w:eastAsia="Arial Unicode MS" w:cs="Arial"/>
                <w:color w:val="auto"/>
                <w:lang w:val="en-AU"/>
              </w:rPr>
              <w:t>Professional image projected through in-person interaction. Discretion exercised with programme information and sensitive materials.</w:t>
            </w:r>
          </w:p>
          <w:p w14:paraId="68F2A5D3" w14:textId="77777777" w:rsidR="004D2741" w:rsidRPr="008E1E96" w:rsidRDefault="004D2741" w:rsidP="008E1E96">
            <w:pPr>
              <w:pStyle w:val="ListParagraph"/>
              <w:numPr>
                <w:ilvl w:val="0"/>
                <w:numId w:val="9"/>
              </w:numPr>
              <w:rPr>
                <w:rFonts w:eastAsia="Arial Unicode MS" w:cs="Arial"/>
                <w:lang w:val="en-AU"/>
              </w:rPr>
            </w:pPr>
            <w:r w:rsidRPr="008E1E96">
              <w:rPr>
                <w:rFonts w:eastAsia="Arial Unicode MS" w:cs="Arial"/>
                <w:lang w:val="en-AU"/>
              </w:rPr>
              <w:t>Delivery and submission of administrative documents to various government ministries and related follow up</w:t>
            </w:r>
          </w:p>
          <w:p w14:paraId="3FD072A2" w14:textId="77777777" w:rsidR="004D2741" w:rsidRPr="008E1E96" w:rsidRDefault="004D2741" w:rsidP="008E1E96">
            <w:pPr>
              <w:pStyle w:val="ListParagraph"/>
              <w:numPr>
                <w:ilvl w:val="0"/>
                <w:numId w:val="9"/>
              </w:numPr>
              <w:rPr>
                <w:rFonts w:eastAsia="Arial Unicode MS" w:cs="Arial"/>
                <w:lang w:val="en-AU"/>
              </w:rPr>
            </w:pPr>
            <w:r w:rsidRPr="008E1E96">
              <w:rPr>
                <w:rFonts w:eastAsia="Arial Unicode MS" w:cs="Arial"/>
                <w:lang w:val="en-AU"/>
              </w:rPr>
              <w:t>Facilitates airport protocol and formalities for VIP visits as required.</w:t>
            </w:r>
          </w:p>
          <w:p w14:paraId="3ACA88AB" w14:textId="77777777" w:rsidR="004D2741" w:rsidRPr="008E1E96" w:rsidRDefault="004D2741" w:rsidP="008E1E96">
            <w:pPr>
              <w:pStyle w:val="ListParagraph"/>
              <w:numPr>
                <w:ilvl w:val="0"/>
                <w:numId w:val="9"/>
              </w:numPr>
              <w:rPr>
                <w:rFonts w:eastAsia="Arial Unicode MS" w:cs="Arial"/>
                <w:lang w:val="en-AU"/>
              </w:rPr>
            </w:pPr>
            <w:r w:rsidRPr="008E1E96">
              <w:rPr>
                <w:rFonts w:eastAsia="Arial Unicode MS" w:cs="Arial"/>
                <w:lang w:val="en-AU"/>
              </w:rPr>
              <w:t xml:space="preserve">Establishes follow-up system of actions taken and report to supervisor. </w:t>
            </w:r>
          </w:p>
          <w:p w14:paraId="3821B72D" w14:textId="77777777" w:rsidR="008E1E96" w:rsidRPr="008E1E96" w:rsidRDefault="008E1E96" w:rsidP="008E1E96">
            <w:pPr>
              <w:pStyle w:val="ListParagraph"/>
              <w:numPr>
                <w:ilvl w:val="0"/>
                <w:numId w:val="6"/>
              </w:numPr>
              <w:spacing w:line="240" w:lineRule="auto"/>
              <w:rPr>
                <w:rFonts w:eastAsia="Arial Unicode MS" w:cs="Arial"/>
                <w:color w:val="auto"/>
                <w:lang w:val="en-AU"/>
              </w:rPr>
            </w:pPr>
            <w:r w:rsidRPr="008E1E96">
              <w:rPr>
                <w:rFonts w:eastAsia="Arial Unicode MS" w:cs="Arial"/>
                <w:color w:val="auto"/>
                <w:lang w:val="en-AU"/>
              </w:rPr>
              <w:t>Performs additional administrative duties e.g. data entry, filling, basic correspondence as required by the supervisor</w:t>
            </w:r>
          </w:p>
          <w:p w14:paraId="125D623A" w14:textId="58EDB2CE" w:rsidR="007B57EC" w:rsidRPr="008E1E96" w:rsidRDefault="008E1E96" w:rsidP="008E1E96">
            <w:pPr>
              <w:pStyle w:val="ListParagraph"/>
              <w:numPr>
                <w:ilvl w:val="0"/>
                <w:numId w:val="6"/>
              </w:numPr>
              <w:spacing w:line="240" w:lineRule="auto"/>
              <w:rPr>
                <w:rFonts w:eastAsia="Arial Unicode MS" w:cs="Arial"/>
                <w:color w:val="auto"/>
                <w:lang w:val="en-AU"/>
              </w:rPr>
            </w:pPr>
            <w:r w:rsidRPr="008E1E96">
              <w:rPr>
                <w:rFonts w:eastAsia="Arial Unicode MS" w:cs="Arial"/>
                <w:color w:val="auto"/>
                <w:lang w:val="en-AU"/>
              </w:rPr>
              <w:t>Performs any additional assignment as requested by supervisor.</w:t>
            </w:r>
          </w:p>
          <w:p w14:paraId="238E11F4" w14:textId="77777777" w:rsidR="007B57EC" w:rsidRPr="00D874E1" w:rsidRDefault="007B57EC" w:rsidP="00EF54CD">
            <w:pPr>
              <w:rPr>
                <w:szCs w:val="20"/>
              </w:rPr>
            </w:pPr>
          </w:p>
        </w:tc>
      </w:tr>
    </w:tbl>
    <w:p w14:paraId="4CEFE67A" w14:textId="77777777" w:rsidR="007B57EC" w:rsidRDefault="007B57EC" w:rsidP="007B57EC"/>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7B57EC" w14:paraId="5D5D1D61" w14:textId="77777777" w:rsidTr="00EF54CD">
        <w:tc>
          <w:tcPr>
            <w:tcW w:w="9720" w:type="dxa"/>
            <w:tcBorders>
              <w:bottom w:val="single" w:sz="4" w:space="0" w:color="auto"/>
            </w:tcBorders>
            <w:shd w:val="clear" w:color="auto" w:fill="E0E0E0"/>
          </w:tcPr>
          <w:p w14:paraId="2A69B8DA" w14:textId="77777777" w:rsidR="007B57EC" w:rsidRDefault="007B57EC" w:rsidP="00EF54CD">
            <w:pPr>
              <w:pStyle w:val="Heading1"/>
            </w:pPr>
          </w:p>
          <w:p w14:paraId="34E55791" w14:textId="77777777" w:rsidR="007B57EC" w:rsidRPr="00FD38E0" w:rsidRDefault="007B57EC" w:rsidP="00EF54CD">
            <w:pPr>
              <w:pStyle w:val="Heading1"/>
              <w:rPr>
                <w:b w:val="0"/>
                <w:i/>
              </w:rPr>
            </w:pPr>
            <w:r>
              <w:t xml:space="preserve">IV. Impact of Results </w:t>
            </w:r>
          </w:p>
        </w:tc>
      </w:tr>
      <w:tr w:rsidR="007B57EC" w14:paraId="38FF35FA" w14:textId="77777777" w:rsidTr="00EF54CD">
        <w:tc>
          <w:tcPr>
            <w:tcW w:w="9720" w:type="dxa"/>
          </w:tcPr>
          <w:p w14:paraId="583D0BEC" w14:textId="77777777" w:rsidR="007B57EC" w:rsidRDefault="007B57EC" w:rsidP="00EF54CD">
            <w:pPr>
              <w:jc w:val="both"/>
            </w:pPr>
            <w:r>
              <w:t xml:space="preserve">The efficiency and efficacy of the support provided by the Driver ensures the safe and timely transportation of staff, officials and visitors to work assignments and the efficient maintenance of vehicles owned/rented by the office, thus supporting the efficient running of the office which in turn strengthens UNICEF’s capacity in delivering programmes for the most vulnerable women and children in that particular country. </w:t>
            </w:r>
          </w:p>
        </w:tc>
      </w:tr>
    </w:tbl>
    <w:p w14:paraId="31C6781C" w14:textId="77777777" w:rsidR="007B57EC" w:rsidRDefault="007B57EC" w:rsidP="007B57EC"/>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720"/>
      </w:tblGrid>
      <w:tr w:rsidR="007B57EC" w14:paraId="067E46C3" w14:textId="77777777" w:rsidTr="00EF54CD">
        <w:tc>
          <w:tcPr>
            <w:tcW w:w="9720" w:type="dxa"/>
            <w:shd w:val="clear" w:color="auto" w:fill="E0E0E0"/>
          </w:tcPr>
          <w:p w14:paraId="25FA9E2B" w14:textId="77777777" w:rsidR="007B57EC" w:rsidRPr="003E1832" w:rsidRDefault="007B57EC" w:rsidP="00EF54CD">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1A92A2DA" w14:textId="77777777" w:rsidR="007B57EC" w:rsidRDefault="007B57EC" w:rsidP="00EF54CD"/>
        </w:tc>
      </w:tr>
      <w:tr w:rsidR="007B57EC" w14:paraId="5045A5E1" w14:textId="77777777" w:rsidTr="00EF54CD">
        <w:trPr>
          <w:cantSplit/>
          <w:trHeight w:val="353"/>
        </w:trPr>
        <w:tc>
          <w:tcPr>
            <w:tcW w:w="9720" w:type="dxa"/>
          </w:tcPr>
          <w:p w14:paraId="356D57D8" w14:textId="77777777" w:rsidR="007B57EC" w:rsidRPr="000E6432" w:rsidRDefault="007B57EC" w:rsidP="00EF54CD">
            <w:pPr>
              <w:jc w:val="both"/>
              <w:rPr>
                <w:b/>
                <w:bCs/>
                <w:szCs w:val="20"/>
                <w:u w:val="single"/>
              </w:rPr>
            </w:pPr>
            <w:r w:rsidRPr="00F07AFB">
              <w:rPr>
                <w:b/>
                <w:bCs/>
                <w:szCs w:val="20"/>
              </w:rPr>
              <w:t xml:space="preserve">i) </w:t>
            </w:r>
            <w:r w:rsidRPr="000E6432">
              <w:rPr>
                <w:b/>
                <w:bCs/>
                <w:szCs w:val="20"/>
                <w:u w:val="single"/>
              </w:rPr>
              <w:t xml:space="preserve">Core Values </w:t>
            </w:r>
          </w:p>
          <w:p w14:paraId="3ECFCB5E" w14:textId="77777777" w:rsidR="007B57EC" w:rsidRPr="00EC6297" w:rsidRDefault="007B57EC" w:rsidP="007B57EC">
            <w:pPr>
              <w:numPr>
                <w:ilvl w:val="0"/>
                <w:numId w:val="5"/>
              </w:numPr>
              <w:jc w:val="both"/>
              <w:rPr>
                <w:rFonts w:cs="Arial"/>
                <w:bCs/>
                <w:szCs w:val="20"/>
              </w:rPr>
            </w:pPr>
            <w:r w:rsidRPr="00EC6297">
              <w:rPr>
                <w:rFonts w:cs="Arial"/>
                <w:bCs/>
                <w:szCs w:val="20"/>
              </w:rPr>
              <w:t xml:space="preserve">Care </w:t>
            </w:r>
          </w:p>
          <w:p w14:paraId="44B99D14" w14:textId="77777777" w:rsidR="007B57EC" w:rsidRPr="00EC6297" w:rsidRDefault="007B57EC" w:rsidP="007B57EC">
            <w:pPr>
              <w:numPr>
                <w:ilvl w:val="0"/>
                <w:numId w:val="5"/>
              </w:numPr>
              <w:jc w:val="both"/>
              <w:rPr>
                <w:rFonts w:cs="Arial"/>
                <w:bCs/>
                <w:szCs w:val="20"/>
              </w:rPr>
            </w:pPr>
            <w:r w:rsidRPr="00EC6297">
              <w:rPr>
                <w:rFonts w:cs="Arial"/>
                <w:bCs/>
                <w:szCs w:val="20"/>
              </w:rPr>
              <w:t>Respect</w:t>
            </w:r>
          </w:p>
          <w:p w14:paraId="1FCBF07E" w14:textId="77777777" w:rsidR="007B57EC" w:rsidRPr="00EC6297" w:rsidRDefault="007B57EC" w:rsidP="007B57EC">
            <w:pPr>
              <w:numPr>
                <w:ilvl w:val="0"/>
                <w:numId w:val="5"/>
              </w:numPr>
              <w:jc w:val="both"/>
              <w:rPr>
                <w:rFonts w:cs="Arial"/>
                <w:bCs/>
                <w:szCs w:val="20"/>
              </w:rPr>
            </w:pPr>
            <w:r w:rsidRPr="00EC6297">
              <w:rPr>
                <w:rFonts w:cs="Arial"/>
                <w:bCs/>
                <w:szCs w:val="20"/>
              </w:rPr>
              <w:t>Integrity</w:t>
            </w:r>
          </w:p>
          <w:p w14:paraId="6DD5DEA6" w14:textId="77777777" w:rsidR="007B57EC" w:rsidRPr="00EC6297" w:rsidRDefault="007B57EC" w:rsidP="007B57EC">
            <w:pPr>
              <w:numPr>
                <w:ilvl w:val="0"/>
                <w:numId w:val="5"/>
              </w:numPr>
              <w:jc w:val="both"/>
              <w:rPr>
                <w:rFonts w:cs="Arial"/>
                <w:bCs/>
                <w:szCs w:val="20"/>
              </w:rPr>
            </w:pPr>
            <w:r w:rsidRPr="00EC6297">
              <w:rPr>
                <w:rFonts w:cs="Arial"/>
                <w:bCs/>
                <w:szCs w:val="20"/>
              </w:rPr>
              <w:t>Trust</w:t>
            </w:r>
          </w:p>
          <w:p w14:paraId="40CB6E15" w14:textId="77777777" w:rsidR="007B57EC" w:rsidRDefault="007B57EC" w:rsidP="007B57EC">
            <w:pPr>
              <w:numPr>
                <w:ilvl w:val="0"/>
                <w:numId w:val="5"/>
              </w:numPr>
              <w:jc w:val="both"/>
              <w:rPr>
                <w:rFonts w:cs="Arial"/>
                <w:bCs/>
                <w:szCs w:val="20"/>
              </w:rPr>
            </w:pPr>
            <w:r w:rsidRPr="00EC6297">
              <w:rPr>
                <w:rFonts w:cs="Arial"/>
                <w:bCs/>
                <w:szCs w:val="20"/>
              </w:rPr>
              <w:t>Accountability</w:t>
            </w:r>
          </w:p>
          <w:p w14:paraId="574AE522" w14:textId="77777777" w:rsidR="007B57EC" w:rsidRPr="00EC6297" w:rsidRDefault="007B57EC" w:rsidP="007B57EC">
            <w:pPr>
              <w:numPr>
                <w:ilvl w:val="0"/>
                <w:numId w:val="5"/>
              </w:numPr>
              <w:jc w:val="both"/>
              <w:rPr>
                <w:rFonts w:cs="Arial"/>
                <w:bCs/>
                <w:szCs w:val="20"/>
              </w:rPr>
            </w:pPr>
            <w:r>
              <w:rPr>
                <w:rFonts w:cs="Arial"/>
                <w:bCs/>
                <w:szCs w:val="20"/>
              </w:rPr>
              <w:t>Sustainability</w:t>
            </w:r>
          </w:p>
          <w:p w14:paraId="6F452A75" w14:textId="77777777" w:rsidR="007B57EC" w:rsidRPr="00EC6297" w:rsidRDefault="007B57EC" w:rsidP="00EF54CD">
            <w:pPr>
              <w:ind w:left="720"/>
              <w:jc w:val="both"/>
              <w:rPr>
                <w:bCs/>
                <w:szCs w:val="20"/>
              </w:rPr>
            </w:pPr>
          </w:p>
          <w:p w14:paraId="4B7AB3ED" w14:textId="77777777" w:rsidR="007B57EC" w:rsidRDefault="007B57EC" w:rsidP="00EF54CD">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3D557AD1" w14:textId="77777777" w:rsidR="007B57EC" w:rsidRDefault="007B57EC" w:rsidP="007B57EC">
            <w:pPr>
              <w:numPr>
                <w:ilvl w:val="0"/>
                <w:numId w:val="1"/>
              </w:numPr>
              <w:jc w:val="both"/>
              <w:rPr>
                <w:bCs/>
              </w:rPr>
            </w:pPr>
            <w:r w:rsidRPr="00A20690">
              <w:rPr>
                <w:bCs/>
              </w:rPr>
              <w:t>Nurtures, Leads and Manages People</w:t>
            </w:r>
            <w:r>
              <w:rPr>
                <w:bCs/>
              </w:rPr>
              <w:t xml:space="preserve"> (1)</w:t>
            </w:r>
          </w:p>
          <w:p w14:paraId="13557719" w14:textId="77777777" w:rsidR="007B57EC" w:rsidRDefault="007B57EC" w:rsidP="007B57EC">
            <w:pPr>
              <w:numPr>
                <w:ilvl w:val="0"/>
                <w:numId w:val="1"/>
              </w:numPr>
              <w:jc w:val="both"/>
              <w:rPr>
                <w:bCs/>
              </w:rPr>
            </w:pPr>
            <w:r>
              <w:rPr>
                <w:bCs/>
              </w:rPr>
              <w:t>Demonstrates Self Awareness and Ethical Awareness (2)</w:t>
            </w:r>
          </w:p>
          <w:p w14:paraId="50C6C562" w14:textId="77777777" w:rsidR="007B57EC" w:rsidRDefault="007B57EC" w:rsidP="007B57EC">
            <w:pPr>
              <w:numPr>
                <w:ilvl w:val="0"/>
                <w:numId w:val="1"/>
              </w:numPr>
              <w:jc w:val="both"/>
              <w:rPr>
                <w:bCs/>
              </w:rPr>
            </w:pPr>
            <w:r>
              <w:rPr>
                <w:bCs/>
              </w:rPr>
              <w:t>Works Collaboratively with others (2)</w:t>
            </w:r>
          </w:p>
          <w:p w14:paraId="748F2F7E" w14:textId="77777777" w:rsidR="007B57EC" w:rsidRDefault="007B57EC" w:rsidP="007B57EC">
            <w:pPr>
              <w:numPr>
                <w:ilvl w:val="0"/>
                <w:numId w:val="1"/>
              </w:numPr>
              <w:jc w:val="both"/>
              <w:rPr>
                <w:bCs/>
              </w:rPr>
            </w:pPr>
            <w:r>
              <w:rPr>
                <w:bCs/>
              </w:rPr>
              <w:t>Builds and Maintains Partnerships (2)</w:t>
            </w:r>
          </w:p>
          <w:p w14:paraId="341DEE62" w14:textId="77777777" w:rsidR="007B57EC" w:rsidRDefault="007B57EC" w:rsidP="007B57EC">
            <w:pPr>
              <w:numPr>
                <w:ilvl w:val="0"/>
                <w:numId w:val="1"/>
              </w:numPr>
              <w:jc w:val="both"/>
              <w:rPr>
                <w:bCs/>
              </w:rPr>
            </w:pPr>
            <w:r>
              <w:rPr>
                <w:bCs/>
              </w:rPr>
              <w:t>Innovates and Embraces Change (2)</w:t>
            </w:r>
          </w:p>
          <w:p w14:paraId="7B4EF7F2" w14:textId="77777777" w:rsidR="007B57EC" w:rsidRDefault="007B57EC" w:rsidP="007B57EC">
            <w:pPr>
              <w:numPr>
                <w:ilvl w:val="0"/>
                <w:numId w:val="1"/>
              </w:numPr>
              <w:jc w:val="both"/>
              <w:rPr>
                <w:bCs/>
              </w:rPr>
            </w:pPr>
            <w:r>
              <w:rPr>
                <w:bCs/>
              </w:rPr>
              <w:t>Thinks and Acts Strategically (2)</w:t>
            </w:r>
          </w:p>
          <w:p w14:paraId="1F8AF0A8" w14:textId="77777777" w:rsidR="007B57EC" w:rsidRDefault="007B57EC" w:rsidP="007B57EC">
            <w:pPr>
              <w:numPr>
                <w:ilvl w:val="0"/>
                <w:numId w:val="1"/>
              </w:numPr>
              <w:jc w:val="both"/>
              <w:rPr>
                <w:bCs/>
              </w:rPr>
            </w:pPr>
            <w:r>
              <w:rPr>
                <w:bCs/>
              </w:rPr>
              <w:t>Drive to achieve impactful results (2)</w:t>
            </w:r>
          </w:p>
          <w:p w14:paraId="303F2CAE" w14:textId="77777777" w:rsidR="007B57EC" w:rsidRDefault="007B57EC" w:rsidP="007B57EC">
            <w:pPr>
              <w:numPr>
                <w:ilvl w:val="0"/>
                <w:numId w:val="1"/>
              </w:numPr>
              <w:jc w:val="both"/>
              <w:rPr>
                <w:bCs/>
              </w:rPr>
            </w:pPr>
            <w:r>
              <w:rPr>
                <w:bCs/>
              </w:rPr>
              <w:t>Manages ambiguity and complexity (2)</w:t>
            </w:r>
          </w:p>
          <w:p w14:paraId="02A1EC47" w14:textId="77777777" w:rsidR="007B57EC" w:rsidRDefault="007B57EC" w:rsidP="00EF54CD">
            <w:pPr>
              <w:ind w:left="270" w:firstLine="90"/>
              <w:jc w:val="both"/>
              <w:rPr>
                <w:bCs/>
              </w:rPr>
            </w:pPr>
            <w:r>
              <w:rPr>
                <w:bCs/>
              </w:rPr>
              <w:t>or</w:t>
            </w:r>
          </w:p>
          <w:p w14:paraId="18F203D6" w14:textId="77777777" w:rsidR="007B57EC" w:rsidRDefault="007B57EC" w:rsidP="00EF54CD">
            <w:pPr>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1789EA62" w14:textId="77777777" w:rsidR="007B57EC" w:rsidRDefault="007B57EC" w:rsidP="007B57EC">
            <w:pPr>
              <w:numPr>
                <w:ilvl w:val="0"/>
                <w:numId w:val="1"/>
              </w:numPr>
              <w:jc w:val="both"/>
              <w:rPr>
                <w:bCs/>
              </w:rPr>
            </w:pPr>
            <w:r>
              <w:rPr>
                <w:bCs/>
              </w:rPr>
              <w:t>Demonstrates Self Awareness and Ethical Awareness (1)</w:t>
            </w:r>
          </w:p>
          <w:p w14:paraId="20F18094" w14:textId="77777777" w:rsidR="007B57EC" w:rsidRDefault="007B57EC" w:rsidP="007B57EC">
            <w:pPr>
              <w:numPr>
                <w:ilvl w:val="0"/>
                <w:numId w:val="1"/>
              </w:numPr>
              <w:jc w:val="both"/>
              <w:rPr>
                <w:bCs/>
              </w:rPr>
            </w:pPr>
            <w:r>
              <w:rPr>
                <w:bCs/>
              </w:rPr>
              <w:t>Works Collaboratively with others (1)</w:t>
            </w:r>
          </w:p>
          <w:p w14:paraId="6BDE7279" w14:textId="77777777" w:rsidR="007B57EC" w:rsidRDefault="007B57EC" w:rsidP="007B57EC">
            <w:pPr>
              <w:numPr>
                <w:ilvl w:val="0"/>
                <w:numId w:val="1"/>
              </w:numPr>
              <w:jc w:val="both"/>
              <w:rPr>
                <w:bCs/>
              </w:rPr>
            </w:pPr>
            <w:r>
              <w:rPr>
                <w:bCs/>
              </w:rPr>
              <w:t>Builds and Maintains Partnerships (1)</w:t>
            </w:r>
          </w:p>
          <w:p w14:paraId="4FDA7B73" w14:textId="77777777" w:rsidR="007B57EC" w:rsidRDefault="007B57EC" w:rsidP="007B57EC">
            <w:pPr>
              <w:numPr>
                <w:ilvl w:val="0"/>
                <w:numId w:val="1"/>
              </w:numPr>
              <w:jc w:val="both"/>
              <w:rPr>
                <w:bCs/>
              </w:rPr>
            </w:pPr>
            <w:r>
              <w:rPr>
                <w:bCs/>
              </w:rPr>
              <w:t>Innovates and Embraces Change (1)</w:t>
            </w:r>
          </w:p>
          <w:p w14:paraId="0BBECF69" w14:textId="77777777" w:rsidR="007B57EC" w:rsidRDefault="007B57EC" w:rsidP="007B57EC">
            <w:pPr>
              <w:numPr>
                <w:ilvl w:val="0"/>
                <w:numId w:val="1"/>
              </w:numPr>
              <w:jc w:val="both"/>
              <w:rPr>
                <w:bCs/>
              </w:rPr>
            </w:pPr>
            <w:r>
              <w:rPr>
                <w:bCs/>
              </w:rPr>
              <w:t>Thinks and Acts Strategically (1)</w:t>
            </w:r>
          </w:p>
          <w:p w14:paraId="3227A073" w14:textId="77777777" w:rsidR="007B57EC" w:rsidRDefault="007B57EC" w:rsidP="007B57EC">
            <w:pPr>
              <w:numPr>
                <w:ilvl w:val="0"/>
                <w:numId w:val="1"/>
              </w:numPr>
              <w:jc w:val="both"/>
              <w:rPr>
                <w:bCs/>
              </w:rPr>
            </w:pPr>
            <w:r>
              <w:rPr>
                <w:bCs/>
              </w:rPr>
              <w:t>Drive to achieve impactful results (1)</w:t>
            </w:r>
          </w:p>
          <w:p w14:paraId="3543232F" w14:textId="77777777" w:rsidR="007B57EC" w:rsidRDefault="007B57EC" w:rsidP="007B57EC">
            <w:pPr>
              <w:numPr>
                <w:ilvl w:val="0"/>
                <w:numId w:val="1"/>
              </w:numPr>
              <w:jc w:val="both"/>
              <w:rPr>
                <w:bCs/>
              </w:rPr>
            </w:pPr>
            <w:r>
              <w:rPr>
                <w:bCs/>
              </w:rPr>
              <w:t>Manages ambiguity and complexity (1)</w:t>
            </w:r>
          </w:p>
          <w:p w14:paraId="6BA99FE2" w14:textId="77777777" w:rsidR="007B57EC" w:rsidRDefault="007B57EC" w:rsidP="00EF54CD">
            <w:pPr>
              <w:jc w:val="both"/>
              <w:rPr>
                <w:b/>
                <w:bCs/>
                <w:u w:val="single"/>
              </w:rPr>
            </w:pPr>
          </w:p>
          <w:p w14:paraId="65678AD3" w14:textId="77777777" w:rsidR="007B57EC" w:rsidRDefault="007B57EC" w:rsidP="00EF54CD">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tc>
      </w:tr>
    </w:tbl>
    <w:p w14:paraId="1AF991CA" w14:textId="77777777" w:rsidR="007B57EC" w:rsidRDefault="007B57EC" w:rsidP="007B57EC"/>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720"/>
      </w:tblGrid>
      <w:tr w:rsidR="007B57EC" w14:paraId="789001A6" w14:textId="77777777" w:rsidTr="00EF54CD">
        <w:tc>
          <w:tcPr>
            <w:tcW w:w="9720" w:type="dxa"/>
            <w:tcBorders>
              <w:top w:val="single" w:sz="4" w:space="0" w:color="auto"/>
              <w:left w:val="single" w:sz="4" w:space="0" w:color="auto"/>
              <w:bottom w:val="single" w:sz="4" w:space="0" w:color="auto"/>
              <w:right w:val="single" w:sz="4" w:space="0" w:color="auto"/>
            </w:tcBorders>
            <w:shd w:val="clear" w:color="auto" w:fill="E0E0E0"/>
          </w:tcPr>
          <w:p w14:paraId="735ABF2E" w14:textId="77777777" w:rsidR="007B57EC" w:rsidRDefault="007B57EC" w:rsidP="00EF54CD">
            <w:pPr>
              <w:rPr>
                <w:rFonts w:cs="Arial"/>
                <w:b/>
                <w:bCs/>
                <w:szCs w:val="20"/>
              </w:rPr>
            </w:pPr>
          </w:p>
          <w:p w14:paraId="7B654EE1" w14:textId="77777777" w:rsidR="007B57EC" w:rsidRPr="00361C6F" w:rsidRDefault="007B57EC" w:rsidP="00EF54CD">
            <w:pPr>
              <w:pStyle w:val="Heading1"/>
              <w:rPr>
                <w:rFonts w:cs="Arial"/>
              </w:rPr>
            </w:pPr>
            <w:r w:rsidRPr="00EC4E94">
              <w:rPr>
                <w:rFonts w:cs="Arial"/>
              </w:rPr>
              <w:t>VI. Skills</w:t>
            </w:r>
          </w:p>
        </w:tc>
      </w:tr>
      <w:tr w:rsidR="007B57EC" w14:paraId="70FEECD8" w14:textId="77777777" w:rsidTr="00EF54CD">
        <w:trPr>
          <w:trHeight w:val="1520"/>
        </w:trPr>
        <w:tc>
          <w:tcPr>
            <w:tcW w:w="9720" w:type="dxa"/>
            <w:tcBorders>
              <w:top w:val="single" w:sz="4" w:space="0" w:color="auto"/>
              <w:left w:val="single" w:sz="4" w:space="0" w:color="auto"/>
              <w:bottom w:val="single" w:sz="4" w:space="0" w:color="auto"/>
              <w:right w:val="single" w:sz="4" w:space="0" w:color="auto"/>
            </w:tcBorders>
            <w:shd w:val="clear" w:color="auto" w:fill="auto"/>
          </w:tcPr>
          <w:p w14:paraId="479C3D82" w14:textId="77777777" w:rsidR="007B57EC" w:rsidRPr="00887019" w:rsidRDefault="007B57EC" w:rsidP="007B57EC">
            <w:pPr>
              <w:pStyle w:val="Default"/>
              <w:numPr>
                <w:ilvl w:val="0"/>
                <w:numId w:val="4"/>
              </w:numPr>
              <w:rPr>
                <w:sz w:val="20"/>
                <w:szCs w:val="20"/>
              </w:rPr>
            </w:pPr>
            <w:r w:rsidRPr="00887019">
              <w:rPr>
                <w:sz w:val="20"/>
                <w:szCs w:val="20"/>
              </w:rPr>
              <w:t>Good knowledge of the city, local roads and conditi</w:t>
            </w:r>
            <w:r>
              <w:rPr>
                <w:sz w:val="20"/>
                <w:szCs w:val="20"/>
              </w:rPr>
              <w:t>ons where the office is located</w:t>
            </w:r>
          </w:p>
          <w:p w14:paraId="4FF075F9" w14:textId="77777777" w:rsidR="007B57EC" w:rsidRPr="00887019" w:rsidRDefault="007B57EC" w:rsidP="007B57EC">
            <w:pPr>
              <w:pStyle w:val="Default"/>
              <w:numPr>
                <w:ilvl w:val="0"/>
                <w:numId w:val="4"/>
              </w:numPr>
              <w:rPr>
                <w:sz w:val="20"/>
                <w:szCs w:val="20"/>
              </w:rPr>
            </w:pPr>
            <w:r w:rsidRPr="00887019">
              <w:rPr>
                <w:sz w:val="20"/>
                <w:szCs w:val="20"/>
              </w:rPr>
              <w:t>Knowledge of driving rules and regulations, ch</w:t>
            </w:r>
            <w:r>
              <w:rPr>
                <w:sz w:val="20"/>
                <w:szCs w:val="20"/>
              </w:rPr>
              <w:t>auffeur protocol and courtesies</w:t>
            </w:r>
          </w:p>
          <w:p w14:paraId="56EAB1D0" w14:textId="77777777" w:rsidR="007B57EC" w:rsidRPr="00887019" w:rsidRDefault="007B57EC" w:rsidP="007B57EC">
            <w:pPr>
              <w:pStyle w:val="Default"/>
              <w:numPr>
                <w:ilvl w:val="0"/>
                <w:numId w:val="4"/>
              </w:numPr>
              <w:rPr>
                <w:sz w:val="20"/>
                <w:szCs w:val="20"/>
              </w:rPr>
            </w:pPr>
            <w:r w:rsidRPr="00887019">
              <w:rPr>
                <w:sz w:val="20"/>
                <w:szCs w:val="20"/>
              </w:rPr>
              <w:t>Skills in minor vehicle repairs</w:t>
            </w:r>
          </w:p>
          <w:p w14:paraId="04B46909" w14:textId="77777777" w:rsidR="007B57EC" w:rsidRDefault="007B57EC" w:rsidP="007B57EC">
            <w:pPr>
              <w:pStyle w:val="Default"/>
              <w:numPr>
                <w:ilvl w:val="0"/>
                <w:numId w:val="4"/>
              </w:numPr>
              <w:rPr>
                <w:sz w:val="20"/>
                <w:szCs w:val="20"/>
              </w:rPr>
            </w:pPr>
            <w:r>
              <w:rPr>
                <w:sz w:val="20"/>
                <w:szCs w:val="20"/>
              </w:rPr>
              <w:t>Ability to deal patiently and tactfully with visitors</w:t>
            </w:r>
          </w:p>
          <w:p w14:paraId="182E2409" w14:textId="77777777" w:rsidR="007B57EC" w:rsidRDefault="007B57EC" w:rsidP="007B57EC">
            <w:pPr>
              <w:pStyle w:val="Default"/>
              <w:numPr>
                <w:ilvl w:val="0"/>
                <w:numId w:val="4"/>
              </w:numPr>
              <w:rPr>
                <w:sz w:val="20"/>
                <w:szCs w:val="20"/>
              </w:rPr>
            </w:pPr>
            <w:r>
              <w:rPr>
                <w:sz w:val="20"/>
                <w:szCs w:val="20"/>
              </w:rPr>
              <w:t>High sense of confidentiality, initiative and good judgment</w:t>
            </w:r>
          </w:p>
          <w:p w14:paraId="3D2935BA" w14:textId="77777777" w:rsidR="007B57EC" w:rsidRPr="00361C6F" w:rsidRDefault="007B57EC" w:rsidP="007B57EC">
            <w:pPr>
              <w:pStyle w:val="Default"/>
              <w:numPr>
                <w:ilvl w:val="0"/>
                <w:numId w:val="4"/>
              </w:numPr>
              <w:rPr>
                <w:sz w:val="20"/>
                <w:szCs w:val="20"/>
              </w:rPr>
            </w:pPr>
            <w:r>
              <w:rPr>
                <w:sz w:val="20"/>
                <w:szCs w:val="20"/>
              </w:rPr>
              <w:t>Ability to work effectively with people of different national and cultural background</w:t>
            </w:r>
          </w:p>
        </w:tc>
      </w:tr>
    </w:tbl>
    <w:p w14:paraId="3674D02E" w14:textId="77777777" w:rsidR="007B57EC" w:rsidRDefault="007B57EC" w:rsidP="007B57EC"/>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6788"/>
      </w:tblGrid>
      <w:tr w:rsidR="007B57EC" w14:paraId="56F2503D" w14:textId="77777777" w:rsidTr="00EF54CD">
        <w:tc>
          <w:tcPr>
            <w:tcW w:w="9720" w:type="dxa"/>
            <w:gridSpan w:val="2"/>
            <w:shd w:val="clear" w:color="auto" w:fill="E0E0E0"/>
          </w:tcPr>
          <w:p w14:paraId="3A6352E5" w14:textId="77777777" w:rsidR="007B57EC" w:rsidRDefault="007B57EC" w:rsidP="00EF54CD">
            <w:pPr>
              <w:rPr>
                <w:b/>
                <w:bCs/>
                <w:sz w:val="24"/>
              </w:rPr>
            </w:pPr>
          </w:p>
          <w:p w14:paraId="0F700166" w14:textId="77777777" w:rsidR="007B57EC" w:rsidRDefault="007B57EC" w:rsidP="00EF54CD">
            <w:pPr>
              <w:rPr>
                <w:b/>
                <w:bCs/>
                <w:sz w:val="24"/>
              </w:rPr>
            </w:pPr>
            <w:r>
              <w:rPr>
                <w:b/>
                <w:bCs/>
                <w:sz w:val="24"/>
              </w:rPr>
              <w:t>VII. Recruitment Qualifications</w:t>
            </w:r>
          </w:p>
        </w:tc>
      </w:tr>
      <w:tr w:rsidR="007B57EC" w14:paraId="1D4CCCFA" w14:textId="77777777" w:rsidTr="00EF54CD">
        <w:trPr>
          <w:trHeight w:val="230"/>
        </w:trPr>
        <w:tc>
          <w:tcPr>
            <w:tcW w:w="2932" w:type="dxa"/>
            <w:tcBorders>
              <w:bottom w:val="single" w:sz="4" w:space="0" w:color="auto"/>
            </w:tcBorders>
          </w:tcPr>
          <w:p w14:paraId="28FD181E" w14:textId="77777777" w:rsidR="007B57EC" w:rsidRDefault="007B57EC" w:rsidP="00EF54CD"/>
          <w:p w14:paraId="1092F637" w14:textId="77777777" w:rsidR="007B57EC" w:rsidRDefault="007B57EC" w:rsidP="00EF54CD">
            <w:r>
              <w:t>Education:</w:t>
            </w:r>
          </w:p>
        </w:tc>
        <w:tc>
          <w:tcPr>
            <w:tcW w:w="6788" w:type="dxa"/>
            <w:tcBorders>
              <w:bottom w:val="single" w:sz="4" w:space="0" w:color="auto"/>
            </w:tcBorders>
          </w:tcPr>
          <w:p w14:paraId="70FC621C" w14:textId="77777777" w:rsidR="007B57EC" w:rsidRPr="001872D9" w:rsidRDefault="007B57EC" w:rsidP="00EF54CD">
            <w:pPr>
              <w:autoSpaceDE w:val="0"/>
              <w:autoSpaceDN w:val="0"/>
              <w:adjustRightInd w:val="0"/>
              <w:rPr>
                <w:rFonts w:cs="Arial"/>
                <w:szCs w:val="20"/>
              </w:rPr>
            </w:pPr>
            <w:r>
              <w:t xml:space="preserve">A secondary education is required, along with a valid driver’s license and </w:t>
            </w:r>
            <w:r>
              <w:rPr>
                <w:rFonts w:cs="Arial"/>
                <w:szCs w:val="20"/>
              </w:rPr>
              <w:t xml:space="preserve">knowledge of local driving rules and regulations. </w:t>
            </w:r>
          </w:p>
        </w:tc>
      </w:tr>
      <w:tr w:rsidR="007B57EC" w14:paraId="6694D43A" w14:textId="77777777" w:rsidTr="00EF54CD">
        <w:trPr>
          <w:trHeight w:val="230"/>
        </w:trPr>
        <w:tc>
          <w:tcPr>
            <w:tcW w:w="2932" w:type="dxa"/>
            <w:tcBorders>
              <w:bottom w:val="single" w:sz="4" w:space="0" w:color="auto"/>
            </w:tcBorders>
          </w:tcPr>
          <w:p w14:paraId="26604F97" w14:textId="77777777" w:rsidR="007B57EC" w:rsidRDefault="007B57EC" w:rsidP="00EF54CD"/>
          <w:p w14:paraId="57DA133E" w14:textId="77777777" w:rsidR="007B57EC" w:rsidRDefault="007B57EC" w:rsidP="00EF54CD">
            <w:r>
              <w:t>Experience:</w:t>
            </w:r>
          </w:p>
        </w:tc>
        <w:tc>
          <w:tcPr>
            <w:tcW w:w="6788" w:type="dxa"/>
            <w:tcBorders>
              <w:bottom w:val="single" w:sz="4" w:space="0" w:color="auto"/>
            </w:tcBorders>
          </w:tcPr>
          <w:p w14:paraId="642124FC" w14:textId="77777777" w:rsidR="007B57EC" w:rsidRPr="001872D9" w:rsidRDefault="007B57EC" w:rsidP="00EF54CD">
            <w:pPr>
              <w:autoSpaceDE w:val="0"/>
              <w:autoSpaceDN w:val="0"/>
              <w:adjustRightInd w:val="0"/>
              <w:rPr>
                <w:rFonts w:cs="Arial"/>
                <w:szCs w:val="20"/>
              </w:rPr>
            </w:pPr>
            <w:r>
              <w:rPr>
                <w:rFonts w:cs="Arial"/>
                <w:szCs w:val="20"/>
              </w:rPr>
              <w:t xml:space="preserve">A minimum of two years of work experience as a driver in an international organization, embassy or UN system with a safe driving record is required. </w:t>
            </w:r>
          </w:p>
        </w:tc>
      </w:tr>
      <w:tr w:rsidR="007B57EC" w:rsidRPr="00482327" w14:paraId="6324E7D8" w14:textId="77777777" w:rsidTr="00EF54CD">
        <w:trPr>
          <w:trHeight w:val="230"/>
        </w:trPr>
        <w:tc>
          <w:tcPr>
            <w:tcW w:w="2932" w:type="dxa"/>
            <w:tcBorders>
              <w:bottom w:val="single" w:sz="4" w:space="0" w:color="auto"/>
            </w:tcBorders>
          </w:tcPr>
          <w:p w14:paraId="769E987F" w14:textId="77777777" w:rsidR="007B57EC" w:rsidRDefault="007B57EC" w:rsidP="00EF54CD"/>
          <w:p w14:paraId="3D4D41C3" w14:textId="77777777" w:rsidR="007B57EC" w:rsidRDefault="007B57EC" w:rsidP="00EF54CD">
            <w:r>
              <w:t>Language Requirements:</w:t>
            </w:r>
          </w:p>
        </w:tc>
        <w:tc>
          <w:tcPr>
            <w:tcW w:w="6788" w:type="dxa"/>
            <w:tcBorders>
              <w:bottom w:val="single" w:sz="4" w:space="0" w:color="auto"/>
            </w:tcBorders>
          </w:tcPr>
          <w:p w14:paraId="57E0B8F8" w14:textId="77777777" w:rsidR="007B57EC" w:rsidRPr="005C7724" w:rsidRDefault="007B57EC" w:rsidP="00EF54CD">
            <w:pPr>
              <w:rPr>
                <w:rFonts w:cs="Arial"/>
                <w:szCs w:val="20"/>
              </w:rPr>
            </w:pPr>
            <w:r w:rsidRPr="0069598A">
              <w:rPr>
                <w:rFonts w:cs="Arial"/>
                <w:szCs w:val="20"/>
              </w:rPr>
              <w:t>Fluency in English is required. Knowledge of another official UN language (Arabic, Chinese, French, Russian or Spanish) or a local language is an asset.</w:t>
            </w:r>
          </w:p>
        </w:tc>
      </w:tr>
    </w:tbl>
    <w:p w14:paraId="19DF3CF0" w14:textId="77777777" w:rsidR="007B57EC" w:rsidRDefault="007B57EC" w:rsidP="007B57EC"/>
    <w:p w14:paraId="24317325" w14:textId="77777777" w:rsidR="007B57EC" w:rsidRDefault="007B57EC" w:rsidP="007B57EC"/>
    <w:p w14:paraId="3F8CA255" w14:textId="48775214" w:rsidR="008D255A" w:rsidRDefault="008336FA">
      <w:r>
        <w:rPr>
          <w:noProof/>
        </w:rPr>
        <w:drawing>
          <wp:inline distT="0" distB="0" distL="0" distR="0" wp14:anchorId="7A9476F3" wp14:editId="72C11151">
            <wp:extent cx="5270500" cy="2774950"/>
            <wp:effectExtent l="19050" t="19050" r="25400" b="25400"/>
            <wp:docPr id="2001074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774950"/>
                    </a:xfrm>
                    <a:prstGeom prst="rect">
                      <a:avLst/>
                    </a:prstGeom>
                    <a:noFill/>
                    <a:ln>
                      <a:solidFill>
                        <a:schemeClr val="accent1"/>
                      </a:solidFill>
                    </a:ln>
                  </pic:spPr>
                </pic:pic>
              </a:graphicData>
            </a:graphic>
          </wp:inline>
        </w:drawing>
      </w:r>
    </w:p>
    <w:sectPr w:rsidR="008D255A" w:rsidSect="008E1E96">
      <w:pgSz w:w="11906" w:h="16838" w:code="9"/>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FC4"/>
    <w:multiLevelType w:val="hybridMultilevel"/>
    <w:tmpl w:val="8836167E"/>
    <w:lvl w:ilvl="0" w:tplc="04090001">
      <w:start w:val="1"/>
      <w:numFmt w:val="bullet"/>
      <w:lvlText w:val=""/>
      <w:lvlJc w:val="left"/>
      <w:pPr>
        <w:ind w:left="1080" w:hanging="360"/>
      </w:pPr>
      <w:rPr>
        <w:rFonts w:ascii="Symbol" w:hAnsi="Symbol" w:hint="default"/>
        <w:b w:val="0"/>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8BB2249"/>
    <w:multiLevelType w:val="hybridMultilevel"/>
    <w:tmpl w:val="388A6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4F36E1"/>
    <w:multiLevelType w:val="hybridMultilevel"/>
    <w:tmpl w:val="9EDA7BB2"/>
    <w:lvl w:ilvl="0" w:tplc="6386A13A">
      <w:start w:val="1"/>
      <w:numFmt w:val="bullet"/>
      <w:lvlText w:val="-"/>
      <w:lvlJc w:val="left"/>
      <w:pPr>
        <w:ind w:left="1080" w:hanging="360"/>
      </w:pPr>
      <w:rPr>
        <w:rFonts w:ascii="Arial" w:eastAsia="MS PGothic" w:hAnsi="Arial" w:cs="Arial"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6E33C7"/>
    <w:multiLevelType w:val="hybridMultilevel"/>
    <w:tmpl w:val="FF34FF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27685F"/>
    <w:multiLevelType w:val="hybridMultilevel"/>
    <w:tmpl w:val="148A6640"/>
    <w:lvl w:ilvl="0" w:tplc="F8DCA8D2">
      <w:start w:val="1"/>
      <w:numFmt w:val="decimal"/>
      <w:lvlText w:val="%1."/>
      <w:lvlJc w:val="left"/>
      <w:pPr>
        <w:ind w:left="720" w:hanging="360"/>
      </w:pPr>
      <w:rPr>
        <w:rFonts w:ascii="Arial" w:eastAsia="MS PGothic" w:hAnsi="Arial"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E293D"/>
    <w:multiLevelType w:val="hybridMultilevel"/>
    <w:tmpl w:val="98CC6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D76258"/>
    <w:multiLevelType w:val="hybridMultilevel"/>
    <w:tmpl w:val="24820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443449">
    <w:abstractNumId w:val="1"/>
  </w:num>
  <w:num w:numId="2" w16cid:durableId="1107772060">
    <w:abstractNumId w:val="8"/>
  </w:num>
  <w:num w:numId="3" w16cid:durableId="252983265">
    <w:abstractNumId w:val="5"/>
  </w:num>
  <w:num w:numId="4" w16cid:durableId="1721827475">
    <w:abstractNumId w:val="3"/>
  </w:num>
  <w:num w:numId="5" w16cid:durableId="1096751867">
    <w:abstractNumId w:val="2"/>
  </w:num>
  <w:num w:numId="6" w16cid:durableId="1716006747">
    <w:abstractNumId w:val="6"/>
  </w:num>
  <w:num w:numId="7" w16cid:durableId="393085942">
    <w:abstractNumId w:val="4"/>
  </w:num>
  <w:num w:numId="8" w16cid:durableId="943196205">
    <w:abstractNumId w:val="0"/>
  </w:num>
  <w:num w:numId="9" w16cid:durableId="519706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EC"/>
    <w:rsid w:val="001A3EA0"/>
    <w:rsid w:val="004D2741"/>
    <w:rsid w:val="00595C7E"/>
    <w:rsid w:val="006714F2"/>
    <w:rsid w:val="007641FC"/>
    <w:rsid w:val="007B57EC"/>
    <w:rsid w:val="008336FA"/>
    <w:rsid w:val="00862F77"/>
    <w:rsid w:val="008A3BA8"/>
    <w:rsid w:val="008D255A"/>
    <w:rsid w:val="008E1E96"/>
    <w:rsid w:val="00E45014"/>
    <w:rsid w:val="00F7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2520"/>
  <w15:chartTrackingRefBased/>
  <w15:docId w15:val="{ABAD0357-9D09-44E8-A274-D18F5C06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EC"/>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7B57EC"/>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7EC"/>
    <w:rPr>
      <w:rFonts w:ascii="Arial" w:eastAsia="Times New Roman" w:hAnsi="Arial" w:cs="Times New Roman"/>
      <w:b/>
      <w:bCs/>
      <w:kern w:val="0"/>
      <w:sz w:val="24"/>
      <w:szCs w:val="24"/>
      <w14:ligatures w14:val="none"/>
    </w:rPr>
  </w:style>
  <w:style w:type="paragraph" w:styleId="Title">
    <w:name w:val="Title"/>
    <w:basedOn w:val="Normal"/>
    <w:link w:val="TitleChar"/>
    <w:qFormat/>
    <w:rsid w:val="007B57EC"/>
    <w:pPr>
      <w:jc w:val="center"/>
    </w:pPr>
    <w:rPr>
      <w:b/>
      <w:bCs/>
      <w:sz w:val="28"/>
    </w:rPr>
  </w:style>
  <w:style w:type="character" w:customStyle="1" w:styleId="TitleChar">
    <w:name w:val="Title Char"/>
    <w:basedOn w:val="DefaultParagraphFont"/>
    <w:link w:val="Title"/>
    <w:rsid w:val="007B57EC"/>
    <w:rPr>
      <w:rFonts w:ascii="Arial" w:eastAsia="Times New Roman" w:hAnsi="Arial" w:cs="Times New Roman"/>
      <w:b/>
      <w:bCs/>
      <w:kern w:val="0"/>
      <w:sz w:val="28"/>
      <w:szCs w:val="24"/>
      <w14:ligatures w14:val="none"/>
    </w:rPr>
  </w:style>
  <w:style w:type="paragraph" w:customStyle="1" w:styleId="Default">
    <w:name w:val="Default"/>
    <w:rsid w:val="007B57EC"/>
    <w:pPr>
      <w:autoSpaceDE w:val="0"/>
      <w:autoSpaceDN w:val="0"/>
      <w:adjustRightInd w:val="0"/>
      <w:spacing w:after="0" w:line="240" w:lineRule="auto"/>
    </w:pPr>
    <w:rPr>
      <w:rFonts w:ascii="Arial" w:eastAsia="Cambria" w:hAnsi="Arial" w:cs="Arial"/>
      <w:color w:val="000000"/>
      <w:kern w:val="0"/>
      <w:sz w:val="24"/>
      <w:szCs w:val="24"/>
      <w14:ligatures w14:val="none"/>
    </w:rPr>
  </w:style>
  <w:style w:type="paragraph" w:styleId="ListParagraph">
    <w:name w:val="List Paragraph"/>
    <w:aliases w:val="References,Bullet List,FooterText,List Paragraph1,Colorful List Accent 1"/>
    <w:basedOn w:val="Normal"/>
    <w:link w:val="ListParagraphChar"/>
    <w:uiPriority w:val="34"/>
    <w:qFormat/>
    <w:rsid w:val="007641FC"/>
    <w:pPr>
      <w:spacing w:line="276" w:lineRule="auto"/>
      <w:ind w:left="720"/>
      <w:contextualSpacing/>
    </w:pPr>
    <w:rPr>
      <w:rFonts w:eastAsia="MS PGothic"/>
      <w:color w:val="000000"/>
      <w:szCs w:val="20"/>
    </w:rPr>
  </w:style>
  <w:style w:type="character" w:customStyle="1" w:styleId="ListParagraphChar">
    <w:name w:val="List Paragraph Char"/>
    <w:aliases w:val="References Char,Bullet List Char,FooterText Char,List Paragraph1 Char,Colorful List Accent 1 Char"/>
    <w:link w:val="ListParagraph"/>
    <w:uiPriority w:val="34"/>
    <w:locked/>
    <w:rsid w:val="007641FC"/>
    <w:rPr>
      <w:rFonts w:ascii="Arial" w:eastAsia="MS PGothic" w:hAnsi="Arial"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2" ma:contentTypeDescription="" ma:contentTypeScope="" ma:versionID="bd45b91983c9ff7891929292d2da0ecc">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6f172095e75d1bf75a4b8c33ee0ec2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CategoryDescription xmlns="http://schemas.microsoft.com/sharepoint.v3" xsi:nil="true"/>
    <_dlc_DocId xmlns="e2d5ab07-a70f-4f5f-b468-4a3acb326ad1">XPMHCF4M7FPR-1122297441-378915</_dlc_DocId>
    <ContentLanguage xmlns="ca283e0b-db31-4043-a2ef-b80661bf084a">English</ContentLanguage>
    <TaxKeywordTaxHTField xmlns="e2d5ab07-a70f-4f5f-b468-4a3acb326ad1">
      <Terms xmlns="http://schemas.microsoft.com/office/infopath/2007/PartnerControls"/>
    </TaxKeywordTaxHTField>
    <DateTransmittedEmail xmlns="ca283e0b-db31-4043-a2ef-b80661bf084a" xsi:nil="true"/>
    <IconOverlay xmlns="http://schemas.microsoft.com/sharepoint/v4" xsi:nil="true"/>
    <j048a4f9aaad4a8990a1d5e5f53cb451 xmlns="ca283e0b-db31-4043-a2ef-b80661bf084a">
      <Terms xmlns="http://schemas.microsoft.com/office/infopath/2007/PartnerControls"/>
    </j048a4f9aaad4a8990a1d5e5f53cb451>
    <ContentStatus xmlns="ca283e0b-db31-4043-a2ef-b80661bf084a" xsi:nil="true"/>
    <_dlc_DocIdUrl xmlns="e2d5ab07-a70f-4f5f-b468-4a3acb326ad1">
      <Url>https://unicef.sharepoint.com/teams/IDN-HR/_layouts/15/DocIdRedir.aspx?ID=XPMHCF4M7FPR-1122297441-378915</Url>
      <Description>XPMHCF4M7FPR-1122297441-378915</Description>
    </_dlc_DocIdUrl>
    <SenderEmail xmlns="ca283e0b-db31-4043-a2ef-b80661bf084a" xsi:nil="true"/>
    <RecipientsEmail xmlns="ca283e0b-db31-4043-a2ef-b80661bf084a" xsi:nil="true"/>
    <ga975397408f43e4b84ec8e5a598e523 xmlns="ca283e0b-db31-4043-a2ef-b80661bf084a">
      <Terms xmlns="http://schemas.microsoft.com/office/infopath/2007/PartnerControls"/>
    </ga975397408f43e4b84ec8e5a598e523>
    <WrittenBy xmlns="ca283e0b-db31-4043-a2ef-b80661bf084a">
      <UserInfo>
        <DisplayName/>
        <AccountId xsi:nil="true"/>
        <AccountType/>
      </UserInfo>
    </WrittenBy>
    <lcf76f155ced4ddcb4097134ff3c332f xmlns="a6ddbe9d-33cd-4118-abe1-254542dfdc9d">
      <Terms xmlns="http://schemas.microsoft.com/office/infopath/2007/PartnerControls"/>
    </lcf76f155ced4ddcb4097134ff3c332f>
    <TaxCatchAll xmlns="ca283e0b-db31-4043-a2ef-b80661bf084a" xsi:nil="true"/>
    <j169e817e0ee4eb8974e6fc4a2762909 xmlns="ca283e0b-db31-4043-a2ef-b80661bf084a">
      <Terms xmlns="http://schemas.microsoft.com/office/infopath/2007/PartnerControls"/>
    </j169e817e0ee4eb8974e6fc4a2762909>
    <k8c968e8c72a4eda96b7e8fdbe192be2 xmlns="ca283e0b-db31-4043-a2ef-b80661bf084a">
      <Terms xmlns="http://schemas.microsoft.com/office/infopath/2007/PartnerControls"/>
    </k8c968e8c72a4eda96b7e8fdbe192be2>
  </documentManagement>
</p:properties>
</file>

<file path=customXml/itemProps1.xml><?xml version="1.0" encoding="utf-8"?>
<ds:datastoreItem xmlns:ds="http://schemas.openxmlformats.org/officeDocument/2006/customXml" ds:itemID="{A09D349D-524F-4C00-BE88-9AEFACC87616}">
  <ds:schemaRefs>
    <ds:schemaRef ds:uri="http://schemas.microsoft.com/sharepoint/v3/contenttype/forms"/>
  </ds:schemaRefs>
</ds:datastoreItem>
</file>

<file path=customXml/itemProps2.xml><?xml version="1.0" encoding="utf-8"?>
<ds:datastoreItem xmlns:ds="http://schemas.openxmlformats.org/officeDocument/2006/customXml" ds:itemID="{9D0A94FF-A930-4847-889A-496BD8BB6168}">
  <ds:schemaRefs>
    <ds:schemaRef ds:uri="http://schemas.microsoft.com/sharepoint/events"/>
  </ds:schemaRefs>
</ds:datastoreItem>
</file>

<file path=customXml/itemProps3.xml><?xml version="1.0" encoding="utf-8"?>
<ds:datastoreItem xmlns:ds="http://schemas.openxmlformats.org/officeDocument/2006/customXml" ds:itemID="{AB4B3D32-3704-4BA4-A4A2-99F1E5D88A4B}">
  <ds:schemaRefs>
    <ds:schemaRef ds:uri="Microsoft.SharePoint.Taxonomy.ContentTypeSync"/>
  </ds:schemaRefs>
</ds:datastoreItem>
</file>

<file path=customXml/itemProps4.xml><?xml version="1.0" encoding="utf-8"?>
<ds:datastoreItem xmlns:ds="http://schemas.openxmlformats.org/officeDocument/2006/customXml" ds:itemID="{D8EE1D84-62CF-4AF5-B7D0-E666CEDD2A13}">
  <ds:schemaRefs>
    <ds:schemaRef ds:uri="http://schemas.microsoft.com/office/2006/metadata/customXsn"/>
  </ds:schemaRefs>
</ds:datastoreItem>
</file>

<file path=customXml/itemProps5.xml><?xml version="1.0" encoding="utf-8"?>
<ds:datastoreItem xmlns:ds="http://schemas.openxmlformats.org/officeDocument/2006/customXml" ds:itemID="{C851B2EC-8BA2-49F8-8F0A-C70FF85F0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459900-D431-48AA-9240-7058E86D2CF4}">
  <ds:schemaRefs>
    <ds:schemaRef ds:uri="http://schemas.microsoft.com/office/2006/metadata/properties"/>
    <ds:schemaRef ds:uri="http://schemas.microsoft.com/office/infopath/2007/PartnerControls"/>
    <ds:schemaRef ds:uri="ca283e0b-db31-4043-a2ef-b80661bf084a"/>
    <ds:schemaRef ds:uri="http://schemas.microsoft.com/sharepoint.v3"/>
    <ds:schemaRef ds:uri="e2d5ab07-a70f-4f5f-b468-4a3acb326ad1"/>
    <ds:schemaRef ds:uri="http://schemas.microsoft.com/sharepoint/v4"/>
    <ds:schemaRef ds:uri="a6ddbe9d-33cd-4118-abe1-254542dfdc9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 Wauran</dc:creator>
  <cp:keywords/>
  <dc:description/>
  <cp:lastModifiedBy>Juna Wauran</cp:lastModifiedBy>
  <cp:revision>11</cp:revision>
  <dcterms:created xsi:type="dcterms:W3CDTF">2024-10-01T08:25:00Z</dcterms:created>
  <dcterms:modified xsi:type="dcterms:W3CDTF">2024-10-01T10:08:00Z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0x0101009BA85F8052A6DA4FA3E31FF9F74C6970000A74B6079A7CD34D9CA1F9C8420FD409</vt:lpwstr>
  </property>
  <property fmtid="{D5CDD505-2E9C-101B-9397-08002B2CF9AE}" pid="4" name="_dlc_DocIdItemGuid">
    <vt:lpwstr>0b890515-f2d8-42ef-9b3f-bca979d0cecf</vt:lpwstr>
  </property>
  <property fmtid="{D5CDD505-2E9C-101B-9397-08002B2CF9AE}" pid="5" name="SystemDTAC">
    <vt:lpwstr/>
  </property>
  <property fmtid="{D5CDD505-2E9C-101B-9397-08002B2CF9AE}" pid="6" name="Topic">
    <vt:lpwstr/>
  </property>
  <property fmtid="{D5CDD505-2E9C-101B-9397-08002B2CF9AE}" pid="7" name="MediaServiceImageTags">
    <vt:lpwstr/>
  </property>
  <property fmtid="{D5CDD505-2E9C-101B-9397-08002B2CF9AE}" pid="8" name="OfficeDivision">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