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A28E" w14:textId="77777777" w:rsidR="00177B00" w:rsidRPr="009E47E9" w:rsidRDefault="00177B00" w:rsidP="00177B00">
      <w:pPr>
        <w:jc w:val="both"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9E47E9">
        <w:rPr>
          <w:rFonts w:ascii="Tahoma" w:eastAsia="Arial Unicode MS" w:hAnsi="Tahoma" w:cs="Tahoma"/>
          <w:b/>
          <w:bCs/>
          <w:sz w:val="28"/>
          <w:szCs w:val="28"/>
          <w:u w:val="single"/>
        </w:rPr>
        <w:t>EXPRESSION OF INTEREST</w:t>
      </w:r>
    </w:p>
    <w:p w14:paraId="7F6CEB89" w14:textId="77777777" w:rsidR="00177B00" w:rsidRPr="006B60AF" w:rsidRDefault="00177B00" w:rsidP="00177B00">
      <w:pPr>
        <w:spacing w:after="160" w:line="259" w:lineRule="auto"/>
        <w:jc w:val="both"/>
        <w:rPr>
          <w:rFonts w:ascii="Calibri" w:eastAsia="Calibri" w:hAnsi="Calibri" w:cs="Myanmar Text"/>
          <w:b/>
          <w:sz w:val="22"/>
          <w:szCs w:val="22"/>
        </w:rPr>
      </w:pPr>
      <w:bookmarkStart w:id="0" w:name="_Hlk15474897"/>
      <w:r w:rsidRPr="006B60AF">
        <w:rPr>
          <w:rFonts w:ascii="Calibri" w:eastAsia="Calibri" w:hAnsi="Calibri" w:cs="Myanmar Text"/>
          <w:b/>
          <w:sz w:val="22"/>
          <w:szCs w:val="22"/>
        </w:rPr>
        <w:t xml:space="preserve">International Consultancy: Consultant for Child Protection Communication and Visibility Activities </w:t>
      </w:r>
      <w:bookmarkEnd w:id="0"/>
    </w:p>
    <w:p w14:paraId="1094F1B1" w14:textId="77777777" w:rsidR="00177B00" w:rsidRDefault="00177B00" w:rsidP="00177B00">
      <w:pPr>
        <w:ind w:left="720" w:firstLine="72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 </w:t>
      </w:r>
      <w:r>
        <w:rPr>
          <w:rFonts w:ascii="Tahoma" w:eastAsia="Arial Unicode MS" w:hAnsi="Tahoma" w:cs="Tahoma"/>
        </w:rPr>
        <w:tab/>
        <w:t xml:space="preserve"> (Terms </w:t>
      </w:r>
      <w:r w:rsidRPr="009E47E9">
        <w:rPr>
          <w:rFonts w:ascii="Tahoma" w:eastAsia="Arial Unicode MS" w:hAnsi="Tahoma" w:cs="Tahoma"/>
        </w:rPr>
        <w:t>of Reference attached)</w:t>
      </w:r>
    </w:p>
    <w:p w14:paraId="3D08BDC9" w14:textId="77777777" w:rsidR="00177B00" w:rsidRPr="00AE125A" w:rsidRDefault="00177B00" w:rsidP="00177B00">
      <w:pPr>
        <w:jc w:val="both"/>
        <w:rPr>
          <w:rFonts w:ascii="Tahoma" w:eastAsia="Arial Unicode MS" w:hAnsi="Tahoma" w:cs="Tahoma"/>
        </w:rPr>
      </w:pPr>
    </w:p>
    <w:p w14:paraId="1365A17D" w14:textId="77777777" w:rsidR="00177B00" w:rsidRPr="009E47E9" w:rsidRDefault="00177B00" w:rsidP="00177B00">
      <w:pPr>
        <w:jc w:val="both"/>
        <w:rPr>
          <w:rFonts w:ascii="Tahoma" w:eastAsia="Arial Unicode MS" w:hAnsi="Tahoma" w:cs="Tahoma"/>
          <w:i/>
          <w:iCs/>
        </w:rPr>
      </w:pPr>
      <w:r w:rsidRPr="009C3121">
        <w:rPr>
          <w:rFonts w:ascii="Tahoma" w:eastAsia="Arial Unicode MS" w:hAnsi="Tahoma" w:cs="Tahoma"/>
          <w:i/>
          <w:iCs/>
          <w:u w:val="single"/>
        </w:rPr>
        <w:t>Consultant Summary Profile</w:t>
      </w:r>
      <w:r w:rsidRPr="009C3121">
        <w:rPr>
          <w:rFonts w:ascii="Tahoma" w:eastAsia="Arial Unicode MS" w:hAnsi="Tahoma" w:cs="Tahoma"/>
          <w:i/>
          <w:iCs/>
        </w:rPr>
        <w:t>:</w:t>
      </w:r>
      <w:r>
        <w:rPr>
          <w:rFonts w:ascii="Tahoma" w:eastAsia="Arial Unicode MS" w:hAnsi="Tahoma" w:cs="Tahoma"/>
          <w:i/>
          <w:iCs/>
        </w:rPr>
        <w:t xml:space="preserve">               </w:t>
      </w:r>
      <w:r w:rsidRPr="009C3121">
        <w:rPr>
          <w:rFonts w:ascii="Tahoma" w:eastAsia="Arial Unicode MS" w:hAnsi="Tahoma" w:cs="Tahoma"/>
          <w:b/>
          <w:i/>
          <w:iCs/>
        </w:rPr>
        <w:t xml:space="preserve">Please attach complete </w:t>
      </w:r>
      <w:proofErr w:type="gramStart"/>
      <w:r w:rsidRPr="009C3121">
        <w:rPr>
          <w:rFonts w:ascii="Tahoma" w:eastAsia="Arial Unicode MS" w:hAnsi="Tahoma" w:cs="Tahoma"/>
          <w:b/>
          <w:i/>
          <w:iCs/>
        </w:rPr>
        <w:t>Curriculum Vitae</w:t>
      </w:r>
      <w:proofErr w:type="gramEnd"/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13"/>
        <w:gridCol w:w="6737"/>
      </w:tblGrid>
      <w:tr w:rsidR="00177B00" w:rsidRPr="008663EC" w14:paraId="4573B3E2" w14:textId="77777777" w:rsidTr="003C0A5C">
        <w:tc>
          <w:tcPr>
            <w:tcW w:w="2628" w:type="dxa"/>
          </w:tcPr>
          <w:p w14:paraId="3CF0E73E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  <w:r w:rsidRPr="008663EC">
              <w:rPr>
                <w:rFonts w:ascii="Tahoma" w:eastAsia="Arial Unicode MS" w:hAnsi="Tahoma" w:cs="Tahoma"/>
              </w:rPr>
              <w:t>Name</w:t>
            </w:r>
          </w:p>
        </w:tc>
        <w:tc>
          <w:tcPr>
            <w:tcW w:w="6948" w:type="dxa"/>
          </w:tcPr>
          <w:p w14:paraId="00E3FD29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177B00" w:rsidRPr="008663EC" w14:paraId="25DEA22D" w14:textId="77777777" w:rsidTr="003C0A5C">
        <w:tc>
          <w:tcPr>
            <w:tcW w:w="2628" w:type="dxa"/>
          </w:tcPr>
          <w:p w14:paraId="02C8C278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  <w:r w:rsidRPr="008663EC">
              <w:rPr>
                <w:rFonts w:ascii="Tahoma" w:eastAsia="Arial Unicode MS" w:hAnsi="Tahoma" w:cs="Tahoma"/>
              </w:rPr>
              <w:t>Date of Birth</w:t>
            </w:r>
          </w:p>
        </w:tc>
        <w:tc>
          <w:tcPr>
            <w:tcW w:w="6948" w:type="dxa"/>
          </w:tcPr>
          <w:p w14:paraId="6AD91A9B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177B00" w:rsidRPr="008663EC" w14:paraId="5593B29C" w14:textId="77777777" w:rsidTr="003C0A5C">
        <w:tc>
          <w:tcPr>
            <w:tcW w:w="2628" w:type="dxa"/>
          </w:tcPr>
          <w:p w14:paraId="6900581C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  <w:r w:rsidRPr="008663EC">
              <w:rPr>
                <w:rFonts w:ascii="Tahoma" w:eastAsia="Arial Unicode MS" w:hAnsi="Tahoma" w:cs="Tahoma"/>
              </w:rPr>
              <w:t>Email address</w:t>
            </w:r>
          </w:p>
        </w:tc>
        <w:tc>
          <w:tcPr>
            <w:tcW w:w="6948" w:type="dxa"/>
          </w:tcPr>
          <w:p w14:paraId="4D411A1D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177B00" w:rsidRPr="008663EC" w14:paraId="483DF800" w14:textId="77777777" w:rsidTr="003C0A5C">
        <w:tc>
          <w:tcPr>
            <w:tcW w:w="2628" w:type="dxa"/>
          </w:tcPr>
          <w:p w14:paraId="1E37EFFA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  <w:r w:rsidRPr="008663EC">
              <w:rPr>
                <w:rFonts w:ascii="Tahoma" w:eastAsia="Arial Unicode MS" w:hAnsi="Tahoma" w:cs="Tahoma"/>
              </w:rPr>
              <w:t>Languages</w:t>
            </w:r>
          </w:p>
        </w:tc>
        <w:tc>
          <w:tcPr>
            <w:tcW w:w="6948" w:type="dxa"/>
          </w:tcPr>
          <w:p w14:paraId="62FE1379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177B00" w:rsidRPr="008663EC" w14:paraId="3C12B2F8" w14:textId="77777777" w:rsidTr="003C0A5C">
        <w:tc>
          <w:tcPr>
            <w:tcW w:w="2628" w:type="dxa"/>
          </w:tcPr>
          <w:p w14:paraId="0C5FF92F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  <w:r w:rsidRPr="008663EC">
              <w:rPr>
                <w:rFonts w:ascii="Tahoma" w:eastAsia="Arial Unicode MS" w:hAnsi="Tahoma" w:cs="Tahoma"/>
              </w:rPr>
              <w:t>Degrees/qualifications</w:t>
            </w:r>
          </w:p>
        </w:tc>
        <w:tc>
          <w:tcPr>
            <w:tcW w:w="6948" w:type="dxa"/>
          </w:tcPr>
          <w:p w14:paraId="58E74A1A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177B00" w:rsidRPr="008663EC" w14:paraId="6C54E560" w14:textId="77777777" w:rsidTr="003C0A5C">
        <w:tc>
          <w:tcPr>
            <w:tcW w:w="2628" w:type="dxa"/>
          </w:tcPr>
          <w:p w14:paraId="3468A0AC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  <w:r w:rsidRPr="008663EC">
              <w:rPr>
                <w:rFonts w:ascii="Tahoma" w:eastAsia="Arial Unicode MS" w:hAnsi="Tahoma" w:cs="Tahoma"/>
              </w:rPr>
              <w:t xml:space="preserve">Experience in </w:t>
            </w:r>
            <w:r>
              <w:rPr>
                <w:rFonts w:ascii="Tahoma" w:eastAsia="Arial Unicode MS" w:hAnsi="Tahoma" w:cs="Tahoma"/>
              </w:rPr>
              <w:t xml:space="preserve">carrying out similar </w:t>
            </w:r>
            <w:r w:rsidRPr="008663EC">
              <w:rPr>
                <w:rFonts w:ascii="Tahoma" w:eastAsia="Arial Unicode MS" w:hAnsi="Tahoma" w:cs="Tahoma"/>
              </w:rPr>
              <w:t>(n</w:t>
            </w:r>
            <w:r>
              <w:rPr>
                <w:rFonts w:ascii="Tahoma" w:eastAsia="Arial Unicode MS" w:hAnsi="Tahoma" w:cs="Tahoma"/>
              </w:rPr>
              <w:t>umber</w:t>
            </w:r>
            <w:r w:rsidRPr="008663EC">
              <w:rPr>
                <w:rFonts w:ascii="Tahoma" w:eastAsia="Arial Unicode MS" w:hAnsi="Tahoma" w:cs="Tahoma"/>
              </w:rPr>
              <w:t xml:space="preserve"> of years and key clients, including UN</w:t>
            </w:r>
            <w:r>
              <w:rPr>
                <w:rFonts w:ascii="Tahoma" w:eastAsia="Arial Unicode MS" w:hAnsi="Tahoma" w:cs="Tahoma"/>
              </w:rPr>
              <w:t xml:space="preserve"> and other development agencies</w:t>
            </w:r>
            <w:r w:rsidRPr="008663EC">
              <w:rPr>
                <w:rFonts w:ascii="Tahoma" w:eastAsia="Arial Unicode MS" w:hAnsi="Tahoma" w:cs="Tahoma"/>
              </w:rPr>
              <w:t>)</w:t>
            </w:r>
          </w:p>
          <w:p w14:paraId="2CE8B263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6948" w:type="dxa"/>
          </w:tcPr>
          <w:p w14:paraId="761059E0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177B00" w:rsidRPr="008663EC" w14:paraId="3E6F5DB7" w14:textId="77777777" w:rsidTr="003C0A5C">
        <w:tc>
          <w:tcPr>
            <w:tcW w:w="2628" w:type="dxa"/>
          </w:tcPr>
          <w:p w14:paraId="0FF08F96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  <w:r w:rsidRPr="008663EC">
              <w:rPr>
                <w:rFonts w:ascii="Tahoma" w:eastAsia="Arial Unicode MS" w:hAnsi="Tahoma" w:cs="Tahoma"/>
              </w:rPr>
              <w:t xml:space="preserve">Attach one sample </w:t>
            </w:r>
            <w:r>
              <w:rPr>
                <w:rFonts w:ascii="Tahoma" w:eastAsia="Arial Unicode MS" w:hAnsi="Tahoma" w:cs="Tahoma"/>
              </w:rPr>
              <w:t xml:space="preserve">of similar work </w:t>
            </w:r>
            <w:r w:rsidRPr="008663EC">
              <w:rPr>
                <w:rFonts w:ascii="Tahoma" w:eastAsia="Arial Unicode MS" w:hAnsi="Tahoma" w:cs="Tahoma"/>
              </w:rPr>
              <w:t>done or refer to a site that can be accessed.</w:t>
            </w:r>
          </w:p>
          <w:p w14:paraId="1AC11CC6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6948" w:type="dxa"/>
          </w:tcPr>
          <w:p w14:paraId="7D79A301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</w:p>
        </w:tc>
      </w:tr>
      <w:tr w:rsidR="00177B00" w:rsidRPr="008663EC" w14:paraId="0B130805" w14:textId="77777777" w:rsidTr="003C0A5C">
        <w:tc>
          <w:tcPr>
            <w:tcW w:w="2628" w:type="dxa"/>
          </w:tcPr>
          <w:p w14:paraId="516B152A" w14:textId="77777777" w:rsidR="00177B00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  <w:b/>
                <w:bCs/>
              </w:rPr>
            </w:pPr>
            <w:r>
              <w:rPr>
                <w:rFonts w:ascii="Tahoma" w:eastAsia="Arial Unicode MS" w:hAnsi="Tahoma" w:cs="Tahoma"/>
              </w:rPr>
              <w:t xml:space="preserve">List names and emails of three referees </w:t>
            </w:r>
            <w:r w:rsidRPr="000F105E">
              <w:rPr>
                <w:rFonts w:ascii="Tahoma" w:eastAsia="Arial Unicode MS" w:hAnsi="Tahoma" w:cs="Tahoma"/>
                <w:b/>
                <w:bCs/>
              </w:rPr>
              <w:t>(3 recent supervisors)</w:t>
            </w:r>
          </w:p>
          <w:p w14:paraId="1417C460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>(Must be direct supervisors or reporting lines from previous employment. Academic supervisors or peers not accepted as referees)</w:t>
            </w:r>
          </w:p>
        </w:tc>
        <w:tc>
          <w:tcPr>
            <w:tcW w:w="6948" w:type="dxa"/>
          </w:tcPr>
          <w:p w14:paraId="6ED561BA" w14:textId="77777777" w:rsidR="00177B00" w:rsidRPr="008663EC" w:rsidRDefault="00177B00" w:rsidP="00177B00">
            <w:pPr>
              <w:spacing w:before="60" w:after="60"/>
              <w:jc w:val="both"/>
              <w:rPr>
                <w:rFonts w:ascii="Tahoma" w:eastAsia="Arial Unicode MS" w:hAnsi="Tahoma" w:cs="Tahoma"/>
              </w:rPr>
            </w:pPr>
          </w:p>
        </w:tc>
      </w:tr>
    </w:tbl>
    <w:p w14:paraId="74276D92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</w:p>
    <w:p w14:paraId="27A37E5D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  <w:r w:rsidRPr="002531FC">
        <w:rPr>
          <w:rFonts w:ascii="Tahoma" w:eastAsia="Arial Unicode MS" w:hAnsi="Tahoma" w:cs="Tahoma"/>
        </w:rPr>
        <w:t xml:space="preserve">Q1:  Briefly, what methodology will you use to carry out the </w:t>
      </w:r>
      <w:r>
        <w:rPr>
          <w:rFonts w:ascii="Tahoma" w:eastAsia="Arial Unicode MS" w:hAnsi="Tahoma" w:cs="Tahoma"/>
        </w:rPr>
        <w:t>c</w:t>
      </w:r>
      <w:r w:rsidRPr="00BC65BE">
        <w:rPr>
          <w:rFonts w:ascii="Tahoma" w:eastAsia="Arial Unicode MS" w:hAnsi="Tahoma" w:cs="Tahoma"/>
        </w:rPr>
        <w:t>onsultanc</w:t>
      </w:r>
      <w:r>
        <w:rPr>
          <w:rFonts w:ascii="Tahoma" w:eastAsia="Arial Unicode MS" w:hAnsi="Tahoma" w:cs="Tahoma"/>
        </w:rPr>
        <w:t>y</w:t>
      </w:r>
      <w:r w:rsidRPr="00BC65BE">
        <w:rPr>
          <w:rFonts w:ascii="Tahoma" w:eastAsia="Arial Unicode MS" w:hAnsi="Tahoma" w:cs="Tahoma"/>
        </w:rPr>
        <w:t xml:space="preserve"> for Child Protection Communication and Visibility Activities</w:t>
      </w:r>
      <w:r w:rsidRPr="002531FC">
        <w:rPr>
          <w:rFonts w:ascii="Tahoma" w:eastAsia="Arial Unicode MS" w:hAnsi="Tahoma" w:cs="Tahoma"/>
        </w:rPr>
        <w:t xml:space="preserve">? </w:t>
      </w:r>
    </w:p>
    <w:p w14:paraId="4633873B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</w:p>
    <w:p w14:paraId="41D7CD48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</w:p>
    <w:p w14:paraId="0EEB1DBF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</w:p>
    <w:p w14:paraId="6CE0F303" w14:textId="77777777" w:rsidR="00177B00" w:rsidRDefault="00177B00" w:rsidP="00177B00">
      <w:pPr>
        <w:jc w:val="both"/>
        <w:rPr>
          <w:rFonts w:ascii="Tahoma" w:eastAsia="Arial Unicode MS" w:hAnsi="Tahoma" w:cs="Tahoma"/>
        </w:rPr>
      </w:pPr>
    </w:p>
    <w:p w14:paraId="0CD7B700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</w:p>
    <w:p w14:paraId="4A9426AF" w14:textId="77777777" w:rsidR="00177B00" w:rsidRDefault="00177B00" w:rsidP="00177B0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2531FC">
        <w:rPr>
          <w:rFonts w:ascii="Tahoma" w:eastAsia="Arial Unicode MS" w:hAnsi="Tahoma" w:cs="Tahoma"/>
        </w:rPr>
        <w:t>Q2:</w:t>
      </w:r>
      <w:r w:rsidRPr="002531FC">
        <w:rPr>
          <w:rFonts w:ascii="Tahoma" w:hAnsi="Tahoma" w:cs="Tahoma"/>
          <w:bCs/>
        </w:rPr>
        <w:t xml:space="preserve"> Given the duration of the assignment and deliverables what is your </w:t>
      </w:r>
      <w:r w:rsidRPr="002531FC">
        <w:rPr>
          <w:rFonts w:ascii="Tahoma" w:hAnsi="Tahoma" w:cs="Tahoma"/>
          <w:b/>
          <w:bCs/>
        </w:rPr>
        <w:t>all-inclusive</w:t>
      </w:r>
      <w:r w:rsidRPr="002531FC">
        <w:rPr>
          <w:rFonts w:ascii="Tahoma" w:hAnsi="Tahoma" w:cs="Tahoma"/>
          <w:bCs/>
        </w:rPr>
        <w:t xml:space="preserve"> offer. Please link your fees directly to the specified deliverables. </w:t>
      </w:r>
      <w:r>
        <w:rPr>
          <w:rFonts w:ascii="Tahoma" w:hAnsi="Tahoma" w:cs="Tahoma"/>
          <w:bCs/>
        </w:rPr>
        <w:t>All costs should be included/considered in the specified fees linked to each deliverable.</w:t>
      </w:r>
    </w:p>
    <w:p w14:paraId="309CDD71" w14:textId="77777777" w:rsidR="00177B00" w:rsidRDefault="00177B00" w:rsidP="00177B0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0CE8180A" w14:textId="77777777" w:rsidR="00177B00" w:rsidRPr="00A90719" w:rsidRDefault="00177B00" w:rsidP="00177B00">
      <w:pPr>
        <w:autoSpaceDE w:val="0"/>
        <w:autoSpaceDN w:val="0"/>
        <w:adjustRightInd w:val="0"/>
        <w:jc w:val="both"/>
        <w:rPr>
          <w:bCs/>
        </w:rPr>
      </w:pPr>
      <w:r>
        <w:rPr>
          <w:rStyle w:val="Strong"/>
        </w:rPr>
        <w:t>Remark: Selected consultants must provide proof of medical insurance coverage valid for the period of the contract including coverage for medical evacuation.</w:t>
      </w:r>
    </w:p>
    <w:p w14:paraId="3EEEDEE5" w14:textId="77777777" w:rsidR="00177B00" w:rsidRDefault="00177B00" w:rsidP="00177B0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4820"/>
        <w:gridCol w:w="2551"/>
        <w:gridCol w:w="1985"/>
      </w:tblGrid>
      <w:tr w:rsidR="00177B00" w:rsidRPr="008F471D" w14:paraId="3702A23F" w14:textId="77777777" w:rsidTr="003C0A5C">
        <w:trPr>
          <w:trHeight w:val="44"/>
        </w:trPr>
        <w:tc>
          <w:tcPr>
            <w:tcW w:w="562" w:type="dxa"/>
            <w:tcBorders>
              <w:bottom w:val="nil"/>
            </w:tcBorders>
          </w:tcPr>
          <w:p w14:paraId="6CE9D7EC" w14:textId="77777777" w:rsidR="00177B00" w:rsidRPr="008F471D" w:rsidRDefault="00177B00" w:rsidP="00177B00">
            <w:pPr>
              <w:spacing w:before="60" w:after="60" w:line="240" w:lineRule="auto"/>
              <w:jc w:val="both"/>
              <w:rPr>
                <w:rFonts w:eastAsia="Arial Unicode MS" w:cs="Arial"/>
                <w:b/>
                <w:lang w:val="en-AU"/>
              </w:rPr>
            </w:pPr>
            <w:r>
              <w:rPr>
                <w:rFonts w:eastAsia="Arial Unicode MS" w:cs="Arial"/>
                <w:b/>
                <w:lang w:val="en-AU"/>
              </w:rPr>
              <w:t>No.</w:t>
            </w:r>
          </w:p>
        </w:tc>
        <w:tc>
          <w:tcPr>
            <w:tcW w:w="9356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620D65AE" w14:textId="77777777" w:rsidR="00177B00" w:rsidRPr="008F471D" w:rsidRDefault="00177B00" w:rsidP="00177B00">
            <w:pPr>
              <w:spacing w:before="60" w:after="60" w:line="240" w:lineRule="auto"/>
              <w:jc w:val="both"/>
              <w:rPr>
                <w:rFonts w:eastAsia="Arial Unicode MS" w:cs="Arial"/>
                <w:b/>
                <w:lang w:val="en-AU"/>
              </w:rPr>
            </w:pPr>
            <w:r>
              <w:rPr>
                <w:rFonts w:eastAsia="Arial Unicode MS" w:cs="Arial"/>
                <w:b/>
                <w:lang w:val="en-AU"/>
              </w:rPr>
              <w:t>Deliverables, delivery schedule &amp; estimated fees</w:t>
            </w:r>
          </w:p>
        </w:tc>
      </w:tr>
      <w:tr w:rsidR="00177B00" w:rsidRPr="008F471D" w14:paraId="3554DFB1" w14:textId="77777777" w:rsidTr="003C0A5C">
        <w:trPr>
          <w:trHeight w:val="6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</w:tcPr>
          <w:p w14:paraId="7B172326" w14:textId="77777777" w:rsidR="00177B00" w:rsidRPr="008F471D" w:rsidRDefault="00177B00" w:rsidP="00177B00">
            <w:pPr>
              <w:pStyle w:val="ListParagraph"/>
              <w:spacing w:before="60" w:after="60" w:line="240" w:lineRule="auto"/>
              <w:ind w:left="360"/>
              <w:jc w:val="both"/>
              <w:rPr>
                <w:rFonts w:eastAsia="Arial Unicode MS" w:cs="Arial"/>
                <w:lang w:val="en-A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6D6D6D"/>
              <w:right w:val="single" w:sz="4" w:space="0" w:color="auto"/>
            </w:tcBorders>
            <w:shd w:val="clear" w:color="auto" w:fill="auto"/>
            <w:noWrap/>
          </w:tcPr>
          <w:p w14:paraId="41AC67F5" w14:textId="77777777" w:rsidR="00177B00" w:rsidRPr="008F471D" w:rsidRDefault="00177B00" w:rsidP="00177B00">
            <w:pPr>
              <w:spacing w:before="60" w:after="60" w:line="240" w:lineRule="auto"/>
              <w:jc w:val="both"/>
              <w:rPr>
                <w:rFonts w:eastAsia="Arial Unicode MS" w:cs="Arial"/>
                <w:lang w:val="en-AU"/>
              </w:rPr>
            </w:pPr>
            <w:r w:rsidRPr="008F471D">
              <w:rPr>
                <w:rFonts w:eastAsia="Arial Unicode MS" w:cs="Arial"/>
                <w:lang w:val="en-AU"/>
              </w:rPr>
              <w:t>Deliverables/Outputs: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</w:tcPr>
          <w:p w14:paraId="0E1D054A" w14:textId="77777777" w:rsidR="00177B00" w:rsidRPr="008F471D" w:rsidRDefault="00177B00" w:rsidP="00177B00">
            <w:pPr>
              <w:spacing w:before="60" w:after="60" w:line="240" w:lineRule="auto"/>
              <w:jc w:val="both"/>
              <w:rPr>
                <w:rFonts w:eastAsia="Arial Unicode MS" w:cs="Arial"/>
                <w:lang w:val="en-AU"/>
              </w:rPr>
            </w:pPr>
            <w:r>
              <w:rPr>
                <w:rFonts w:eastAsia="Arial Unicode MS" w:cs="Arial"/>
                <w:lang w:val="en-AU"/>
              </w:rPr>
              <w:t>Delivery schedule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</w:tcPr>
          <w:p w14:paraId="0A608ED9" w14:textId="77777777" w:rsidR="00177B00" w:rsidRPr="008F471D" w:rsidRDefault="00177B00" w:rsidP="00177B00">
            <w:pPr>
              <w:spacing w:before="60" w:after="60" w:line="240" w:lineRule="auto"/>
              <w:jc w:val="both"/>
              <w:rPr>
                <w:rFonts w:eastAsia="Arial Unicode MS" w:cs="Arial"/>
                <w:lang w:val="en-AU"/>
              </w:rPr>
            </w:pPr>
            <w:r w:rsidRPr="005B6178">
              <w:rPr>
                <w:rFonts w:ascii="Tahoma" w:hAnsi="Tahoma" w:cs="Tahoma"/>
                <w:bCs/>
              </w:rPr>
              <w:t>All-inclusive Fee</w:t>
            </w:r>
            <w:r>
              <w:rPr>
                <w:rFonts w:ascii="Tahoma" w:hAnsi="Tahoma" w:cs="Tahoma"/>
                <w:bCs/>
              </w:rPr>
              <w:t>s</w:t>
            </w:r>
            <w:r w:rsidRPr="005B6178">
              <w:rPr>
                <w:rFonts w:ascii="Tahoma" w:hAnsi="Tahoma" w:cs="Tahoma"/>
                <w:bCs/>
              </w:rPr>
              <w:t xml:space="preserve"> per Deliverable (US</w:t>
            </w:r>
            <w:r>
              <w:rPr>
                <w:rFonts w:ascii="Tahoma" w:hAnsi="Tahoma" w:cs="Tahoma"/>
                <w:bCs/>
              </w:rPr>
              <w:t>$</w:t>
            </w:r>
            <w:r w:rsidRPr="005B6178">
              <w:rPr>
                <w:rFonts w:ascii="Tahoma" w:hAnsi="Tahoma" w:cs="Tahoma"/>
                <w:bCs/>
              </w:rPr>
              <w:t>)</w:t>
            </w:r>
          </w:p>
        </w:tc>
      </w:tr>
      <w:tr w:rsidR="00177B00" w:rsidRPr="008F471D" w14:paraId="69BF9A6F" w14:textId="77777777" w:rsidTr="003C0A5C">
        <w:trPr>
          <w:trHeight w:val="368"/>
        </w:trPr>
        <w:tc>
          <w:tcPr>
            <w:tcW w:w="562" w:type="dxa"/>
          </w:tcPr>
          <w:p w14:paraId="1416605F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397BD289" w14:textId="77777777" w:rsidR="00177B00" w:rsidRPr="008F471D" w:rsidRDefault="00177B00" w:rsidP="00177B00">
            <w:pPr>
              <w:spacing w:before="60" w:after="60"/>
              <w:jc w:val="both"/>
              <w:rPr>
                <w:rFonts w:eastAsia="Arial Unicode MS" w:cs="Arial"/>
                <w:lang w:val="en-AU"/>
              </w:rPr>
            </w:pPr>
            <w:r>
              <w:rPr>
                <w:rFonts w:eastAsia="Times New Roman" w:cs="Arial"/>
              </w:rPr>
              <w:t>Two</w:t>
            </w:r>
            <w:r w:rsidRPr="008F471D">
              <w:rPr>
                <w:rFonts w:eastAsia="Times New Roman" w:cs="Arial"/>
              </w:rPr>
              <w:t xml:space="preserve"> HIS</w:t>
            </w:r>
            <w:r>
              <w:rPr>
                <w:rFonts w:eastAsia="Times New Roman" w:cs="Arial"/>
              </w:rPr>
              <w:t xml:space="preserve">, one factsheet, </w:t>
            </w:r>
            <w:r w:rsidRPr="008F471D">
              <w:rPr>
                <w:rFonts w:eastAsia="Times New Roman" w:cs="Arial"/>
              </w:rPr>
              <w:t>and one website sto</w:t>
            </w:r>
            <w:r>
              <w:rPr>
                <w:rFonts w:eastAsia="Times New Roman" w:cs="Arial"/>
              </w:rPr>
              <w:t>ry</w:t>
            </w:r>
            <w:r w:rsidRPr="008F471D">
              <w:rPr>
                <w:rFonts w:eastAsia="Times New Roman" w:cs="Arial"/>
              </w:rPr>
              <w:t xml:space="preserve"> for child protection program </w:t>
            </w:r>
            <w:r>
              <w:rPr>
                <w:rFonts w:eastAsia="Times New Roman" w:cs="Arial"/>
              </w:rPr>
              <w:t>in emergency</w:t>
            </w: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5E48AA2F" w14:textId="77777777" w:rsidR="00177B00" w:rsidRPr="008F471D" w:rsidRDefault="00177B00" w:rsidP="00177B00">
            <w:pPr>
              <w:spacing w:before="60" w:after="6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08 March 2024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24B5B3CE" w14:textId="77777777" w:rsidR="00177B00" w:rsidRPr="008F471D" w:rsidRDefault="00177B00" w:rsidP="00177B00">
            <w:pPr>
              <w:spacing w:before="60" w:after="60" w:line="240" w:lineRule="auto"/>
              <w:jc w:val="both"/>
              <w:rPr>
                <w:rFonts w:eastAsia="Times New Roman" w:cs="Arial"/>
              </w:rPr>
            </w:pPr>
          </w:p>
        </w:tc>
      </w:tr>
      <w:tr w:rsidR="00177B00" w:rsidRPr="008F471D" w14:paraId="1004ABDF" w14:textId="77777777" w:rsidTr="003C0A5C">
        <w:trPr>
          <w:trHeight w:val="343"/>
        </w:trPr>
        <w:tc>
          <w:tcPr>
            <w:tcW w:w="562" w:type="dxa"/>
          </w:tcPr>
          <w:p w14:paraId="769481CB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3A44310C" w14:textId="77777777" w:rsidR="00177B00" w:rsidRDefault="00177B00" w:rsidP="00177B00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Two stories supporting donor reports; One ICON Story and one </w:t>
            </w:r>
            <w:proofErr w:type="gramStart"/>
            <w:r>
              <w:rPr>
                <w:rFonts w:eastAsia="Times New Roman" w:cs="Arial"/>
              </w:rPr>
              <w:t>bulletin</w:t>
            </w:r>
            <w:proofErr w:type="gramEnd"/>
          </w:p>
          <w:p w14:paraId="651A6D34" w14:textId="77777777" w:rsidR="00177B00" w:rsidRDefault="00177B00" w:rsidP="00177B00">
            <w:pPr>
              <w:jc w:val="both"/>
              <w:rPr>
                <w:rFonts w:eastAsia="Times New Roman" w:cs="Arial"/>
              </w:rPr>
            </w:pPr>
          </w:p>
          <w:p w14:paraId="41DC478C" w14:textId="77777777" w:rsidR="00177B00" w:rsidRDefault="00177B00" w:rsidP="00177B00">
            <w:pPr>
              <w:jc w:val="both"/>
              <w:rPr>
                <w:rFonts w:eastAsia="Times New Roman" w:cs="Arial"/>
              </w:rPr>
            </w:pPr>
          </w:p>
          <w:p w14:paraId="3AB18FAA" w14:textId="77777777" w:rsidR="00177B00" w:rsidRDefault="00177B00" w:rsidP="00177B00">
            <w:pPr>
              <w:jc w:val="both"/>
              <w:rPr>
                <w:rFonts w:eastAsia="Times New Roman" w:cs="Arial"/>
              </w:rPr>
            </w:pPr>
          </w:p>
          <w:p w14:paraId="48E14360" w14:textId="77777777" w:rsidR="00177B00" w:rsidRPr="008F471D" w:rsidRDefault="00177B00" w:rsidP="00177B00">
            <w:pPr>
              <w:spacing w:before="60" w:after="60"/>
              <w:jc w:val="both"/>
              <w:rPr>
                <w:rFonts w:eastAsia="Arial Unicode MS" w:cs="Arial"/>
                <w:lang w:val="en-AU"/>
              </w:rPr>
            </w:pP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04E292D2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 April</w:t>
            </w:r>
            <w:r w:rsidRPr="004069B9">
              <w:rPr>
                <w:rFonts w:eastAsia="Times New Roman" w:cs="Arial"/>
              </w:rPr>
              <w:t xml:space="preserve"> 2024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032726B5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</w:p>
        </w:tc>
      </w:tr>
      <w:tr w:rsidR="00177B00" w:rsidRPr="008F471D" w14:paraId="6D98FD1C" w14:textId="77777777" w:rsidTr="003C0A5C">
        <w:trPr>
          <w:trHeight w:val="368"/>
        </w:trPr>
        <w:tc>
          <w:tcPr>
            <w:tcW w:w="562" w:type="dxa"/>
          </w:tcPr>
          <w:p w14:paraId="1E4253BF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719386AC" w14:textId="77777777" w:rsidR="00177B00" w:rsidRPr="008F471D" w:rsidRDefault="00177B00" w:rsidP="00177B00">
            <w:pPr>
              <w:spacing w:before="12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 </w:t>
            </w:r>
            <w:r w:rsidRPr="008F471D">
              <w:rPr>
                <w:rFonts w:eastAsia="Times New Roman" w:cs="Arial"/>
              </w:rPr>
              <w:t>CP Bulletin</w:t>
            </w:r>
            <w:r>
              <w:rPr>
                <w:rFonts w:eastAsia="Times New Roman" w:cs="Arial"/>
              </w:rPr>
              <w:t>s for EAPRO</w:t>
            </w:r>
            <w:r w:rsidRPr="008F471D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 xml:space="preserve">2 </w:t>
            </w:r>
            <w:r w:rsidRPr="008F471D">
              <w:rPr>
                <w:rFonts w:eastAsia="Times New Roman" w:cs="Arial"/>
              </w:rPr>
              <w:t>CP EAPRO Bulleti</w:t>
            </w:r>
            <w:r>
              <w:rPr>
                <w:rFonts w:eastAsia="Times New Roman" w:cs="Arial"/>
              </w:rPr>
              <w:t>ns and</w:t>
            </w:r>
            <w:r w:rsidRPr="008F471D">
              <w:rPr>
                <w:rFonts w:eastAsia="Times New Roman" w:cs="Arial"/>
              </w:rPr>
              <w:t xml:space="preserve"> two draft inputs for bulletins </w:t>
            </w:r>
          </w:p>
          <w:p w14:paraId="43A26ED8" w14:textId="77777777" w:rsidR="00177B00" w:rsidRPr="002C1C56" w:rsidRDefault="00177B00" w:rsidP="00177B00">
            <w:pPr>
              <w:jc w:val="both"/>
              <w:rPr>
                <w:rFonts w:eastAsia="Arial Unicode MS" w:cs="Arial"/>
                <w:lang w:val="en-AU"/>
              </w:rPr>
            </w:pP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49831FC5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 May</w:t>
            </w:r>
            <w:r w:rsidRPr="004069B9">
              <w:rPr>
                <w:rFonts w:eastAsia="Times New Roman" w:cs="Arial"/>
              </w:rPr>
              <w:t xml:space="preserve"> 2024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4666B776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</w:p>
        </w:tc>
      </w:tr>
      <w:tr w:rsidR="00177B00" w:rsidRPr="008F471D" w14:paraId="5034F049" w14:textId="77777777" w:rsidTr="003C0A5C">
        <w:trPr>
          <w:trHeight w:val="368"/>
        </w:trPr>
        <w:tc>
          <w:tcPr>
            <w:tcW w:w="562" w:type="dxa"/>
          </w:tcPr>
          <w:p w14:paraId="213313CF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3F8BB0C2" w14:textId="77777777" w:rsidR="00177B00" w:rsidRPr="008F471D" w:rsidRDefault="00177B00" w:rsidP="00177B00">
            <w:pPr>
              <w:spacing w:before="60" w:after="60"/>
              <w:jc w:val="both"/>
              <w:rPr>
                <w:rFonts w:eastAsia="Arial Unicode MS" w:cs="Arial"/>
                <w:lang w:val="en-AU"/>
              </w:rPr>
            </w:pPr>
            <w:r>
              <w:rPr>
                <w:rFonts w:eastAsia="Times New Roman" w:cs="Arial"/>
              </w:rPr>
              <w:t>4</w:t>
            </w:r>
            <w:r w:rsidRPr="008F471D">
              <w:rPr>
                <w:rFonts w:eastAsia="Times New Roman" w:cs="Arial"/>
              </w:rPr>
              <w:t xml:space="preserve"> ICON stories </w:t>
            </w: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6D08E408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 June</w:t>
            </w:r>
            <w:r w:rsidRPr="004069B9">
              <w:rPr>
                <w:rFonts w:eastAsia="Times New Roman" w:cs="Arial"/>
              </w:rPr>
              <w:t xml:space="preserve"> 2024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0920F3C8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</w:p>
        </w:tc>
      </w:tr>
      <w:tr w:rsidR="00177B00" w:rsidRPr="008F471D" w14:paraId="2A1FE0B3" w14:textId="77777777" w:rsidTr="003C0A5C">
        <w:trPr>
          <w:trHeight w:val="368"/>
        </w:trPr>
        <w:tc>
          <w:tcPr>
            <w:tcW w:w="562" w:type="dxa"/>
          </w:tcPr>
          <w:p w14:paraId="19F2F5F1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18D1D4BA" w14:textId="77777777" w:rsidR="00177B00" w:rsidRDefault="00177B00" w:rsidP="00177B00">
            <w:pPr>
              <w:ind w:left="12" w:hanging="12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s</w:t>
            </w:r>
            <w:r w:rsidRPr="008F471D">
              <w:rPr>
                <w:rFonts w:eastAsia="Times New Roman" w:cs="Arial"/>
              </w:rPr>
              <w:t>tories based on in-depth case studies of cross-border migration</w:t>
            </w:r>
            <w:r>
              <w:rPr>
                <w:rFonts w:eastAsia="Times New Roman" w:cs="Arial"/>
              </w:rPr>
              <w:t xml:space="preserve">, and children on the </w:t>
            </w:r>
            <w:proofErr w:type="gramStart"/>
            <w:r>
              <w:rPr>
                <w:rFonts w:eastAsia="Times New Roman" w:cs="Arial"/>
              </w:rPr>
              <w:t>move</w:t>
            </w:r>
            <w:proofErr w:type="gramEnd"/>
          </w:p>
          <w:p w14:paraId="44DAA38F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12C18370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 July</w:t>
            </w:r>
            <w:r w:rsidRPr="004069B9">
              <w:rPr>
                <w:rFonts w:eastAsia="Times New Roman" w:cs="Arial"/>
              </w:rPr>
              <w:t xml:space="preserve"> 2024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24DC150A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</w:p>
        </w:tc>
      </w:tr>
      <w:tr w:rsidR="00177B00" w:rsidRPr="008F471D" w14:paraId="6D6F98ED" w14:textId="77777777" w:rsidTr="003C0A5C">
        <w:trPr>
          <w:trHeight w:val="368"/>
        </w:trPr>
        <w:tc>
          <w:tcPr>
            <w:tcW w:w="562" w:type="dxa"/>
          </w:tcPr>
          <w:p w14:paraId="23FBF21E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1384407E" w14:textId="77777777" w:rsidR="00177B00" w:rsidRDefault="00177B00" w:rsidP="00177B00">
            <w:pPr>
              <w:ind w:left="12" w:hanging="12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 Social Media Post, 1 HIS and 1 ICON </w:t>
            </w:r>
            <w:r w:rsidRPr="008F471D">
              <w:rPr>
                <w:rFonts w:eastAsia="Times New Roman" w:cs="Arial"/>
              </w:rPr>
              <w:t>Stor</w:t>
            </w:r>
            <w:r>
              <w:rPr>
                <w:rFonts w:eastAsia="Times New Roman" w:cs="Arial"/>
              </w:rPr>
              <w:t>y</w:t>
            </w:r>
            <w:r w:rsidRPr="008F471D">
              <w:rPr>
                <w:rFonts w:eastAsia="Times New Roman" w:cs="Arial"/>
              </w:rPr>
              <w:t xml:space="preserve"> on adolescent engagement and youth empowerment</w:t>
            </w:r>
            <w:r>
              <w:rPr>
                <w:rFonts w:eastAsia="Times New Roman" w:cs="Arial"/>
              </w:rPr>
              <w:t xml:space="preserve">. </w:t>
            </w:r>
          </w:p>
          <w:p w14:paraId="53AAE236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5DB5138C" w14:textId="77777777" w:rsidR="00177B00" w:rsidRPr="008F471D" w:rsidRDefault="00177B00" w:rsidP="00177B00">
            <w:pPr>
              <w:jc w:val="both"/>
            </w:pPr>
            <w:r>
              <w:rPr>
                <w:rFonts w:eastAsia="Times New Roman" w:cs="Arial"/>
              </w:rPr>
              <w:t>12 August</w:t>
            </w:r>
            <w:r w:rsidRPr="004800DF">
              <w:rPr>
                <w:rFonts w:eastAsia="Times New Roman" w:cs="Arial"/>
              </w:rPr>
              <w:t xml:space="preserve"> 2024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06BBCB36" w14:textId="77777777" w:rsidR="00177B00" w:rsidRPr="008F471D" w:rsidRDefault="00177B00" w:rsidP="00177B00">
            <w:pPr>
              <w:jc w:val="both"/>
            </w:pPr>
          </w:p>
        </w:tc>
      </w:tr>
      <w:tr w:rsidR="00177B00" w:rsidRPr="008F471D" w14:paraId="0FBBF361" w14:textId="77777777" w:rsidTr="003C0A5C">
        <w:trPr>
          <w:trHeight w:val="368"/>
        </w:trPr>
        <w:tc>
          <w:tcPr>
            <w:tcW w:w="562" w:type="dxa"/>
          </w:tcPr>
          <w:p w14:paraId="6D4AB2C8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65B99811" w14:textId="77777777" w:rsidR="00177B00" w:rsidRDefault="00177B00" w:rsidP="00177B00">
            <w:pPr>
              <w:ind w:left="12" w:hanging="12"/>
              <w:jc w:val="both"/>
              <w:rPr>
                <w:rFonts w:eastAsia="Calibri" w:cs="Arial"/>
              </w:rPr>
            </w:pPr>
            <w:r>
              <w:rPr>
                <w:rFonts w:eastAsia="Times New Roman" w:cs="Arial"/>
              </w:rPr>
              <w:t xml:space="preserve">2 </w:t>
            </w:r>
            <w:r w:rsidRPr="008F471D">
              <w:rPr>
                <w:rFonts w:eastAsia="Times New Roman" w:cs="Arial"/>
              </w:rPr>
              <w:t xml:space="preserve">GBV stories in conflict and </w:t>
            </w:r>
            <w:r w:rsidRPr="008F471D">
              <w:rPr>
                <w:rFonts w:eastAsia="Calibri" w:cs="Arial"/>
              </w:rPr>
              <w:t>humanitarian contexts</w:t>
            </w:r>
            <w:r>
              <w:rPr>
                <w:rFonts w:eastAsia="Calibri" w:cs="Arial"/>
              </w:rPr>
              <w:t>; and 3 stories on MHPSS, MA and PSEA.</w:t>
            </w:r>
          </w:p>
          <w:p w14:paraId="1C0BB64B" w14:textId="77777777" w:rsidR="00177B00" w:rsidRPr="008F471D" w:rsidRDefault="00177B00" w:rsidP="00177B00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085D273A" w14:textId="77777777" w:rsidR="00177B00" w:rsidRPr="008F471D" w:rsidRDefault="00177B00" w:rsidP="00177B00">
            <w:pPr>
              <w:jc w:val="both"/>
            </w:pPr>
            <w:r>
              <w:rPr>
                <w:rFonts w:eastAsia="Times New Roman" w:cs="Arial"/>
              </w:rPr>
              <w:t>13 September</w:t>
            </w:r>
            <w:r w:rsidRPr="004800DF">
              <w:rPr>
                <w:rFonts w:eastAsia="Times New Roman" w:cs="Arial"/>
              </w:rPr>
              <w:t xml:space="preserve"> 2024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78B69696" w14:textId="77777777" w:rsidR="00177B00" w:rsidRPr="008F471D" w:rsidRDefault="00177B00" w:rsidP="00177B00">
            <w:pPr>
              <w:jc w:val="both"/>
            </w:pPr>
          </w:p>
        </w:tc>
      </w:tr>
      <w:tr w:rsidR="00177B00" w:rsidRPr="008F471D" w14:paraId="1FA35B70" w14:textId="77777777" w:rsidTr="003C0A5C">
        <w:trPr>
          <w:trHeight w:val="368"/>
        </w:trPr>
        <w:tc>
          <w:tcPr>
            <w:tcW w:w="562" w:type="dxa"/>
          </w:tcPr>
          <w:p w14:paraId="38747F85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684CDC64" w14:textId="77777777" w:rsidR="00177B00" w:rsidRPr="008F471D" w:rsidRDefault="00177B00" w:rsidP="00177B00">
            <w:pPr>
              <w:jc w:val="both"/>
            </w:pPr>
            <w:r>
              <w:rPr>
                <w:rFonts w:eastAsia="Times New Roman" w:cs="Arial"/>
              </w:rPr>
              <w:t xml:space="preserve">4 IEC materials including brochures, pamphlets, </w:t>
            </w:r>
            <w:proofErr w:type="gramStart"/>
            <w:r>
              <w:rPr>
                <w:rFonts w:eastAsia="Times New Roman" w:cs="Arial"/>
              </w:rPr>
              <w:t>visuals</w:t>
            </w:r>
            <w:proofErr w:type="gramEnd"/>
            <w:r>
              <w:rPr>
                <w:rFonts w:eastAsia="Times New Roman" w:cs="Arial"/>
              </w:rPr>
              <w:t xml:space="preserve"> and manual handbooks.  </w:t>
            </w: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67AFE8AE" w14:textId="77777777" w:rsidR="00177B00" w:rsidRPr="008F471D" w:rsidRDefault="00177B00" w:rsidP="00177B00">
            <w:pPr>
              <w:jc w:val="both"/>
            </w:pPr>
            <w:r>
              <w:rPr>
                <w:rFonts w:eastAsia="Times New Roman" w:cs="Arial"/>
              </w:rPr>
              <w:t>14 October</w:t>
            </w:r>
            <w:r w:rsidRPr="004800DF">
              <w:rPr>
                <w:rFonts w:eastAsia="Times New Roman" w:cs="Arial"/>
              </w:rPr>
              <w:t xml:space="preserve"> 2024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627E3AD1" w14:textId="77777777" w:rsidR="00177B00" w:rsidRPr="008F471D" w:rsidRDefault="00177B00" w:rsidP="00177B00">
            <w:pPr>
              <w:jc w:val="both"/>
            </w:pPr>
          </w:p>
        </w:tc>
      </w:tr>
      <w:tr w:rsidR="00177B00" w:rsidRPr="008F471D" w14:paraId="463F9269" w14:textId="77777777" w:rsidTr="003C0A5C">
        <w:trPr>
          <w:trHeight w:val="368"/>
        </w:trPr>
        <w:tc>
          <w:tcPr>
            <w:tcW w:w="562" w:type="dxa"/>
          </w:tcPr>
          <w:p w14:paraId="58F7A6A9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2FC18C78" w14:textId="77777777" w:rsidR="00177B00" w:rsidRPr="008F471D" w:rsidRDefault="00177B00" w:rsidP="00177B00">
            <w:pPr>
              <w:jc w:val="both"/>
            </w:pPr>
            <w:r>
              <w:rPr>
                <w:rFonts w:eastAsia="Times New Roman" w:cs="Arial"/>
              </w:rPr>
              <w:t>2 ICON stories, 2 HIS and one factsheet</w:t>
            </w: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2F36A0BA" w14:textId="77777777" w:rsidR="00177B00" w:rsidRPr="008F471D" w:rsidRDefault="00177B00" w:rsidP="00177B00">
            <w:pPr>
              <w:jc w:val="both"/>
            </w:pPr>
            <w:r>
              <w:rPr>
                <w:rFonts w:eastAsia="Times New Roman" w:cs="Arial"/>
              </w:rPr>
              <w:t>15 November</w:t>
            </w:r>
            <w:r w:rsidRPr="004800DF">
              <w:rPr>
                <w:rFonts w:eastAsia="Times New Roman" w:cs="Arial"/>
              </w:rPr>
              <w:t xml:space="preserve"> 2024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5DC0BDD6" w14:textId="77777777" w:rsidR="00177B00" w:rsidRPr="008F471D" w:rsidRDefault="00177B00" w:rsidP="00177B00">
            <w:pPr>
              <w:jc w:val="both"/>
            </w:pPr>
          </w:p>
        </w:tc>
      </w:tr>
      <w:tr w:rsidR="00177B00" w:rsidRPr="008F471D" w14:paraId="36065ACF" w14:textId="77777777" w:rsidTr="003C0A5C">
        <w:trPr>
          <w:trHeight w:val="368"/>
        </w:trPr>
        <w:tc>
          <w:tcPr>
            <w:tcW w:w="562" w:type="dxa"/>
          </w:tcPr>
          <w:p w14:paraId="0FE08D8E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34A33809" w14:textId="77777777" w:rsidR="00177B00" w:rsidRPr="008F471D" w:rsidRDefault="00177B00" w:rsidP="00177B00">
            <w:pPr>
              <w:jc w:val="both"/>
            </w:pPr>
            <w:r>
              <w:rPr>
                <w:rFonts w:eastAsia="Times New Roman" w:cs="Arial"/>
              </w:rPr>
              <w:t>4 stories on diversion, alternatives to detention, and provision of comprehensive protection services for children</w:t>
            </w: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74A974A1" w14:textId="77777777" w:rsidR="00177B00" w:rsidRPr="008F471D" w:rsidRDefault="00177B00" w:rsidP="00177B00">
            <w:pPr>
              <w:jc w:val="both"/>
            </w:pPr>
            <w:r>
              <w:rPr>
                <w:rFonts w:eastAsia="Times New Roman" w:cs="Arial"/>
              </w:rPr>
              <w:t>15 December</w:t>
            </w:r>
            <w:r w:rsidRPr="004800DF">
              <w:rPr>
                <w:rFonts w:eastAsia="Times New Roman" w:cs="Arial"/>
              </w:rPr>
              <w:t xml:space="preserve"> 2024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23EC29A5" w14:textId="77777777" w:rsidR="00177B00" w:rsidRPr="008F471D" w:rsidRDefault="00177B00" w:rsidP="00177B00">
            <w:pPr>
              <w:jc w:val="both"/>
            </w:pPr>
          </w:p>
        </w:tc>
      </w:tr>
      <w:tr w:rsidR="00177B00" w:rsidRPr="008F471D" w14:paraId="62341B95" w14:textId="77777777" w:rsidTr="003C0A5C">
        <w:trPr>
          <w:trHeight w:val="368"/>
        </w:trPr>
        <w:tc>
          <w:tcPr>
            <w:tcW w:w="562" w:type="dxa"/>
          </w:tcPr>
          <w:p w14:paraId="2CD6960F" w14:textId="77777777" w:rsidR="00177B00" w:rsidRPr="008F471D" w:rsidRDefault="00177B00" w:rsidP="00177B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 w:cs="Arial"/>
              </w:rPr>
            </w:pPr>
          </w:p>
        </w:tc>
        <w:tc>
          <w:tcPr>
            <w:tcW w:w="4820" w:type="dxa"/>
            <w:tcBorders>
              <w:right w:val="single" w:sz="8" w:space="0" w:color="6D6D6D"/>
            </w:tcBorders>
            <w:noWrap/>
          </w:tcPr>
          <w:p w14:paraId="3F4795A4" w14:textId="77777777" w:rsidR="00177B00" w:rsidRPr="008F471D" w:rsidRDefault="00177B00" w:rsidP="00177B00">
            <w:pPr>
              <w:jc w:val="both"/>
            </w:pPr>
            <w:r>
              <w:rPr>
                <w:rFonts w:eastAsia="Times New Roman" w:cs="Arial"/>
              </w:rPr>
              <w:t xml:space="preserve">5 </w:t>
            </w:r>
            <w:r w:rsidRPr="000A4EB4">
              <w:rPr>
                <w:rFonts w:eastAsia="Times New Roman" w:cs="Arial"/>
              </w:rPr>
              <w:t>stories on CP specific case studies and program stories</w:t>
            </w:r>
          </w:p>
        </w:tc>
        <w:tc>
          <w:tcPr>
            <w:tcW w:w="2551" w:type="dxa"/>
            <w:tcBorders>
              <w:right w:val="single" w:sz="8" w:space="0" w:color="6D6D6D"/>
            </w:tcBorders>
          </w:tcPr>
          <w:p w14:paraId="38448667" w14:textId="77777777" w:rsidR="00177B00" w:rsidRPr="008F471D" w:rsidRDefault="00177B00" w:rsidP="00177B00">
            <w:pPr>
              <w:jc w:val="both"/>
            </w:pPr>
            <w:r>
              <w:rPr>
                <w:rFonts w:eastAsia="Times New Roman" w:cs="Arial"/>
              </w:rPr>
              <w:t xml:space="preserve">22 January </w:t>
            </w:r>
            <w:r w:rsidRPr="004800DF">
              <w:rPr>
                <w:rFonts w:eastAsia="Times New Roman" w:cs="Arial"/>
              </w:rPr>
              <w:t>2025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37E4DE62" w14:textId="77777777" w:rsidR="00177B00" w:rsidRPr="008F471D" w:rsidRDefault="00177B00" w:rsidP="00177B00">
            <w:pPr>
              <w:jc w:val="both"/>
            </w:pPr>
          </w:p>
        </w:tc>
      </w:tr>
      <w:tr w:rsidR="00177B00" w:rsidRPr="00724FD3" w14:paraId="02666B14" w14:textId="77777777" w:rsidTr="003C0A5C">
        <w:trPr>
          <w:trHeight w:val="368"/>
        </w:trPr>
        <w:tc>
          <w:tcPr>
            <w:tcW w:w="7933" w:type="dxa"/>
            <w:gridSpan w:val="3"/>
            <w:tcBorders>
              <w:right w:val="single" w:sz="8" w:space="0" w:color="6D6D6D"/>
            </w:tcBorders>
          </w:tcPr>
          <w:p w14:paraId="041315FF" w14:textId="77777777" w:rsidR="00177B00" w:rsidRPr="00724FD3" w:rsidRDefault="00177B00" w:rsidP="00177B00">
            <w:pPr>
              <w:spacing w:before="120" w:after="120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24FD3">
              <w:rPr>
                <w:rFonts w:eastAsia="Times New Roman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right w:val="single" w:sz="8" w:space="0" w:color="6D6D6D"/>
            </w:tcBorders>
          </w:tcPr>
          <w:p w14:paraId="6B3F9C92" w14:textId="77777777" w:rsidR="00177B00" w:rsidRPr="00724FD3" w:rsidRDefault="00177B00" w:rsidP="00177B00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E26903F" w14:textId="77777777" w:rsidR="00177B00" w:rsidRDefault="00177B00" w:rsidP="00177B00">
      <w:pPr>
        <w:jc w:val="both"/>
        <w:rPr>
          <w:rFonts w:ascii="Tahoma" w:eastAsia="Arial Unicode MS" w:hAnsi="Tahoma" w:cs="Tahoma"/>
        </w:rPr>
      </w:pPr>
    </w:p>
    <w:p w14:paraId="18787A49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</w:p>
    <w:p w14:paraId="60F8123E" w14:textId="77777777" w:rsidR="00177B00" w:rsidRPr="002531FC" w:rsidRDefault="00177B00" w:rsidP="00177B00">
      <w:pPr>
        <w:jc w:val="both"/>
        <w:rPr>
          <w:rFonts w:ascii="Tahoma" w:eastAsia="Arial Unicode MS" w:hAnsi="Tahoma" w:cs="Tahoma"/>
          <w:i/>
        </w:rPr>
      </w:pPr>
      <w:r w:rsidRPr="002531FC">
        <w:rPr>
          <w:rFonts w:ascii="Tahoma" w:eastAsia="Arial Unicode MS" w:hAnsi="Tahoma" w:cs="Tahoma"/>
        </w:rPr>
        <w:t xml:space="preserve">Q3. The assignment is scheduled to begin in </w:t>
      </w:r>
      <w:r>
        <w:rPr>
          <w:rFonts w:ascii="Tahoma" w:eastAsia="Arial Unicode MS" w:hAnsi="Tahoma" w:cs="Tahoma"/>
          <w:b/>
          <w:bCs/>
        </w:rPr>
        <w:t>early February</w:t>
      </w:r>
      <w:r w:rsidRPr="00F52C25">
        <w:rPr>
          <w:rFonts w:ascii="Tahoma" w:eastAsia="Arial Unicode MS" w:hAnsi="Tahoma" w:cs="Tahoma"/>
          <w:b/>
          <w:bCs/>
        </w:rPr>
        <w:t xml:space="preserve"> 202</w:t>
      </w:r>
      <w:r>
        <w:rPr>
          <w:rFonts w:ascii="Tahoma" w:eastAsia="Arial Unicode MS" w:hAnsi="Tahoma" w:cs="Tahoma"/>
          <w:b/>
          <w:bCs/>
        </w:rPr>
        <w:t>4</w:t>
      </w:r>
      <w:r w:rsidRPr="00F52C25">
        <w:rPr>
          <w:rFonts w:ascii="Tahoma" w:eastAsia="Arial Unicode MS" w:hAnsi="Tahoma" w:cs="Tahoma"/>
          <w:b/>
        </w:rPr>
        <w:t xml:space="preserve"> and </w:t>
      </w:r>
      <w:r>
        <w:rPr>
          <w:rFonts w:ascii="Tahoma" w:eastAsia="Arial Unicode MS" w:hAnsi="Tahoma" w:cs="Tahoma"/>
          <w:b/>
        </w:rPr>
        <w:t>finishing around in</w:t>
      </w:r>
      <w:r w:rsidRPr="00F52C25">
        <w:rPr>
          <w:rFonts w:ascii="Tahoma" w:eastAsia="Arial Unicode MS" w:hAnsi="Tahoma" w:cs="Tahoma"/>
          <w:b/>
        </w:rPr>
        <w:t xml:space="preserve"> </w:t>
      </w:r>
      <w:r>
        <w:rPr>
          <w:rFonts w:ascii="Tahoma" w:eastAsia="Arial Unicode MS" w:hAnsi="Tahoma" w:cs="Tahoma"/>
          <w:b/>
        </w:rPr>
        <w:t xml:space="preserve">late January </w:t>
      </w:r>
      <w:r w:rsidRPr="00F52C25">
        <w:rPr>
          <w:rFonts w:ascii="Tahoma" w:eastAsia="Arial Unicode MS" w:hAnsi="Tahoma" w:cs="Tahoma"/>
          <w:b/>
        </w:rPr>
        <w:t>202</w:t>
      </w:r>
      <w:r>
        <w:rPr>
          <w:rFonts w:ascii="Tahoma" w:eastAsia="Arial Unicode MS" w:hAnsi="Tahoma" w:cs="Tahoma"/>
          <w:b/>
        </w:rPr>
        <w:t>5</w:t>
      </w:r>
      <w:r w:rsidRPr="00F52C25">
        <w:rPr>
          <w:rFonts w:ascii="Tahoma" w:eastAsia="Arial Unicode MS" w:hAnsi="Tahoma" w:cs="Tahoma"/>
          <w:b/>
        </w:rPr>
        <w:t xml:space="preserve"> for a duration of 11.5 months</w:t>
      </w:r>
      <w:r w:rsidRPr="002531FC">
        <w:rPr>
          <w:rFonts w:ascii="Tahoma" w:eastAsia="Arial Unicode MS" w:hAnsi="Tahoma" w:cs="Tahoma"/>
        </w:rPr>
        <w:t xml:space="preserve"> </w:t>
      </w:r>
      <w:r>
        <w:rPr>
          <w:rFonts w:ascii="Tahoma" w:eastAsia="Arial Unicode MS" w:hAnsi="Tahoma" w:cs="Tahoma"/>
        </w:rPr>
        <w:t>(</w:t>
      </w:r>
      <w:r w:rsidRPr="002531FC">
        <w:rPr>
          <w:rFonts w:ascii="Tahoma" w:eastAsia="Arial Unicode MS" w:hAnsi="Tahoma" w:cs="Tahoma"/>
        </w:rPr>
        <w:t xml:space="preserve">for total of </w:t>
      </w:r>
      <w:r w:rsidRPr="00F52C25">
        <w:rPr>
          <w:rFonts w:ascii="Tahoma" w:eastAsia="Arial Unicode MS" w:hAnsi="Tahoma" w:cs="Tahoma"/>
          <w:b/>
          <w:bCs/>
        </w:rPr>
        <w:t>180 working days</w:t>
      </w:r>
      <w:r w:rsidRPr="002531FC">
        <w:rPr>
          <w:rFonts w:ascii="Tahoma" w:eastAsia="Arial Unicode MS" w:hAnsi="Tahoma" w:cs="Tahoma"/>
        </w:rPr>
        <w:t xml:space="preserve"> </w:t>
      </w:r>
      <w:r w:rsidRPr="00541257">
        <w:rPr>
          <w:rFonts w:ascii="Tahoma" w:eastAsia="Arial Unicode MS" w:hAnsi="Tahoma" w:cs="Tahoma"/>
          <w:b/>
          <w:bCs/>
        </w:rPr>
        <w:t>(home based)</w:t>
      </w:r>
      <w:r w:rsidRPr="00541257">
        <w:rPr>
          <w:rFonts w:ascii="Tahoma" w:eastAsia="Arial Unicode MS" w:hAnsi="Tahoma" w:cs="Tahoma"/>
        </w:rPr>
        <w:t>.</w:t>
      </w:r>
      <w:r w:rsidRPr="002531FC">
        <w:rPr>
          <w:rFonts w:ascii="Tahoma" w:eastAsia="Arial Unicode MS" w:hAnsi="Tahoma" w:cs="Tahoma"/>
        </w:rPr>
        <w:t xml:space="preserve"> Please indicate your earliest availability and ability to work continuously. </w:t>
      </w:r>
    </w:p>
    <w:p w14:paraId="27E0B88E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</w:p>
    <w:p w14:paraId="7314E5DE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</w:p>
    <w:p w14:paraId="03C35E07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</w:p>
    <w:p w14:paraId="78FAE711" w14:textId="77777777" w:rsidR="00177B00" w:rsidRDefault="00177B00" w:rsidP="00177B00">
      <w:pPr>
        <w:jc w:val="both"/>
        <w:rPr>
          <w:rFonts w:ascii="Tahoma" w:eastAsia="Arial Unicode MS" w:hAnsi="Tahoma" w:cs="Tahoma"/>
        </w:rPr>
      </w:pPr>
    </w:p>
    <w:p w14:paraId="4C7F5DAD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</w:p>
    <w:p w14:paraId="4D39A245" w14:textId="77777777" w:rsidR="00177B00" w:rsidRPr="002531FC" w:rsidRDefault="00177B00" w:rsidP="00177B00">
      <w:pPr>
        <w:jc w:val="both"/>
        <w:rPr>
          <w:rFonts w:ascii="Tahoma" w:eastAsia="Arial Unicode MS" w:hAnsi="Tahoma" w:cs="Tahoma"/>
        </w:rPr>
      </w:pPr>
      <w:r w:rsidRPr="002531FC">
        <w:rPr>
          <w:rFonts w:ascii="Tahoma" w:eastAsia="Arial Unicode MS" w:hAnsi="Tahoma" w:cs="Tahoma"/>
        </w:rPr>
        <w:t>Q4.  If not successful in participating in this round of consultancy, would you be interested to be considered for possible future similar consultancy?</w:t>
      </w:r>
    </w:p>
    <w:p w14:paraId="289D7198" w14:textId="77777777" w:rsidR="00531FAB" w:rsidRDefault="00531FAB" w:rsidP="00177B00">
      <w:pPr>
        <w:jc w:val="both"/>
      </w:pPr>
    </w:p>
    <w:sectPr w:rsidR="0053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7485"/>
    <w:multiLevelType w:val="hybridMultilevel"/>
    <w:tmpl w:val="5EBCAF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395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00"/>
    <w:rsid w:val="00177B00"/>
    <w:rsid w:val="005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2C2B"/>
  <w15:chartTrackingRefBased/>
  <w15:docId w15:val="{F8702E7F-C7C3-43FD-8449-AF203259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00"/>
    <w:pPr>
      <w:spacing w:after="0" w:line="276" w:lineRule="auto"/>
    </w:pPr>
    <w:rPr>
      <w:rFonts w:ascii="Arial" w:eastAsia="MS PGothic" w:hAnsi="Arial" w:cs="Times New Roman"/>
      <w:color w:val="00000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77B00"/>
    <w:rPr>
      <w:b/>
      <w:bCs/>
    </w:rPr>
  </w:style>
  <w:style w:type="paragraph" w:styleId="ListParagraph">
    <w:name w:val="List Paragraph"/>
    <w:basedOn w:val="Normal"/>
    <w:uiPriority w:val="34"/>
    <w:qFormat/>
    <w:rsid w:val="0017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 Wityi</dc:creator>
  <cp:keywords/>
  <dc:description/>
  <cp:lastModifiedBy>Latt Wityi</cp:lastModifiedBy>
  <cp:revision>1</cp:revision>
  <dcterms:created xsi:type="dcterms:W3CDTF">2024-02-07T08:32:00Z</dcterms:created>
  <dcterms:modified xsi:type="dcterms:W3CDTF">2024-02-07T08:36:00Z</dcterms:modified>
</cp:coreProperties>
</file>