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361C" w14:textId="77777777" w:rsidR="00176662" w:rsidRPr="00176662" w:rsidRDefault="00176662" w:rsidP="00176662">
      <w:pPr>
        <w:spacing w:after="0" w:line="260" w:lineRule="exact"/>
        <w:jc w:val="center"/>
        <w:rPr>
          <w:rFonts w:ascii="Times New Roman" w:eastAsia="Times" w:hAnsi="Times New Roman" w:cs="Times New Roman"/>
          <w:color w:val="000000"/>
          <w:sz w:val="24"/>
          <w:szCs w:val="24"/>
          <w:lang w:val="fr-FR" w:eastAsia="en-GB"/>
        </w:rPr>
      </w:pPr>
      <w:r w:rsidRPr="00176662">
        <w:rPr>
          <w:rFonts w:ascii="Times New Roman" w:eastAsia="Times" w:hAnsi="Times New Roman" w:cs="Times New Roman"/>
          <w:b/>
          <w:color w:val="000000"/>
          <w:sz w:val="24"/>
          <w:szCs w:val="24"/>
          <w:lang w:val="fr-FR" w:eastAsia="en-GB"/>
        </w:rPr>
        <w:t xml:space="preserve">TERMES DE REFERENCE </w:t>
      </w:r>
    </w:p>
    <w:p w14:paraId="16A39D20" w14:textId="77777777" w:rsidR="00176662" w:rsidRPr="00176662" w:rsidRDefault="00176662" w:rsidP="00176662">
      <w:pPr>
        <w:spacing w:after="0" w:line="260" w:lineRule="exact"/>
        <w:jc w:val="center"/>
        <w:rPr>
          <w:rFonts w:ascii="Times New Roman" w:eastAsia="Times" w:hAnsi="Times New Roman" w:cs="Times New Roman"/>
          <w:b/>
          <w:color w:val="000000"/>
          <w:sz w:val="24"/>
          <w:szCs w:val="24"/>
          <w:lang w:val="fr-FR" w:eastAsia="en-GB"/>
        </w:rPr>
      </w:pPr>
      <w:r w:rsidRPr="00176662">
        <w:rPr>
          <w:rFonts w:ascii="Times New Roman" w:eastAsia="Times" w:hAnsi="Times New Roman" w:cs="Times New Roman"/>
          <w:b/>
          <w:color w:val="000000"/>
          <w:sz w:val="24"/>
          <w:szCs w:val="24"/>
          <w:lang w:val="fr-FR" w:eastAsia="en-GB"/>
        </w:rPr>
        <w:t xml:space="preserve">RECRUTEMENT D’UN CONSULTANT </w:t>
      </w:r>
    </w:p>
    <w:p w14:paraId="5DF64913" w14:textId="535EB890" w:rsidR="00055592" w:rsidRPr="00E85B3B" w:rsidRDefault="00176662" w:rsidP="00E85B3B">
      <w:pPr>
        <w:spacing w:after="0" w:line="260" w:lineRule="exact"/>
        <w:jc w:val="center"/>
        <w:rPr>
          <w:rFonts w:ascii="Times New Roman" w:eastAsia="MS Mincho" w:hAnsi="Times New Roman" w:cs="Times New Roman"/>
          <w:b/>
          <w:color w:val="000000"/>
          <w:sz w:val="24"/>
          <w:szCs w:val="24"/>
          <w:lang w:val="fr-FR" w:eastAsia="en-GB"/>
        </w:rPr>
      </w:pPr>
      <w:r w:rsidRPr="00176662">
        <w:rPr>
          <w:rFonts w:ascii="Times New Roman" w:eastAsia="MS Mincho" w:hAnsi="Times New Roman" w:cs="Times New Roman"/>
          <w:b/>
          <w:color w:val="000000"/>
          <w:sz w:val="24"/>
          <w:szCs w:val="24"/>
          <w:lang w:val="fr-FR" w:eastAsia="en-GB"/>
        </w:rPr>
        <w:t>EN APPUI AU PROCESSUS DU RAPPORT ANNUEL 2022</w:t>
      </w:r>
      <w:r w:rsidR="00620B14">
        <w:rPr>
          <w:rFonts w:ascii="Times New Roman" w:hAnsi="Times New Roman" w:cs="Times New Roman"/>
          <w:b/>
          <w:color w:val="00B0F0"/>
          <w:sz w:val="24"/>
          <w:szCs w:val="24"/>
          <w:lang w:val="fr-FR"/>
        </w:rPr>
        <w:t xml:space="preserve"> </w:t>
      </w:r>
    </w:p>
    <w:p w14:paraId="055FD363" w14:textId="23A27C6F" w:rsidR="003B3390" w:rsidRPr="0091030C" w:rsidRDefault="00FC3283" w:rsidP="00807CBF">
      <w:pPr>
        <w:pStyle w:val="ListParagraph"/>
        <w:spacing w:after="160" w:line="259" w:lineRule="auto"/>
        <w:jc w:val="center"/>
        <w:rPr>
          <w:lang w:val="fr-FR"/>
        </w:rPr>
      </w:pPr>
      <w:r w:rsidRPr="0091030C">
        <w:rPr>
          <w:rFonts w:ascii="Times New Roman" w:hAnsi="Times New Roman" w:cs="Times New Roman"/>
          <w:b/>
          <w:color w:val="00B0F0"/>
          <w:sz w:val="24"/>
          <w:szCs w:val="24"/>
          <w:lang w:val="fr-FR"/>
        </w:rPr>
        <w:t>---------------</w:t>
      </w:r>
    </w:p>
    <w:p w14:paraId="4AC0F535" w14:textId="01A159C0" w:rsidR="00026BE4" w:rsidRPr="0091030C" w:rsidRDefault="00055592" w:rsidP="00026BE4">
      <w:pPr>
        <w:shd w:val="clear" w:color="auto" w:fill="FFFFFF" w:themeFill="background1"/>
        <w:tabs>
          <w:tab w:val="left" w:pos="90"/>
        </w:tabs>
        <w:spacing w:line="240" w:lineRule="auto"/>
        <w:ind w:left="-187"/>
        <w:jc w:val="both"/>
        <w:rPr>
          <w:rFonts w:ascii="Times New Roman" w:eastAsia="Times" w:hAnsi="Times New Roman" w:cs="Times New Roman"/>
          <w:b/>
          <w:color w:val="000000"/>
          <w:sz w:val="24"/>
          <w:szCs w:val="24"/>
          <w:lang w:val="fr-FR"/>
        </w:rPr>
      </w:pPr>
      <w:r w:rsidRPr="0091030C">
        <w:rPr>
          <w:rFonts w:ascii="Times New Roman" w:eastAsia="Times" w:hAnsi="Times New Roman" w:cs="Times New Roman"/>
          <w:b/>
          <w:color w:val="000000"/>
          <w:sz w:val="24"/>
          <w:szCs w:val="24"/>
          <w:lang w:val="fr-FR"/>
        </w:rPr>
        <w:t>Titre du poste</w:t>
      </w:r>
      <w:r w:rsidRPr="0091030C">
        <w:rPr>
          <w:rFonts w:ascii="Times New Roman" w:eastAsia="Times" w:hAnsi="Times New Roman" w:cs="Times New Roman"/>
          <w:b/>
          <w:color w:val="000000"/>
          <w:sz w:val="24"/>
          <w:szCs w:val="24"/>
          <w:lang w:val="fr-FR"/>
        </w:rPr>
        <w:tab/>
        <w:t xml:space="preserve">: </w:t>
      </w:r>
      <w:bookmarkStart w:id="0" w:name="_Hlk101350135"/>
      <w:r w:rsidR="008939F8" w:rsidRPr="008939F8">
        <w:rPr>
          <w:rFonts w:ascii="Times New Roman" w:eastAsia="Times" w:hAnsi="Times New Roman" w:cs="Times New Roman"/>
          <w:bCs/>
          <w:color w:val="000000"/>
          <w:sz w:val="24"/>
          <w:szCs w:val="24"/>
          <w:lang w:val="fr-FR"/>
        </w:rPr>
        <w:t>Consultant international (femme/homme)</w:t>
      </w:r>
    </w:p>
    <w:bookmarkEnd w:id="0"/>
    <w:p w14:paraId="2233090C" w14:textId="07A53ADC" w:rsidR="00055592" w:rsidRPr="0091030C" w:rsidRDefault="003B3390" w:rsidP="00BC6494">
      <w:pPr>
        <w:shd w:val="clear" w:color="auto" w:fill="FFFFFF" w:themeFill="background1"/>
        <w:tabs>
          <w:tab w:val="left" w:pos="90"/>
        </w:tabs>
        <w:spacing w:line="240" w:lineRule="auto"/>
        <w:ind w:left="-187"/>
        <w:jc w:val="both"/>
        <w:rPr>
          <w:rFonts w:ascii="Times New Roman" w:eastAsia="Times" w:hAnsi="Times New Roman" w:cs="Times New Roman"/>
          <w:b/>
          <w:color w:val="000000"/>
          <w:sz w:val="24"/>
          <w:szCs w:val="24"/>
          <w:lang w:val="fr-FR"/>
        </w:rPr>
      </w:pPr>
      <w:r w:rsidRPr="0091030C">
        <w:rPr>
          <w:rFonts w:ascii="Times New Roman" w:eastAsia="Times" w:hAnsi="Times New Roman" w:cs="Times New Roman"/>
          <w:b/>
          <w:color w:val="000000"/>
          <w:sz w:val="24"/>
          <w:szCs w:val="24"/>
          <w:lang w:val="fr-FR"/>
        </w:rPr>
        <w:t xml:space="preserve">Niveau du poste : </w:t>
      </w:r>
      <w:r w:rsidRPr="0091030C">
        <w:rPr>
          <w:rFonts w:ascii="Times New Roman" w:eastAsia="Times" w:hAnsi="Times New Roman" w:cs="Times New Roman"/>
          <w:color w:val="000000"/>
          <w:sz w:val="24"/>
          <w:szCs w:val="24"/>
          <w:lang w:val="fr-FR"/>
        </w:rPr>
        <w:t>P</w:t>
      </w:r>
      <w:r w:rsidR="008F436E" w:rsidRPr="0091030C">
        <w:rPr>
          <w:rFonts w:ascii="Times New Roman" w:eastAsia="Times" w:hAnsi="Times New Roman" w:cs="Times New Roman"/>
          <w:color w:val="000000"/>
          <w:sz w:val="24"/>
          <w:szCs w:val="24"/>
          <w:lang w:val="fr-FR"/>
        </w:rPr>
        <w:t>4</w:t>
      </w:r>
    </w:p>
    <w:p w14:paraId="594C2603" w14:textId="3D96050D" w:rsidR="00055592" w:rsidRPr="0091030C" w:rsidRDefault="003B3390" w:rsidP="00BC6494">
      <w:pPr>
        <w:shd w:val="clear" w:color="auto" w:fill="FFFFFF" w:themeFill="background1"/>
        <w:tabs>
          <w:tab w:val="left" w:pos="90"/>
        </w:tabs>
        <w:spacing w:line="240" w:lineRule="auto"/>
        <w:ind w:left="-187"/>
        <w:jc w:val="both"/>
        <w:rPr>
          <w:rFonts w:ascii="Times New Roman" w:eastAsia="Times" w:hAnsi="Times New Roman" w:cs="Times New Roman"/>
          <w:color w:val="000000"/>
          <w:sz w:val="24"/>
          <w:szCs w:val="24"/>
          <w:lang w:val="fr-FR"/>
        </w:rPr>
      </w:pPr>
      <w:r w:rsidRPr="0091030C">
        <w:rPr>
          <w:rFonts w:ascii="Times New Roman" w:eastAsia="Times" w:hAnsi="Times New Roman" w:cs="Times New Roman"/>
          <w:b/>
          <w:color w:val="000000"/>
          <w:sz w:val="24"/>
          <w:szCs w:val="24"/>
          <w:lang w:val="fr-FR"/>
        </w:rPr>
        <w:t>Superviseur du poste :</w:t>
      </w:r>
      <w:r w:rsidR="00CA03D5">
        <w:rPr>
          <w:rFonts w:ascii="Times New Roman" w:eastAsia="Times" w:hAnsi="Times New Roman" w:cs="Times New Roman"/>
          <w:b/>
          <w:color w:val="000000"/>
          <w:sz w:val="24"/>
          <w:szCs w:val="24"/>
          <w:lang w:val="fr-FR"/>
        </w:rPr>
        <w:t xml:space="preserve"> </w:t>
      </w:r>
      <w:r w:rsidR="00BD4A28" w:rsidRPr="00BD4A28">
        <w:rPr>
          <w:rFonts w:ascii="Times New Roman" w:eastAsia="Times" w:hAnsi="Times New Roman" w:cs="Times New Roman"/>
          <w:color w:val="000000"/>
          <w:sz w:val="24"/>
          <w:szCs w:val="24"/>
          <w:lang w:val="fr-FR"/>
        </w:rPr>
        <w:t>Beatrice Wakimunu-Lelias</w:t>
      </w:r>
      <w:r w:rsidRPr="0091030C">
        <w:rPr>
          <w:rFonts w:ascii="Times New Roman" w:eastAsia="Times" w:hAnsi="Times New Roman" w:cs="Times New Roman"/>
          <w:color w:val="000000"/>
          <w:sz w:val="24"/>
          <w:szCs w:val="24"/>
          <w:lang w:val="fr-FR"/>
        </w:rPr>
        <w:t>, Représentant</w:t>
      </w:r>
      <w:r w:rsidR="00951C16" w:rsidRPr="0091030C">
        <w:rPr>
          <w:rFonts w:ascii="Times New Roman" w:eastAsia="Times" w:hAnsi="Times New Roman" w:cs="Times New Roman"/>
          <w:color w:val="000000"/>
          <w:sz w:val="24"/>
          <w:szCs w:val="24"/>
          <w:lang w:val="fr-FR"/>
        </w:rPr>
        <w:t>e</w:t>
      </w:r>
      <w:r w:rsidR="00055592" w:rsidRPr="0091030C">
        <w:rPr>
          <w:rFonts w:ascii="Times New Roman" w:eastAsia="Times" w:hAnsi="Times New Roman" w:cs="Times New Roman"/>
          <w:color w:val="000000"/>
          <w:sz w:val="24"/>
          <w:szCs w:val="24"/>
          <w:lang w:val="fr-FR"/>
        </w:rPr>
        <w:t xml:space="preserve"> Adjointe</w:t>
      </w:r>
      <w:r w:rsidRPr="0091030C">
        <w:rPr>
          <w:rFonts w:ascii="Times New Roman" w:eastAsia="Times" w:hAnsi="Times New Roman" w:cs="Times New Roman"/>
          <w:color w:val="000000"/>
          <w:sz w:val="24"/>
          <w:szCs w:val="24"/>
          <w:lang w:val="fr-FR"/>
        </w:rPr>
        <w:t xml:space="preserve"> </w:t>
      </w:r>
      <w:r w:rsidR="00BD4A28">
        <w:rPr>
          <w:rFonts w:ascii="Times New Roman" w:eastAsia="Times" w:hAnsi="Times New Roman" w:cs="Times New Roman"/>
          <w:color w:val="000000"/>
          <w:sz w:val="24"/>
          <w:szCs w:val="24"/>
          <w:lang w:val="fr-FR"/>
        </w:rPr>
        <w:t xml:space="preserve">a.i </w:t>
      </w:r>
      <w:r w:rsidR="00DD63EE">
        <w:rPr>
          <w:rFonts w:ascii="Times New Roman" w:eastAsia="Times" w:hAnsi="Times New Roman" w:cs="Times New Roman"/>
          <w:color w:val="000000"/>
          <w:sz w:val="24"/>
          <w:szCs w:val="24"/>
          <w:lang w:val="fr-FR"/>
        </w:rPr>
        <w:t xml:space="preserve">de l’UNICEF </w:t>
      </w:r>
      <w:r w:rsidRPr="0091030C">
        <w:rPr>
          <w:rFonts w:ascii="Times New Roman" w:eastAsia="Times" w:hAnsi="Times New Roman" w:cs="Times New Roman"/>
          <w:color w:val="000000"/>
          <w:sz w:val="24"/>
          <w:szCs w:val="24"/>
          <w:lang w:val="fr-FR"/>
        </w:rPr>
        <w:t>avec la facilitation de</w:t>
      </w:r>
      <w:r w:rsidR="00F47421" w:rsidRPr="0091030C">
        <w:rPr>
          <w:rFonts w:ascii="Times New Roman" w:eastAsia="Times" w:hAnsi="Times New Roman" w:cs="Times New Roman"/>
          <w:i/>
          <w:color w:val="000000"/>
          <w:sz w:val="24"/>
          <w:szCs w:val="24"/>
          <w:lang w:val="fr-FR"/>
        </w:rPr>
        <w:t xml:space="preserve"> Mr </w:t>
      </w:r>
      <w:r w:rsidR="00E10C29">
        <w:rPr>
          <w:rFonts w:ascii="Times New Roman" w:eastAsia="Times" w:hAnsi="Times New Roman" w:cs="Times New Roman"/>
          <w:i/>
          <w:color w:val="000000"/>
          <w:sz w:val="24"/>
          <w:szCs w:val="24"/>
          <w:lang w:val="fr-FR"/>
        </w:rPr>
        <w:t>Ali Mohamed Ahamada</w:t>
      </w:r>
      <w:r w:rsidR="00F47421" w:rsidRPr="0091030C">
        <w:rPr>
          <w:rFonts w:ascii="Times New Roman" w:eastAsia="Times" w:hAnsi="Times New Roman" w:cs="Times New Roman"/>
          <w:i/>
          <w:color w:val="000000"/>
          <w:sz w:val="24"/>
          <w:szCs w:val="24"/>
          <w:lang w:val="fr-FR"/>
        </w:rPr>
        <w:t xml:space="preserve">, </w:t>
      </w:r>
      <w:r w:rsidR="005B469F" w:rsidRPr="0091030C">
        <w:rPr>
          <w:rFonts w:ascii="Times New Roman" w:eastAsia="Times" w:hAnsi="Times New Roman" w:cs="Times New Roman"/>
          <w:i/>
          <w:color w:val="000000"/>
          <w:sz w:val="24"/>
          <w:szCs w:val="24"/>
          <w:lang w:val="fr-FR"/>
        </w:rPr>
        <w:t xml:space="preserve">Administrateur </w:t>
      </w:r>
      <w:r w:rsidR="00E10C29">
        <w:rPr>
          <w:rFonts w:ascii="Times New Roman" w:eastAsia="Times" w:hAnsi="Times New Roman" w:cs="Times New Roman"/>
          <w:i/>
          <w:color w:val="000000"/>
          <w:sz w:val="24"/>
          <w:szCs w:val="24"/>
          <w:lang w:val="fr-FR"/>
        </w:rPr>
        <w:t>en charge de la Planification, suivi et evaluation</w:t>
      </w:r>
      <w:r w:rsidRPr="0091030C">
        <w:rPr>
          <w:rFonts w:ascii="Times New Roman" w:eastAsia="Times" w:hAnsi="Times New Roman" w:cs="Times New Roman"/>
          <w:i/>
          <w:color w:val="000000"/>
          <w:sz w:val="24"/>
          <w:szCs w:val="24"/>
          <w:lang w:val="fr-FR"/>
        </w:rPr>
        <w:t xml:space="preserve">. </w:t>
      </w:r>
    </w:p>
    <w:p w14:paraId="046677C5" w14:textId="24FC84AE" w:rsidR="00055592" w:rsidRPr="0091030C" w:rsidRDefault="003B3390" w:rsidP="00596FC8">
      <w:pPr>
        <w:shd w:val="clear" w:color="auto" w:fill="FFFFFF" w:themeFill="background1"/>
        <w:tabs>
          <w:tab w:val="left" w:pos="90"/>
        </w:tabs>
        <w:spacing w:after="120" w:line="240" w:lineRule="auto"/>
        <w:ind w:left="-187"/>
        <w:jc w:val="both"/>
        <w:rPr>
          <w:rFonts w:ascii="Times New Roman" w:eastAsia="Times" w:hAnsi="Times New Roman" w:cs="Times New Roman"/>
          <w:b/>
          <w:color w:val="000000"/>
          <w:sz w:val="24"/>
          <w:szCs w:val="24"/>
          <w:lang w:val="fr-FR"/>
        </w:rPr>
      </w:pPr>
      <w:r w:rsidRPr="0091030C">
        <w:rPr>
          <w:rFonts w:ascii="Times New Roman" w:eastAsia="Times" w:hAnsi="Times New Roman" w:cs="Times New Roman"/>
          <w:b/>
          <w:color w:val="000000"/>
          <w:sz w:val="24"/>
          <w:szCs w:val="24"/>
          <w:lang w:val="fr-FR"/>
        </w:rPr>
        <w:t xml:space="preserve">Programme : </w:t>
      </w:r>
      <w:r w:rsidR="003A1E73">
        <w:rPr>
          <w:rFonts w:ascii="Times New Roman" w:eastAsia="Times" w:hAnsi="Times New Roman" w:cs="Times New Roman"/>
          <w:i/>
          <w:color w:val="000000"/>
          <w:sz w:val="24"/>
          <w:szCs w:val="24"/>
          <w:lang w:val="fr-FR"/>
        </w:rPr>
        <w:t>Planification, suivi et evaluation</w:t>
      </w:r>
      <w:r w:rsidRPr="0091030C">
        <w:rPr>
          <w:rFonts w:ascii="Times New Roman" w:eastAsia="Times" w:hAnsi="Times New Roman" w:cs="Times New Roman"/>
          <w:i/>
          <w:color w:val="000000"/>
          <w:sz w:val="24"/>
          <w:szCs w:val="24"/>
          <w:lang w:val="fr-FR"/>
        </w:rPr>
        <w:t xml:space="preserve"> </w:t>
      </w:r>
    </w:p>
    <w:p w14:paraId="42366A1E" w14:textId="5B44B5FE" w:rsidR="00055592" w:rsidRPr="0091030C" w:rsidRDefault="003B3390" w:rsidP="00596FC8">
      <w:pPr>
        <w:shd w:val="clear" w:color="auto" w:fill="FFFFFF" w:themeFill="background1"/>
        <w:tabs>
          <w:tab w:val="left" w:pos="90"/>
        </w:tabs>
        <w:spacing w:after="120" w:line="240" w:lineRule="auto"/>
        <w:ind w:left="-187"/>
        <w:jc w:val="both"/>
        <w:rPr>
          <w:rFonts w:ascii="Times New Roman" w:eastAsia="Times" w:hAnsi="Times New Roman" w:cs="Times New Roman"/>
          <w:i/>
          <w:color w:val="000000"/>
          <w:sz w:val="24"/>
          <w:szCs w:val="24"/>
          <w:lang w:val="fr-FR"/>
        </w:rPr>
      </w:pPr>
      <w:r w:rsidRPr="0091030C">
        <w:rPr>
          <w:rFonts w:ascii="Times New Roman" w:eastAsia="Times" w:hAnsi="Times New Roman" w:cs="Times New Roman"/>
          <w:b/>
          <w:color w:val="000000"/>
          <w:sz w:val="24"/>
          <w:szCs w:val="24"/>
          <w:lang w:val="fr-FR"/>
        </w:rPr>
        <w:t xml:space="preserve">Lieu : </w:t>
      </w:r>
      <w:r w:rsidRPr="0091030C">
        <w:rPr>
          <w:rFonts w:ascii="Times New Roman" w:eastAsia="Times" w:hAnsi="Times New Roman" w:cs="Times New Roman"/>
          <w:i/>
          <w:color w:val="000000"/>
          <w:sz w:val="24"/>
          <w:szCs w:val="24"/>
          <w:lang w:val="fr-FR"/>
        </w:rPr>
        <w:t>Moroni</w:t>
      </w:r>
    </w:p>
    <w:p w14:paraId="437E4AF4" w14:textId="7AC474A5" w:rsidR="00055592" w:rsidRPr="0091030C" w:rsidRDefault="00055592" w:rsidP="00596FC8">
      <w:pPr>
        <w:shd w:val="clear" w:color="auto" w:fill="FFFFFF" w:themeFill="background1"/>
        <w:tabs>
          <w:tab w:val="left" w:pos="90"/>
        </w:tabs>
        <w:spacing w:after="120" w:line="240" w:lineRule="auto"/>
        <w:ind w:left="-187"/>
        <w:jc w:val="both"/>
        <w:rPr>
          <w:rFonts w:ascii="Times New Roman" w:eastAsia="Times" w:hAnsi="Times New Roman" w:cs="Times New Roman"/>
          <w:i/>
          <w:color w:val="000000"/>
          <w:sz w:val="24"/>
          <w:szCs w:val="24"/>
          <w:lang w:val="fr-FR"/>
        </w:rPr>
      </w:pPr>
      <w:r w:rsidRPr="0091030C">
        <w:rPr>
          <w:rFonts w:ascii="Times New Roman" w:eastAsia="Times" w:hAnsi="Times New Roman" w:cs="Times New Roman"/>
          <w:b/>
          <w:color w:val="000000"/>
          <w:sz w:val="24"/>
          <w:szCs w:val="24"/>
          <w:lang w:val="fr-FR"/>
        </w:rPr>
        <w:t>Type de contrat :</w:t>
      </w:r>
      <w:r w:rsidRPr="0091030C">
        <w:rPr>
          <w:rFonts w:ascii="Times New Roman" w:eastAsia="Times" w:hAnsi="Times New Roman" w:cs="Times New Roman"/>
          <w:i/>
          <w:color w:val="000000"/>
          <w:sz w:val="24"/>
          <w:szCs w:val="24"/>
          <w:lang w:val="fr-FR"/>
        </w:rPr>
        <w:t xml:space="preserve"> SSA</w:t>
      </w:r>
    </w:p>
    <w:p w14:paraId="5DBBD0A8" w14:textId="3427EDD9" w:rsidR="00055592" w:rsidRPr="0091030C" w:rsidRDefault="00055592" w:rsidP="00596FC8">
      <w:pPr>
        <w:shd w:val="clear" w:color="auto" w:fill="FFFFFF" w:themeFill="background1"/>
        <w:tabs>
          <w:tab w:val="left" w:pos="90"/>
        </w:tabs>
        <w:spacing w:after="120" w:line="240" w:lineRule="auto"/>
        <w:ind w:left="-187"/>
        <w:jc w:val="both"/>
        <w:rPr>
          <w:rFonts w:ascii="Times New Roman" w:eastAsia="Times" w:hAnsi="Times New Roman" w:cs="Times New Roman"/>
          <w:i/>
          <w:color w:val="000000"/>
          <w:sz w:val="24"/>
          <w:szCs w:val="24"/>
          <w:lang w:val="fr-FR"/>
        </w:rPr>
      </w:pPr>
      <w:r w:rsidRPr="0091030C">
        <w:rPr>
          <w:rFonts w:ascii="Times New Roman" w:eastAsia="Times" w:hAnsi="Times New Roman" w:cs="Times New Roman"/>
          <w:b/>
          <w:color w:val="000000"/>
          <w:sz w:val="24"/>
          <w:szCs w:val="24"/>
          <w:lang w:val="fr-FR"/>
        </w:rPr>
        <w:t>Durée :</w:t>
      </w:r>
      <w:r w:rsidRPr="0091030C">
        <w:rPr>
          <w:rFonts w:ascii="Times New Roman" w:eastAsia="Times" w:hAnsi="Times New Roman" w:cs="Times New Roman"/>
          <w:i/>
          <w:color w:val="000000"/>
          <w:sz w:val="24"/>
          <w:szCs w:val="24"/>
          <w:lang w:val="fr-FR"/>
        </w:rPr>
        <w:t xml:space="preserve"> </w:t>
      </w:r>
      <w:r w:rsidR="00A45CEE" w:rsidRPr="00A45CEE">
        <w:rPr>
          <w:rFonts w:ascii="Times New Roman" w:eastAsia="Times" w:hAnsi="Times New Roman" w:cs="Times New Roman"/>
          <w:color w:val="000000"/>
          <w:sz w:val="24"/>
          <w:szCs w:val="24"/>
          <w:lang w:val="fr-FR" w:eastAsia="en-GB"/>
        </w:rPr>
        <w:t xml:space="preserve">14 </w:t>
      </w:r>
      <w:r w:rsidR="00A45CEE" w:rsidRPr="00A45CEE">
        <w:rPr>
          <w:rFonts w:ascii="Times New Roman" w:eastAsia="Times" w:hAnsi="Times New Roman" w:cs="Times New Roman"/>
          <w:i/>
          <w:color w:val="000000"/>
          <w:sz w:val="24"/>
          <w:szCs w:val="24"/>
          <w:lang w:val="fr-FR" w:eastAsia="en-GB"/>
        </w:rPr>
        <w:t>décembre 2022 au 12 février 2023 : 2 mois</w:t>
      </w:r>
    </w:p>
    <w:p w14:paraId="7B333EAB" w14:textId="4E4C67B3" w:rsidR="00055592" w:rsidRPr="0091030C" w:rsidRDefault="00055592" w:rsidP="00596FC8">
      <w:pPr>
        <w:shd w:val="clear" w:color="auto" w:fill="FFFFFF" w:themeFill="background1"/>
        <w:tabs>
          <w:tab w:val="left" w:pos="90"/>
        </w:tabs>
        <w:spacing w:after="120" w:line="240" w:lineRule="auto"/>
        <w:ind w:left="-187"/>
        <w:jc w:val="both"/>
        <w:rPr>
          <w:rFonts w:ascii="Times New Roman" w:eastAsia="Times" w:hAnsi="Times New Roman" w:cs="Times New Roman"/>
          <w:color w:val="000000"/>
          <w:sz w:val="24"/>
          <w:szCs w:val="24"/>
          <w:lang w:val="fr-FR"/>
        </w:rPr>
      </w:pPr>
      <w:r w:rsidRPr="0091030C">
        <w:rPr>
          <w:rFonts w:ascii="Times New Roman" w:eastAsia="Times" w:hAnsi="Times New Roman" w:cs="Times New Roman"/>
          <w:b/>
          <w:color w:val="000000"/>
          <w:sz w:val="24"/>
          <w:szCs w:val="24"/>
          <w:lang w:val="fr-FR"/>
        </w:rPr>
        <w:t>Date de démarrage :</w:t>
      </w:r>
      <w:r w:rsidRPr="0091030C">
        <w:rPr>
          <w:rFonts w:ascii="Times New Roman" w:eastAsia="Times" w:hAnsi="Times New Roman" w:cs="Times New Roman"/>
          <w:i/>
          <w:color w:val="000000"/>
          <w:sz w:val="24"/>
          <w:szCs w:val="24"/>
          <w:lang w:val="fr-FR"/>
        </w:rPr>
        <w:t xml:space="preserve"> </w:t>
      </w:r>
      <w:r w:rsidR="00A45CEE">
        <w:rPr>
          <w:rFonts w:ascii="Times New Roman" w:eastAsia="Times" w:hAnsi="Times New Roman" w:cs="Times New Roman"/>
          <w:i/>
          <w:color w:val="000000"/>
          <w:sz w:val="24"/>
          <w:szCs w:val="24"/>
          <w:lang w:val="fr-FR"/>
        </w:rPr>
        <w:t>14 décembre 2022</w:t>
      </w:r>
      <w:r w:rsidRPr="0091030C">
        <w:rPr>
          <w:rFonts w:ascii="Times New Roman" w:eastAsia="Times" w:hAnsi="Times New Roman" w:cs="Times New Roman"/>
          <w:i/>
          <w:color w:val="000000"/>
          <w:sz w:val="24"/>
          <w:szCs w:val="24"/>
          <w:lang w:val="fr-FR"/>
        </w:rPr>
        <w:t xml:space="preserve"> </w:t>
      </w:r>
    </w:p>
    <w:p w14:paraId="5E8D3123" w14:textId="6030140E" w:rsidR="001C387A" w:rsidRDefault="003B3390" w:rsidP="00596FC8">
      <w:pPr>
        <w:shd w:val="clear" w:color="auto" w:fill="FFFFFF" w:themeFill="background1"/>
        <w:tabs>
          <w:tab w:val="left" w:pos="90"/>
        </w:tabs>
        <w:spacing w:after="120" w:line="240" w:lineRule="auto"/>
        <w:ind w:left="-187"/>
        <w:jc w:val="both"/>
        <w:rPr>
          <w:rFonts w:ascii="Times New Roman" w:eastAsia="Times" w:hAnsi="Times New Roman" w:cs="Times New Roman"/>
          <w:i/>
          <w:color w:val="000000"/>
          <w:sz w:val="24"/>
          <w:szCs w:val="24"/>
          <w:lang w:val="fr-FR"/>
        </w:rPr>
      </w:pPr>
      <w:r w:rsidRPr="0091030C">
        <w:rPr>
          <w:rFonts w:ascii="Times New Roman" w:eastAsia="Times" w:hAnsi="Times New Roman" w:cs="Times New Roman"/>
          <w:b/>
          <w:color w:val="000000"/>
          <w:sz w:val="24"/>
          <w:szCs w:val="24"/>
          <w:lang w:val="fr-FR"/>
        </w:rPr>
        <w:t>Date limite de dépôt des dossiers de candidature :</w:t>
      </w:r>
      <w:r w:rsidR="00432F12" w:rsidRPr="0091030C">
        <w:rPr>
          <w:rFonts w:ascii="Times New Roman" w:eastAsia="Times" w:hAnsi="Times New Roman" w:cs="Times New Roman"/>
          <w:color w:val="000000"/>
          <w:sz w:val="24"/>
          <w:szCs w:val="24"/>
          <w:lang w:val="fr-FR"/>
        </w:rPr>
        <w:t xml:space="preserve"> </w:t>
      </w:r>
      <w:r w:rsidR="002340F3" w:rsidRPr="002340F3">
        <w:rPr>
          <w:rFonts w:ascii="Times New Roman" w:eastAsia="Times" w:hAnsi="Times New Roman" w:cs="Times New Roman"/>
          <w:color w:val="000000"/>
          <w:sz w:val="24"/>
          <w:szCs w:val="24"/>
          <w:lang w:val="fr-FR" w:eastAsia="en-GB"/>
        </w:rPr>
        <w:t>vendredi 09 novembre 2022</w:t>
      </w:r>
      <w:r w:rsidR="002340F3" w:rsidRPr="002340F3">
        <w:rPr>
          <w:rFonts w:ascii="Times New Roman" w:eastAsia="Times" w:hAnsi="Times New Roman" w:cs="Times New Roman"/>
          <w:i/>
          <w:color w:val="000000"/>
          <w:sz w:val="24"/>
          <w:szCs w:val="24"/>
          <w:lang w:val="fr-FR" w:eastAsia="en-GB"/>
        </w:rPr>
        <w:t xml:space="preserve"> à 12h00, heure de l’Afrique </w:t>
      </w:r>
      <w:proofErr w:type="gramStart"/>
      <w:r w:rsidR="002340F3" w:rsidRPr="002340F3">
        <w:rPr>
          <w:rFonts w:ascii="Times New Roman" w:eastAsia="Times" w:hAnsi="Times New Roman" w:cs="Times New Roman"/>
          <w:i/>
          <w:color w:val="000000"/>
          <w:sz w:val="24"/>
          <w:szCs w:val="24"/>
          <w:lang w:val="fr-FR" w:eastAsia="en-GB"/>
        </w:rPr>
        <w:t>Australe</w:t>
      </w:r>
      <w:proofErr w:type="gramEnd"/>
      <w:r w:rsidR="002340F3" w:rsidRPr="002340F3">
        <w:rPr>
          <w:rFonts w:ascii="Times New Roman" w:eastAsia="Times" w:hAnsi="Times New Roman" w:cs="Times New Roman"/>
          <w:i/>
          <w:color w:val="000000"/>
          <w:sz w:val="24"/>
          <w:szCs w:val="24"/>
          <w:lang w:val="fr-FR" w:eastAsia="en-GB"/>
        </w:rPr>
        <w:t xml:space="preserve"> (GMT+3)</w:t>
      </w:r>
    </w:p>
    <w:p w14:paraId="2F7E4F0E" w14:textId="77777777" w:rsidR="000B46EB" w:rsidRPr="0091030C" w:rsidRDefault="000B46EB" w:rsidP="00026BE4">
      <w:pPr>
        <w:shd w:val="clear" w:color="auto" w:fill="FFFFFF" w:themeFill="background1"/>
        <w:tabs>
          <w:tab w:val="left" w:pos="90"/>
        </w:tabs>
        <w:spacing w:line="240" w:lineRule="auto"/>
        <w:ind w:left="-187"/>
        <w:jc w:val="both"/>
        <w:rPr>
          <w:rFonts w:ascii="Times New Roman" w:hAnsi="Times New Roman" w:cs="Times New Roman"/>
          <w:b/>
          <w:color w:val="00B0F0"/>
          <w:sz w:val="24"/>
          <w:szCs w:val="24"/>
          <w:lang w:val="fr-FR"/>
        </w:rPr>
      </w:pPr>
    </w:p>
    <w:p w14:paraId="4731B444" w14:textId="57214403" w:rsidR="008E74F5" w:rsidRDefault="00055592" w:rsidP="00B3538F">
      <w:pPr>
        <w:jc w:val="both"/>
        <w:rPr>
          <w:rFonts w:ascii="Times New Roman" w:hAnsi="Times New Roman" w:cs="Times New Roman"/>
          <w:color w:val="000000"/>
          <w:sz w:val="24"/>
          <w:szCs w:val="24"/>
          <w:lang w:val="fr-FR" w:eastAsia="fr-FR"/>
        </w:rPr>
      </w:pPr>
      <w:r w:rsidRPr="0091030C">
        <w:rPr>
          <w:rFonts w:ascii="Times New Roman" w:hAnsi="Times New Roman" w:cs="Times New Roman"/>
          <w:b/>
          <w:color w:val="00B0F0"/>
          <w:sz w:val="24"/>
          <w:szCs w:val="24"/>
          <w:lang w:val="fr-FR"/>
        </w:rPr>
        <w:t>I-</w:t>
      </w:r>
      <w:r w:rsidR="009736A0">
        <w:rPr>
          <w:rFonts w:ascii="Times New Roman" w:hAnsi="Times New Roman" w:cs="Times New Roman"/>
          <w:b/>
          <w:color w:val="00B0F0"/>
          <w:sz w:val="24"/>
          <w:szCs w:val="24"/>
          <w:lang w:val="fr-FR"/>
        </w:rPr>
        <w:t xml:space="preserve">- </w:t>
      </w:r>
      <w:r w:rsidRPr="0091030C">
        <w:rPr>
          <w:rFonts w:ascii="Times New Roman" w:hAnsi="Times New Roman" w:cs="Times New Roman"/>
          <w:b/>
          <w:color w:val="00B0F0"/>
          <w:sz w:val="24"/>
          <w:szCs w:val="24"/>
          <w:lang w:val="fr-FR"/>
        </w:rPr>
        <w:t>CONTEXTE ET JUSTIFICATION</w:t>
      </w:r>
    </w:p>
    <w:p w14:paraId="205FC35D" w14:textId="77777777" w:rsidR="00C065DA" w:rsidRPr="00C065DA" w:rsidRDefault="00C065DA" w:rsidP="00C065DA">
      <w:pPr>
        <w:spacing w:after="120" w:line="260" w:lineRule="exact"/>
        <w:jc w:val="both"/>
        <w:rPr>
          <w:rFonts w:ascii="Times New Roman" w:eastAsia="MS Mincho" w:hAnsi="Times New Roman" w:cs="Times New Roman"/>
          <w:color w:val="000000"/>
          <w:sz w:val="24"/>
          <w:szCs w:val="24"/>
          <w:lang w:val="fr-FR" w:eastAsia="en-GB"/>
        </w:rPr>
      </w:pPr>
      <w:r w:rsidRPr="00C065DA">
        <w:rPr>
          <w:rFonts w:ascii="Times New Roman" w:eastAsia="MS Mincho" w:hAnsi="Times New Roman" w:cs="Times New Roman"/>
          <w:color w:val="000000"/>
          <w:sz w:val="24"/>
          <w:szCs w:val="24"/>
          <w:lang w:val="fr-FR" w:eastAsia="en-GB"/>
        </w:rPr>
        <w:t xml:space="preserve">En 2021, le Conseil d’Administration de l’UNICEF a approuvé le programme de coopération (CPD) Union des Comores – UNICEF pour la période 2022 - 2026. Ce programme est adossé au Cadre de Coopération du Système des Nations Unies pour Développement Durable (UNSDCF), aligné au Plan Comores Emergent à l’horizon 2030 (PCE – 2030). Le but ultime de ce programme de coopération 2022-2026 est d’appuyer le Gouvernement des Comores pour que les droits des enfants à la survie, au développement, à l’éducation, à la protection et à la protection sociale soient réalisés de façon équitable, y compris dans les situations humanitaires. </w:t>
      </w:r>
    </w:p>
    <w:p w14:paraId="14D67B2A" w14:textId="77777777" w:rsidR="00C065DA" w:rsidRPr="00C065DA" w:rsidRDefault="00C065DA" w:rsidP="00C065DA">
      <w:pPr>
        <w:spacing w:after="120" w:line="260" w:lineRule="exact"/>
        <w:jc w:val="both"/>
        <w:rPr>
          <w:rFonts w:ascii="Times New Roman" w:eastAsia="MS Mincho" w:hAnsi="Times New Roman" w:cs="Times New Roman"/>
          <w:color w:val="000000"/>
          <w:sz w:val="24"/>
          <w:szCs w:val="24"/>
          <w:lang w:val="fr-FR" w:eastAsia="en-GB"/>
        </w:rPr>
      </w:pPr>
      <w:r w:rsidRPr="00C065DA">
        <w:rPr>
          <w:rFonts w:ascii="Times New Roman" w:eastAsia="MS Mincho" w:hAnsi="Times New Roman" w:cs="Times New Roman"/>
          <w:color w:val="000000"/>
          <w:sz w:val="24"/>
          <w:szCs w:val="24"/>
          <w:lang w:val="fr-FR" w:eastAsia="en-GB"/>
        </w:rPr>
        <w:t xml:space="preserve">Ce programme de coopération de l’UNICEF Comores est également aligné </w:t>
      </w:r>
      <w:proofErr w:type="gramStart"/>
      <w:r w:rsidRPr="00C065DA">
        <w:rPr>
          <w:rFonts w:ascii="Times New Roman" w:eastAsia="MS Mincho" w:hAnsi="Times New Roman" w:cs="Times New Roman"/>
          <w:color w:val="000000"/>
          <w:sz w:val="24"/>
          <w:szCs w:val="24"/>
          <w:lang w:val="fr-FR" w:eastAsia="en-GB"/>
        </w:rPr>
        <w:t>au</w:t>
      </w:r>
      <w:proofErr w:type="gramEnd"/>
      <w:r w:rsidRPr="00C065DA">
        <w:rPr>
          <w:rFonts w:ascii="Times New Roman" w:eastAsia="MS Mincho" w:hAnsi="Times New Roman" w:cs="Times New Roman"/>
          <w:color w:val="000000"/>
          <w:sz w:val="24"/>
          <w:szCs w:val="24"/>
          <w:lang w:val="fr-FR" w:eastAsia="en-GB"/>
        </w:rPr>
        <w:t xml:space="preserve"> Plan Stratégique de l’Organisation pour la période 2022 – 2025. Ce dernier trace la voie à suivre pour parvenir à un relèvement inclusif des suites de la pandémie de maladie à coronavirus 2019, pour réaliser les objectifs de développement durable et pour établir une société dont aucun enfant n’est exclu et où chaque enfant a le pouvoir d’agir, a les mêmes chances de réussir et exerce pleinement ses droits.</w:t>
      </w:r>
    </w:p>
    <w:p w14:paraId="73B4D866" w14:textId="2183CC93" w:rsidR="007E4D3B" w:rsidRDefault="00C065DA" w:rsidP="00466EF5">
      <w:pPr>
        <w:spacing w:after="120" w:line="260" w:lineRule="exact"/>
        <w:jc w:val="both"/>
        <w:rPr>
          <w:rFonts w:ascii="Times New Roman" w:eastAsia="MS Mincho" w:hAnsi="Times New Roman" w:cs="Times New Roman"/>
          <w:color w:val="000000"/>
          <w:sz w:val="24"/>
          <w:szCs w:val="24"/>
          <w:lang w:val="fr-FR" w:eastAsia="en-GB"/>
        </w:rPr>
      </w:pPr>
      <w:r w:rsidRPr="00466EF5">
        <w:rPr>
          <w:rFonts w:ascii="Times New Roman" w:eastAsia="MS Mincho" w:hAnsi="Times New Roman" w:cs="Times New Roman"/>
          <w:color w:val="000000"/>
          <w:sz w:val="24"/>
          <w:szCs w:val="24"/>
          <w:lang w:val="fr-FR" w:eastAsia="en-GB"/>
        </w:rPr>
        <w:t>Au terme de cette première année de mise en œuvre de ce nouveau CPD, marquée particulièrement par une signature tardive du plan de travail annuel, les différentes sections continuent à pousser et à soutenir la mise en œuvre des activités sur le terrain et ont plus besoin de support pour l'élaboration des différentes composantes du rapport annuel 2022. C'est pour cette raison que l'UNICEF Comores recrute un consultant international pour appuyer le bureau dans l'élaboration de ces rapports. Au regard de cet objectif, il est très important de recourir aux services d’une expertise avec une bonne maitrise de ce processus pour appuyer le bureau à respecter les délais impartis et de produire des rapports de bonne qualité.</w:t>
      </w:r>
    </w:p>
    <w:p w14:paraId="584BF154" w14:textId="6102EE2C" w:rsidR="00466EF5" w:rsidRDefault="00466EF5" w:rsidP="00466EF5">
      <w:pPr>
        <w:spacing w:after="120" w:line="260" w:lineRule="exact"/>
        <w:jc w:val="both"/>
        <w:rPr>
          <w:rFonts w:ascii="Times New Roman" w:eastAsia="MS Mincho" w:hAnsi="Times New Roman" w:cs="Times New Roman"/>
          <w:color w:val="000000"/>
          <w:sz w:val="24"/>
          <w:szCs w:val="24"/>
          <w:lang w:val="fr-FR" w:eastAsia="en-GB"/>
        </w:rPr>
      </w:pPr>
    </w:p>
    <w:p w14:paraId="48780618" w14:textId="77777777" w:rsidR="00596FC8" w:rsidRPr="00466EF5" w:rsidRDefault="00596FC8" w:rsidP="00466EF5">
      <w:pPr>
        <w:spacing w:after="120" w:line="260" w:lineRule="exact"/>
        <w:jc w:val="both"/>
        <w:rPr>
          <w:rFonts w:ascii="Times New Roman" w:eastAsia="MS Mincho" w:hAnsi="Times New Roman" w:cs="Times New Roman"/>
          <w:color w:val="000000"/>
          <w:sz w:val="24"/>
          <w:szCs w:val="24"/>
          <w:lang w:val="fr-FR" w:eastAsia="en-GB"/>
        </w:rPr>
      </w:pPr>
    </w:p>
    <w:p w14:paraId="568FB89D" w14:textId="258DBA42" w:rsidR="00B45BEF" w:rsidRPr="001B4ED0" w:rsidRDefault="00B45BEF" w:rsidP="00B45BEF">
      <w:pPr>
        <w:tabs>
          <w:tab w:val="left" w:pos="2610"/>
        </w:tabs>
        <w:spacing w:before="120" w:after="120"/>
        <w:jc w:val="both"/>
        <w:rPr>
          <w:rFonts w:ascii="Times New Roman" w:hAnsi="Times New Roman" w:cs="Times New Roman"/>
          <w:b/>
          <w:color w:val="00B0F0"/>
          <w:sz w:val="24"/>
          <w:szCs w:val="24"/>
          <w:lang w:val="fr-FR"/>
        </w:rPr>
      </w:pPr>
      <w:r w:rsidRPr="001B4ED0">
        <w:rPr>
          <w:rFonts w:ascii="Times New Roman" w:hAnsi="Times New Roman" w:cs="Times New Roman"/>
          <w:b/>
          <w:color w:val="00B0F0"/>
          <w:sz w:val="24"/>
          <w:szCs w:val="24"/>
          <w:lang w:val="fr-FR"/>
        </w:rPr>
        <w:lastRenderedPageBreak/>
        <w:t>II</w:t>
      </w:r>
      <w:r w:rsidR="009736A0" w:rsidRPr="001B4ED0">
        <w:rPr>
          <w:rFonts w:ascii="Times New Roman" w:hAnsi="Times New Roman" w:cs="Times New Roman"/>
          <w:b/>
          <w:color w:val="00B0F0"/>
          <w:sz w:val="24"/>
          <w:szCs w:val="24"/>
          <w:lang w:val="fr-FR"/>
        </w:rPr>
        <w:t xml:space="preserve">-- </w:t>
      </w:r>
      <w:r w:rsidRPr="001B4ED0">
        <w:rPr>
          <w:rFonts w:ascii="Times New Roman" w:hAnsi="Times New Roman" w:cs="Times New Roman"/>
          <w:b/>
          <w:color w:val="00B0F0"/>
          <w:sz w:val="24"/>
          <w:szCs w:val="24"/>
          <w:lang w:val="fr-FR"/>
        </w:rPr>
        <w:t>OBJECTIF</w:t>
      </w:r>
    </w:p>
    <w:p w14:paraId="1952A71D" w14:textId="492F48B2" w:rsidR="00620910" w:rsidRPr="00964588" w:rsidRDefault="00620910" w:rsidP="003C2123">
      <w:pPr>
        <w:pBdr>
          <w:top w:val="nil"/>
          <w:left w:val="nil"/>
          <w:bottom w:val="nil"/>
          <w:right w:val="nil"/>
          <w:between w:val="nil"/>
        </w:pBdr>
        <w:spacing w:after="0" w:line="240" w:lineRule="auto"/>
        <w:jc w:val="both"/>
        <w:rPr>
          <w:rFonts w:ascii="Times New Roman" w:hAnsi="Times New Roman" w:cs="Times New Roman"/>
          <w:color w:val="000000"/>
          <w:sz w:val="24"/>
          <w:szCs w:val="24"/>
          <w:lang w:val="fr-FR" w:eastAsia="fr-FR"/>
        </w:rPr>
      </w:pPr>
      <w:r w:rsidRPr="00964588">
        <w:rPr>
          <w:rFonts w:ascii="Times New Roman" w:hAnsi="Times New Roman" w:cs="Times New Roman"/>
          <w:color w:val="000000"/>
          <w:sz w:val="24"/>
          <w:szCs w:val="24"/>
          <w:lang w:val="fr-FR" w:eastAsia="fr-FR"/>
        </w:rPr>
        <w:t xml:space="preserve"> </w:t>
      </w:r>
      <w:r w:rsidR="00C649CE" w:rsidRPr="00C649CE">
        <w:rPr>
          <w:rFonts w:ascii="Times New Roman" w:eastAsia="MS Mincho" w:hAnsi="Times New Roman" w:cs="Times New Roman"/>
          <w:color w:val="000000"/>
          <w:szCs w:val="20"/>
          <w:lang w:val="fr-FR" w:eastAsia="en-GB"/>
        </w:rPr>
        <w:t xml:space="preserve">L’objectif de cette consultation est d’appuyer le bureau de l’UNICEF Comores dans le processus d’élaboration du rapport annuel 2022, conformément aux guidelines développés et partagés par le siège. </w:t>
      </w:r>
    </w:p>
    <w:p w14:paraId="2FE132B9" w14:textId="6D63A4FE" w:rsidR="00B45BEF" w:rsidRDefault="00B45BEF" w:rsidP="00B3538F">
      <w:pPr>
        <w:pBdr>
          <w:top w:val="nil"/>
          <w:left w:val="nil"/>
          <w:bottom w:val="nil"/>
          <w:right w:val="nil"/>
          <w:between w:val="nil"/>
        </w:pBdr>
        <w:spacing w:after="0" w:line="240" w:lineRule="auto"/>
        <w:jc w:val="both"/>
        <w:rPr>
          <w:rFonts w:ascii="Times New Roman" w:hAnsi="Times New Roman" w:cs="Times New Roman"/>
          <w:color w:val="000000"/>
          <w:sz w:val="24"/>
          <w:szCs w:val="24"/>
          <w:lang w:val="fr-FR" w:eastAsia="fr-FR"/>
        </w:rPr>
      </w:pPr>
    </w:p>
    <w:p w14:paraId="5D5F1077" w14:textId="7DE69A90" w:rsidR="00B45BEF" w:rsidRPr="0091030C" w:rsidRDefault="00B45BEF" w:rsidP="00B45BEF">
      <w:pPr>
        <w:tabs>
          <w:tab w:val="left" w:pos="2610"/>
        </w:tabs>
        <w:spacing w:before="120" w:after="120" w:line="240" w:lineRule="auto"/>
        <w:jc w:val="both"/>
        <w:rPr>
          <w:rFonts w:ascii="Times New Roman" w:hAnsi="Times New Roman" w:cs="Times New Roman"/>
          <w:sz w:val="24"/>
          <w:szCs w:val="24"/>
          <w:lang w:val="fr-FR" w:eastAsia="fr-FR"/>
        </w:rPr>
      </w:pPr>
      <w:r w:rsidRPr="0091030C">
        <w:rPr>
          <w:rFonts w:ascii="Times New Roman" w:hAnsi="Times New Roman" w:cs="Times New Roman"/>
          <w:b/>
          <w:color w:val="00B0F0"/>
          <w:sz w:val="24"/>
          <w:szCs w:val="24"/>
          <w:lang w:val="fr-FR"/>
        </w:rPr>
        <w:t>III –</w:t>
      </w:r>
      <w:r w:rsidR="009736A0">
        <w:rPr>
          <w:rFonts w:ascii="Times New Roman" w:hAnsi="Times New Roman" w:cs="Times New Roman"/>
          <w:b/>
          <w:color w:val="00B0F0"/>
          <w:sz w:val="24"/>
          <w:szCs w:val="24"/>
          <w:lang w:val="fr-FR"/>
        </w:rPr>
        <w:t>-</w:t>
      </w:r>
      <w:r w:rsidRPr="0091030C">
        <w:rPr>
          <w:rFonts w:ascii="Times New Roman" w:hAnsi="Times New Roman" w:cs="Times New Roman"/>
          <w:b/>
          <w:color w:val="00B0F0"/>
          <w:sz w:val="24"/>
          <w:szCs w:val="24"/>
          <w:lang w:val="fr-FR"/>
        </w:rPr>
        <w:t xml:space="preserve"> TACHES DU CONSULTANT</w:t>
      </w:r>
    </w:p>
    <w:p w14:paraId="28BF1E5C" w14:textId="568572E4" w:rsidR="00836E82" w:rsidRPr="00836E82" w:rsidRDefault="00836E82" w:rsidP="00836E82">
      <w:pPr>
        <w:pBdr>
          <w:top w:val="nil"/>
          <w:left w:val="nil"/>
          <w:bottom w:val="nil"/>
          <w:right w:val="nil"/>
          <w:between w:val="nil"/>
        </w:pBdr>
        <w:spacing w:after="0" w:line="240" w:lineRule="auto"/>
        <w:jc w:val="both"/>
        <w:rPr>
          <w:rFonts w:ascii="Times New Roman" w:eastAsia="MS Mincho" w:hAnsi="Times New Roman" w:cs="Times New Roman"/>
          <w:color w:val="000000"/>
          <w:szCs w:val="20"/>
          <w:lang w:val="fr-FR" w:eastAsia="en-GB"/>
        </w:rPr>
      </w:pPr>
      <w:r w:rsidRPr="00836E82">
        <w:rPr>
          <w:rFonts w:ascii="Times New Roman" w:eastAsia="MS Mincho" w:hAnsi="Times New Roman" w:cs="Times New Roman"/>
          <w:color w:val="000000"/>
          <w:szCs w:val="20"/>
          <w:lang w:val="fr-FR" w:eastAsia="en-GB"/>
        </w:rPr>
        <w:t xml:space="preserve">Pour parvenir à </w:t>
      </w:r>
      <w:r>
        <w:rPr>
          <w:rFonts w:ascii="Times New Roman" w:eastAsia="MS Mincho" w:hAnsi="Times New Roman" w:cs="Times New Roman"/>
          <w:color w:val="000000"/>
          <w:szCs w:val="20"/>
          <w:lang w:val="fr-FR" w:eastAsia="en-GB"/>
        </w:rPr>
        <w:t>l’</w:t>
      </w:r>
      <w:r w:rsidRPr="00836E82">
        <w:rPr>
          <w:rFonts w:ascii="Times New Roman" w:eastAsia="MS Mincho" w:hAnsi="Times New Roman" w:cs="Times New Roman"/>
          <w:color w:val="000000"/>
          <w:szCs w:val="20"/>
          <w:lang w:val="fr-FR" w:eastAsia="en-GB"/>
        </w:rPr>
        <w:t>objectif</w:t>
      </w:r>
      <w:r>
        <w:rPr>
          <w:rFonts w:ascii="Times New Roman" w:eastAsia="MS Mincho" w:hAnsi="Times New Roman" w:cs="Times New Roman"/>
          <w:color w:val="000000"/>
          <w:szCs w:val="20"/>
          <w:lang w:val="fr-FR" w:eastAsia="en-GB"/>
        </w:rPr>
        <w:t xml:space="preserve"> susmentionné</w:t>
      </w:r>
      <w:r w:rsidRPr="00836E82">
        <w:rPr>
          <w:rFonts w:ascii="Times New Roman" w:eastAsia="MS Mincho" w:hAnsi="Times New Roman" w:cs="Times New Roman"/>
          <w:color w:val="000000"/>
          <w:szCs w:val="20"/>
          <w:lang w:val="fr-FR" w:eastAsia="en-GB"/>
        </w:rPr>
        <w:t xml:space="preserve">, les </w:t>
      </w:r>
      <w:r w:rsidRPr="00836E82">
        <w:rPr>
          <w:rFonts w:ascii="Times New Roman" w:eastAsia="MS Mincho" w:hAnsi="Times New Roman" w:cs="Times New Roman"/>
          <w:color w:val="000000"/>
          <w:sz w:val="24"/>
          <w:szCs w:val="24"/>
          <w:lang w:val="fr-FR" w:eastAsia="en-GB"/>
        </w:rPr>
        <w:t>principales</w:t>
      </w:r>
      <w:r w:rsidRPr="00836E82">
        <w:rPr>
          <w:rFonts w:ascii="Times New Roman" w:eastAsia="MS Mincho" w:hAnsi="Times New Roman" w:cs="Times New Roman"/>
          <w:color w:val="000000"/>
          <w:szCs w:val="20"/>
          <w:lang w:val="fr-FR" w:eastAsia="en-GB"/>
        </w:rPr>
        <w:t xml:space="preserve"> tâches suivantes seront mises en œuvre : </w:t>
      </w:r>
    </w:p>
    <w:p w14:paraId="606449EF" w14:textId="77777777" w:rsidR="00836E82" w:rsidRPr="00836E82" w:rsidRDefault="00836E82" w:rsidP="00836E82">
      <w:pPr>
        <w:numPr>
          <w:ilvl w:val="0"/>
          <w:numId w:val="9"/>
        </w:numPr>
        <w:spacing w:after="120" w:line="240" w:lineRule="auto"/>
        <w:jc w:val="both"/>
        <w:rPr>
          <w:rFonts w:ascii="Times New Roman" w:eastAsia="Calibri" w:hAnsi="Times New Roman" w:cs="Times New Roman"/>
          <w:lang w:val="fr-FR"/>
        </w:rPr>
      </w:pPr>
      <w:r w:rsidRPr="00836E82">
        <w:rPr>
          <w:rFonts w:ascii="Times New Roman" w:eastAsia="Calibri" w:hAnsi="Times New Roman" w:cs="Times New Roman"/>
          <w:lang w:val="fr-FR"/>
        </w:rPr>
        <w:t xml:space="preserve">Appuyer le recueil des données relatives aux différents programmes à travers une triangulation des sources d’informations pertinentes et disponibles ; </w:t>
      </w:r>
    </w:p>
    <w:p w14:paraId="02753F07" w14:textId="77777777" w:rsidR="00836E82" w:rsidRPr="00836E82" w:rsidRDefault="00836E82" w:rsidP="00836E82">
      <w:pPr>
        <w:numPr>
          <w:ilvl w:val="0"/>
          <w:numId w:val="9"/>
        </w:numPr>
        <w:spacing w:after="120" w:line="240" w:lineRule="auto"/>
        <w:jc w:val="both"/>
        <w:rPr>
          <w:rFonts w:ascii="Times New Roman" w:eastAsia="Calibri" w:hAnsi="Times New Roman" w:cs="Times New Roman"/>
          <w:lang w:val="fr-FR"/>
        </w:rPr>
      </w:pPr>
      <w:r w:rsidRPr="00836E82">
        <w:rPr>
          <w:rFonts w:ascii="Times New Roman" w:eastAsia="Calibri" w:hAnsi="Times New Roman" w:cs="Times New Roman"/>
          <w:lang w:val="fr-FR"/>
        </w:rPr>
        <w:t>Animer et faciliter des séances de travail avec les différentes composantes de programme pour le traitement et la revue assurance – qualité de données indispensables à l’élaboration du rapport annuel ;</w:t>
      </w:r>
    </w:p>
    <w:p w14:paraId="66FFA3EA" w14:textId="77777777" w:rsidR="00836E82" w:rsidRPr="00836E82" w:rsidRDefault="00836E82" w:rsidP="00836E82">
      <w:pPr>
        <w:numPr>
          <w:ilvl w:val="0"/>
          <w:numId w:val="9"/>
        </w:numPr>
        <w:spacing w:after="120" w:line="240" w:lineRule="auto"/>
        <w:jc w:val="both"/>
        <w:rPr>
          <w:rFonts w:ascii="Times New Roman" w:eastAsia="Calibri" w:hAnsi="Times New Roman" w:cs="Times New Roman"/>
          <w:lang w:val="fr-FR"/>
        </w:rPr>
      </w:pPr>
      <w:r w:rsidRPr="00836E82">
        <w:rPr>
          <w:rFonts w:ascii="Times New Roman" w:eastAsia="Calibri" w:hAnsi="Times New Roman" w:cs="Times New Roman"/>
          <w:lang w:val="fr-FR"/>
        </w:rPr>
        <w:t xml:space="preserve">Faire le suivi de la collecte des contributions offline au RAM, et au narratif du COAR 2022 et en assurer la traduction en anglais ou </w:t>
      </w:r>
      <w:proofErr w:type="spellStart"/>
      <w:r w:rsidRPr="00836E82">
        <w:rPr>
          <w:rFonts w:ascii="Times New Roman" w:eastAsia="Calibri" w:hAnsi="Times New Roman" w:cs="Times New Roman"/>
          <w:lang w:val="fr-FR"/>
        </w:rPr>
        <w:t>l’editing</w:t>
      </w:r>
      <w:proofErr w:type="spellEnd"/>
      <w:r w:rsidRPr="00836E82">
        <w:rPr>
          <w:rFonts w:ascii="Times New Roman" w:eastAsia="Calibri" w:hAnsi="Times New Roman" w:cs="Times New Roman"/>
          <w:lang w:val="fr-FR"/>
        </w:rPr>
        <w:t xml:space="preserve"> des parties préparées et soumises en anglais ; </w:t>
      </w:r>
    </w:p>
    <w:p w14:paraId="784046F0" w14:textId="77777777" w:rsidR="00836E82" w:rsidRPr="00836E82" w:rsidRDefault="00836E82" w:rsidP="00836E82">
      <w:pPr>
        <w:numPr>
          <w:ilvl w:val="0"/>
          <w:numId w:val="9"/>
        </w:numPr>
        <w:spacing w:after="120" w:line="240" w:lineRule="auto"/>
        <w:jc w:val="both"/>
        <w:rPr>
          <w:rFonts w:ascii="Calibri" w:eastAsia="Calibri" w:hAnsi="Calibri" w:cs="Times New Roman"/>
          <w:lang w:val="fr-FR"/>
        </w:rPr>
      </w:pPr>
      <w:r w:rsidRPr="00836E82">
        <w:rPr>
          <w:rFonts w:ascii="Times New Roman" w:eastAsia="Calibri" w:hAnsi="Times New Roman" w:cs="Times New Roman"/>
          <w:lang w:val="fr-FR"/>
        </w:rPr>
        <w:t>Finaliser les différents documents constitutifs du rapport annuel 2022 avec la qualité requise ;</w:t>
      </w:r>
    </w:p>
    <w:p w14:paraId="54EE4A7D" w14:textId="77777777" w:rsidR="00836E82" w:rsidRPr="00836E82" w:rsidRDefault="00836E82" w:rsidP="00836E82">
      <w:pPr>
        <w:numPr>
          <w:ilvl w:val="0"/>
          <w:numId w:val="9"/>
        </w:numPr>
        <w:spacing w:after="120" w:line="240" w:lineRule="auto"/>
        <w:jc w:val="both"/>
        <w:rPr>
          <w:rFonts w:ascii="Calibri" w:eastAsia="Calibri" w:hAnsi="Calibri" w:cs="Times New Roman"/>
          <w:lang w:val="fr-FR"/>
        </w:rPr>
      </w:pPr>
      <w:r w:rsidRPr="00836E82">
        <w:rPr>
          <w:rFonts w:ascii="Times New Roman" w:eastAsia="Calibri" w:hAnsi="Times New Roman" w:cs="Times New Roman"/>
          <w:lang w:val="fr-FR"/>
        </w:rPr>
        <w:t>Préparer un rapport succinct de mission mettant en exergue les éventuelles recommandations pour une amélioration du processus de rapportage dans le futur.</w:t>
      </w:r>
    </w:p>
    <w:p w14:paraId="2E7C3F87" w14:textId="77777777" w:rsidR="00B45BEF" w:rsidRPr="00B3538F" w:rsidRDefault="00B45BEF" w:rsidP="00B3538F">
      <w:pPr>
        <w:rPr>
          <w:rFonts w:ascii="Times New Roman" w:hAnsi="Times New Roman" w:cs="Times New Roman"/>
          <w:sz w:val="24"/>
          <w:szCs w:val="24"/>
          <w:lang w:val="fr-FR" w:eastAsia="fr-FR"/>
        </w:rPr>
      </w:pPr>
    </w:p>
    <w:p w14:paraId="6F9DEED0" w14:textId="56866BE9" w:rsidR="00B45BEF" w:rsidRDefault="00B45BEF" w:rsidP="00B45BEF">
      <w:pPr>
        <w:tabs>
          <w:tab w:val="left" w:pos="2610"/>
        </w:tabs>
        <w:spacing w:before="120" w:after="120" w:line="240" w:lineRule="auto"/>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IV-</w:t>
      </w:r>
      <w:r w:rsidR="004538A4">
        <w:rPr>
          <w:rFonts w:ascii="Times New Roman" w:hAnsi="Times New Roman" w:cs="Times New Roman"/>
          <w:b/>
          <w:color w:val="00B0F0"/>
          <w:sz w:val="24"/>
          <w:szCs w:val="24"/>
          <w:lang w:val="fr-FR"/>
        </w:rPr>
        <w:t>-</w:t>
      </w:r>
      <w:r w:rsidR="009736A0">
        <w:rPr>
          <w:rFonts w:ascii="Times New Roman" w:hAnsi="Times New Roman" w:cs="Times New Roman"/>
          <w:b/>
          <w:color w:val="00B0F0"/>
          <w:sz w:val="24"/>
          <w:szCs w:val="24"/>
          <w:lang w:val="fr-FR"/>
        </w:rPr>
        <w:t xml:space="preserve"> </w:t>
      </w:r>
      <w:r w:rsidRPr="0091030C">
        <w:rPr>
          <w:rFonts w:ascii="Times New Roman" w:hAnsi="Times New Roman" w:cs="Times New Roman"/>
          <w:b/>
          <w:color w:val="00B0F0"/>
          <w:sz w:val="24"/>
          <w:szCs w:val="24"/>
          <w:lang w:val="fr-FR"/>
        </w:rPr>
        <w:t xml:space="preserve">RESULTATS ATTENDUS </w:t>
      </w:r>
    </w:p>
    <w:p w14:paraId="2750368C" w14:textId="4176FBEC" w:rsidR="00E74429" w:rsidRPr="00E74429" w:rsidRDefault="00E74429" w:rsidP="00E74429">
      <w:pPr>
        <w:spacing w:after="240" w:line="260" w:lineRule="exact"/>
        <w:jc w:val="both"/>
        <w:rPr>
          <w:rFonts w:ascii="Times New Roman" w:eastAsia="MS Mincho" w:hAnsi="Times New Roman" w:cs="Times New Roman"/>
          <w:color w:val="000000"/>
          <w:lang w:val="fr-FR" w:eastAsia="en-GB"/>
        </w:rPr>
      </w:pPr>
      <w:r w:rsidRPr="00E74429">
        <w:rPr>
          <w:rFonts w:ascii="Times New Roman" w:eastAsia="MS Mincho" w:hAnsi="Times New Roman" w:cs="Times New Roman"/>
          <w:color w:val="000000"/>
          <w:lang w:val="fr-FR" w:eastAsia="en-GB"/>
        </w:rPr>
        <w:t xml:space="preserve">L’expert (e) produira et soumettra au bureau de l’UNICEF Comores les produits </w:t>
      </w:r>
      <w:r w:rsidR="0009140F">
        <w:rPr>
          <w:rFonts w:ascii="Times New Roman" w:eastAsia="MS Mincho" w:hAnsi="Times New Roman" w:cs="Times New Roman"/>
          <w:color w:val="000000"/>
          <w:lang w:val="fr-FR" w:eastAsia="en-GB"/>
        </w:rPr>
        <w:t>indiqu</w:t>
      </w:r>
      <w:r w:rsidRPr="00E74429">
        <w:rPr>
          <w:rFonts w:ascii="Times New Roman" w:eastAsia="MS Mincho" w:hAnsi="Times New Roman" w:cs="Times New Roman"/>
          <w:color w:val="000000"/>
          <w:lang w:val="fr-FR" w:eastAsia="en-GB"/>
        </w:rPr>
        <w:t xml:space="preserve">és dans le tableau ci-dessous qui représentent la version finale de documents requis, ayant intégré les commentaires formulés sur les versions provisoires préalables. </w:t>
      </w:r>
    </w:p>
    <w:tbl>
      <w:tblPr>
        <w:tblStyle w:val="TableGrid1"/>
        <w:tblW w:w="0" w:type="auto"/>
        <w:tblInd w:w="355" w:type="dxa"/>
        <w:tblLook w:val="04A0" w:firstRow="1" w:lastRow="0" w:firstColumn="1" w:lastColumn="0" w:noHBand="0" w:noVBand="1"/>
      </w:tblPr>
      <w:tblGrid>
        <w:gridCol w:w="3566"/>
        <w:gridCol w:w="2748"/>
        <w:gridCol w:w="2347"/>
      </w:tblGrid>
      <w:tr w:rsidR="000B0978" w:rsidRPr="001B4ED0" w14:paraId="7B85BF40" w14:textId="77777777" w:rsidTr="00E74429">
        <w:tc>
          <w:tcPr>
            <w:tcW w:w="3870" w:type="dxa"/>
            <w:shd w:val="clear" w:color="auto" w:fill="DAEEF3"/>
            <w:vAlign w:val="center"/>
          </w:tcPr>
          <w:p w14:paraId="4B496C1B" w14:textId="77777777" w:rsidR="00E74429" w:rsidRPr="00E74429" w:rsidRDefault="00E74429" w:rsidP="00E74429">
            <w:pPr>
              <w:spacing w:line="260" w:lineRule="exact"/>
              <w:rPr>
                <w:rFonts w:ascii="Times New Roman" w:eastAsia="MS Mincho" w:hAnsi="Times New Roman" w:cs="Times New Roman"/>
                <w:bCs/>
                <w:color w:val="000000"/>
                <w:lang w:eastAsia="en-GB"/>
              </w:rPr>
            </w:pPr>
            <w:r w:rsidRPr="00E74429">
              <w:rPr>
                <w:rFonts w:ascii="Times New Roman" w:eastAsia="MS Mincho" w:hAnsi="Times New Roman" w:cs="Times New Roman"/>
                <w:bCs/>
                <w:color w:val="000000"/>
                <w:lang w:eastAsia="en-GB"/>
              </w:rPr>
              <w:t>Produits attendus</w:t>
            </w:r>
          </w:p>
        </w:tc>
        <w:tc>
          <w:tcPr>
            <w:tcW w:w="2970" w:type="dxa"/>
            <w:shd w:val="clear" w:color="auto" w:fill="DAEEF3"/>
            <w:vAlign w:val="center"/>
          </w:tcPr>
          <w:p w14:paraId="5AC51A14" w14:textId="77777777" w:rsidR="00E74429" w:rsidRPr="00E74429" w:rsidRDefault="00E74429" w:rsidP="00E74429">
            <w:pPr>
              <w:spacing w:line="260" w:lineRule="exact"/>
              <w:rPr>
                <w:rFonts w:ascii="Times New Roman" w:eastAsia="MS Mincho" w:hAnsi="Times New Roman" w:cs="Times New Roman"/>
                <w:bCs/>
                <w:color w:val="000000"/>
                <w:lang w:eastAsia="en-GB"/>
              </w:rPr>
            </w:pPr>
            <w:r w:rsidRPr="00E74429">
              <w:rPr>
                <w:rFonts w:ascii="Times New Roman" w:eastAsia="MS Mincho" w:hAnsi="Times New Roman" w:cs="Times New Roman"/>
                <w:bCs/>
                <w:color w:val="000000"/>
                <w:lang w:eastAsia="en-GB"/>
              </w:rPr>
              <w:t>Dates indicatives de soumission</w:t>
            </w:r>
          </w:p>
        </w:tc>
        <w:tc>
          <w:tcPr>
            <w:tcW w:w="2520" w:type="dxa"/>
            <w:shd w:val="clear" w:color="auto" w:fill="DAEEF3"/>
            <w:vAlign w:val="center"/>
          </w:tcPr>
          <w:p w14:paraId="56865C0A" w14:textId="77777777" w:rsidR="00E74429" w:rsidRPr="00E74429" w:rsidRDefault="00E74429" w:rsidP="00E74429">
            <w:pPr>
              <w:spacing w:line="260" w:lineRule="exact"/>
              <w:rPr>
                <w:rFonts w:ascii="Times New Roman" w:eastAsia="MS Mincho" w:hAnsi="Times New Roman" w:cs="Times New Roman"/>
                <w:bCs/>
                <w:color w:val="000000"/>
                <w:lang w:eastAsia="en-GB"/>
              </w:rPr>
            </w:pPr>
            <w:r w:rsidRPr="00E74429">
              <w:rPr>
                <w:rFonts w:ascii="Times New Roman" w:eastAsia="MS Mincho" w:hAnsi="Times New Roman" w:cs="Times New Roman"/>
                <w:bCs/>
                <w:color w:val="000000"/>
                <w:lang w:eastAsia="en-GB"/>
              </w:rPr>
              <w:t>Modalité de paiement des honoraires</w:t>
            </w:r>
          </w:p>
        </w:tc>
      </w:tr>
      <w:tr w:rsidR="00E74429" w:rsidRPr="00E74429" w14:paraId="56BECBBF" w14:textId="77777777" w:rsidTr="004B76AC">
        <w:trPr>
          <w:trHeight w:val="503"/>
        </w:trPr>
        <w:tc>
          <w:tcPr>
            <w:tcW w:w="3870" w:type="dxa"/>
            <w:vAlign w:val="center"/>
          </w:tcPr>
          <w:p w14:paraId="5506EF5D" w14:textId="77777777" w:rsidR="00E74429" w:rsidRPr="00E74429" w:rsidRDefault="00E74429" w:rsidP="00E74429">
            <w:pPr>
              <w:rPr>
                <w:rFonts w:ascii="Times New Roman" w:eastAsia="MS Mincho" w:hAnsi="Times New Roman" w:cs="Times New Roman"/>
                <w:bCs/>
                <w:color w:val="000000"/>
                <w:lang w:eastAsia="en-GB"/>
              </w:rPr>
            </w:pPr>
            <w:r w:rsidRPr="00E74429">
              <w:rPr>
                <w:rFonts w:ascii="Times New Roman" w:eastAsia="MS Mincho" w:hAnsi="Times New Roman" w:cs="Times New Roman"/>
                <w:bCs/>
                <w:color w:val="000000"/>
                <w:szCs w:val="20"/>
                <w:lang w:eastAsia="en-GB"/>
              </w:rPr>
              <w:t>Rapports RAM en anglais, édités et finalisés (après commentaires du Management)</w:t>
            </w:r>
          </w:p>
        </w:tc>
        <w:tc>
          <w:tcPr>
            <w:tcW w:w="2970" w:type="dxa"/>
            <w:vAlign w:val="center"/>
          </w:tcPr>
          <w:p w14:paraId="06199908" w14:textId="77777777" w:rsidR="00E74429" w:rsidRPr="00E74429" w:rsidRDefault="00E74429" w:rsidP="00E74429">
            <w:pPr>
              <w:spacing w:line="260" w:lineRule="exact"/>
              <w:jc w:val="right"/>
              <w:rPr>
                <w:rFonts w:ascii="Times New Roman" w:eastAsia="MS Mincho" w:hAnsi="Times New Roman" w:cs="Times New Roman"/>
                <w:bCs/>
                <w:color w:val="000000"/>
                <w:lang w:eastAsia="en-GB"/>
              </w:rPr>
            </w:pPr>
            <w:r w:rsidRPr="00E74429">
              <w:rPr>
                <w:rFonts w:ascii="Times New Roman" w:eastAsia="MS Mincho" w:hAnsi="Times New Roman" w:cs="Times New Roman"/>
                <w:bCs/>
                <w:color w:val="000000"/>
                <w:lang w:eastAsia="en-GB"/>
              </w:rPr>
              <w:t>31 décembre 2022</w:t>
            </w:r>
          </w:p>
        </w:tc>
        <w:tc>
          <w:tcPr>
            <w:tcW w:w="2520" w:type="dxa"/>
            <w:vAlign w:val="center"/>
          </w:tcPr>
          <w:p w14:paraId="1F107E02" w14:textId="77777777" w:rsidR="00E74429" w:rsidRPr="00E74429" w:rsidRDefault="00E74429" w:rsidP="00E74429">
            <w:pPr>
              <w:spacing w:line="260" w:lineRule="exact"/>
              <w:jc w:val="center"/>
              <w:rPr>
                <w:rFonts w:ascii="Times New Roman" w:eastAsia="MS Mincho" w:hAnsi="Times New Roman" w:cs="Times New Roman"/>
                <w:bCs/>
                <w:color w:val="000000"/>
                <w:lang w:eastAsia="en-GB"/>
              </w:rPr>
            </w:pPr>
            <w:r w:rsidRPr="00E74429">
              <w:rPr>
                <w:rFonts w:ascii="Times New Roman" w:eastAsia="MS Mincho" w:hAnsi="Times New Roman" w:cs="Times New Roman"/>
                <w:bCs/>
                <w:color w:val="000000"/>
                <w:lang w:eastAsia="en-GB"/>
              </w:rPr>
              <w:t>30%</w:t>
            </w:r>
          </w:p>
        </w:tc>
      </w:tr>
      <w:tr w:rsidR="00E74429" w:rsidRPr="00E74429" w14:paraId="5ED42C53" w14:textId="77777777" w:rsidTr="004B76AC">
        <w:trPr>
          <w:trHeight w:val="530"/>
        </w:trPr>
        <w:tc>
          <w:tcPr>
            <w:tcW w:w="3870" w:type="dxa"/>
            <w:vAlign w:val="center"/>
          </w:tcPr>
          <w:p w14:paraId="709B40FD" w14:textId="77777777" w:rsidR="00E74429" w:rsidRPr="00E74429" w:rsidRDefault="00E74429" w:rsidP="00E74429">
            <w:pPr>
              <w:shd w:val="clear" w:color="auto" w:fill="FFFFFF"/>
              <w:rPr>
                <w:rFonts w:ascii="Times New Roman" w:eastAsia="MS Mincho" w:hAnsi="Times New Roman" w:cs="Times New Roman"/>
                <w:bCs/>
                <w:color w:val="000000"/>
                <w:lang w:eastAsia="en-GB"/>
              </w:rPr>
            </w:pPr>
            <w:r w:rsidRPr="00E74429">
              <w:rPr>
                <w:rFonts w:ascii="Times New Roman" w:eastAsia="MS Mincho" w:hAnsi="Times New Roman" w:cs="Times New Roman"/>
                <w:bCs/>
                <w:color w:val="000000"/>
                <w:szCs w:val="20"/>
                <w:lang w:eastAsia="en-GB"/>
              </w:rPr>
              <w:t xml:space="preserve">Rapport narratif consolidé, revu, édité et finalisé  </w:t>
            </w:r>
          </w:p>
        </w:tc>
        <w:tc>
          <w:tcPr>
            <w:tcW w:w="2970" w:type="dxa"/>
            <w:vAlign w:val="center"/>
          </w:tcPr>
          <w:p w14:paraId="0F192B9D" w14:textId="77777777" w:rsidR="00E74429" w:rsidRPr="00E74429" w:rsidRDefault="00E74429" w:rsidP="00E74429">
            <w:pPr>
              <w:spacing w:line="260" w:lineRule="exact"/>
              <w:jc w:val="right"/>
              <w:rPr>
                <w:rFonts w:ascii="Times New Roman" w:eastAsia="MS Mincho" w:hAnsi="Times New Roman" w:cs="Times New Roman"/>
                <w:bCs/>
                <w:color w:val="000000"/>
                <w:lang w:eastAsia="en-GB"/>
              </w:rPr>
            </w:pPr>
            <w:r w:rsidRPr="00E74429">
              <w:rPr>
                <w:rFonts w:ascii="Times New Roman" w:eastAsia="MS Mincho" w:hAnsi="Times New Roman" w:cs="Times New Roman"/>
                <w:bCs/>
                <w:color w:val="000000"/>
                <w:lang w:eastAsia="en-GB"/>
              </w:rPr>
              <w:t>06 janvier 2023</w:t>
            </w:r>
          </w:p>
        </w:tc>
        <w:tc>
          <w:tcPr>
            <w:tcW w:w="2520" w:type="dxa"/>
            <w:vAlign w:val="center"/>
          </w:tcPr>
          <w:p w14:paraId="53AAE9B2" w14:textId="77777777" w:rsidR="00E74429" w:rsidRPr="00E74429" w:rsidRDefault="00E74429" w:rsidP="00E74429">
            <w:pPr>
              <w:spacing w:line="260" w:lineRule="exact"/>
              <w:jc w:val="center"/>
              <w:rPr>
                <w:rFonts w:ascii="Times New Roman" w:eastAsia="MS Mincho" w:hAnsi="Times New Roman" w:cs="Times New Roman"/>
                <w:bCs/>
                <w:color w:val="000000"/>
                <w:lang w:eastAsia="en-GB"/>
              </w:rPr>
            </w:pPr>
            <w:r w:rsidRPr="00E74429">
              <w:rPr>
                <w:rFonts w:ascii="Times New Roman" w:eastAsia="MS Mincho" w:hAnsi="Times New Roman" w:cs="Times New Roman"/>
                <w:bCs/>
                <w:color w:val="000000"/>
                <w:lang w:eastAsia="en-GB"/>
              </w:rPr>
              <w:t>30%</w:t>
            </w:r>
          </w:p>
        </w:tc>
      </w:tr>
      <w:tr w:rsidR="00E74429" w:rsidRPr="00E74429" w14:paraId="7A95FB12" w14:textId="77777777" w:rsidTr="004B76AC">
        <w:trPr>
          <w:trHeight w:val="431"/>
        </w:trPr>
        <w:tc>
          <w:tcPr>
            <w:tcW w:w="3870" w:type="dxa"/>
            <w:vAlign w:val="center"/>
          </w:tcPr>
          <w:p w14:paraId="0CB5641E" w14:textId="77777777" w:rsidR="00E74429" w:rsidRPr="00E74429" w:rsidRDefault="00E74429" w:rsidP="00E74429">
            <w:pPr>
              <w:shd w:val="clear" w:color="auto" w:fill="FFFFFF"/>
              <w:rPr>
                <w:rFonts w:ascii="Times New Roman" w:eastAsia="Times New Roman" w:hAnsi="Times New Roman" w:cs="Times New Roman"/>
                <w:bCs/>
                <w:color w:val="000000"/>
                <w:szCs w:val="20"/>
                <w:lang w:eastAsia="en-GB"/>
              </w:rPr>
            </w:pPr>
            <w:r w:rsidRPr="00E74429">
              <w:rPr>
                <w:rFonts w:ascii="Times New Roman" w:eastAsia="MS Mincho" w:hAnsi="Times New Roman" w:cs="Times New Roman"/>
                <w:bCs/>
                <w:color w:val="000000"/>
                <w:szCs w:val="20"/>
                <w:lang w:eastAsia="en-GB"/>
              </w:rPr>
              <w:t xml:space="preserve">Rapport final de la consultation (incluant en annexe les versions définitives des </w:t>
            </w:r>
            <w:proofErr w:type="spellStart"/>
            <w:r w:rsidRPr="00E74429">
              <w:rPr>
                <w:rFonts w:ascii="Times New Roman" w:eastAsia="MS Mincho" w:hAnsi="Times New Roman" w:cs="Times New Roman"/>
                <w:bCs/>
                <w:color w:val="000000"/>
                <w:szCs w:val="20"/>
                <w:lang w:eastAsia="en-GB"/>
              </w:rPr>
              <w:t>RAMs</w:t>
            </w:r>
            <w:proofErr w:type="spellEnd"/>
            <w:r w:rsidRPr="00E74429">
              <w:rPr>
                <w:rFonts w:ascii="Times New Roman" w:eastAsia="MS Mincho" w:hAnsi="Times New Roman" w:cs="Times New Roman"/>
                <w:bCs/>
                <w:color w:val="000000"/>
                <w:szCs w:val="20"/>
                <w:lang w:eastAsia="en-GB"/>
              </w:rPr>
              <w:t xml:space="preserve"> et COAR).</w:t>
            </w:r>
          </w:p>
        </w:tc>
        <w:tc>
          <w:tcPr>
            <w:tcW w:w="2970" w:type="dxa"/>
            <w:vAlign w:val="center"/>
          </w:tcPr>
          <w:p w14:paraId="25CE7EF5" w14:textId="77777777" w:rsidR="00E74429" w:rsidRPr="00E74429" w:rsidRDefault="00E74429" w:rsidP="00E74429">
            <w:pPr>
              <w:spacing w:line="260" w:lineRule="exact"/>
              <w:jc w:val="right"/>
              <w:rPr>
                <w:rFonts w:ascii="Times New Roman" w:eastAsia="MS Mincho" w:hAnsi="Times New Roman" w:cs="Times New Roman"/>
                <w:bCs/>
                <w:color w:val="000000"/>
                <w:lang w:eastAsia="en-GB"/>
              </w:rPr>
            </w:pPr>
            <w:r w:rsidRPr="00E74429">
              <w:rPr>
                <w:rFonts w:ascii="Times New Roman" w:eastAsia="MS Mincho" w:hAnsi="Times New Roman" w:cs="Times New Roman"/>
                <w:bCs/>
                <w:color w:val="000000"/>
                <w:lang w:eastAsia="en-GB"/>
              </w:rPr>
              <w:t>12 février 2023</w:t>
            </w:r>
          </w:p>
        </w:tc>
        <w:tc>
          <w:tcPr>
            <w:tcW w:w="2520" w:type="dxa"/>
            <w:vAlign w:val="center"/>
          </w:tcPr>
          <w:p w14:paraId="7DE94F59" w14:textId="77777777" w:rsidR="00E74429" w:rsidRPr="00E74429" w:rsidRDefault="00E74429" w:rsidP="00E74429">
            <w:pPr>
              <w:spacing w:line="260" w:lineRule="exact"/>
              <w:jc w:val="center"/>
              <w:rPr>
                <w:rFonts w:ascii="Times New Roman" w:eastAsia="MS Mincho" w:hAnsi="Times New Roman" w:cs="Times New Roman"/>
                <w:bCs/>
                <w:color w:val="000000"/>
                <w:lang w:eastAsia="en-GB"/>
              </w:rPr>
            </w:pPr>
            <w:r w:rsidRPr="00E74429">
              <w:rPr>
                <w:rFonts w:ascii="Times New Roman" w:eastAsia="MS Mincho" w:hAnsi="Times New Roman" w:cs="Times New Roman"/>
                <w:bCs/>
                <w:color w:val="000000"/>
                <w:lang w:eastAsia="en-GB"/>
              </w:rPr>
              <w:t>40%</w:t>
            </w:r>
          </w:p>
        </w:tc>
      </w:tr>
    </w:tbl>
    <w:p w14:paraId="66CDD78D" w14:textId="77777777" w:rsidR="00E74429" w:rsidRPr="00E74429" w:rsidRDefault="00E74429" w:rsidP="00E74429">
      <w:pPr>
        <w:spacing w:after="0" w:line="260" w:lineRule="exact"/>
        <w:jc w:val="both"/>
        <w:rPr>
          <w:rFonts w:ascii="Times New Roman" w:eastAsia="MS Mincho" w:hAnsi="Times New Roman" w:cs="Times New Roman"/>
          <w:color w:val="000000"/>
          <w:lang w:val="fr-FR" w:eastAsia="en-GB"/>
        </w:rPr>
      </w:pPr>
    </w:p>
    <w:p w14:paraId="4D292EF9" w14:textId="3604C2E2" w:rsidR="00525132" w:rsidRPr="00620B14" w:rsidRDefault="00B45BEF" w:rsidP="00620B14">
      <w:pPr>
        <w:tabs>
          <w:tab w:val="left" w:pos="2610"/>
        </w:tabs>
        <w:spacing w:before="120" w:after="120" w:line="240" w:lineRule="auto"/>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V </w:t>
      </w:r>
      <w:r w:rsidR="004538A4">
        <w:rPr>
          <w:rFonts w:ascii="Times New Roman" w:hAnsi="Times New Roman" w:cs="Times New Roman"/>
          <w:b/>
          <w:color w:val="00B0F0"/>
          <w:sz w:val="24"/>
          <w:szCs w:val="24"/>
          <w:lang w:val="fr-FR"/>
        </w:rPr>
        <w:t>--</w:t>
      </w:r>
      <w:r w:rsidR="004538A4" w:rsidRPr="0091030C">
        <w:rPr>
          <w:rFonts w:ascii="Times New Roman" w:hAnsi="Times New Roman" w:cs="Times New Roman"/>
          <w:b/>
          <w:color w:val="00B0F0"/>
          <w:sz w:val="24"/>
          <w:szCs w:val="24"/>
          <w:lang w:val="fr-FR"/>
        </w:rPr>
        <w:t xml:space="preserve"> </w:t>
      </w:r>
      <w:r>
        <w:rPr>
          <w:rFonts w:ascii="Times New Roman" w:hAnsi="Times New Roman" w:cs="Times New Roman"/>
          <w:b/>
          <w:color w:val="00B0F0"/>
          <w:sz w:val="24"/>
          <w:szCs w:val="24"/>
          <w:lang w:val="fr-FR"/>
        </w:rPr>
        <w:t xml:space="preserve">DUREE ESTIMÉE DU CONTRAT ET RÉMUNÉRATION  </w:t>
      </w:r>
    </w:p>
    <w:p w14:paraId="6C487C2C" w14:textId="4221FC76" w:rsidR="00B45BEF" w:rsidRDefault="00B45BEF" w:rsidP="00B45BEF">
      <w:pPr>
        <w:spacing w:line="240" w:lineRule="auto"/>
        <w:jc w:val="both"/>
        <w:rPr>
          <w:rFonts w:ascii="Times New Roman" w:hAnsi="Times New Roman" w:cs="Times New Roman"/>
          <w:color w:val="222222"/>
          <w:sz w:val="24"/>
          <w:szCs w:val="24"/>
          <w:lang w:val="fr-FR"/>
        </w:rPr>
      </w:pPr>
      <w:r w:rsidRPr="0091030C">
        <w:rPr>
          <w:rFonts w:ascii="Times New Roman" w:hAnsi="Times New Roman" w:cs="Times New Roman"/>
          <w:color w:val="222222"/>
          <w:sz w:val="24"/>
          <w:szCs w:val="24"/>
          <w:lang w:val="fr-FR"/>
        </w:rPr>
        <w:t>Le consultant sera engagé sous contrat individuel, immédiatement après l'achèvement de la procédure de passation des marchés, pour une période approximative de</w:t>
      </w:r>
      <w:r w:rsidR="00620B14">
        <w:rPr>
          <w:rFonts w:ascii="Times New Roman" w:hAnsi="Times New Roman" w:cs="Times New Roman"/>
          <w:color w:val="222222"/>
          <w:sz w:val="24"/>
          <w:szCs w:val="24"/>
          <w:lang w:val="fr-FR"/>
        </w:rPr>
        <w:t xml:space="preserve"> deux</w:t>
      </w:r>
      <w:r w:rsidRPr="0091030C">
        <w:rPr>
          <w:rFonts w:ascii="Times New Roman" w:hAnsi="Times New Roman" w:cs="Times New Roman"/>
          <w:color w:val="222222"/>
          <w:sz w:val="24"/>
          <w:szCs w:val="24"/>
          <w:lang w:val="fr-FR"/>
        </w:rPr>
        <w:t xml:space="preserve"> mois calendaires à compter </w:t>
      </w:r>
      <w:r>
        <w:rPr>
          <w:rFonts w:ascii="Times New Roman" w:hAnsi="Times New Roman" w:cs="Times New Roman"/>
          <w:color w:val="222222"/>
          <w:sz w:val="24"/>
          <w:szCs w:val="24"/>
          <w:lang w:val="fr-FR"/>
        </w:rPr>
        <w:t>de la signature du contrat.</w:t>
      </w:r>
      <w:r w:rsidRPr="0091030C">
        <w:rPr>
          <w:rFonts w:ascii="Times New Roman" w:hAnsi="Times New Roman" w:cs="Times New Roman"/>
          <w:color w:val="222222"/>
          <w:sz w:val="24"/>
          <w:szCs w:val="24"/>
          <w:lang w:val="fr-FR"/>
        </w:rPr>
        <w:t xml:space="preserve"> Le nombre exact de jours avec les délais spécifiques devrait être proposé par le consultant et discuté et confirmé par l'UNICEF lors de la signature du contrat. Les termes de référence sont une partie intégrante du contrat à signer avec le consultant. Les montants et les modalités de paiement sont l'objet de négociations, mais doivent se conformer aux normes des Nations Unies. Une ventilation détaillée du projet de budget doit être soumise avec la proposition technique. </w:t>
      </w:r>
    </w:p>
    <w:p w14:paraId="2CDF14EF" w14:textId="77777777" w:rsidR="00466EF5" w:rsidRPr="0091030C" w:rsidRDefault="00466EF5" w:rsidP="00B45BEF">
      <w:pPr>
        <w:spacing w:line="240" w:lineRule="auto"/>
        <w:jc w:val="both"/>
        <w:rPr>
          <w:rFonts w:ascii="Times New Roman" w:hAnsi="Times New Roman" w:cs="Times New Roman"/>
          <w:sz w:val="24"/>
          <w:szCs w:val="24"/>
          <w:lang w:val="fr-FR"/>
        </w:rPr>
      </w:pPr>
    </w:p>
    <w:p w14:paraId="33D0956D" w14:textId="43647A1F" w:rsidR="00B45BEF" w:rsidRPr="0091030C" w:rsidRDefault="00B45BEF" w:rsidP="00B45BEF">
      <w:pPr>
        <w:tabs>
          <w:tab w:val="left" w:pos="2610"/>
        </w:tabs>
        <w:spacing w:before="120" w:after="120" w:line="240" w:lineRule="auto"/>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lastRenderedPageBreak/>
        <w:t>VI-</w:t>
      </w:r>
      <w:r w:rsidR="004538A4">
        <w:rPr>
          <w:rFonts w:ascii="Times New Roman" w:hAnsi="Times New Roman" w:cs="Times New Roman"/>
          <w:b/>
          <w:color w:val="00B0F0"/>
          <w:sz w:val="24"/>
          <w:szCs w:val="24"/>
          <w:lang w:val="fr-FR"/>
        </w:rPr>
        <w:t xml:space="preserve">- </w:t>
      </w:r>
      <w:r w:rsidRPr="0091030C">
        <w:rPr>
          <w:rFonts w:ascii="Times New Roman" w:hAnsi="Times New Roman" w:cs="Times New Roman"/>
          <w:b/>
          <w:color w:val="00B0F0"/>
          <w:sz w:val="24"/>
          <w:szCs w:val="24"/>
          <w:lang w:val="fr-FR"/>
        </w:rPr>
        <w:t xml:space="preserve">TRANSMISSION DES RAPPORTS </w:t>
      </w:r>
    </w:p>
    <w:p w14:paraId="0CFA13A8" w14:textId="259064D2" w:rsidR="00620B14" w:rsidRDefault="00B45BEF" w:rsidP="00B45BEF">
      <w:pPr>
        <w:tabs>
          <w:tab w:val="left" w:pos="2610"/>
        </w:tabs>
        <w:spacing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Le consultant</w:t>
      </w:r>
      <w:r>
        <w:rPr>
          <w:rFonts w:ascii="Times New Roman" w:hAnsi="Times New Roman" w:cs="Times New Roman"/>
          <w:sz w:val="24"/>
          <w:szCs w:val="24"/>
          <w:lang w:val="fr-FR"/>
        </w:rPr>
        <w:t xml:space="preserve"> international</w:t>
      </w:r>
      <w:r w:rsidRPr="0091030C">
        <w:rPr>
          <w:rFonts w:ascii="Times New Roman" w:hAnsi="Times New Roman" w:cs="Times New Roman"/>
          <w:sz w:val="24"/>
          <w:szCs w:val="24"/>
          <w:lang w:val="fr-FR"/>
        </w:rPr>
        <w:t xml:space="preserve"> rapportera directement à la Représentante Adjointe de l’UNICEF. Un point </w:t>
      </w:r>
      <w:r w:rsidR="005D2628">
        <w:rPr>
          <w:rFonts w:ascii="Times New Roman" w:hAnsi="Times New Roman" w:cs="Times New Roman"/>
          <w:sz w:val="24"/>
          <w:szCs w:val="24"/>
          <w:lang w:val="fr-FR"/>
        </w:rPr>
        <w:t>bimensuel</w:t>
      </w:r>
      <w:r w:rsidRPr="0091030C">
        <w:rPr>
          <w:rFonts w:ascii="Times New Roman" w:hAnsi="Times New Roman" w:cs="Times New Roman"/>
          <w:sz w:val="24"/>
          <w:szCs w:val="24"/>
          <w:lang w:val="fr-FR"/>
        </w:rPr>
        <w:t xml:space="preserve"> sera fait avec </w:t>
      </w:r>
      <w:r w:rsidR="00184042">
        <w:rPr>
          <w:rFonts w:ascii="Times New Roman" w:hAnsi="Times New Roman" w:cs="Times New Roman"/>
          <w:sz w:val="24"/>
          <w:szCs w:val="24"/>
          <w:lang w:val="fr-FR"/>
        </w:rPr>
        <w:t xml:space="preserve">les </w:t>
      </w:r>
      <w:r>
        <w:rPr>
          <w:rFonts w:ascii="Times New Roman" w:hAnsi="Times New Roman" w:cs="Times New Roman"/>
          <w:sz w:val="24"/>
          <w:szCs w:val="24"/>
          <w:lang w:val="fr-FR"/>
        </w:rPr>
        <w:t>Administrateur</w:t>
      </w:r>
      <w:r w:rsidR="009C6812">
        <w:rPr>
          <w:rFonts w:ascii="Times New Roman" w:hAnsi="Times New Roman" w:cs="Times New Roman"/>
          <w:sz w:val="24"/>
          <w:szCs w:val="24"/>
          <w:lang w:val="fr-FR"/>
        </w:rPr>
        <w:t>s en charge de la planification, suivi et evaluation</w:t>
      </w:r>
      <w:r>
        <w:rPr>
          <w:rFonts w:ascii="Times New Roman" w:hAnsi="Times New Roman" w:cs="Times New Roman"/>
          <w:sz w:val="24"/>
          <w:szCs w:val="24"/>
          <w:lang w:val="fr-FR"/>
        </w:rPr>
        <w:t xml:space="preserve"> de l’UNICEF, </w:t>
      </w:r>
      <w:r w:rsidRPr="0091030C">
        <w:rPr>
          <w:rFonts w:ascii="Times New Roman" w:hAnsi="Times New Roman" w:cs="Times New Roman"/>
          <w:sz w:val="24"/>
          <w:szCs w:val="24"/>
          <w:lang w:val="fr-FR"/>
        </w:rPr>
        <w:t xml:space="preserve">pour renseigner de l’état d’avancement des activités et des progrès vers l’atteinte des résultats. </w:t>
      </w:r>
    </w:p>
    <w:p w14:paraId="640150BC" w14:textId="738CECB5" w:rsidR="00B45BEF" w:rsidRDefault="00B45BEF" w:rsidP="00B45BEF">
      <w:pPr>
        <w:tabs>
          <w:tab w:val="left" w:pos="2610"/>
        </w:tabs>
        <w:spacing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Les différents produits seront soumis </w:t>
      </w:r>
      <w:proofErr w:type="gramStart"/>
      <w:r w:rsidR="001F0729">
        <w:rPr>
          <w:rFonts w:ascii="Times New Roman" w:hAnsi="Times New Roman" w:cs="Times New Roman"/>
          <w:sz w:val="24"/>
          <w:szCs w:val="24"/>
          <w:lang w:val="fr-FR"/>
        </w:rPr>
        <w:t>a</w:t>
      </w:r>
      <w:proofErr w:type="gramEnd"/>
      <w:r w:rsidR="001F0729">
        <w:rPr>
          <w:rFonts w:ascii="Times New Roman" w:hAnsi="Times New Roman" w:cs="Times New Roman"/>
          <w:sz w:val="24"/>
          <w:szCs w:val="24"/>
          <w:lang w:val="fr-FR"/>
        </w:rPr>
        <w:t xml:space="preserve"> la revue du Management de l’UNICEF </w:t>
      </w:r>
      <w:r w:rsidR="006315A1">
        <w:rPr>
          <w:rFonts w:ascii="Times New Roman" w:hAnsi="Times New Roman" w:cs="Times New Roman"/>
          <w:sz w:val="24"/>
          <w:szCs w:val="24"/>
          <w:lang w:val="fr-FR"/>
        </w:rPr>
        <w:t xml:space="preserve">qui donnera </w:t>
      </w:r>
      <w:proofErr w:type="spellStart"/>
      <w:r w:rsidR="006315A1">
        <w:rPr>
          <w:rFonts w:ascii="Times New Roman" w:hAnsi="Times New Roman" w:cs="Times New Roman"/>
          <w:sz w:val="24"/>
          <w:szCs w:val="24"/>
          <w:lang w:val="fr-FR"/>
        </w:rPr>
        <w:t>sont</w:t>
      </w:r>
      <w:proofErr w:type="spellEnd"/>
      <w:r w:rsidR="006315A1">
        <w:rPr>
          <w:rFonts w:ascii="Times New Roman" w:hAnsi="Times New Roman" w:cs="Times New Roman"/>
          <w:sz w:val="24"/>
          <w:szCs w:val="24"/>
          <w:lang w:val="fr-FR"/>
        </w:rPr>
        <w:t xml:space="preserve"> </w:t>
      </w:r>
      <w:r w:rsidR="0098677E">
        <w:rPr>
          <w:rFonts w:ascii="Times New Roman" w:hAnsi="Times New Roman" w:cs="Times New Roman"/>
          <w:sz w:val="24"/>
          <w:szCs w:val="24"/>
          <w:lang w:val="fr-FR"/>
        </w:rPr>
        <w:t>appréciation</w:t>
      </w:r>
      <w:r w:rsidR="006315A1">
        <w:rPr>
          <w:rFonts w:ascii="Times New Roman" w:hAnsi="Times New Roman" w:cs="Times New Roman"/>
          <w:sz w:val="24"/>
          <w:szCs w:val="24"/>
          <w:lang w:val="fr-FR"/>
        </w:rPr>
        <w:t xml:space="preserve"> </w:t>
      </w:r>
      <w:r w:rsidR="00E14381">
        <w:rPr>
          <w:rFonts w:ascii="Times New Roman" w:hAnsi="Times New Roman" w:cs="Times New Roman"/>
          <w:sz w:val="24"/>
          <w:szCs w:val="24"/>
          <w:lang w:val="fr-FR"/>
        </w:rPr>
        <w:t xml:space="preserve">et </w:t>
      </w:r>
      <w:r w:rsidR="0098677E">
        <w:rPr>
          <w:rFonts w:ascii="Times New Roman" w:hAnsi="Times New Roman" w:cs="Times New Roman"/>
          <w:sz w:val="24"/>
          <w:szCs w:val="24"/>
          <w:lang w:val="fr-FR"/>
        </w:rPr>
        <w:t>orientations</w:t>
      </w:r>
      <w:r w:rsidR="00E14381">
        <w:rPr>
          <w:rFonts w:ascii="Times New Roman" w:hAnsi="Times New Roman" w:cs="Times New Roman"/>
          <w:sz w:val="24"/>
          <w:szCs w:val="24"/>
          <w:lang w:val="fr-FR"/>
        </w:rPr>
        <w:t xml:space="preserve"> pour </w:t>
      </w:r>
      <w:r w:rsidR="0098677E">
        <w:rPr>
          <w:rFonts w:ascii="Times New Roman" w:hAnsi="Times New Roman" w:cs="Times New Roman"/>
          <w:sz w:val="24"/>
          <w:szCs w:val="24"/>
          <w:lang w:val="fr-FR"/>
        </w:rPr>
        <w:t>amélioration</w:t>
      </w:r>
      <w:r w:rsidR="00E14381">
        <w:rPr>
          <w:rFonts w:ascii="Times New Roman" w:hAnsi="Times New Roman" w:cs="Times New Roman"/>
          <w:sz w:val="24"/>
          <w:szCs w:val="24"/>
          <w:lang w:val="fr-FR"/>
        </w:rPr>
        <w:t xml:space="preserve"> du livrable le cas </w:t>
      </w:r>
      <w:r w:rsidR="0098677E">
        <w:rPr>
          <w:rFonts w:ascii="Times New Roman" w:hAnsi="Times New Roman" w:cs="Times New Roman"/>
          <w:sz w:val="24"/>
          <w:szCs w:val="24"/>
          <w:lang w:val="fr-FR"/>
        </w:rPr>
        <w:t>échéant.</w:t>
      </w:r>
      <w:r w:rsidR="00CA03D5">
        <w:rPr>
          <w:rFonts w:ascii="Times New Roman" w:hAnsi="Times New Roman" w:cs="Times New Roman"/>
          <w:sz w:val="24"/>
          <w:szCs w:val="24"/>
          <w:lang w:val="fr-FR"/>
        </w:rPr>
        <w:t xml:space="preserve"> </w:t>
      </w:r>
      <w:r w:rsidRPr="0091030C">
        <w:rPr>
          <w:rFonts w:ascii="Times New Roman" w:hAnsi="Times New Roman" w:cs="Times New Roman"/>
          <w:sz w:val="24"/>
          <w:szCs w:val="24"/>
          <w:lang w:val="fr-FR"/>
        </w:rPr>
        <w:t>Les pa</w:t>
      </w:r>
      <w:r>
        <w:rPr>
          <w:rFonts w:ascii="Times New Roman" w:hAnsi="Times New Roman" w:cs="Times New Roman"/>
          <w:sz w:val="24"/>
          <w:szCs w:val="24"/>
          <w:lang w:val="fr-FR"/>
        </w:rPr>
        <w:t>i</w:t>
      </w:r>
      <w:r w:rsidRPr="0091030C">
        <w:rPr>
          <w:rFonts w:ascii="Times New Roman" w:hAnsi="Times New Roman" w:cs="Times New Roman"/>
          <w:sz w:val="24"/>
          <w:szCs w:val="24"/>
          <w:lang w:val="fr-FR"/>
        </w:rPr>
        <w:t xml:space="preserve">ements seront effectués sur la base des produits approuvés. </w:t>
      </w:r>
    </w:p>
    <w:p w14:paraId="3FE90C60" w14:textId="3530EA9A" w:rsidR="00B45BEF" w:rsidRPr="0091030C" w:rsidRDefault="00B45BEF" w:rsidP="00B45BEF">
      <w:pPr>
        <w:tabs>
          <w:tab w:val="left" w:pos="2610"/>
        </w:tabs>
        <w:spacing w:before="120" w:after="120" w:line="240" w:lineRule="auto"/>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VII--</w:t>
      </w:r>
      <w:r w:rsidR="004538A4">
        <w:rPr>
          <w:rFonts w:ascii="Times New Roman" w:hAnsi="Times New Roman" w:cs="Times New Roman"/>
          <w:b/>
          <w:color w:val="00B0F0"/>
          <w:sz w:val="24"/>
          <w:szCs w:val="24"/>
          <w:lang w:val="fr-FR"/>
        </w:rPr>
        <w:t xml:space="preserve"> </w:t>
      </w:r>
      <w:r w:rsidRPr="0091030C">
        <w:rPr>
          <w:rFonts w:ascii="Times New Roman" w:hAnsi="Times New Roman" w:cs="Times New Roman"/>
          <w:b/>
          <w:color w:val="00B0F0"/>
          <w:sz w:val="24"/>
          <w:szCs w:val="24"/>
          <w:lang w:val="fr-FR"/>
        </w:rPr>
        <w:t xml:space="preserve">MODALITES DE PAIEMENT </w:t>
      </w:r>
    </w:p>
    <w:p w14:paraId="6A8C8E99" w14:textId="09566BD7" w:rsidR="00B45BEF" w:rsidRDefault="00B45BEF" w:rsidP="00B45BEF">
      <w:pPr>
        <w:spacing w:after="120"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Les dépenses générées par la réalisation de la mission objet des présents </w:t>
      </w:r>
      <w:r>
        <w:rPr>
          <w:rFonts w:ascii="Times New Roman" w:hAnsi="Times New Roman" w:cs="Times New Roman"/>
          <w:sz w:val="24"/>
          <w:szCs w:val="24"/>
          <w:lang w:val="fr-FR"/>
        </w:rPr>
        <w:t>t</w:t>
      </w:r>
      <w:r w:rsidRPr="0091030C">
        <w:rPr>
          <w:rFonts w:ascii="Times New Roman" w:hAnsi="Times New Roman" w:cs="Times New Roman"/>
          <w:sz w:val="24"/>
          <w:szCs w:val="24"/>
          <w:lang w:val="fr-FR"/>
        </w:rPr>
        <w:t xml:space="preserve">ermes de </w:t>
      </w:r>
      <w:r>
        <w:rPr>
          <w:rFonts w:ascii="Times New Roman" w:hAnsi="Times New Roman" w:cs="Times New Roman"/>
          <w:sz w:val="24"/>
          <w:szCs w:val="24"/>
          <w:lang w:val="fr-FR"/>
        </w:rPr>
        <w:t>r</w:t>
      </w:r>
      <w:r w:rsidRPr="0091030C">
        <w:rPr>
          <w:rFonts w:ascii="Times New Roman" w:hAnsi="Times New Roman" w:cs="Times New Roman"/>
          <w:sz w:val="24"/>
          <w:szCs w:val="24"/>
          <w:lang w:val="fr-FR"/>
        </w:rPr>
        <w:t xml:space="preserve">éférence seront supportées par les fonds </w:t>
      </w:r>
      <w:r w:rsidR="0088490E">
        <w:rPr>
          <w:rFonts w:ascii="Times New Roman" w:hAnsi="Times New Roman" w:cs="Times New Roman"/>
          <w:sz w:val="24"/>
          <w:szCs w:val="24"/>
          <w:lang w:val="fr-FR"/>
        </w:rPr>
        <w:t>réguliers (RR) de l’UNICEF</w:t>
      </w:r>
      <w:r w:rsidRPr="0091030C">
        <w:rPr>
          <w:rFonts w:ascii="Times New Roman" w:hAnsi="Times New Roman" w:cs="Times New Roman"/>
          <w:sz w:val="24"/>
          <w:szCs w:val="24"/>
          <w:lang w:val="fr-FR"/>
        </w:rPr>
        <w:t>. Les tranches d’honoraires du consultant seront payées à la soumission des produits attendus</w:t>
      </w:r>
      <w:r w:rsidR="0088490E">
        <w:rPr>
          <w:rFonts w:ascii="Times New Roman" w:hAnsi="Times New Roman" w:cs="Times New Roman"/>
          <w:sz w:val="24"/>
          <w:szCs w:val="24"/>
          <w:lang w:val="fr-FR"/>
        </w:rPr>
        <w:t xml:space="preserve">, comme </w:t>
      </w:r>
      <w:r w:rsidR="001010D1">
        <w:rPr>
          <w:rFonts w:ascii="Times New Roman" w:hAnsi="Times New Roman" w:cs="Times New Roman"/>
          <w:sz w:val="24"/>
          <w:szCs w:val="24"/>
          <w:lang w:val="fr-FR"/>
        </w:rPr>
        <w:t>mentionné</w:t>
      </w:r>
      <w:r w:rsidR="0088490E">
        <w:rPr>
          <w:rFonts w:ascii="Times New Roman" w:hAnsi="Times New Roman" w:cs="Times New Roman"/>
          <w:sz w:val="24"/>
          <w:szCs w:val="24"/>
          <w:lang w:val="fr-FR"/>
        </w:rPr>
        <w:t xml:space="preserve"> au </w:t>
      </w:r>
      <w:r w:rsidR="00024CC0">
        <w:rPr>
          <w:rFonts w:ascii="Times New Roman" w:hAnsi="Times New Roman" w:cs="Times New Roman"/>
          <w:sz w:val="24"/>
          <w:szCs w:val="24"/>
          <w:lang w:val="fr-FR"/>
        </w:rPr>
        <w:t>point IV ci - dessus</w:t>
      </w:r>
      <w:r>
        <w:rPr>
          <w:rFonts w:ascii="Times New Roman" w:hAnsi="Times New Roman" w:cs="Times New Roman"/>
          <w:sz w:val="24"/>
          <w:szCs w:val="24"/>
          <w:lang w:val="fr-FR"/>
        </w:rPr>
        <w:t>.</w:t>
      </w:r>
      <w:r w:rsidRPr="0091030C">
        <w:rPr>
          <w:rFonts w:ascii="Times New Roman" w:hAnsi="Times New Roman" w:cs="Times New Roman"/>
          <w:sz w:val="24"/>
          <w:szCs w:val="24"/>
          <w:lang w:val="fr-FR"/>
        </w:rPr>
        <w:t xml:space="preserve"> </w:t>
      </w:r>
    </w:p>
    <w:p w14:paraId="2831021E" w14:textId="3869A339" w:rsidR="00B45BEF" w:rsidRPr="0091030C" w:rsidRDefault="00B45BEF" w:rsidP="00B45BEF">
      <w:pPr>
        <w:jc w:val="both"/>
        <w:rPr>
          <w:rFonts w:ascii="Times New Roman" w:hAnsi="Times New Roman" w:cs="Times New Roman"/>
          <w:b/>
          <w:color w:val="00B0F0"/>
          <w:sz w:val="24"/>
          <w:szCs w:val="24"/>
          <w:lang w:val="fr-FR"/>
        </w:rPr>
      </w:pPr>
      <w:r w:rsidRPr="0091030C">
        <w:rPr>
          <w:rFonts w:ascii="Times New Roman" w:hAnsi="Times New Roman" w:cs="Times New Roman"/>
          <w:color w:val="222222"/>
          <w:sz w:val="24"/>
          <w:szCs w:val="24"/>
          <w:lang w:val="fr-FR"/>
        </w:rPr>
        <w:t xml:space="preserve">L'UNICEF se réserve le droit de retenir tout ou partie du paiement si la performance est insatisfaisante, si les livrables sont incomplets ou ne répondent pas aux normes de qualité de l'UNICEF. Si le retard est le résultat de la soumission tardive des commentaires des intervenants sur les livrables présentés par le contractant, ou, le consultant ne sera pas tenu responsable et aucune pénalité financière appliquée. Le paiement du consultant (selon le calendrier ci-dessus) sera basé sur la soumission des livrables réels jugée satisfaisante par l'UNICEF. Dans le cas où une extension </w:t>
      </w:r>
      <w:r>
        <w:rPr>
          <w:rFonts w:ascii="Times New Roman" w:hAnsi="Times New Roman" w:cs="Times New Roman"/>
          <w:color w:val="222222"/>
          <w:sz w:val="24"/>
          <w:szCs w:val="24"/>
          <w:lang w:val="fr-FR"/>
        </w:rPr>
        <w:t xml:space="preserve">calendaire </w:t>
      </w:r>
      <w:r w:rsidRPr="0091030C">
        <w:rPr>
          <w:rFonts w:ascii="Times New Roman" w:hAnsi="Times New Roman" w:cs="Times New Roman"/>
          <w:color w:val="222222"/>
          <w:sz w:val="24"/>
          <w:szCs w:val="24"/>
          <w:lang w:val="fr-FR"/>
        </w:rPr>
        <w:t xml:space="preserve">du contrat est nécessaire, cela devrait être fait </w:t>
      </w:r>
      <w:r>
        <w:rPr>
          <w:rFonts w:ascii="Times New Roman" w:hAnsi="Times New Roman" w:cs="Times New Roman"/>
          <w:color w:val="222222"/>
          <w:sz w:val="24"/>
          <w:szCs w:val="24"/>
          <w:lang w:val="fr-FR"/>
        </w:rPr>
        <w:t>à budget égal si le retard est le fait du consultant</w:t>
      </w:r>
      <w:r w:rsidRPr="0091030C">
        <w:rPr>
          <w:rFonts w:ascii="Times New Roman" w:hAnsi="Times New Roman" w:cs="Times New Roman"/>
          <w:color w:val="222222"/>
          <w:sz w:val="24"/>
          <w:szCs w:val="24"/>
          <w:lang w:val="fr-FR"/>
        </w:rPr>
        <w:t>.</w:t>
      </w:r>
      <w:r>
        <w:rPr>
          <w:rFonts w:ascii="Times New Roman" w:hAnsi="Times New Roman" w:cs="Times New Roman"/>
          <w:color w:val="222222"/>
          <w:sz w:val="24"/>
          <w:szCs w:val="24"/>
          <w:lang w:val="fr-FR"/>
        </w:rPr>
        <w:t xml:space="preserve"> Dans le cas où le retard n'est pas de son fait, une indemnisation de type per diem UN serait proposée au consultant. L</w:t>
      </w:r>
      <w:r w:rsidRPr="0091030C">
        <w:rPr>
          <w:rFonts w:ascii="Times New Roman" w:hAnsi="Times New Roman" w:cs="Times New Roman"/>
          <w:color w:val="222222"/>
          <w:sz w:val="24"/>
          <w:szCs w:val="24"/>
          <w:lang w:val="fr-FR"/>
        </w:rPr>
        <w:t>’UNICEF ne</w:t>
      </w:r>
      <w:r>
        <w:rPr>
          <w:rFonts w:ascii="Times New Roman" w:hAnsi="Times New Roman" w:cs="Times New Roman"/>
          <w:color w:val="222222"/>
          <w:sz w:val="24"/>
          <w:szCs w:val="24"/>
          <w:lang w:val="fr-FR"/>
        </w:rPr>
        <w:t xml:space="preserve"> </w:t>
      </w:r>
      <w:r w:rsidRPr="0091030C">
        <w:rPr>
          <w:rFonts w:ascii="Times New Roman" w:hAnsi="Times New Roman" w:cs="Times New Roman"/>
          <w:color w:val="222222"/>
          <w:sz w:val="24"/>
          <w:szCs w:val="24"/>
          <w:lang w:val="fr-FR"/>
        </w:rPr>
        <w:t>fournit pas de couverture d'assurance maladie</w:t>
      </w:r>
      <w:r>
        <w:rPr>
          <w:rFonts w:ascii="Times New Roman" w:hAnsi="Times New Roman" w:cs="Times New Roman"/>
          <w:color w:val="222222"/>
          <w:sz w:val="24"/>
          <w:szCs w:val="24"/>
          <w:lang w:val="fr-FR"/>
        </w:rPr>
        <w:t xml:space="preserve"> au contractant, qui devra disposer d’une assurance spécifique, attestée par un document de son assureur</w:t>
      </w:r>
      <w:r w:rsidRPr="0091030C">
        <w:rPr>
          <w:rFonts w:ascii="Times New Roman" w:hAnsi="Times New Roman" w:cs="Times New Roman"/>
          <w:color w:val="222222"/>
          <w:sz w:val="24"/>
          <w:szCs w:val="24"/>
          <w:lang w:val="fr-FR"/>
        </w:rPr>
        <w:t xml:space="preserve">. </w:t>
      </w:r>
    </w:p>
    <w:p w14:paraId="7B2B0EFD" w14:textId="3952A199" w:rsidR="00B45BEF" w:rsidRPr="0091030C" w:rsidRDefault="00B45BEF" w:rsidP="00B45BEF">
      <w:pPr>
        <w:tabs>
          <w:tab w:val="left" w:pos="2610"/>
        </w:tabs>
        <w:spacing w:before="120" w:after="120"/>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VIII-</w:t>
      </w:r>
      <w:r w:rsidR="004538A4">
        <w:rPr>
          <w:rFonts w:ascii="Times New Roman" w:hAnsi="Times New Roman" w:cs="Times New Roman"/>
          <w:b/>
          <w:color w:val="00B0F0"/>
          <w:sz w:val="24"/>
          <w:szCs w:val="24"/>
          <w:lang w:val="fr-FR"/>
        </w:rPr>
        <w:t xml:space="preserve">- </w:t>
      </w:r>
      <w:r w:rsidRPr="0091030C">
        <w:rPr>
          <w:rFonts w:ascii="Times New Roman" w:hAnsi="Times New Roman" w:cs="Times New Roman"/>
          <w:b/>
          <w:color w:val="00B0F0"/>
          <w:sz w:val="24"/>
          <w:szCs w:val="24"/>
          <w:lang w:val="fr-FR"/>
        </w:rPr>
        <w:t xml:space="preserve">GESTION </w:t>
      </w:r>
      <w:r w:rsidR="00AB0A6D">
        <w:rPr>
          <w:rFonts w:ascii="Times New Roman" w:hAnsi="Times New Roman" w:cs="Times New Roman"/>
          <w:b/>
          <w:color w:val="00B0F0"/>
          <w:sz w:val="24"/>
          <w:szCs w:val="24"/>
          <w:lang w:val="fr-FR"/>
        </w:rPr>
        <w:t xml:space="preserve">ET </w:t>
      </w:r>
      <w:r w:rsidR="005941F8" w:rsidRPr="0091030C">
        <w:rPr>
          <w:rFonts w:ascii="Times New Roman" w:hAnsi="Times New Roman" w:cs="Times New Roman"/>
          <w:b/>
          <w:color w:val="00B0F0"/>
          <w:sz w:val="24"/>
          <w:szCs w:val="24"/>
          <w:lang w:val="fr-FR"/>
        </w:rPr>
        <w:t xml:space="preserve">CALENDRIER PREVISIONNEL </w:t>
      </w:r>
      <w:r w:rsidRPr="0091030C">
        <w:rPr>
          <w:rFonts w:ascii="Times New Roman" w:hAnsi="Times New Roman" w:cs="Times New Roman"/>
          <w:b/>
          <w:color w:val="00B0F0"/>
          <w:sz w:val="24"/>
          <w:szCs w:val="24"/>
          <w:lang w:val="fr-FR"/>
        </w:rPr>
        <w:t>DE LA MISSION</w:t>
      </w:r>
    </w:p>
    <w:p w14:paraId="7D2B6BFC" w14:textId="03BAF995" w:rsidR="00B56818" w:rsidRDefault="00B56818" w:rsidP="00B56818">
      <w:pPr>
        <w:spacing w:after="240" w:line="240" w:lineRule="auto"/>
        <w:jc w:val="both"/>
        <w:outlineLvl w:val="4"/>
        <w:rPr>
          <w:rFonts w:ascii="Times New Roman" w:eastAsia="Times" w:hAnsi="Times New Roman" w:cs="Times New Roman"/>
          <w:color w:val="000000"/>
          <w:lang w:val="fr-FR" w:eastAsia="en-GB"/>
        </w:rPr>
      </w:pPr>
      <w:r w:rsidRPr="00B56818">
        <w:rPr>
          <w:rFonts w:ascii="Times New Roman" w:eastAsia="Times" w:hAnsi="Times New Roman" w:cs="Times New Roman"/>
          <w:color w:val="000000"/>
          <w:lang w:val="fr-FR" w:eastAsia="en-GB"/>
        </w:rPr>
        <w:t xml:space="preserve">Le travail du/de la consultant/e se déroulera entre le mois de décembre 2022 et de février 2023 pour une durée maximale de deux mois calendaires. Il/elle travaillera à distance sous la supervision générale de la Représentante Adjointe par intérim de l’UNICEF, en étroite collaboration des Administrateurs de la section de planification, suivi – evaluation et les chefs de programme. </w:t>
      </w:r>
    </w:p>
    <w:p w14:paraId="37057629" w14:textId="3D0F50C6" w:rsidR="00B56818" w:rsidRPr="00B56818" w:rsidRDefault="00AB0A6D" w:rsidP="00B56818">
      <w:pPr>
        <w:spacing w:after="240" w:line="240" w:lineRule="auto"/>
        <w:jc w:val="both"/>
        <w:outlineLvl w:val="4"/>
        <w:rPr>
          <w:rFonts w:ascii="Times New Roman" w:eastAsia="Times" w:hAnsi="Times New Roman" w:cs="Times New Roman"/>
          <w:color w:val="000000"/>
          <w:lang w:val="fr-FR" w:eastAsia="en-GB"/>
        </w:rPr>
      </w:pPr>
      <w:r>
        <w:rPr>
          <w:rFonts w:ascii="Times New Roman" w:eastAsia="Times" w:hAnsi="Times New Roman" w:cs="Times New Roman"/>
          <w:color w:val="000000"/>
          <w:lang w:val="fr-FR" w:eastAsia="en-GB"/>
        </w:rPr>
        <w:t xml:space="preserve">Dans son offre technique, le consultant </w:t>
      </w:r>
      <w:r w:rsidR="00E67ADC">
        <w:rPr>
          <w:rFonts w:ascii="Times New Roman" w:eastAsia="Times" w:hAnsi="Times New Roman" w:cs="Times New Roman"/>
          <w:color w:val="000000"/>
          <w:lang w:val="fr-FR" w:eastAsia="en-GB"/>
        </w:rPr>
        <w:t xml:space="preserve">fournira de plus amples précisions sur la </w:t>
      </w:r>
      <w:r w:rsidR="001010D1">
        <w:rPr>
          <w:rFonts w:ascii="Times New Roman" w:eastAsia="Times" w:hAnsi="Times New Roman" w:cs="Times New Roman"/>
          <w:color w:val="000000"/>
          <w:lang w:val="fr-FR" w:eastAsia="en-GB"/>
        </w:rPr>
        <w:t>séquence</w:t>
      </w:r>
      <w:r w:rsidR="00E67ADC">
        <w:rPr>
          <w:rFonts w:ascii="Times New Roman" w:eastAsia="Times" w:hAnsi="Times New Roman" w:cs="Times New Roman"/>
          <w:color w:val="000000"/>
          <w:lang w:val="fr-FR" w:eastAsia="en-GB"/>
        </w:rPr>
        <w:t xml:space="preserve"> des travaux et </w:t>
      </w:r>
      <w:r w:rsidR="00841088">
        <w:rPr>
          <w:rFonts w:ascii="Times New Roman" w:eastAsia="Times" w:hAnsi="Times New Roman" w:cs="Times New Roman"/>
          <w:color w:val="000000"/>
          <w:lang w:val="fr-FR" w:eastAsia="en-GB"/>
        </w:rPr>
        <w:t xml:space="preserve">le </w:t>
      </w:r>
      <w:proofErr w:type="gramStart"/>
      <w:r w:rsidR="00841088">
        <w:rPr>
          <w:rFonts w:ascii="Times New Roman" w:eastAsia="Times" w:hAnsi="Times New Roman" w:cs="Times New Roman"/>
          <w:color w:val="000000"/>
          <w:lang w:val="fr-FR" w:eastAsia="en-GB"/>
        </w:rPr>
        <w:t>timing</w:t>
      </w:r>
      <w:proofErr w:type="gramEnd"/>
      <w:r w:rsidR="00841088">
        <w:rPr>
          <w:rFonts w:ascii="Times New Roman" w:eastAsia="Times" w:hAnsi="Times New Roman" w:cs="Times New Roman"/>
          <w:color w:val="000000"/>
          <w:lang w:val="fr-FR" w:eastAsia="en-GB"/>
        </w:rPr>
        <w:t xml:space="preserve"> nécessaire a leur réalisation. Ce </w:t>
      </w:r>
      <w:proofErr w:type="gramStart"/>
      <w:r w:rsidR="00841088">
        <w:rPr>
          <w:rFonts w:ascii="Times New Roman" w:eastAsia="Times" w:hAnsi="Times New Roman" w:cs="Times New Roman"/>
          <w:color w:val="000000"/>
          <w:lang w:val="fr-FR" w:eastAsia="en-GB"/>
        </w:rPr>
        <w:t>timing</w:t>
      </w:r>
      <w:proofErr w:type="gramEnd"/>
      <w:r w:rsidR="00841088">
        <w:rPr>
          <w:rFonts w:ascii="Times New Roman" w:eastAsia="Times" w:hAnsi="Times New Roman" w:cs="Times New Roman"/>
          <w:color w:val="000000"/>
          <w:lang w:val="fr-FR" w:eastAsia="en-GB"/>
        </w:rPr>
        <w:t xml:space="preserve"> ne devrai</w:t>
      </w:r>
      <w:r w:rsidR="001010D1">
        <w:rPr>
          <w:rFonts w:ascii="Times New Roman" w:eastAsia="Times" w:hAnsi="Times New Roman" w:cs="Times New Roman"/>
          <w:color w:val="000000"/>
          <w:lang w:val="fr-FR" w:eastAsia="en-GB"/>
        </w:rPr>
        <w:t>t</w:t>
      </w:r>
      <w:r w:rsidR="00841088">
        <w:rPr>
          <w:rFonts w:ascii="Times New Roman" w:eastAsia="Times" w:hAnsi="Times New Roman" w:cs="Times New Roman"/>
          <w:color w:val="000000"/>
          <w:lang w:val="fr-FR" w:eastAsia="en-GB"/>
        </w:rPr>
        <w:t xml:space="preserve"> pas excéder la </w:t>
      </w:r>
      <w:r w:rsidR="001010D1">
        <w:rPr>
          <w:rFonts w:ascii="Times New Roman" w:eastAsia="Times" w:hAnsi="Times New Roman" w:cs="Times New Roman"/>
          <w:color w:val="000000"/>
          <w:lang w:val="fr-FR" w:eastAsia="en-GB"/>
        </w:rPr>
        <w:t>durée</w:t>
      </w:r>
      <w:r w:rsidR="00841088">
        <w:rPr>
          <w:rFonts w:ascii="Times New Roman" w:eastAsia="Times" w:hAnsi="Times New Roman" w:cs="Times New Roman"/>
          <w:color w:val="000000"/>
          <w:lang w:val="fr-FR" w:eastAsia="en-GB"/>
        </w:rPr>
        <w:t xml:space="preserve"> totale de deux calendaires impartie a cette mission.</w:t>
      </w:r>
    </w:p>
    <w:p w14:paraId="4301BD07" w14:textId="44725DE6" w:rsidR="00B45BEF" w:rsidRPr="0091030C" w:rsidRDefault="00B45BEF" w:rsidP="001016AD">
      <w:pPr>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IX-</w:t>
      </w:r>
      <w:r w:rsidR="009736A0">
        <w:rPr>
          <w:rFonts w:ascii="Times New Roman" w:hAnsi="Times New Roman" w:cs="Times New Roman"/>
          <w:b/>
          <w:color w:val="00B0F0"/>
          <w:sz w:val="24"/>
          <w:szCs w:val="24"/>
          <w:lang w:val="fr-FR"/>
        </w:rPr>
        <w:t>-</w:t>
      </w:r>
      <w:r w:rsidR="00B56818">
        <w:rPr>
          <w:rFonts w:ascii="Times New Roman" w:hAnsi="Times New Roman" w:cs="Times New Roman"/>
          <w:b/>
          <w:color w:val="00B0F0"/>
          <w:sz w:val="24"/>
          <w:szCs w:val="24"/>
          <w:lang w:val="fr-FR"/>
        </w:rPr>
        <w:t xml:space="preserve"> </w:t>
      </w:r>
      <w:r w:rsidRPr="0091030C">
        <w:rPr>
          <w:rFonts w:ascii="Times New Roman" w:hAnsi="Times New Roman" w:cs="Times New Roman"/>
          <w:b/>
          <w:color w:val="00B0F0"/>
          <w:sz w:val="24"/>
          <w:szCs w:val="24"/>
          <w:lang w:val="fr-FR"/>
        </w:rPr>
        <w:t>PROPRIÉTÉ INTELLECTUELLE</w:t>
      </w:r>
    </w:p>
    <w:p w14:paraId="55D73E3D" w14:textId="2A1B00F1" w:rsidR="001C3FB3" w:rsidRPr="0091030C" w:rsidRDefault="00753459" w:rsidP="008D7437">
      <w:pPr>
        <w:spacing w:after="120"/>
        <w:jc w:val="both"/>
        <w:rPr>
          <w:rFonts w:ascii="Times New Roman" w:hAnsi="Times New Roman" w:cs="Times New Roman"/>
          <w:sz w:val="24"/>
          <w:szCs w:val="24"/>
          <w:lang w:val="fr-FR"/>
        </w:rPr>
      </w:pPr>
      <w:r w:rsidRPr="00753459">
        <w:rPr>
          <w:rFonts w:ascii="Times New Roman" w:eastAsia="MS Mincho" w:hAnsi="Times New Roman" w:cs="Times New Roman"/>
          <w:color w:val="000000"/>
          <w:lang w:val="fr-FR" w:eastAsia="en-GB"/>
        </w:rPr>
        <w:t>Les droits de propriété de tous les produits reviendront sans équivoque à L'UNICEF y compris, mais sans s'y limiter, aux brevets, aux droits d'auteur et les marques déposées, relatifs aux documents qui ont une relation directe avec les services fournis à l'Organisation dans le cadre de la consultation. Dans certains cas, l'UNICEF pourrait partager les droits de propriété intellectuelle, pourvu que l’appui de l'UNICEF soit mentionné dans les documents et lors des publications éventuelles des informations et des données générées dans le cadre de la consultance et que le droit d'utiliser les données pour une analyse plus approfondie et publications de la part de l’UNICEF soient retenues</w:t>
      </w:r>
      <w:r w:rsidR="00B45BEF" w:rsidRPr="0091030C">
        <w:rPr>
          <w:rFonts w:ascii="Times New Roman" w:hAnsi="Times New Roman" w:cs="Times New Roman"/>
          <w:sz w:val="24"/>
          <w:szCs w:val="24"/>
          <w:lang w:val="fr-FR"/>
        </w:rPr>
        <w:t>. Aussi, se réservent-ils le droit :</w:t>
      </w:r>
    </w:p>
    <w:p w14:paraId="68BF226D" w14:textId="77777777" w:rsidR="00B45BEF" w:rsidRPr="0091030C" w:rsidRDefault="00B45BEF" w:rsidP="007E1768">
      <w:pPr>
        <w:numPr>
          <w:ilvl w:val="0"/>
          <w:numId w:val="3"/>
        </w:numPr>
        <w:spacing w:after="0" w:line="240" w:lineRule="auto"/>
        <w:ind w:right="-72"/>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lastRenderedPageBreak/>
        <w:t>D’utiliser et reproduire les études et toutes autres pièces demandées ;</w:t>
      </w:r>
    </w:p>
    <w:p w14:paraId="07988FBC" w14:textId="77777777" w:rsidR="00B45BEF" w:rsidRPr="0091030C" w:rsidRDefault="00B45BEF" w:rsidP="007E1768">
      <w:pPr>
        <w:numPr>
          <w:ilvl w:val="0"/>
          <w:numId w:val="3"/>
        </w:numPr>
        <w:spacing w:after="0" w:line="240" w:lineRule="auto"/>
        <w:ind w:right="-72"/>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D’utiliser ces pièces et documents dans le cadre d’études et de consultations ultérieures ;</w:t>
      </w:r>
    </w:p>
    <w:p w14:paraId="02CED480" w14:textId="77777777" w:rsidR="00B45BEF" w:rsidRPr="0091030C" w:rsidRDefault="00B45BEF" w:rsidP="007E1768">
      <w:pPr>
        <w:numPr>
          <w:ilvl w:val="0"/>
          <w:numId w:val="3"/>
        </w:numPr>
        <w:spacing w:after="0" w:line="240" w:lineRule="auto"/>
        <w:ind w:right="-72"/>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De publier des documents sur fond de plan à l’occasion d’éventuelles réunions de concertations, d’actions de communication ou d’enquête publique ;</w:t>
      </w:r>
    </w:p>
    <w:p w14:paraId="53BAE4A0" w14:textId="77777777" w:rsidR="00B45BEF" w:rsidRPr="0091030C" w:rsidRDefault="00B45BEF" w:rsidP="007E1768">
      <w:pPr>
        <w:numPr>
          <w:ilvl w:val="0"/>
          <w:numId w:val="3"/>
        </w:numPr>
        <w:spacing w:after="0" w:line="240" w:lineRule="auto"/>
        <w:ind w:right="-72"/>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 D’exiger du titulaire tout document écrit de quelque nature que ce soit ou tous fichiers informatiques en rapport avec ce projet.</w:t>
      </w:r>
    </w:p>
    <w:p w14:paraId="43E1BBD3" w14:textId="77777777" w:rsidR="00B45BEF" w:rsidRPr="0091030C" w:rsidRDefault="00B45BEF" w:rsidP="00B45BEF">
      <w:pPr>
        <w:jc w:val="both"/>
        <w:rPr>
          <w:rFonts w:ascii="Times New Roman" w:hAnsi="Times New Roman" w:cs="Times New Roman"/>
          <w:b/>
          <w:sz w:val="24"/>
          <w:szCs w:val="24"/>
          <w:lang w:val="fr-FR"/>
        </w:rPr>
      </w:pPr>
    </w:p>
    <w:p w14:paraId="01A69204" w14:textId="2C872836" w:rsidR="001D1605" w:rsidRPr="0091030C" w:rsidRDefault="00B45BEF" w:rsidP="00B45BEF">
      <w:pPr>
        <w:tabs>
          <w:tab w:val="left" w:pos="2610"/>
        </w:tabs>
        <w:spacing w:before="120" w:after="120"/>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XI-</w:t>
      </w:r>
      <w:r w:rsidR="001010D1">
        <w:rPr>
          <w:rFonts w:ascii="Times New Roman" w:hAnsi="Times New Roman" w:cs="Times New Roman"/>
          <w:b/>
          <w:color w:val="00B0F0"/>
          <w:sz w:val="24"/>
          <w:szCs w:val="24"/>
          <w:lang w:val="fr-FR"/>
        </w:rPr>
        <w:t xml:space="preserve">- </w:t>
      </w:r>
      <w:r w:rsidRPr="0091030C">
        <w:rPr>
          <w:rFonts w:ascii="Times New Roman" w:hAnsi="Times New Roman" w:cs="Times New Roman"/>
          <w:b/>
          <w:color w:val="00B0F0"/>
          <w:sz w:val="24"/>
          <w:szCs w:val="24"/>
          <w:lang w:val="fr-FR"/>
        </w:rPr>
        <w:t>QUALIFICATIONS ET COMPETENCES</w:t>
      </w:r>
    </w:p>
    <w:p w14:paraId="65214B41" w14:textId="77777777" w:rsidR="004322C5" w:rsidRPr="004322C5" w:rsidRDefault="004322C5" w:rsidP="00C67F70">
      <w:pPr>
        <w:pStyle w:val="ListParagraph"/>
        <w:numPr>
          <w:ilvl w:val="0"/>
          <w:numId w:val="3"/>
        </w:numPr>
        <w:spacing w:after="60" w:line="240" w:lineRule="auto"/>
        <w:contextualSpacing w:val="0"/>
        <w:rPr>
          <w:rFonts w:ascii="Times New Roman" w:eastAsia="Calibri" w:hAnsi="Times New Roman" w:cs="Times New Roman"/>
          <w:color w:val="000000"/>
          <w:sz w:val="24"/>
          <w:szCs w:val="24"/>
          <w:lang w:val="fr-FR"/>
        </w:rPr>
      </w:pPr>
      <w:r w:rsidRPr="004322C5">
        <w:rPr>
          <w:rFonts w:ascii="Times New Roman" w:eastAsia="Calibri" w:hAnsi="Times New Roman" w:cs="Times New Roman"/>
          <w:color w:val="000000"/>
          <w:sz w:val="24"/>
          <w:szCs w:val="24"/>
          <w:lang w:val="fr-FR"/>
        </w:rPr>
        <w:t>Un diplôme universitaire de niveau (Bac + 5 minimum) en sciences sociales, développement, planification, communication, relations internationales ou dans d’autres disciplines pertinentes.</w:t>
      </w:r>
    </w:p>
    <w:p w14:paraId="58536D49" w14:textId="77777777" w:rsidR="001B5F8E" w:rsidRPr="001B5F8E" w:rsidRDefault="001B5F8E" w:rsidP="00C67F70">
      <w:pPr>
        <w:pStyle w:val="ListParagraph"/>
        <w:numPr>
          <w:ilvl w:val="0"/>
          <w:numId w:val="3"/>
        </w:numPr>
        <w:spacing w:after="60" w:line="240" w:lineRule="auto"/>
        <w:contextualSpacing w:val="0"/>
        <w:rPr>
          <w:rFonts w:ascii="Times New Roman" w:hAnsi="Times New Roman" w:cs="Times New Roman"/>
          <w:sz w:val="24"/>
          <w:szCs w:val="24"/>
          <w:lang w:val="fr-FR"/>
        </w:rPr>
      </w:pPr>
      <w:r w:rsidRPr="001B5F8E">
        <w:rPr>
          <w:rFonts w:ascii="Times New Roman" w:hAnsi="Times New Roman" w:cs="Times New Roman"/>
          <w:sz w:val="24"/>
          <w:szCs w:val="24"/>
          <w:lang w:val="fr-FR"/>
        </w:rPr>
        <w:t>Avoir une grande expérience (au moins 5 ans) de l’édition et la révision des textes de rapportage de l’UNICEF, y compris les rapports annuels ;</w:t>
      </w:r>
    </w:p>
    <w:p w14:paraId="1202E7E2" w14:textId="77777777" w:rsidR="00DA274D" w:rsidRPr="00DA274D" w:rsidRDefault="00DA274D" w:rsidP="00C67F70">
      <w:pPr>
        <w:pStyle w:val="ListParagraph"/>
        <w:numPr>
          <w:ilvl w:val="0"/>
          <w:numId w:val="3"/>
        </w:numPr>
        <w:spacing w:after="60" w:line="240" w:lineRule="auto"/>
        <w:contextualSpacing w:val="0"/>
        <w:rPr>
          <w:rFonts w:ascii="Times New Roman" w:hAnsi="Times New Roman" w:cs="Times New Roman"/>
          <w:sz w:val="24"/>
          <w:szCs w:val="24"/>
          <w:lang w:val="fr-FR"/>
        </w:rPr>
      </w:pPr>
      <w:r w:rsidRPr="00DA274D">
        <w:rPr>
          <w:rFonts w:ascii="Times New Roman" w:hAnsi="Times New Roman" w:cs="Times New Roman"/>
          <w:sz w:val="24"/>
          <w:szCs w:val="24"/>
          <w:lang w:val="fr-FR"/>
        </w:rPr>
        <w:t>Avoir une bonne maitrise du français et de l’anglais à l’oral et à l’écrit, et des capacités de traduction entre ces deux langues ;</w:t>
      </w:r>
    </w:p>
    <w:p w14:paraId="6DB1C97F" w14:textId="77777777" w:rsidR="001010D1" w:rsidRPr="001010D1" w:rsidRDefault="001010D1" w:rsidP="00C67F70">
      <w:pPr>
        <w:numPr>
          <w:ilvl w:val="0"/>
          <w:numId w:val="3"/>
        </w:numPr>
        <w:spacing w:after="60" w:line="240" w:lineRule="auto"/>
        <w:ind w:right="-72"/>
        <w:jc w:val="both"/>
        <w:rPr>
          <w:rFonts w:ascii="Times New Roman" w:hAnsi="Times New Roman" w:cs="Times New Roman"/>
          <w:sz w:val="24"/>
          <w:szCs w:val="24"/>
          <w:lang w:val="fr-FR"/>
        </w:rPr>
      </w:pPr>
      <w:r w:rsidRPr="001010D1">
        <w:rPr>
          <w:rFonts w:ascii="Times New Roman" w:hAnsi="Times New Roman" w:cs="Times New Roman"/>
          <w:sz w:val="24"/>
          <w:szCs w:val="24"/>
          <w:lang w:val="fr-FR"/>
        </w:rPr>
        <w:t xml:space="preserve">Avoir une expérience dans les organisations internationales, agences du système des Nations Unies ou dans des </w:t>
      </w:r>
      <w:proofErr w:type="spellStart"/>
      <w:r w:rsidRPr="001010D1">
        <w:rPr>
          <w:rFonts w:ascii="Times New Roman" w:hAnsi="Times New Roman" w:cs="Times New Roman"/>
          <w:sz w:val="24"/>
          <w:szCs w:val="24"/>
          <w:lang w:val="fr-FR"/>
        </w:rPr>
        <w:t>ONGs</w:t>
      </w:r>
      <w:proofErr w:type="spellEnd"/>
      <w:r w:rsidRPr="001010D1">
        <w:rPr>
          <w:rFonts w:ascii="Times New Roman" w:hAnsi="Times New Roman" w:cs="Times New Roman"/>
          <w:sz w:val="24"/>
          <w:szCs w:val="24"/>
          <w:lang w:val="fr-FR"/>
        </w:rPr>
        <w:t xml:space="preserve"> ;</w:t>
      </w:r>
    </w:p>
    <w:p w14:paraId="0BA44580" w14:textId="77777777" w:rsidR="001010D1" w:rsidRPr="001010D1" w:rsidRDefault="001010D1" w:rsidP="00C67F70">
      <w:pPr>
        <w:numPr>
          <w:ilvl w:val="0"/>
          <w:numId w:val="3"/>
        </w:numPr>
        <w:spacing w:after="60" w:line="240" w:lineRule="auto"/>
        <w:ind w:right="-72"/>
        <w:jc w:val="both"/>
        <w:rPr>
          <w:rFonts w:ascii="Times New Roman" w:hAnsi="Times New Roman" w:cs="Times New Roman"/>
          <w:sz w:val="24"/>
          <w:szCs w:val="24"/>
          <w:lang w:val="fr-FR"/>
        </w:rPr>
      </w:pPr>
      <w:r w:rsidRPr="001010D1">
        <w:rPr>
          <w:rFonts w:ascii="Times New Roman" w:hAnsi="Times New Roman" w:cs="Times New Roman"/>
          <w:sz w:val="24"/>
          <w:szCs w:val="24"/>
          <w:lang w:val="fr-FR"/>
        </w:rPr>
        <w:t>Expérience dans le travail dans un environnement multiculturel et la gestion de diverses équipes.</w:t>
      </w:r>
    </w:p>
    <w:p w14:paraId="3271D40B" w14:textId="11DEE53E" w:rsidR="001D1605" w:rsidRPr="00B3538F" w:rsidRDefault="001D1605" w:rsidP="001010D1">
      <w:pPr>
        <w:spacing w:after="0" w:line="240" w:lineRule="auto"/>
        <w:ind w:left="360" w:right="-72"/>
        <w:jc w:val="both"/>
        <w:rPr>
          <w:rFonts w:ascii="Times New Roman" w:hAnsi="Times New Roman" w:cs="Times New Roman"/>
          <w:sz w:val="24"/>
          <w:szCs w:val="24"/>
          <w:lang w:val="fr-FR"/>
        </w:rPr>
      </w:pPr>
    </w:p>
    <w:p w14:paraId="218745AC" w14:textId="77777777" w:rsidR="00B45BEF" w:rsidRPr="0091030C" w:rsidRDefault="00B45BEF" w:rsidP="00B45BEF">
      <w:pPr>
        <w:tabs>
          <w:tab w:val="left" w:pos="2610"/>
        </w:tabs>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XIII. S</w:t>
      </w:r>
      <w:r>
        <w:rPr>
          <w:rFonts w:ascii="Times New Roman" w:hAnsi="Times New Roman" w:cs="Times New Roman"/>
          <w:b/>
          <w:color w:val="00B0F0"/>
          <w:sz w:val="24"/>
          <w:szCs w:val="24"/>
          <w:lang w:val="fr-FR"/>
        </w:rPr>
        <w:t xml:space="preserve">OUMISSION </w:t>
      </w:r>
    </w:p>
    <w:p w14:paraId="208519E2" w14:textId="77777777" w:rsidR="00204E46" w:rsidRPr="00204E46" w:rsidRDefault="00204E46" w:rsidP="00204E46">
      <w:pPr>
        <w:spacing w:after="0" w:line="260" w:lineRule="exact"/>
        <w:rPr>
          <w:rFonts w:ascii="Times New Roman" w:eastAsia="Times New Roman" w:hAnsi="Times New Roman" w:cs="Times New Roman"/>
          <w:b/>
          <w:color w:val="000000"/>
          <w:lang w:val="fr-FR" w:eastAsia="en-GB"/>
        </w:rPr>
      </w:pPr>
      <w:r w:rsidRPr="00204E46">
        <w:rPr>
          <w:rFonts w:ascii="Times New Roman" w:eastAsia="Times New Roman" w:hAnsi="Times New Roman" w:cs="Times New Roman"/>
          <w:color w:val="000000"/>
          <w:lang w:val="fr-FR" w:eastAsia="en-GB"/>
        </w:rPr>
        <w:t xml:space="preserve">Les personnes intéressées sont priées de soumettre leurs candidatures en ligne, sur la plateforme de recrutement de l`UNICEF où le présent avis est publié ainsi que le délai de clôture de soumission : </w:t>
      </w:r>
      <w:hyperlink r:id="rId7" w:history="1">
        <w:r w:rsidRPr="00204E46">
          <w:rPr>
            <w:rFonts w:ascii="Times New Roman" w:eastAsia="Times New Roman" w:hAnsi="Times New Roman" w:cs="Times New Roman"/>
            <w:b/>
            <w:color w:val="0000FF"/>
            <w:u w:val="single"/>
            <w:lang w:val="fr-FR" w:eastAsia="en-GB"/>
          </w:rPr>
          <w:t>https://www.unicef.org/about/employ/?job=</w:t>
        </w:r>
      </w:hyperlink>
      <w:r w:rsidRPr="00204E46">
        <w:rPr>
          <w:rFonts w:ascii="Times New Roman" w:eastAsia="Times New Roman" w:hAnsi="Times New Roman" w:cs="Times New Roman"/>
          <w:b/>
          <w:color w:val="000000"/>
          <w:lang w:val="fr-FR" w:eastAsia="en-GB"/>
        </w:rPr>
        <w:t xml:space="preserve">. </w:t>
      </w:r>
    </w:p>
    <w:p w14:paraId="2D3EC659" w14:textId="77777777" w:rsidR="00204E46" w:rsidRPr="00204E46" w:rsidRDefault="00204E46" w:rsidP="00204E46">
      <w:pPr>
        <w:spacing w:after="0" w:line="260" w:lineRule="exact"/>
        <w:rPr>
          <w:rFonts w:ascii="Times New Roman" w:eastAsia="Times New Roman" w:hAnsi="Times New Roman" w:cs="Times New Roman"/>
          <w:b/>
          <w:color w:val="000000"/>
          <w:lang w:val="fr-FR" w:eastAsia="en-GB"/>
        </w:rPr>
      </w:pPr>
    </w:p>
    <w:p w14:paraId="5C4C169A" w14:textId="65205398" w:rsidR="00204E46" w:rsidRPr="00204E46" w:rsidRDefault="00204E46" w:rsidP="00204E46">
      <w:pPr>
        <w:spacing w:after="0" w:line="260" w:lineRule="exact"/>
        <w:rPr>
          <w:rFonts w:ascii="Times New Roman" w:eastAsia="Calibri" w:hAnsi="Times New Roman" w:cs="Times New Roman"/>
          <w:lang w:val="fr-FR"/>
        </w:rPr>
      </w:pPr>
      <w:r w:rsidRPr="00204E46">
        <w:rPr>
          <w:rFonts w:ascii="Times New Roman" w:eastAsia="Calibri" w:hAnsi="Times New Roman" w:cs="Times New Roman"/>
          <w:lang w:val="fr-FR"/>
        </w:rPr>
        <w:t>Les dossiers de candidature seront composés d’une lettre de motivation</w:t>
      </w:r>
      <w:r w:rsidR="00E1536E">
        <w:rPr>
          <w:rFonts w:ascii="Times New Roman" w:eastAsia="Calibri" w:hAnsi="Times New Roman" w:cs="Times New Roman"/>
          <w:lang w:val="fr-FR"/>
        </w:rPr>
        <w:t>, d</w:t>
      </w:r>
      <w:r w:rsidR="008D699C">
        <w:rPr>
          <w:rFonts w:ascii="Times New Roman" w:eastAsia="Calibri" w:hAnsi="Times New Roman" w:cs="Times New Roman"/>
          <w:lang w:val="fr-FR"/>
        </w:rPr>
        <w:t>’</w:t>
      </w:r>
      <w:r w:rsidR="00E1536E">
        <w:rPr>
          <w:rFonts w:ascii="Times New Roman" w:eastAsia="Calibri" w:hAnsi="Times New Roman" w:cs="Times New Roman"/>
          <w:lang w:val="fr-FR"/>
        </w:rPr>
        <w:t>un</w:t>
      </w:r>
      <w:r w:rsidRPr="00204E46">
        <w:rPr>
          <w:rFonts w:ascii="Times New Roman" w:eastAsia="Calibri" w:hAnsi="Times New Roman" w:cs="Times New Roman"/>
          <w:lang w:val="fr-FR"/>
        </w:rPr>
        <w:t xml:space="preserve"> CV</w:t>
      </w:r>
      <w:r w:rsidR="008D699C">
        <w:rPr>
          <w:rFonts w:ascii="Times New Roman" w:eastAsia="Calibri" w:hAnsi="Times New Roman" w:cs="Times New Roman"/>
          <w:lang w:val="fr-FR"/>
        </w:rPr>
        <w:t>/P11</w:t>
      </w:r>
      <w:r w:rsidRPr="00204E46">
        <w:rPr>
          <w:rFonts w:ascii="Times New Roman" w:eastAsia="Calibri" w:hAnsi="Times New Roman" w:cs="Times New Roman"/>
          <w:lang w:val="fr-FR"/>
        </w:rPr>
        <w:t>, d’une offre technique</w:t>
      </w:r>
      <w:r w:rsidR="000B03FE">
        <w:rPr>
          <w:rFonts w:ascii="Times New Roman" w:eastAsia="Calibri" w:hAnsi="Times New Roman" w:cs="Times New Roman"/>
          <w:lang w:val="fr-FR"/>
        </w:rPr>
        <w:t>,</w:t>
      </w:r>
      <w:r w:rsidRPr="00204E46">
        <w:rPr>
          <w:rFonts w:ascii="Times New Roman" w:eastAsia="Calibri" w:hAnsi="Times New Roman" w:cs="Times New Roman"/>
          <w:lang w:val="fr-FR"/>
        </w:rPr>
        <w:t xml:space="preserve"> d’une offre financière</w:t>
      </w:r>
      <w:r w:rsidR="000B03FE">
        <w:rPr>
          <w:rFonts w:ascii="Times New Roman" w:eastAsia="Calibri" w:hAnsi="Times New Roman" w:cs="Times New Roman"/>
          <w:lang w:val="fr-FR"/>
        </w:rPr>
        <w:t xml:space="preserve"> et d’au moins une </w:t>
      </w:r>
      <w:r w:rsidR="000B03FE" w:rsidRPr="002F73B7">
        <w:rPr>
          <w:rFonts w:ascii="Times New Roman" w:hAnsi="Times New Roman" w:cs="Times New Roman"/>
          <w:color w:val="000000"/>
          <w:sz w:val="24"/>
          <w:szCs w:val="24"/>
          <w:lang w:val="fr-FR" w:eastAsia="fr-FR"/>
        </w:rPr>
        <w:t>attestation de bonne exécution de missions similaires</w:t>
      </w:r>
      <w:r w:rsidRPr="00204E46">
        <w:rPr>
          <w:rFonts w:ascii="Times New Roman" w:eastAsia="Calibri" w:hAnsi="Times New Roman" w:cs="Times New Roman"/>
          <w:lang w:val="fr-FR"/>
        </w:rPr>
        <w:t xml:space="preserve">. L’offre financière sera établie en suivant le </w:t>
      </w:r>
      <w:r w:rsidR="00636B68" w:rsidRPr="00204E46">
        <w:rPr>
          <w:rFonts w:ascii="Times New Roman" w:eastAsia="Calibri" w:hAnsi="Times New Roman" w:cs="Times New Roman"/>
          <w:lang w:val="fr-FR"/>
        </w:rPr>
        <w:t>modèl</w:t>
      </w:r>
      <w:r w:rsidR="00636B68">
        <w:rPr>
          <w:rFonts w:ascii="Times New Roman" w:eastAsia="Calibri" w:hAnsi="Times New Roman" w:cs="Times New Roman"/>
          <w:lang w:val="fr-FR"/>
        </w:rPr>
        <w:t>e</w:t>
      </w:r>
      <w:r w:rsidRPr="00204E46">
        <w:rPr>
          <w:rFonts w:ascii="Times New Roman" w:eastAsia="Calibri" w:hAnsi="Times New Roman" w:cs="Times New Roman"/>
          <w:lang w:val="fr-FR"/>
        </w:rPr>
        <w:t xml:space="preserve"> ci – après : </w:t>
      </w:r>
    </w:p>
    <w:p w14:paraId="6E0BFCB7" w14:textId="77777777" w:rsidR="00204E46" w:rsidRPr="00204E46" w:rsidRDefault="00204E46" w:rsidP="00204E46">
      <w:pPr>
        <w:spacing w:after="0" w:line="260" w:lineRule="exact"/>
        <w:rPr>
          <w:rFonts w:ascii="Times New Roman" w:eastAsia="Calibri" w:hAnsi="Times New Roman" w:cs="Times New Roman"/>
          <w:lang w:val="fr-FR"/>
        </w:rPr>
      </w:pPr>
    </w:p>
    <w:tbl>
      <w:tblPr>
        <w:tblW w:w="0" w:type="auto"/>
        <w:tblInd w:w="424" w:type="dxa"/>
        <w:tblCellMar>
          <w:left w:w="0" w:type="dxa"/>
          <w:right w:w="0" w:type="dxa"/>
        </w:tblCellMar>
        <w:tblLook w:val="04A0" w:firstRow="1" w:lastRow="0" w:firstColumn="1" w:lastColumn="0" w:noHBand="0" w:noVBand="1"/>
      </w:tblPr>
      <w:tblGrid>
        <w:gridCol w:w="2973"/>
        <w:gridCol w:w="1699"/>
        <w:gridCol w:w="1757"/>
        <w:gridCol w:w="2153"/>
      </w:tblGrid>
      <w:tr w:rsidR="00204E46" w:rsidRPr="00204E46" w14:paraId="3571EB05" w14:textId="77777777" w:rsidTr="004B76AC">
        <w:tc>
          <w:tcPr>
            <w:tcW w:w="3146" w:type="dxa"/>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14:paraId="5CEAF276" w14:textId="77777777" w:rsidR="00204E46" w:rsidRPr="00204E46" w:rsidRDefault="00204E46" w:rsidP="00204E46">
            <w:pPr>
              <w:spacing w:after="60" w:line="259" w:lineRule="auto"/>
              <w:rPr>
                <w:rFonts w:ascii="Times New Roman" w:eastAsia="Times New Roman" w:hAnsi="Times New Roman" w:cs="Times New Roman"/>
                <w:b/>
                <w:bCs/>
                <w:lang w:val="fr-FR" w:eastAsia="fr-FR"/>
              </w:rPr>
            </w:pPr>
            <w:r w:rsidRPr="00204E46">
              <w:rPr>
                <w:rFonts w:ascii="Times New Roman" w:eastAsia="Times New Roman" w:hAnsi="Times New Roman" w:cs="Times New Roman"/>
                <w:b/>
                <w:bCs/>
                <w:lang w:val="fr-FR" w:eastAsia="fr-FR"/>
              </w:rPr>
              <w:t xml:space="preserve">Rubriques  </w:t>
            </w:r>
          </w:p>
        </w:tc>
        <w:tc>
          <w:tcPr>
            <w:tcW w:w="1763"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14:paraId="3C648DFB" w14:textId="77777777" w:rsidR="00204E46" w:rsidRPr="00204E46" w:rsidRDefault="00204E46" w:rsidP="00204E46">
            <w:pPr>
              <w:spacing w:after="60" w:line="259" w:lineRule="auto"/>
              <w:rPr>
                <w:rFonts w:ascii="Times New Roman" w:eastAsia="Times New Roman" w:hAnsi="Times New Roman" w:cs="Times New Roman"/>
                <w:b/>
                <w:bCs/>
                <w:lang w:val="fr-FR" w:eastAsia="fr-FR"/>
              </w:rPr>
            </w:pPr>
            <w:r w:rsidRPr="00204E46">
              <w:rPr>
                <w:rFonts w:ascii="Times New Roman" w:eastAsia="Times New Roman" w:hAnsi="Times New Roman" w:cs="Times New Roman"/>
                <w:b/>
                <w:bCs/>
                <w:lang w:val="fr-FR" w:eastAsia="fr-FR"/>
              </w:rPr>
              <w:t>Quantité</w:t>
            </w:r>
          </w:p>
        </w:tc>
        <w:tc>
          <w:tcPr>
            <w:tcW w:w="1835"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14:paraId="78A7AC59" w14:textId="77777777" w:rsidR="00204E46" w:rsidRPr="00204E46" w:rsidRDefault="00204E46" w:rsidP="00204E46">
            <w:pPr>
              <w:spacing w:after="60" w:line="259" w:lineRule="auto"/>
              <w:rPr>
                <w:rFonts w:ascii="Times New Roman" w:eastAsia="Times New Roman" w:hAnsi="Times New Roman" w:cs="Times New Roman"/>
                <w:b/>
                <w:bCs/>
                <w:lang w:val="fr-FR" w:eastAsia="fr-FR"/>
              </w:rPr>
            </w:pPr>
            <w:r w:rsidRPr="00204E46">
              <w:rPr>
                <w:rFonts w:ascii="Times New Roman" w:eastAsia="Times New Roman" w:hAnsi="Times New Roman" w:cs="Times New Roman"/>
                <w:b/>
                <w:bCs/>
                <w:lang w:val="fr-FR" w:eastAsia="fr-FR"/>
              </w:rPr>
              <w:t>Prix unitaire</w:t>
            </w:r>
          </w:p>
        </w:tc>
        <w:tc>
          <w:tcPr>
            <w:tcW w:w="2262"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14:paraId="538BCE30" w14:textId="77777777" w:rsidR="00204E46" w:rsidRPr="00204E46" w:rsidRDefault="00204E46" w:rsidP="00204E46">
            <w:pPr>
              <w:spacing w:after="60" w:line="259" w:lineRule="auto"/>
              <w:rPr>
                <w:rFonts w:ascii="Times New Roman" w:eastAsia="Times New Roman" w:hAnsi="Times New Roman" w:cs="Times New Roman"/>
                <w:b/>
                <w:bCs/>
                <w:lang w:val="fr-FR" w:eastAsia="fr-FR"/>
              </w:rPr>
            </w:pPr>
            <w:r w:rsidRPr="00204E46">
              <w:rPr>
                <w:rFonts w:ascii="Times New Roman" w:eastAsia="Times New Roman" w:hAnsi="Times New Roman" w:cs="Times New Roman"/>
                <w:b/>
                <w:bCs/>
                <w:lang w:val="fr-FR" w:eastAsia="fr-FR"/>
              </w:rPr>
              <w:t xml:space="preserve">Montant (en </w:t>
            </w:r>
            <w:proofErr w:type="spellStart"/>
            <w:r w:rsidRPr="00204E46">
              <w:rPr>
                <w:rFonts w:ascii="Times New Roman" w:eastAsia="Times New Roman" w:hAnsi="Times New Roman" w:cs="Times New Roman"/>
                <w:b/>
                <w:bCs/>
                <w:lang w:val="fr-FR" w:eastAsia="fr-FR"/>
              </w:rPr>
              <w:t>kmf</w:t>
            </w:r>
            <w:proofErr w:type="spellEnd"/>
            <w:r w:rsidRPr="00204E46">
              <w:rPr>
                <w:rFonts w:ascii="Times New Roman" w:eastAsia="Times New Roman" w:hAnsi="Times New Roman" w:cs="Times New Roman"/>
                <w:b/>
                <w:bCs/>
                <w:lang w:val="fr-FR" w:eastAsia="fr-FR"/>
              </w:rPr>
              <w:t>)</w:t>
            </w:r>
          </w:p>
        </w:tc>
      </w:tr>
      <w:tr w:rsidR="00204E46" w:rsidRPr="00204E46" w14:paraId="50B00B76" w14:textId="77777777" w:rsidTr="004B76AC">
        <w:tc>
          <w:tcPr>
            <w:tcW w:w="3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51E1A6" w14:textId="77777777" w:rsidR="00204E46" w:rsidRPr="00204E46" w:rsidRDefault="00204E46" w:rsidP="00204E46">
            <w:pPr>
              <w:spacing w:after="60" w:line="259" w:lineRule="auto"/>
              <w:rPr>
                <w:rFonts w:ascii="Times New Roman" w:eastAsia="Times New Roman" w:hAnsi="Times New Roman" w:cs="Times New Roman"/>
                <w:lang w:val="fr-FR" w:eastAsia="fr-FR"/>
              </w:rPr>
            </w:pPr>
            <w:r w:rsidRPr="00204E46">
              <w:rPr>
                <w:rFonts w:ascii="Times New Roman" w:eastAsia="Times New Roman" w:hAnsi="Times New Roman" w:cs="Times New Roman"/>
                <w:lang w:val="fr-FR" w:eastAsia="fr-FR"/>
              </w:rPr>
              <w:t xml:space="preserve">Honoraires mensuels </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4A9E68" w14:textId="77777777" w:rsidR="00204E46" w:rsidRPr="00204E46" w:rsidRDefault="00204E46" w:rsidP="00204E46">
            <w:pPr>
              <w:spacing w:after="60" w:line="259" w:lineRule="auto"/>
              <w:jc w:val="center"/>
              <w:rPr>
                <w:rFonts w:ascii="Times New Roman" w:eastAsia="Times New Roman" w:hAnsi="Times New Roman" w:cs="Times New Roman"/>
                <w:lang w:val="fr-FR" w:eastAsia="fr-FR"/>
              </w:rPr>
            </w:pPr>
            <w:r w:rsidRPr="00204E46">
              <w:rPr>
                <w:rFonts w:ascii="Times New Roman" w:eastAsia="Times New Roman" w:hAnsi="Times New Roman" w:cs="Times New Roman"/>
                <w:lang w:val="fr-FR" w:eastAsia="fr-FR"/>
              </w:rPr>
              <w:t>02</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tcPr>
          <w:p w14:paraId="07ABD46D" w14:textId="77777777" w:rsidR="00204E46" w:rsidRPr="00204E46" w:rsidRDefault="00204E46" w:rsidP="00204E46">
            <w:pPr>
              <w:spacing w:after="60" w:line="259" w:lineRule="auto"/>
              <w:jc w:val="center"/>
              <w:rPr>
                <w:rFonts w:ascii="Times New Roman" w:eastAsia="Times New Roman" w:hAnsi="Times New Roman" w:cs="Times New Roman"/>
                <w:lang w:val="fr-FR" w:eastAsia="fr-FR"/>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010880" w14:textId="77777777" w:rsidR="00204E46" w:rsidRPr="00204E46" w:rsidRDefault="00204E46" w:rsidP="00204E46">
            <w:pPr>
              <w:spacing w:after="60" w:line="259" w:lineRule="auto"/>
              <w:jc w:val="center"/>
              <w:rPr>
                <w:rFonts w:ascii="Times New Roman" w:eastAsia="Times New Roman" w:hAnsi="Times New Roman" w:cs="Times New Roman"/>
                <w:lang w:val="fr-FR" w:eastAsia="fr-FR"/>
              </w:rPr>
            </w:pPr>
          </w:p>
        </w:tc>
      </w:tr>
      <w:tr w:rsidR="00204E46" w:rsidRPr="00204E46" w14:paraId="1779F5AF" w14:textId="77777777" w:rsidTr="004B76AC">
        <w:tc>
          <w:tcPr>
            <w:tcW w:w="3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B49C77" w14:textId="77777777" w:rsidR="00204E46" w:rsidRPr="00204E46" w:rsidRDefault="00204E46" w:rsidP="00204E46">
            <w:pPr>
              <w:spacing w:after="60" w:line="259" w:lineRule="auto"/>
              <w:rPr>
                <w:rFonts w:ascii="Times New Roman" w:eastAsia="Times New Roman" w:hAnsi="Times New Roman" w:cs="Times New Roman"/>
                <w:lang w:val="fr-FR" w:eastAsia="fr-FR"/>
              </w:rPr>
            </w:pPr>
            <w:r w:rsidRPr="00204E46">
              <w:rPr>
                <w:rFonts w:ascii="Times New Roman" w:eastAsia="Times New Roman" w:hAnsi="Times New Roman" w:cs="Times New Roman"/>
                <w:lang w:val="fr-FR" w:eastAsia="fr-FR"/>
              </w:rPr>
              <w:t>Frais divers</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7E3389B" w14:textId="77777777" w:rsidR="00204E46" w:rsidRPr="00204E46" w:rsidRDefault="00204E46" w:rsidP="00204E46">
            <w:pPr>
              <w:spacing w:after="60" w:line="259" w:lineRule="auto"/>
              <w:jc w:val="center"/>
              <w:rPr>
                <w:rFonts w:ascii="Times New Roman" w:eastAsia="Times New Roman" w:hAnsi="Times New Roman" w:cs="Times New Roman"/>
                <w:lang w:val="fr-FR" w:eastAsia="fr-FR"/>
              </w:rPr>
            </w:pP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tcPr>
          <w:p w14:paraId="32FF4EB4" w14:textId="77777777" w:rsidR="00204E46" w:rsidRPr="00204E46" w:rsidRDefault="00204E46" w:rsidP="00204E46">
            <w:pPr>
              <w:spacing w:after="60" w:line="259" w:lineRule="auto"/>
              <w:jc w:val="center"/>
              <w:rPr>
                <w:rFonts w:ascii="Times New Roman" w:eastAsia="Times New Roman" w:hAnsi="Times New Roman" w:cs="Times New Roman"/>
                <w:lang w:val="fr-FR" w:eastAsia="fr-FR"/>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77B124E" w14:textId="77777777" w:rsidR="00204E46" w:rsidRPr="00204E46" w:rsidRDefault="00204E46" w:rsidP="00204E46">
            <w:pPr>
              <w:spacing w:after="60" w:line="259" w:lineRule="auto"/>
              <w:jc w:val="center"/>
              <w:rPr>
                <w:rFonts w:ascii="Times New Roman" w:eastAsia="Times New Roman" w:hAnsi="Times New Roman" w:cs="Times New Roman"/>
                <w:lang w:val="fr-FR" w:eastAsia="fr-FR"/>
              </w:rPr>
            </w:pPr>
          </w:p>
        </w:tc>
      </w:tr>
      <w:tr w:rsidR="00204E46" w:rsidRPr="00204E46" w14:paraId="493366BF" w14:textId="77777777" w:rsidTr="004B76AC">
        <w:trPr>
          <w:trHeight w:val="412"/>
        </w:trPr>
        <w:tc>
          <w:tcPr>
            <w:tcW w:w="3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D2E8A8" w14:textId="77777777" w:rsidR="00204E46" w:rsidRPr="00204E46" w:rsidRDefault="00204E46" w:rsidP="00204E46">
            <w:pPr>
              <w:spacing w:after="60" w:line="259" w:lineRule="auto"/>
              <w:rPr>
                <w:rFonts w:ascii="Times New Roman" w:eastAsia="Times New Roman" w:hAnsi="Times New Roman" w:cs="Times New Roman"/>
                <w:b/>
                <w:bCs/>
                <w:lang w:val="fr-FR" w:eastAsia="fr-FR"/>
              </w:rPr>
            </w:pPr>
            <w:r w:rsidRPr="00204E46">
              <w:rPr>
                <w:rFonts w:ascii="Times New Roman" w:eastAsia="Times New Roman" w:hAnsi="Times New Roman" w:cs="Times New Roman"/>
                <w:b/>
                <w:bCs/>
                <w:lang w:val="fr-FR" w:eastAsia="fr-FR"/>
              </w:rPr>
              <w:t>TOTAL</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3443B6" w14:textId="77777777" w:rsidR="00204E46" w:rsidRPr="00204E46" w:rsidRDefault="00204E46" w:rsidP="00204E46">
            <w:pPr>
              <w:spacing w:after="60" w:line="259" w:lineRule="auto"/>
              <w:rPr>
                <w:rFonts w:ascii="Times New Roman" w:eastAsia="Times New Roman" w:hAnsi="Times New Roman" w:cs="Times New Roman"/>
                <w:lang w:val="fr-FR" w:eastAsia="fr-FR"/>
              </w:rPr>
            </w:pPr>
            <w:r w:rsidRPr="00204E46">
              <w:rPr>
                <w:rFonts w:ascii="Times New Roman" w:eastAsia="Times New Roman" w:hAnsi="Times New Roman" w:cs="Times New Roman"/>
                <w:lang w:val="fr-FR" w:eastAsia="fr-FR"/>
              </w:rPr>
              <w:t>-</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645F4" w14:textId="77777777" w:rsidR="00204E46" w:rsidRPr="00204E46" w:rsidRDefault="00204E46" w:rsidP="00204E46">
            <w:pPr>
              <w:spacing w:after="60" w:line="259" w:lineRule="auto"/>
              <w:rPr>
                <w:rFonts w:ascii="Times New Roman" w:eastAsia="Times New Roman" w:hAnsi="Times New Roman" w:cs="Times New Roman"/>
                <w:lang w:val="fr-FR" w:eastAsia="fr-FR"/>
              </w:rPr>
            </w:pPr>
            <w:r w:rsidRPr="00204E46">
              <w:rPr>
                <w:rFonts w:ascii="Times New Roman" w:eastAsia="Times New Roman" w:hAnsi="Times New Roman" w:cs="Times New Roman"/>
                <w:lang w:val="fr-FR" w:eastAsia="fr-FR"/>
              </w:rPr>
              <w:t>-</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67B42" w14:textId="77777777" w:rsidR="00204E46" w:rsidRPr="00204E46" w:rsidRDefault="00204E46" w:rsidP="00204E46">
            <w:pPr>
              <w:spacing w:after="60" w:line="259" w:lineRule="auto"/>
              <w:rPr>
                <w:rFonts w:ascii="Times New Roman" w:eastAsia="Times New Roman" w:hAnsi="Times New Roman" w:cs="Times New Roman"/>
                <w:lang w:val="fr-FR" w:eastAsia="fr-FR"/>
              </w:rPr>
            </w:pPr>
          </w:p>
        </w:tc>
      </w:tr>
    </w:tbl>
    <w:p w14:paraId="53F98A12" w14:textId="77777777" w:rsidR="00204E46" w:rsidRPr="00204E46" w:rsidRDefault="00204E46" w:rsidP="00204E46">
      <w:pPr>
        <w:spacing w:after="0" w:line="260" w:lineRule="exact"/>
        <w:rPr>
          <w:rFonts w:ascii="Times New Roman" w:eastAsia="Calibri" w:hAnsi="Times New Roman" w:cs="Times New Roman"/>
          <w:lang w:val="fr-FR"/>
        </w:rPr>
      </w:pPr>
    </w:p>
    <w:p w14:paraId="2732C8D4" w14:textId="77777777" w:rsidR="00204E46" w:rsidRPr="00204E46" w:rsidRDefault="00204E46" w:rsidP="00204E46">
      <w:pPr>
        <w:spacing w:after="0" w:line="240" w:lineRule="auto"/>
        <w:jc w:val="both"/>
        <w:rPr>
          <w:rFonts w:ascii="Times New Roman" w:eastAsia="Times New Roman" w:hAnsi="Times New Roman" w:cs="Times New Roman"/>
          <w:lang w:val="fr-FR" w:eastAsia="fr-FR"/>
        </w:rPr>
      </w:pPr>
      <w:r w:rsidRPr="00204E46">
        <w:rPr>
          <w:rFonts w:ascii="Times New Roman" w:eastAsia="Times New Roman" w:hAnsi="Times New Roman" w:cs="Times New Roman"/>
          <w:lang w:val="fr-FR" w:eastAsia="fr-FR"/>
        </w:rPr>
        <w:t xml:space="preserve">Toutefois, avant l'établissement et la signature du contrat, il sera demandé au/à la consultante/e : </w:t>
      </w:r>
    </w:p>
    <w:p w14:paraId="624F4342" w14:textId="77777777" w:rsidR="00204E46" w:rsidRPr="00204E46" w:rsidRDefault="00204E46" w:rsidP="00204E46">
      <w:pPr>
        <w:numPr>
          <w:ilvl w:val="0"/>
          <w:numId w:val="10"/>
        </w:numPr>
        <w:spacing w:after="240" w:line="240" w:lineRule="auto"/>
        <w:contextualSpacing/>
        <w:rPr>
          <w:rFonts w:ascii="Times New Roman" w:eastAsia="Times New Roman" w:hAnsi="Times New Roman" w:cs="Times New Roman"/>
          <w:lang w:val="fr-FR" w:eastAsia="fr-FR"/>
        </w:rPr>
      </w:pPr>
      <w:r w:rsidRPr="00204E46">
        <w:rPr>
          <w:rFonts w:ascii="Times New Roman" w:eastAsia="Times New Roman" w:hAnsi="Times New Roman" w:cs="Times New Roman"/>
          <w:lang w:val="fr-FR" w:eastAsia="fr-FR"/>
        </w:rPr>
        <w:t>Une attestation d'assurance médicale (maladie/et individuel accident, évacuation) couvrant toute la période contractuelle</w:t>
      </w:r>
    </w:p>
    <w:p w14:paraId="15D41771" w14:textId="77777777" w:rsidR="00204E46" w:rsidRPr="00204E46" w:rsidRDefault="00204E46" w:rsidP="00204E46">
      <w:pPr>
        <w:numPr>
          <w:ilvl w:val="0"/>
          <w:numId w:val="10"/>
        </w:numPr>
        <w:spacing w:after="240" w:line="240" w:lineRule="auto"/>
        <w:contextualSpacing/>
        <w:rPr>
          <w:rFonts w:ascii="Times New Roman" w:eastAsia="Times New Roman" w:hAnsi="Times New Roman" w:cs="Times New Roman"/>
          <w:lang w:val="fr-FR" w:eastAsia="fr-FR"/>
        </w:rPr>
      </w:pPr>
      <w:r w:rsidRPr="00204E46">
        <w:rPr>
          <w:rFonts w:ascii="Times New Roman" w:eastAsia="Times New Roman" w:hAnsi="Times New Roman" w:cs="Times New Roman"/>
          <w:lang w:val="fr-FR" w:eastAsia="fr-FR"/>
        </w:rPr>
        <w:t>Un relevé de l'identité bancaire (RIB)</w:t>
      </w:r>
    </w:p>
    <w:p w14:paraId="04940313" w14:textId="77777777" w:rsidR="00204E46" w:rsidRPr="00204E46" w:rsidRDefault="00204E46" w:rsidP="00204E46">
      <w:pPr>
        <w:numPr>
          <w:ilvl w:val="0"/>
          <w:numId w:val="10"/>
        </w:numPr>
        <w:spacing w:after="240" w:line="240" w:lineRule="auto"/>
        <w:contextualSpacing/>
        <w:rPr>
          <w:rFonts w:ascii="Times New Roman" w:eastAsia="Times New Roman" w:hAnsi="Times New Roman" w:cs="Times New Roman"/>
          <w:lang w:val="fr-FR" w:eastAsia="fr-FR"/>
        </w:rPr>
      </w:pPr>
      <w:r w:rsidRPr="00204E46">
        <w:rPr>
          <w:rFonts w:ascii="Times New Roman" w:eastAsia="Times New Roman" w:hAnsi="Times New Roman" w:cs="Times New Roman"/>
          <w:lang w:val="fr-FR" w:eastAsia="fr-FR"/>
        </w:rPr>
        <w:t>Une déclaration d'aptitude physique (disponible auprès des Ressources Humaines de l`UNICEF)</w:t>
      </w:r>
    </w:p>
    <w:p w14:paraId="7448C5F3" w14:textId="3D46AC25" w:rsidR="00204E46" w:rsidRDefault="00204E46" w:rsidP="00DD1E52">
      <w:pPr>
        <w:numPr>
          <w:ilvl w:val="0"/>
          <w:numId w:val="10"/>
        </w:numPr>
        <w:spacing w:after="240" w:line="240" w:lineRule="auto"/>
        <w:contextualSpacing/>
        <w:rPr>
          <w:rFonts w:ascii="Times New Roman" w:eastAsia="Times" w:hAnsi="Times New Roman" w:cs="Times New Roman"/>
          <w:color w:val="000000"/>
          <w:sz w:val="24"/>
          <w:szCs w:val="24"/>
          <w:lang w:val="fr-FR" w:eastAsia="en-GB"/>
        </w:rPr>
      </w:pPr>
      <w:r w:rsidRPr="00204E46">
        <w:rPr>
          <w:rFonts w:ascii="Times New Roman" w:eastAsia="Times New Roman" w:hAnsi="Times New Roman" w:cs="Times New Roman"/>
          <w:color w:val="000000"/>
          <w:szCs w:val="20"/>
          <w:lang w:val="fr-FR" w:eastAsia="fr-FR"/>
        </w:rPr>
        <w:t xml:space="preserve">Un formulaire de </w:t>
      </w:r>
      <w:r w:rsidRPr="00DD1E52">
        <w:rPr>
          <w:rFonts w:ascii="Times New Roman" w:eastAsia="Times New Roman" w:hAnsi="Times New Roman" w:cs="Times New Roman"/>
          <w:lang w:val="fr-FR" w:eastAsia="fr-FR"/>
        </w:rPr>
        <w:t>désignation</w:t>
      </w:r>
      <w:r w:rsidRPr="00204E46">
        <w:rPr>
          <w:rFonts w:ascii="Times New Roman" w:eastAsia="Times New Roman" w:hAnsi="Times New Roman" w:cs="Times New Roman"/>
          <w:color w:val="000000"/>
          <w:szCs w:val="20"/>
          <w:lang w:val="fr-FR" w:eastAsia="fr-FR"/>
        </w:rPr>
        <w:t xml:space="preserve"> de bénéficiaires (disponible auprès des Ressources Humaines l`UNICEF Comores)</w:t>
      </w:r>
    </w:p>
    <w:p w14:paraId="7489DEDE" w14:textId="5FD16199" w:rsidR="00784126" w:rsidRDefault="000379A2" w:rsidP="00B45BEF">
      <w:pPr>
        <w:spacing w:after="0" w:line="360" w:lineRule="auto"/>
        <w:jc w:val="both"/>
        <w:rPr>
          <w:rFonts w:ascii="Times New Roman" w:eastAsia="Times" w:hAnsi="Times New Roman" w:cs="Times New Roman"/>
          <w:color w:val="000000"/>
          <w:sz w:val="24"/>
          <w:szCs w:val="24"/>
          <w:lang w:val="fr-FR" w:eastAsia="en-GB"/>
        </w:rPr>
      </w:pPr>
      <w:r w:rsidRPr="000379A2">
        <w:rPr>
          <w:rFonts w:ascii="Times New Roman" w:eastAsia="Times New Roman" w:hAnsi="Times New Roman" w:cs="Times New Roman"/>
          <w:color w:val="000000"/>
          <w:lang w:val="fr-FR" w:eastAsia="en-GB"/>
        </w:rPr>
        <w:t xml:space="preserve">Pour toute information additionnelle relative au présent Appel d'Offres, veuillez envoyer un </w:t>
      </w:r>
      <w:proofErr w:type="gramStart"/>
      <w:r w:rsidRPr="000379A2">
        <w:rPr>
          <w:rFonts w:ascii="Times New Roman" w:eastAsia="Times New Roman" w:hAnsi="Times New Roman" w:cs="Times New Roman"/>
          <w:color w:val="000000"/>
          <w:lang w:val="fr-FR" w:eastAsia="en-GB"/>
        </w:rPr>
        <w:t>email</w:t>
      </w:r>
      <w:proofErr w:type="gramEnd"/>
      <w:r w:rsidRPr="000379A2">
        <w:rPr>
          <w:rFonts w:ascii="Times New Roman" w:eastAsia="Times New Roman" w:hAnsi="Times New Roman" w:cs="Times New Roman"/>
          <w:color w:val="000000"/>
          <w:lang w:val="fr-FR" w:eastAsia="en-GB"/>
        </w:rPr>
        <w:t xml:space="preserve"> à</w:t>
      </w:r>
      <w:r>
        <w:rPr>
          <w:rFonts w:ascii="Times New Roman" w:eastAsia="Times New Roman" w:hAnsi="Times New Roman" w:cs="Times New Roman"/>
          <w:color w:val="000000"/>
          <w:lang w:val="fr-FR" w:eastAsia="en-GB"/>
        </w:rPr>
        <w:t xml:space="preserve"> </w:t>
      </w:r>
      <w:hyperlink r:id="rId8" w:history="1">
        <w:r w:rsidRPr="000379A2">
          <w:rPr>
            <w:rFonts w:ascii="Times New Roman" w:eastAsia="Times New Roman" w:hAnsi="Times New Roman" w:cs="Times New Roman"/>
            <w:color w:val="0000FF"/>
            <w:u w:val="single"/>
            <w:lang w:val="fr-FR" w:eastAsia="en-GB"/>
          </w:rPr>
          <w:t>bpinah@unicef.org</w:t>
        </w:r>
      </w:hyperlink>
      <w:r w:rsidRPr="000379A2">
        <w:rPr>
          <w:rFonts w:ascii="Times New Roman" w:eastAsia="Times New Roman" w:hAnsi="Times New Roman" w:cs="Times New Roman"/>
          <w:color w:val="000000"/>
          <w:lang w:val="fr-FR" w:eastAsia="en-GB"/>
        </w:rPr>
        <w:t xml:space="preserve"> </w:t>
      </w:r>
      <w:hyperlink r:id="rId9" w:history="1"/>
      <w:r w:rsidRPr="000379A2">
        <w:rPr>
          <w:rFonts w:ascii="Times New Roman" w:eastAsia="Times New Roman" w:hAnsi="Times New Roman" w:cs="Times New Roman"/>
          <w:color w:val="000000"/>
          <w:lang w:val="fr-FR" w:eastAsia="en-GB"/>
        </w:rPr>
        <w:t xml:space="preserve">avec copie obligatoire à </w:t>
      </w:r>
      <w:hyperlink r:id="rId10" w:history="1">
        <w:r w:rsidRPr="000379A2">
          <w:rPr>
            <w:rFonts w:ascii="Times New Roman" w:eastAsia="MS Mincho" w:hAnsi="Times New Roman" w:cs="Times New Roman"/>
            <w:color w:val="0000FF"/>
            <w:u w:val="single"/>
            <w:lang w:val="fr-FR" w:eastAsia="en-GB"/>
          </w:rPr>
          <w:t>ramohamed@unicef.org</w:t>
        </w:r>
      </w:hyperlink>
    </w:p>
    <w:p w14:paraId="12F838A4" w14:textId="77777777" w:rsidR="00784126" w:rsidRPr="00784126" w:rsidRDefault="00784126" w:rsidP="00784126">
      <w:pPr>
        <w:spacing w:after="120" w:line="260" w:lineRule="exact"/>
        <w:jc w:val="both"/>
        <w:rPr>
          <w:rFonts w:ascii="Times New Roman" w:eastAsia="Times" w:hAnsi="Times New Roman" w:cs="Times New Roman"/>
          <w:b/>
          <w:iCs/>
          <w:color w:val="000000"/>
          <w:lang w:val="fr-FR" w:eastAsia="en-GB"/>
        </w:rPr>
      </w:pPr>
      <w:r w:rsidRPr="00784126">
        <w:rPr>
          <w:rFonts w:ascii="Times New Roman" w:eastAsia="Times" w:hAnsi="Times New Roman" w:cs="Times New Roman"/>
          <w:b/>
          <w:iCs/>
          <w:color w:val="000000"/>
          <w:lang w:val="fr-FR" w:eastAsia="en-GB"/>
        </w:rPr>
        <w:lastRenderedPageBreak/>
        <w:t>Les candidatures féminines sont vivement encouragées.</w:t>
      </w:r>
    </w:p>
    <w:p w14:paraId="57A1B7DB" w14:textId="77777777" w:rsidR="00784126" w:rsidRPr="00784126" w:rsidRDefault="00784126" w:rsidP="00784126">
      <w:pPr>
        <w:spacing w:after="120" w:line="260" w:lineRule="exact"/>
        <w:jc w:val="both"/>
        <w:rPr>
          <w:rFonts w:ascii="Times New Roman" w:eastAsia="Times" w:hAnsi="Times New Roman" w:cs="Times New Roman"/>
          <w:b/>
          <w:iCs/>
          <w:color w:val="000000"/>
          <w:lang w:val="fr-FR" w:eastAsia="en-GB"/>
        </w:rPr>
      </w:pPr>
      <w:bookmarkStart w:id="1" w:name="_Hlk43305697"/>
      <w:r w:rsidRPr="00784126">
        <w:rPr>
          <w:rFonts w:ascii="Times New Roman" w:eastAsia="Times" w:hAnsi="Times New Roman" w:cs="Times New Roman"/>
          <w:b/>
          <w:iCs/>
          <w:color w:val="000000"/>
          <w:lang w:val="fr-FR" w:eastAsia="en-GB"/>
        </w:rPr>
        <w:t>L’UNICEF est un environnement non-fumeur.</w:t>
      </w:r>
    </w:p>
    <w:p w14:paraId="721722F3" w14:textId="77777777" w:rsidR="00784126" w:rsidRPr="00784126" w:rsidRDefault="00784126" w:rsidP="00784126">
      <w:pPr>
        <w:spacing w:after="0" w:line="260" w:lineRule="exact"/>
        <w:jc w:val="both"/>
        <w:rPr>
          <w:rFonts w:ascii="Times New Roman" w:eastAsia="MS Mincho" w:hAnsi="Times New Roman" w:cs="Times New Roman"/>
          <w:color w:val="000000"/>
          <w:sz w:val="24"/>
          <w:szCs w:val="24"/>
          <w:lang w:val="fr-FR" w:eastAsia="en-GB"/>
        </w:rPr>
      </w:pPr>
      <w:r w:rsidRPr="00784126">
        <w:rPr>
          <w:rFonts w:ascii="Times New Roman" w:eastAsia="Times" w:hAnsi="Times New Roman" w:cs="Times New Roman"/>
          <w:b/>
          <w:i/>
          <w:color w:val="000000"/>
          <w:lang w:val="fr-FR" w:eastAsia="en-GB"/>
        </w:rPr>
        <w:t>L'UNICEF a une politique de tolérance zéro à l'égard des comportements incompatibles avec les buts et objectifs des Nations Unies et de l'UNICEF, notamment l'exploitation et les abus sexuels, le harcèlement sexuel, l'abus d'autorité et la discrimination.</w:t>
      </w:r>
      <w:bookmarkEnd w:id="1"/>
    </w:p>
    <w:p w14:paraId="5A79EFFA" w14:textId="77777777" w:rsidR="00784126" w:rsidRDefault="00784126" w:rsidP="00B45BEF">
      <w:pPr>
        <w:spacing w:after="0" w:line="360" w:lineRule="auto"/>
        <w:jc w:val="both"/>
        <w:rPr>
          <w:rFonts w:ascii="Times New Roman" w:eastAsia="Times" w:hAnsi="Times New Roman" w:cs="Times New Roman"/>
          <w:color w:val="000000"/>
          <w:sz w:val="24"/>
          <w:szCs w:val="24"/>
          <w:lang w:val="fr-FR" w:eastAsia="en-GB"/>
        </w:rPr>
      </w:pPr>
    </w:p>
    <w:p w14:paraId="7366F52F" w14:textId="77777777" w:rsidR="00B45BEF" w:rsidRPr="0091030C" w:rsidRDefault="00B45BEF" w:rsidP="00B45BEF">
      <w:pPr>
        <w:tabs>
          <w:tab w:val="left" w:pos="2610"/>
        </w:tabs>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XIV. S</w:t>
      </w:r>
      <w:r>
        <w:rPr>
          <w:rFonts w:ascii="Times New Roman" w:hAnsi="Times New Roman" w:cs="Times New Roman"/>
          <w:b/>
          <w:color w:val="00B0F0"/>
          <w:sz w:val="24"/>
          <w:szCs w:val="24"/>
          <w:lang w:val="fr-FR"/>
        </w:rPr>
        <w:t xml:space="preserve">ELECTION </w:t>
      </w:r>
    </w:p>
    <w:p w14:paraId="4FD90D53" w14:textId="77777777" w:rsidR="00B45BEF" w:rsidRPr="0091030C" w:rsidRDefault="00B45BEF" w:rsidP="00B45BEF">
      <w:pPr>
        <w:pStyle w:val="Default"/>
        <w:spacing w:after="18"/>
        <w:jc w:val="both"/>
        <w:rPr>
          <w:rFonts w:ascii="Times New Roman" w:eastAsia="Times New Roman" w:hAnsi="Times New Roman" w:cs="Times New Roman"/>
          <w:color w:val="333333"/>
          <w:lang w:val="fr-FR" w:eastAsia="en-GB"/>
        </w:rPr>
      </w:pPr>
      <w:r w:rsidRPr="0091030C">
        <w:rPr>
          <w:rFonts w:ascii="Times New Roman" w:eastAsia="Times New Roman" w:hAnsi="Times New Roman" w:cs="Times New Roman"/>
          <w:color w:val="333333"/>
          <w:lang w:val="fr-FR" w:eastAsia="en-GB"/>
        </w:rPr>
        <w:t>La sélection sera faite sur la base des critères suivants notés sur 100 comme suit :</w:t>
      </w:r>
    </w:p>
    <w:p w14:paraId="54E10FBA" w14:textId="77777777" w:rsidR="00B45BEF" w:rsidRPr="0091030C" w:rsidRDefault="00B45BEF" w:rsidP="00B45BEF">
      <w:pPr>
        <w:pStyle w:val="Default"/>
        <w:spacing w:after="18"/>
        <w:jc w:val="both"/>
        <w:rPr>
          <w:rFonts w:ascii="Times New Roman" w:eastAsia="Times New Roman" w:hAnsi="Times New Roman" w:cs="Times New Roman"/>
          <w:color w:val="333333"/>
          <w:lang w:val="fr-FR" w:eastAsia="en-GB"/>
        </w:rPr>
      </w:pPr>
    </w:p>
    <w:tbl>
      <w:tblPr>
        <w:tblStyle w:val="TableGrid"/>
        <w:tblW w:w="9895" w:type="dxa"/>
        <w:jc w:val="center"/>
        <w:tblLayout w:type="fixed"/>
        <w:tblLook w:val="04A0" w:firstRow="1" w:lastRow="0" w:firstColumn="1" w:lastColumn="0" w:noHBand="0" w:noVBand="1"/>
      </w:tblPr>
      <w:tblGrid>
        <w:gridCol w:w="6799"/>
        <w:gridCol w:w="3096"/>
      </w:tblGrid>
      <w:tr w:rsidR="00B45BEF" w:rsidRPr="001B4ED0" w14:paraId="58EFFD08" w14:textId="77777777" w:rsidTr="008D7437">
        <w:trPr>
          <w:jc w:val="center"/>
        </w:trPr>
        <w:tc>
          <w:tcPr>
            <w:tcW w:w="6799" w:type="dxa"/>
            <w:vAlign w:val="center"/>
          </w:tcPr>
          <w:p w14:paraId="592545F5" w14:textId="77777777" w:rsidR="00B45BEF" w:rsidRPr="00407D95" w:rsidRDefault="00B45BEF" w:rsidP="000379A2">
            <w:pPr>
              <w:spacing w:before="100" w:beforeAutospacing="1" w:after="100" w:afterAutospacing="1" w:line="240" w:lineRule="auto"/>
              <w:rPr>
                <w:rFonts w:eastAsia="Times New Roman"/>
                <w:b/>
                <w:bCs/>
                <w:color w:val="333333"/>
                <w:sz w:val="24"/>
                <w:szCs w:val="24"/>
                <w:lang w:val="fr-FR" w:eastAsia="en-GB"/>
              </w:rPr>
            </w:pPr>
            <w:r w:rsidRPr="00407D95">
              <w:rPr>
                <w:rFonts w:eastAsia="Times New Roman"/>
                <w:b/>
                <w:bCs/>
                <w:color w:val="333333"/>
                <w:sz w:val="24"/>
                <w:szCs w:val="24"/>
                <w:lang w:val="fr-FR" w:eastAsia="en-GB"/>
              </w:rPr>
              <w:t>Critères</w:t>
            </w:r>
          </w:p>
        </w:tc>
        <w:tc>
          <w:tcPr>
            <w:tcW w:w="3096" w:type="dxa"/>
            <w:vAlign w:val="center"/>
          </w:tcPr>
          <w:p w14:paraId="05F9BDB8" w14:textId="77777777" w:rsidR="00B45BEF" w:rsidRPr="00407D95" w:rsidRDefault="00B45BEF" w:rsidP="000379A2">
            <w:pPr>
              <w:spacing w:before="100" w:beforeAutospacing="1" w:after="100" w:afterAutospacing="1" w:line="240" w:lineRule="auto"/>
              <w:rPr>
                <w:rFonts w:eastAsia="Times New Roman"/>
                <w:b/>
                <w:bCs/>
                <w:color w:val="333333"/>
                <w:sz w:val="24"/>
                <w:szCs w:val="24"/>
                <w:lang w:val="fr-FR" w:eastAsia="en-GB"/>
              </w:rPr>
            </w:pPr>
            <w:r w:rsidRPr="00407D95">
              <w:rPr>
                <w:rFonts w:eastAsia="Times New Roman"/>
                <w:b/>
                <w:bCs/>
                <w:color w:val="333333"/>
                <w:sz w:val="24"/>
                <w:szCs w:val="24"/>
                <w:lang w:val="fr-FR" w:eastAsia="en-GB"/>
              </w:rPr>
              <w:t xml:space="preserve">Nombre de points attribués à chaque critère </w:t>
            </w:r>
            <w:r w:rsidRPr="00C67F70">
              <w:rPr>
                <w:rFonts w:eastAsia="Times New Roman"/>
                <w:color w:val="333333"/>
                <w:sz w:val="24"/>
                <w:szCs w:val="24"/>
                <w:lang w:val="fr-FR" w:eastAsia="en-GB"/>
              </w:rPr>
              <w:t>(total maximal des points = 100)</w:t>
            </w:r>
          </w:p>
        </w:tc>
      </w:tr>
      <w:tr w:rsidR="00B45BEF" w:rsidRPr="0091030C" w14:paraId="003A8DD9" w14:textId="77777777" w:rsidTr="008D7437">
        <w:trPr>
          <w:trHeight w:val="890"/>
          <w:jc w:val="center"/>
        </w:trPr>
        <w:tc>
          <w:tcPr>
            <w:tcW w:w="6799" w:type="dxa"/>
            <w:vAlign w:val="center"/>
          </w:tcPr>
          <w:p w14:paraId="24128FF3" w14:textId="21CBAE3B" w:rsidR="00B45BEF" w:rsidRPr="001016AD" w:rsidRDefault="001016AD" w:rsidP="00C5719E">
            <w:pPr>
              <w:spacing w:before="100" w:beforeAutospacing="1" w:after="100" w:afterAutospacing="1" w:line="240" w:lineRule="auto"/>
              <w:rPr>
                <w:rFonts w:eastAsia="Times New Roman"/>
                <w:snapToGrid w:val="0"/>
                <w:lang w:val="fr-FR"/>
              </w:rPr>
            </w:pPr>
            <w:r w:rsidRPr="001016AD">
              <w:rPr>
                <w:rFonts w:eastAsia="Times New Roman"/>
                <w:snapToGrid w:val="0"/>
                <w:lang w:val="fr-FR"/>
              </w:rPr>
              <w:t xml:space="preserve">Un </w:t>
            </w:r>
            <w:r w:rsidRPr="00C5719E">
              <w:rPr>
                <w:rFonts w:eastAsia="MS Mincho"/>
                <w:color w:val="000000"/>
                <w:sz w:val="22"/>
                <w:szCs w:val="22"/>
                <w:lang w:val="fr-FR" w:eastAsia="en-GB"/>
              </w:rPr>
              <w:t>diplôme</w:t>
            </w:r>
            <w:r w:rsidRPr="001016AD">
              <w:rPr>
                <w:rFonts w:eastAsia="Times New Roman"/>
                <w:snapToGrid w:val="0"/>
                <w:lang w:val="fr-FR"/>
              </w:rPr>
              <w:t xml:space="preserve"> universitaire de niveau (Bac + 5 minimum) en sciences sociales, développement, planification, communication, relations internationales</w:t>
            </w:r>
            <w:r w:rsidRPr="001016AD" w:rsidDel="008136B5">
              <w:rPr>
                <w:rFonts w:eastAsia="Times New Roman"/>
                <w:snapToGrid w:val="0"/>
                <w:lang w:val="fr-FR"/>
              </w:rPr>
              <w:t xml:space="preserve"> </w:t>
            </w:r>
            <w:r w:rsidRPr="001016AD">
              <w:rPr>
                <w:rFonts w:eastAsia="Times New Roman"/>
                <w:snapToGrid w:val="0"/>
                <w:lang w:val="fr-FR"/>
              </w:rPr>
              <w:t>ou dans d’autres disciplines pertinentes.</w:t>
            </w:r>
          </w:p>
        </w:tc>
        <w:tc>
          <w:tcPr>
            <w:tcW w:w="3096" w:type="dxa"/>
            <w:vAlign w:val="center"/>
          </w:tcPr>
          <w:p w14:paraId="77292342" w14:textId="77777777" w:rsidR="00B45BEF" w:rsidRPr="0091030C" w:rsidRDefault="00B45BEF" w:rsidP="000E7672">
            <w:pPr>
              <w:spacing w:before="100" w:beforeAutospacing="1" w:after="100" w:afterAutospacing="1" w:line="240" w:lineRule="auto"/>
              <w:jc w:val="center"/>
              <w:rPr>
                <w:rFonts w:eastAsia="Times New Roman"/>
                <w:color w:val="333333"/>
                <w:sz w:val="24"/>
                <w:szCs w:val="24"/>
                <w:lang w:val="fr-FR" w:eastAsia="en-GB"/>
              </w:rPr>
            </w:pPr>
            <w:r w:rsidRPr="0091030C">
              <w:rPr>
                <w:rFonts w:eastAsia="Times New Roman"/>
                <w:color w:val="333333"/>
                <w:sz w:val="24"/>
                <w:szCs w:val="24"/>
                <w:lang w:val="fr-FR" w:eastAsia="en-GB"/>
              </w:rPr>
              <w:t>20</w:t>
            </w:r>
          </w:p>
        </w:tc>
      </w:tr>
      <w:tr w:rsidR="00B45BEF" w:rsidRPr="0091030C" w14:paraId="52AEE7AF" w14:textId="77777777" w:rsidTr="008D7437">
        <w:trPr>
          <w:trHeight w:val="710"/>
          <w:jc w:val="center"/>
        </w:trPr>
        <w:tc>
          <w:tcPr>
            <w:tcW w:w="6799" w:type="dxa"/>
            <w:vAlign w:val="center"/>
          </w:tcPr>
          <w:p w14:paraId="61605C7A" w14:textId="280926F2" w:rsidR="00B45BEF" w:rsidRPr="0091030C" w:rsidRDefault="00C5719E" w:rsidP="000379A2">
            <w:pPr>
              <w:spacing w:before="100" w:beforeAutospacing="1" w:after="100" w:afterAutospacing="1" w:line="240" w:lineRule="auto"/>
              <w:rPr>
                <w:rFonts w:eastAsia="Times New Roman"/>
                <w:color w:val="333333"/>
                <w:sz w:val="24"/>
                <w:szCs w:val="24"/>
                <w:lang w:val="fr-FR" w:eastAsia="en-GB"/>
              </w:rPr>
            </w:pPr>
            <w:r w:rsidRPr="00C5719E">
              <w:rPr>
                <w:rFonts w:eastAsia="MS Mincho"/>
                <w:color w:val="000000"/>
                <w:sz w:val="22"/>
                <w:szCs w:val="22"/>
                <w:lang w:val="fr-FR" w:eastAsia="en-GB"/>
              </w:rPr>
              <w:t>Avoir une grande expérience (au moins 5 ans) de l’édition et la révision des textes de rapportage de l’UNICEF, y compris les rapports annuels.</w:t>
            </w:r>
          </w:p>
        </w:tc>
        <w:tc>
          <w:tcPr>
            <w:tcW w:w="3096" w:type="dxa"/>
            <w:vAlign w:val="center"/>
          </w:tcPr>
          <w:p w14:paraId="48C89953" w14:textId="459E3F1D" w:rsidR="00B45BEF" w:rsidRPr="0091030C" w:rsidRDefault="004A6A09" w:rsidP="000E7672">
            <w:pPr>
              <w:spacing w:before="100" w:beforeAutospacing="1" w:after="100" w:afterAutospacing="1" w:line="240" w:lineRule="auto"/>
              <w:jc w:val="center"/>
              <w:rPr>
                <w:rFonts w:eastAsia="Times New Roman"/>
                <w:color w:val="333333"/>
                <w:sz w:val="24"/>
                <w:szCs w:val="24"/>
                <w:lang w:val="fr-FR" w:eastAsia="en-GB"/>
              </w:rPr>
            </w:pPr>
            <w:r>
              <w:rPr>
                <w:rFonts w:eastAsia="Times New Roman"/>
                <w:color w:val="333333"/>
                <w:sz w:val="24"/>
                <w:szCs w:val="24"/>
                <w:lang w:val="fr-FR" w:eastAsia="en-GB"/>
              </w:rPr>
              <w:t>25</w:t>
            </w:r>
          </w:p>
        </w:tc>
      </w:tr>
      <w:tr w:rsidR="00B45BEF" w:rsidRPr="0091030C" w14:paraId="43BC5E15" w14:textId="77777777" w:rsidTr="008D7437">
        <w:trPr>
          <w:trHeight w:val="980"/>
          <w:jc w:val="center"/>
        </w:trPr>
        <w:tc>
          <w:tcPr>
            <w:tcW w:w="6799" w:type="dxa"/>
            <w:vAlign w:val="center"/>
          </w:tcPr>
          <w:p w14:paraId="1AFAF8F2" w14:textId="20AA4AF3" w:rsidR="00B45BEF" w:rsidRPr="000324DB" w:rsidRDefault="006E5F9C" w:rsidP="000324DB">
            <w:pPr>
              <w:spacing w:before="100" w:beforeAutospacing="1" w:after="100" w:afterAutospacing="1"/>
              <w:rPr>
                <w:rFonts w:eastAsia="MS Mincho"/>
                <w:color w:val="000000"/>
                <w:lang w:val="fr-FR" w:eastAsia="en-GB"/>
              </w:rPr>
            </w:pPr>
            <w:r w:rsidRPr="006E5F9C">
              <w:rPr>
                <w:rFonts w:eastAsia="MS Mincho"/>
                <w:color w:val="000000"/>
                <w:sz w:val="22"/>
                <w:szCs w:val="22"/>
                <w:lang w:val="fr-FR" w:eastAsia="en-GB"/>
              </w:rPr>
              <w:t>Qualité de la note méthodologique</w:t>
            </w:r>
            <w:r>
              <w:rPr>
                <w:rFonts w:eastAsia="MS Mincho"/>
                <w:color w:val="000000"/>
                <w:sz w:val="22"/>
                <w:szCs w:val="22"/>
                <w:lang w:val="fr-FR" w:eastAsia="en-GB"/>
              </w:rPr>
              <w:t xml:space="preserve"> (incluant </w:t>
            </w:r>
            <w:r w:rsidR="000324DB">
              <w:rPr>
                <w:rFonts w:eastAsia="MS Mincho"/>
                <w:color w:val="000000"/>
                <w:sz w:val="22"/>
                <w:szCs w:val="22"/>
                <w:lang w:val="fr-FR" w:eastAsia="en-GB"/>
              </w:rPr>
              <w:t xml:space="preserve">la </w:t>
            </w:r>
            <w:r w:rsidR="000324DB" w:rsidRPr="000324DB">
              <w:rPr>
                <w:rFonts w:eastAsia="MS Mincho"/>
                <w:color w:val="000000"/>
                <w:lang w:val="fr-FR" w:eastAsia="en-GB"/>
              </w:rPr>
              <w:t>Compréhension des TDRs</w:t>
            </w:r>
            <w:r w:rsidR="00C62AEC">
              <w:rPr>
                <w:rFonts w:eastAsia="MS Mincho"/>
                <w:color w:val="000000"/>
                <w:lang w:val="fr-FR" w:eastAsia="en-GB"/>
              </w:rPr>
              <w:t xml:space="preserve">, </w:t>
            </w:r>
            <w:r w:rsidR="00B366A1" w:rsidRPr="00B366A1">
              <w:rPr>
                <w:rFonts w:eastAsia="MS Mincho"/>
                <w:color w:val="000000"/>
                <w:lang w:val="fr-FR" w:eastAsia="en-GB"/>
              </w:rPr>
              <w:t>la démarche proposée pour atteindre les résultats attendus</w:t>
            </w:r>
            <w:r w:rsidR="00B366A1">
              <w:rPr>
                <w:rFonts w:eastAsia="MS Mincho"/>
                <w:color w:val="000000"/>
                <w:lang w:val="fr-FR" w:eastAsia="en-GB"/>
              </w:rPr>
              <w:t xml:space="preserve">, </w:t>
            </w:r>
            <w:r w:rsidR="000B35BF" w:rsidRPr="000B35BF">
              <w:rPr>
                <w:rFonts w:eastAsia="MS Mincho"/>
                <w:color w:val="000000"/>
                <w:lang w:val="fr-FR" w:eastAsia="en-GB"/>
              </w:rPr>
              <w:t>outils proposés pour la mise en œuvre de la démarche méthodologique</w:t>
            </w:r>
            <w:r w:rsidR="000B35BF">
              <w:rPr>
                <w:rFonts w:eastAsia="MS Mincho"/>
                <w:color w:val="000000"/>
                <w:lang w:val="fr-FR" w:eastAsia="en-GB"/>
              </w:rPr>
              <w:t>, etc.)</w:t>
            </w:r>
          </w:p>
        </w:tc>
        <w:tc>
          <w:tcPr>
            <w:tcW w:w="3096" w:type="dxa"/>
            <w:vAlign w:val="center"/>
          </w:tcPr>
          <w:p w14:paraId="292D239F" w14:textId="79BA35E0" w:rsidR="00B45BEF" w:rsidRPr="0091030C" w:rsidRDefault="004A6A09" w:rsidP="000E7672">
            <w:pPr>
              <w:spacing w:before="100" w:beforeAutospacing="1" w:after="100" w:afterAutospacing="1" w:line="240" w:lineRule="auto"/>
              <w:jc w:val="center"/>
              <w:rPr>
                <w:rFonts w:eastAsia="Times New Roman"/>
                <w:color w:val="333333"/>
                <w:sz w:val="24"/>
                <w:szCs w:val="24"/>
                <w:lang w:val="fr-FR" w:eastAsia="en-GB"/>
              </w:rPr>
            </w:pPr>
            <w:r>
              <w:rPr>
                <w:rFonts w:eastAsia="Times New Roman"/>
                <w:color w:val="333333"/>
                <w:sz w:val="24"/>
                <w:szCs w:val="24"/>
                <w:lang w:val="fr-FR" w:eastAsia="en-GB"/>
              </w:rPr>
              <w:t>30</w:t>
            </w:r>
          </w:p>
        </w:tc>
      </w:tr>
      <w:tr w:rsidR="00B45BEF" w:rsidRPr="0091030C" w14:paraId="02EAADDA" w14:textId="77777777" w:rsidTr="008D7437">
        <w:trPr>
          <w:trHeight w:val="458"/>
          <w:jc w:val="center"/>
        </w:trPr>
        <w:tc>
          <w:tcPr>
            <w:tcW w:w="6799" w:type="dxa"/>
            <w:vAlign w:val="center"/>
          </w:tcPr>
          <w:p w14:paraId="49333552" w14:textId="77777777" w:rsidR="00B45BEF" w:rsidRPr="0091030C" w:rsidRDefault="00B45BEF" w:rsidP="000379A2">
            <w:pPr>
              <w:spacing w:before="100" w:beforeAutospacing="1" w:after="100" w:afterAutospacing="1" w:line="240" w:lineRule="auto"/>
              <w:rPr>
                <w:rFonts w:eastAsia="Times New Roman"/>
                <w:color w:val="333333"/>
                <w:sz w:val="24"/>
                <w:szCs w:val="24"/>
                <w:lang w:val="fr-FR" w:eastAsia="en-GB"/>
              </w:rPr>
            </w:pPr>
            <w:r w:rsidRPr="0091030C">
              <w:rPr>
                <w:rFonts w:eastAsia="Times New Roman"/>
                <w:color w:val="333333"/>
                <w:sz w:val="24"/>
                <w:szCs w:val="24"/>
                <w:lang w:val="fr-FR" w:eastAsia="en-GB"/>
              </w:rPr>
              <w:t>Proposition financière</w:t>
            </w:r>
            <w:r>
              <w:rPr>
                <w:rFonts w:eastAsia="Times New Roman"/>
                <w:color w:val="333333"/>
                <w:sz w:val="24"/>
                <w:szCs w:val="24"/>
                <w:lang w:val="fr-FR" w:eastAsia="en-GB"/>
              </w:rPr>
              <w:t xml:space="preserve"> *</w:t>
            </w:r>
          </w:p>
        </w:tc>
        <w:tc>
          <w:tcPr>
            <w:tcW w:w="3096" w:type="dxa"/>
            <w:vAlign w:val="center"/>
          </w:tcPr>
          <w:p w14:paraId="4C9172B7" w14:textId="39146695" w:rsidR="00B45BEF" w:rsidRPr="0091030C" w:rsidRDefault="00B45BEF" w:rsidP="000E7672">
            <w:pPr>
              <w:spacing w:before="100" w:beforeAutospacing="1" w:after="100" w:afterAutospacing="1" w:line="240" w:lineRule="auto"/>
              <w:jc w:val="center"/>
              <w:rPr>
                <w:rFonts w:eastAsia="Times New Roman"/>
                <w:color w:val="333333"/>
                <w:sz w:val="24"/>
                <w:szCs w:val="24"/>
                <w:lang w:val="fr-FR" w:eastAsia="en-GB"/>
              </w:rPr>
            </w:pPr>
            <w:r w:rsidRPr="0091030C">
              <w:rPr>
                <w:rFonts w:eastAsia="Times New Roman"/>
                <w:color w:val="333333"/>
                <w:sz w:val="24"/>
                <w:szCs w:val="24"/>
                <w:lang w:val="fr-FR" w:eastAsia="en-GB"/>
              </w:rPr>
              <w:t>2</w:t>
            </w:r>
            <w:r w:rsidR="002F73B7">
              <w:rPr>
                <w:rFonts w:eastAsia="Times New Roman"/>
                <w:color w:val="333333"/>
                <w:sz w:val="24"/>
                <w:szCs w:val="24"/>
                <w:lang w:val="fr-FR" w:eastAsia="en-GB"/>
              </w:rPr>
              <w:t>5</w:t>
            </w:r>
          </w:p>
        </w:tc>
      </w:tr>
      <w:tr w:rsidR="00B45BEF" w:rsidRPr="0091030C" w14:paraId="7D427D81" w14:textId="77777777" w:rsidTr="008D7437">
        <w:trPr>
          <w:trHeight w:val="485"/>
          <w:jc w:val="center"/>
        </w:trPr>
        <w:tc>
          <w:tcPr>
            <w:tcW w:w="6799" w:type="dxa"/>
            <w:vAlign w:val="center"/>
          </w:tcPr>
          <w:p w14:paraId="001C2FBC" w14:textId="77777777" w:rsidR="00B45BEF" w:rsidRPr="0091030C" w:rsidRDefault="00B45BEF" w:rsidP="000379A2">
            <w:pPr>
              <w:spacing w:before="100" w:beforeAutospacing="1" w:after="100" w:afterAutospacing="1" w:line="240" w:lineRule="auto"/>
              <w:rPr>
                <w:rFonts w:eastAsia="Times New Roman"/>
                <w:color w:val="333333"/>
                <w:sz w:val="24"/>
                <w:szCs w:val="24"/>
                <w:lang w:val="fr-FR" w:eastAsia="en-GB"/>
              </w:rPr>
            </w:pPr>
            <w:r w:rsidRPr="0091030C">
              <w:rPr>
                <w:rFonts w:eastAsia="Times New Roman"/>
                <w:color w:val="333333"/>
                <w:sz w:val="24"/>
                <w:szCs w:val="24"/>
                <w:lang w:val="fr-FR" w:eastAsia="en-GB"/>
              </w:rPr>
              <w:t>Total</w:t>
            </w:r>
          </w:p>
        </w:tc>
        <w:tc>
          <w:tcPr>
            <w:tcW w:w="3096" w:type="dxa"/>
            <w:vAlign w:val="center"/>
          </w:tcPr>
          <w:p w14:paraId="545FE0DE" w14:textId="77777777" w:rsidR="00B45BEF" w:rsidRPr="0091030C" w:rsidRDefault="00B45BEF" w:rsidP="000E7672">
            <w:pPr>
              <w:spacing w:before="100" w:beforeAutospacing="1" w:after="100" w:afterAutospacing="1" w:line="240" w:lineRule="auto"/>
              <w:jc w:val="center"/>
              <w:rPr>
                <w:rFonts w:eastAsia="Times New Roman"/>
                <w:color w:val="333333"/>
                <w:sz w:val="24"/>
                <w:szCs w:val="24"/>
                <w:lang w:val="fr-FR" w:eastAsia="en-GB"/>
              </w:rPr>
            </w:pPr>
            <w:r w:rsidRPr="0091030C">
              <w:rPr>
                <w:rFonts w:eastAsia="Times New Roman"/>
                <w:color w:val="333333"/>
                <w:sz w:val="24"/>
                <w:szCs w:val="24"/>
                <w:lang w:val="fr-FR" w:eastAsia="en-GB"/>
              </w:rPr>
              <w:t>100</w:t>
            </w:r>
          </w:p>
        </w:tc>
      </w:tr>
    </w:tbl>
    <w:p w14:paraId="74EC43B7" w14:textId="4411A643" w:rsidR="00B45BEF" w:rsidRDefault="00B45BEF" w:rsidP="00E40B95">
      <w:pPr>
        <w:spacing w:after="160" w:line="259" w:lineRule="auto"/>
        <w:jc w:val="both"/>
        <w:rPr>
          <w:rFonts w:ascii="Times New Roman" w:eastAsia="Times New Roman" w:hAnsi="Times New Roman" w:cs="Times New Roman"/>
          <w:lang w:val="fr-FR" w:eastAsia="fr-FR"/>
        </w:rPr>
      </w:pPr>
      <w:r w:rsidRPr="003E5A8E">
        <w:rPr>
          <w:rFonts w:ascii="Times New Roman" w:eastAsia="Times New Roman" w:hAnsi="Times New Roman" w:cs="Times New Roman"/>
          <w:lang w:val="fr-FR" w:eastAsia="fr-FR"/>
        </w:rPr>
        <w:t>(*) : La note financière se calcule en divisant le minimum de tous les budgets éligibles par le budget de l’offre évaluée, multiplié par la pondération (</w:t>
      </w:r>
      <m:oMath>
        <m:r>
          <w:rPr>
            <w:rFonts w:ascii="Cambria Math" w:eastAsia="Times New Roman" w:hAnsi="Cambria Math" w:cs="Times New Roman"/>
            <w:lang w:val="fr-FR" w:eastAsia="fr-FR"/>
          </w:rPr>
          <m:t xml:space="preserve">Note financiere= </m:t>
        </m:r>
        <m:f>
          <m:fPr>
            <m:ctrlPr>
              <w:rPr>
                <w:rFonts w:ascii="Cambria Math" w:eastAsia="Times New Roman" w:hAnsi="Cambria Math" w:cs="Times New Roman"/>
                <w:i/>
                <w:lang w:val="fr-FR" w:eastAsia="fr-FR"/>
              </w:rPr>
            </m:ctrlPr>
          </m:fPr>
          <m:num>
            <m:r>
              <w:rPr>
                <w:rFonts w:ascii="Cambria Math" w:eastAsia="Times New Roman" w:hAnsi="Cambria Math" w:cs="Times New Roman"/>
                <w:lang w:val="fr-FR" w:eastAsia="fr-FR"/>
              </w:rPr>
              <m:t>Offre minimale</m:t>
            </m:r>
          </m:num>
          <m:den>
            <m:r>
              <w:rPr>
                <w:rFonts w:ascii="Cambria Math" w:eastAsia="Times New Roman" w:hAnsi="Cambria Math" w:cs="Times New Roman"/>
                <w:lang w:val="fr-FR" w:eastAsia="fr-FR"/>
              </w:rPr>
              <m:t>offre du candidat</m:t>
            </m:r>
          </m:den>
        </m:f>
        <m:r>
          <w:rPr>
            <w:rFonts w:ascii="Cambria Math" w:eastAsia="Times New Roman" w:hAnsi="Cambria Math" w:cs="Times New Roman"/>
            <w:lang w:val="fr-FR" w:eastAsia="fr-FR"/>
          </w:rPr>
          <m:t>×20)</m:t>
        </m:r>
      </m:oMath>
      <w:r w:rsidRPr="003E5A8E">
        <w:rPr>
          <w:rFonts w:ascii="Times New Roman" w:eastAsia="Times New Roman" w:hAnsi="Times New Roman" w:cs="Times New Roman"/>
          <w:lang w:val="fr-FR" w:eastAsia="fr-FR"/>
        </w:rPr>
        <w:t>.</w:t>
      </w:r>
    </w:p>
    <w:p w14:paraId="2D17C9F8" w14:textId="77777777" w:rsidR="0050180B" w:rsidRPr="00E01B0F" w:rsidRDefault="0050180B" w:rsidP="00495F8D">
      <w:pPr>
        <w:spacing w:before="360" w:after="240"/>
        <w:jc w:val="both"/>
        <w:rPr>
          <w:rFonts w:ascii="DINPro-Bold" w:hAnsi="DINPro-Bold" w:cs="DINPro-Bold"/>
          <w:b/>
          <w:bCs/>
          <w:sz w:val="24"/>
          <w:szCs w:val="24"/>
          <w:lang w:val="fr-FR"/>
        </w:rPr>
      </w:pPr>
    </w:p>
    <w:sectPr w:rsidR="0050180B" w:rsidRPr="00E01B0F" w:rsidSect="0091030C">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4AFA" w14:textId="77777777" w:rsidR="00D05C71" w:rsidRDefault="00D05C71" w:rsidP="003B3390">
      <w:pPr>
        <w:spacing w:after="0" w:line="240" w:lineRule="auto"/>
      </w:pPr>
      <w:r>
        <w:separator/>
      </w:r>
    </w:p>
  </w:endnote>
  <w:endnote w:type="continuationSeparator" w:id="0">
    <w:p w14:paraId="3174568D" w14:textId="77777777" w:rsidR="00D05C71" w:rsidRDefault="00D05C71" w:rsidP="003B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IN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678625"/>
      <w:docPartObj>
        <w:docPartGallery w:val="Page Numbers (Bottom of Page)"/>
        <w:docPartUnique/>
      </w:docPartObj>
    </w:sdtPr>
    <w:sdtEndPr>
      <w:rPr>
        <w:noProof/>
      </w:rPr>
    </w:sdtEndPr>
    <w:sdtContent>
      <w:p w14:paraId="35A19D0A" w14:textId="77777777" w:rsidR="00055592" w:rsidRDefault="00055592">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1412580F" w14:textId="77777777" w:rsidR="00055592" w:rsidRDefault="00055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BACFF" w14:textId="77777777" w:rsidR="00D05C71" w:rsidRDefault="00D05C71" w:rsidP="003B3390">
      <w:pPr>
        <w:spacing w:after="0" w:line="240" w:lineRule="auto"/>
      </w:pPr>
      <w:r>
        <w:separator/>
      </w:r>
    </w:p>
  </w:footnote>
  <w:footnote w:type="continuationSeparator" w:id="0">
    <w:p w14:paraId="27D3C84D" w14:textId="77777777" w:rsidR="00D05C71" w:rsidRDefault="00D05C71" w:rsidP="003B3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333E" w14:textId="77777777" w:rsidR="00055592" w:rsidRDefault="00055592">
    <w:pPr>
      <w:pStyle w:val="Header"/>
    </w:pPr>
    <w:r>
      <w:rPr>
        <w:noProof/>
        <w:lang w:val="en-US"/>
      </w:rPr>
      <w:drawing>
        <wp:anchor distT="0" distB="0" distL="114300" distR="114300" simplePos="0" relativeHeight="251658240" behindDoc="1" locked="0" layoutInCell="1" allowOverlap="1" wp14:anchorId="22C323C8" wp14:editId="33407232">
          <wp:simplePos x="0" y="0"/>
          <wp:positionH relativeFrom="column">
            <wp:posOffset>-638175</wp:posOffset>
          </wp:positionH>
          <wp:positionV relativeFrom="paragraph">
            <wp:posOffset>-304800</wp:posOffset>
          </wp:positionV>
          <wp:extent cx="6962775" cy="704215"/>
          <wp:effectExtent l="0" t="0" r="9525" b="635"/>
          <wp:wrapTight wrapText="bothSides">
            <wp:wrapPolygon edited="0">
              <wp:start x="0" y="0"/>
              <wp:lineTo x="0" y="21035"/>
              <wp:lineTo x="21570" y="21035"/>
              <wp:lineTo x="21570"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ing Unite for children.jpg"/>
                  <pic:cNvPicPr/>
                </pic:nvPicPr>
                <pic:blipFill>
                  <a:blip r:embed="rId1">
                    <a:extLst>
                      <a:ext uri="{28A0092B-C50C-407E-A947-70E740481C1C}">
                        <a14:useLocalDpi xmlns:a14="http://schemas.microsoft.com/office/drawing/2010/main" val="0"/>
                      </a:ext>
                    </a:extLst>
                  </a:blip>
                  <a:stretch>
                    <a:fillRect/>
                  </a:stretch>
                </pic:blipFill>
                <pic:spPr>
                  <a:xfrm>
                    <a:off x="0" y="0"/>
                    <a:ext cx="6962775" cy="704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78C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7C5E81F8"/>
    <w:lvl w:ilvl="0">
      <w:start w:val="1"/>
      <w:numFmt w:val="decimal"/>
      <w:pStyle w:val="Level1"/>
      <w:lvlText w:val="%1."/>
      <w:lvlJc w:val="left"/>
      <w:pPr>
        <w:tabs>
          <w:tab w:val="num" w:pos="720"/>
        </w:tabs>
        <w:ind w:left="720" w:hanging="720"/>
      </w:pPr>
      <w:rPr>
        <w:b/>
        <w: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29E0E22"/>
    <w:multiLevelType w:val="hybridMultilevel"/>
    <w:tmpl w:val="D0246CF8"/>
    <w:lvl w:ilvl="0" w:tplc="E6EA270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362861F6"/>
    <w:multiLevelType w:val="hybridMultilevel"/>
    <w:tmpl w:val="D0246CF8"/>
    <w:lvl w:ilvl="0" w:tplc="E6EA270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6BF6EBA"/>
    <w:multiLevelType w:val="hybridMultilevel"/>
    <w:tmpl w:val="70340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FD59A1"/>
    <w:multiLevelType w:val="hybridMultilevel"/>
    <w:tmpl w:val="692A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38B9"/>
    <w:multiLevelType w:val="multilevel"/>
    <w:tmpl w:val="9C725B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4E418E2"/>
    <w:multiLevelType w:val="hybridMultilevel"/>
    <w:tmpl w:val="02445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8E07DC7"/>
    <w:multiLevelType w:val="hybridMultilevel"/>
    <w:tmpl w:val="0C1C03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A84CDA"/>
    <w:multiLevelType w:val="hybridMultilevel"/>
    <w:tmpl w:val="0CF0C01E"/>
    <w:lvl w:ilvl="0" w:tplc="E0826D28">
      <w:start w:val="1"/>
      <w:numFmt w:val="decimal"/>
      <w:lvlText w:val="%1."/>
      <w:lvlJc w:val="left"/>
      <w:pPr>
        <w:ind w:left="1065" w:hanging="360"/>
      </w:pPr>
      <w:rPr>
        <w:rFonts w:eastAsiaTheme="minorHAnsi" w:hint="default"/>
        <w:color w:val="00000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68A42D02"/>
    <w:multiLevelType w:val="hybridMultilevel"/>
    <w:tmpl w:val="D0246CF8"/>
    <w:lvl w:ilvl="0" w:tplc="E6EA270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6E9B7629"/>
    <w:multiLevelType w:val="hybridMultilevel"/>
    <w:tmpl w:val="82D21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EF1CFF"/>
    <w:multiLevelType w:val="multilevel"/>
    <w:tmpl w:val="467C9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lvlOverride w:ilvl="0">
      <w:lvl w:ilvl="0">
        <w:start w:val="1"/>
        <w:numFmt w:val="decimal"/>
        <w:pStyle w:val="Level1"/>
        <w:lvlText w:val="%1."/>
        <w:lvlJc w:val="left"/>
        <w:pPr>
          <w:ind w:left="0" w:firstLine="0"/>
        </w:pPr>
        <w:rPr>
          <w:b/>
          <w:i/>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8"/>
  </w:num>
  <w:num w:numId="4">
    <w:abstractNumId w:val="12"/>
  </w:num>
  <w:num w:numId="5">
    <w:abstractNumId w:val="10"/>
  </w:num>
  <w:num w:numId="6">
    <w:abstractNumId w:val="9"/>
  </w:num>
  <w:num w:numId="7">
    <w:abstractNumId w:val="2"/>
  </w:num>
  <w:num w:numId="8">
    <w:abstractNumId w:val="3"/>
  </w:num>
  <w:num w:numId="9">
    <w:abstractNumId w:val="4"/>
  </w:num>
  <w:num w:numId="10">
    <w:abstractNumId w:val="7"/>
  </w:num>
  <w:num w:numId="11">
    <w:abstractNumId w:val="11"/>
  </w:num>
  <w:num w:numId="12">
    <w:abstractNumId w:val="0"/>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90"/>
    <w:rsid w:val="00000427"/>
    <w:rsid w:val="00007844"/>
    <w:rsid w:val="00020FAF"/>
    <w:rsid w:val="00024CC0"/>
    <w:rsid w:val="0002682A"/>
    <w:rsid w:val="00026BE4"/>
    <w:rsid w:val="000324DB"/>
    <w:rsid w:val="000379A2"/>
    <w:rsid w:val="00055592"/>
    <w:rsid w:val="00055785"/>
    <w:rsid w:val="00070A33"/>
    <w:rsid w:val="00080257"/>
    <w:rsid w:val="0009140F"/>
    <w:rsid w:val="000B03FE"/>
    <w:rsid w:val="000B0978"/>
    <w:rsid w:val="000B35BF"/>
    <w:rsid w:val="000B46EB"/>
    <w:rsid w:val="000D044D"/>
    <w:rsid w:val="000E0EDF"/>
    <w:rsid w:val="000E4D3B"/>
    <w:rsid w:val="000E7672"/>
    <w:rsid w:val="000F793B"/>
    <w:rsid w:val="00101054"/>
    <w:rsid w:val="001010D1"/>
    <w:rsid w:val="001016AD"/>
    <w:rsid w:val="00122DBB"/>
    <w:rsid w:val="00154AC9"/>
    <w:rsid w:val="001556F4"/>
    <w:rsid w:val="00175D35"/>
    <w:rsid w:val="00176662"/>
    <w:rsid w:val="00184042"/>
    <w:rsid w:val="00192451"/>
    <w:rsid w:val="001A0DE5"/>
    <w:rsid w:val="001B4ED0"/>
    <w:rsid w:val="001B5F8E"/>
    <w:rsid w:val="001C387A"/>
    <w:rsid w:val="001C3FB3"/>
    <w:rsid w:val="001D151F"/>
    <w:rsid w:val="001D1605"/>
    <w:rsid w:val="001D1FB6"/>
    <w:rsid w:val="001D23E8"/>
    <w:rsid w:val="001D7FF6"/>
    <w:rsid w:val="001E2E52"/>
    <w:rsid w:val="001E522E"/>
    <w:rsid w:val="001F0729"/>
    <w:rsid w:val="00204E46"/>
    <w:rsid w:val="00216D32"/>
    <w:rsid w:val="00230BC5"/>
    <w:rsid w:val="002340F3"/>
    <w:rsid w:val="00253D75"/>
    <w:rsid w:val="00261654"/>
    <w:rsid w:val="00272956"/>
    <w:rsid w:val="00284F35"/>
    <w:rsid w:val="00291970"/>
    <w:rsid w:val="002A0069"/>
    <w:rsid w:val="002B5647"/>
    <w:rsid w:val="002D5C96"/>
    <w:rsid w:val="002E6EA1"/>
    <w:rsid w:val="002F73B7"/>
    <w:rsid w:val="00307459"/>
    <w:rsid w:val="003144FF"/>
    <w:rsid w:val="0031591C"/>
    <w:rsid w:val="00316AE3"/>
    <w:rsid w:val="003405E3"/>
    <w:rsid w:val="00386F2E"/>
    <w:rsid w:val="00394CEF"/>
    <w:rsid w:val="003A1E73"/>
    <w:rsid w:val="003A2DE8"/>
    <w:rsid w:val="003A6CE9"/>
    <w:rsid w:val="003A6D23"/>
    <w:rsid w:val="003B3390"/>
    <w:rsid w:val="003B3498"/>
    <w:rsid w:val="003C2123"/>
    <w:rsid w:val="003C3DA2"/>
    <w:rsid w:val="003D4962"/>
    <w:rsid w:val="003D6CC1"/>
    <w:rsid w:val="003E1AC4"/>
    <w:rsid w:val="003E28BC"/>
    <w:rsid w:val="003F7AB5"/>
    <w:rsid w:val="00407D95"/>
    <w:rsid w:val="004229D8"/>
    <w:rsid w:val="004258D6"/>
    <w:rsid w:val="004322C5"/>
    <w:rsid w:val="00432F12"/>
    <w:rsid w:val="004538A4"/>
    <w:rsid w:val="0045592E"/>
    <w:rsid w:val="004604D9"/>
    <w:rsid w:val="00463BBA"/>
    <w:rsid w:val="00466EF5"/>
    <w:rsid w:val="0047740C"/>
    <w:rsid w:val="00491B7A"/>
    <w:rsid w:val="004921DE"/>
    <w:rsid w:val="004942F3"/>
    <w:rsid w:val="00495F8D"/>
    <w:rsid w:val="004A6A09"/>
    <w:rsid w:val="004D5B75"/>
    <w:rsid w:val="004D613C"/>
    <w:rsid w:val="004F2FEA"/>
    <w:rsid w:val="004F465F"/>
    <w:rsid w:val="00500310"/>
    <w:rsid w:val="0050180B"/>
    <w:rsid w:val="005055AD"/>
    <w:rsid w:val="00513328"/>
    <w:rsid w:val="00517898"/>
    <w:rsid w:val="00525132"/>
    <w:rsid w:val="005317FB"/>
    <w:rsid w:val="005349FE"/>
    <w:rsid w:val="00540DCA"/>
    <w:rsid w:val="00565C5F"/>
    <w:rsid w:val="005727AD"/>
    <w:rsid w:val="005941F8"/>
    <w:rsid w:val="00595468"/>
    <w:rsid w:val="00596175"/>
    <w:rsid w:val="00596FC8"/>
    <w:rsid w:val="005A45E7"/>
    <w:rsid w:val="005A6884"/>
    <w:rsid w:val="005B1A28"/>
    <w:rsid w:val="005B35A1"/>
    <w:rsid w:val="005B469F"/>
    <w:rsid w:val="005B51F7"/>
    <w:rsid w:val="005C3620"/>
    <w:rsid w:val="005C4235"/>
    <w:rsid w:val="005D2628"/>
    <w:rsid w:val="005E3E25"/>
    <w:rsid w:val="005E49B2"/>
    <w:rsid w:val="005E533D"/>
    <w:rsid w:val="005F01DC"/>
    <w:rsid w:val="005F093A"/>
    <w:rsid w:val="005F6F04"/>
    <w:rsid w:val="0061536A"/>
    <w:rsid w:val="00620910"/>
    <w:rsid w:val="00620B14"/>
    <w:rsid w:val="006315A1"/>
    <w:rsid w:val="00633268"/>
    <w:rsid w:val="00636B68"/>
    <w:rsid w:val="00654FFE"/>
    <w:rsid w:val="00672228"/>
    <w:rsid w:val="00672340"/>
    <w:rsid w:val="00681DBE"/>
    <w:rsid w:val="006862D2"/>
    <w:rsid w:val="006864CE"/>
    <w:rsid w:val="006A5A2B"/>
    <w:rsid w:val="006A72FB"/>
    <w:rsid w:val="006B5BA6"/>
    <w:rsid w:val="006C0E73"/>
    <w:rsid w:val="006C0FF5"/>
    <w:rsid w:val="006C4826"/>
    <w:rsid w:val="006C656A"/>
    <w:rsid w:val="006D3B1B"/>
    <w:rsid w:val="006E5F9C"/>
    <w:rsid w:val="006F0771"/>
    <w:rsid w:val="00725A93"/>
    <w:rsid w:val="007441A4"/>
    <w:rsid w:val="00753459"/>
    <w:rsid w:val="00784126"/>
    <w:rsid w:val="007A6B74"/>
    <w:rsid w:val="007B1FBA"/>
    <w:rsid w:val="007B23D0"/>
    <w:rsid w:val="007D2D85"/>
    <w:rsid w:val="007D6B1D"/>
    <w:rsid w:val="007E1371"/>
    <w:rsid w:val="007E1768"/>
    <w:rsid w:val="007E4D3B"/>
    <w:rsid w:val="007E632E"/>
    <w:rsid w:val="00802CE1"/>
    <w:rsid w:val="00804265"/>
    <w:rsid w:val="00807CBF"/>
    <w:rsid w:val="00811E1E"/>
    <w:rsid w:val="0082697B"/>
    <w:rsid w:val="00835B57"/>
    <w:rsid w:val="00836E82"/>
    <w:rsid w:val="00841088"/>
    <w:rsid w:val="00846131"/>
    <w:rsid w:val="00883175"/>
    <w:rsid w:val="0088490E"/>
    <w:rsid w:val="00887DDF"/>
    <w:rsid w:val="008939F8"/>
    <w:rsid w:val="00897005"/>
    <w:rsid w:val="00897C41"/>
    <w:rsid w:val="008B5C32"/>
    <w:rsid w:val="008D64EE"/>
    <w:rsid w:val="008D699C"/>
    <w:rsid w:val="008D7437"/>
    <w:rsid w:val="008E4DD8"/>
    <w:rsid w:val="008E74F5"/>
    <w:rsid w:val="008F436E"/>
    <w:rsid w:val="008F79FC"/>
    <w:rsid w:val="0091030C"/>
    <w:rsid w:val="009148E3"/>
    <w:rsid w:val="00920C4D"/>
    <w:rsid w:val="009337A6"/>
    <w:rsid w:val="00951848"/>
    <w:rsid w:val="00951C16"/>
    <w:rsid w:val="009736A0"/>
    <w:rsid w:val="009804A1"/>
    <w:rsid w:val="0098677E"/>
    <w:rsid w:val="00996D3A"/>
    <w:rsid w:val="009A3739"/>
    <w:rsid w:val="009B0C68"/>
    <w:rsid w:val="009B186B"/>
    <w:rsid w:val="009B6816"/>
    <w:rsid w:val="009C6812"/>
    <w:rsid w:val="009E1155"/>
    <w:rsid w:val="009E6B73"/>
    <w:rsid w:val="00A03447"/>
    <w:rsid w:val="00A26507"/>
    <w:rsid w:val="00A36752"/>
    <w:rsid w:val="00A406C6"/>
    <w:rsid w:val="00A45CEE"/>
    <w:rsid w:val="00A75981"/>
    <w:rsid w:val="00A96619"/>
    <w:rsid w:val="00AA4A15"/>
    <w:rsid w:val="00AA7B13"/>
    <w:rsid w:val="00AB0A6D"/>
    <w:rsid w:val="00AB7948"/>
    <w:rsid w:val="00AD3F2B"/>
    <w:rsid w:val="00AD428A"/>
    <w:rsid w:val="00AD7723"/>
    <w:rsid w:val="00AE0F58"/>
    <w:rsid w:val="00B042A3"/>
    <w:rsid w:val="00B046AB"/>
    <w:rsid w:val="00B05818"/>
    <w:rsid w:val="00B15BEE"/>
    <w:rsid w:val="00B20351"/>
    <w:rsid w:val="00B2401F"/>
    <w:rsid w:val="00B3538F"/>
    <w:rsid w:val="00B366A1"/>
    <w:rsid w:val="00B40B65"/>
    <w:rsid w:val="00B411C0"/>
    <w:rsid w:val="00B45BEF"/>
    <w:rsid w:val="00B56818"/>
    <w:rsid w:val="00B7664B"/>
    <w:rsid w:val="00B778E0"/>
    <w:rsid w:val="00B95923"/>
    <w:rsid w:val="00B964E0"/>
    <w:rsid w:val="00BA0930"/>
    <w:rsid w:val="00BA23E3"/>
    <w:rsid w:val="00BC08AE"/>
    <w:rsid w:val="00BC476B"/>
    <w:rsid w:val="00BC62F2"/>
    <w:rsid w:val="00BC6494"/>
    <w:rsid w:val="00BD0A7F"/>
    <w:rsid w:val="00BD4A28"/>
    <w:rsid w:val="00BE49AE"/>
    <w:rsid w:val="00BE5FFF"/>
    <w:rsid w:val="00BE6B62"/>
    <w:rsid w:val="00BE791A"/>
    <w:rsid w:val="00BF6B49"/>
    <w:rsid w:val="00C065DA"/>
    <w:rsid w:val="00C43F7F"/>
    <w:rsid w:val="00C51869"/>
    <w:rsid w:val="00C52714"/>
    <w:rsid w:val="00C53AA2"/>
    <w:rsid w:val="00C5719E"/>
    <w:rsid w:val="00C61E60"/>
    <w:rsid w:val="00C62AEC"/>
    <w:rsid w:val="00C649CE"/>
    <w:rsid w:val="00C67F70"/>
    <w:rsid w:val="00C74060"/>
    <w:rsid w:val="00C74A97"/>
    <w:rsid w:val="00C814E5"/>
    <w:rsid w:val="00C94284"/>
    <w:rsid w:val="00CA03D5"/>
    <w:rsid w:val="00CA3F67"/>
    <w:rsid w:val="00CC7081"/>
    <w:rsid w:val="00CD235B"/>
    <w:rsid w:val="00CF29D2"/>
    <w:rsid w:val="00CF659B"/>
    <w:rsid w:val="00D055DD"/>
    <w:rsid w:val="00D05C71"/>
    <w:rsid w:val="00D1355D"/>
    <w:rsid w:val="00D15CA7"/>
    <w:rsid w:val="00D30F70"/>
    <w:rsid w:val="00D33189"/>
    <w:rsid w:val="00D34E00"/>
    <w:rsid w:val="00D42C65"/>
    <w:rsid w:val="00D46E7F"/>
    <w:rsid w:val="00D53A47"/>
    <w:rsid w:val="00D55019"/>
    <w:rsid w:val="00D6232E"/>
    <w:rsid w:val="00D654FA"/>
    <w:rsid w:val="00D66D09"/>
    <w:rsid w:val="00D70AB6"/>
    <w:rsid w:val="00D719E1"/>
    <w:rsid w:val="00D804FD"/>
    <w:rsid w:val="00D9596E"/>
    <w:rsid w:val="00DA274D"/>
    <w:rsid w:val="00DD1E52"/>
    <w:rsid w:val="00DD63EE"/>
    <w:rsid w:val="00DE3030"/>
    <w:rsid w:val="00E015D8"/>
    <w:rsid w:val="00E01802"/>
    <w:rsid w:val="00E01B0F"/>
    <w:rsid w:val="00E02CCF"/>
    <w:rsid w:val="00E04A82"/>
    <w:rsid w:val="00E04ECD"/>
    <w:rsid w:val="00E10C29"/>
    <w:rsid w:val="00E14381"/>
    <w:rsid w:val="00E1536E"/>
    <w:rsid w:val="00E40B95"/>
    <w:rsid w:val="00E51991"/>
    <w:rsid w:val="00E53AA7"/>
    <w:rsid w:val="00E66C9C"/>
    <w:rsid w:val="00E67ADC"/>
    <w:rsid w:val="00E74429"/>
    <w:rsid w:val="00E85B3B"/>
    <w:rsid w:val="00E876E1"/>
    <w:rsid w:val="00E95EDA"/>
    <w:rsid w:val="00ED38DC"/>
    <w:rsid w:val="00ED59B3"/>
    <w:rsid w:val="00EF5F63"/>
    <w:rsid w:val="00F144E0"/>
    <w:rsid w:val="00F47421"/>
    <w:rsid w:val="00F55320"/>
    <w:rsid w:val="00F56876"/>
    <w:rsid w:val="00F8526A"/>
    <w:rsid w:val="00F86278"/>
    <w:rsid w:val="00F91DB7"/>
    <w:rsid w:val="00FA02DA"/>
    <w:rsid w:val="00FA1F50"/>
    <w:rsid w:val="00FB303C"/>
    <w:rsid w:val="00FC3283"/>
    <w:rsid w:val="00FE3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39A097"/>
  <w15:chartTrackingRefBased/>
  <w15:docId w15:val="{0D8DA12B-944B-447F-9E42-FD9F0D4E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55592"/>
    <w:pPr>
      <w:keepNext/>
      <w:spacing w:after="0" w:line="240" w:lineRule="auto"/>
      <w:outlineLvl w:val="0"/>
    </w:pPr>
    <w:rPr>
      <w:rFonts w:ascii="Tahoma" w:eastAsia="Times New Roman" w:hAnsi="Tahoma" w:cs="Tahoma"/>
      <w:b/>
      <w:bCs/>
      <w:w w:val="95"/>
      <w:sz w:val="20"/>
      <w:szCs w:val="20"/>
      <w:lang w:val="fr-FR" w:eastAsia="fr-FR"/>
    </w:rPr>
  </w:style>
  <w:style w:type="paragraph" w:styleId="Heading3">
    <w:name w:val="heading 3"/>
    <w:basedOn w:val="Normal"/>
    <w:next w:val="Normal"/>
    <w:link w:val="Heading3Char"/>
    <w:uiPriority w:val="9"/>
    <w:qFormat/>
    <w:rsid w:val="00055592"/>
    <w:pPr>
      <w:keepNext/>
      <w:keepLines/>
      <w:spacing w:after="0" w:line="240" w:lineRule="auto"/>
      <w:outlineLvl w:val="2"/>
    </w:pPr>
    <w:rPr>
      <w:rFonts w:ascii="Cambria" w:eastAsia="Times New Roman" w:hAnsi="Cambria" w:cs="Times New Roman"/>
      <w:b/>
      <w:bCs/>
      <w:sz w:val="24"/>
      <w:lang w:val="fr-FR"/>
    </w:rPr>
  </w:style>
  <w:style w:type="paragraph" w:styleId="Heading4">
    <w:name w:val="heading 4"/>
    <w:basedOn w:val="Normal"/>
    <w:next w:val="Normal"/>
    <w:link w:val="Heading4Char"/>
    <w:uiPriority w:val="9"/>
    <w:qFormat/>
    <w:rsid w:val="00055592"/>
    <w:pPr>
      <w:keepNext/>
      <w:keepLines/>
      <w:spacing w:before="200" w:after="0"/>
      <w:outlineLvl w:val="3"/>
    </w:pPr>
    <w:rPr>
      <w:rFonts w:ascii="Cambria" w:eastAsia="Times New Roman" w:hAnsi="Cambria" w:cs="Times New Roman"/>
      <w:b/>
      <w:bCs/>
      <w:i/>
      <w:iCs/>
      <w:color w:val="4F81BD"/>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390"/>
    <w:pPr>
      <w:spacing w:after="0" w:line="260" w:lineRule="exact"/>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390"/>
  </w:style>
  <w:style w:type="paragraph" w:styleId="Footer">
    <w:name w:val="footer"/>
    <w:basedOn w:val="Normal"/>
    <w:link w:val="FooterChar"/>
    <w:uiPriority w:val="99"/>
    <w:unhideWhenUsed/>
    <w:rsid w:val="003B3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390"/>
  </w:style>
  <w:style w:type="paragraph" w:styleId="BalloonText">
    <w:name w:val="Balloon Text"/>
    <w:basedOn w:val="Normal"/>
    <w:link w:val="BalloonTextChar"/>
    <w:uiPriority w:val="99"/>
    <w:semiHidden/>
    <w:unhideWhenUsed/>
    <w:rsid w:val="00A96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619"/>
    <w:rPr>
      <w:rFonts w:ascii="Segoe UI" w:hAnsi="Segoe UI" w:cs="Segoe UI"/>
      <w:sz w:val="18"/>
      <w:szCs w:val="18"/>
    </w:rPr>
  </w:style>
  <w:style w:type="paragraph" w:styleId="ListParagraph">
    <w:name w:val="List Paragraph"/>
    <w:aliases w:val="List Paragraph (numbered (a)),IAD list,Dot pt,List Paragraph2,Normal numbered,OBC Bullet,F5 List Paragraph,List Paragraph1,No Spacing1,List Paragraph Char Char Char,Indicator Text,Numbered Para 1,Bullet 1,Bullet Points,MAIN CONTENT,L"/>
    <w:basedOn w:val="Normal"/>
    <w:link w:val="ListParagraphChar"/>
    <w:uiPriority w:val="34"/>
    <w:qFormat/>
    <w:rsid w:val="00F47421"/>
    <w:pPr>
      <w:ind w:left="720"/>
      <w:contextualSpacing/>
    </w:pPr>
  </w:style>
  <w:style w:type="character" w:customStyle="1" w:styleId="hps">
    <w:name w:val="hps"/>
    <w:basedOn w:val="DefaultParagraphFont"/>
    <w:rsid w:val="00F47421"/>
  </w:style>
  <w:style w:type="paragraph" w:customStyle="1" w:styleId="Default">
    <w:name w:val="Default"/>
    <w:rsid w:val="00F47421"/>
    <w:pPr>
      <w:autoSpaceDE w:val="0"/>
      <w:autoSpaceDN w:val="0"/>
      <w:adjustRightInd w:val="0"/>
      <w:spacing w:after="0" w:line="240" w:lineRule="auto"/>
    </w:pPr>
    <w:rPr>
      <w:rFonts w:ascii="Garamond" w:hAnsi="Garamond" w:cs="Garamond"/>
      <w:color w:val="000000"/>
      <w:sz w:val="24"/>
      <w:szCs w:val="24"/>
      <w:lang w:val="en-US"/>
    </w:rPr>
  </w:style>
  <w:style w:type="paragraph" w:styleId="NormalWeb">
    <w:name w:val="Normal (Web)"/>
    <w:basedOn w:val="Normal"/>
    <w:uiPriority w:val="99"/>
    <w:rsid w:val="00C74A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lqj4b">
    <w:name w:val="jlqj4b"/>
    <w:basedOn w:val="DefaultParagraphFont"/>
    <w:rsid w:val="00846131"/>
  </w:style>
  <w:style w:type="character" w:styleId="CommentReference">
    <w:name w:val="annotation reference"/>
    <w:basedOn w:val="DefaultParagraphFont"/>
    <w:uiPriority w:val="99"/>
    <w:semiHidden/>
    <w:unhideWhenUsed/>
    <w:rsid w:val="00951C16"/>
    <w:rPr>
      <w:sz w:val="16"/>
      <w:szCs w:val="16"/>
    </w:rPr>
  </w:style>
  <w:style w:type="paragraph" w:styleId="CommentText">
    <w:name w:val="annotation text"/>
    <w:basedOn w:val="Normal"/>
    <w:link w:val="CommentTextChar"/>
    <w:uiPriority w:val="99"/>
    <w:semiHidden/>
    <w:unhideWhenUsed/>
    <w:rsid w:val="00951C16"/>
    <w:pPr>
      <w:spacing w:line="240" w:lineRule="auto"/>
    </w:pPr>
    <w:rPr>
      <w:sz w:val="20"/>
      <w:szCs w:val="20"/>
    </w:rPr>
  </w:style>
  <w:style w:type="character" w:customStyle="1" w:styleId="CommentTextChar">
    <w:name w:val="Comment Text Char"/>
    <w:basedOn w:val="DefaultParagraphFont"/>
    <w:link w:val="CommentText"/>
    <w:uiPriority w:val="99"/>
    <w:semiHidden/>
    <w:rsid w:val="00951C16"/>
    <w:rPr>
      <w:sz w:val="20"/>
      <w:szCs w:val="20"/>
    </w:rPr>
  </w:style>
  <w:style w:type="paragraph" w:styleId="CommentSubject">
    <w:name w:val="annotation subject"/>
    <w:basedOn w:val="CommentText"/>
    <w:next w:val="CommentText"/>
    <w:link w:val="CommentSubjectChar"/>
    <w:uiPriority w:val="99"/>
    <w:semiHidden/>
    <w:unhideWhenUsed/>
    <w:rsid w:val="00951C16"/>
    <w:rPr>
      <w:b/>
      <w:bCs/>
    </w:rPr>
  </w:style>
  <w:style w:type="character" w:customStyle="1" w:styleId="CommentSubjectChar">
    <w:name w:val="Comment Subject Char"/>
    <w:basedOn w:val="CommentTextChar"/>
    <w:link w:val="CommentSubject"/>
    <w:uiPriority w:val="99"/>
    <w:semiHidden/>
    <w:rsid w:val="00951C16"/>
    <w:rPr>
      <w:b/>
      <w:bCs/>
      <w:sz w:val="20"/>
      <w:szCs w:val="20"/>
    </w:rPr>
  </w:style>
  <w:style w:type="character" w:styleId="Hyperlink">
    <w:name w:val="Hyperlink"/>
    <w:basedOn w:val="DefaultParagraphFont"/>
    <w:uiPriority w:val="99"/>
    <w:unhideWhenUsed/>
    <w:rsid w:val="00FA02DA"/>
    <w:rPr>
      <w:color w:val="0000FF" w:themeColor="hyperlink"/>
      <w:u w:val="single"/>
    </w:rPr>
  </w:style>
  <w:style w:type="character" w:styleId="UnresolvedMention">
    <w:name w:val="Unresolved Mention"/>
    <w:basedOn w:val="DefaultParagraphFont"/>
    <w:uiPriority w:val="99"/>
    <w:semiHidden/>
    <w:unhideWhenUsed/>
    <w:rsid w:val="00FA02DA"/>
    <w:rPr>
      <w:color w:val="605E5C"/>
      <w:shd w:val="clear" w:color="auto" w:fill="E1DFDD"/>
    </w:rPr>
  </w:style>
  <w:style w:type="paragraph" w:styleId="NoSpacing">
    <w:name w:val="No Spacing"/>
    <w:uiPriority w:val="1"/>
    <w:qFormat/>
    <w:rsid w:val="00055592"/>
    <w:pPr>
      <w:spacing w:after="0" w:line="240" w:lineRule="auto"/>
    </w:pPr>
    <w:rPr>
      <w:rFonts w:eastAsia="MS Mincho"/>
      <w:lang w:val="en-US"/>
    </w:rPr>
  </w:style>
  <w:style w:type="paragraph" w:styleId="BodyText">
    <w:name w:val="Body Text"/>
    <w:basedOn w:val="Normal"/>
    <w:link w:val="BodyTextChar"/>
    <w:rsid w:val="0005559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55592"/>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055592"/>
    <w:rPr>
      <w:rFonts w:ascii="Tahoma" w:eastAsia="Times New Roman" w:hAnsi="Tahoma" w:cs="Tahoma"/>
      <w:b/>
      <w:bCs/>
      <w:w w:val="95"/>
      <w:sz w:val="20"/>
      <w:szCs w:val="20"/>
      <w:lang w:val="fr-FR" w:eastAsia="fr-FR"/>
    </w:rPr>
  </w:style>
  <w:style w:type="character" w:customStyle="1" w:styleId="Heading3Char">
    <w:name w:val="Heading 3 Char"/>
    <w:basedOn w:val="DefaultParagraphFont"/>
    <w:link w:val="Heading3"/>
    <w:uiPriority w:val="9"/>
    <w:rsid w:val="00055592"/>
    <w:rPr>
      <w:rFonts w:ascii="Cambria" w:eastAsia="Times New Roman" w:hAnsi="Cambria" w:cs="Times New Roman"/>
      <w:b/>
      <w:bCs/>
      <w:sz w:val="24"/>
      <w:lang w:val="fr-FR"/>
    </w:rPr>
  </w:style>
  <w:style w:type="character" w:customStyle="1" w:styleId="Heading4Char">
    <w:name w:val="Heading 4 Char"/>
    <w:basedOn w:val="DefaultParagraphFont"/>
    <w:link w:val="Heading4"/>
    <w:uiPriority w:val="9"/>
    <w:rsid w:val="00055592"/>
    <w:rPr>
      <w:rFonts w:ascii="Cambria" w:eastAsia="Times New Roman" w:hAnsi="Cambria" w:cs="Times New Roman"/>
      <w:b/>
      <w:bCs/>
      <w:i/>
      <w:iCs/>
      <w:color w:val="4F81BD"/>
      <w:lang w:val="fr-FR"/>
    </w:rPr>
  </w:style>
  <w:style w:type="paragraph" w:styleId="FootnoteText">
    <w:name w:val="footnote text"/>
    <w:aliases w:val="Footnote Text1,fn,Footnote Text Char Char,Footnote Text Char Char Char Char,Note de bas de page Car Car,Note de bas de page1 Car Car Car,Note de bas de page Car Car Car,Note de bas de page1 Car Car Car Car Car Car Car Car,Car, Car,f"/>
    <w:basedOn w:val="Normal"/>
    <w:link w:val="FootnoteTextChar"/>
    <w:uiPriority w:val="99"/>
    <w:unhideWhenUsed/>
    <w:rsid w:val="00055592"/>
    <w:pPr>
      <w:spacing w:after="0" w:line="240" w:lineRule="auto"/>
      <w:ind w:left="1354"/>
    </w:pPr>
    <w:rPr>
      <w:rFonts w:ascii="Times New Roman" w:eastAsia="Times New Roman" w:hAnsi="Times New Roman" w:cs="Arial"/>
      <w:sz w:val="20"/>
      <w:szCs w:val="20"/>
      <w:lang w:val="fr-FR"/>
    </w:rPr>
  </w:style>
  <w:style w:type="character" w:customStyle="1" w:styleId="FootnoteTextChar">
    <w:name w:val="Footnote Text Char"/>
    <w:aliases w:val="Footnote Text1 Char,fn Char,Footnote Text Char Char Char,Footnote Text Char Char Char Char Char,Note de bas de page Car Car Char,Note de bas de page1 Car Car Car Char,Note de bas de page Car Car Car Char,Car Char, Car Char,f Char"/>
    <w:basedOn w:val="DefaultParagraphFont"/>
    <w:link w:val="FootnoteText"/>
    <w:uiPriority w:val="99"/>
    <w:rsid w:val="00055592"/>
    <w:rPr>
      <w:rFonts w:ascii="Times New Roman" w:eastAsia="Times New Roman" w:hAnsi="Times New Roman" w:cs="Arial"/>
      <w:sz w:val="20"/>
      <w:szCs w:val="20"/>
      <w:lang w:val="fr-FR"/>
    </w:rPr>
  </w:style>
  <w:style w:type="paragraph" w:customStyle="1" w:styleId="Paragraphedeliste1">
    <w:name w:val="Paragraphe de liste1"/>
    <w:basedOn w:val="Normal"/>
    <w:uiPriority w:val="99"/>
    <w:qFormat/>
    <w:rsid w:val="00055592"/>
    <w:pPr>
      <w:spacing w:after="0" w:line="240" w:lineRule="auto"/>
      <w:ind w:left="720"/>
      <w:contextualSpacing/>
    </w:pPr>
    <w:rPr>
      <w:rFonts w:ascii="Times New Roman" w:eastAsia="Times New Roman" w:hAnsi="Times New Roman" w:cs="Arial"/>
      <w:sz w:val="24"/>
      <w:lang w:val="fr-FR"/>
    </w:rPr>
  </w:style>
  <w:style w:type="character" w:styleId="FootnoteReference">
    <w:name w:val="footnote reference"/>
    <w:aliases w:val="SUPERS,BVI fnr,BVI fnr Car Car,BVI fnr Car,BVI fnr Car Car Car Car,BVI fnr Car Char Char,BVI fnr Car Car Car Char Char,BVI fnr Car Car Char Char,BVI fnr Car Car Car Car Car Char Char,BVI fnr Car Car Car Car Char Car Car Char Char"/>
    <w:link w:val="BVIfnrCarChar"/>
    <w:uiPriority w:val="99"/>
    <w:unhideWhenUsed/>
    <w:rsid w:val="00055592"/>
    <w:rPr>
      <w:rFonts w:ascii="Times New Roman" w:hAnsi="Times New Roman" w:cs="Times New Roman" w:hint="default"/>
      <w:vertAlign w:val="superscript"/>
    </w:rPr>
  </w:style>
  <w:style w:type="character" w:styleId="FollowedHyperlink">
    <w:name w:val="FollowedHyperlink"/>
    <w:uiPriority w:val="99"/>
    <w:semiHidden/>
    <w:unhideWhenUsed/>
    <w:rsid w:val="00055592"/>
    <w:rPr>
      <w:color w:val="800080"/>
      <w:u w:val="single"/>
    </w:rPr>
  </w:style>
  <w:style w:type="paragraph" w:customStyle="1" w:styleId="xl65">
    <w:name w:val="xl65"/>
    <w:basedOn w:val="Normal"/>
    <w:rsid w:val="00055592"/>
    <w:pPr>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66">
    <w:name w:val="xl66"/>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67">
    <w:name w:val="xl67"/>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68">
    <w:name w:val="xl68"/>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69">
    <w:name w:val="xl69"/>
    <w:basedOn w:val="Normal"/>
    <w:rsid w:val="0005559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70">
    <w:name w:val="xl70"/>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71">
    <w:name w:val="xl71"/>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72">
    <w:name w:val="xl72"/>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val="fr-FR" w:eastAsia="fr-FR"/>
    </w:rPr>
  </w:style>
  <w:style w:type="paragraph" w:customStyle="1" w:styleId="xl73">
    <w:name w:val="xl73"/>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74">
    <w:name w:val="xl74"/>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75">
    <w:name w:val="xl75"/>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76">
    <w:name w:val="xl76"/>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val="fr-FR" w:eastAsia="fr-FR"/>
    </w:rPr>
  </w:style>
  <w:style w:type="paragraph" w:customStyle="1" w:styleId="xl77">
    <w:name w:val="xl77"/>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78">
    <w:name w:val="xl78"/>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79">
    <w:name w:val="xl79"/>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80">
    <w:name w:val="xl80"/>
    <w:basedOn w:val="Normal"/>
    <w:rsid w:val="00055592"/>
    <w:pPr>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81">
    <w:name w:val="xl81"/>
    <w:basedOn w:val="Normal"/>
    <w:rsid w:val="00055592"/>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82">
    <w:name w:val="xl82"/>
    <w:basedOn w:val="Normal"/>
    <w:rsid w:val="00055592"/>
    <w:pPr>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83">
    <w:name w:val="xl83"/>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84">
    <w:name w:val="xl84"/>
    <w:basedOn w:val="Normal"/>
    <w:rsid w:val="0005559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85">
    <w:name w:val="xl85"/>
    <w:basedOn w:val="Normal"/>
    <w:rsid w:val="00055592"/>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86">
    <w:name w:val="xl86"/>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87">
    <w:name w:val="xl87"/>
    <w:basedOn w:val="Normal"/>
    <w:rsid w:val="00055592"/>
    <w:pPr>
      <w:spacing w:before="100" w:beforeAutospacing="1" w:after="100" w:afterAutospacing="1" w:line="240" w:lineRule="auto"/>
    </w:pPr>
    <w:rPr>
      <w:rFonts w:ascii="Times New Roman" w:eastAsia="Times New Roman" w:hAnsi="Times New Roman" w:cs="Times New Roman"/>
      <w:color w:val="C00000"/>
      <w:sz w:val="24"/>
      <w:szCs w:val="24"/>
      <w:lang w:val="fr-FR" w:eastAsia="fr-FR"/>
    </w:rPr>
  </w:style>
  <w:style w:type="paragraph" w:customStyle="1" w:styleId="xl88">
    <w:name w:val="xl88"/>
    <w:basedOn w:val="Normal"/>
    <w:rsid w:val="00055592"/>
    <w:pPr>
      <w:shd w:val="clear" w:color="000000" w:fill="DDD9C3"/>
      <w:spacing w:before="100" w:beforeAutospacing="1" w:after="100" w:afterAutospacing="1" w:line="240" w:lineRule="auto"/>
    </w:pPr>
    <w:rPr>
      <w:rFonts w:ascii="Times New Roman" w:eastAsia="Times New Roman" w:hAnsi="Times New Roman" w:cs="Times New Roman"/>
      <w:b/>
      <w:bCs/>
      <w:color w:val="C00000"/>
      <w:sz w:val="24"/>
      <w:szCs w:val="24"/>
      <w:lang w:val="fr-FR" w:eastAsia="fr-FR"/>
    </w:rPr>
  </w:style>
  <w:style w:type="paragraph" w:customStyle="1" w:styleId="xl89">
    <w:name w:val="xl89"/>
    <w:basedOn w:val="Normal"/>
    <w:rsid w:val="00055592"/>
    <w:pPr>
      <w:spacing w:before="100" w:beforeAutospacing="1" w:after="100" w:afterAutospacing="1" w:line="240" w:lineRule="auto"/>
    </w:pPr>
    <w:rPr>
      <w:rFonts w:ascii="Times New Roman" w:eastAsia="Times New Roman" w:hAnsi="Times New Roman" w:cs="Times New Roman"/>
      <w:b/>
      <w:bCs/>
      <w:color w:val="C00000"/>
      <w:sz w:val="24"/>
      <w:szCs w:val="24"/>
      <w:lang w:val="fr-FR" w:eastAsia="fr-FR"/>
    </w:rPr>
  </w:style>
  <w:style w:type="paragraph" w:customStyle="1" w:styleId="xl90">
    <w:name w:val="xl90"/>
    <w:basedOn w:val="Normal"/>
    <w:rsid w:val="00055592"/>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91">
    <w:name w:val="xl91"/>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92">
    <w:name w:val="xl92"/>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val="fr-FR" w:eastAsia="fr-FR"/>
    </w:rPr>
  </w:style>
  <w:style w:type="paragraph" w:customStyle="1" w:styleId="xl93">
    <w:name w:val="xl93"/>
    <w:basedOn w:val="Normal"/>
    <w:rsid w:val="00055592"/>
    <w:pPr>
      <w:pBdr>
        <w:top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0"/>
      <w:szCs w:val="20"/>
      <w:lang w:val="fr-FR" w:eastAsia="fr-FR"/>
    </w:rPr>
  </w:style>
  <w:style w:type="paragraph" w:customStyle="1" w:styleId="xl94">
    <w:name w:val="xl94"/>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0"/>
      <w:szCs w:val="20"/>
      <w:lang w:val="fr-FR" w:eastAsia="fr-FR"/>
    </w:rPr>
  </w:style>
  <w:style w:type="paragraph" w:customStyle="1" w:styleId="xl95">
    <w:name w:val="xl95"/>
    <w:basedOn w:val="Normal"/>
    <w:rsid w:val="0005559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96">
    <w:name w:val="xl96"/>
    <w:basedOn w:val="Normal"/>
    <w:rsid w:val="0005559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97">
    <w:name w:val="xl97"/>
    <w:basedOn w:val="Normal"/>
    <w:rsid w:val="00055592"/>
    <w:pPr>
      <w:pBdr>
        <w:top w:val="single" w:sz="4" w:space="0" w:color="auto"/>
        <w:bottom w:val="single" w:sz="4" w:space="0" w:color="auto"/>
        <w:right w:val="single" w:sz="4" w:space="0" w:color="auto"/>
      </w:pBdr>
      <w:shd w:val="clear" w:color="000000" w:fill="C5BE97"/>
      <w:spacing w:before="100" w:beforeAutospacing="1" w:after="100" w:afterAutospacing="1" w:line="240" w:lineRule="auto"/>
    </w:pPr>
    <w:rPr>
      <w:rFonts w:ascii="Arial Narrow" w:eastAsia="Times New Roman" w:hAnsi="Arial Narrow" w:cs="Times New Roman"/>
      <w:sz w:val="20"/>
      <w:szCs w:val="20"/>
      <w:lang w:val="fr-FR" w:eastAsia="fr-FR"/>
    </w:rPr>
  </w:style>
  <w:style w:type="paragraph" w:customStyle="1" w:styleId="xl98">
    <w:name w:val="xl98"/>
    <w:basedOn w:val="Normal"/>
    <w:rsid w:val="00055592"/>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99">
    <w:name w:val="xl99"/>
    <w:basedOn w:val="Normal"/>
    <w:rsid w:val="00055592"/>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100">
    <w:name w:val="xl100"/>
    <w:basedOn w:val="Normal"/>
    <w:rsid w:val="00055592"/>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101">
    <w:name w:val="xl101"/>
    <w:basedOn w:val="Normal"/>
    <w:rsid w:val="00055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102">
    <w:name w:val="xl102"/>
    <w:basedOn w:val="Normal"/>
    <w:rsid w:val="0005559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103">
    <w:name w:val="xl103"/>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right"/>
    </w:pPr>
    <w:rPr>
      <w:rFonts w:ascii="Arial Narrow" w:eastAsia="Times New Roman" w:hAnsi="Arial Narrow" w:cs="Times New Roman"/>
      <w:b/>
      <w:bCs/>
      <w:sz w:val="20"/>
      <w:szCs w:val="20"/>
      <w:lang w:val="fr-FR" w:eastAsia="fr-FR"/>
    </w:rPr>
  </w:style>
  <w:style w:type="paragraph" w:customStyle="1" w:styleId="xl104">
    <w:name w:val="xl104"/>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0"/>
      <w:szCs w:val="20"/>
      <w:lang w:val="fr-FR" w:eastAsia="fr-FR"/>
    </w:rPr>
  </w:style>
  <w:style w:type="paragraph" w:customStyle="1" w:styleId="xl105">
    <w:name w:val="xl105"/>
    <w:basedOn w:val="Normal"/>
    <w:rsid w:val="0005559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106">
    <w:name w:val="xl106"/>
    <w:basedOn w:val="Normal"/>
    <w:rsid w:val="0005559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107">
    <w:name w:val="xl107"/>
    <w:basedOn w:val="Normal"/>
    <w:rsid w:val="00055592"/>
    <w:pPr>
      <w:spacing w:before="100" w:beforeAutospacing="1" w:after="100" w:afterAutospacing="1" w:line="240" w:lineRule="auto"/>
    </w:pPr>
    <w:rPr>
      <w:rFonts w:ascii="Arial Narrow" w:eastAsia="Times New Roman" w:hAnsi="Arial Narrow" w:cs="Times New Roman"/>
      <w:sz w:val="20"/>
      <w:szCs w:val="20"/>
      <w:lang w:val="fr-FR" w:eastAsia="fr-FR"/>
    </w:rPr>
  </w:style>
  <w:style w:type="paragraph" w:styleId="BodyText2">
    <w:name w:val="Body Text 2"/>
    <w:basedOn w:val="Normal"/>
    <w:link w:val="BodyText2Char"/>
    <w:uiPriority w:val="99"/>
    <w:unhideWhenUsed/>
    <w:rsid w:val="00055592"/>
    <w:pPr>
      <w:spacing w:after="120" w:line="480" w:lineRule="auto"/>
    </w:pPr>
    <w:rPr>
      <w:rFonts w:ascii="Calibri" w:eastAsia="Times New Roman" w:hAnsi="Calibri" w:cs="Times New Roman"/>
      <w:lang w:val="fr-FR" w:eastAsia="fr-FR"/>
    </w:rPr>
  </w:style>
  <w:style w:type="character" w:customStyle="1" w:styleId="BodyText2Char">
    <w:name w:val="Body Text 2 Char"/>
    <w:basedOn w:val="DefaultParagraphFont"/>
    <w:link w:val="BodyText2"/>
    <w:uiPriority w:val="99"/>
    <w:rsid w:val="00055592"/>
    <w:rPr>
      <w:rFonts w:ascii="Calibri" w:eastAsia="Times New Roman" w:hAnsi="Calibri" w:cs="Times New Roman"/>
      <w:lang w:val="fr-FR" w:eastAsia="fr-FR"/>
    </w:rPr>
  </w:style>
  <w:style w:type="character" w:customStyle="1" w:styleId="Listecouleur-Accent1Car">
    <w:name w:val="Liste couleur - Accent 1 Car"/>
    <w:aliases w:val="Bullets Car"/>
    <w:link w:val="ColorfulList-Accent1"/>
    <w:uiPriority w:val="34"/>
    <w:rsid w:val="00055592"/>
    <w:rPr>
      <w:rFonts w:eastAsia="Times New Roman" w:cs="Arial"/>
      <w:sz w:val="22"/>
      <w:szCs w:val="22"/>
      <w:lang w:val="fr-FR"/>
    </w:rPr>
  </w:style>
  <w:style w:type="paragraph" w:styleId="Subtitle">
    <w:name w:val="Subtitle"/>
    <w:basedOn w:val="Normal"/>
    <w:link w:val="SubtitleChar"/>
    <w:qFormat/>
    <w:rsid w:val="00055592"/>
    <w:pPr>
      <w:spacing w:after="0" w:line="240" w:lineRule="auto"/>
      <w:jc w:val="center"/>
    </w:pPr>
    <w:rPr>
      <w:rFonts w:ascii="Times New Roman" w:eastAsia="Times New Roman" w:hAnsi="Times New Roman" w:cs="Times New Roman"/>
      <w:b/>
      <w:sz w:val="20"/>
      <w:szCs w:val="20"/>
      <w:lang w:val="fr-FR" w:eastAsia="fr-FR"/>
    </w:rPr>
  </w:style>
  <w:style w:type="character" w:customStyle="1" w:styleId="SubtitleChar">
    <w:name w:val="Subtitle Char"/>
    <w:basedOn w:val="DefaultParagraphFont"/>
    <w:link w:val="Subtitle"/>
    <w:rsid w:val="00055592"/>
    <w:rPr>
      <w:rFonts w:ascii="Times New Roman" w:eastAsia="Times New Roman" w:hAnsi="Times New Roman" w:cs="Times New Roman"/>
      <w:b/>
      <w:sz w:val="20"/>
      <w:szCs w:val="20"/>
      <w:lang w:val="fr-FR" w:eastAsia="fr-FR"/>
    </w:rPr>
  </w:style>
  <w:style w:type="paragraph" w:customStyle="1" w:styleId="Level1">
    <w:name w:val="Level 1"/>
    <w:basedOn w:val="Normal"/>
    <w:rsid w:val="00055592"/>
    <w:pPr>
      <w:numPr>
        <w:numId w:val="2"/>
      </w:numPr>
      <w:tabs>
        <w:tab w:val="num" w:pos="720"/>
      </w:tabs>
      <w:snapToGrid w:val="0"/>
      <w:spacing w:after="0" w:line="240" w:lineRule="auto"/>
      <w:ind w:left="720" w:hanging="360"/>
    </w:pPr>
    <w:rPr>
      <w:rFonts w:ascii="Times New Roman" w:eastAsia="Calibri" w:hAnsi="Times New Roman" w:cs="Times New Roman"/>
      <w:sz w:val="24"/>
      <w:szCs w:val="24"/>
      <w:lang w:val="en-US"/>
    </w:rPr>
  </w:style>
  <w:style w:type="character" w:customStyle="1" w:styleId="ListParagraphChar">
    <w:name w:val="List Paragraph Char"/>
    <w:aliases w:val="List Paragraph (numbered (a)) Char,IAD list Char,Dot pt Char,List Paragraph2 Char,Normal numbered Char,OBC Bullet Char,F5 List Paragraph Char,List Paragraph1 Char,No Spacing1 Char,List Paragraph Char Char Char Char,Bullet 1 Char"/>
    <w:link w:val="ListParagraph"/>
    <w:uiPriority w:val="34"/>
    <w:qFormat/>
    <w:rsid w:val="00055592"/>
  </w:style>
  <w:style w:type="table" w:styleId="ColorfulList-Accent1">
    <w:name w:val="Colorful List Accent 1"/>
    <w:basedOn w:val="TableNormal"/>
    <w:link w:val="Listecouleur-Accent1Car"/>
    <w:uiPriority w:val="34"/>
    <w:semiHidden/>
    <w:unhideWhenUsed/>
    <w:rsid w:val="00055592"/>
    <w:pPr>
      <w:spacing w:after="0" w:line="240" w:lineRule="auto"/>
    </w:pPr>
    <w:rPr>
      <w:rFonts w:eastAsia="Times New Roman" w:cs="Arial"/>
      <w:lang w:val="fr-FR"/>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50180B"/>
    <w:rPr>
      <w:b/>
      <w:bCs/>
    </w:rPr>
  </w:style>
  <w:style w:type="paragraph" w:customStyle="1" w:styleId="Paragraphedeliste3">
    <w:name w:val="Paragraphe de liste3"/>
    <w:basedOn w:val="Normal"/>
    <w:uiPriority w:val="34"/>
    <w:qFormat/>
    <w:rsid w:val="008E74F5"/>
    <w:pPr>
      <w:spacing w:after="0" w:line="240" w:lineRule="auto"/>
      <w:ind w:left="720"/>
      <w:contextualSpacing/>
    </w:pPr>
    <w:rPr>
      <w:rFonts w:ascii="Times New Roman" w:eastAsia="Times New Roman" w:hAnsi="Times New Roman" w:cs="Arial"/>
      <w:sz w:val="24"/>
      <w:lang w:val="fr-FR"/>
    </w:rPr>
  </w:style>
  <w:style w:type="paragraph" w:customStyle="1" w:styleId="BVIfnrCarChar">
    <w:name w:val="BVI fnr Car Char"/>
    <w:aliases w:val="BVI fnr Car Car Car Char,BVI fnr Car Car Char,BVI fnr Car Car Car Car Car Char,BVI fnr Car Car Car Car Char Car Car Char"/>
    <w:basedOn w:val="Normal"/>
    <w:link w:val="FootnoteReference"/>
    <w:uiPriority w:val="99"/>
    <w:rsid w:val="008E74F5"/>
    <w:pPr>
      <w:spacing w:line="240" w:lineRule="exact"/>
    </w:pPr>
    <w:rPr>
      <w:rFonts w:ascii="Times New Roman" w:hAnsi="Times New Roman" w:cs="Times New Roman"/>
      <w:vertAlign w:val="superscript"/>
    </w:rPr>
  </w:style>
  <w:style w:type="paragraph" w:styleId="Title">
    <w:name w:val="Title"/>
    <w:basedOn w:val="Normal"/>
    <w:next w:val="Normal"/>
    <w:link w:val="TitleChar"/>
    <w:uiPriority w:val="10"/>
    <w:qFormat/>
    <w:rsid w:val="00C065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5DA"/>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E7442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0324DB"/>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101806">
      <w:bodyDiv w:val="1"/>
      <w:marLeft w:val="0"/>
      <w:marRight w:val="0"/>
      <w:marTop w:val="0"/>
      <w:marBottom w:val="0"/>
      <w:divBdr>
        <w:top w:val="none" w:sz="0" w:space="0" w:color="auto"/>
        <w:left w:val="none" w:sz="0" w:space="0" w:color="auto"/>
        <w:bottom w:val="none" w:sz="0" w:space="0" w:color="auto"/>
        <w:right w:val="none" w:sz="0" w:space="0" w:color="auto"/>
      </w:divBdr>
      <w:divsChild>
        <w:div w:id="238759644">
          <w:marLeft w:val="0"/>
          <w:marRight w:val="0"/>
          <w:marTop w:val="150"/>
          <w:marBottom w:val="150"/>
          <w:divBdr>
            <w:top w:val="none" w:sz="0" w:space="0" w:color="auto"/>
            <w:left w:val="none" w:sz="0" w:space="0" w:color="auto"/>
            <w:bottom w:val="none" w:sz="0" w:space="0" w:color="auto"/>
            <w:right w:val="none" w:sz="0" w:space="0" w:color="auto"/>
          </w:divBdr>
        </w:div>
        <w:div w:id="875506561">
          <w:marLeft w:val="0"/>
          <w:marRight w:val="0"/>
          <w:marTop w:val="150"/>
          <w:marBottom w:val="150"/>
          <w:divBdr>
            <w:top w:val="none" w:sz="0" w:space="0" w:color="auto"/>
            <w:left w:val="none" w:sz="0" w:space="0" w:color="auto"/>
            <w:bottom w:val="none" w:sz="0" w:space="0" w:color="auto"/>
            <w:right w:val="none" w:sz="0" w:space="0" w:color="auto"/>
          </w:divBdr>
        </w:div>
        <w:div w:id="1771587264">
          <w:marLeft w:val="0"/>
          <w:marRight w:val="0"/>
          <w:marTop w:val="150"/>
          <w:marBottom w:val="150"/>
          <w:divBdr>
            <w:top w:val="none" w:sz="0" w:space="0" w:color="auto"/>
            <w:left w:val="none" w:sz="0" w:space="0" w:color="auto"/>
            <w:bottom w:val="none" w:sz="0" w:space="0" w:color="auto"/>
            <w:right w:val="none" w:sz="0" w:space="0" w:color="auto"/>
          </w:divBdr>
          <w:divsChild>
            <w:div w:id="239407658">
              <w:marLeft w:val="0"/>
              <w:marRight w:val="0"/>
              <w:marTop w:val="150"/>
              <w:marBottom w:val="150"/>
              <w:divBdr>
                <w:top w:val="none" w:sz="0" w:space="0" w:color="auto"/>
                <w:left w:val="none" w:sz="0" w:space="0" w:color="auto"/>
                <w:bottom w:val="none" w:sz="0" w:space="0" w:color="auto"/>
                <w:right w:val="none" w:sz="0" w:space="0" w:color="auto"/>
              </w:divBdr>
            </w:div>
          </w:divsChild>
        </w:div>
        <w:div w:id="1589194906">
          <w:marLeft w:val="0"/>
          <w:marRight w:val="0"/>
          <w:marTop w:val="150"/>
          <w:marBottom w:val="150"/>
          <w:divBdr>
            <w:top w:val="none" w:sz="0" w:space="0" w:color="auto"/>
            <w:left w:val="none" w:sz="0" w:space="0" w:color="auto"/>
            <w:bottom w:val="none" w:sz="0" w:space="0" w:color="auto"/>
            <w:right w:val="none" w:sz="0" w:space="0" w:color="auto"/>
          </w:divBdr>
          <w:divsChild>
            <w:div w:id="1558667652">
              <w:marLeft w:val="0"/>
              <w:marRight w:val="0"/>
              <w:marTop w:val="150"/>
              <w:marBottom w:val="150"/>
              <w:divBdr>
                <w:top w:val="none" w:sz="0" w:space="0" w:color="auto"/>
                <w:left w:val="none" w:sz="0" w:space="0" w:color="auto"/>
                <w:bottom w:val="none" w:sz="0" w:space="0" w:color="auto"/>
                <w:right w:val="none" w:sz="0" w:space="0" w:color="auto"/>
              </w:divBdr>
            </w:div>
            <w:div w:id="8076661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inah@unice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cef.org/about/employ/?jo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amohamed@unicef.org"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1908</Words>
  <Characters>10494</Characters>
  <Application>Microsoft Office Word</Application>
  <DocSecurity>4</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Ahamada Ali</dc:creator>
  <cp:keywords/>
  <dc:description/>
  <cp:lastModifiedBy>Raichat Mohamed Ali</cp:lastModifiedBy>
  <cp:revision>2</cp:revision>
  <cp:lastPrinted>2022-05-30T09:45:00Z</cp:lastPrinted>
  <dcterms:created xsi:type="dcterms:W3CDTF">2022-12-05T08:15:00Z</dcterms:created>
  <dcterms:modified xsi:type="dcterms:W3CDTF">2022-12-05T08:15:00Z</dcterms:modified>
</cp:coreProperties>
</file>