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1D54" w14:textId="66E096F0" w:rsidR="008E19C4" w:rsidRPr="00994B3A" w:rsidRDefault="008E19C4" w:rsidP="00994B3A">
      <w:pPr>
        <w:pStyle w:val="Heading1"/>
        <w:spacing w:before="0"/>
        <w:ind w:left="0"/>
        <w:jc w:val="center"/>
        <w:rPr>
          <w:rFonts w:asciiTheme="minorHAnsi" w:hAnsiTheme="minorHAnsi" w:cstheme="minorHAnsi"/>
          <w:bCs w:val="0"/>
          <w:sz w:val="22"/>
          <w:szCs w:val="22"/>
          <w:lang w:val="es-HN"/>
        </w:rPr>
      </w:pPr>
      <w:r w:rsidRPr="00994B3A">
        <w:rPr>
          <w:rFonts w:asciiTheme="minorHAnsi" w:hAnsiTheme="minorHAnsi" w:cstheme="minorHAnsi"/>
          <w:sz w:val="22"/>
          <w:szCs w:val="22"/>
          <w:lang w:val="es-HN"/>
        </w:rPr>
        <w:t>ANUNCIO DE CONSULTORÍA # HON-</w:t>
      </w:r>
      <w:r w:rsidR="004C5EF9">
        <w:rPr>
          <w:rFonts w:asciiTheme="minorHAnsi" w:hAnsiTheme="minorHAnsi" w:cstheme="minorHAnsi"/>
          <w:sz w:val="22"/>
          <w:szCs w:val="22"/>
          <w:lang w:val="es-HN"/>
        </w:rPr>
        <w:t>005-2023</w:t>
      </w:r>
    </w:p>
    <w:p w14:paraId="12FB09FE" w14:textId="77777777" w:rsidR="008E19C4" w:rsidRPr="00994B3A" w:rsidRDefault="008E19C4" w:rsidP="00994B3A">
      <w:pPr>
        <w:ind w:left="396" w:right="74" w:firstLine="1236"/>
        <w:rPr>
          <w:rFonts w:eastAsia="Arial" w:cstheme="minorHAnsi"/>
          <w:b/>
          <w:lang w:val="es-HN"/>
        </w:rPr>
      </w:pPr>
      <w:r w:rsidRPr="00994B3A">
        <w:rPr>
          <w:rFonts w:cstheme="minorHAnsi"/>
          <w:b/>
          <w:lang w:val="es-HN"/>
        </w:rPr>
        <w:t>Externo/Interno (UNICEF/Agencias de Naciones</w:t>
      </w:r>
      <w:r w:rsidRPr="00994B3A">
        <w:rPr>
          <w:rFonts w:cstheme="minorHAnsi"/>
          <w:b/>
          <w:spacing w:val="-27"/>
          <w:lang w:val="es-HN"/>
        </w:rPr>
        <w:t xml:space="preserve"> </w:t>
      </w:r>
      <w:r w:rsidRPr="00994B3A">
        <w:rPr>
          <w:rFonts w:cstheme="minorHAnsi"/>
          <w:b/>
          <w:lang w:val="es-HN"/>
        </w:rPr>
        <w:t>Unidas)</w:t>
      </w:r>
    </w:p>
    <w:p w14:paraId="43BB0D05" w14:textId="77777777" w:rsidR="008E19C4" w:rsidRPr="00994B3A" w:rsidRDefault="008E19C4" w:rsidP="008E19C4">
      <w:pPr>
        <w:spacing w:before="1"/>
        <w:jc w:val="center"/>
        <w:rPr>
          <w:rFonts w:eastAsia="Arial" w:cstheme="minorHAnsi"/>
          <w:bCs/>
          <w:lang w:val="es-HN"/>
        </w:rPr>
      </w:pPr>
    </w:p>
    <w:p w14:paraId="79EF580C" w14:textId="75D389F1" w:rsidR="008E19C4" w:rsidRPr="00994B3A" w:rsidRDefault="008E19C4" w:rsidP="008E19C4">
      <w:pPr>
        <w:jc w:val="center"/>
        <w:rPr>
          <w:rFonts w:cstheme="minorHAnsi"/>
          <w:b/>
          <w:lang w:val="es-419"/>
        </w:rPr>
      </w:pPr>
      <w:r w:rsidRPr="00994B3A">
        <w:rPr>
          <w:rFonts w:cstheme="minorHAnsi"/>
          <w:b/>
          <w:lang w:val="es-HN"/>
        </w:rPr>
        <w:t xml:space="preserve">Consultoría </w:t>
      </w:r>
      <w:r w:rsidR="003428E4">
        <w:rPr>
          <w:rFonts w:cstheme="minorHAnsi"/>
          <w:b/>
          <w:lang w:val="es-419"/>
        </w:rPr>
        <w:t>para fortalecer el monitoreo de los programas de UNICEF Honduras</w:t>
      </w:r>
    </w:p>
    <w:p w14:paraId="6E11BF64" w14:textId="77777777" w:rsidR="008E19C4" w:rsidRPr="00994B3A" w:rsidRDefault="008E19C4" w:rsidP="008E19C4">
      <w:pPr>
        <w:jc w:val="center"/>
        <w:rPr>
          <w:rFonts w:cstheme="minorHAnsi"/>
          <w:b/>
          <w:lang w:val="es-419"/>
        </w:rPr>
      </w:pPr>
    </w:p>
    <w:p w14:paraId="339B0965" w14:textId="77777777" w:rsidR="008E19C4" w:rsidRPr="00994B3A" w:rsidRDefault="008E19C4" w:rsidP="00994B3A">
      <w:pPr>
        <w:pStyle w:val="BodyText"/>
        <w:numPr>
          <w:ilvl w:val="0"/>
          <w:numId w:val="2"/>
        </w:numPr>
        <w:autoSpaceDE w:val="0"/>
        <w:autoSpaceDN w:val="0"/>
        <w:spacing w:before="118" w:line="232" w:lineRule="auto"/>
        <w:ind w:left="100" w:right="117" w:firstLine="0"/>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CHILD SAFEGUARDING</w:t>
      </w:r>
    </w:p>
    <w:p w14:paraId="5DC423A2" w14:textId="77777777" w:rsidR="008E19C4" w:rsidRPr="00994B3A" w:rsidRDefault="008E19C4" w:rsidP="008E19C4">
      <w:pPr>
        <w:pStyle w:val="ListParagraph"/>
        <w:ind w:left="479"/>
        <w:rPr>
          <w:rFonts w:cstheme="minorHAnsi"/>
          <w:b/>
          <w:lang w:val="es-419"/>
        </w:rPr>
      </w:pPr>
    </w:p>
    <w:p w14:paraId="4897E3AE" w14:textId="77777777" w:rsidR="008E19C4" w:rsidRPr="00994B3A" w:rsidRDefault="008E19C4" w:rsidP="008E19C4">
      <w:pPr>
        <w:pStyle w:val="NormalWeb"/>
        <w:spacing w:after="0"/>
        <w:ind w:left="479"/>
        <w:rPr>
          <w:rFonts w:asciiTheme="minorHAnsi" w:eastAsiaTheme="minorHAnsi" w:hAnsiTheme="minorHAnsi" w:cstheme="minorHAnsi"/>
          <w:b/>
          <w:bCs/>
          <w:sz w:val="22"/>
          <w:szCs w:val="22"/>
          <w:lang w:eastAsia="en-US"/>
        </w:rPr>
      </w:pPr>
      <w:r w:rsidRPr="00994B3A">
        <w:rPr>
          <w:rFonts w:asciiTheme="minorHAnsi" w:eastAsiaTheme="minorHAnsi" w:hAnsiTheme="minorHAnsi" w:cstheme="minorHAnsi"/>
          <w:b/>
          <w:bCs/>
          <w:sz w:val="22"/>
          <w:szCs w:val="22"/>
          <w:lang w:eastAsia="en-US"/>
        </w:rPr>
        <w:t xml:space="preserve">Child </w:t>
      </w:r>
      <w:proofErr w:type="spellStart"/>
      <w:r w:rsidRPr="00994B3A">
        <w:rPr>
          <w:rFonts w:asciiTheme="minorHAnsi" w:eastAsiaTheme="minorHAnsi" w:hAnsiTheme="minorHAnsi" w:cstheme="minorHAnsi"/>
          <w:b/>
          <w:bCs/>
          <w:sz w:val="22"/>
          <w:szCs w:val="22"/>
          <w:lang w:eastAsia="en-US"/>
        </w:rPr>
        <w:t>Safeguarding</w:t>
      </w:r>
      <w:proofErr w:type="spellEnd"/>
    </w:p>
    <w:p w14:paraId="06065E49"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¿Se considera este Proyecto/asignación como “</w:t>
      </w:r>
      <w:hyperlink r:id="rId7" w:history="1">
        <w:r w:rsidRPr="00994B3A">
          <w:rPr>
            <w:rStyle w:val="Hyperlink"/>
            <w:rFonts w:asciiTheme="minorHAnsi" w:eastAsiaTheme="minorHAnsi" w:hAnsiTheme="minorHAnsi" w:cstheme="minorHAnsi"/>
            <w:sz w:val="22"/>
            <w:szCs w:val="22"/>
            <w:lang w:val="es-419" w:eastAsia="en-US"/>
          </w:rPr>
          <w:t>Rol de riesgo Elevado</w:t>
        </w:r>
      </w:hyperlink>
      <w:r w:rsidRPr="00994B3A">
        <w:rPr>
          <w:rFonts w:asciiTheme="minorHAnsi" w:eastAsiaTheme="minorHAnsi" w:hAnsiTheme="minorHAnsi" w:cstheme="minorHAnsi"/>
          <w:sz w:val="22"/>
          <w:szCs w:val="22"/>
          <w:lang w:val="es-419" w:eastAsia="en-US"/>
        </w:rPr>
        <w:t>” desde una perspectiva de protección infantil?</w:t>
      </w:r>
    </w:p>
    <w:p w14:paraId="3D5BC25A" w14:textId="786F589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2057737630"/>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976571917"/>
          <w14:checkbox>
            <w14:checked w14:val="1"/>
            <w14:checkedState w14:val="2612" w14:font="MS Gothic"/>
            <w14:uncheckedState w14:val="2610" w14:font="MS Gothic"/>
          </w14:checkbox>
        </w:sdtPr>
        <w:sdtEndPr/>
        <w:sdtContent>
          <w:r w:rsidR="00074ED6">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roofErr w:type="gramStart"/>
      <w:r w:rsidRPr="00994B3A">
        <w:rPr>
          <w:rFonts w:asciiTheme="minorHAnsi" w:eastAsiaTheme="minorHAnsi" w:hAnsiTheme="minorHAnsi" w:cstheme="minorHAnsi"/>
          <w:sz w:val="22"/>
          <w:szCs w:val="22"/>
          <w:lang w:val="es-419" w:eastAsia="en-US"/>
        </w:rPr>
        <w:t>En caso que</w:t>
      </w:r>
      <w:proofErr w:type="gramEnd"/>
      <w:r w:rsidRPr="00994B3A">
        <w:rPr>
          <w:rFonts w:asciiTheme="minorHAnsi" w:eastAsiaTheme="minorHAnsi" w:hAnsiTheme="minorHAnsi" w:cstheme="minorHAnsi"/>
          <w:sz w:val="22"/>
          <w:szCs w:val="22"/>
          <w:lang w:val="es-419" w:eastAsia="en-US"/>
        </w:rPr>
        <w:t xml:space="preserve"> sí, seleccionar las opciones que apliquen:</w:t>
      </w:r>
    </w:p>
    <w:p w14:paraId="043BDA81"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p>
    <w:p w14:paraId="073A383F" w14:textId="28E68D41" w:rsidR="008E19C4" w:rsidRPr="00994B3A" w:rsidRDefault="008E19C4" w:rsidP="008E19C4">
      <w:pPr>
        <w:pStyle w:val="NormalWeb"/>
        <w:spacing w:after="0"/>
        <w:ind w:left="479"/>
        <w:rPr>
          <w:rFonts w:asciiTheme="minorHAnsi" w:eastAsiaTheme="minorHAnsi" w:hAnsiTheme="minorHAnsi" w:cstheme="minorHAnsi"/>
          <w:sz w:val="22"/>
          <w:szCs w:val="22"/>
          <w:lang w:val="es-PA" w:eastAsia="en-US"/>
        </w:rPr>
      </w:pPr>
      <w:r w:rsidRPr="00994B3A">
        <w:rPr>
          <w:rFonts w:asciiTheme="minorHAnsi" w:eastAsiaTheme="minorHAnsi" w:hAnsiTheme="minorHAnsi" w:cstheme="minorHAnsi"/>
          <w:b/>
          <w:bCs/>
          <w:sz w:val="22"/>
          <w:szCs w:val="22"/>
          <w:lang w:val="es-PA" w:eastAsia="en-US"/>
        </w:rPr>
        <w:t>Role: Contacto Directo</w:t>
      </w:r>
      <w:r w:rsidRPr="00994B3A">
        <w:rPr>
          <w:rFonts w:asciiTheme="minorHAnsi" w:eastAsiaTheme="minorHAnsi" w:hAnsiTheme="minorHAnsi" w:cstheme="minorHAnsi"/>
          <w:sz w:val="22"/>
          <w:szCs w:val="22"/>
          <w:lang w:val="es-PA" w:eastAsia="en-US"/>
        </w:rPr>
        <w:t xml:space="preserve">: </w:t>
      </w: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1473409438"/>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375358136"/>
          <w14:checkbox>
            <w14:checked w14:val="1"/>
            <w14:checkedState w14:val="2612" w14:font="MS Gothic"/>
            <w14:uncheckedState w14:val="2610" w14:font="MS Gothic"/>
          </w14:checkbox>
        </w:sdtPr>
        <w:sdtEndPr/>
        <w:sdtContent>
          <w:r w:rsidR="00074ED6">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5F8C70E6"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el número de horas/meses de contacto interpersonal directo con los niños y niños o el trabajo en su proximidad física inmediata, con supervisión limitada por parte de un miembro del personal:</w:t>
      </w:r>
    </w:p>
    <w:p w14:paraId="29D4013F"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p>
    <w:p w14:paraId="4540919F"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PA" w:eastAsia="en-US"/>
        </w:rPr>
      </w:pPr>
    </w:p>
    <w:p w14:paraId="591F6264" w14:textId="314BAB7D"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b/>
          <w:bCs/>
          <w:sz w:val="22"/>
          <w:szCs w:val="22"/>
          <w:lang w:val="es-419" w:eastAsia="en-US"/>
        </w:rPr>
        <w:t>Role: Datos de Niños</w:t>
      </w:r>
      <w:r w:rsidRPr="00994B3A">
        <w:rPr>
          <w:rFonts w:asciiTheme="minorHAnsi" w:eastAsiaTheme="minorHAnsi" w:hAnsiTheme="minorHAnsi" w:cstheme="minorHAnsi"/>
          <w:sz w:val="22"/>
          <w:szCs w:val="22"/>
          <w:lang w:val="es-419" w:eastAsia="en-US"/>
        </w:rPr>
        <w:t xml:space="preserve"> Sí </w:t>
      </w:r>
      <w:sdt>
        <w:sdtPr>
          <w:rPr>
            <w:rFonts w:asciiTheme="minorHAnsi" w:eastAsiaTheme="minorHAnsi" w:hAnsiTheme="minorHAnsi" w:cstheme="minorHAnsi"/>
            <w:sz w:val="22"/>
            <w:szCs w:val="22"/>
            <w:lang w:val="es-419" w:eastAsia="en-US"/>
          </w:rPr>
          <w:id w:val="1064534743"/>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1034496498"/>
          <w14:checkbox>
            <w14:checked w14:val="1"/>
            <w14:checkedState w14:val="2612" w14:font="MS Gothic"/>
            <w14:uncheckedState w14:val="2610" w14:font="MS Gothic"/>
          </w14:checkbox>
        </w:sdtPr>
        <w:sdtEndPr/>
        <w:sdtContent>
          <w:r w:rsidR="001350B0">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240E8A2B"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la cantidad de horas/meses de manipulación o transmisión de información de identificación personal de los niños (nombre, identidad, datos de ubicación, fotos):</w:t>
      </w:r>
    </w:p>
    <w:p w14:paraId="5CD7666A" w14:textId="32B73430"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r w:rsidR="001350B0">
        <w:rPr>
          <w:rFonts w:asciiTheme="minorHAnsi" w:eastAsiaTheme="minorHAnsi" w:hAnsiTheme="minorHAnsi" w:cstheme="minorHAnsi"/>
          <w:sz w:val="22"/>
          <w:szCs w:val="22"/>
          <w:lang w:val="es-419" w:eastAsia="en-US"/>
        </w:rPr>
        <w:t xml:space="preserve"> Se espera que el consultor trabaje con </w:t>
      </w:r>
      <w:r w:rsidR="0066757C">
        <w:rPr>
          <w:rFonts w:asciiTheme="minorHAnsi" w:eastAsiaTheme="minorHAnsi" w:hAnsiTheme="minorHAnsi" w:cstheme="minorHAnsi"/>
          <w:sz w:val="22"/>
          <w:szCs w:val="22"/>
          <w:lang w:val="es-419" w:eastAsia="en-US"/>
        </w:rPr>
        <w:t xml:space="preserve">datos agregados o </w:t>
      </w:r>
      <w:r w:rsidR="001350B0">
        <w:rPr>
          <w:rFonts w:asciiTheme="minorHAnsi" w:eastAsiaTheme="minorHAnsi" w:hAnsiTheme="minorHAnsi" w:cstheme="minorHAnsi"/>
          <w:sz w:val="22"/>
          <w:szCs w:val="22"/>
          <w:lang w:val="es-419" w:eastAsia="en-US"/>
        </w:rPr>
        <w:t>estadísticas relacionad</w:t>
      </w:r>
      <w:r w:rsidR="0066757C">
        <w:rPr>
          <w:rFonts w:asciiTheme="minorHAnsi" w:eastAsiaTheme="minorHAnsi" w:hAnsiTheme="minorHAnsi" w:cstheme="minorHAnsi"/>
          <w:sz w:val="22"/>
          <w:szCs w:val="22"/>
          <w:lang w:val="es-419" w:eastAsia="en-US"/>
        </w:rPr>
        <w:t>o</w:t>
      </w:r>
      <w:r w:rsidR="001350B0">
        <w:rPr>
          <w:rFonts w:asciiTheme="minorHAnsi" w:eastAsiaTheme="minorHAnsi" w:hAnsiTheme="minorHAnsi" w:cstheme="minorHAnsi"/>
          <w:sz w:val="22"/>
          <w:szCs w:val="22"/>
          <w:lang w:val="es-419" w:eastAsia="en-US"/>
        </w:rPr>
        <w:t xml:space="preserve">s con niños y </w:t>
      </w:r>
      <w:proofErr w:type="gramStart"/>
      <w:r w:rsidR="001350B0">
        <w:rPr>
          <w:rFonts w:asciiTheme="minorHAnsi" w:eastAsiaTheme="minorHAnsi" w:hAnsiTheme="minorHAnsi" w:cstheme="minorHAnsi"/>
          <w:sz w:val="22"/>
          <w:szCs w:val="22"/>
          <w:lang w:val="es-419" w:eastAsia="en-US"/>
        </w:rPr>
        <w:t>niñas</w:t>
      </w:r>
      <w:proofErr w:type="gramEnd"/>
      <w:r w:rsidR="001350B0">
        <w:rPr>
          <w:rFonts w:asciiTheme="minorHAnsi" w:eastAsiaTheme="minorHAnsi" w:hAnsiTheme="minorHAnsi" w:cstheme="minorHAnsi"/>
          <w:sz w:val="22"/>
          <w:szCs w:val="22"/>
          <w:lang w:val="es-419" w:eastAsia="en-US"/>
        </w:rPr>
        <w:t xml:space="preserve"> pero </w:t>
      </w:r>
      <w:r w:rsidR="00E23BA3">
        <w:rPr>
          <w:rFonts w:asciiTheme="minorHAnsi" w:eastAsiaTheme="minorHAnsi" w:hAnsiTheme="minorHAnsi" w:cstheme="minorHAnsi"/>
          <w:sz w:val="22"/>
          <w:szCs w:val="22"/>
          <w:lang w:val="es-419" w:eastAsia="en-US"/>
        </w:rPr>
        <w:t>NO</w:t>
      </w:r>
      <w:r w:rsidR="001350B0">
        <w:rPr>
          <w:rFonts w:asciiTheme="minorHAnsi" w:eastAsiaTheme="minorHAnsi" w:hAnsiTheme="minorHAnsi" w:cstheme="minorHAnsi"/>
          <w:sz w:val="22"/>
          <w:szCs w:val="22"/>
          <w:lang w:val="es-419" w:eastAsia="en-US"/>
        </w:rPr>
        <w:t xml:space="preserve"> a nivel de datos nominales</w:t>
      </w:r>
      <w:r w:rsidR="0066757C">
        <w:rPr>
          <w:rFonts w:asciiTheme="minorHAnsi" w:eastAsiaTheme="minorHAnsi" w:hAnsiTheme="minorHAnsi" w:cstheme="minorHAnsi"/>
          <w:sz w:val="22"/>
          <w:szCs w:val="22"/>
          <w:lang w:val="es-419" w:eastAsia="en-US"/>
        </w:rPr>
        <w:t>.</w:t>
      </w:r>
    </w:p>
    <w:p w14:paraId="4E80E5B2"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p>
    <w:p w14:paraId="41F8BACD"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p>
    <w:p w14:paraId="7E231BD7"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Hay mayor información en el </w:t>
      </w:r>
      <w:hyperlink r:id="rId8" w:history="1">
        <w:proofErr w:type="spellStart"/>
        <w:r w:rsidRPr="00994B3A">
          <w:rPr>
            <w:rStyle w:val="Hyperlink"/>
            <w:rFonts w:asciiTheme="minorHAnsi" w:eastAsiaTheme="minorHAnsi" w:hAnsiTheme="minorHAnsi" w:cstheme="minorHAnsi"/>
            <w:sz w:val="22"/>
            <w:szCs w:val="22"/>
            <w:lang w:val="es-419" w:eastAsia="en-US"/>
          </w:rPr>
          <w:t>Sharepoint</w:t>
        </w:r>
        <w:proofErr w:type="spellEnd"/>
        <w:r w:rsidRPr="00994B3A">
          <w:rPr>
            <w:rStyle w:val="Hyperlink"/>
            <w:rFonts w:asciiTheme="minorHAnsi" w:eastAsiaTheme="minorHAnsi" w:hAnsiTheme="minorHAnsi" w:cstheme="minorHAnsi"/>
            <w:sz w:val="22"/>
            <w:szCs w:val="22"/>
            <w:lang w:val="es-419" w:eastAsia="en-US"/>
          </w:rPr>
          <w:t xml:space="preserve"> de Child </w:t>
        </w:r>
        <w:proofErr w:type="spellStart"/>
        <w:r w:rsidRPr="00994B3A">
          <w:rPr>
            <w:rStyle w:val="Hyperlink"/>
            <w:rFonts w:asciiTheme="minorHAnsi" w:eastAsiaTheme="minorHAnsi" w:hAnsiTheme="minorHAnsi" w:cstheme="minorHAnsi"/>
            <w:sz w:val="22"/>
            <w:szCs w:val="22"/>
            <w:lang w:val="es-419" w:eastAsia="en-US"/>
          </w:rPr>
          <w:t>Safeguarding</w:t>
        </w:r>
        <w:proofErr w:type="spellEnd"/>
        <w:r w:rsidRPr="00994B3A">
          <w:rPr>
            <w:rStyle w:val="Hyperlink"/>
            <w:rFonts w:asciiTheme="minorHAnsi" w:eastAsiaTheme="minorHAnsi" w:hAnsiTheme="minorHAnsi" w:cstheme="minorHAnsi"/>
            <w:sz w:val="22"/>
            <w:szCs w:val="22"/>
            <w:lang w:val="es-419" w:eastAsia="en-US"/>
          </w:rPr>
          <w:t xml:space="preserve"> </w:t>
        </w:r>
      </w:hyperlink>
      <w:r w:rsidRPr="00994B3A">
        <w:rPr>
          <w:rFonts w:asciiTheme="minorHAnsi" w:eastAsiaTheme="minorHAnsi" w:hAnsiTheme="minorHAnsi" w:cstheme="minorHAnsi"/>
          <w:sz w:val="22"/>
          <w:szCs w:val="22"/>
          <w:lang w:val="es-419" w:eastAsia="en-US"/>
        </w:rPr>
        <w:t xml:space="preserve">y </w:t>
      </w:r>
      <w:hyperlink r:id="rId9" w:history="1">
        <w:r w:rsidRPr="00994B3A">
          <w:rPr>
            <w:rStyle w:val="Hyperlink"/>
            <w:rFonts w:asciiTheme="minorHAnsi" w:eastAsiaTheme="minorHAnsi" w:hAnsiTheme="minorHAnsi" w:cstheme="minorHAnsi"/>
            <w:sz w:val="22"/>
            <w:szCs w:val="22"/>
            <w:lang w:val="es-419" w:eastAsia="en-US"/>
          </w:rPr>
          <w:t xml:space="preserve">Child </w:t>
        </w:r>
        <w:proofErr w:type="spellStart"/>
        <w:r w:rsidRPr="00994B3A">
          <w:rPr>
            <w:rStyle w:val="Hyperlink"/>
            <w:rFonts w:asciiTheme="minorHAnsi" w:eastAsiaTheme="minorHAnsi" w:hAnsiTheme="minorHAnsi" w:cstheme="minorHAnsi"/>
            <w:sz w:val="22"/>
            <w:szCs w:val="22"/>
            <w:lang w:val="es-419" w:eastAsia="en-US"/>
          </w:rPr>
          <w:t>Safeguarding</w:t>
        </w:r>
        <w:proofErr w:type="spellEnd"/>
        <w:r w:rsidRPr="00994B3A">
          <w:rPr>
            <w:rStyle w:val="Hyperlink"/>
            <w:rFonts w:asciiTheme="minorHAnsi" w:eastAsiaTheme="minorHAnsi" w:hAnsiTheme="minorHAnsi" w:cstheme="minorHAnsi"/>
            <w:sz w:val="22"/>
            <w:szCs w:val="22"/>
            <w:lang w:val="es-419" w:eastAsia="en-US"/>
          </w:rPr>
          <w:t xml:space="preserve"> </w:t>
        </w:r>
        <w:proofErr w:type="spellStart"/>
        <w:r w:rsidRPr="00994B3A">
          <w:rPr>
            <w:rStyle w:val="Hyperlink"/>
            <w:rFonts w:asciiTheme="minorHAnsi" w:eastAsiaTheme="minorHAnsi" w:hAnsiTheme="minorHAnsi" w:cstheme="minorHAnsi"/>
            <w:sz w:val="22"/>
            <w:szCs w:val="22"/>
            <w:lang w:val="es-419" w:eastAsia="en-US"/>
          </w:rPr>
          <w:t>FAQs</w:t>
        </w:r>
        <w:proofErr w:type="spellEnd"/>
        <w:r w:rsidRPr="00994B3A">
          <w:rPr>
            <w:rStyle w:val="Hyperlink"/>
            <w:rFonts w:asciiTheme="minorHAnsi" w:eastAsiaTheme="minorHAnsi" w:hAnsiTheme="minorHAnsi" w:cstheme="minorHAnsi"/>
            <w:sz w:val="22"/>
            <w:szCs w:val="22"/>
            <w:lang w:val="es-419" w:eastAsia="en-US"/>
          </w:rPr>
          <w:t xml:space="preserve"> </w:t>
        </w:r>
      </w:hyperlink>
    </w:p>
    <w:p w14:paraId="23F0115A" w14:textId="77777777" w:rsidR="008E19C4" w:rsidRPr="00994B3A" w:rsidRDefault="008E19C4" w:rsidP="008E19C4">
      <w:pPr>
        <w:rPr>
          <w:rFonts w:cstheme="minorHAnsi"/>
          <w:b/>
          <w:lang w:val="es-419"/>
        </w:rPr>
      </w:pPr>
    </w:p>
    <w:p w14:paraId="4BD6621E"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ANTECEDENTES</w:t>
      </w:r>
    </w:p>
    <w:p w14:paraId="419D027D" w14:textId="1DE507C5" w:rsidR="005E059F" w:rsidRPr="006F5C44" w:rsidRDefault="006F5C44" w:rsidP="00D74337">
      <w:pPr>
        <w:pStyle w:val="ListParagraph"/>
        <w:ind w:left="360"/>
        <w:rPr>
          <w:rFonts w:cstheme="minorHAnsi"/>
          <w:lang w:val="es-419"/>
        </w:rPr>
      </w:pPr>
      <w:r w:rsidRPr="006F5C44">
        <w:rPr>
          <w:rFonts w:cstheme="minorHAnsi"/>
          <w:lang w:val="es-419"/>
        </w:rPr>
        <w:t xml:space="preserve">UNICEF </w:t>
      </w:r>
      <w:r w:rsidR="00D16E97">
        <w:rPr>
          <w:rFonts w:cstheme="minorHAnsi"/>
          <w:lang w:val="es-419"/>
        </w:rPr>
        <w:t>por medio d</w:t>
      </w:r>
      <w:r w:rsidRPr="006F5C44">
        <w:rPr>
          <w:rFonts w:cstheme="minorHAnsi"/>
          <w:lang w:val="es-419"/>
        </w:rPr>
        <w:t>e</w:t>
      </w:r>
      <w:r w:rsidR="00D16E97">
        <w:rPr>
          <w:rFonts w:cstheme="minorHAnsi"/>
          <w:lang w:val="es-419"/>
        </w:rPr>
        <w:t xml:space="preserve"> </w:t>
      </w:r>
      <w:r w:rsidRPr="006F5C44">
        <w:rPr>
          <w:rFonts w:cstheme="minorHAnsi"/>
          <w:lang w:val="es-419"/>
        </w:rPr>
        <w:t>su Programa de Cooperación 20</w:t>
      </w:r>
      <w:r w:rsidR="00D16E97">
        <w:rPr>
          <w:rFonts w:cstheme="minorHAnsi"/>
          <w:lang w:val="es-419"/>
        </w:rPr>
        <w:t>22-2026</w:t>
      </w:r>
      <w:r w:rsidRPr="006F5C44">
        <w:rPr>
          <w:rFonts w:cstheme="minorHAnsi"/>
          <w:lang w:val="es-419"/>
        </w:rPr>
        <w:t xml:space="preserve">, </w:t>
      </w:r>
      <w:r w:rsidR="00D74337">
        <w:rPr>
          <w:rFonts w:cstheme="minorHAnsi"/>
          <w:lang w:val="es-419"/>
        </w:rPr>
        <w:t xml:space="preserve">busca apoyar al Estado de </w:t>
      </w:r>
      <w:r w:rsidR="003E12C7">
        <w:rPr>
          <w:rFonts w:cstheme="minorHAnsi"/>
          <w:lang w:val="es-419"/>
        </w:rPr>
        <w:t xml:space="preserve">Honduras </w:t>
      </w:r>
      <w:r w:rsidR="003E12C7" w:rsidRPr="005E059F">
        <w:rPr>
          <w:rFonts w:cstheme="minorHAnsi"/>
          <w:lang w:val="es-419"/>
        </w:rPr>
        <w:t>a</w:t>
      </w:r>
      <w:r w:rsidR="00AC41C6">
        <w:rPr>
          <w:rFonts w:cstheme="minorHAnsi"/>
          <w:lang w:val="es-419"/>
        </w:rPr>
        <w:t xml:space="preserve"> conseguir un desarrollo humano más centrado en </w:t>
      </w:r>
      <w:r w:rsidR="00B54717">
        <w:rPr>
          <w:rFonts w:cstheme="minorHAnsi"/>
          <w:lang w:val="es-419"/>
        </w:rPr>
        <w:t xml:space="preserve">la infancia, de tal manera que </w:t>
      </w:r>
      <w:r w:rsidR="005E059F" w:rsidRPr="005E059F">
        <w:rPr>
          <w:rFonts w:cstheme="minorHAnsi"/>
          <w:lang w:val="es-419"/>
        </w:rPr>
        <w:t>un</w:t>
      </w:r>
      <w:r w:rsidR="00F83F58">
        <w:rPr>
          <w:rFonts w:cstheme="minorHAnsi"/>
          <w:lang w:val="es-419"/>
        </w:rPr>
        <w:t xml:space="preserve"> mayor</w:t>
      </w:r>
      <w:r w:rsidR="005E059F" w:rsidRPr="005E059F">
        <w:rPr>
          <w:rFonts w:cstheme="minorHAnsi"/>
          <w:lang w:val="es-419"/>
        </w:rPr>
        <w:t xml:space="preserve"> número de niños y adolescentes –en especial los más desfavorecidos– acced</w:t>
      </w:r>
      <w:r w:rsidR="00D74337">
        <w:rPr>
          <w:rFonts w:cstheme="minorHAnsi"/>
          <w:lang w:val="es-419"/>
        </w:rPr>
        <w:t>a</w:t>
      </w:r>
      <w:r w:rsidR="005E059F" w:rsidRPr="005E059F">
        <w:rPr>
          <w:rFonts w:cstheme="minorHAnsi"/>
          <w:lang w:val="es-419"/>
        </w:rPr>
        <w:t xml:space="preserve"> a protección social</w:t>
      </w:r>
      <w:r w:rsidR="000B6EC7">
        <w:rPr>
          <w:rFonts w:cstheme="minorHAnsi"/>
          <w:lang w:val="es-419"/>
        </w:rPr>
        <w:t xml:space="preserve">, </w:t>
      </w:r>
      <w:r w:rsidR="005E059F" w:rsidRPr="005E059F">
        <w:rPr>
          <w:rFonts w:cstheme="minorHAnsi"/>
          <w:lang w:val="es-419"/>
        </w:rPr>
        <w:t>us</w:t>
      </w:r>
      <w:r w:rsidR="00A13066">
        <w:rPr>
          <w:rFonts w:cstheme="minorHAnsi"/>
          <w:lang w:val="es-419"/>
        </w:rPr>
        <w:t>e</w:t>
      </w:r>
      <w:r w:rsidR="005E059F" w:rsidRPr="005E059F">
        <w:rPr>
          <w:rFonts w:cstheme="minorHAnsi"/>
          <w:lang w:val="es-419"/>
        </w:rPr>
        <w:t xml:space="preserve"> servicios de salud, nutrición y WASH equitativos, de calidad y resilientes, mejor</w:t>
      </w:r>
      <w:r w:rsidR="00A13066">
        <w:rPr>
          <w:rFonts w:cstheme="minorHAnsi"/>
          <w:lang w:val="es-419"/>
        </w:rPr>
        <w:t>e</w:t>
      </w:r>
      <w:r w:rsidR="005E059F" w:rsidRPr="005E059F">
        <w:rPr>
          <w:rFonts w:cstheme="minorHAnsi"/>
          <w:lang w:val="es-419"/>
        </w:rPr>
        <w:t xml:space="preserve"> sus resultados de aprendizaje y aptitudes para la vida y cre</w:t>
      </w:r>
      <w:r w:rsidR="00A13066">
        <w:rPr>
          <w:rFonts w:cstheme="minorHAnsi"/>
          <w:lang w:val="es-419"/>
        </w:rPr>
        <w:t>zca</w:t>
      </w:r>
      <w:r w:rsidR="005E059F" w:rsidRPr="005E059F">
        <w:rPr>
          <w:rFonts w:cstheme="minorHAnsi"/>
          <w:lang w:val="es-419"/>
        </w:rPr>
        <w:t xml:space="preserve"> en entornos seguros y protectores</w:t>
      </w:r>
      <w:r w:rsidR="00AC41C6">
        <w:rPr>
          <w:rFonts w:cstheme="minorHAnsi"/>
          <w:lang w:val="es-419"/>
        </w:rPr>
        <w:t>.</w:t>
      </w:r>
    </w:p>
    <w:p w14:paraId="5FB3E951" w14:textId="77777777" w:rsidR="006F5C44" w:rsidRPr="006F5C44" w:rsidRDefault="006F5C44" w:rsidP="006F5C44">
      <w:pPr>
        <w:pStyle w:val="ListParagraph"/>
        <w:ind w:left="360"/>
        <w:rPr>
          <w:rFonts w:cstheme="minorHAnsi"/>
          <w:lang w:val="es-419"/>
        </w:rPr>
      </w:pPr>
    </w:p>
    <w:p w14:paraId="00CC1953" w14:textId="48C7F104" w:rsidR="008330E2" w:rsidRDefault="000A02D5" w:rsidP="00EA055E">
      <w:pPr>
        <w:pStyle w:val="ListParagraph"/>
        <w:ind w:left="360"/>
        <w:rPr>
          <w:rFonts w:cstheme="minorHAnsi"/>
          <w:lang w:val="es-419"/>
        </w:rPr>
      </w:pPr>
      <w:r>
        <w:rPr>
          <w:rFonts w:cstheme="minorHAnsi"/>
          <w:lang w:val="es-419"/>
        </w:rPr>
        <w:t xml:space="preserve">Para este propósito UNICEF </w:t>
      </w:r>
      <w:r w:rsidR="00B72A92" w:rsidRPr="00B72A92">
        <w:rPr>
          <w:rFonts w:cstheme="minorHAnsi"/>
          <w:lang w:val="es-419"/>
        </w:rPr>
        <w:t xml:space="preserve">trabaja </w:t>
      </w:r>
      <w:r w:rsidR="00CE71DA">
        <w:rPr>
          <w:rFonts w:cstheme="minorHAnsi"/>
          <w:lang w:val="es-419"/>
        </w:rPr>
        <w:t xml:space="preserve">fortaleciendo </w:t>
      </w:r>
      <w:r w:rsidR="00B76D72">
        <w:rPr>
          <w:rFonts w:cstheme="minorHAnsi"/>
          <w:lang w:val="es-419"/>
        </w:rPr>
        <w:t>instituciones, organizaciones y</w:t>
      </w:r>
      <w:r w:rsidR="00B72A92" w:rsidRPr="00B72A92">
        <w:rPr>
          <w:rFonts w:cstheme="minorHAnsi"/>
          <w:lang w:val="es-419"/>
        </w:rPr>
        <w:t xml:space="preserve"> sistemas</w:t>
      </w:r>
      <w:r w:rsidR="00AD228C">
        <w:rPr>
          <w:rFonts w:cstheme="minorHAnsi"/>
          <w:lang w:val="es-419"/>
        </w:rPr>
        <w:t xml:space="preserve">, además de </w:t>
      </w:r>
      <w:r w:rsidR="00B72A92" w:rsidRPr="00B72A92">
        <w:rPr>
          <w:rFonts w:cstheme="minorHAnsi"/>
          <w:lang w:val="es-419"/>
        </w:rPr>
        <w:t>prom</w:t>
      </w:r>
      <w:r w:rsidR="00AD228C">
        <w:rPr>
          <w:rFonts w:cstheme="minorHAnsi"/>
          <w:lang w:val="es-419"/>
        </w:rPr>
        <w:t>over</w:t>
      </w:r>
      <w:r w:rsidR="00B72A92" w:rsidRPr="00B72A92">
        <w:rPr>
          <w:rFonts w:cstheme="minorHAnsi"/>
          <w:lang w:val="es-419"/>
        </w:rPr>
        <w:t xml:space="preserve"> la inversión en la infancia</w:t>
      </w:r>
      <w:r w:rsidR="005100B7">
        <w:rPr>
          <w:rFonts w:cstheme="minorHAnsi"/>
          <w:lang w:val="es-419"/>
        </w:rPr>
        <w:t xml:space="preserve"> y</w:t>
      </w:r>
      <w:r w:rsidR="004950F0">
        <w:rPr>
          <w:rFonts w:cstheme="minorHAnsi"/>
          <w:lang w:val="es-419"/>
        </w:rPr>
        <w:t xml:space="preserve"> </w:t>
      </w:r>
      <w:r w:rsidR="004950F0" w:rsidRPr="004950F0">
        <w:rPr>
          <w:rFonts w:cstheme="minorHAnsi"/>
          <w:lang w:val="es-419"/>
        </w:rPr>
        <w:t>la participación de los niños y los jóvenes como aliados y agentes de cambio. Las iniciativas de desarrollo integral</w:t>
      </w:r>
      <w:r w:rsidR="00BA1145">
        <w:rPr>
          <w:rFonts w:cstheme="minorHAnsi"/>
          <w:lang w:val="es-419"/>
        </w:rPr>
        <w:t xml:space="preserve"> en todos los cursos de vida (desde </w:t>
      </w:r>
      <w:r w:rsidR="004950F0" w:rsidRPr="004950F0">
        <w:rPr>
          <w:rFonts w:cstheme="minorHAnsi"/>
          <w:lang w:val="es-419"/>
        </w:rPr>
        <w:t xml:space="preserve">la primera infancia </w:t>
      </w:r>
      <w:r w:rsidR="00BA1145">
        <w:rPr>
          <w:rFonts w:cstheme="minorHAnsi"/>
          <w:lang w:val="es-419"/>
        </w:rPr>
        <w:t>a la</w:t>
      </w:r>
      <w:r w:rsidR="005100B7">
        <w:rPr>
          <w:rFonts w:cstheme="minorHAnsi"/>
          <w:lang w:val="es-419"/>
        </w:rPr>
        <w:t xml:space="preserve"> adolescencia</w:t>
      </w:r>
      <w:r w:rsidR="00BA1145">
        <w:rPr>
          <w:rFonts w:cstheme="minorHAnsi"/>
          <w:lang w:val="es-419"/>
        </w:rPr>
        <w:t>)</w:t>
      </w:r>
      <w:r w:rsidR="005100B7">
        <w:rPr>
          <w:rFonts w:cstheme="minorHAnsi"/>
          <w:lang w:val="es-419"/>
        </w:rPr>
        <w:t xml:space="preserve"> </w:t>
      </w:r>
      <w:r w:rsidR="00BA1145">
        <w:rPr>
          <w:rFonts w:cstheme="minorHAnsi"/>
          <w:lang w:val="es-419"/>
        </w:rPr>
        <w:t xml:space="preserve">constituyen </w:t>
      </w:r>
      <w:r w:rsidR="004950F0" w:rsidRPr="004950F0">
        <w:rPr>
          <w:rFonts w:cstheme="minorHAnsi"/>
          <w:lang w:val="es-419"/>
        </w:rPr>
        <w:t>una prioridad intersectorial e interconectada.</w:t>
      </w:r>
      <w:r w:rsidR="00384338">
        <w:rPr>
          <w:rFonts w:cstheme="minorHAnsi"/>
          <w:lang w:val="es-419"/>
        </w:rPr>
        <w:t xml:space="preserve"> Tras p</w:t>
      </w:r>
      <w:r w:rsidR="007F0851">
        <w:rPr>
          <w:rFonts w:cstheme="minorHAnsi"/>
          <w:lang w:val="es-419"/>
        </w:rPr>
        <w:t xml:space="preserve">romover la legislación de creación del Sistema Integral de Garantía de Derechos de la Niñez y Adolescencia en Honduras (SIGADENAH) </w:t>
      </w:r>
      <w:r w:rsidR="00EA055E">
        <w:rPr>
          <w:rFonts w:cstheme="minorHAnsi"/>
          <w:lang w:val="es-419"/>
        </w:rPr>
        <w:t xml:space="preserve">pilotado </w:t>
      </w:r>
      <w:r w:rsidR="004950F0" w:rsidRPr="004950F0">
        <w:rPr>
          <w:rFonts w:cstheme="minorHAnsi"/>
          <w:lang w:val="es-419"/>
        </w:rPr>
        <w:t>en 37 municipios y reproducido en otros 164 con la creación de consejos municipales y oficinas especializadas para la infancia</w:t>
      </w:r>
      <w:r w:rsidR="00EA055E">
        <w:rPr>
          <w:rFonts w:cstheme="minorHAnsi"/>
          <w:lang w:val="es-419"/>
        </w:rPr>
        <w:t xml:space="preserve">, </w:t>
      </w:r>
      <w:r w:rsidR="004950F0" w:rsidRPr="004950F0">
        <w:rPr>
          <w:rFonts w:cstheme="minorHAnsi"/>
          <w:lang w:val="es-419"/>
        </w:rPr>
        <w:t xml:space="preserve">UNICEF </w:t>
      </w:r>
      <w:r w:rsidR="00EA055E">
        <w:rPr>
          <w:rFonts w:cstheme="minorHAnsi"/>
          <w:lang w:val="es-419"/>
        </w:rPr>
        <w:t xml:space="preserve">continuará </w:t>
      </w:r>
      <w:r w:rsidR="004950F0" w:rsidRPr="004950F0">
        <w:rPr>
          <w:rFonts w:cstheme="minorHAnsi"/>
          <w:lang w:val="es-419"/>
        </w:rPr>
        <w:t>promov</w:t>
      </w:r>
      <w:r w:rsidR="00EA055E">
        <w:rPr>
          <w:rFonts w:cstheme="minorHAnsi"/>
          <w:lang w:val="es-419"/>
        </w:rPr>
        <w:t xml:space="preserve">iendo </w:t>
      </w:r>
      <w:r w:rsidR="004950F0" w:rsidRPr="004950F0">
        <w:rPr>
          <w:rFonts w:cstheme="minorHAnsi"/>
          <w:lang w:val="es-419"/>
        </w:rPr>
        <w:t>la inversión pública para garantizar el pleno funcionamiento del SIGADENAH</w:t>
      </w:r>
      <w:r w:rsidR="001F4DD5">
        <w:rPr>
          <w:rFonts w:cstheme="minorHAnsi"/>
          <w:lang w:val="es-419"/>
        </w:rPr>
        <w:t>.</w:t>
      </w:r>
    </w:p>
    <w:p w14:paraId="24D402AA" w14:textId="77777777" w:rsidR="008330E2" w:rsidRPr="004950F0" w:rsidRDefault="008330E2" w:rsidP="00EA055E">
      <w:pPr>
        <w:pStyle w:val="ListParagraph"/>
        <w:ind w:left="360"/>
        <w:rPr>
          <w:rFonts w:cstheme="minorHAnsi"/>
          <w:lang w:val="es-419"/>
        </w:rPr>
      </w:pPr>
    </w:p>
    <w:p w14:paraId="07DAF78A" w14:textId="4E750D1F" w:rsidR="003E12C7" w:rsidRDefault="008330E2" w:rsidP="000D0A27">
      <w:pPr>
        <w:pStyle w:val="ListParagraph"/>
        <w:ind w:left="360"/>
        <w:rPr>
          <w:rFonts w:cstheme="minorHAnsi"/>
          <w:lang w:val="es-419"/>
        </w:rPr>
      </w:pPr>
      <w:r>
        <w:rPr>
          <w:rFonts w:cstheme="minorHAnsi"/>
          <w:lang w:val="es-419"/>
        </w:rPr>
        <w:t xml:space="preserve">Además, </w:t>
      </w:r>
      <w:r w:rsidR="00B72A92" w:rsidRPr="00B72A92">
        <w:rPr>
          <w:rFonts w:cstheme="minorHAnsi"/>
          <w:lang w:val="es-419"/>
        </w:rPr>
        <w:t>UNICEF fortalece</w:t>
      </w:r>
      <w:r w:rsidR="00393881">
        <w:rPr>
          <w:rFonts w:cstheme="minorHAnsi"/>
          <w:lang w:val="es-419"/>
        </w:rPr>
        <w:t xml:space="preserve"> </w:t>
      </w:r>
      <w:r w:rsidR="00B72A92" w:rsidRPr="00B72A92">
        <w:rPr>
          <w:rFonts w:cstheme="minorHAnsi"/>
          <w:lang w:val="es-419"/>
        </w:rPr>
        <w:t>la labor humanitaria</w:t>
      </w:r>
      <w:r w:rsidR="005357C2">
        <w:rPr>
          <w:rFonts w:cstheme="minorHAnsi"/>
          <w:lang w:val="es-419"/>
        </w:rPr>
        <w:t>,</w:t>
      </w:r>
      <w:r w:rsidR="00B72A92" w:rsidRPr="00B72A92">
        <w:rPr>
          <w:rFonts w:cstheme="minorHAnsi"/>
          <w:lang w:val="es-419"/>
        </w:rPr>
        <w:t xml:space="preserve"> </w:t>
      </w:r>
      <w:r w:rsidR="00C30207">
        <w:rPr>
          <w:rFonts w:cstheme="minorHAnsi"/>
          <w:lang w:val="es-419"/>
        </w:rPr>
        <w:t xml:space="preserve">tras los golpes de la pandemia, las tormentas tropicales ETA/IOTA y </w:t>
      </w:r>
      <w:r w:rsidR="00FD4999">
        <w:rPr>
          <w:rFonts w:cstheme="minorHAnsi"/>
          <w:lang w:val="es-419"/>
        </w:rPr>
        <w:t xml:space="preserve">las continas amenazas climáticas </w:t>
      </w:r>
      <w:r w:rsidR="00C30207">
        <w:rPr>
          <w:rFonts w:cstheme="minorHAnsi"/>
          <w:lang w:val="es-419"/>
        </w:rPr>
        <w:t xml:space="preserve">que </w:t>
      </w:r>
      <w:r w:rsidR="00FD4999">
        <w:rPr>
          <w:rFonts w:cstheme="minorHAnsi"/>
          <w:lang w:val="es-419"/>
        </w:rPr>
        <w:t>sufre</w:t>
      </w:r>
      <w:r w:rsidR="00C30207">
        <w:rPr>
          <w:rFonts w:cstheme="minorHAnsi"/>
          <w:lang w:val="es-419"/>
        </w:rPr>
        <w:t xml:space="preserve"> el país año con a</w:t>
      </w:r>
      <w:r w:rsidR="00FD4999">
        <w:rPr>
          <w:rFonts w:cstheme="minorHAnsi"/>
          <w:lang w:val="es-419"/>
        </w:rPr>
        <w:t>ño.</w:t>
      </w:r>
      <w:r w:rsidR="00C30207">
        <w:rPr>
          <w:rFonts w:cstheme="minorHAnsi"/>
          <w:lang w:val="es-419"/>
        </w:rPr>
        <w:t xml:space="preserve"> </w:t>
      </w:r>
      <w:r w:rsidR="002B7436">
        <w:rPr>
          <w:rFonts w:cstheme="minorHAnsi"/>
          <w:lang w:val="es-419"/>
        </w:rPr>
        <w:t xml:space="preserve">En este </w:t>
      </w:r>
      <w:r w:rsidR="002B7436">
        <w:rPr>
          <w:rFonts w:cstheme="minorHAnsi"/>
          <w:lang w:val="es-419"/>
        </w:rPr>
        <w:lastRenderedPageBreak/>
        <w:t xml:space="preserve">sentido, </w:t>
      </w:r>
      <w:r w:rsidR="00FD4999">
        <w:rPr>
          <w:rFonts w:cstheme="minorHAnsi"/>
          <w:lang w:val="es-419"/>
        </w:rPr>
        <w:t>UNICEF</w:t>
      </w:r>
      <w:r w:rsidR="002B7436">
        <w:rPr>
          <w:rFonts w:cstheme="minorHAnsi"/>
          <w:lang w:val="es-419"/>
        </w:rPr>
        <w:t xml:space="preserve"> </w:t>
      </w:r>
      <w:r w:rsidR="00A428D8">
        <w:rPr>
          <w:rFonts w:cstheme="minorHAnsi"/>
          <w:lang w:val="es-419"/>
        </w:rPr>
        <w:t>centra una</w:t>
      </w:r>
      <w:r w:rsidR="00F54359">
        <w:rPr>
          <w:rFonts w:cstheme="minorHAnsi"/>
          <w:lang w:val="es-419"/>
        </w:rPr>
        <w:t xml:space="preserve"> importante </w:t>
      </w:r>
      <w:r w:rsidR="00205326">
        <w:rPr>
          <w:rFonts w:cstheme="minorHAnsi"/>
          <w:lang w:val="es-419"/>
        </w:rPr>
        <w:t>dimensión de trabajo e</w:t>
      </w:r>
      <w:r w:rsidR="00A428D8">
        <w:rPr>
          <w:rFonts w:cstheme="minorHAnsi"/>
          <w:lang w:val="es-419"/>
        </w:rPr>
        <w:t xml:space="preserve">n el </w:t>
      </w:r>
      <w:r w:rsidR="00B72A92" w:rsidRPr="00B72A92">
        <w:rPr>
          <w:rFonts w:cstheme="minorHAnsi"/>
          <w:lang w:val="es-419"/>
        </w:rPr>
        <w:t>ámbito municipal, para lograr que los niños más vulnerables tengan acceso a atención sanitaria y oportunidades de desarrollo. Se aplica un enfoque integrado en materia de equidad que priorice a los grupos más vulnerables, incluidos los niños expuestos a la violencia, la migración y las emergencias, aquellos</w:t>
      </w:r>
      <w:r w:rsidR="000D0A27">
        <w:rPr>
          <w:rFonts w:cstheme="minorHAnsi"/>
          <w:lang w:val="es-419"/>
        </w:rPr>
        <w:t xml:space="preserve"> </w:t>
      </w:r>
      <w:r w:rsidR="00DC5E64" w:rsidRPr="00DC5E64">
        <w:rPr>
          <w:rFonts w:cstheme="minorHAnsi"/>
          <w:lang w:val="es-419"/>
        </w:rPr>
        <w:t>que sufren múltiples privaciones y los que residen en zonas de alto riesgo</w:t>
      </w:r>
      <w:r w:rsidR="000D0A27">
        <w:rPr>
          <w:rFonts w:cstheme="minorHAnsi"/>
          <w:lang w:val="es-419"/>
        </w:rPr>
        <w:t>.</w:t>
      </w:r>
    </w:p>
    <w:p w14:paraId="23A3A3F1" w14:textId="57D523E6" w:rsidR="00B37F2F" w:rsidRDefault="00B37F2F" w:rsidP="000D0A27">
      <w:pPr>
        <w:pStyle w:val="ListParagraph"/>
        <w:ind w:left="360"/>
        <w:rPr>
          <w:rFonts w:cstheme="minorHAnsi"/>
          <w:lang w:val="es-419"/>
        </w:rPr>
      </w:pPr>
    </w:p>
    <w:p w14:paraId="371C0806" w14:textId="77777777" w:rsidR="00003A82" w:rsidRPr="006F5C44" w:rsidRDefault="00003A82" w:rsidP="00003A82">
      <w:pPr>
        <w:pStyle w:val="ListParagraph"/>
        <w:ind w:left="360"/>
        <w:rPr>
          <w:rFonts w:cstheme="minorHAnsi"/>
          <w:lang w:val="es-419"/>
        </w:rPr>
      </w:pPr>
      <w:r w:rsidRPr="006F5C44">
        <w:rPr>
          <w:rFonts w:cstheme="minorHAnsi"/>
          <w:lang w:val="es-419"/>
        </w:rPr>
        <w:t xml:space="preserve">A nivel nacional se hace hincapié en la generación de evidencia y la gestión del conocimiento para la formulación y evaluación de políticas públicas relacionadas con los niños y adolescentes, el cambio de las normas sociales que violan los derechos de los niños, orientada a los resultados de presupuestos y la coordinación entre organismos para la consolidación de un sistema de protección de los derechos de la niñez hondureña. </w:t>
      </w:r>
    </w:p>
    <w:p w14:paraId="392AB985" w14:textId="496C9D74" w:rsidR="00003A82" w:rsidRDefault="00003A82" w:rsidP="00B37F2F">
      <w:pPr>
        <w:pStyle w:val="ListParagraph"/>
        <w:ind w:left="360"/>
        <w:rPr>
          <w:rFonts w:cstheme="minorHAnsi"/>
          <w:lang w:val="es-419"/>
        </w:rPr>
      </w:pPr>
    </w:p>
    <w:p w14:paraId="718FE4B2" w14:textId="2FE78941" w:rsidR="00B37F2F" w:rsidRDefault="00891193" w:rsidP="00B37F2F">
      <w:pPr>
        <w:pStyle w:val="ListParagraph"/>
        <w:ind w:left="360"/>
        <w:rPr>
          <w:rFonts w:cstheme="minorHAnsi"/>
          <w:lang w:val="es-419"/>
        </w:rPr>
      </w:pPr>
      <w:r>
        <w:rPr>
          <w:rFonts w:cstheme="minorHAnsi"/>
          <w:lang w:val="es-419"/>
        </w:rPr>
        <w:t xml:space="preserve">La labor de UNICEF </w:t>
      </w:r>
      <w:r w:rsidR="00B37F2F" w:rsidRPr="00DC5E64">
        <w:rPr>
          <w:rFonts w:cstheme="minorHAnsi"/>
          <w:lang w:val="es-419"/>
        </w:rPr>
        <w:t>concede especial importancia a la obtención de resultados documentados replicables en lo relativo a fortalecimiento institucional, refuerzo de los servicios, innovaciones en los programas, participación y coordinación de las partes interesadas. Los resultados favorables a la infancia en el ámbito local sustentarán los esfuerzos de promoción, diálogo en materia de políticas y apoyo técnico en el plano nacional para continuar fortaleciendo los marcos normativos, sistemas y programas destinados a los niños y adolescentes en el país.</w:t>
      </w:r>
    </w:p>
    <w:p w14:paraId="26CF161C" w14:textId="3845672B" w:rsidR="00B37F2F" w:rsidRDefault="00B37F2F" w:rsidP="000D0A27">
      <w:pPr>
        <w:pStyle w:val="ListParagraph"/>
        <w:ind w:left="360"/>
        <w:rPr>
          <w:rFonts w:cstheme="minorHAnsi"/>
          <w:lang w:val="es-419"/>
        </w:rPr>
      </w:pPr>
    </w:p>
    <w:p w14:paraId="69C70099" w14:textId="430992E5" w:rsidR="00994B3A" w:rsidRPr="006F5C44" w:rsidRDefault="00F56BBD" w:rsidP="006F5C44">
      <w:pPr>
        <w:pStyle w:val="ListParagraph"/>
        <w:ind w:left="360"/>
        <w:rPr>
          <w:rFonts w:cstheme="minorHAnsi"/>
          <w:lang w:val="es-419"/>
        </w:rPr>
      </w:pPr>
      <w:r>
        <w:rPr>
          <w:rFonts w:cstheme="minorHAnsi"/>
          <w:lang w:val="es-419"/>
        </w:rPr>
        <w:t>Por tanto, lo</w:t>
      </w:r>
      <w:r w:rsidR="006F5C44" w:rsidRPr="006F5C44">
        <w:rPr>
          <w:rFonts w:cstheme="minorHAnsi"/>
          <w:lang w:val="es-419"/>
        </w:rPr>
        <w:t xml:space="preserve">s procesos de monitoreo </w:t>
      </w:r>
      <w:r>
        <w:rPr>
          <w:rFonts w:cstheme="minorHAnsi"/>
          <w:lang w:val="es-419"/>
        </w:rPr>
        <w:t xml:space="preserve">programático </w:t>
      </w:r>
      <w:r w:rsidR="006F5C44" w:rsidRPr="006F5C44">
        <w:rPr>
          <w:rFonts w:cstheme="minorHAnsi"/>
          <w:lang w:val="es-419"/>
        </w:rPr>
        <w:t xml:space="preserve">y la evaluación de las políticas públicas y modelos de intervención son centrales en UNICEF, especialmente en el marco de una intervención cuya efectividad necesita ser evidenciada para luego promover su escala. En este sentido, </w:t>
      </w:r>
      <w:r w:rsidR="006D16C3">
        <w:rPr>
          <w:rFonts w:cstheme="minorHAnsi"/>
          <w:lang w:val="es-419"/>
        </w:rPr>
        <w:t>es necesario po</w:t>
      </w:r>
      <w:r w:rsidR="006F5C44" w:rsidRPr="006F5C44">
        <w:rPr>
          <w:rFonts w:cstheme="minorHAnsi"/>
          <w:lang w:val="es-419"/>
        </w:rPr>
        <w:t>r un lado, buscar formas innovadoras en la recopilación y análisis de datos de l</w:t>
      </w:r>
      <w:r w:rsidR="006D16C3">
        <w:rPr>
          <w:rFonts w:cstheme="minorHAnsi"/>
          <w:lang w:val="es-419"/>
        </w:rPr>
        <w:t>o</w:t>
      </w:r>
      <w:r w:rsidR="006F5C44" w:rsidRPr="006F5C44">
        <w:rPr>
          <w:rFonts w:cstheme="minorHAnsi"/>
          <w:lang w:val="es-419"/>
        </w:rPr>
        <w:t>s</w:t>
      </w:r>
      <w:r w:rsidR="006D16C3">
        <w:rPr>
          <w:rFonts w:cstheme="minorHAnsi"/>
          <w:lang w:val="es-419"/>
        </w:rPr>
        <w:t xml:space="preserve"> programas implementados desde UNICEF, involucrando a la</w:t>
      </w:r>
      <w:r w:rsidR="006F5C44" w:rsidRPr="006F5C44">
        <w:rPr>
          <w:rFonts w:cstheme="minorHAnsi"/>
          <w:lang w:val="es-419"/>
        </w:rPr>
        <w:t xml:space="preserve"> poblaciones afectadas </w:t>
      </w:r>
      <w:r w:rsidR="00B304AF">
        <w:rPr>
          <w:rFonts w:cstheme="minorHAnsi"/>
          <w:lang w:val="es-419"/>
        </w:rPr>
        <w:t>por</w:t>
      </w:r>
      <w:r w:rsidR="006F5C44" w:rsidRPr="006F5C44">
        <w:rPr>
          <w:rFonts w:cstheme="minorHAnsi"/>
          <w:lang w:val="es-419"/>
        </w:rPr>
        <w:t xml:space="preserve"> situaciones humanitarias</w:t>
      </w:r>
      <w:r w:rsidR="00B304AF">
        <w:rPr>
          <w:rFonts w:cstheme="minorHAnsi"/>
          <w:lang w:val="es-419"/>
        </w:rPr>
        <w:t xml:space="preserve"> o</w:t>
      </w:r>
      <w:r w:rsidR="006F5C44" w:rsidRPr="006F5C44">
        <w:rPr>
          <w:rFonts w:cstheme="minorHAnsi"/>
          <w:lang w:val="es-419"/>
        </w:rPr>
        <w:t xml:space="preserve"> beneficiarias de los programas </w:t>
      </w:r>
      <w:r w:rsidR="00B304AF">
        <w:rPr>
          <w:rFonts w:cstheme="minorHAnsi"/>
          <w:lang w:val="es-419"/>
        </w:rPr>
        <w:t xml:space="preserve"> y por </w:t>
      </w:r>
      <w:r w:rsidR="006F5C44" w:rsidRPr="006F5C44">
        <w:rPr>
          <w:rFonts w:cstheme="minorHAnsi"/>
          <w:lang w:val="es-419"/>
        </w:rPr>
        <w:t>el otro lado, gestionar el conocimiento disponible para identificar la situación de los niños y para encontrar soluciones innovadoras a situaciones de desigualdades en el cumplimiento de los derechos del niño o en la atención a la respuesta humanitaria. Se trata de contribuir a construir una evidencia sólida de soluciones innovadoras para una respuesta a escala</w:t>
      </w:r>
      <w:r w:rsidR="00302647">
        <w:rPr>
          <w:rFonts w:cstheme="minorHAnsi"/>
          <w:lang w:val="es-419"/>
        </w:rPr>
        <w:t>.</w:t>
      </w:r>
    </w:p>
    <w:p w14:paraId="17CB1067" w14:textId="77777777" w:rsidR="008E19C4" w:rsidRPr="00994B3A" w:rsidRDefault="008E19C4" w:rsidP="008E19C4">
      <w:pPr>
        <w:pStyle w:val="ListParagraph"/>
        <w:ind w:left="479"/>
        <w:rPr>
          <w:rFonts w:cstheme="minorHAnsi"/>
          <w:b/>
          <w:lang w:val="es-419"/>
        </w:rPr>
      </w:pPr>
    </w:p>
    <w:p w14:paraId="644105B3"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OBJETIVO DE LA CONSULTORÍA</w:t>
      </w:r>
    </w:p>
    <w:p w14:paraId="510B263B" w14:textId="5BD5DBF2" w:rsidR="008E19C4" w:rsidRPr="00281B23" w:rsidRDefault="00281B23" w:rsidP="00281B23">
      <w:pPr>
        <w:pStyle w:val="ListParagraph"/>
        <w:ind w:left="360"/>
        <w:rPr>
          <w:rFonts w:cstheme="minorHAnsi"/>
          <w:lang w:val="es-419"/>
        </w:rPr>
      </w:pPr>
      <w:r w:rsidRPr="00281B23">
        <w:rPr>
          <w:rFonts w:cstheme="minorHAnsi"/>
          <w:lang w:val="es-419"/>
        </w:rPr>
        <w:t xml:space="preserve">Apoyar a la Oficina </w:t>
      </w:r>
      <w:r>
        <w:rPr>
          <w:rFonts w:cstheme="minorHAnsi"/>
          <w:lang w:val="es-419"/>
        </w:rPr>
        <w:t xml:space="preserve">de País </w:t>
      </w:r>
      <w:r w:rsidRPr="00281B23">
        <w:rPr>
          <w:rFonts w:cstheme="minorHAnsi"/>
          <w:lang w:val="es-419"/>
        </w:rPr>
        <w:t xml:space="preserve">en procesos de </w:t>
      </w:r>
      <w:r>
        <w:rPr>
          <w:rFonts w:cstheme="minorHAnsi"/>
          <w:lang w:val="es-419"/>
        </w:rPr>
        <w:t xml:space="preserve">monitoreo programático </w:t>
      </w:r>
      <w:r w:rsidRPr="00281B23">
        <w:rPr>
          <w:rFonts w:cstheme="minorHAnsi"/>
          <w:lang w:val="es-419"/>
        </w:rPr>
        <w:t xml:space="preserve">en el marco de la implementación de su Programa de Cooperación y de la respuesta a situaciones humanitarias, proveyendo </w:t>
      </w:r>
      <w:r w:rsidR="0038137A">
        <w:rPr>
          <w:rFonts w:cstheme="minorHAnsi"/>
          <w:lang w:val="es-419"/>
        </w:rPr>
        <w:t>asesoría experta</w:t>
      </w:r>
      <w:r w:rsidRPr="00281B23">
        <w:rPr>
          <w:rFonts w:cstheme="minorHAnsi"/>
          <w:lang w:val="es-419"/>
        </w:rPr>
        <w:t xml:space="preserve"> a los equipos de programa de UNICEF y sus principales socios en las siguientes áreas: recolección y procesamiento de datos, análisis estadístico,  identificación y desarrollo de innovaciones para llevar a cabo procesos de monitoreo y desarrollo de capacidades en </w:t>
      </w:r>
      <w:r w:rsidR="009D3C0E">
        <w:rPr>
          <w:rFonts w:cstheme="minorHAnsi"/>
          <w:lang w:val="es-419"/>
        </w:rPr>
        <w:t>monitoreo</w:t>
      </w:r>
      <w:r w:rsidRPr="00281B23">
        <w:rPr>
          <w:rFonts w:cstheme="minorHAnsi"/>
          <w:lang w:val="es-419"/>
        </w:rPr>
        <w:t>, con especial atención en la participación de los portadores de derechos para poder realizar rendición de cuentas con las poblaciones afectadas.</w:t>
      </w:r>
    </w:p>
    <w:p w14:paraId="33C684F8" w14:textId="77777777" w:rsidR="008E19C4" w:rsidRPr="00994B3A" w:rsidRDefault="008E19C4" w:rsidP="008E19C4">
      <w:pPr>
        <w:pStyle w:val="ListParagraph"/>
        <w:ind w:left="479"/>
        <w:rPr>
          <w:rFonts w:cstheme="minorHAnsi"/>
          <w:b/>
          <w:lang w:val="es-ES"/>
        </w:rPr>
      </w:pPr>
    </w:p>
    <w:p w14:paraId="61E7E845" w14:textId="126ECEEB"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FUNCIONES Y/O RESPONSABILIDADES PRINCIPALES</w:t>
      </w:r>
    </w:p>
    <w:p w14:paraId="4004BEF9" w14:textId="77777777" w:rsidR="00994B3A" w:rsidRPr="00994B3A" w:rsidRDefault="00994B3A" w:rsidP="00994B3A">
      <w:pPr>
        <w:pStyle w:val="ListParagraph"/>
        <w:ind w:left="479"/>
        <w:rPr>
          <w:rFonts w:cstheme="minorHAnsi"/>
          <w:b/>
          <w:lang w:val="es-419"/>
        </w:rPr>
      </w:pPr>
    </w:p>
    <w:p w14:paraId="24843E76" w14:textId="614F1851" w:rsidR="00A167A8" w:rsidRPr="00A167A8" w:rsidRDefault="00A167A8" w:rsidP="00A167A8">
      <w:pPr>
        <w:pStyle w:val="ListParagraph"/>
        <w:ind w:left="360"/>
        <w:rPr>
          <w:rFonts w:cstheme="minorHAnsi"/>
          <w:lang w:val="es-419"/>
        </w:rPr>
      </w:pPr>
      <w:r w:rsidRPr="00A167A8">
        <w:rPr>
          <w:rFonts w:cstheme="minorHAnsi"/>
          <w:lang w:val="es-419"/>
        </w:rPr>
        <w:t xml:space="preserve">Apoyar en el diseño e implementación de </w:t>
      </w:r>
      <w:r w:rsidR="009125DF">
        <w:rPr>
          <w:rFonts w:cstheme="minorHAnsi"/>
          <w:lang w:val="es-419"/>
        </w:rPr>
        <w:t>mecanismos</w:t>
      </w:r>
      <w:r w:rsidRPr="00A167A8">
        <w:rPr>
          <w:rFonts w:cstheme="minorHAnsi"/>
          <w:lang w:val="es-419"/>
        </w:rPr>
        <w:t xml:space="preserve"> de monitoreo </w:t>
      </w:r>
      <w:r w:rsidR="007753DB">
        <w:rPr>
          <w:rFonts w:cstheme="minorHAnsi"/>
          <w:lang w:val="es-419"/>
        </w:rPr>
        <w:t xml:space="preserve">programático </w:t>
      </w:r>
      <w:r w:rsidRPr="00A167A8">
        <w:rPr>
          <w:rFonts w:cstheme="minorHAnsi"/>
          <w:lang w:val="es-419"/>
        </w:rPr>
        <w:t>innovadores para las iniciativas implementadas por los sectores de</w:t>
      </w:r>
      <w:r w:rsidR="00B371B0">
        <w:rPr>
          <w:rFonts w:cstheme="minorHAnsi"/>
          <w:lang w:val="es-419"/>
        </w:rPr>
        <w:t xml:space="preserve"> salud y nutrición, agua y saneamiento, </w:t>
      </w:r>
      <w:r w:rsidRPr="00A167A8">
        <w:rPr>
          <w:rFonts w:cstheme="minorHAnsi"/>
          <w:lang w:val="es-419"/>
        </w:rPr>
        <w:t>educación, protección</w:t>
      </w:r>
      <w:r w:rsidR="00B371B0">
        <w:rPr>
          <w:rFonts w:cstheme="minorHAnsi"/>
          <w:lang w:val="es-419"/>
        </w:rPr>
        <w:t xml:space="preserve"> social y protección de la niñez</w:t>
      </w:r>
      <w:r w:rsidRPr="00A167A8">
        <w:rPr>
          <w:rFonts w:cstheme="minorHAnsi"/>
          <w:lang w:val="es-419"/>
        </w:rPr>
        <w:t xml:space="preserve"> y la respuesta </w:t>
      </w:r>
      <w:r w:rsidR="00BD7F65">
        <w:rPr>
          <w:rFonts w:cstheme="minorHAnsi"/>
          <w:lang w:val="es-419"/>
        </w:rPr>
        <w:t>a situaciones humanitarias</w:t>
      </w:r>
      <w:r w:rsidRPr="00A167A8">
        <w:rPr>
          <w:rFonts w:cstheme="minorHAnsi"/>
          <w:lang w:val="es-419"/>
        </w:rPr>
        <w:t xml:space="preserve"> (HPM)</w:t>
      </w:r>
      <w:r w:rsidR="005B6695">
        <w:rPr>
          <w:rFonts w:cstheme="minorHAnsi"/>
          <w:lang w:val="es-419"/>
        </w:rPr>
        <w:t>:</w:t>
      </w:r>
    </w:p>
    <w:p w14:paraId="08725C53" w14:textId="23A258D5" w:rsidR="00A167A8" w:rsidRPr="00A167A8" w:rsidRDefault="00A167A8" w:rsidP="0037369D">
      <w:pPr>
        <w:pStyle w:val="ListParagraph"/>
        <w:numPr>
          <w:ilvl w:val="1"/>
          <w:numId w:val="2"/>
        </w:numPr>
        <w:rPr>
          <w:rFonts w:cstheme="minorHAnsi"/>
          <w:lang w:val="es-419"/>
        </w:rPr>
      </w:pPr>
      <w:r w:rsidRPr="00A167A8">
        <w:rPr>
          <w:rFonts w:cstheme="minorHAnsi"/>
          <w:lang w:val="es-419"/>
        </w:rPr>
        <w:t xml:space="preserve">Familiarizarse con los principales marcos de monitoreo a los que debe responder UNICEF </w:t>
      </w:r>
      <w:r w:rsidRPr="00A167A8">
        <w:rPr>
          <w:rFonts w:cstheme="minorHAnsi"/>
          <w:lang w:val="es-419"/>
        </w:rPr>
        <w:lastRenderedPageBreak/>
        <w:t xml:space="preserve">en la implementación de su Programa de País, principalmente </w:t>
      </w:r>
      <w:r w:rsidR="00A75F56">
        <w:rPr>
          <w:rFonts w:cstheme="minorHAnsi"/>
          <w:lang w:val="es-419"/>
        </w:rPr>
        <w:t xml:space="preserve">el marco de los </w:t>
      </w:r>
      <w:r w:rsidR="007D2729">
        <w:rPr>
          <w:rFonts w:cstheme="minorHAnsi"/>
          <w:lang w:val="es-419"/>
        </w:rPr>
        <w:t xml:space="preserve">Core Standard </w:t>
      </w:r>
      <w:proofErr w:type="spellStart"/>
      <w:r w:rsidR="007D2729">
        <w:rPr>
          <w:rFonts w:cstheme="minorHAnsi"/>
          <w:lang w:val="es-419"/>
        </w:rPr>
        <w:t>Indicators</w:t>
      </w:r>
      <w:proofErr w:type="spellEnd"/>
      <w:r w:rsidR="009125DF">
        <w:rPr>
          <w:rFonts w:cstheme="minorHAnsi"/>
          <w:lang w:val="es-419"/>
        </w:rPr>
        <w:t xml:space="preserve"> (CSI)</w:t>
      </w:r>
      <w:r w:rsidR="007D2729">
        <w:rPr>
          <w:rFonts w:cstheme="minorHAnsi"/>
          <w:lang w:val="es-419"/>
        </w:rPr>
        <w:t xml:space="preserve">, Planes de Respuesta Humanitaria, Proyectos </w:t>
      </w:r>
      <w:r w:rsidR="00321659">
        <w:rPr>
          <w:rFonts w:cstheme="minorHAnsi"/>
          <w:lang w:val="es-419"/>
        </w:rPr>
        <w:t>con Donantes bilaterales</w:t>
      </w:r>
      <w:r w:rsidR="009125DF">
        <w:rPr>
          <w:rFonts w:cstheme="minorHAnsi"/>
          <w:lang w:val="es-419"/>
        </w:rPr>
        <w:t xml:space="preserve"> y Documentos de Programa con socios implementadores</w:t>
      </w:r>
      <w:r w:rsidR="00321659">
        <w:rPr>
          <w:rFonts w:cstheme="minorHAnsi"/>
          <w:lang w:val="es-419"/>
        </w:rPr>
        <w:t>, etc</w:t>
      </w:r>
      <w:r w:rsidRPr="00A167A8">
        <w:rPr>
          <w:rFonts w:cstheme="minorHAnsi"/>
          <w:lang w:val="es-419"/>
        </w:rPr>
        <w:t>.</w:t>
      </w:r>
    </w:p>
    <w:p w14:paraId="264C8CB6" w14:textId="7FB21BDA" w:rsidR="00A167A8" w:rsidRPr="00A167A8" w:rsidRDefault="00A167A8" w:rsidP="0037369D">
      <w:pPr>
        <w:pStyle w:val="ListParagraph"/>
        <w:numPr>
          <w:ilvl w:val="1"/>
          <w:numId w:val="2"/>
        </w:numPr>
        <w:rPr>
          <w:rFonts w:cstheme="minorHAnsi"/>
          <w:lang w:val="es-419"/>
        </w:rPr>
      </w:pPr>
      <w:r w:rsidRPr="00A167A8">
        <w:rPr>
          <w:rFonts w:cstheme="minorHAnsi"/>
          <w:lang w:val="es-419"/>
        </w:rPr>
        <w:t>Proporcionar orientación técnica y apoyo a los oficiales de programa de UNICEF en el diseño e implementación de los esquemas de monitoreo para sus programas, incluyendo el diseño de visitas de monitoreo programático y la revisión de los reportes correspondientes.</w:t>
      </w:r>
    </w:p>
    <w:p w14:paraId="61BED894" w14:textId="6BBB3167" w:rsidR="00A167A8" w:rsidRPr="00A167A8" w:rsidRDefault="00513508" w:rsidP="0037369D">
      <w:pPr>
        <w:pStyle w:val="ListParagraph"/>
        <w:numPr>
          <w:ilvl w:val="1"/>
          <w:numId w:val="2"/>
        </w:numPr>
        <w:rPr>
          <w:rFonts w:cstheme="minorHAnsi"/>
          <w:lang w:val="es-419"/>
        </w:rPr>
      </w:pPr>
      <w:r>
        <w:rPr>
          <w:rFonts w:cstheme="minorHAnsi"/>
          <w:lang w:val="es-419"/>
        </w:rPr>
        <w:t xml:space="preserve">Apoyar el diseño </w:t>
      </w:r>
      <w:r w:rsidR="00975C53">
        <w:rPr>
          <w:rFonts w:cstheme="minorHAnsi"/>
          <w:lang w:val="es-419"/>
        </w:rPr>
        <w:t>de mecanismos</w:t>
      </w:r>
      <w:r w:rsidR="00A167A8" w:rsidRPr="00A167A8">
        <w:rPr>
          <w:rFonts w:cstheme="minorHAnsi"/>
          <w:lang w:val="es-419"/>
        </w:rPr>
        <w:t xml:space="preserve"> de monitoreo implementado</w:t>
      </w:r>
      <w:r w:rsidR="009D0024">
        <w:rPr>
          <w:rFonts w:cstheme="minorHAnsi"/>
          <w:lang w:val="es-419"/>
        </w:rPr>
        <w:t xml:space="preserve">s a nivel local, ya sea departamental, municipal o de aldeas </w:t>
      </w:r>
      <w:r w:rsidR="00A167A8" w:rsidRPr="00A167A8">
        <w:rPr>
          <w:rFonts w:cstheme="minorHAnsi"/>
          <w:lang w:val="es-419"/>
        </w:rPr>
        <w:t xml:space="preserve">donde UNICEF apoya implementación de programas y con el uso básico de plataformas de información geográfica </w:t>
      </w:r>
      <w:r w:rsidR="002B7F74">
        <w:rPr>
          <w:rFonts w:cstheme="minorHAnsi"/>
          <w:lang w:val="es-419"/>
        </w:rPr>
        <w:t xml:space="preserve">que faciliten análisis </w:t>
      </w:r>
      <w:r w:rsidR="008459A1">
        <w:rPr>
          <w:rFonts w:cstheme="minorHAnsi"/>
          <w:lang w:val="es-419"/>
        </w:rPr>
        <w:t>geoespaciales del avance de los programas apoyados por UNICEF</w:t>
      </w:r>
      <w:r w:rsidR="00A167A8" w:rsidRPr="00A167A8">
        <w:rPr>
          <w:rFonts w:cstheme="minorHAnsi"/>
          <w:lang w:val="es-419"/>
        </w:rPr>
        <w:t>.</w:t>
      </w:r>
    </w:p>
    <w:p w14:paraId="718798BE" w14:textId="77777777" w:rsidR="00A167A8" w:rsidRPr="00A167A8" w:rsidRDefault="00A167A8" w:rsidP="00A167A8">
      <w:pPr>
        <w:pStyle w:val="ListParagraph"/>
        <w:ind w:left="360"/>
        <w:rPr>
          <w:rFonts w:cstheme="minorHAnsi"/>
          <w:lang w:val="es-419"/>
        </w:rPr>
      </w:pPr>
    </w:p>
    <w:p w14:paraId="79FB93A0" w14:textId="5F08E6AA" w:rsidR="00A167A8" w:rsidRPr="00A167A8" w:rsidRDefault="00A167A8" w:rsidP="00A167A8">
      <w:pPr>
        <w:pStyle w:val="ListParagraph"/>
        <w:ind w:left="360"/>
        <w:rPr>
          <w:rFonts w:cstheme="minorHAnsi"/>
          <w:lang w:val="es-419"/>
        </w:rPr>
      </w:pPr>
      <w:r w:rsidRPr="00A167A8">
        <w:rPr>
          <w:rFonts w:cstheme="minorHAnsi"/>
          <w:lang w:val="es-419"/>
        </w:rPr>
        <w:t xml:space="preserve">Brindar apoyo técnico a los programas de UNICEF y sus principales socios implementadores, según sea necesario, en el diseño de instrumentos y procesos de recolección de datos </w:t>
      </w:r>
      <w:r w:rsidR="00801CEA">
        <w:rPr>
          <w:rFonts w:cstheme="minorHAnsi"/>
          <w:lang w:val="es-419"/>
        </w:rPr>
        <w:t xml:space="preserve">haciendo uso de herramientas digitales </w:t>
      </w:r>
      <w:r w:rsidR="005B6695">
        <w:rPr>
          <w:rFonts w:cstheme="minorHAnsi"/>
          <w:lang w:val="es-419"/>
        </w:rPr>
        <w:t>para poder dar cuenta del estado de progreso y calidad en la implementación de los programas promovidos desde UNICEF:</w:t>
      </w:r>
    </w:p>
    <w:p w14:paraId="435B62D3" w14:textId="64C1FAB8" w:rsidR="00A167A8" w:rsidRPr="00A167A8" w:rsidRDefault="00A167A8" w:rsidP="0037369D">
      <w:pPr>
        <w:pStyle w:val="ListParagraph"/>
        <w:numPr>
          <w:ilvl w:val="1"/>
          <w:numId w:val="2"/>
        </w:numPr>
        <w:rPr>
          <w:rFonts w:cstheme="minorHAnsi"/>
          <w:lang w:val="es-419"/>
        </w:rPr>
      </w:pPr>
      <w:r w:rsidRPr="00A167A8">
        <w:rPr>
          <w:rFonts w:cstheme="minorHAnsi"/>
          <w:lang w:val="es-419"/>
        </w:rPr>
        <w:t xml:space="preserve">Familiarizarse con la plataforma </w:t>
      </w:r>
      <w:proofErr w:type="spellStart"/>
      <w:r w:rsidRPr="00A167A8">
        <w:rPr>
          <w:rFonts w:cstheme="minorHAnsi"/>
          <w:lang w:val="es-419"/>
        </w:rPr>
        <w:t>UReport</w:t>
      </w:r>
      <w:proofErr w:type="spellEnd"/>
      <w:r w:rsidRPr="00A167A8">
        <w:rPr>
          <w:rFonts w:cstheme="minorHAnsi"/>
          <w:lang w:val="es-419"/>
        </w:rPr>
        <w:t xml:space="preserve"> Honduras, </w:t>
      </w:r>
      <w:proofErr w:type="spellStart"/>
      <w:r w:rsidRPr="00A167A8">
        <w:rPr>
          <w:rFonts w:cstheme="minorHAnsi"/>
          <w:lang w:val="es-419"/>
        </w:rPr>
        <w:t>KoBo</w:t>
      </w:r>
      <w:proofErr w:type="spellEnd"/>
      <w:r w:rsidRPr="00A167A8">
        <w:rPr>
          <w:rFonts w:cstheme="minorHAnsi"/>
          <w:lang w:val="es-419"/>
        </w:rPr>
        <w:t xml:space="preserve"> </w:t>
      </w:r>
      <w:proofErr w:type="spellStart"/>
      <w:r w:rsidRPr="00A167A8">
        <w:rPr>
          <w:rFonts w:cstheme="minorHAnsi"/>
          <w:lang w:val="es-419"/>
        </w:rPr>
        <w:t>Collect</w:t>
      </w:r>
      <w:proofErr w:type="spellEnd"/>
      <w:r w:rsidR="00753AA1">
        <w:rPr>
          <w:rFonts w:cstheme="minorHAnsi"/>
          <w:lang w:val="es-419"/>
        </w:rPr>
        <w:t xml:space="preserve">, Field </w:t>
      </w:r>
      <w:proofErr w:type="spellStart"/>
      <w:r w:rsidR="00753AA1">
        <w:rPr>
          <w:rFonts w:cstheme="minorHAnsi"/>
          <w:lang w:val="es-419"/>
        </w:rPr>
        <w:t>Monitoring</w:t>
      </w:r>
      <w:proofErr w:type="spellEnd"/>
      <w:r w:rsidR="00753AA1">
        <w:rPr>
          <w:rFonts w:cstheme="minorHAnsi"/>
          <w:lang w:val="es-419"/>
        </w:rPr>
        <w:t xml:space="preserve"> Module en </w:t>
      </w:r>
      <w:proofErr w:type="spellStart"/>
      <w:r w:rsidR="00753AA1">
        <w:rPr>
          <w:rFonts w:cstheme="minorHAnsi"/>
          <w:lang w:val="es-419"/>
        </w:rPr>
        <w:t>eTools</w:t>
      </w:r>
      <w:proofErr w:type="spellEnd"/>
      <w:r w:rsidR="00753AA1">
        <w:rPr>
          <w:rFonts w:cstheme="minorHAnsi"/>
          <w:lang w:val="es-419"/>
        </w:rPr>
        <w:t xml:space="preserve"> </w:t>
      </w:r>
      <w:r w:rsidRPr="00A167A8">
        <w:rPr>
          <w:rFonts w:cstheme="minorHAnsi"/>
          <w:lang w:val="es-419"/>
        </w:rPr>
        <w:t>y otras innovaciones promovidas desde UNICEF para promover su uso como herramientas de recolección de información para el monitoreo.</w:t>
      </w:r>
    </w:p>
    <w:p w14:paraId="23EB22AE" w14:textId="7233D590" w:rsidR="00A167A8" w:rsidRPr="00A167A8" w:rsidRDefault="00A167A8" w:rsidP="0037369D">
      <w:pPr>
        <w:pStyle w:val="ListParagraph"/>
        <w:numPr>
          <w:ilvl w:val="1"/>
          <w:numId w:val="2"/>
        </w:numPr>
        <w:rPr>
          <w:rFonts w:cstheme="minorHAnsi"/>
          <w:lang w:val="es-419"/>
        </w:rPr>
      </w:pPr>
      <w:r w:rsidRPr="00A167A8">
        <w:rPr>
          <w:rFonts w:cstheme="minorHAnsi"/>
          <w:lang w:val="es-419"/>
        </w:rPr>
        <w:t>Basado en la batería de indicadores de los principales marcos de monitoreo de UNICE</w:t>
      </w:r>
      <w:r w:rsidR="00E91C18">
        <w:rPr>
          <w:rFonts w:cstheme="minorHAnsi"/>
          <w:lang w:val="es-419"/>
        </w:rPr>
        <w:t>F</w:t>
      </w:r>
      <w:r w:rsidRPr="00A167A8">
        <w:rPr>
          <w:rFonts w:cstheme="minorHAnsi"/>
          <w:lang w:val="es-419"/>
        </w:rPr>
        <w:t xml:space="preserve"> y Planes de Respuesta Humanitaria, diseñar herramientas que permitan la captura y sistematización de información.</w:t>
      </w:r>
    </w:p>
    <w:p w14:paraId="0E9E2184" w14:textId="62F0DA33" w:rsidR="00A167A8" w:rsidRPr="00A167A8" w:rsidRDefault="00A167A8" w:rsidP="0037369D">
      <w:pPr>
        <w:pStyle w:val="ListParagraph"/>
        <w:numPr>
          <w:ilvl w:val="1"/>
          <w:numId w:val="2"/>
        </w:numPr>
        <w:rPr>
          <w:rFonts w:cstheme="minorHAnsi"/>
          <w:lang w:val="es-419"/>
        </w:rPr>
      </w:pPr>
      <w:r w:rsidRPr="00A167A8">
        <w:rPr>
          <w:rFonts w:cstheme="minorHAnsi"/>
          <w:lang w:val="es-419"/>
        </w:rPr>
        <w:t>Dar acompañamiento técnico a los puntos focales de los principales socios implementadores para que puedan implementar métodos que les permitan dar seguimiento al progreso de los principales indicadores a los que deben responder, incluyendo diseño de fichas técnicas, cuestionarios, uso de plataformas virtuales de recolección y procesamiento de la información.</w:t>
      </w:r>
    </w:p>
    <w:p w14:paraId="7EB3E6CD" w14:textId="77777777" w:rsidR="00503AB4" w:rsidRDefault="00611AE9" w:rsidP="00611AE9">
      <w:pPr>
        <w:pStyle w:val="ListParagraph"/>
        <w:numPr>
          <w:ilvl w:val="1"/>
          <w:numId w:val="2"/>
        </w:numPr>
        <w:rPr>
          <w:rFonts w:cstheme="minorHAnsi"/>
          <w:lang w:val="es-419"/>
        </w:rPr>
      </w:pPr>
      <w:r w:rsidRPr="00DD341A">
        <w:rPr>
          <w:rFonts w:cstheme="minorHAnsi"/>
          <w:lang w:val="es-419"/>
        </w:rPr>
        <w:t xml:space="preserve">Dar acompañamiento técnico a los Oficiales de Programa de UNICEF para que puedan </w:t>
      </w:r>
      <w:r w:rsidR="00DD341A" w:rsidRPr="00DD341A">
        <w:rPr>
          <w:rFonts w:cstheme="minorHAnsi"/>
          <w:lang w:val="es-419"/>
        </w:rPr>
        <w:t xml:space="preserve">ordenar un proceso </w:t>
      </w:r>
      <w:r w:rsidR="0009706E" w:rsidRPr="00DD341A">
        <w:rPr>
          <w:rFonts w:cstheme="minorHAnsi"/>
          <w:lang w:val="es-419"/>
        </w:rPr>
        <w:t>sistemátic</w:t>
      </w:r>
      <w:r w:rsidR="00DD341A" w:rsidRPr="00DD341A">
        <w:rPr>
          <w:rFonts w:cstheme="minorHAnsi"/>
          <w:lang w:val="es-419"/>
        </w:rPr>
        <w:t>o e integrado de</w:t>
      </w:r>
      <w:r w:rsidR="00654E4C" w:rsidRPr="00DD341A">
        <w:rPr>
          <w:rFonts w:cstheme="minorHAnsi"/>
          <w:lang w:val="es-419"/>
        </w:rPr>
        <w:t xml:space="preserve"> visitas de monitoreo programático</w:t>
      </w:r>
      <w:r w:rsidR="00503AB4">
        <w:rPr>
          <w:rFonts w:cstheme="minorHAnsi"/>
          <w:lang w:val="es-419"/>
        </w:rPr>
        <w:t>.</w:t>
      </w:r>
    </w:p>
    <w:p w14:paraId="258F4BE2" w14:textId="77777777" w:rsidR="00104A63" w:rsidRDefault="00503AB4" w:rsidP="00611AE9">
      <w:pPr>
        <w:pStyle w:val="ListParagraph"/>
        <w:numPr>
          <w:ilvl w:val="1"/>
          <w:numId w:val="2"/>
        </w:numPr>
        <w:rPr>
          <w:rFonts w:cstheme="minorHAnsi"/>
          <w:lang w:val="es-419"/>
        </w:rPr>
      </w:pPr>
      <w:r>
        <w:rPr>
          <w:rFonts w:cstheme="minorHAnsi"/>
          <w:lang w:val="es-419"/>
        </w:rPr>
        <w:t>A</w:t>
      </w:r>
      <w:r w:rsidR="004B5208" w:rsidRPr="00DD341A">
        <w:rPr>
          <w:rFonts w:cstheme="minorHAnsi"/>
          <w:lang w:val="es-419"/>
        </w:rPr>
        <w:t xml:space="preserve">poyar </w:t>
      </w:r>
      <w:r>
        <w:rPr>
          <w:rFonts w:cstheme="minorHAnsi"/>
          <w:lang w:val="es-419"/>
        </w:rPr>
        <w:t xml:space="preserve">el diseño y la implementación de mecanismos de </w:t>
      </w:r>
      <w:r w:rsidR="00436BB7">
        <w:rPr>
          <w:rFonts w:cstheme="minorHAnsi"/>
          <w:lang w:val="es-419"/>
        </w:rPr>
        <w:t xml:space="preserve">Rendición de Cuentas a Poblaciones Afectadas </w:t>
      </w:r>
      <w:r w:rsidR="00E84E54">
        <w:rPr>
          <w:rFonts w:cstheme="minorHAnsi"/>
          <w:lang w:val="es-419"/>
        </w:rPr>
        <w:t>(AAP)</w:t>
      </w:r>
    </w:p>
    <w:p w14:paraId="5391AE2A" w14:textId="4A855FEC" w:rsidR="004B5208" w:rsidRPr="00DD341A" w:rsidRDefault="00104A63" w:rsidP="00611AE9">
      <w:pPr>
        <w:pStyle w:val="ListParagraph"/>
        <w:numPr>
          <w:ilvl w:val="1"/>
          <w:numId w:val="2"/>
        </w:numPr>
        <w:rPr>
          <w:rFonts w:cstheme="minorHAnsi"/>
          <w:lang w:val="es-419"/>
        </w:rPr>
      </w:pPr>
      <w:r>
        <w:rPr>
          <w:rFonts w:cstheme="minorHAnsi"/>
          <w:lang w:val="es-419"/>
        </w:rPr>
        <w:t>A</w:t>
      </w:r>
      <w:r w:rsidRPr="00DD341A">
        <w:rPr>
          <w:rFonts w:cstheme="minorHAnsi"/>
          <w:lang w:val="es-419"/>
        </w:rPr>
        <w:t xml:space="preserve">poyar </w:t>
      </w:r>
      <w:r>
        <w:rPr>
          <w:rFonts w:cstheme="minorHAnsi"/>
          <w:lang w:val="es-419"/>
        </w:rPr>
        <w:t>el diseño y la implementación de mecanismos de</w:t>
      </w:r>
      <w:r w:rsidR="00E84E54">
        <w:rPr>
          <w:rFonts w:cstheme="minorHAnsi"/>
          <w:lang w:val="es-419"/>
        </w:rPr>
        <w:t xml:space="preserve"> </w:t>
      </w:r>
      <w:r w:rsidR="00503AB4">
        <w:rPr>
          <w:rFonts w:cstheme="minorHAnsi"/>
          <w:lang w:val="es-419"/>
        </w:rPr>
        <w:t xml:space="preserve">monitoreo para </w:t>
      </w:r>
      <w:r w:rsidR="004B5208" w:rsidRPr="00DD341A">
        <w:rPr>
          <w:rFonts w:cstheme="minorHAnsi"/>
          <w:lang w:val="es-419"/>
        </w:rPr>
        <w:t xml:space="preserve">las iniciativas de la oficina en materia </w:t>
      </w:r>
      <w:r w:rsidR="00AD710C">
        <w:rPr>
          <w:rFonts w:cstheme="minorHAnsi"/>
          <w:lang w:val="es-419"/>
        </w:rPr>
        <w:t xml:space="preserve">de </w:t>
      </w:r>
      <w:r w:rsidR="00276ADC">
        <w:rPr>
          <w:rFonts w:cstheme="minorHAnsi"/>
          <w:lang w:val="es-419"/>
        </w:rPr>
        <w:t xml:space="preserve">Cambio de Comportamiento Social </w:t>
      </w:r>
      <w:r w:rsidR="004B5208" w:rsidRPr="00DD341A">
        <w:rPr>
          <w:rFonts w:cstheme="minorHAnsi"/>
          <w:lang w:val="es-419"/>
        </w:rPr>
        <w:t>(SBC).</w:t>
      </w:r>
    </w:p>
    <w:p w14:paraId="1E74B3DC" w14:textId="77777777" w:rsidR="00A167A8" w:rsidRPr="00A167A8" w:rsidRDefault="00A167A8" w:rsidP="00A167A8">
      <w:pPr>
        <w:pStyle w:val="ListParagraph"/>
        <w:ind w:left="360"/>
        <w:rPr>
          <w:rFonts w:cstheme="minorHAnsi"/>
          <w:lang w:val="es-419"/>
        </w:rPr>
      </w:pPr>
    </w:p>
    <w:p w14:paraId="7E24D144" w14:textId="194B692B" w:rsidR="00A167A8" w:rsidRPr="00A167A8" w:rsidRDefault="00A167A8" w:rsidP="00A167A8">
      <w:pPr>
        <w:pStyle w:val="ListParagraph"/>
        <w:ind w:left="360"/>
        <w:rPr>
          <w:rFonts w:cstheme="minorHAnsi"/>
          <w:lang w:val="es-419"/>
        </w:rPr>
      </w:pPr>
      <w:r w:rsidRPr="00A167A8">
        <w:rPr>
          <w:rFonts w:cstheme="minorHAnsi"/>
          <w:lang w:val="es-419"/>
        </w:rPr>
        <w:t>Coordinar procesos de consolidación, procesamiento y análisis de información recopilada por los programas de UNICEF en sus procesos de monitoreo, incluyendo el apoyo a la revisión de reportes de progreso o de visitas de monitoreo de los socios que lo requieran.</w:t>
      </w:r>
    </w:p>
    <w:p w14:paraId="613C4390" w14:textId="7CA45E33" w:rsidR="008A56DB" w:rsidRDefault="0081210F" w:rsidP="0037369D">
      <w:pPr>
        <w:pStyle w:val="ListParagraph"/>
        <w:numPr>
          <w:ilvl w:val="1"/>
          <w:numId w:val="2"/>
        </w:numPr>
        <w:rPr>
          <w:rFonts w:cstheme="minorHAnsi"/>
          <w:lang w:val="es-419"/>
        </w:rPr>
      </w:pPr>
      <w:r>
        <w:rPr>
          <w:rFonts w:cstheme="minorHAnsi"/>
          <w:lang w:val="es-419"/>
        </w:rPr>
        <w:t>Familiarizarse con la</w:t>
      </w:r>
      <w:r w:rsidR="00E75BC0">
        <w:rPr>
          <w:rFonts w:cstheme="minorHAnsi"/>
          <w:lang w:val="es-419"/>
        </w:rPr>
        <w:t>s</w:t>
      </w:r>
      <w:r>
        <w:rPr>
          <w:rFonts w:cstheme="minorHAnsi"/>
          <w:lang w:val="es-419"/>
        </w:rPr>
        <w:t xml:space="preserve"> plataforma</w:t>
      </w:r>
      <w:r w:rsidR="00E75BC0">
        <w:rPr>
          <w:rFonts w:cstheme="minorHAnsi"/>
          <w:lang w:val="es-419"/>
        </w:rPr>
        <w:t>s</w:t>
      </w:r>
      <w:r>
        <w:rPr>
          <w:rFonts w:cstheme="minorHAnsi"/>
          <w:lang w:val="es-419"/>
        </w:rPr>
        <w:t xml:space="preserve"> de </w:t>
      </w:r>
      <w:proofErr w:type="spellStart"/>
      <w:r>
        <w:rPr>
          <w:rFonts w:cstheme="minorHAnsi"/>
          <w:lang w:val="es-419"/>
        </w:rPr>
        <w:t>ePD</w:t>
      </w:r>
      <w:proofErr w:type="spellEnd"/>
      <w:r>
        <w:rPr>
          <w:rFonts w:cstheme="minorHAnsi"/>
          <w:lang w:val="es-419"/>
        </w:rPr>
        <w:t>, Sistema de Reporte de Socios de UNICEF Hond</w:t>
      </w:r>
      <w:r w:rsidR="00E75BC0">
        <w:rPr>
          <w:rFonts w:cstheme="minorHAnsi"/>
          <w:lang w:val="es-419"/>
        </w:rPr>
        <w:t>u</w:t>
      </w:r>
      <w:r>
        <w:rPr>
          <w:rFonts w:cstheme="minorHAnsi"/>
          <w:lang w:val="es-419"/>
        </w:rPr>
        <w:t>ras (SRS)</w:t>
      </w:r>
      <w:r w:rsidR="00E75BC0">
        <w:rPr>
          <w:rFonts w:cstheme="minorHAnsi"/>
          <w:lang w:val="es-419"/>
        </w:rPr>
        <w:t xml:space="preserve"> y el </w:t>
      </w:r>
      <w:proofErr w:type="spellStart"/>
      <w:r w:rsidR="00E75BC0">
        <w:rPr>
          <w:rFonts w:cstheme="minorHAnsi"/>
          <w:lang w:val="es-419"/>
        </w:rPr>
        <w:t>Partner</w:t>
      </w:r>
      <w:proofErr w:type="spellEnd"/>
      <w:r w:rsidR="00E75BC0">
        <w:rPr>
          <w:rFonts w:cstheme="minorHAnsi"/>
          <w:lang w:val="es-419"/>
        </w:rPr>
        <w:t xml:space="preserve"> </w:t>
      </w:r>
      <w:proofErr w:type="spellStart"/>
      <w:r w:rsidR="00E75BC0">
        <w:rPr>
          <w:rFonts w:cstheme="minorHAnsi"/>
          <w:lang w:val="es-419"/>
        </w:rPr>
        <w:t>Reporting</w:t>
      </w:r>
      <w:proofErr w:type="spellEnd"/>
      <w:r w:rsidR="00E75BC0">
        <w:rPr>
          <w:rFonts w:cstheme="minorHAnsi"/>
          <w:lang w:val="es-419"/>
        </w:rPr>
        <w:t xml:space="preserve"> Portal (PRP) para poder brindar apoyo técnico a los Oficiales de UNICEF y a los puntos focales de los Socios en el uso de </w:t>
      </w:r>
      <w:proofErr w:type="gramStart"/>
      <w:r w:rsidR="00E75BC0">
        <w:rPr>
          <w:rFonts w:cstheme="minorHAnsi"/>
          <w:lang w:val="es-419"/>
        </w:rPr>
        <w:t>las mismas</w:t>
      </w:r>
      <w:proofErr w:type="gramEnd"/>
      <w:r w:rsidR="00E75BC0">
        <w:rPr>
          <w:rFonts w:cstheme="minorHAnsi"/>
          <w:lang w:val="es-419"/>
        </w:rPr>
        <w:t>.</w:t>
      </w:r>
    </w:p>
    <w:p w14:paraId="657D0F71" w14:textId="52AD6659" w:rsidR="00A167A8" w:rsidRPr="00A167A8" w:rsidRDefault="00A167A8" w:rsidP="0037369D">
      <w:pPr>
        <w:pStyle w:val="ListParagraph"/>
        <w:numPr>
          <w:ilvl w:val="1"/>
          <w:numId w:val="2"/>
        </w:numPr>
        <w:rPr>
          <w:rFonts w:cstheme="minorHAnsi"/>
          <w:lang w:val="es-419"/>
        </w:rPr>
      </w:pPr>
      <w:r w:rsidRPr="00A167A8">
        <w:rPr>
          <w:rFonts w:cstheme="minorHAnsi"/>
          <w:lang w:val="es-419"/>
        </w:rPr>
        <w:t>Proporcionar apoyo técnico y coordinar la consolidación de la información de los indicadores medidos a nivel nacional y municipal, en consonancia con los principales marcos de monitoreo de UNICEF, incluyendo Planes de Respuesta Humanitaria.</w:t>
      </w:r>
    </w:p>
    <w:p w14:paraId="09C65811" w14:textId="0E76781A" w:rsidR="00A167A8" w:rsidRPr="00A167A8" w:rsidRDefault="00A167A8" w:rsidP="0037369D">
      <w:pPr>
        <w:pStyle w:val="ListParagraph"/>
        <w:numPr>
          <w:ilvl w:val="1"/>
          <w:numId w:val="2"/>
        </w:numPr>
        <w:rPr>
          <w:rFonts w:cstheme="minorHAnsi"/>
          <w:lang w:val="es-419"/>
        </w:rPr>
      </w:pPr>
      <w:r w:rsidRPr="00A167A8">
        <w:rPr>
          <w:rFonts w:cstheme="minorHAnsi"/>
          <w:lang w:val="es-419"/>
        </w:rPr>
        <w:t>Realizar cálculos y estimaciones por medio de cualquier herramienta para construir los indicadores medidos a nivel nacional y municipal, en consonancia con los principales marcos de monitoreo de UNICEF.</w:t>
      </w:r>
    </w:p>
    <w:p w14:paraId="77386DC7" w14:textId="46A05E8E" w:rsidR="00A167A8" w:rsidRDefault="00A167A8" w:rsidP="0037369D">
      <w:pPr>
        <w:pStyle w:val="ListParagraph"/>
        <w:numPr>
          <w:ilvl w:val="1"/>
          <w:numId w:val="2"/>
        </w:numPr>
        <w:rPr>
          <w:rFonts w:cstheme="minorHAnsi"/>
          <w:lang w:val="es-419"/>
        </w:rPr>
      </w:pPr>
      <w:r w:rsidRPr="00A167A8">
        <w:rPr>
          <w:rFonts w:cstheme="minorHAnsi"/>
          <w:lang w:val="es-419"/>
        </w:rPr>
        <w:lastRenderedPageBreak/>
        <w:t xml:space="preserve">Recopilar y poner a disposición de los programas de UNICEF, información estadística </w:t>
      </w:r>
      <w:r w:rsidR="00A57945">
        <w:rPr>
          <w:rFonts w:cstheme="minorHAnsi"/>
          <w:lang w:val="es-419"/>
        </w:rPr>
        <w:t xml:space="preserve">de fuentes oficiales y no oficiales </w:t>
      </w:r>
      <w:r w:rsidRPr="00A167A8">
        <w:rPr>
          <w:rFonts w:cstheme="minorHAnsi"/>
          <w:lang w:val="es-419"/>
        </w:rPr>
        <w:t xml:space="preserve">complementaria </w:t>
      </w:r>
      <w:r w:rsidR="009A0E77">
        <w:rPr>
          <w:rFonts w:cstheme="minorHAnsi"/>
          <w:lang w:val="es-419"/>
        </w:rPr>
        <w:t xml:space="preserve">y </w:t>
      </w:r>
      <w:r w:rsidRPr="00A167A8">
        <w:rPr>
          <w:rFonts w:cstheme="minorHAnsi"/>
          <w:lang w:val="es-419"/>
        </w:rPr>
        <w:t>relevante a las iniciativas implementadas.</w:t>
      </w:r>
    </w:p>
    <w:p w14:paraId="4AD8534B" w14:textId="77777777" w:rsidR="00A167A8" w:rsidRPr="00A167A8" w:rsidRDefault="00A167A8" w:rsidP="00A167A8">
      <w:pPr>
        <w:pStyle w:val="ListParagraph"/>
        <w:ind w:left="360"/>
        <w:rPr>
          <w:rFonts w:cstheme="minorHAnsi"/>
          <w:lang w:val="es-419"/>
        </w:rPr>
      </w:pPr>
    </w:p>
    <w:p w14:paraId="68004294" w14:textId="18551927" w:rsidR="00A167A8" w:rsidRPr="00A167A8" w:rsidRDefault="00A167A8" w:rsidP="00A167A8">
      <w:pPr>
        <w:pStyle w:val="ListParagraph"/>
        <w:ind w:left="360"/>
        <w:rPr>
          <w:rFonts w:cstheme="minorHAnsi"/>
          <w:lang w:val="es-419"/>
        </w:rPr>
      </w:pPr>
      <w:r w:rsidRPr="00A167A8">
        <w:rPr>
          <w:rFonts w:cstheme="minorHAnsi"/>
          <w:lang w:val="es-419"/>
        </w:rPr>
        <w:t>Promover la gestión del conocimiento y el aprendizaje de los actores involucrados en la implementación de los programas de UNICEF a partir de evidencias generadas en procesos de monitoreo</w:t>
      </w:r>
      <w:r w:rsidR="00DE7079">
        <w:rPr>
          <w:rFonts w:cstheme="minorHAnsi"/>
          <w:lang w:val="es-419"/>
        </w:rPr>
        <w:t>.</w:t>
      </w:r>
      <w:r w:rsidR="000D5F66">
        <w:rPr>
          <w:rFonts w:cstheme="minorHAnsi"/>
          <w:lang w:val="es-419"/>
        </w:rPr>
        <w:t xml:space="preserve"> </w:t>
      </w:r>
    </w:p>
    <w:p w14:paraId="309CDE2B" w14:textId="18CE1F34" w:rsidR="00A167A8" w:rsidRDefault="00A167A8" w:rsidP="00F35B41">
      <w:pPr>
        <w:pStyle w:val="ListParagraph"/>
        <w:numPr>
          <w:ilvl w:val="1"/>
          <w:numId w:val="2"/>
        </w:numPr>
        <w:rPr>
          <w:rFonts w:cstheme="minorHAnsi"/>
          <w:lang w:val="es-419"/>
        </w:rPr>
      </w:pPr>
      <w:r w:rsidRPr="00A167A8">
        <w:rPr>
          <w:rFonts w:cstheme="minorHAnsi"/>
          <w:lang w:val="es-419"/>
        </w:rPr>
        <w:t xml:space="preserve">En coordinación con la Unidad de Comunicaciones de UNICEF preparar </w:t>
      </w:r>
      <w:r w:rsidR="000814FF">
        <w:rPr>
          <w:rFonts w:cstheme="minorHAnsi"/>
          <w:lang w:val="es-419"/>
        </w:rPr>
        <w:t>documentos sintéticos</w:t>
      </w:r>
      <w:r w:rsidR="00806A73">
        <w:rPr>
          <w:rFonts w:cstheme="minorHAnsi"/>
          <w:lang w:val="es-419"/>
        </w:rPr>
        <w:t xml:space="preserve"> y/o</w:t>
      </w:r>
      <w:r w:rsidR="000814FF">
        <w:rPr>
          <w:rFonts w:cstheme="minorHAnsi"/>
          <w:lang w:val="es-419"/>
        </w:rPr>
        <w:t xml:space="preserve"> </w:t>
      </w:r>
      <w:r w:rsidRPr="00A167A8">
        <w:rPr>
          <w:rFonts w:cstheme="minorHAnsi"/>
          <w:lang w:val="es-419"/>
        </w:rPr>
        <w:t xml:space="preserve">materiales de difusión </w:t>
      </w:r>
      <w:r w:rsidR="00806A73">
        <w:rPr>
          <w:rFonts w:cstheme="minorHAnsi"/>
          <w:lang w:val="es-419"/>
        </w:rPr>
        <w:t>sobre el</w:t>
      </w:r>
      <w:r w:rsidRPr="00A167A8">
        <w:rPr>
          <w:rFonts w:cstheme="minorHAnsi"/>
          <w:lang w:val="es-419"/>
        </w:rPr>
        <w:t xml:space="preserve"> progreso en torno a resultados de las principales iniciativas promovidas por los programas de UNICEF y su respuesta a situaciones humanitarias.</w:t>
      </w:r>
      <w:r w:rsidR="00806A73">
        <w:rPr>
          <w:rFonts w:cstheme="minorHAnsi"/>
          <w:lang w:val="es-419"/>
        </w:rPr>
        <w:t xml:space="preserve"> Además</w:t>
      </w:r>
      <w:r w:rsidR="00B766F6">
        <w:rPr>
          <w:rFonts w:cstheme="minorHAnsi"/>
          <w:lang w:val="es-419"/>
        </w:rPr>
        <w:t xml:space="preserve">, </w:t>
      </w:r>
      <w:r w:rsidR="00806A73">
        <w:rPr>
          <w:rFonts w:cstheme="minorHAnsi"/>
          <w:lang w:val="es-419"/>
        </w:rPr>
        <w:t xml:space="preserve">sobre </w:t>
      </w:r>
      <w:r w:rsidR="00F35B41">
        <w:rPr>
          <w:rFonts w:cstheme="minorHAnsi"/>
          <w:lang w:val="es-419"/>
        </w:rPr>
        <w:t xml:space="preserve">temas </w:t>
      </w:r>
      <w:r w:rsidR="009F68CA">
        <w:rPr>
          <w:rFonts w:cstheme="minorHAnsi"/>
          <w:lang w:val="es-419"/>
        </w:rPr>
        <w:t>d</w:t>
      </w:r>
      <w:r w:rsidR="00F35B41">
        <w:rPr>
          <w:rFonts w:cstheme="minorHAnsi"/>
          <w:lang w:val="es-419"/>
        </w:rPr>
        <w:t xml:space="preserve">e interés para la niñez y adolescencia basados en </w:t>
      </w:r>
      <w:r w:rsidR="00D7403D" w:rsidRPr="00D7403D">
        <w:rPr>
          <w:rFonts w:cstheme="minorHAnsi"/>
          <w:lang w:val="es-419"/>
        </w:rPr>
        <w:t>investigaciones</w:t>
      </w:r>
      <w:r w:rsidR="00F35B41">
        <w:rPr>
          <w:rFonts w:cstheme="minorHAnsi"/>
          <w:lang w:val="es-419"/>
        </w:rPr>
        <w:t>, datos oficiales</w:t>
      </w:r>
      <w:r w:rsidR="00D7403D" w:rsidRPr="00D7403D">
        <w:rPr>
          <w:rFonts w:cstheme="minorHAnsi"/>
          <w:lang w:val="es-419"/>
        </w:rPr>
        <w:t xml:space="preserve"> </w:t>
      </w:r>
      <w:r w:rsidR="00511CC3">
        <w:rPr>
          <w:rFonts w:cstheme="minorHAnsi"/>
          <w:lang w:val="es-419"/>
        </w:rPr>
        <w:t xml:space="preserve">y otras </w:t>
      </w:r>
      <w:r w:rsidR="00D7403D" w:rsidRPr="00D7403D">
        <w:rPr>
          <w:rFonts w:cstheme="minorHAnsi"/>
          <w:lang w:val="es-419"/>
        </w:rPr>
        <w:t xml:space="preserve">iniciativas de generación de evidencias </w:t>
      </w:r>
      <w:r w:rsidR="00511CC3">
        <w:rPr>
          <w:rFonts w:cstheme="minorHAnsi"/>
          <w:lang w:val="es-419"/>
        </w:rPr>
        <w:t xml:space="preserve">dentro y fuera de </w:t>
      </w:r>
      <w:r w:rsidR="00D7403D" w:rsidRPr="00D7403D">
        <w:rPr>
          <w:rFonts w:cstheme="minorHAnsi"/>
          <w:lang w:val="es-419"/>
        </w:rPr>
        <w:t xml:space="preserve">la </w:t>
      </w:r>
      <w:r w:rsidR="00511CC3">
        <w:rPr>
          <w:rFonts w:cstheme="minorHAnsi"/>
          <w:lang w:val="es-419"/>
        </w:rPr>
        <w:t>O</w:t>
      </w:r>
      <w:r w:rsidR="00D7403D" w:rsidRPr="00D7403D">
        <w:rPr>
          <w:rFonts w:cstheme="minorHAnsi"/>
          <w:lang w:val="es-419"/>
        </w:rPr>
        <w:t xml:space="preserve">ficina </w:t>
      </w:r>
      <w:r w:rsidR="00511CC3">
        <w:rPr>
          <w:rFonts w:cstheme="minorHAnsi"/>
          <w:lang w:val="es-419"/>
        </w:rPr>
        <w:t>de P</w:t>
      </w:r>
      <w:r w:rsidR="00D7403D" w:rsidRPr="00D7403D">
        <w:rPr>
          <w:rFonts w:cstheme="minorHAnsi"/>
          <w:lang w:val="es-419"/>
        </w:rPr>
        <w:t xml:space="preserve">aís </w:t>
      </w:r>
      <w:r w:rsidR="00511CC3">
        <w:rPr>
          <w:rFonts w:cstheme="minorHAnsi"/>
          <w:lang w:val="es-419"/>
        </w:rPr>
        <w:t xml:space="preserve">para </w:t>
      </w:r>
      <w:r w:rsidR="00D7403D" w:rsidRPr="00D7403D">
        <w:rPr>
          <w:rFonts w:cstheme="minorHAnsi"/>
          <w:lang w:val="es-419"/>
        </w:rPr>
        <w:t xml:space="preserve">que sirvan de base para las estrategias </w:t>
      </w:r>
      <w:r w:rsidR="0062679F">
        <w:rPr>
          <w:rFonts w:cstheme="minorHAnsi"/>
          <w:lang w:val="es-419"/>
        </w:rPr>
        <w:t xml:space="preserve">programáticas y </w:t>
      </w:r>
      <w:r w:rsidR="00D7403D" w:rsidRPr="00D7403D">
        <w:rPr>
          <w:rFonts w:cstheme="minorHAnsi"/>
          <w:lang w:val="es-419"/>
        </w:rPr>
        <w:t>de abogacía.</w:t>
      </w:r>
    </w:p>
    <w:p w14:paraId="3C42C4D0" w14:textId="08D3AE6D" w:rsidR="009F68CA" w:rsidRPr="000F5B80" w:rsidRDefault="00891426" w:rsidP="000F5B80">
      <w:pPr>
        <w:pStyle w:val="ListParagraph"/>
        <w:numPr>
          <w:ilvl w:val="1"/>
          <w:numId w:val="2"/>
        </w:numPr>
        <w:rPr>
          <w:rFonts w:cstheme="minorHAnsi"/>
          <w:lang w:val="es-419"/>
        </w:rPr>
      </w:pPr>
      <w:r w:rsidRPr="00A167A8">
        <w:rPr>
          <w:rFonts w:cstheme="minorHAnsi"/>
          <w:lang w:val="es-419"/>
        </w:rPr>
        <w:t xml:space="preserve">Planificar jornadas de análisis </w:t>
      </w:r>
      <w:r>
        <w:rPr>
          <w:rFonts w:cstheme="minorHAnsi"/>
          <w:lang w:val="es-419"/>
        </w:rPr>
        <w:t xml:space="preserve">y sistematización de lecciones aprendidas basadas en </w:t>
      </w:r>
      <w:r w:rsidR="00035530">
        <w:rPr>
          <w:rFonts w:cstheme="minorHAnsi"/>
          <w:lang w:val="es-419"/>
        </w:rPr>
        <w:t xml:space="preserve">ejercicios de monitoreo situacional o programático </w:t>
      </w:r>
      <w:r w:rsidRPr="00A167A8">
        <w:rPr>
          <w:rFonts w:cstheme="minorHAnsi"/>
          <w:lang w:val="es-419"/>
        </w:rPr>
        <w:t>para dar cuenta del alcance de resultados por parte de los programas implementados por UNICEF</w:t>
      </w:r>
      <w:r w:rsidR="00035530">
        <w:rPr>
          <w:rFonts w:cstheme="minorHAnsi"/>
          <w:lang w:val="es-419"/>
        </w:rPr>
        <w:t xml:space="preserve"> y los principales retos </w:t>
      </w:r>
      <w:r w:rsidR="000F5B80">
        <w:rPr>
          <w:rFonts w:cstheme="minorHAnsi"/>
          <w:lang w:val="es-419"/>
        </w:rPr>
        <w:t>a enfrentar</w:t>
      </w:r>
    </w:p>
    <w:p w14:paraId="7660EA0B" w14:textId="77777777" w:rsidR="00D7403D" w:rsidRPr="00994B3A" w:rsidRDefault="00D7403D" w:rsidP="008E19C4">
      <w:pPr>
        <w:pStyle w:val="ListParagraph"/>
        <w:ind w:left="479"/>
        <w:rPr>
          <w:rFonts w:cstheme="minorHAnsi"/>
          <w:b/>
          <w:lang w:val="es-419"/>
        </w:rPr>
      </w:pPr>
    </w:p>
    <w:p w14:paraId="15D63761"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PRODUCTOS ESPERADOS</w:t>
      </w:r>
    </w:p>
    <w:p w14:paraId="59AA3F5B" w14:textId="5B83D064" w:rsidR="00B559D2" w:rsidRDefault="007669AF" w:rsidP="00B559D2">
      <w:pPr>
        <w:pStyle w:val="ListParagraph"/>
        <w:ind w:left="479"/>
        <w:rPr>
          <w:rFonts w:cstheme="minorHAnsi"/>
          <w:lang w:val="es-419"/>
        </w:rPr>
      </w:pPr>
      <w:proofErr w:type="gramStart"/>
      <w:r>
        <w:rPr>
          <w:rFonts w:cstheme="minorHAnsi"/>
          <w:lang w:val="es-419"/>
        </w:rPr>
        <w:t>Los</w:t>
      </w:r>
      <w:r w:rsidR="00B559D2" w:rsidRPr="00B559D2">
        <w:rPr>
          <w:rFonts w:cstheme="minorHAnsi"/>
          <w:lang w:val="es-419"/>
        </w:rPr>
        <w:t xml:space="preserve"> pr</w:t>
      </w:r>
      <w:r>
        <w:rPr>
          <w:rFonts w:cstheme="minorHAnsi"/>
          <w:lang w:val="es-419"/>
        </w:rPr>
        <w:t xml:space="preserve">incipales productos a </w:t>
      </w:r>
      <w:r w:rsidR="00B559D2" w:rsidRPr="00B559D2">
        <w:rPr>
          <w:rFonts w:cstheme="minorHAnsi"/>
          <w:lang w:val="es-419"/>
        </w:rPr>
        <w:t>ser entregados</w:t>
      </w:r>
      <w:proofErr w:type="gramEnd"/>
      <w:r w:rsidR="00B559D2" w:rsidRPr="00B559D2">
        <w:rPr>
          <w:rFonts w:cstheme="minorHAnsi"/>
          <w:lang w:val="es-419"/>
        </w:rPr>
        <w:t xml:space="preserve"> a</w:t>
      </w:r>
      <w:r>
        <w:rPr>
          <w:rFonts w:cstheme="minorHAnsi"/>
          <w:lang w:val="es-419"/>
        </w:rPr>
        <w:t xml:space="preserve"> </w:t>
      </w:r>
      <w:r w:rsidR="00B559D2" w:rsidRPr="00B559D2">
        <w:rPr>
          <w:rFonts w:cstheme="minorHAnsi"/>
          <w:lang w:val="es-419"/>
        </w:rPr>
        <w:t>l</w:t>
      </w:r>
      <w:r>
        <w:rPr>
          <w:rFonts w:cstheme="minorHAnsi"/>
          <w:lang w:val="es-419"/>
        </w:rPr>
        <w:t xml:space="preserve">o largo de la consultoría </w:t>
      </w:r>
      <w:r w:rsidR="00B559D2" w:rsidRPr="00B559D2">
        <w:rPr>
          <w:rFonts w:cstheme="minorHAnsi"/>
          <w:lang w:val="es-419"/>
        </w:rPr>
        <w:t>s</w:t>
      </w:r>
      <w:r w:rsidR="00C51DC9">
        <w:rPr>
          <w:rFonts w:cstheme="minorHAnsi"/>
          <w:lang w:val="es-419"/>
        </w:rPr>
        <w:t>e muestran en la Tabla a continuación</w:t>
      </w:r>
      <w:r>
        <w:rPr>
          <w:rFonts w:cstheme="minorHAnsi"/>
          <w:lang w:val="es-419"/>
        </w:rPr>
        <w:t>:</w:t>
      </w:r>
    </w:p>
    <w:p w14:paraId="7D79DB5B" w14:textId="77777777" w:rsidR="0019483C" w:rsidRDefault="0019483C" w:rsidP="00B559D2">
      <w:pPr>
        <w:pStyle w:val="ListParagraph"/>
        <w:ind w:left="479"/>
        <w:rPr>
          <w:rFonts w:cstheme="minorHAnsi"/>
          <w:lang w:val="es-419"/>
        </w:rPr>
      </w:pPr>
    </w:p>
    <w:tbl>
      <w:tblPr>
        <w:tblStyle w:val="TableGrid"/>
        <w:tblW w:w="10566" w:type="dxa"/>
        <w:jc w:val="center"/>
        <w:tblLook w:val="04A0" w:firstRow="1" w:lastRow="0" w:firstColumn="1" w:lastColumn="0" w:noHBand="0" w:noVBand="1"/>
      </w:tblPr>
      <w:tblGrid>
        <w:gridCol w:w="1271"/>
        <w:gridCol w:w="8156"/>
        <w:gridCol w:w="1139"/>
      </w:tblGrid>
      <w:tr w:rsidR="004B52D4" w:rsidRPr="00795EDB" w14:paraId="47304F4E" w14:textId="77777777" w:rsidTr="001979BC">
        <w:trPr>
          <w:jc w:val="center"/>
        </w:trPr>
        <w:tc>
          <w:tcPr>
            <w:tcW w:w="1271" w:type="dxa"/>
          </w:tcPr>
          <w:p w14:paraId="34BFAD8F" w14:textId="77777777" w:rsidR="00C04BD3" w:rsidRPr="00FF79D2" w:rsidRDefault="00C04BD3" w:rsidP="005B122D">
            <w:pPr>
              <w:pStyle w:val="ListParagraph"/>
              <w:rPr>
                <w:rFonts w:cstheme="minorHAnsi"/>
                <w:b/>
                <w:lang w:val="es-419"/>
              </w:rPr>
            </w:pPr>
            <w:r w:rsidRPr="00FF79D2">
              <w:rPr>
                <w:rFonts w:cstheme="minorHAnsi"/>
                <w:b/>
                <w:lang w:val="es-419"/>
              </w:rPr>
              <w:t>Producto</w:t>
            </w:r>
          </w:p>
        </w:tc>
        <w:tc>
          <w:tcPr>
            <w:tcW w:w="8156" w:type="dxa"/>
          </w:tcPr>
          <w:p w14:paraId="387206DD" w14:textId="77777777" w:rsidR="00C04BD3" w:rsidRPr="00FF79D2" w:rsidRDefault="00C04BD3" w:rsidP="005B122D">
            <w:pPr>
              <w:pStyle w:val="ListParagraph"/>
              <w:rPr>
                <w:rFonts w:cstheme="minorHAnsi"/>
                <w:b/>
                <w:lang w:val="es-419"/>
              </w:rPr>
            </w:pPr>
            <w:r w:rsidRPr="00FF79D2">
              <w:rPr>
                <w:rFonts w:cstheme="minorHAnsi"/>
                <w:b/>
                <w:lang w:val="es-419"/>
              </w:rPr>
              <w:t>Descripción</w:t>
            </w:r>
          </w:p>
        </w:tc>
        <w:tc>
          <w:tcPr>
            <w:tcW w:w="1139" w:type="dxa"/>
          </w:tcPr>
          <w:p w14:paraId="097E23CE" w14:textId="77777777" w:rsidR="00C04BD3" w:rsidRPr="00E36886" w:rsidRDefault="00C04BD3" w:rsidP="005B122D">
            <w:pPr>
              <w:pStyle w:val="ListParagraph"/>
              <w:rPr>
                <w:rFonts w:cstheme="minorHAnsi"/>
                <w:b/>
                <w:lang w:val="es-419"/>
              </w:rPr>
            </w:pPr>
            <w:r>
              <w:rPr>
                <w:rFonts w:cstheme="minorHAnsi"/>
                <w:b/>
                <w:lang w:val="es-419"/>
              </w:rPr>
              <w:t>Fecha de Entrega</w:t>
            </w:r>
          </w:p>
        </w:tc>
      </w:tr>
      <w:tr w:rsidR="00A34154" w:rsidRPr="004E738A" w14:paraId="7F3B7C94" w14:textId="77777777" w:rsidTr="001979BC">
        <w:trPr>
          <w:jc w:val="center"/>
        </w:trPr>
        <w:tc>
          <w:tcPr>
            <w:tcW w:w="1271" w:type="dxa"/>
          </w:tcPr>
          <w:p w14:paraId="198F43F1" w14:textId="012C8EB8" w:rsidR="00A34154" w:rsidRDefault="00A34154" w:rsidP="004B52D4">
            <w:pPr>
              <w:rPr>
                <w:rFonts w:cstheme="minorHAnsi"/>
                <w:b/>
                <w:color w:val="FF0000"/>
                <w:lang w:val="es-419"/>
              </w:rPr>
            </w:pPr>
            <w:r>
              <w:rPr>
                <w:rFonts w:cstheme="minorHAnsi"/>
                <w:spacing w:val="-2"/>
                <w:lang w:val="es-HN"/>
              </w:rPr>
              <w:t>Producto 1</w:t>
            </w:r>
          </w:p>
        </w:tc>
        <w:tc>
          <w:tcPr>
            <w:tcW w:w="8156" w:type="dxa"/>
          </w:tcPr>
          <w:p w14:paraId="2BB9181A" w14:textId="7C719593" w:rsidR="001979BC" w:rsidRDefault="001979BC" w:rsidP="005B122D">
            <w:pPr>
              <w:pStyle w:val="ListParagraph"/>
              <w:rPr>
                <w:rFonts w:cstheme="minorHAnsi"/>
                <w:lang w:val="es-419"/>
              </w:rPr>
            </w:pPr>
            <w:r>
              <w:rPr>
                <w:rFonts w:cstheme="minorHAnsi"/>
                <w:lang w:val="es-419"/>
              </w:rPr>
              <w:t>El producto 1 contendrá lo siguiente:</w:t>
            </w:r>
          </w:p>
          <w:p w14:paraId="0181539B" w14:textId="77777777" w:rsidR="00A34154" w:rsidRPr="001979BC" w:rsidRDefault="00A34154" w:rsidP="001979BC">
            <w:pPr>
              <w:pStyle w:val="ListParagraph"/>
              <w:numPr>
                <w:ilvl w:val="0"/>
                <w:numId w:val="24"/>
              </w:numPr>
              <w:rPr>
                <w:rFonts w:cstheme="minorHAnsi"/>
                <w:b/>
                <w:lang w:val="es-419"/>
              </w:rPr>
            </w:pPr>
            <w:r w:rsidRPr="002A51AB">
              <w:rPr>
                <w:rFonts w:cstheme="minorHAnsi"/>
                <w:lang w:val="es-419"/>
              </w:rPr>
              <w:t>Plan y metodología de apoyo técnico elaborados para implementar mecanismos de monitoreo programático sistemáticos e integrados cuando la naturaleza de las intervenciones así lo requiere.</w:t>
            </w:r>
          </w:p>
          <w:p w14:paraId="296F52D7" w14:textId="77777777" w:rsidR="001979BC" w:rsidRPr="001979BC" w:rsidRDefault="001979BC" w:rsidP="001979BC">
            <w:pPr>
              <w:pStyle w:val="ListParagraph"/>
              <w:numPr>
                <w:ilvl w:val="0"/>
                <w:numId w:val="24"/>
              </w:numPr>
              <w:rPr>
                <w:rFonts w:cstheme="minorHAnsi"/>
                <w:b/>
                <w:lang w:val="es-419"/>
              </w:rPr>
            </w:pPr>
            <w:r>
              <w:rPr>
                <w:rFonts w:cstheme="minorHAnsi"/>
                <w:lang w:val="es-419"/>
              </w:rPr>
              <w:t>Primer catálogo de i</w:t>
            </w:r>
            <w:r w:rsidRPr="00F42615">
              <w:rPr>
                <w:rFonts w:cstheme="minorHAnsi"/>
                <w:lang w:val="es-419"/>
              </w:rPr>
              <w:t>nstrumentos para recolección de información cuantitativa y cualitativa y otras herramientas diseñadas y operacionalizadas por medio de plataformas digitales o similares para alimentar los mecanismos de monitoreo programático.</w:t>
            </w:r>
          </w:p>
          <w:p w14:paraId="2D952117" w14:textId="77777777" w:rsidR="001979BC" w:rsidRPr="001979BC" w:rsidRDefault="001979BC" w:rsidP="001979BC">
            <w:pPr>
              <w:pStyle w:val="ListParagraph"/>
              <w:numPr>
                <w:ilvl w:val="0"/>
                <w:numId w:val="24"/>
              </w:numPr>
              <w:rPr>
                <w:rFonts w:cstheme="minorHAnsi"/>
                <w:b/>
                <w:lang w:val="es-419"/>
              </w:rPr>
            </w:pPr>
            <w:r>
              <w:rPr>
                <w:rFonts w:cstheme="minorHAnsi"/>
                <w:lang w:val="es-419"/>
              </w:rPr>
              <w:t>Primer bloque de t</w:t>
            </w:r>
            <w:r w:rsidRPr="00F42615">
              <w:rPr>
                <w:rFonts w:cstheme="minorHAnsi"/>
                <w:lang w:val="es-419"/>
              </w:rPr>
              <w:t xml:space="preserve">écnicos de Socios Implementadores y </w:t>
            </w:r>
            <w:r>
              <w:rPr>
                <w:rFonts w:cstheme="minorHAnsi"/>
                <w:lang w:val="es-419"/>
              </w:rPr>
              <w:t xml:space="preserve">de </w:t>
            </w:r>
            <w:r w:rsidRPr="00F42615">
              <w:rPr>
                <w:rFonts w:cstheme="minorHAnsi"/>
                <w:lang w:val="es-419"/>
              </w:rPr>
              <w:t xml:space="preserve">UNICEF capacitados en metodologías y uso de herramientas y plataformas para fortalecer el monitoreo programático (esto incluye asistencia técnica para el uso de plataformas de UNICEF como </w:t>
            </w:r>
            <w:proofErr w:type="spellStart"/>
            <w:r w:rsidRPr="00F42615">
              <w:rPr>
                <w:rFonts w:cstheme="minorHAnsi"/>
                <w:lang w:val="es-419"/>
              </w:rPr>
              <w:t>Partner</w:t>
            </w:r>
            <w:proofErr w:type="spellEnd"/>
            <w:r w:rsidRPr="00F42615">
              <w:rPr>
                <w:rFonts w:cstheme="minorHAnsi"/>
                <w:lang w:val="es-419"/>
              </w:rPr>
              <w:t xml:space="preserve"> </w:t>
            </w:r>
            <w:proofErr w:type="spellStart"/>
            <w:r w:rsidRPr="00F42615">
              <w:rPr>
                <w:rFonts w:cstheme="minorHAnsi"/>
                <w:lang w:val="es-419"/>
              </w:rPr>
              <w:t>Reporting</w:t>
            </w:r>
            <w:proofErr w:type="spellEnd"/>
            <w:r w:rsidRPr="00F42615">
              <w:rPr>
                <w:rFonts w:cstheme="minorHAnsi"/>
                <w:lang w:val="es-419"/>
              </w:rPr>
              <w:t xml:space="preserve"> Portal, Sistema de Reporte de Socios de UNICEF Honduras, Field </w:t>
            </w:r>
            <w:proofErr w:type="spellStart"/>
            <w:r w:rsidRPr="00F42615">
              <w:rPr>
                <w:rFonts w:cstheme="minorHAnsi"/>
                <w:lang w:val="es-419"/>
              </w:rPr>
              <w:t>Monitoring</w:t>
            </w:r>
            <w:proofErr w:type="spellEnd"/>
            <w:r w:rsidRPr="00F42615">
              <w:rPr>
                <w:rFonts w:cstheme="minorHAnsi"/>
                <w:lang w:val="es-419"/>
              </w:rPr>
              <w:t xml:space="preserve"> Module, etc.).</w:t>
            </w:r>
          </w:p>
          <w:p w14:paraId="282E3A63" w14:textId="4D233B2F" w:rsidR="001979BC" w:rsidRPr="00E36886" w:rsidRDefault="001979BC" w:rsidP="001979BC">
            <w:pPr>
              <w:pStyle w:val="ListParagraph"/>
              <w:numPr>
                <w:ilvl w:val="0"/>
                <w:numId w:val="24"/>
              </w:numPr>
              <w:rPr>
                <w:rFonts w:cstheme="minorHAnsi"/>
                <w:b/>
                <w:lang w:val="es-419"/>
              </w:rPr>
            </w:pPr>
            <w:r>
              <w:rPr>
                <w:rFonts w:cstheme="minorHAnsi"/>
                <w:lang w:val="es-419"/>
              </w:rPr>
              <w:t>Primer informe del apoyo brindado a</w:t>
            </w:r>
            <w:r w:rsidRPr="00F42615">
              <w:rPr>
                <w:rFonts w:cstheme="minorHAnsi"/>
                <w:lang w:val="es-419"/>
              </w:rPr>
              <w:t xml:space="preserve"> Oficiales de UNICEF sobre </w:t>
            </w:r>
            <w:r>
              <w:rPr>
                <w:rFonts w:cstheme="minorHAnsi"/>
                <w:lang w:val="es-419"/>
              </w:rPr>
              <w:t xml:space="preserve">reportes de </w:t>
            </w:r>
            <w:r w:rsidRPr="00F42615">
              <w:rPr>
                <w:rFonts w:cstheme="minorHAnsi"/>
                <w:lang w:val="es-419"/>
              </w:rPr>
              <w:t>progreso de las intervenciones de UNICEF para donantes, Oficina Regional y Oficina Sede de UNICEF, revisados y cargados a las plataformas de monitoreo establecidas.</w:t>
            </w:r>
          </w:p>
        </w:tc>
        <w:tc>
          <w:tcPr>
            <w:tcW w:w="1139" w:type="dxa"/>
          </w:tcPr>
          <w:p w14:paraId="1082A688" w14:textId="5981FC6C" w:rsidR="00A34154" w:rsidRPr="008B0471" w:rsidRDefault="00A34154" w:rsidP="005B122D">
            <w:pPr>
              <w:pStyle w:val="ListParagraph"/>
              <w:rPr>
                <w:rFonts w:cstheme="minorHAnsi"/>
                <w:bCs/>
                <w:lang w:val="es-419"/>
              </w:rPr>
            </w:pPr>
            <w:r>
              <w:rPr>
                <w:rFonts w:cstheme="minorHAnsi"/>
                <w:bCs/>
                <w:lang w:val="es-419"/>
              </w:rPr>
              <w:t>A los 2 meses después de la firma de contrato</w:t>
            </w:r>
          </w:p>
        </w:tc>
      </w:tr>
      <w:tr w:rsidR="003C2C0A" w:rsidRPr="004E738A" w14:paraId="319FF0AA" w14:textId="77777777" w:rsidTr="001979BC">
        <w:trPr>
          <w:jc w:val="center"/>
        </w:trPr>
        <w:tc>
          <w:tcPr>
            <w:tcW w:w="1271" w:type="dxa"/>
          </w:tcPr>
          <w:p w14:paraId="28273D6B" w14:textId="24709DAA" w:rsidR="003C2C0A" w:rsidRDefault="003C2C0A" w:rsidP="005B122D">
            <w:pPr>
              <w:pStyle w:val="ListParagraph"/>
              <w:rPr>
                <w:rFonts w:cstheme="minorHAnsi"/>
                <w:b/>
                <w:color w:val="FF0000"/>
                <w:lang w:val="es-419"/>
              </w:rPr>
            </w:pPr>
            <w:r>
              <w:rPr>
                <w:rFonts w:cstheme="minorHAnsi"/>
                <w:spacing w:val="-2"/>
                <w:lang w:val="es-HN"/>
              </w:rPr>
              <w:t xml:space="preserve">Producto </w:t>
            </w:r>
            <w:r w:rsidR="001979BC">
              <w:rPr>
                <w:rFonts w:cstheme="minorHAnsi"/>
                <w:spacing w:val="-2"/>
                <w:lang w:val="es-HN"/>
              </w:rPr>
              <w:t>2</w:t>
            </w:r>
          </w:p>
        </w:tc>
        <w:tc>
          <w:tcPr>
            <w:tcW w:w="8156" w:type="dxa"/>
          </w:tcPr>
          <w:p w14:paraId="5B449C17" w14:textId="0F4CA819" w:rsidR="001979BC" w:rsidRDefault="001979BC" w:rsidP="001979BC">
            <w:pPr>
              <w:pStyle w:val="ListParagraph"/>
              <w:rPr>
                <w:rFonts w:cstheme="minorHAnsi"/>
                <w:lang w:val="es-419"/>
              </w:rPr>
            </w:pPr>
            <w:r>
              <w:rPr>
                <w:rFonts w:cstheme="minorHAnsi"/>
                <w:lang w:val="es-419"/>
              </w:rPr>
              <w:t>El producto 2 contendrá lo siguiente:</w:t>
            </w:r>
          </w:p>
          <w:p w14:paraId="6A4A0323" w14:textId="77777777" w:rsidR="003C2C0A" w:rsidRPr="001979BC" w:rsidRDefault="003C2C0A" w:rsidP="001979BC">
            <w:pPr>
              <w:pStyle w:val="ListParagraph"/>
              <w:numPr>
                <w:ilvl w:val="0"/>
                <w:numId w:val="25"/>
              </w:numPr>
              <w:rPr>
                <w:rFonts w:cstheme="minorHAnsi"/>
                <w:b/>
                <w:lang w:val="es-419"/>
              </w:rPr>
            </w:pPr>
            <w:r w:rsidRPr="002A51AB">
              <w:rPr>
                <w:rFonts w:cstheme="minorHAnsi"/>
                <w:lang w:val="es-419"/>
              </w:rPr>
              <w:t>Estrategia diseñada junto a Oficial de SBC para consolidar el mecanismo de Rendición de Cuentas a Poblaciones Afectadas (AAP) para armonizar de mejor manera la información que viene desde los Socios o desde los reportes de los Oficiales de UNICEF</w:t>
            </w:r>
          </w:p>
          <w:p w14:paraId="75850F0A" w14:textId="77777777" w:rsidR="001979BC" w:rsidRPr="001979BC" w:rsidRDefault="001979BC" w:rsidP="001979BC">
            <w:pPr>
              <w:pStyle w:val="ListParagraph"/>
              <w:numPr>
                <w:ilvl w:val="0"/>
                <w:numId w:val="25"/>
              </w:numPr>
              <w:rPr>
                <w:rFonts w:cstheme="minorHAnsi"/>
                <w:b/>
                <w:lang w:val="es-419"/>
              </w:rPr>
            </w:pPr>
            <w:r>
              <w:rPr>
                <w:lang w:val="es-US"/>
              </w:rPr>
              <w:lastRenderedPageBreak/>
              <w:t>Primer boletín de m</w:t>
            </w:r>
            <w:r w:rsidRPr="00F42615">
              <w:rPr>
                <w:lang w:val="es-US"/>
              </w:rPr>
              <w:t>ateriales de difusión sintéticos (trifolios, infografías, tableros, etc.) elaborados para facilitar análisis y procesos de gestión de conocimiento y abogacía, basados no solo en información programática de UNICEF sino en procesos de investigación relacionados o datos oficiales</w:t>
            </w:r>
            <w:r>
              <w:rPr>
                <w:lang w:val="es-US"/>
              </w:rPr>
              <w:t>.</w:t>
            </w:r>
          </w:p>
          <w:p w14:paraId="70CB7C10" w14:textId="77777777" w:rsidR="001979BC" w:rsidRPr="001979BC" w:rsidRDefault="001979BC" w:rsidP="001979BC">
            <w:pPr>
              <w:pStyle w:val="ListParagraph"/>
              <w:numPr>
                <w:ilvl w:val="0"/>
                <w:numId w:val="25"/>
              </w:numPr>
              <w:rPr>
                <w:rFonts w:cstheme="minorHAnsi"/>
                <w:b/>
                <w:lang w:val="es-419"/>
              </w:rPr>
            </w:pPr>
            <w:r>
              <w:rPr>
                <w:rFonts w:cstheme="minorHAnsi"/>
                <w:lang w:val="es-419"/>
              </w:rPr>
              <w:t>Primer informe de d</w:t>
            </w:r>
            <w:r w:rsidRPr="00F42615">
              <w:rPr>
                <w:rFonts w:cstheme="minorHAnsi"/>
                <w:lang w:val="es-419"/>
              </w:rPr>
              <w:t xml:space="preserve">atos levantados en campo procesados para actualizar los principales indicadores de los marcos de monitoreo de UNICEF y presentados por medio de </w:t>
            </w:r>
            <w:proofErr w:type="spellStart"/>
            <w:r w:rsidRPr="00F42615">
              <w:rPr>
                <w:rFonts w:cstheme="minorHAnsi"/>
                <w:lang w:val="es-419"/>
              </w:rPr>
              <w:t>dashboards</w:t>
            </w:r>
            <w:proofErr w:type="spellEnd"/>
            <w:r w:rsidRPr="00F42615">
              <w:rPr>
                <w:rFonts w:cstheme="minorHAnsi"/>
                <w:lang w:val="es-419"/>
              </w:rPr>
              <w:t xml:space="preserve"> o plataformas similares (Excel, herramientas de georreferenciación, </w:t>
            </w:r>
            <w:proofErr w:type="spellStart"/>
            <w:r w:rsidRPr="00F42615">
              <w:rPr>
                <w:rFonts w:cstheme="minorHAnsi"/>
                <w:lang w:val="es-419"/>
              </w:rPr>
              <w:t>etc</w:t>
            </w:r>
            <w:proofErr w:type="spellEnd"/>
            <w:r w:rsidRPr="00F42615">
              <w:rPr>
                <w:rFonts w:cstheme="minorHAnsi"/>
                <w:lang w:val="es-419"/>
              </w:rPr>
              <w:t>) que faciliten la visualización y uso de la información por parte del personal de UNICEF.</w:t>
            </w:r>
          </w:p>
          <w:p w14:paraId="046BEAE5" w14:textId="49635910" w:rsidR="001979BC" w:rsidRPr="00E36886" w:rsidRDefault="001979BC" w:rsidP="001979BC">
            <w:pPr>
              <w:pStyle w:val="ListParagraph"/>
              <w:numPr>
                <w:ilvl w:val="0"/>
                <w:numId w:val="25"/>
              </w:numPr>
              <w:rPr>
                <w:rFonts w:cstheme="minorHAnsi"/>
                <w:b/>
                <w:lang w:val="es-419"/>
              </w:rPr>
            </w:pPr>
            <w:r>
              <w:rPr>
                <w:rFonts w:cstheme="minorHAnsi"/>
                <w:lang w:val="es-419"/>
              </w:rPr>
              <w:t>Primer r</w:t>
            </w:r>
            <w:r w:rsidRPr="00F42615">
              <w:rPr>
                <w:rFonts w:cstheme="minorHAnsi"/>
                <w:lang w:val="es-419"/>
              </w:rPr>
              <w:t>eporte de lecciones aprendidas y buenas prácticas sobre la implementación de los programas de UNICEF en el país basados en datos de monitoreo programático y situacional</w:t>
            </w:r>
            <w:r>
              <w:rPr>
                <w:rFonts w:cstheme="minorHAnsi"/>
                <w:lang w:val="es-419"/>
              </w:rPr>
              <w:t xml:space="preserve"> (se debe incluir una </w:t>
            </w:r>
            <w:r w:rsidRPr="00F42615">
              <w:rPr>
                <w:rFonts w:cstheme="minorHAnsi"/>
                <w:lang w:val="es-419"/>
              </w:rPr>
              <w:t>reflexi</w:t>
            </w:r>
            <w:r>
              <w:rPr>
                <w:rFonts w:cstheme="minorHAnsi"/>
                <w:lang w:val="es-419"/>
              </w:rPr>
              <w:t>ón</w:t>
            </w:r>
            <w:r w:rsidRPr="00F42615">
              <w:rPr>
                <w:rFonts w:cstheme="minorHAnsi"/>
                <w:lang w:val="es-419"/>
              </w:rPr>
              <w:t xml:space="preserve"> sobre los principales retos para los programas y posibles soluciones identificados en conjunto con el staff de programa de UNICEF</w:t>
            </w:r>
            <w:r>
              <w:rPr>
                <w:rFonts w:cstheme="minorHAnsi"/>
                <w:lang w:val="es-419"/>
              </w:rPr>
              <w:t>).</w:t>
            </w:r>
          </w:p>
        </w:tc>
        <w:tc>
          <w:tcPr>
            <w:tcW w:w="1139" w:type="dxa"/>
          </w:tcPr>
          <w:p w14:paraId="3B1F0F6F" w14:textId="1E0680A6" w:rsidR="003C2C0A" w:rsidRPr="008B0471" w:rsidRDefault="003C2C0A" w:rsidP="005B122D">
            <w:pPr>
              <w:pStyle w:val="ListParagraph"/>
              <w:rPr>
                <w:rFonts w:cstheme="minorHAnsi"/>
                <w:bCs/>
                <w:lang w:val="es-419"/>
              </w:rPr>
            </w:pPr>
            <w:r>
              <w:rPr>
                <w:rFonts w:cstheme="minorHAnsi"/>
                <w:bCs/>
                <w:lang w:val="es-419"/>
              </w:rPr>
              <w:lastRenderedPageBreak/>
              <w:t xml:space="preserve">A los 4 meses después de la firma de </w:t>
            </w:r>
            <w:r>
              <w:rPr>
                <w:rFonts w:cstheme="minorHAnsi"/>
                <w:bCs/>
                <w:lang w:val="es-419"/>
              </w:rPr>
              <w:lastRenderedPageBreak/>
              <w:t>contrato</w:t>
            </w:r>
          </w:p>
        </w:tc>
      </w:tr>
      <w:tr w:rsidR="006E5BBB" w:rsidRPr="004E738A" w14:paraId="6BF1495D" w14:textId="77777777" w:rsidTr="001979BC">
        <w:trPr>
          <w:jc w:val="center"/>
        </w:trPr>
        <w:tc>
          <w:tcPr>
            <w:tcW w:w="1271" w:type="dxa"/>
          </w:tcPr>
          <w:p w14:paraId="5FE06D57" w14:textId="1380082B" w:rsidR="006E5BBB" w:rsidRPr="00807471" w:rsidRDefault="003507F2" w:rsidP="00807471">
            <w:pPr>
              <w:pStyle w:val="ListParagraph"/>
              <w:rPr>
                <w:rFonts w:cstheme="minorHAnsi"/>
                <w:spacing w:val="-2"/>
                <w:lang w:val="es-HN"/>
              </w:rPr>
            </w:pPr>
            <w:r>
              <w:rPr>
                <w:rFonts w:cstheme="minorHAnsi"/>
                <w:spacing w:val="-2"/>
                <w:lang w:val="es-HN"/>
              </w:rPr>
              <w:lastRenderedPageBreak/>
              <w:t xml:space="preserve">Producto </w:t>
            </w:r>
            <w:r w:rsidR="001979BC">
              <w:rPr>
                <w:rFonts w:cstheme="minorHAnsi"/>
                <w:spacing w:val="-2"/>
                <w:lang w:val="es-HN"/>
              </w:rPr>
              <w:t>3</w:t>
            </w:r>
          </w:p>
        </w:tc>
        <w:tc>
          <w:tcPr>
            <w:tcW w:w="8156" w:type="dxa"/>
          </w:tcPr>
          <w:p w14:paraId="080D54A7" w14:textId="26291C4C" w:rsidR="001979BC" w:rsidRDefault="001979BC" w:rsidP="001979BC">
            <w:pPr>
              <w:pStyle w:val="ListParagraph"/>
              <w:rPr>
                <w:rFonts w:cstheme="minorHAnsi"/>
                <w:lang w:val="es-419"/>
              </w:rPr>
            </w:pPr>
            <w:r>
              <w:rPr>
                <w:rFonts w:cstheme="minorHAnsi"/>
                <w:lang w:val="es-419"/>
              </w:rPr>
              <w:t>El producto 3 contendrá lo siguiente:</w:t>
            </w:r>
          </w:p>
          <w:p w14:paraId="1B0DA33E" w14:textId="77777777" w:rsidR="006E5BBB" w:rsidRPr="001979BC" w:rsidRDefault="006E5BBB" w:rsidP="001979BC">
            <w:pPr>
              <w:pStyle w:val="ListParagraph"/>
              <w:numPr>
                <w:ilvl w:val="0"/>
                <w:numId w:val="26"/>
              </w:numPr>
              <w:rPr>
                <w:rFonts w:cstheme="minorHAnsi"/>
                <w:bCs/>
                <w:lang w:val="es-419"/>
              </w:rPr>
            </w:pPr>
            <w:r w:rsidRPr="001979BC">
              <w:rPr>
                <w:rFonts w:cstheme="minorHAnsi"/>
                <w:lang w:val="es-419"/>
              </w:rPr>
              <w:t>Plan y metodología diseñada junto a Oficial de SBC para implementar mecanismos de monitoreo que apoyen el monitoreo del progreso y efectividad de las estrategias de Cambio de Comportamiento Social (SBC)</w:t>
            </w:r>
          </w:p>
          <w:p w14:paraId="3C5207AD" w14:textId="77777777" w:rsidR="001979BC" w:rsidRPr="001979BC" w:rsidRDefault="001979BC" w:rsidP="001979BC">
            <w:pPr>
              <w:pStyle w:val="ListParagraph"/>
              <w:numPr>
                <w:ilvl w:val="0"/>
                <w:numId w:val="26"/>
              </w:numPr>
              <w:rPr>
                <w:rFonts w:cstheme="minorHAnsi"/>
                <w:bCs/>
                <w:lang w:val="es-419"/>
              </w:rPr>
            </w:pPr>
            <w:r>
              <w:rPr>
                <w:rFonts w:cstheme="minorHAnsi"/>
                <w:lang w:val="es-419"/>
              </w:rPr>
              <w:t>Segundo catálogo de i</w:t>
            </w:r>
            <w:r w:rsidRPr="00F42615">
              <w:rPr>
                <w:rFonts w:cstheme="minorHAnsi"/>
                <w:lang w:val="es-419"/>
              </w:rPr>
              <w:t>nstrumentos para recolección de información cuantitativa y cualitativa y otras herramientas diseñadas y operacionalizadas por medio de plataformas digitales o similares para alimentar los mecanismos de monitoreo programático.</w:t>
            </w:r>
          </w:p>
          <w:p w14:paraId="6421F80D" w14:textId="77777777" w:rsidR="001979BC" w:rsidRPr="001979BC" w:rsidRDefault="001979BC" w:rsidP="001979BC">
            <w:pPr>
              <w:pStyle w:val="ListParagraph"/>
              <w:numPr>
                <w:ilvl w:val="0"/>
                <w:numId w:val="26"/>
              </w:numPr>
              <w:rPr>
                <w:rFonts w:cstheme="minorHAnsi"/>
                <w:bCs/>
                <w:lang w:val="es-419"/>
              </w:rPr>
            </w:pPr>
            <w:r>
              <w:rPr>
                <w:rFonts w:cstheme="minorHAnsi"/>
                <w:lang w:val="es-419"/>
              </w:rPr>
              <w:t>Segundo bloque de t</w:t>
            </w:r>
            <w:r w:rsidRPr="00F42615">
              <w:rPr>
                <w:rFonts w:cstheme="minorHAnsi"/>
                <w:lang w:val="es-419"/>
              </w:rPr>
              <w:t xml:space="preserve">écnicos de Socios Implementadores y </w:t>
            </w:r>
            <w:r>
              <w:rPr>
                <w:rFonts w:cstheme="minorHAnsi"/>
                <w:lang w:val="es-419"/>
              </w:rPr>
              <w:t xml:space="preserve">de </w:t>
            </w:r>
            <w:r w:rsidRPr="00F42615">
              <w:rPr>
                <w:rFonts w:cstheme="minorHAnsi"/>
                <w:lang w:val="es-419"/>
              </w:rPr>
              <w:t xml:space="preserve">UNICEF capacitados en metodologías y uso de herramientas y plataformas para fortalecer el monitoreo programático (esto incluye asistencia técnica para el uso de plataformas de UNICEF como </w:t>
            </w:r>
            <w:proofErr w:type="spellStart"/>
            <w:r w:rsidRPr="00F42615">
              <w:rPr>
                <w:rFonts w:cstheme="minorHAnsi"/>
                <w:lang w:val="es-419"/>
              </w:rPr>
              <w:t>Partner</w:t>
            </w:r>
            <w:proofErr w:type="spellEnd"/>
            <w:r w:rsidRPr="00F42615">
              <w:rPr>
                <w:rFonts w:cstheme="minorHAnsi"/>
                <w:lang w:val="es-419"/>
              </w:rPr>
              <w:t xml:space="preserve"> </w:t>
            </w:r>
            <w:proofErr w:type="spellStart"/>
            <w:r w:rsidRPr="00F42615">
              <w:rPr>
                <w:rFonts w:cstheme="minorHAnsi"/>
                <w:lang w:val="es-419"/>
              </w:rPr>
              <w:t>Reporting</w:t>
            </w:r>
            <w:proofErr w:type="spellEnd"/>
            <w:r w:rsidRPr="00F42615">
              <w:rPr>
                <w:rFonts w:cstheme="minorHAnsi"/>
                <w:lang w:val="es-419"/>
              </w:rPr>
              <w:t xml:space="preserve"> Portal, Sistema de Reporte de Socios de UNICEF Honduras, Field </w:t>
            </w:r>
            <w:proofErr w:type="spellStart"/>
            <w:r w:rsidRPr="00F42615">
              <w:rPr>
                <w:rFonts w:cstheme="minorHAnsi"/>
                <w:lang w:val="es-419"/>
              </w:rPr>
              <w:t>Monitoring</w:t>
            </w:r>
            <w:proofErr w:type="spellEnd"/>
            <w:r w:rsidRPr="00F42615">
              <w:rPr>
                <w:rFonts w:cstheme="minorHAnsi"/>
                <w:lang w:val="es-419"/>
              </w:rPr>
              <w:t xml:space="preserve"> Module, etc.).</w:t>
            </w:r>
          </w:p>
          <w:p w14:paraId="3FCF9CAA" w14:textId="0635F6D9" w:rsidR="001979BC" w:rsidRPr="001979BC" w:rsidRDefault="001979BC" w:rsidP="001979BC">
            <w:pPr>
              <w:pStyle w:val="ListParagraph"/>
              <w:numPr>
                <w:ilvl w:val="0"/>
                <w:numId w:val="26"/>
              </w:numPr>
              <w:rPr>
                <w:rFonts w:cstheme="minorHAnsi"/>
                <w:bCs/>
                <w:lang w:val="es-419"/>
              </w:rPr>
            </w:pPr>
            <w:r>
              <w:rPr>
                <w:rFonts w:cstheme="minorHAnsi"/>
                <w:lang w:val="es-HN"/>
              </w:rPr>
              <w:t>Segundo</w:t>
            </w:r>
            <w:r>
              <w:rPr>
                <w:rFonts w:cstheme="minorHAnsi"/>
                <w:lang w:val="es-419"/>
              </w:rPr>
              <w:t xml:space="preserve"> informe del apoyo brindado a</w:t>
            </w:r>
            <w:r w:rsidRPr="00F42615">
              <w:rPr>
                <w:rFonts w:cstheme="minorHAnsi"/>
                <w:lang w:val="es-419"/>
              </w:rPr>
              <w:t xml:space="preserve"> Oficiales de UNICEF sobre </w:t>
            </w:r>
            <w:r>
              <w:rPr>
                <w:rFonts w:cstheme="minorHAnsi"/>
                <w:lang w:val="es-419"/>
              </w:rPr>
              <w:t xml:space="preserve">reportes de </w:t>
            </w:r>
            <w:r w:rsidRPr="00F42615">
              <w:rPr>
                <w:rFonts w:cstheme="minorHAnsi"/>
                <w:lang w:val="es-419"/>
              </w:rPr>
              <w:t>progreso de las intervenciones de UNICEF para donantes, Oficina Regional y Oficina Sede de UNICEF, revisados y cargados a las plataformas de monitoreo establecidas.</w:t>
            </w:r>
          </w:p>
        </w:tc>
        <w:tc>
          <w:tcPr>
            <w:tcW w:w="1139" w:type="dxa"/>
          </w:tcPr>
          <w:p w14:paraId="1AB9FB7A" w14:textId="3D7B216B" w:rsidR="006E5BBB" w:rsidRPr="004B52D4" w:rsidRDefault="006E5BBB" w:rsidP="005B122D">
            <w:pPr>
              <w:pStyle w:val="ListParagraph"/>
              <w:rPr>
                <w:rFonts w:cstheme="minorHAnsi"/>
                <w:bCs/>
                <w:lang w:val="es-419"/>
              </w:rPr>
            </w:pPr>
            <w:r>
              <w:rPr>
                <w:rFonts w:cstheme="minorHAnsi"/>
                <w:bCs/>
                <w:lang w:val="es-419"/>
              </w:rPr>
              <w:t>A los 6 meses después de la firma de contrato</w:t>
            </w:r>
          </w:p>
        </w:tc>
      </w:tr>
      <w:tr w:rsidR="005C5FEC" w:rsidRPr="004E738A" w14:paraId="37636115" w14:textId="77777777" w:rsidTr="001979BC">
        <w:trPr>
          <w:jc w:val="center"/>
        </w:trPr>
        <w:tc>
          <w:tcPr>
            <w:tcW w:w="1271" w:type="dxa"/>
          </w:tcPr>
          <w:p w14:paraId="39EDC93D" w14:textId="5737A3E3" w:rsidR="005C5FEC" w:rsidRDefault="00807471" w:rsidP="00807471">
            <w:pPr>
              <w:pStyle w:val="ListParagraph"/>
              <w:rPr>
                <w:rFonts w:cstheme="minorHAnsi"/>
                <w:spacing w:val="-2"/>
                <w:lang w:val="es-HN"/>
              </w:rPr>
            </w:pPr>
            <w:r>
              <w:rPr>
                <w:rFonts w:cstheme="minorHAnsi"/>
                <w:spacing w:val="-2"/>
                <w:lang w:val="es-HN"/>
              </w:rPr>
              <w:t xml:space="preserve">Producto </w:t>
            </w:r>
            <w:r w:rsidR="001979BC">
              <w:rPr>
                <w:rFonts w:cstheme="minorHAnsi"/>
                <w:spacing w:val="-2"/>
                <w:lang w:val="es-HN"/>
              </w:rPr>
              <w:t>4</w:t>
            </w:r>
          </w:p>
        </w:tc>
        <w:tc>
          <w:tcPr>
            <w:tcW w:w="8156" w:type="dxa"/>
          </w:tcPr>
          <w:p w14:paraId="6D6409A8" w14:textId="13238F8D" w:rsidR="001979BC" w:rsidRDefault="001979BC" w:rsidP="001979BC">
            <w:pPr>
              <w:pStyle w:val="ListParagraph"/>
              <w:rPr>
                <w:rFonts w:cstheme="minorHAnsi"/>
                <w:lang w:val="es-419"/>
              </w:rPr>
            </w:pPr>
            <w:r>
              <w:rPr>
                <w:rFonts w:cstheme="minorHAnsi"/>
                <w:lang w:val="es-419"/>
              </w:rPr>
              <w:t>El producto 4 contendrá lo siguiente:</w:t>
            </w:r>
          </w:p>
          <w:p w14:paraId="3112EBE2" w14:textId="77777777" w:rsidR="005C5FEC" w:rsidRPr="001979BC" w:rsidRDefault="005C5FEC" w:rsidP="001979BC">
            <w:pPr>
              <w:pStyle w:val="ListParagraph"/>
              <w:numPr>
                <w:ilvl w:val="0"/>
                <w:numId w:val="27"/>
              </w:numPr>
              <w:rPr>
                <w:rFonts w:cstheme="minorHAnsi"/>
                <w:lang w:val="es-HN"/>
              </w:rPr>
            </w:pPr>
            <w:r w:rsidRPr="001979BC">
              <w:rPr>
                <w:lang w:val="es-US"/>
              </w:rPr>
              <w:t>Segundo boletín de materiales de difusión sintéticos (trifolios, infografías, tableros, etc.) elaborados para facilitar análisis y procesos de gestión de conocimiento y abogacía, basados no solo en información programática de UNICEF sino en procesos de investigación relacionados o datos oficiales.</w:t>
            </w:r>
          </w:p>
          <w:p w14:paraId="57ACE084" w14:textId="77777777" w:rsidR="001979BC" w:rsidRPr="001979BC" w:rsidRDefault="001979BC" w:rsidP="001979BC">
            <w:pPr>
              <w:pStyle w:val="ListParagraph"/>
              <w:numPr>
                <w:ilvl w:val="0"/>
                <w:numId w:val="27"/>
              </w:numPr>
              <w:rPr>
                <w:rFonts w:cstheme="minorHAnsi"/>
                <w:lang w:val="es-HN"/>
              </w:rPr>
            </w:pPr>
            <w:r w:rsidRPr="00F42615">
              <w:rPr>
                <w:rFonts w:cstheme="minorHAnsi"/>
                <w:lang w:val="es-419"/>
              </w:rPr>
              <w:t>Diccionario de fichas de operacionalización de los principales indicadores usados en los programas con socios (elaboración de las que no existan y actualización de las existentes cuando se requiera).</w:t>
            </w:r>
          </w:p>
          <w:p w14:paraId="046F93D4" w14:textId="77777777" w:rsidR="001979BC" w:rsidRPr="001979BC" w:rsidRDefault="001979BC" w:rsidP="001979BC">
            <w:pPr>
              <w:pStyle w:val="ListParagraph"/>
              <w:numPr>
                <w:ilvl w:val="0"/>
                <w:numId w:val="27"/>
              </w:numPr>
              <w:rPr>
                <w:rFonts w:cstheme="minorHAnsi"/>
                <w:lang w:val="es-HN"/>
              </w:rPr>
            </w:pPr>
            <w:r>
              <w:rPr>
                <w:rFonts w:cstheme="minorHAnsi"/>
                <w:lang w:val="es-HN"/>
              </w:rPr>
              <w:t>Segundo</w:t>
            </w:r>
            <w:r>
              <w:rPr>
                <w:rFonts w:cstheme="minorHAnsi"/>
                <w:lang w:val="es-419"/>
              </w:rPr>
              <w:t xml:space="preserve"> informe de d</w:t>
            </w:r>
            <w:r w:rsidRPr="00F42615">
              <w:rPr>
                <w:rFonts w:cstheme="minorHAnsi"/>
                <w:lang w:val="es-419"/>
              </w:rPr>
              <w:t xml:space="preserve">atos levantados en campo procesados para actualizar los principales indicadores de los marcos de monitoreo de UNICEF y presentados por medio de </w:t>
            </w:r>
            <w:proofErr w:type="spellStart"/>
            <w:r w:rsidRPr="00F42615">
              <w:rPr>
                <w:rFonts w:cstheme="minorHAnsi"/>
                <w:lang w:val="es-419"/>
              </w:rPr>
              <w:t>dashboards</w:t>
            </w:r>
            <w:proofErr w:type="spellEnd"/>
            <w:r w:rsidRPr="00F42615">
              <w:rPr>
                <w:rFonts w:cstheme="minorHAnsi"/>
                <w:lang w:val="es-419"/>
              </w:rPr>
              <w:t xml:space="preserve"> o plataformas similares (Excel, herramientas de georreferenciación, </w:t>
            </w:r>
            <w:proofErr w:type="spellStart"/>
            <w:r w:rsidRPr="00F42615">
              <w:rPr>
                <w:rFonts w:cstheme="minorHAnsi"/>
                <w:lang w:val="es-419"/>
              </w:rPr>
              <w:t>etc</w:t>
            </w:r>
            <w:proofErr w:type="spellEnd"/>
            <w:r w:rsidRPr="00F42615">
              <w:rPr>
                <w:rFonts w:cstheme="minorHAnsi"/>
                <w:lang w:val="es-419"/>
              </w:rPr>
              <w:t>) que faciliten la visualización y uso de la información por parte del personal de UNICEF.</w:t>
            </w:r>
          </w:p>
          <w:p w14:paraId="724DF74F" w14:textId="4786E0B1" w:rsidR="001979BC" w:rsidRPr="001979BC" w:rsidRDefault="001979BC" w:rsidP="001979BC">
            <w:pPr>
              <w:pStyle w:val="ListParagraph"/>
              <w:numPr>
                <w:ilvl w:val="0"/>
                <w:numId w:val="27"/>
              </w:numPr>
              <w:rPr>
                <w:rFonts w:cstheme="minorHAnsi"/>
                <w:lang w:val="es-HN"/>
              </w:rPr>
            </w:pPr>
            <w:r>
              <w:rPr>
                <w:rFonts w:cstheme="minorHAnsi"/>
                <w:lang w:val="es-HN"/>
              </w:rPr>
              <w:t>Segundo</w:t>
            </w:r>
            <w:r>
              <w:rPr>
                <w:rFonts w:cstheme="minorHAnsi"/>
                <w:lang w:val="es-419"/>
              </w:rPr>
              <w:t xml:space="preserve"> r</w:t>
            </w:r>
            <w:r w:rsidRPr="00F42615">
              <w:rPr>
                <w:rFonts w:cstheme="minorHAnsi"/>
                <w:lang w:val="es-419"/>
              </w:rPr>
              <w:t xml:space="preserve">eporte de lecciones aprendidas y buenas prácticas sobre la implementación de los programas de UNICEF en el país basados en datos de </w:t>
            </w:r>
            <w:r w:rsidRPr="00F42615">
              <w:rPr>
                <w:rFonts w:cstheme="minorHAnsi"/>
                <w:lang w:val="es-419"/>
              </w:rPr>
              <w:lastRenderedPageBreak/>
              <w:t>monitoreo programático y situacional</w:t>
            </w:r>
            <w:r>
              <w:rPr>
                <w:rFonts w:cstheme="minorHAnsi"/>
                <w:lang w:val="es-419"/>
              </w:rPr>
              <w:t xml:space="preserve"> (se debe incluir una </w:t>
            </w:r>
            <w:r w:rsidRPr="00F42615">
              <w:rPr>
                <w:rFonts w:cstheme="minorHAnsi"/>
                <w:lang w:val="es-419"/>
              </w:rPr>
              <w:t>reflexi</w:t>
            </w:r>
            <w:r>
              <w:rPr>
                <w:rFonts w:cstheme="minorHAnsi"/>
                <w:lang w:val="es-419"/>
              </w:rPr>
              <w:t>ón</w:t>
            </w:r>
            <w:r w:rsidRPr="00F42615">
              <w:rPr>
                <w:rFonts w:cstheme="minorHAnsi"/>
                <w:lang w:val="es-419"/>
              </w:rPr>
              <w:t xml:space="preserve"> sobre los principales retos para los programas y posibles soluciones identificados en conjunto con el staff de programa de UNICEF</w:t>
            </w:r>
            <w:r>
              <w:rPr>
                <w:rFonts w:cstheme="minorHAnsi"/>
                <w:lang w:val="es-419"/>
              </w:rPr>
              <w:t>).</w:t>
            </w:r>
          </w:p>
        </w:tc>
        <w:tc>
          <w:tcPr>
            <w:tcW w:w="1139" w:type="dxa"/>
          </w:tcPr>
          <w:p w14:paraId="34157CD9" w14:textId="7F6C868D" w:rsidR="005C5FEC" w:rsidRDefault="005C5FEC" w:rsidP="00F84E25">
            <w:pPr>
              <w:pStyle w:val="ListParagraph"/>
              <w:rPr>
                <w:rFonts w:cstheme="minorHAnsi"/>
                <w:bCs/>
                <w:strike/>
                <w:lang w:val="es-419"/>
              </w:rPr>
            </w:pPr>
            <w:r>
              <w:rPr>
                <w:rFonts w:cstheme="minorHAnsi"/>
                <w:bCs/>
                <w:lang w:val="es-419"/>
              </w:rPr>
              <w:lastRenderedPageBreak/>
              <w:t>A los 8 meses después de la firma de contrato</w:t>
            </w:r>
          </w:p>
        </w:tc>
      </w:tr>
      <w:tr w:rsidR="004A50B9" w:rsidRPr="004E738A" w14:paraId="3F079E60" w14:textId="77777777" w:rsidTr="001979BC">
        <w:trPr>
          <w:jc w:val="center"/>
        </w:trPr>
        <w:tc>
          <w:tcPr>
            <w:tcW w:w="1271" w:type="dxa"/>
          </w:tcPr>
          <w:p w14:paraId="5DD721C1" w14:textId="2B22AB0E" w:rsidR="004A50B9" w:rsidRDefault="004A50B9" w:rsidP="004A50B9">
            <w:pPr>
              <w:pStyle w:val="ListParagraph"/>
              <w:rPr>
                <w:rFonts w:cstheme="minorHAnsi"/>
                <w:spacing w:val="-2"/>
                <w:lang w:val="es-HN"/>
              </w:rPr>
            </w:pPr>
            <w:r>
              <w:rPr>
                <w:rFonts w:cstheme="minorHAnsi"/>
                <w:spacing w:val="-2"/>
                <w:lang w:val="es-HN"/>
              </w:rPr>
              <w:t xml:space="preserve">Producto </w:t>
            </w:r>
            <w:r w:rsidR="001979BC">
              <w:rPr>
                <w:rFonts w:cstheme="minorHAnsi"/>
                <w:spacing w:val="-2"/>
                <w:lang w:val="es-HN"/>
              </w:rPr>
              <w:t>5</w:t>
            </w:r>
          </w:p>
        </w:tc>
        <w:tc>
          <w:tcPr>
            <w:tcW w:w="8156" w:type="dxa"/>
          </w:tcPr>
          <w:p w14:paraId="0D61933C" w14:textId="63399D66" w:rsidR="001979BC" w:rsidRDefault="001979BC" w:rsidP="001979BC">
            <w:pPr>
              <w:pStyle w:val="ListParagraph"/>
              <w:rPr>
                <w:rFonts w:cstheme="minorHAnsi"/>
                <w:lang w:val="es-419"/>
              </w:rPr>
            </w:pPr>
            <w:r>
              <w:rPr>
                <w:rFonts w:cstheme="minorHAnsi"/>
                <w:lang w:val="es-419"/>
              </w:rPr>
              <w:t>El producto 5 contendrá lo siguiente:</w:t>
            </w:r>
          </w:p>
          <w:p w14:paraId="05BE39C7" w14:textId="77777777" w:rsidR="004A50B9" w:rsidRPr="001979BC" w:rsidRDefault="004A50B9" w:rsidP="001979BC">
            <w:pPr>
              <w:pStyle w:val="ListParagraph"/>
              <w:numPr>
                <w:ilvl w:val="0"/>
                <w:numId w:val="28"/>
              </w:numPr>
              <w:rPr>
                <w:rFonts w:cstheme="minorHAnsi"/>
                <w:lang w:val="es-HN"/>
              </w:rPr>
            </w:pPr>
            <w:r w:rsidRPr="001979BC">
              <w:rPr>
                <w:rFonts w:cstheme="minorHAnsi"/>
                <w:lang w:val="es-419"/>
              </w:rPr>
              <w:t>Tercer catálogo de instrumentos para recolección de información cuantitativa y cualitativa y otras herramientas diseñadas y operacionalizadas por medio de plataformas digitales o similares para alimentar los mecanismos de monitoreo programático.</w:t>
            </w:r>
          </w:p>
          <w:p w14:paraId="51635C33" w14:textId="77777777" w:rsidR="001979BC" w:rsidRPr="001979BC" w:rsidRDefault="001979BC" w:rsidP="001979BC">
            <w:pPr>
              <w:pStyle w:val="ListParagraph"/>
              <w:numPr>
                <w:ilvl w:val="0"/>
                <w:numId w:val="28"/>
              </w:numPr>
              <w:rPr>
                <w:rFonts w:cstheme="minorHAnsi"/>
                <w:lang w:val="es-HN"/>
              </w:rPr>
            </w:pPr>
            <w:r>
              <w:rPr>
                <w:rFonts w:cstheme="minorHAnsi"/>
                <w:lang w:val="es-HN"/>
              </w:rPr>
              <w:t>Tercer</w:t>
            </w:r>
            <w:r>
              <w:rPr>
                <w:rFonts w:cstheme="minorHAnsi"/>
                <w:lang w:val="es-419"/>
              </w:rPr>
              <w:t xml:space="preserve"> bloque de t</w:t>
            </w:r>
            <w:r w:rsidRPr="00F42615">
              <w:rPr>
                <w:rFonts w:cstheme="minorHAnsi"/>
                <w:lang w:val="es-419"/>
              </w:rPr>
              <w:t xml:space="preserve">écnicos de Socios Implementadores y </w:t>
            </w:r>
            <w:r>
              <w:rPr>
                <w:rFonts w:cstheme="minorHAnsi"/>
                <w:lang w:val="es-419"/>
              </w:rPr>
              <w:t xml:space="preserve">de </w:t>
            </w:r>
            <w:r w:rsidRPr="00F42615">
              <w:rPr>
                <w:rFonts w:cstheme="minorHAnsi"/>
                <w:lang w:val="es-419"/>
              </w:rPr>
              <w:t xml:space="preserve">UNICEF capacitados en metodologías y uso de herramientas y plataformas para fortalecer el monitoreo programático (esto incluye asistencia técnica para el uso de plataformas de UNICEF como </w:t>
            </w:r>
            <w:proofErr w:type="spellStart"/>
            <w:r w:rsidRPr="00F42615">
              <w:rPr>
                <w:rFonts w:cstheme="minorHAnsi"/>
                <w:lang w:val="es-419"/>
              </w:rPr>
              <w:t>Partner</w:t>
            </w:r>
            <w:proofErr w:type="spellEnd"/>
            <w:r w:rsidRPr="00F42615">
              <w:rPr>
                <w:rFonts w:cstheme="minorHAnsi"/>
                <w:lang w:val="es-419"/>
              </w:rPr>
              <w:t xml:space="preserve"> </w:t>
            </w:r>
            <w:proofErr w:type="spellStart"/>
            <w:r w:rsidRPr="00F42615">
              <w:rPr>
                <w:rFonts w:cstheme="minorHAnsi"/>
                <w:lang w:val="es-419"/>
              </w:rPr>
              <w:t>Reporting</w:t>
            </w:r>
            <w:proofErr w:type="spellEnd"/>
            <w:r w:rsidRPr="00F42615">
              <w:rPr>
                <w:rFonts w:cstheme="minorHAnsi"/>
                <w:lang w:val="es-419"/>
              </w:rPr>
              <w:t xml:space="preserve"> Portal, Sistema de Reporte de Socios de UNICEF Honduras, Field </w:t>
            </w:r>
            <w:proofErr w:type="spellStart"/>
            <w:r w:rsidRPr="00F42615">
              <w:rPr>
                <w:rFonts w:cstheme="minorHAnsi"/>
                <w:lang w:val="es-419"/>
              </w:rPr>
              <w:t>Monitoring</w:t>
            </w:r>
            <w:proofErr w:type="spellEnd"/>
            <w:r w:rsidRPr="00F42615">
              <w:rPr>
                <w:rFonts w:cstheme="minorHAnsi"/>
                <w:lang w:val="es-419"/>
              </w:rPr>
              <w:t xml:space="preserve"> Module, etc.).</w:t>
            </w:r>
          </w:p>
          <w:p w14:paraId="2136C461" w14:textId="6BD4FDFF" w:rsidR="001979BC" w:rsidRPr="001979BC" w:rsidRDefault="001979BC" w:rsidP="001979BC">
            <w:pPr>
              <w:pStyle w:val="ListParagraph"/>
              <w:numPr>
                <w:ilvl w:val="0"/>
                <w:numId w:val="28"/>
              </w:numPr>
              <w:rPr>
                <w:rFonts w:cstheme="minorHAnsi"/>
                <w:lang w:val="es-HN"/>
              </w:rPr>
            </w:pPr>
            <w:r>
              <w:rPr>
                <w:rFonts w:cstheme="minorHAnsi"/>
                <w:lang w:val="es-HN"/>
              </w:rPr>
              <w:t>Tercer</w:t>
            </w:r>
            <w:r>
              <w:rPr>
                <w:rFonts w:cstheme="minorHAnsi"/>
                <w:lang w:val="es-419"/>
              </w:rPr>
              <w:t xml:space="preserve"> informe del apoyo brindado a</w:t>
            </w:r>
            <w:r w:rsidRPr="00F42615">
              <w:rPr>
                <w:rFonts w:cstheme="minorHAnsi"/>
                <w:lang w:val="es-419"/>
              </w:rPr>
              <w:t xml:space="preserve"> Oficiales de UNICEF sobre </w:t>
            </w:r>
            <w:r>
              <w:rPr>
                <w:rFonts w:cstheme="minorHAnsi"/>
                <w:lang w:val="es-419"/>
              </w:rPr>
              <w:t xml:space="preserve">reportes de </w:t>
            </w:r>
            <w:r w:rsidRPr="00F42615">
              <w:rPr>
                <w:rFonts w:cstheme="minorHAnsi"/>
                <w:lang w:val="es-419"/>
              </w:rPr>
              <w:t>progreso de las intervenciones de UNICEF para donantes, Oficina Regional y Oficina Sede de UNICEF, revisados y cargados a las plataformas de monitoreo establecidas.</w:t>
            </w:r>
          </w:p>
        </w:tc>
        <w:tc>
          <w:tcPr>
            <w:tcW w:w="1139" w:type="dxa"/>
          </w:tcPr>
          <w:p w14:paraId="4D1879DB" w14:textId="76D21DF8" w:rsidR="004A50B9" w:rsidRDefault="004A50B9" w:rsidP="005C5FEC">
            <w:pPr>
              <w:pStyle w:val="ListParagraph"/>
              <w:rPr>
                <w:rFonts w:cstheme="minorHAnsi"/>
                <w:bCs/>
                <w:strike/>
                <w:lang w:val="es-419"/>
              </w:rPr>
            </w:pPr>
            <w:r>
              <w:rPr>
                <w:rFonts w:cstheme="minorHAnsi"/>
                <w:bCs/>
                <w:lang w:val="es-419"/>
              </w:rPr>
              <w:t>A los 10 meses después de la firma de contrato</w:t>
            </w:r>
          </w:p>
        </w:tc>
      </w:tr>
      <w:tr w:rsidR="004A50B9" w:rsidRPr="004E738A" w14:paraId="14D46594" w14:textId="77777777" w:rsidTr="001979BC">
        <w:trPr>
          <w:jc w:val="center"/>
        </w:trPr>
        <w:tc>
          <w:tcPr>
            <w:tcW w:w="1271" w:type="dxa"/>
          </w:tcPr>
          <w:p w14:paraId="22987105" w14:textId="3F3A5608" w:rsidR="004A50B9" w:rsidRPr="0080425F" w:rsidRDefault="004A50B9" w:rsidP="004A50B9">
            <w:pPr>
              <w:pStyle w:val="ListParagraph"/>
              <w:rPr>
                <w:rFonts w:cstheme="minorHAnsi"/>
                <w:spacing w:val="-2"/>
                <w:lang w:val="es-HN"/>
              </w:rPr>
            </w:pPr>
            <w:r>
              <w:rPr>
                <w:rFonts w:cstheme="minorHAnsi"/>
                <w:spacing w:val="-2"/>
                <w:lang w:val="es-HN"/>
              </w:rPr>
              <w:t xml:space="preserve">Producto </w:t>
            </w:r>
            <w:r w:rsidR="001979BC">
              <w:rPr>
                <w:rFonts w:cstheme="minorHAnsi"/>
                <w:spacing w:val="-2"/>
                <w:lang w:val="es-HN"/>
              </w:rPr>
              <w:t>6</w:t>
            </w:r>
          </w:p>
        </w:tc>
        <w:tc>
          <w:tcPr>
            <w:tcW w:w="8156" w:type="dxa"/>
          </w:tcPr>
          <w:p w14:paraId="50226F84" w14:textId="75C562F8" w:rsidR="001979BC" w:rsidRDefault="001979BC" w:rsidP="001979BC">
            <w:pPr>
              <w:pStyle w:val="ListParagraph"/>
              <w:rPr>
                <w:rFonts w:cstheme="minorHAnsi"/>
                <w:lang w:val="es-419"/>
              </w:rPr>
            </w:pPr>
            <w:r>
              <w:rPr>
                <w:rFonts w:cstheme="minorHAnsi"/>
                <w:lang w:val="es-419"/>
              </w:rPr>
              <w:t>El producto 6 contendrá lo siguiente:</w:t>
            </w:r>
          </w:p>
          <w:p w14:paraId="5B192343" w14:textId="77777777" w:rsidR="004A50B9" w:rsidRPr="001979BC" w:rsidRDefault="004A50B9" w:rsidP="001979BC">
            <w:pPr>
              <w:pStyle w:val="ListParagraph"/>
              <w:numPr>
                <w:ilvl w:val="0"/>
                <w:numId w:val="29"/>
              </w:numPr>
              <w:rPr>
                <w:rFonts w:cstheme="minorHAnsi"/>
                <w:lang w:val="es-419"/>
              </w:rPr>
            </w:pPr>
            <w:r w:rsidRPr="001979BC">
              <w:rPr>
                <w:lang w:val="es-HN"/>
              </w:rPr>
              <w:t>Tercer</w:t>
            </w:r>
            <w:r w:rsidRPr="001979BC">
              <w:rPr>
                <w:lang w:val="es-US"/>
              </w:rPr>
              <w:t xml:space="preserve"> boletín de materiales de difusión sintéticos (trifolios, infografías, tableros, etc.) elaborados para facilitar análisis y procesos de gestión de conocimiento y abogacía, basados no solo en información programática de UNICEF sino en procesos de investigación relacionados o datos oficiales.</w:t>
            </w:r>
          </w:p>
          <w:p w14:paraId="609CFCD7" w14:textId="77777777" w:rsidR="001979BC" w:rsidRDefault="001979BC" w:rsidP="001979BC">
            <w:pPr>
              <w:pStyle w:val="ListParagraph"/>
              <w:numPr>
                <w:ilvl w:val="0"/>
                <w:numId w:val="29"/>
              </w:numPr>
              <w:rPr>
                <w:rFonts w:cstheme="minorHAnsi"/>
                <w:lang w:val="es-419"/>
              </w:rPr>
            </w:pPr>
            <w:r w:rsidRPr="00F42615">
              <w:rPr>
                <w:rFonts w:cstheme="minorHAnsi"/>
                <w:lang w:val="es-419"/>
              </w:rPr>
              <w:t>Diccionario de fichas de operacionalización de los principales indicadores usados en los programas con socios (elaboración de las que no existan y actualización de las existentes cuando se requiera).</w:t>
            </w:r>
          </w:p>
          <w:p w14:paraId="45EC6555" w14:textId="77777777" w:rsidR="001979BC" w:rsidRDefault="001979BC" w:rsidP="001979BC">
            <w:pPr>
              <w:pStyle w:val="ListParagraph"/>
              <w:numPr>
                <w:ilvl w:val="0"/>
                <w:numId w:val="29"/>
              </w:numPr>
              <w:rPr>
                <w:rFonts w:cstheme="minorHAnsi"/>
                <w:lang w:val="es-419"/>
              </w:rPr>
            </w:pPr>
            <w:r>
              <w:rPr>
                <w:rFonts w:cstheme="minorHAnsi"/>
                <w:lang w:val="es-419"/>
              </w:rPr>
              <w:t>Tercer informe de d</w:t>
            </w:r>
            <w:r w:rsidRPr="00F42615">
              <w:rPr>
                <w:rFonts w:cstheme="minorHAnsi"/>
                <w:lang w:val="es-419"/>
              </w:rPr>
              <w:t xml:space="preserve">atos levantados en campo procesados para actualizar los principales indicadores de los marcos de monitoreo de UNICEF y presentados por medio de </w:t>
            </w:r>
            <w:proofErr w:type="spellStart"/>
            <w:r w:rsidRPr="00F42615">
              <w:rPr>
                <w:rFonts w:cstheme="minorHAnsi"/>
                <w:lang w:val="es-419"/>
              </w:rPr>
              <w:t>dashboards</w:t>
            </w:r>
            <w:proofErr w:type="spellEnd"/>
            <w:r w:rsidRPr="00F42615">
              <w:rPr>
                <w:rFonts w:cstheme="minorHAnsi"/>
                <w:lang w:val="es-419"/>
              </w:rPr>
              <w:t xml:space="preserve"> o plataformas similares (Excel, herramientas de georreferenciación, </w:t>
            </w:r>
            <w:proofErr w:type="spellStart"/>
            <w:r w:rsidRPr="00F42615">
              <w:rPr>
                <w:rFonts w:cstheme="minorHAnsi"/>
                <w:lang w:val="es-419"/>
              </w:rPr>
              <w:t>etc</w:t>
            </w:r>
            <w:proofErr w:type="spellEnd"/>
            <w:r w:rsidRPr="00F42615">
              <w:rPr>
                <w:rFonts w:cstheme="minorHAnsi"/>
                <w:lang w:val="es-419"/>
              </w:rPr>
              <w:t>) que faciliten la visualización y uso de la información por parte del personal de UNICEF</w:t>
            </w:r>
          </w:p>
          <w:p w14:paraId="4D348696" w14:textId="18F84B9E" w:rsidR="001979BC" w:rsidRPr="001979BC" w:rsidRDefault="001979BC" w:rsidP="001979BC">
            <w:pPr>
              <w:pStyle w:val="ListParagraph"/>
              <w:numPr>
                <w:ilvl w:val="0"/>
                <w:numId w:val="29"/>
              </w:numPr>
              <w:rPr>
                <w:rFonts w:cstheme="minorHAnsi"/>
                <w:lang w:val="es-419"/>
              </w:rPr>
            </w:pPr>
            <w:r>
              <w:rPr>
                <w:rFonts w:cstheme="minorHAnsi"/>
                <w:lang w:val="es-419"/>
              </w:rPr>
              <w:t>Tercer r</w:t>
            </w:r>
            <w:r w:rsidRPr="00F42615">
              <w:rPr>
                <w:rFonts w:cstheme="minorHAnsi"/>
                <w:lang w:val="es-419"/>
              </w:rPr>
              <w:t>eporte de lecciones aprendidas y buenas prácticas sobre la implementación de los programas de UNICEF en el país basados en datos de monitoreo programático y situacional</w:t>
            </w:r>
            <w:r>
              <w:rPr>
                <w:rFonts w:cstheme="minorHAnsi"/>
                <w:lang w:val="es-419"/>
              </w:rPr>
              <w:t xml:space="preserve"> (se debe incluir una </w:t>
            </w:r>
            <w:r w:rsidRPr="00F42615">
              <w:rPr>
                <w:rFonts w:cstheme="minorHAnsi"/>
                <w:lang w:val="es-419"/>
              </w:rPr>
              <w:t>reflexi</w:t>
            </w:r>
            <w:r>
              <w:rPr>
                <w:rFonts w:cstheme="minorHAnsi"/>
                <w:lang w:val="es-419"/>
              </w:rPr>
              <w:t>ón</w:t>
            </w:r>
            <w:r w:rsidRPr="00F42615">
              <w:rPr>
                <w:rFonts w:cstheme="minorHAnsi"/>
                <w:lang w:val="es-419"/>
              </w:rPr>
              <w:t xml:space="preserve"> sobre los principales retos para los programas y posibles soluciones identificados en conjunto con el staff de programa de UNICEF</w:t>
            </w:r>
            <w:r>
              <w:rPr>
                <w:rFonts w:cstheme="minorHAnsi"/>
                <w:lang w:val="es-419"/>
              </w:rPr>
              <w:t>).</w:t>
            </w:r>
          </w:p>
        </w:tc>
        <w:tc>
          <w:tcPr>
            <w:tcW w:w="1139" w:type="dxa"/>
          </w:tcPr>
          <w:p w14:paraId="731C040D" w14:textId="7D874F2B" w:rsidR="004A50B9" w:rsidRDefault="004A50B9" w:rsidP="005C5FEC">
            <w:pPr>
              <w:pStyle w:val="ListParagraph"/>
              <w:rPr>
                <w:rFonts w:cstheme="minorHAnsi"/>
                <w:bCs/>
                <w:lang w:val="es-419"/>
              </w:rPr>
            </w:pPr>
            <w:r>
              <w:rPr>
                <w:rFonts w:cstheme="minorHAnsi"/>
                <w:bCs/>
                <w:lang w:val="es-419"/>
              </w:rPr>
              <w:t>A los 12 meses después de la firma de contrato</w:t>
            </w:r>
          </w:p>
        </w:tc>
      </w:tr>
    </w:tbl>
    <w:p w14:paraId="42AE3CF6" w14:textId="77777777" w:rsidR="008E19C4" w:rsidRPr="00994B3A" w:rsidRDefault="008E19C4" w:rsidP="008E19C4">
      <w:pPr>
        <w:pStyle w:val="ListParagraph"/>
        <w:rPr>
          <w:rFonts w:cstheme="minorHAnsi"/>
          <w:b/>
          <w:lang w:val="es-419"/>
        </w:rPr>
      </w:pPr>
    </w:p>
    <w:p w14:paraId="3165786B" w14:textId="78D1DBF3" w:rsidR="008E19C4"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PERFIL REQURIDO</w:t>
      </w:r>
    </w:p>
    <w:p w14:paraId="25EFEBD8" w14:textId="77777777" w:rsidR="00832324" w:rsidRPr="00994B3A" w:rsidRDefault="00832324" w:rsidP="00832324">
      <w:pPr>
        <w:pStyle w:val="BodyText"/>
        <w:autoSpaceDE w:val="0"/>
        <w:autoSpaceDN w:val="0"/>
        <w:spacing w:before="118" w:line="232" w:lineRule="auto"/>
        <w:ind w:left="29" w:right="117"/>
        <w:jc w:val="both"/>
        <w:rPr>
          <w:rFonts w:asciiTheme="minorHAnsi" w:hAnsiTheme="minorHAnsi" w:cstheme="minorHAnsi"/>
          <w:b/>
          <w:color w:val="0070C0"/>
          <w:lang w:val="es-419"/>
        </w:rPr>
      </w:pPr>
    </w:p>
    <w:p w14:paraId="1CC96C8D" w14:textId="77777777"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Formación académica</w:t>
      </w:r>
    </w:p>
    <w:p w14:paraId="0E31B68C" w14:textId="1F9E4A19" w:rsidR="008E19C4" w:rsidRPr="00C45018" w:rsidRDefault="00C45018" w:rsidP="00C45018">
      <w:pPr>
        <w:pStyle w:val="ListParagraph"/>
        <w:numPr>
          <w:ilvl w:val="1"/>
          <w:numId w:val="2"/>
        </w:numPr>
        <w:rPr>
          <w:rFonts w:cstheme="minorHAnsi"/>
          <w:lang w:val="es-419"/>
        </w:rPr>
      </w:pPr>
      <w:r w:rsidRPr="00C45018">
        <w:rPr>
          <w:rFonts w:cstheme="minorHAnsi"/>
          <w:lang w:val="es-419"/>
        </w:rPr>
        <w:t>Título universitario de pregrado en Ciencias Sociales, Economía, Demografía, Estadística, Matemáticas o afín</w:t>
      </w:r>
      <w:r w:rsidR="009875EE">
        <w:rPr>
          <w:rFonts w:cstheme="minorHAnsi"/>
          <w:lang w:val="es-419"/>
        </w:rPr>
        <w:t xml:space="preserve"> (</w:t>
      </w:r>
      <w:r>
        <w:rPr>
          <w:rFonts w:cstheme="minorHAnsi"/>
          <w:lang w:val="es-419"/>
        </w:rPr>
        <w:t>Deseable</w:t>
      </w:r>
      <w:r w:rsidR="009875EE">
        <w:rPr>
          <w:rFonts w:cstheme="minorHAnsi"/>
          <w:lang w:val="es-419"/>
        </w:rPr>
        <w:t>:</w:t>
      </w:r>
      <w:r>
        <w:rPr>
          <w:rFonts w:cstheme="minorHAnsi"/>
          <w:lang w:val="es-419"/>
        </w:rPr>
        <w:t xml:space="preserve"> </w:t>
      </w:r>
      <w:r w:rsidRPr="00C45018">
        <w:rPr>
          <w:rFonts w:cstheme="minorHAnsi"/>
          <w:lang w:val="es-419"/>
        </w:rPr>
        <w:t>Posgrado en las mismas áreas o gestión para el desarrollo</w:t>
      </w:r>
      <w:r w:rsidR="009875EE">
        <w:rPr>
          <w:rFonts w:cstheme="minorHAnsi"/>
          <w:lang w:val="es-419"/>
        </w:rPr>
        <w:t>)</w:t>
      </w:r>
      <w:r>
        <w:rPr>
          <w:rFonts w:cstheme="minorHAnsi"/>
          <w:lang w:val="es-419"/>
        </w:rPr>
        <w:t>.</w:t>
      </w:r>
    </w:p>
    <w:p w14:paraId="2434D22E" w14:textId="77777777" w:rsidR="008E19C4" w:rsidRPr="00994B3A" w:rsidRDefault="008E19C4" w:rsidP="00994B3A">
      <w:pPr>
        <w:widowControl/>
        <w:jc w:val="both"/>
        <w:rPr>
          <w:rFonts w:eastAsia="Arial" w:cstheme="minorHAnsi"/>
          <w:lang w:val="es-419"/>
        </w:rPr>
      </w:pPr>
    </w:p>
    <w:p w14:paraId="197006D4" w14:textId="77777777"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Experiencia</w:t>
      </w:r>
    </w:p>
    <w:p w14:paraId="57FE1F6A" w14:textId="486D328D" w:rsidR="00832324" w:rsidRPr="00832324" w:rsidRDefault="00832324" w:rsidP="00832324">
      <w:pPr>
        <w:pStyle w:val="ListParagraph"/>
        <w:numPr>
          <w:ilvl w:val="1"/>
          <w:numId w:val="2"/>
        </w:numPr>
        <w:rPr>
          <w:rFonts w:cstheme="minorHAnsi"/>
          <w:lang w:val="es-419"/>
        </w:rPr>
      </w:pPr>
      <w:r w:rsidRPr="00832324">
        <w:rPr>
          <w:rFonts w:cstheme="minorHAnsi"/>
          <w:lang w:val="es-419"/>
        </w:rPr>
        <w:t>Al menos 5 años de experiencia general.</w:t>
      </w:r>
    </w:p>
    <w:p w14:paraId="79C2BDDE" w14:textId="4A35F528" w:rsidR="008E19C4" w:rsidRPr="00832324" w:rsidRDefault="00832324" w:rsidP="00832324">
      <w:pPr>
        <w:pStyle w:val="ListParagraph"/>
        <w:numPr>
          <w:ilvl w:val="1"/>
          <w:numId w:val="2"/>
        </w:numPr>
        <w:rPr>
          <w:rFonts w:cstheme="minorHAnsi"/>
          <w:lang w:val="es-419"/>
        </w:rPr>
      </w:pPr>
      <w:r w:rsidRPr="00832324">
        <w:rPr>
          <w:rFonts w:cstheme="minorHAnsi"/>
          <w:lang w:val="es-419"/>
        </w:rPr>
        <w:t>Mínimo de 2 años de experiencia en el área de monitoreo y evaluación</w:t>
      </w:r>
    </w:p>
    <w:p w14:paraId="3EFAD919" w14:textId="77777777" w:rsidR="008E19C4" w:rsidRPr="00994B3A" w:rsidRDefault="008E19C4" w:rsidP="008E19C4">
      <w:pPr>
        <w:widowControl/>
        <w:ind w:left="360"/>
        <w:jc w:val="both"/>
        <w:rPr>
          <w:rFonts w:eastAsia="Arial" w:cstheme="minorHAnsi"/>
          <w:lang w:val="es-419"/>
        </w:rPr>
      </w:pPr>
    </w:p>
    <w:p w14:paraId="386759D7" w14:textId="720BE65C"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Consideraciones adicionales (</w:t>
      </w:r>
      <w:r w:rsidRPr="00B07479">
        <w:rPr>
          <w:rFonts w:eastAsia="Arial" w:cstheme="minorHAnsi"/>
          <w:b/>
          <w:lang w:val="es-419"/>
        </w:rPr>
        <w:t>deseables, no indispensables)</w:t>
      </w:r>
    </w:p>
    <w:p w14:paraId="1729EEF2" w14:textId="1B27D4B4" w:rsidR="00B07479" w:rsidRPr="00B07479" w:rsidRDefault="00B07479" w:rsidP="00B07479">
      <w:pPr>
        <w:pStyle w:val="ListParagraph"/>
        <w:numPr>
          <w:ilvl w:val="1"/>
          <w:numId w:val="2"/>
        </w:numPr>
        <w:rPr>
          <w:rFonts w:cstheme="minorHAnsi"/>
          <w:lang w:val="es-419"/>
        </w:rPr>
      </w:pPr>
      <w:r w:rsidRPr="00B07479">
        <w:rPr>
          <w:rFonts w:cstheme="minorHAnsi"/>
          <w:lang w:val="es-419"/>
        </w:rPr>
        <w:t>Conocimiento de teorías, metodologías y normas de M&amp;E.</w:t>
      </w:r>
    </w:p>
    <w:p w14:paraId="3EC0715D" w14:textId="45C2F9F6" w:rsidR="00B07479" w:rsidRPr="00B07479" w:rsidRDefault="00B07479" w:rsidP="00B07479">
      <w:pPr>
        <w:pStyle w:val="ListParagraph"/>
        <w:numPr>
          <w:ilvl w:val="1"/>
          <w:numId w:val="2"/>
        </w:numPr>
        <w:rPr>
          <w:rFonts w:cstheme="minorHAnsi"/>
          <w:lang w:val="es-419"/>
        </w:rPr>
      </w:pPr>
      <w:r w:rsidRPr="00B07479">
        <w:rPr>
          <w:rFonts w:cstheme="minorHAnsi"/>
          <w:lang w:val="es-419"/>
        </w:rPr>
        <w:t>Dominio de herramientas para el procesamiento de datos (Excel obligatorio y deseable SPSS o similares).</w:t>
      </w:r>
    </w:p>
    <w:p w14:paraId="77C9C025" w14:textId="5D0A957C" w:rsidR="00B07479" w:rsidRPr="00B07479" w:rsidRDefault="00B07479" w:rsidP="00B07479">
      <w:pPr>
        <w:pStyle w:val="ListParagraph"/>
        <w:numPr>
          <w:ilvl w:val="1"/>
          <w:numId w:val="2"/>
        </w:numPr>
        <w:rPr>
          <w:rFonts w:cstheme="minorHAnsi"/>
          <w:lang w:val="es-419"/>
        </w:rPr>
      </w:pPr>
      <w:r w:rsidRPr="00B07479">
        <w:rPr>
          <w:rFonts w:cstheme="minorHAnsi"/>
          <w:lang w:val="es-419"/>
        </w:rPr>
        <w:t xml:space="preserve">Exposición a innovaciones de M&amp;E (dominio de medios virtuales para realización de encuestas necesario / experiencia con sistemas de información geográfica deseable). </w:t>
      </w:r>
    </w:p>
    <w:p w14:paraId="11DD3099" w14:textId="29155F70" w:rsidR="00B07479" w:rsidRPr="00B07479" w:rsidRDefault="00B07479" w:rsidP="00B07479">
      <w:pPr>
        <w:pStyle w:val="ListParagraph"/>
        <w:numPr>
          <w:ilvl w:val="1"/>
          <w:numId w:val="2"/>
        </w:numPr>
        <w:rPr>
          <w:rFonts w:cstheme="minorHAnsi"/>
          <w:lang w:val="es-419"/>
        </w:rPr>
      </w:pPr>
      <w:r w:rsidRPr="00B07479">
        <w:rPr>
          <w:rFonts w:cstheme="minorHAnsi"/>
          <w:lang w:val="es-419"/>
        </w:rPr>
        <w:t>Buena comunicación, facilidad en el uso de medios virtuales para comunicarse y capacidad de trabajar en equipo</w:t>
      </w:r>
    </w:p>
    <w:p w14:paraId="6D9E1973" w14:textId="4479C21D" w:rsidR="00B07479" w:rsidRPr="00B07479" w:rsidRDefault="00B07479" w:rsidP="00B07479">
      <w:pPr>
        <w:pStyle w:val="ListParagraph"/>
        <w:numPr>
          <w:ilvl w:val="1"/>
          <w:numId w:val="2"/>
        </w:numPr>
        <w:rPr>
          <w:rFonts w:cstheme="minorHAnsi"/>
          <w:lang w:val="es-419"/>
        </w:rPr>
      </w:pPr>
      <w:r w:rsidRPr="00B07479">
        <w:rPr>
          <w:rFonts w:cstheme="minorHAnsi"/>
          <w:lang w:val="es-419"/>
        </w:rPr>
        <w:t>Capacidad para generar reportes, manuales, etc. y transmitir conocimiento</w:t>
      </w:r>
    </w:p>
    <w:p w14:paraId="4D915454" w14:textId="23B09B56" w:rsidR="008E19C4" w:rsidRPr="00B07479" w:rsidRDefault="00B07479" w:rsidP="00B07479">
      <w:pPr>
        <w:pStyle w:val="ListParagraph"/>
        <w:numPr>
          <w:ilvl w:val="1"/>
          <w:numId w:val="2"/>
        </w:numPr>
        <w:rPr>
          <w:rFonts w:cstheme="minorHAnsi"/>
          <w:lang w:val="es-419"/>
        </w:rPr>
      </w:pPr>
      <w:r w:rsidRPr="00B07479">
        <w:rPr>
          <w:rFonts w:cstheme="minorHAnsi"/>
          <w:lang w:val="es-419"/>
        </w:rPr>
        <w:t>Dominio del inglés (lectura necesaria / escritura y habla deseable)</w:t>
      </w:r>
    </w:p>
    <w:p w14:paraId="60C4D09E" w14:textId="77777777" w:rsidR="00B07479" w:rsidRPr="00994B3A" w:rsidRDefault="00B07479" w:rsidP="008E19C4">
      <w:pPr>
        <w:widowControl/>
        <w:ind w:left="360"/>
        <w:jc w:val="both"/>
        <w:rPr>
          <w:rFonts w:eastAsia="Arial" w:cstheme="minorHAnsi"/>
          <w:b/>
          <w:lang w:val="es-419"/>
        </w:rPr>
      </w:pPr>
    </w:p>
    <w:p w14:paraId="70D5A2D0" w14:textId="77777777" w:rsidR="008E19C4" w:rsidRPr="00994B3A" w:rsidRDefault="008E19C4" w:rsidP="008E19C4">
      <w:pPr>
        <w:ind w:left="119"/>
        <w:rPr>
          <w:rFonts w:cstheme="minorHAnsi"/>
          <w:b/>
          <w:lang w:val="es-419"/>
        </w:rPr>
      </w:pPr>
    </w:p>
    <w:p w14:paraId="6075495B" w14:textId="44FA667D"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lang w:val="es-419"/>
        </w:rPr>
      </w:pPr>
      <w:r w:rsidRPr="00994B3A">
        <w:rPr>
          <w:rFonts w:asciiTheme="minorHAnsi" w:hAnsiTheme="minorHAnsi" w:cstheme="minorHAnsi"/>
          <w:b/>
          <w:color w:val="0070C0"/>
          <w:lang w:val="es-419"/>
        </w:rPr>
        <w:t>DURACIÓN Y FECHAS ESTIMADAS DEL CONTRATO</w:t>
      </w:r>
    </w:p>
    <w:p w14:paraId="56E7FE6F" w14:textId="45D95BB1" w:rsidR="008E19C4" w:rsidRPr="00994B3A" w:rsidRDefault="00937B02" w:rsidP="008E19C4">
      <w:pPr>
        <w:pStyle w:val="BodyText"/>
        <w:ind w:left="119" w:right="74"/>
        <w:jc w:val="both"/>
        <w:rPr>
          <w:rFonts w:asciiTheme="minorHAnsi" w:hAnsiTheme="minorHAnsi" w:cstheme="minorHAnsi"/>
          <w:lang w:val="es-HN"/>
        </w:rPr>
      </w:pPr>
      <w:r>
        <w:rPr>
          <w:rFonts w:asciiTheme="minorHAnsi" w:hAnsiTheme="minorHAnsi" w:cstheme="minorHAnsi"/>
          <w:lang w:val="es-HN"/>
        </w:rPr>
        <w:t xml:space="preserve">12 meses </w:t>
      </w:r>
      <w:r w:rsidR="008E19C4" w:rsidRPr="00994B3A">
        <w:rPr>
          <w:rFonts w:asciiTheme="minorHAnsi" w:hAnsiTheme="minorHAnsi" w:cstheme="minorHAnsi"/>
          <w:lang w:val="es-HN"/>
        </w:rPr>
        <w:t>a partir de la firma del</w:t>
      </w:r>
      <w:r w:rsidR="008E19C4" w:rsidRPr="00994B3A">
        <w:rPr>
          <w:rFonts w:asciiTheme="minorHAnsi" w:hAnsiTheme="minorHAnsi" w:cstheme="minorHAnsi"/>
          <w:spacing w:val="-19"/>
          <w:lang w:val="es-HN"/>
        </w:rPr>
        <w:t xml:space="preserve"> </w:t>
      </w:r>
      <w:r w:rsidR="008E19C4" w:rsidRPr="00994B3A">
        <w:rPr>
          <w:rFonts w:asciiTheme="minorHAnsi" w:hAnsiTheme="minorHAnsi" w:cstheme="minorHAnsi"/>
          <w:lang w:val="es-HN"/>
        </w:rPr>
        <w:t>contrato</w:t>
      </w:r>
    </w:p>
    <w:p w14:paraId="7C58E024" w14:textId="77777777" w:rsidR="008213FA" w:rsidRDefault="008213FA" w:rsidP="00994B3A">
      <w:pPr>
        <w:pStyle w:val="BodyText"/>
        <w:autoSpaceDE w:val="0"/>
        <w:autoSpaceDN w:val="0"/>
        <w:spacing w:before="118" w:line="232" w:lineRule="auto"/>
        <w:ind w:left="0" w:right="117"/>
        <w:jc w:val="both"/>
        <w:rPr>
          <w:rFonts w:asciiTheme="minorHAnsi" w:hAnsiTheme="minorHAnsi" w:cstheme="minorHAnsi"/>
          <w:b/>
          <w:color w:val="0070C0"/>
          <w:lang w:val="es-419"/>
        </w:rPr>
      </w:pPr>
    </w:p>
    <w:p w14:paraId="588B09AA" w14:textId="7E0A6028"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HONORARIOS Y FORMA DE PAGO</w:t>
      </w:r>
    </w:p>
    <w:p w14:paraId="6190877F" w14:textId="194B55E9" w:rsidR="008E19C4" w:rsidRPr="00827ED5" w:rsidRDefault="008E19C4" w:rsidP="008E19C4">
      <w:pPr>
        <w:pStyle w:val="BodyText"/>
        <w:spacing w:line="276" w:lineRule="auto"/>
        <w:ind w:left="140" w:right="74"/>
        <w:jc w:val="both"/>
        <w:rPr>
          <w:rFonts w:asciiTheme="minorHAnsi" w:hAnsiTheme="minorHAnsi" w:cstheme="minorHAnsi"/>
          <w:lang w:val="es-HN"/>
        </w:rPr>
      </w:pPr>
      <w:r w:rsidRPr="00827ED5">
        <w:rPr>
          <w:rFonts w:asciiTheme="minorHAnsi" w:hAnsiTheme="minorHAnsi" w:cstheme="minorHAnsi"/>
          <w:lang w:val="es-HN"/>
        </w:rPr>
        <w:t>El pago se realizará</w:t>
      </w:r>
      <w:r w:rsidR="001428F4">
        <w:rPr>
          <w:rFonts w:asciiTheme="minorHAnsi" w:hAnsiTheme="minorHAnsi" w:cstheme="minorHAnsi"/>
          <w:lang w:val="es-HN"/>
        </w:rPr>
        <w:t xml:space="preserve"> </w:t>
      </w:r>
      <w:r w:rsidRPr="00827ED5">
        <w:rPr>
          <w:rFonts w:asciiTheme="minorHAnsi" w:hAnsiTheme="minorHAnsi" w:cstheme="minorHAnsi"/>
          <w:lang w:val="es-HN"/>
        </w:rPr>
        <w:t xml:space="preserve">de acuerdo </w:t>
      </w:r>
      <w:r w:rsidR="001428F4">
        <w:rPr>
          <w:rFonts w:asciiTheme="minorHAnsi" w:hAnsiTheme="minorHAnsi" w:cstheme="minorHAnsi"/>
          <w:lang w:val="es-HN"/>
        </w:rPr>
        <w:t xml:space="preserve">con </w:t>
      </w:r>
      <w:r w:rsidR="00EC0ACB">
        <w:rPr>
          <w:rFonts w:asciiTheme="minorHAnsi" w:hAnsiTheme="minorHAnsi" w:cstheme="minorHAnsi"/>
          <w:lang w:val="es-HN"/>
        </w:rPr>
        <w:t xml:space="preserve">el calendario de pagos </w:t>
      </w:r>
      <w:r w:rsidR="0008752D">
        <w:rPr>
          <w:rFonts w:asciiTheme="minorHAnsi" w:hAnsiTheme="minorHAnsi" w:cstheme="minorHAnsi"/>
          <w:lang w:val="es-HN"/>
        </w:rPr>
        <w:t>mostrado abajo</w:t>
      </w:r>
      <w:r w:rsidR="00925E7D">
        <w:rPr>
          <w:rFonts w:asciiTheme="minorHAnsi" w:hAnsiTheme="minorHAnsi" w:cstheme="minorHAnsi"/>
          <w:lang w:val="es-HN"/>
        </w:rPr>
        <w:t xml:space="preserve"> en función del monto de honorarios</w:t>
      </w:r>
      <w:r w:rsidR="0008752D">
        <w:rPr>
          <w:rFonts w:asciiTheme="minorHAnsi" w:hAnsiTheme="minorHAnsi" w:cstheme="minorHAnsi"/>
          <w:lang w:val="es-HN"/>
        </w:rPr>
        <w:t xml:space="preserve">, </w:t>
      </w:r>
      <w:r w:rsidRPr="00827ED5">
        <w:rPr>
          <w:rFonts w:asciiTheme="minorHAnsi" w:hAnsiTheme="minorHAnsi" w:cstheme="minorHAnsi"/>
          <w:lang w:val="es-HN"/>
        </w:rPr>
        <w:t xml:space="preserve">contra entrega </w:t>
      </w:r>
      <w:r w:rsidR="006207B2">
        <w:rPr>
          <w:rFonts w:asciiTheme="minorHAnsi" w:hAnsiTheme="minorHAnsi" w:cstheme="minorHAnsi"/>
          <w:lang w:val="es-HN"/>
        </w:rPr>
        <w:t xml:space="preserve">de factura y </w:t>
      </w:r>
      <w:r w:rsidR="008213FA">
        <w:rPr>
          <w:rFonts w:asciiTheme="minorHAnsi" w:hAnsiTheme="minorHAnsi" w:cstheme="minorHAnsi"/>
          <w:lang w:val="es-HN"/>
        </w:rPr>
        <w:t xml:space="preserve">reportes </w:t>
      </w:r>
      <w:r w:rsidR="006753C1">
        <w:rPr>
          <w:rFonts w:asciiTheme="minorHAnsi" w:hAnsiTheme="minorHAnsi" w:cstheme="minorHAnsi"/>
          <w:lang w:val="es-HN"/>
        </w:rPr>
        <w:t>que den cuenta del estado de avance de cada uno de los productos</w:t>
      </w:r>
      <w:r w:rsidR="009D4577">
        <w:rPr>
          <w:rFonts w:asciiTheme="minorHAnsi" w:hAnsiTheme="minorHAnsi" w:cstheme="minorHAnsi"/>
          <w:lang w:val="es-HN"/>
        </w:rPr>
        <w:t xml:space="preserve"> estipulados en la </w:t>
      </w:r>
      <w:r w:rsidR="00E17E31">
        <w:rPr>
          <w:rFonts w:asciiTheme="minorHAnsi" w:hAnsiTheme="minorHAnsi" w:cstheme="minorHAnsi"/>
          <w:lang w:val="es-HN"/>
        </w:rPr>
        <w:t>sección V</w:t>
      </w:r>
      <w:r w:rsidR="00687003">
        <w:rPr>
          <w:rFonts w:asciiTheme="minorHAnsi" w:hAnsiTheme="minorHAnsi" w:cstheme="minorHAnsi"/>
          <w:lang w:val="es-HN"/>
        </w:rPr>
        <w:t xml:space="preserve"> y validado por </w:t>
      </w:r>
      <w:r w:rsidR="006C40E3">
        <w:rPr>
          <w:rFonts w:asciiTheme="minorHAnsi" w:hAnsiTheme="minorHAnsi" w:cstheme="minorHAnsi"/>
          <w:lang w:val="es-HN"/>
        </w:rPr>
        <w:t>la</w:t>
      </w:r>
      <w:r w:rsidR="00687003">
        <w:rPr>
          <w:rFonts w:asciiTheme="minorHAnsi" w:hAnsiTheme="minorHAnsi" w:cstheme="minorHAnsi"/>
          <w:lang w:val="es-HN"/>
        </w:rPr>
        <w:t xml:space="preserve"> </w:t>
      </w:r>
      <w:r w:rsidR="006C40E3">
        <w:rPr>
          <w:rFonts w:asciiTheme="minorHAnsi" w:hAnsiTheme="minorHAnsi" w:cstheme="minorHAnsi"/>
          <w:lang w:val="es-HN"/>
        </w:rPr>
        <w:t xml:space="preserve">supervisión del contrato, </w:t>
      </w:r>
      <w:r w:rsidR="00687003">
        <w:rPr>
          <w:rFonts w:asciiTheme="minorHAnsi" w:hAnsiTheme="minorHAnsi" w:cstheme="minorHAnsi"/>
          <w:lang w:val="es-HN"/>
        </w:rPr>
        <w:t>que lo avanzado es a entera satisfacción</w:t>
      </w:r>
      <w:r w:rsidR="006C40E3">
        <w:rPr>
          <w:rFonts w:asciiTheme="minorHAnsi" w:hAnsiTheme="minorHAnsi" w:cstheme="minorHAnsi"/>
          <w:lang w:val="es-HN"/>
        </w:rPr>
        <w:t>.</w:t>
      </w:r>
      <w:r w:rsidR="00F263D5">
        <w:rPr>
          <w:rFonts w:asciiTheme="minorHAnsi" w:hAnsiTheme="minorHAnsi" w:cstheme="minorHAnsi"/>
          <w:lang w:val="es-HN"/>
        </w:rPr>
        <w:t xml:space="preserve"> Al monto de honorarios se le añadirá el monto </w:t>
      </w:r>
      <w:r w:rsidR="00602D2C">
        <w:rPr>
          <w:rFonts w:asciiTheme="minorHAnsi" w:hAnsiTheme="minorHAnsi" w:cstheme="minorHAnsi"/>
          <w:lang w:val="es-HN"/>
        </w:rPr>
        <w:t xml:space="preserve">estipulado de viajes por bimestre </w:t>
      </w:r>
      <w:proofErr w:type="gramStart"/>
      <w:r w:rsidR="00602D2C">
        <w:rPr>
          <w:rFonts w:asciiTheme="minorHAnsi" w:hAnsiTheme="minorHAnsi" w:cstheme="minorHAnsi"/>
          <w:lang w:val="es-HN"/>
        </w:rPr>
        <w:t>en caso que</w:t>
      </w:r>
      <w:proofErr w:type="gramEnd"/>
      <w:r w:rsidR="00602D2C">
        <w:rPr>
          <w:rFonts w:asciiTheme="minorHAnsi" w:hAnsiTheme="minorHAnsi" w:cstheme="minorHAnsi"/>
          <w:lang w:val="es-HN"/>
        </w:rPr>
        <w:t xml:space="preserve"> se hayan realizado.</w:t>
      </w:r>
    </w:p>
    <w:p w14:paraId="00AB0C26" w14:textId="77777777" w:rsidR="008E19C4" w:rsidRDefault="008E19C4" w:rsidP="008E19C4">
      <w:pPr>
        <w:pStyle w:val="NormalWeb"/>
        <w:jc w:val="both"/>
        <w:rPr>
          <w:rFonts w:asciiTheme="minorHAnsi" w:hAnsiTheme="minorHAnsi" w:cstheme="minorHAnsi"/>
          <w:spacing w:val="-1"/>
          <w:w w:val="105"/>
          <w:sz w:val="22"/>
          <w:szCs w:val="22"/>
          <w:lang w:eastAsia="es-NI"/>
        </w:rPr>
      </w:pPr>
    </w:p>
    <w:p w14:paraId="4167C40D" w14:textId="0879A8CB" w:rsidR="00F515E0" w:rsidRPr="00F515E0" w:rsidRDefault="00F515E0"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15</w:t>
      </w:r>
      <w:r w:rsidRPr="00F515E0">
        <w:rPr>
          <w:rFonts w:asciiTheme="minorHAnsi" w:hAnsiTheme="minorHAnsi" w:cstheme="minorHAnsi"/>
          <w:spacing w:val="-1"/>
          <w:w w:val="105"/>
          <w:sz w:val="22"/>
          <w:szCs w:val="22"/>
          <w:lang w:eastAsia="es-NI"/>
        </w:rPr>
        <w:t xml:space="preserve">% </w:t>
      </w:r>
      <w:r w:rsidR="00453E5D">
        <w:rPr>
          <w:rFonts w:asciiTheme="minorHAnsi" w:hAnsiTheme="minorHAnsi" w:cstheme="minorHAnsi"/>
          <w:spacing w:val="-1"/>
          <w:w w:val="105"/>
          <w:sz w:val="22"/>
          <w:szCs w:val="22"/>
          <w:lang w:eastAsia="es-NI"/>
        </w:rPr>
        <w:t xml:space="preserve">contra </w:t>
      </w:r>
      <w:r w:rsidRPr="00F515E0">
        <w:rPr>
          <w:rFonts w:asciiTheme="minorHAnsi" w:hAnsiTheme="minorHAnsi" w:cstheme="minorHAnsi"/>
          <w:spacing w:val="-1"/>
          <w:w w:val="105"/>
          <w:sz w:val="22"/>
          <w:szCs w:val="22"/>
          <w:lang w:eastAsia="es-NI"/>
        </w:rPr>
        <w:t>entrega y aprobación de productos 1</w:t>
      </w:r>
    </w:p>
    <w:p w14:paraId="44D90283" w14:textId="3336ACBD" w:rsidR="00F515E0" w:rsidRPr="00F515E0" w:rsidRDefault="00823915"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15</w:t>
      </w:r>
      <w:r w:rsidR="00F515E0" w:rsidRPr="00F515E0">
        <w:rPr>
          <w:rFonts w:asciiTheme="minorHAnsi" w:hAnsiTheme="minorHAnsi" w:cstheme="minorHAnsi"/>
          <w:spacing w:val="-1"/>
          <w:w w:val="105"/>
          <w:sz w:val="22"/>
          <w:szCs w:val="22"/>
          <w:lang w:eastAsia="es-NI"/>
        </w:rPr>
        <w:t xml:space="preserve">% </w:t>
      </w:r>
      <w:r w:rsidR="002A6446">
        <w:rPr>
          <w:rFonts w:asciiTheme="minorHAnsi" w:hAnsiTheme="minorHAnsi" w:cstheme="minorHAnsi"/>
          <w:spacing w:val="-1"/>
          <w:w w:val="105"/>
          <w:sz w:val="22"/>
          <w:szCs w:val="22"/>
          <w:lang w:eastAsia="es-NI"/>
        </w:rPr>
        <w:t xml:space="preserve">contra </w:t>
      </w:r>
      <w:r w:rsidR="00453E5D" w:rsidRPr="00F515E0">
        <w:rPr>
          <w:rFonts w:asciiTheme="minorHAnsi" w:hAnsiTheme="minorHAnsi" w:cstheme="minorHAnsi"/>
          <w:spacing w:val="-1"/>
          <w:w w:val="105"/>
          <w:sz w:val="22"/>
          <w:szCs w:val="22"/>
          <w:lang w:eastAsia="es-NI"/>
        </w:rPr>
        <w:t xml:space="preserve">entrega y aprobación de productos </w:t>
      </w:r>
      <w:r w:rsidR="001979BC">
        <w:rPr>
          <w:rFonts w:asciiTheme="minorHAnsi" w:hAnsiTheme="minorHAnsi" w:cstheme="minorHAnsi"/>
          <w:spacing w:val="-1"/>
          <w:w w:val="105"/>
          <w:sz w:val="22"/>
          <w:szCs w:val="22"/>
          <w:lang w:eastAsia="es-NI"/>
        </w:rPr>
        <w:t>2</w:t>
      </w:r>
    </w:p>
    <w:p w14:paraId="339E0324" w14:textId="7BB7117B" w:rsidR="00F515E0" w:rsidRDefault="00823915"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15</w:t>
      </w:r>
      <w:r w:rsidR="00F515E0" w:rsidRPr="00F515E0">
        <w:rPr>
          <w:rFonts w:asciiTheme="minorHAnsi" w:hAnsiTheme="minorHAnsi" w:cstheme="minorHAnsi"/>
          <w:spacing w:val="-1"/>
          <w:w w:val="105"/>
          <w:sz w:val="22"/>
          <w:szCs w:val="22"/>
          <w:lang w:eastAsia="es-NI"/>
        </w:rPr>
        <w:t xml:space="preserve">% </w:t>
      </w:r>
      <w:r w:rsidR="002A6446">
        <w:rPr>
          <w:rFonts w:asciiTheme="minorHAnsi" w:hAnsiTheme="minorHAnsi" w:cstheme="minorHAnsi"/>
          <w:spacing w:val="-1"/>
          <w:w w:val="105"/>
          <w:sz w:val="22"/>
          <w:szCs w:val="22"/>
          <w:lang w:eastAsia="es-NI"/>
        </w:rPr>
        <w:t xml:space="preserve">contra </w:t>
      </w:r>
      <w:r w:rsidR="00453E5D" w:rsidRPr="00F515E0">
        <w:rPr>
          <w:rFonts w:asciiTheme="minorHAnsi" w:hAnsiTheme="minorHAnsi" w:cstheme="minorHAnsi"/>
          <w:spacing w:val="-1"/>
          <w:w w:val="105"/>
          <w:sz w:val="22"/>
          <w:szCs w:val="22"/>
          <w:lang w:eastAsia="es-NI"/>
        </w:rPr>
        <w:t xml:space="preserve">entrega y aprobación de productos </w:t>
      </w:r>
      <w:r w:rsidR="001979BC">
        <w:rPr>
          <w:rFonts w:asciiTheme="minorHAnsi" w:hAnsiTheme="minorHAnsi" w:cstheme="minorHAnsi"/>
          <w:spacing w:val="-1"/>
          <w:w w:val="105"/>
          <w:sz w:val="22"/>
          <w:szCs w:val="22"/>
          <w:lang w:eastAsia="es-NI"/>
        </w:rPr>
        <w:t>3</w:t>
      </w:r>
    </w:p>
    <w:p w14:paraId="14FF40D4" w14:textId="179EF794" w:rsidR="00603CB1" w:rsidRDefault="00F46BE8"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20</w:t>
      </w:r>
      <w:r w:rsidR="00603CB1">
        <w:rPr>
          <w:rFonts w:asciiTheme="minorHAnsi" w:hAnsiTheme="minorHAnsi" w:cstheme="minorHAnsi"/>
          <w:spacing w:val="-1"/>
          <w:w w:val="105"/>
          <w:sz w:val="22"/>
          <w:szCs w:val="22"/>
          <w:lang w:eastAsia="es-NI"/>
        </w:rPr>
        <w:t>%</w:t>
      </w:r>
      <w:r w:rsidR="00453E5D">
        <w:rPr>
          <w:rFonts w:asciiTheme="minorHAnsi" w:hAnsiTheme="minorHAnsi" w:cstheme="minorHAnsi"/>
          <w:spacing w:val="-1"/>
          <w:w w:val="105"/>
          <w:sz w:val="22"/>
          <w:szCs w:val="22"/>
          <w:lang w:eastAsia="es-NI"/>
        </w:rPr>
        <w:t xml:space="preserve"> </w:t>
      </w:r>
      <w:r w:rsidR="002A6446">
        <w:rPr>
          <w:rFonts w:asciiTheme="minorHAnsi" w:hAnsiTheme="minorHAnsi" w:cstheme="minorHAnsi"/>
          <w:spacing w:val="-1"/>
          <w:w w:val="105"/>
          <w:sz w:val="22"/>
          <w:szCs w:val="22"/>
          <w:lang w:eastAsia="es-NI"/>
        </w:rPr>
        <w:t xml:space="preserve">contra </w:t>
      </w:r>
      <w:r w:rsidR="002A6446" w:rsidRPr="00F515E0">
        <w:rPr>
          <w:rFonts w:asciiTheme="minorHAnsi" w:hAnsiTheme="minorHAnsi" w:cstheme="minorHAnsi"/>
          <w:spacing w:val="-1"/>
          <w:w w:val="105"/>
          <w:sz w:val="22"/>
          <w:szCs w:val="22"/>
          <w:lang w:eastAsia="es-NI"/>
        </w:rPr>
        <w:t xml:space="preserve">entrega y aprobación de productos </w:t>
      </w:r>
      <w:r w:rsidR="001979BC">
        <w:rPr>
          <w:rFonts w:asciiTheme="minorHAnsi" w:hAnsiTheme="minorHAnsi" w:cstheme="minorHAnsi"/>
          <w:spacing w:val="-1"/>
          <w:w w:val="105"/>
          <w:sz w:val="22"/>
          <w:szCs w:val="22"/>
          <w:lang w:eastAsia="es-NI"/>
        </w:rPr>
        <w:t>4</w:t>
      </w:r>
    </w:p>
    <w:p w14:paraId="377E01C5" w14:textId="57C28C21" w:rsidR="00603CB1" w:rsidRDefault="00F67867"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1</w:t>
      </w:r>
      <w:r w:rsidR="00F46BE8">
        <w:rPr>
          <w:rFonts w:asciiTheme="minorHAnsi" w:hAnsiTheme="minorHAnsi" w:cstheme="minorHAnsi"/>
          <w:spacing w:val="-1"/>
          <w:w w:val="105"/>
          <w:sz w:val="22"/>
          <w:szCs w:val="22"/>
          <w:lang w:eastAsia="es-NI"/>
        </w:rPr>
        <w:t>5</w:t>
      </w:r>
      <w:r w:rsidR="00603CB1">
        <w:rPr>
          <w:rFonts w:asciiTheme="minorHAnsi" w:hAnsiTheme="minorHAnsi" w:cstheme="minorHAnsi"/>
          <w:spacing w:val="-1"/>
          <w:w w:val="105"/>
          <w:sz w:val="22"/>
          <w:szCs w:val="22"/>
          <w:lang w:eastAsia="es-NI"/>
        </w:rPr>
        <w:t>%</w:t>
      </w:r>
      <w:r w:rsidR="002A6446" w:rsidRPr="002A6446">
        <w:rPr>
          <w:rFonts w:asciiTheme="minorHAnsi" w:hAnsiTheme="minorHAnsi" w:cstheme="minorHAnsi"/>
          <w:spacing w:val="-1"/>
          <w:w w:val="105"/>
          <w:sz w:val="22"/>
          <w:szCs w:val="22"/>
          <w:lang w:eastAsia="es-NI"/>
        </w:rPr>
        <w:t xml:space="preserve"> </w:t>
      </w:r>
      <w:r w:rsidR="002A6446">
        <w:rPr>
          <w:rFonts w:asciiTheme="minorHAnsi" w:hAnsiTheme="minorHAnsi" w:cstheme="minorHAnsi"/>
          <w:spacing w:val="-1"/>
          <w:w w:val="105"/>
          <w:sz w:val="22"/>
          <w:szCs w:val="22"/>
          <w:lang w:eastAsia="es-NI"/>
        </w:rPr>
        <w:t xml:space="preserve">contra </w:t>
      </w:r>
      <w:r w:rsidR="002A6446" w:rsidRPr="00F515E0">
        <w:rPr>
          <w:rFonts w:asciiTheme="minorHAnsi" w:hAnsiTheme="minorHAnsi" w:cstheme="minorHAnsi"/>
          <w:spacing w:val="-1"/>
          <w:w w:val="105"/>
          <w:sz w:val="22"/>
          <w:szCs w:val="22"/>
          <w:lang w:eastAsia="es-NI"/>
        </w:rPr>
        <w:t xml:space="preserve">entrega y aprobación de productos </w:t>
      </w:r>
      <w:r w:rsidR="001979BC">
        <w:rPr>
          <w:rFonts w:asciiTheme="minorHAnsi" w:hAnsiTheme="minorHAnsi" w:cstheme="minorHAnsi"/>
          <w:spacing w:val="-1"/>
          <w:w w:val="105"/>
          <w:sz w:val="22"/>
          <w:szCs w:val="22"/>
          <w:lang w:eastAsia="es-NI"/>
        </w:rPr>
        <w:t>5</w:t>
      </w:r>
    </w:p>
    <w:p w14:paraId="18A95DE1" w14:textId="15C6B4D0" w:rsidR="00F67867" w:rsidRDefault="00F67867" w:rsidP="00F515E0">
      <w:pPr>
        <w:pStyle w:val="NormalWeb"/>
        <w:numPr>
          <w:ilvl w:val="0"/>
          <w:numId w:val="23"/>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20%</w:t>
      </w:r>
      <w:r w:rsidR="002A6446" w:rsidRPr="002A6446">
        <w:rPr>
          <w:rFonts w:asciiTheme="minorHAnsi" w:hAnsiTheme="minorHAnsi" w:cstheme="minorHAnsi"/>
          <w:spacing w:val="-1"/>
          <w:w w:val="105"/>
          <w:sz w:val="22"/>
          <w:szCs w:val="22"/>
          <w:lang w:eastAsia="es-NI"/>
        </w:rPr>
        <w:t xml:space="preserve"> </w:t>
      </w:r>
      <w:r w:rsidR="002A6446">
        <w:rPr>
          <w:rFonts w:asciiTheme="minorHAnsi" w:hAnsiTheme="minorHAnsi" w:cstheme="minorHAnsi"/>
          <w:spacing w:val="-1"/>
          <w:w w:val="105"/>
          <w:sz w:val="22"/>
          <w:szCs w:val="22"/>
          <w:lang w:eastAsia="es-NI"/>
        </w:rPr>
        <w:t xml:space="preserve">contra </w:t>
      </w:r>
      <w:r w:rsidR="002A6446" w:rsidRPr="00F515E0">
        <w:rPr>
          <w:rFonts w:asciiTheme="minorHAnsi" w:hAnsiTheme="minorHAnsi" w:cstheme="minorHAnsi"/>
          <w:spacing w:val="-1"/>
          <w:w w:val="105"/>
          <w:sz w:val="22"/>
          <w:szCs w:val="22"/>
          <w:lang w:eastAsia="es-NI"/>
        </w:rPr>
        <w:t xml:space="preserve">entrega y aprobación de productos </w:t>
      </w:r>
      <w:r w:rsidR="001979BC">
        <w:rPr>
          <w:rFonts w:asciiTheme="minorHAnsi" w:hAnsiTheme="minorHAnsi" w:cstheme="minorHAnsi"/>
          <w:spacing w:val="-1"/>
          <w:w w:val="105"/>
          <w:sz w:val="22"/>
          <w:szCs w:val="22"/>
          <w:lang w:eastAsia="es-NI"/>
        </w:rPr>
        <w:t>6</w:t>
      </w:r>
    </w:p>
    <w:p w14:paraId="5E68B5A3" w14:textId="77777777" w:rsidR="00EC0ACB" w:rsidRPr="00EC0ACB" w:rsidRDefault="00EC0ACB" w:rsidP="008E19C4">
      <w:pPr>
        <w:pStyle w:val="NormalWeb"/>
        <w:jc w:val="both"/>
        <w:rPr>
          <w:rFonts w:asciiTheme="minorHAnsi" w:hAnsiTheme="minorHAnsi" w:cstheme="minorHAnsi"/>
          <w:spacing w:val="-1"/>
          <w:w w:val="105"/>
          <w:sz w:val="22"/>
          <w:szCs w:val="22"/>
          <w:lang w:eastAsia="es-NI"/>
        </w:rPr>
      </w:pPr>
    </w:p>
    <w:p w14:paraId="3CFDCEB1" w14:textId="4C8A586D" w:rsidR="008E19C4" w:rsidRPr="00827ED5" w:rsidRDefault="00E647AF" w:rsidP="008E19C4">
      <w:pPr>
        <w:pStyle w:val="BodyText"/>
        <w:spacing w:line="276" w:lineRule="auto"/>
        <w:ind w:left="140" w:right="74"/>
        <w:jc w:val="both"/>
        <w:rPr>
          <w:rFonts w:asciiTheme="minorHAnsi" w:hAnsiTheme="minorHAnsi" w:cstheme="minorHAnsi"/>
          <w:lang w:val="es-HN"/>
        </w:rPr>
      </w:pPr>
      <w:r>
        <w:rPr>
          <w:rFonts w:asciiTheme="minorHAnsi" w:hAnsiTheme="minorHAnsi" w:cstheme="minorHAnsi"/>
          <w:lang w:val="es-HN"/>
        </w:rPr>
        <w:t>E</w:t>
      </w:r>
      <w:r w:rsidR="008E19C4" w:rsidRPr="00827ED5">
        <w:rPr>
          <w:rFonts w:asciiTheme="minorHAnsi" w:hAnsiTheme="minorHAnsi" w:cstheme="minorHAnsi"/>
          <w:lang w:val="es-HN"/>
        </w:rPr>
        <w:t xml:space="preserve">l pago se realizará en moneda local con facturación CAI. </w:t>
      </w:r>
    </w:p>
    <w:p w14:paraId="4A168FE0" w14:textId="77777777" w:rsidR="008E19C4" w:rsidRDefault="008E19C4" w:rsidP="008E19C4">
      <w:pPr>
        <w:ind w:left="119"/>
        <w:rPr>
          <w:rFonts w:cstheme="minorHAnsi"/>
          <w:b/>
          <w:lang w:val="es-HN"/>
        </w:rPr>
      </w:pPr>
    </w:p>
    <w:p w14:paraId="43B69566" w14:textId="43EDA516" w:rsidR="008E19C4" w:rsidRDefault="00994B3A" w:rsidP="008E19C4">
      <w:pPr>
        <w:pStyle w:val="ListParagraph"/>
        <w:numPr>
          <w:ilvl w:val="0"/>
          <w:numId w:val="2"/>
        </w:numPr>
        <w:rPr>
          <w:rFonts w:cstheme="minorHAnsi"/>
          <w:b/>
          <w:color w:val="0070C0"/>
          <w:lang w:val="es-419"/>
        </w:rPr>
      </w:pPr>
      <w:r>
        <w:rPr>
          <w:rFonts w:cstheme="minorHAnsi"/>
          <w:b/>
          <w:color w:val="0070C0"/>
          <w:lang w:val="es-419"/>
        </w:rPr>
        <w:t>OTROS</w:t>
      </w:r>
    </w:p>
    <w:p w14:paraId="6CC3DBEE" w14:textId="77777777" w:rsidR="00424220" w:rsidRPr="00424220" w:rsidRDefault="00424220" w:rsidP="00424220">
      <w:pPr>
        <w:rPr>
          <w:rFonts w:cstheme="minorHAnsi"/>
          <w:b/>
          <w:color w:val="0070C0"/>
          <w:lang w:val="es-419"/>
        </w:rPr>
      </w:pPr>
    </w:p>
    <w:p w14:paraId="64E95BE7" w14:textId="77777777" w:rsidR="008E19C4" w:rsidRPr="00994B3A" w:rsidRDefault="008E19C4" w:rsidP="008E19C4">
      <w:pPr>
        <w:pStyle w:val="ListParagraph"/>
        <w:widowControl/>
        <w:numPr>
          <w:ilvl w:val="0"/>
          <w:numId w:val="11"/>
        </w:numPr>
        <w:kinsoku w:val="0"/>
        <w:contextualSpacing/>
        <w:jc w:val="both"/>
        <w:rPr>
          <w:rFonts w:cstheme="minorHAnsi"/>
          <w:lang w:val="es-HN"/>
        </w:rPr>
      </w:pPr>
      <w:r w:rsidRPr="00994B3A">
        <w:rPr>
          <w:rFonts w:cstheme="minorHAnsi"/>
          <w:u w:val="single"/>
          <w:lang w:val="es-HN"/>
        </w:rPr>
        <w:t>Lugar de desarrollo de la Consultoría</w:t>
      </w:r>
      <w:r w:rsidRPr="00994B3A">
        <w:rPr>
          <w:rFonts w:cstheme="minorHAnsi"/>
          <w:lang w:val="es-HN"/>
        </w:rPr>
        <w:t>:</w:t>
      </w:r>
    </w:p>
    <w:p w14:paraId="73CF203A" w14:textId="2D55D6D2" w:rsidR="008E19C4" w:rsidRDefault="006C7338" w:rsidP="006C7338">
      <w:pPr>
        <w:jc w:val="both"/>
        <w:rPr>
          <w:rFonts w:cstheme="minorHAnsi"/>
          <w:lang w:val="es-HN"/>
        </w:rPr>
      </w:pPr>
      <w:r w:rsidRPr="006C7338">
        <w:rPr>
          <w:rFonts w:cstheme="minorHAnsi"/>
          <w:lang w:val="es-HN"/>
        </w:rPr>
        <w:t>La consultoría se desarrollará principalmente en la ciudad de Tegucigalpa, Honduras</w:t>
      </w:r>
      <w:r w:rsidR="0010508E">
        <w:rPr>
          <w:rFonts w:cstheme="minorHAnsi"/>
          <w:lang w:val="es-HN"/>
        </w:rPr>
        <w:t xml:space="preserve"> y s</w:t>
      </w:r>
      <w:r w:rsidRPr="006C7338">
        <w:rPr>
          <w:rFonts w:cstheme="minorHAnsi"/>
          <w:lang w:val="es-HN"/>
        </w:rPr>
        <w:t xml:space="preserve">e prevé que esencialmente se desarrollará de manera </w:t>
      </w:r>
      <w:r>
        <w:rPr>
          <w:rFonts w:cstheme="minorHAnsi"/>
          <w:lang w:val="es-HN"/>
        </w:rPr>
        <w:t>remota</w:t>
      </w:r>
      <w:r w:rsidR="0010508E">
        <w:rPr>
          <w:rFonts w:cstheme="minorHAnsi"/>
          <w:lang w:val="es-HN"/>
        </w:rPr>
        <w:t>.</w:t>
      </w:r>
      <w:r w:rsidR="00063CB9">
        <w:rPr>
          <w:rFonts w:cstheme="minorHAnsi"/>
          <w:lang w:val="es-HN"/>
        </w:rPr>
        <w:t xml:space="preserve"> </w:t>
      </w:r>
      <w:r w:rsidR="00063CB9" w:rsidRPr="00EF5B82">
        <w:rPr>
          <w:rFonts w:cstheme="minorHAnsi"/>
          <w:lang w:val="es-HN"/>
        </w:rPr>
        <w:t xml:space="preserve">El consultor(a) debe contar con su espacio de trabajo y proveer su propio equipo de cómputo, software y herramientas para su trabajo. </w:t>
      </w:r>
      <w:r>
        <w:rPr>
          <w:rFonts w:cstheme="minorHAnsi"/>
          <w:lang w:val="es-HN"/>
        </w:rPr>
        <w:t xml:space="preserve"> </w:t>
      </w:r>
      <w:r w:rsidR="002F3473">
        <w:rPr>
          <w:rFonts w:cstheme="minorHAnsi"/>
          <w:lang w:val="es-HN"/>
        </w:rPr>
        <w:t>D</w:t>
      </w:r>
      <w:r>
        <w:rPr>
          <w:rFonts w:cstheme="minorHAnsi"/>
          <w:lang w:val="es-HN"/>
        </w:rPr>
        <w:t>ependiendo de las actividades de coordinación y capacitación se deberá presentar a la oficina de UNICEF ubicada en Tegucigalpa</w:t>
      </w:r>
      <w:r w:rsidR="00C80D23">
        <w:rPr>
          <w:rFonts w:cstheme="minorHAnsi"/>
          <w:lang w:val="es-HN"/>
        </w:rPr>
        <w:t xml:space="preserve"> y en ese caso de</w:t>
      </w:r>
      <w:r w:rsidR="00EF5B82" w:rsidRPr="00EF5B82">
        <w:rPr>
          <w:rFonts w:cstheme="minorHAnsi"/>
          <w:lang w:val="es-HN"/>
        </w:rPr>
        <w:t xml:space="preserve"> reuniones presenciales de trabajo en equipo, UNICEF podrá proveer espacio de trabajo al consultor.</w:t>
      </w:r>
    </w:p>
    <w:p w14:paraId="7C3D6CC9" w14:textId="77777777" w:rsidR="006C7338" w:rsidRPr="00994B3A" w:rsidRDefault="006C7338" w:rsidP="006C7338">
      <w:pPr>
        <w:jc w:val="both"/>
        <w:rPr>
          <w:rFonts w:cstheme="minorHAnsi"/>
          <w:lang w:val="es-HN"/>
        </w:rPr>
      </w:pPr>
    </w:p>
    <w:p w14:paraId="6C143EFD" w14:textId="77777777" w:rsidR="008E19C4" w:rsidRPr="00994B3A" w:rsidRDefault="008E19C4" w:rsidP="008E19C4">
      <w:pPr>
        <w:pStyle w:val="ListParagraph"/>
        <w:widowControl/>
        <w:numPr>
          <w:ilvl w:val="0"/>
          <w:numId w:val="11"/>
        </w:numPr>
        <w:kinsoku w:val="0"/>
        <w:contextualSpacing/>
        <w:jc w:val="both"/>
        <w:rPr>
          <w:rFonts w:cstheme="minorHAnsi"/>
        </w:rPr>
      </w:pPr>
      <w:proofErr w:type="spellStart"/>
      <w:r w:rsidRPr="00994B3A">
        <w:rPr>
          <w:rFonts w:cstheme="minorHAnsi"/>
          <w:u w:val="single"/>
        </w:rPr>
        <w:t>Visitas</w:t>
      </w:r>
      <w:proofErr w:type="spellEnd"/>
      <w:r w:rsidRPr="00994B3A">
        <w:rPr>
          <w:rFonts w:cstheme="minorHAnsi"/>
          <w:u w:val="single"/>
        </w:rPr>
        <w:t xml:space="preserve"> al campo</w:t>
      </w:r>
      <w:r w:rsidRPr="00994B3A">
        <w:rPr>
          <w:rFonts w:cstheme="minorHAnsi"/>
        </w:rPr>
        <w:t>:</w:t>
      </w:r>
    </w:p>
    <w:p w14:paraId="518A10BA" w14:textId="172915FC" w:rsidR="00612E36" w:rsidRPr="00994B3A" w:rsidRDefault="00351AFA" w:rsidP="008E19C4">
      <w:pPr>
        <w:jc w:val="both"/>
        <w:rPr>
          <w:rFonts w:cstheme="minorHAnsi"/>
          <w:lang w:val="es-419"/>
        </w:rPr>
      </w:pPr>
      <w:r w:rsidRPr="00351AFA">
        <w:rPr>
          <w:rFonts w:cstheme="minorHAnsi"/>
          <w:lang w:val="es-US"/>
        </w:rPr>
        <w:lastRenderedPageBreak/>
        <w:t>S</w:t>
      </w:r>
      <w:proofErr w:type="spellStart"/>
      <w:r w:rsidRPr="00351AFA">
        <w:rPr>
          <w:rFonts w:cstheme="minorHAnsi"/>
          <w:lang w:val="es-419"/>
        </w:rPr>
        <w:t>e</w:t>
      </w:r>
      <w:proofErr w:type="spellEnd"/>
      <w:r w:rsidRPr="00351AFA">
        <w:rPr>
          <w:rFonts w:cstheme="minorHAnsi"/>
          <w:lang w:val="es-419"/>
        </w:rPr>
        <w:t xml:space="preserve"> debe prever viajes al interior del país al menos </w:t>
      </w:r>
      <w:r>
        <w:rPr>
          <w:rFonts w:cstheme="minorHAnsi"/>
          <w:lang w:val="es-419"/>
        </w:rPr>
        <w:t xml:space="preserve">de </w:t>
      </w:r>
      <w:r w:rsidR="004075D5">
        <w:rPr>
          <w:rFonts w:cstheme="minorHAnsi"/>
          <w:lang w:val="es-419"/>
        </w:rPr>
        <w:t xml:space="preserve">7 días </w:t>
      </w:r>
      <w:r w:rsidRPr="00351AFA">
        <w:rPr>
          <w:rFonts w:cstheme="minorHAnsi"/>
          <w:lang w:val="es-419"/>
        </w:rPr>
        <w:t>cada trimestre a lugares donde se implementen programas de U</w:t>
      </w:r>
      <w:r w:rsidRPr="007A281C">
        <w:rPr>
          <w:rFonts w:cstheme="minorHAnsi"/>
          <w:lang w:val="es-419"/>
        </w:rPr>
        <w:t>NICEF para coordinar visitas de monitoreo en las que también pueda capacitar a los socios y personal de UNICEF sobre metodologías e implementar mecanismos de monitoreo programático</w:t>
      </w:r>
      <w:r w:rsidR="004075D5" w:rsidRPr="007A281C">
        <w:rPr>
          <w:rFonts w:cstheme="minorHAnsi"/>
          <w:lang w:val="es-419"/>
        </w:rPr>
        <w:t>.</w:t>
      </w:r>
      <w:r w:rsidR="002E5322">
        <w:rPr>
          <w:rFonts w:cstheme="minorHAnsi"/>
          <w:lang w:val="es-419"/>
        </w:rPr>
        <w:t xml:space="preserve"> </w:t>
      </w:r>
      <w:r w:rsidR="004075D5" w:rsidRPr="007A281C">
        <w:rPr>
          <w:rFonts w:cstheme="minorHAnsi"/>
          <w:lang w:val="es-419"/>
        </w:rPr>
        <w:t>Será</w:t>
      </w:r>
      <w:r w:rsidR="008E19C4" w:rsidRPr="007A281C">
        <w:rPr>
          <w:rFonts w:cstheme="minorHAnsi"/>
          <w:lang w:val="es-419"/>
        </w:rPr>
        <w:t xml:space="preserve"> responsabilidad del consultor organizar las visitas y asumir el costo</w:t>
      </w:r>
      <w:r w:rsidR="001D05A2" w:rsidRPr="007A281C">
        <w:rPr>
          <w:rFonts w:cstheme="minorHAnsi"/>
          <w:lang w:val="es-419"/>
        </w:rPr>
        <w:t xml:space="preserve"> de </w:t>
      </w:r>
      <w:r w:rsidR="007A281C" w:rsidRPr="007A281C">
        <w:rPr>
          <w:rFonts w:cstheme="minorHAnsi"/>
          <w:lang w:val="es-419"/>
        </w:rPr>
        <w:t>transporte y estadía que deberá ser incluido como parte del contrato (ver más adelante la instrucción en la sección de aplicaciones)</w:t>
      </w:r>
      <w:r w:rsidR="008E19C4" w:rsidRPr="007A281C">
        <w:rPr>
          <w:rFonts w:cstheme="minorHAnsi"/>
          <w:lang w:val="es-419"/>
        </w:rPr>
        <w:t>.</w:t>
      </w:r>
      <w:r w:rsidR="008E19C4" w:rsidRPr="00994B3A">
        <w:rPr>
          <w:rFonts w:cstheme="minorHAnsi"/>
          <w:lang w:val="es-419"/>
        </w:rPr>
        <w:t xml:space="preserve"> </w:t>
      </w:r>
      <w:r w:rsidR="002E5322">
        <w:rPr>
          <w:rFonts w:cstheme="minorHAnsi"/>
          <w:lang w:val="es-419"/>
        </w:rPr>
        <w:t>Las principales intervenciones de UNICEF se encuentran en los departamentos de</w:t>
      </w:r>
      <w:r w:rsidR="00612E36">
        <w:rPr>
          <w:rFonts w:cstheme="minorHAnsi"/>
          <w:lang w:val="es-419"/>
        </w:rPr>
        <w:t xml:space="preserve"> Atlántida, Choluteca, Copán, Cortés, El Paraíso, Francisco Morazán, Intibucá, Lempira y Ocotepeque.</w:t>
      </w:r>
    </w:p>
    <w:p w14:paraId="17E8FD76" w14:textId="77777777" w:rsidR="008E19C4" w:rsidRPr="00994B3A" w:rsidRDefault="008E19C4" w:rsidP="008E19C4">
      <w:pPr>
        <w:jc w:val="both"/>
        <w:rPr>
          <w:rFonts w:cstheme="minorHAnsi"/>
          <w:i/>
          <w:highlight w:val="yellow"/>
          <w:lang w:val="es-HN"/>
        </w:rPr>
      </w:pPr>
    </w:p>
    <w:p w14:paraId="60505A41" w14:textId="77777777" w:rsidR="008E19C4" w:rsidRPr="00994B3A" w:rsidRDefault="008E19C4" w:rsidP="008E19C4">
      <w:pPr>
        <w:widowControl/>
        <w:numPr>
          <w:ilvl w:val="0"/>
          <w:numId w:val="11"/>
        </w:numPr>
        <w:jc w:val="both"/>
        <w:rPr>
          <w:rFonts w:cstheme="minorHAnsi"/>
          <w:lang w:val="es-419"/>
        </w:rPr>
      </w:pPr>
      <w:r w:rsidRPr="00994B3A">
        <w:rPr>
          <w:rFonts w:cstheme="minorHAnsi"/>
          <w:u w:val="single"/>
          <w:lang w:val="es-419"/>
        </w:rPr>
        <w:t>Seguros</w:t>
      </w:r>
      <w:r w:rsidRPr="00994B3A">
        <w:rPr>
          <w:rFonts w:cstheme="minorHAnsi"/>
          <w:lang w:val="es-419"/>
        </w:rPr>
        <w:t>:</w:t>
      </w:r>
    </w:p>
    <w:p w14:paraId="05A346E9" w14:textId="77777777" w:rsidR="008E19C4" w:rsidRPr="00994B3A" w:rsidRDefault="008E19C4" w:rsidP="008E19C4">
      <w:pPr>
        <w:ind w:left="360"/>
        <w:jc w:val="both"/>
        <w:rPr>
          <w:rFonts w:cstheme="minorHAnsi"/>
          <w:lang w:val="es-HN"/>
        </w:rPr>
      </w:pPr>
      <w:r w:rsidRPr="00994B3A">
        <w:rPr>
          <w:rFonts w:cstheme="minorHAnsi"/>
          <w:lang w:val="es-HN"/>
        </w:rPr>
        <w:t>El consultor adquirirá sus propias pólizas de seguro para soporte de gastos médicos y/o de accidentes personales que le cubran estas eventualidades mientras dure el presente contrato. UNICEF no asume responsabilidad por algún accidente que el consultor pudiera sufrir, ya que este contrato no supone relación patronal de ningún tipo.</w:t>
      </w:r>
    </w:p>
    <w:p w14:paraId="63E3FD35" w14:textId="77777777" w:rsidR="008E19C4" w:rsidRPr="00994B3A" w:rsidRDefault="008E19C4" w:rsidP="008E19C4">
      <w:pPr>
        <w:ind w:left="360"/>
        <w:jc w:val="both"/>
        <w:rPr>
          <w:rFonts w:cstheme="minorHAnsi"/>
          <w:lang w:val="es-HN"/>
        </w:rPr>
      </w:pPr>
    </w:p>
    <w:p w14:paraId="3C75CCAC"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Entrega de productos y/o reportes:</w:t>
      </w:r>
    </w:p>
    <w:p w14:paraId="0E39A3FA" w14:textId="59AA6ABF" w:rsidR="008E19C4" w:rsidRPr="00994B3A" w:rsidRDefault="008E19C4" w:rsidP="008E19C4">
      <w:pPr>
        <w:ind w:left="360"/>
        <w:jc w:val="both"/>
        <w:rPr>
          <w:rFonts w:cstheme="minorHAnsi"/>
          <w:lang w:val="es-HN"/>
        </w:rPr>
      </w:pPr>
      <w:r w:rsidRPr="00994B3A">
        <w:rPr>
          <w:rFonts w:cstheme="minorHAnsi"/>
          <w:lang w:val="es-HN"/>
        </w:rPr>
        <w:t>El consultor entregará los productos e informes acordados por medio electrónico</w:t>
      </w:r>
      <w:r w:rsidR="000A1A98">
        <w:rPr>
          <w:rFonts w:cstheme="minorHAnsi"/>
          <w:lang w:val="es-HN"/>
        </w:rPr>
        <w:t xml:space="preserve"> </w:t>
      </w:r>
      <w:r w:rsidRPr="00994B3A">
        <w:rPr>
          <w:rFonts w:cstheme="minorHAnsi"/>
          <w:lang w:val="es-HN"/>
        </w:rPr>
        <w:t>y a satisfacción de la supervisión de esta consultoría. Los gastos de emisión y entrega de estos productos/reportes, correrán por cuenta del consultor.</w:t>
      </w:r>
      <w:r w:rsidRPr="00994B3A">
        <w:rPr>
          <w:rFonts w:cstheme="minorHAnsi"/>
          <w:highlight w:val="yellow"/>
          <w:lang w:val="es-419"/>
        </w:rPr>
        <w:t xml:space="preserve"> </w:t>
      </w:r>
    </w:p>
    <w:p w14:paraId="545457DB" w14:textId="77777777" w:rsidR="008E19C4" w:rsidRPr="00994B3A" w:rsidRDefault="008E19C4" w:rsidP="008E19C4">
      <w:pPr>
        <w:ind w:left="360"/>
        <w:jc w:val="both"/>
        <w:rPr>
          <w:rFonts w:cstheme="minorHAnsi"/>
          <w:lang w:val="es-HN"/>
        </w:rPr>
      </w:pPr>
    </w:p>
    <w:p w14:paraId="42BB4294"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Reserva de derechos de propiedad:</w:t>
      </w:r>
    </w:p>
    <w:p w14:paraId="24F5EF53" w14:textId="77777777" w:rsidR="008E19C4" w:rsidRPr="00994B3A" w:rsidRDefault="008E19C4" w:rsidP="008E19C4">
      <w:pPr>
        <w:ind w:left="360"/>
        <w:jc w:val="both"/>
        <w:rPr>
          <w:rFonts w:cstheme="minorHAnsi"/>
          <w:lang w:val="es-HN"/>
        </w:rPr>
      </w:pPr>
      <w:r w:rsidRPr="00994B3A">
        <w:rPr>
          <w:rFonts w:cstheme="minorHAnsi"/>
          <w:lang w:val="es-HN"/>
        </w:rPr>
        <w:t>Todos los documentos, materiales o productos de la presente consultoría son propiedad de UNICEF y no podrán ser utilizados por terceros sin su autorización.</w:t>
      </w:r>
    </w:p>
    <w:p w14:paraId="09EB088A" w14:textId="77777777" w:rsidR="008E19C4" w:rsidRPr="00994B3A" w:rsidRDefault="008E19C4" w:rsidP="008E19C4">
      <w:pPr>
        <w:ind w:left="360"/>
        <w:jc w:val="both"/>
        <w:rPr>
          <w:rFonts w:cstheme="minorHAnsi"/>
          <w:lang w:val="es-HN"/>
        </w:rPr>
      </w:pPr>
    </w:p>
    <w:p w14:paraId="7F63B534" w14:textId="77777777" w:rsidR="008E19C4" w:rsidRPr="00994B3A" w:rsidRDefault="008E19C4" w:rsidP="008E19C4">
      <w:pPr>
        <w:pStyle w:val="ListParagraph"/>
        <w:numPr>
          <w:ilvl w:val="0"/>
          <w:numId w:val="11"/>
        </w:numPr>
        <w:rPr>
          <w:rFonts w:cstheme="minorHAnsi"/>
          <w:u w:val="single"/>
          <w:lang w:val="es-HN"/>
        </w:rPr>
      </w:pPr>
      <w:r w:rsidRPr="00994B3A">
        <w:rPr>
          <w:rFonts w:cstheme="minorHAnsi"/>
          <w:u w:val="single"/>
          <w:lang w:val="es-HN"/>
        </w:rPr>
        <w:t xml:space="preserve">Cursos requeridos: </w:t>
      </w:r>
      <w:r w:rsidRPr="00994B3A">
        <w:rPr>
          <w:rFonts w:cstheme="minorHAnsi"/>
          <w:lang w:val="es-HN"/>
        </w:rPr>
        <w:t xml:space="preserve">De ser seleccionado, el consultor debe de completar cuatro </w:t>
      </w:r>
      <w:hyperlink r:id="rId10" w:history="1">
        <w:r w:rsidRPr="00994B3A">
          <w:rPr>
            <w:rStyle w:val="Hyperlink"/>
            <w:rFonts w:cstheme="minorHAnsi"/>
            <w:lang w:val="es-HN"/>
          </w:rPr>
          <w:t>cursos</w:t>
        </w:r>
      </w:hyperlink>
      <w:r w:rsidRPr="00994B3A">
        <w:rPr>
          <w:rFonts w:cstheme="minorHAnsi"/>
          <w:lang w:val="es-HN"/>
        </w:rPr>
        <w:t xml:space="preserve"> (</w:t>
      </w:r>
      <w:proofErr w:type="spellStart"/>
      <w:r w:rsidRPr="00994B3A">
        <w:rPr>
          <w:rFonts w:cstheme="minorHAnsi"/>
          <w:lang w:val="es-HN"/>
        </w:rPr>
        <w:t>Bsafe</w:t>
      </w:r>
      <w:proofErr w:type="spellEnd"/>
      <w:r w:rsidRPr="00994B3A">
        <w:rPr>
          <w:rFonts w:cstheme="minorHAnsi"/>
          <w:lang w:val="es-HN"/>
        </w:rPr>
        <w:t xml:space="preserve">, PSEA, Ética y Acoso) mandatorios previos a iniciar el contrato. Este es un nuevo requerimiento de UNICEF y aplica para todas las consultorías. Los cursos sólo se toman una vez y con los certificados puede aplicar a otras consultorías de UNICEF. Se debe de enviar copia de los certificados para poder firmar el contrato. </w:t>
      </w:r>
    </w:p>
    <w:p w14:paraId="2F2B8055" w14:textId="77777777" w:rsidR="008E19C4" w:rsidRPr="00994B3A" w:rsidRDefault="008E19C4" w:rsidP="008E19C4">
      <w:pPr>
        <w:pStyle w:val="ListParagraph"/>
        <w:ind w:left="720"/>
        <w:rPr>
          <w:rFonts w:cstheme="minorHAnsi"/>
          <w:u w:val="single"/>
          <w:lang w:val="es-HN"/>
        </w:rPr>
      </w:pPr>
    </w:p>
    <w:p w14:paraId="32E6FAD9" w14:textId="77777777" w:rsidR="008E19C4" w:rsidRPr="00994B3A" w:rsidRDefault="008E19C4" w:rsidP="008E19C4">
      <w:pPr>
        <w:pStyle w:val="ListParagraph"/>
        <w:widowControl/>
        <w:numPr>
          <w:ilvl w:val="0"/>
          <w:numId w:val="11"/>
        </w:numPr>
        <w:jc w:val="both"/>
        <w:rPr>
          <w:rFonts w:cstheme="minorHAnsi"/>
          <w:u w:val="single"/>
          <w:lang w:val="es-HN"/>
        </w:rPr>
      </w:pPr>
      <w:r w:rsidRPr="00994B3A">
        <w:rPr>
          <w:rFonts w:cstheme="minorHAnsi"/>
          <w:u w:val="single"/>
          <w:lang w:val="es-HN"/>
        </w:rPr>
        <w:t>Tributación:</w:t>
      </w:r>
    </w:p>
    <w:p w14:paraId="79F1E533" w14:textId="0EE30826" w:rsidR="008E19C4" w:rsidRPr="00994B3A" w:rsidRDefault="008E19C4" w:rsidP="00994B3A">
      <w:pPr>
        <w:spacing w:after="240"/>
        <w:ind w:left="749"/>
        <w:jc w:val="both"/>
        <w:rPr>
          <w:rFonts w:cstheme="minorHAnsi"/>
          <w:u w:val="single"/>
          <w:lang w:val="es-HN"/>
        </w:rPr>
      </w:pPr>
      <w:r w:rsidRPr="00994B3A">
        <w:rPr>
          <w:rFonts w:cstheme="minorHAnsi"/>
          <w:lang w:val="es-HN"/>
        </w:rPr>
        <w:t xml:space="preserve">Ni UNICEF ni las Naciones Unidas asumirán la responsabilidad de ningún impuesto, arancel u otra contribución a la que el consultor o contratista individual esté sujeto sobre los pagos realizados a su nombre en virtud del presente contrato. Asimismo, ni UNICEF ni las Naciones Unidas emitirán una declaración de ingresos al consultor o contratista individual. </w:t>
      </w:r>
    </w:p>
    <w:p w14:paraId="3A9F5445" w14:textId="77777777" w:rsidR="008E19C4" w:rsidRPr="00994B3A" w:rsidRDefault="008E19C4" w:rsidP="008E19C4">
      <w:pPr>
        <w:ind w:left="119"/>
        <w:rPr>
          <w:rFonts w:cstheme="minorHAnsi"/>
          <w:b/>
          <w:lang w:val="es-HN"/>
        </w:rPr>
      </w:pPr>
    </w:p>
    <w:p w14:paraId="5A1E6EBF" w14:textId="75FAF23C" w:rsidR="008E19C4" w:rsidRPr="00994B3A" w:rsidRDefault="008E19C4" w:rsidP="008E19C4">
      <w:pPr>
        <w:pStyle w:val="ListParagraph"/>
        <w:numPr>
          <w:ilvl w:val="0"/>
          <w:numId w:val="2"/>
        </w:numPr>
        <w:rPr>
          <w:rFonts w:cstheme="minorHAnsi"/>
          <w:b/>
          <w:lang w:val="es-419"/>
        </w:rPr>
      </w:pPr>
      <w:r w:rsidRPr="00994B3A">
        <w:rPr>
          <w:rFonts w:cstheme="minorHAnsi"/>
          <w:b/>
          <w:lang w:val="es-419"/>
        </w:rPr>
        <w:t xml:space="preserve"> </w:t>
      </w:r>
      <w:r w:rsidRPr="00994B3A">
        <w:rPr>
          <w:rFonts w:cstheme="minorHAnsi"/>
          <w:b/>
          <w:color w:val="0070C0"/>
          <w:lang w:val="es-419"/>
        </w:rPr>
        <w:t>SUPERVISIÓN</w:t>
      </w:r>
    </w:p>
    <w:p w14:paraId="372BEE25" w14:textId="77777777" w:rsidR="008E19C4" w:rsidRDefault="008E19C4" w:rsidP="008E19C4">
      <w:pPr>
        <w:pStyle w:val="ListParagraph"/>
        <w:ind w:left="479"/>
        <w:rPr>
          <w:rFonts w:cstheme="minorHAnsi"/>
          <w:b/>
          <w:lang w:val="es-419"/>
        </w:rPr>
      </w:pPr>
    </w:p>
    <w:p w14:paraId="338A4892" w14:textId="392C83CE" w:rsidR="00F603EF" w:rsidRPr="00F603EF" w:rsidRDefault="00F603EF" w:rsidP="00F603EF">
      <w:pPr>
        <w:pStyle w:val="BodyText"/>
        <w:spacing w:line="276" w:lineRule="auto"/>
        <w:ind w:left="140" w:right="74"/>
        <w:jc w:val="both"/>
        <w:rPr>
          <w:rFonts w:asciiTheme="minorHAnsi" w:hAnsiTheme="minorHAnsi" w:cstheme="minorHAnsi"/>
          <w:lang w:val="es-HN"/>
        </w:rPr>
      </w:pPr>
      <w:r w:rsidRPr="00F603EF">
        <w:rPr>
          <w:rFonts w:asciiTheme="minorHAnsi" w:hAnsiTheme="minorHAnsi" w:cstheme="minorHAnsi"/>
          <w:lang w:val="es-HN"/>
        </w:rPr>
        <w:t>Esta consultoría será supervisada por el Especialista en Monitoreo y Evaluación.</w:t>
      </w:r>
    </w:p>
    <w:p w14:paraId="65AC9D33" w14:textId="77777777" w:rsidR="00F603EF" w:rsidRPr="00994B3A" w:rsidRDefault="00F603EF" w:rsidP="008E19C4">
      <w:pPr>
        <w:pStyle w:val="ListParagraph"/>
        <w:ind w:left="479"/>
        <w:rPr>
          <w:rFonts w:cstheme="minorHAnsi"/>
          <w:b/>
          <w:lang w:val="es-419"/>
        </w:rPr>
      </w:pPr>
    </w:p>
    <w:p w14:paraId="2E48D872" w14:textId="2855AA42"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FECHA DE CIERRE PARA LAS OFERTAS.</w:t>
      </w:r>
    </w:p>
    <w:p w14:paraId="473F6495" w14:textId="205F2E09" w:rsidR="008E19C4" w:rsidRPr="00994B3A" w:rsidRDefault="004E738A" w:rsidP="008E19C4">
      <w:pPr>
        <w:ind w:left="119" w:right="74"/>
        <w:jc w:val="both"/>
        <w:rPr>
          <w:rFonts w:eastAsia="Arial" w:cstheme="minorHAnsi"/>
          <w:lang w:val="es-HN"/>
        </w:rPr>
      </w:pPr>
      <w:r>
        <w:rPr>
          <w:rFonts w:cstheme="minorHAnsi"/>
          <w:lang w:val="es-HN"/>
        </w:rPr>
        <w:t>23 de julio de 2023</w:t>
      </w:r>
      <w:r w:rsidR="008E19C4" w:rsidRPr="00994B3A">
        <w:rPr>
          <w:rFonts w:cstheme="minorHAnsi"/>
          <w:lang w:val="es-HN"/>
        </w:rPr>
        <w:t xml:space="preserve"> a las 23:55 hora local de Tegucigalpa, Honduras</w:t>
      </w:r>
    </w:p>
    <w:p w14:paraId="79716955" w14:textId="77777777" w:rsidR="008E19C4" w:rsidRPr="00994B3A" w:rsidRDefault="008E19C4" w:rsidP="008E19C4">
      <w:pPr>
        <w:rPr>
          <w:rFonts w:cstheme="minorHAnsi"/>
          <w:b/>
          <w:lang w:val="es-HN"/>
        </w:rPr>
      </w:pPr>
    </w:p>
    <w:p w14:paraId="6CB87B0D" w14:textId="55FC1B38"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APLICACIONES</w:t>
      </w:r>
    </w:p>
    <w:p w14:paraId="2B0AC602" w14:textId="77777777" w:rsidR="008E19C4" w:rsidRPr="00994B3A" w:rsidRDefault="008E19C4" w:rsidP="008E19C4">
      <w:pPr>
        <w:pStyle w:val="BodyText"/>
        <w:jc w:val="both"/>
        <w:rPr>
          <w:rFonts w:asciiTheme="minorHAnsi" w:hAnsiTheme="minorHAnsi" w:cstheme="minorHAnsi"/>
          <w:lang w:val="es-HN"/>
        </w:rPr>
      </w:pPr>
      <w:r w:rsidRPr="00994B3A">
        <w:rPr>
          <w:rFonts w:asciiTheme="minorHAnsi" w:hAnsiTheme="minorHAnsi" w:cstheme="minorHAnsi"/>
          <w:lang w:val="es-HN"/>
        </w:rPr>
        <w:t>El interesado en aplicar a esta consultoría debe entregar lo siguiente:</w:t>
      </w:r>
    </w:p>
    <w:p w14:paraId="575B002F"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 xml:space="preserve">Una carta de aplicación donde destaque el conocimiento, experiencia y competencias relevantes </w:t>
      </w:r>
      <w:r w:rsidRPr="00994B3A">
        <w:rPr>
          <w:rFonts w:asciiTheme="minorHAnsi" w:hAnsiTheme="minorHAnsi" w:cstheme="minorHAnsi"/>
          <w:lang w:val="es-HN"/>
        </w:rPr>
        <w:lastRenderedPageBreak/>
        <w:t>para el desarrollo de esta consultoría.</w:t>
      </w:r>
    </w:p>
    <w:p w14:paraId="0F7535A7" w14:textId="77777777" w:rsidR="00E735A5"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Su formulario P11 actualizado incluyendo tres referencias profesionales</w:t>
      </w:r>
    </w:p>
    <w:p w14:paraId="4382AA39" w14:textId="77777777" w:rsidR="00212C6F" w:rsidRPr="00212C6F" w:rsidRDefault="00E735A5" w:rsidP="00E735A5">
      <w:pPr>
        <w:pStyle w:val="BodyText"/>
        <w:widowControl/>
        <w:numPr>
          <w:ilvl w:val="0"/>
          <w:numId w:val="13"/>
        </w:numPr>
        <w:contextualSpacing/>
        <w:jc w:val="both"/>
        <w:rPr>
          <w:rFonts w:cstheme="minorHAnsi"/>
          <w:snapToGrid w:val="0"/>
          <w:color w:val="000000"/>
          <w:lang w:val="es-419" w:eastAsia="es-ES"/>
        </w:rPr>
      </w:pPr>
      <w:r>
        <w:rPr>
          <w:rFonts w:asciiTheme="minorHAnsi" w:hAnsiTheme="minorHAnsi" w:cstheme="minorHAnsi"/>
          <w:lang w:val="es-HN"/>
        </w:rPr>
        <w:t>U</w:t>
      </w:r>
      <w:r w:rsidR="008E19C4" w:rsidRPr="00E735A5">
        <w:rPr>
          <w:rFonts w:asciiTheme="minorHAnsi" w:hAnsiTheme="minorHAnsi" w:cstheme="minorHAnsi"/>
          <w:lang w:val="es-HN"/>
        </w:rPr>
        <w:t>na propuesta técnica que incluya</w:t>
      </w:r>
      <w:r w:rsidR="00212C6F">
        <w:rPr>
          <w:rFonts w:asciiTheme="minorHAnsi" w:hAnsiTheme="minorHAnsi" w:cstheme="minorHAnsi"/>
          <w:lang w:val="es-HN"/>
        </w:rPr>
        <w:t>:</w:t>
      </w:r>
    </w:p>
    <w:p w14:paraId="7EAF64C3" w14:textId="38838F08" w:rsidR="008E19C4" w:rsidRDefault="009E3D7D" w:rsidP="00212C6F">
      <w:pPr>
        <w:pStyle w:val="BodyText"/>
        <w:widowControl/>
        <w:numPr>
          <w:ilvl w:val="1"/>
          <w:numId w:val="13"/>
        </w:numPr>
        <w:contextualSpacing/>
        <w:jc w:val="both"/>
        <w:rPr>
          <w:rFonts w:cstheme="minorHAnsi"/>
          <w:snapToGrid w:val="0"/>
          <w:color w:val="000000"/>
          <w:lang w:val="es-419" w:eastAsia="es-ES"/>
        </w:rPr>
      </w:pPr>
      <w:r>
        <w:rPr>
          <w:rFonts w:asciiTheme="minorHAnsi" w:hAnsiTheme="minorHAnsi" w:cstheme="minorHAnsi"/>
          <w:lang w:val="es-HN"/>
        </w:rPr>
        <w:t>Una</w:t>
      </w:r>
      <w:r w:rsidR="008E19C4" w:rsidRPr="00E735A5">
        <w:rPr>
          <w:rFonts w:asciiTheme="minorHAnsi" w:hAnsiTheme="minorHAnsi" w:cstheme="minorHAnsi"/>
          <w:lang w:val="es-HN"/>
        </w:rPr>
        <w:t xml:space="preserve"> propuesta </w:t>
      </w:r>
      <w:r w:rsidR="00C8438D" w:rsidRPr="00E735A5">
        <w:rPr>
          <w:rFonts w:asciiTheme="minorHAnsi" w:hAnsiTheme="minorHAnsi" w:cstheme="minorHAnsi"/>
          <w:lang w:val="es-HN"/>
        </w:rPr>
        <w:t>para llevar a cabo la consultoría e</w:t>
      </w:r>
      <w:r w:rsidR="008E19C4" w:rsidRPr="00E735A5">
        <w:rPr>
          <w:rFonts w:asciiTheme="minorHAnsi" w:hAnsiTheme="minorHAnsi" w:cstheme="minorHAnsi"/>
          <w:lang w:val="es-HN"/>
        </w:rPr>
        <w:t>xplica</w:t>
      </w:r>
      <w:r w:rsidR="00C8438D" w:rsidRPr="00E735A5">
        <w:rPr>
          <w:rFonts w:asciiTheme="minorHAnsi" w:hAnsiTheme="minorHAnsi" w:cstheme="minorHAnsi"/>
          <w:lang w:val="es-HN"/>
        </w:rPr>
        <w:t xml:space="preserve">ndo </w:t>
      </w:r>
      <w:r w:rsidR="008E19C4" w:rsidRPr="00E735A5">
        <w:rPr>
          <w:rFonts w:asciiTheme="minorHAnsi" w:hAnsiTheme="minorHAnsi" w:cstheme="minorHAnsi"/>
          <w:lang w:val="es-HN"/>
        </w:rPr>
        <w:t>cómo se garantizará la calidad de</w:t>
      </w:r>
      <w:r w:rsidR="00E735A5" w:rsidRPr="00E735A5">
        <w:rPr>
          <w:rFonts w:asciiTheme="minorHAnsi" w:hAnsiTheme="minorHAnsi" w:cstheme="minorHAnsi"/>
          <w:lang w:val="es-HN"/>
        </w:rPr>
        <w:t xml:space="preserve"> </w:t>
      </w:r>
      <w:r w:rsidR="008E19C4" w:rsidRPr="00E735A5">
        <w:rPr>
          <w:rFonts w:asciiTheme="minorHAnsi" w:hAnsiTheme="minorHAnsi" w:cstheme="minorHAnsi"/>
          <w:lang w:val="es-HN"/>
        </w:rPr>
        <w:t>l</w:t>
      </w:r>
      <w:r w:rsidR="00E735A5" w:rsidRPr="00E735A5">
        <w:rPr>
          <w:rFonts w:asciiTheme="minorHAnsi" w:hAnsiTheme="minorHAnsi" w:cstheme="minorHAnsi"/>
          <w:lang w:val="es-HN"/>
        </w:rPr>
        <w:t>os</w:t>
      </w:r>
      <w:r w:rsidR="008E19C4" w:rsidRPr="00E735A5">
        <w:rPr>
          <w:rFonts w:asciiTheme="minorHAnsi" w:hAnsiTheme="minorHAnsi" w:cstheme="minorHAnsi"/>
          <w:lang w:val="es-HN"/>
        </w:rPr>
        <w:t xml:space="preserve"> productos </w:t>
      </w:r>
      <w:r w:rsidR="00E735A5" w:rsidRPr="00E735A5">
        <w:rPr>
          <w:rFonts w:asciiTheme="minorHAnsi" w:hAnsiTheme="minorHAnsi" w:cstheme="minorHAnsi"/>
          <w:lang w:val="es-HN"/>
        </w:rPr>
        <w:t>a entregar y d</w:t>
      </w:r>
      <w:r w:rsidR="008E19C4" w:rsidRPr="00E735A5">
        <w:rPr>
          <w:rFonts w:asciiTheme="minorHAnsi" w:hAnsiTheme="minorHAnsi" w:cstheme="minorHAnsi"/>
          <w:lang w:val="es-HN"/>
        </w:rPr>
        <w:t>escri</w:t>
      </w:r>
      <w:r w:rsidR="00E735A5" w:rsidRPr="00E735A5">
        <w:rPr>
          <w:rFonts w:asciiTheme="minorHAnsi" w:hAnsiTheme="minorHAnsi" w:cstheme="minorHAnsi"/>
          <w:lang w:val="es-HN"/>
        </w:rPr>
        <w:t xml:space="preserve">biendo </w:t>
      </w:r>
      <w:r w:rsidR="008E19C4" w:rsidRPr="00E735A5">
        <w:rPr>
          <w:rFonts w:asciiTheme="minorHAnsi" w:hAnsiTheme="minorHAnsi" w:cstheme="minorHAnsi"/>
          <w:lang w:val="es-HN"/>
        </w:rPr>
        <w:t>la forma en que el consultor establecerá los mecanismos</w:t>
      </w:r>
      <w:r w:rsidR="008E19C4" w:rsidRPr="00E735A5">
        <w:rPr>
          <w:rFonts w:cstheme="minorHAnsi"/>
          <w:snapToGrid w:val="0"/>
          <w:color w:val="000000"/>
          <w:lang w:val="es-419" w:eastAsia="es-ES"/>
        </w:rPr>
        <w:t xml:space="preserve"> de </w:t>
      </w:r>
      <w:r w:rsidR="008E19C4" w:rsidRPr="004E738A">
        <w:rPr>
          <w:rFonts w:asciiTheme="minorHAnsi" w:hAnsiTheme="minorHAnsi" w:cstheme="minorHAnsi"/>
          <w:lang w:val="es-HN"/>
        </w:rPr>
        <w:t>coordinación y procesos de fortalecimiento institucional.</w:t>
      </w:r>
    </w:p>
    <w:p w14:paraId="7B20C0D2" w14:textId="4D26279E" w:rsidR="00212C6F" w:rsidRPr="00E735A5" w:rsidRDefault="00212C6F" w:rsidP="00212C6F">
      <w:pPr>
        <w:pStyle w:val="BodyText"/>
        <w:widowControl/>
        <w:numPr>
          <w:ilvl w:val="1"/>
          <w:numId w:val="13"/>
        </w:numPr>
        <w:contextualSpacing/>
        <w:jc w:val="both"/>
        <w:rPr>
          <w:rFonts w:cstheme="minorHAnsi"/>
          <w:snapToGrid w:val="0"/>
          <w:color w:val="000000"/>
          <w:lang w:val="es-419" w:eastAsia="es-ES"/>
        </w:rPr>
      </w:pPr>
      <w:r>
        <w:rPr>
          <w:rFonts w:asciiTheme="minorHAnsi" w:hAnsiTheme="minorHAnsi" w:cstheme="minorHAnsi"/>
          <w:lang w:val="es-419"/>
        </w:rPr>
        <w:t xml:space="preserve">Un cronograma que </w:t>
      </w:r>
      <w:r w:rsidR="002D20CF">
        <w:rPr>
          <w:rFonts w:asciiTheme="minorHAnsi" w:hAnsiTheme="minorHAnsi" w:cstheme="minorHAnsi"/>
          <w:lang w:val="es-419"/>
        </w:rPr>
        <w:t xml:space="preserve">muestre claramente los hitos de inicio y terminación de cada uno de los </w:t>
      </w:r>
      <w:r w:rsidR="00663DCF">
        <w:rPr>
          <w:rFonts w:asciiTheme="minorHAnsi" w:hAnsiTheme="minorHAnsi" w:cstheme="minorHAnsi"/>
          <w:lang w:val="es-419"/>
        </w:rPr>
        <w:t>productos solicitados en la sección V, además de actividades requeridas para completarlos.</w:t>
      </w:r>
    </w:p>
    <w:p w14:paraId="55CA804B" w14:textId="77777777" w:rsidR="00F000FB" w:rsidRDefault="008E19C4" w:rsidP="00356124">
      <w:pPr>
        <w:pStyle w:val="ListParagraph"/>
        <w:numPr>
          <w:ilvl w:val="0"/>
          <w:numId w:val="13"/>
        </w:numPr>
        <w:spacing w:before="7"/>
        <w:jc w:val="both"/>
        <w:rPr>
          <w:rFonts w:cstheme="minorHAnsi"/>
          <w:lang w:val="es-HN"/>
        </w:rPr>
      </w:pPr>
      <w:r w:rsidRPr="00994B3A">
        <w:rPr>
          <w:rFonts w:cstheme="minorHAnsi"/>
          <w:lang w:val="es-HN"/>
        </w:rPr>
        <w:t xml:space="preserve">Una oferta económica </w:t>
      </w:r>
      <w:r w:rsidR="00F000FB">
        <w:rPr>
          <w:rFonts w:cstheme="minorHAnsi"/>
          <w:lang w:val="es-HN"/>
        </w:rPr>
        <w:t>que incluya:</w:t>
      </w:r>
    </w:p>
    <w:p w14:paraId="6072C7A0" w14:textId="5AABEC17" w:rsidR="008E19C4" w:rsidRDefault="00F000FB" w:rsidP="00F000FB">
      <w:pPr>
        <w:pStyle w:val="ListParagraph"/>
        <w:numPr>
          <w:ilvl w:val="1"/>
          <w:numId w:val="13"/>
        </w:numPr>
        <w:spacing w:before="7"/>
        <w:jc w:val="both"/>
        <w:rPr>
          <w:rFonts w:cstheme="minorHAnsi"/>
          <w:lang w:val="es-HN"/>
        </w:rPr>
      </w:pPr>
      <w:r>
        <w:rPr>
          <w:rFonts w:cstheme="minorHAnsi"/>
          <w:lang w:val="es-HN"/>
        </w:rPr>
        <w:t>H</w:t>
      </w:r>
      <w:r w:rsidR="008E19C4" w:rsidRPr="00994B3A">
        <w:rPr>
          <w:rFonts w:cstheme="minorHAnsi"/>
          <w:lang w:val="es-HN"/>
        </w:rPr>
        <w:t>onorario</w:t>
      </w:r>
      <w:r w:rsidR="009A75BC">
        <w:rPr>
          <w:rFonts w:cstheme="minorHAnsi"/>
          <w:lang w:val="es-HN"/>
        </w:rPr>
        <w:t>s</w:t>
      </w:r>
      <w:r w:rsidR="009E3D7D">
        <w:rPr>
          <w:rFonts w:cstheme="minorHAnsi"/>
          <w:lang w:val="es-HN"/>
        </w:rPr>
        <w:t xml:space="preserve"> profesional</w:t>
      </w:r>
      <w:r w:rsidR="009A75BC">
        <w:rPr>
          <w:rFonts w:cstheme="minorHAnsi"/>
          <w:lang w:val="es-HN"/>
        </w:rPr>
        <w:t xml:space="preserve">es </w:t>
      </w:r>
      <w:r w:rsidR="008C3948">
        <w:rPr>
          <w:rFonts w:cstheme="minorHAnsi"/>
          <w:lang w:val="es-HN"/>
        </w:rPr>
        <w:t xml:space="preserve">por </w:t>
      </w:r>
      <w:r w:rsidR="00787CA0">
        <w:rPr>
          <w:rFonts w:cstheme="minorHAnsi"/>
          <w:lang w:val="es-HN"/>
        </w:rPr>
        <w:t xml:space="preserve">el total de los </w:t>
      </w:r>
      <w:r w:rsidR="008C3948">
        <w:rPr>
          <w:rFonts w:cstheme="minorHAnsi"/>
          <w:lang w:val="es-HN"/>
        </w:rPr>
        <w:t>producto</w:t>
      </w:r>
      <w:r w:rsidR="00787CA0">
        <w:rPr>
          <w:rFonts w:cstheme="minorHAnsi"/>
          <w:lang w:val="es-HN"/>
        </w:rPr>
        <w:t>s</w:t>
      </w:r>
      <w:r w:rsidR="008C3948">
        <w:rPr>
          <w:rFonts w:cstheme="minorHAnsi"/>
          <w:lang w:val="es-HN"/>
        </w:rPr>
        <w:t xml:space="preserve"> </w:t>
      </w:r>
      <w:r w:rsidR="0008617E">
        <w:rPr>
          <w:rFonts w:cstheme="minorHAnsi"/>
          <w:lang w:val="es-HN"/>
        </w:rPr>
        <w:t xml:space="preserve">de la sección V </w:t>
      </w:r>
      <w:r w:rsidR="009A75BC">
        <w:rPr>
          <w:rFonts w:cstheme="minorHAnsi"/>
          <w:lang w:val="es-HN"/>
        </w:rPr>
        <w:t>considerando 12 meses de contrato</w:t>
      </w:r>
      <w:r w:rsidR="00356124">
        <w:rPr>
          <w:rFonts w:cstheme="minorHAnsi"/>
          <w:lang w:val="es-HN"/>
        </w:rPr>
        <w:t>.</w:t>
      </w:r>
    </w:p>
    <w:p w14:paraId="4B71B069" w14:textId="1FB4542B" w:rsidR="00F000FB" w:rsidRPr="00994B3A" w:rsidRDefault="00F000FB" w:rsidP="00F000FB">
      <w:pPr>
        <w:pStyle w:val="ListParagraph"/>
        <w:numPr>
          <w:ilvl w:val="1"/>
          <w:numId w:val="13"/>
        </w:numPr>
        <w:spacing w:before="7"/>
        <w:jc w:val="both"/>
        <w:rPr>
          <w:rFonts w:cstheme="minorHAnsi"/>
          <w:lang w:val="es-HN"/>
        </w:rPr>
      </w:pPr>
      <w:r>
        <w:rPr>
          <w:rFonts w:cstheme="minorHAnsi"/>
          <w:lang w:val="es-HN"/>
        </w:rPr>
        <w:t xml:space="preserve">Monto </w:t>
      </w:r>
      <w:r w:rsidR="00B72958">
        <w:rPr>
          <w:rFonts w:cstheme="minorHAnsi"/>
          <w:lang w:val="es-HN"/>
        </w:rPr>
        <w:t xml:space="preserve">separado </w:t>
      </w:r>
      <w:r>
        <w:rPr>
          <w:rFonts w:cstheme="minorHAnsi"/>
          <w:lang w:val="es-HN"/>
        </w:rPr>
        <w:t xml:space="preserve">para viajes al interior del país </w:t>
      </w:r>
      <w:r w:rsidR="00643A0B">
        <w:rPr>
          <w:rFonts w:cstheme="minorHAnsi"/>
          <w:lang w:val="es-HN"/>
        </w:rPr>
        <w:t xml:space="preserve">considerando un promedio de </w:t>
      </w:r>
      <w:r w:rsidR="00E9229B">
        <w:rPr>
          <w:rFonts w:cstheme="minorHAnsi"/>
          <w:lang w:val="es-HN"/>
        </w:rPr>
        <w:t>salidas al interior del país de al</w:t>
      </w:r>
      <w:r w:rsidR="00643A0B">
        <w:rPr>
          <w:rFonts w:cstheme="minorHAnsi"/>
          <w:lang w:val="es-HN"/>
        </w:rPr>
        <w:t xml:space="preserve"> menos </w:t>
      </w:r>
      <w:r w:rsidR="00845D3E">
        <w:rPr>
          <w:rFonts w:cstheme="minorHAnsi"/>
          <w:lang w:val="es-HN"/>
        </w:rPr>
        <w:t>5 días laborables</w:t>
      </w:r>
      <w:r w:rsidR="00643A0B">
        <w:rPr>
          <w:rFonts w:cstheme="minorHAnsi"/>
          <w:lang w:val="es-HN"/>
        </w:rPr>
        <w:t xml:space="preserve"> cada </w:t>
      </w:r>
      <w:r w:rsidR="000A085F">
        <w:rPr>
          <w:rFonts w:cstheme="minorHAnsi"/>
          <w:lang w:val="es-HN"/>
        </w:rPr>
        <w:t>bi</w:t>
      </w:r>
      <w:r w:rsidR="00643A0B">
        <w:rPr>
          <w:rFonts w:cstheme="minorHAnsi"/>
          <w:lang w:val="es-HN"/>
        </w:rPr>
        <w:t>mestre</w:t>
      </w:r>
      <w:r w:rsidR="00F81456">
        <w:rPr>
          <w:rFonts w:cstheme="minorHAnsi"/>
          <w:lang w:val="es-HN"/>
        </w:rPr>
        <w:t xml:space="preserve">, detallando un costo </w:t>
      </w:r>
      <w:r w:rsidR="006B10FA">
        <w:rPr>
          <w:rFonts w:cstheme="minorHAnsi"/>
          <w:lang w:val="es-HN"/>
        </w:rPr>
        <w:t xml:space="preserve">promedio </w:t>
      </w:r>
      <w:r w:rsidR="00F81456">
        <w:rPr>
          <w:rFonts w:cstheme="minorHAnsi"/>
          <w:lang w:val="es-HN"/>
        </w:rPr>
        <w:t>por movilización</w:t>
      </w:r>
      <w:r w:rsidR="006B10FA">
        <w:rPr>
          <w:rFonts w:cstheme="minorHAnsi"/>
          <w:lang w:val="es-HN"/>
        </w:rPr>
        <w:t xml:space="preserve"> desde Tegucigalpa</w:t>
      </w:r>
      <w:r w:rsidR="00312B72">
        <w:rPr>
          <w:rFonts w:cstheme="minorHAnsi"/>
          <w:lang w:val="es-HN"/>
        </w:rPr>
        <w:t xml:space="preserve"> (o ciudad sede del consultor) </w:t>
      </w:r>
      <w:r w:rsidR="006C216E">
        <w:rPr>
          <w:rFonts w:cstheme="minorHAnsi"/>
          <w:lang w:val="es-HN"/>
        </w:rPr>
        <w:t xml:space="preserve">a los territorios donde se implementan proyectos </w:t>
      </w:r>
      <w:r w:rsidR="006B10FA">
        <w:rPr>
          <w:rFonts w:cstheme="minorHAnsi"/>
          <w:lang w:val="es-HN"/>
        </w:rPr>
        <w:t xml:space="preserve">y </w:t>
      </w:r>
      <w:r w:rsidR="00B72958">
        <w:rPr>
          <w:rFonts w:cstheme="minorHAnsi"/>
          <w:lang w:val="es-HN"/>
        </w:rPr>
        <w:t>el costo promedio de viatico por día.</w:t>
      </w:r>
      <w:r w:rsidR="006B10FA">
        <w:rPr>
          <w:rFonts w:cstheme="minorHAnsi"/>
          <w:lang w:val="es-HN"/>
        </w:rPr>
        <w:t xml:space="preserve"> </w:t>
      </w:r>
    </w:p>
    <w:p w14:paraId="2E613631" w14:textId="77777777" w:rsidR="008E19C4" w:rsidRPr="00994B3A" w:rsidRDefault="008E19C4" w:rsidP="008E19C4">
      <w:pPr>
        <w:spacing w:before="4"/>
        <w:jc w:val="both"/>
        <w:rPr>
          <w:rFonts w:eastAsia="Arial" w:cstheme="minorHAnsi"/>
          <w:lang w:val="es-HN"/>
        </w:rPr>
      </w:pPr>
    </w:p>
    <w:p w14:paraId="6268D34F" w14:textId="2AD4C9B4" w:rsidR="008E19C4" w:rsidRDefault="008E19C4" w:rsidP="008E19C4">
      <w:pPr>
        <w:pStyle w:val="BodyText"/>
        <w:spacing w:line="276" w:lineRule="auto"/>
        <w:ind w:right="118"/>
        <w:jc w:val="both"/>
        <w:rPr>
          <w:rFonts w:asciiTheme="minorHAnsi" w:hAnsiTheme="minorHAnsi" w:cstheme="minorHAnsi"/>
          <w:lang w:val="es-HN"/>
        </w:rPr>
      </w:pPr>
      <w:r w:rsidRPr="00994B3A">
        <w:rPr>
          <w:rFonts w:asciiTheme="minorHAnsi" w:hAnsiTheme="minorHAnsi" w:cstheme="minorHAnsi"/>
          <w:lang w:val="es-HN"/>
        </w:rPr>
        <w:t>Candidatos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4"/>
          <w:lang w:val="es-HN"/>
        </w:rPr>
        <w:t xml:space="preserve"> </w:t>
      </w:r>
      <w:r w:rsidRPr="00994B3A">
        <w:rPr>
          <w:rFonts w:asciiTheme="minorHAnsi" w:hAnsiTheme="minorHAnsi" w:cstheme="minorHAnsi"/>
          <w:lang w:val="es-HN"/>
        </w:rPr>
        <w:t>interesados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1"/>
          <w:lang w:val="es-HN"/>
        </w:rPr>
        <w:t xml:space="preserve"> </w:t>
      </w:r>
      <w:r w:rsidRPr="00994B3A">
        <w:rPr>
          <w:rFonts w:asciiTheme="minorHAnsi" w:hAnsiTheme="minorHAnsi" w:cstheme="minorHAnsi"/>
          <w:lang w:val="es-HN"/>
        </w:rPr>
        <w:t>favor</w:t>
      </w:r>
      <w:r w:rsidRPr="00994B3A">
        <w:rPr>
          <w:rFonts w:asciiTheme="minorHAnsi" w:hAnsiTheme="minorHAnsi" w:cstheme="minorHAnsi"/>
          <w:spacing w:val="26"/>
          <w:lang w:val="es-HN"/>
        </w:rPr>
        <w:t xml:space="preserve"> </w:t>
      </w:r>
      <w:r w:rsidRPr="00994B3A">
        <w:rPr>
          <w:rFonts w:asciiTheme="minorHAnsi" w:hAnsiTheme="minorHAnsi" w:cstheme="minorHAnsi"/>
          <w:lang w:val="es-HN"/>
        </w:rPr>
        <w:t xml:space="preserve">aplicar a través de la página </w:t>
      </w:r>
      <w:hyperlink r:id="rId11" w:history="1">
        <w:r w:rsidRPr="00994B3A">
          <w:rPr>
            <w:rStyle w:val="Hyperlink"/>
            <w:rFonts w:asciiTheme="minorHAnsi" w:hAnsiTheme="minorHAnsi" w:cstheme="minorHAnsi"/>
            <w:lang w:val="es-HN"/>
          </w:rPr>
          <w:t>https://jobs.unicef.org/en-us/listing/</w:t>
        </w:r>
      </w:hyperlink>
      <w:r w:rsidRPr="00994B3A">
        <w:rPr>
          <w:rFonts w:asciiTheme="minorHAnsi" w:hAnsiTheme="minorHAnsi" w:cstheme="minorHAnsi"/>
          <w:lang w:val="es-HN"/>
        </w:rPr>
        <w:t xml:space="preserve"> con referencia al </w:t>
      </w:r>
      <w:r w:rsidR="00994B3A">
        <w:rPr>
          <w:rFonts w:asciiTheme="minorHAnsi" w:hAnsiTheme="minorHAnsi" w:cstheme="minorHAnsi"/>
          <w:lang w:val="es-HN"/>
        </w:rPr>
        <w:t xml:space="preserve">número del </w:t>
      </w:r>
      <w:r w:rsidRPr="00994B3A">
        <w:rPr>
          <w:rFonts w:asciiTheme="minorHAnsi" w:hAnsiTheme="minorHAnsi" w:cstheme="minorHAnsi"/>
          <w:lang w:val="es-HN"/>
        </w:rPr>
        <w:t xml:space="preserve">proceso </w:t>
      </w:r>
      <w:r w:rsidR="004C5EF9">
        <w:rPr>
          <w:rFonts w:asciiTheme="minorHAnsi" w:hAnsiTheme="minorHAnsi" w:cstheme="minorHAnsi"/>
          <w:lang w:val="es-HN"/>
        </w:rPr>
        <w:t>HON-005-2023</w:t>
      </w:r>
      <w:r w:rsidRPr="00994B3A">
        <w:rPr>
          <w:rFonts w:asciiTheme="minorHAnsi" w:hAnsiTheme="minorHAnsi" w:cstheme="minorHAnsi"/>
          <w:lang w:val="es-HN"/>
        </w:rPr>
        <w:t xml:space="preserve"> </w:t>
      </w:r>
      <w:r w:rsidR="00994B3A">
        <w:rPr>
          <w:rFonts w:asciiTheme="minorHAnsi" w:hAnsiTheme="minorHAnsi" w:cstheme="minorHAnsi"/>
          <w:lang w:val="es-HN"/>
        </w:rPr>
        <w:t xml:space="preserve">y adjuntar los </w:t>
      </w:r>
      <w:r w:rsidR="00020793">
        <w:rPr>
          <w:rFonts w:asciiTheme="minorHAnsi" w:hAnsiTheme="minorHAnsi" w:cstheme="minorHAnsi"/>
          <w:lang w:val="es-HN"/>
        </w:rPr>
        <w:t>dos</w:t>
      </w:r>
      <w:r w:rsidR="00994B3A">
        <w:rPr>
          <w:rFonts w:asciiTheme="minorHAnsi" w:hAnsiTheme="minorHAnsi" w:cstheme="minorHAnsi"/>
          <w:lang w:val="es-HN"/>
        </w:rPr>
        <w:t xml:space="preserve"> documentos indi</w:t>
      </w:r>
      <w:r w:rsidR="00AC03D7">
        <w:rPr>
          <w:rFonts w:asciiTheme="minorHAnsi" w:hAnsiTheme="minorHAnsi" w:cstheme="minorHAnsi"/>
          <w:lang w:val="es-HN"/>
        </w:rPr>
        <w:t xml:space="preserve">cando </w:t>
      </w:r>
      <w:r w:rsidR="00530A44">
        <w:rPr>
          <w:rFonts w:asciiTheme="minorHAnsi" w:hAnsiTheme="minorHAnsi" w:cstheme="minorHAnsi"/>
          <w:lang w:val="es-HN"/>
        </w:rPr>
        <w:t>cuál es la propuesta económica y cuál es la técnica,</w:t>
      </w:r>
      <w:r w:rsidR="00994B3A">
        <w:rPr>
          <w:rFonts w:asciiTheme="minorHAnsi" w:hAnsiTheme="minorHAnsi" w:cstheme="minorHAnsi"/>
          <w:lang w:val="es-HN"/>
        </w:rPr>
        <w:t xml:space="preserve"> </w:t>
      </w:r>
      <w:r w:rsidRPr="00994B3A">
        <w:rPr>
          <w:rFonts w:asciiTheme="minorHAnsi" w:hAnsiTheme="minorHAnsi" w:cstheme="minorHAnsi"/>
          <w:lang w:val="es-HN"/>
        </w:rPr>
        <w:t>para que su aplicación</w:t>
      </w:r>
      <w:r w:rsidRPr="00994B3A">
        <w:rPr>
          <w:rFonts w:asciiTheme="minorHAnsi" w:hAnsiTheme="minorHAnsi" w:cstheme="minorHAnsi"/>
          <w:spacing w:val="-2"/>
          <w:lang w:val="es-HN"/>
        </w:rPr>
        <w:t xml:space="preserve"> </w:t>
      </w:r>
      <w:r w:rsidRPr="00994B3A">
        <w:rPr>
          <w:rFonts w:asciiTheme="minorHAnsi" w:hAnsiTheme="minorHAnsi" w:cstheme="minorHAnsi"/>
          <w:lang w:val="es-HN"/>
        </w:rPr>
        <w:t>sea</w:t>
      </w:r>
      <w:r w:rsidRPr="00994B3A">
        <w:rPr>
          <w:rFonts w:asciiTheme="minorHAnsi" w:hAnsiTheme="minorHAnsi" w:cstheme="minorHAnsi"/>
          <w:spacing w:val="-1"/>
          <w:lang w:val="es-HN"/>
        </w:rPr>
        <w:t xml:space="preserve"> </w:t>
      </w:r>
      <w:r w:rsidRPr="00994B3A">
        <w:rPr>
          <w:rFonts w:asciiTheme="minorHAnsi" w:hAnsiTheme="minorHAnsi" w:cstheme="minorHAnsi"/>
          <w:lang w:val="es-HN"/>
        </w:rPr>
        <w:t>válida.</w:t>
      </w:r>
    </w:p>
    <w:p w14:paraId="6715BE2A" w14:textId="77777777" w:rsidR="004F5965" w:rsidRDefault="004F5965" w:rsidP="008E19C4">
      <w:pPr>
        <w:pStyle w:val="BodyText"/>
        <w:spacing w:line="276" w:lineRule="auto"/>
        <w:ind w:right="118"/>
        <w:jc w:val="both"/>
        <w:rPr>
          <w:rFonts w:asciiTheme="minorHAnsi" w:hAnsiTheme="minorHAnsi" w:cstheme="minorHAnsi"/>
          <w:lang w:val="es-HN"/>
        </w:rPr>
      </w:pPr>
    </w:p>
    <w:p w14:paraId="5D115BA7" w14:textId="42B5A81E" w:rsidR="004F5965" w:rsidRPr="004F5965" w:rsidRDefault="004F5965" w:rsidP="004F5965">
      <w:pPr>
        <w:pStyle w:val="BodyText"/>
        <w:spacing w:line="276" w:lineRule="auto"/>
        <w:ind w:right="118"/>
        <w:jc w:val="both"/>
        <w:rPr>
          <w:rFonts w:asciiTheme="minorHAnsi" w:hAnsiTheme="minorHAnsi" w:cstheme="minorHAnsi"/>
          <w:lang w:val="es-HN"/>
        </w:rPr>
      </w:pPr>
      <w:r w:rsidRPr="004F5965">
        <w:rPr>
          <w:rFonts w:asciiTheme="minorHAnsi" w:hAnsiTheme="minorHAnsi" w:cstheme="minorHAnsi"/>
          <w:lang w:val="es-HN"/>
        </w:rPr>
        <w:t xml:space="preserve">En caso de tener alguna consulta se deben de enviar a </w:t>
      </w:r>
      <w:hyperlink r:id="rId12" w:history="1">
        <w:r w:rsidRPr="004F5965">
          <w:rPr>
            <w:rFonts w:asciiTheme="minorHAnsi" w:hAnsiTheme="minorHAnsi" w:cstheme="minorHAnsi"/>
            <w:lang w:val="es-HN"/>
          </w:rPr>
          <w:t>contratos_honduras@unicef.org</w:t>
        </w:r>
      </w:hyperlink>
      <w:r w:rsidRPr="004F5965">
        <w:rPr>
          <w:rFonts w:asciiTheme="minorHAnsi" w:hAnsiTheme="minorHAnsi" w:cstheme="minorHAnsi"/>
          <w:lang w:val="es-HN"/>
        </w:rPr>
        <w:t xml:space="preserve"> a más tardar el </w:t>
      </w:r>
      <w:r w:rsidR="00A21DA0">
        <w:rPr>
          <w:rFonts w:asciiTheme="minorHAnsi" w:hAnsiTheme="minorHAnsi" w:cstheme="minorHAnsi"/>
          <w:lang w:val="es-HN"/>
        </w:rPr>
        <w:t>viernes 21</w:t>
      </w:r>
      <w:r w:rsidRPr="004F5965">
        <w:rPr>
          <w:rFonts w:asciiTheme="minorHAnsi" w:hAnsiTheme="minorHAnsi" w:cstheme="minorHAnsi"/>
          <w:lang w:val="es-HN"/>
        </w:rPr>
        <w:t xml:space="preserve"> de </w:t>
      </w:r>
      <w:r w:rsidR="00A21DA0">
        <w:rPr>
          <w:rFonts w:asciiTheme="minorHAnsi" w:hAnsiTheme="minorHAnsi" w:cstheme="minorHAnsi"/>
          <w:lang w:val="es-HN"/>
        </w:rPr>
        <w:t>julio</w:t>
      </w:r>
      <w:r w:rsidRPr="004F5965">
        <w:rPr>
          <w:rFonts w:asciiTheme="minorHAnsi" w:hAnsiTheme="minorHAnsi" w:cstheme="minorHAnsi"/>
          <w:lang w:val="es-HN"/>
        </w:rPr>
        <w:t xml:space="preserve"> de 2023. Las respuestas se compartirán en la vacante con referencia al número HON 00</w:t>
      </w:r>
      <w:r>
        <w:rPr>
          <w:rFonts w:asciiTheme="minorHAnsi" w:hAnsiTheme="minorHAnsi" w:cstheme="minorHAnsi"/>
          <w:lang w:val="es-HN"/>
        </w:rPr>
        <w:t>5</w:t>
      </w:r>
      <w:r w:rsidRPr="004F5965">
        <w:rPr>
          <w:rFonts w:asciiTheme="minorHAnsi" w:hAnsiTheme="minorHAnsi" w:cstheme="minorHAnsi"/>
          <w:lang w:val="es-HN"/>
        </w:rPr>
        <w:t>-2023</w:t>
      </w:r>
      <w:r w:rsidR="00A21DA0">
        <w:rPr>
          <w:rFonts w:asciiTheme="minorHAnsi" w:hAnsiTheme="minorHAnsi" w:cstheme="minorHAnsi"/>
          <w:lang w:val="es-HN"/>
        </w:rPr>
        <w:t xml:space="preserve">. </w:t>
      </w:r>
    </w:p>
    <w:p w14:paraId="20F7CA1C" w14:textId="77777777" w:rsidR="004F5965" w:rsidRPr="00994B3A" w:rsidRDefault="004F5965" w:rsidP="008E19C4">
      <w:pPr>
        <w:pStyle w:val="BodyText"/>
        <w:spacing w:line="276" w:lineRule="auto"/>
        <w:ind w:right="118"/>
        <w:jc w:val="both"/>
        <w:rPr>
          <w:rFonts w:asciiTheme="minorHAnsi" w:hAnsiTheme="minorHAnsi" w:cstheme="minorHAnsi"/>
          <w:lang w:val="es-HN"/>
        </w:rPr>
      </w:pPr>
    </w:p>
    <w:p w14:paraId="6A7F71E9" w14:textId="77777777" w:rsidR="008E19C4" w:rsidRPr="00994B3A" w:rsidRDefault="008E19C4" w:rsidP="008E19C4">
      <w:pPr>
        <w:spacing w:before="4"/>
        <w:jc w:val="both"/>
        <w:rPr>
          <w:rFonts w:eastAsia="Arial" w:cstheme="minorHAnsi"/>
          <w:lang w:val="es-HN"/>
        </w:rPr>
      </w:pPr>
    </w:p>
    <w:p w14:paraId="46133AE2" w14:textId="77777777" w:rsidR="00994B3A" w:rsidRDefault="00994B3A" w:rsidP="00994B3A">
      <w:pPr>
        <w:jc w:val="both"/>
        <w:rPr>
          <w:rFonts w:ascii="Calibri" w:eastAsia="Calibri" w:hAnsi="Calibri" w:cs="Calibri"/>
          <w:lang w:val="es-HN"/>
        </w:rPr>
      </w:pPr>
      <w:r w:rsidRPr="0BD9BB61">
        <w:rPr>
          <w:rFonts w:ascii="Calibri" w:eastAsia="Calibri" w:hAnsi="Calibri" w:cs="Calibri"/>
          <w:lang w:val="es-HN"/>
        </w:rPr>
        <w:t>Favor tomar nota que solamente serán contactados(as) aquellos(as) candidatos(as) que sean</w:t>
      </w:r>
    </w:p>
    <w:p w14:paraId="43AD0F35" w14:textId="77777777" w:rsidR="008E19C4" w:rsidRDefault="008E19C4" w:rsidP="008E19C4">
      <w:pPr>
        <w:ind w:left="119"/>
        <w:rPr>
          <w:rFonts w:cstheme="minorHAnsi"/>
          <w:b/>
          <w:lang w:val="es-HN"/>
        </w:rPr>
      </w:pPr>
    </w:p>
    <w:p w14:paraId="75CE6FF5" w14:textId="4246F43B" w:rsidR="00356124" w:rsidRPr="00994B3A" w:rsidRDefault="00356124" w:rsidP="008E19C4">
      <w:pPr>
        <w:ind w:left="119"/>
        <w:rPr>
          <w:rFonts w:cstheme="minorHAnsi"/>
          <w:b/>
          <w:lang w:val="es-HN"/>
        </w:rPr>
      </w:pPr>
      <w:r>
        <w:rPr>
          <w:rFonts w:cstheme="minorHAnsi"/>
          <w:b/>
          <w:lang w:val="es-HN"/>
        </w:rPr>
        <w:t>************************************************************************************</w:t>
      </w:r>
    </w:p>
    <w:p w14:paraId="21DEB2B1" w14:textId="45C5A1C6" w:rsidR="00356124" w:rsidRPr="00356124" w:rsidRDefault="00356124" w:rsidP="00356124">
      <w:pPr>
        <w:jc w:val="both"/>
        <w:rPr>
          <w:rFonts w:ascii="Calibri" w:eastAsia="Calibri" w:hAnsi="Calibri" w:cs="Calibri"/>
          <w:lang w:val="es-HN"/>
        </w:rPr>
      </w:pPr>
    </w:p>
    <w:sectPr w:rsidR="00356124" w:rsidRPr="0035612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A523" w14:textId="77777777" w:rsidR="00754AC3" w:rsidRDefault="00754AC3" w:rsidP="00994B3A">
      <w:r>
        <w:separator/>
      </w:r>
    </w:p>
  </w:endnote>
  <w:endnote w:type="continuationSeparator" w:id="0">
    <w:p w14:paraId="7B663090" w14:textId="77777777" w:rsidR="00754AC3" w:rsidRDefault="00754AC3" w:rsidP="00994B3A">
      <w:r>
        <w:continuationSeparator/>
      </w:r>
    </w:p>
  </w:endnote>
  <w:endnote w:type="continuationNotice" w:id="1">
    <w:p w14:paraId="3C097C7F" w14:textId="77777777" w:rsidR="00754AC3" w:rsidRDefault="0075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6C87" w14:textId="77777777" w:rsidR="00754AC3" w:rsidRDefault="00754AC3" w:rsidP="00994B3A">
      <w:r>
        <w:separator/>
      </w:r>
    </w:p>
  </w:footnote>
  <w:footnote w:type="continuationSeparator" w:id="0">
    <w:p w14:paraId="5173A916" w14:textId="77777777" w:rsidR="00754AC3" w:rsidRDefault="00754AC3" w:rsidP="00994B3A">
      <w:r>
        <w:continuationSeparator/>
      </w:r>
    </w:p>
  </w:footnote>
  <w:footnote w:type="continuationNotice" w:id="1">
    <w:p w14:paraId="45A0ED97" w14:textId="77777777" w:rsidR="00754AC3" w:rsidRDefault="00754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0355" w14:textId="77777777" w:rsidR="00994B3A" w:rsidRPr="00772BF9" w:rsidRDefault="00994B3A" w:rsidP="00994B3A">
    <w:pPr>
      <w:jc w:val="right"/>
      <w:rPr>
        <w:rFonts w:ascii="Arial Narrow" w:hAnsi="Arial Narrow"/>
        <w:lang w:val="es-ES"/>
      </w:rPr>
    </w:pPr>
    <w:r w:rsidRPr="00772BF9">
      <w:rPr>
        <w:rFonts w:ascii="Arial Narrow" w:hAnsi="Arial Narrow"/>
        <w:noProof/>
        <w:lang w:val="es-HN" w:eastAsia="es-HN"/>
      </w:rPr>
      <w:drawing>
        <wp:anchor distT="0" distB="0" distL="114300" distR="114300" simplePos="0" relativeHeight="251658240" behindDoc="0" locked="0" layoutInCell="0" allowOverlap="1" wp14:anchorId="43A95EAF" wp14:editId="53A233DE">
          <wp:simplePos x="0" y="0"/>
          <wp:positionH relativeFrom="column">
            <wp:posOffset>-66675</wp:posOffset>
          </wp:positionH>
          <wp:positionV relativeFrom="paragraph">
            <wp:posOffset>-322580</wp:posOffset>
          </wp:positionV>
          <wp:extent cx="2834640" cy="962660"/>
          <wp:effectExtent l="0" t="0" r="3810" b="8890"/>
          <wp:wrapSquare wrapText="bothSides"/>
          <wp:docPr id="7" name="Picture 7" descr="UNICEF logo Negro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logo Negro med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BF9">
      <w:rPr>
        <w:rFonts w:ascii="Arial Narrow" w:hAnsi="Arial Narrow"/>
        <w:lang w:val="es-ES"/>
      </w:rPr>
      <w:t>Fondo de las Naciones Unidas para la Infancia</w:t>
    </w:r>
  </w:p>
  <w:p w14:paraId="3FA3D0A3" w14:textId="77777777" w:rsidR="00994B3A" w:rsidRPr="00772BF9" w:rsidRDefault="00994B3A" w:rsidP="00994B3A">
    <w:pPr>
      <w:jc w:val="right"/>
      <w:rPr>
        <w:rFonts w:ascii="Arial Narrow" w:hAnsi="Arial Narrow"/>
        <w:lang w:val="es-ES"/>
      </w:rPr>
    </w:pPr>
    <w:r w:rsidRPr="00772BF9">
      <w:rPr>
        <w:rFonts w:ascii="Arial Narrow" w:hAnsi="Arial Narrow"/>
        <w:lang w:val="es-ES"/>
      </w:rPr>
      <w:t>Col. San Carlos, calle República de México</w:t>
    </w:r>
  </w:p>
  <w:p w14:paraId="0A87C141" w14:textId="77777777" w:rsidR="00994B3A" w:rsidRPr="00772BF9" w:rsidRDefault="00994B3A" w:rsidP="00994B3A">
    <w:pPr>
      <w:jc w:val="right"/>
      <w:rPr>
        <w:rFonts w:ascii="Arial Narrow" w:hAnsi="Arial Narrow"/>
        <w:lang w:val="es-AR"/>
      </w:rPr>
    </w:pPr>
    <w:r w:rsidRPr="00772BF9">
      <w:rPr>
        <w:rFonts w:ascii="Arial Narrow" w:hAnsi="Arial Narrow"/>
        <w:lang w:val="es-ES"/>
      </w:rPr>
      <w:t>República de Honduras</w:t>
    </w:r>
  </w:p>
  <w:p w14:paraId="5ED990EE" w14:textId="77777777" w:rsidR="00994B3A" w:rsidRPr="00994B3A" w:rsidRDefault="00994B3A">
    <w:pPr>
      <w:pStyle w:val="Head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A58"/>
    <w:multiLevelType w:val="hybridMultilevel"/>
    <w:tmpl w:val="F4E81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95569"/>
    <w:multiLevelType w:val="hybridMultilevel"/>
    <w:tmpl w:val="E4B8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6351B"/>
    <w:multiLevelType w:val="hybridMultilevel"/>
    <w:tmpl w:val="EFCE7740"/>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 w15:restartNumberingAfterBreak="0">
    <w:nsid w:val="10C15F37"/>
    <w:multiLevelType w:val="hybridMultilevel"/>
    <w:tmpl w:val="18B8BD54"/>
    <w:lvl w:ilvl="0" w:tplc="001EE3EE">
      <w:start w:val="1"/>
      <w:numFmt w:val="bullet"/>
      <w:lvlText w:val="•"/>
      <w:lvlJc w:val="left"/>
      <w:pPr>
        <w:ind w:left="839" w:hanging="360"/>
      </w:pPr>
      <w:rPr>
        <w:rFonts w:hint="default"/>
        <w:b/>
        <w:sz w:val="24"/>
        <w:szCs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122F3B40"/>
    <w:multiLevelType w:val="hybridMultilevel"/>
    <w:tmpl w:val="AE9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3F6"/>
    <w:multiLevelType w:val="hybridMultilevel"/>
    <w:tmpl w:val="060EAEEA"/>
    <w:lvl w:ilvl="0" w:tplc="001EE3E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527D"/>
    <w:multiLevelType w:val="hybridMultilevel"/>
    <w:tmpl w:val="942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24247"/>
    <w:multiLevelType w:val="hybridMultilevel"/>
    <w:tmpl w:val="643AA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94293"/>
    <w:multiLevelType w:val="hybridMultilevel"/>
    <w:tmpl w:val="C37AD224"/>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9DD421E"/>
    <w:multiLevelType w:val="hybridMultilevel"/>
    <w:tmpl w:val="9868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B30CE"/>
    <w:multiLevelType w:val="hybridMultilevel"/>
    <w:tmpl w:val="06A8BD54"/>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2FDE18B4"/>
    <w:multiLevelType w:val="hybridMultilevel"/>
    <w:tmpl w:val="DCC294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239B9"/>
    <w:multiLevelType w:val="hybridMultilevel"/>
    <w:tmpl w:val="539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E320F"/>
    <w:multiLevelType w:val="hybridMultilevel"/>
    <w:tmpl w:val="9F1A4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73AF6"/>
    <w:multiLevelType w:val="hybridMultilevel"/>
    <w:tmpl w:val="4F9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5A84"/>
    <w:multiLevelType w:val="hybridMultilevel"/>
    <w:tmpl w:val="D02EF9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A5321"/>
    <w:multiLevelType w:val="hybridMultilevel"/>
    <w:tmpl w:val="013A577A"/>
    <w:lvl w:ilvl="0" w:tplc="1F767568">
      <w:start w:val="1"/>
      <w:numFmt w:val="upperRoman"/>
      <w:lvlText w:val="%1."/>
      <w:lvlJc w:val="left"/>
      <w:pPr>
        <w:tabs>
          <w:tab w:val="num" w:pos="475"/>
        </w:tabs>
        <w:ind w:left="479" w:hanging="360"/>
      </w:pPr>
      <w:rPr>
        <w:rFonts w:ascii="Arial" w:hAnsi="Arial" w:cs="Aria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3E3412AC"/>
    <w:multiLevelType w:val="hybridMultilevel"/>
    <w:tmpl w:val="2E5CF168"/>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0F">
      <w:start w:val="1"/>
      <w:numFmt w:val="decimal"/>
      <w:lvlText w:val="%3."/>
      <w:lvlJc w:val="lef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8" w15:restartNumberingAfterBreak="0">
    <w:nsid w:val="3EA27CFB"/>
    <w:multiLevelType w:val="hybridMultilevel"/>
    <w:tmpl w:val="91AACD80"/>
    <w:lvl w:ilvl="0" w:tplc="3DBCE158">
      <w:start w:val="1"/>
      <w:numFmt w:val="upperRoman"/>
      <w:lvlText w:val="%1."/>
      <w:lvlJc w:val="left"/>
      <w:pPr>
        <w:tabs>
          <w:tab w:val="num" w:pos="-90"/>
        </w:tabs>
        <w:ind w:left="-90" w:firstLine="90"/>
      </w:pPr>
      <w:rPr>
        <w:rFonts w:asciiTheme="minorHAnsi" w:hAnsiTheme="minorHAnsi" w:cstheme="minorHAnsi" w:hint="default"/>
        <w:b/>
        <w:color w:val="0070C0"/>
        <w:sz w:val="22"/>
        <w:szCs w:val="22"/>
      </w:rPr>
    </w:lvl>
    <w:lvl w:ilvl="1" w:tplc="8C32F00C">
      <w:numFmt w:val="bullet"/>
      <w:lvlText w:val=""/>
      <w:lvlJc w:val="left"/>
      <w:pPr>
        <w:ind w:left="1199" w:hanging="360"/>
      </w:pPr>
      <w:rPr>
        <w:rFonts w:ascii="Symbol" w:eastAsiaTheme="minorHAnsi" w:hAnsi="Symbol" w:cstheme="minorHAnsi" w:hint="default"/>
      </w:rPr>
    </w:lvl>
    <w:lvl w:ilvl="2" w:tplc="2536D9AE">
      <w:start w:val="1"/>
      <w:numFmt w:val="lowerLetter"/>
      <w:lvlText w:val="%3."/>
      <w:lvlJc w:val="left"/>
      <w:pPr>
        <w:ind w:left="2099" w:hanging="360"/>
      </w:pPr>
      <w:rPr>
        <w:rFonts w:hint="default"/>
      </w:r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50656976"/>
    <w:multiLevelType w:val="hybridMultilevel"/>
    <w:tmpl w:val="6F9AC45E"/>
    <w:lvl w:ilvl="0" w:tplc="0409000F">
      <w:start w:val="1"/>
      <w:numFmt w:val="decimal"/>
      <w:lvlText w:val="%1."/>
      <w:lvlJc w:val="left"/>
      <w:pPr>
        <w:ind w:left="840" w:hanging="360"/>
      </w:pPr>
      <w:rPr>
        <w:rFonts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646753E"/>
    <w:multiLevelType w:val="hybridMultilevel"/>
    <w:tmpl w:val="4208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41A49"/>
    <w:multiLevelType w:val="hybridMultilevel"/>
    <w:tmpl w:val="62A49F04"/>
    <w:lvl w:ilvl="0" w:tplc="1F767568">
      <w:start w:val="1"/>
      <w:numFmt w:val="upperRoman"/>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D315E"/>
    <w:multiLevelType w:val="hybridMultilevel"/>
    <w:tmpl w:val="20302BAE"/>
    <w:lvl w:ilvl="0" w:tplc="001EE3EE">
      <w:start w:val="1"/>
      <w:numFmt w:val="bullet"/>
      <w:lvlText w:val="•"/>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64D87D10"/>
    <w:multiLevelType w:val="hybridMultilevel"/>
    <w:tmpl w:val="491AC78C"/>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4" w15:restartNumberingAfterBreak="0">
    <w:nsid w:val="6AF759B1"/>
    <w:multiLevelType w:val="hybridMultilevel"/>
    <w:tmpl w:val="2A36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856380"/>
    <w:multiLevelType w:val="hybridMultilevel"/>
    <w:tmpl w:val="512674DE"/>
    <w:lvl w:ilvl="0" w:tplc="04090019">
      <w:start w:val="1"/>
      <w:numFmt w:val="lowerLetter"/>
      <w:lvlText w:val="%1."/>
      <w:lvlJc w:val="left"/>
      <w:pPr>
        <w:tabs>
          <w:tab w:val="num" w:pos="475"/>
        </w:tabs>
        <w:ind w:left="479" w:hanging="360"/>
      </w:pPr>
      <w:rPr>
        <w:rFonts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6" w15:restartNumberingAfterBreak="0">
    <w:nsid w:val="7D0D2B61"/>
    <w:multiLevelType w:val="hybridMultilevel"/>
    <w:tmpl w:val="EAD69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835403"/>
    <w:multiLevelType w:val="hybridMultilevel"/>
    <w:tmpl w:val="66460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0"/>
  </w:num>
  <w:num w:numId="4">
    <w:abstractNumId w:val="23"/>
  </w:num>
  <w:num w:numId="5">
    <w:abstractNumId w:val="3"/>
  </w:num>
  <w:num w:numId="6">
    <w:abstractNumId w:val="5"/>
  </w:num>
  <w:num w:numId="7">
    <w:abstractNumId w:val="22"/>
  </w:num>
  <w:num w:numId="8">
    <w:abstractNumId w:val="21"/>
  </w:num>
  <w:num w:numId="9">
    <w:abstractNumId w:val="7"/>
  </w:num>
  <w:num w:numId="10">
    <w:abstractNumId w:val="13"/>
  </w:num>
  <w:num w:numId="11">
    <w:abstractNumId w:val="25"/>
  </w:num>
  <w:num w:numId="12">
    <w:abstractNumId w:val="16"/>
  </w:num>
  <w:num w:numId="13">
    <w:abstractNumId w:val="19"/>
  </w:num>
  <w:num w:numId="14">
    <w:abstractNumId w:val="18"/>
    <w:lvlOverride w:ilvl="0">
      <w:lvl w:ilvl="0" w:tplc="3DBCE158">
        <w:start w:val="1"/>
        <w:numFmt w:val="upperRoman"/>
        <w:lvlText w:val="%1."/>
        <w:lvlJc w:val="left"/>
        <w:pPr>
          <w:tabs>
            <w:tab w:val="num" w:pos="216"/>
          </w:tabs>
          <w:ind w:left="360" w:hanging="241"/>
        </w:pPr>
        <w:rPr>
          <w:rFonts w:asciiTheme="minorHAnsi" w:hAnsiTheme="minorHAnsi" w:cstheme="minorHAnsi" w:hint="default"/>
          <w:b/>
          <w:sz w:val="22"/>
          <w:szCs w:val="22"/>
        </w:rPr>
      </w:lvl>
    </w:lvlOverride>
    <w:lvlOverride w:ilvl="1">
      <w:lvl w:ilvl="1" w:tplc="8C32F00C" w:tentative="1">
        <w:start w:val="1"/>
        <w:numFmt w:val="lowerLetter"/>
        <w:lvlText w:val="%2."/>
        <w:lvlJc w:val="left"/>
        <w:pPr>
          <w:ind w:left="1440" w:hanging="360"/>
        </w:pPr>
      </w:lvl>
    </w:lvlOverride>
    <w:lvlOverride w:ilvl="2">
      <w:lvl w:ilvl="2" w:tplc="2536D9AE"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4"/>
  </w:num>
  <w:num w:numId="16">
    <w:abstractNumId w:val="27"/>
  </w:num>
  <w:num w:numId="17">
    <w:abstractNumId w:val="26"/>
  </w:num>
  <w:num w:numId="18">
    <w:abstractNumId w:val="0"/>
  </w:num>
  <w:num w:numId="19">
    <w:abstractNumId w:val="15"/>
  </w:num>
  <w:num w:numId="20">
    <w:abstractNumId w:val="11"/>
  </w:num>
  <w:num w:numId="21">
    <w:abstractNumId w:val="2"/>
  </w:num>
  <w:num w:numId="22">
    <w:abstractNumId w:val="17"/>
  </w:num>
  <w:num w:numId="23">
    <w:abstractNumId w:val="6"/>
  </w:num>
  <w:num w:numId="24">
    <w:abstractNumId w:val="9"/>
  </w:num>
  <w:num w:numId="25">
    <w:abstractNumId w:val="1"/>
  </w:num>
  <w:num w:numId="26">
    <w:abstractNumId w:val="4"/>
  </w:num>
  <w:num w:numId="27">
    <w:abstractNumId w:val="20"/>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C4"/>
    <w:rsid w:val="00003A82"/>
    <w:rsid w:val="000108B7"/>
    <w:rsid w:val="00011998"/>
    <w:rsid w:val="00012FAA"/>
    <w:rsid w:val="00020793"/>
    <w:rsid w:val="00035530"/>
    <w:rsid w:val="00063CB9"/>
    <w:rsid w:val="0006421E"/>
    <w:rsid w:val="000672C4"/>
    <w:rsid w:val="00074ED6"/>
    <w:rsid w:val="000814FF"/>
    <w:rsid w:val="000842D5"/>
    <w:rsid w:val="0008617E"/>
    <w:rsid w:val="0008752D"/>
    <w:rsid w:val="0009706E"/>
    <w:rsid w:val="000A02D5"/>
    <w:rsid w:val="000A085F"/>
    <w:rsid w:val="000A1A98"/>
    <w:rsid w:val="000B04A9"/>
    <w:rsid w:val="000B6EC7"/>
    <w:rsid w:val="000C6713"/>
    <w:rsid w:val="000D0A27"/>
    <w:rsid w:val="000D0ECB"/>
    <w:rsid w:val="000D5F66"/>
    <w:rsid w:val="000F4CB8"/>
    <w:rsid w:val="000F5B80"/>
    <w:rsid w:val="00104A63"/>
    <w:rsid w:val="00104CAA"/>
    <w:rsid w:val="0010508E"/>
    <w:rsid w:val="001074D7"/>
    <w:rsid w:val="00126847"/>
    <w:rsid w:val="00134A68"/>
    <w:rsid w:val="001350B0"/>
    <w:rsid w:val="001401A5"/>
    <w:rsid w:val="001428F4"/>
    <w:rsid w:val="00143DA2"/>
    <w:rsid w:val="00150789"/>
    <w:rsid w:val="001553C9"/>
    <w:rsid w:val="0019483C"/>
    <w:rsid w:val="001979BC"/>
    <w:rsid w:val="001D05A2"/>
    <w:rsid w:val="001D5C89"/>
    <w:rsid w:val="001E75E7"/>
    <w:rsid w:val="001F4DD5"/>
    <w:rsid w:val="00205326"/>
    <w:rsid w:val="00212C6F"/>
    <w:rsid w:val="00215289"/>
    <w:rsid w:val="00227396"/>
    <w:rsid w:val="002366E6"/>
    <w:rsid w:val="0024447F"/>
    <w:rsid w:val="00265698"/>
    <w:rsid w:val="00276ADC"/>
    <w:rsid w:val="00281B23"/>
    <w:rsid w:val="002A6446"/>
    <w:rsid w:val="002B1B8F"/>
    <w:rsid w:val="002B609A"/>
    <w:rsid w:val="002B7436"/>
    <w:rsid w:val="002B7F74"/>
    <w:rsid w:val="002C42F5"/>
    <w:rsid w:val="002D20CF"/>
    <w:rsid w:val="002E5322"/>
    <w:rsid w:val="002F3473"/>
    <w:rsid w:val="00302647"/>
    <w:rsid w:val="00312B72"/>
    <w:rsid w:val="003169A1"/>
    <w:rsid w:val="00321659"/>
    <w:rsid w:val="00327F5D"/>
    <w:rsid w:val="003428E4"/>
    <w:rsid w:val="003507F2"/>
    <w:rsid w:val="00351AFA"/>
    <w:rsid w:val="003541E9"/>
    <w:rsid w:val="00356124"/>
    <w:rsid w:val="0037369D"/>
    <w:rsid w:val="0038137A"/>
    <w:rsid w:val="00384338"/>
    <w:rsid w:val="00393881"/>
    <w:rsid w:val="003C2C0A"/>
    <w:rsid w:val="003E12C7"/>
    <w:rsid w:val="003E64B7"/>
    <w:rsid w:val="00405DA8"/>
    <w:rsid w:val="004075D5"/>
    <w:rsid w:val="00424220"/>
    <w:rsid w:val="00425BC0"/>
    <w:rsid w:val="004267FB"/>
    <w:rsid w:val="004269BE"/>
    <w:rsid w:val="00436BB7"/>
    <w:rsid w:val="00453E5D"/>
    <w:rsid w:val="004557D3"/>
    <w:rsid w:val="00461797"/>
    <w:rsid w:val="0046727A"/>
    <w:rsid w:val="0048286C"/>
    <w:rsid w:val="004950F0"/>
    <w:rsid w:val="004A50B9"/>
    <w:rsid w:val="004B5208"/>
    <w:rsid w:val="004B52D4"/>
    <w:rsid w:val="004B779C"/>
    <w:rsid w:val="004C5EF9"/>
    <w:rsid w:val="004D7B04"/>
    <w:rsid w:val="004E738A"/>
    <w:rsid w:val="004F2EE1"/>
    <w:rsid w:val="004F4F3D"/>
    <w:rsid w:val="004F5965"/>
    <w:rsid w:val="00503AB4"/>
    <w:rsid w:val="005100B7"/>
    <w:rsid w:val="00511CC3"/>
    <w:rsid w:val="00513508"/>
    <w:rsid w:val="005201C3"/>
    <w:rsid w:val="00522360"/>
    <w:rsid w:val="00530A44"/>
    <w:rsid w:val="005335C6"/>
    <w:rsid w:val="005357C2"/>
    <w:rsid w:val="0054611C"/>
    <w:rsid w:val="005B6695"/>
    <w:rsid w:val="005C5C8A"/>
    <w:rsid w:val="005C5FEC"/>
    <w:rsid w:val="005E059F"/>
    <w:rsid w:val="005E1678"/>
    <w:rsid w:val="00602D2C"/>
    <w:rsid w:val="00603779"/>
    <w:rsid w:val="00603CB1"/>
    <w:rsid w:val="00604A22"/>
    <w:rsid w:val="00606810"/>
    <w:rsid w:val="00611AE9"/>
    <w:rsid w:val="00612E36"/>
    <w:rsid w:val="006207B2"/>
    <w:rsid w:val="0062679F"/>
    <w:rsid w:val="00631E1A"/>
    <w:rsid w:val="006334DB"/>
    <w:rsid w:val="006336D4"/>
    <w:rsid w:val="00643A0B"/>
    <w:rsid w:val="00654E4C"/>
    <w:rsid w:val="00663DCF"/>
    <w:rsid w:val="0066757C"/>
    <w:rsid w:val="006753C1"/>
    <w:rsid w:val="00687003"/>
    <w:rsid w:val="006B10FA"/>
    <w:rsid w:val="006C09B8"/>
    <w:rsid w:val="006C216E"/>
    <w:rsid w:val="006C40E3"/>
    <w:rsid w:val="006C708D"/>
    <w:rsid w:val="006C7338"/>
    <w:rsid w:val="006D16C3"/>
    <w:rsid w:val="006E37BB"/>
    <w:rsid w:val="006E5BBB"/>
    <w:rsid w:val="006F5C44"/>
    <w:rsid w:val="00714D46"/>
    <w:rsid w:val="007179C7"/>
    <w:rsid w:val="00753AA1"/>
    <w:rsid w:val="00754AC3"/>
    <w:rsid w:val="00755659"/>
    <w:rsid w:val="00755721"/>
    <w:rsid w:val="007669AF"/>
    <w:rsid w:val="007753DB"/>
    <w:rsid w:val="00787CA0"/>
    <w:rsid w:val="007952F9"/>
    <w:rsid w:val="007A281C"/>
    <w:rsid w:val="007C42A7"/>
    <w:rsid w:val="007D2729"/>
    <w:rsid w:val="007D3864"/>
    <w:rsid w:val="007F0851"/>
    <w:rsid w:val="00801CEA"/>
    <w:rsid w:val="00806A73"/>
    <w:rsid w:val="00807471"/>
    <w:rsid w:val="0081210F"/>
    <w:rsid w:val="008213FA"/>
    <w:rsid w:val="00823915"/>
    <w:rsid w:val="00827ED5"/>
    <w:rsid w:val="00832324"/>
    <w:rsid w:val="008330E2"/>
    <w:rsid w:val="00841223"/>
    <w:rsid w:val="00845778"/>
    <w:rsid w:val="008459A1"/>
    <w:rsid w:val="00845D3E"/>
    <w:rsid w:val="00856DD4"/>
    <w:rsid w:val="00872077"/>
    <w:rsid w:val="0087294E"/>
    <w:rsid w:val="00876079"/>
    <w:rsid w:val="00891193"/>
    <w:rsid w:val="00891426"/>
    <w:rsid w:val="008A55D9"/>
    <w:rsid w:val="008A56DB"/>
    <w:rsid w:val="008B6AA8"/>
    <w:rsid w:val="008C0D36"/>
    <w:rsid w:val="008C3948"/>
    <w:rsid w:val="008D3F81"/>
    <w:rsid w:val="008D7043"/>
    <w:rsid w:val="008E19C4"/>
    <w:rsid w:val="008E3C7B"/>
    <w:rsid w:val="008F51E5"/>
    <w:rsid w:val="008F6DA2"/>
    <w:rsid w:val="009125DF"/>
    <w:rsid w:val="00925E7D"/>
    <w:rsid w:val="00934387"/>
    <w:rsid w:val="00937B02"/>
    <w:rsid w:val="0095395E"/>
    <w:rsid w:val="00975C53"/>
    <w:rsid w:val="009860B3"/>
    <w:rsid w:val="009875EE"/>
    <w:rsid w:val="00987B49"/>
    <w:rsid w:val="00994B3A"/>
    <w:rsid w:val="009A0E77"/>
    <w:rsid w:val="009A75BC"/>
    <w:rsid w:val="009C0E3F"/>
    <w:rsid w:val="009D0024"/>
    <w:rsid w:val="009D2CF3"/>
    <w:rsid w:val="009D30A1"/>
    <w:rsid w:val="009D3C0E"/>
    <w:rsid w:val="009D4577"/>
    <w:rsid w:val="009E3D7D"/>
    <w:rsid w:val="009F2F13"/>
    <w:rsid w:val="009F68CA"/>
    <w:rsid w:val="00A13066"/>
    <w:rsid w:val="00A167A8"/>
    <w:rsid w:val="00A21DA0"/>
    <w:rsid w:val="00A34154"/>
    <w:rsid w:val="00A428D8"/>
    <w:rsid w:val="00A57945"/>
    <w:rsid w:val="00A6035E"/>
    <w:rsid w:val="00A61552"/>
    <w:rsid w:val="00A7439B"/>
    <w:rsid w:val="00A75F56"/>
    <w:rsid w:val="00A8131E"/>
    <w:rsid w:val="00A85502"/>
    <w:rsid w:val="00AB028A"/>
    <w:rsid w:val="00AC03D7"/>
    <w:rsid w:val="00AC41C6"/>
    <w:rsid w:val="00AC662F"/>
    <w:rsid w:val="00AD14AF"/>
    <w:rsid w:val="00AD228C"/>
    <w:rsid w:val="00AD710C"/>
    <w:rsid w:val="00AF778E"/>
    <w:rsid w:val="00B0188A"/>
    <w:rsid w:val="00B07479"/>
    <w:rsid w:val="00B262B0"/>
    <w:rsid w:val="00B2795F"/>
    <w:rsid w:val="00B304AF"/>
    <w:rsid w:val="00B371B0"/>
    <w:rsid w:val="00B37F2F"/>
    <w:rsid w:val="00B54717"/>
    <w:rsid w:val="00B54CAA"/>
    <w:rsid w:val="00B559D2"/>
    <w:rsid w:val="00B646CC"/>
    <w:rsid w:val="00B72958"/>
    <w:rsid w:val="00B72A92"/>
    <w:rsid w:val="00B75B74"/>
    <w:rsid w:val="00B766F6"/>
    <w:rsid w:val="00B76D72"/>
    <w:rsid w:val="00B803FF"/>
    <w:rsid w:val="00B86E8A"/>
    <w:rsid w:val="00BA1145"/>
    <w:rsid w:val="00BD7F65"/>
    <w:rsid w:val="00BE12AA"/>
    <w:rsid w:val="00C04BD3"/>
    <w:rsid w:val="00C2325B"/>
    <w:rsid w:val="00C30207"/>
    <w:rsid w:val="00C45018"/>
    <w:rsid w:val="00C51DC9"/>
    <w:rsid w:val="00C55AE3"/>
    <w:rsid w:val="00C60A63"/>
    <w:rsid w:val="00C674BC"/>
    <w:rsid w:val="00C67E8E"/>
    <w:rsid w:val="00C74C69"/>
    <w:rsid w:val="00C80208"/>
    <w:rsid w:val="00C80D23"/>
    <w:rsid w:val="00C8438D"/>
    <w:rsid w:val="00C9368E"/>
    <w:rsid w:val="00CE71DA"/>
    <w:rsid w:val="00CE7BCE"/>
    <w:rsid w:val="00CF362D"/>
    <w:rsid w:val="00D16E97"/>
    <w:rsid w:val="00D20002"/>
    <w:rsid w:val="00D402DA"/>
    <w:rsid w:val="00D7403D"/>
    <w:rsid w:val="00D74337"/>
    <w:rsid w:val="00DA3F47"/>
    <w:rsid w:val="00DA651B"/>
    <w:rsid w:val="00DB01E6"/>
    <w:rsid w:val="00DC5E64"/>
    <w:rsid w:val="00DD2780"/>
    <w:rsid w:val="00DD341A"/>
    <w:rsid w:val="00DE7079"/>
    <w:rsid w:val="00E13CB7"/>
    <w:rsid w:val="00E17E31"/>
    <w:rsid w:val="00E23BA3"/>
    <w:rsid w:val="00E30E7D"/>
    <w:rsid w:val="00E35A7E"/>
    <w:rsid w:val="00E647AF"/>
    <w:rsid w:val="00E665B4"/>
    <w:rsid w:val="00E71AAC"/>
    <w:rsid w:val="00E735A5"/>
    <w:rsid w:val="00E73DD5"/>
    <w:rsid w:val="00E75BC0"/>
    <w:rsid w:val="00E805DE"/>
    <w:rsid w:val="00E84E54"/>
    <w:rsid w:val="00E8740B"/>
    <w:rsid w:val="00E917FE"/>
    <w:rsid w:val="00E91C18"/>
    <w:rsid w:val="00E9229B"/>
    <w:rsid w:val="00EA055E"/>
    <w:rsid w:val="00EB697E"/>
    <w:rsid w:val="00EC0ACB"/>
    <w:rsid w:val="00EC41AE"/>
    <w:rsid w:val="00EE2F30"/>
    <w:rsid w:val="00EF5B82"/>
    <w:rsid w:val="00F000FB"/>
    <w:rsid w:val="00F13686"/>
    <w:rsid w:val="00F14BC3"/>
    <w:rsid w:val="00F263D5"/>
    <w:rsid w:val="00F35B41"/>
    <w:rsid w:val="00F46BE8"/>
    <w:rsid w:val="00F5056A"/>
    <w:rsid w:val="00F515E0"/>
    <w:rsid w:val="00F54359"/>
    <w:rsid w:val="00F56BBD"/>
    <w:rsid w:val="00F603EF"/>
    <w:rsid w:val="00F64AAC"/>
    <w:rsid w:val="00F66DAD"/>
    <w:rsid w:val="00F67867"/>
    <w:rsid w:val="00F74097"/>
    <w:rsid w:val="00F81456"/>
    <w:rsid w:val="00F83F58"/>
    <w:rsid w:val="00F84E25"/>
    <w:rsid w:val="00F85788"/>
    <w:rsid w:val="00FC2BEF"/>
    <w:rsid w:val="00FD048E"/>
    <w:rsid w:val="00FD4999"/>
    <w:rsid w:val="00FE42B6"/>
    <w:rsid w:val="00FF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B450"/>
  <w15:chartTrackingRefBased/>
  <w15:docId w15:val="{2006BC42-FBDA-47F3-95E9-02BC3D9A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19C4"/>
    <w:pPr>
      <w:widowControl w:val="0"/>
      <w:spacing w:after="0" w:line="240" w:lineRule="auto"/>
    </w:pPr>
    <w:rPr>
      <w:rFonts w:eastAsiaTheme="minorHAnsi"/>
      <w:lang w:eastAsia="en-US"/>
    </w:rPr>
  </w:style>
  <w:style w:type="paragraph" w:styleId="Heading1">
    <w:name w:val="heading 1"/>
    <w:basedOn w:val="Normal"/>
    <w:link w:val="Heading1Char"/>
    <w:uiPriority w:val="1"/>
    <w:qFormat/>
    <w:rsid w:val="008E19C4"/>
    <w:pPr>
      <w:spacing w:before="69"/>
      <w:ind w:left="1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9C4"/>
    <w:rPr>
      <w:rFonts w:ascii="Arial" w:eastAsia="Arial" w:hAnsi="Arial"/>
      <w:b/>
      <w:bCs/>
      <w:sz w:val="24"/>
      <w:szCs w:val="24"/>
      <w:lang w:eastAsia="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8E19C4"/>
  </w:style>
  <w:style w:type="paragraph" w:styleId="NormalWeb">
    <w:name w:val="Normal (Web)"/>
    <w:basedOn w:val="Normal"/>
    <w:uiPriority w:val="99"/>
    <w:unhideWhenUsed/>
    <w:rsid w:val="008E19C4"/>
    <w:pPr>
      <w:widowControl/>
      <w:spacing w:after="150"/>
    </w:pPr>
    <w:rPr>
      <w:rFonts w:ascii="Times New Roman" w:eastAsia="Times New Roman" w:hAnsi="Times New Roman" w:cs="Times New Roman"/>
      <w:sz w:val="24"/>
      <w:szCs w:val="24"/>
      <w:lang w:val="es-HN" w:eastAsia="es-HN"/>
    </w:rPr>
  </w:style>
  <w:style w:type="character" w:styleId="Hyperlink">
    <w:name w:val="Hyperlink"/>
    <w:basedOn w:val="DefaultParagraphFont"/>
    <w:uiPriority w:val="99"/>
    <w:unhideWhenUsed/>
    <w:rsid w:val="008E19C4"/>
    <w:rPr>
      <w:color w:val="0563C1" w:themeColor="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qFormat/>
    <w:rsid w:val="008E19C4"/>
    <w:rPr>
      <w:rFonts w:eastAsiaTheme="minorHAnsi"/>
      <w:lang w:eastAsia="en-US"/>
    </w:rPr>
  </w:style>
  <w:style w:type="paragraph" w:styleId="BodyText">
    <w:name w:val="Body Text"/>
    <w:basedOn w:val="Normal"/>
    <w:link w:val="BodyTextChar"/>
    <w:uiPriority w:val="1"/>
    <w:qFormat/>
    <w:rsid w:val="008E19C4"/>
    <w:pPr>
      <w:ind w:left="120"/>
    </w:pPr>
    <w:rPr>
      <w:rFonts w:ascii="Arial" w:eastAsia="Arial" w:hAnsi="Arial"/>
    </w:rPr>
  </w:style>
  <w:style w:type="character" w:customStyle="1" w:styleId="BodyTextChar">
    <w:name w:val="Body Text Char"/>
    <w:basedOn w:val="DefaultParagraphFont"/>
    <w:link w:val="BodyText"/>
    <w:uiPriority w:val="1"/>
    <w:rsid w:val="008E19C4"/>
    <w:rPr>
      <w:rFonts w:ascii="Arial" w:eastAsia="Arial" w:hAnsi="Arial"/>
      <w:lang w:eastAsia="en-US"/>
    </w:rPr>
  </w:style>
  <w:style w:type="character" w:styleId="UnresolvedMention">
    <w:name w:val="Unresolved Mention"/>
    <w:basedOn w:val="DefaultParagraphFont"/>
    <w:uiPriority w:val="99"/>
    <w:semiHidden/>
    <w:unhideWhenUsed/>
    <w:rsid w:val="008E19C4"/>
    <w:rPr>
      <w:color w:val="605E5C"/>
      <w:shd w:val="clear" w:color="auto" w:fill="E1DFDD"/>
    </w:rPr>
  </w:style>
  <w:style w:type="paragraph" w:styleId="Header">
    <w:name w:val="header"/>
    <w:basedOn w:val="Normal"/>
    <w:link w:val="HeaderChar"/>
    <w:uiPriority w:val="99"/>
    <w:unhideWhenUsed/>
    <w:rsid w:val="00994B3A"/>
    <w:pPr>
      <w:tabs>
        <w:tab w:val="center" w:pos="4680"/>
        <w:tab w:val="right" w:pos="9360"/>
      </w:tabs>
    </w:pPr>
  </w:style>
  <w:style w:type="character" w:customStyle="1" w:styleId="HeaderChar">
    <w:name w:val="Header Char"/>
    <w:basedOn w:val="DefaultParagraphFont"/>
    <w:link w:val="Header"/>
    <w:uiPriority w:val="99"/>
    <w:rsid w:val="00994B3A"/>
    <w:rPr>
      <w:rFonts w:eastAsiaTheme="minorHAnsi"/>
      <w:lang w:eastAsia="en-US"/>
    </w:rPr>
  </w:style>
  <w:style w:type="paragraph" w:styleId="Footer">
    <w:name w:val="footer"/>
    <w:basedOn w:val="Normal"/>
    <w:link w:val="FooterChar"/>
    <w:uiPriority w:val="99"/>
    <w:unhideWhenUsed/>
    <w:rsid w:val="00994B3A"/>
    <w:pPr>
      <w:tabs>
        <w:tab w:val="center" w:pos="4680"/>
        <w:tab w:val="right" w:pos="9360"/>
      </w:tabs>
    </w:pPr>
  </w:style>
  <w:style w:type="character" w:customStyle="1" w:styleId="FooterChar">
    <w:name w:val="Footer Char"/>
    <w:basedOn w:val="DefaultParagraphFont"/>
    <w:link w:val="Footer"/>
    <w:uiPriority w:val="99"/>
    <w:rsid w:val="00994B3A"/>
    <w:rPr>
      <w:rFonts w:eastAsiaTheme="minorHAnsi"/>
      <w:lang w:eastAsia="en-US"/>
    </w:rPr>
  </w:style>
  <w:style w:type="table" w:styleId="TableGrid">
    <w:name w:val="Table Grid"/>
    <w:basedOn w:val="TableNormal"/>
    <w:uiPriority w:val="39"/>
    <w:rsid w:val="00AC662F"/>
    <w:pPr>
      <w:widowControl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SitePages/Amendments-to-the-Recruitment-Guidance.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yperlink" Target="mailto:contratos_honduras@uni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unicef.org/en-us/list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gora.unicef.org/course/info.php?id=2221" TargetMode="Externa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Pineda Raquel</dc:creator>
  <cp:keywords/>
  <dc:description/>
  <cp:lastModifiedBy>Alejandra Bueso</cp:lastModifiedBy>
  <cp:revision>9</cp:revision>
  <dcterms:created xsi:type="dcterms:W3CDTF">2023-07-07T17:04:00Z</dcterms:created>
  <dcterms:modified xsi:type="dcterms:W3CDTF">2023-07-07T17:11:00Z</dcterms:modified>
</cp:coreProperties>
</file>