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EAD6" w14:textId="77777777" w:rsidR="00B34FD1" w:rsidRDefault="00B34FD1" w:rsidP="00C972F7">
      <w:pPr>
        <w:pStyle w:val="Title"/>
        <w:tabs>
          <w:tab w:val="left" w:pos="2070"/>
        </w:tabs>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047"/>
      </w:tblGrid>
      <w:tr w:rsidR="00B466A4" w14:paraId="40F338F1" w14:textId="77777777" w:rsidTr="007902F0">
        <w:trPr>
          <w:cantSplit/>
          <w:trHeight w:val="1485"/>
        </w:trPr>
        <w:tc>
          <w:tcPr>
            <w:tcW w:w="1458" w:type="dxa"/>
            <w:shd w:val="clear" w:color="auto" w:fill="FFFFFF"/>
            <w:vAlign w:val="center"/>
          </w:tcPr>
          <w:p w14:paraId="5597CA4A" w14:textId="77777777" w:rsidR="00B466A4" w:rsidRPr="00C87D05" w:rsidRDefault="000E0266">
            <w:pPr>
              <w:jc w:val="center"/>
              <w:rPr>
                <w:b/>
                <w:color w:val="FF0000"/>
                <w:sz w:val="22"/>
              </w:rPr>
            </w:pPr>
            <w:r>
              <w:rPr>
                <w:noProof/>
              </w:rPr>
              <w:drawing>
                <wp:inline distT="0" distB="0" distL="0" distR="0" wp14:anchorId="54E6448C" wp14:editId="20E0A4E0">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047" w:type="dxa"/>
            <w:shd w:val="clear" w:color="auto" w:fill="FFFFFF"/>
          </w:tcPr>
          <w:p w14:paraId="3B385BB7" w14:textId="77777777" w:rsidR="00B466A4" w:rsidRDefault="00B466A4" w:rsidP="00B466A4">
            <w:pPr>
              <w:jc w:val="center"/>
              <w:rPr>
                <w:b/>
                <w:sz w:val="22"/>
              </w:rPr>
            </w:pPr>
          </w:p>
          <w:p w14:paraId="7C23455B" w14:textId="77777777" w:rsidR="00B466A4" w:rsidRDefault="00B466A4" w:rsidP="00B466A4">
            <w:pPr>
              <w:jc w:val="center"/>
              <w:rPr>
                <w:b/>
                <w:sz w:val="22"/>
              </w:rPr>
            </w:pPr>
          </w:p>
          <w:p w14:paraId="7028B801" w14:textId="77777777" w:rsidR="00B466A4" w:rsidRDefault="00B466A4" w:rsidP="00B466A4">
            <w:pPr>
              <w:jc w:val="center"/>
              <w:rPr>
                <w:b/>
                <w:sz w:val="22"/>
              </w:rPr>
            </w:pPr>
          </w:p>
          <w:p w14:paraId="49A01AF5" w14:textId="1C62D5CA" w:rsidR="00B466A4" w:rsidRDefault="00AA6252" w:rsidP="00B466A4">
            <w:pPr>
              <w:jc w:val="center"/>
              <w:rPr>
                <w:b/>
                <w:sz w:val="22"/>
              </w:rPr>
            </w:pPr>
            <w:r>
              <w:rPr>
                <w:b/>
                <w:sz w:val="22"/>
              </w:rPr>
              <w:t xml:space="preserve">SPECIFIC </w:t>
            </w:r>
            <w:r w:rsidR="00B466A4">
              <w:rPr>
                <w:b/>
                <w:sz w:val="22"/>
              </w:rPr>
              <w:t>JOB PROFILE</w:t>
            </w:r>
          </w:p>
          <w:p w14:paraId="1E370CD0" w14:textId="77777777" w:rsidR="00B466A4" w:rsidRDefault="00B466A4" w:rsidP="00B466A4">
            <w:pPr>
              <w:jc w:val="center"/>
            </w:pPr>
          </w:p>
        </w:tc>
      </w:tr>
    </w:tbl>
    <w:p w14:paraId="4DDC43ED" w14:textId="490AB88C" w:rsidR="00B466A4" w:rsidRDefault="00B466A4" w:rsidP="00B466A4">
      <w:pPr>
        <w:pStyle w:val="Title"/>
        <w:jc w:val="left"/>
      </w:pPr>
    </w:p>
    <w:p w14:paraId="249FE200" w14:textId="43E11FAB"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rsidRPr="00D30F17" w14:paraId="3B24BAD1" w14:textId="77777777">
        <w:tc>
          <w:tcPr>
            <w:tcW w:w="8856" w:type="dxa"/>
            <w:tcBorders>
              <w:bottom w:val="single" w:sz="4" w:space="0" w:color="auto"/>
            </w:tcBorders>
            <w:shd w:val="clear" w:color="auto" w:fill="E0E0E0"/>
          </w:tcPr>
          <w:p w14:paraId="24ADE980" w14:textId="77777777" w:rsidR="00B466A4" w:rsidRPr="00D30F17" w:rsidRDefault="00B466A4">
            <w:pPr>
              <w:pStyle w:val="Heading1"/>
              <w:rPr>
                <w:sz w:val="20"/>
                <w:szCs w:val="20"/>
              </w:rPr>
            </w:pPr>
          </w:p>
          <w:p w14:paraId="3EE3A2A0" w14:textId="6419ADFE" w:rsidR="00B466A4" w:rsidRPr="00D30F17" w:rsidRDefault="00B466A4">
            <w:pPr>
              <w:pStyle w:val="Heading1"/>
              <w:rPr>
                <w:sz w:val="20"/>
                <w:szCs w:val="20"/>
              </w:rPr>
            </w:pPr>
            <w:r w:rsidRPr="00D30F17">
              <w:rPr>
                <w:sz w:val="20"/>
                <w:szCs w:val="20"/>
              </w:rPr>
              <w:t xml:space="preserve">II. </w:t>
            </w:r>
            <w:r w:rsidR="00AA6252" w:rsidRPr="00D30F17">
              <w:rPr>
                <w:sz w:val="20"/>
                <w:szCs w:val="20"/>
              </w:rPr>
              <w:t>Strategic Office Context and</w:t>
            </w:r>
            <w:r w:rsidR="0097359A" w:rsidRPr="00D30F17">
              <w:rPr>
                <w:sz w:val="20"/>
                <w:szCs w:val="20"/>
              </w:rPr>
              <w:t xml:space="preserve"> p</w:t>
            </w:r>
            <w:r w:rsidRPr="00D30F17">
              <w:rPr>
                <w:sz w:val="20"/>
                <w:szCs w:val="20"/>
              </w:rPr>
              <w:t>urpose for the job</w:t>
            </w:r>
          </w:p>
          <w:p w14:paraId="3DE2A6C5" w14:textId="77777777" w:rsidR="00B466A4" w:rsidRPr="00D30F17" w:rsidRDefault="00B466A4">
            <w:pPr>
              <w:pStyle w:val="Heading1"/>
              <w:rPr>
                <w:b w:val="0"/>
                <w:bCs w:val="0"/>
                <w:i/>
                <w:iCs/>
                <w:sz w:val="20"/>
                <w:szCs w:val="20"/>
              </w:rPr>
            </w:pPr>
          </w:p>
        </w:tc>
      </w:tr>
      <w:tr w:rsidR="00B466A4" w:rsidRPr="00D30F17" w14:paraId="15B702F1" w14:textId="77777777">
        <w:tc>
          <w:tcPr>
            <w:tcW w:w="8856" w:type="dxa"/>
          </w:tcPr>
          <w:p w14:paraId="1A5ABEA5" w14:textId="71EEB8E3" w:rsidR="00A973E9" w:rsidRDefault="00A973E9" w:rsidP="00A973E9">
            <w:pPr>
              <w:widowControl w:val="0"/>
              <w:autoSpaceDE w:val="0"/>
              <w:autoSpaceDN w:val="0"/>
              <w:adjustRightInd w:val="0"/>
              <w:jc w:val="both"/>
              <w:rPr>
                <w:rFonts w:cs="Arial"/>
                <w:szCs w:val="20"/>
              </w:rPr>
            </w:pPr>
            <w:r w:rsidRPr="00D30F17">
              <w:rPr>
                <w:rFonts w:cs="Cambria"/>
                <w:bCs/>
                <w:szCs w:val="20"/>
              </w:rPr>
              <w:t xml:space="preserve">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D30F17">
              <w:rPr>
                <w:rFonts w:cs="Cambria"/>
                <w:bCs/>
                <w:szCs w:val="20"/>
              </w:rPr>
              <w:t>bias</w:t>
            </w:r>
            <w:proofErr w:type="gramEnd"/>
            <w:r w:rsidRPr="00D30F17">
              <w:rPr>
                <w:rFonts w:cs="Cambria"/>
                <w:bCs/>
                <w:szCs w:val="20"/>
              </w:rPr>
              <w:t xml:space="preserve"> or favoritism. To the degree that any child has an unequal chance in life — in its social, political,</w:t>
            </w:r>
            <w:r w:rsidRPr="00D30F17">
              <w:rPr>
                <w:szCs w:val="20"/>
              </w:rPr>
              <w:t xml:space="preserve"> </w:t>
            </w:r>
            <w:r w:rsidRPr="00D30F17">
              <w:rPr>
                <w:rFonts w:cs="Cambria"/>
                <w:bCs/>
                <w:szCs w:val="20"/>
              </w:rPr>
              <w:t xml:space="preserve">economic, </w:t>
            </w:r>
            <w:proofErr w:type="gramStart"/>
            <w:r w:rsidRPr="00D30F17">
              <w:rPr>
                <w:rFonts w:cs="Cambria"/>
                <w:bCs/>
                <w:szCs w:val="20"/>
              </w:rPr>
              <w:t>civic</w:t>
            </w:r>
            <w:proofErr w:type="gramEnd"/>
            <w:r w:rsidRPr="00D30F17">
              <w:rPr>
                <w:rFonts w:cs="Cambria"/>
                <w:bCs/>
                <w:szCs w:val="20"/>
              </w:rPr>
              <w:t xml:space="preserve"> and cultural dimensions — her or his rights are violated. There is growing evidence that investing in the health, </w:t>
            </w:r>
            <w:proofErr w:type="gramStart"/>
            <w:r w:rsidRPr="00D30F17">
              <w:rPr>
                <w:rFonts w:cs="Cambria"/>
                <w:bCs/>
                <w:szCs w:val="20"/>
              </w:rPr>
              <w:t>education</w:t>
            </w:r>
            <w:proofErr w:type="gramEnd"/>
            <w:r w:rsidRPr="00D30F17">
              <w:rPr>
                <w:rFonts w:cs="Cambria"/>
                <w:bCs/>
                <w:szCs w:val="20"/>
              </w:rPr>
              <w:t xml:space="preserve"> and protection of a society’s most disadvantaged citizens — addressing inequity — not only will give all children the opportunity to fulfill their potential but also will lead to sustained growth and stability of countries. </w:t>
            </w:r>
            <w:proofErr w:type="gramStart"/>
            <w:r w:rsidRPr="00D30F17">
              <w:rPr>
                <w:rFonts w:cs="Cambria"/>
                <w:bCs/>
                <w:szCs w:val="20"/>
              </w:rPr>
              <w:t>This is why</w:t>
            </w:r>
            <w:proofErr w:type="gramEnd"/>
            <w:r w:rsidRPr="00D30F17">
              <w:rPr>
                <w:rFonts w:cs="Cambria"/>
                <w:bCs/>
                <w:szCs w:val="20"/>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nations</w:t>
            </w:r>
            <w:r w:rsidRPr="00D30F17">
              <w:rPr>
                <w:rFonts w:cs="Arial"/>
                <w:szCs w:val="20"/>
              </w:rPr>
              <w:t>.</w:t>
            </w:r>
          </w:p>
          <w:p w14:paraId="058B9B6E" w14:textId="77777777" w:rsidR="00EC68F6" w:rsidRDefault="00EC68F6" w:rsidP="00A973E9">
            <w:pPr>
              <w:widowControl w:val="0"/>
              <w:autoSpaceDE w:val="0"/>
              <w:autoSpaceDN w:val="0"/>
              <w:adjustRightInd w:val="0"/>
              <w:jc w:val="both"/>
              <w:rPr>
                <w:rFonts w:cs="Arial"/>
                <w:szCs w:val="20"/>
              </w:rPr>
            </w:pPr>
          </w:p>
          <w:p w14:paraId="5BC5D476" w14:textId="6401B5C3" w:rsidR="00EC68F6" w:rsidRPr="00EC68F6" w:rsidRDefault="00EC68F6" w:rsidP="00A973E9">
            <w:pPr>
              <w:widowControl w:val="0"/>
              <w:autoSpaceDE w:val="0"/>
              <w:autoSpaceDN w:val="0"/>
              <w:adjustRightInd w:val="0"/>
              <w:jc w:val="both"/>
              <w:rPr>
                <w:b/>
                <w:szCs w:val="20"/>
                <w:u w:val="single"/>
              </w:rPr>
            </w:pPr>
            <w:r w:rsidRPr="00EC68F6">
              <w:rPr>
                <w:b/>
                <w:szCs w:val="20"/>
                <w:u w:val="single"/>
              </w:rPr>
              <w:t>Strategic Context:</w:t>
            </w:r>
          </w:p>
          <w:p w14:paraId="125E2C18" w14:textId="77777777" w:rsidR="00EC68F6" w:rsidRDefault="00EC68F6" w:rsidP="00A973E9">
            <w:pPr>
              <w:widowControl w:val="0"/>
              <w:autoSpaceDE w:val="0"/>
              <w:autoSpaceDN w:val="0"/>
              <w:adjustRightInd w:val="0"/>
              <w:jc w:val="both"/>
              <w:rPr>
                <w:rFonts w:cs="Arial"/>
                <w:szCs w:val="20"/>
              </w:rPr>
            </w:pPr>
          </w:p>
          <w:p w14:paraId="0C723C1C" w14:textId="5BFF7D9A" w:rsidR="00EC68F6" w:rsidRDefault="00B53019" w:rsidP="00A973E9">
            <w:pPr>
              <w:widowControl w:val="0"/>
              <w:autoSpaceDE w:val="0"/>
              <w:autoSpaceDN w:val="0"/>
              <w:adjustRightInd w:val="0"/>
              <w:jc w:val="both"/>
              <w:rPr>
                <w:rFonts w:asciiTheme="minorBidi" w:hAnsiTheme="minorBidi"/>
                <w:lang w:val="en-GB"/>
              </w:rPr>
            </w:pPr>
            <w:r>
              <w:rPr>
                <w:rFonts w:asciiTheme="minorBidi" w:hAnsiTheme="minorBidi"/>
                <w:lang w:val="en-GB"/>
              </w:rPr>
              <w:t>In 2022, the Country Office established a PSEA committee and progressed with the preparation of PSEA SOPs and action plans. Due to the continued economic deterioration in Lebanon, an increase in cases of misconduct and abuse of power is expected given the escalating inequality, particularly for UN/UNICEF dealing with supply chains in USD.</w:t>
            </w:r>
          </w:p>
          <w:p w14:paraId="19ECFE06" w14:textId="77777777" w:rsidR="00B53019" w:rsidRDefault="00B53019" w:rsidP="00A973E9">
            <w:pPr>
              <w:widowControl w:val="0"/>
              <w:autoSpaceDE w:val="0"/>
              <w:autoSpaceDN w:val="0"/>
              <w:adjustRightInd w:val="0"/>
              <w:jc w:val="both"/>
              <w:rPr>
                <w:rFonts w:asciiTheme="minorBidi" w:hAnsiTheme="minorBidi"/>
                <w:lang w:val="en-GB"/>
              </w:rPr>
            </w:pPr>
          </w:p>
          <w:p w14:paraId="4C6273CB" w14:textId="47A48EA0" w:rsidR="00B53019" w:rsidRPr="00D05015" w:rsidRDefault="00B53019" w:rsidP="00A973E9">
            <w:pPr>
              <w:widowControl w:val="0"/>
              <w:autoSpaceDE w:val="0"/>
              <w:autoSpaceDN w:val="0"/>
              <w:adjustRightInd w:val="0"/>
              <w:jc w:val="both"/>
              <w:rPr>
                <w:rFonts w:cs="Arial"/>
                <w:szCs w:val="20"/>
                <w:lang w:val="en-GB"/>
              </w:rPr>
            </w:pPr>
            <w:r>
              <w:rPr>
                <w:rFonts w:asciiTheme="minorBidi" w:hAnsiTheme="minorBidi"/>
                <w:lang w:val="en-GB"/>
              </w:rPr>
              <w:t>In this context, the Office proposes the establishment of dedicated PSEA capacity to move forward with the development of PSEA standards, follow-up on SEA allegations, support to SEA victims and mainstream PSEA across LCP programmes</w:t>
            </w:r>
          </w:p>
          <w:p w14:paraId="6E37DD30" w14:textId="77777777" w:rsidR="00A973E9" w:rsidRPr="00D30F17" w:rsidRDefault="00A973E9" w:rsidP="00A973E9">
            <w:pPr>
              <w:widowControl w:val="0"/>
              <w:autoSpaceDE w:val="0"/>
              <w:autoSpaceDN w:val="0"/>
              <w:adjustRightInd w:val="0"/>
              <w:jc w:val="both"/>
              <w:rPr>
                <w:rFonts w:cs="Arial"/>
                <w:szCs w:val="20"/>
              </w:rPr>
            </w:pPr>
          </w:p>
          <w:p w14:paraId="236FEB4B" w14:textId="33C64043" w:rsidR="00A973E9" w:rsidRPr="00D30F17" w:rsidRDefault="00A973E9" w:rsidP="00A973E9">
            <w:pPr>
              <w:jc w:val="both"/>
              <w:rPr>
                <w:szCs w:val="20"/>
                <w:u w:val="single"/>
              </w:rPr>
            </w:pPr>
            <w:r w:rsidRPr="00D30F17">
              <w:rPr>
                <w:b/>
                <w:szCs w:val="20"/>
                <w:u w:val="single"/>
              </w:rPr>
              <w:t>Purpose for the job:</w:t>
            </w:r>
          </w:p>
          <w:p w14:paraId="102F2A49" w14:textId="77777777" w:rsidR="001D538E" w:rsidRPr="00D30F17" w:rsidRDefault="001D538E" w:rsidP="001D538E">
            <w:pPr>
              <w:rPr>
                <w:szCs w:val="20"/>
              </w:rPr>
            </w:pPr>
          </w:p>
          <w:p w14:paraId="0C48572B" w14:textId="77777777" w:rsidR="00D05015" w:rsidRPr="00D30F17" w:rsidRDefault="00D05015" w:rsidP="00D05015">
            <w:pPr>
              <w:rPr>
                <w:szCs w:val="20"/>
              </w:rPr>
            </w:pPr>
            <w:r w:rsidRPr="00D30F17">
              <w:rPr>
                <w:szCs w:val="20"/>
              </w:rPr>
              <w:t xml:space="preserve">The primary purpose of this post is to strengthen UNICEF, partner agencies and </w:t>
            </w:r>
            <w:proofErr w:type="spellStart"/>
            <w:r w:rsidRPr="00D30F17">
              <w:rPr>
                <w:szCs w:val="20"/>
              </w:rPr>
              <w:t>organisations</w:t>
            </w:r>
            <w:proofErr w:type="spellEnd"/>
            <w:r w:rsidRPr="00D30F17">
              <w:rPr>
                <w:szCs w:val="20"/>
              </w:rPr>
              <w:t xml:space="preserve"> working in Lebanon around the prevention and response to sexual exploitation and abuse, by providing dedicated technical assistance, including designing and implementing PSEA Action plan, integrating PSEA monitoring in Programme implementation, targeted capacity building activities for UNICEF staff and partners, engage communities for PSEA awareness raising, and strengthening inter-agency PSEA mechanisms. </w:t>
            </w:r>
          </w:p>
          <w:p w14:paraId="6EB62C8D" w14:textId="77777777" w:rsidR="001D538E" w:rsidRPr="00D30F17" w:rsidRDefault="001D538E" w:rsidP="001D538E">
            <w:pPr>
              <w:rPr>
                <w:szCs w:val="20"/>
              </w:rPr>
            </w:pPr>
          </w:p>
          <w:p w14:paraId="52B1B18C" w14:textId="56713660" w:rsidR="00C00C9F" w:rsidRPr="00D30F17" w:rsidRDefault="001D538E" w:rsidP="001D538E">
            <w:pPr>
              <w:jc w:val="both"/>
              <w:rPr>
                <w:szCs w:val="20"/>
              </w:rPr>
            </w:pPr>
            <w:r w:rsidRPr="00D30F17">
              <w:rPr>
                <w:szCs w:val="20"/>
              </w:rPr>
              <w:t xml:space="preserve">The staff will </w:t>
            </w:r>
            <w:r w:rsidR="00D05015">
              <w:rPr>
                <w:szCs w:val="20"/>
              </w:rPr>
              <w:t xml:space="preserve">report directly to the Representative at the D-2 level, and </w:t>
            </w:r>
            <w:r w:rsidRPr="00D30F17">
              <w:rPr>
                <w:szCs w:val="20"/>
              </w:rPr>
              <w:t>work closely with a range of sectors and agencies</w:t>
            </w:r>
            <w:r w:rsidR="00C8452E">
              <w:rPr>
                <w:szCs w:val="20"/>
              </w:rPr>
              <w:t xml:space="preserve">, </w:t>
            </w:r>
            <w:r w:rsidRPr="00D30F17">
              <w:rPr>
                <w:szCs w:val="20"/>
              </w:rPr>
              <w:t>coordinate with Deputy Representative and receive technical guidance from the Chief, Child Protection.</w:t>
            </w:r>
          </w:p>
          <w:p w14:paraId="28A3245E" w14:textId="7C75EA7D" w:rsidR="001D538E" w:rsidRPr="00D30F17" w:rsidRDefault="001D538E" w:rsidP="001D538E">
            <w:pPr>
              <w:jc w:val="both"/>
              <w:rPr>
                <w:szCs w:val="20"/>
              </w:rPr>
            </w:pPr>
          </w:p>
        </w:tc>
      </w:tr>
    </w:tbl>
    <w:p w14:paraId="28F89465" w14:textId="77777777" w:rsidR="00B466A4" w:rsidRDefault="00B466A4"/>
    <w:p w14:paraId="6361AD0C" w14:textId="77777777" w:rsidR="00B466A4" w:rsidRDefault="00B466A4"/>
    <w:p w14:paraId="6334DBCC" w14:textId="77777777" w:rsidR="0087620F" w:rsidRDefault="0087620F"/>
    <w:p w14:paraId="3A902CDA" w14:textId="77777777" w:rsidR="002E3628" w:rsidRDefault="002E3628"/>
    <w:p w14:paraId="7AE494DF" w14:textId="77777777" w:rsidR="002E3628" w:rsidRDefault="002E3628"/>
    <w:p w14:paraId="08037494" w14:textId="77777777" w:rsidR="002E3628" w:rsidRDefault="002E3628"/>
    <w:p w14:paraId="07794D96" w14:textId="77777777" w:rsidR="002E3628" w:rsidRDefault="002E36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rsidRPr="00791967" w14:paraId="713E79CA" w14:textId="77777777" w:rsidTr="00B30096">
        <w:tc>
          <w:tcPr>
            <w:tcW w:w="8630" w:type="dxa"/>
            <w:shd w:val="clear" w:color="auto" w:fill="E0E0E0"/>
          </w:tcPr>
          <w:p w14:paraId="353894B4" w14:textId="77777777" w:rsidR="00B466A4" w:rsidRPr="00D30F17" w:rsidRDefault="00B466A4">
            <w:pPr>
              <w:rPr>
                <w:rFonts w:asciiTheme="minorBidi" w:hAnsiTheme="minorBidi" w:cstheme="minorBidi"/>
                <w:b/>
                <w:bCs/>
                <w:szCs w:val="20"/>
              </w:rPr>
            </w:pPr>
          </w:p>
          <w:p w14:paraId="56AD9415" w14:textId="55B0412C" w:rsidR="00B466A4" w:rsidRPr="00D30F17" w:rsidRDefault="00B466A4">
            <w:pPr>
              <w:pStyle w:val="Heading1"/>
              <w:rPr>
                <w:rFonts w:asciiTheme="minorBidi" w:hAnsiTheme="minorBidi" w:cstheme="minorBidi"/>
                <w:i/>
                <w:sz w:val="20"/>
                <w:szCs w:val="20"/>
              </w:rPr>
            </w:pPr>
            <w:r w:rsidRPr="00D30F17">
              <w:rPr>
                <w:rFonts w:asciiTheme="minorBidi" w:hAnsiTheme="minorBidi" w:cstheme="minorBidi"/>
                <w:sz w:val="20"/>
                <w:szCs w:val="20"/>
              </w:rPr>
              <w:t>III. Key function</w:t>
            </w:r>
            <w:r w:rsidR="004015C5" w:rsidRPr="00D30F17">
              <w:rPr>
                <w:rFonts w:asciiTheme="minorBidi" w:hAnsiTheme="minorBidi" w:cstheme="minorBidi"/>
                <w:sz w:val="20"/>
                <w:szCs w:val="20"/>
              </w:rPr>
              <w:t>s</w:t>
            </w:r>
            <w:r w:rsidRPr="00D30F17">
              <w:rPr>
                <w:rFonts w:asciiTheme="minorBidi" w:hAnsiTheme="minorBidi" w:cstheme="minorBidi"/>
                <w:sz w:val="20"/>
                <w:szCs w:val="20"/>
              </w:rPr>
              <w:t xml:space="preserve">, </w:t>
            </w:r>
            <w:proofErr w:type="gramStart"/>
            <w:r w:rsidRPr="00D30F17">
              <w:rPr>
                <w:rFonts w:asciiTheme="minorBidi" w:hAnsiTheme="minorBidi" w:cstheme="minorBidi"/>
                <w:sz w:val="20"/>
                <w:szCs w:val="20"/>
              </w:rPr>
              <w:t>accountabi</w:t>
            </w:r>
            <w:r w:rsidR="00DC4A55" w:rsidRPr="00D30F17">
              <w:rPr>
                <w:rFonts w:asciiTheme="minorBidi" w:hAnsiTheme="minorBidi" w:cstheme="minorBidi"/>
                <w:sz w:val="20"/>
                <w:szCs w:val="20"/>
              </w:rPr>
              <w:t>lities</w:t>
            </w:r>
            <w:proofErr w:type="gramEnd"/>
            <w:r w:rsidR="00DC4A55" w:rsidRPr="00D30F17">
              <w:rPr>
                <w:rFonts w:asciiTheme="minorBidi" w:hAnsiTheme="minorBidi" w:cstheme="minorBidi"/>
                <w:sz w:val="20"/>
                <w:szCs w:val="20"/>
              </w:rPr>
              <w:t xml:space="preserve"> and related duties/tasks:</w:t>
            </w:r>
          </w:p>
          <w:p w14:paraId="5C16C989" w14:textId="77777777" w:rsidR="00B466A4" w:rsidRPr="00D30F17" w:rsidRDefault="00B466A4">
            <w:pPr>
              <w:rPr>
                <w:rFonts w:asciiTheme="minorBidi" w:hAnsiTheme="minorBidi" w:cstheme="minorBidi"/>
                <w:i/>
                <w:iCs/>
                <w:szCs w:val="20"/>
              </w:rPr>
            </w:pPr>
          </w:p>
        </w:tc>
      </w:tr>
      <w:tr w:rsidR="00B30096" w:rsidRPr="00791967" w14:paraId="039F82AF" w14:textId="77777777" w:rsidTr="00D30F17">
        <w:trPr>
          <w:trHeight w:val="6208"/>
        </w:trPr>
        <w:tc>
          <w:tcPr>
            <w:tcW w:w="8630" w:type="dxa"/>
          </w:tcPr>
          <w:p w14:paraId="2B4A10F3" w14:textId="77777777" w:rsidR="00B30096" w:rsidRPr="00D30F17" w:rsidRDefault="000041A4" w:rsidP="001E77D1">
            <w:pPr>
              <w:pStyle w:val="TableParagraph"/>
              <w:numPr>
                <w:ilvl w:val="0"/>
                <w:numId w:val="31"/>
              </w:numPr>
              <w:tabs>
                <w:tab w:val="left" w:pos="468"/>
              </w:tabs>
              <w:spacing w:before="119"/>
              <w:ind w:right="362"/>
              <w:jc w:val="both"/>
              <w:rPr>
                <w:rFonts w:asciiTheme="minorBidi" w:hAnsiTheme="minorBidi" w:cstheme="minorBidi"/>
                <w:b/>
                <w:sz w:val="20"/>
                <w:szCs w:val="20"/>
              </w:rPr>
            </w:pPr>
            <w:r w:rsidRPr="00D30F17">
              <w:rPr>
                <w:rFonts w:asciiTheme="minorBidi" w:hAnsiTheme="minorBidi" w:cstheme="minorBidi"/>
                <w:b/>
                <w:sz w:val="20"/>
                <w:szCs w:val="20"/>
              </w:rPr>
              <w:t xml:space="preserve">PSEA integration across the Country Office </w:t>
            </w:r>
          </w:p>
          <w:p w14:paraId="50DD4030" w14:textId="2A53A37B" w:rsidR="001E77D1" w:rsidRPr="00D30F17" w:rsidRDefault="001E77D1" w:rsidP="001E77D1">
            <w:pPr>
              <w:pStyle w:val="TableParagraph"/>
              <w:numPr>
                <w:ilvl w:val="1"/>
                <w:numId w:val="31"/>
              </w:numPr>
              <w:tabs>
                <w:tab w:val="left" w:pos="468"/>
              </w:tabs>
              <w:spacing w:before="119"/>
              <w:ind w:left="739" w:right="305"/>
              <w:jc w:val="both"/>
              <w:rPr>
                <w:rFonts w:asciiTheme="minorBidi" w:hAnsiTheme="minorBidi" w:cstheme="minorBidi"/>
                <w:sz w:val="20"/>
                <w:szCs w:val="20"/>
              </w:rPr>
            </w:pPr>
            <w:r w:rsidRPr="00D30F17">
              <w:rPr>
                <w:rFonts w:asciiTheme="minorBidi" w:hAnsiTheme="minorBidi" w:cstheme="minorBidi"/>
                <w:sz w:val="20"/>
                <w:szCs w:val="20"/>
              </w:rPr>
              <w:t xml:space="preserve">Provide guidance and support to UNICEF Lebanon Country Office in coordination with respective </w:t>
            </w:r>
            <w:r w:rsidR="00FE5B1A" w:rsidRPr="00D30F17">
              <w:rPr>
                <w:rFonts w:asciiTheme="minorBidi" w:hAnsiTheme="minorBidi" w:cstheme="minorBidi"/>
                <w:sz w:val="20"/>
                <w:szCs w:val="20"/>
              </w:rPr>
              <w:t>S</w:t>
            </w:r>
            <w:r w:rsidRPr="00D30F17">
              <w:rPr>
                <w:rFonts w:asciiTheme="minorBidi" w:hAnsiTheme="minorBidi" w:cstheme="minorBidi"/>
                <w:sz w:val="20"/>
                <w:szCs w:val="20"/>
              </w:rPr>
              <w:t>ections’ PSEA Resource Persons.</w:t>
            </w:r>
          </w:p>
          <w:p w14:paraId="52F44FC5" w14:textId="77777777" w:rsidR="001E77D1" w:rsidRPr="00D30F17" w:rsidRDefault="001E77D1" w:rsidP="001E77D1">
            <w:pPr>
              <w:pStyle w:val="TableParagraph"/>
              <w:numPr>
                <w:ilvl w:val="1"/>
                <w:numId w:val="31"/>
              </w:numPr>
              <w:tabs>
                <w:tab w:val="left" w:pos="468"/>
              </w:tabs>
              <w:spacing w:before="119"/>
              <w:ind w:left="739" w:right="305"/>
              <w:jc w:val="both"/>
              <w:rPr>
                <w:rFonts w:asciiTheme="minorBidi" w:hAnsiTheme="minorBidi" w:cstheme="minorBidi"/>
                <w:sz w:val="20"/>
                <w:szCs w:val="20"/>
              </w:rPr>
            </w:pPr>
            <w:r w:rsidRPr="00D30F17">
              <w:rPr>
                <w:rFonts w:asciiTheme="minorBidi" w:hAnsiTheme="minorBidi" w:cstheme="minorBidi"/>
                <w:sz w:val="20"/>
                <w:szCs w:val="20"/>
              </w:rPr>
              <w:t>Update UNICEF Lebanon’s PSEA Action Plan and provide technical support and monitoring on the implementation of the PSEA Action Plan in the country.</w:t>
            </w:r>
          </w:p>
          <w:p w14:paraId="01A52CB6" w14:textId="73D98399" w:rsidR="001E77D1" w:rsidRPr="00D30F17" w:rsidRDefault="00CD2C73" w:rsidP="001E77D1">
            <w:pPr>
              <w:pStyle w:val="TableParagraph"/>
              <w:numPr>
                <w:ilvl w:val="1"/>
                <w:numId w:val="31"/>
              </w:numPr>
              <w:tabs>
                <w:tab w:val="left" w:pos="468"/>
              </w:tabs>
              <w:spacing w:before="119"/>
              <w:ind w:left="739" w:right="305"/>
              <w:jc w:val="both"/>
              <w:rPr>
                <w:rFonts w:asciiTheme="minorBidi" w:hAnsiTheme="minorBidi" w:cstheme="minorBidi"/>
                <w:sz w:val="20"/>
                <w:szCs w:val="20"/>
              </w:rPr>
            </w:pPr>
            <w:r>
              <w:rPr>
                <w:rFonts w:asciiTheme="minorBidi" w:hAnsiTheme="minorBidi" w:cstheme="minorBidi"/>
                <w:sz w:val="20"/>
                <w:szCs w:val="20"/>
              </w:rPr>
              <w:t>Manage</w:t>
            </w:r>
            <w:r w:rsidR="001E77D1" w:rsidRPr="00D30F17">
              <w:rPr>
                <w:rFonts w:asciiTheme="minorBidi" w:hAnsiTheme="minorBidi" w:cstheme="minorBidi"/>
                <w:sz w:val="20"/>
                <w:szCs w:val="20"/>
              </w:rPr>
              <w:t xml:space="preserve"> the implementation and analysis of PSEA assessment of Implementing Partners (IPs), identify challenges, capacity building needs, and support partners to establish mechanisms to identify and investigate SEA and refer survivors to the required assistance. </w:t>
            </w:r>
          </w:p>
          <w:p w14:paraId="38B0E40F" w14:textId="641AB631" w:rsidR="001E77D1" w:rsidRPr="00D30F17" w:rsidRDefault="00CD2C73" w:rsidP="001E77D1">
            <w:pPr>
              <w:pStyle w:val="TableParagraph"/>
              <w:numPr>
                <w:ilvl w:val="1"/>
                <w:numId w:val="31"/>
              </w:numPr>
              <w:tabs>
                <w:tab w:val="left" w:pos="468"/>
              </w:tabs>
              <w:spacing w:before="119"/>
              <w:ind w:left="739" w:right="305"/>
              <w:jc w:val="both"/>
              <w:rPr>
                <w:rFonts w:asciiTheme="minorBidi" w:hAnsiTheme="minorBidi" w:cstheme="minorBidi"/>
                <w:sz w:val="20"/>
                <w:szCs w:val="20"/>
              </w:rPr>
            </w:pPr>
            <w:r>
              <w:rPr>
                <w:rFonts w:asciiTheme="minorBidi" w:hAnsiTheme="minorBidi" w:cstheme="minorBidi"/>
                <w:sz w:val="20"/>
                <w:szCs w:val="20"/>
              </w:rPr>
              <w:t xml:space="preserve">Coordinate with </w:t>
            </w:r>
            <w:r w:rsidR="001E77D1" w:rsidRPr="00D30F17">
              <w:rPr>
                <w:rFonts w:asciiTheme="minorBidi" w:hAnsiTheme="minorBidi" w:cstheme="minorBidi"/>
                <w:sz w:val="20"/>
                <w:szCs w:val="20"/>
              </w:rPr>
              <w:t>partners to use the established SEA reporting mechanism for effective reporting and referral, in coordination with UNICEF Child Protection and UNICEF Field Offices within the existing systems including case management.</w:t>
            </w:r>
          </w:p>
          <w:p w14:paraId="7529F827" w14:textId="77777777" w:rsidR="001E77D1" w:rsidRPr="00D30F17" w:rsidRDefault="001E77D1" w:rsidP="001E77D1">
            <w:pPr>
              <w:pStyle w:val="TableParagraph"/>
              <w:numPr>
                <w:ilvl w:val="1"/>
                <w:numId w:val="31"/>
              </w:numPr>
              <w:tabs>
                <w:tab w:val="left" w:pos="468"/>
              </w:tabs>
              <w:spacing w:before="119"/>
              <w:ind w:left="739" w:right="305"/>
              <w:jc w:val="both"/>
              <w:rPr>
                <w:rFonts w:asciiTheme="minorBidi" w:hAnsiTheme="minorBidi" w:cstheme="minorBidi"/>
                <w:sz w:val="20"/>
                <w:szCs w:val="20"/>
              </w:rPr>
            </w:pPr>
            <w:r w:rsidRPr="00D30F17">
              <w:rPr>
                <w:rFonts w:asciiTheme="minorBidi" w:hAnsiTheme="minorBidi" w:cstheme="minorBidi"/>
                <w:sz w:val="20"/>
                <w:szCs w:val="20"/>
              </w:rPr>
              <w:t xml:space="preserve">Support partners to establish and/or strengthen SEA reporting and referral mechanism and engage communities for further awareness raising. </w:t>
            </w:r>
          </w:p>
          <w:p w14:paraId="6621DA44" w14:textId="614DEABB" w:rsidR="001E77D1" w:rsidRPr="00D30F17" w:rsidRDefault="001E77D1" w:rsidP="001E77D1">
            <w:pPr>
              <w:pStyle w:val="TableParagraph"/>
              <w:numPr>
                <w:ilvl w:val="1"/>
                <w:numId w:val="31"/>
              </w:numPr>
              <w:tabs>
                <w:tab w:val="left" w:pos="468"/>
              </w:tabs>
              <w:spacing w:before="119"/>
              <w:ind w:left="739" w:right="305"/>
              <w:jc w:val="both"/>
              <w:rPr>
                <w:rFonts w:asciiTheme="minorBidi" w:hAnsiTheme="minorBidi" w:cstheme="minorBidi"/>
                <w:sz w:val="20"/>
                <w:szCs w:val="20"/>
              </w:rPr>
            </w:pPr>
            <w:r w:rsidRPr="00D30F17">
              <w:rPr>
                <w:rFonts w:asciiTheme="minorBidi" w:hAnsiTheme="minorBidi" w:cstheme="minorBidi"/>
                <w:sz w:val="20"/>
                <w:szCs w:val="20"/>
              </w:rPr>
              <w:t>Contribute to strengthening inter-sectoral contribution to prevention and response to SEA and enhance capacity of UNICEF PSEA Resource Persons to lead PSEA activities and PSEA integration into Programmatic visits and/or Field visits in their sections in coordination with UNICEF Planning, Monitoring and Evaluation</w:t>
            </w:r>
            <w:r w:rsidR="00791967" w:rsidRPr="00D30F17">
              <w:rPr>
                <w:rFonts w:asciiTheme="minorBidi" w:hAnsiTheme="minorBidi" w:cstheme="minorBidi"/>
                <w:sz w:val="20"/>
                <w:szCs w:val="20"/>
              </w:rPr>
              <w:t xml:space="preserve"> functions</w:t>
            </w:r>
            <w:r w:rsidRPr="00D30F17">
              <w:rPr>
                <w:rFonts w:asciiTheme="minorBidi" w:hAnsiTheme="minorBidi" w:cstheme="minorBidi"/>
                <w:sz w:val="20"/>
                <w:szCs w:val="20"/>
              </w:rPr>
              <w:t>.</w:t>
            </w:r>
          </w:p>
          <w:p w14:paraId="3BBF4456" w14:textId="0005A53D" w:rsidR="001E77D1" w:rsidRPr="00D30F17" w:rsidRDefault="00CD2C73" w:rsidP="001E77D1">
            <w:pPr>
              <w:pStyle w:val="TableParagraph"/>
              <w:numPr>
                <w:ilvl w:val="1"/>
                <w:numId w:val="31"/>
              </w:numPr>
              <w:tabs>
                <w:tab w:val="left" w:pos="468"/>
              </w:tabs>
              <w:spacing w:before="119"/>
              <w:ind w:left="739" w:right="305"/>
              <w:jc w:val="both"/>
              <w:rPr>
                <w:rFonts w:asciiTheme="minorBidi" w:hAnsiTheme="minorBidi" w:cstheme="minorBidi"/>
                <w:sz w:val="20"/>
                <w:szCs w:val="20"/>
              </w:rPr>
            </w:pPr>
            <w:r>
              <w:rPr>
                <w:rFonts w:asciiTheme="minorBidi" w:hAnsiTheme="minorBidi" w:cstheme="minorBidi"/>
                <w:sz w:val="20"/>
                <w:szCs w:val="20"/>
              </w:rPr>
              <w:t xml:space="preserve">Coordinate and manage </w:t>
            </w:r>
            <w:r w:rsidR="001E77D1" w:rsidRPr="00D30F17">
              <w:rPr>
                <w:rFonts w:asciiTheme="minorBidi" w:hAnsiTheme="minorBidi" w:cstheme="minorBidi"/>
                <w:sz w:val="20"/>
                <w:szCs w:val="20"/>
              </w:rPr>
              <w:t>effective utilization of the existing PSEA communication materials in coordination with UN agencies and UNICEF Sections, and to develop if needed.</w:t>
            </w:r>
          </w:p>
          <w:p w14:paraId="55323EC9" w14:textId="14A402CE" w:rsidR="001E77D1" w:rsidRPr="00D30F17" w:rsidRDefault="001E77D1" w:rsidP="00791967">
            <w:pPr>
              <w:pStyle w:val="TableParagraph"/>
              <w:numPr>
                <w:ilvl w:val="1"/>
                <w:numId w:val="31"/>
              </w:numPr>
              <w:tabs>
                <w:tab w:val="left" w:pos="468"/>
              </w:tabs>
              <w:spacing w:before="119"/>
              <w:ind w:left="739" w:right="305"/>
              <w:jc w:val="both"/>
              <w:rPr>
                <w:rFonts w:asciiTheme="minorBidi" w:hAnsiTheme="minorBidi" w:cstheme="minorBidi"/>
                <w:b/>
                <w:sz w:val="20"/>
                <w:szCs w:val="20"/>
              </w:rPr>
            </w:pPr>
            <w:r w:rsidRPr="00D30F17">
              <w:rPr>
                <w:rFonts w:asciiTheme="minorBidi" w:hAnsiTheme="minorBidi" w:cstheme="minorBidi"/>
                <w:sz w:val="20"/>
                <w:szCs w:val="20"/>
              </w:rPr>
              <w:t>Maintenance and tracking of UNICEF’s progress with PSEA indicators for the office</w:t>
            </w:r>
            <w:r w:rsidRPr="00D30F17">
              <w:rPr>
                <w:rFonts w:asciiTheme="minorBidi" w:hAnsiTheme="minorBidi" w:cstheme="minorBidi"/>
                <w:color w:val="000000"/>
                <w:sz w:val="20"/>
                <w:szCs w:val="20"/>
              </w:rPr>
              <w:t>.</w:t>
            </w:r>
          </w:p>
        </w:tc>
      </w:tr>
      <w:tr w:rsidR="00B30096" w:rsidRPr="00791967" w14:paraId="659EAF4A" w14:textId="77777777" w:rsidTr="00E019D1">
        <w:trPr>
          <w:trHeight w:val="3532"/>
        </w:trPr>
        <w:tc>
          <w:tcPr>
            <w:tcW w:w="8630" w:type="dxa"/>
          </w:tcPr>
          <w:p w14:paraId="7A88EA59" w14:textId="77777777" w:rsidR="00791967" w:rsidRPr="00D30F17" w:rsidRDefault="00791967" w:rsidP="00791967">
            <w:pPr>
              <w:pStyle w:val="TableParagraph"/>
              <w:numPr>
                <w:ilvl w:val="0"/>
                <w:numId w:val="31"/>
              </w:numPr>
              <w:tabs>
                <w:tab w:val="left" w:pos="468"/>
              </w:tabs>
              <w:spacing w:before="119"/>
              <w:ind w:right="362"/>
              <w:jc w:val="both"/>
              <w:rPr>
                <w:rFonts w:asciiTheme="minorBidi" w:hAnsiTheme="minorBidi" w:cstheme="minorBidi"/>
                <w:b/>
                <w:sz w:val="20"/>
                <w:szCs w:val="20"/>
              </w:rPr>
            </w:pPr>
            <w:r w:rsidRPr="00D30F17">
              <w:rPr>
                <w:rFonts w:asciiTheme="minorBidi" w:hAnsiTheme="minorBidi" w:cstheme="minorBidi"/>
                <w:b/>
                <w:sz w:val="20"/>
                <w:szCs w:val="20"/>
              </w:rPr>
              <w:t xml:space="preserve">Receiving and responding to SEA allegations within UNICEF Country Office  </w:t>
            </w:r>
          </w:p>
          <w:p w14:paraId="71934593" w14:textId="77777777" w:rsidR="00791967" w:rsidRPr="00D30F17" w:rsidRDefault="00791967" w:rsidP="00791967">
            <w:pPr>
              <w:pStyle w:val="TableParagraph"/>
              <w:numPr>
                <w:ilvl w:val="1"/>
                <w:numId w:val="31"/>
              </w:numPr>
              <w:tabs>
                <w:tab w:val="left" w:pos="468"/>
              </w:tabs>
              <w:spacing w:before="119"/>
              <w:ind w:left="739" w:right="305"/>
              <w:jc w:val="both"/>
              <w:rPr>
                <w:rFonts w:asciiTheme="minorBidi" w:hAnsiTheme="minorBidi" w:cstheme="minorBidi"/>
                <w:sz w:val="20"/>
                <w:szCs w:val="20"/>
              </w:rPr>
            </w:pPr>
            <w:r w:rsidRPr="00D30F17">
              <w:rPr>
                <w:rFonts w:asciiTheme="minorBidi" w:hAnsiTheme="minorBidi" w:cstheme="minorBidi"/>
                <w:sz w:val="20"/>
                <w:szCs w:val="20"/>
              </w:rPr>
              <w:t xml:space="preserve">Immediately refer victims/survivors to appropriate service providers so that they receive the medical, psychosocial, </w:t>
            </w:r>
            <w:proofErr w:type="gramStart"/>
            <w:r w:rsidRPr="00D30F17">
              <w:rPr>
                <w:rFonts w:asciiTheme="minorBidi" w:hAnsiTheme="minorBidi" w:cstheme="minorBidi"/>
                <w:sz w:val="20"/>
                <w:szCs w:val="20"/>
              </w:rPr>
              <w:t>legal</w:t>
            </w:r>
            <w:proofErr w:type="gramEnd"/>
            <w:r w:rsidRPr="00D30F17">
              <w:rPr>
                <w:rFonts w:asciiTheme="minorBidi" w:hAnsiTheme="minorBidi" w:cstheme="minorBidi"/>
                <w:sz w:val="20"/>
                <w:szCs w:val="20"/>
              </w:rPr>
              <w:t xml:space="preserve"> and material support they may need; provide support to implementing partners in handling SEA allegations and provision of support to survivors.</w:t>
            </w:r>
          </w:p>
          <w:p w14:paraId="39E11250" w14:textId="073BE0EA" w:rsidR="00791967" w:rsidRPr="00D30F17" w:rsidRDefault="00CD2C73" w:rsidP="00791967">
            <w:pPr>
              <w:pStyle w:val="TableParagraph"/>
              <w:numPr>
                <w:ilvl w:val="1"/>
                <w:numId w:val="31"/>
              </w:numPr>
              <w:tabs>
                <w:tab w:val="left" w:pos="468"/>
              </w:tabs>
              <w:spacing w:before="119"/>
              <w:ind w:left="739" w:right="305"/>
              <w:jc w:val="both"/>
              <w:rPr>
                <w:rFonts w:asciiTheme="minorBidi" w:hAnsiTheme="minorBidi" w:cstheme="minorBidi"/>
                <w:sz w:val="20"/>
                <w:szCs w:val="20"/>
              </w:rPr>
            </w:pPr>
            <w:r>
              <w:rPr>
                <w:rFonts w:asciiTheme="minorBidi" w:hAnsiTheme="minorBidi" w:cstheme="minorBidi"/>
                <w:sz w:val="20"/>
                <w:szCs w:val="20"/>
              </w:rPr>
              <w:t>Document and manage</w:t>
            </w:r>
            <w:r w:rsidR="00791967" w:rsidRPr="00D30F17">
              <w:rPr>
                <w:rFonts w:asciiTheme="minorBidi" w:hAnsiTheme="minorBidi" w:cstheme="minorBidi"/>
                <w:sz w:val="20"/>
                <w:szCs w:val="20"/>
              </w:rPr>
              <w:t xml:space="preserve"> reported SEA allegations in a confidential manner within the UNICEF notification alert and inter-agency information sharing procedure agreed with the inter-agency PSEA Network.</w:t>
            </w:r>
          </w:p>
          <w:p w14:paraId="3C24AA1B" w14:textId="42ECE310" w:rsidR="004948A5" w:rsidRPr="00E019D1" w:rsidRDefault="00791967" w:rsidP="00E019D1">
            <w:pPr>
              <w:pStyle w:val="TableParagraph"/>
              <w:numPr>
                <w:ilvl w:val="1"/>
                <w:numId w:val="31"/>
              </w:numPr>
              <w:tabs>
                <w:tab w:val="left" w:pos="468"/>
              </w:tabs>
              <w:spacing w:before="119"/>
              <w:ind w:left="739" w:right="305"/>
              <w:jc w:val="both"/>
              <w:rPr>
                <w:rFonts w:asciiTheme="minorBidi" w:hAnsiTheme="minorBidi" w:cstheme="minorBidi"/>
                <w:sz w:val="20"/>
                <w:szCs w:val="20"/>
              </w:rPr>
            </w:pPr>
            <w:r w:rsidRPr="00D30F17">
              <w:rPr>
                <w:rFonts w:asciiTheme="minorBidi" w:hAnsiTheme="minorBidi" w:cstheme="minorBidi"/>
                <w:sz w:val="20"/>
                <w:szCs w:val="20"/>
              </w:rPr>
              <w:t>In coordination with Child Protection staff, ensure age-appropriate assistance including psychosocial, medical, safety and legal services are provided to survivors of SEA via established GBV and child protection referral mechanism and UNICEF policies on SEA response.</w:t>
            </w:r>
          </w:p>
        </w:tc>
      </w:tr>
      <w:tr w:rsidR="00B30096" w:rsidRPr="00791967" w14:paraId="60FE881B" w14:textId="77777777" w:rsidTr="00B30096">
        <w:tc>
          <w:tcPr>
            <w:tcW w:w="8630" w:type="dxa"/>
          </w:tcPr>
          <w:p w14:paraId="71A2133F" w14:textId="45C570CF" w:rsidR="00F10CCC" w:rsidRPr="00D30F17" w:rsidRDefault="00F10CCC" w:rsidP="00F10CCC">
            <w:pPr>
              <w:pStyle w:val="TableParagraph"/>
              <w:numPr>
                <w:ilvl w:val="0"/>
                <w:numId w:val="31"/>
              </w:numPr>
              <w:tabs>
                <w:tab w:val="left" w:pos="468"/>
              </w:tabs>
              <w:spacing w:before="119"/>
              <w:ind w:right="362"/>
              <w:jc w:val="both"/>
              <w:rPr>
                <w:rFonts w:asciiTheme="minorBidi" w:hAnsiTheme="minorBidi" w:cstheme="minorBidi"/>
                <w:b/>
                <w:sz w:val="20"/>
                <w:szCs w:val="20"/>
              </w:rPr>
            </w:pPr>
            <w:r w:rsidRPr="00D30F17">
              <w:rPr>
                <w:rFonts w:asciiTheme="minorBidi" w:hAnsiTheme="minorBidi" w:cstheme="minorBidi"/>
                <w:b/>
                <w:sz w:val="20"/>
                <w:szCs w:val="20"/>
              </w:rPr>
              <w:t xml:space="preserve">Community Engagement and Risk </w:t>
            </w:r>
            <w:r w:rsidR="00E019D1">
              <w:rPr>
                <w:rFonts w:asciiTheme="minorBidi" w:hAnsiTheme="minorBidi" w:cstheme="minorBidi"/>
                <w:b/>
                <w:sz w:val="20"/>
                <w:szCs w:val="20"/>
              </w:rPr>
              <w:t>M</w:t>
            </w:r>
            <w:r w:rsidRPr="00D30F17">
              <w:rPr>
                <w:rFonts w:asciiTheme="minorBidi" w:hAnsiTheme="minorBidi" w:cstheme="minorBidi"/>
                <w:b/>
                <w:sz w:val="20"/>
                <w:szCs w:val="20"/>
              </w:rPr>
              <w:t xml:space="preserve">itigation </w:t>
            </w:r>
          </w:p>
          <w:p w14:paraId="062291A3" w14:textId="1BB99EBB" w:rsidR="00617319" w:rsidRPr="00D30F17" w:rsidRDefault="00617319" w:rsidP="00617319">
            <w:pPr>
              <w:pStyle w:val="TableParagraph"/>
              <w:numPr>
                <w:ilvl w:val="1"/>
                <w:numId w:val="31"/>
              </w:numPr>
              <w:tabs>
                <w:tab w:val="left" w:pos="468"/>
              </w:tabs>
              <w:spacing w:before="119"/>
              <w:ind w:left="739" w:right="305"/>
              <w:jc w:val="both"/>
              <w:rPr>
                <w:rFonts w:asciiTheme="minorBidi" w:hAnsiTheme="minorBidi" w:cstheme="minorBidi"/>
                <w:sz w:val="20"/>
                <w:szCs w:val="20"/>
              </w:rPr>
            </w:pPr>
            <w:r w:rsidRPr="00D30F17">
              <w:rPr>
                <w:rFonts w:asciiTheme="minorBidi" w:hAnsiTheme="minorBidi" w:cstheme="minorBidi"/>
                <w:sz w:val="20"/>
                <w:szCs w:val="20"/>
              </w:rPr>
              <w:t xml:space="preserve">Identify opportunities across UNICEF programmes for community sensitization, risk assessment and capacity building on SEA with partners and civil society. </w:t>
            </w:r>
          </w:p>
          <w:p w14:paraId="7739D9C0" w14:textId="3B0B27A7" w:rsidR="00617319" w:rsidRPr="00D30F17" w:rsidRDefault="00617319" w:rsidP="00617319">
            <w:pPr>
              <w:pStyle w:val="TableParagraph"/>
              <w:numPr>
                <w:ilvl w:val="1"/>
                <w:numId w:val="31"/>
              </w:numPr>
              <w:tabs>
                <w:tab w:val="left" w:pos="468"/>
              </w:tabs>
              <w:spacing w:before="119"/>
              <w:ind w:left="739" w:right="305"/>
              <w:jc w:val="both"/>
              <w:rPr>
                <w:rFonts w:asciiTheme="minorBidi" w:hAnsiTheme="minorBidi" w:cstheme="minorBidi"/>
                <w:sz w:val="20"/>
                <w:szCs w:val="20"/>
              </w:rPr>
            </w:pPr>
            <w:r w:rsidRPr="00D30F17">
              <w:rPr>
                <w:rFonts w:asciiTheme="minorBidi" w:hAnsiTheme="minorBidi" w:cstheme="minorBidi"/>
                <w:sz w:val="20"/>
                <w:szCs w:val="20"/>
              </w:rPr>
              <w:t>Support programme sections to identify and respond to SEA risks across UNICEF programme areas and support community awareness and consultations to mitigate SEA risks.</w:t>
            </w:r>
          </w:p>
          <w:p w14:paraId="5F46804D" w14:textId="77777777" w:rsidR="00617319" w:rsidRPr="000E010A" w:rsidRDefault="00617319" w:rsidP="00E019D1">
            <w:pPr>
              <w:pStyle w:val="TableParagraph"/>
              <w:numPr>
                <w:ilvl w:val="1"/>
                <w:numId w:val="31"/>
              </w:numPr>
              <w:tabs>
                <w:tab w:val="left" w:pos="468"/>
              </w:tabs>
              <w:spacing w:before="119"/>
              <w:ind w:left="739" w:right="305"/>
              <w:jc w:val="both"/>
              <w:rPr>
                <w:rFonts w:asciiTheme="minorBidi" w:hAnsiTheme="minorBidi" w:cstheme="minorBidi"/>
                <w:b/>
                <w:sz w:val="20"/>
                <w:szCs w:val="20"/>
              </w:rPr>
            </w:pPr>
            <w:r w:rsidRPr="00D30F17">
              <w:rPr>
                <w:rFonts w:asciiTheme="minorBidi" w:hAnsiTheme="minorBidi" w:cstheme="minorBidi"/>
                <w:sz w:val="20"/>
                <w:szCs w:val="20"/>
              </w:rPr>
              <w:t>In liaison with the Inter-Agency PSEA Network, support and encourage utilization of awareness raising materials for UNICEF and partners.</w:t>
            </w:r>
          </w:p>
          <w:p w14:paraId="27B189C1" w14:textId="017ACE3C" w:rsidR="000E010A" w:rsidRPr="00D30F17" w:rsidRDefault="000E010A" w:rsidP="000E010A">
            <w:pPr>
              <w:pStyle w:val="TableParagraph"/>
              <w:tabs>
                <w:tab w:val="left" w:pos="468"/>
              </w:tabs>
              <w:spacing w:before="119"/>
              <w:ind w:left="739" w:right="305"/>
              <w:jc w:val="both"/>
              <w:rPr>
                <w:rFonts w:asciiTheme="minorBidi" w:hAnsiTheme="minorBidi" w:cstheme="minorBidi"/>
                <w:b/>
                <w:sz w:val="20"/>
                <w:szCs w:val="20"/>
              </w:rPr>
            </w:pPr>
          </w:p>
        </w:tc>
      </w:tr>
      <w:tr w:rsidR="00B30096" w:rsidRPr="00791967" w14:paraId="45812270" w14:textId="77777777" w:rsidTr="00B30096">
        <w:tc>
          <w:tcPr>
            <w:tcW w:w="8630" w:type="dxa"/>
          </w:tcPr>
          <w:p w14:paraId="144569C2" w14:textId="2AD8A32D" w:rsidR="001163F9" w:rsidRPr="00D30F17" w:rsidRDefault="001163F9" w:rsidP="004D04EA">
            <w:pPr>
              <w:pStyle w:val="TableParagraph"/>
              <w:numPr>
                <w:ilvl w:val="0"/>
                <w:numId w:val="31"/>
              </w:numPr>
              <w:tabs>
                <w:tab w:val="left" w:pos="468"/>
              </w:tabs>
              <w:spacing w:before="119"/>
              <w:ind w:right="362"/>
              <w:jc w:val="both"/>
              <w:rPr>
                <w:rFonts w:asciiTheme="minorBidi" w:hAnsiTheme="minorBidi" w:cstheme="minorBidi"/>
                <w:b/>
                <w:sz w:val="20"/>
                <w:szCs w:val="20"/>
              </w:rPr>
            </w:pPr>
            <w:r w:rsidRPr="00D30F17">
              <w:rPr>
                <w:rFonts w:asciiTheme="minorBidi" w:hAnsiTheme="minorBidi" w:cstheme="minorBidi"/>
                <w:b/>
                <w:sz w:val="20"/>
                <w:szCs w:val="20"/>
              </w:rPr>
              <w:lastRenderedPageBreak/>
              <w:t xml:space="preserve">Collaborate with other UN agencies and Humanitarian actors through PSEA Network </w:t>
            </w:r>
          </w:p>
          <w:p w14:paraId="583DC5D5" w14:textId="2BCCDEB8" w:rsidR="004D04EA" w:rsidRPr="00D30F17" w:rsidRDefault="004D04EA" w:rsidP="004D04EA">
            <w:pPr>
              <w:pStyle w:val="TableParagraph"/>
              <w:numPr>
                <w:ilvl w:val="1"/>
                <w:numId w:val="31"/>
              </w:numPr>
              <w:tabs>
                <w:tab w:val="left" w:pos="468"/>
              </w:tabs>
              <w:spacing w:before="119"/>
              <w:ind w:left="739" w:right="305"/>
              <w:jc w:val="both"/>
              <w:rPr>
                <w:rFonts w:asciiTheme="minorBidi" w:hAnsiTheme="minorBidi" w:cstheme="minorBidi"/>
                <w:sz w:val="20"/>
                <w:szCs w:val="20"/>
              </w:rPr>
            </w:pPr>
            <w:r w:rsidRPr="00D30F17">
              <w:rPr>
                <w:rFonts w:asciiTheme="minorBidi" w:hAnsiTheme="minorBidi" w:cstheme="minorBidi"/>
                <w:sz w:val="20"/>
                <w:szCs w:val="20"/>
              </w:rPr>
              <w:t>Collaborate and work closely with the Inter-Agency PSEA Network and a wide range of UN agencies and partners.</w:t>
            </w:r>
          </w:p>
          <w:p w14:paraId="7F9E1BF5" w14:textId="55934386" w:rsidR="004D04EA" w:rsidRPr="00D30F17" w:rsidRDefault="004D04EA" w:rsidP="004D04EA">
            <w:pPr>
              <w:pStyle w:val="TableParagraph"/>
              <w:numPr>
                <w:ilvl w:val="1"/>
                <w:numId w:val="31"/>
              </w:numPr>
              <w:tabs>
                <w:tab w:val="left" w:pos="468"/>
              </w:tabs>
              <w:spacing w:before="119"/>
              <w:ind w:left="739" w:right="305"/>
              <w:jc w:val="both"/>
              <w:rPr>
                <w:rFonts w:asciiTheme="minorBidi" w:hAnsiTheme="minorBidi" w:cstheme="minorBidi"/>
                <w:sz w:val="20"/>
                <w:szCs w:val="20"/>
              </w:rPr>
            </w:pPr>
            <w:r w:rsidRPr="00D30F17">
              <w:rPr>
                <w:rFonts w:asciiTheme="minorBidi" w:hAnsiTheme="minorBidi" w:cstheme="minorBidi"/>
                <w:sz w:val="20"/>
                <w:szCs w:val="20"/>
              </w:rPr>
              <w:t xml:space="preserve">Contribute to develop PSEA Network awareness raising materials, with attention to being </w:t>
            </w:r>
            <w:proofErr w:type="gramStart"/>
            <w:r w:rsidRPr="00D30F17">
              <w:rPr>
                <w:rFonts w:asciiTheme="minorBidi" w:hAnsiTheme="minorBidi" w:cstheme="minorBidi"/>
                <w:sz w:val="20"/>
                <w:szCs w:val="20"/>
              </w:rPr>
              <w:t>child-friendly</w:t>
            </w:r>
            <w:proofErr w:type="gramEnd"/>
            <w:r w:rsidRPr="00D30F17">
              <w:rPr>
                <w:rFonts w:asciiTheme="minorBidi" w:hAnsiTheme="minorBidi" w:cstheme="minorBidi"/>
                <w:sz w:val="20"/>
                <w:szCs w:val="20"/>
              </w:rPr>
              <w:t xml:space="preserve">. </w:t>
            </w:r>
          </w:p>
          <w:p w14:paraId="75A7E821" w14:textId="5CBB364B" w:rsidR="004D04EA" w:rsidRPr="00D30F17" w:rsidRDefault="004D04EA" w:rsidP="004D04EA">
            <w:pPr>
              <w:pStyle w:val="TableParagraph"/>
              <w:tabs>
                <w:tab w:val="left" w:pos="468"/>
              </w:tabs>
              <w:spacing w:before="119"/>
              <w:ind w:left="0" w:right="498"/>
              <w:rPr>
                <w:rFonts w:asciiTheme="minorBidi" w:hAnsiTheme="minorBidi" w:cstheme="minorBidi"/>
                <w:b/>
                <w:sz w:val="20"/>
                <w:szCs w:val="20"/>
              </w:rPr>
            </w:pPr>
          </w:p>
        </w:tc>
      </w:tr>
    </w:tbl>
    <w:p w14:paraId="2BBF5E6C" w14:textId="77777777" w:rsidR="00B466A4" w:rsidRDefault="00B466A4"/>
    <w:p w14:paraId="679628ED" w14:textId="60FE8249" w:rsidR="0009761E" w:rsidRDefault="0009761E"/>
    <w:p w14:paraId="60D1CF82" w14:textId="77777777" w:rsidR="009B2B38" w:rsidRDefault="009B2B38"/>
    <w:p w14:paraId="06EEC58A" w14:textId="77777777" w:rsidR="004948A5" w:rsidRDefault="004948A5"/>
    <w:p w14:paraId="06AD082F" w14:textId="74B737C9" w:rsidR="00B466A4" w:rsidRDefault="00B466A4"/>
    <w:p w14:paraId="3E751AEE" w14:textId="77777777" w:rsidR="00E019D1" w:rsidRDefault="00E019D1"/>
    <w:p w14:paraId="11E70B7F" w14:textId="77777777" w:rsidR="00E019D1" w:rsidRDefault="00E019D1"/>
    <w:p w14:paraId="00DFF720" w14:textId="77777777" w:rsidR="00E019D1" w:rsidRDefault="00E019D1"/>
    <w:p w14:paraId="5D347533" w14:textId="77777777" w:rsidR="00E019D1" w:rsidRDefault="00E019D1"/>
    <w:p w14:paraId="341A2985" w14:textId="77777777" w:rsidR="00E019D1" w:rsidRDefault="00E019D1"/>
    <w:p w14:paraId="240A62BD" w14:textId="77777777" w:rsidR="00E019D1" w:rsidRDefault="00E019D1"/>
    <w:p w14:paraId="27EA8786" w14:textId="77777777" w:rsidR="00E019D1" w:rsidRDefault="00E019D1"/>
    <w:p w14:paraId="09B9B45D" w14:textId="77777777" w:rsidR="00E019D1" w:rsidRDefault="00E019D1"/>
    <w:p w14:paraId="6E807FD7" w14:textId="77777777" w:rsidR="00E019D1" w:rsidRDefault="00E019D1"/>
    <w:p w14:paraId="33E41F51" w14:textId="519245A9" w:rsidR="00B30096" w:rsidRDefault="00B30096"/>
    <w:p w14:paraId="7221CD36" w14:textId="77777777" w:rsidR="00B466A4" w:rsidRDefault="00B466A4"/>
    <w:p w14:paraId="2A75C227" w14:textId="377D3F14" w:rsidR="002F7274" w:rsidRDefault="002F7274"/>
    <w:sectPr w:rsidR="002F7274" w:rsidSect="00C972F7">
      <w:headerReference w:type="default" r:id="rId14"/>
      <w:footerReference w:type="default" r:id="rId15"/>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5F88B" w14:textId="77777777" w:rsidR="00C36298" w:rsidRDefault="00C36298" w:rsidP="00C972F7">
      <w:r>
        <w:separator/>
      </w:r>
    </w:p>
  </w:endnote>
  <w:endnote w:type="continuationSeparator" w:id="0">
    <w:p w14:paraId="4E43DF26" w14:textId="77777777" w:rsidR="00C36298" w:rsidRDefault="00C36298" w:rsidP="00C972F7">
      <w:r>
        <w:continuationSeparator/>
      </w:r>
    </w:p>
  </w:endnote>
  <w:endnote w:type="continuationNotice" w:id="1">
    <w:p w14:paraId="1FB67588" w14:textId="77777777" w:rsidR="00C36298" w:rsidRDefault="00C36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169878"/>
      <w:docPartObj>
        <w:docPartGallery w:val="Page Numbers (Bottom of Page)"/>
        <w:docPartUnique/>
      </w:docPartObj>
    </w:sdtPr>
    <w:sdtEndPr>
      <w:rPr>
        <w:noProof/>
      </w:rPr>
    </w:sdtEndPr>
    <w:sdtContent>
      <w:p w14:paraId="3263EE27" w14:textId="1D228C6C" w:rsidR="008427A6" w:rsidRDefault="008427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69536F" w14:textId="77777777" w:rsidR="008427A6" w:rsidRDefault="00842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DB2C7" w14:textId="77777777" w:rsidR="00C36298" w:rsidRDefault="00C36298" w:rsidP="00C972F7">
      <w:r>
        <w:separator/>
      </w:r>
    </w:p>
  </w:footnote>
  <w:footnote w:type="continuationSeparator" w:id="0">
    <w:p w14:paraId="279D709E" w14:textId="77777777" w:rsidR="00C36298" w:rsidRDefault="00C36298" w:rsidP="00C972F7">
      <w:r>
        <w:continuationSeparator/>
      </w:r>
    </w:p>
  </w:footnote>
  <w:footnote w:type="continuationNotice" w:id="1">
    <w:p w14:paraId="47142EF7" w14:textId="77777777" w:rsidR="00C36298" w:rsidRDefault="00C362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9C6F" w14:textId="77777777" w:rsidR="004948A5" w:rsidRPr="004948A5" w:rsidRDefault="004948A5" w:rsidP="004948A5">
    <w:pPr>
      <w:pStyle w:val="Header"/>
      <w:jc w:val="right"/>
      <w:rPr>
        <w:i/>
        <w:iCs/>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B2E"/>
    <w:multiLevelType w:val="hybridMultilevel"/>
    <w:tmpl w:val="F24CDE52"/>
    <w:lvl w:ilvl="0" w:tplc="9A0C56BE">
      <w:start w:val="4"/>
      <w:numFmt w:val="decimal"/>
      <w:lvlText w:val="%1."/>
      <w:lvlJc w:val="left"/>
      <w:pPr>
        <w:ind w:left="467" w:hanging="360"/>
      </w:pPr>
      <w:rPr>
        <w:rFonts w:ascii="Arial" w:eastAsia="Arial" w:hAnsi="Arial" w:cs="Arial" w:hint="default"/>
        <w:b/>
        <w:bCs/>
        <w:spacing w:val="-1"/>
        <w:w w:val="99"/>
        <w:sz w:val="20"/>
        <w:szCs w:val="20"/>
        <w:lang w:val="en-US" w:eastAsia="en-US" w:bidi="ar-SA"/>
      </w:rPr>
    </w:lvl>
    <w:lvl w:ilvl="1" w:tplc="2ACC19E4">
      <w:numFmt w:val="bullet"/>
      <w:lvlText w:val=""/>
      <w:lvlJc w:val="left"/>
      <w:pPr>
        <w:ind w:left="827" w:hanging="360"/>
      </w:pPr>
      <w:rPr>
        <w:rFonts w:ascii="Symbol" w:eastAsia="Symbol" w:hAnsi="Symbol" w:cs="Symbol" w:hint="default"/>
        <w:w w:val="99"/>
        <w:sz w:val="20"/>
        <w:szCs w:val="20"/>
        <w:lang w:val="en-US" w:eastAsia="en-US" w:bidi="ar-SA"/>
      </w:rPr>
    </w:lvl>
    <w:lvl w:ilvl="2" w:tplc="B94ABD6E">
      <w:numFmt w:val="bullet"/>
      <w:lvlText w:val="•"/>
      <w:lvlJc w:val="left"/>
      <w:pPr>
        <w:ind w:left="1767" w:hanging="360"/>
      </w:pPr>
      <w:rPr>
        <w:rFonts w:hint="default"/>
        <w:lang w:val="en-US" w:eastAsia="en-US" w:bidi="ar-SA"/>
      </w:rPr>
    </w:lvl>
    <w:lvl w:ilvl="3" w:tplc="B0E6F0C6">
      <w:numFmt w:val="bullet"/>
      <w:lvlText w:val="•"/>
      <w:lvlJc w:val="left"/>
      <w:pPr>
        <w:ind w:left="2714" w:hanging="360"/>
      </w:pPr>
      <w:rPr>
        <w:rFonts w:hint="default"/>
        <w:lang w:val="en-US" w:eastAsia="en-US" w:bidi="ar-SA"/>
      </w:rPr>
    </w:lvl>
    <w:lvl w:ilvl="4" w:tplc="7A2C5268">
      <w:numFmt w:val="bullet"/>
      <w:lvlText w:val="•"/>
      <w:lvlJc w:val="left"/>
      <w:pPr>
        <w:ind w:left="3661" w:hanging="360"/>
      </w:pPr>
      <w:rPr>
        <w:rFonts w:hint="default"/>
        <w:lang w:val="en-US" w:eastAsia="en-US" w:bidi="ar-SA"/>
      </w:rPr>
    </w:lvl>
    <w:lvl w:ilvl="5" w:tplc="D6307496">
      <w:numFmt w:val="bullet"/>
      <w:lvlText w:val="•"/>
      <w:lvlJc w:val="left"/>
      <w:pPr>
        <w:ind w:left="4608" w:hanging="360"/>
      </w:pPr>
      <w:rPr>
        <w:rFonts w:hint="default"/>
        <w:lang w:val="en-US" w:eastAsia="en-US" w:bidi="ar-SA"/>
      </w:rPr>
    </w:lvl>
    <w:lvl w:ilvl="6" w:tplc="115E960C">
      <w:numFmt w:val="bullet"/>
      <w:lvlText w:val="•"/>
      <w:lvlJc w:val="left"/>
      <w:pPr>
        <w:ind w:left="5556" w:hanging="360"/>
      </w:pPr>
      <w:rPr>
        <w:rFonts w:hint="default"/>
        <w:lang w:val="en-US" w:eastAsia="en-US" w:bidi="ar-SA"/>
      </w:rPr>
    </w:lvl>
    <w:lvl w:ilvl="7" w:tplc="B5F6358E">
      <w:numFmt w:val="bullet"/>
      <w:lvlText w:val="•"/>
      <w:lvlJc w:val="left"/>
      <w:pPr>
        <w:ind w:left="6503" w:hanging="360"/>
      </w:pPr>
      <w:rPr>
        <w:rFonts w:hint="default"/>
        <w:lang w:val="en-US" w:eastAsia="en-US" w:bidi="ar-SA"/>
      </w:rPr>
    </w:lvl>
    <w:lvl w:ilvl="8" w:tplc="FD0A2FD4">
      <w:numFmt w:val="bullet"/>
      <w:lvlText w:val="•"/>
      <w:lvlJc w:val="left"/>
      <w:pPr>
        <w:ind w:left="7450" w:hanging="360"/>
      </w:pPr>
      <w:rPr>
        <w:rFonts w:hint="default"/>
        <w:lang w:val="en-US" w:eastAsia="en-US" w:bidi="ar-SA"/>
      </w:rPr>
    </w:lvl>
  </w:abstractNum>
  <w:abstractNum w:abstractNumId="1"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47A57"/>
    <w:multiLevelType w:val="hybridMultilevel"/>
    <w:tmpl w:val="5DAE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37F9D"/>
    <w:multiLevelType w:val="hybridMultilevel"/>
    <w:tmpl w:val="EA569F3A"/>
    <w:lvl w:ilvl="0" w:tplc="0409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5055"/>
    <w:multiLevelType w:val="hybridMultilevel"/>
    <w:tmpl w:val="CA2C75F0"/>
    <w:lvl w:ilvl="0" w:tplc="8D44D032">
      <w:start w:val="2"/>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0240A"/>
    <w:multiLevelType w:val="hybridMultilevel"/>
    <w:tmpl w:val="83B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0247F"/>
    <w:multiLevelType w:val="hybridMultilevel"/>
    <w:tmpl w:val="BFDE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6110D"/>
    <w:multiLevelType w:val="hybridMultilevel"/>
    <w:tmpl w:val="C5003140"/>
    <w:lvl w:ilvl="0" w:tplc="EEEEC89E">
      <w:start w:val="2"/>
      <w:numFmt w:val="decimal"/>
      <w:lvlText w:val="%1."/>
      <w:lvlJc w:val="left"/>
      <w:pPr>
        <w:ind w:left="467" w:hanging="360"/>
      </w:pPr>
      <w:rPr>
        <w:rFonts w:ascii="Arial" w:eastAsia="Arial" w:hAnsi="Arial" w:cs="Arial" w:hint="default"/>
        <w:b/>
        <w:bCs/>
        <w:spacing w:val="-1"/>
        <w:w w:val="99"/>
        <w:sz w:val="20"/>
        <w:szCs w:val="20"/>
        <w:lang w:val="en-US" w:eastAsia="en-US" w:bidi="ar-SA"/>
      </w:rPr>
    </w:lvl>
    <w:lvl w:ilvl="1" w:tplc="F8927A42">
      <w:numFmt w:val="bullet"/>
      <w:lvlText w:val=""/>
      <w:lvlJc w:val="left"/>
      <w:pPr>
        <w:ind w:left="813" w:hanging="274"/>
      </w:pPr>
      <w:rPr>
        <w:rFonts w:ascii="Symbol" w:eastAsia="Symbol" w:hAnsi="Symbol" w:cs="Symbol" w:hint="default"/>
        <w:w w:val="99"/>
        <w:sz w:val="20"/>
        <w:szCs w:val="20"/>
        <w:lang w:val="en-US" w:eastAsia="en-US" w:bidi="ar-SA"/>
      </w:rPr>
    </w:lvl>
    <w:lvl w:ilvl="2" w:tplc="A9A227AA">
      <w:numFmt w:val="bullet"/>
      <w:lvlText w:val="•"/>
      <w:lvlJc w:val="left"/>
      <w:pPr>
        <w:ind w:left="1767" w:hanging="274"/>
      </w:pPr>
      <w:rPr>
        <w:rFonts w:hint="default"/>
        <w:lang w:val="en-US" w:eastAsia="en-US" w:bidi="ar-SA"/>
      </w:rPr>
    </w:lvl>
    <w:lvl w:ilvl="3" w:tplc="2204561E">
      <w:numFmt w:val="bullet"/>
      <w:lvlText w:val="•"/>
      <w:lvlJc w:val="left"/>
      <w:pPr>
        <w:ind w:left="2714" w:hanging="274"/>
      </w:pPr>
      <w:rPr>
        <w:rFonts w:hint="default"/>
        <w:lang w:val="en-US" w:eastAsia="en-US" w:bidi="ar-SA"/>
      </w:rPr>
    </w:lvl>
    <w:lvl w:ilvl="4" w:tplc="3F540B2E">
      <w:numFmt w:val="bullet"/>
      <w:lvlText w:val="•"/>
      <w:lvlJc w:val="left"/>
      <w:pPr>
        <w:ind w:left="3661" w:hanging="274"/>
      </w:pPr>
      <w:rPr>
        <w:rFonts w:hint="default"/>
        <w:lang w:val="en-US" w:eastAsia="en-US" w:bidi="ar-SA"/>
      </w:rPr>
    </w:lvl>
    <w:lvl w:ilvl="5" w:tplc="1FDCB8E0">
      <w:numFmt w:val="bullet"/>
      <w:lvlText w:val="•"/>
      <w:lvlJc w:val="left"/>
      <w:pPr>
        <w:ind w:left="4608" w:hanging="274"/>
      </w:pPr>
      <w:rPr>
        <w:rFonts w:hint="default"/>
        <w:lang w:val="en-US" w:eastAsia="en-US" w:bidi="ar-SA"/>
      </w:rPr>
    </w:lvl>
    <w:lvl w:ilvl="6" w:tplc="05362FA0">
      <w:numFmt w:val="bullet"/>
      <w:lvlText w:val="•"/>
      <w:lvlJc w:val="left"/>
      <w:pPr>
        <w:ind w:left="5556" w:hanging="274"/>
      </w:pPr>
      <w:rPr>
        <w:rFonts w:hint="default"/>
        <w:lang w:val="en-US" w:eastAsia="en-US" w:bidi="ar-SA"/>
      </w:rPr>
    </w:lvl>
    <w:lvl w:ilvl="7" w:tplc="5BE4A030">
      <w:numFmt w:val="bullet"/>
      <w:lvlText w:val="•"/>
      <w:lvlJc w:val="left"/>
      <w:pPr>
        <w:ind w:left="6503" w:hanging="274"/>
      </w:pPr>
      <w:rPr>
        <w:rFonts w:hint="default"/>
        <w:lang w:val="en-US" w:eastAsia="en-US" w:bidi="ar-SA"/>
      </w:rPr>
    </w:lvl>
    <w:lvl w:ilvl="8" w:tplc="F2EC021A">
      <w:numFmt w:val="bullet"/>
      <w:lvlText w:val="•"/>
      <w:lvlJc w:val="left"/>
      <w:pPr>
        <w:ind w:left="7450" w:hanging="274"/>
      </w:pPr>
      <w:rPr>
        <w:rFonts w:hint="default"/>
        <w:lang w:val="en-US" w:eastAsia="en-US" w:bidi="ar-SA"/>
      </w:rPr>
    </w:lvl>
  </w:abstractNum>
  <w:abstractNum w:abstractNumId="10"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ABD5DA5"/>
    <w:multiLevelType w:val="hybridMultilevel"/>
    <w:tmpl w:val="79BCC07A"/>
    <w:lvl w:ilvl="0" w:tplc="9CF010E2">
      <w:start w:val="3"/>
      <w:numFmt w:val="decimal"/>
      <w:lvlText w:val="%1."/>
      <w:lvlJc w:val="left"/>
      <w:pPr>
        <w:ind w:left="467" w:hanging="360"/>
      </w:pPr>
      <w:rPr>
        <w:rFonts w:ascii="Arial" w:eastAsia="Arial" w:hAnsi="Arial" w:cs="Arial" w:hint="default"/>
        <w:b/>
        <w:bCs/>
        <w:spacing w:val="-1"/>
        <w:w w:val="99"/>
        <w:sz w:val="20"/>
        <w:szCs w:val="20"/>
        <w:lang w:val="en-US" w:eastAsia="en-US" w:bidi="ar-SA"/>
      </w:rPr>
    </w:lvl>
    <w:lvl w:ilvl="1" w:tplc="F8FA3EBA">
      <w:numFmt w:val="bullet"/>
      <w:lvlText w:val=""/>
      <w:lvlJc w:val="left"/>
      <w:pPr>
        <w:ind w:left="827" w:hanging="293"/>
      </w:pPr>
      <w:rPr>
        <w:rFonts w:ascii="Symbol" w:eastAsia="Symbol" w:hAnsi="Symbol" w:cs="Symbol" w:hint="default"/>
        <w:w w:val="99"/>
        <w:sz w:val="20"/>
        <w:szCs w:val="20"/>
        <w:lang w:val="en-US" w:eastAsia="en-US" w:bidi="ar-SA"/>
      </w:rPr>
    </w:lvl>
    <w:lvl w:ilvl="2" w:tplc="F7D0B01C">
      <w:numFmt w:val="bullet"/>
      <w:lvlText w:val="•"/>
      <w:lvlJc w:val="left"/>
      <w:pPr>
        <w:ind w:left="1767" w:hanging="293"/>
      </w:pPr>
      <w:rPr>
        <w:rFonts w:hint="default"/>
        <w:lang w:val="en-US" w:eastAsia="en-US" w:bidi="ar-SA"/>
      </w:rPr>
    </w:lvl>
    <w:lvl w:ilvl="3" w:tplc="C438493A">
      <w:numFmt w:val="bullet"/>
      <w:lvlText w:val="•"/>
      <w:lvlJc w:val="left"/>
      <w:pPr>
        <w:ind w:left="2714" w:hanging="293"/>
      </w:pPr>
      <w:rPr>
        <w:rFonts w:hint="default"/>
        <w:lang w:val="en-US" w:eastAsia="en-US" w:bidi="ar-SA"/>
      </w:rPr>
    </w:lvl>
    <w:lvl w:ilvl="4" w:tplc="A782B55C">
      <w:numFmt w:val="bullet"/>
      <w:lvlText w:val="•"/>
      <w:lvlJc w:val="left"/>
      <w:pPr>
        <w:ind w:left="3661" w:hanging="293"/>
      </w:pPr>
      <w:rPr>
        <w:rFonts w:hint="default"/>
        <w:lang w:val="en-US" w:eastAsia="en-US" w:bidi="ar-SA"/>
      </w:rPr>
    </w:lvl>
    <w:lvl w:ilvl="5" w:tplc="2DE2C072">
      <w:numFmt w:val="bullet"/>
      <w:lvlText w:val="•"/>
      <w:lvlJc w:val="left"/>
      <w:pPr>
        <w:ind w:left="4608" w:hanging="293"/>
      </w:pPr>
      <w:rPr>
        <w:rFonts w:hint="default"/>
        <w:lang w:val="en-US" w:eastAsia="en-US" w:bidi="ar-SA"/>
      </w:rPr>
    </w:lvl>
    <w:lvl w:ilvl="6" w:tplc="45A67048">
      <w:numFmt w:val="bullet"/>
      <w:lvlText w:val="•"/>
      <w:lvlJc w:val="left"/>
      <w:pPr>
        <w:ind w:left="5556" w:hanging="293"/>
      </w:pPr>
      <w:rPr>
        <w:rFonts w:hint="default"/>
        <w:lang w:val="en-US" w:eastAsia="en-US" w:bidi="ar-SA"/>
      </w:rPr>
    </w:lvl>
    <w:lvl w:ilvl="7" w:tplc="040EEAF4">
      <w:numFmt w:val="bullet"/>
      <w:lvlText w:val="•"/>
      <w:lvlJc w:val="left"/>
      <w:pPr>
        <w:ind w:left="6503" w:hanging="293"/>
      </w:pPr>
      <w:rPr>
        <w:rFonts w:hint="default"/>
        <w:lang w:val="en-US" w:eastAsia="en-US" w:bidi="ar-SA"/>
      </w:rPr>
    </w:lvl>
    <w:lvl w:ilvl="8" w:tplc="4A9492A6">
      <w:numFmt w:val="bullet"/>
      <w:lvlText w:val="•"/>
      <w:lvlJc w:val="left"/>
      <w:pPr>
        <w:ind w:left="7450" w:hanging="293"/>
      </w:pPr>
      <w:rPr>
        <w:rFonts w:hint="default"/>
        <w:lang w:val="en-US" w:eastAsia="en-US" w:bidi="ar-SA"/>
      </w:rPr>
    </w:lvl>
  </w:abstractNum>
  <w:abstractNum w:abstractNumId="12" w15:restartNumberingAfterBreak="0">
    <w:nsid w:val="2B0F2016"/>
    <w:multiLevelType w:val="hybridMultilevel"/>
    <w:tmpl w:val="D696F42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05C52"/>
    <w:multiLevelType w:val="hybridMultilevel"/>
    <w:tmpl w:val="1C10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C6657"/>
    <w:multiLevelType w:val="hybridMultilevel"/>
    <w:tmpl w:val="B33C8052"/>
    <w:lvl w:ilvl="0" w:tplc="6BAE4E30">
      <w:start w:val="1"/>
      <w:numFmt w:val="decimal"/>
      <w:lvlText w:val="%1."/>
      <w:lvlJc w:val="left"/>
      <w:pPr>
        <w:ind w:left="467" w:hanging="360"/>
      </w:pPr>
      <w:rPr>
        <w:rFonts w:ascii="Arial MT" w:eastAsia="Arial MT" w:hAnsi="Arial MT" w:cs="Arial MT" w:hint="default"/>
        <w:color w:val="auto"/>
        <w:spacing w:val="-1"/>
        <w:w w:val="99"/>
        <w:sz w:val="20"/>
        <w:szCs w:val="20"/>
        <w:lang w:val="en-US" w:eastAsia="en-US" w:bidi="ar-SA"/>
      </w:rPr>
    </w:lvl>
    <w:lvl w:ilvl="1" w:tplc="4A562FB8">
      <w:numFmt w:val="bullet"/>
      <w:lvlText w:val="•"/>
      <w:lvlJc w:val="left"/>
      <w:pPr>
        <w:ind w:left="1348" w:hanging="360"/>
      </w:pPr>
      <w:rPr>
        <w:rFonts w:hint="default"/>
        <w:lang w:val="en-US" w:eastAsia="en-US" w:bidi="ar-SA"/>
      </w:rPr>
    </w:lvl>
    <w:lvl w:ilvl="2" w:tplc="02582D9A">
      <w:numFmt w:val="bullet"/>
      <w:lvlText w:val="•"/>
      <w:lvlJc w:val="left"/>
      <w:pPr>
        <w:ind w:left="2237" w:hanging="360"/>
      </w:pPr>
      <w:rPr>
        <w:rFonts w:hint="default"/>
        <w:lang w:val="en-US" w:eastAsia="en-US" w:bidi="ar-SA"/>
      </w:rPr>
    </w:lvl>
    <w:lvl w:ilvl="3" w:tplc="FC86442E">
      <w:numFmt w:val="bullet"/>
      <w:lvlText w:val="•"/>
      <w:lvlJc w:val="left"/>
      <w:pPr>
        <w:ind w:left="3125" w:hanging="360"/>
      </w:pPr>
      <w:rPr>
        <w:rFonts w:hint="default"/>
        <w:lang w:val="en-US" w:eastAsia="en-US" w:bidi="ar-SA"/>
      </w:rPr>
    </w:lvl>
    <w:lvl w:ilvl="4" w:tplc="2E829A02">
      <w:numFmt w:val="bullet"/>
      <w:lvlText w:val="•"/>
      <w:lvlJc w:val="left"/>
      <w:pPr>
        <w:ind w:left="4014" w:hanging="360"/>
      </w:pPr>
      <w:rPr>
        <w:rFonts w:hint="default"/>
        <w:lang w:val="en-US" w:eastAsia="en-US" w:bidi="ar-SA"/>
      </w:rPr>
    </w:lvl>
    <w:lvl w:ilvl="5" w:tplc="AED49CA0">
      <w:numFmt w:val="bullet"/>
      <w:lvlText w:val="•"/>
      <w:lvlJc w:val="left"/>
      <w:pPr>
        <w:ind w:left="4902" w:hanging="360"/>
      </w:pPr>
      <w:rPr>
        <w:rFonts w:hint="default"/>
        <w:lang w:val="en-US" w:eastAsia="en-US" w:bidi="ar-SA"/>
      </w:rPr>
    </w:lvl>
    <w:lvl w:ilvl="6" w:tplc="34D8A482">
      <w:numFmt w:val="bullet"/>
      <w:lvlText w:val="•"/>
      <w:lvlJc w:val="left"/>
      <w:pPr>
        <w:ind w:left="5791" w:hanging="360"/>
      </w:pPr>
      <w:rPr>
        <w:rFonts w:hint="default"/>
        <w:lang w:val="en-US" w:eastAsia="en-US" w:bidi="ar-SA"/>
      </w:rPr>
    </w:lvl>
    <w:lvl w:ilvl="7" w:tplc="9E489EF4">
      <w:numFmt w:val="bullet"/>
      <w:lvlText w:val="•"/>
      <w:lvlJc w:val="left"/>
      <w:pPr>
        <w:ind w:left="6679" w:hanging="360"/>
      </w:pPr>
      <w:rPr>
        <w:rFonts w:hint="default"/>
        <w:lang w:val="en-US" w:eastAsia="en-US" w:bidi="ar-SA"/>
      </w:rPr>
    </w:lvl>
    <w:lvl w:ilvl="8" w:tplc="988010E2">
      <w:numFmt w:val="bullet"/>
      <w:lvlText w:val="•"/>
      <w:lvlJc w:val="left"/>
      <w:pPr>
        <w:ind w:left="7568" w:hanging="360"/>
      </w:pPr>
      <w:rPr>
        <w:rFonts w:hint="default"/>
        <w:lang w:val="en-US" w:eastAsia="en-US" w:bidi="ar-SA"/>
      </w:rPr>
    </w:lvl>
  </w:abstractNum>
  <w:abstractNum w:abstractNumId="15"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6ED579C"/>
    <w:multiLevelType w:val="hybridMultilevel"/>
    <w:tmpl w:val="665E9B46"/>
    <w:lvl w:ilvl="0" w:tplc="CE540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E2401"/>
    <w:multiLevelType w:val="hybridMultilevel"/>
    <w:tmpl w:val="059C9D1E"/>
    <w:lvl w:ilvl="0" w:tplc="BC9E6DD8">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E835FC"/>
    <w:multiLevelType w:val="hybridMultilevel"/>
    <w:tmpl w:val="6450C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A7C29"/>
    <w:multiLevelType w:val="hybridMultilevel"/>
    <w:tmpl w:val="2660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D4EE8"/>
    <w:multiLevelType w:val="hybridMultilevel"/>
    <w:tmpl w:val="BE88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2172D"/>
    <w:multiLevelType w:val="hybridMultilevel"/>
    <w:tmpl w:val="B6EABABA"/>
    <w:lvl w:ilvl="0" w:tplc="E7B24010">
      <w:numFmt w:val="bullet"/>
      <w:lvlText w:val=""/>
      <w:lvlJc w:val="left"/>
      <w:pPr>
        <w:ind w:left="803" w:hanging="269"/>
      </w:pPr>
      <w:rPr>
        <w:rFonts w:ascii="Symbol" w:eastAsia="Symbol" w:hAnsi="Symbol" w:cs="Symbol" w:hint="default"/>
        <w:w w:val="99"/>
        <w:sz w:val="20"/>
        <w:szCs w:val="20"/>
        <w:lang w:val="en-US" w:eastAsia="en-US" w:bidi="ar-SA"/>
      </w:rPr>
    </w:lvl>
    <w:lvl w:ilvl="1" w:tplc="0CA2FBE8">
      <w:numFmt w:val="bullet"/>
      <w:lvlText w:val="•"/>
      <w:lvlJc w:val="left"/>
      <w:pPr>
        <w:ind w:left="1654" w:hanging="269"/>
      </w:pPr>
      <w:rPr>
        <w:rFonts w:hint="default"/>
        <w:lang w:val="en-US" w:eastAsia="en-US" w:bidi="ar-SA"/>
      </w:rPr>
    </w:lvl>
    <w:lvl w:ilvl="2" w:tplc="8ACAD2B0">
      <w:numFmt w:val="bullet"/>
      <w:lvlText w:val="•"/>
      <w:lvlJc w:val="left"/>
      <w:pPr>
        <w:ind w:left="2509" w:hanging="269"/>
      </w:pPr>
      <w:rPr>
        <w:rFonts w:hint="default"/>
        <w:lang w:val="en-US" w:eastAsia="en-US" w:bidi="ar-SA"/>
      </w:rPr>
    </w:lvl>
    <w:lvl w:ilvl="3" w:tplc="3C9C894E">
      <w:numFmt w:val="bullet"/>
      <w:lvlText w:val="•"/>
      <w:lvlJc w:val="left"/>
      <w:pPr>
        <w:ind w:left="3363" w:hanging="269"/>
      </w:pPr>
      <w:rPr>
        <w:rFonts w:hint="default"/>
        <w:lang w:val="en-US" w:eastAsia="en-US" w:bidi="ar-SA"/>
      </w:rPr>
    </w:lvl>
    <w:lvl w:ilvl="4" w:tplc="FC2CEEBC">
      <w:numFmt w:val="bullet"/>
      <w:lvlText w:val="•"/>
      <w:lvlJc w:val="left"/>
      <w:pPr>
        <w:ind w:left="4218" w:hanging="269"/>
      </w:pPr>
      <w:rPr>
        <w:rFonts w:hint="default"/>
        <w:lang w:val="en-US" w:eastAsia="en-US" w:bidi="ar-SA"/>
      </w:rPr>
    </w:lvl>
    <w:lvl w:ilvl="5" w:tplc="35183754">
      <w:numFmt w:val="bullet"/>
      <w:lvlText w:val="•"/>
      <w:lvlJc w:val="left"/>
      <w:pPr>
        <w:ind w:left="5072" w:hanging="269"/>
      </w:pPr>
      <w:rPr>
        <w:rFonts w:hint="default"/>
        <w:lang w:val="en-US" w:eastAsia="en-US" w:bidi="ar-SA"/>
      </w:rPr>
    </w:lvl>
    <w:lvl w:ilvl="6" w:tplc="04382C76">
      <w:numFmt w:val="bullet"/>
      <w:lvlText w:val="•"/>
      <w:lvlJc w:val="left"/>
      <w:pPr>
        <w:ind w:left="5927" w:hanging="269"/>
      </w:pPr>
      <w:rPr>
        <w:rFonts w:hint="default"/>
        <w:lang w:val="en-US" w:eastAsia="en-US" w:bidi="ar-SA"/>
      </w:rPr>
    </w:lvl>
    <w:lvl w:ilvl="7" w:tplc="08A04DAC">
      <w:numFmt w:val="bullet"/>
      <w:lvlText w:val="•"/>
      <w:lvlJc w:val="left"/>
      <w:pPr>
        <w:ind w:left="6781" w:hanging="269"/>
      </w:pPr>
      <w:rPr>
        <w:rFonts w:hint="default"/>
        <w:lang w:val="en-US" w:eastAsia="en-US" w:bidi="ar-SA"/>
      </w:rPr>
    </w:lvl>
    <w:lvl w:ilvl="8" w:tplc="536CB9D2">
      <w:numFmt w:val="bullet"/>
      <w:lvlText w:val="•"/>
      <w:lvlJc w:val="left"/>
      <w:pPr>
        <w:ind w:left="7636" w:hanging="269"/>
      </w:pPr>
      <w:rPr>
        <w:rFonts w:hint="default"/>
        <w:lang w:val="en-US" w:eastAsia="en-US" w:bidi="ar-SA"/>
      </w:rPr>
    </w:lvl>
  </w:abstractNum>
  <w:abstractNum w:abstractNumId="22" w15:restartNumberingAfterBreak="0">
    <w:nsid w:val="46501CDC"/>
    <w:multiLevelType w:val="hybridMultilevel"/>
    <w:tmpl w:val="B9269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4F71E6"/>
    <w:multiLevelType w:val="hybridMultilevel"/>
    <w:tmpl w:val="AF8E8BB6"/>
    <w:lvl w:ilvl="0" w:tplc="CE5402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5A43281"/>
    <w:multiLevelType w:val="hybridMultilevel"/>
    <w:tmpl w:val="B4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D38B3"/>
    <w:multiLevelType w:val="hybridMultilevel"/>
    <w:tmpl w:val="D944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1714A5"/>
    <w:multiLevelType w:val="hybridMultilevel"/>
    <w:tmpl w:val="5298F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71576F"/>
    <w:multiLevelType w:val="hybridMultilevel"/>
    <w:tmpl w:val="EDC8BEE0"/>
    <w:lvl w:ilvl="0" w:tplc="3D508060">
      <w:numFmt w:val="bullet"/>
      <w:lvlText w:val=""/>
      <w:lvlJc w:val="left"/>
      <w:pPr>
        <w:ind w:left="467" w:hanging="360"/>
      </w:pPr>
      <w:rPr>
        <w:rFonts w:ascii="Symbol" w:eastAsia="Symbol" w:hAnsi="Symbol" w:cs="Symbol" w:hint="default"/>
        <w:w w:val="99"/>
        <w:sz w:val="20"/>
        <w:szCs w:val="20"/>
        <w:lang w:val="en-US" w:eastAsia="en-US" w:bidi="ar-SA"/>
      </w:rPr>
    </w:lvl>
    <w:lvl w:ilvl="1" w:tplc="4CC8F790">
      <w:numFmt w:val="bullet"/>
      <w:lvlText w:val="•"/>
      <w:lvlJc w:val="left"/>
      <w:pPr>
        <w:ind w:left="1142" w:hanging="360"/>
      </w:pPr>
      <w:rPr>
        <w:rFonts w:hint="default"/>
        <w:lang w:val="en-US" w:eastAsia="en-US" w:bidi="ar-SA"/>
      </w:rPr>
    </w:lvl>
    <w:lvl w:ilvl="2" w:tplc="0DF60C60">
      <w:numFmt w:val="bullet"/>
      <w:lvlText w:val="•"/>
      <w:lvlJc w:val="left"/>
      <w:pPr>
        <w:ind w:left="1824" w:hanging="360"/>
      </w:pPr>
      <w:rPr>
        <w:rFonts w:hint="default"/>
        <w:lang w:val="en-US" w:eastAsia="en-US" w:bidi="ar-SA"/>
      </w:rPr>
    </w:lvl>
    <w:lvl w:ilvl="3" w:tplc="069497A2">
      <w:numFmt w:val="bullet"/>
      <w:lvlText w:val="•"/>
      <w:lvlJc w:val="left"/>
      <w:pPr>
        <w:ind w:left="2506" w:hanging="360"/>
      </w:pPr>
      <w:rPr>
        <w:rFonts w:hint="default"/>
        <w:lang w:val="en-US" w:eastAsia="en-US" w:bidi="ar-SA"/>
      </w:rPr>
    </w:lvl>
    <w:lvl w:ilvl="4" w:tplc="A01CF7E4">
      <w:numFmt w:val="bullet"/>
      <w:lvlText w:val="•"/>
      <w:lvlJc w:val="left"/>
      <w:pPr>
        <w:ind w:left="3188" w:hanging="360"/>
      </w:pPr>
      <w:rPr>
        <w:rFonts w:hint="default"/>
        <w:lang w:val="en-US" w:eastAsia="en-US" w:bidi="ar-SA"/>
      </w:rPr>
    </w:lvl>
    <w:lvl w:ilvl="5" w:tplc="A406F3E2">
      <w:numFmt w:val="bullet"/>
      <w:lvlText w:val="•"/>
      <w:lvlJc w:val="left"/>
      <w:pPr>
        <w:ind w:left="3871" w:hanging="360"/>
      </w:pPr>
      <w:rPr>
        <w:rFonts w:hint="default"/>
        <w:lang w:val="en-US" w:eastAsia="en-US" w:bidi="ar-SA"/>
      </w:rPr>
    </w:lvl>
    <w:lvl w:ilvl="6" w:tplc="A838F646">
      <w:numFmt w:val="bullet"/>
      <w:lvlText w:val="•"/>
      <w:lvlJc w:val="left"/>
      <w:pPr>
        <w:ind w:left="4553" w:hanging="360"/>
      </w:pPr>
      <w:rPr>
        <w:rFonts w:hint="default"/>
        <w:lang w:val="en-US" w:eastAsia="en-US" w:bidi="ar-SA"/>
      </w:rPr>
    </w:lvl>
    <w:lvl w:ilvl="7" w:tplc="9708782A">
      <w:numFmt w:val="bullet"/>
      <w:lvlText w:val="•"/>
      <w:lvlJc w:val="left"/>
      <w:pPr>
        <w:ind w:left="5235" w:hanging="360"/>
      </w:pPr>
      <w:rPr>
        <w:rFonts w:hint="default"/>
        <w:lang w:val="en-US" w:eastAsia="en-US" w:bidi="ar-SA"/>
      </w:rPr>
    </w:lvl>
    <w:lvl w:ilvl="8" w:tplc="79CC192A">
      <w:numFmt w:val="bullet"/>
      <w:lvlText w:val="•"/>
      <w:lvlJc w:val="left"/>
      <w:pPr>
        <w:ind w:left="5917" w:hanging="360"/>
      </w:pPr>
      <w:rPr>
        <w:rFonts w:hint="default"/>
        <w:lang w:val="en-US" w:eastAsia="en-US" w:bidi="ar-SA"/>
      </w:rPr>
    </w:lvl>
  </w:abstractNum>
  <w:abstractNum w:abstractNumId="29" w15:restartNumberingAfterBreak="0">
    <w:nsid w:val="6C7E6913"/>
    <w:multiLevelType w:val="hybridMultilevel"/>
    <w:tmpl w:val="0A64224E"/>
    <w:lvl w:ilvl="0" w:tplc="96ACD6C4">
      <w:start w:val="1"/>
      <w:numFmt w:val="decimal"/>
      <w:lvlText w:val="%1."/>
      <w:lvlJc w:val="left"/>
      <w:pPr>
        <w:ind w:left="467" w:hanging="360"/>
      </w:pPr>
      <w:rPr>
        <w:rFonts w:ascii="Arial" w:eastAsia="Arial" w:hAnsi="Arial" w:cs="Arial" w:hint="default"/>
        <w:b/>
        <w:bCs/>
        <w:spacing w:val="-1"/>
        <w:w w:val="99"/>
        <w:sz w:val="22"/>
        <w:szCs w:val="22"/>
        <w:lang w:val="en-US" w:eastAsia="en-US" w:bidi="ar-SA"/>
      </w:rPr>
    </w:lvl>
    <w:lvl w:ilvl="1" w:tplc="E9B8F5DC">
      <w:numFmt w:val="bullet"/>
      <w:lvlText w:val=""/>
      <w:lvlJc w:val="left"/>
      <w:pPr>
        <w:ind w:left="894" w:hanging="360"/>
      </w:pPr>
      <w:rPr>
        <w:rFonts w:ascii="Symbol" w:eastAsia="Symbol" w:hAnsi="Symbol" w:cs="Symbol" w:hint="default"/>
        <w:w w:val="99"/>
        <w:sz w:val="20"/>
        <w:szCs w:val="20"/>
        <w:lang w:val="en-US" w:eastAsia="en-US" w:bidi="ar-SA"/>
      </w:rPr>
    </w:lvl>
    <w:lvl w:ilvl="2" w:tplc="A8A69072">
      <w:numFmt w:val="bullet"/>
      <w:lvlText w:val="•"/>
      <w:lvlJc w:val="left"/>
      <w:pPr>
        <w:ind w:left="1838" w:hanging="360"/>
      </w:pPr>
      <w:rPr>
        <w:rFonts w:hint="default"/>
        <w:lang w:val="en-US" w:eastAsia="en-US" w:bidi="ar-SA"/>
      </w:rPr>
    </w:lvl>
    <w:lvl w:ilvl="3" w:tplc="E86E5C2C">
      <w:numFmt w:val="bullet"/>
      <w:lvlText w:val="•"/>
      <w:lvlJc w:val="left"/>
      <w:pPr>
        <w:ind w:left="2776" w:hanging="360"/>
      </w:pPr>
      <w:rPr>
        <w:rFonts w:hint="default"/>
        <w:lang w:val="en-US" w:eastAsia="en-US" w:bidi="ar-SA"/>
      </w:rPr>
    </w:lvl>
    <w:lvl w:ilvl="4" w:tplc="A22E2C3A">
      <w:numFmt w:val="bullet"/>
      <w:lvlText w:val="•"/>
      <w:lvlJc w:val="left"/>
      <w:pPr>
        <w:ind w:left="3715" w:hanging="360"/>
      </w:pPr>
      <w:rPr>
        <w:rFonts w:hint="default"/>
        <w:lang w:val="en-US" w:eastAsia="en-US" w:bidi="ar-SA"/>
      </w:rPr>
    </w:lvl>
    <w:lvl w:ilvl="5" w:tplc="F2DED024">
      <w:numFmt w:val="bullet"/>
      <w:lvlText w:val="•"/>
      <w:lvlJc w:val="left"/>
      <w:pPr>
        <w:ind w:left="4653" w:hanging="360"/>
      </w:pPr>
      <w:rPr>
        <w:rFonts w:hint="default"/>
        <w:lang w:val="en-US" w:eastAsia="en-US" w:bidi="ar-SA"/>
      </w:rPr>
    </w:lvl>
    <w:lvl w:ilvl="6" w:tplc="984C1E8C">
      <w:numFmt w:val="bullet"/>
      <w:lvlText w:val="•"/>
      <w:lvlJc w:val="left"/>
      <w:pPr>
        <w:ind w:left="5591" w:hanging="360"/>
      </w:pPr>
      <w:rPr>
        <w:rFonts w:hint="default"/>
        <w:lang w:val="en-US" w:eastAsia="en-US" w:bidi="ar-SA"/>
      </w:rPr>
    </w:lvl>
    <w:lvl w:ilvl="7" w:tplc="363E6162">
      <w:numFmt w:val="bullet"/>
      <w:lvlText w:val="•"/>
      <w:lvlJc w:val="left"/>
      <w:pPr>
        <w:ind w:left="6530" w:hanging="360"/>
      </w:pPr>
      <w:rPr>
        <w:rFonts w:hint="default"/>
        <w:lang w:val="en-US" w:eastAsia="en-US" w:bidi="ar-SA"/>
      </w:rPr>
    </w:lvl>
    <w:lvl w:ilvl="8" w:tplc="47341B86">
      <w:numFmt w:val="bullet"/>
      <w:lvlText w:val="•"/>
      <w:lvlJc w:val="left"/>
      <w:pPr>
        <w:ind w:left="7468" w:hanging="360"/>
      </w:pPr>
      <w:rPr>
        <w:rFonts w:hint="default"/>
        <w:lang w:val="en-US" w:eastAsia="en-US" w:bidi="ar-SA"/>
      </w:rPr>
    </w:lvl>
  </w:abstractNum>
  <w:abstractNum w:abstractNumId="30" w15:restartNumberingAfterBreak="0">
    <w:nsid w:val="6E325269"/>
    <w:multiLevelType w:val="hybridMultilevel"/>
    <w:tmpl w:val="96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27DA9"/>
    <w:multiLevelType w:val="hybridMultilevel"/>
    <w:tmpl w:val="CAD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A0C7E"/>
    <w:multiLevelType w:val="hybridMultilevel"/>
    <w:tmpl w:val="DE8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37D99"/>
    <w:multiLevelType w:val="hybridMultilevel"/>
    <w:tmpl w:val="4D449294"/>
    <w:lvl w:ilvl="0" w:tplc="A0FEC3E6">
      <w:numFmt w:val="bullet"/>
      <w:lvlText w:val=""/>
      <w:lvlJc w:val="left"/>
      <w:pPr>
        <w:ind w:left="827" w:hanging="360"/>
      </w:pPr>
      <w:rPr>
        <w:rFonts w:ascii="Symbol" w:eastAsia="Symbol" w:hAnsi="Symbol" w:cs="Symbol" w:hint="default"/>
        <w:w w:val="99"/>
        <w:sz w:val="20"/>
        <w:szCs w:val="20"/>
        <w:lang w:val="en-US" w:eastAsia="en-US" w:bidi="ar-SA"/>
      </w:rPr>
    </w:lvl>
    <w:lvl w:ilvl="1" w:tplc="E24ACFD0">
      <w:numFmt w:val="bullet"/>
      <w:lvlText w:val="•"/>
      <w:lvlJc w:val="left"/>
      <w:pPr>
        <w:ind w:left="1220" w:hanging="360"/>
      </w:pPr>
      <w:rPr>
        <w:rFonts w:hint="default"/>
        <w:lang w:val="en-US" w:eastAsia="en-US" w:bidi="ar-SA"/>
      </w:rPr>
    </w:lvl>
    <w:lvl w:ilvl="2" w:tplc="0D8C35CE">
      <w:numFmt w:val="bullet"/>
      <w:lvlText w:val="•"/>
      <w:lvlJc w:val="left"/>
      <w:pPr>
        <w:ind w:left="1621" w:hanging="360"/>
      </w:pPr>
      <w:rPr>
        <w:rFonts w:hint="default"/>
        <w:lang w:val="en-US" w:eastAsia="en-US" w:bidi="ar-SA"/>
      </w:rPr>
    </w:lvl>
    <w:lvl w:ilvl="3" w:tplc="828499AC">
      <w:numFmt w:val="bullet"/>
      <w:lvlText w:val="•"/>
      <w:lvlJc w:val="left"/>
      <w:pPr>
        <w:ind w:left="2022" w:hanging="360"/>
      </w:pPr>
      <w:rPr>
        <w:rFonts w:hint="default"/>
        <w:lang w:val="en-US" w:eastAsia="en-US" w:bidi="ar-SA"/>
      </w:rPr>
    </w:lvl>
    <w:lvl w:ilvl="4" w:tplc="C27E0ACA">
      <w:numFmt w:val="bullet"/>
      <w:lvlText w:val="•"/>
      <w:lvlJc w:val="left"/>
      <w:pPr>
        <w:ind w:left="2423" w:hanging="360"/>
      </w:pPr>
      <w:rPr>
        <w:rFonts w:hint="default"/>
        <w:lang w:val="en-US" w:eastAsia="en-US" w:bidi="ar-SA"/>
      </w:rPr>
    </w:lvl>
    <w:lvl w:ilvl="5" w:tplc="50482C4E">
      <w:numFmt w:val="bullet"/>
      <w:lvlText w:val="•"/>
      <w:lvlJc w:val="left"/>
      <w:pPr>
        <w:ind w:left="2824" w:hanging="360"/>
      </w:pPr>
      <w:rPr>
        <w:rFonts w:hint="default"/>
        <w:lang w:val="en-US" w:eastAsia="en-US" w:bidi="ar-SA"/>
      </w:rPr>
    </w:lvl>
    <w:lvl w:ilvl="6" w:tplc="209A24D4">
      <w:numFmt w:val="bullet"/>
      <w:lvlText w:val="•"/>
      <w:lvlJc w:val="left"/>
      <w:pPr>
        <w:ind w:left="3225" w:hanging="360"/>
      </w:pPr>
      <w:rPr>
        <w:rFonts w:hint="default"/>
        <w:lang w:val="en-US" w:eastAsia="en-US" w:bidi="ar-SA"/>
      </w:rPr>
    </w:lvl>
    <w:lvl w:ilvl="7" w:tplc="38FC973E">
      <w:numFmt w:val="bullet"/>
      <w:lvlText w:val="•"/>
      <w:lvlJc w:val="left"/>
      <w:pPr>
        <w:ind w:left="3626" w:hanging="360"/>
      </w:pPr>
      <w:rPr>
        <w:rFonts w:hint="default"/>
        <w:lang w:val="en-US" w:eastAsia="en-US" w:bidi="ar-SA"/>
      </w:rPr>
    </w:lvl>
    <w:lvl w:ilvl="8" w:tplc="B6CAD49C">
      <w:numFmt w:val="bullet"/>
      <w:lvlText w:val="•"/>
      <w:lvlJc w:val="left"/>
      <w:pPr>
        <w:ind w:left="4027" w:hanging="360"/>
      </w:pPr>
      <w:rPr>
        <w:rFonts w:hint="default"/>
        <w:lang w:val="en-US" w:eastAsia="en-US" w:bidi="ar-SA"/>
      </w:rPr>
    </w:lvl>
  </w:abstractNum>
  <w:abstractNum w:abstractNumId="34" w15:restartNumberingAfterBreak="0">
    <w:nsid w:val="723063D6"/>
    <w:multiLevelType w:val="hybridMultilevel"/>
    <w:tmpl w:val="8C9E0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3E1182"/>
    <w:multiLevelType w:val="hybridMultilevel"/>
    <w:tmpl w:val="B7CA7984"/>
    <w:lvl w:ilvl="0" w:tplc="61BABA98">
      <w:numFmt w:val="bullet"/>
      <w:lvlText w:val=""/>
      <w:lvlJc w:val="left"/>
      <w:pPr>
        <w:ind w:left="827" w:hanging="360"/>
      </w:pPr>
      <w:rPr>
        <w:rFonts w:ascii="Symbol" w:eastAsia="Symbol" w:hAnsi="Symbol" w:cs="Symbol" w:hint="default"/>
        <w:w w:val="99"/>
        <w:sz w:val="20"/>
        <w:szCs w:val="20"/>
        <w:lang w:val="en-US" w:eastAsia="en-US" w:bidi="ar-SA"/>
      </w:rPr>
    </w:lvl>
    <w:lvl w:ilvl="1" w:tplc="082E08E6">
      <w:numFmt w:val="bullet"/>
      <w:lvlText w:val="•"/>
      <w:lvlJc w:val="left"/>
      <w:pPr>
        <w:ind w:left="1179" w:hanging="360"/>
      </w:pPr>
      <w:rPr>
        <w:rFonts w:hint="default"/>
        <w:lang w:val="en-US" w:eastAsia="en-US" w:bidi="ar-SA"/>
      </w:rPr>
    </w:lvl>
    <w:lvl w:ilvl="2" w:tplc="D5329C22">
      <w:numFmt w:val="bullet"/>
      <w:lvlText w:val="•"/>
      <w:lvlJc w:val="left"/>
      <w:pPr>
        <w:ind w:left="1539" w:hanging="360"/>
      </w:pPr>
      <w:rPr>
        <w:rFonts w:hint="default"/>
        <w:lang w:val="en-US" w:eastAsia="en-US" w:bidi="ar-SA"/>
      </w:rPr>
    </w:lvl>
    <w:lvl w:ilvl="3" w:tplc="5EE009FC">
      <w:numFmt w:val="bullet"/>
      <w:lvlText w:val="•"/>
      <w:lvlJc w:val="left"/>
      <w:pPr>
        <w:ind w:left="1899" w:hanging="360"/>
      </w:pPr>
      <w:rPr>
        <w:rFonts w:hint="default"/>
        <w:lang w:val="en-US" w:eastAsia="en-US" w:bidi="ar-SA"/>
      </w:rPr>
    </w:lvl>
    <w:lvl w:ilvl="4" w:tplc="8D7C6872">
      <w:numFmt w:val="bullet"/>
      <w:lvlText w:val="•"/>
      <w:lvlJc w:val="left"/>
      <w:pPr>
        <w:ind w:left="2259" w:hanging="360"/>
      </w:pPr>
      <w:rPr>
        <w:rFonts w:hint="default"/>
        <w:lang w:val="en-US" w:eastAsia="en-US" w:bidi="ar-SA"/>
      </w:rPr>
    </w:lvl>
    <w:lvl w:ilvl="5" w:tplc="66F8AA3C">
      <w:numFmt w:val="bullet"/>
      <w:lvlText w:val="•"/>
      <w:lvlJc w:val="left"/>
      <w:pPr>
        <w:ind w:left="2619" w:hanging="360"/>
      </w:pPr>
      <w:rPr>
        <w:rFonts w:hint="default"/>
        <w:lang w:val="en-US" w:eastAsia="en-US" w:bidi="ar-SA"/>
      </w:rPr>
    </w:lvl>
    <w:lvl w:ilvl="6" w:tplc="2A16DA52">
      <w:numFmt w:val="bullet"/>
      <w:lvlText w:val="•"/>
      <w:lvlJc w:val="left"/>
      <w:pPr>
        <w:ind w:left="2978" w:hanging="360"/>
      </w:pPr>
      <w:rPr>
        <w:rFonts w:hint="default"/>
        <w:lang w:val="en-US" w:eastAsia="en-US" w:bidi="ar-SA"/>
      </w:rPr>
    </w:lvl>
    <w:lvl w:ilvl="7" w:tplc="35627908">
      <w:numFmt w:val="bullet"/>
      <w:lvlText w:val="•"/>
      <w:lvlJc w:val="left"/>
      <w:pPr>
        <w:ind w:left="3338" w:hanging="360"/>
      </w:pPr>
      <w:rPr>
        <w:rFonts w:hint="default"/>
        <w:lang w:val="en-US" w:eastAsia="en-US" w:bidi="ar-SA"/>
      </w:rPr>
    </w:lvl>
    <w:lvl w:ilvl="8" w:tplc="86F84044">
      <w:numFmt w:val="bullet"/>
      <w:lvlText w:val="•"/>
      <w:lvlJc w:val="left"/>
      <w:pPr>
        <w:ind w:left="3698" w:hanging="360"/>
      </w:pPr>
      <w:rPr>
        <w:rFonts w:hint="default"/>
        <w:lang w:val="en-US" w:eastAsia="en-US" w:bidi="ar-SA"/>
      </w:rPr>
    </w:lvl>
  </w:abstractNum>
  <w:abstractNum w:abstractNumId="36" w15:restartNumberingAfterBreak="0">
    <w:nsid w:val="7C4B1CD8"/>
    <w:multiLevelType w:val="hybridMultilevel"/>
    <w:tmpl w:val="05B8CCDA"/>
    <w:lvl w:ilvl="0" w:tplc="40BA7CD4">
      <w:start w:val="1"/>
      <w:numFmt w:val="decimal"/>
      <w:lvlText w:val="%1."/>
      <w:lvlJc w:val="left"/>
      <w:pPr>
        <w:ind w:left="467" w:hanging="360"/>
      </w:pPr>
      <w:rPr>
        <w:rFonts w:ascii="Arial" w:eastAsia="Arial" w:hAnsi="Arial" w:cs="Arial" w:hint="default"/>
        <w:b w:val="0"/>
        <w:bCs w:val="0"/>
        <w:spacing w:val="-1"/>
        <w:w w:val="99"/>
        <w:sz w:val="20"/>
        <w:szCs w:val="20"/>
        <w:lang w:val="en-US" w:eastAsia="en-US" w:bidi="ar-SA"/>
      </w:rPr>
    </w:lvl>
    <w:lvl w:ilvl="1" w:tplc="E9B8F5DC">
      <w:numFmt w:val="bullet"/>
      <w:lvlText w:val=""/>
      <w:lvlJc w:val="left"/>
      <w:pPr>
        <w:ind w:left="894" w:hanging="360"/>
      </w:pPr>
      <w:rPr>
        <w:rFonts w:ascii="Symbol" w:eastAsia="Symbol" w:hAnsi="Symbol" w:cs="Symbol" w:hint="default"/>
        <w:w w:val="99"/>
        <w:sz w:val="20"/>
        <w:szCs w:val="20"/>
        <w:lang w:val="en-US" w:eastAsia="en-US" w:bidi="ar-SA"/>
      </w:rPr>
    </w:lvl>
    <w:lvl w:ilvl="2" w:tplc="A8A69072">
      <w:numFmt w:val="bullet"/>
      <w:lvlText w:val="•"/>
      <w:lvlJc w:val="left"/>
      <w:pPr>
        <w:ind w:left="1838" w:hanging="360"/>
      </w:pPr>
      <w:rPr>
        <w:rFonts w:hint="default"/>
        <w:lang w:val="en-US" w:eastAsia="en-US" w:bidi="ar-SA"/>
      </w:rPr>
    </w:lvl>
    <w:lvl w:ilvl="3" w:tplc="E86E5C2C">
      <w:numFmt w:val="bullet"/>
      <w:lvlText w:val="•"/>
      <w:lvlJc w:val="left"/>
      <w:pPr>
        <w:ind w:left="2776" w:hanging="360"/>
      </w:pPr>
      <w:rPr>
        <w:rFonts w:hint="default"/>
        <w:lang w:val="en-US" w:eastAsia="en-US" w:bidi="ar-SA"/>
      </w:rPr>
    </w:lvl>
    <w:lvl w:ilvl="4" w:tplc="A22E2C3A">
      <w:numFmt w:val="bullet"/>
      <w:lvlText w:val="•"/>
      <w:lvlJc w:val="left"/>
      <w:pPr>
        <w:ind w:left="3715" w:hanging="360"/>
      </w:pPr>
      <w:rPr>
        <w:rFonts w:hint="default"/>
        <w:lang w:val="en-US" w:eastAsia="en-US" w:bidi="ar-SA"/>
      </w:rPr>
    </w:lvl>
    <w:lvl w:ilvl="5" w:tplc="F2DED024">
      <w:numFmt w:val="bullet"/>
      <w:lvlText w:val="•"/>
      <w:lvlJc w:val="left"/>
      <w:pPr>
        <w:ind w:left="4653" w:hanging="360"/>
      </w:pPr>
      <w:rPr>
        <w:rFonts w:hint="default"/>
        <w:lang w:val="en-US" w:eastAsia="en-US" w:bidi="ar-SA"/>
      </w:rPr>
    </w:lvl>
    <w:lvl w:ilvl="6" w:tplc="984C1E8C">
      <w:numFmt w:val="bullet"/>
      <w:lvlText w:val="•"/>
      <w:lvlJc w:val="left"/>
      <w:pPr>
        <w:ind w:left="5591" w:hanging="360"/>
      </w:pPr>
      <w:rPr>
        <w:rFonts w:hint="default"/>
        <w:lang w:val="en-US" w:eastAsia="en-US" w:bidi="ar-SA"/>
      </w:rPr>
    </w:lvl>
    <w:lvl w:ilvl="7" w:tplc="363E6162">
      <w:numFmt w:val="bullet"/>
      <w:lvlText w:val="•"/>
      <w:lvlJc w:val="left"/>
      <w:pPr>
        <w:ind w:left="6530" w:hanging="360"/>
      </w:pPr>
      <w:rPr>
        <w:rFonts w:hint="default"/>
        <w:lang w:val="en-US" w:eastAsia="en-US" w:bidi="ar-SA"/>
      </w:rPr>
    </w:lvl>
    <w:lvl w:ilvl="8" w:tplc="47341B86">
      <w:numFmt w:val="bullet"/>
      <w:lvlText w:val="•"/>
      <w:lvlJc w:val="left"/>
      <w:pPr>
        <w:ind w:left="7468" w:hanging="360"/>
      </w:pPr>
      <w:rPr>
        <w:rFonts w:hint="default"/>
        <w:lang w:val="en-US" w:eastAsia="en-US" w:bidi="ar-SA"/>
      </w:rPr>
    </w:lvl>
  </w:abstractNum>
  <w:num w:numId="1" w16cid:durableId="6970004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2326649">
    <w:abstractNumId w:val="4"/>
  </w:num>
  <w:num w:numId="3" w16cid:durableId="79834577">
    <w:abstractNumId w:val="18"/>
  </w:num>
  <w:num w:numId="4" w16cid:durableId="446511748">
    <w:abstractNumId w:val="34"/>
  </w:num>
  <w:num w:numId="5" w16cid:durableId="738670741">
    <w:abstractNumId w:val="24"/>
  </w:num>
  <w:num w:numId="6" w16cid:durableId="2142842425">
    <w:abstractNumId w:val="31"/>
  </w:num>
  <w:num w:numId="7" w16cid:durableId="456140708">
    <w:abstractNumId w:val="30"/>
  </w:num>
  <w:num w:numId="8" w16cid:durableId="1542523006">
    <w:abstractNumId w:val="32"/>
  </w:num>
  <w:num w:numId="9" w16cid:durableId="1188787108">
    <w:abstractNumId w:val="25"/>
  </w:num>
  <w:num w:numId="10" w16cid:durableId="1302344342">
    <w:abstractNumId w:val="6"/>
  </w:num>
  <w:num w:numId="11" w16cid:durableId="1711222701">
    <w:abstractNumId w:val="5"/>
  </w:num>
  <w:num w:numId="12" w16cid:durableId="2115048934">
    <w:abstractNumId w:val="13"/>
  </w:num>
  <w:num w:numId="13" w16cid:durableId="345719986">
    <w:abstractNumId w:val="16"/>
  </w:num>
  <w:num w:numId="14" w16cid:durableId="1188442913">
    <w:abstractNumId w:val="23"/>
  </w:num>
  <w:num w:numId="15" w16cid:durableId="168176660">
    <w:abstractNumId w:val="7"/>
  </w:num>
  <w:num w:numId="16" w16cid:durableId="655184225">
    <w:abstractNumId w:val="1"/>
  </w:num>
  <w:num w:numId="17" w16cid:durableId="2008942217">
    <w:abstractNumId w:val="22"/>
  </w:num>
  <w:num w:numId="18" w16cid:durableId="518590917">
    <w:abstractNumId w:val="26"/>
  </w:num>
  <w:num w:numId="19" w16cid:durableId="1485001101">
    <w:abstractNumId w:val="19"/>
  </w:num>
  <w:num w:numId="20" w16cid:durableId="1640725220">
    <w:abstractNumId w:val="27"/>
  </w:num>
  <w:num w:numId="21" w16cid:durableId="1438063716">
    <w:abstractNumId w:val="14"/>
  </w:num>
  <w:num w:numId="22" w16cid:durableId="1021975177">
    <w:abstractNumId w:val="36"/>
  </w:num>
  <w:num w:numId="23" w16cid:durableId="1813020314">
    <w:abstractNumId w:val="9"/>
  </w:num>
  <w:num w:numId="24" w16cid:durableId="649096110">
    <w:abstractNumId w:val="21"/>
  </w:num>
  <w:num w:numId="25" w16cid:durableId="1846942999">
    <w:abstractNumId w:val="11"/>
  </w:num>
  <w:num w:numId="26" w16cid:durableId="841747994">
    <w:abstractNumId w:val="0"/>
  </w:num>
  <w:num w:numId="27" w16cid:durableId="1169054791">
    <w:abstractNumId w:val="35"/>
  </w:num>
  <w:num w:numId="28" w16cid:durableId="688262699">
    <w:abstractNumId w:val="33"/>
  </w:num>
  <w:num w:numId="29" w16cid:durableId="1263955557">
    <w:abstractNumId w:val="28"/>
  </w:num>
  <w:num w:numId="30" w16cid:durableId="924411939">
    <w:abstractNumId w:val="10"/>
  </w:num>
  <w:num w:numId="31" w16cid:durableId="1046762751">
    <w:abstractNumId w:val="29"/>
  </w:num>
  <w:num w:numId="32" w16cid:durableId="1643577743">
    <w:abstractNumId w:val="3"/>
  </w:num>
  <w:num w:numId="33" w16cid:durableId="649482497">
    <w:abstractNumId w:val="17"/>
  </w:num>
  <w:num w:numId="34" w16cid:durableId="217978640">
    <w:abstractNumId w:val="12"/>
  </w:num>
  <w:num w:numId="35" w16cid:durableId="879323056">
    <w:abstractNumId w:val="2"/>
  </w:num>
  <w:num w:numId="36" w16cid:durableId="407927834">
    <w:abstractNumId w:val="20"/>
  </w:num>
  <w:num w:numId="37" w16cid:durableId="47877165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041A4"/>
    <w:rsid w:val="00032906"/>
    <w:rsid w:val="00042B8D"/>
    <w:rsid w:val="00044AD6"/>
    <w:rsid w:val="0006186E"/>
    <w:rsid w:val="00067167"/>
    <w:rsid w:val="0009761E"/>
    <w:rsid w:val="000A2F76"/>
    <w:rsid w:val="000A3A21"/>
    <w:rsid w:val="000B51FA"/>
    <w:rsid w:val="000D3D56"/>
    <w:rsid w:val="000E010A"/>
    <w:rsid w:val="000E0266"/>
    <w:rsid w:val="001163F9"/>
    <w:rsid w:val="001273DC"/>
    <w:rsid w:val="00136BA3"/>
    <w:rsid w:val="001415D4"/>
    <w:rsid w:val="001633F8"/>
    <w:rsid w:val="001A1B91"/>
    <w:rsid w:val="001C6205"/>
    <w:rsid w:val="001C6966"/>
    <w:rsid w:val="001D538E"/>
    <w:rsid w:val="001E77D1"/>
    <w:rsid w:val="001F118A"/>
    <w:rsid w:val="00211E6F"/>
    <w:rsid w:val="00220FDF"/>
    <w:rsid w:val="00222F68"/>
    <w:rsid w:val="00223E02"/>
    <w:rsid w:val="00242658"/>
    <w:rsid w:val="00250CC1"/>
    <w:rsid w:val="00293369"/>
    <w:rsid w:val="002B0F07"/>
    <w:rsid w:val="002E3628"/>
    <w:rsid w:val="002E692D"/>
    <w:rsid w:val="002F7274"/>
    <w:rsid w:val="003108C6"/>
    <w:rsid w:val="00353FE3"/>
    <w:rsid w:val="003573C8"/>
    <w:rsid w:val="00364D01"/>
    <w:rsid w:val="003708DB"/>
    <w:rsid w:val="00391465"/>
    <w:rsid w:val="003A66AE"/>
    <w:rsid w:val="003C3797"/>
    <w:rsid w:val="004015C5"/>
    <w:rsid w:val="00417262"/>
    <w:rsid w:val="004201A6"/>
    <w:rsid w:val="004214C7"/>
    <w:rsid w:val="004242C3"/>
    <w:rsid w:val="0042653E"/>
    <w:rsid w:val="00461781"/>
    <w:rsid w:val="00461D95"/>
    <w:rsid w:val="004624A4"/>
    <w:rsid w:val="00493E4F"/>
    <w:rsid w:val="004948A5"/>
    <w:rsid w:val="004D04EA"/>
    <w:rsid w:val="004E20AC"/>
    <w:rsid w:val="004E70CB"/>
    <w:rsid w:val="00525693"/>
    <w:rsid w:val="005354D4"/>
    <w:rsid w:val="00543880"/>
    <w:rsid w:val="005A259F"/>
    <w:rsid w:val="005C2B7D"/>
    <w:rsid w:val="005D29B9"/>
    <w:rsid w:val="00611662"/>
    <w:rsid w:val="00617319"/>
    <w:rsid w:val="0065448A"/>
    <w:rsid w:val="00661408"/>
    <w:rsid w:val="006814A8"/>
    <w:rsid w:val="00694EAC"/>
    <w:rsid w:val="00695607"/>
    <w:rsid w:val="00696D24"/>
    <w:rsid w:val="006A4550"/>
    <w:rsid w:val="006C55CF"/>
    <w:rsid w:val="006C63A4"/>
    <w:rsid w:val="006D4FB1"/>
    <w:rsid w:val="006F3FF9"/>
    <w:rsid w:val="007002A8"/>
    <w:rsid w:val="0070526F"/>
    <w:rsid w:val="007353AE"/>
    <w:rsid w:val="00756C64"/>
    <w:rsid w:val="00765BA1"/>
    <w:rsid w:val="00771269"/>
    <w:rsid w:val="00787D90"/>
    <w:rsid w:val="007902F0"/>
    <w:rsid w:val="00791967"/>
    <w:rsid w:val="00795629"/>
    <w:rsid w:val="007970EE"/>
    <w:rsid w:val="007C1912"/>
    <w:rsid w:val="007F7D10"/>
    <w:rsid w:val="00834770"/>
    <w:rsid w:val="008427A6"/>
    <w:rsid w:val="0084301A"/>
    <w:rsid w:val="0087620F"/>
    <w:rsid w:val="008766D7"/>
    <w:rsid w:val="008776B5"/>
    <w:rsid w:val="008C7215"/>
    <w:rsid w:val="008D3CDB"/>
    <w:rsid w:val="008D41EB"/>
    <w:rsid w:val="008D6CB1"/>
    <w:rsid w:val="008E20E6"/>
    <w:rsid w:val="00905BF1"/>
    <w:rsid w:val="00911904"/>
    <w:rsid w:val="00946E5F"/>
    <w:rsid w:val="0097359A"/>
    <w:rsid w:val="00977B60"/>
    <w:rsid w:val="00995A80"/>
    <w:rsid w:val="00997FF3"/>
    <w:rsid w:val="009B02F0"/>
    <w:rsid w:val="009B2B38"/>
    <w:rsid w:val="00A126F0"/>
    <w:rsid w:val="00A21E51"/>
    <w:rsid w:val="00A326AA"/>
    <w:rsid w:val="00A326C5"/>
    <w:rsid w:val="00A3581C"/>
    <w:rsid w:val="00A37455"/>
    <w:rsid w:val="00A564CC"/>
    <w:rsid w:val="00A7664B"/>
    <w:rsid w:val="00A973E9"/>
    <w:rsid w:val="00AA6252"/>
    <w:rsid w:val="00AE15FF"/>
    <w:rsid w:val="00AF2426"/>
    <w:rsid w:val="00AF55C7"/>
    <w:rsid w:val="00AF5DAC"/>
    <w:rsid w:val="00B040A5"/>
    <w:rsid w:val="00B053E9"/>
    <w:rsid w:val="00B30096"/>
    <w:rsid w:val="00B34FD1"/>
    <w:rsid w:val="00B4402E"/>
    <w:rsid w:val="00B466A4"/>
    <w:rsid w:val="00B53019"/>
    <w:rsid w:val="00BA02C9"/>
    <w:rsid w:val="00BA21E2"/>
    <w:rsid w:val="00BA44AF"/>
    <w:rsid w:val="00BC644C"/>
    <w:rsid w:val="00BE098E"/>
    <w:rsid w:val="00BE29CF"/>
    <w:rsid w:val="00C00C9F"/>
    <w:rsid w:val="00C20393"/>
    <w:rsid w:val="00C36298"/>
    <w:rsid w:val="00C5029E"/>
    <w:rsid w:val="00C56467"/>
    <w:rsid w:val="00C57B0E"/>
    <w:rsid w:val="00C70B32"/>
    <w:rsid w:val="00C70CEB"/>
    <w:rsid w:val="00C8452E"/>
    <w:rsid w:val="00C95841"/>
    <w:rsid w:val="00C972F7"/>
    <w:rsid w:val="00CB6450"/>
    <w:rsid w:val="00CB7110"/>
    <w:rsid w:val="00CC0787"/>
    <w:rsid w:val="00CC4F16"/>
    <w:rsid w:val="00CC5AD3"/>
    <w:rsid w:val="00CD2C73"/>
    <w:rsid w:val="00CE7C9A"/>
    <w:rsid w:val="00D03D01"/>
    <w:rsid w:val="00D05015"/>
    <w:rsid w:val="00D25205"/>
    <w:rsid w:val="00D272D9"/>
    <w:rsid w:val="00D30F17"/>
    <w:rsid w:val="00D32D39"/>
    <w:rsid w:val="00D37375"/>
    <w:rsid w:val="00D435E8"/>
    <w:rsid w:val="00D573C6"/>
    <w:rsid w:val="00D64F42"/>
    <w:rsid w:val="00DA59A1"/>
    <w:rsid w:val="00DB46E8"/>
    <w:rsid w:val="00DB5934"/>
    <w:rsid w:val="00DB59B8"/>
    <w:rsid w:val="00DB5EDC"/>
    <w:rsid w:val="00DC2579"/>
    <w:rsid w:val="00DC2E87"/>
    <w:rsid w:val="00DC4A55"/>
    <w:rsid w:val="00DD05D2"/>
    <w:rsid w:val="00DD4015"/>
    <w:rsid w:val="00DE7931"/>
    <w:rsid w:val="00E007A5"/>
    <w:rsid w:val="00E019D1"/>
    <w:rsid w:val="00E073DC"/>
    <w:rsid w:val="00E11012"/>
    <w:rsid w:val="00E158E0"/>
    <w:rsid w:val="00E21A02"/>
    <w:rsid w:val="00E30414"/>
    <w:rsid w:val="00E31A5C"/>
    <w:rsid w:val="00E377AF"/>
    <w:rsid w:val="00E45021"/>
    <w:rsid w:val="00E63C20"/>
    <w:rsid w:val="00E739DC"/>
    <w:rsid w:val="00E76F54"/>
    <w:rsid w:val="00E83C63"/>
    <w:rsid w:val="00E91E14"/>
    <w:rsid w:val="00EC259A"/>
    <w:rsid w:val="00EC68F6"/>
    <w:rsid w:val="00EC7799"/>
    <w:rsid w:val="00ED07DC"/>
    <w:rsid w:val="00EE3B85"/>
    <w:rsid w:val="00F10CCC"/>
    <w:rsid w:val="00F22189"/>
    <w:rsid w:val="00F30B49"/>
    <w:rsid w:val="00F46060"/>
    <w:rsid w:val="00F474AA"/>
    <w:rsid w:val="00F64A5B"/>
    <w:rsid w:val="00F90561"/>
    <w:rsid w:val="00F96AE2"/>
    <w:rsid w:val="00FC3409"/>
    <w:rsid w:val="00FC3C06"/>
    <w:rsid w:val="00FD23A8"/>
    <w:rsid w:val="00FD4667"/>
    <w:rsid w:val="00FD5B28"/>
    <w:rsid w:val="00FE5B1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A041F"/>
  <w15:docId w15:val="{A40B8A32-F8A5-474F-94EA-E39B2E78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5015"/>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iPriority w:val="99"/>
    <w:unhideWhenUsed/>
    <w:rsid w:val="00C972F7"/>
    <w:pPr>
      <w:tabs>
        <w:tab w:val="center" w:pos="4680"/>
        <w:tab w:val="right" w:pos="9360"/>
      </w:tabs>
    </w:pPr>
  </w:style>
  <w:style w:type="character" w:customStyle="1" w:styleId="FooterChar">
    <w:name w:val="Footer Char"/>
    <w:basedOn w:val="DefaultParagraphFont"/>
    <w:link w:val="Footer"/>
    <w:uiPriority w:val="99"/>
    <w:rsid w:val="00C972F7"/>
    <w:rPr>
      <w:rFonts w:ascii="Arial" w:hAnsi="Arial"/>
      <w:szCs w:val="24"/>
    </w:rPr>
  </w:style>
  <w:style w:type="paragraph" w:styleId="NoSpacing">
    <w:name w:val="No Spacing"/>
    <w:link w:val="NoSpacingChar"/>
    <w:uiPriority w:val="1"/>
    <w:qFormat/>
    <w:rsid w:val="00F64A5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64A5B"/>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032906"/>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customStyle="1" w:styleId="TableParagraph">
    <w:name w:val="Table Paragraph"/>
    <w:basedOn w:val="Normal"/>
    <w:uiPriority w:val="1"/>
    <w:qFormat/>
    <w:rsid w:val="00B30096"/>
    <w:pPr>
      <w:widowControl w:val="0"/>
      <w:autoSpaceDE w:val="0"/>
      <w:autoSpaceDN w:val="0"/>
      <w:ind w:left="107"/>
    </w:pPr>
    <w:rPr>
      <w:rFonts w:ascii="Arial MT" w:eastAsia="Arial MT" w:hAnsi="Arial MT" w:cs="Arial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0360">
      <w:bodyDiv w:val="1"/>
      <w:marLeft w:val="0"/>
      <w:marRight w:val="0"/>
      <w:marTop w:val="0"/>
      <w:marBottom w:val="0"/>
      <w:divBdr>
        <w:top w:val="none" w:sz="0" w:space="0" w:color="auto"/>
        <w:left w:val="none" w:sz="0" w:space="0" w:color="auto"/>
        <w:bottom w:val="none" w:sz="0" w:space="0" w:color="auto"/>
        <w:right w:val="none" w:sz="0" w:space="0" w:color="auto"/>
      </w:divBdr>
    </w:div>
    <w:div w:id="109472980">
      <w:bodyDiv w:val="1"/>
      <w:marLeft w:val="0"/>
      <w:marRight w:val="0"/>
      <w:marTop w:val="0"/>
      <w:marBottom w:val="0"/>
      <w:divBdr>
        <w:top w:val="none" w:sz="0" w:space="0" w:color="auto"/>
        <w:left w:val="none" w:sz="0" w:space="0" w:color="auto"/>
        <w:bottom w:val="none" w:sz="0" w:space="0" w:color="auto"/>
        <w:right w:val="none" w:sz="0" w:space="0" w:color="auto"/>
      </w:divBdr>
    </w:div>
    <w:div w:id="835732432">
      <w:bodyDiv w:val="1"/>
      <w:marLeft w:val="0"/>
      <w:marRight w:val="0"/>
      <w:marTop w:val="0"/>
      <w:marBottom w:val="0"/>
      <w:divBdr>
        <w:top w:val="none" w:sz="0" w:space="0" w:color="auto"/>
        <w:left w:val="none" w:sz="0" w:space="0" w:color="auto"/>
        <w:bottom w:val="none" w:sz="0" w:space="0" w:color="auto"/>
        <w:right w:val="none" w:sz="0" w:space="0" w:color="auto"/>
      </w:divBdr>
    </w:div>
    <w:div w:id="1187596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ga975397408f43e4b84ec8e5a598e523 xmlns="ca283e0b-db31-4043-a2ef-b80661bf084a">
      <Terms xmlns="http://schemas.microsoft.com/office/infopath/2007/PartnerControls"/>
    </ga975397408f43e4b84ec8e5a598e523>
    <TaxKeywordTaxHTField xmlns="c4d0de55-0818-4b24-a20b-d9ea7aba0772">
      <Terms xmlns="http://schemas.microsoft.com/office/infopath/2007/PartnerControls"/>
    </TaxKeywordTaxHTField>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SemaphoreItemMetadata xmlns="c4d0de55-0818-4b24-a20b-d9ea7aba0772" xsi:nil="true"/>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lcf76f155ced4ddcb4097134ff3c332f xmlns="65b5e963-2d1f-425d-aef8-018dd721743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20044A6F3AFD4AAB70395B36C6B3C4" ma:contentTypeVersion="44" ma:contentTypeDescription="" ma:contentTypeScope="" ma:versionID="ca982cfc25e712a6a812e0f4c904613e">
  <xsd:schema xmlns:xsd="http://www.w3.org/2001/XMLSchema" xmlns:xs="http://www.w3.org/2001/XMLSchema" xmlns:p="http://schemas.microsoft.com/office/2006/metadata/properties" xmlns:ns1="http://schemas.microsoft.com/sharepoint/v3" xmlns:ns2="ca283e0b-db31-4043-a2ef-b80661bf084a" xmlns:ns3="http://schemas.microsoft.com/sharepoint.v3" xmlns:ns4="c4d0de55-0818-4b24-a20b-d9ea7aba0772" xmlns:ns5="65b5e963-2d1f-425d-aef8-018dd7217434" xmlns:ns6="http://schemas.microsoft.com/sharepoint/v4" targetNamespace="http://schemas.microsoft.com/office/2006/metadata/properties" ma:root="true" ma:fieldsID="ea01528e9ff6dac84e77fd97d80859d4" ns1:_="" ns2:_="" ns3:_="" ns4:_="" ns5:_="" ns6:_="">
    <xsd:import namespace="http://schemas.microsoft.com/sharepoint/v3"/>
    <xsd:import namespace="ca283e0b-db31-4043-a2ef-b80661bf084a"/>
    <xsd:import namespace="http://schemas.microsoft.com/sharepoint.v3"/>
    <xsd:import namespace="c4d0de55-0818-4b24-a20b-d9ea7aba0772"/>
    <xsd:import namespace="65b5e963-2d1f-425d-aef8-018dd721743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6:IconOverlay" minOccurs="0"/>
                <xsd:element ref="ns1:_vti_ItemDeclaredRecord" minOccurs="0"/>
                <xsd:element ref="ns1:_vti_ItemHoldRecordStatus" minOccurs="0"/>
                <xsd:element ref="ns4:TaxKeywordTaxHTField" minOccurs="0"/>
                <xsd:element ref="ns4:SemaphoreItemMetadata" minOccurs="0"/>
                <xsd:element ref="ns5:lcf76f155ced4ddcb4097134ff3c332f" minOccurs="0"/>
                <xsd:element ref="ns5:MediaLengthInSeconds" minOccurs="0"/>
                <xsd:element ref="ns5:MediaServiceDateTake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14f617b-8d7e-4058-82ff-48c51d89c6a7}" ma:internalName="TaxCatchAllLabel" ma:readOnly="true" ma:showField="CatchAllDataLabel"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14f617b-8d7e-4058-82ff-48c51d89c6a7}" ma:internalName="TaxCatchAll" ma:showField="CatchAllData"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d0de55-0818-4b24-a20b-d9ea7aba0772"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5"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b5e963-2d1f-425d-aef8-018dd721743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48" nillable="true" ma:displayName="MediaLengthInSeconds" ma:hidden="true" ma:internalName="MediaLengthInSeconds" ma:readOnly="true">
      <xsd:simpleType>
        <xsd:restriction base="dms:Unknown"/>
      </xsd:simpleType>
    </xsd:element>
    <xsd:element name="MediaServiceDateTaken" ma:index="49" nillable="true" ma:displayName="MediaServiceDateTaken" ma:hidden="true" ma:indexed="true" ma:internalName="MediaServiceDateTaken" ma:readOnly="true">
      <xsd:simpleType>
        <xsd:restriction base="dms:Text"/>
      </xsd:simpleType>
    </xsd:element>
    <xsd:element name="MediaServiceObjectDetectorVersions" ma:index="5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668573D3-40FF-4B3E-97DA-2CF1A64B56C5}">
  <ds:schemaRefs>
    <ds:schemaRef ds:uri="http://schemas.openxmlformats.org/officeDocument/2006/bibliography"/>
  </ds:schemaRefs>
</ds:datastoreItem>
</file>

<file path=customXml/itemProps2.xml><?xml version="1.0" encoding="utf-8"?>
<ds:datastoreItem xmlns:ds="http://schemas.openxmlformats.org/officeDocument/2006/customXml" ds:itemID="{401DE341-F581-429D-9D23-32F58F54BF8D}">
  <ds:schemaRefs>
    <ds:schemaRef ds:uri="http://schemas.microsoft.com/office/2006/metadata/properties"/>
    <ds:schemaRef ds:uri="http://schemas.microsoft.com/office/infopath/2007/PartnerControls"/>
    <ds:schemaRef ds:uri="ca283e0b-db31-4043-a2ef-b80661bf084a"/>
    <ds:schemaRef ds:uri="c4d0de55-0818-4b24-a20b-d9ea7aba0772"/>
    <ds:schemaRef ds:uri="http://schemas.microsoft.com/sharepoint/v4"/>
    <ds:schemaRef ds:uri="http://schemas.microsoft.com/sharepoint.v3"/>
    <ds:schemaRef ds:uri="65b5e963-2d1f-425d-aef8-018dd7217434"/>
  </ds:schemaRefs>
</ds:datastoreItem>
</file>

<file path=customXml/itemProps3.xml><?xml version="1.0" encoding="utf-8"?>
<ds:datastoreItem xmlns:ds="http://schemas.openxmlformats.org/officeDocument/2006/customXml" ds:itemID="{66A74DEE-7E58-473C-ACB7-35E475A7DA5C}">
  <ds:schemaRefs>
    <ds:schemaRef ds:uri="http://schemas.microsoft.com/sharepoint/v3/contenttype/forms"/>
  </ds:schemaRefs>
</ds:datastoreItem>
</file>

<file path=customXml/itemProps4.xml><?xml version="1.0" encoding="utf-8"?>
<ds:datastoreItem xmlns:ds="http://schemas.openxmlformats.org/officeDocument/2006/customXml" ds:itemID="{19EBBA9C-83BC-4E99-BB14-FCFC755E5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c4d0de55-0818-4b24-a20b-d9ea7aba0772"/>
    <ds:schemaRef ds:uri="65b5e963-2d1f-425d-aef8-018dd72174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A9AA6B-4DC1-4422-95B0-01A6D8A59F17}">
  <ds:schemaRefs>
    <ds:schemaRef ds:uri="http://schemas.microsoft.com/office/2006/metadata/customXsn"/>
  </ds:schemaRefs>
</ds:datastoreItem>
</file>

<file path=customXml/itemProps6.xml><?xml version="1.0" encoding="utf-8"?>
<ds:datastoreItem xmlns:ds="http://schemas.openxmlformats.org/officeDocument/2006/customXml" ds:itemID="{EAE0C039-50BA-4102-988A-8681C1D62F6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Mae Deeb</cp:lastModifiedBy>
  <cp:revision>46</cp:revision>
  <cp:lastPrinted>2023-03-20T13:17:00Z</cp:lastPrinted>
  <dcterms:created xsi:type="dcterms:W3CDTF">2023-01-11T19:58:00Z</dcterms:created>
  <dcterms:modified xsi:type="dcterms:W3CDTF">2023-08-21T11:06:00Z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0x0101009BA85F8052A6DA4FA3E31FF9F74C6970006D20044A6F3AFD4AAB70395B36C6B3C4</vt:lpwstr>
  </property>
  <property fmtid="{D5CDD505-2E9C-101B-9397-08002B2CF9AE}" pid="24" name="_dlc_DocIdItemGuid">
    <vt:lpwstr>f4c2926f-9139-46f5-982b-8b0e7564b9dc</vt:lpwstr>
  </property>
  <property fmtid="{D5CDD505-2E9C-101B-9397-08002B2CF9AE}" pid="25" name="AuthorIds_UIVersion_1536">
    <vt:lpwstr>1332</vt:lpwstr>
  </property>
  <property fmtid="{D5CDD505-2E9C-101B-9397-08002B2CF9AE}" pid="26" name="GrammarlyDocumentId">
    <vt:lpwstr>259c1338f884929f998d4913cbc56d2cea306f96badbb2745e9dfbbaf2a59237</vt:lpwstr>
  </property>
  <property fmtid="{D5CDD505-2E9C-101B-9397-08002B2CF9AE}" pid="27" name="TaxKeyword">
    <vt:lpwstr/>
  </property>
  <property fmtid="{D5CDD505-2E9C-101B-9397-08002B2CF9AE}" pid="28" name="SystemDTAC">
    <vt:lpwstr/>
  </property>
  <property fmtid="{D5CDD505-2E9C-101B-9397-08002B2CF9AE}" pid="29" name="Topic">
    <vt:lpwstr/>
  </property>
  <property fmtid="{D5CDD505-2E9C-101B-9397-08002B2CF9AE}" pid="30" name="MediaServiceImageTags">
    <vt:lpwstr/>
  </property>
  <property fmtid="{D5CDD505-2E9C-101B-9397-08002B2CF9AE}" pid="31" name="OfficeDivision">
    <vt:lpwstr/>
  </property>
  <property fmtid="{D5CDD505-2E9C-101B-9397-08002B2CF9AE}" pid="32" name="GeographicScope">
    <vt:lpwstr/>
  </property>
  <property fmtid="{D5CDD505-2E9C-101B-9397-08002B2CF9AE}" pid="33" name="CriticalForLongTermRetention">
    <vt:lpwstr/>
  </property>
  <property fmtid="{D5CDD505-2E9C-101B-9397-08002B2CF9AE}" pid="34" name="DocumentType">
    <vt:lpwstr/>
  </property>
</Properties>
</file>