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CC78F" w14:textId="48726674" w:rsidR="00381226" w:rsidRPr="006651B3" w:rsidRDefault="00381226" w:rsidP="0076070B">
      <w:pPr>
        <w:pStyle w:val="Heading1"/>
        <w:rPr>
          <w:rFonts w:asciiTheme="minorHAnsi" w:eastAsiaTheme="minorEastAsia" w:hAnsiTheme="minorHAnsi" w:cstheme="minorBidi"/>
          <w:b/>
          <w:bCs/>
          <w:sz w:val="24"/>
          <w:szCs w:val="24"/>
          <w:lang w:val="fr"/>
        </w:rPr>
      </w:pPr>
      <w:r w:rsidRPr="006651B3">
        <w:rPr>
          <w:rFonts w:asciiTheme="minorHAnsi" w:eastAsiaTheme="minorEastAsia" w:hAnsiTheme="minorHAnsi" w:cstheme="minorBidi"/>
          <w:b/>
          <w:bCs/>
          <w:sz w:val="24"/>
          <w:szCs w:val="24"/>
          <w:lang w:val="fr"/>
        </w:rPr>
        <w:t>Consultation internationale</w:t>
      </w:r>
    </w:p>
    <w:p w14:paraId="25A0B6FB" w14:textId="1370C0BB" w:rsidR="00381226" w:rsidRPr="006651B3" w:rsidRDefault="002875C4" w:rsidP="006651B3">
      <w:pPr>
        <w:pStyle w:val="Heading1"/>
        <w:rPr>
          <w:rFonts w:asciiTheme="minorHAnsi" w:eastAsiaTheme="minorEastAsia" w:hAnsiTheme="minorHAnsi" w:cstheme="minorBidi"/>
          <w:b/>
          <w:bCs/>
          <w:sz w:val="24"/>
          <w:szCs w:val="24"/>
          <w:lang w:val="fr"/>
        </w:rPr>
      </w:pPr>
      <w:r w:rsidRPr="006651B3">
        <w:rPr>
          <w:rFonts w:asciiTheme="minorHAnsi" w:eastAsiaTheme="minorEastAsia" w:hAnsiTheme="minorHAnsi" w:cstheme="minorBidi"/>
          <w:b/>
          <w:bCs/>
          <w:sz w:val="24"/>
          <w:szCs w:val="24"/>
          <w:lang w:val="fr"/>
        </w:rPr>
        <w:t>R</w:t>
      </w:r>
      <w:r w:rsidR="00381226" w:rsidRPr="006651B3">
        <w:rPr>
          <w:rFonts w:asciiTheme="minorHAnsi" w:eastAsiaTheme="minorEastAsia" w:hAnsiTheme="minorHAnsi" w:cstheme="minorBidi"/>
          <w:b/>
          <w:bCs/>
          <w:sz w:val="24"/>
          <w:szCs w:val="24"/>
          <w:lang w:val="fr"/>
        </w:rPr>
        <w:t>enforcement des capacités de</w:t>
      </w:r>
      <w:r w:rsidRPr="006651B3">
        <w:rPr>
          <w:rFonts w:asciiTheme="minorHAnsi" w:eastAsiaTheme="minorEastAsia" w:hAnsiTheme="minorHAnsi" w:cstheme="minorBidi"/>
          <w:b/>
          <w:bCs/>
          <w:sz w:val="24"/>
          <w:szCs w:val="24"/>
          <w:lang w:val="fr"/>
        </w:rPr>
        <w:t>s</w:t>
      </w:r>
      <w:r w:rsidR="00381226" w:rsidRPr="006651B3">
        <w:rPr>
          <w:rFonts w:asciiTheme="minorHAnsi" w:eastAsiaTheme="minorEastAsia" w:hAnsiTheme="minorHAnsi" w:cstheme="minorBidi"/>
          <w:b/>
          <w:bCs/>
          <w:sz w:val="24"/>
          <w:szCs w:val="24"/>
          <w:lang w:val="fr"/>
        </w:rPr>
        <w:t xml:space="preserve"> </w:t>
      </w:r>
      <w:r w:rsidR="00C374DC">
        <w:rPr>
          <w:rFonts w:asciiTheme="minorHAnsi" w:eastAsiaTheme="minorEastAsia" w:hAnsiTheme="minorHAnsi" w:cstheme="minorBidi"/>
          <w:b/>
          <w:bCs/>
          <w:sz w:val="24"/>
          <w:szCs w:val="24"/>
          <w:lang w:val="fr"/>
        </w:rPr>
        <w:t>personnels de l’</w:t>
      </w:r>
      <w:r w:rsidR="00FF5972">
        <w:rPr>
          <w:rFonts w:asciiTheme="minorHAnsi" w:eastAsiaTheme="minorEastAsia" w:hAnsiTheme="minorHAnsi" w:cstheme="minorBidi"/>
          <w:b/>
          <w:bCs/>
          <w:sz w:val="24"/>
          <w:szCs w:val="24"/>
          <w:lang w:val="fr"/>
        </w:rPr>
        <w:t>éducation</w:t>
      </w:r>
      <w:r w:rsidR="00C374DC">
        <w:rPr>
          <w:rFonts w:asciiTheme="minorHAnsi" w:eastAsiaTheme="minorEastAsia" w:hAnsiTheme="minorHAnsi" w:cstheme="minorBidi"/>
          <w:b/>
          <w:bCs/>
          <w:sz w:val="24"/>
          <w:szCs w:val="24"/>
          <w:lang w:val="fr"/>
        </w:rPr>
        <w:t xml:space="preserve"> nationale et de la formation et l’enseignement professionnels </w:t>
      </w:r>
      <w:r w:rsidR="001372D2">
        <w:rPr>
          <w:rFonts w:asciiTheme="minorHAnsi" w:eastAsiaTheme="minorEastAsia" w:hAnsiTheme="minorHAnsi" w:cstheme="minorBidi"/>
          <w:b/>
          <w:bCs/>
          <w:sz w:val="24"/>
          <w:szCs w:val="24"/>
          <w:lang w:val="fr"/>
        </w:rPr>
        <w:t>sur la prise en charge des enfants et adolescents porteurs d’handicap</w:t>
      </w:r>
    </w:p>
    <w:p w14:paraId="35708940" w14:textId="713187A7" w:rsidR="002A7BE3" w:rsidRDefault="00381226" w:rsidP="0076070B">
      <w:pPr>
        <w:pStyle w:val="Heading2"/>
        <w:rPr>
          <w:rFonts w:asciiTheme="minorHAnsi" w:eastAsiaTheme="minorEastAsia" w:hAnsiTheme="minorHAnsi" w:cstheme="minorBidi"/>
          <w:color w:val="2F5496" w:themeColor="accent1" w:themeShade="BF"/>
          <w:sz w:val="22"/>
          <w:szCs w:val="22"/>
          <w:lang w:val="fr" w:eastAsia="en-US"/>
        </w:rPr>
      </w:pPr>
      <w:r w:rsidRPr="006651B3">
        <w:rPr>
          <w:rFonts w:asciiTheme="minorHAnsi" w:eastAsiaTheme="minorEastAsia" w:hAnsiTheme="minorHAnsi" w:cstheme="minorBidi"/>
          <w:color w:val="2F5496" w:themeColor="accent1" w:themeShade="BF"/>
          <w:sz w:val="22"/>
          <w:szCs w:val="22"/>
          <w:lang w:val="fr" w:eastAsia="en-US"/>
        </w:rPr>
        <w:t>Contexte</w:t>
      </w:r>
    </w:p>
    <w:p w14:paraId="1BBFDF63" w14:textId="6EEAF59C" w:rsidR="001372D2" w:rsidRPr="001372D2" w:rsidRDefault="001372D2" w:rsidP="00F03D71">
      <w:pPr>
        <w:autoSpaceDE w:val="0"/>
        <w:autoSpaceDN w:val="0"/>
        <w:adjustRightInd w:val="0"/>
        <w:jc w:val="both"/>
        <w:rPr>
          <w:rFonts w:ascii="Calibri" w:eastAsiaTheme="minorHAnsi" w:hAnsi="Calibri" w:cs="Calibri"/>
          <w:color w:val="000000"/>
          <w:sz w:val="23"/>
          <w:szCs w:val="23"/>
        </w:rPr>
      </w:pPr>
      <w:bookmarkStart w:id="0" w:name="_Toc368059409"/>
      <w:r w:rsidRPr="001372D2">
        <w:rPr>
          <w:rFonts w:ascii="Calibri" w:eastAsiaTheme="minorHAnsi" w:hAnsi="Calibri" w:cs="Calibri"/>
          <w:color w:val="000000"/>
          <w:sz w:val="23"/>
          <w:szCs w:val="23"/>
        </w:rPr>
        <w:t xml:space="preserve">La construction d'une école plus inclusive est impérative pour assurer l'équité, où l'objectif est de garantir une scolarisation </w:t>
      </w:r>
      <w:r w:rsidR="00E9454E">
        <w:rPr>
          <w:rFonts w:ascii="Calibri" w:eastAsiaTheme="minorHAnsi" w:hAnsi="Calibri" w:cs="Calibri"/>
          <w:color w:val="000000"/>
          <w:sz w:val="23"/>
          <w:szCs w:val="23"/>
        </w:rPr>
        <w:t xml:space="preserve">et une formation </w:t>
      </w:r>
      <w:r w:rsidRPr="001372D2">
        <w:rPr>
          <w:rFonts w:ascii="Calibri" w:eastAsiaTheme="minorHAnsi" w:hAnsi="Calibri" w:cs="Calibri"/>
          <w:color w:val="000000"/>
          <w:sz w:val="23"/>
          <w:szCs w:val="23"/>
        </w:rPr>
        <w:t xml:space="preserve">de qualité pour tous les élèves </w:t>
      </w:r>
      <w:r w:rsidR="00E9454E">
        <w:rPr>
          <w:rFonts w:ascii="Calibri" w:eastAsiaTheme="minorHAnsi" w:hAnsi="Calibri" w:cs="Calibri"/>
          <w:color w:val="000000"/>
          <w:sz w:val="23"/>
          <w:szCs w:val="23"/>
        </w:rPr>
        <w:t xml:space="preserve">et </w:t>
      </w:r>
      <w:r w:rsidR="00E23A78">
        <w:rPr>
          <w:rFonts w:ascii="Calibri" w:eastAsiaTheme="minorHAnsi" w:hAnsi="Calibri" w:cs="Calibri"/>
          <w:color w:val="000000"/>
          <w:sz w:val="23"/>
          <w:szCs w:val="23"/>
        </w:rPr>
        <w:t>apprenants</w:t>
      </w:r>
      <w:r w:rsidR="00E9454E">
        <w:rPr>
          <w:rFonts w:ascii="Calibri" w:eastAsiaTheme="minorHAnsi" w:hAnsi="Calibri" w:cs="Calibri"/>
          <w:color w:val="000000"/>
          <w:sz w:val="23"/>
          <w:szCs w:val="23"/>
        </w:rPr>
        <w:t xml:space="preserve"> </w:t>
      </w:r>
      <w:r w:rsidRPr="001372D2">
        <w:rPr>
          <w:rFonts w:ascii="Calibri" w:eastAsiaTheme="minorHAnsi" w:hAnsi="Calibri" w:cs="Calibri"/>
          <w:color w:val="000000"/>
          <w:sz w:val="23"/>
          <w:szCs w:val="23"/>
        </w:rPr>
        <w:t xml:space="preserve">en tenant compte de leurs singularités et de leurs besoins éducatifs et pédagogiques spécifiques. </w:t>
      </w:r>
    </w:p>
    <w:p w14:paraId="2AE9AADD" w14:textId="0A923401" w:rsidR="001372D2" w:rsidRDefault="001372D2" w:rsidP="00F03D71">
      <w:pPr>
        <w:autoSpaceDE w:val="0"/>
        <w:autoSpaceDN w:val="0"/>
        <w:adjustRightInd w:val="0"/>
        <w:jc w:val="both"/>
        <w:rPr>
          <w:rFonts w:ascii="Calibri" w:eastAsiaTheme="minorHAnsi" w:hAnsi="Calibri" w:cs="Calibri"/>
          <w:color w:val="000000"/>
          <w:sz w:val="23"/>
          <w:szCs w:val="23"/>
        </w:rPr>
      </w:pPr>
      <w:r w:rsidRPr="001372D2">
        <w:rPr>
          <w:rFonts w:ascii="Calibri" w:eastAsiaTheme="minorHAnsi" w:hAnsi="Calibri" w:cs="Calibri"/>
          <w:color w:val="000000"/>
          <w:sz w:val="23"/>
          <w:szCs w:val="23"/>
        </w:rPr>
        <w:t>L'augmentation du nombre d'élèves avec un Trouble du Spectre de l'Autisme (TSA) dans les classes ordinaires met en lumière les besoins de formation des enseignants</w:t>
      </w:r>
      <w:r w:rsidR="00E9454E">
        <w:rPr>
          <w:rFonts w:ascii="Calibri" w:eastAsiaTheme="minorHAnsi" w:hAnsi="Calibri" w:cs="Calibri"/>
          <w:color w:val="000000"/>
          <w:sz w:val="23"/>
          <w:szCs w:val="23"/>
        </w:rPr>
        <w:t xml:space="preserve"> et des </w:t>
      </w:r>
      <w:r w:rsidR="00E23A78">
        <w:rPr>
          <w:rFonts w:ascii="Calibri" w:eastAsiaTheme="minorHAnsi" w:hAnsi="Calibri" w:cs="Calibri"/>
          <w:color w:val="000000"/>
          <w:sz w:val="23"/>
          <w:szCs w:val="23"/>
        </w:rPr>
        <w:t>encadreurs</w:t>
      </w:r>
      <w:r w:rsidRPr="001372D2">
        <w:rPr>
          <w:rFonts w:ascii="Calibri" w:eastAsiaTheme="minorHAnsi" w:hAnsi="Calibri" w:cs="Calibri"/>
          <w:color w:val="000000"/>
          <w:sz w:val="23"/>
          <w:szCs w:val="23"/>
        </w:rPr>
        <w:t xml:space="preserve"> pour favoriser leur inclusion. </w:t>
      </w:r>
    </w:p>
    <w:p w14:paraId="007398FC" w14:textId="201DB921" w:rsidR="002A378C" w:rsidRPr="002A378C" w:rsidRDefault="002A378C" w:rsidP="00F03D71">
      <w:pPr>
        <w:autoSpaceDE w:val="0"/>
        <w:autoSpaceDN w:val="0"/>
        <w:adjustRightInd w:val="0"/>
        <w:jc w:val="both"/>
        <w:rPr>
          <w:rFonts w:ascii="Calibri" w:eastAsiaTheme="minorHAnsi" w:hAnsi="Calibri" w:cs="Calibri"/>
          <w:color w:val="000000"/>
          <w:sz w:val="23"/>
          <w:szCs w:val="23"/>
          <w:lang w:bidi="ar-DZ"/>
        </w:rPr>
      </w:pPr>
      <w:r w:rsidRPr="002A378C">
        <w:rPr>
          <w:rFonts w:ascii="Calibri" w:eastAsiaTheme="minorHAnsi" w:hAnsi="Calibri" w:cs="Calibri"/>
          <w:color w:val="000000"/>
          <w:sz w:val="23"/>
          <w:szCs w:val="23"/>
          <w:lang w:bidi="ar-DZ"/>
        </w:rPr>
        <w:t>Les</w:t>
      </w:r>
      <w:r w:rsidR="00A622CD">
        <w:rPr>
          <w:rFonts w:ascii="Calibri" w:eastAsiaTheme="minorHAnsi" w:hAnsi="Calibri" w:cs="Calibri"/>
          <w:color w:val="000000"/>
          <w:sz w:val="23"/>
          <w:szCs w:val="23"/>
          <w:lang w:bidi="ar-DZ"/>
        </w:rPr>
        <w:t xml:space="preserve"> enseignants de l’</w:t>
      </w:r>
      <w:r w:rsidR="00FF5972">
        <w:rPr>
          <w:rFonts w:ascii="Calibri" w:eastAsiaTheme="minorHAnsi" w:hAnsi="Calibri" w:cs="Calibri"/>
          <w:color w:val="000000"/>
          <w:sz w:val="23"/>
          <w:szCs w:val="23"/>
          <w:lang w:bidi="ar-DZ"/>
        </w:rPr>
        <w:t>éducation</w:t>
      </w:r>
      <w:r w:rsidR="00A622CD">
        <w:rPr>
          <w:rFonts w:ascii="Calibri" w:eastAsiaTheme="minorHAnsi" w:hAnsi="Calibri" w:cs="Calibri"/>
          <w:color w:val="000000"/>
          <w:sz w:val="23"/>
          <w:szCs w:val="23"/>
          <w:lang w:bidi="ar-DZ"/>
        </w:rPr>
        <w:t xml:space="preserve"> nationale ainsi que les</w:t>
      </w:r>
      <w:r w:rsidRPr="002A378C">
        <w:rPr>
          <w:rFonts w:ascii="Calibri" w:eastAsiaTheme="minorHAnsi" w:hAnsi="Calibri" w:cs="Calibri"/>
          <w:color w:val="000000"/>
          <w:sz w:val="23"/>
          <w:szCs w:val="23"/>
          <w:lang w:bidi="ar-DZ"/>
        </w:rPr>
        <w:t xml:space="preserve"> professeurs de la formation professionnelle sont considérés comme une ressource humaine importante qui contribue à la reconstruction économique et sociale, compte tenu de la nature des tâches qui leur sont assignées, qui est d'assurer une </w:t>
      </w:r>
      <w:r w:rsidR="00FF5972">
        <w:rPr>
          <w:rFonts w:ascii="Calibri" w:eastAsiaTheme="minorHAnsi" w:hAnsi="Calibri" w:cs="Calibri"/>
          <w:color w:val="000000"/>
          <w:sz w:val="23"/>
          <w:szCs w:val="23"/>
          <w:lang w:bidi="ar-DZ"/>
        </w:rPr>
        <w:t>éducation</w:t>
      </w:r>
      <w:r w:rsidR="009C5BAB">
        <w:rPr>
          <w:rFonts w:ascii="Calibri" w:eastAsiaTheme="minorHAnsi" w:hAnsi="Calibri" w:cs="Calibri"/>
          <w:color w:val="000000"/>
          <w:sz w:val="23"/>
          <w:szCs w:val="23"/>
          <w:lang w:bidi="ar-DZ"/>
        </w:rPr>
        <w:t xml:space="preserve"> et une </w:t>
      </w:r>
      <w:r w:rsidRPr="002A378C">
        <w:rPr>
          <w:rFonts w:ascii="Calibri" w:eastAsiaTheme="minorHAnsi" w:hAnsi="Calibri" w:cs="Calibri"/>
          <w:color w:val="000000"/>
          <w:sz w:val="23"/>
          <w:szCs w:val="23"/>
          <w:lang w:bidi="ar-DZ"/>
        </w:rPr>
        <w:t xml:space="preserve">formation de qualité, en particulier pour les </w:t>
      </w:r>
      <w:r w:rsidR="009C5BAB">
        <w:rPr>
          <w:rFonts w:ascii="Calibri" w:eastAsiaTheme="minorHAnsi" w:hAnsi="Calibri" w:cs="Calibri"/>
          <w:color w:val="000000"/>
          <w:sz w:val="23"/>
          <w:szCs w:val="23"/>
          <w:lang w:bidi="ar-DZ"/>
        </w:rPr>
        <w:t xml:space="preserve">élèves, </w:t>
      </w:r>
      <w:r w:rsidRPr="002A378C">
        <w:rPr>
          <w:rFonts w:ascii="Calibri" w:eastAsiaTheme="minorHAnsi" w:hAnsi="Calibri" w:cs="Calibri"/>
          <w:color w:val="000000"/>
          <w:sz w:val="23"/>
          <w:szCs w:val="23"/>
          <w:lang w:bidi="ar-DZ"/>
        </w:rPr>
        <w:t xml:space="preserve">stagiaires et les apprentis ayant des besoins spécifiques, afin de les aider à acquérir </w:t>
      </w:r>
      <w:r w:rsidR="003829A5">
        <w:rPr>
          <w:rFonts w:ascii="Calibri" w:eastAsiaTheme="minorHAnsi" w:hAnsi="Calibri" w:cs="Calibri"/>
          <w:color w:val="000000"/>
          <w:sz w:val="23"/>
          <w:szCs w:val="23"/>
          <w:lang w:bidi="ar-DZ"/>
        </w:rPr>
        <w:t xml:space="preserve">des </w:t>
      </w:r>
      <w:r w:rsidRPr="002A378C">
        <w:rPr>
          <w:rFonts w:ascii="Calibri" w:eastAsiaTheme="minorHAnsi" w:hAnsi="Calibri" w:cs="Calibri"/>
          <w:color w:val="000000"/>
          <w:sz w:val="23"/>
          <w:szCs w:val="23"/>
          <w:lang w:bidi="ar-DZ"/>
        </w:rPr>
        <w:t>compétence</w:t>
      </w:r>
      <w:r w:rsidR="003829A5">
        <w:rPr>
          <w:rFonts w:ascii="Calibri" w:eastAsiaTheme="minorHAnsi" w:hAnsi="Calibri" w:cs="Calibri"/>
          <w:color w:val="000000"/>
          <w:sz w:val="23"/>
          <w:szCs w:val="23"/>
          <w:lang w:bidi="ar-DZ"/>
        </w:rPr>
        <w:t>s académiques et</w:t>
      </w:r>
      <w:r w:rsidRPr="002A378C">
        <w:rPr>
          <w:rFonts w:ascii="Calibri" w:eastAsiaTheme="minorHAnsi" w:hAnsi="Calibri" w:cs="Calibri"/>
          <w:color w:val="000000"/>
          <w:sz w:val="23"/>
          <w:szCs w:val="23"/>
          <w:lang w:bidi="ar-DZ"/>
        </w:rPr>
        <w:t xml:space="preserve"> professionnelle</w:t>
      </w:r>
      <w:r w:rsidR="003829A5">
        <w:rPr>
          <w:rFonts w:ascii="Calibri" w:eastAsiaTheme="minorHAnsi" w:hAnsi="Calibri" w:cs="Calibri"/>
          <w:color w:val="000000"/>
          <w:sz w:val="23"/>
          <w:szCs w:val="23"/>
          <w:lang w:bidi="ar-DZ"/>
        </w:rPr>
        <w:t>s</w:t>
      </w:r>
      <w:r w:rsidRPr="002A378C">
        <w:rPr>
          <w:rFonts w:ascii="Calibri" w:eastAsiaTheme="minorHAnsi" w:hAnsi="Calibri" w:cs="Calibri"/>
          <w:color w:val="000000"/>
          <w:sz w:val="23"/>
          <w:szCs w:val="23"/>
          <w:lang w:bidi="ar-DZ"/>
        </w:rPr>
        <w:t xml:space="preserve"> qui les qualifie</w:t>
      </w:r>
      <w:r w:rsidR="003829A5">
        <w:rPr>
          <w:rFonts w:ascii="Calibri" w:eastAsiaTheme="minorHAnsi" w:hAnsi="Calibri" w:cs="Calibri"/>
          <w:color w:val="000000"/>
          <w:sz w:val="23"/>
          <w:szCs w:val="23"/>
          <w:lang w:bidi="ar-DZ"/>
        </w:rPr>
        <w:t>nt</w:t>
      </w:r>
      <w:r w:rsidRPr="002A378C">
        <w:rPr>
          <w:rFonts w:ascii="Calibri" w:eastAsiaTheme="minorHAnsi" w:hAnsi="Calibri" w:cs="Calibri"/>
          <w:color w:val="000000"/>
          <w:sz w:val="23"/>
          <w:szCs w:val="23"/>
          <w:lang w:bidi="ar-DZ"/>
        </w:rPr>
        <w:t xml:space="preserve"> pour accéder dans le monde du travail et de l'entrepreneuriat.  </w:t>
      </w:r>
    </w:p>
    <w:p w14:paraId="1BEC539F" w14:textId="41A79A1B" w:rsidR="00A55895" w:rsidRDefault="00A55895" w:rsidP="00F03D71">
      <w:pPr>
        <w:autoSpaceDE w:val="0"/>
        <w:autoSpaceDN w:val="0"/>
        <w:adjustRightInd w:val="0"/>
        <w:jc w:val="both"/>
        <w:rPr>
          <w:rFonts w:ascii="Calibri" w:eastAsiaTheme="minorHAnsi" w:hAnsi="Calibri" w:cs="Calibri"/>
          <w:color w:val="000000"/>
          <w:sz w:val="23"/>
          <w:szCs w:val="23"/>
          <w:lang w:bidi="ar-DZ"/>
        </w:rPr>
      </w:pPr>
      <w:r>
        <w:rPr>
          <w:rFonts w:ascii="Calibri" w:eastAsiaTheme="minorHAnsi" w:hAnsi="Calibri" w:cs="Calibri"/>
          <w:color w:val="000000"/>
          <w:sz w:val="23"/>
          <w:szCs w:val="23"/>
          <w:lang w:bidi="ar-DZ"/>
        </w:rPr>
        <w:t xml:space="preserve">L’Algerie possède un cadre législatif très favorable </w:t>
      </w:r>
      <w:r w:rsidR="003829A5">
        <w:rPr>
          <w:rFonts w:ascii="Calibri" w:eastAsiaTheme="minorHAnsi" w:hAnsi="Calibri" w:cs="Calibri"/>
          <w:color w:val="000000"/>
          <w:sz w:val="23"/>
          <w:szCs w:val="23"/>
          <w:lang w:bidi="ar-DZ"/>
        </w:rPr>
        <w:t>à</w:t>
      </w:r>
      <w:r>
        <w:rPr>
          <w:rFonts w:ascii="Calibri" w:eastAsiaTheme="minorHAnsi" w:hAnsi="Calibri" w:cs="Calibri"/>
          <w:color w:val="000000"/>
          <w:sz w:val="23"/>
          <w:szCs w:val="23"/>
          <w:lang w:bidi="ar-DZ"/>
        </w:rPr>
        <w:t xml:space="preserve"> la prise en charge éducative des enfants, adolescents et jeunes porteurs d’handicap à travers sa ratification de la Convention internationale des droits de l’enfant en 1992 et la convention relative aux droits des personnes </w:t>
      </w:r>
      <w:r w:rsidR="003829A5">
        <w:rPr>
          <w:rFonts w:ascii="Calibri" w:eastAsiaTheme="minorHAnsi" w:hAnsi="Calibri" w:cs="Calibri"/>
          <w:color w:val="000000"/>
          <w:sz w:val="23"/>
          <w:szCs w:val="23"/>
          <w:lang w:bidi="ar-DZ"/>
        </w:rPr>
        <w:t>handicapées</w:t>
      </w:r>
      <w:r>
        <w:rPr>
          <w:rFonts w:ascii="Calibri" w:eastAsiaTheme="minorHAnsi" w:hAnsi="Calibri" w:cs="Calibri"/>
          <w:color w:val="000000"/>
          <w:sz w:val="23"/>
          <w:szCs w:val="23"/>
          <w:lang w:bidi="ar-DZ"/>
        </w:rPr>
        <w:t xml:space="preserve"> en 2009 ainsi que la mise en œuvre des deux lois d’orientation de l’</w:t>
      </w:r>
      <w:r w:rsidR="009D7A0C">
        <w:rPr>
          <w:rFonts w:ascii="Calibri" w:eastAsiaTheme="minorHAnsi" w:hAnsi="Calibri" w:cs="Calibri"/>
          <w:color w:val="000000"/>
          <w:sz w:val="23"/>
          <w:szCs w:val="23"/>
          <w:lang w:bidi="ar-DZ"/>
        </w:rPr>
        <w:t>éducation</w:t>
      </w:r>
      <w:r>
        <w:rPr>
          <w:rFonts w:ascii="Calibri" w:eastAsiaTheme="minorHAnsi" w:hAnsi="Calibri" w:cs="Calibri"/>
          <w:color w:val="000000"/>
          <w:sz w:val="23"/>
          <w:szCs w:val="23"/>
          <w:lang w:bidi="ar-DZ"/>
        </w:rPr>
        <w:t xml:space="preserve"> et de la formation professionnelle : </w:t>
      </w:r>
    </w:p>
    <w:p w14:paraId="5450BB46" w14:textId="228801DB" w:rsidR="00A55895" w:rsidRDefault="00C21CFC" w:rsidP="00F03D71">
      <w:pPr>
        <w:autoSpaceDE w:val="0"/>
        <w:autoSpaceDN w:val="0"/>
        <w:adjustRightInd w:val="0"/>
        <w:jc w:val="both"/>
        <w:rPr>
          <w:rFonts w:ascii="Calibri" w:eastAsiaTheme="minorHAnsi" w:hAnsi="Calibri" w:cs="Calibri"/>
          <w:color w:val="000000"/>
          <w:sz w:val="23"/>
          <w:szCs w:val="23"/>
          <w:lang w:bidi="ar-DZ"/>
        </w:rPr>
      </w:pPr>
      <w:r>
        <w:rPr>
          <w:rFonts w:ascii="Calibri" w:eastAsiaTheme="minorHAnsi" w:hAnsi="Calibri" w:cs="Calibri"/>
          <w:color w:val="000000"/>
          <w:sz w:val="23"/>
          <w:szCs w:val="23"/>
          <w:lang w:bidi="ar-DZ"/>
        </w:rPr>
        <w:t>-</w:t>
      </w:r>
      <w:r w:rsidR="00A55895">
        <w:rPr>
          <w:rFonts w:ascii="Calibri" w:eastAsiaTheme="minorHAnsi" w:hAnsi="Calibri" w:cs="Calibri"/>
          <w:color w:val="000000"/>
          <w:sz w:val="23"/>
          <w:szCs w:val="23"/>
          <w:lang w:bidi="ar-DZ"/>
        </w:rPr>
        <w:t xml:space="preserve">Loi </w:t>
      </w:r>
      <w:r w:rsidR="00A55895" w:rsidRPr="000023A1">
        <w:rPr>
          <w:rFonts w:ascii="Calibri" w:eastAsiaTheme="minorHAnsi" w:hAnsi="Calibri" w:cs="Calibri"/>
          <w:color w:val="000000"/>
          <w:sz w:val="23"/>
          <w:szCs w:val="23"/>
          <w:lang w:bidi="ar-DZ"/>
        </w:rPr>
        <w:t>n°</w:t>
      </w:r>
      <w:r w:rsidR="00A55895">
        <w:rPr>
          <w:rFonts w:ascii="Calibri" w:eastAsiaTheme="minorHAnsi" w:hAnsi="Calibri" w:cs="Calibri"/>
          <w:color w:val="000000"/>
          <w:sz w:val="23"/>
          <w:szCs w:val="23"/>
          <w:lang w:bidi="ar-DZ"/>
        </w:rPr>
        <w:t>08-04 portant loi de l’orientation sur l’</w:t>
      </w:r>
      <w:r w:rsidR="009D7A0C">
        <w:rPr>
          <w:rFonts w:ascii="Calibri" w:eastAsiaTheme="minorHAnsi" w:hAnsi="Calibri" w:cs="Calibri"/>
          <w:color w:val="000000"/>
          <w:sz w:val="23"/>
          <w:szCs w:val="23"/>
          <w:lang w:bidi="ar-DZ"/>
        </w:rPr>
        <w:t>éducation</w:t>
      </w:r>
      <w:r w:rsidR="00A55895">
        <w:rPr>
          <w:rFonts w:ascii="Calibri" w:eastAsiaTheme="minorHAnsi" w:hAnsi="Calibri" w:cs="Calibri"/>
          <w:color w:val="000000"/>
          <w:sz w:val="23"/>
          <w:szCs w:val="23"/>
          <w:lang w:bidi="ar-DZ"/>
        </w:rPr>
        <w:t xml:space="preserve"> nationale </w:t>
      </w:r>
      <w:r w:rsidR="00A55895" w:rsidRPr="0096776F">
        <w:rPr>
          <w:rFonts w:ascii="Calibri" w:eastAsiaTheme="minorHAnsi" w:hAnsi="Calibri" w:cs="Calibri"/>
          <w:color w:val="000000"/>
          <w:sz w:val="23"/>
          <w:szCs w:val="23"/>
          <w:lang w:bidi="ar-DZ"/>
        </w:rPr>
        <w:t>Article 12 : L’enseignement est obligatoire pour toutes les filles et tous les garçons âgés de 6 ans à 16 ans révolus. Toutefois, la durée de la scolarité obligatoire peut être prolongée de</w:t>
      </w:r>
      <w:r w:rsidR="00A55895">
        <w:rPr>
          <w:rFonts w:ascii="Calibri" w:eastAsiaTheme="minorHAnsi" w:hAnsi="Calibri" w:cs="Calibri"/>
          <w:color w:val="000000"/>
          <w:sz w:val="23"/>
          <w:szCs w:val="23"/>
          <w:lang w:bidi="ar-DZ"/>
        </w:rPr>
        <w:t xml:space="preserve"> </w:t>
      </w:r>
      <w:r w:rsidR="00A55895" w:rsidRPr="0096776F">
        <w:rPr>
          <w:rFonts w:ascii="Calibri" w:eastAsiaTheme="minorHAnsi" w:hAnsi="Calibri" w:cs="Calibri"/>
          <w:color w:val="000000"/>
          <w:sz w:val="23"/>
          <w:szCs w:val="23"/>
          <w:lang w:bidi="ar-DZ"/>
        </w:rPr>
        <w:t>deux (2) années, en tant que de besoin, en faveur d’élèves handicapés.</w:t>
      </w:r>
    </w:p>
    <w:p w14:paraId="382D5555" w14:textId="24092758" w:rsidR="00A55895" w:rsidRDefault="00C21CFC" w:rsidP="00F03D71">
      <w:pPr>
        <w:autoSpaceDE w:val="0"/>
        <w:autoSpaceDN w:val="0"/>
        <w:adjustRightInd w:val="0"/>
        <w:jc w:val="both"/>
        <w:rPr>
          <w:rFonts w:ascii="Calibri" w:eastAsiaTheme="minorHAnsi" w:hAnsi="Calibri" w:cs="Calibri"/>
          <w:color w:val="000000"/>
          <w:sz w:val="23"/>
          <w:szCs w:val="23"/>
          <w:lang w:bidi="ar-DZ"/>
        </w:rPr>
      </w:pPr>
      <w:r>
        <w:rPr>
          <w:rFonts w:ascii="Calibri" w:eastAsiaTheme="minorHAnsi" w:hAnsi="Calibri" w:cs="Calibri"/>
          <w:color w:val="000000"/>
          <w:sz w:val="23"/>
          <w:szCs w:val="23"/>
          <w:lang w:bidi="ar-DZ"/>
        </w:rPr>
        <w:t>-</w:t>
      </w:r>
      <w:r w:rsidR="00A55895" w:rsidRPr="000023A1">
        <w:rPr>
          <w:rFonts w:ascii="Calibri" w:eastAsiaTheme="minorHAnsi" w:hAnsi="Calibri" w:cs="Calibri"/>
          <w:color w:val="000000"/>
          <w:sz w:val="23"/>
          <w:szCs w:val="23"/>
          <w:lang w:bidi="ar-DZ"/>
        </w:rPr>
        <w:t xml:space="preserve">Loi n° 08-07 du 16 </w:t>
      </w:r>
      <w:proofErr w:type="spellStart"/>
      <w:r w:rsidR="00A55895" w:rsidRPr="000023A1">
        <w:rPr>
          <w:rFonts w:ascii="Calibri" w:eastAsiaTheme="minorHAnsi" w:hAnsi="Calibri" w:cs="Calibri"/>
          <w:color w:val="000000"/>
          <w:sz w:val="23"/>
          <w:szCs w:val="23"/>
          <w:lang w:bidi="ar-DZ"/>
        </w:rPr>
        <w:t>Safar</w:t>
      </w:r>
      <w:proofErr w:type="spellEnd"/>
      <w:r w:rsidR="00A55895" w:rsidRPr="000023A1">
        <w:rPr>
          <w:rFonts w:ascii="Calibri" w:eastAsiaTheme="minorHAnsi" w:hAnsi="Calibri" w:cs="Calibri"/>
          <w:color w:val="000000"/>
          <w:sz w:val="23"/>
          <w:szCs w:val="23"/>
          <w:lang w:bidi="ar-DZ"/>
        </w:rPr>
        <w:t xml:space="preserve"> 1429 correspondant au 23 février 2008 portant loi d'orientation sur la formation et l'enseignement professionnels</w:t>
      </w:r>
      <w:r w:rsidR="00A55895">
        <w:rPr>
          <w:rFonts w:ascii="Calibri" w:eastAsiaTheme="minorHAnsi" w:hAnsi="Calibri" w:cs="Calibri"/>
          <w:color w:val="000000"/>
          <w:sz w:val="23"/>
          <w:szCs w:val="23"/>
          <w:lang w:bidi="ar-DZ"/>
        </w:rPr>
        <w:t> : « </w:t>
      </w:r>
      <w:r w:rsidR="00A55895" w:rsidRPr="000023A1">
        <w:rPr>
          <w:rFonts w:ascii="Calibri" w:eastAsiaTheme="minorHAnsi" w:hAnsi="Calibri" w:cs="Calibri"/>
          <w:color w:val="000000"/>
          <w:sz w:val="23"/>
          <w:szCs w:val="23"/>
          <w:lang w:bidi="ar-DZ"/>
        </w:rPr>
        <w:t xml:space="preserve">L'Etat assure l'Égalité des chances dans l'accès au service public de la formation et de l'enseignement professionnels. Des dispositifs particuliers doivent </w:t>
      </w:r>
      <w:r w:rsidRPr="000023A1">
        <w:rPr>
          <w:rFonts w:ascii="Calibri" w:eastAsiaTheme="minorHAnsi" w:hAnsi="Calibri" w:cs="Calibri"/>
          <w:color w:val="000000"/>
          <w:sz w:val="23"/>
          <w:szCs w:val="23"/>
          <w:lang w:bidi="ar-DZ"/>
        </w:rPr>
        <w:t>être</w:t>
      </w:r>
      <w:r w:rsidR="00A55895" w:rsidRPr="000023A1">
        <w:rPr>
          <w:rFonts w:ascii="Calibri" w:eastAsiaTheme="minorHAnsi" w:hAnsi="Calibri" w:cs="Calibri"/>
          <w:color w:val="000000"/>
          <w:sz w:val="23"/>
          <w:szCs w:val="23"/>
          <w:lang w:bidi="ar-DZ"/>
        </w:rPr>
        <w:t xml:space="preserve"> mis en place pour la formation des personnes handicapées et des populations spécifiques</w:t>
      </w:r>
      <w:r w:rsidR="00A55895">
        <w:rPr>
          <w:rFonts w:ascii="Calibri" w:eastAsiaTheme="minorHAnsi" w:hAnsi="Calibri" w:cs="Calibri"/>
          <w:color w:val="000000"/>
          <w:sz w:val="23"/>
          <w:szCs w:val="23"/>
          <w:lang w:bidi="ar-DZ"/>
        </w:rPr>
        <w:t> »</w:t>
      </w:r>
      <w:r>
        <w:rPr>
          <w:rFonts w:ascii="Calibri" w:eastAsiaTheme="minorHAnsi" w:hAnsi="Calibri" w:cs="Calibri"/>
          <w:color w:val="000000"/>
          <w:sz w:val="23"/>
          <w:szCs w:val="23"/>
          <w:lang w:bidi="ar-DZ"/>
        </w:rPr>
        <w:t>.</w:t>
      </w:r>
    </w:p>
    <w:p w14:paraId="0BF57398" w14:textId="77777777" w:rsidR="00C21CFC" w:rsidRPr="00C21CFC" w:rsidRDefault="00C21CFC" w:rsidP="00F03D71">
      <w:pPr>
        <w:autoSpaceDE w:val="0"/>
        <w:autoSpaceDN w:val="0"/>
        <w:adjustRightInd w:val="0"/>
        <w:jc w:val="both"/>
        <w:rPr>
          <w:rFonts w:ascii="Calibri" w:eastAsiaTheme="minorHAnsi" w:hAnsi="Calibri" w:cs="Calibri"/>
          <w:color w:val="000000"/>
          <w:sz w:val="23"/>
          <w:szCs w:val="23"/>
          <w:lang w:bidi="ar-DZ"/>
        </w:rPr>
      </w:pPr>
      <w:r w:rsidRPr="00C21CFC">
        <w:rPr>
          <w:rFonts w:ascii="Calibri" w:eastAsiaTheme="minorHAnsi" w:hAnsi="Calibri" w:cs="Calibri"/>
          <w:color w:val="000000"/>
          <w:sz w:val="23"/>
          <w:szCs w:val="23"/>
          <w:lang w:bidi="ar-DZ"/>
        </w:rPr>
        <w:t xml:space="preserve">Les défis auxquels font face ces élèves - tels que </w:t>
      </w:r>
      <w:r w:rsidRPr="00C21CFC">
        <w:rPr>
          <w:rFonts w:ascii="Calibri" w:eastAsiaTheme="minorHAnsi" w:hAnsi="Calibri" w:cs="Calibri"/>
          <w:i/>
          <w:iCs/>
          <w:color w:val="000000"/>
          <w:sz w:val="23"/>
          <w:szCs w:val="23"/>
          <w:lang w:bidi="ar-DZ"/>
        </w:rPr>
        <w:t xml:space="preserve">la concentration, l'adaptation au changement, la réactivité aux stimuli sensoriels, la compréhension de différentes perspectives, le maintien de l'attention et la socialisation </w:t>
      </w:r>
      <w:r w:rsidRPr="00C21CFC">
        <w:rPr>
          <w:rFonts w:ascii="Calibri" w:eastAsiaTheme="minorHAnsi" w:hAnsi="Calibri" w:cs="Calibri"/>
          <w:color w:val="000000"/>
          <w:sz w:val="23"/>
          <w:szCs w:val="23"/>
          <w:lang w:bidi="ar-DZ"/>
        </w:rPr>
        <w:t xml:space="preserve">- sont des exigences omniprésentes qui posent un défi majeur à tous les enseignants. Ainsi, les élèves atteints de TSA peuvent avoir besoin d'un soutien supplémentaire pour naviguer dans le monde scolaire et participer de manière significative. </w:t>
      </w:r>
    </w:p>
    <w:p w14:paraId="72824DF4" w14:textId="77777777" w:rsidR="00C21CFC" w:rsidRPr="001372D2" w:rsidRDefault="00C21CFC" w:rsidP="00F03D71">
      <w:pPr>
        <w:autoSpaceDE w:val="0"/>
        <w:autoSpaceDN w:val="0"/>
        <w:adjustRightInd w:val="0"/>
        <w:jc w:val="both"/>
        <w:rPr>
          <w:rFonts w:ascii="Calibri" w:eastAsiaTheme="minorHAnsi" w:hAnsi="Calibri" w:cs="Calibri"/>
          <w:color w:val="000000"/>
          <w:sz w:val="23"/>
          <w:szCs w:val="23"/>
          <w:lang w:bidi="ar-DZ"/>
        </w:rPr>
      </w:pPr>
    </w:p>
    <w:p w14:paraId="7F034652" w14:textId="146B0CB7" w:rsidR="00A57338" w:rsidRDefault="00A57338" w:rsidP="00F03D71">
      <w:pPr>
        <w:autoSpaceDE w:val="0"/>
        <w:autoSpaceDN w:val="0"/>
        <w:adjustRightInd w:val="0"/>
        <w:jc w:val="both"/>
        <w:rPr>
          <w:rFonts w:ascii="Calibri" w:eastAsiaTheme="minorHAnsi" w:hAnsi="Calibri" w:cs="Calibri"/>
          <w:bCs/>
          <w:color w:val="000000"/>
          <w:sz w:val="23"/>
          <w:szCs w:val="23"/>
        </w:rPr>
      </w:pPr>
      <w:r w:rsidRPr="00A57338">
        <w:rPr>
          <w:rFonts w:ascii="Calibri" w:eastAsiaTheme="minorHAnsi" w:hAnsi="Calibri" w:cs="Calibri"/>
          <w:bCs/>
          <w:color w:val="000000"/>
          <w:sz w:val="23"/>
          <w:szCs w:val="23"/>
          <w:lang w:val="fr-BE"/>
        </w:rPr>
        <w:t xml:space="preserve">Dans le cadre des efforts continus pour garantir le droit à une éducation équitable et de qualité à tous les enfants, l'UNICEF soutient le </w:t>
      </w:r>
      <w:r>
        <w:rPr>
          <w:rFonts w:ascii="Calibri" w:eastAsiaTheme="minorHAnsi" w:hAnsi="Calibri" w:cs="Calibri"/>
          <w:bCs/>
          <w:color w:val="000000"/>
          <w:sz w:val="23"/>
          <w:szCs w:val="23"/>
          <w:lang w:val="fr-BE"/>
        </w:rPr>
        <w:t>M</w:t>
      </w:r>
      <w:r w:rsidRPr="00A57338">
        <w:rPr>
          <w:rFonts w:ascii="Calibri" w:eastAsiaTheme="minorHAnsi" w:hAnsi="Calibri" w:cs="Calibri"/>
          <w:bCs/>
          <w:color w:val="000000"/>
          <w:sz w:val="23"/>
          <w:szCs w:val="23"/>
          <w:lang w:val="fr-BE"/>
        </w:rPr>
        <w:t xml:space="preserve">inistère de l’Éducation Nationale et le Ministère de la Formation et de l’Enseignement Professionnels dans le renforcement des capacités des professionnels de l'éducation </w:t>
      </w:r>
      <w:r>
        <w:rPr>
          <w:rFonts w:ascii="Calibri" w:eastAsiaTheme="minorHAnsi" w:hAnsi="Calibri" w:cs="Calibri"/>
          <w:bCs/>
          <w:color w:val="000000"/>
          <w:sz w:val="23"/>
          <w:szCs w:val="23"/>
          <w:lang w:val="fr-BE"/>
        </w:rPr>
        <w:t xml:space="preserve">et de la formation </w:t>
      </w:r>
      <w:r w:rsidRPr="00A57338">
        <w:rPr>
          <w:rFonts w:ascii="Calibri" w:eastAsiaTheme="minorHAnsi" w:hAnsi="Calibri" w:cs="Calibri"/>
          <w:bCs/>
          <w:color w:val="000000"/>
          <w:sz w:val="23"/>
          <w:szCs w:val="23"/>
          <w:lang w:val="fr-BE"/>
        </w:rPr>
        <w:t>travaillant avec les élèves</w:t>
      </w:r>
      <w:r w:rsidR="002A1171">
        <w:rPr>
          <w:rFonts w:ascii="Calibri" w:eastAsiaTheme="minorHAnsi" w:hAnsi="Calibri" w:cs="Calibri"/>
          <w:bCs/>
          <w:color w:val="000000"/>
          <w:sz w:val="23"/>
          <w:szCs w:val="23"/>
          <w:lang w:val="fr-BE"/>
        </w:rPr>
        <w:t xml:space="preserve"> et stagiaires</w:t>
      </w:r>
      <w:r w:rsidRPr="00A57338">
        <w:rPr>
          <w:rFonts w:ascii="Calibri" w:eastAsiaTheme="minorHAnsi" w:hAnsi="Calibri" w:cs="Calibri"/>
          <w:bCs/>
          <w:color w:val="000000"/>
          <w:sz w:val="23"/>
          <w:szCs w:val="23"/>
          <w:lang w:val="fr-BE"/>
        </w:rPr>
        <w:t xml:space="preserve"> ayant des besoins spécifiques, tant dans le contexte scolaire que de la formation professionnelle</w:t>
      </w:r>
      <w:r w:rsidR="002A1171">
        <w:rPr>
          <w:rFonts w:ascii="Calibri" w:eastAsiaTheme="minorHAnsi" w:hAnsi="Calibri" w:cs="Calibri"/>
          <w:bCs/>
          <w:color w:val="000000"/>
          <w:sz w:val="23"/>
          <w:szCs w:val="23"/>
          <w:lang w:val="fr-BE"/>
        </w:rPr>
        <w:t xml:space="preserve">, </w:t>
      </w:r>
      <w:r w:rsidR="002A1171" w:rsidRPr="002A1171">
        <w:rPr>
          <w:rFonts w:ascii="Calibri" w:eastAsiaTheme="minorHAnsi" w:hAnsi="Calibri" w:cs="Calibri"/>
          <w:bCs/>
          <w:color w:val="000000"/>
          <w:sz w:val="23"/>
          <w:szCs w:val="23"/>
        </w:rPr>
        <w:t>afin de leur permettre d'acquérir de nouvelles techniques et connaissances, et de s'acquitter plus efficacement des tâches qui leur sont confiées</w:t>
      </w:r>
      <w:r w:rsidR="002A1171">
        <w:rPr>
          <w:rFonts w:ascii="Calibri" w:eastAsiaTheme="minorHAnsi" w:hAnsi="Calibri" w:cs="Calibri"/>
          <w:bCs/>
          <w:color w:val="000000"/>
          <w:sz w:val="23"/>
          <w:szCs w:val="23"/>
        </w:rPr>
        <w:t xml:space="preserve">. </w:t>
      </w:r>
    </w:p>
    <w:p w14:paraId="3B79AE7C" w14:textId="77777777" w:rsidR="00666035" w:rsidRDefault="00666035" w:rsidP="00F03D71">
      <w:pPr>
        <w:autoSpaceDE w:val="0"/>
        <w:autoSpaceDN w:val="0"/>
        <w:adjustRightInd w:val="0"/>
        <w:jc w:val="both"/>
        <w:rPr>
          <w:rFonts w:ascii="Calibri" w:eastAsiaTheme="minorHAnsi" w:hAnsi="Calibri" w:cs="Calibri"/>
          <w:bCs/>
          <w:color w:val="000000"/>
          <w:sz w:val="23"/>
          <w:szCs w:val="23"/>
          <w:lang w:val="fr-BE"/>
        </w:rPr>
      </w:pPr>
    </w:p>
    <w:p w14:paraId="4507AEF6" w14:textId="77777777" w:rsidR="00A57338" w:rsidRPr="00A57338" w:rsidRDefault="00A57338" w:rsidP="00A57338">
      <w:pPr>
        <w:autoSpaceDE w:val="0"/>
        <w:autoSpaceDN w:val="0"/>
        <w:adjustRightInd w:val="0"/>
        <w:rPr>
          <w:rFonts w:ascii="Calibri" w:eastAsiaTheme="minorHAnsi" w:hAnsi="Calibri" w:cs="Calibri"/>
          <w:bCs/>
          <w:color w:val="000000"/>
          <w:sz w:val="23"/>
          <w:szCs w:val="23"/>
          <w:lang w:val="fr-BE"/>
        </w:rPr>
      </w:pPr>
    </w:p>
    <w:p w14:paraId="41408B88" w14:textId="65ABC3CA" w:rsidR="00666035" w:rsidRPr="00666035" w:rsidRDefault="00A57338" w:rsidP="00666035">
      <w:pPr>
        <w:autoSpaceDE w:val="0"/>
        <w:autoSpaceDN w:val="0"/>
        <w:adjustRightInd w:val="0"/>
        <w:jc w:val="both"/>
        <w:rPr>
          <w:rFonts w:ascii="Calibri" w:eastAsiaTheme="minorHAnsi" w:hAnsi="Calibri" w:cs="Calibri"/>
          <w:bCs/>
          <w:color w:val="000000"/>
          <w:sz w:val="23"/>
          <w:szCs w:val="23"/>
        </w:rPr>
      </w:pPr>
      <w:r w:rsidRPr="00A57338">
        <w:rPr>
          <w:rFonts w:ascii="Calibri" w:eastAsiaTheme="minorHAnsi" w:hAnsi="Calibri" w:cs="Calibri"/>
          <w:bCs/>
          <w:color w:val="000000"/>
          <w:sz w:val="23"/>
          <w:szCs w:val="23"/>
          <w:lang w:val="fr-BE"/>
        </w:rPr>
        <w:t>En particulier, dans le cadre du soutien aux enfants ayant des besoins spécifiques, la consultation internationale</w:t>
      </w:r>
      <w:r w:rsidR="00666035" w:rsidRPr="00666035">
        <w:rPr>
          <w:rFonts w:ascii="Calibri" w:eastAsiaTheme="minorHAnsi" w:hAnsi="Calibri" w:cs="Calibri"/>
          <w:bCs/>
          <w:color w:val="000000"/>
          <w:sz w:val="23"/>
          <w:szCs w:val="23"/>
        </w:rPr>
        <w:t xml:space="preserve"> s’inscrit sur le</w:t>
      </w:r>
      <w:r w:rsidR="00666035">
        <w:rPr>
          <w:rFonts w:ascii="Calibri" w:eastAsiaTheme="minorHAnsi" w:hAnsi="Calibri" w:cs="Calibri"/>
          <w:bCs/>
          <w:color w:val="000000"/>
          <w:sz w:val="23"/>
          <w:szCs w:val="23"/>
        </w:rPr>
        <w:t>s</w:t>
      </w:r>
      <w:r w:rsidR="00666035" w:rsidRPr="00666035">
        <w:rPr>
          <w:rFonts w:ascii="Calibri" w:eastAsiaTheme="minorHAnsi" w:hAnsi="Calibri" w:cs="Calibri"/>
          <w:bCs/>
          <w:color w:val="000000"/>
          <w:sz w:val="23"/>
          <w:szCs w:val="23"/>
        </w:rPr>
        <w:t xml:space="preserve"> plan</w:t>
      </w:r>
      <w:r w:rsidR="00666035">
        <w:rPr>
          <w:rFonts w:ascii="Calibri" w:eastAsiaTheme="minorHAnsi" w:hAnsi="Calibri" w:cs="Calibri"/>
          <w:bCs/>
          <w:color w:val="000000"/>
          <w:sz w:val="23"/>
          <w:szCs w:val="23"/>
        </w:rPr>
        <w:t>s</w:t>
      </w:r>
      <w:r w:rsidR="00666035" w:rsidRPr="00666035">
        <w:rPr>
          <w:rFonts w:ascii="Calibri" w:eastAsiaTheme="minorHAnsi" w:hAnsi="Calibri" w:cs="Calibri"/>
          <w:bCs/>
          <w:color w:val="000000"/>
          <w:sz w:val="23"/>
          <w:szCs w:val="23"/>
        </w:rPr>
        <w:t xml:space="preserve"> d’action avec le </w:t>
      </w:r>
      <w:proofErr w:type="gramStart"/>
      <w:r w:rsidR="00666035" w:rsidRPr="00666035">
        <w:rPr>
          <w:rFonts w:ascii="Calibri" w:eastAsiaTheme="minorHAnsi" w:hAnsi="Calibri" w:cs="Calibri"/>
          <w:bCs/>
          <w:color w:val="000000"/>
          <w:sz w:val="23"/>
          <w:szCs w:val="23"/>
        </w:rPr>
        <w:t>Ministère de l’</w:t>
      </w:r>
      <w:r w:rsidR="009D7A0C" w:rsidRPr="009D7A0C">
        <w:rPr>
          <w:rFonts w:ascii="Calibri" w:eastAsiaTheme="minorHAnsi" w:hAnsi="Calibri" w:cs="Calibri"/>
          <w:bCs/>
          <w:color w:val="000000"/>
          <w:sz w:val="23"/>
          <w:szCs w:val="23"/>
        </w:rPr>
        <w:t>É</w:t>
      </w:r>
      <w:r w:rsidR="009D7A0C" w:rsidRPr="00666035">
        <w:rPr>
          <w:rFonts w:ascii="Calibri" w:eastAsiaTheme="minorHAnsi" w:hAnsi="Calibri" w:cs="Calibri"/>
          <w:bCs/>
          <w:color w:val="000000"/>
          <w:sz w:val="23"/>
          <w:szCs w:val="23"/>
        </w:rPr>
        <w:t>ducation</w:t>
      </w:r>
      <w:proofErr w:type="gramEnd"/>
      <w:r w:rsidR="00666035" w:rsidRPr="00666035">
        <w:rPr>
          <w:rFonts w:ascii="Calibri" w:eastAsiaTheme="minorHAnsi" w:hAnsi="Calibri" w:cs="Calibri"/>
          <w:bCs/>
          <w:color w:val="000000"/>
          <w:sz w:val="23"/>
          <w:szCs w:val="23"/>
        </w:rPr>
        <w:t xml:space="preserve"> Nation</w:t>
      </w:r>
      <w:r w:rsidR="00666035">
        <w:rPr>
          <w:rFonts w:ascii="Calibri" w:eastAsiaTheme="minorHAnsi" w:hAnsi="Calibri" w:cs="Calibri"/>
          <w:bCs/>
          <w:color w:val="000000"/>
          <w:sz w:val="23"/>
          <w:szCs w:val="23"/>
        </w:rPr>
        <w:t>ale et le Ministère de la Formation et l’</w:t>
      </w:r>
      <w:r w:rsidR="009D7A0C">
        <w:rPr>
          <w:rFonts w:ascii="Calibri" w:eastAsiaTheme="minorHAnsi" w:hAnsi="Calibri" w:cs="Calibri"/>
          <w:bCs/>
          <w:color w:val="000000"/>
          <w:sz w:val="23"/>
          <w:szCs w:val="23"/>
        </w:rPr>
        <w:t>E</w:t>
      </w:r>
      <w:r w:rsidR="00666035">
        <w:rPr>
          <w:rFonts w:ascii="Calibri" w:eastAsiaTheme="minorHAnsi" w:hAnsi="Calibri" w:cs="Calibri"/>
          <w:bCs/>
          <w:color w:val="000000"/>
          <w:sz w:val="23"/>
          <w:szCs w:val="23"/>
        </w:rPr>
        <w:t xml:space="preserve">nseignement </w:t>
      </w:r>
      <w:r w:rsidR="009D7A0C">
        <w:rPr>
          <w:rFonts w:ascii="Calibri" w:eastAsiaTheme="minorHAnsi" w:hAnsi="Calibri" w:cs="Calibri"/>
          <w:bCs/>
          <w:color w:val="000000"/>
          <w:sz w:val="23"/>
          <w:szCs w:val="23"/>
        </w:rPr>
        <w:t>P</w:t>
      </w:r>
      <w:r w:rsidR="00666035">
        <w:rPr>
          <w:rFonts w:ascii="Calibri" w:eastAsiaTheme="minorHAnsi" w:hAnsi="Calibri" w:cs="Calibri"/>
          <w:bCs/>
          <w:color w:val="000000"/>
          <w:sz w:val="23"/>
          <w:szCs w:val="23"/>
        </w:rPr>
        <w:t>rofessionnels</w:t>
      </w:r>
      <w:r w:rsidR="00666035" w:rsidRPr="00666035">
        <w:rPr>
          <w:rFonts w:ascii="Calibri" w:eastAsiaTheme="minorHAnsi" w:hAnsi="Calibri" w:cs="Calibri"/>
          <w:bCs/>
          <w:color w:val="000000"/>
          <w:sz w:val="23"/>
          <w:szCs w:val="23"/>
        </w:rPr>
        <w:t xml:space="preserve"> 2023/2024.</w:t>
      </w:r>
    </w:p>
    <w:p w14:paraId="3BADA5A2" w14:textId="3E3E678D" w:rsidR="00A57338" w:rsidRPr="00A57338" w:rsidRDefault="00666035" w:rsidP="00F03D71">
      <w:pPr>
        <w:autoSpaceDE w:val="0"/>
        <w:autoSpaceDN w:val="0"/>
        <w:adjustRightInd w:val="0"/>
        <w:jc w:val="both"/>
        <w:rPr>
          <w:rFonts w:ascii="Calibri" w:eastAsiaTheme="minorHAnsi" w:hAnsi="Calibri" w:cs="Calibri"/>
          <w:bCs/>
          <w:i/>
          <w:color w:val="000000"/>
          <w:sz w:val="23"/>
          <w:szCs w:val="23"/>
          <w:lang w:val="fr-BE"/>
        </w:rPr>
      </w:pPr>
      <w:r>
        <w:rPr>
          <w:rFonts w:ascii="Calibri" w:eastAsiaTheme="minorHAnsi" w:hAnsi="Calibri" w:cs="Calibri"/>
          <w:bCs/>
          <w:color w:val="000000"/>
          <w:sz w:val="23"/>
          <w:szCs w:val="23"/>
          <w:lang w:val="fr-BE"/>
        </w:rPr>
        <w:t xml:space="preserve">Elle </w:t>
      </w:r>
      <w:r w:rsidR="00A57338" w:rsidRPr="00A57338">
        <w:rPr>
          <w:rFonts w:ascii="Calibri" w:eastAsiaTheme="minorHAnsi" w:hAnsi="Calibri" w:cs="Calibri"/>
          <w:bCs/>
          <w:color w:val="000000"/>
          <w:sz w:val="23"/>
          <w:szCs w:val="23"/>
          <w:lang w:val="fr-BE"/>
        </w:rPr>
        <w:t xml:space="preserve">se fixe </w:t>
      </w:r>
      <w:r w:rsidR="0056340D">
        <w:rPr>
          <w:rFonts w:ascii="Calibri" w:eastAsiaTheme="minorHAnsi" w:hAnsi="Calibri" w:cs="Calibri"/>
          <w:bCs/>
          <w:color w:val="000000"/>
          <w:sz w:val="23"/>
          <w:szCs w:val="23"/>
          <w:lang w:val="fr-BE"/>
        </w:rPr>
        <w:t xml:space="preserve">essentiellement </w:t>
      </w:r>
      <w:r w:rsidR="00A57338" w:rsidRPr="00A57338">
        <w:rPr>
          <w:rFonts w:ascii="Calibri" w:eastAsiaTheme="minorHAnsi" w:hAnsi="Calibri" w:cs="Calibri"/>
          <w:bCs/>
          <w:color w:val="000000"/>
          <w:sz w:val="23"/>
          <w:szCs w:val="23"/>
          <w:lang w:val="fr-BE"/>
        </w:rPr>
        <w:t>sur deux actions</w:t>
      </w:r>
      <w:r w:rsidR="00A57338" w:rsidRPr="00A57338">
        <w:rPr>
          <w:rFonts w:ascii="Calibri" w:eastAsiaTheme="minorHAnsi" w:hAnsi="Calibri" w:cs="Calibri"/>
          <w:bCs/>
          <w:i/>
          <w:color w:val="000000"/>
          <w:sz w:val="23"/>
          <w:szCs w:val="23"/>
          <w:lang w:val="fr-BE"/>
        </w:rPr>
        <w:t xml:space="preserve"> :</w:t>
      </w:r>
    </w:p>
    <w:p w14:paraId="0FB81CC9" w14:textId="5FA12DFC" w:rsidR="00A57338" w:rsidRPr="00A57338" w:rsidRDefault="00A57338" w:rsidP="00F03D71">
      <w:pPr>
        <w:numPr>
          <w:ilvl w:val="0"/>
          <w:numId w:val="35"/>
        </w:numPr>
        <w:autoSpaceDE w:val="0"/>
        <w:autoSpaceDN w:val="0"/>
        <w:adjustRightInd w:val="0"/>
        <w:jc w:val="both"/>
        <w:rPr>
          <w:rFonts w:ascii="Calibri" w:eastAsiaTheme="minorHAnsi" w:hAnsi="Calibri" w:cs="Calibri"/>
          <w:bCs/>
          <w:color w:val="000000"/>
          <w:sz w:val="23"/>
          <w:szCs w:val="23"/>
          <w:lang w:val="fr-BE"/>
        </w:rPr>
      </w:pPr>
      <w:r w:rsidRPr="00A57338">
        <w:rPr>
          <w:rFonts w:ascii="Calibri" w:eastAsiaTheme="minorHAnsi" w:hAnsi="Calibri" w:cs="Calibri"/>
          <w:b/>
          <w:bCs/>
          <w:color w:val="000000"/>
          <w:sz w:val="23"/>
          <w:szCs w:val="23"/>
          <w:lang w:val="fr-BE"/>
        </w:rPr>
        <w:t>Action 1 :</w:t>
      </w:r>
      <w:r w:rsidRPr="00A57338">
        <w:rPr>
          <w:rFonts w:ascii="Calibri" w:eastAsiaTheme="minorHAnsi" w:hAnsi="Calibri" w:cs="Calibri"/>
          <w:bCs/>
          <w:color w:val="000000"/>
          <w:sz w:val="23"/>
          <w:szCs w:val="23"/>
          <w:lang w:val="fr-BE"/>
        </w:rPr>
        <w:t xml:space="preserve"> Soutenir </w:t>
      </w:r>
      <w:r w:rsidRPr="00A57338">
        <w:rPr>
          <w:rFonts w:ascii="Calibri" w:eastAsiaTheme="minorHAnsi" w:hAnsi="Calibri" w:cs="Calibri"/>
          <w:b/>
          <w:color w:val="000000"/>
          <w:sz w:val="23"/>
          <w:szCs w:val="23"/>
          <w:lang w:val="fr-BE"/>
        </w:rPr>
        <w:t xml:space="preserve">le </w:t>
      </w:r>
      <w:proofErr w:type="gramStart"/>
      <w:r w:rsidRPr="00A57338">
        <w:rPr>
          <w:rFonts w:ascii="Calibri" w:eastAsiaTheme="minorHAnsi" w:hAnsi="Calibri" w:cs="Calibri"/>
          <w:b/>
          <w:i/>
          <w:color w:val="000000"/>
          <w:sz w:val="23"/>
          <w:szCs w:val="23"/>
          <w:lang w:val="fr-BE"/>
        </w:rPr>
        <w:t>Ministère</w:t>
      </w:r>
      <w:proofErr w:type="gramEnd"/>
      <w:r w:rsidRPr="00A57338">
        <w:rPr>
          <w:rFonts w:ascii="Calibri" w:eastAsiaTheme="minorHAnsi" w:hAnsi="Calibri" w:cs="Calibri"/>
          <w:b/>
          <w:i/>
          <w:color w:val="000000"/>
          <w:sz w:val="23"/>
          <w:szCs w:val="23"/>
          <w:lang w:val="fr-BE"/>
        </w:rPr>
        <w:t xml:space="preserve"> de la Formation et de l’Enseignement Professionnels</w:t>
      </w:r>
      <w:r w:rsidRPr="00A57338">
        <w:rPr>
          <w:rFonts w:ascii="Calibri" w:eastAsiaTheme="minorHAnsi" w:hAnsi="Calibri" w:cs="Calibri"/>
          <w:bCs/>
          <w:color w:val="000000"/>
          <w:sz w:val="23"/>
          <w:szCs w:val="23"/>
          <w:lang w:val="fr-BE"/>
        </w:rPr>
        <w:t xml:space="preserve"> pour renforcer les </w:t>
      </w:r>
      <w:r w:rsidRPr="00A57338">
        <w:rPr>
          <w:rFonts w:ascii="Calibri" w:eastAsiaTheme="minorHAnsi" w:hAnsi="Calibri" w:cs="Calibri"/>
          <w:bCs/>
          <w:i/>
          <w:color w:val="000000"/>
          <w:sz w:val="23"/>
          <w:szCs w:val="23"/>
          <w:lang w:val="fr-BE"/>
        </w:rPr>
        <w:t>compétences des enseignants</w:t>
      </w:r>
      <w:r w:rsidRPr="00A57338">
        <w:rPr>
          <w:rFonts w:ascii="Calibri" w:eastAsiaTheme="minorHAnsi" w:hAnsi="Calibri" w:cs="Calibri"/>
          <w:bCs/>
          <w:color w:val="000000"/>
          <w:sz w:val="23"/>
          <w:szCs w:val="23"/>
          <w:lang w:val="fr-BE"/>
        </w:rPr>
        <w:t xml:space="preserve"> dans l'adoption de pratiques professionnelles adaptées aux </w:t>
      </w:r>
      <w:r>
        <w:rPr>
          <w:rFonts w:ascii="Calibri" w:eastAsiaTheme="minorHAnsi" w:hAnsi="Calibri" w:cs="Calibri"/>
          <w:bCs/>
          <w:color w:val="000000"/>
          <w:sz w:val="23"/>
          <w:szCs w:val="23"/>
          <w:lang w:val="fr-BE"/>
        </w:rPr>
        <w:t>stagiaires</w:t>
      </w:r>
      <w:r w:rsidRPr="00A57338">
        <w:rPr>
          <w:rFonts w:ascii="Calibri" w:eastAsiaTheme="minorHAnsi" w:hAnsi="Calibri" w:cs="Calibri"/>
          <w:bCs/>
          <w:color w:val="000000"/>
          <w:sz w:val="23"/>
          <w:szCs w:val="23"/>
          <w:lang w:val="fr-BE"/>
        </w:rPr>
        <w:t xml:space="preserve"> ayant des besoins spécifiques dans le contexte de la formation professionnelle.</w:t>
      </w:r>
    </w:p>
    <w:p w14:paraId="2534F1D6" w14:textId="77777777" w:rsidR="00A57338" w:rsidRPr="00A57338" w:rsidRDefault="00A57338" w:rsidP="00F03D71">
      <w:pPr>
        <w:numPr>
          <w:ilvl w:val="0"/>
          <w:numId w:val="35"/>
        </w:numPr>
        <w:autoSpaceDE w:val="0"/>
        <w:autoSpaceDN w:val="0"/>
        <w:adjustRightInd w:val="0"/>
        <w:jc w:val="both"/>
        <w:rPr>
          <w:rFonts w:ascii="Calibri" w:eastAsiaTheme="minorHAnsi" w:hAnsi="Calibri" w:cs="Calibri"/>
          <w:bCs/>
          <w:color w:val="000000"/>
          <w:sz w:val="23"/>
          <w:szCs w:val="23"/>
          <w:lang w:val="fr-BE"/>
        </w:rPr>
      </w:pPr>
      <w:r w:rsidRPr="00A57338">
        <w:rPr>
          <w:rFonts w:ascii="Calibri" w:eastAsiaTheme="minorHAnsi" w:hAnsi="Calibri" w:cs="Calibri"/>
          <w:b/>
          <w:bCs/>
          <w:color w:val="000000"/>
          <w:sz w:val="23"/>
          <w:szCs w:val="23"/>
          <w:lang w:val="fr-BE"/>
        </w:rPr>
        <w:t xml:space="preserve">Action 2 : </w:t>
      </w:r>
      <w:r w:rsidRPr="00A57338">
        <w:rPr>
          <w:rFonts w:ascii="Calibri" w:eastAsiaTheme="minorHAnsi" w:hAnsi="Calibri" w:cs="Calibri"/>
          <w:bCs/>
          <w:color w:val="000000"/>
          <w:sz w:val="23"/>
          <w:szCs w:val="23"/>
          <w:lang w:val="fr-BE"/>
        </w:rPr>
        <w:t xml:space="preserve">Soutenir le </w:t>
      </w:r>
      <w:proofErr w:type="gramStart"/>
      <w:r w:rsidRPr="00A57338">
        <w:rPr>
          <w:rFonts w:ascii="Calibri" w:eastAsiaTheme="minorHAnsi" w:hAnsi="Calibri" w:cs="Calibri"/>
          <w:b/>
          <w:i/>
          <w:color w:val="000000"/>
          <w:sz w:val="23"/>
          <w:szCs w:val="23"/>
          <w:lang w:val="fr-BE"/>
        </w:rPr>
        <w:t>Ministère de l'Éducation</w:t>
      </w:r>
      <w:proofErr w:type="gramEnd"/>
      <w:r w:rsidRPr="00A57338">
        <w:rPr>
          <w:rFonts w:ascii="Calibri" w:eastAsiaTheme="minorHAnsi" w:hAnsi="Calibri" w:cs="Calibri"/>
          <w:b/>
          <w:i/>
          <w:color w:val="000000"/>
          <w:sz w:val="23"/>
          <w:szCs w:val="23"/>
          <w:lang w:val="fr-BE"/>
        </w:rPr>
        <w:t xml:space="preserve"> Nationale</w:t>
      </w:r>
      <w:r w:rsidRPr="00A57338">
        <w:rPr>
          <w:rFonts w:ascii="Calibri" w:eastAsiaTheme="minorHAnsi" w:hAnsi="Calibri" w:cs="Calibri"/>
          <w:b/>
          <w:bCs/>
          <w:color w:val="000000"/>
          <w:sz w:val="23"/>
          <w:szCs w:val="23"/>
          <w:lang w:val="fr-BE"/>
        </w:rPr>
        <w:t xml:space="preserve"> </w:t>
      </w:r>
      <w:r w:rsidRPr="00A57338">
        <w:rPr>
          <w:rFonts w:ascii="Calibri" w:eastAsiaTheme="minorHAnsi" w:hAnsi="Calibri" w:cs="Calibri"/>
          <w:bCs/>
          <w:color w:val="000000"/>
          <w:sz w:val="23"/>
          <w:szCs w:val="23"/>
          <w:lang w:val="fr-BE"/>
        </w:rPr>
        <w:t xml:space="preserve">pour renforcer les compétences des </w:t>
      </w:r>
      <w:r w:rsidRPr="00A57338">
        <w:rPr>
          <w:rFonts w:ascii="Calibri" w:eastAsiaTheme="minorHAnsi" w:hAnsi="Calibri" w:cs="Calibri"/>
          <w:bCs/>
          <w:i/>
          <w:color w:val="000000"/>
          <w:sz w:val="23"/>
          <w:szCs w:val="23"/>
          <w:lang w:val="fr-BE"/>
        </w:rPr>
        <w:t>inspecteurs/</w:t>
      </w:r>
      <w:proofErr w:type="spellStart"/>
      <w:r w:rsidRPr="00A57338">
        <w:rPr>
          <w:rFonts w:ascii="Calibri" w:eastAsiaTheme="minorHAnsi" w:hAnsi="Calibri" w:cs="Calibri"/>
          <w:bCs/>
          <w:i/>
          <w:color w:val="000000"/>
          <w:sz w:val="23"/>
          <w:szCs w:val="23"/>
          <w:lang w:val="fr-BE"/>
        </w:rPr>
        <w:t>trices</w:t>
      </w:r>
      <w:proofErr w:type="spellEnd"/>
      <w:r w:rsidRPr="00A57338">
        <w:rPr>
          <w:rFonts w:ascii="Calibri" w:eastAsiaTheme="minorHAnsi" w:hAnsi="Calibri" w:cs="Calibri"/>
          <w:bCs/>
          <w:i/>
          <w:color w:val="000000"/>
          <w:sz w:val="23"/>
          <w:szCs w:val="23"/>
          <w:lang w:val="fr-BE"/>
        </w:rPr>
        <w:t xml:space="preserve"> pédagogiques</w:t>
      </w:r>
      <w:r w:rsidRPr="00A57338">
        <w:rPr>
          <w:rFonts w:ascii="Calibri" w:eastAsiaTheme="minorHAnsi" w:hAnsi="Calibri" w:cs="Calibri"/>
          <w:bCs/>
          <w:color w:val="000000"/>
          <w:sz w:val="23"/>
          <w:szCs w:val="23"/>
          <w:lang w:val="fr-BE"/>
        </w:rPr>
        <w:t xml:space="preserve"> du primaire dans le domaine du </w:t>
      </w:r>
      <w:r w:rsidRPr="00A57338">
        <w:rPr>
          <w:rFonts w:ascii="Calibri" w:eastAsiaTheme="minorHAnsi" w:hAnsi="Calibri" w:cs="Calibri"/>
          <w:bCs/>
          <w:i/>
          <w:color w:val="000000"/>
          <w:sz w:val="23"/>
          <w:szCs w:val="23"/>
          <w:lang w:val="fr-BE"/>
        </w:rPr>
        <w:t>trouble du spectre de l'autisme</w:t>
      </w:r>
      <w:r w:rsidRPr="00A57338">
        <w:rPr>
          <w:rFonts w:ascii="Calibri" w:eastAsiaTheme="minorHAnsi" w:hAnsi="Calibri" w:cs="Calibri"/>
          <w:bCs/>
          <w:color w:val="000000"/>
          <w:sz w:val="23"/>
          <w:szCs w:val="23"/>
          <w:lang w:val="fr-BE"/>
        </w:rPr>
        <w:t xml:space="preserve"> (TSA)</w:t>
      </w:r>
    </w:p>
    <w:p w14:paraId="0DF713AB" w14:textId="77777777" w:rsidR="00A57338" w:rsidRPr="00A57338" w:rsidRDefault="00A57338" w:rsidP="001372D2">
      <w:pPr>
        <w:autoSpaceDE w:val="0"/>
        <w:autoSpaceDN w:val="0"/>
        <w:adjustRightInd w:val="0"/>
        <w:rPr>
          <w:rFonts w:ascii="Calibri" w:eastAsiaTheme="minorHAnsi" w:hAnsi="Calibri" w:cs="Calibri"/>
          <w:color w:val="000000"/>
          <w:sz w:val="23"/>
          <w:szCs w:val="23"/>
          <w:lang w:val="fr-BE"/>
        </w:rPr>
      </w:pPr>
    </w:p>
    <w:p w14:paraId="195FC0E3" w14:textId="77777777" w:rsidR="00087B24" w:rsidRPr="00087B24" w:rsidRDefault="00087B24" w:rsidP="00087B24">
      <w:pPr>
        <w:autoSpaceDE w:val="0"/>
        <w:autoSpaceDN w:val="0"/>
        <w:adjustRightInd w:val="0"/>
        <w:rPr>
          <w:rFonts w:ascii="Calibri" w:eastAsiaTheme="minorHAnsi" w:hAnsi="Calibri" w:cs="Calibri"/>
          <w:color w:val="000000"/>
          <w:sz w:val="23"/>
          <w:szCs w:val="23"/>
          <w:lang w:val="fr-BE"/>
        </w:rPr>
      </w:pPr>
      <w:r w:rsidRPr="00087B24">
        <w:rPr>
          <w:rFonts w:ascii="Calibri" w:eastAsiaTheme="minorHAnsi" w:hAnsi="Calibri" w:cs="Calibri"/>
          <w:b/>
          <w:bCs/>
          <w:color w:val="000000"/>
          <w:sz w:val="23"/>
          <w:szCs w:val="23"/>
          <w:lang w:val="fr-BE"/>
        </w:rPr>
        <w:t>OBJECTIF GLOBAL : ACTION 1</w:t>
      </w:r>
    </w:p>
    <w:p w14:paraId="097793D1" w14:textId="324DCC0F" w:rsidR="00087B24" w:rsidRDefault="00087B24" w:rsidP="001D07ED">
      <w:pPr>
        <w:autoSpaceDE w:val="0"/>
        <w:autoSpaceDN w:val="0"/>
        <w:adjustRightInd w:val="0"/>
        <w:jc w:val="both"/>
        <w:rPr>
          <w:rFonts w:ascii="Calibri" w:eastAsiaTheme="minorHAnsi" w:hAnsi="Calibri" w:cs="Calibri"/>
          <w:color w:val="000000"/>
          <w:sz w:val="23"/>
          <w:szCs w:val="23"/>
          <w:lang w:val="fr-BE"/>
        </w:rPr>
      </w:pPr>
      <w:r w:rsidRPr="00087B24">
        <w:rPr>
          <w:rFonts w:ascii="Calibri" w:eastAsiaTheme="minorHAnsi" w:hAnsi="Calibri" w:cs="Calibri"/>
          <w:color w:val="000000"/>
          <w:sz w:val="23"/>
          <w:szCs w:val="23"/>
          <w:lang w:val="fr-BE"/>
        </w:rPr>
        <w:t>L’initiative vise à renforcer les compétences des enseignants</w:t>
      </w:r>
      <w:r w:rsidR="001D07ED">
        <w:rPr>
          <w:rFonts w:ascii="Calibri" w:eastAsiaTheme="minorHAnsi" w:hAnsi="Calibri" w:cs="Calibri"/>
          <w:color w:val="000000"/>
          <w:sz w:val="23"/>
          <w:szCs w:val="23"/>
          <w:lang w:val="fr-BE"/>
        </w:rPr>
        <w:t xml:space="preserve">/éducateurs au niveau du </w:t>
      </w:r>
      <w:proofErr w:type="gramStart"/>
      <w:r w:rsidR="001D07ED" w:rsidRPr="004A4FA4">
        <w:rPr>
          <w:rFonts w:ascii="Calibri" w:eastAsiaTheme="minorHAnsi" w:hAnsi="Calibri" w:cs="Calibri"/>
          <w:b/>
          <w:bCs/>
          <w:color w:val="000000"/>
          <w:sz w:val="23"/>
          <w:szCs w:val="23"/>
          <w:lang w:val="fr-BE"/>
        </w:rPr>
        <w:t>Ministère</w:t>
      </w:r>
      <w:proofErr w:type="gramEnd"/>
      <w:r w:rsidR="001D07ED" w:rsidRPr="004A4FA4">
        <w:rPr>
          <w:rFonts w:ascii="Calibri" w:eastAsiaTheme="minorHAnsi" w:hAnsi="Calibri" w:cs="Calibri"/>
          <w:b/>
          <w:bCs/>
          <w:color w:val="000000"/>
          <w:sz w:val="23"/>
          <w:szCs w:val="23"/>
          <w:lang w:val="fr-BE"/>
        </w:rPr>
        <w:t xml:space="preserve"> de la Formation et l’</w:t>
      </w:r>
      <w:r w:rsidR="007457F1">
        <w:rPr>
          <w:rFonts w:ascii="Calibri" w:eastAsiaTheme="minorHAnsi" w:hAnsi="Calibri" w:cs="Calibri"/>
          <w:b/>
          <w:bCs/>
          <w:color w:val="000000"/>
          <w:sz w:val="23"/>
          <w:szCs w:val="23"/>
          <w:lang w:val="fr-BE"/>
        </w:rPr>
        <w:t>E</w:t>
      </w:r>
      <w:r w:rsidR="001D07ED" w:rsidRPr="004A4FA4">
        <w:rPr>
          <w:rFonts w:ascii="Calibri" w:eastAsiaTheme="minorHAnsi" w:hAnsi="Calibri" w:cs="Calibri"/>
          <w:b/>
          <w:bCs/>
          <w:color w:val="000000"/>
          <w:sz w:val="23"/>
          <w:szCs w:val="23"/>
          <w:lang w:val="fr-BE"/>
        </w:rPr>
        <w:t xml:space="preserve">nseignement </w:t>
      </w:r>
      <w:r w:rsidR="007457F1">
        <w:rPr>
          <w:rFonts w:ascii="Calibri" w:eastAsiaTheme="minorHAnsi" w:hAnsi="Calibri" w:cs="Calibri"/>
          <w:b/>
          <w:bCs/>
          <w:color w:val="000000"/>
          <w:sz w:val="23"/>
          <w:szCs w:val="23"/>
          <w:lang w:val="fr-BE"/>
        </w:rPr>
        <w:t>P</w:t>
      </w:r>
      <w:r w:rsidR="001D07ED" w:rsidRPr="004A4FA4">
        <w:rPr>
          <w:rFonts w:ascii="Calibri" w:eastAsiaTheme="minorHAnsi" w:hAnsi="Calibri" w:cs="Calibri"/>
          <w:b/>
          <w:bCs/>
          <w:color w:val="000000"/>
          <w:sz w:val="23"/>
          <w:szCs w:val="23"/>
          <w:lang w:val="fr-BE"/>
        </w:rPr>
        <w:t>rofessionnels</w:t>
      </w:r>
      <w:r w:rsidRPr="00087B24">
        <w:rPr>
          <w:rFonts w:ascii="Calibri" w:eastAsiaTheme="minorHAnsi" w:hAnsi="Calibri" w:cs="Calibri"/>
          <w:b/>
          <w:bCs/>
          <w:color w:val="000000"/>
          <w:sz w:val="23"/>
          <w:szCs w:val="23"/>
          <w:lang w:val="fr-BE"/>
        </w:rPr>
        <w:t xml:space="preserve"> </w:t>
      </w:r>
      <w:r w:rsidRPr="00087B24">
        <w:rPr>
          <w:rFonts w:ascii="Calibri" w:eastAsiaTheme="minorHAnsi" w:hAnsi="Calibri" w:cs="Calibri"/>
          <w:color w:val="000000"/>
          <w:sz w:val="23"/>
          <w:szCs w:val="23"/>
          <w:lang w:val="fr-BE"/>
        </w:rPr>
        <w:t>dans l'adoption de pratiques professionnelles appropriées pour faciliter l'apprentissage des</w:t>
      </w:r>
      <w:r w:rsidR="001D07ED">
        <w:rPr>
          <w:rFonts w:ascii="Calibri" w:eastAsiaTheme="minorHAnsi" w:hAnsi="Calibri" w:cs="Calibri"/>
          <w:color w:val="000000"/>
          <w:sz w:val="23"/>
          <w:szCs w:val="23"/>
          <w:lang w:val="fr-BE"/>
        </w:rPr>
        <w:t xml:space="preserve"> stagiaires</w:t>
      </w:r>
      <w:r w:rsidRPr="00087B24">
        <w:rPr>
          <w:rFonts w:ascii="Calibri" w:eastAsiaTheme="minorHAnsi" w:hAnsi="Calibri" w:cs="Calibri"/>
          <w:color w:val="000000"/>
          <w:sz w:val="23"/>
          <w:szCs w:val="23"/>
          <w:lang w:val="fr-BE"/>
        </w:rPr>
        <w:t xml:space="preserve"> ayant des besoins spécifiques et à favoriser leur intégration réussie dans le monde du travail.</w:t>
      </w:r>
    </w:p>
    <w:p w14:paraId="025FA59A" w14:textId="77777777" w:rsidR="007457F1" w:rsidRPr="00087B24" w:rsidRDefault="007457F1" w:rsidP="001D07ED">
      <w:pPr>
        <w:autoSpaceDE w:val="0"/>
        <w:autoSpaceDN w:val="0"/>
        <w:adjustRightInd w:val="0"/>
        <w:jc w:val="both"/>
        <w:rPr>
          <w:rFonts w:ascii="Calibri" w:eastAsiaTheme="minorHAnsi" w:hAnsi="Calibri" w:cs="Calibri"/>
          <w:color w:val="000000"/>
          <w:sz w:val="23"/>
          <w:szCs w:val="23"/>
          <w:lang w:val="fr-BE"/>
        </w:rPr>
      </w:pPr>
    </w:p>
    <w:p w14:paraId="4B6E7A1D" w14:textId="77777777" w:rsidR="00087B24" w:rsidRPr="00087B24" w:rsidRDefault="00087B24" w:rsidP="002F0A4F">
      <w:pPr>
        <w:autoSpaceDE w:val="0"/>
        <w:autoSpaceDN w:val="0"/>
        <w:adjustRightInd w:val="0"/>
        <w:jc w:val="both"/>
        <w:rPr>
          <w:rFonts w:ascii="Calibri" w:eastAsiaTheme="minorHAnsi" w:hAnsi="Calibri" w:cs="Calibri"/>
          <w:b/>
          <w:bCs/>
          <w:color w:val="000000"/>
          <w:sz w:val="23"/>
          <w:szCs w:val="23"/>
          <w:lang w:val="fr-BE"/>
        </w:rPr>
      </w:pPr>
      <w:r w:rsidRPr="00087B24">
        <w:rPr>
          <w:rFonts w:ascii="Calibri" w:eastAsiaTheme="minorHAnsi" w:hAnsi="Calibri" w:cs="Calibri"/>
          <w:b/>
          <w:bCs/>
          <w:color w:val="000000"/>
          <w:sz w:val="23"/>
          <w:szCs w:val="23"/>
          <w:lang w:val="fr-BE"/>
        </w:rPr>
        <w:t>OBJECTIFS SPÉCIFIQUES : ACTION 1</w:t>
      </w:r>
    </w:p>
    <w:p w14:paraId="684F856C" w14:textId="77777777" w:rsidR="00087B24" w:rsidRPr="00087B24" w:rsidRDefault="00087B24" w:rsidP="002F0A4F">
      <w:pPr>
        <w:autoSpaceDE w:val="0"/>
        <w:autoSpaceDN w:val="0"/>
        <w:adjustRightInd w:val="0"/>
        <w:jc w:val="both"/>
        <w:rPr>
          <w:rFonts w:ascii="Calibri" w:eastAsiaTheme="minorHAnsi" w:hAnsi="Calibri" w:cs="Calibri"/>
          <w:bCs/>
          <w:color w:val="000000"/>
          <w:sz w:val="23"/>
          <w:szCs w:val="23"/>
          <w:lang w:val="fr-BE"/>
        </w:rPr>
      </w:pPr>
      <w:r w:rsidRPr="00087B24">
        <w:rPr>
          <w:rFonts w:ascii="Calibri" w:eastAsiaTheme="minorHAnsi" w:hAnsi="Calibri" w:cs="Calibri"/>
          <w:bCs/>
          <w:color w:val="000000"/>
          <w:sz w:val="23"/>
          <w:szCs w:val="23"/>
          <w:lang w:val="fr-BE"/>
        </w:rPr>
        <w:t>Plus spécifiquement, l'initiative vise à :</w:t>
      </w:r>
    </w:p>
    <w:p w14:paraId="4DBE66BC" w14:textId="5076C3FE" w:rsidR="00087B24" w:rsidRPr="00087B24" w:rsidRDefault="00087B24" w:rsidP="002F0A4F">
      <w:pPr>
        <w:numPr>
          <w:ilvl w:val="0"/>
          <w:numId w:val="36"/>
        </w:numPr>
        <w:autoSpaceDE w:val="0"/>
        <w:autoSpaceDN w:val="0"/>
        <w:adjustRightInd w:val="0"/>
        <w:jc w:val="both"/>
        <w:rPr>
          <w:rFonts w:ascii="Calibri" w:eastAsiaTheme="minorHAnsi" w:hAnsi="Calibri" w:cs="Calibri"/>
          <w:bCs/>
          <w:i/>
          <w:color w:val="000000"/>
          <w:sz w:val="23"/>
          <w:szCs w:val="23"/>
          <w:lang w:val="fr-BE"/>
        </w:rPr>
      </w:pPr>
      <w:r w:rsidRPr="00087B24">
        <w:rPr>
          <w:rFonts w:ascii="Calibri" w:eastAsiaTheme="minorHAnsi" w:hAnsi="Calibri" w:cs="Calibri"/>
          <w:bCs/>
          <w:i/>
          <w:color w:val="000000"/>
          <w:sz w:val="23"/>
          <w:szCs w:val="23"/>
          <w:u w:val="single"/>
          <w:lang w:val="fr-BE"/>
        </w:rPr>
        <w:t>Renforcer les capacités des enseignants</w:t>
      </w:r>
      <w:r w:rsidR="001D07ED">
        <w:rPr>
          <w:rFonts w:ascii="Calibri" w:eastAsiaTheme="minorHAnsi" w:hAnsi="Calibri" w:cs="Calibri"/>
          <w:bCs/>
          <w:i/>
          <w:color w:val="000000"/>
          <w:sz w:val="23"/>
          <w:szCs w:val="23"/>
          <w:u w:val="single"/>
          <w:lang w:val="fr-BE"/>
        </w:rPr>
        <w:t>/</w:t>
      </w:r>
      <w:r w:rsidR="007457F1">
        <w:rPr>
          <w:rFonts w:ascii="Calibri" w:eastAsiaTheme="minorHAnsi" w:hAnsi="Calibri" w:cs="Calibri"/>
          <w:bCs/>
          <w:i/>
          <w:color w:val="000000"/>
          <w:sz w:val="23"/>
          <w:szCs w:val="23"/>
          <w:u w:val="single"/>
          <w:lang w:val="fr-BE"/>
        </w:rPr>
        <w:t>éducateurs</w:t>
      </w:r>
      <w:r w:rsidRPr="00087B24">
        <w:rPr>
          <w:rFonts w:ascii="Calibri" w:eastAsiaTheme="minorHAnsi" w:hAnsi="Calibri" w:cs="Calibri"/>
          <w:bCs/>
          <w:i/>
          <w:color w:val="000000"/>
          <w:sz w:val="23"/>
          <w:szCs w:val="23"/>
          <w:u w:val="single"/>
          <w:lang w:val="fr-BE"/>
        </w:rPr>
        <w:t xml:space="preserve"> dans les domaines suivants</w:t>
      </w:r>
      <w:r w:rsidRPr="00087B24">
        <w:rPr>
          <w:rFonts w:ascii="Calibri" w:eastAsiaTheme="minorHAnsi" w:hAnsi="Calibri" w:cs="Calibri"/>
          <w:bCs/>
          <w:i/>
          <w:color w:val="000000"/>
          <w:sz w:val="23"/>
          <w:szCs w:val="23"/>
          <w:lang w:val="fr-BE"/>
        </w:rPr>
        <w:t xml:space="preserve"> :</w:t>
      </w:r>
    </w:p>
    <w:p w14:paraId="1C7826B8" w14:textId="70352CDE" w:rsidR="00087B24" w:rsidRPr="00087B24" w:rsidRDefault="00087B24" w:rsidP="002F0A4F">
      <w:pPr>
        <w:numPr>
          <w:ilvl w:val="0"/>
          <w:numId w:val="37"/>
        </w:numPr>
        <w:autoSpaceDE w:val="0"/>
        <w:autoSpaceDN w:val="0"/>
        <w:adjustRightInd w:val="0"/>
        <w:jc w:val="both"/>
        <w:rPr>
          <w:rFonts w:ascii="Calibri" w:eastAsiaTheme="minorHAnsi" w:hAnsi="Calibri" w:cs="Calibri"/>
          <w:bCs/>
          <w:color w:val="000000"/>
          <w:sz w:val="23"/>
          <w:szCs w:val="23"/>
          <w:lang w:val="fr-BE"/>
        </w:rPr>
      </w:pPr>
      <w:r w:rsidRPr="00087B24">
        <w:rPr>
          <w:rFonts w:ascii="Calibri" w:eastAsiaTheme="minorHAnsi" w:hAnsi="Calibri" w:cs="Calibri"/>
          <w:bCs/>
          <w:color w:val="000000"/>
          <w:sz w:val="23"/>
          <w:szCs w:val="23"/>
          <w:lang w:val="fr-BE"/>
        </w:rPr>
        <w:t>Reconnaître, comprendre et répondre de manière adéquate aux besoins fondamentaux des élèves ayant des besoins spécifiques afin de favoriser leur croissance, leur développement approprié et leur processus d’apprentissage.</w:t>
      </w:r>
    </w:p>
    <w:p w14:paraId="48723450" w14:textId="77777777" w:rsidR="00087B24" w:rsidRPr="00087B24" w:rsidRDefault="00087B24" w:rsidP="002F0A4F">
      <w:pPr>
        <w:numPr>
          <w:ilvl w:val="0"/>
          <w:numId w:val="37"/>
        </w:numPr>
        <w:autoSpaceDE w:val="0"/>
        <w:autoSpaceDN w:val="0"/>
        <w:adjustRightInd w:val="0"/>
        <w:jc w:val="both"/>
        <w:rPr>
          <w:rFonts w:ascii="Calibri" w:eastAsiaTheme="minorHAnsi" w:hAnsi="Calibri" w:cs="Calibri"/>
          <w:bCs/>
          <w:color w:val="000000"/>
          <w:sz w:val="23"/>
          <w:szCs w:val="23"/>
          <w:lang w:val="fr-BE"/>
        </w:rPr>
      </w:pPr>
      <w:r w:rsidRPr="00087B24">
        <w:rPr>
          <w:rFonts w:ascii="Calibri" w:eastAsiaTheme="minorHAnsi" w:hAnsi="Calibri" w:cs="Calibri"/>
          <w:bCs/>
          <w:color w:val="000000"/>
          <w:sz w:val="23"/>
          <w:szCs w:val="23"/>
          <w:lang w:val="fr-BE"/>
        </w:rPr>
        <w:t xml:space="preserve">Appliquer concrètement les principes clés de l'inclusion définis par la Convention des Nations Unies relative aux droits des personnes handicapées (CDPH) </w:t>
      </w:r>
    </w:p>
    <w:p w14:paraId="604DC83D" w14:textId="77777777" w:rsidR="00087B24" w:rsidRPr="00087B24" w:rsidRDefault="00087B24" w:rsidP="002F0A4F">
      <w:pPr>
        <w:numPr>
          <w:ilvl w:val="0"/>
          <w:numId w:val="37"/>
        </w:numPr>
        <w:autoSpaceDE w:val="0"/>
        <w:autoSpaceDN w:val="0"/>
        <w:adjustRightInd w:val="0"/>
        <w:jc w:val="both"/>
        <w:rPr>
          <w:rFonts w:ascii="Calibri" w:eastAsiaTheme="minorHAnsi" w:hAnsi="Calibri" w:cs="Calibri"/>
          <w:bCs/>
          <w:color w:val="000000"/>
          <w:sz w:val="23"/>
          <w:szCs w:val="23"/>
          <w:lang w:val="fr-BE"/>
        </w:rPr>
      </w:pPr>
      <w:r w:rsidRPr="00087B24">
        <w:rPr>
          <w:rFonts w:ascii="Calibri" w:eastAsiaTheme="minorHAnsi" w:hAnsi="Calibri" w:cs="Calibri"/>
          <w:bCs/>
          <w:color w:val="000000"/>
          <w:sz w:val="23"/>
          <w:szCs w:val="23"/>
          <w:lang w:val="fr-BE"/>
        </w:rPr>
        <w:t>Former les enseignants à adapter les méthodes pédagogiques de formation pour répondre de manière individualisée aux besoins des élèves handicapés.</w:t>
      </w:r>
    </w:p>
    <w:p w14:paraId="2307AA92" w14:textId="64F2E534" w:rsidR="00087B24" w:rsidRPr="00087B24" w:rsidRDefault="00087B24" w:rsidP="002F0A4F">
      <w:pPr>
        <w:numPr>
          <w:ilvl w:val="0"/>
          <w:numId w:val="37"/>
        </w:numPr>
        <w:autoSpaceDE w:val="0"/>
        <w:autoSpaceDN w:val="0"/>
        <w:adjustRightInd w:val="0"/>
        <w:jc w:val="both"/>
        <w:rPr>
          <w:rFonts w:ascii="Calibri" w:eastAsiaTheme="minorHAnsi" w:hAnsi="Calibri" w:cs="Calibri"/>
          <w:bCs/>
          <w:color w:val="000000"/>
          <w:sz w:val="23"/>
          <w:szCs w:val="23"/>
          <w:lang w:val="fr-BE"/>
        </w:rPr>
      </w:pPr>
      <w:r w:rsidRPr="00087B24">
        <w:rPr>
          <w:rFonts w:ascii="Calibri" w:eastAsiaTheme="minorHAnsi" w:hAnsi="Calibri" w:cs="Calibri"/>
          <w:bCs/>
          <w:color w:val="000000"/>
          <w:sz w:val="23"/>
          <w:szCs w:val="23"/>
          <w:lang w:val="fr-BE"/>
        </w:rPr>
        <w:t xml:space="preserve">Favoriser chez les enseignants le développement des compétences nécessaires pour créer un environnement inclusif et </w:t>
      </w:r>
      <w:r w:rsidR="007457F1" w:rsidRPr="00087B24">
        <w:rPr>
          <w:rFonts w:ascii="Calibri" w:eastAsiaTheme="minorHAnsi" w:hAnsi="Calibri" w:cs="Calibri"/>
          <w:bCs/>
          <w:color w:val="000000"/>
          <w:sz w:val="23"/>
          <w:szCs w:val="23"/>
          <w:lang w:val="fr-BE"/>
        </w:rPr>
        <w:t>respectueux</w:t>
      </w:r>
      <w:r w:rsidRPr="00087B24">
        <w:rPr>
          <w:rFonts w:ascii="Calibri" w:eastAsiaTheme="minorHAnsi" w:hAnsi="Calibri" w:cs="Calibri"/>
          <w:bCs/>
          <w:color w:val="000000"/>
          <w:sz w:val="23"/>
          <w:szCs w:val="23"/>
          <w:lang w:val="fr-BE"/>
        </w:rPr>
        <w:t xml:space="preserve"> au sein des centres de formation professionnelle.</w:t>
      </w:r>
    </w:p>
    <w:p w14:paraId="782777C8" w14:textId="77777777" w:rsidR="00087B24" w:rsidRPr="00087B24" w:rsidRDefault="00087B24" w:rsidP="002F0A4F">
      <w:pPr>
        <w:numPr>
          <w:ilvl w:val="0"/>
          <w:numId w:val="37"/>
        </w:numPr>
        <w:autoSpaceDE w:val="0"/>
        <w:autoSpaceDN w:val="0"/>
        <w:adjustRightInd w:val="0"/>
        <w:jc w:val="both"/>
        <w:rPr>
          <w:rFonts w:ascii="Calibri" w:eastAsiaTheme="minorHAnsi" w:hAnsi="Calibri" w:cs="Calibri"/>
          <w:bCs/>
          <w:color w:val="000000"/>
          <w:sz w:val="23"/>
          <w:szCs w:val="23"/>
          <w:lang w:val="fr-BE"/>
        </w:rPr>
      </w:pPr>
      <w:r w:rsidRPr="00087B24">
        <w:rPr>
          <w:rFonts w:ascii="Calibri" w:eastAsiaTheme="minorHAnsi" w:hAnsi="Calibri" w:cs="Calibri"/>
          <w:bCs/>
          <w:color w:val="000000"/>
          <w:sz w:val="23"/>
          <w:szCs w:val="23"/>
          <w:lang w:val="fr-BE"/>
        </w:rPr>
        <w:t>Fournir des outils et des stratégies pratiques pour faciliter l'apprentissage des élèves ayant des besoins spéciaux.</w:t>
      </w:r>
    </w:p>
    <w:p w14:paraId="1D2B1E35" w14:textId="097A0A02" w:rsidR="00087B24" w:rsidRPr="00087B24" w:rsidRDefault="001D07ED" w:rsidP="002F0A4F">
      <w:pPr>
        <w:numPr>
          <w:ilvl w:val="0"/>
          <w:numId w:val="36"/>
        </w:numPr>
        <w:autoSpaceDE w:val="0"/>
        <w:autoSpaceDN w:val="0"/>
        <w:adjustRightInd w:val="0"/>
        <w:jc w:val="both"/>
        <w:rPr>
          <w:rFonts w:ascii="Calibri" w:eastAsiaTheme="minorHAnsi" w:hAnsi="Calibri" w:cs="Calibri"/>
          <w:bCs/>
          <w:i/>
          <w:color w:val="000000"/>
          <w:sz w:val="23"/>
          <w:szCs w:val="23"/>
          <w:lang w:val="fr-BE"/>
        </w:rPr>
      </w:pPr>
      <w:r>
        <w:rPr>
          <w:rFonts w:ascii="Calibri" w:eastAsiaTheme="minorHAnsi" w:hAnsi="Calibri" w:cs="Calibri"/>
          <w:bCs/>
          <w:i/>
          <w:color w:val="000000"/>
          <w:sz w:val="23"/>
          <w:szCs w:val="23"/>
          <w:u w:val="single"/>
          <w:lang w:val="fr-BE"/>
        </w:rPr>
        <w:t>Élaboration</w:t>
      </w:r>
      <w:r w:rsidR="00087B24" w:rsidRPr="00087B24">
        <w:rPr>
          <w:rFonts w:ascii="Calibri" w:eastAsiaTheme="minorHAnsi" w:hAnsi="Calibri" w:cs="Calibri"/>
          <w:bCs/>
          <w:i/>
          <w:color w:val="000000"/>
          <w:sz w:val="23"/>
          <w:szCs w:val="23"/>
          <w:u w:val="single"/>
          <w:lang w:val="fr-BE"/>
        </w:rPr>
        <w:t xml:space="preserve"> d’un guide au profit des enseignants</w:t>
      </w:r>
      <w:r w:rsidR="007457F1">
        <w:rPr>
          <w:rFonts w:ascii="Calibri" w:eastAsiaTheme="minorHAnsi" w:hAnsi="Calibri" w:cs="Calibri"/>
          <w:bCs/>
          <w:i/>
          <w:color w:val="000000"/>
          <w:sz w:val="23"/>
          <w:szCs w:val="23"/>
          <w:u w:val="single"/>
          <w:lang w:val="fr-BE"/>
        </w:rPr>
        <w:t>/éducateurs</w:t>
      </w:r>
      <w:r w:rsidR="00087B24" w:rsidRPr="00087B24">
        <w:rPr>
          <w:rFonts w:ascii="Calibri" w:eastAsiaTheme="minorHAnsi" w:hAnsi="Calibri" w:cs="Calibri"/>
          <w:bCs/>
          <w:i/>
          <w:color w:val="000000"/>
          <w:sz w:val="23"/>
          <w:szCs w:val="23"/>
          <w:lang w:val="fr-BE"/>
        </w:rPr>
        <w:t xml:space="preserve"> sur les pratiques pédagogiques efficace</w:t>
      </w:r>
      <w:r w:rsidR="006D0581">
        <w:rPr>
          <w:rFonts w:ascii="Calibri" w:eastAsiaTheme="minorHAnsi" w:hAnsi="Calibri" w:cs="Calibri"/>
          <w:bCs/>
          <w:i/>
          <w:color w:val="000000"/>
          <w:sz w:val="23"/>
          <w:szCs w:val="23"/>
          <w:lang w:val="fr-BE"/>
        </w:rPr>
        <w:t>s</w:t>
      </w:r>
      <w:r w:rsidR="00087B24" w:rsidRPr="00087B24">
        <w:rPr>
          <w:rFonts w:ascii="Calibri" w:eastAsiaTheme="minorHAnsi" w:hAnsi="Calibri" w:cs="Calibri"/>
          <w:bCs/>
          <w:i/>
          <w:color w:val="000000"/>
          <w:sz w:val="23"/>
          <w:szCs w:val="23"/>
          <w:lang w:val="fr-BE"/>
        </w:rPr>
        <w:t xml:space="preserve"> pour </w:t>
      </w:r>
      <w:r w:rsidR="007457F1">
        <w:rPr>
          <w:rFonts w:ascii="Calibri" w:eastAsiaTheme="minorHAnsi" w:hAnsi="Calibri" w:cs="Calibri"/>
          <w:bCs/>
          <w:i/>
          <w:color w:val="000000"/>
          <w:sz w:val="23"/>
          <w:szCs w:val="23"/>
          <w:lang w:val="fr-BE"/>
        </w:rPr>
        <w:t xml:space="preserve">les </w:t>
      </w:r>
      <w:r w:rsidR="00087B24" w:rsidRPr="00087B24">
        <w:rPr>
          <w:rFonts w:ascii="Calibri" w:eastAsiaTheme="minorHAnsi" w:hAnsi="Calibri" w:cs="Calibri"/>
          <w:bCs/>
          <w:i/>
          <w:color w:val="000000"/>
          <w:sz w:val="23"/>
          <w:szCs w:val="23"/>
          <w:lang w:val="fr-BE"/>
        </w:rPr>
        <w:t>élèves ayant des besoins spécifiques dans le contexte de la formation professionnelle</w:t>
      </w:r>
    </w:p>
    <w:p w14:paraId="1A32961F" w14:textId="15E53AA0" w:rsidR="00087B24" w:rsidRPr="00087B24" w:rsidRDefault="00087B24" w:rsidP="002F0A4F">
      <w:pPr>
        <w:numPr>
          <w:ilvl w:val="0"/>
          <w:numId w:val="36"/>
        </w:numPr>
        <w:autoSpaceDE w:val="0"/>
        <w:autoSpaceDN w:val="0"/>
        <w:adjustRightInd w:val="0"/>
        <w:jc w:val="both"/>
        <w:rPr>
          <w:rFonts w:ascii="Calibri" w:eastAsiaTheme="minorHAnsi" w:hAnsi="Calibri" w:cs="Calibri"/>
          <w:bCs/>
          <w:color w:val="000000"/>
          <w:sz w:val="23"/>
          <w:szCs w:val="23"/>
          <w:lang w:val="fr-BE"/>
        </w:rPr>
      </w:pPr>
      <w:r w:rsidRPr="007457F1">
        <w:rPr>
          <w:rFonts w:ascii="Calibri" w:eastAsiaTheme="minorHAnsi" w:hAnsi="Calibri" w:cs="Calibri"/>
          <w:bCs/>
          <w:i/>
          <w:iCs/>
          <w:color w:val="000000"/>
          <w:sz w:val="23"/>
          <w:szCs w:val="23"/>
          <w:u w:val="single"/>
          <w:lang w:val="fr-BE"/>
        </w:rPr>
        <w:t>Encadrement d'une formation pour formateurs au niveau central</w:t>
      </w:r>
      <w:r w:rsidR="001A5C15">
        <w:rPr>
          <w:rFonts w:ascii="Calibri" w:eastAsiaTheme="minorHAnsi" w:hAnsi="Calibri" w:cs="Calibri"/>
          <w:bCs/>
          <w:color w:val="000000"/>
          <w:sz w:val="23"/>
          <w:szCs w:val="23"/>
          <w:lang w:val="fr-BE"/>
        </w:rPr>
        <w:t xml:space="preserve"> </w:t>
      </w:r>
      <w:r w:rsidR="00844766">
        <w:rPr>
          <w:rFonts w:ascii="Calibri" w:eastAsiaTheme="minorHAnsi" w:hAnsi="Calibri" w:cs="Calibri"/>
          <w:bCs/>
          <w:color w:val="000000"/>
          <w:sz w:val="23"/>
          <w:szCs w:val="23"/>
          <w:lang w:val="fr-BE"/>
        </w:rPr>
        <w:t>(</w:t>
      </w:r>
      <w:r w:rsidR="001A5C15">
        <w:rPr>
          <w:rFonts w:ascii="Calibri" w:eastAsiaTheme="minorHAnsi" w:hAnsi="Calibri" w:cs="Calibri"/>
          <w:bCs/>
          <w:color w:val="000000"/>
          <w:sz w:val="23"/>
          <w:szCs w:val="23"/>
          <w:lang w:val="fr-BE"/>
        </w:rPr>
        <w:t xml:space="preserve">à </w:t>
      </w:r>
      <w:proofErr w:type="gramStart"/>
      <w:r w:rsidR="001A5C15">
        <w:rPr>
          <w:rFonts w:ascii="Calibri" w:eastAsiaTheme="minorHAnsi" w:hAnsi="Calibri" w:cs="Calibri"/>
          <w:bCs/>
          <w:color w:val="000000"/>
          <w:sz w:val="23"/>
          <w:szCs w:val="23"/>
          <w:lang w:val="fr-BE"/>
        </w:rPr>
        <w:t>Alger</w:t>
      </w:r>
      <w:r w:rsidR="00844766">
        <w:rPr>
          <w:rFonts w:ascii="Calibri" w:eastAsiaTheme="minorHAnsi" w:hAnsi="Calibri" w:cs="Calibri"/>
          <w:bCs/>
          <w:color w:val="000000"/>
          <w:sz w:val="23"/>
          <w:szCs w:val="23"/>
          <w:lang w:val="fr-BE"/>
        </w:rPr>
        <w:t>)</w:t>
      </w:r>
      <w:r w:rsidRPr="00087B24">
        <w:rPr>
          <w:rFonts w:ascii="Calibri" w:eastAsiaTheme="minorHAnsi" w:hAnsi="Calibri" w:cs="Calibri"/>
          <w:bCs/>
          <w:color w:val="000000"/>
          <w:sz w:val="23"/>
          <w:szCs w:val="23"/>
          <w:lang w:val="fr-BE"/>
        </w:rPr>
        <w:t>(</w:t>
      </w:r>
      <w:proofErr w:type="spellStart"/>
      <w:proofErr w:type="gramEnd"/>
      <w:r w:rsidRPr="00087B24">
        <w:rPr>
          <w:rFonts w:ascii="Calibri" w:eastAsiaTheme="minorHAnsi" w:hAnsi="Calibri" w:cs="Calibri"/>
          <w:bCs/>
          <w:color w:val="000000"/>
          <w:sz w:val="23"/>
          <w:szCs w:val="23"/>
          <w:lang w:val="fr-BE"/>
        </w:rPr>
        <w:t>FdF</w:t>
      </w:r>
      <w:proofErr w:type="spellEnd"/>
      <w:r w:rsidRPr="00087B24">
        <w:rPr>
          <w:rFonts w:ascii="Calibri" w:eastAsiaTheme="minorHAnsi" w:hAnsi="Calibri" w:cs="Calibri"/>
          <w:bCs/>
          <w:color w:val="000000"/>
          <w:sz w:val="23"/>
          <w:szCs w:val="23"/>
          <w:lang w:val="fr-BE"/>
        </w:rPr>
        <w:t>) pour 30 </w:t>
      </w:r>
      <w:r w:rsidR="00802B4A">
        <w:rPr>
          <w:rFonts w:ascii="Calibri" w:eastAsiaTheme="minorHAnsi" w:hAnsi="Calibri" w:cs="Calibri"/>
          <w:bCs/>
          <w:color w:val="000000"/>
          <w:sz w:val="23"/>
          <w:szCs w:val="23"/>
          <w:lang w:val="fr-BE"/>
        </w:rPr>
        <w:t>cadres des 05 centres régionaux de formation spécialisée</w:t>
      </w:r>
      <w:r w:rsidRPr="00087B24">
        <w:rPr>
          <w:rFonts w:ascii="Calibri" w:eastAsiaTheme="minorHAnsi" w:hAnsi="Calibri" w:cs="Calibri"/>
          <w:bCs/>
          <w:color w:val="000000"/>
          <w:sz w:val="23"/>
          <w:szCs w:val="23"/>
          <w:lang w:val="fr-BE"/>
        </w:rPr>
        <w:t xml:space="preserve"> couvrant les connaissances et les pratiques abordées dans le guide.</w:t>
      </w:r>
    </w:p>
    <w:p w14:paraId="21B5E5F3" w14:textId="4D7C3A6A" w:rsidR="00087B24" w:rsidRPr="00087B24" w:rsidRDefault="00623FF5" w:rsidP="002F0A4F">
      <w:pPr>
        <w:numPr>
          <w:ilvl w:val="0"/>
          <w:numId w:val="36"/>
        </w:numPr>
        <w:autoSpaceDE w:val="0"/>
        <w:autoSpaceDN w:val="0"/>
        <w:adjustRightInd w:val="0"/>
        <w:jc w:val="both"/>
        <w:rPr>
          <w:rFonts w:ascii="Calibri" w:eastAsiaTheme="minorHAnsi" w:hAnsi="Calibri" w:cs="Calibri"/>
          <w:bCs/>
          <w:i/>
          <w:color w:val="000000"/>
          <w:sz w:val="23"/>
          <w:szCs w:val="23"/>
          <w:lang w:val="fr-BE"/>
        </w:rPr>
      </w:pPr>
      <w:r>
        <w:rPr>
          <w:rFonts w:ascii="Calibri" w:eastAsiaTheme="minorHAnsi" w:hAnsi="Calibri" w:cs="Calibri"/>
          <w:i/>
          <w:iCs/>
          <w:color w:val="000000"/>
          <w:sz w:val="23"/>
          <w:szCs w:val="23"/>
          <w:u w:val="single"/>
          <w:lang w:val="fr-BE"/>
        </w:rPr>
        <w:t>Soutien à la d</w:t>
      </w:r>
      <w:r w:rsidRPr="00044263">
        <w:rPr>
          <w:rFonts w:ascii="Calibri" w:eastAsiaTheme="minorHAnsi" w:hAnsi="Calibri" w:cs="Calibri"/>
          <w:i/>
          <w:iCs/>
          <w:color w:val="000000"/>
          <w:sz w:val="23"/>
          <w:szCs w:val="23"/>
          <w:u w:val="single"/>
          <w:lang w:val="fr-BE"/>
        </w:rPr>
        <w:t xml:space="preserve">émultiplication </w:t>
      </w:r>
      <w:r w:rsidR="00B65DB1" w:rsidRPr="00044263">
        <w:rPr>
          <w:rFonts w:ascii="Calibri" w:eastAsiaTheme="minorHAnsi" w:hAnsi="Calibri" w:cs="Calibri"/>
          <w:i/>
          <w:iCs/>
          <w:color w:val="000000"/>
          <w:sz w:val="23"/>
          <w:szCs w:val="23"/>
          <w:u w:val="single"/>
          <w:lang w:val="fr-BE"/>
        </w:rPr>
        <w:t>de la formation</w:t>
      </w:r>
      <w:r w:rsidR="00B65DB1">
        <w:rPr>
          <w:rFonts w:ascii="Calibri" w:eastAsiaTheme="minorHAnsi" w:hAnsi="Calibri" w:cs="Calibri"/>
          <w:color w:val="000000"/>
          <w:sz w:val="23"/>
          <w:szCs w:val="23"/>
          <w:lang w:val="fr-BE"/>
        </w:rPr>
        <w:t xml:space="preserve"> </w:t>
      </w:r>
      <w:r w:rsidR="002F0A4F">
        <w:rPr>
          <w:rFonts w:ascii="Calibri" w:eastAsiaTheme="minorHAnsi" w:hAnsi="Calibri" w:cs="Calibri"/>
          <w:color w:val="000000"/>
          <w:sz w:val="23"/>
          <w:szCs w:val="23"/>
          <w:lang w:val="fr-BE"/>
        </w:rPr>
        <w:t>à</w:t>
      </w:r>
      <w:r w:rsidR="00B65DB1">
        <w:rPr>
          <w:rFonts w:ascii="Calibri" w:eastAsiaTheme="minorHAnsi" w:hAnsi="Calibri" w:cs="Calibri"/>
          <w:color w:val="000000"/>
          <w:sz w:val="23"/>
          <w:szCs w:val="23"/>
          <w:lang w:val="fr-BE"/>
        </w:rPr>
        <w:t xml:space="preserve"> travers (0</w:t>
      </w:r>
      <w:r w:rsidR="00802B4A">
        <w:rPr>
          <w:rFonts w:ascii="Calibri" w:eastAsiaTheme="minorHAnsi" w:hAnsi="Calibri" w:cs="Calibri"/>
          <w:color w:val="000000"/>
          <w:sz w:val="23"/>
          <w:szCs w:val="23"/>
          <w:lang w:val="fr-BE"/>
        </w:rPr>
        <w:t>4</w:t>
      </w:r>
      <w:r w:rsidR="00B65DB1">
        <w:rPr>
          <w:rFonts w:ascii="Calibri" w:eastAsiaTheme="minorHAnsi" w:hAnsi="Calibri" w:cs="Calibri"/>
          <w:color w:val="000000"/>
          <w:sz w:val="23"/>
          <w:szCs w:val="23"/>
          <w:lang w:val="fr-BE"/>
        </w:rPr>
        <w:t>)</w:t>
      </w:r>
      <w:r w:rsidR="00802B4A">
        <w:rPr>
          <w:rFonts w:ascii="Calibri" w:eastAsiaTheme="minorHAnsi" w:hAnsi="Calibri" w:cs="Calibri"/>
          <w:color w:val="000000"/>
          <w:sz w:val="23"/>
          <w:szCs w:val="23"/>
          <w:lang w:val="fr-BE"/>
        </w:rPr>
        <w:t xml:space="preserve"> </w:t>
      </w:r>
      <w:r w:rsidR="00087B24" w:rsidRPr="00087B24">
        <w:rPr>
          <w:rFonts w:ascii="Calibri" w:eastAsiaTheme="minorHAnsi" w:hAnsi="Calibri" w:cs="Calibri"/>
          <w:color w:val="000000"/>
          <w:sz w:val="23"/>
          <w:szCs w:val="23"/>
          <w:lang w:val="fr-BE"/>
        </w:rPr>
        <w:t xml:space="preserve">Sessions de formation régionales dispensées par les participants au </w:t>
      </w:r>
      <w:proofErr w:type="spellStart"/>
      <w:r w:rsidR="00087B24" w:rsidRPr="00087B24">
        <w:rPr>
          <w:rFonts w:ascii="Calibri" w:eastAsiaTheme="minorHAnsi" w:hAnsi="Calibri" w:cs="Calibri"/>
          <w:color w:val="000000"/>
          <w:sz w:val="23"/>
          <w:szCs w:val="23"/>
          <w:lang w:val="fr-BE"/>
        </w:rPr>
        <w:t>FdF</w:t>
      </w:r>
      <w:proofErr w:type="spellEnd"/>
      <w:r w:rsidR="00087B24" w:rsidRPr="00087B24">
        <w:rPr>
          <w:rFonts w:ascii="Calibri" w:eastAsiaTheme="minorHAnsi" w:hAnsi="Calibri" w:cs="Calibri"/>
          <w:color w:val="000000"/>
          <w:sz w:val="23"/>
          <w:szCs w:val="23"/>
          <w:lang w:val="fr-BE"/>
        </w:rPr>
        <w:t xml:space="preserve"> </w:t>
      </w:r>
      <w:r>
        <w:rPr>
          <w:rFonts w:ascii="Calibri" w:eastAsiaTheme="minorHAnsi" w:hAnsi="Calibri" w:cs="Calibri"/>
          <w:color w:val="000000"/>
          <w:sz w:val="23"/>
          <w:szCs w:val="23"/>
          <w:lang w:val="fr-BE"/>
        </w:rPr>
        <w:t>avec l’accompagnement technique de l’expert</w:t>
      </w:r>
      <w:r w:rsidR="0009511E">
        <w:rPr>
          <w:rFonts w:ascii="Calibri" w:eastAsiaTheme="minorHAnsi" w:hAnsi="Calibri" w:cs="Calibri"/>
          <w:color w:val="000000"/>
          <w:sz w:val="23"/>
          <w:szCs w:val="23"/>
          <w:lang w:val="fr-BE"/>
        </w:rPr>
        <w:t>(e) p</w:t>
      </w:r>
      <w:r w:rsidR="00087B24" w:rsidRPr="00087B24">
        <w:rPr>
          <w:rFonts w:ascii="Calibri" w:eastAsiaTheme="minorHAnsi" w:hAnsi="Calibri" w:cs="Calibri"/>
          <w:color w:val="000000"/>
          <w:sz w:val="23"/>
          <w:szCs w:val="23"/>
          <w:lang w:val="fr-BE"/>
        </w:rPr>
        <w:t xml:space="preserve">our la démultiplication des </w:t>
      </w:r>
      <w:r w:rsidR="00087B24" w:rsidRPr="00475A74">
        <w:rPr>
          <w:rFonts w:ascii="Calibri" w:eastAsiaTheme="minorHAnsi" w:hAnsi="Calibri" w:cs="Calibri"/>
          <w:color w:val="000000"/>
          <w:sz w:val="23"/>
          <w:szCs w:val="23"/>
        </w:rPr>
        <w:t>apprentissages</w:t>
      </w:r>
      <w:r w:rsidR="00087B24" w:rsidRPr="00087B24">
        <w:rPr>
          <w:rFonts w:ascii="Calibri" w:eastAsiaTheme="minorHAnsi" w:hAnsi="Calibri" w:cs="Calibri"/>
          <w:color w:val="000000"/>
          <w:sz w:val="23"/>
          <w:szCs w:val="23"/>
          <w:lang w:val="fr-BE"/>
        </w:rPr>
        <w:t xml:space="preserve">, avec un total de </w:t>
      </w:r>
      <w:r w:rsidR="007457F1">
        <w:rPr>
          <w:rFonts w:ascii="Calibri" w:eastAsiaTheme="minorHAnsi" w:hAnsi="Calibri" w:cs="Calibri"/>
          <w:color w:val="000000"/>
          <w:sz w:val="23"/>
          <w:szCs w:val="23"/>
          <w:lang w:val="fr-BE"/>
        </w:rPr>
        <w:t>120</w:t>
      </w:r>
      <w:r w:rsidR="007457F1" w:rsidRPr="00087B24">
        <w:rPr>
          <w:rFonts w:ascii="Calibri" w:eastAsiaTheme="minorHAnsi" w:hAnsi="Calibri" w:cs="Calibri"/>
          <w:color w:val="000000"/>
          <w:sz w:val="23"/>
          <w:szCs w:val="23"/>
          <w:lang w:val="fr-BE"/>
        </w:rPr>
        <w:t xml:space="preserve"> enseignants</w:t>
      </w:r>
      <w:r w:rsidR="00087B24" w:rsidRPr="00087B24">
        <w:rPr>
          <w:rFonts w:ascii="Calibri" w:eastAsiaTheme="minorHAnsi" w:hAnsi="Calibri" w:cs="Calibri"/>
          <w:color w:val="000000"/>
          <w:sz w:val="23"/>
          <w:szCs w:val="23"/>
          <w:lang w:val="fr-BE"/>
        </w:rPr>
        <w:t xml:space="preserve"> formés</w:t>
      </w:r>
    </w:p>
    <w:p w14:paraId="5A436814" w14:textId="31D9D1B8" w:rsidR="00087B24" w:rsidRPr="00087B24" w:rsidRDefault="002F0A4F" w:rsidP="002F0A4F">
      <w:pPr>
        <w:numPr>
          <w:ilvl w:val="0"/>
          <w:numId w:val="36"/>
        </w:numPr>
        <w:autoSpaceDE w:val="0"/>
        <w:autoSpaceDN w:val="0"/>
        <w:adjustRightInd w:val="0"/>
        <w:jc w:val="both"/>
        <w:rPr>
          <w:rFonts w:ascii="Calibri" w:eastAsiaTheme="minorHAnsi" w:hAnsi="Calibri" w:cs="Calibri"/>
          <w:bCs/>
          <w:i/>
          <w:color w:val="000000"/>
          <w:sz w:val="23"/>
          <w:szCs w:val="23"/>
          <w:lang w:val="fr-BE"/>
        </w:rPr>
      </w:pPr>
      <w:r>
        <w:rPr>
          <w:rFonts w:ascii="Calibri" w:eastAsiaTheme="minorHAnsi" w:hAnsi="Calibri" w:cs="Calibri"/>
          <w:bCs/>
          <w:i/>
          <w:color w:val="000000"/>
          <w:sz w:val="23"/>
          <w:szCs w:val="23"/>
          <w:u w:val="single"/>
          <w:lang w:val="fr-BE"/>
        </w:rPr>
        <w:t>Développement d’un p</w:t>
      </w:r>
      <w:r w:rsidR="00087B24" w:rsidRPr="00087B24">
        <w:rPr>
          <w:rFonts w:ascii="Calibri" w:eastAsiaTheme="minorHAnsi" w:hAnsi="Calibri" w:cs="Calibri"/>
          <w:bCs/>
          <w:i/>
          <w:color w:val="000000"/>
          <w:sz w:val="23"/>
          <w:szCs w:val="23"/>
          <w:u w:val="single"/>
          <w:lang w:val="fr-BE"/>
        </w:rPr>
        <w:t xml:space="preserve">arcours hybride simple pour générer la généralisation à l’ensemble des </w:t>
      </w:r>
      <w:r w:rsidRPr="00087B24">
        <w:rPr>
          <w:rFonts w:ascii="Calibri" w:eastAsiaTheme="minorHAnsi" w:hAnsi="Calibri" w:cs="Calibri"/>
          <w:bCs/>
          <w:i/>
          <w:color w:val="000000"/>
          <w:sz w:val="23"/>
          <w:szCs w:val="23"/>
          <w:u w:val="single"/>
          <w:lang w:val="fr-BE"/>
        </w:rPr>
        <w:t>enseignants</w:t>
      </w:r>
      <w:r w:rsidR="0009511E">
        <w:rPr>
          <w:rFonts w:ascii="Calibri" w:eastAsiaTheme="minorHAnsi" w:hAnsi="Calibri" w:cs="Calibri"/>
          <w:bCs/>
          <w:i/>
          <w:color w:val="000000"/>
          <w:sz w:val="23"/>
          <w:szCs w:val="23"/>
          <w:u w:val="single"/>
          <w:lang w:val="fr-BE"/>
        </w:rPr>
        <w:t xml:space="preserve"> par le biais de la digitalisation des modules de formation</w:t>
      </w:r>
    </w:p>
    <w:p w14:paraId="53047E1D" w14:textId="77777777" w:rsidR="007457F1" w:rsidRDefault="007457F1" w:rsidP="00087B24">
      <w:pPr>
        <w:autoSpaceDE w:val="0"/>
        <w:autoSpaceDN w:val="0"/>
        <w:adjustRightInd w:val="0"/>
        <w:rPr>
          <w:rFonts w:ascii="Calibri" w:eastAsiaTheme="minorHAnsi" w:hAnsi="Calibri" w:cs="Calibri"/>
          <w:b/>
          <w:bCs/>
          <w:color w:val="000000"/>
          <w:sz w:val="23"/>
          <w:szCs w:val="23"/>
          <w:lang w:val="fr-BE"/>
        </w:rPr>
      </w:pPr>
    </w:p>
    <w:p w14:paraId="017B33B8" w14:textId="77777777" w:rsidR="007457F1" w:rsidRDefault="007457F1" w:rsidP="00087B24">
      <w:pPr>
        <w:autoSpaceDE w:val="0"/>
        <w:autoSpaceDN w:val="0"/>
        <w:adjustRightInd w:val="0"/>
        <w:rPr>
          <w:rFonts w:ascii="Calibri" w:eastAsiaTheme="minorHAnsi" w:hAnsi="Calibri" w:cs="Calibri"/>
          <w:b/>
          <w:bCs/>
          <w:color w:val="000000"/>
          <w:sz w:val="23"/>
          <w:szCs w:val="23"/>
          <w:lang w:val="fr-BE"/>
        </w:rPr>
      </w:pPr>
    </w:p>
    <w:p w14:paraId="209CFC27" w14:textId="77777777" w:rsidR="007457F1" w:rsidRDefault="007457F1" w:rsidP="00087B24">
      <w:pPr>
        <w:autoSpaceDE w:val="0"/>
        <w:autoSpaceDN w:val="0"/>
        <w:adjustRightInd w:val="0"/>
        <w:rPr>
          <w:rFonts w:ascii="Calibri" w:eastAsiaTheme="minorHAnsi" w:hAnsi="Calibri" w:cs="Calibri"/>
          <w:b/>
          <w:bCs/>
          <w:color w:val="000000"/>
          <w:sz w:val="23"/>
          <w:szCs w:val="23"/>
          <w:lang w:val="fr-BE"/>
        </w:rPr>
      </w:pPr>
    </w:p>
    <w:p w14:paraId="375BE068" w14:textId="77777777" w:rsidR="007457F1" w:rsidRDefault="007457F1" w:rsidP="00087B24">
      <w:pPr>
        <w:autoSpaceDE w:val="0"/>
        <w:autoSpaceDN w:val="0"/>
        <w:adjustRightInd w:val="0"/>
        <w:rPr>
          <w:rFonts w:ascii="Calibri" w:eastAsiaTheme="minorHAnsi" w:hAnsi="Calibri" w:cs="Calibri"/>
          <w:b/>
          <w:bCs/>
          <w:color w:val="000000"/>
          <w:sz w:val="23"/>
          <w:szCs w:val="23"/>
          <w:lang w:val="fr-BE"/>
        </w:rPr>
      </w:pPr>
    </w:p>
    <w:p w14:paraId="66FCA812" w14:textId="41821B3E" w:rsidR="00087B24" w:rsidRPr="00087B24" w:rsidRDefault="00087B24" w:rsidP="00087B24">
      <w:pPr>
        <w:autoSpaceDE w:val="0"/>
        <w:autoSpaceDN w:val="0"/>
        <w:adjustRightInd w:val="0"/>
        <w:rPr>
          <w:rFonts w:ascii="Calibri" w:eastAsiaTheme="minorHAnsi" w:hAnsi="Calibri" w:cs="Calibri"/>
          <w:b/>
          <w:bCs/>
          <w:color w:val="000000"/>
          <w:sz w:val="23"/>
          <w:szCs w:val="23"/>
          <w:lang w:val="fr-BE"/>
        </w:rPr>
      </w:pPr>
      <w:r w:rsidRPr="00087B24">
        <w:rPr>
          <w:rFonts w:ascii="Calibri" w:eastAsiaTheme="minorHAnsi" w:hAnsi="Calibri" w:cs="Calibri"/>
          <w:b/>
          <w:bCs/>
          <w:color w:val="000000"/>
          <w:sz w:val="23"/>
          <w:szCs w:val="23"/>
          <w:lang w:val="fr-BE"/>
        </w:rPr>
        <w:t>RÉSULTATS ATTENDUS : ACTION 1</w:t>
      </w:r>
    </w:p>
    <w:p w14:paraId="05C8AE75" w14:textId="77777777"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Cs/>
          <w:color w:val="000000"/>
          <w:sz w:val="23"/>
          <w:szCs w:val="23"/>
          <w:lang w:val="fr-BE"/>
        </w:rPr>
        <w:t>Les résultats attendus ci-dessous sont présentés en fonction de leurs objectifs.</w:t>
      </w:r>
    </w:p>
    <w:tbl>
      <w:tblPr>
        <w:tblStyle w:val="TableGrid"/>
        <w:tblW w:w="0" w:type="auto"/>
        <w:tblInd w:w="360" w:type="dxa"/>
        <w:tblLook w:val="04A0" w:firstRow="1" w:lastRow="0" w:firstColumn="1" w:lastColumn="0" w:noHBand="0" w:noVBand="1"/>
      </w:tblPr>
      <w:tblGrid>
        <w:gridCol w:w="4341"/>
        <w:gridCol w:w="4353"/>
      </w:tblGrid>
      <w:tr w:rsidR="00087B24" w:rsidRPr="00087B24" w14:paraId="7AB3F021" w14:textId="77777777" w:rsidTr="00087B24">
        <w:tc>
          <w:tcPr>
            <w:tcW w:w="4627" w:type="dxa"/>
            <w:tcBorders>
              <w:top w:val="single" w:sz="4" w:space="0" w:color="auto"/>
              <w:left w:val="single" w:sz="4" w:space="0" w:color="auto"/>
              <w:bottom w:val="single" w:sz="4" w:space="0" w:color="auto"/>
              <w:right w:val="single" w:sz="4" w:space="0" w:color="auto"/>
            </w:tcBorders>
            <w:hideMark/>
          </w:tcPr>
          <w:p w14:paraId="7ED971E7" w14:textId="77777777" w:rsidR="00087B24" w:rsidRPr="00087B24" w:rsidRDefault="00087B24" w:rsidP="00087B24">
            <w:pPr>
              <w:autoSpaceDE w:val="0"/>
              <w:autoSpaceDN w:val="0"/>
              <w:adjustRightInd w:val="0"/>
              <w:rPr>
                <w:rFonts w:ascii="Calibri" w:eastAsiaTheme="minorHAnsi" w:hAnsi="Calibri" w:cs="Calibri"/>
                <w:b/>
                <w:bCs/>
                <w:color w:val="000000"/>
                <w:sz w:val="23"/>
                <w:szCs w:val="23"/>
                <w:lang w:val="fr-BE"/>
              </w:rPr>
            </w:pPr>
            <w:r w:rsidRPr="00087B24">
              <w:rPr>
                <w:rFonts w:ascii="Calibri" w:eastAsiaTheme="minorHAnsi" w:hAnsi="Calibri" w:cs="Calibri"/>
                <w:b/>
                <w:bCs/>
                <w:color w:val="000000"/>
                <w:sz w:val="23"/>
                <w:szCs w:val="23"/>
                <w:lang w:val="fr-BE"/>
              </w:rPr>
              <w:t>OBJECTIFS SPÉCIFIQUES</w:t>
            </w:r>
          </w:p>
        </w:tc>
        <w:tc>
          <w:tcPr>
            <w:tcW w:w="4641" w:type="dxa"/>
            <w:tcBorders>
              <w:top w:val="single" w:sz="4" w:space="0" w:color="auto"/>
              <w:left w:val="single" w:sz="4" w:space="0" w:color="auto"/>
              <w:bottom w:val="single" w:sz="4" w:space="0" w:color="auto"/>
              <w:right w:val="single" w:sz="4" w:space="0" w:color="auto"/>
            </w:tcBorders>
            <w:hideMark/>
          </w:tcPr>
          <w:p w14:paraId="76F39BFB" w14:textId="77777777" w:rsidR="00087B24" w:rsidRPr="00087B24" w:rsidRDefault="00087B24" w:rsidP="00087B24">
            <w:pPr>
              <w:autoSpaceDE w:val="0"/>
              <w:autoSpaceDN w:val="0"/>
              <w:adjustRightInd w:val="0"/>
              <w:rPr>
                <w:rFonts w:ascii="Calibri" w:eastAsiaTheme="minorHAnsi" w:hAnsi="Calibri" w:cs="Calibri"/>
                <w:b/>
                <w:bCs/>
                <w:color w:val="000000"/>
                <w:sz w:val="23"/>
                <w:szCs w:val="23"/>
                <w:lang w:val="fr-BE"/>
              </w:rPr>
            </w:pPr>
            <w:r w:rsidRPr="00087B24">
              <w:rPr>
                <w:rFonts w:ascii="Calibri" w:eastAsiaTheme="minorHAnsi" w:hAnsi="Calibri" w:cs="Calibri"/>
                <w:b/>
                <w:bCs/>
                <w:color w:val="000000"/>
                <w:sz w:val="23"/>
                <w:szCs w:val="23"/>
                <w:lang w:val="fr-BE"/>
              </w:rPr>
              <w:t>RÉSULTATS ATTENDUS</w:t>
            </w:r>
          </w:p>
        </w:tc>
      </w:tr>
      <w:tr w:rsidR="00087B24" w:rsidRPr="00087B24" w14:paraId="5928256F" w14:textId="77777777" w:rsidTr="00087B24">
        <w:trPr>
          <w:trHeight w:val="630"/>
        </w:trPr>
        <w:tc>
          <w:tcPr>
            <w:tcW w:w="4627" w:type="dxa"/>
            <w:vMerge w:val="restart"/>
            <w:tcBorders>
              <w:top w:val="single" w:sz="4" w:space="0" w:color="auto"/>
              <w:left w:val="single" w:sz="4" w:space="0" w:color="auto"/>
              <w:bottom w:val="single" w:sz="4" w:space="0" w:color="auto"/>
              <w:right w:val="single" w:sz="4" w:space="0" w:color="auto"/>
            </w:tcBorders>
            <w:hideMark/>
          </w:tcPr>
          <w:p w14:paraId="64101D3E" w14:textId="77777777"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
                <w:bCs/>
                <w:color w:val="000000"/>
                <w:sz w:val="23"/>
                <w:szCs w:val="23"/>
                <w:lang w:val="fr-BE"/>
              </w:rPr>
              <w:t>O.1</w:t>
            </w:r>
            <w:r w:rsidRPr="00087B24">
              <w:rPr>
                <w:rFonts w:ascii="Calibri" w:eastAsiaTheme="minorHAnsi" w:hAnsi="Calibri" w:cs="Calibri"/>
                <w:bCs/>
                <w:color w:val="000000"/>
                <w:sz w:val="23"/>
                <w:szCs w:val="23"/>
                <w:lang w:val="fr-BE"/>
              </w:rPr>
              <w:t xml:space="preserve"> Renforcer les capacités des enseignants dans la gestion </w:t>
            </w:r>
            <w:r w:rsidRPr="00087B24">
              <w:rPr>
                <w:rFonts w:ascii="Calibri" w:eastAsiaTheme="minorHAnsi" w:hAnsi="Calibri" w:cs="Calibri"/>
                <w:color w:val="000000"/>
                <w:sz w:val="23"/>
                <w:szCs w:val="23"/>
                <w:lang w:val="fr-BE"/>
              </w:rPr>
              <w:t>des élèves ayant des besoins spécifiques</w:t>
            </w:r>
          </w:p>
        </w:tc>
        <w:tc>
          <w:tcPr>
            <w:tcW w:w="4641" w:type="dxa"/>
            <w:tcBorders>
              <w:top w:val="single" w:sz="4" w:space="0" w:color="auto"/>
              <w:left w:val="single" w:sz="4" w:space="0" w:color="auto"/>
              <w:bottom w:val="single" w:sz="4" w:space="0" w:color="auto"/>
              <w:right w:val="single" w:sz="4" w:space="0" w:color="auto"/>
            </w:tcBorders>
            <w:hideMark/>
          </w:tcPr>
          <w:p w14:paraId="593ECC15" w14:textId="2553CF78"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
                <w:bCs/>
                <w:color w:val="000000"/>
                <w:sz w:val="23"/>
                <w:szCs w:val="23"/>
                <w:lang w:val="fr-BE"/>
              </w:rPr>
              <w:t>R1.</w:t>
            </w:r>
            <w:r w:rsidR="007457F1" w:rsidRPr="00087B24">
              <w:rPr>
                <w:rFonts w:ascii="Calibri" w:eastAsiaTheme="minorHAnsi" w:hAnsi="Calibri" w:cs="Calibri"/>
                <w:b/>
                <w:bCs/>
                <w:color w:val="000000"/>
                <w:sz w:val="23"/>
                <w:szCs w:val="23"/>
                <w:lang w:val="fr-BE"/>
              </w:rPr>
              <w:t>1.</w:t>
            </w:r>
            <w:r w:rsidR="007457F1" w:rsidRPr="00087B24">
              <w:rPr>
                <w:rFonts w:ascii="Calibri" w:eastAsiaTheme="minorHAnsi" w:hAnsi="Calibri" w:cs="Calibri"/>
                <w:bCs/>
                <w:color w:val="000000"/>
                <w:sz w:val="23"/>
                <w:szCs w:val="23"/>
                <w:lang w:val="fr-BE"/>
              </w:rPr>
              <w:t xml:space="preserve"> Les</w:t>
            </w:r>
            <w:r w:rsidRPr="00087B24">
              <w:rPr>
                <w:rFonts w:ascii="Calibri" w:eastAsiaTheme="minorHAnsi" w:hAnsi="Calibri" w:cs="Calibri"/>
                <w:bCs/>
                <w:color w:val="000000"/>
                <w:sz w:val="23"/>
                <w:szCs w:val="23"/>
                <w:lang w:val="fr-BE"/>
              </w:rPr>
              <w:t xml:space="preserve"> enseignants seront sensibilisés et auront une meilleure compréhension des besoins des élèves ayant des besoins spécifiques</w:t>
            </w:r>
          </w:p>
        </w:tc>
      </w:tr>
      <w:tr w:rsidR="00087B24" w:rsidRPr="00087B24" w14:paraId="63F9300F" w14:textId="77777777" w:rsidTr="00087B24">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30EB10" w14:textId="77777777"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p>
        </w:tc>
        <w:tc>
          <w:tcPr>
            <w:tcW w:w="4641" w:type="dxa"/>
            <w:tcBorders>
              <w:top w:val="single" w:sz="4" w:space="0" w:color="auto"/>
              <w:left w:val="single" w:sz="4" w:space="0" w:color="auto"/>
              <w:bottom w:val="single" w:sz="4" w:space="0" w:color="auto"/>
              <w:right w:val="single" w:sz="4" w:space="0" w:color="auto"/>
            </w:tcBorders>
            <w:hideMark/>
          </w:tcPr>
          <w:p w14:paraId="13B6B98E" w14:textId="77777777"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
                <w:bCs/>
                <w:color w:val="000000"/>
                <w:sz w:val="23"/>
                <w:szCs w:val="23"/>
                <w:lang w:val="fr-BE"/>
              </w:rPr>
              <w:t xml:space="preserve">R1.2. </w:t>
            </w:r>
            <w:r w:rsidRPr="00087B24">
              <w:rPr>
                <w:rFonts w:ascii="Calibri" w:eastAsiaTheme="minorHAnsi" w:hAnsi="Calibri" w:cs="Calibri"/>
                <w:bCs/>
                <w:color w:val="000000"/>
                <w:sz w:val="23"/>
                <w:szCs w:val="23"/>
                <w:lang w:val="fr-BE"/>
              </w:rPr>
              <w:t>Les enseignants gagneront en confiance pour adapter leurs méthodes pédagogiques aux besoins spécifiques des élèves handicapés</w:t>
            </w:r>
          </w:p>
        </w:tc>
      </w:tr>
      <w:tr w:rsidR="00087B24" w:rsidRPr="00087B24" w14:paraId="54C7ABE9" w14:textId="77777777" w:rsidTr="00087B24">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B5A77B" w14:textId="77777777"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p>
        </w:tc>
        <w:tc>
          <w:tcPr>
            <w:tcW w:w="4641" w:type="dxa"/>
            <w:tcBorders>
              <w:top w:val="single" w:sz="4" w:space="0" w:color="auto"/>
              <w:left w:val="single" w:sz="4" w:space="0" w:color="auto"/>
              <w:bottom w:val="single" w:sz="4" w:space="0" w:color="auto"/>
              <w:right w:val="single" w:sz="4" w:space="0" w:color="auto"/>
            </w:tcBorders>
            <w:hideMark/>
          </w:tcPr>
          <w:p w14:paraId="78E7196F" w14:textId="77777777"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
                <w:bCs/>
                <w:color w:val="000000"/>
                <w:sz w:val="23"/>
                <w:szCs w:val="23"/>
                <w:lang w:val="fr-BE"/>
              </w:rPr>
              <w:t>R1.3.</w:t>
            </w:r>
            <w:r w:rsidRPr="00087B24">
              <w:rPr>
                <w:rFonts w:ascii="Calibri" w:eastAsiaTheme="minorHAnsi" w:hAnsi="Calibri" w:cs="Calibri"/>
                <w:bCs/>
                <w:color w:val="000000"/>
                <w:sz w:val="23"/>
                <w:szCs w:val="23"/>
                <w:lang w:val="fr-BE"/>
              </w:rPr>
              <w:t xml:space="preserve"> Les enseignants acquerront les compétences nécessaires pour créer un environnement inclusif, favorisant ainsi l'intégration des élèves handicapés dans les centres de formation professionnelle.</w:t>
            </w:r>
          </w:p>
        </w:tc>
      </w:tr>
      <w:tr w:rsidR="00087B24" w:rsidRPr="00087B24" w14:paraId="1E85B9CF" w14:textId="77777777" w:rsidTr="00087B24">
        <w:tc>
          <w:tcPr>
            <w:tcW w:w="4627" w:type="dxa"/>
            <w:tcBorders>
              <w:top w:val="single" w:sz="4" w:space="0" w:color="auto"/>
              <w:left w:val="single" w:sz="4" w:space="0" w:color="auto"/>
              <w:bottom w:val="single" w:sz="4" w:space="0" w:color="auto"/>
              <w:right w:val="single" w:sz="4" w:space="0" w:color="auto"/>
            </w:tcBorders>
            <w:hideMark/>
          </w:tcPr>
          <w:p w14:paraId="0B1AFBC4" w14:textId="167B9045" w:rsidR="00087B24" w:rsidRPr="00087B24" w:rsidRDefault="00087B24" w:rsidP="00087B24">
            <w:pPr>
              <w:autoSpaceDE w:val="0"/>
              <w:autoSpaceDN w:val="0"/>
              <w:adjustRightInd w:val="0"/>
              <w:rPr>
                <w:rFonts w:ascii="Calibri" w:eastAsiaTheme="minorHAnsi" w:hAnsi="Calibri" w:cs="Calibri"/>
                <w:b/>
                <w:bCs/>
                <w:color w:val="000000"/>
                <w:sz w:val="23"/>
                <w:szCs w:val="23"/>
                <w:lang w:val="fr-BE"/>
              </w:rPr>
            </w:pPr>
            <w:r w:rsidRPr="00087B24">
              <w:rPr>
                <w:rFonts w:ascii="Calibri" w:eastAsiaTheme="minorHAnsi" w:hAnsi="Calibri" w:cs="Calibri"/>
                <w:b/>
                <w:bCs/>
                <w:color w:val="000000"/>
                <w:sz w:val="23"/>
                <w:szCs w:val="23"/>
                <w:lang w:val="fr-BE"/>
              </w:rPr>
              <w:t xml:space="preserve">O.2 </w:t>
            </w:r>
            <w:r w:rsidRPr="00087B24">
              <w:rPr>
                <w:rFonts w:ascii="Calibri" w:eastAsiaTheme="minorHAnsi" w:hAnsi="Calibri" w:cs="Calibri"/>
                <w:bCs/>
                <w:color w:val="000000"/>
                <w:sz w:val="23"/>
                <w:szCs w:val="23"/>
                <w:lang w:val="fr-BE"/>
              </w:rPr>
              <w:t xml:space="preserve">Développement d’un guide au profit des enseignants sur les pratiques pédagogiques efficace </w:t>
            </w:r>
            <w:r w:rsidR="007457F1" w:rsidRPr="00087B24">
              <w:rPr>
                <w:rFonts w:ascii="Calibri" w:eastAsiaTheme="minorHAnsi" w:hAnsi="Calibri" w:cs="Calibri"/>
                <w:bCs/>
                <w:color w:val="000000"/>
                <w:sz w:val="23"/>
                <w:szCs w:val="23"/>
                <w:lang w:val="fr-BE"/>
              </w:rPr>
              <w:t>pour les</w:t>
            </w:r>
            <w:r w:rsidRPr="00087B24">
              <w:rPr>
                <w:rFonts w:ascii="Calibri" w:eastAsiaTheme="minorHAnsi" w:hAnsi="Calibri" w:cs="Calibri"/>
                <w:bCs/>
                <w:color w:val="000000"/>
                <w:sz w:val="23"/>
                <w:szCs w:val="23"/>
                <w:lang w:val="fr-BE"/>
              </w:rPr>
              <w:t xml:space="preserve"> élèves ayant des besoins spécifiques dans le contexte de la formation professionnelle</w:t>
            </w:r>
          </w:p>
        </w:tc>
        <w:tc>
          <w:tcPr>
            <w:tcW w:w="4641" w:type="dxa"/>
            <w:tcBorders>
              <w:top w:val="single" w:sz="4" w:space="0" w:color="auto"/>
              <w:left w:val="single" w:sz="4" w:space="0" w:color="auto"/>
              <w:bottom w:val="single" w:sz="4" w:space="0" w:color="auto"/>
              <w:right w:val="single" w:sz="4" w:space="0" w:color="auto"/>
            </w:tcBorders>
            <w:hideMark/>
          </w:tcPr>
          <w:p w14:paraId="253933D2" w14:textId="77777777"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
                <w:bCs/>
                <w:color w:val="000000"/>
                <w:sz w:val="23"/>
                <w:szCs w:val="23"/>
                <w:lang w:val="fr-BE"/>
              </w:rPr>
              <w:t>R2.1</w:t>
            </w:r>
            <w:r w:rsidRPr="00087B24">
              <w:rPr>
                <w:rFonts w:ascii="Calibri" w:eastAsiaTheme="minorHAnsi" w:hAnsi="Calibri" w:cs="Calibri"/>
                <w:bCs/>
                <w:color w:val="000000"/>
                <w:sz w:val="23"/>
                <w:szCs w:val="23"/>
                <w:lang w:val="fr-BE"/>
              </w:rPr>
              <w:t>Un guide complet sera élaboré pour fournir aux enseignants un support pérenne, incluant approches pédagogiques, outils et stratégies efficaces pour gérer les élèves ayant des besoins spécifiques dans le contexte de la formation professionnelle.</w:t>
            </w:r>
          </w:p>
        </w:tc>
      </w:tr>
      <w:tr w:rsidR="00087B24" w:rsidRPr="00087B24" w14:paraId="20044C7E" w14:textId="77777777" w:rsidTr="00087B24">
        <w:trPr>
          <w:trHeight w:val="293"/>
        </w:trPr>
        <w:tc>
          <w:tcPr>
            <w:tcW w:w="4627" w:type="dxa"/>
            <w:vMerge w:val="restart"/>
            <w:tcBorders>
              <w:top w:val="single" w:sz="4" w:space="0" w:color="auto"/>
              <w:left w:val="single" w:sz="4" w:space="0" w:color="auto"/>
              <w:bottom w:val="single" w:sz="4" w:space="0" w:color="auto"/>
              <w:right w:val="single" w:sz="4" w:space="0" w:color="auto"/>
            </w:tcBorders>
            <w:hideMark/>
          </w:tcPr>
          <w:p w14:paraId="0B360EB9" w14:textId="6CE572A7" w:rsidR="00087B24" w:rsidRPr="00087B24" w:rsidRDefault="00087B24" w:rsidP="00087B24">
            <w:pPr>
              <w:autoSpaceDE w:val="0"/>
              <w:autoSpaceDN w:val="0"/>
              <w:adjustRightInd w:val="0"/>
              <w:rPr>
                <w:rFonts w:ascii="Calibri" w:eastAsiaTheme="minorHAnsi" w:hAnsi="Calibri" w:cs="Calibri"/>
                <w:b/>
                <w:bCs/>
                <w:color w:val="000000"/>
                <w:sz w:val="23"/>
                <w:szCs w:val="23"/>
                <w:lang w:val="fr-BE"/>
              </w:rPr>
            </w:pPr>
            <w:r w:rsidRPr="00087B24">
              <w:rPr>
                <w:rFonts w:ascii="Calibri" w:eastAsiaTheme="minorHAnsi" w:hAnsi="Calibri" w:cs="Calibri"/>
                <w:b/>
                <w:bCs/>
                <w:color w:val="000000"/>
                <w:sz w:val="23"/>
                <w:szCs w:val="23"/>
                <w:lang w:val="fr-BE"/>
              </w:rPr>
              <w:t xml:space="preserve">O.3 </w:t>
            </w:r>
            <w:r w:rsidRPr="00087B24">
              <w:rPr>
                <w:rFonts w:ascii="Calibri" w:eastAsiaTheme="minorHAnsi" w:hAnsi="Calibri" w:cs="Calibri"/>
                <w:bCs/>
                <w:color w:val="000000"/>
                <w:sz w:val="23"/>
                <w:szCs w:val="23"/>
                <w:lang w:val="fr-BE"/>
              </w:rPr>
              <w:t>Formation pour formateurs au niveau central (</w:t>
            </w:r>
            <w:proofErr w:type="spellStart"/>
            <w:r w:rsidRPr="00087B24">
              <w:rPr>
                <w:rFonts w:ascii="Calibri" w:eastAsiaTheme="minorHAnsi" w:hAnsi="Calibri" w:cs="Calibri"/>
                <w:bCs/>
                <w:color w:val="000000"/>
                <w:sz w:val="23"/>
                <w:szCs w:val="23"/>
                <w:lang w:val="fr-BE"/>
              </w:rPr>
              <w:t>FdF</w:t>
            </w:r>
            <w:proofErr w:type="spellEnd"/>
            <w:r w:rsidRPr="00087B24">
              <w:rPr>
                <w:rFonts w:ascii="Calibri" w:eastAsiaTheme="minorHAnsi" w:hAnsi="Calibri" w:cs="Calibri"/>
                <w:bCs/>
                <w:color w:val="000000"/>
                <w:sz w:val="23"/>
                <w:szCs w:val="23"/>
                <w:lang w:val="fr-BE"/>
              </w:rPr>
              <w:t>)</w:t>
            </w:r>
            <w:r w:rsidR="0009511E">
              <w:rPr>
                <w:rFonts w:ascii="Calibri" w:eastAsiaTheme="minorHAnsi" w:hAnsi="Calibri" w:cs="Calibri"/>
                <w:bCs/>
                <w:color w:val="000000"/>
                <w:sz w:val="23"/>
                <w:szCs w:val="23"/>
                <w:lang w:val="fr-BE"/>
              </w:rPr>
              <w:t xml:space="preserve"> d’une </w:t>
            </w:r>
            <w:r w:rsidR="00D71167">
              <w:rPr>
                <w:rFonts w:ascii="Calibri" w:eastAsiaTheme="minorHAnsi" w:hAnsi="Calibri" w:cs="Calibri"/>
                <w:bCs/>
                <w:color w:val="000000"/>
                <w:sz w:val="23"/>
                <w:szCs w:val="23"/>
                <w:lang w:val="fr-BE"/>
              </w:rPr>
              <w:t>durée</w:t>
            </w:r>
            <w:r w:rsidR="0009511E">
              <w:rPr>
                <w:rFonts w:ascii="Calibri" w:eastAsiaTheme="minorHAnsi" w:hAnsi="Calibri" w:cs="Calibri"/>
                <w:bCs/>
                <w:color w:val="000000"/>
                <w:sz w:val="23"/>
                <w:szCs w:val="23"/>
                <w:lang w:val="fr-BE"/>
              </w:rPr>
              <w:t xml:space="preserve"> de </w:t>
            </w:r>
            <w:r w:rsidR="00D71167">
              <w:rPr>
                <w:rFonts w:ascii="Calibri" w:eastAsiaTheme="minorHAnsi" w:hAnsi="Calibri" w:cs="Calibri"/>
                <w:bCs/>
                <w:color w:val="000000"/>
                <w:sz w:val="23"/>
                <w:szCs w:val="23"/>
                <w:lang w:val="fr-BE"/>
              </w:rPr>
              <w:t>5 jours</w:t>
            </w:r>
          </w:p>
        </w:tc>
        <w:tc>
          <w:tcPr>
            <w:tcW w:w="4641" w:type="dxa"/>
            <w:tcBorders>
              <w:top w:val="single" w:sz="4" w:space="0" w:color="auto"/>
              <w:left w:val="single" w:sz="4" w:space="0" w:color="auto"/>
              <w:bottom w:val="single" w:sz="4" w:space="0" w:color="auto"/>
              <w:right w:val="single" w:sz="4" w:space="0" w:color="auto"/>
            </w:tcBorders>
            <w:hideMark/>
          </w:tcPr>
          <w:p w14:paraId="33DF7E7D" w14:textId="65E83AEB" w:rsidR="00087B24" w:rsidRPr="00087B24" w:rsidRDefault="00087B24" w:rsidP="00087B24">
            <w:pPr>
              <w:autoSpaceDE w:val="0"/>
              <w:autoSpaceDN w:val="0"/>
              <w:adjustRightInd w:val="0"/>
              <w:rPr>
                <w:rFonts w:ascii="Calibri" w:eastAsiaTheme="minorHAnsi" w:hAnsi="Calibri" w:cs="Calibri"/>
                <w:b/>
                <w:bCs/>
                <w:color w:val="000000"/>
                <w:sz w:val="23"/>
                <w:szCs w:val="23"/>
                <w:lang w:val="fr-BE"/>
              </w:rPr>
            </w:pPr>
            <w:r w:rsidRPr="00087B24">
              <w:rPr>
                <w:rFonts w:ascii="Calibri" w:eastAsiaTheme="minorHAnsi" w:hAnsi="Calibri" w:cs="Calibri"/>
                <w:b/>
                <w:bCs/>
                <w:color w:val="000000"/>
                <w:sz w:val="23"/>
                <w:szCs w:val="23"/>
                <w:lang w:val="fr-BE"/>
              </w:rPr>
              <w:t xml:space="preserve">R3.1 </w:t>
            </w:r>
            <w:r w:rsidRPr="00087B24">
              <w:rPr>
                <w:rFonts w:ascii="Calibri" w:eastAsiaTheme="minorHAnsi" w:hAnsi="Calibri" w:cs="Calibri"/>
                <w:bCs/>
                <w:color w:val="000000"/>
                <w:sz w:val="23"/>
                <w:szCs w:val="23"/>
                <w:lang w:val="fr-BE"/>
              </w:rPr>
              <w:t xml:space="preserve">Les </w:t>
            </w:r>
            <w:r w:rsidR="002F0A4F">
              <w:rPr>
                <w:rFonts w:ascii="Calibri" w:eastAsiaTheme="minorHAnsi" w:hAnsi="Calibri" w:cs="Calibri"/>
                <w:bCs/>
                <w:color w:val="000000"/>
                <w:sz w:val="23"/>
                <w:szCs w:val="23"/>
                <w:lang w:val="fr-BE"/>
              </w:rPr>
              <w:t>personnels au nombre de (30) des 05 centres spécialisés</w:t>
            </w:r>
            <w:r w:rsidRPr="00087B24">
              <w:rPr>
                <w:rFonts w:ascii="Calibri" w:eastAsiaTheme="minorHAnsi" w:hAnsi="Calibri" w:cs="Calibri"/>
                <w:bCs/>
                <w:color w:val="000000"/>
                <w:sz w:val="23"/>
                <w:szCs w:val="23"/>
                <w:lang w:val="fr-BE"/>
              </w:rPr>
              <w:t xml:space="preserve"> auront acquis une connaissance approfondie et une maîtrise des outils et des ressources pédagogiques présentés lors des sessions de formation</w:t>
            </w:r>
            <w:r w:rsidRPr="00087B24">
              <w:rPr>
                <w:rFonts w:ascii="Calibri" w:eastAsiaTheme="minorHAnsi" w:hAnsi="Calibri" w:cs="Calibri"/>
                <w:b/>
                <w:bCs/>
                <w:color w:val="000000"/>
                <w:sz w:val="23"/>
                <w:szCs w:val="23"/>
                <w:lang w:val="fr-BE"/>
              </w:rPr>
              <w:t xml:space="preserve"> </w:t>
            </w:r>
            <w:r w:rsidRPr="00087B24">
              <w:rPr>
                <w:rFonts w:ascii="Calibri" w:eastAsiaTheme="minorHAnsi" w:hAnsi="Calibri" w:cs="Calibri"/>
                <w:bCs/>
                <w:color w:val="000000"/>
                <w:sz w:val="23"/>
                <w:szCs w:val="23"/>
                <w:lang w:val="fr-BE"/>
              </w:rPr>
              <w:t>conformément aux contenus du Guide.</w:t>
            </w:r>
          </w:p>
        </w:tc>
      </w:tr>
      <w:tr w:rsidR="00087B24" w:rsidRPr="00087B24" w14:paraId="09934BE9" w14:textId="77777777" w:rsidTr="00087B24">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F73166" w14:textId="77777777" w:rsidR="00087B24" w:rsidRPr="00087B24" w:rsidRDefault="00087B24" w:rsidP="00087B24">
            <w:pPr>
              <w:autoSpaceDE w:val="0"/>
              <w:autoSpaceDN w:val="0"/>
              <w:adjustRightInd w:val="0"/>
              <w:rPr>
                <w:rFonts w:ascii="Calibri" w:eastAsiaTheme="minorHAnsi" w:hAnsi="Calibri" w:cs="Calibri"/>
                <w:b/>
                <w:bCs/>
                <w:color w:val="000000"/>
                <w:sz w:val="23"/>
                <w:szCs w:val="23"/>
                <w:lang w:val="fr-BE"/>
              </w:rPr>
            </w:pPr>
          </w:p>
        </w:tc>
        <w:tc>
          <w:tcPr>
            <w:tcW w:w="4641" w:type="dxa"/>
            <w:tcBorders>
              <w:top w:val="single" w:sz="4" w:space="0" w:color="auto"/>
              <w:left w:val="single" w:sz="4" w:space="0" w:color="auto"/>
              <w:bottom w:val="single" w:sz="4" w:space="0" w:color="auto"/>
              <w:right w:val="single" w:sz="4" w:space="0" w:color="auto"/>
            </w:tcBorders>
            <w:hideMark/>
          </w:tcPr>
          <w:p w14:paraId="292EF5AA" w14:textId="77777777" w:rsidR="00087B24" w:rsidRPr="00087B24" w:rsidRDefault="00087B24" w:rsidP="00087B24">
            <w:pPr>
              <w:autoSpaceDE w:val="0"/>
              <w:autoSpaceDN w:val="0"/>
              <w:adjustRightInd w:val="0"/>
              <w:rPr>
                <w:rFonts w:ascii="Calibri" w:eastAsiaTheme="minorHAnsi" w:hAnsi="Calibri" w:cs="Calibri"/>
                <w:b/>
                <w:bCs/>
                <w:color w:val="000000"/>
                <w:sz w:val="23"/>
                <w:szCs w:val="23"/>
                <w:lang w:val="fr-BE"/>
              </w:rPr>
            </w:pPr>
            <w:r w:rsidRPr="00087B24">
              <w:rPr>
                <w:rFonts w:ascii="Calibri" w:eastAsiaTheme="minorHAnsi" w:hAnsi="Calibri" w:cs="Calibri"/>
                <w:b/>
                <w:bCs/>
                <w:color w:val="000000"/>
                <w:sz w:val="23"/>
                <w:szCs w:val="23"/>
                <w:lang w:val="fr-BE"/>
              </w:rPr>
              <w:t>R3.2</w:t>
            </w:r>
            <w:r w:rsidRPr="00087B24">
              <w:rPr>
                <w:rFonts w:ascii="Calibri" w:eastAsiaTheme="minorHAnsi" w:hAnsi="Calibri" w:cs="Calibri"/>
                <w:color w:val="000000"/>
                <w:sz w:val="23"/>
                <w:szCs w:val="23"/>
                <w:lang w:val="fr-BE"/>
              </w:rPr>
              <w:t xml:space="preserve"> </w:t>
            </w:r>
            <w:r w:rsidRPr="00087B24">
              <w:rPr>
                <w:rFonts w:ascii="Calibri" w:eastAsiaTheme="minorHAnsi" w:hAnsi="Calibri" w:cs="Calibri"/>
                <w:bCs/>
                <w:color w:val="000000"/>
                <w:sz w:val="23"/>
                <w:szCs w:val="23"/>
                <w:lang w:val="fr-BE"/>
              </w:rPr>
              <w:t>Les enseignants seront en mesure de former à leur tour d'autres enseignants, assurant ainsi une diffusion plus large des pratiques inclusives et favorisant l'apprentissage des élèves ayant des besoins spécifiques.</w:t>
            </w:r>
          </w:p>
        </w:tc>
      </w:tr>
      <w:tr w:rsidR="00087B24" w:rsidRPr="00087B24" w14:paraId="07AC1325" w14:textId="77777777" w:rsidTr="00087B24">
        <w:tc>
          <w:tcPr>
            <w:tcW w:w="4627" w:type="dxa"/>
            <w:tcBorders>
              <w:top w:val="single" w:sz="4" w:space="0" w:color="auto"/>
              <w:left w:val="single" w:sz="4" w:space="0" w:color="auto"/>
              <w:bottom w:val="single" w:sz="4" w:space="0" w:color="auto"/>
              <w:right w:val="single" w:sz="4" w:space="0" w:color="auto"/>
            </w:tcBorders>
            <w:hideMark/>
          </w:tcPr>
          <w:p w14:paraId="72D3D241" w14:textId="77777777" w:rsidR="00087B24" w:rsidRPr="00087B24" w:rsidRDefault="00087B24" w:rsidP="00087B24">
            <w:pPr>
              <w:autoSpaceDE w:val="0"/>
              <w:autoSpaceDN w:val="0"/>
              <w:adjustRightInd w:val="0"/>
              <w:rPr>
                <w:rFonts w:ascii="Calibri" w:eastAsiaTheme="minorHAnsi" w:hAnsi="Calibri" w:cs="Calibri"/>
                <w:b/>
                <w:bCs/>
                <w:color w:val="000000"/>
                <w:sz w:val="23"/>
                <w:szCs w:val="23"/>
                <w:lang w:val="fr-BE"/>
              </w:rPr>
            </w:pPr>
            <w:r w:rsidRPr="00087B24">
              <w:rPr>
                <w:rFonts w:ascii="Calibri" w:eastAsiaTheme="minorHAnsi" w:hAnsi="Calibri" w:cs="Calibri"/>
                <w:b/>
                <w:bCs/>
                <w:color w:val="000000"/>
                <w:sz w:val="23"/>
                <w:szCs w:val="23"/>
                <w:lang w:val="fr-BE"/>
              </w:rPr>
              <w:t xml:space="preserve">O.4 </w:t>
            </w:r>
            <w:r w:rsidRPr="00087B24">
              <w:rPr>
                <w:rFonts w:ascii="Calibri" w:eastAsiaTheme="minorHAnsi" w:hAnsi="Calibri" w:cs="Calibri"/>
                <w:bCs/>
                <w:color w:val="000000"/>
                <w:sz w:val="23"/>
                <w:szCs w:val="23"/>
                <w:lang w:val="fr-BE"/>
              </w:rPr>
              <w:t>Sessions de formation régionales pour la mise en œuvre et la démultiplication des apprentissages</w:t>
            </w:r>
            <w:r w:rsidRPr="00087B24">
              <w:rPr>
                <w:rFonts w:ascii="Calibri" w:eastAsiaTheme="minorHAnsi" w:hAnsi="Calibri" w:cs="Calibri"/>
                <w:b/>
                <w:bCs/>
                <w:color w:val="000000"/>
                <w:sz w:val="23"/>
                <w:szCs w:val="23"/>
                <w:lang w:val="fr-BE"/>
              </w:rPr>
              <w:t>.</w:t>
            </w:r>
          </w:p>
        </w:tc>
        <w:tc>
          <w:tcPr>
            <w:tcW w:w="4641" w:type="dxa"/>
            <w:tcBorders>
              <w:top w:val="single" w:sz="4" w:space="0" w:color="auto"/>
              <w:left w:val="single" w:sz="4" w:space="0" w:color="auto"/>
              <w:bottom w:val="single" w:sz="4" w:space="0" w:color="auto"/>
              <w:right w:val="single" w:sz="4" w:space="0" w:color="auto"/>
            </w:tcBorders>
            <w:hideMark/>
          </w:tcPr>
          <w:p w14:paraId="4335F2B0" w14:textId="177EA38F" w:rsidR="00087B24" w:rsidRPr="00087B24" w:rsidRDefault="00087B24" w:rsidP="00087B24">
            <w:pPr>
              <w:autoSpaceDE w:val="0"/>
              <w:autoSpaceDN w:val="0"/>
              <w:adjustRightInd w:val="0"/>
              <w:rPr>
                <w:rFonts w:ascii="Calibri" w:eastAsiaTheme="minorHAnsi" w:hAnsi="Calibri" w:cs="Calibri"/>
                <w:b/>
                <w:bCs/>
                <w:color w:val="000000"/>
                <w:sz w:val="23"/>
                <w:szCs w:val="23"/>
                <w:lang w:val="fr-BE"/>
              </w:rPr>
            </w:pPr>
            <w:r w:rsidRPr="00087B24">
              <w:rPr>
                <w:rFonts w:ascii="Calibri" w:eastAsiaTheme="minorHAnsi" w:hAnsi="Calibri" w:cs="Calibri"/>
                <w:b/>
                <w:bCs/>
                <w:color w:val="000000"/>
                <w:sz w:val="23"/>
                <w:szCs w:val="23"/>
                <w:lang w:val="fr-BE"/>
              </w:rPr>
              <w:t xml:space="preserve">R4.1 </w:t>
            </w:r>
            <w:r w:rsidRPr="00087B24">
              <w:rPr>
                <w:rFonts w:ascii="Calibri" w:eastAsiaTheme="minorHAnsi" w:hAnsi="Calibri" w:cs="Calibri"/>
                <w:bCs/>
                <w:color w:val="000000"/>
                <w:sz w:val="23"/>
                <w:szCs w:val="23"/>
                <w:lang w:val="fr-BE"/>
              </w:rPr>
              <w:t xml:space="preserve">Au total, </w:t>
            </w:r>
            <w:r w:rsidR="00153E93">
              <w:rPr>
                <w:rFonts w:ascii="Calibri" w:eastAsiaTheme="minorHAnsi" w:hAnsi="Calibri" w:cs="Calibri"/>
                <w:bCs/>
                <w:color w:val="000000"/>
                <w:sz w:val="23"/>
                <w:szCs w:val="23"/>
                <w:lang w:val="fr-BE"/>
              </w:rPr>
              <w:t>120</w:t>
            </w:r>
            <w:r w:rsidRPr="00087B24">
              <w:rPr>
                <w:rFonts w:ascii="Calibri" w:eastAsiaTheme="minorHAnsi" w:hAnsi="Calibri" w:cs="Calibri"/>
                <w:bCs/>
                <w:color w:val="000000"/>
                <w:sz w:val="23"/>
                <w:szCs w:val="23"/>
                <w:lang w:val="fr-BE"/>
              </w:rPr>
              <w:t xml:space="preserve"> enseignants seront </w:t>
            </w:r>
            <w:r w:rsidR="007457F1" w:rsidRPr="00087B24">
              <w:rPr>
                <w:rFonts w:ascii="Calibri" w:eastAsiaTheme="minorHAnsi" w:hAnsi="Calibri" w:cs="Calibri"/>
                <w:bCs/>
                <w:color w:val="000000"/>
                <w:sz w:val="23"/>
                <w:szCs w:val="23"/>
                <w:lang w:val="fr-BE"/>
              </w:rPr>
              <w:t>formés</w:t>
            </w:r>
            <w:r w:rsidRPr="00087B24">
              <w:rPr>
                <w:rFonts w:ascii="Calibri" w:eastAsiaTheme="minorHAnsi" w:hAnsi="Calibri" w:cs="Calibri"/>
                <w:bCs/>
                <w:color w:val="000000"/>
                <w:sz w:val="23"/>
                <w:szCs w:val="23"/>
                <w:lang w:val="fr-BE"/>
              </w:rPr>
              <w:t xml:space="preserve"> sur l'ensemble du territoire national grâce à l'impact de la démultiplication</w:t>
            </w:r>
          </w:p>
        </w:tc>
      </w:tr>
      <w:tr w:rsidR="00087B24" w:rsidRPr="00087B24" w14:paraId="6D54D98C" w14:textId="77777777" w:rsidTr="00087B24">
        <w:tc>
          <w:tcPr>
            <w:tcW w:w="4627" w:type="dxa"/>
            <w:tcBorders>
              <w:top w:val="single" w:sz="4" w:space="0" w:color="auto"/>
              <w:left w:val="single" w:sz="4" w:space="0" w:color="auto"/>
              <w:bottom w:val="single" w:sz="4" w:space="0" w:color="auto"/>
              <w:right w:val="single" w:sz="4" w:space="0" w:color="auto"/>
            </w:tcBorders>
            <w:hideMark/>
          </w:tcPr>
          <w:p w14:paraId="6F6737AC" w14:textId="77777777" w:rsidR="00087B24" w:rsidRPr="00087B24" w:rsidRDefault="00087B24" w:rsidP="00087B24">
            <w:pPr>
              <w:autoSpaceDE w:val="0"/>
              <w:autoSpaceDN w:val="0"/>
              <w:adjustRightInd w:val="0"/>
              <w:rPr>
                <w:rFonts w:ascii="Calibri" w:eastAsiaTheme="minorHAnsi" w:hAnsi="Calibri" w:cs="Calibri"/>
                <w:b/>
                <w:bCs/>
                <w:color w:val="000000"/>
                <w:sz w:val="23"/>
                <w:szCs w:val="23"/>
                <w:lang w:val="fr-BE"/>
              </w:rPr>
            </w:pPr>
            <w:r w:rsidRPr="00087B24">
              <w:rPr>
                <w:rFonts w:ascii="Calibri" w:eastAsiaTheme="minorHAnsi" w:hAnsi="Calibri" w:cs="Calibri"/>
                <w:b/>
                <w:bCs/>
                <w:color w:val="000000"/>
                <w:sz w:val="23"/>
                <w:szCs w:val="23"/>
                <w:lang w:val="fr-BE"/>
              </w:rPr>
              <w:t xml:space="preserve">O.5 </w:t>
            </w:r>
            <w:r w:rsidRPr="00087B24">
              <w:rPr>
                <w:rFonts w:ascii="Calibri" w:eastAsiaTheme="minorHAnsi" w:hAnsi="Calibri" w:cs="Calibri"/>
                <w:bCs/>
                <w:color w:val="000000"/>
                <w:sz w:val="23"/>
                <w:szCs w:val="23"/>
                <w:lang w:val="fr-BE"/>
              </w:rPr>
              <w:t>Parcours hybride simple pour générer la généralisation à l’ensemble des enseignants</w:t>
            </w:r>
          </w:p>
        </w:tc>
        <w:tc>
          <w:tcPr>
            <w:tcW w:w="4641" w:type="dxa"/>
            <w:tcBorders>
              <w:top w:val="single" w:sz="4" w:space="0" w:color="auto"/>
              <w:left w:val="single" w:sz="4" w:space="0" w:color="auto"/>
              <w:bottom w:val="single" w:sz="4" w:space="0" w:color="auto"/>
              <w:right w:val="single" w:sz="4" w:space="0" w:color="auto"/>
            </w:tcBorders>
            <w:hideMark/>
          </w:tcPr>
          <w:p w14:paraId="65CFBB64" w14:textId="4BC9B9F5"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
                <w:bCs/>
                <w:color w:val="000000"/>
                <w:sz w:val="23"/>
                <w:szCs w:val="23"/>
                <w:lang w:val="fr-BE"/>
              </w:rPr>
              <w:t>R5.1</w:t>
            </w:r>
            <w:r w:rsidRPr="00087B24">
              <w:rPr>
                <w:rFonts w:ascii="Calibri" w:eastAsiaTheme="minorHAnsi" w:hAnsi="Calibri" w:cs="Calibri"/>
                <w:bCs/>
                <w:color w:val="000000"/>
                <w:sz w:val="23"/>
                <w:szCs w:val="23"/>
                <w:lang w:val="fr-BE"/>
              </w:rPr>
              <w:t xml:space="preserve"> Mise en ligne de stratégies sur la plateforme </w:t>
            </w:r>
            <w:r w:rsidR="00D71167">
              <w:rPr>
                <w:rFonts w:ascii="Calibri" w:eastAsiaTheme="minorHAnsi" w:hAnsi="Calibri" w:cs="Calibri"/>
                <w:bCs/>
                <w:color w:val="000000"/>
                <w:sz w:val="23"/>
                <w:szCs w:val="23"/>
                <w:lang w:val="fr-BE"/>
              </w:rPr>
              <w:t xml:space="preserve">de formation </w:t>
            </w:r>
            <w:r w:rsidR="00B43175">
              <w:rPr>
                <w:rFonts w:ascii="Calibri" w:eastAsiaTheme="minorHAnsi" w:hAnsi="Calibri" w:cs="Calibri"/>
                <w:bCs/>
                <w:color w:val="000000"/>
                <w:sz w:val="23"/>
                <w:szCs w:val="23"/>
                <w:lang w:val="fr-BE"/>
              </w:rPr>
              <w:t>à</w:t>
            </w:r>
            <w:r w:rsidR="00D71167">
              <w:rPr>
                <w:rFonts w:ascii="Calibri" w:eastAsiaTheme="minorHAnsi" w:hAnsi="Calibri" w:cs="Calibri"/>
                <w:bCs/>
                <w:color w:val="000000"/>
                <w:sz w:val="23"/>
                <w:szCs w:val="23"/>
                <w:lang w:val="fr-BE"/>
              </w:rPr>
              <w:t xml:space="preserve"> distance </w:t>
            </w:r>
            <w:r w:rsidR="00B43175">
              <w:rPr>
                <w:rFonts w:ascii="Calibri" w:eastAsiaTheme="minorHAnsi" w:hAnsi="Calibri" w:cs="Calibri"/>
                <w:bCs/>
                <w:color w:val="000000"/>
                <w:sz w:val="23"/>
                <w:szCs w:val="23"/>
                <w:lang w:val="fr-BE"/>
              </w:rPr>
              <w:t xml:space="preserve">du MFEP </w:t>
            </w:r>
            <w:r w:rsidRPr="00087B24">
              <w:rPr>
                <w:rFonts w:ascii="Calibri" w:eastAsiaTheme="minorHAnsi" w:hAnsi="Calibri" w:cs="Calibri"/>
                <w:bCs/>
                <w:color w:val="000000"/>
                <w:sz w:val="23"/>
                <w:szCs w:val="23"/>
                <w:lang w:val="fr-BE"/>
              </w:rPr>
              <w:t>afin d'être accessibles à tous les enseignants.</w:t>
            </w:r>
          </w:p>
        </w:tc>
      </w:tr>
    </w:tbl>
    <w:p w14:paraId="6B2AB11D" w14:textId="77777777" w:rsidR="00087B24" w:rsidRPr="00087B24" w:rsidRDefault="00087B24" w:rsidP="00087B24">
      <w:pPr>
        <w:autoSpaceDE w:val="0"/>
        <w:autoSpaceDN w:val="0"/>
        <w:adjustRightInd w:val="0"/>
        <w:rPr>
          <w:rFonts w:ascii="Calibri" w:eastAsiaTheme="minorHAnsi" w:hAnsi="Calibri" w:cs="Calibri"/>
          <w:b/>
          <w:bCs/>
          <w:color w:val="000000"/>
          <w:sz w:val="23"/>
          <w:szCs w:val="23"/>
          <w:lang w:val="fr-BE"/>
        </w:rPr>
      </w:pPr>
    </w:p>
    <w:p w14:paraId="5FD99D0B" w14:textId="77777777" w:rsidR="00087B24" w:rsidRPr="00087B24" w:rsidRDefault="00087B24" w:rsidP="00087B24">
      <w:pPr>
        <w:autoSpaceDE w:val="0"/>
        <w:autoSpaceDN w:val="0"/>
        <w:adjustRightInd w:val="0"/>
        <w:rPr>
          <w:rFonts w:ascii="Calibri" w:eastAsiaTheme="minorHAnsi" w:hAnsi="Calibri" w:cs="Calibri"/>
          <w:b/>
          <w:bCs/>
          <w:color w:val="000000"/>
          <w:sz w:val="23"/>
          <w:szCs w:val="23"/>
          <w:lang w:val="fr-BE"/>
        </w:rPr>
      </w:pPr>
    </w:p>
    <w:p w14:paraId="3A6AA469" w14:textId="77777777"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
          <w:bCs/>
          <w:color w:val="000000"/>
          <w:sz w:val="23"/>
          <w:szCs w:val="23"/>
          <w:lang w:val="fr-BE"/>
        </w:rPr>
        <w:t xml:space="preserve">TÂCHES, LIVRABLES ET JOURS DE TRAVAIL : ACTION 1 </w:t>
      </w:r>
    </w:p>
    <w:p w14:paraId="28321BD3" w14:textId="77777777"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p>
    <w:p w14:paraId="256232AA" w14:textId="12B2EFFC"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Cs/>
          <w:color w:val="000000"/>
          <w:sz w:val="23"/>
          <w:szCs w:val="23"/>
          <w:lang w:val="fr-BE"/>
        </w:rPr>
        <w:t>Sous la supervision directe de la Spécialiste de l’Éducation du Bureau de l'UNICEF-Algérie, l</w:t>
      </w:r>
      <w:r w:rsidR="00153E93">
        <w:rPr>
          <w:rFonts w:ascii="Calibri" w:eastAsiaTheme="minorHAnsi" w:hAnsi="Calibri" w:cs="Calibri"/>
          <w:bCs/>
          <w:color w:val="000000"/>
          <w:sz w:val="23"/>
          <w:szCs w:val="23"/>
          <w:lang w:val="fr-BE"/>
        </w:rPr>
        <w:t>e/la</w:t>
      </w:r>
      <w:r w:rsidRPr="00087B24">
        <w:rPr>
          <w:rFonts w:ascii="Calibri" w:eastAsiaTheme="minorHAnsi" w:hAnsi="Calibri" w:cs="Calibri"/>
          <w:bCs/>
          <w:color w:val="000000"/>
          <w:sz w:val="23"/>
          <w:szCs w:val="23"/>
          <w:lang w:val="fr-BE"/>
        </w:rPr>
        <w:t xml:space="preserve"> consultant</w:t>
      </w:r>
      <w:r w:rsidR="00153E93">
        <w:rPr>
          <w:rFonts w:ascii="Calibri" w:eastAsiaTheme="minorHAnsi" w:hAnsi="Calibri" w:cs="Calibri"/>
          <w:bCs/>
          <w:color w:val="000000"/>
          <w:sz w:val="23"/>
          <w:szCs w:val="23"/>
          <w:lang w:val="fr-BE"/>
        </w:rPr>
        <w:t>(e)</w:t>
      </w:r>
      <w:r w:rsidRPr="00087B24">
        <w:rPr>
          <w:rFonts w:ascii="Calibri" w:eastAsiaTheme="minorHAnsi" w:hAnsi="Calibri" w:cs="Calibri"/>
          <w:bCs/>
          <w:color w:val="000000"/>
          <w:sz w:val="23"/>
          <w:szCs w:val="23"/>
          <w:lang w:val="fr-BE"/>
        </w:rPr>
        <w:t xml:space="preserve"> devra accomplir les tâches suivantes et fournir les livrables ci-dessous. </w:t>
      </w:r>
    </w:p>
    <w:p w14:paraId="433E6266" w14:textId="77777777" w:rsidR="00087B24" w:rsidRPr="00087B24" w:rsidRDefault="00087B24" w:rsidP="00087B24">
      <w:pPr>
        <w:autoSpaceDE w:val="0"/>
        <w:autoSpaceDN w:val="0"/>
        <w:adjustRightInd w:val="0"/>
        <w:rPr>
          <w:rFonts w:ascii="Calibri" w:eastAsiaTheme="minorHAnsi" w:hAnsi="Calibri" w:cs="Calibri"/>
          <w:b/>
          <w:bCs/>
          <w:color w:val="000000"/>
          <w:sz w:val="23"/>
          <w:szCs w:val="23"/>
          <w:lang w:val="fr-BE"/>
        </w:rPr>
      </w:pPr>
      <w:r w:rsidRPr="00087B24">
        <w:rPr>
          <w:rFonts w:ascii="Calibri" w:eastAsiaTheme="minorHAnsi" w:hAnsi="Calibri" w:cs="Calibri"/>
          <w:b/>
          <w:bCs/>
          <w:color w:val="000000"/>
          <w:sz w:val="23"/>
          <w:szCs w:val="23"/>
          <w:lang w:val="fr-BE"/>
        </w:rPr>
        <w:lastRenderedPageBreak/>
        <w:t xml:space="preserve">Le nombre de jours a été calculé en fonction du </w:t>
      </w:r>
      <w:r w:rsidRPr="00087B24">
        <w:rPr>
          <w:rFonts w:ascii="Calibri" w:eastAsiaTheme="minorHAnsi" w:hAnsi="Calibri" w:cs="Calibri"/>
          <w:b/>
          <w:bCs/>
          <w:color w:val="000000"/>
          <w:sz w:val="23"/>
          <w:szCs w:val="23"/>
          <w:u w:val="single"/>
          <w:lang w:val="fr-BE"/>
        </w:rPr>
        <w:t>temps minimum</w:t>
      </w:r>
      <w:r w:rsidRPr="00087B24">
        <w:rPr>
          <w:rFonts w:ascii="Calibri" w:eastAsiaTheme="minorHAnsi" w:hAnsi="Calibri" w:cs="Calibri"/>
          <w:b/>
          <w:bCs/>
          <w:color w:val="000000"/>
          <w:sz w:val="23"/>
          <w:szCs w:val="23"/>
          <w:lang w:val="fr-BE"/>
        </w:rPr>
        <w:t xml:space="preserve"> nécessaire pour chaque tâche/livrable, sans compromettre la qualité du travail.</w:t>
      </w:r>
    </w:p>
    <w:tbl>
      <w:tblPr>
        <w:tblStyle w:val="TableGrid"/>
        <w:tblW w:w="0" w:type="auto"/>
        <w:tblLook w:val="04A0" w:firstRow="1" w:lastRow="0" w:firstColumn="1" w:lastColumn="0" w:noHBand="0" w:noVBand="1"/>
      </w:tblPr>
      <w:tblGrid>
        <w:gridCol w:w="3717"/>
        <w:gridCol w:w="3348"/>
        <w:gridCol w:w="1989"/>
      </w:tblGrid>
      <w:tr w:rsidR="00087B24" w:rsidRPr="007457F1" w14:paraId="290A241F" w14:textId="77777777" w:rsidTr="007457F1">
        <w:tc>
          <w:tcPr>
            <w:tcW w:w="3717"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7C6A7DFB" w14:textId="77777777" w:rsidR="00087B24" w:rsidRPr="007457F1" w:rsidRDefault="00087B24" w:rsidP="00087B24">
            <w:pPr>
              <w:autoSpaceDE w:val="0"/>
              <w:autoSpaceDN w:val="0"/>
              <w:adjustRightInd w:val="0"/>
              <w:rPr>
                <w:rFonts w:ascii="Calibri" w:eastAsiaTheme="minorHAnsi" w:hAnsi="Calibri" w:cs="Calibri"/>
                <w:b/>
                <w:bCs/>
                <w:color w:val="000000"/>
                <w:sz w:val="22"/>
                <w:szCs w:val="22"/>
                <w:lang w:val="fr-BE"/>
              </w:rPr>
            </w:pPr>
            <w:r w:rsidRPr="007457F1">
              <w:rPr>
                <w:rFonts w:ascii="Calibri" w:eastAsiaTheme="minorHAnsi" w:hAnsi="Calibri" w:cs="Calibri"/>
                <w:b/>
                <w:bCs/>
                <w:color w:val="000000"/>
                <w:sz w:val="22"/>
                <w:szCs w:val="22"/>
                <w:lang w:val="fr-BE"/>
              </w:rPr>
              <w:t>TÂCHES</w:t>
            </w:r>
          </w:p>
        </w:tc>
        <w:tc>
          <w:tcPr>
            <w:tcW w:w="3348"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1C7004AA" w14:textId="77777777" w:rsidR="00087B24" w:rsidRPr="007457F1" w:rsidRDefault="00087B24" w:rsidP="00087B24">
            <w:pPr>
              <w:autoSpaceDE w:val="0"/>
              <w:autoSpaceDN w:val="0"/>
              <w:adjustRightInd w:val="0"/>
              <w:rPr>
                <w:rFonts w:ascii="Calibri" w:eastAsiaTheme="minorHAnsi" w:hAnsi="Calibri" w:cs="Calibri"/>
                <w:b/>
                <w:bCs/>
                <w:color w:val="000000"/>
                <w:sz w:val="22"/>
                <w:szCs w:val="22"/>
                <w:lang w:val="fr-BE"/>
              </w:rPr>
            </w:pPr>
            <w:r w:rsidRPr="007457F1">
              <w:rPr>
                <w:rFonts w:ascii="Calibri" w:eastAsiaTheme="minorHAnsi" w:hAnsi="Calibri" w:cs="Calibri"/>
                <w:b/>
                <w:bCs/>
                <w:color w:val="000000"/>
                <w:sz w:val="22"/>
                <w:szCs w:val="22"/>
                <w:lang w:val="fr-BE"/>
              </w:rPr>
              <w:t>LIVRABLES</w:t>
            </w:r>
          </w:p>
        </w:tc>
        <w:tc>
          <w:tcPr>
            <w:tcW w:w="1989"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106FB89D" w14:textId="77777777" w:rsidR="00087B24" w:rsidRPr="007457F1" w:rsidRDefault="00087B24" w:rsidP="00087B24">
            <w:pPr>
              <w:autoSpaceDE w:val="0"/>
              <w:autoSpaceDN w:val="0"/>
              <w:adjustRightInd w:val="0"/>
              <w:rPr>
                <w:rFonts w:ascii="Calibri" w:eastAsiaTheme="minorHAnsi" w:hAnsi="Calibri" w:cs="Calibri"/>
                <w:b/>
                <w:bCs/>
                <w:color w:val="000000"/>
                <w:sz w:val="22"/>
                <w:szCs w:val="22"/>
                <w:lang w:val="fr-BE"/>
              </w:rPr>
            </w:pPr>
            <w:r w:rsidRPr="007457F1">
              <w:rPr>
                <w:rFonts w:ascii="Calibri" w:eastAsiaTheme="minorHAnsi" w:hAnsi="Calibri" w:cs="Calibri"/>
                <w:b/>
                <w:bCs/>
                <w:color w:val="000000"/>
                <w:sz w:val="22"/>
                <w:szCs w:val="22"/>
                <w:lang w:val="fr-BE"/>
              </w:rPr>
              <w:t>JOURS DE TRAVAIL</w:t>
            </w:r>
          </w:p>
        </w:tc>
      </w:tr>
      <w:tr w:rsidR="00087B24" w:rsidRPr="007457F1" w14:paraId="1E85D45D" w14:textId="77777777" w:rsidTr="007457F1">
        <w:tc>
          <w:tcPr>
            <w:tcW w:w="3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187EE0" w14:textId="77777777" w:rsidR="00087B24" w:rsidRPr="007457F1" w:rsidRDefault="00087B24" w:rsidP="00087B24">
            <w:pPr>
              <w:autoSpaceDE w:val="0"/>
              <w:autoSpaceDN w:val="0"/>
              <w:adjustRightInd w:val="0"/>
              <w:rPr>
                <w:rFonts w:ascii="Calibri" w:eastAsiaTheme="minorHAnsi" w:hAnsi="Calibri" w:cs="Calibri"/>
                <w:bCs/>
                <w:color w:val="000000"/>
                <w:sz w:val="22"/>
                <w:szCs w:val="22"/>
                <w:lang w:val="fr-BE"/>
              </w:rPr>
            </w:pPr>
            <w:r w:rsidRPr="007457F1">
              <w:rPr>
                <w:rFonts w:ascii="Calibri" w:eastAsiaTheme="minorHAnsi" w:hAnsi="Calibri" w:cs="Calibri"/>
                <w:bCs/>
                <w:color w:val="000000"/>
                <w:sz w:val="22"/>
                <w:szCs w:val="22"/>
                <w:lang w:val="fr-BE"/>
              </w:rPr>
              <w:t>Rapport de démarrage</w:t>
            </w:r>
          </w:p>
        </w:tc>
        <w:tc>
          <w:tcPr>
            <w:tcW w:w="3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C8010A" w14:textId="77777777" w:rsidR="00087B24" w:rsidRPr="007457F1" w:rsidRDefault="00087B24" w:rsidP="00087B24">
            <w:pPr>
              <w:autoSpaceDE w:val="0"/>
              <w:autoSpaceDN w:val="0"/>
              <w:adjustRightInd w:val="0"/>
              <w:rPr>
                <w:rFonts w:ascii="Calibri" w:eastAsiaTheme="minorHAnsi" w:hAnsi="Calibri" w:cs="Calibri"/>
                <w:bCs/>
                <w:color w:val="000000"/>
                <w:sz w:val="22"/>
                <w:szCs w:val="22"/>
                <w:lang w:val="fr-BE"/>
              </w:rPr>
            </w:pPr>
            <w:r w:rsidRPr="007457F1">
              <w:rPr>
                <w:rFonts w:ascii="Calibri" w:eastAsiaTheme="minorHAnsi" w:hAnsi="Calibri" w:cs="Calibri"/>
                <w:bCs/>
                <w:color w:val="000000"/>
                <w:sz w:val="22"/>
                <w:szCs w:val="22"/>
                <w:lang w:val="fr-BE"/>
              </w:rPr>
              <w:t>Une note méthodologique et un plan/calendrier de travail</w:t>
            </w:r>
          </w:p>
        </w:tc>
        <w:tc>
          <w:tcPr>
            <w:tcW w:w="1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DC8FCE" w14:textId="77777777" w:rsidR="00087B24" w:rsidRPr="007457F1" w:rsidRDefault="00087B24" w:rsidP="00087B24">
            <w:pPr>
              <w:autoSpaceDE w:val="0"/>
              <w:autoSpaceDN w:val="0"/>
              <w:adjustRightInd w:val="0"/>
              <w:rPr>
                <w:rFonts w:ascii="Calibri" w:eastAsiaTheme="minorHAnsi" w:hAnsi="Calibri" w:cs="Calibri"/>
                <w:bCs/>
                <w:color w:val="000000"/>
                <w:sz w:val="22"/>
                <w:szCs w:val="22"/>
                <w:lang w:val="fr-BE"/>
              </w:rPr>
            </w:pPr>
            <w:r w:rsidRPr="007457F1">
              <w:rPr>
                <w:rFonts w:ascii="Calibri" w:eastAsiaTheme="minorHAnsi" w:hAnsi="Calibri" w:cs="Calibri"/>
                <w:bCs/>
                <w:color w:val="000000"/>
                <w:sz w:val="22"/>
                <w:szCs w:val="22"/>
                <w:lang w:val="fr-BE"/>
              </w:rPr>
              <w:t>1</w:t>
            </w:r>
          </w:p>
        </w:tc>
      </w:tr>
      <w:tr w:rsidR="00087B24" w:rsidRPr="007457F1" w14:paraId="6D6983B4" w14:textId="77777777" w:rsidTr="007457F1">
        <w:trPr>
          <w:trHeight w:val="711"/>
        </w:trPr>
        <w:tc>
          <w:tcPr>
            <w:tcW w:w="3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30B773" w14:textId="7A2B06FD" w:rsidR="00087B24" w:rsidRPr="007457F1" w:rsidRDefault="00087B24" w:rsidP="00087B24">
            <w:pPr>
              <w:autoSpaceDE w:val="0"/>
              <w:autoSpaceDN w:val="0"/>
              <w:adjustRightInd w:val="0"/>
              <w:rPr>
                <w:rFonts w:ascii="Calibri" w:eastAsiaTheme="minorHAnsi" w:hAnsi="Calibri" w:cs="Calibri"/>
                <w:bCs/>
                <w:color w:val="000000"/>
                <w:sz w:val="22"/>
                <w:szCs w:val="22"/>
                <w:lang w:val="fr-BE"/>
              </w:rPr>
            </w:pPr>
            <w:r w:rsidRPr="007457F1">
              <w:rPr>
                <w:rFonts w:ascii="Calibri" w:eastAsiaTheme="minorHAnsi" w:hAnsi="Calibri" w:cs="Calibri"/>
                <w:bCs/>
                <w:color w:val="000000"/>
                <w:sz w:val="22"/>
                <w:szCs w:val="22"/>
                <w:lang w:val="fr-BE"/>
              </w:rPr>
              <w:t xml:space="preserve">Conception et élaboration du </w:t>
            </w:r>
            <w:r w:rsidR="007457F1" w:rsidRPr="007457F1">
              <w:rPr>
                <w:rFonts w:ascii="Calibri" w:eastAsiaTheme="minorHAnsi" w:hAnsi="Calibri" w:cs="Calibri"/>
                <w:bCs/>
                <w:color w:val="000000"/>
                <w:sz w:val="22"/>
                <w:szCs w:val="22"/>
                <w:lang w:val="fr-BE"/>
              </w:rPr>
              <w:t>Guide sur</w:t>
            </w:r>
            <w:r w:rsidRPr="007457F1">
              <w:rPr>
                <w:rFonts w:ascii="Calibri" w:eastAsiaTheme="minorHAnsi" w:hAnsi="Calibri" w:cs="Calibri"/>
                <w:bCs/>
                <w:color w:val="000000"/>
                <w:sz w:val="22"/>
                <w:szCs w:val="22"/>
                <w:lang w:val="fr-BE"/>
              </w:rPr>
              <w:t xml:space="preserve"> les pratiques pédagogiques efficace</w:t>
            </w:r>
            <w:r w:rsidR="007F611D">
              <w:rPr>
                <w:rFonts w:ascii="Calibri" w:eastAsiaTheme="minorHAnsi" w:hAnsi="Calibri" w:cs="Calibri"/>
                <w:bCs/>
                <w:color w:val="000000"/>
                <w:sz w:val="22"/>
                <w:szCs w:val="22"/>
                <w:lang w:val="fr-BE"/>
              </w:rPr>
              <w:t>s</w:t>
            </w:r>
            <w:r w:rsidRPr="007457F1">
              <w:rPr>
                <w:rFonts w:ascii="Calibri" w:eastAsiaTheme="minorHAnsi" w:hAnsi="Calibri" w:cs="Calibri"/>
                <w:bCs/>
                <w:color w:val="000000"/>
                <w:sz w:val="22"/>
                <w:szCs w:val="22"/>
                <w:lang w:val="fr-BE"/>
              </w:rPr>
              <w:t xml:space="preserve"> </w:t>
            </w:r>
            <w:r w:rsidR="007457F1" w:rsidRPr="007457F1">
              <w:rPr>
                <w:rFonts w:ascii="Calibri" w:eastAsiaTheme="minorHAnsi" w:hAnsi="Calibri" w:cs="Calibri"/>
                <w:bCs/>
                <w:color w:val="000000"/>
                <w:sz w:val="22"/>
                <w:szCs w:val="22"/>
                <w:lang w:val="fr-BE"/>
              </w:rPr>
              <w:t>pour les</w:t>
            </w:r>
            <w:r w:rsidRPr="007457F1">
              <w:rPr>
                <w:rFonts w:ascii="Calibri" w:eastAsiaTheme="minorHAnsi" w:hAnsi="Calibri" w:cs="Calibri"/>
                <w:bCs/>
                <w:color w:val="000000"/>
                <w:sz w:val="22"/>
                <w:szCs w:val="22"/>
                <w:lang w:val="fr-BE"/>
              </w:rPr>
              <w:t xml:space="preserve"> élèves ayant des besoins spécifiques</w:t>
            </w:r>
          </w:p>
        </w:tc>
        <w:tc>
          <w:tcPr>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FA6B13" w14:textId="77777777" w:rsidR="00087B24" w:rsidRPr="007457F1" w:rsidRDefault="00087B24" w:rsidP="00087B24">
            <w:pPr>
              <w:autoSpaceDE w:val="0"/>
              <w:autoSpaceDN w:val="0"/>
              <w:adjustRightInd w:val="0"/>
              <w:rPr>
                <w:rFonts w:ascii="Calibri" w:eastAsiaTheme="minorHAnsi" w:hAnsi="Calibri" w:cs="Calibri"/>
                <w:bCs/>
                <w:color w:val="000000"/>
                <w:sz w:val="22"/>
                <w:szCs w:val="22"/>
                <w:lang w:val="fr-BE"/>
              </w:rPr>
            </w:pPr>
            <w:r w:rsidRPr="007457F1">
              <w:rPr>
                <w:rFonts w:ascii="Calibri" w:eastAsiaTheme="minorHAnsi" w:hAnsi="Calibri" w:cs="Calibri"/>
                <w:bCs/>
                <w:color w:val="000000"/>
                <w:sz w:val="22"/>
                <w:szCs w:val="22"/>
                <w:lang w:val="fr-BE"/>
              </w:rPr>
              <w:t>Développement des ressources pédagogiques : structure, objectifs, contenu, approche pédagogique, cadre théorique, stratégies pratiques, évaluation, adaptation aux besoins des apprenants</w:t>
            </w:r>
          </w:p>
        </w:tc>
        <w:tc>
          <w:tcPr>
            <w:tcW w:w="19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EAAFDD" w14:textId="0C4F5830" w:rsidR="00087B24" w:rsidRPr="007457F1" w:rsidRDefault="00E37413" w:rsidP="00087B24">
            <w:pPr>
              <w:autoSpaceDE w:val="0"/>
              <w:autoSpaceDN w:val="0"/>
              <w:adjustRightInd w:val="0"/>
              <w:rPr>
                <w:rFonts w:ascii="Calibri" w:eastAsiaTheme="minorHAnsi" w:hAnsi="Calibri" w:cs="Calibri"/>
                <w:bCs/>
                <w:color w:val="000000"/>
                <w:sz w:val="22"/>
                <w:szCs w:val="22"/>
                <w:lang w:val="fr-BE"/>
              </w:rPr>
            </w:pPr>
            <w:r w:rsidRPr="007457F1">
              <w:rPr>
                <w:rFonts w:ascii="Calibri" w:eastAsiaTheme="minorHAnsi" w:hAnsi="Calibri" w:cs="Calibri"/>
                <w:bCs/>
                <w:color w:val="000000"/>
                <w:sz w:val="22"/>
                <w:szCs w:val="22"/>
                <w:lang w:val="fr-BE"/>
              </w:rPr>
              <w:t>1</w:t>
            </w:r>
            <w:r w:rsidR="00534E1A">
              <w:rPr>
                <w:rFonts w:ascii="Calibri" w:eastAsiaTheme="minorHAnsi" w:hAnsi="Calibri" w:cs="Calibri"/>
                <w:bCs/>
                <w:color w:val="000000"/>
                <w:sz w:val="22"/>
                <w:szCs w:val="22"/>
                <w:lang w:val="fr-BE"/>
              </w:rPr>
              <w:t>2</w:t>
            </w:r>
          </w:p>
        </w:tc>
      </w:tr>
      <w:tr w:rsidR="00087B24" w:rsidRPr="007457F1" w14:paraId="3C8BE455" w14:textId="77777777" w:rsidTr="007457F1">
        <w:tc>
          <w:tcPr>
            <w:tcW w:w="3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EE891B" w14:textId="77777777" w:rsidR="00087B24" w:rsidRPr="007457F1" w:rsidRDefault="00087B24" w:rsidP="00087B24">
            <w:pPr>
              <w:autoSpaceDE w:val="0"/>
              <w:autoSpaceDN w:val="0"/>
              <w:adjustRightInd w:val="0"/>
              <w:rPr>
                <w:rFonts w:ascii="Calibri" w:eastAsiaTheme="minorHAnsi" w:hAnsi="Calibri" w:cs="Calibri"/>
                <w:bCs/>
                <w:color w:val="000000"/>
                <w:sz w:val="22"/>
                <w:szCs w:val="22"/>
                <w:lang w:val="fr-BE"/>
              </w:rPr>
            </w:pPr>
            <w:r w:rsidRPr="007457F1">
              <w:rPr>
                <w:rFonts w:ascii="Calibri" w:eastAsiaTheme="minorHAnsi" w:hAnsi="Calibri" w:cs="Calibri"/>
                <w:bCs/>
                <w:color w:val="000000"/>
                <w:sz w:val="22"/>
                <w:szCs w:val="22"/>
                <w:lang w:val="fr-BE"/>
              </w:rPr>
              <w:t>Mission à Alger pour Atelier de Validation des Ressources pédagogique</w:t>
            </w:r>
          </w:p>
        </w:tc>
        <w:tc>
          <w:tcPr>
            <w:tcW w:w="3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0E75E5" w14:textId="77777777" w:rsidR="00087B24" w:rsidRPr="007457F1" w:rsidRDefault="00087B24" w:rsidP="00087B24">
            <w:pPr>
              <w:autoSpaceDE w:val="0"/>
              <w:autoSpaceDN w:val="0"/>
              <w:adjustRightInd w:val="0"/>
              <w:rPr>
                <w:rFonts w:ascii="Calibri" w:eastAsiaTheme="minorHAnsi" w:hAnsi="Calibri" w:cs="Calibri"/>
                <w:bCs/>
                <w:color w:val="000000"/>
                <w:sz w:val="22"/>
                <w:szCs w:val="22"/>
                <w:lang w:val="fr-BE"/>
              </w:rPr>
            </w:pPr>
          </w:p>
        </w:tc>
        <w:tc>
          <w:tcPr>
            <w:tcW w:w="1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CDCF05" w14:textId="77777777" w:rsidR="00087B24" w:rsidRPr="007457F1" w:rsidRDefault="00087B24" w:rsidP="00087B24">
            <w:pPr>
              <w:autoSpaceDE w:val="0"/>
              <w:autoSpaceDN w:val="0"/>
              <w:adjustRightInd w:val="0"/>
              <w:rPr>
                <w:rFonts w:ascii="Calibri" w:eastAsiaTheme="minorHAnsi" w:hAnsi="Calibri" w:cs="Calibri"/>
                <w:bCs/>
                <w:color w:val="000000"/>
                <w:sz w:val="22"/>
                <w:szCs w:val="22"/>
                <w:lang w:val="fr-BE"/>
              </w:rPr>
            </w:pPr>
            <w:r w:rsidRPr="007457F1">
              <w:rPr>
                <w:rFonts w:ascii="Calibri" w:eastAsiaTheme="minorHAnsi" w:hAnsi="Calibri" w:cs="Calibri"/>
                <w:bCs/>
                <w:color w:val="000000"/>
                <w:sz w:val="22"/>
                <w:szCs w:val="22"/>
                <w:lang w:val="fr-BE"/>
              </w:rPr>
              <w:t>2</w:t>
            </w:r>
          </w:p>
        </w:tc>
      </w:tr>
      <w:tr w:rsidR="00087B24" w:rsidRPr="007457F1" w14:paraId="2557D475" w14:textId="77777777" w:rsidTr="007457F1">
        <w:tc>
          <w:tcPr>
            <w:tcW w:w="3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C371D6" w14:textId="6D723AE4" w:rsidR="00087B24" w:rsidRPr="007457F1" w:rsidRDefault="00087B24" w:rsidP="00087B24">
            <w:pPr>
              <w:autoSpaceDE w:val="0"/>
              <w:autoSpaceDN w:val="0"/>
              <w:adjustRightInd w:val="0"/>
              <w:rPr>
                <w:rFonts w:ascii="Calibri" w:eastAsiaTheme="minorHAnsi" w:hAnsi="Calibri" w:cs="Calibri"/>
                <w:bCs/>
                <w:color w:val="000000"/>
                <w:sz w:val="22"/>
                <w:szCs w:val="22"/>
                <w:lang w:val="fr-BE"/>
              </w:rPr>
            </w:pPr>
            <w:r w:rsidRPr="007457F1">
              <w:rPr>
                <w:rFonts w:ascii="Calibri" w:eastAsiaTheme="minorHAnsi" w:hAnsi="Calibri" w:cs="Calibri"/>
                <w:bCs/>
                <w:color w:val="000000"/>
                <w:sz w:val="22"/>
                <w:szCs w:val="22"/>
                <w:lang w:val="fr-BE"/>
              </w:rPr>
              <w:t xml:space="preserve">Conception et Elaboration de modules de formation </w:t>
            </w:r>
            <w:r w:rsidR="007457F1" w:rsidRPr="007457F1">
              <w:rPr>
                <w:rFonts w:ascii="Calibri" w:eastAsiaTheme="minorHAnsi" w:hAnsi="Calibri" w:cs="Calibri"/>
                <w:bCs/>
                <w:color w:val="000000"/>
                <w:sz w:val="22"/>
                <w:szCs w:val="22"/>
                <w:lang w:val="fr-BE"/>
              </w:rPr>
              <w:t>pour Atelier</w:t>
            </w:r>
            <w:r w:rsidRPr="007457F1">
              <w:rPr>
                <w:rFonts w:ascii="Calibri" w:eastAsiaTheme="minorHAnsi" w:hAnsi="Calibri" w:cs="Calibri"/>
                <w:bCs/>
                <w:color w:val="000000"/>
                <w:sz w:val="22"/>
                <w:szCs w:val="22"/>
                <w:lang w:val="fr-BE"/>
              </w:rPr>
              <w:t xml:space="preserve"> de Validation des Ressources pédagogique</w:t>
            </w:r>
          </w:p>
        </w:tc>
        <w:tc>
          <w:tcPr>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F2FA3B" w14:textId="77777777" w:rsidR="00087B24" w:rsidRPr="007457F1" w:rsidRDefault="00087B24" w:rsidP="00087B24">
            <w:pPr>
              <w:autoSpaceDE w:val="0"/>
              <w:autoSpaceDN w:val="0"/>
              <w:adjustRightInd w:val="0"/>
              <w:rPr>
                <w:rFonts w:ascii="Calibri" w:eastAsiaTheme="minorHAnsi" w:hAnsi="Calibri" w:cs="Calibri"/>
                <w:bCs/>
                <w:color w:val="000000"/>
                <w:sz w:val="22"/>
                <w:szCs w:val="22"/>
                <w:lang w:val="fr-BE"/>
              </w:rPr>
            </w:pPr>
            <w:r w:rsidRPr="007457F1">
              <w:rPr>
                <w:rFonts w:ascii="Calibri" w:eastAsiaTheme="minorHAnsi" w:hAnsi="Calibri" w:cs="Calibri"/>
                <w:bCs/>
                <w:color w:val="000000"/>
                <w:sz w:val="22"/>
                <w:szCs w:val="22"/>
                <w:lang w:val="fr-BE"/>
              </w:rPr>
              <w:t>Présentation PowerPoint des modules de formation pour la validation des ressources pédagogiques.</w:t>
            </w:r>
          </w:p>
        </w:tc>
        <w:tc>
          <w:tcPr>
            <w:tcW w:w="19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767AF4" w14:textId="77777777" w:rsidR="00087B24" w:rsidRPr="007457F1" w:rsidRDefault="00087B24" w:rsidP="00087B24">
            <w:pPr>
              <w:autoSpaceDE w:val="0"/>
              <w:autoSpaceDN w:val="0"/>
              <w:adjustRightInd w:val="0"/>
              <w:rPr>
                <w:rFonts w:ascii="Calibri" w:eastAsiaTheme="minorHAnsi" w:hAnsi="Calibri" w:cs="Calibri"/>
                <w:bCs/>
                <w:color w:val="000000"/>
                <w:sz w:val="22"/>
                <w:szCs w:val="22"/>
                <w:lang w:val="fr-BE"/>
              </w:rPr>
            </w:pPr>
            <w:r w:rsidRPr="007457F1">
              <w:rPr>
                <w:rFonts w:ascii="Calibri" w:eastAsiaTheme="minorHAnsi" w:hAnsi="Calibri" w:cs="Calibri"/>
                <w:bCs/>
                <w:color w:val="000000"/>
                <w:sz w:val="22"/>
                <w:szCs w:val="22"/>
                <w:lang w:val="fr-BE"/>
              </w:rPr>
              <w:t xml:space="preserve">2 </w:t>
            </w:r>
          </w:p>
        </w:tc>
      </w:tr>
      <w:tr w:rsidR="00087B24" w:rsidRPr="007457F1" w14:paraId="07B7E233" w14:textId="77777777" w:rsidTr="007457F1">
        <w:tc>
          <w:tcPr>
            <w:tcW w:w="3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7E62F9" w14:textId="77777777" w:rsidR="00087B24" w:rsidRPr="007457F1" w:rsidRDefault="00087B24" w:rsidP="00087B24">
            <w:pPr>
              <w:autoSpaceDE w:val="0"/>
              <w:autoSpaceDN w:val="0"/>
              <w:adjustRightInd w:val="0"/>
              <w:rPr>
                <w:rFonts w:ascii="Calibri" w:eastAsiaTheme="minorHAnsi" w:hAnsi="Calibri" w:cs="Calibri"/>
                <w:bCs/>
                <w:color w:val="000000"/>
                <w:sz w:val="22"/>
                <w:szCs w:val="22"/>
                <w:lang w:val="fr-BE"/>
              </w:rPr>
            </w:pPr>
            <w:r w:rsidRPr="007457F1">
              <w:rPr>
                <w:rFonts w:ascii="Calibri" w:eastAsiaTheme="minorHAnsi" w:hAnsi="Calibri" w:cs="Calibri"/>
                <w:bCs/>
                <w:color w:val="000000"/>
                <w:sz w:val="22"/>
                <w:szCs w:val="22"/>
                <w:lang w:val="fr-BE"/>
              </w:rPr>
              <w:t>Post Atelier. Optimisation des ressources pédagogiques avec l'intégration des recommandations du groupe d'experts.</w:t>
            </w:r>
          </w:p>
        </w:tc>
        <w:tc>
          <w:tcPr>
            <w:tcW w:w="3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A7B576" w14:textId="77777777" w:rsidR="00087B24" w:rsidRPr="007457F1" w:rsidRDefault="00087B24" w:rsidP="00087B24">
            <w:pPr>
              <w:autoSpaceDE w:val="0"/>
              <w:autoSpaceDN w:val="0"/>
              <w:adjustRightInd w:val="0"/>
              <w:rPr>
                <w:rFonts w:ascii="Calibri" w:eastAsiaTheme="minorHAnsi" w:hAnsi="Calibri" w:cs="Calibri"/>
                <w:bCs/>
                <w:color w:val="000000"/>
                <w:sz w:val="22"/>
                <w:szCs w:val="22"/>
                <w:lang w:val="fr-BE"/>
              </w:rPr>
            </w:pPr>
            <w:r w:rsidRPr="007457F1">
              <w:rPr>
                <w:rFonts w:ascii="Calibri" w:eastAsiaTheme="minorHAnsi" w:hAnsi="Calibri" w:cs="Calibri"/>
                <w:bCs/>
                <w:color w:val="000000"/>
                <w:sz w:val="22"/>
                <w:szCs w:val="22"/>
                <w:lang w:val="fr-BE"/>
              </w:rPr>
              <w:t>Version finale du guide : optimisation des ressources pédagogiques intégrant les recommandations du groupe d'experts</w:t>
            </w:r>
          </w:p>
        </w:tc>
        <w:tc>
          <w:tcPr>
            <w:tcW w:w="1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E942E3" w14:textId="77777777" w:rsidR="00087B24" w:rsidRPr="007457F1" w:rsidRDefault="00087B24" w:rsidP="00087B24">
            <w:pPr>
              <w:autoSpaceDE w:val="0"/>
              <w:autoSpaceDN w:val="0"/>
              <w:adjustRightInd w:val="0"/>
              <w:rPr>
                <w:rFonts w:ascii="Calibri" w:eastAsiaTheme="minorHAnsi" w:hAnsi="Calibri" w:cs="Calibri"/>
                <w:bCs/>
                <w:color w:val="000000"/>
                <w:sz w:val="22"/>
                <w:szCs w:val="22"/>
                <w:lang w:val="fr-BE"/>
              </w:rPr>
            </w:pPr>
            <w:r w:rsidRPr="007457F1">
              <w:rPr>
                <w:rFonts w:ascii="Calibri" w:eastAsiaTheme="minorHAnsi" w:hAnsi="Calibri" w:cs="Calibri"/>
                <w:bCs/>
                <w:color w:val="000000"/>
                <w:sz w:val="22"/>
                <w:szCs w:val="22"/>
                <w:lang w:val="fr-BE"/>
              </w:rPr>
              <w:t>4</w:t>
            </w:r>
          </w:p>
        </w:tc>
      </w:tr>
      <w:tr w:rsidR="00087B24" w:rsidRPr="007457F1" w14:paraId="51225516" w14:textId="77777777" w:rsidTr="007457F1">
        <w:tc>
          <w:tcPr>
            <w:tcW w:w="3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6D68F0" w14:textId="77777777" w:rsidR="00087B24" w:rsidRPr="007457F1" w:rsidRDefault="00087B24" w:rsidP="00087B24">
            <w:pPr>
              <w:autoSpaceDE w:val="0"/>
              <w:autoSpaceDN w:val="0"/>
              <w:adjustRightInd w:val="0"/>
              <w:rPr>
                <w:rFonts w:ascii="Calibri" w:eastAsiaTheme="minorHAnsi" w:hAnsi="Calibri" w:cs="Calibri"/>
                <w:bCs/>
                <w:color w:val="000000"/>
                <w:sz w:val="22"/>
                <w:szCs w:val="22"/>
                <w:lang w:val="fr-BE"/>
              </w:rPr>
            </w:pPr>
            <w:r w:rsidRPr="007457F1">
              <w:rPr>
                <w:rFonts w:ascii="Calibri" w:eastAsiaTheme="minorHAnsi" w:hAnsi="Calibri" w:cs="Calibri"/>
                <w:bCs/>
                <w:color w:val="000000"/>
                <w:sz w:val="22"/>
                <w:szCs w:val="22"/>
                <w:lang w:val="fr-BE"/>
              </w:rPr>
              <w:t>Mission à Alger : Formation des formateurs (</w:t>
            </w:r>
            <w:proofErr w:type="spellStart"/>
            <w:r w:rsidRPr="007457F1">
              <w:rPr>
                <w:rFonts w:ascii="Calibri" w:eastAsiaTheme="minorHAnsi" w:hAnsi="Calibri" w:cs="Calibri"/>
                <w:bCs/>
                <w:color w:val="000000"/>
                <w:sz w:val="22"/>
                <w:szCs w:val="22"/>
                <w:lang w:val="fr-BE"/>
              </w:rPr>
              <w:t>FdF</w:t>
            </w:r>
            <w:proofErr w:type="spellEnd"/>
            <w:r w:rsidRPr="007457F1">
              <w:rPr>
                <w:rFonts w:ascii="Calibri" w:eastAsiaTheme="minorHAnsi" w:hAnsi="Calibri" w:cs="Calibri"/>
                <w:bCs/>
                <w:color w:val="000000"/>
                <w:sz w:val="22"/>
                <w:szCs w:val="22"/>
                <w:lang w:val="fr-BE"/>
              </w:rPr>
              <w:t>) sur le contenu du guide.</w:t>
            </w:r>
          </w:p>
        </w:tc>
        <w:tc>
          <w:tcPr>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5F91AF" w14:textId="72F9B7B4" w:rsidR="00087B24" w:rsidRPr="007457F1" w:rsidRDefault="00CF40DD" w:rsidP="00087B24">
            <w:pPr>
              <w:autoSpaceDE w:val="0"/>
              <w:autoSpaceDN w:val="0"/>
              <w:adjustRightInd w:val="0"/>
              <w:rPr>
                <w:rFonts w:ascii="Calibri" w:eastAsiaTheme="minorHAnsi" w:hAnsi="Calibri" w:cs="Calibri"/>
                <w:bCs/>
                <w:color w:val="000000"/>
                <w:sz w:val="22"/>
                <w:szCs w:val="22"/>
                <w:lang w:val="fr-BE"/>
              </w:rPr>
            </w:pPr>
            <w:r>
              <w:rPr>
                <w:rFonts w:ascii="Calibri" w:eastAsiaTheme="minorHAnsi" w:hAnsi="Calibri" w:cs="Calibri"/>
                <w:bCs/>
                <w:color w:val="000000"/>
                <w:sz w:val="22"/>
                <w:szCs w:val="22"/>
                <w:lang w:val="fr-BE"/>
              </w:rPr>
              <w:t>Fiche d’évaluation des participants</w:t>
            </w:r>
          </w:p>
        </w:tc>
        <w:tc>
          <w:tcPr>
            <w:tcW w:w="19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64BFE4" w14:textId="77777777" w:rsidR="00087B24" w:rsidRPr="007457F1" w:rsidRDefault="00087B24" w:rsidP="00087B24">
            <w:pPr>
              <w:autoSpaceDE w:val="0"/>
              <w:autoSpaceDN w:val="0"/>
              <w:adjustRightInd w:val="0"/>
              <w:rPr>
                <w:rFonts w:ascii="Calibri" w:eastAsiaTheme="minorHAnsi" w:hAnsi="Calibri" w:cs="Calibri"/>
                <w:bCs/>
                <w:color w:val="000000"/>
                <w:sz w:val="22"/>
                <w:szCs w:val="22"/>
                <w:lang w:val="fr-BE"/>
              </w:rPr>
            </w:pPr>
            <w:r w:rsidRPr="007457F1">
              <w:rPr>
                <w:rFonts w:ascii="Calibri" w:eastAsiaTheme="minorHAnsi" w:hAnsi="Calibri" w:cs="Calibri"/>
                <w:bCs/>
                <w:color w:val="000000"/>
                <w:sz w:val="22"/>
                <w:szCs w:val="22"/>
                <w:lang w:val="fr-BE"/>
              </w:rPr>
              <w:t xml:space="preserve">5 </w:t>
            </w:r>
          </w:p>
        </w:tc>
      </w:tr>
      <w:tr w:rsidR="00087B24" w:rsidRPr="007457F1" w14:paraId="1C301ACB" w14:textId="77777777" w:rsidTr="007457F1">
        <w:tc>
          <w:tcPr>
            <w:tcW w:w="3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26FCDE" w14:textId="77777777" w:rsidR="00087B24" w:rsidRPr="007457F1" w:rsidRDefault="00087B24" w:rsidP="00087B24">
            <w:pPr>
              <w:autoSpaceDE w:val="0"/>
              <w:autoSpaceDN w:val="0"/>
              <w:adjustRightInd w:val="0"/>
              <w:rPr>
                <w:rFonts w:ascii="Calibri" w:eastAsiaTheme="minorHAnsi" w:hAnsi="Calibri" w:cs="Calibri"/>
                <w:bCs/>
                <w:color w:val="000000"/>
                <w:sz w:val="22"/>
                <w:szCs w:val="22"/>
                <w:lang w:val="fr-BE"/>
              </w:rPr>
            </w:pPr>
            <w:r w:rsidRPr="007457F1">
              <w:rPr>
                <w:rFonts w:ascii="Calibri" w:eastAsiaTheme="minorHAnsi" w:hAnsi="Calibri" w:cs="Calibri"/>
                <w:bCs/>
                <w:color w:val="000000"/>
                <w:sz w:val="22"/>
                <w:szCs w:val="22"/>
                <w:lang w:val="fr-BE"/>
              </w:rPr>
              <w:t>Conception des modules de formation pour la formation des formateurs (</w:t>
            </w:r>
            <w:proofErr w:type="spellStart"/>
            <w:r w:rsidRPr="007457F1">
              <w:rPr>
                <w:rFonts w:ascii="Calibri" w:eastAsiaTheme="minorHAnsi" w:hAnsi="Calibri" w:cs="Calibri"/>
                <w:bCs/>
                <w:color w:val="000000"/>
                <w:sz w:val="22"/>
                <w:szCs w:val="22"/>
                <w:lang w:val="fr-BE"/>
              </w:rPr>
              <w:t>FdF</w:t>
            </w:r>
            <w:proofErr w:type="spellEnd"/>
            <w:r w:rsidRPr="007457F1">
              <w:rPr>
                <w:rFonts w:ascii="Calibri" w:eastAsiaTheme="minorHAnsi" w:hAnsi="Calibri" w:cs="Calibri"/>
                <w:bCs/>
                <w:color w:val="000000"/>
                <w:sz w:val="22"/>
                <w:szCs w:val="22"/>
                <w:lang w:val="fr-BE"/>
              </w:rPr>
              <w:t>)) et élaboration d'activités pratiques pour les participants.</w:t>
            </w:r>
          </w:p>
        </w:tc>
        <w:tc>
          <w:tcPr>
            <w:tcW w:w="3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BF9C40" w14:textId="77777777" w:rsidR="00087B24" w:rsidRPr="007457F1" w:rsidRDefault="00087B24" w:rsidP="00087B24">
            <w:pPr>
              <w:autoSpaceDE w:val="0"/>
              <w:autoSpaceDN w:val="0"/>
              <w:adjustRightInd w:val="0"/>
              <w:rPr>
                <w:rFonts w:ascii="Calibri" w:eastAsiaTheme="minorHAnsi" w:hAnsi="Calibri" w:cs="Calibri"/>
                <w:bCs/>
                <w:color w:val="000000"/>
                <w:sz w:val="22"/>
                <w:szCs w:val="22"/>
                <w:lang w:val="fr-BE"/>
              </w:rPr>
            </w:pPr>
            <w:r w:rsidRPr="007457F1">
              <w:rPr>
                <w:rFonts w:ascii="Calibri" w:eastAsiaTheme="minorHAnsi" w:hAnsi="Calibri" w:cs="Calibri"/>
                <w:bCs/>
                <w:color w:val="000000"/>
                <w:sz w:val="22"/>
                <w:szCs w:val="22"/>
                <w:lang w:val="fr-BE"/>
              </w:rPr>
              <w:t>Présentation PowerPoint du programme de formation des formateurs (</w:t>
            </w:r>
            <w:proofErr w:type="spellStart"/>
            <w:r w:rsidRPr="007457F1">
              <w:rPr>
                <w:rFonts w:ascii="Calibri" w:eastAsiaTheme="minorHAnsi" w:hAnsi="Calibri" w:cs="Calibri"/>
                <w:bCs/>
                <w:color w:val="000000"/>
                <w:sz w:val="22"/>
                <w:szCs w:val="22"/>
                <w:lang w:val="fr-BE"/>
              </w:rPr>
              <w:t>FdF</w:t>
            </w:r>
            <w:proofErr w:type="spellEnd"/>
            <w:r w:rsidRPr="007457F1">
              <w:rPr>
                <w:rFonts w:ascii="Calibri" w:eastAsiaTheme="minorHAnsi" w:hAnsi="Calibri" w:cs="Calibri"/>
                <w:bCs/>
                <w:color w:val="000000"/>
                <w:sz w:val="22"/>
                <w:szCs w:val="22"/>
                <w:lang w:val="fr-BE"/>
              </w:rPr>
              <w:t>), intégrant des activités interactives et engageantes pour les participants</w:t>
            </w:r>
          </w:p>
        </w:tc>
        <w:tc>
          <w:tcPr>
            <w:tcW w:w="1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DA27A8" w14:textId="77777777" w:rsidR="00087B24" w:rsidRPr="007457F1" w:rsidRDefault="00087B24" w:rsidP="00087B24">
            <w:pPr>
              <w:autoSpaceDE w:val="0"/>
              <w:autoSpaceDN w:val="0"/>
              <w:adjustRightInd w:val="0"/>
              <w:rPr>
                <w:rFonts w:ascii="Calibri" w:eastAsiaTheme="minorHAnsi" w:hAnsi="Calibri" w:cs="Calibri"/>
                <w:bCs/>
                <w:color w:val="000000"/>
                <w:sz w:val="22"/>
                <w:szCs w:val="22"/>
                <w:lang w:val="fr-BE"/>
              </w:rPr>
            </w:pPr>
            <w:r w:rsidRPr="007457F1">
              <w:rPr>
                <w:rFonts w:ascii="Calibri" w:eastAsiaTheme="minorHAnsi" w:hAnsi="Calibri" w:cs="Calibri"/>
                <w:bCs/>
                <w:color w:val="000000"/>
                <w:sz w:val="22"/>
                <w:szCs w:val="22"/>
                <w:lang w:val="fr-BE"/>
              </w:rPr>
              <w:t>5</w:t>
            </w:r>
          </w:p>
        </w:tc>
      </w:tr>
      <w:tr w:rsidR="00CF4805" w:rsidRPr="007457F1" w14:paraId="1568F24B" w14:textId="77777777" w:rsidTr="007457F1">
        <w:tc>
          <w:tcPr>
            <w:tcW w:w="3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57F058" w14:textId="31C2341D" w:rsidR="00CF4805" w:rsidRPr="007457F1" w:rsidRDefault="00CF4805" w:rsidP="00087B24">
            <w:pPr>
              <w:autoSpaceDE w:val="0"/>
              <w:autoSpaceDN w:val="0"/>
              <w:adjustRightInd w:val="0"/>
              <w:rPr>
                <w:rFonts w:ascii="Calibri" w:eastAsiaTheme="minorHAnsi" w:hAnsi="Calibri" w:cs="Calibri"/>
                <w:bCs/>
                <w:color w:val="000000"/>
                <w:sz w:val="22"/>
                <w:szCs w:val="22"/>
                <w:lang w:val="fr-BE"/>
              </w:rPr>
            </w:pPr>
            <w:bookmarkStart w:id="1" w:name="_Hlk167713458"/>
            <w:r>
              <w:rPr>
                <w:rFonts w:ascii="Calibri" w:eastAsiaTheme="minorHAnsi" w:hAnsi="Calibri" w:cs="Calibri"/>
                <w:bCs/>
                <w:color w:val="000000"/>
                <w:sz w:val="22"/>
                <w:szCs w:val="22"/>
                <w:lang w:val="fr-BE"/>
              </w:rPr>
              <w:t xml:space="preserve">Appui </w:t>
            </w:r>
            <w:r w:rsidR="0083295F">
              <w:rPr>
                <w:rFonts w:ascii="Calibri" w:eastAsiaTheme="minorHAnsi" w:hAnsi="Calibri" w:cs="Calibri"/>
                <w:bCs/>
                <w:color w:val="000000"/>
                <w:sz w:val="22"/>
                <w:szCs w:val="22"/>
                <w:lang w:val="fr-BE"/>
              </w:rPr>
              <w:t>à</w:t>
            </w:r>
            <w:r>
              <w:rPr>
                <w:rFonts w:ascii="Calibri" w:eastAsiaTheme="minorHAnsi" w:hAnsi="Calibri" w:cs="Calibri"/>
                <w:bCs/>
                <w:color w:val="000000"/>
                <w:sz w:val="22"/>
                <w:szCs w:val="22"/>
                <w:lang w:val="fr-BE"/>
              </w:rPr>
              <w:t xml:space="preserve"> la </w:t>
            </w:r>
            <w:r w:rsidR="006A1E0A">
              <w:rPr>
                <w:rFonts w:ascii="Calibri" w:eastAsiaTheme="minorHAnsi" w:hAnsi="Calibri" w:cs="Calibri"/>
                <w:bCs/>
                <w:color w:val="000000"/>
                <w:sz w:val="22"/>
                <w:szCs w:val="22"/>
                <w:lang w:val="fr-BE"/>
              </w:rPr>
              <w:t>démultiplication</w:t>
            </w:r>
            <w:r>
              <w:rPr>
                <w:rFonts w:ascii="Calibri" w:eastAsiaTheme="minorHAnsi" w:hAnsi="Calibri" w:cs="Calibri"/>
                <w:bCs/>
                <w:color w:val="000000"/>
                <w:sz w:val="22"/>
                <w:szCs w:val="22"/>
                <w:lang w:val="fr-BE"/>
              </w:rPr>
              <w:t xml:space="preserve"> de</w:t>
            </w:r>
            <w:r w:rsidR="006A1E0A">
              <w:rPr>
                <w:rFonts w:ascii="Calibri" w:eastAsiaTheme="minorHAnsi" w:hAnsi="Calibri" w:cs="Calibri"/>
                <w:bCs/>
                <w:color w:val="000000"/>
                <w:sz w:val="22"/>
                <w:szCs w:val="22"/>
                <w:lang w:val="fr-BE"/>
              </w:rPr>
              <w:t xml:space="preserve"> la formation </w:t>
            </w:r>
            <w:r w:rsidR="006F37E9">
              <w:rPr>
                <w:rFonts w:ascii="Calibri" w:eastAsiaTheme="minorHAnsi" w:hAnsi="Calibri" w:cs="Calibri"/>
                <w:bCs/>
                <w:color w:val="000000"/>
                <w:sz w:val="22"/>
                <w:szCs w:val="22"/>
                <w:lang w:val="fr-BE"/>
              </w:rPr>
              <w:t xml:space="preserve">dans deux </w:t>
            </w:r>
            <w:proofErr w:type="spellStart"/>
            <w:r w:rsidR="006F37E9">
              <w:rPr>
                <w:rFonts w:ascii="Calibri" w:eastAsiaTheme="minorHAnsi" w:hAnsi="Calibri" w:cs="Calibri"/>
                <w:bCs/>
                <w:color w:val="000000"/>
                <w:sz w:val="22"/>
                <w:szCs w:val="22"/>
                <w:lang w:val="fr-BE"/>
              </w:rPr>
              <w:t>regions</w:t>
            </w:r>
            <w:proofErr w:type="spellEnd"/>
          </w:p>
        </w:tc>
        <w:tc>
          <w:tcPr>
            <w:tcW w:w="3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B61" w14:textId="7F2753A1" w:rsidR="00CF4805" w:rsidRPr="007457F1" w:rsidRDefault="0083295F" w:rsidP="00087B24">
            <w:pPr>
              <w:autoSpaceDE w:val="0"/>
              <w:autoSpaceDN w:val="0"/>
              <w:adjustRightInd w:val="0"/>
              <w:rPr>
                <w:rFonts w:ascii="Calibri" w:eastAsiaTheme="minorHAnsi" w:hAnsi="Calibri" w:cs="Calibri"/>
                <w:bCs/>
                <w:color w:val="000000"/>
                <w:sz w:val="22"/>
                <w:szCs w:val="22"/>
                <w:lang w:val="fr-BE"/>
              </w:rPr>
            </w:pPr>
            <w:r>
              <w:rPr>
                <w:rFonts w:ascii="Calibri" w:eastAsiaTheme="minorHAnsi" w:hAnsi="Calibri" w:cs="Calibri"/>
                <w:bCs/>
                <w:color w:val="000000"/>
                <w:sz w:val="22"/>
                <w:szCs w:val="22"/>
                <w:lang w:val="fr-BE"/>
              </w:rPr>
              <w:t xml:space="preserve">Rapport et recommandations sur les sessions </w:t>
            </w:r>
            <w:r w:rsidR="006F37E9">
              <w:rPr>
                <w:rFonts w:ascii="Calibri" w:eastAsiaTheme="minorHAnsi" w:hAnsi="Calibri" w:cs="Calibri"/>
                <w:bCs/>
                <w:color w:val="000000"/>
                <w:sz w:val="22"/>
                <w:szCs w:val="22"/>
                <w:lang w:val="fr-BE"/>
              </w:rPr>
              <w:t xml:space="preserve">régionales </w:t>
            </w:r>
            <w:r>
              <w:rPr>
                <w:rFonts w:ascii="Calibri" w:eastAsiaTheme="minorHAnsi" w:hAnsi="Calibri" w:cs="Calibri"/>
                <w:bCs/>
                <w:color w:val="000000"/>
                <w:sz w:val="22"/>
                <w:szCs w:val="22"/>
                <w:lang w:val="fr-BE"/>
              </w:rPr>
              <w:t xml:space="preserve">de formation  </w:t>
            </w:r>
          </w:p>
        </w:tc>
        <w:tc>
          <w:tcPr>
            <w:tcW w:w="1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3A5202" w14:textId="387A603C" w:rsidR="00CF4805" w:rsidRPr="007457F1" w:rsidRDefault="002815E0" w:rsidP="00087B24">
            <w:pPr>
              <w:autoSpaceDE w:val="0"/>
              <w:autoSpaceDN w:val="0"/>
              <w:adjustRightInd w:val="0"/>
              <w:rPr>
                <w:rFonts w:ascii="Calibri" w:eastAsiaTheme="minorHAnsi" w:hAnsi="Calibri" w:cs="Calibri"/>
                <w:bCs/>
                <w:color w:val="000000"/>
                <w:sz w:val="22"/>
                <w:szCs w:val="22"/>
                <w:lang w:val="fr-BE"/>
              </w:rPr>
            </w:pPr>
            <w:r>
              <w:rPr>
                <w:rFonts w:ascii="Calibri" w:eastAsiaTheme="minorHAnsi" w:hAnsi="Calibri" w:cs="Calibri"/>
                <w:bCs/>
                <w:color w:val="000000"/>
                <w:sz w:val="22"/>
                <w:szCs w:val="22"/>
                <w:lang w:val="fr-BE"/>
              </w:rPr>
              <w:t>8</w:t>
            </w:r>
          </w:p>
        </w:tc>
      </w:tr>
      <w:bookmarkEnd w:id="1"/>
      <w:tr w:rsidR="00087B24" w:rsidRPr="007457F1" w14:paraId="219D810E" w14:textId="77777777" w:rsidTr="007457F1">
        <w:tc>
          <w:tcPr>
            <w:tcW w:w="3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80B183" w14:textId="77777777" w:rsidR="00087B24" w:rsidRPr="007457F1" w:rsidRDefault="00087B24" w:rsidP="00087B24">
            <w:pPr>
              <w:autoSpaceDE w:val="0"/>
              <w:autoSpaceDN w:val="0"/>
              <w:adjustRightInd w:val="0"/>
              <w:rPr>
                <w:rFonts w:ascii="Calibri" w:eastAsiaTheme="minorHAnsi" w:hAnsi="Calibri" w:cs="Calibri"/>
                <w:bCs/>
                <w:color w:val="000000"/>
                <w:sz w:val="22"/>
                <w:szCs w:val="22"/>
                <w:lang w:val="fr-BE"/>
              </w:rPr>
            </w:pPr>
            <w:r w:rsidRPr="007457F1">
              <w:rPr>
                <w:rFonts w:ascii="Calibri" w:eastAsiaTheme="minorHAnsi" w:hAnsi="Calibri" w:cs="Calibri"/>
                <w:bCs/>
                <w:color w:val="000000"/>
                <w:sz w:val="22"/>
                <w:szCs w:val="22"/>
                <w:lang w:val="fr-BE"/>
              </w:rPr>
              <w:t xml:space="preserve">Rapport intermédiaire </w:t>
            </w:r>
          </w:p>
        </w:tc>
        <w:tc>
          <w:tcPr>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26F1A3" w14:textId="77777777" w:rsidR="00087B24" w:rsidRPr="007457F1" w:rsidRDefault="00087B24" w:rsidP="00087B24">
            <w:pPr>
              <w:autoSpaceDE w:val="0"/>
              <w:autoSpaceDN w:val="0"/>
              <w:adjustRightInd w:val="0"/>
              <w:rPr>
                <w:rFonts w:ascii="Calibri" w:eastAsiaTheme="minorHAnsi" w:hAnsi="Calibri" w:cs="Calibri"/>
                <w:bCs/>
                <w:color w:val="000000"/>
                <w:sz w:val="22"/>
                <w:szCs w:val="22"/>
                <w:lang w:val="fr-BE"/>
              </w:rPr>
            </w:pPr>
            <w:r w:rsidRPr="007457F1">
              <w:rPr>
                <w:rFonts w:ascii="Calibri" w:eastAsiaTheme="minorHAnsi" w:hAnsi="Calibri" w:cs="Calibri"/>
                <w:bCs/>
                <w:color w:val="000000"/>
                <w:sz w:val="22"/>
                <w:szCs w:val="22"/>
                <w:lang w:val="fr-BE"/>
              </w:rPr>
              <w:t xml:space="preserve">Rapport sur le déroulement des sessions de formation, incluant l'atelier de validation du guide et l'atelier </w:t>
            </w:r>
            <w:proofErr w:type="spellStart"/>
            <w:r w:rsidRPr="007457F1">
              <w:rPr>
                <w:rFonts w:ascii="Calibri" w:eastAsiaTheme="minorHAnsi" w:hAnsi="Calibri" w:cs="Calibri"/>
                <w:bCs/>
                <w:color w:val="000000"/>
                <w:sz w:val="22"/>
                <w:szCs w:val="22"/>
                <w:lang w:val="fr-BE"/>
              </w:rPr>
              <w:t>FdF</w:t>
            </w:r>
            <w:proofErr w:type="spellEnd"/>
          </w:p>
        </w:tc>
        <w:tc>
          <w:tcPr>
            <w:tcW w:w="19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10EE95" w14:textId="77777777" w:rsidR="00087B24" w:rsidRPr="007457F1" w:rsidRDefault="00087B24" w:rsidP="00087B24">
            <w:pPr>
              <w:autoSpaceDE w:val="0"/>
              <w:autoSpaceDN w:val="0"/>
              <w:adjustRightInd w:val="0"/>
              <w:rPr>
                <w:rFonts w:ascii="Calibri" w:eastAsiaTheme="minorHAnsi" w:hAnsi="Calibri" w:cs="Calibri"/>
                <w:bCs/>
                <w:color w:val="000000"/>
                <w:sz w:val="22"/>
                <w:szCs w:val="22"/>
                <w:lang w:val="fr-BE"/>
              </w:rPr>
            </w:pPr>
            <w:r w:rsidRPr="007457F1">
              <w:rPr>
                <w:rFonts w:ascii="Calibri" w:eastAsiaTheme="minorHAnsi" w:hAnsi="Calibri" w:cs="Calibri"/>
                <w:bCs/>
                <w:color w:val="000000"/>
                <w:sz w:val="22"/>
                <w:szCs w:val="22"/>
                <w:lang w:val="fr-BE"/>
              </w:rPr>
              <w:t xml:space="preserve">2 </w:t>
            </w:r>
          </w:p>
        </w:tc>
      </w:tr>
      <w:tr w:rsidR="00087B24" w:rsidRPr="007457F1" w14:paraId="2937EA37" w14:textId="77777777" w:rsidTr="007457F1">
        <w:tc>
          <w:tcPr>
            <w:tcW w:w="3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6CAF08" w14:textId="77777777" w:rsidR="00087B24" w:rsidRPr="007457F1" w:rsidRDefault="00087B24" w:rsidP="00087B24">
            <w:pPr>
              <w:autoSpaceDE w:val="0"/>
              <w:autoSpaceDN w:val="0"/>
              <w:adjustRightInd w:val="0"/>
              <w:rPr>
                <w:rFonts w:ascii="Calibri" w:eastAsiaTheme="minorHAnsi" w:hAnsi="Calibri" w:cs="Calibri"/>
                <w:bCs/>
                <w:color w:val="000000"/>
                <w:sz w:val="22"/>
                <w:szCs w:val="22"/>
                <w:lang w:val="fr-BE"/>
              </w:rPr>
            </w:pPr>
            <w:r w:rsidRPr="007457F1">
              <w:rPr>
                <w:rFonts w:ascii="Calibri" w:eastAsiaTheme="minorHAnsi" w:hAnsi="Calibri" w:cs="Calibri"/>
                <w:bCs/>
                <w:color w:val="000000"/>
                <w:sz w:val="22"/>
                <w:szCs w:val="22"/>
                <w:lang w:val="fr-BE"/>
              </w:rPr>
              <w:t xml:space="preserve">Appui à la conception d’un parcours hybride </w:t>
            </w:r>
          </w:p>
        </w:tc>
        <w:tc>
          <w:tcPr>
            <w:tcW w:w="3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83A18C" w14:textId="77777777" w:rsidR="00087B24" w:rsidRPr="007457F1" w:rsidRDefault="00087B24" w:rsidP="00087B24">
            <w:pPr>
              <w:autoSpaceDE w:val="0"/>
              <w:autoSpaceDN w:val="0"/>
              <w:adjustRightInd w:val="0"/>
              <w:rPr>
                <w:rFonts w:ascii="Calibri" w:eastAsiaTheme="minorHAnsi" w:hAnsi="Calibri" w:cs="Calibri"/>
                <w:bCs/>
                <w:color w:val="000000"/>
                <w:sz w:val="22"/>
                <w:szCs w:val="22"/>
                <w:lang w:val="fr-BE"/>
              </w:rPr>
            </w:pPr>
            <w:r w:rsidRPr="007457F1">
              <w:rPr>
                <w:rFonts w:ascii="Calibri" w:eastAsiaTheme="minorHAnsi" w:hAnsi="Calibri" w:cs="Calibri"/>
                <w:bCs/>
                <w:color w:val="000000"/>
                <w:sz w:val="22"/>
                <w:szCs w:val="22"/>
                <w:lang w:val="fr-BE"/>
              </w:rPr>
              <w:t>Un plan d’action exhaustif comprenant la sélection de pratiques pédagogiques pour la plateforme en ligne, une description précise de chaque stratégie, la structuration de l'environnement, les adaptations nécessaires, les avantages, ainsi que des instructions détaillées sur leur utilisation.</w:t>
            </w:r>
          </w:p>
        </w:tc>
        <w:tc>
          <w:tcPr>
            <w:tcW w:w="1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D930F4" w14:textId="77777777" w:rsidR="00087B24" w:rsidRPr="007457F1" w:rsidRDefault="00087B24" w:rsidP="00087B24">
            <w:pPr>
              <w:autoSpaceDE w:val="0"/>
              <w:autoSpaceDN w:val="0"/>
              <w:adjustRightInd w:val="0"/>
              <w:rPr>
                <w:rFonts w:ascii="Calibri" w:eastAsiaTheme="minorHAnsi" w:hAnsi="Calibri" w:cs="Calibri"/>
                <w:bCs/>
                <w:color w:val="000000"/>
                <w:sz w:val="22"/>
                <w:szCs w:val="22"/>
                <w:lang w:val="fr-BE"/>
              </w:rPr>
            </w:pPr>
            <w:r w:rsidRPr="007457F1">
              <w:rPr>
                <w:rFonts w:ascii="Calibri" w:eastAsiaTheme="minorHAnsi" w:hAnsi="Calibri" w:cs="Calibri"/>
                <w:bCs/>
                <w:color w:val="000000"/>
                <w:sz w:val="22"/>
                <w:szCs w:val="22"/>
                <w:lang w:val="fr-BE"/>
              </w:rPr>
              <w:t>2</w:t>
            </w:r>
          </w:p>
        </w:tc>
      </w:tr>
      <w:tr w:rsidR="00087B24" w:rsidRPr="007457F1" w14:paraId="47F225CF" w14:textId="77777777" w:rsidTr="000144A2">
        <w:trPr>
          <w:trHeight w:val="885"/>
        </w:trPr>
        <w:tc>
          <w:tcPr>
            <w:tcW w:w="3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211745" w14:textId="77777777" w:rsidR="00087B24" w:rsidRPr="007457F1" w:rsidRDefault="00087B24" w:rsidP="00087B24">
            <w:pPr>
              <w:autoSpaceDE w:val="0"/>
              <w:autoSpaceDN w:val="0"/>
              <w:adjustRightInd w:val="0"/>
              <w:rPr>
                <w:rFonts w:ascii="Calibri" w:eastAsiaTheme="minorHAnsi" w:hAnsi="Calibri" w:cs="Calibri"/>
                <w:bCs/>
                <w:color w:val="000000"/>
                <w:sz w:val="22"/>
                <w:szCs w:val="22"/>
                <w:lang w:val="fr-BE"/>
              </w:rPr>
            </w:pPr>
            <w:r w:rsidRPr="007457F1">
              <w:rPr>
                <w:rFonts w:ascii="Calibri" w:eastAsiaTheme="minorHAnsi" w:hAnsi="Calibri" w:cs="Calibri"/>
                <w:bCs/>
                <w:color w:val="000000"/>
                <w:sz w:val="22"/>
                <w:szCs w:val="22"/>
                <w:lang w:val="fr-BE"/>
              </w:rPr>
              <w:lastRenderedPageBreak/>
              <w:t>Rapport final</w:t>
            </w:r>
          </w:p>
        </w:tc>
        <w:tc>
          <w:tcPr>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86A35C" w14:textId="77777777" w:rsidR="00087B24" w:rsidRPr="007457F1" w:rsidRDefault="00087B24" w:rsidP="00087B24">
            <w:pPr>
              <w:autoSpaceDE w:val="0"/>
              <w:autoSpaceDN w:val="0"/>
              <w:adjustRightInd w:val="0"/>
              <w:rPr>
                <w:rFonts w:ascii="Calibri" w:eastAsiaTheme="minorHAnsi" w:hAnsi="Calibri" w:cs="Calibri"/>
                <w:bCs/>
                <w:color w:val="000000"/>
                <w:sz w:val="22"/>
                <w:szCs w:val="22"/>
                <w:lang w:val="fr-BE"/>
              </w:rPr>
            </w:pPr>
            <w:r w:rsidRPr="007457F1">
              <w:rPr>
                <w:rFonts w:ascii="Calibri" w:eastAsiaTheme="minorHAnsi" w:hAnsi="Calibri" w:cs="Calibri"/>
                <w:bCs/>
                <w:color w:val="000000"/>
                <w:sz w:val="22"/>
                <w:szCs w:val="22"/>
                <w:lang w:val="fr-BE"/>
              </w:rPr>
              <w:t>Rapport final incluant toutes les ressources développées et les recommandations</w:t>
            </w:r>
          </w:p>
        </w:tc>
        <w:tc>
          <w:tcPr>
            <w:tcW w:w="19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35CC79" w14:textId="77777777" w:rsidR="00087B24" w:rsidRPr="007457F1" w:rsidRDefault="00087B24" w:rsidP="00087B24">
            <w:pPr>
              <w:autoSpaceDE w:val="0"/>
              <w:autoSpaceDN w:val="0"/>
              <w:adjustRightInd w:val="0"/>
              <w:rPr>
                <w:rFonts w:ascii="Calibri" w:eastAsiaTheme="minorHAnsi" w:hAnsi="Calibri" w:cs="Calibri"/>
                <w:bCs/>
                <w:color w:val="000000"/>
                <w:sz w:val="22"/>
                <w:szCs w:val="22"/>
                <w:lang w:val="fr-BE"/>
              </w:rPr>
            </w:pPr>
            <w:r w:rsidRPr="007457F1">
              <w:rPr>
                <w:rFonts w:ascii="Calibri" w:eastAsiaTheme="minorHAnsi" w:hAnsi="Calibri" w:cs="Calibri"/>
                <w:bCs/>
                <w:color w:val="000000"/>
                <w:sz w:val="22"/>
                <w:szCs w:val="22"/>
                <w:lang w:val="fr-BE"/>
              </w:rPr>
              <w:t>2</w:t>
            </w:r>
          </w:p>
        </w:tc>
      </w:tr>
      <w:tr w:rsidR="00087B24" w:rsidRPr="007457F1" w14:paraId="1B8A2240" w14:textId="77777777" w:rsidTr="007457F1">
        <w:tc>
          <w:tcPr>
            <w:tcW w:w="371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FA14699" w14:textId="45E0130B" w:rsidR="00087B24" w:rsidRPr="007457F1" w:rsidRDefault="00087B24" w:rsidP="00087B24">
            <w:pPr>
              <w:autoSpaceDE w:val="0"/>
              <w:autoSpaceDN w:val="0"/>
              <w:adjustRightInd w:val="0"/>
              <w:rPr>
                <w:rFonts w:ascii="Calibri" w:eastAsiaTheme="minorHAnsi" w:hAnsi="Calibri" w:cs="Calibri"/>
                <w:b/>
                <w:bCs/>
                <w:color w:val="000000"/>
                <w:sz w:val="22"/>
                <w:szCs w:val="22"/>
                <w:lang w:val="fr-BE"/>
              </w:rPr>
            </w:pPr>
            <w:r w:rsidRPr="007457F1">
              <w:rPr>
                <w:rFonts w:ascii="Calibri" w:eastAsiaTheme="minorHAnsi" w:hAnsi="Calibri" w:cs="Calibri"/>
                <w:b/>
                <w:bCs/>
                <w:color w:val="000000"/>
                <w:sz w:val="22"/>
                <w:szCs w:val="22"/>
                <w:lang w:val="fr-BE"/>
              </w:rPr>
              <w:t>TOT</w:t>
            </w:r>
            <w:r w:rsidR="004A4FA4" w:rsidRPr="007457F1">
              <w:rPr>
                <w:rFonts w:ascii="Calibri" w:eastAsiaTheme="minorHAnsi" w:hAnsi="Calibri" w:cs="Calibri"/>
                <w:b/>
                <w:bCs/>
                <w:color w:val="000000"/>
                <w:sz w:val="22"/>
                <w:szCs w:val="22"/>
                <w:lang w:val="fr-BE"/>
              </w:rPr>
              <w:t>AL</w:t>
            </w:r>
            <w:r w:rsidRPr="007457F1">
              <w:rPr>
                <w:rFonts w:ascii="Calibri" w:eastAsiaTheme="minorHAnsi" w:hAnsi="Calibri" w:cs="Calibri"/>
                <w:b/>
                <w:bCs/>
                <w:color w:val="000000"/>
                <w:sz w:val="22"/>
                <w:szCs w:val="22"/>
                <w:lang w:val="fr-BE"/>
              </w:rPr>
              <w:t xml:space="preserve"> JOURS</w:t>
            </w:r>
          </w:p>
        </w:tc>
        <w:tc>
          <w:tcPr>
            <w:tcW w:w="334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1E3199" w14:textId="77777777" w:rsidR="00087B24" w:rsidRPr="007457F1" w:rsidRDefault="00087B24" w:rsidP="00087B24">
            <w:pPr>
              <w:autoSpaceDE w:val="0"/>
              <w:autoSpaceDN w:val="0"/>
              <w:adjustRightInd w:val="0"/>
              <w:rPr>
                <w:rFonts w:ascii="Calibri" w:eastAsiaTheme="minorHAnsi" w:hAnsi="Calibri" w:cs="Calibri"/>
                <w:b/>
                <w:bCs/>
                <w:color w:val="000000"/>
                <w:sz w:val="22"/>
                <w:szCs w:val="22"/>
                <w:lang w:val="fr-BE"/>
              </w:rPr>
            </w:pPr>
          </w:p>
        </w:tc>
        <w:tc>
          <w:tcPr>
            <w:tcW w:w="198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661A880" w14:textId="1A7F2FBB" w:rsidR="00087B24" w:rsidRPr="007457F1" w:rsidRDefault="00F21DC4" w:rsidP="00087B24">
            <w:pPr>
              <w:autoSpaceDE w:val="0"/>
              <w:autoSpaceDN w:val="0"/>
              <w:adjustRightInd w:val="0"/>
              <w:rPr>
                <w:rFonts w:ascii="Calibri" w:eastAsiaTheme="minorHAnsi" w:hAnsi="Calibri" w:cs="Calibri"/>
                <w:b/>
                <w:bCs/>
                <w:color w:val="000000"/>
                <w:sz w:val="22"/>
                <w:szCs w:val="22"/>
                <w:lang w:val="fr-BE"/>
              </w:rPr>
            </w:pPr>
            <w:r>
              <w:rPr>
                <w:rFonts w:ascii="Calibri" w:eastAsiaTheme="minorHAnsi" w:hAnsi="Calibri" w:cs="Calibri"/>
                <w:b/>
                <w:bCs/>
                <w:color w:val="000000"/>
                <w:sz w:val="22"/>
                <w:szCs w:val="22"/>
                <w:lang w:val="fr-BE"/>
              </w:rPr>
              <w:t>45</w:t>
            </w:r>
            <w:r w:rsidR="00E76B33" w:rsidRPr="007457F1">
              <w:rPr>
                <w:rFonts w:ascii="Calibri" w:eastAsiaTheme="minorHAnsi" w:hAnsi="Calibri" w:cs="Calibri"/>
                <w:b/>
                <w:bCs/>
                <w:color w:val="000000"/>
                <w:sz w:val="22"/>
                <w:szCs w:val="22"/>
                <w:lang w:val="fr-BE"/>
              </w:rPr>
              <w:t xml:space="preserve"> </w:t>
            </w:r>
          </w:p>
        </w:tc>
      </w:tr>
    </w:tbl>
    <w:p w14:paraId="1D50AC85" w14:textId="77777777"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p>
    <w:p w14:paraId="3924398B" w14:textId="41200412"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
          <w:bCs/>
          <w:color w:val="000000"/>
          <w:sz w:val="23"/>
          <w:szCs w:val="23"/>
          <w:u w:val="single"/>
          <w:lang w:val="fr-BE"/>
        </w:rPr>
        <w:t xml:space="preserve">ACTION 2 </w:t>
      </w:r>
      <w:r w:rsidR="007457F1" w:rsidRPr="00087B24">
        <w:rPr>
          <w:rFonts w:ascii="Calibri" w:eastAsiaTheme="minorHAnsi" w:hAnsi="Calibri" w:cs="Calibri"/>
          <w:bCs/>
          <w:color w:val="000000"/>
          <w:sz w:val="23"/>
          <w:szCs w:val="23"/>
          <w:lang w:val="fr-BE"/>
        </w:rPr>
        <w:t>- Soutenir</w:t>
      </w:r>
      <w:r w:rsidRPr="00087B24">
        <w:rPr>
          <w:rFonts w:ascii="Calibri" w:eastAsiaTheme="minorHAnsi" w:hAnsi="Calibri" w:cs="Calibri"/>
          <w:bCs/>
          <w:color w:val="000000"/>
          <w:sz w:val="23"/>
          <w:szCs w:val="23"/>
          <w:lang w:val="fr-BE"/>
        </w:rPr>
        <w:t xml:space="preserve"> le </w:t>
      </w:r>
      <w:proofErr w:type="gramStart"/>
      <w:r w:rsidRPr="00087B24">
        <w:rPr>
          <w:rFonts w:ascii="Calibri" w:eastAsiaTheme="minorHAnsi" w:hAnsi="Calibri" w:cs="Calibri"/>
          <w:b/>
          <w:bCs/>
          <w:color w:val="000000"/>
          <w:sz w:val="23"/>
          <w:szCs w:val="23"/>
          <w:lang w:val="fr-BE"/>
        </w:rPr>
        <w:t>Ministère de l'Éducation</w:t>
      </w:r>
      <w:proofErr w:type="gramEnd"/>
      <w:r w:rsidRPr="00087B24">
        <w:rPr>
          <w:rFonts w:ascii="Calibri" w:eastAsiaTheme="minorHAnsi" w:hAnsi="Calibri" w:cs="Calibri"/>
          <w:b/>
          <w:bCs/>
          <w:color w:val="000000"/>
          <w:sz w:val="23"/>
          <w:szCs w:val="23"/>
          <w:lang w:val="fr-BE"/>
        </w:rPr>
        <w:t xml:space="preserve"> Nationale</w:t>
      </w:r>
      <w:r w:rsidRPr="00087B24">
        <w:rPr>
          <w:rFonts w:ascii="Calibri" w:eastAsiaTheme="minorHAnsi" w:hAnsi="Calibri" w:cs="Calibri"/>
          <w:bCs/>
          <w:color w:val="000000"/>
          <w:sz w:val="23"/>
          <w:szCs w:val="23"/>
          <w:lang w:val="fr-BE"/>
        </w:rPr>
        <w:t xml:space="preserve"> pour renforcer les compétences </w:t>
      </w:r>
      <w:r w:rsidRPr="000144A2">
        <w:rPr>
          <w:rFonts w:ascii="Calibri" w:eastAsiaTheme="minorHAnsi" w:hAnsi="Calibri" w:cs="Calibri"/>
          <w:b/>
          <w:i/>
          <w:color w:val="000000"/>
          <w:sz w:val="23"/>
          <w:szCs w:val="23"/>
          <w:lang w:val="fr-BE"/>
        </w:rPr>
        <w:t>des inspecteurs/</w:t>
      </w:r>
      <w:proofErr w:type="spellStart"/>
      <w:r w:rsidRPr="000144A2">
        <w:rPr>
          <w:rFonts w:ascii="Calibri" w:eastAsiaTheme="minorHAnsi" w:hAnsi="Calibri" w:cs="Calibri"/>
          <w:b/>
          <w:i/>
          <w:color w:val="000000"/>
          <w:sz w:val="23"/>
          <w:szCs w:val="23"/>
          <w:lang w:val="fr-BE"/>
        </w:rPr>
        <w:t>trices</w:t>
      </w:r>
      <w:proofErr w:type="spellEnd"/>
      <w:r w:rsidRPr="000144A2">
        <w:rPr>
          <w:rFonts w:ascii="Calibri" w:eastAsiaTheme="minorHAnsi" w:hAnsi="Calibri" w:cs="Calibri"/>
          <w:b/>
          <w:i/>
          <w:color w:val="000000"/>
          <w:sz w:val="23"/>
          <w:szCs w:val="23"/>
          <w:lang w:val="fr-BE"/>
        </w:rPr>
        <w:t xml:space="preserve"> pédagogiques</w:t>
      </w:r>
      <w:r w:rsidRPr="00087B24">
        <w:rPr>
          <w:rFonts w:ascii="Calibri" w:eastAsiaTheme="minorHAnsi" w:hAnsi="Calibri" w:cs="Calibri"/>
          <w:bCs/>
          <w:color w:val="000000"/>
          <w:sz w:val="23"/>
          <w:szCs w:val="23"/>
          <w:lang w:val="fr-BE"/>
        </w:rPr>
        <w:t xml:space="preserve"> du </w:t>
      </w:r>
      <w:r w:rsidR="004A4FA4">
        <w:rPr>
          <w:rFonts w:ascii="Calibri" w:eastAsiaTheme="minorHAnsi" w:hAnsi="Calibri" w:cs="Calibri"/>
          <w:bCs/>
          <w:color w:val="000000"/>
          <w:sz w:val="23"/>
          <w:szCs w:val="23"/>
          <w:lang w:val="fr-BE"/>
        </w:rPr>
        <w:t xml:space="preserve">cycle </w:t>
      </w:r>
      <w:r w:rsidRPr="00087B24">
        <w:rPr>
          <w:rFonts w:ascii="Calibri" w:eastAsiaTheme="minorHAnsi" w:hAnsi="Calibri" w:cs="Calibri"/>
          <w:bCs/>
          <w:color w:val="000000"/>
          <w:sz w:val="23"/>
          <w:szCs w:val="23"/>
          <w:lang w:val="fr-BE"/>
        </w:rPr>
        <w:t>primaire dans le domaine du trouble du spectre de l'autisme (</w:t>
      </w:r>
      <w:r w:rsidRPr="00087B24">
        <w:rPr>
          <w:rFonts w:ascii="Calibri" w:eastAsiaTheme="minorHAnsi" w:hAnsi="Calibri" w:cs="Calibri"/>
          <w:bCs/>
          <w:i/>
          <w:color w:val="000000"/>
          <w:sz w:val="23"/>
          <w:szCs w:val="23"/>
          <w:lang w:val="fr-BE"/>
        </w:rPr>
        <w:t>TSA)</w:t>
      </w:r>
    </w:p>
    <w:p w14:paraId="3DC05852" w14:textId="77777777" w:rsidR="00087B24" w:rsidRPr="00087B24" w:rsidRDefault="00087B24" w:rsidP="00087B24">
      <w:pPr>
        <w:autoSpaceDE w:val="0"/>
        <w:autoSpaceDN w:val="0"/>
        <w:adjustRightInd w:val="0"/>
        <w:rPr>
          <w:rFonts w:ascii="Calibri" w:eastAsiaTheme="minorHAnsi" w:hAnsi="Calibri" w:cs="Calibri"/>
          <w:b/>
          <w:bCs/>
          <w:color w:val="000000"/>
          <w:sz w:val="23"/>
          <w:szCs w:val="23"/>
          <w:lang w:val="fr-BE"/>
        </w:rPr>
      </w:pPr>
    </w:p>
    <w:p w14:paraId="17091EEE" w14:textId="77777777"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
          <w:bCs/>
          <w:color w:val="000000"/>
          <w:sz w:val="23"/>
          <w:szCs w:val="23"/>
          <w:lang w:val="fr-BE"/>
        </w:rPr>
        <w:t>OBJECTIF GLOBAL : ACTION 2</w:t>
      </w:r>
    </w:p>
    <w:p w14:paraId="53F43B78" w14:textId="77777777" w:rsidR="00087B24" w:rsidRDefault="00087B24" w:rsidP="00087B24">
      <w:p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Cs/>
          <w:color w:val="000000"/>
          <w:sz w:val="23"/>
          <w:szCs w:val="23"/>
          <w:lang w:val="fr-BE"/>
        </w:rPr>
        <w:t>L’initiative vise à renforcer les compétences des inspecteurs/</w:t>
      </w:r>
      <w:proofErr w:type="spellStart"/>
      <w:r w:rsidRPr="00087B24">
        <w:rPr>
          <w:rFonts w:ascii="Calibri" w:eastAsiaTheme="minorHAnsi" w:hAnsi="Calibri" w:cs="Calibri"/>
          <w:bCs/>
          <w:color w:val="000000"/>
          <w:sz w:val="23"/>
          <w:szCs w:val="23"/>
          <w:lang w:val="fr-BE"/>
        </w:rPr>
        <w:t>trices</w:t>
      </w:r>
      <w:proofErr w:type="spellEnd"/>
      <w:r w:rsidRPr="00087B24">
        <w:rPr>
          <w:rFonts w:ascii="Calibri" w:eastAsiaTheme="minorHAnsi" w:hAnsi="Calibri" w:cs="Calibri"/>
          <w:bCs/>
          <w:color w:val="000000"/>
          <w:sz w:val="23"/>
          <w:szCs w:val="23"/>
          <w:lang w:val="fr-BE"/>
        </w:rPr>
        <w:t xml:space="preserve"> pédagogiques du primaire pour former les enseignants à l’appropriation de gestes professionnels adaptés, favorisant l’apprentissage des élèves présentant des troubles du spectre de l’autisme (TSA) et leur inclusion ainsi que leur bien-être à l’école.</w:t>
      </w:r>
    </w:p>
    <w:p w14:paraId="141A640E" w14:textId="77777777" w:rsidR="007457F1" w:rsidRPr="00087B24" w:rsidRDefault="007457F1" w:rsidP="00087B24">
      <w:pPr>
        <w:autoSpaceDE w:val="0"/>
        <w:autoSpaceDN w:val="0"/>
        <w:adjustRightInd w:val="0"/>
        <w:rPr>
          <w:rFonts w:ascii="Calibri" w:eastAsiaTheme="minorHAnsi" w:hAnsi="Calibri" w:cs="Calibri"/>
          <w:bCs/>
          <w:color w:val="000000"/>
          <w:sz w:val="23"/>
          <w:szCs w:val="23"/>
          <w:lang w:val="fr-BE"/>
        </w:rPr>
      </w:pPr>
    </w:p>
    <w:p w14:paraId="5B9A4E79" w14:textId="7A44031F" w:rsidR="00087B24" w:rsidRPr="00087B24" w:rsidRDefault="00087B24" w:rsidP="00087B24">
      <w:pPr>
        <w:autoSpaceDE w:val="0"/>
        <w:autoSpaceDN w:val="0"/>
        <w:adjustRightInd w:val="0"/>
        <w:rPr>
          <w:rFonts w:ascii="Calibri" w:eastAsiaTheme="minorHAnsi" w:hAnsi="Calibri" w:cs="Calibri"/>
          <w:b/>
          <w:bCs/>
          <w:color w:val="000000"/>
          <w:sz w:val="23"/>
          <w:szCs w:val="23"/>
          <w:lang w:val="fr-BE"/>
        </w:rPr>
      </w:pPr>
      <w:r w:rsidRPr="00087B24">
        <w:rPr>
          <w:rFonts w:ascii="Calibri" w:eastAsiaTheme="minorHAnsi" w:hAnsi="Calibri" w:cs="Calibri"/>
          <w:b/>
          <w:bCs/>
          <w:color w:val="000000"/>
          <w:sz w:val="23"/>
          <w:szCs w:val="23"/>
          <w:lang w:val="fr-BE"/>
        </w:rPr>
        <w:t xml:space="preserve">OBJECTIFS </w:t>
      </w:r>
      <w:r w:rsidR="004A4FA4" w:rsidRPr="00087B24">
        <w:rPr>
          <w:rFonts w:ascii="Calibri" w:eastAsiaTheme="minorHAnsi" w:hAnsi="Calibri" w:cs="Calibri"/>
          <w:b/>
          <w:bCs/>
          <w:color w:val="000000"/>
          <w:sz w:val="23"/>
          <w:szCs w:val="23"/>
          <w:lang w:val="fr-BE"/>
        </w:rPr>
        <w:t>SPÉCIFIQUES :</w:t>
      </w:r>
      <w:r w:rsidRPr="00087B24">
        <w:rPr>
          <w:rFonts w:ascii="Calibri" w:eastAsiaTheme="minorHAnsi" w:hAnsi="Calibri" w:cs="Calibri"/>
          <w:b/>
          <w:bCs/>
          <w:color w:val="000000"/>
          <w:sz w:val="23"/>
          <w:szCs w:val="23"/>
          <w:lang w:val="fr-BE"/>
        </w:rPr>
        <w:t xml:space="preserve"> ACTION 2</w:t>
      </w:r>
    </w:p>
    <w:p w14:paraId="49C156AB" w14:textId="77777777"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Cs/>
          <w:color w:val="000000"/>
          <w:sz w:val="23"/>
          <w:szCs w:val="23"/>
          <w:lang w:val="fr-BE"/>
        </w:rPr>
        <w:t>Plus spécifiquement, l'initiative vise à :</w:t>
      </w:r>
    </w:p>
    <w:p w14:paraId="1926A861" w14:textId="77777777" w:rsidR="00087B24" w:rsidRPr="00087B24" w:rsidRDefault="00087B24" w:rsidP="00087B24">
      <w:pPr>
        <w:numPr>
          <w:ilvl w:val="0"/>
          <w:numId w:val="38"/>
        </w:numPr>
        <w:autoSpaceDE w:val="0"/>
        <w:autoSpaceDN w:val="0"/>
        <w:adjustRightInd w:val="0"/>
        <w:rPr>
          <w:rFonts w:ascii="Calibri" w:eastAsiaTheme="minorHAnsi" w:hAnsi="Calibri" w:cs="Calibri"/>
          <w:bCs/>
          <w:i/>
          <w:color w:val="000000"/>
          <w:sz w:val="23"/>
          <w:szCs w:val="23"/>
          <w:lang w:val="fr-BE"/>
        </w:rPr>
      </w:pPr>
      <w:r w:rsidRPr="00087B24">
        <w:rPr>
          <w:rFonts w:ascii="Calibri" w:eastAsiaTheme="minorHAnsi" w:hAnsi="Calibri" w:cs="Calibri"/>
          <w:bCs/>
          <w:i/>
          <w:color w:val="000000"/>
          <w:sz w:val="23"/>
          <w:szCs w:val="23"/>
          <w:u w:val="single"/>
          <w:lang w:val="fr-BE"/>
        </w:rPr>
        <w:t>Renforcer les capacités des inspecteurs/</w:t>
      </w:r>
      <w:proofErr w:type="spellStart"/>
      <w:r w:rsidRPr="00087B24">
        <w:rPr>
          <w:rFonts w:ascii="Calibri" w:eastAsiaTheme="minorHAnsi" w:hAnsi="Calibri" w:cs="Calibri"/>
          <w:bCs/>
          <w:i/>
          <w:color w:val="000000"/>
          <w:sz w:val="23"/>
          <w:szCs w:val="23"/>
          <w:u w:val="single"/>
          <w:lang w:val="fr-BE"/>
        </w:rPr>
        <w:t>trices</w:t>
      </w:r>
      <w:proofErr w:type="spellEnd"/>
      <w:r w:rsidRPr="00087B24">
        <w:rPr>
          <w:rFonts w:ascii="Calibri" w:eastAsiaTheme="minorHAnsi" w:hAnsi="Calibri" w:cs="Calibri"/>
          <w:bCs/>
          <w:i/>
          <w:color w:val="000000"/>
          <w:sz w:val="23"/>
          <w:szCs w:val="23"/>
          <w:u w:val="single"/>
          <w:lang w:val="fr-BE"/>
        </w:rPr>
        <w:t xml:space="preserve"> pédagogiques dans les domaines suivants</w:t>
      </w:r>
      <w:r w:rsidRPr="00087B24">
        <w:rPr>
          <w:rFonts w:ascii="Calibri" w:eastAsiaTheme="minorHAnsi" w:hAnsi="Calibri" w:cs="Calibri"/>
          <w:bCs/>
          <w:i/>
          <w:color w:val="000000"/>
          <w:sz w:val="23"/>
          <w:szCs w:val="23"/>
          <w:lang w:val="fr-BE"/>
        </w:rPr>
        <w:t xml:space="preserve"> :</w:t>
      </w:r>
    </w:p>
    <w:p w14:paraId="7B1644EF" w14:textId="77777777" w:rsidR="00087B24" w:rsidRPr="00087B24" w:rsidRDefault="00087B24" w:rsidP="00087B24">
      <w:pPr>
        <w:numPr>
          <w:ilvl w:val="0"/>
          <w:numId w:val="37"/>
        </w:num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Cs/>
          <w:color w:val="000000"/>
          <w:sz w:val="23"/>
          <w:szCs w:val="23"/>
          <w:lang w:val="fr-BE"/>
        </w:rPr>
        <w:t xml:space="preserve">Identifier les caractéristiques des élèves avec TSA </w:t>
      </w:r>
    </w:p>
    <w:p w14:paraId="205F91C4" w14:textId="77777777" w:rsidR="00087B24" w:rsidRPr="00087B24" w:rsidRDefault="00087B24" w:rsidP="00087B24">
      <w:pPr>
        <w:numPr>
          <w:ilvl w:val="0"/>
          <w:numId w:val="37"/>
        </w:num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Cs/>
          <w:color w:val="000000"/>
          <w:sz w:val="23"/>
          <w:szCs w:val="23"/>
          <w:lang w:val="fr-BE"/>
        </w:rPr>
        <w:t>Reconnaître, comprendre et répondre de manière adéquate aux besoins des élèves avec TSA</w:t>
      </w:r>
    </w:p>
    <w:p w14:paraId="0D67D94F" w14:textId="77777777" w:rsidR="00087B24" w:rsidRPr="00087B24" w:rsidRDefault="00087B24" w:rsidP="00087B24">
      <w:pPr>
        <w:numPr>
          <w:ilvl w:val="0"/>
          <w:numId w:val="37"/>
        </w:num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Cs/>
          <w:color w:val="000000"/>
          <w:sz w:val="23"/>
          <w:szCs w:val="23"/>
          <w:lang w:val="fr-BE"/>
        </w:rPr>
        <w:t>Mettre en œuvre des adaptations telles que la structuration de l'environnement et du programme éducatif, l'utilisation de supports visuels, la généralisation des apprentissages, une communication efficace, et la gestion des comportements difficiles.</w:t>
      </w:r>
    </w:p>
    <w:p w14:paraId="64085BA7" w14:textId="77777777" w:rsidR="00087B24" w:rsidRPr="00087B24" w:rsidRDefault="00087B24" w:rsidP="00087B24">
      <w:pPr>
        <w:numPr>
          <w:ilvl w:val="0"/>
          <w:numId w:val="37"/>
        </w:num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Cs/>
          <w:color w:val="000000"/>
          <w:sz w:val="23"/>
          <w:szCs w:val="23"/>
          <w:lang w:val="fr-BE"/>
        </w:rPr>
        <w:t>Définir le rôle de l'auxiliaire de vie scolaire et la collaboration avec l’enseignant dans le cadre de la scolarisation d'un enfant autiste</w:t>
      </w:r>
    </w:p>
    <w:p w14:paraId="2FB0F919" w14:textId="77777777" w:rsidR="00087B24" w:rsidRPr="00087B24" w:rsidRDefault="00087B24" w:rsidP="00087B24">
      <w:pPr>
        <w:numPr>
          <w:ilvl w:val="0"/>
          <w:numId w:val="38"/>
        </w:num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Cs/>
          <w:i/>
          <w:color w:val="000000"/>
          <w:sz w:val="23"/>
          <w:szCs w:val="23"/>
          <w:u w:val="single"/>
          <w:lang w:val="fr-BE"/>
        </w:rPr>
        <w:t>Développement d’un guide</w:t>
      </w:r>
      <w:r w:rsidRPr="00087B24">
        <w:rPr>
          <w:rFonts w:ascii="Calibri" w:eastAsiaTheme="minorHAnsi" w:hAnsi="Calibri" w:cs="Calibri"/>
          <w:bCs/>
          <w:i/>
          <w:color w:val="000000"/>
          <w:sz w:val="23"/>
          <w:szCs w:val="23"/>
          <w:lang w:val="fr-BE"/>
        </w:rPr>
        <w:t xml:space="preserve"> sur les pratiques pédagogiques efficaces pour les élèves atteints de troubles du spectre autistique</w:t>
      </w:r>
    </w:p>
    <w:p w14:paraId="33510F59" w14:textId="0A913587" w:rsidR="00087B24" w:rsidRPr="00087B24" w:rsidRDefault="00087B24" w:rsidP="00087B24">
      <w:pPr>
        <w:numPr>
          <w:ilvl w:val="0"/>
          <w:numId w:val="38"/>
        </w:num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Cs/>
          <w:i/>
          <w:color w:val="000000"/>
          <w:sz w:val="23"/>
          <w:szCs w:val="23"/>
          <w:u w:val="single"/>
          <w:lang w:val="fr-BE"/>
        </w:rPr>
        <w:t>Encadrement d'une formation pour formateurs (</w:t>
      </w:r>
      <w:proofErr w:type="spellStart"/>
      <w:r w:rsidRPr="00087B24">
        <w:rPr>
          <w:rFonts w:ascii="Calibri" w:eastAsiaTheme="minorHAnsi" w:hAnsi="Calibri" w:cs="Calibri"/>
          <w:bCs/>
          <w:i/>
          <w:color w:val="000000"/>
          <w:sz w:val="23"/>
          <w:szCs w:val="23"/>
          <w:u w:val="single"/>
          <w:lang w:val="fr-BE"/>
        </w:rPr>
        <w:t>FdF</w:t>
      </w:r>
      <w:proofErr w:type="spellEnd"/>
      <w:r w:rsidRPr="00087B24">
        <w:rPr>
          <w:rFonts w:ascii="Calibri" w:eastAsiaTheme="minorHAnsi" w:hAnsi="Calibri" w:cs="Calibri"/>
          <w:bCs/>
          <w:i/>
          <w:color w:val="000000"/>
          <w:sz w:val="23"/>
          <w:szCs w:val="23"/>
          <w:u w:val="single"/>
          <w:lang w:val="fr-BE"/>
        </w:rPr>
        <w:t>) au niveau central</w:t>
      </w:r>
      <w:r w:rsidRPr="00087B24">
        <w:rPr>
          <w:rFonts w:ascii="Calibri" w:eastAsiaTheme="minorHAnsi" w:hAnsi="Calibri" w:cs="Calibri"/>
          <w:bCs/>
          <w:color w:val="000000"/>
          <w:sz w:val="23"/>
          <w:szCs w:val="23"/>
          <w:lang w:val="fr-BE"/>
        </w:rPr>
        <w:t xml:space="preserve"> pour </w:t>
      </w:r>
      <w:r w:rsidR="004A4FA4">
        <w:rPr>
          <w:rFonts w:ascii="Calibri" w:eastAsiaTheme="minorHAnsi" w:hAnsi="Calibri" w:cs="Calibri"/>
          <w:bCs/>
          <w:color w:val="000000"/>
          <w:sz w:val="23"/>
          <w:szCs w:val="23"/>
          <w:lang w:val="fr-BE"/>
        </w:rPr>
        <w:t>30</w:t>
      </w:r>
      <w:r w:rsidRPr="00087B24">
        <w:rPr>
          <w:rFonts w:ascii="Calibri" w:eastAsiaTheme="minorHAnsi" w:hAnsi="Calibri" w:cs="Calibri"/>
          <w:bCs/>
          <w:color w:val="000000"/>
          <w:sz w:val="23"/>
          <w:szCs w:val="23"/>
          <w:lang w:val="fr-BE"/>
        </w:rPr>
        <w:t xml:space="preserve">   inspecteurs/</w:t>
      </w:r>
      <w:proofErr w:type="spellStart"/>
      <w:r w:rsidRPr="00087B24">
        <w:rPr>
          <w:rFonts w:ascii="Calibri" w:eastAsiaTheme="minorHAnsi" w:hAnsi="Calibri" w:cs="Calibri"/>
          <w:bCs/>
          <w:color w:val="000000"/>
          <w:sz w:val="23"/>
          <w:szCs w:val="23"/>
          <w:lang w:val="fr-BE"/>
        </w:rPr>
        <w:t>trices</w:t>
      </w:r>
      <w:proofErr w:type="spellEnd"/>
      <w:r w:rsidRPr="00087B24">
        <w:rPr>
          <w:rFonts w:ascii="Calibri" w:eastAsiaTheme="minorHAnsi" w:hAnsi="Calibri" w:cs="Calibri"/>
          <w:bCs/>
          <w:color w:val="000000"/>
          <w:sz w:val="23"/>
          <w:szCs w:val="23"/>
          <w:lang w:val="fr-BE"/>
        </w:rPr>
        <w:t>, couvrant les connaissances et les pratiques abordées dans le Guide</w:t>
      </w:r>
    </w:p>
    <w:p w14:paraId="47C685F3" w14:textId="7CA26C92" w:rsidR="00087B24" w:rsidRPr="00087B24" w:rsidRDefault="00FB2F08" w:rsidP="00087B24">
      <w:pPr>
        <w:numPr>
          <w:ilvl w:val="0"/>
          <w:numId w:val="38"/>
        </w:numPr>
        <w:autoSpaceDE w:val="0"/>
        <w:autoSpaceDN w:val="0"/>
        <w:adjustRightInd w:val="0"/>
        <w:rPr>
          <w:rFonts w:ascii="Calibri" w:eastAsiaTheme="minorHAnsi" w:hAnsi="Calibri" w:cs="Calibri"/>
          <w:color w:val="000000"/>
          <w:sz w:val="23"/>
          <w:szCs w:val="23"/>
          <w:lang w:val="fr-BE"/>
        </w:rPr>
      </w:pPr>
      <w:r w:rsidRPr="000144A2">
        <w:rPr>
          <w:rFonts w:ascii="Calibri" w:eastAsiaTheme="minorHAnsi" w:hAnsi="Calibri" w:cs="Calibri"/>
          <w:i/>
          <w:iCs/>
          <w:color w:val="000000"/>
          <w:sz w:val="23"/>
          <w:szCs w:val="23"/>
          <w:u w:val="single"/>
          <w:lang w:val="fr-BE"/>
        </w:rPr>
        <w:t xml:space="preserve">Soutenir (04) </w:t>
      </w:r>
      <w:r w:rsidR="00087B24" w:rsidRPr="000144A2">
        <w:rPr>
          <w:rFonts w:ascii="Calibri" w:eastAsiaTheme="minorHAnsi" w:hAnsi="Calibri" w:cs="Calibri"/>
          <w:i/>
          <w:iCs/>
          <w:color w:val="000000"/>
          <w:sz w:val="23"/>
          <w:szCs w:val="23"/>
          <w:u w:val="single"/>
          <w:lang w:val="fr-BE"/>
        </w:rPr>
        <w:t>Sessions de formation régionales</w:t>
      </w:r>
      <w:r w:rsidR="00087B24" w:rsidRPr="00087B24">
        <w:rPr>
          <w:rFonts w:ascii="Calibri" w:eastAsiaTheme="minorHAnsi" w:hAnsi="Calibri" w:cs="Calibri"/>
          <w:color w:val="000000"/>
          <w:sz w:val="23"/>
          <w:szCs w:val="23"/>
          <w:lang w:val="fr-BE"/>
        </w:rPr>
        <w:t xml:space="preserve"> dispensées par les participants au </w:t>
      </w:r>
      <w:proofErr w:type="spellStart"/>
      <w:r w:rsidR="00087B24" w:rsidRPr="00087B24">
        <w:rPr>
          <w:rFonts w:ascii="Calibri" w:eastAsiaTheme="minorHAnsi" w:hAnsi="Calibri" w:cs="Calibri"/>
          <w:color w:val="000000"/>
          <w:sz w:val="23"/>
          <w:szCs w:val="23"/>
          <w:lang w:val="fr-BE"/>
        </w:rPr>
        <w:t>FdF</w:t>
      </w:r>
      <w:proofErr w:type="spellEnd"/>
      <w:r w:rsidR="00087B24" w:rsidRPr="00087B24">
        <w:rPr>
          <w:rFonts w:ascii="Calibri" w:eastAsiaTheme="minorHAnsi" w:hAnsi="Calibri" w:cs="Calibri"/>
          <w:color w:val="000000"/>
          <w:sz w:val="23"/>
          <w:szCs w:val="23"/>
          <w:lang w:val="fr-BE"/>
        </w:rPr>
        <w:t xml:space="preserve"> pour la démultiplication des apprentissages dans leur wilaya, avec un total de </w:t>
      </w:r>
      <w:r>
        <w:rPr>
          <w:rFonts w:ascii="Calibri" w:eastAsiaTheme="minorHAnsi" w:hAnsi="Calibri" w:cs="Calibri"/>
          <w:color w:val="000000"/>
          <w:sz w:val="23"/>
          <w:szCs w:val="23"/>
          <w:lang w:val="fr-BE"/>
        </w:rPr>
        <w:t>120</w:t>
      </w:r>
      <w:r w:rsidR="00087B24" w:rsidRPr="00087B24">
        <w:rPr>
          <w:rFonts w:ascii="Calibri" w:eastAsiaTheme="minorHAnsi" w:hAnsi="Calibri" w:cs="Calibri"/>
          <w:color w:val="000000"/>
          <w:sz w:val="23"/>
          <w:szCs w:val="23"/>
          <w:lang w:val="fr-BE"/>
        </w:rPr>
        <w:t xml:space="preserve"> inspecteurs/</w:t>
      </w:r>
      <w:proofErr w:type="spellStart"/>
      <w:r w:rsidR="00087B24" w:rsidRPr="00087B24">
        <w:rPr>
          <w:rFonts w:ascii="Calibri" w:eastAsiaTheme="minorHAnsi" w:hAnsi="Calibri" w:cs="Calibri"/>
          <w:color w:val="000000"/>
          <w:sz w:val="23"/>
          <w:szCs w:val="23"/>
          <w:lang w:val="fr-BE"/>
        </w:rPr>
        <w:t>trices</w:t>
      </w:r>
      <w:proofErr w:type="spellEnd"/>
      <w:r w:rsidR="00087B24" w:rsidRPr="00087B24">
        <w:rPr>
          <w:rFonts w:ascii="Calibri" w:eastAsiaTheme="minorHAnsi" w:hAnsi="Calibri" w:cs="Calibri"/>
          <w:color w:val="000000"/>
          <w:sz w:val="23"/>
          <w:szCs w:val="23"/>
          <w:lang w:val="fr-BE"/>
        </w:rPr>
        <w:t xml:space="preserve"> formés.</w:t>
      </w:r>
    </w:p>
    <w:p w14:paraId="260D9318" w14:textId="502D8CCC" w:rsidR="00087B24" w:rsidRPr="00087B24" w:rsidRDefault="00FB2F08" w:rsidP="00087B24">
      <w:pPr>
        <w:numPr>
          <w:ilvl w:val="0"/>
          <w:numId w:val="38"/>
        </w:numPr>
        <w:autoSpaceDE w:val="0"/>
        <w:autoSpaceDN w:val="0"/>
        <w:adjustRightInd w:val="0"/>
        <w:rPr>
          <w:rFonts w:ascii="Calibri" w:eastAsiaTheme="minorHAnsi" w:hAnsi="Calibri" w:cs="Calibri"/>
          <w:bCs/>
          <w:i/>
          <w:color w:val="000000"/>
          <w:sz w:val="23"/>
          <w:szCs w:val="23"/>
          <w:lang w:val="fr-BE"/>
        </w:rPr>
      </w:pPr>
      <w:r>
        <w:rPr>
          <w:rFonts w:ascii="Calibri" w:eastAsiaTheme="minorHAnsi" w:hAnsi="Calibri" w:cs="Calibri"/>
          <w:bCs/>
          <w:i/>
          <w:color w:val="000000"/>
          <w:sz w:val="23"/>
          <w:szCs w:val="23"/>
          <w:u w:val="single"/>
          <w:lang w:val="fr-BE"/>
        </w:rPr>
        <w:t xml:space="preserve">Développement d’un </w:t>
      </w:r>
      <w:r w:rsidR="007457F1">
        <w:rPr>
          <w:rFonts w:ascii="Calibri" w:eastAsiaTheme="minorHAnsi" w:hAnsi="Calibri" w:cs="Calibri"/>
          <w:bCs/>
          <w:i/>
          <w:color w:val="000000"/>
          <w:sz w:val="23"/>
          <w:szCs w:val="23"/>
          <w:u w:val="single"/>
          <w:lang w:val="fr-BE"/>
        </w:rPr>
        <w:t>p</w:t>
      </w:r>
      <w:r w:rsidR="00087B24" w:rsidRPr="00087B24">
        <w:rPr>
          <w:rFonts w:ascii="Calibri" w:eastAsiaTheme="minorHAnsi" w:hAnsi="Calibri" w:cs="Calibri"/>
          <w:bCs/>
          <w:i/>
          <w:color w:val="000000"/>
          <w:sz w:val="23"/>
          <w:szCs w:val="23"/>
          <w:u w:val="single"/>
          <w:lang w:val="fr-BE"/>
        </w:rPr>
        <w:t xml:space="preserve">arcours hybride simple pour générer la généralisation à l’ensemble des </w:t>
      </w:r>
      <w:r w:rsidR="007457F1" w:rsidRPr="00087B24">
        <w:rPr>
          <w:rFonts w:ascii="Calibri" w:eastAsiaTheme="minorHAnsi" w:hAnsi="Calibri" w:cs="Calibri"/>
          <w:bCs/>
          <w:i/>
          <w:color w:val="000000"/>
          <w:sz w:val="23"/>
          <w:szCs w:val="23"/>
          <w:u w:val="single"/>
          <w:lang w:val="fr-BE"/>
        </w:rPr>
        <w:t>enseignants.</w:t>
      </w:r>
    </w:p>
    <w:p w14:paraId="00D10D35" w14:textId="77777777" w:rsidR="007457F1" w:rsidRDefault="007457F1" w:rsidP="00087B24">
      <w:pPr>
        <w:autoSpaceDE w:val="0"/>
        <w:autoSpaceDN w:val="0"/>
        <w:adjustRightInd w:val="0"/>
        <w:rPr>
          <w:rFonts w:ascii="Calibri" w:eastAsiaTheme="minorHAnsi" w:hAnsi="Calibri" w:cs="Calibri"/>
          <w:b/>
          <w:bCs/>
          <w:color w:val="000000"/>
          <w:sz w:val="23"/>
          <w:szCs w:val="23"/>
          <w:lang w:val="fr-BE"/>
        </w:rPr>
      </w:pPr>
    </w:p>
    <w:p w14:paraId="2D723AFE" w14:textId="77777777" w:rsidR="007457F1" w:rsidRDefault="007457F1" w:rsidP="00087B24">
      <w:pPr>
        <w:autoSpaceDE w:val="0"/>
        <w:autoSpaceDN w:val="0"/>
        <w:adjustRightInd w:val="0"/>
        <w:rPr>
          <w:rFonts w:ascii="Calibri" w:eastAsiaTheme="minorHAnsi" w:hAnsi="Calibri" w:cs="Calibri"/>
          <w:b/>
          <w:bCs/>
          <w:color w:val="000000"/>
          <w:sz w:val="23"/>
          <w:szCs w:val="23"/>
          <w:lang w:val="fr-BE"/>
        </w:rPr>
      </w:pPr>
    </w:p>
    <w:p w14:paraId="5038EAF9" w14:textId="77777777" w:rsidR="007457F1" w:rsidRDefault="007457F1" w:rsidP="00087B24">
      <w:pPr>
        <w:autoSpaceDE w:val="0"/>
        <w:autoSpaceDN w:val="0"/>
        <w:adjustRightInd w:val="0"/>
        <w:rPr>
          <w:rFonts w:ascii="Calibri" w:eastAsiaTheme="minorHAnsi" w:hAnsi="Calibri" w:cs="Calibri"/>
          <w:b/>
          <w:bCs/>
          <w:color w:val="000000"/>
          <w:sz w:val="23"/>
          <w:szCs w:val="23"/>
          <w:lang w:val="fr-BE"/>
        </w:rPr>
      </w:pPr>
    </w:p>
    <w:p w14:paraId="04F0FD71" w14:textId="77777777" w:rsidR="007457F1" w:rsidRDefault="007457F1" w:rsidP="00087B24">
      <w:pPr>
        <w:autoSpaceDE w:val="0"/>
        <w:autoSpaceDN w:val="0"/>
        <w:adjustRightInd w:val="0"/>
        <w:rPr>
          <w:rFonts w:ascii="Calibri" w:eastAsiaTheme="minorHAnsi" w:hAnsi="Calibri" w:cs="Calibri"/>
          <w:b/>
          <w:bCs/>
          <w:color w:val="000000"/>
          <w:sz w:val="23"/>
          <w:szCs w:val="23"/>
          <w:lang w:val="fr-BE"/>
        </w:rPr>
      </w:pPr>
    </w:p>
    <w:p w14:paraId="6A6F0606" w14:textId="77777777" w:rsidR="007457F1" w:rsidRDefault="007457F1" w:rsidP="00087B24">
      <w:pPr>
        <w:autoSpaceDE w:val="0"/>
        <w:autoSpaceDN w:val="0"/>
        <w:adjustRightInd w:val="0"/>
        <w:rPr>
          <w:rFonts w:ascii="Calibri" w:eastAsiaTheme="minorHAnsi" w:hAnsi="Calibri" w:cs="Calibri"/>
          <w:b/>
          <w:bCs/>
          <w:color w:val="000000"/>
          <w:sz w:val="23"/>
          <w:szCs w:val="23"/>
          <w:lang w:val="fr-BE"/>
        </w:rPr>
      </w:pPr>
    </w:p>
    <w:p w14:paraId="7DA73628" w14:textId="77777777" w:rsidR="007457F1" w:rsidRDefault="007457F1" w:rsidP="00087B24">
      <w:pPr>
        <w:autoSpaceDE w:val="0"/>
        <w:autoSpaceDN w:val="0"/>
        <w:adjustRightInd w:val="0"/>
        <w:rPr>
          <w:rFonts w:ascii="Calibri" w:eastAsiaTheme="minorHAnsi" w:hAnsi="Calibri" w:cs="Calibri"/>
          <w:b/>
          <w:bCs/>
          <w:color w:val="000000"/>
          <w:sz w:val="23"/>
          <w:szCs w:val="23"/>
          <w:lang w:val="fr-BE"/>
        </w:rPr>
      </w:pPr>
    </w:p>
    <w:p w14:paraId="2594C4F2" w14:textId="77777777" w:rsidR="007457F1" w:rsidRDefault="007457F1" w:rsidP="00087B24">
      <w:pPr>
        <w:autoSpaceDE w:val="0"/>
        <w:autoSpaceDN w:val="0"/>
        <w:adjustRightInd w:val="0"/>
        <w:rPr>
          <w:rFonts w:ascii="Calibri" w:eastAsiaTheme="minorHAnsi" w:hAnsi="Calibri" w:cs="Calibri"/>
          <w:b/>
          <w:bCs/>
          <w:color w:val="000000"/>
          <w:sz w:val="23"/>
          <w:szCs w:val="23"/>
          <w:lang w:val="fr-BE"/>
        </w:rPr>
      </w:pPr>
    </w:p>
    <w:p w14:paraId="0F787160" w14:textId="77777777" w:rsidR="007457F1" w:rsidRDefault="007457F1" w:rsidP="00087B24">
      <w:pPr>
        <w:autoSpaceDE w:val="0"/>
        <w:autoSpaceDN w:val="0"/>
        <w:adjustRightInd w:val="0"/>
        <w:rPr>
          <w:rFonts w:ascii="Calibri" w:eastAsiaTheme="minorHAnsi" w:hAnsi="Calibri" w:cs="Calibri"/>
          <w:b/>
          <w:bCs/>
          <w:color w:val="000000"/>
          <w:sz w:val="23"/>
          <w:szCs w:val="23"/>
          <w:lang w:val="fr-BE"/>
        </w:rPr>
      </w:pPr>
    </w:p>
    <w:p w14:paraId="57FF7334" w14:textId="77777777" w:rsidR="007457F1" w:rsidRDefault="007457F1" w:rsidP="00087B24">
      <w:pPr>
        <w:autoSpaceDE w:val="0"/>
        <w:autoSpaceDN w:val="0"/>
        <w:adjustRightInd w:val="0"/>
        <w:rPr>
          <w:rFonts w:ascii="Calibri" w:eastAsiaTheme="minorHAnsi" w:hAnsi="Calibri" w:cs="Calibri"/>
          <w:b/>
          <w:bCs/>
          <w:color w:val="000000"/>
          <w:sz w:val="23"/>
          <w:szCs w:val="23"/>
          <w:lang w:val="fr-BE"/>
        </w:rPr>
      </w:pPr>
    </w:p>
    <w:p w14:paraId="013EB6AB" w14:textId="77777777" w:rsidR="007457F1" w:rsidRDefault="007457F1" w:rsidP="00087B24">
      <w:pPr>
        <w:autoSpaceDE w:val="0"/>
        <w:autoSpaceDN w:val="0"/>
        <w:adjustRightInd w:val="0"/>
        <w:rPr>
          <w:rFonts w:ascii="Calibri" w:eastAsiaTheme="minorHAnsi" w:hAnsi="Calibri" w:cs="Calibri"/>
          <w:b/>
          <w:bCs/>
          <w:color w:val="000000"/>
          <w:sz w:val="23"/>
          <w:szCs w:val="23"/>
          <w:lang w:val="fr-BE"/>
        </w:rPr>
      </w:pPr>
    </w:p>
    <w:p w14:paraId="35DDB035" w14:textId="77777777" w:rsidR="007457F1" w:rsidRDefault="007457F1" w:rsidP="00087B24">
      <w:pPr>
        <w:autoSpaceDE w:val="0"/>
        <w:autoSpaceDN w:val="0"/>
        <w:adjustRightInd w:val="0"/>
        <w:rPr>
          <w:rFonts w:ascii="Calibri" w:eastAsiaTheme="minorHAnsi" w:hAnsi="Calibri" w:cs="Calibri"/>
          <w:b/>
          <w:bCs/>
          <w:color w:val="000000"/>
          <w:sz w:val="23"/>
          <w:szCs w:val="23"/>
          <w:lang w:val="fr-BE"/>
        </w:rPr>
      </w:pPr>
    </w:p>
    <w:p w14:paraId="56056AFC" w14:textId="77777777" w:rsidR="007457F1" w:rsidRDefault="007457F1" w:rsidP="00087B24">
      <w:pPr>
        <w:autoSpaceDE w:val="0"/>
        <w:autoSpaceDN w:val="0"/>
        <w:adjustRightInd w:val="0"/>
        <w:rPr>
          <w:rFonts w:ascii="Calibri" w:eastAsiaTheme="minorHAnsi" w:hAnsi="Calibri" w:cs="Calibri"/>
          <w:b/>
          <w:bCs/>
          <w:color w:val="000000"/>
          <w:sz w:val="23"/>
          <w:szCs w:val="23"/>
          <w:lang w:val="fr-BE"/>
        </w:rPr>
      </w:pPr>
    </w:p>
    <w:p w14:paraId="238A99E2" w14:textId="77777777" w:rsidR="007457F1" w:rsidRDefault="007457F1" w:rsidP="00087B24">
      <w:pPr>
        <w:autoSpaceDE w:val="0"/>
        <w:autoSpaceDN w:val="0"/>
        <w:adjustRightInd w:val="0"/>
        <w:rPr>
          <w:rFonts w:ascii="Calibri" w:eastAsiaTheme="minorHAnsi" w:hAnsi="Calibri" w:cs="Calibri"/>
          <w:b/>
          <w:bCs/>
          <w:color w:val="000000"/>
          <w:sz w:val="23"/>
          <w:szCs w:val="23"/>
          <w:lang w:val="fr-BE"/>
        </w:rPr>
      </w:pPr>
    </w:p>
    <w:p w14:paraId="223C8646" w14:textId="77777777" w:rsidR="007457F1" w:rsidRDefault="007457F1" w:rsidP="00087B24">
      <w:pPr>
        <w:autoSpaceDE w:val="0"/>
        <w:autoSpaceDN w:val="0"/>
        <w:adjustRightInd w:val="0"/>
        <w:rPr>
          <w:rFonts w:ascii="Calibri" w:eastAsiaTheme="minorHAnsi" w:hAnsi="Calibri" w:cs="Calibri"/>
          <w:b/>
          <w:bCs/>
          <w:color w:val="000000"/>
          <w:sz w:val="23"/>
          <w:szCs w:val="23"/>
          <w:lang w:val="fr-BE"/>
        </w:rPr>
      </w:pPr>
    </w:p>
    <w:p w14:paraId="6E0F9D60" w14:textId="77777777" w:rsidR="007457F1" w:rsidRDefault="007457F1" w:rsidP="00087B24">
      <w:pPr>
        <w:autoSpaceDE w:val="0"/>
        <w:autoSpaceDN w:val="0"/>
        <w:adjustRightInd w:val="0"/>
        <w:rPr>
          <w:rFonts w:ascii="Calibri" w:eastAsiaTheme="minorHAnsi" w:hAnsi="Calibri" w:cs="Calibri"/>
          <w:b/>
          <w:bCs/>
          <w:color w:val="000000"/>
          <w:sz w:val="23"/>
          <w:szCs w:val="23"/>
          <w:lang w:val="fr-BE"/>
        </w:rPr>
      </w:pPr>
    </w:p>
    <w:p w14:paraId="71D0D50F" w14:textId="06F7DE16" w:rsidR="00087B24" w:rsidRDefault="00087B24" w:rsidP="00087B24">
      <w:pPr>
        <w:autoSpaceDE w:val="0"/>
        <w:autoSpaceDN w:val="0"/>
        <w:adjustRightInd w:val="0"/>
        <w:rPr>
          <w:rFonts w:ascii="Calibri" w:eastAsiaTheme="minorHAnsi" w:hAnsi="Calibri" w:cs="Calibri"/>
          <w:b/>
          <w:bCs/>
          <w:color w:val="000000"/>
          <w:sz w:val="23"/>
          <w:szCs w:val="23"/>
          <w:lang w:val="fr-BE"/>
        </w:rPr>
      </w:pPr>
      <w:r w:rsidRPr="00087B24">
        <w:rPr>
          <w:rFonts w:ascii="Calibri" w:eastAsiaTheme="minorHAnsi" w:hAnsi="Calibri" w:cs="Calibri"/>
          <w:b/>
          <w:bCs/>
          <w:color w:val="000000"/>
          <w:sz w:val="23"/>
          <w:szCs w:val="23"/>
          <w:lang w:val="fr-BE"/>
        </w:rPr>
        <w:t>RÉSULTATS ATTENDUS : ACTION 2</w:t>
      </w:r>
    </w:p>
    <w:p w14:paraId="4E9CAF6F" w14:textId="77777777" w:rsidR="007457F1" w:rsidRPr="00087B24" w:rsidRDefault="007457F1" w:rsidP="00087B24">
      <w:pPr>
        <w:autoSpaceDE w:val="0"/>
        <w:autoSpaceDN w:val="0"/>
        <w:adjustRightInd w:val="0"/>
        <w:rPr>
          <w:rFonts w:ascii="Calibri" w:eastAsiaTheme="minorHAnsi" w:hAnsi="Calibri" w:cs="Calibri"/>
          <w:b/>
          <w:bCs/>
          <w:color w:val="000000"/>
          <w:sz w:val="23"/>
          <w:szCs w:val="23"/>
          <w:lang w:val="fr-BE"/>
        </w:rPr>
      </w:pPr>
    </w:p>
    <w:p w14:paraId="738A9C61" w14:textId="77777777"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Cs/>
          <w:color w:val="000000"/>
          <w:sz w:val="23"/>
          <w:szCs w:val="23"/>
          <w:lang w:val="fr-BE"/>
        </w:rPr>
        <w:t>Les résultats attendus ci-dessous sont présentés en fonction de leurs objectifs.</w:t>
      </w:r>
    </w:p>
    <w:tbl>
      <w:tblPr>
        <w:tblW w:w="0" w:type="auto"/>
        <w:tblInd w:w="360" w:type="dxa"/>
        <w:tblLook w:val="04A0" w:firstRow="1" w:lastRow="0" w:firstColumn="1" w:lastColumn="0" w:noHBand="0" w:noVBand="1"/>
      </w:tblPr>
      <w:tblGrid>
        <w:gridCol w:w="4341"/>
        <w:gridCol w:w="4353"/>
      </w:tblGrid>
      <w:tr w:rsidR="00087B24" w:rsidRPr="00087B24" w14:paraId="439BAEF5" w14:textId="77777777" w:rsidTr="00087B24">
        <w:tc>
          <w:tcPr>
            <w:tcW w:w="4627" w:type="dxa"/>
            <w:tcBorders>
              <w:top w:val="single" w:sz="4" w:space="0" w:color="auto"/>
              <w:left w:val="single" w:sz="4" w:space="0" w:color="auto"/>
              <w:bottom w:val="single" w:sz="4" w:space="0" w:color="auto"/>
              <w:right w:val="single" w:sz="4" w:space="0" w:color="auto"/>
            </w:tcBorders>
            <w:hideMark/>
          </w:tcPr>
          <w:p w14:paraId="279E1FDD" w14:textId="77777777" w:rsidR="00087B24" w:rsidRPr="00087B24" w:rsidRDefault="00087B24" w:rsidP="00087B24">
            <w:pPr>
              <w:autoSpaceDE w:val="0"/>
              <w:autoSpaceDN w:val="0"/>
              <w:adjustRightInd w:val="0"/>
              <w:rPr>
                <w:rFonts w:ascii="Calibri" w:eastAsiaTheme="minorHAnsi" w:hAnsi="Calibri" w:cs="Calibri"/>
                <w:b/>
                <w:bCs/>
                <w:color w:val="000000"/>
                <w:sz w:val="23"/>
                <w:szCs w:val="23"/>
                <w:lang w:val="fr-BE"/>
              </w:rPr>
            </w:pPr>
            <w:r w:rsidRPr="00087B24">
              <w:rPr>
                <w:rFonts w:ascii="Calibri" w:eastAsiaTheme="minorHAnsi" w:hAnsi="Calibri" w:cs="Calibri"/>
                <w:b/>
                <w:bCs/>
                <w:color w:val="000000"/>
                <w:sz w:val="23"/>
                <w:szCs w:val="23"/>
                <w:lang w:val="fr-BE"/>
              </w:rPr>
              <w:t>OBJECTIFS SPÉCIFIQUES</w:t>
            </w:r>
          </w:p>
        </w:tc>
        <w:tc>
          <w:tcPr>
            <w:tcW w:w="4641" w:type="dxa"/>
            <w:tcBorders>
              <w:top w:val="single" w:sz="4" w:space="0" w:color="auto"/>
              <w:left w:val="single" w:sz="4" w:space="0" w:color="auto"/>
              <w:bottom w:val="single" w:sz="4" w:space="0" w:color="auto"/>
              <w:right w:val="single" w:sz="4" w:space="0" w:color="auto"/>
            </w:tcBorders>
            <w:hideMark/>
          </w:tcPr>
          <w:p w14:paraId="7839270A" w14:textId="77777777" w:rsidR="00087B24" w:rsidRPr="00087B24" w:rsidRDefault="00087B24" w:rsidP="00087B24">
            <w:pPr>
              <w:autoSpaceDE w:val="0"/>
              <w:autoSpaceDN w:val="0"/>
              <w:adjustRightInd w:val="0"/>
              <w:rPr>
                <w:rFonts w:ascii="Calibri" w:eastAsiaTheme="minorHAnsi" w:hAnsi="Calibri" w:cs="Calibri"/>
                <w:b/>
                <w:bCs/>
                <w:color w:val="000000"/>
                <w:sz w:val="23"/>
                <w:szCs w:val="23"/>
                <w:lang w:val="fr-BE"/>
              </w:rPr>
            </w:pPr>
            <w:r w:rsidRPr="00087B24">
              <w:rPr>
                <w:rFonts w:ascii="Calibri" w:eastAsiaTheme="minorHAnsi" w:hAnsi="Calibri" w:cs="Calibri"/>
                <w:b/>
                <w:bCs/>
                <w:color w:val="000000"/>
                <w:sz w:val="23"/>
                <w:szCs w:val="23"/>
                <w:lang w:val="fr-BE"/>
              </w:rPr>
              <w:t>RÉSULTATS ATTENDUS</w:t>
            </w:r>
          </w:p>
        </w:tc>
      </w:tr>
      <w:tr w:rsidR="00087B24" w:rsidRPr="00087B24" w14:paraId="2E02D0B7" w14:textId="77777777" w:rsidTr="00087B24">
        <w:trPr>
          <w:trHeight w:val="630"/>
        </w:trPr>
        <w:tc>
          <w:tcPr>
            <w:tcW w:w="4627" w:type="dxa"/>
            <w:vMerge w:val="restart"/>
            <w:tcBorders>
              <w:top w:val="single" w:sz="4" w:space="0" w:color="auto"/>
              <w:left w:val="single" w:sz="4" w:space="0" w:color="auto"/>
              <w:bottom w:val="single" w:sz="4" w:space="0" w:color="auto"/>
              <w:right w:val="single" w:sz="4" w:space="0" w:color="auto"/>
            </w:tcBorders>
            <w:hideMark/>
          </w:tcPr>
          <w:p w14:paraId="4693BE73" w14:textId="1C56E4FD"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
                <w:bCs/>
                <w:color w:val="000000"/>
                <w:sz w:val="23"/>
                <w:szCs w:val="23"/>
                <w:lang w:val="fr-BE"/>
              </w:rPr>
              <w:t>O.1</w:t>
            </w:r>
            <w:r w:rsidRPr="00087B24">
              <w:rPr>
                <w:rFonts w:ascii="Calibri" w:eastAsiaTheme="minorHAnsi" w:hAnsi="Calibri" w:cs="Calibri"/>
                <w:bCs/>
                <w:color w:val="000000"/>
                <w:sz w:val="23"/>
                <w:szCs w:val="23"/>
                <w:lang w:val="fr-BE"/>
              </w:rPr>
              <w:t xml:space="preserve"> </w:t>
            </w:r>
            <w:r w:rsidRPr="00087B24">
              <w:rPr>
                <w:rFonts w:ascii="Calibri" w:eastAsiaTheme="minorHAnsi" w:hAnsi="Calibri" w:cs="Calibri"/>
                <w:bCs/>
                <w:color w:val="000000"/>
                <w:sz w:val="23"/>
                <w:szCs w:val="23"/>
                <w:lang w:val="fr-BE"/>
              </w:rPr>
              <w:tab/>
              <w:t>Renforcer les capacités des inspecteurs/</w:t>
            </w:r>
            <w:proofErr w:type="spellStart"/>
            <w:r w:rsidRPr="00087B24">
              <w:rPr>
                <w:rFonts w:ascii="Calibri" w:eastAsiaTheme="minorHAnsi" w:hAnsi="Calibri" w:cs="Calibri"/>
                <w:bCs/>
                <w:color w:val="000000"/>
                <w:sz w:val="23"/>
                <w:szCs w:val="23"/>
                <w:lang w:val="fr-BE"/>
              </w:rPr>
              <w:t>trices</w:t>
            </w:r>
            <w:proofErr w:type="spellEnd"/>
            <w:r w:rsidRPr="00087B24">
              <w:rPr>
                <w:rFonts w:ascii="Calibri" w:eastAsiaTheme="minorHAnsi" w:hAnsi="Calibri" w:cs="Calibri"/>
                <w:bCs/>
                <w:color w:val="000000"/>
                <w:sz w:val="23"/>
                <w:szCs w:val="23"/>
                <w:lang w:val="fr-BE"/>
              </w:rPr>
              <w:t xml:space="preserve"> pédagogiques à l’appropriation de gestes professionnels adaptés, favorisant l’apprentissage des élèves présentant des troubles du spectre de l’autisme (TSA) et leur inclusion ainsi que leur bien-être à l’école.</w:t>
            </w:r>
          </w:p>
        </w:tc>
        <w:tc>
          <w:tcPr>
            <w:tcW w:w="4641" w:type="dxa"/>
            <w:tcBorders>
              <w:top w:val="single" w:sz="4" w:space="0" w:color="auto"/>
              <w:left w:val="single" w:sz="4" w:space="0" w:color="auto"/>
              <w:bottom w:val="single" w:sz="4" w:space="0" w:color="auto"/>
              <w:right w:val="single" w:sz="4" w:space="0" w:color="auto"/>
            </w:tcBorders>
            <w:hideMark/>
          </w:tcPr>
          <w:p w14:paraId="2CFE2CA0" w14:textId="1966376B"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
                <w:bCs/>
                <w:color w:val="000000"/>
                <w:sz w:val="23"/>
                <w:szCs w:val="23"/>
                <w:lang w:val="fr-BE"/>
              </w:rPr>
              <w:t>R1.</w:t>
            </w:r>
            <w:r w:rsidR="007457F1" w:rsidRPr="00087B24">
              <w:rPr>
                <w:rFonts w:ascii="Calibri" w:eastAsiaTheme="minorHAnsi" w:hAnsi="Calibri" w:cs="Calibri"/>
                <w:b/>
                <w:bCs/>
                <w:color w:val="000000"/>
                <w:sz w:val="23"/>
                <w:szCs w:val="23"/>
                <w:lang w:val="fr-BE"/>
              </w:rPr>
              <w:t>1.</w:t>
            </w:r>
            <w:r w:rsidR="007457F1" w:rsidRPr="00087B24">
              <w:rPr>
                <w:rFonts w:ascii="Calibri" w:eastAsiaTheme="minorHAnsi" w:hAnsi="Calibri" w:cs="Calibri"/>
                <w:bCs/>
                <w:color w:val="000000"/>
                <w:sz w:val="23"/>
                <w:szCs w:val="23"/>
                <w:lang w:val="fr-BE"/>
              </w:rPr>
              <w:t xml:space="preserve"> Les</w:t>
            </w:r>
            <w:r w:rsidRPr="00087B24">
              <w:rPr>
                <w:rFonts w:ascii="Calibri" w:eastAsiaTheme="minorHAnsi" w:hAnsi="Calibri" w:cs="Calibri"/>
                <w:bCs/>
                <w:color w:val="000000"/>
                <w:sz w:val="23"/>
                <w:szCs w:val="23"/>
                <w:lang w:val="fr-BE"/>
              </w:rPr>
              <w:t xml:space="preserve"> inspecteur/</w:t>
            </w:r>
            <w:proofErr w:type="spellStart"/>
            <w:r w:rsidRPr="00087B24">
              <w:rPr>
                <w:rFonts w:ascii="Calibri" w:eastAsiaTheme="minorHAnsi" w:hAnsi="Calibri" w:cs="Calibri"/>
                <w:bCs/>
                <w:color w:val="000000"/>
                <w:sz w:val="23"/>
                <w:szCs w:val="23"/>
                <w:lang w:val="fr-BE"/>
              </w:rPr>
              <w:t>trices</w:t>
            </w:r>
            <w:proofErr w:type="spellEnd"/>
            <w:r w:rsidRPr="00087B24">
              <w:rPr>
                <w:rFonts w:ascii="Calibri" w:eastAsiaTheme="minorHAnsi" w:hAnsi="Calibri" w:cs="Calibri"/>
                <w:bCs/>
                <w:color w:val="000000"/>
                <w:sz w:val="23"/>
                <w:szCs w:val="23"/>
                <w:lang w:val="fr-BE"/>
              </w:rPr>
              <w:t xml:space="preserve"> seront sensibilisés et seront en mesure de reconnaître, comprendre et répondre de manière adéquate aux besoins fondamentaux des élèves avec TSA </w:t>
            </w:r>
          </w:p>
        </w:tc>
      </w:tr>
      <w:tr w:rsidR="00087B24" w:rsidRPr="00087B24" w14:paraId="0C446575" w14:textId="77777777" w:rsidTr="00087B24">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0DC71C" w14:textId="77777777"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p>
        </w:tc>
        <w:tc>
          <w:tcPr>
            <w:tcW w:w="4641" w:type="dxa"/>
            <w:tcBorders>
              <w:top w:val="single" w:sz="4" w:space="0" w:color="auto"/>
              <w:left w:val="single" w:sz="4" w:space="0" w:color="auto"/>
              <w:bottom w:val="single" w:sz="4" w:space="0" w:color="auto"/>
              <w:right w:val="single" w:sz="4" w:space="0" w:color="auto"/>
            </w:tcBorders>
            <w:hideMark/>
          </w:tcPr>
          <w:p w14:paraId="549C53B7" w14:textId="77777777"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
                <w:bCs/>
                <w:color w:val="000000"/>
                <w:sz w:val="23"/>
                <w:szCs w:val="23"/>
                <w:lang w:val="fr-BE"/>
              </w:rPr>
              <w:t>R1.2.</w:t>
            </w:r>
            <w:r w:rsidRPr="00087B24">
              <w:rPr>
                <w:rFonts w:ascii="Calibri" w:eastAsiaTheme="minorHAnsi" w:hAnsi="Calibri" w:cs="Calibri"/>
                <w:bCs/>
                <w:color w:val="000000"/>
                <w:sz w:val="23"/>
                <w:szCs w:val="23"/>
                <w:lang w:val="fr-BE"/>
              </w:rPr>
              <w:t xml:space="preserve"> Les inspecteurs/</w:t>
            </w:r>
            <w:proofErr w:type="spellStart"/>
            <w:r w:rsidRPr="00087B24">
              <w:rPr>
                <w:rFonts w:ascii="Calibri" w:eastAsiaTheme="minorHAnsi" w:hAnsi="Calibri" w:cs="Calibri"/>
                <w:bCs/>
                <w:color w:val="000000"/>
                <w:sz w:val="23"/>
                <w:szCs w:val="23"/>
                <w:lang w:val="fr-BE"/>
              </w:rPr>
              <w:t>trices</w:t>
            </w:r>
            <w:proofErr w:type="spellEnd"/>
            <w:r w:rsidRPr="00087B24">
              <w:rPr>
                <w:rFonts w:ascii="Calibri" w:eastAsiaTheme="minorHAnsi" w:hAnsi="Calibri" w:cs="Calibri"/>
                <w:bCs/>
                <w:color w:val="000000"/>
                <w:sz w:val="23"/>
                <w:szCs w:val="23"/>
                <w:lang w:val="fr-BE"/>
              </w:rPr>
              <w:t xml:space="preserve"> auront intégré les avancées actuelles en matière de compétences requises pour l’adaptation des méthodes pédagogiques, notamment la structuration de l'environnement et du programme éducatif, pour la gestion des élèves avec TSA</w:t>
            </w:r>
          </w:p>
        </w:tc>
      </w:tr>
      <w:tr w:rsidR="00087B24" w:rsidRPr="00087B24" w14:paraId="213488EA" w14:textId="77777777" w:rsidTr="00087B24">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F4E20A" w14:textId="77777777"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p>
        </w:tc>
        <w:tc>
          <w:tcPr>
            <w:tcW w:w="4641" w:type="dxa"/>
            <w:tcBorders>
              <w:top w:val="single" w:sz="4" w:space="0" w:color="auto"/>
              <w:left w:val="single" w:sz="4" w:space="0" w:color="auto"/>
              <w:bottom w:val="single" w:sz="4" w:space="0" w:color="auto"/>
              <w:right w:val="single" w:sz="4" w:space="0" w:color="auto"/>
            </w:tcBorders>
            <w:hideMark/>
          </w:tcPr>
          <w:p w14:paraId="6B907DBC" w14:textId="77777777"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
                <w:bCs/>
                <w:color w:val="000000"/>
                <w:sz w:val="23"/>
                <w:szCs w:val="23"/>
                <w:lang w:val="fr-BE"/>
              </w:rPr>
              <w:t xml:space="preserve">R1.3 </w:t>
            </w:r>
            <w:r w:rsidRPr="00087B24">
              <w:rPr>
                <w:rFonts w:ascii="Calibri" w:eastAsiaTheme="minorHAnsi" w:hAnsi="Calibri" w:cs="Calibri"/>
                <w:bCs/>
                <w:color w:val="000000"/>
                <w:sz w:val="23"/>
                <w:szCs w:val="23"/>
                <w:lang w:val="fr-BE"/>
              </w:rPr>
              <w:t>Les inspecteurs/</w:t>
            </w:r>
            <w:proofErr w:type="spellStart"/>
            <w:r w:rsidRPr="00087B24">
              <w:rPr>
                <w:rFonts w:ascii="Calibri" w:eastAsiaTheme="minorHAnsi" w:hAnsi="Calibri" w:cs="Calibri"/>
                <w:bCs/>
                <w:color w:val="000000"/>
                <w:sz w:val="23"/>
                <w:szCs w:val="23"/>
                <w:lang w:val="fr-BE"/>
              </w:rPr>
              <w:t>trices</w:t>
            </w:r>
            <w:proofErr w:type="spellEnd"/>
            <w:r w:rsidRPr="00087B24">
              <w:rPr>
                <w:rFonts w:ascii="Calibri" w:eastAsiaTheme="minorHAnsi" w:hAnsi="Calibri" w:cs="Calibri"/>
                <w:bCs/>
                <w:color w:val="000000"/>
                <w:sz w:val="23"/>
                <w:szCs w:val="23"/>
                <w:lang w:val="fr-BE"/>
              </w:rPr>
              <w:t xml:space="preserve"> seront en mesure de définir, évaluer et fournir des orientations sur le rôle de l'auxiliaire de vie scolaire et la collaboration avec l’enseignant pour la scolarisation d'un enfant autiste</w:t>
            </w:r>
            <w:r w:rsidRPr="00087B24">
              <w:rPr>
                <w:rFonts w:ascii="Calibri" w:eastAsiaTheme="minorHAnsi" w:hAnsi="Calibri" w:cs="Calibri"/>
                <w:b/>
                <w:bCs/>
                <w:color w:val="000000"/>
                <w:sz w:val="23"/>
                <w:szCs w:val="23"/>
                <w:lang w:val="fr-BE"/>
              </w:rPr>
              <w:t>.</w:t>
            </w:r>
          </w:p>
        </w:tc>
      </w:tr>
      <w:tr w:rsidR="00087B24" w:rsidRPr="00087B24" w14:paraId="0DB1EF14" w14:textId="77777777" w:rsidTr="00087B24">
        <w:tc>
          <w:tcPr>
            <w:tcW w:w="4627" w:type="dxa"/>
            <w:tcBorders>
              <w:top w:val="single" w:sz="4" w:space="0" w:color="auto"/>
              <w:left w:val="single" w:sz="4" w:space="0" w:color="auto"/>
              <w:bottom w:val="single" w:sz="4" w:space="0" w:color="auto"/>
              <w:right w:val="single" w:sz="4" w:space="0" w:color="auto"/>
            </w:tcBorders>
            <w:hideMark/>
          </w:tcPr>
          <w:p w14:paraId="777536F8" w14:textId="77777777" w:rsidR="00087B24" w:rsidRPr="00087B24" w:rsidRDefault="00087B24" w:rsidP="00087B24">
            <w:pPr>
              <w:autoSpaceDE w:val="0"/>
              <w:autoSpaceDN w:val="0"/>
              <w:adjustRightInd w:val="0"/>
              <w:rPr>
                <w:rFonts w:ascii="Calibri" w:eastAsiaTheme="minorHAnsi" w:hAnsi="Calibri" w:cs="Calibri"/>
                <w:b/>
                <w:bCs/>
                <w:color w:val="000000"/>
                <w:sz w:val="23"/>
                <w:szCs w:val="23"/>
                <w:lang w:val="fr-BE"/>
              </w:rPr>
            </w:pPr>
            <w:r w:rsidRPr="00087B24">
              <w:rPr>
                <w:rFonts w:ascii="Calibri" w:eastAsiaTheme="minorHAnsi" w:hAnsi="Calibri" w:cs="Calibri"/>
                <w:b/>
                <w:bCs/>
                <w:color w:val="000000"/>
                <w:sz w:val="23"/>
                <w:szCs w:val="23"/>
                <w:lang w:val="fr-BE"/>
              </w:rPr>
              <w:t xml:space="preserve">O.2 </w:t>
            </w:r>
            <w:r w:rsidRPr="00087B24">
              <w:rPr>
                <w:rFonts w:ascii="Calibri" w:eastAsiaTheme="minorHAnsi" w:hAnsi="Calibri" w:cs="Calibri"/>
                <w:bCs/>
                <w:color w:val="000000"/>
                <w:sz w:val="23"/>
                <w:szCs w:val="23"/>
                <w:lang w:val="fr-BE"/>
              </w:rPr>
              <w:t>Développement d’un guide sur les pratiques pédagogiques efficaces pour les élèves atteints de troubles du spectre autistique</w:t>
            </w:r>
          </w:p>
        </w:tc>
        <w:tc>
          <w:tcPr>
            <w:tcW w:w="4641" w:type="dxa"/>
            <w:tcBorders>
              <w:top w:val="single" w:sz="4" w:space="0" w:color="auto"/>
              <w:left w:val="single" w:sz="4" w:space="0" w:color="auto"/>
              <w:bottom w:val="single" w:sz="4" w:space="0" w:color="auto"/>
              <w:right w:val="single" w:sz="4" w:space="0" w:color="auto"/>
            </w:tcBorders>
            <w:hideMark/>
          </w:tcPr>
          <w:p w14:paraId="66CAD09C" w14:textId="77777777" w:rsidR="00087B24" w:rsidRPr="00087B24" w:rsidRDefault="00087B24" w:rsidP="00087B24">
            <w:pPr>
              <w:autoSpaceDE w:val="0"/>
              <w:autoSpaceDN w:val="0"/>
              <w:adjustRightInd w:val="0"/>
              <w:rPr>
                <w:rFonts w:ascii="Calibri" w:eastAsiaTheme="minorHAnsi" w:hAnsi="Calibri" w:cs="Calibri"/>
                <w:b/>
                <w:bCs/>
                <w:color w:val="000000"/>
                <w:sz w:val="23"/>
                <w:szCs w:val="23"/>
                <w:lang w:val="fr-BE"/>
              </w:rPr>
            </w:pPr>
            <w:r w:rsidRPr="00087B24">
              <w:rPr>
                <w:rFonts w:ascii="Calibri" w:eastAsiaTheme="minorHAnsi" w:hAnsi="Calibri" w:cs="Calibri"/>
                <w:b/>
                <w:bCs/>
                <w:color w:val="000000"/>
                <w:sz w:val="23"/>
                <w:szCs w:val="23"/>
                <w:lang w:val="fr-BE"/>
              </w:rPr>
              <w:t>R2.1</w:t>
            </w:r>
            <w:r w:rsidRPr="00087B24">
              <w:rPr>
                <w:rFonts w:ascii="Calibri" w:eastAsiaTheme="minorHAnsi" w:hAnsi="Calibri" w:cs="Calibri"/>
                <w:bCs/>
                <w:color w:val="000000"/>
                <w:sz w:val="23"/>
                <w:szCs w:val="23"/>
                <w:lang w:val="fr-BE"/>
              </w:rPr>
              <w:t>Un guide sera élaboré pour fournir aux inspecteurs/</w:t>
            </w:r>
            <w:proofErr w:type="spellStart"/>
            <w:r w:rsidRPr="00087B24">
              <w:rPr>
                <w:rFonts w:ascii="Calibri" w:eastAsiaTheme="minorHAnsi" w:hAnsi="Calibri" w:cs="Calibri"/>
                <w:bCs/>
                <w:color w:val="000000"/>
                <w:sz w:val="23"/>
                <w:szCs w:val="23"/>
                <w:lang w:val="fr-BE"/>
              </w:rPr>
              <w:t>trices</w:t>
            </w:r>
            <w:proofErr w:type="spellEnd"/>
            <w:r w:rsidRPr="00087B24">
              <w:rPr>
                <w:rFonts w:ascii="Calibri" w:eastAsiaTheme="minorHAnsi" w:hAnsi="Calibri" w:cs="Calibri"/>
                <w:bCs/>
                <w:color w:val="000000"/>
                <w:sz w:val="23"/>
                <w:szCs w:val="23"/>
                <w:lang w:val="fr-BE"/>
              </w:rPr>
              <w:t xml:space="preserve"> un support pérenne, incluant approches pédagogiques, outils et stratégies efficaces pour la gestion des élèves avec TSA </w:t>
            </w:r>
          </w:p>
        </w:tc>
      </w:tr>
      <w:tr w:rsidR="00087B24" w:rsidRPr="00087B24" w14:paraId="584E6B2F" w14:textId="77777777" w:rsidTr="00087B24">
        <w:trPr>
          <w:trHeight w:val="293"/>
        </w:trPr>
        <w:tc>
          <w:tcPr>
            <w:tcW w:w="4627" w:type="dxa"/>
            <w:vMerge w:val="restart"/>
            <w:tcBorders>
              <w:top w:val="single" w:sz="4" w:space="0" w:color="auto"/>
              <w:left w:val="single" w:sz="4" w:space="0" w:color="auto"/>
              <w:bottom w:val="single" w:sz="4" w:space="0" w:color="auto"/>
              <w:right w:val="single" w:sz="4" w:space="0" w:color="auto"/>
            </w:tcBorders>
            <w:hideMark/>
          </w:tcPr>
          <w:p w14:paraId="7E2D9626" w14:textId="77777777" w:rsidR="00087B24" w:rsidRPr="00087B24" w:rsidRDefault="00087B24" w:rsidP="00087B24">
            <w:pPr>
              <w:autoSpaceDE w:val="0"/>
              <w:autoSpaceDN w:val="0"/>
              <w:adjustRightInd w:val="0"/>
              <w:rPr>
                <w:rFonts w:ascii="Calibri" w:eastAsiaTheme="minorHAnsi" w:hAnsi="Calibri" w:cs="Calibri"/>
                <w:b/>
                <w:bCs/>
                <w:color w:val="000000"/>
                <w:sz w:val="23"/>
                <w:szCs w:val="23"/>
                <w:lang w:val="fr-BE"/>
              </w:rPr>
            </w:pPr>
            <w:r w:rsidRPr="00087B24">
              <w:rPr>
                <w:rFonts w:ascii="Calibri" w:eastAsiaTheme="minorHAnsi" w:hAnsi="Calibri" w:cs="Calibri"/>
                <w:b/>
                <w:bCs/>
                <w:color w:val="000000"/>
                <w:sz w:val="23"/>
                <w:szCs w:val="23"/>
                <w:lang w:val="fr-BE"/>
              </w:rPr>
              <w:t xml:space="preserve">O.3 </w:t>
            </w:r>
            <w:r w:rsidRPr="00087B24">
              <w:rPr>
                <w:rFonts w:ascii="Calibri" w:eastAsiaTheme="minorHAnsi" w:hAnsi="Calibri" w:cs="Calibri"/>
                <w:bCs/>
                <w:color w:val="000000"/>
                <w:sz w:val="23"/>
                <w:szCs w:val="23"/>
                <w:lang w:val="fr-BE"/>
              </w:rPr>
              <w:t>Formation pour formateurs au niveau central (</w:t>
            </w:r>
            <w:proofErr w:type="spellStart"/>
            <w:r w:rsidRPr="00087B24">
              <w:rPr>
                <w:rFonts w:ascii="Calibri" w:eastAsiaTheme="minorHAnsi" w:hAnsi="Calibri" w:cs="Calibri"/>
                <w:bCs/>
                <w:color w:val="000000"/>
                <w:sz w:val="23"/>
                <w:szCs w:val="23"/>
                <w:lang w:val="fr-BE"/>
              </w:rPr>
              <w:t>FdF</w:t>
            </w:r>
            <w:proofErr w:type="spellEnd"/>
            <w:r w:rsidRPr="00087B24">
              <w:rPr>
                <w:rFonts w:ascii="Calibri" w:eastAsiaTheme="minorHAnsi" w:hAnsi="Calibri" w:cs="Calibri"/>
                <w:bCs/>
                <w:color w:val="000000"/>
                <w:sz w:val="23"/>
                <w:szCs w:val="23"/>
                <w:lang w:val="fr-BE"/>
              </w:rPr>
              <w:t>)</w:t>
            </w:r>
          </w:p>
        </w:tc>
        <w:tc>
          <w:tcPr>
            <w:tcW w:w="4641" w:type="dxa"/>
            <w:tcBorders>
              <w:top w:val="single" w:sz="4" w:space="0" w:color="auto"/>
              <w:left w:val="single" w:sz="4" w:space="0" w:color="auto"/>
              <w:bottom w:val="single" w:sz="4" w:space="0" w:color="auto"/>
              <w:right w:val="single" w:sz="4" w:space="0" w:color="auto"/>
            </w:tcBorders>
            <w:hideMark/>
          </w:tcPr>
          <w:p w14:paraId="35E61F60" w14:textId="4C9B7F66" w:rsidR="00087B24" w:rsidRPr="00087B24" w:rsidRDefault="00087B24" w:rsidP="00087B24">
            <w:pPr>
              <w:autoSpaceDE w:val="0"/>
              <w:autoSpaceDN w:val="0"/>
              <w:adjustRightInd w:val="0"/>
              <w:rPr>
                <w:rFonts w:ascii="Calibri" w:eastAsiaTheme="minorHAnsi" w:hAnsi="Calibri" w:cs="Calibri"/>
                <w:b/>
                <w:bCs/>
                <w:color w:val="000000"/>
                <w:sz w:val="23"/>
                <w:szCs w:val="23"/>
                <w:lang w:val="fr-BE"/>
              </w:rPr>
            </w:pPr>
            <w:proofErr w:type="gramStart"/>
            <w:r w:rsidRPr="00087B24">
              <w:rPr>
                <w:rFonts w:ascii="Calibri" w:eastAsiaTheme="minorHAnsi" w:hAnsi="Calibri" w:cs="Calibri"/>
                <w:b/>
                <w:bCs/>
                <w:color w:val="000000"/>
                <w:sz w:val="23"/>
                <w:szCs w:val="23"/>
                <w:lang w:val="fr-BE"/>
              </w:rPr>
              <w:t xml:space="preserve">R3.1  </w:t>
            </w:r>
            <w:r w:rsidRPr="00087B24">
              <w:rPr>
                <w:rFonts w:ascii="Calibri" w:eastAsiaTheme="minorHAnsi" w:hAnsi="Calibri" w:cs="Calibri"/>
                <w:bCs/>
                <w:color w:val="000000"/>
                <w:sz w:val="23"/>
                <w:szCs w:val="23"/>
                <w:lang w:val="fr-BE"/>
              </w:rPr>
              <w:t>Les</w:t>
            </w:r>
            <w:proofErr w:type="gramEnd"/>
            <w:r w:rsidRPr="00087B24">
              <w:rPr>
                <w:rFonts w:ascii="Calibri" w:eastAsiaTheme="minorHAnsi" w:hAnsi="Calibri" w:cs="Calibri"/>
                <w:bCs/>
                <w:color w:val="000000"/>
                <w:sz w:val="23"/>
                <w:szCs w:val="23"/>
                <w:lang w:val="fr-BE"/>
              </w:rPr>
              <w:t xml:space="preserve"> inspecteurs/</w:t>
            </w:r>
            <w:proofErr w:type="spellStart"/>
            <w:r w:rsidRPr="00087B24">
              <w:rPr>
                <w:rFonts w:ascii="Calibri" w:eastAsiaTheme="minorHAnsi" w:hAnsi="Calibri" w:cs="Calibri"/>
                <w:bCs/>
                <w:color w:val="000000"/>
                <w:sz w:val="23"/>
                <w:szCs w:val="23"/>
                <w:lang w:val="fr-BE"/>
              </w:rPr>
              <w:t>trices</w:t>
            </w:r>
            <w:proofErr w:type="spellEnd"/>
            <w:r w:rsidRPr="00087B24">
              <w:rPr>
                <w:rFonts w:ascii="Calibri" w:eastAsiaTheme="minorHAnsi" w:hAnsi="Calibri" w:cs="Calibri"/>
                <w:bCs/>
                <w:color w:val="000000"/>
                <w:sz w:val="23"/>
                <w:szCs w:val="23"/>
                <w:lang w:val="fr-BE"/>
              </w:rPr>
              <w:t xml:space="preserve"> auront acquis une connaissance approfondie et une maîtrise des outils et des ressources pédagogiques présentés lors des sessions de formation</w:t>
            </w:r>
            <w:r w:rsidRPr="00087B24">
              <w:rPr>
                <w:rFonts w:ascii="Calibri" w:eastAsiaTheme="minorHAnsi" w:hAnsi="Calibri" w:cs="Calibri"/>
                <w:b/>
                <w:bCs/>
                <w:color w:val="000000"/>
                <w:sz w:val="23"/>
                <w:szCs w:val="23"/>
                <w:lang w:val="fr-BE"/>
              </w:rPr>
              <w:t xml:space="preserve"> </w:t>
            </w:r>
            <w:r w:rsidRPr="00087B24">
              <w:rPr>
                <w:rFonts w:ascii="Calibri" w:eastAsiaTheme="minorHAnsi" w:hAnsi="Calibri" w:cs="Calibri"/>
                <w:bCs/>
                <w:color w:val="000000"/>
                <w:sz w:val="23"/>
                <w:szCs w:val="23"/>
                <w:lang w:val="fr-BE"/>
              </w:rPr>
              <w:t>conformément aux contenus du Guide.</w:t>
            </w:r>
          </w:p>
        </w:tc>
      </w:tr>
      <w:tr w:rsidR="00087B24" w:rsidRPr="00087B24" w14:paraId="33A3DA9E" w14:textId="77777777" w:rsidTr="00087B24">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72C496" w14:textId="77777777" w:rsidR="00087B24" w:rsidRPr="00087B24" w:rsidRDefault="00087B24" w:rsidP="00087B24">
            <w:pPr>
              <w:autoSpaceDE w:val="0"/>
              <w:autoSpaceDN w:val="0"/>
              <w:adjustRightInd w:val="0"/>
              <w:rPr>
                <w:rFonts w:ascii="Calibri" w:eastAsiaTheme="minorHAnsi" w:hAnsi="Calibri" w:cs="Calibri"/>
                <w:b/>
                <w:bCs/>
                <w:color w:val="000000"/>
                <w:sz w:val="23"/>
                <w:szCs w:val="23"/>
                <w:lang w:val="fr-BE"/>
              </w:rPr>
            </w:pPr>
          </w:p>
        </w:tc>
        <w:tc>
          <w:tcPr>
            <w:tcW w:w="4641" w:type="dxa"/>
            <w:tcBorders>
              <w:top w:val="single" w:sz="4" w:space="0" w:color="auto"/>
              <w:left w:val="single" w:sz="4" w:space="0" w:color="auto"/>
              <w:bottom w:val="single" w:sz="4" w:space="0" w:color="auto"/>
              <w:right w:val="single" w:sz="4" w:space="0" w:color="auto"/>
            </w:tcBorders>
            <w:hideMark/>
          </w:tcPr>
          <w:p w14:paraId="74EC9883" w14:textId="6799606B" w:rsidR="00087B24" w:rsidRPr="00087B24" w:rsidRDefault="00087B24" w:rsidP="00087B24">
            <w:pPr>
              <w:autoSpaceDE w:val="0"/>
              <w:autoSpaceDN w:val="0"/>
              <w:adjustRightInd w:val="0"/>
              <w:rPr>
                <w:rFonts w:ascii="Calibri" w:eastAsiaTheme="minorHAnsi" w:hAnsi="Calibri" w:cs="Calibri"/>
                <w:b/>
                <w:bCs/>
                <w:color w:val="000000"/>
                <w:sz w:val="23"/>
                <w:szCs w:val="23"/>
                <w:lang w:val="fr-BE"/>
              </w:rPr>
            </w:pPr>
            <w:r w:rsidRPr="00087B24">
              <w:rPr>
                <w:rFonts w:ascii="Calibri" w:eastAsiaTheme="minorHAnsi" w:hAnsi="Calibri" w:cs="Calibri"/>
                <w:b/>
                <w:bCs/>
                <w:color w:val="000000"/>
                <w:sz w:val="23"/>
                <w:szCs w:val="23"/>
                <w:lang w:val="fr-BE"/>
              </w:rPr>
              <w:t>R3.2</w:t>
            </w:r>
            <w:r w:rsidRPr="00087B24">
              <w:rPr>
                <w:rFonts w:ascii="Calibri" w:eastAsiaTheme="minorHAnsi" w:hAnsi="Calibri" w:cs="Calibri"/>
                <w:color w:val="000000"/>
                <w:sz w:val="23"/>
                <w:szCs w:val="23"/>
                <w:lang w:val="fr-BE"/>
              </w:rPr>
              <w:t xml:space="preserve"> Les inspecteurs/</w:t>
            </w:r>
            <w:proofErr w:type="spellStart"/>
            <w:r w:rsidRPr="00087B24">
              <w:rPr>
                <w:rFonts w:ascii="Calibri" w:eastAsiaTheme="minorHAnsi" w:hAnsi="Calibri" w:cs="Calibri"/>
                <w:color w:val="000000"/>
                <w:sz w:val="23"/>
                <w:szCs w:val="23"/>
                <w:lang w:val="fr-BE"/>
              </w:rPr>
              <w:t>trices</w:t>
            </w:r>
            <w:proofErr w:type="spellEnd"/>
            <w:r w:rsidRPr="00087B24">
              <w:rPr>
                <w:rFonts w:ascii="Calibri" w:eastAsiaTheme="minorHAnsi" w:hAnsi="Calibri" w:cs="Calibri"/>
                <w:color w:val="000000"/>
                <w:sz w:val="23"/>
                <w:szCs w:val="23"/>
                <w:lang w:val="fr-BE"/>
              </w:rPr>
              <w:t xml:space="preserve"> seront </w:t>
            </w:r>
            <w:r w:rsidR="00FB2F08">
              <w:rPr>
                <w:rFonts w:ascii="Calibri" w:eastAsiaTheme="minorHAnsi" w:hAnsi="Calibri" w:cs="Calibri"/>
                <w:color w:val="000000"/>
                <w:sz w:val="23"/>
                <w:szCs w:val="23"/>
                <w:lang w:val="fr-BE"/>
              </w:rPr>
              <w:t>en</w:t>
            </w:r>
            <w:r w:rsidRPr="00087B24">
              <w:rPr>
                <w:rFonts w:ascii="Calibri" w:eastAsiaTheme="minorHAnsi" w:hAnsi="Calibri" w:cs="Calibri"/>
                <w:color w:val="000000"/>
                <w:sz w:val="23"/>
                <w:szCs w:val="23"/>
                <w:lang w:val="fr-BE"/>
              </w:rPr>
              <w:t xml:space="preserve"> mesure de former à leur tour d'autres inspecteurs/</w:t>
            </w:r>
            <w:proofErr w:type="spellStart"/>
            <w:r w:rsidRPr="00087B24">
              <w:rPr>
                <w:rFonts w:ascii="Calibri" w:eastAsiaTheme="minorHAnsi" w:hAnsi="Calibri" w:cs="Calibri"/>
                <w:color w:val="000000"/>
                <w:sz w:val="23"/>
                <w:szCs w:val="23"/>
                <w:lang w:val="fr-BE"/>
              </w:rPr>
              <w:t>trices</w:t>
            </w:r>
            <w:proofErr w:type="spellEnd"/>
            <w:r w:rsidRPr="00087B24">
              <w:rPr>
                <w:rFonts w:ascii="Calibri" w:eastAsiaTheme="minorHAnsi" w:hAnsi="Calibri" w:cs="Calibri"/>
                <w:color w:val="000000"/>
                <w:sz w:val="23"/>
                <w:szCs w:val="23"/>
                <w:lang w:val="fr-BE"/>
              </w:rPr>
              <w:t>, assurant ainsi une diffusion plus large des pratiques adaptées aux élèves avec TSA</w:t>
            </w:r>
          </w:p>
        </w:tc>
      </w:tr>
      <w:tr w:rsidR="00087B24" w:rsidRPr="00087B24" w14:paraId="61AC5A93" w14:textId="77777777" w:rsidTr="00087B24">
        <w:tc>
          <w:tcPr>
            <w:tcW w:w="4627" w:type="dxa"/>
            <w:tcBorders>
              <w:top w:val="single" w:sz="4" w:space="0" w:color="auto"/>
              <w:left w:val="single" w:sz="4" w:space="0" w:color="auto"/>
              <w:bottom w:val="single" w:sz="4" w:space="0" w:color="auto"/>
              <w:right w:val="single" w:sz="4" w:space="0" w:color="auto"/>
            </w:tcBorders>
            <w:hideMark/>
          </w:tcPr>
          <w:p w14:paraId="3006B126" w14:textId="04733C75" w:rsidR="00087B24" w:rsidRPr="00087B24" w:rsidRDefault="00087B24" w:rsidP="00087B24">
            <w:pPr>
              <w:autoSpaceDE w:val="0"/>
              <w:autoSpaceDN w:val="0"/>
              <w:adjustRightInd w:val="0"/>
              <w:rPr>
                <w:rFonts w:ascii="Calibri" w:eastAsiaTheme="minorHAnsi" w:hAnsi="Calibri" w:cs="Calibri"/>
                <w:b/>
                <w:bCs/>
                <w:color w:val="000000"/>
                <w:sz w:val="23"/>
                <w:szCs w:val="23"/>
                <w:lang w:val="fr-BE"/>
              </w:rPr>
            </w:pPr>
            <w:r w:rsidRPr="00087B24">
              <w:rPr>
                <w:rFonts w:ascii="Calibri" w:eastAsiaTheme="minorHAnsi" w:hAnsi="Calibri" w:cs="Calibri"/>
                <w:b/>
                <w:bCs/>
                <w:color w:val="000000"/>
                <w:sz w:val="23"/>
                <w:szCs w:val="23"/>
                <w:lang w:val="fr-BE"/>
              </w:rPr>
              <w:t xml:space="preserve">O.4 </w:t>
            </w:r>
            <w:r w:rsidR="00EA03C5">
              <w:rPr>
                <w:rFonts w:ascii="Calibri" w:eastAsiaTheme="minorHAnsi" w:hAnsi="Calibri" w:cs="Calibri"/>
                <w:b/>
                <w:bCs/>
                <w:color w:val="000000"/>
                <w:sz w:val="23"/>
                <w:szCs w:val="23"/>
                <w:lang w:val="fr-BE"/>
              </w:rPr>
              <w:t>A</w:t>
            </w:r>
            <w:r w:rsidR="00E128A3">
              <w:rPr>
                <w:rFonts w:ascii="Calibri" w:eastAsiaTheme="minorHAnsi" w:hAnsi="Calibri" w:cs="Calibri"/>
                <w:b/>
                <w:bCs/>
                <w:color w:val="000000"/>
                <w:sz w:val="23"/>
                <w:szCs w:val="23"/>
                <w:lang w:val="fr-BE"/>
              </w:rPr>
              <w:t xml:space="preserve">ccompagnement et soutien aux formateurs au cours des </w:t>
            </w:r>
            <w:r w:rsidR="00E128A3">
              <w:rPr>
                <w:rFonts w:ascii="Calibri" w:eastAsiaTheme="minorHAnsi" w:hAnsi="Calibri" w:cs="Calibri"/>
                <w:bCs/>
                <w:color w:val="000000"/>
                <w:sz w:val="23"/>
                <w:szCs w:val="23"/>
                <w:lang w:val="fr-BE"/>
              </w:rPr>
              <w:t>s</w:t>
            </w:r>
            <w:r w:rsidRPr="00087B24">
              <w:rPr>
                <w:rFonts w:ascii="Calibri" w:eastAsiaTheme="minorHAnsi" w:hAnsi="Calibri" w:cs="Calibri"/>
                <w:bCs/>
                <w:color w:val="000000"/>
                <w:sz w:val="23"/>
                <w:szCs w:val="23"/>
                <w:lang w:val="fr-BE"/>
              </w:rPr>
              <w:t>essions de formation régionales</w:t>
            </w:r>
            <w:r w:rsidR="00FB2F08">
              <w:rPr>
                <w:rFonts w:ascii="Calibri" w:eastAsiaTheme="minorHAnsi" w:hAnsi="Calibri" w:cs="Calibri"/>
                <w:bCs/>
                <w:color w:val="000000"/>
                <w:sz w:val="23"/>
                <w:szCs w:val="23"/>
                <w:lang w:val="fr-BE"/>
              </w:rPr>
              <w:t xml:space="preserve"> (04)</w:t>
            </w:r>
            <w:r w:rsidRPr="00087B24">
              <w:rPr>
                <w:rFonts w:ascii="Calibri" w:eastAsiaTheme="minorHAnsi" w:hAnsi="Calibri" w:cs="Calibri"/>
                <w:bCs/>
                <w:color w:val="000000"/>
                <w:sz w:val="23"/>
                <w:szCs w:val="23"/>
                <w:lang w:val="fr-BE"/>
              </w:rPr>
              <w:t xml:space="preserve"> pour la mise en œuvre et la démultiplication des apprentissages</w:t>
            </w:r>
            <w:r w:rsidRPr="00087B24">
              <w:rPr>
                <w:rFonts w:ascii="Calibri" w:eastAsiaTheme="minorHAnsi" w:hAnsi="Calibri" w:cs="Calibri"/>
                <w:b/>
                <w:bCs/>
                <w:color w:val="000000"/>
                <w:sz w:val="23"/>
                <w:szCs w:val="23"/>
                <w:lang w:val="fr-BE"/>
              </w:rPr>
              <w:t>.</w:t>
            </w:r>
          </w:p>
        </w:tc>
        <w:tc>
          <w:tcPr>
            <w:tcW w:w="4641" w:type="dxa"/>
            <w:tcBorders>
              <w:top w:val="single" w:sz="4" w:space="0" w:color="auto"/>
              <w:left w:val="single" w:sz="4" w:space="0" w:color="auto"/>
              <w:bottom w:val="single" w:sz="4" w:space="0" w:color="auto"/>
              <w:right w:val="single" w:sz="4" w:space="0" w:color="auto"/>
            </w:tcBorders>
            <w:hideMark/>
          </w:tcPr>
          <w:p w14:paraId="0BC6B8CD" w14:textId="0CBAA84C" w:rsidR="00087B24" w:rsidRPr="00087B24" w:rsidRDefault="00087B24" w:rsidP="00087B24">
            <w:pPr>
              <w:autoSpaceDE w:val="0"/>
              <w:autoSpaceDN w:val="0"/>
              <w:adjustRightInd w:val="0"/>
              <w:rPr>
                <w:rFonts w:ascii="Calibri" w:eastAsiaTheme="minorHAnsi" w:hAnsi="Calibri" w:cs="Calibri"/>
                <w:b/>
                <w:bCs/>
                <w:color w:val="000000"/>
                <w:sz w:val="23"/>
                <w:szCs w:val="23"/>
                <w:lang w:val="fr-BE"/>
              </w:rPr>
            </w:pPr>
            <w:r w:rsidRPr="00087B24">
              <w:rPr>
                <w:rFonts w:ascii="Calibri" w:eastAsiaTheme="minorHAnsi" w:hAnsi="Calibri" w:cs="Calibri"/>
                <w:b/>
                <w:bCs/>
                <w:color w:val="000000"/>
                <w:sz w:val="23"/>
                <w:szCs w:val="23"/>
                <w:lang w:val="fr-BE"/>
              </w:rPr>
              <w:t xml:space="preserve">R4.1 </w:t>
            </w:r>
            <w:r w:rsidRPr="00087B24">
              <w:rPr>
                <w:rFonts w:ascii="Calibri" w:eastAsiaTheme="minorHAnsi" w:hAnsi="Calibri" w:cs="Calibri"/>
                <w:bCs/>
                <w:color w:val="000000"/>
                <w:sz w:val="23"/>
                <w:szCs w:val="23"/>
                <w:lang w:val="fr-BE"/>
              </w:rPr>
              <w:t xml:space="preserve">Au total, </w:t>
            </w:r>
            <w:r w:rsidR="00FB2F08">
              <w:rPr>
                <w:rFonts w:ascii="Calibri" w:eastAsiaTheme="minorHAnsi" w:hAnsi="Calibri" w:cs="Calibri"/>
                <w:bCs/>
                <w:color w:val="000000"/>
                <w:sz w:val="23"/>
                <w:szCs w:val="23"/>
                <w:lang w:val="fr-BE"/>
              </w:rPr>
              <w:t>120</w:t>
            </w:r>
            <w:r w:rsidRPr="00087B24">
              <w:rPr>
                <w:rFonts w:ascii="Calibri" w:eastAsiaTheme="minorHAnsi" w:hAnsi="Calibri" w:cs="Calibri"/>
                <w:bCs/>
                <w:color w:val="000000"/>
                <w:sz w:val="23"/>
                <w:szCs w:val="23"/>
                <w:lang w:val="fr-BE"/>
              </w:rPr>
              <w:t xml:space="preserve"> </w:t>
            </w:r>
            <w:r w:rsidRPr="00087B24">
              <w:rPr>
                <w:rFonts w:ascii="Calibri" w:eastAsiaTheme="minorHAnsi" w:hAnsi="Calibri" w:cs="Calibri"/>
                <w:color w:val="000000"/>
                <w:sz w:val="23"/>
                <w:szCs w:val="23"/>
                <w:lang w:val="fr-BE"/>
              </w:rPr>
              <w:t>inspecteurs/</w:t>
            </w:r>
            <w:proofErr w:type="spellStart"/>
            <w:r w:rsidRPr="00087B24">
              <w:rPr>
                <w:rFonts w:ascii="Calibri" w:eastAsiaTheme="minorHAnsi" w:hAnsi="Calibri" w:cs="Calibri"/>
                <w:color w:val="000000"/>
                <w:sz w:val="23"/>
                <w:szCs w:val="23"/>
                <w:lang w:val="fr-BE"/>
              </w:rPr>
              <w:t>trices</w:t>
            </w:r>
            <w:proofErr w:type="spellEnd"/>
            <w:r w:rsidRPr="00087B24">
              <w:rPr>
                <w:rFonts w:ascii="Calibri" w:eastAsiaTheme="minorHAnsi" w:hAnsi="Calibri" w:cs="Calibri"/>
                <w:bCs/>
                <w:color w:val="000000"/>
                <w:sz w:val="23"/>
                <w:szCs w:val="23"/>
                <w:lang w:val="fr-BE"/>
              </w:rPr>
              <w:t xml:space="preserve"> seront formés sur l'ensemble du territoire national grâce à l'impact de la démultiplication</w:t>
            </w:r>
          </w:p>
        </w:tc>
      </w:tr>
      <w:tr w:rsidR="00087B24" w:rsidRPr="00087B24" w14:paraId="1CF00496" w14:textId="77777777" w:rsidTr="00087B24">
        <w:tc>
          <w:tcPr>
            <w:tcW w:w="4627" w:type="dxa"/>
            <w:tcBorders>
              <w:top w:val="single" w:sz="4" w:space="0" w:color="auto"/>
              <w:left w:val="single" w:sz="4" w:space="0" w:color="auto"/>
              <w:bottom w:val="single" w:sz="4" w:space="0" w:color="auto"/>
              <w:right w:val="single" w:sz="4" w:space="0" w:color="auto"/>
            </w:tcBorders>
            <w:hideMark/>
          </w:tcPr>
          <w:p w14:paraId="2C1BABE5" w14:textId="77777777" w:rsidR="00087B24" w:rsidRPr="00087B24" w:rsidRDefault="00087B24" w:rsidP="00087B24">
            <w:pPr>
              <w:autoSpaceDE w:val="0"/>
              <w:autoSpaceDN w:val="0"/>
              <w:adjustRightInd w:val="0"/>
              <w:rPr>
                <w:rFonts w:ascii="Calibri" w:eastAsiaTheme="minorHAnsi" w:hAnsi="Calibri" w:cs="Calibri"/>
                <w:b/>
                <w:bCs/>
                <w:color w:val="000000"/>
                <w:sz w:val="23"/>
                <w:szCs w:val="23"/>
                <w:lang w:val="fr-BE"/>
              </w:rPr>
            </w:pPr>
            <w:r w:rsidRPr="00087B24">
              <w:rPr>
                <w:rFonts w:ascii="Calibri" w:eastAsiaTheme="minorHAnsi" w:hAnsi="Calibri" w:cs="Calibri"/>
                <w:b/>
                <w:bCs/>
                <w:color w:val="000000"/>
                <w:sz w:val="23"/>
                <w:szCs w:val="23"/>
                <w:lang w:val="fr-BE"/>
              </w:rPr>
              <w:t xml:space="preserve">O.5 </w:t>
            </w:r>
            <w:r w:rsidRPr="00087B24">
              <w:rPr>
                <w:rFonts w:ascii="Calibri" w:eastAsiaTheme="minorHAnsi" w:hAnsi="Calibri" w:cs="Calibri"/>
                <w:bCs/>
                <w:color w:val="000000"/>
                <w:sz w:val="23"/>
                <w:szCs w:val="23"/>
                <w:lang w:val="fr-BE"/>
              </w:rPr>
              <w:t>Parcours hybride simple pour générer la généralisation à l’ensemble des enseignants</w:t>
            </w:r>
          </w:p>
        </w:tc>
        <w:tc>
          <w:tcPr>
            <w:tcW w:w="4641" w:type="dxa"/>
            <w:tcBorders>
              <w:top w:val="single" w:sz="4" w:space="0" w:color="auto"/>
              <w:left w:val="single" w:sz="4" w:space="0" w:color="auto"/>
              <w:bottom w:val="single" w:sz="4" w:space="0" w:color="auto"/>
              <w:right w:val="single" w:sz="4" w:space="0" w:color="auto"/>
            </w:tcBorders>
            <w:hideMark/>
          </w:tcPr>
          <w:p w14:paraId="3C9E38A6" w14:textId="77777777"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
                <w:bCs/>
                <w:color w:val="000000"/>
                <w:sz w:val="23"/>
                <w:szCs w:val="23"/>
                <w:lang w:val="fr-BE"/>
              </w:rPr>
              <w:t>R5.</w:t>
            </w:r>
            <w:r w:rsidRPr="00087B24">
              <w:rPr>
                <w:rFonts w:ascii="Calibri" w:eastAsiaTheme="minorHAnsi" w:hAnsi="Calibri" w:cs="Calibri"/>
                <w:bCs/>
                <w:color w:val="000000"/>
                <w:sz w:val="23"/>
                <w:szCs w:val="23"/>
                <w:lang w:val="fr-BE"/>
              </w:rPr>
              <w:t>1 Mise en ligne de stratégies sur la plateforme afin d'être accessibles à tous les enseignants.</w:t>
            </w:r>
          </w:p>
        </w:tc>
      </w:tr>
    </w:tbl>
    <w:p w14:paraId="3EEC9E86" w14:textId="77777777"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p>
    <w:p w14:paraId="5269E403" w14:textId="77777777" w:rsidR="007457F1" w:rsidRDefault="007457F1" w:rsidP="00087B24">
      <w:pPr>
        <w:autoSpaceDE w:val="0"/>
        <w:autoSpaceDN w:val="0"/>
        <w:adjustRightInd w:val="0"/>
        <w:rPr>
          <w:rFonts w:ascii="Calibri" w:eastAsiaTheme="minorHAnsi" w:hAnsi="Calibri" w:cs="Calibri"/>
          <w:b/>
          <w:bCs/>
          <w:color w:val="000000"/>
          <w:sz w:val="23"/>
          <w:szCs w:val="23"/>
          <w:lang w:val="fr-BE"/>
        </w:rPr>
      </w:pPr>
    </w:p>
    <w:p w14:paraId="6643C1F3" w14:textId="77777777" w:rsidR="007457F1" w:rsidRDefault="007457F1" w:rsidP="00087B24">
      <w:pPr>
        <w:autoSpaceDE w:val="0"/>
        <w:autoSpaceDN w:val="0"/>
        <w:adjustRightInd w:val="0"/>
        <w:rPr>
          <w:rFonts w:ascii="Calibri" w:eastAsiaTheme="minorHAnsi" w:hAnsi="Calibri" w:cs="Calibri"/>
          <w:b/>
          <w:bCs/>
          <w:color w:val="000000"/>
          <w:sz w:val="23"/>
          <w:szCs w:val="23"/>
          <w:lang w:val="fr-BE"/>
        </w:rPr>
      </w:pPr>
    </w:p>
    <w:p w14:paraId="5094C99F" w14:textId="77777777"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
          <w:bCs/>
          <w:color w:val="000000"/>
          <w:sz w:val="23"/>
          <w:szCs w:val="23"/>
          <w:lang w:val="fr-BE"/>
        </w:rPr>
        <w:t>TÂCHES, LIVRABLES ET JOURS DE TRAVAIL : ACTION 2</w:t>
      </w:r>
    </w:p>
    <w:p w14:paraId="7707BC1D" w14:textId="5CAC6AEA" w:rsidR="00087B24" w:rsidRPr="00087B24" w:rsidRDefault="00087B24" w:rsidP="00FB2F08">
      <w:p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Cs/>
          <w:color w:val="000000"/>
          <w:sz w:val="23"/>
          <w:szCs w:val="23"/>
          <w:lang w:val="fr-BE"/>
        </w:rPr>
        <w:t>Sous la supervision directe de la Spécialiste de l’Éducation du Bureau de l'UNICEF-Algérie, l</w:t>
      </w:r>
      <w:r w:rsidR="00FB2F08">
        <w:rPr>
          <w:rFonts w:ascii="Calibri" w:eastAsiaTheme="minorHAnsi" w:hAnsi="Calibri" w:cs="Calibri"/>
          <w:bCs/>
          <w:color w:val="000000"/>
          <w:sz w:val="23"/>
          <w:szCs w:val="23"/>
          <w:lang w:val="fr-BE"/>
        </w:rPr>
        <w:t>e/la</w:t>
      </w:r>
      <w:r w:rsidRPr="00087B24">
        <w:rPr>
          <w:rFonts w:ascii="Calibri" w:eastAsiaTheme="minorHAnsi" w:hAnsi="Calibri" w:cs="Calibri"/>
          <w:bCs/>
          <w:color w:val="000000"/>
          <w:sz w:val="23"/>
          <w:szCs w:val="23"/>
          <w:lang w:val="fr-BE"/>
        </w:rPr>
        <w:t xml:space="preserve"> consultant</w:t>
      </w:r>
      <w:r w:rsidR="00AE4C60">
        <w:rPr>
          <w:rFonts w:ascii="Calibri" w:eastAsiaTheme="minorHAnsi" w:hAnsi="Calibri" w:cs="Calibri"/>
          <w:bCs/>
          <w:color w:val="000000"/>
          <w:sz w:val="23"/>
          <w:szCs w:val="23"/>
          <w:lang w:val="fr-BE"/>
        </w:rPr>
        <w:t>(e)</w:t>
      </w:r>
      <w:r w:rsidRPr="00087B24">
        <w:rPr>
          <w:rFonts w:ascii="Calibri" w:eastAsiaTheme="minorHAnsi" w:hAnsi="Calibri" w:cs="Calibri"/>
          <w:bCs/>
          <w:color w:val="000000"/>
          <w:sz w:val="23"/>
          <w:szCs w:val="23"/>
          <w:lang w:val="fr-BE"/>
        </w:rPr>
        <w:t xml:space="preserve"> devra accomplir les tâches suivantes et fournir les livrables ci-dessous. </w:t>
      </w:r>
    </w:p>
    <w:p w14:paraId="7EC89F30" w14:textId="77777777" w:rsidR="00087B24" w:rsidRPr="00087B24" w:rsidRDefault="00087B24" w:rsidP="00087B24">
      <w:pPr>
        <w:autoSpaceDE w:val="0"/>
        <w:autoSpaceDN w:val="0"/>
        <w:adjustRightInd w:val="0"/>
        <w:rPr>
          <w:rFonts w:ascii="Calibri" w:eastAsiaTheme="minorHAnsi" w:hAnsi="Calibri" w:cs="Calibri"/>
          <w:b/>
          <w:bCs/>
          <w:color w:val="000000"/>
          <w:sz w:val="23"/>
          <w:szCs w:val="23"/>
          <w:lang w:val="fr-BE"/>
        </w:rPr>
      </w:pPr>
      <w:r w:rsidRPr="00087B24">
        <w:rPr>
          <w:rFonts w:ascii="Calibri" w:eastAsiaTheme="minorHAnsi" w:hAnsi="Calibri" w:cs="Calibri"/>
          <w:b/>
          <w:bCs/>
          <w:color w:val="000000"/>
          <w:sz w:val="23"/>
          <w:szCs w:val="23"/>
          <w:lang w:val="fr-BE"/>
        </w:rPr>
        <w:t xml:space="preserve">Le nombre de jours a été calculé en fonction du </w:t>
      </w:r>
      <w:r w:rsidRPr="00087B24">
        <w:rPr>
          <w:rFonts w:ascii="Calibri" w:eastAsiaTheme="minorHAnsi" w:hAnsi="Calibri" w:cs="Calibri"/>
          <w:b/>
          <w:bCs/>
          <w:color w:val="000000"/>
          <w:sz w:val="23"/>
          <w:szCs w:val="23"/>
          <w:u w:val="single"/>
          <w:lang w:val="fr-BE"/>
        </w:rPr>
        <w:t>temps minimum</w:t>
      </w:r>
      <w:r w:rsidRPr="00087B24">
        <w:rPr>
          <w:rFonts w:ascii="Calibri" w:eastAsiaTheme="minorHAnsi" w:hAnsi="Calibri" w:cs="Calibri"/>
          <w:b/>
          <w:bCs/>
          <w:color w:val="000000"/>
          <w:sz w:val="23"/>
          <w:szCs w:val="23"/>
          <w:lang w:val="fr-BE"/>
        </w:rPr>
        <w:t xml:space="preserve"> nécessaire pour chaque tâche/livrable, sans compromettre la qualité du travail.</w:t>
      </w:r>
    </w:p>
    <w:tbl>
      <w:tblPr>
        <w:tblStyle w:val="TableGrid"/>
        <w:tblW w:w="0" w:type="auto"/>
        <w:tblLook w:val="04A0" w:firstRow="1" w:lastRow="0" w:firstColumn="1" w:lastColumn="0" w:noHBand="0" w:noVBand="1"/>
      </w:tblPr>
      <w:tblGrid>
        <w:gridCol w:w="3717"/>
        <w:gridCol w:w="4288"/>
        <w:gridCol w:w="1049"/>
      </w:tblGrid>
      <w:tr w:rsidR="00087B24" w:rsidRPr="00087B24" w14:paraId="11A230A9" w14:textId="77777777" w:rsidTr="000144A2">
        <w:tc>
          <w:tcPr>
            <w:tcW w:w="3717"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719001F9" w14:textId="77777777" w:rsidR="00087B24" w:rsidRPr="00087B24" w:rsidRDefault="00087B24" w:rsidP="00087B24">
            <w:pPr>
              <w:autoSpaceDE w:val="0"/>
              <w:autoSpaceDN w:val="0"/>
              <w:adjustRightInd w:val="0"/>
              <w:rPr>
                <w:rFonts w:ascii="Calibri" w:eastAsiaTheme="minorHAnsi" w:hAnsi="Calibri" w:cs="Calibri"/>
                <w:b/>
                <w:bCs/>
                <w:color w:val="000000"/>
                <w:sz w:val="23"/>
                <w:szCs w:val="23"/>
                <w:lang w:val="fr-BE"/>
              </w:rPr>
            </w:pPr>
            <w:r w:rsidRPr="00087B24">
              <w:rPr>
                <w:rFonts w:ascii="Calibri" w:eastAsiaTheme="minorHAnsi" w:hAnsi="Calibri" w:cs="Calibri"/>
                <w:b/>
                <w:bCs/>
                <w:color w:val="000000"/>
                <w:sz w:val="23"/>
                <w:szCs w:val="23"/>
                <w:lang w:val="fr-BE"/>
              </w:rPr>
              <w:t>TÂCHES</w:t>
            </w:r>
          </w:p>
        </w:tc>
        <w:tc>
          <w:tcPr>
            <w:tcW w:w="4288"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3CA8B24E" w14:textId="77777777" w:rsidR="00087B24" w:rsidRPr="00087B24" w:rsidRDefault="00087B24" w:rsidP="00087B24">
            <w:pPr>
              <w:autoSpaceDE w:val="0"/>
              <w:autoSpaceDN w:val="0"/>
              <w:adjustRightInd w:val="0"/>
              <w:rPr>
                <w:rFonts w:ascii="Calibri" w:eastAsiaTheme="minorHAnsi" w:hAnsi="Calibri" w:cs="Calibri"/>
                <w:b/>
                <w:bCs/>
                <w:color w:val="000000"/>
                <w:sz w:val="23"/>
                <w:szCs w:val="23"/>
                <w:lang w:val="fr-BE"/>
              </w:rPr>
            </w:pPr>
            <w:r w:rsidRPr="00087B24">
              <w:rPr>
                <w:rFonts w:ascii="Calibri" w:eastAsiaTheme="minorHAnsi" w:hAnsi="Calibri" w:cs="Calibri"/>
                <w:b/>
                <w:bCs/>
                <w:color w:val="000000"/>
                <w:sz w:val="23"/>
                <w:szCs w:val="23"/>
                <w:lang w:val="fr-BE"/>
              </w:rPr>
              <w:t>LIVRABLES</w:t>
            </w:r>
          </w:p>
        </w:tc>
        <w:tc>
          <w:tcPr>
            <w:tcW w:w="1049"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2ECD3620" w14:textId="77777777" w:rsidR="00087B24" w:rsidRPr="00087B24" w:rsidRDefault="00087B24" w:rsidP="00087B24">
            <w:pPr>
              <w:autoSpaceDE w:val="0"/>
              <w:autoSpaceDN w:val="0"/>
              <w:adjustRightInd w:val="0"/>
              <w:rPr>
                <w:rFonts w:ascii="Calibri" w:eastAsiaTheme="minorHAnsi" w:hAnsi="Calibri" w:cs="Calibri"/>
                <w:b/>
                <w:bCs/>
                <w:color w:val="000000"/>
                <w:sz w:val="23"/>
                <w:szCs w:val="23"/>
                <w:lang w:val="fr-BE"/>
              </w:rPr>
            </w:pPr>
            <w:r w:rsidRPr="00087B24">
              <w:rPr>
                <w:rFonts w:ascii="Calibri" w:eastAsiaTheme="minorHAnsi" w:hAnsi="Calibri" w:cs="Calibri"/>
                <w:b/>
                <w:bCs/>
                <w:color w:val="000000"/>
                <w:sz w:val="23"/>
                <w:szCs w:val="23"/>
                <w:lang w:val="fr-BE"/>
              </w:rPr>
              <w:t>JOURS DE TRAVAIL</w:t>
            </w:r>
          </w:p>
        </w:tc>
      </w:tr>
      <w:tr w:rsidR="00087B24" w:rsidRPr="00087B24" w14:paraId="219F1A3C" w14:textId="77777777" w:rsidTr="000144A2">
        <w:tc>
          <w:tcPr>
            <w:tcW w:w="3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317E5E" w14:textId="77777777"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Cs/>
                <w:color w:val="000000"/>
                <w:sz w:val="23"/>
                <w:szCs w:val="23"/>
                <w:lang w:val="fr-BE"/>
              </w:rPr>
              <w:t>Rapport de démarrage</w:t>
            </w:r>
          </w:p>
        </w:tc>
        <w:tc>
          <w:tcPr>
            <w:tcW w:w="4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C98DC1" w14:textId="77777777"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Cs/>
                <w:color w:val="000000"/>
                <w:sz w:val="23"/>
                <w:szCs w:val="23"/>
                <w:lang w:val="fr-BE"/>
              </w:rPr>
              <w:t>Une note méthodologique et un plan/calendrier de travail</w:t>
            </w:r>
          </w:p>
        </w:tc>
        <w:tc>
          <w:tcPr>
            <w:tcW w:w="1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4FE207" w14:textId="77777777"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Cs/>
                <w:color w:val="000000"/>
                <w:sz w:val="23"/>
                <w:szCs w:val="23"/>
                <w:lang w:val="fr-BE"/>
              </w:rPr>
              <w:t>1</w:t>
            </w:r>
          </w:p>
        </w:tc>
      </w:tr>
      <w:tr w:rsidR="00087B24" w:rsidRPr="00087B24" w14:paraId="68530AD3" w14:textId="77777777" w:rsidTr="000144A2">
        <w:trPr>
          <w:trHeight w:val="711"/>
        </w:trPr>
        <w:tc>
          <w:tcPr>
            <w:tcW w:w="3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BE34A7" w14:textId="77777777"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Cs/>
                <w:color w:val="000000"/>
                <w:sz w:val="23"/>
                <w:szCs w:val="23"/>
                <w:lang w:val="fr-BE"/>
              </w:rPr>
              <w:t>Conception et élaboration du Guide sur les pratiques pédagogiques efficaces pour les élèves atteints de troubles du spectre autistique</w:t>
            </w:r>
          </w:p>
        </w:tc>
        <w:tc>
          <w:tcPr>
            <w:tcW w:w="4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F6E818" w14:textId="77777777"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Cs/>
                <w:color w:val="000000"/>
                <w:sz w:val="23"/>
                <w:szCs w:val="23"/>
                <w:lang w:val="fr-BE"/>
              </w:rPr>
              <w:t>Développement des ressources pédagogiques : structure, objectifs, contenu, approche pédagogique, cadre théorique, stratégies pratiques, évaluation, adaptation aux besoins des apprenants avec TSA</w:t>
            </w:r>
          </w:p>
        </w:tc>
        <w:tc>
          <w:tcPr>
            <w:tcW w:w="10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32E39F" w14:textId="53E30428" w:rsidR="00087B24" w:rsidRPr="00087B24" w:rsidRDefault="00E37413" w:rsidP="00087B24">
            <w:p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Cs/>
                <w:color w:val="000000"/>
                <w:sz w:val="23"/>
                <w:szCs w:val="23"/>
                <w:lang w:val="fr-BE"/>
              </w:rPr>
              <w:t>1</w:t>
            </w:r>
            <w:r w:rsidR="00F21DC4">
              <w:rPr>
                <w:rFonts w:ascii="Calibri" w:eastAsiaTheme="minorHAnsi" w:hAnsi="Calibri" w:cs="Calibri"/>
                <w:bCs/>
                <w:color w:val="000000"/>
                <w:sz w:val="23"/>
                <w:szCs w:val="23"/>
                <w:lang w:val="fr-BE"/>
              </w:rPr>
              <w:t>2</w:t>
            </w:r>
          </w:p>
        </w:tc>
      </w:tr>
      <w:tr w:rsidR="00087B24" w:rsidRPr="00087B24" w14:paraId="280DBF7E" w14:textId="77777777" w:rsidTr="000144A2">
        <w:tc>
          <w:tcPr>
            <w:tcW w:w="3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D3261B" w14:textId="77777777"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Cs/>
                <w:color w:val="000000"/>
                <w:sz w:val="23"/>
                <w:szCs w:val="23"/>
                <w:lang w:val="fr-BE"/>
              </w:rPr>
              <w:t>Mission à Alger pour Atelier de Validation des Ressources pédagogique</w:t>
            </w:r>
          </w:p>
        </w:tc>
        <w:tc>
          <w:tcPr>
            <w:tcW w:w="4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69B166" w14:textId="77777777"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p>
        </w:tc>
        <w:tc>
          <w:tcPr>
            <w:tcW w:w="1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C77CDB" w14:textId="77777777"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Cs/>
                <w:color w:val="000000"/>
                <w:sz w:val="23"/>
                <w:szCs w:val="23"/>
                <w:lang w:val="fr-BE"/>
              </w:rPr>
              <w:t>2</w:t>
            </w:r>
          </w:p>
        </w:tc>
      </w:tr>
      <w:tr w:rsidR="00087B24" w:rsidRPr="00087B24" w14:paraId="53EBEED2" w14:textId="77777777" w:rsidTr="000144A2">
        <w:tc>
          <w:tcPr>
            <w:tcW w:w="3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7807C3" w14:textId="014F7F87"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Cs/>
                <w:color w:val="000000"/>
                <w:sz w:val="23"/>
                <w:szCs w:val="23"/>
                <w:lang w:val="fr-BE"/>
              </w:rPr>
              <w:t>Conception et Elaboration de modules de formation pour Atelier de Validation des Ressources pédagogique sur</w:t>
            </w:r>
          </w:p>
        </w:tc>
        <w:tc>
          <w:tcPr>
            <w:tcW w:w="4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CE8627" w14:textId="77777777"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Cs/>
                <w:color w:val="000000"/>
                <w:sz w:val="23"/>
                <w:szCs w:val="23"/>
                <w:lang w:val="fr-BE"/>
              </w:rPr>
              <w:t>Présentation PowerPoint des modules de formation pour la validation des ressources pédagogiques.</w:t>
            </w:r>
          </w:p>
        </w:tc>
        <w:tc>
          <w:tcPr>
            <w:tcW w:w="10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FD567E" w14:textId="77777777"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Cs/>
                <w:color w:val="000000"/>
                <w:sz w:val="23"/>
                <w:szCs w:val="23"/>
                <w:lang w:val="fr-BE"/>
              </w:rPr>
              <w:t xml:space="preserve">2 </w:t>
            </w:r>
          </w:p>
        </w:tc>
      </w:tr>
      <w:tr w:rsidR="00087B24" w:rsidRPr="00087B24" w14:paraId="15101DBE" w14:textId="77777777" w:rsidTr="000144A2">
        <w:tc>
          <w:tcPr>
            <w:tcW w:w="3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35E055" w14:textId="77777777"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Cs/>
                <w:color w:val="000000"/>
                <w:sz w:val="23"/>
                <w:szCs w:val="23"/>
                <w:lang w:val="fr-BE"/>
              </w:rPr>
              <w:t>Post Atelier. Optimisation des ressources pédagogiques avec l'intégration des recommandations du groupe d'experts.</w:t>
            </w:r>
          </w:p>
        </w:tc>
        <w:tc>
          <w:tcPr>
            <w:tcW w:w="4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EBE1E4" w14:textId="77777777"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Cs/>
                <w:color w:val="000000"/>
                <w:sz w:val="23"/>
                <w:szCs w:val="23"/>
                <w:lang w:val="fr-BE"/>
              </w:rPr>
              <w:t>Version finale du guide : optimisation des ressources pédagogiques intégrant les recommandations du groupe d'experts</w:t>
            </w:r>
          </w:p>
        </w:tc>
        <w:tc>
          <w:tcPr>
            <w:tcW w:w="1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45A679" w14:textId="77777777"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Cs/>
                <w:color w:val="000000"/>
                <w:sz w:val="23"/>
                <w:szCs w:val="23"/>
                <w:lang w:val="fr-BE"/>
              </w:rPr>
              <w:t>4</w:t>
            </w:r>
          </w:p>
        </w:tc>
      </w:tr>
      <w:tr w:rsidR="00087B24" w:rsidRPr="00087B24" w14:paraId="6662F546" w14:textId="77777777" w:rsidTr="000144A2">
        <w:tc>
          <w:tcPr>
            <w:tcW w:w="3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51B4D4" w14:textId="77777777"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Cs/>
                <w:color w:val="000000"/>
                <w:sz w:val="23"/>
                <w:szCs w:val="23"/>
                <w:lang w:val="fr-BE"/>
              </w:rPr>
              <w:t>Mission à Alger : Formation des formateurs (</w:t>
            </w:r>
            <w:proofErr w:type="spellStart"/>
            <w:r w:rsidRPr="00087B24">
              <w:rPr>
                <w:rFonts w:ascii="Calibri" w:eastAsiaTheme="minorHAnsi" w:hAnsi="Calibri" w:cs="Calibri"/>
                <w:bCs/>
                <w:color w:val="000000"/>
                <w:sz w:val="23"/>
                <w:szCs w:val="23"/>
                <w:lang w:val="fr-BE"/>
              </w:rPr>
              <w:t>FdF</w:t>
            </w:r>
            <w:proofErr w:type="spellEnd"/>
            <w:r w:rsidRPr="00087B24">
              <w:rPr>
                <w:rFonts w:ascii="Calibri" w:eastAsiaTheme="minorHAnsi" w:hAnsi="Calibri" w:cs="Calibri"/>
                <w:bCs/>
                <w:color w:val="000000"/>
                <w:sz w:val="23"/>
                <w:szCs w:val="23"/>
                <w:lang w:val="fr-BE"/>
              </w:rPr>
              <w:t>)) sur le contenu du guide.</w:t>
            </w:r>
          </w:p>
        </w:tc>
        <w:tc>
          <w:tcPr>
            <w:tcW w:w="4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92E256" w14:textId="69C6C7E5" w:rsidR="00087B24" w:rsidRPr="00087B24" w:rsidRDefault="00F0060E" w:rsidP="00087B24">
            <w:pPr>
              <w:autoSpaceDE w:val="0"/>
              <w:autoSpaceDN w:val="0"/>
              <w:adjustRightInd w:val="0"/>
              <w:rPr>
                <w:rFonts w:ascii="Calibri" w:eastAsiaTheme="minorHAnsi" w:hAnsi="Calibri" w:cs="Calibri"/>
                <w:bCs/>
                <w:color w:val="000000"/>
                <w:sz w:val="23"/>
                <w:szCs w:val="23"/>
                <w:lang w:val="fr-BE"/>
              </w:rPr>
            </w:pPr>
            <w:r>
              <w:rPr>
                <w:rFonts w:ascii="Calibri" w:eastAsiaTheme="minorHAnsi" w:hAnsi="Calibri" w:cs="Calibri"/>
                <w:bCs/>
                <w:color w:val="000000"/>
                <w:sz w:val="23"/>
                <w:szCs w:val="23"/>
                <w:lang w:val="fr-BE"/>
              </w:rPr>
              <w:t>Fiche d’évaluation des participants</w:t>
            </w:r>
          </w:p>
        </w:tc>
        <w:tc>
          <w:tcPr>
            <w:tcW w:w="10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01D55C" w14:textId="77777777"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Cs/>
                <w:color w:val="000000"/>
                <w:sz w:val="23"/>
                <w:szCs w:val="23"/>
                <w:lang w:val="fr-BE"/>
              </w:rPr>
              <w:t xml:space="preserve">5 </w:t>
            </w:r>
          </w:p>
        </w:tc>
      </w:tr>
      <w:tr w:rsidR="00087B24" w:rsidRPr="00087B24" w14:paraId="521C5C78" w14:textId="77777777" w:rsidTr="000144A2">
        <w:tc>
          <w:tcPr>
            <w:tcW w:w="3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6869E0" w14:textId="77777777"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Cs/>
                <w:color w:val="000000"/>
                <w:sz w:val="23"/>
                <w:szCs w:val="23"/>
                <w:lang w:val="fr-BE"/>
              </w:rPr>
              <w:t>Conception des modules de formation pour la formation des formateurs (</w:t>
            </w:r>
            <w:proofErr w:type="spellStart"/>
            <w:r w:rsidRPr="00087B24">
              <w:rPr>
                <w:rFonts w:ascii="Calibri" w:eastAsiaTheme="minorHAnsi" w:hAnsi="Calibri" w:cs="Calibri"/>
                <w:bCs/>
                <w:color w:val="000000"/>
                <w:sz w:val="23"/>
                <w:szCs w:val="23"/>
                <w:lang w:val="fr-BE"/>
              </w:rPr>
              <w:t>FdF</w:t>
            </w:r>
            <w:proofErr w:type="spellEnd"/>
            <w:r w:rsidRPr="00087B24">
              <w:rPr>
                <w:rFonts w:ascii="Calibri" w:eastAsiaTheme="minorHAnsi" w:hAnsi="Calibri" w:cs="Calibri"/>
                <w:bCs/>
                <w:color w:val="000000"/>
                <w:sz w:val="23"/>
                <w:szCs w:val="23"/>
                <w:lang w:val="fr-BE"/>
              </w:rPr>
              <w:t>)) et élaboration d'activités pratiques pour les participants.</w:t>
            </w:r>
          </w:p>
        </w:tc>
        <w:tc>
          <w:tcPr>
            <w:tcW w:w="4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B2A259" w14:textId="77777777"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Cs/>
                <w:color w:val="000000"/>
                <w:sz w:val="23"/>
                <w:szCs w:val="23"/>
                <w:lang w:val="fr-BE"/>
              </w:rPr>
              <w:t>Présentation PowerPoint du programme de formation des formateurs (</w:t>
            </w:r>
            <w:proofErr w:type="spellStart"/>
            <w:r w:rsidRPr="00087B24">
              <w:rPr>
                <w:rFonts w:ascii="Calibri" w:eastAsiaTheme="minorHAnsi" w:hAnsi="Calibri" w:cs="Calibri"/>
                <w:bCs/>
                <w:color w:val="000000"/>
                <w:sz w:val="23"/>
                <w:szCs w:val="23"/>
                <w:lang w:val="fr-BE"/>
              </w:rPr>
              <w:t>FdF</w:t>
            </w:r>
            <w:proofErr w:type="spellEnd"/>
            <w:r w:rsidRPr="00087B24">
              <w:rPr>
                <w:rFonts w:ascii="Calibri" w:eastAsiaTheme="minorHAnsi" w:hAnsi="Calibri" w:cs="Calibri"/>
                <w:bCs/>
                <w:color w:val="000000"/>
                <w:sz w:val="23"/>
                <w:szCs w:val="23"/>
                <w:lang w:val="fr-BE"/>
              </w:rPr>
              <w:t>)), intégrant des activités interactives et engageantes pour les participants</w:t>
            </w:r>
          </w:p>
        </w:tc>
        <w:tc>
          <w:tcPr>
            <w:tcW w:w="1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0B006E" w14:textId="77777777"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Cs/>
                <w:color w:val="000000"/>
                <w:sz w:val="23"/>
                <w:szCs w:val="23"/>
                <w:lang w:val="fr-BE"/>
              </w:rPr>
              <w:t>5</w:t>
            </w:r>
          </w:p>
        </w:tc>
      </w:tr>
      <w:tr w:rsidR="00D1571B" w:rsidRPr="00087B24" w14:paraId="673EC157" w14:textId="77777777" w:rsidTr="000144A2">
        <w:tc>
          <w:tcPr>
            <w:tcW w:w="3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D0BD4B" w14:textId="77777777" w:rsidR="00D1571B" w:rsidRPr="00087B24" w:rsidRDefault="00D1571B" w:rsidP="00087B24">
            <w:pPr>
              <w:autoSpaceDE w:val="0"/>
              <w:autoSpaceDN w:val="0"/>
              <w:adjustRightInd w:val="0"/>
              <w:rPr>
                <w:rFonts w:ascii="Calibri" w:eastAsiaTheme="minorHAnsi" w:hAnsi="Calibri" w:cs="Calibri"/>
                <w:bCs/>
                <w:color w:val="000000"/>
                <w:sz w:val="23"/>
                <w:szCs w:val="23"/>
                <w:lang w:val="fr-BE"/>
              </w:rPr>
            </w:pPr>
          </w:p>
        </w:tc>
        <w:tc>
          <w:tcPr>
            <w:tcW w:w="4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FACCFA" w14:textId="77777777" w:rsidR="00D1571B" w:rsidRPr="00087B24" w:rsidRDefault="00D1571B" w:rsidP="00087B24">
            <w:pPr>
              <w:autoSpaceDE w:val="0"/>
              <w:autoSpaceDN w:val="0"/>
              <w:adjustRightInd w:val="0"/>
              <w:rPr>
                <w:rFonts w:ascii="Calibri" w:eastAsiaTheme="minorHAnsi" w:hAnsi="Calibri" w:cs="Calibri"/>
                <w:bCs/>
                <w:color w:val="000000"/>
                <w:sz w:val="23"/>
                <w:szCs w:val="23"/>
                <w:lang w:val="fr-BE"/>
              </w:rPr>
            </w:pPr>
          </w:p>
        </w:tc>
        <w:tc>
          <w:tcPr>
            <w:tcW w:w="1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96476B" w14:textId="77777777" w:rsidR="00D1571B" w:rsidRPr="00087B24" w:rsidRDefault="00D1571B" w:rsidP="00087B24">
            <w:pPr>
              <w:autoSpaceDE w:val="0"/>
              <w:autoSpaceDN w:val="0"/>
              <w:adjustRightInd w:val="0"/>
              <w:rPr>
                <w:rFonts w:ascii="Calibri" w:eastAsiaTheme="minorHAnsi" w:hAnsi="Calibri" w:cs="Calibri"/>
                <w:bCs/>
                <w:color w:val="000000"/>
                <w:sz w:val="23"/>
                <w:szCs w:val="23"/>
                <w:lang w:val="fr-BE"/>
              </w:rPr>
            </w:pPr>
          </w:p>
        </w:tc>
      </w:tr>
      <w:tr w:rsidR="00D1571B" w:rsidRPr="007457F1" w14:paraId="07371370" w14:textId="77777777" w:rsidTr="000144A2">
        <w:tc>
          <w:tcPr>
            <w:tcW w:w="3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395416" w14:textId="2BBB05AC" w:rsidR="00D1571B" w:rsidRPr="007457F1" w:rsidRDefault="00D1571B" w:rsidP="00921630">
            <w:pPr>
              <w:autoSpaceDE w:val="0"/>
              <w:autoSpaceDN w:val="0"/>
              <w:adjustRightInd w:val="0"/>
              <w:rPr>
                <w:rFonts w:ascii="Calibri" w:eastAsiaTheme="minorHAnsi" w:hAnsi="Calibri" w:cs="Calibri"/>
                <w:bCs/>
                <w:color w:val="000000"/>
                <w:sz w:val="22"/>
                <w:szCs w:val="22"/>
                <w:lang w:val="fr-BE"/>
              </w:rPr>
            </w:pPr>
            <w:r>
              <w:rPr>
                <w:rFonts w:ascii="Calibri" w:eastAsiaTheme="minorHAnsi" w:hAnsi="Calibri" w:cs="Calibri"/>
                <w:bCs/>
                <w:color w:val="000000"/>
                <w:sz w:val="22"/>
                <w:szCs w:val="22"/>
                <w:lang w:val="fr-BE"/>
              </w:rPr>
              <w:t>Appui à la démultiplication de la formation dans deux régions</w:t>
            </w:r>
          </w:p>
        </w:tc>
        <w:tc>
          <w:tcPr>
            <w:tcW w:w="4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5BBC1E" w14:textId="295868A5" w:rsidR="00D1571B" w:rsidRPr="007457F1" w:rsidRDefault="00D1571B" w:rsidP="00921630">
            <w:pPr>
              <w:autoSpaceDE w:val="0"/>
              <w:autoSpaceDN w:val="0"/>
              <w:adjustRightInd w:val="0"/>
              <w:rPr>
                <w:rFonts w:ascii="Calibri" w:eastAsiaTheme="minorHAnsi" w:hAnsi="Calibri" w:cs="Calibri"/>
                <w:bCs/>
                <w:color w:val="000000"/>
                <w:sz w:val="22"/>
                <w:szCs w:val="22"/>
                <w:lang w:val="fr-BE"/>
              </w:rPr>
            </w:pPr>
            <w:r>
              <w:rPr>
                <w:rFonts w:ascii="Calibri" w:eastAsiaTheme="minorHAnsi" w:hAnsi="Calibri" w:cs="Calibri"/>
                <w:bCs/>
                <w:color w:val="000000"/>
                <w:sz w:val="22"/>
                <w:szCs w:val="22"/>
                <w:lang w:val="fr-BE"/>
              </w:rPr>
              <w:t xml:space="preserve">Rapport et recommandations sur les </w:t>
            </w:r>
            <w:r w:rsidR="001748C0">
              <w:rPr>
                <w:rFonts w:ascii="Calibri" w:eastAsiaTheme="minorHAnsi" w:hAnsi="Calibri" w:cs="Calibri"/>
                <w:bCs/>
                <w:color w:val="000000"/>
                <w:sz w:val="22"/>
                <w:szCs w:val="22"/>
                <w:lang w:val="fr-BE"/>
              </w:rPr>
              <w:t xml:space="preserve">02 </w:t>
            </w:r>
            <w:r>
              <w:rPr>
                <w:rFonts w:ascii="Calibri" w:eastAsiaTheme="minorHAnsi" w:hAnsi="Calibri" w:cs="Calibri"/>
                <w:bCs/>
                <w:color w:val="000000"/>
                <w:sz w:val="22"/>
                <w:szCs w:val="22"/>
                <w:lang w:val="fr-BE"/>
              </w:rPr>
              <w:t xml:space="preserve">sessions régionales de formation  </w:t>
            </w:r>
          </w:p>
        </w:tc>
        <w:tc>
          <w:tcPr>
            <w:tcW w:w="1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4C827E" w14:textId="1FFD92CC" w:rsidR="00D1571B" w:rsidRPr="007457F1" w:rsidRDefault="002815E0" w:rsidP="00921630">
            <w:pPr>
              <w:autoSpaceDE w:val="0"/>
              <w:autoSpaceDN w:val="0"/>
              <w:adjustRightInd w:val="0"/>
              <w:rPr>
                <w:rFonts w:ascii="Calibri" w:eastAsiaTheme="minorHAnsi" w:hAnsi="Calibri" w:cs="Calibri"/>
                <w:bCs/>
                <w:color w:val="000000"/>
                <w:sz w:val="22"/>
                <w:szCs w:val="22"/>
                <w:lang w:val="fr-BE"/>
              </w:rPr>
            </w:pPr>
            <w:r>
              <w:rPr>
                <w:rFonts w:ascii="Calibri" w:eastAsiaTheme="minorHAnsi" w:hAnsi="Calibri" w:cs="Calibri"/>
                <w:bCs/>
                <w:color w:val="000000"/>
                <w:sz w:val="22"/>
                <w:szCs w:val="22"/>
                <w:lang w:val="fr-BE"/>
              </w:rPr>
              <w:t>8</w:t>
            </w:r>
          </w:p>
        </w:tc>
      </w:tr>
      <w:tr w:rsidR="00087B24" w:rsidRPr="00087B24" w14:paraId="3606B5E7" w14:textId="77777777" w:rsidTr="000144A2">
        <w:tc>
          <w:tcPr>
            <w:tcW w:w="3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143FA3" w14:textId="77777777"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Cs/>
                <w:color w:val="000000"/>
                <w:sz w:val="23"/>
                <w:szCs w:val="23"/>
                <w:lang w:val="fr-BE"/>
              </w:rPr>
              <w:t xml:space="preserve">Rapport intermédiaire </w:t>
            </w:r>
          </w:p>
        </w:tc>
        <w:tc>
          <w:tcPr>
            <w:tcW w:w="4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DA141A" w14:textId="77777777"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Cs/>
                <w:color w:val="000000"/>
                <w:sz w:val="23"/>
                <w:szCs w:val="23"/>
                <w:lang w:val="fr-BE"/>
              </w:rPr>
              <w:t xml:space="preserve">Rapport sur le déroulement des sessions de formation, incluant l'atelier de validation du guide et l'atelier </w:t>
            </w:r>
            <w:proofErr w:type="spellStart"/>
            <w:r w:rsidRPr="00087B24">
              <w:rPr>
                <w:rFonts w:ascii="Calibri" w:eastAsiaTheme="minorHAnsi" w:hAnsi="Calibri" w:cs="Calibri"/>
                <w:bCs/>
                <w:color w:val="000000"/>
                <w:sz w:val="23"/>
                <w:szCs w:val="23"/>
                <w:lang w:val="fr-BE"/>
              </w:rPr>
              <w:t>FdF</w:t>
            </w:r>
            <w:proofErr w:type="spellEnd"/>
          </w:p>
        </w:tc>
        <w:tc>
          <w:tcPr>
            <w:tcW w:w="10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41F2A7" w14:textId="77777777"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Cs/>
                <w:color w:val="000000"/>
                <w:sz w:val="23"/>
                <w:szCs w:val="23"/>
                <w:lang w:val="fr-BE"/>
              </w:rPr>
              <w:t xml:space="preserve">2 </w:t>
            </w:r>
          </w:p>
        </w:tc>
      </w:tr>
      <w:tr w:rsidR="00087B24" w:rsidRPr="00087B24" w14:paraId="19D2966F" w14:textId="77777777" w:rsidTr="000144A2">
        <w:tc>
          <w:tcPr>
            <w:tcW w:w="3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7D3277" w14:textId="77777777"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Cs/>
                <w:color w:val="000000"/>
                <w:sz w:val="23"/>
                <w:szCs w:val="23"/>
                <w:lang w:val="fr-BE"/>
              </w:rPr>
              <w:t xml:space="preserve">Appui à la conception d’un parcours hybride </w:t>
            </w:r>
          </w:p>
        </w:tc>
        <w:tc>
          <w:tcPr>
            <w:tcW w:w="4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05C702" w14:textId="77777777"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Cs/>
                <w:color w:val="000000"/>
                <w:sz w:val="23"/>
                <w:szCs w:val="23"/>
                <w:lang w:val="fr-BE"/>
              </w:rPr>
              <w:t xml:space="preserve">Un plan d’action exhaustif comprenant la sélection de pratiques pédagogiques pour la plateforme en ligne, une description précise de chaque stratégie, la structuration de l'environnement, les adaptations nécessaires, les avantages, </w:t>
            </w:r>
            <w:r w:rsidRPr="00087B24">
              <w:rPr>
                <w:rFonts w:ascii="Calibri" w:eastAsiaTheme="minorHAnsi" w:hAnsi="Calibri" w:cs="Calibri"/>
                <w:bCs/>
                <w:color w:val="000000"/>
                <w:sz w:val="23"/>
                <w:szCs w:val="23"/>
                <w:lang w:val="fr-BE"/>
              </w:rPr>
              <w:lastRenderedPageBreak/>
              <w:t>ainsi que des instructions détaillées sur leur utilisation.</w:t>
            </w:r>
          </w:p>
        </w:tc>
        <w:tc>
          <w:tcPr>
            <w:tcW w:w="1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B09861" w14:textId="77777777"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Cs/>
                <w:color w:val="000000"/>
                <w:sz w:val="23"/>
                <w:szCs w:val="23"/>
                <w:lang w:val="fr-BE"/>
              </w:rPr>
              <w:lastRenderedPageBreak/>
              <w:t>2</w:t>
            </w:r>
          </w:p>
        </w:tc>
      </w:tr>
      <w:tr w:rsidR="00087B24" w:rsidRPr="00087B24" w14:paraId="2335CD4D" w14:textId="77777777" w:rsidTr="000144A2">
        <w:tc>
          <w:tcPr>
            <w:tcW w:w="3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E1E7F5" w14:textId="77777777"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Cs/>
                <w:color w:val="000000"/>
                <w:sz w:val="23"/>
                <w:szCs w:val="23"/>
                <w:lang w:val="fr-BE"/>
              </w:rPr>
              <w:t>Rapport final</w:t>
            </w:r>
          </w:p>
        </w:tc>
        <w:tc>
          <w:tcPr>
            <w:tcW w:w="4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8C6E5A" w14:textId="77777777"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Cs/>
                <w:color w:val="000000"/>
                <w:sz w:val="23"/>
                <w:szCs w:val="23"/>
                <w:lang w:val="fr-BE"/>
              </w:rPr>
              <w:t>Rapport final incluant toutes les ressources développées et les recommandations</w:t>
            </w:r>
          </w:p>
        </w:tc>
        <w:tc>
          <w:tcPr>
            <w:tcW w:w="10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72766B" w14:textId="77777777" w:rsidR="00087B24" w:rsidRPr="00087B24" w:rsidRDefault="00087B24" w:rsidP="00087B24">
            <w:pPr>
              <w:autoSpaceDE w:val="0"/>
              <w:autoSpaceDN w:val="0"/>
              <w:adjustRightInd w:val="0"/>
              <w:rPr>
                <w:rFonts w:ascii="Calibri" w:eastAsiaTheme="minorHAnsi" w:hAnsi="Calibri" w:cs="Calibri"/>
                <w:bCs/>
                <w:color w:val="000000"/>
                <w:sz w:val="23"/>
                <w:szCs w:val="23"/>
                <w:lang w:val="fr-BE"/>
              </w:rPr>
            </w:pPr>
            <w:r w:rsidRPr="00087B24">
              <w:rPr>
                <w:rFonts w:ascii="Calibri" w:eastAsiaTheme="minorHAnsi" w:hAnsi="Calibri" w:cs="Calibri"/>
                <w:bCs/>
                <w:color w:val="000000"/>
                <w:sz w:val="23"/>
                <w:szCs w:val="23"/>
                <w:lang w:val="fr-BE"/>
              </w:rPr>
              <w:t>2</w:t>
            </w:r>
          </w:p>
        </w:tc>
      </w:tr>
      <w:tr w:rsidR="00087B24" w:rsidRPr="00087B24" w14:paraId="5B0D3346" w14:textId="77777777" w:rsidTr="000144A2">
        <w:tc>
          <w:tcPr>
            <w:tcW w:w="371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211C20F" w14:textId="77777777" w:rsidR="00087B24" w:rsidRPr="00087B24" w:rsidRDefault="00087B24" w:rsidP="00087B24">
            <w:pPr>
              <w:autoSpaceDE w:val="0"/>
              <w:autoSpaceDN w:val="0"/>
              <w:adjustRightInd w:val="0"/>
              <w:rPr>
                <w:rFonts w:ascii="Calibri" w:eastAsiaTheme="minorHAnsi" w:hAnsi="Calibri" w:cs="Calibri"/>
                <w:b/>
                <w:bCs/>
                <w:color w:val="000000"/>
                <w:sz w:val="23"/>
                <w:szCs w:val="23"/>
                <w:lang w:val="fr-BE"/>
              </w:rPr>
            </w:pPr>
            <w:r w:rsidRPr="00087B24">
              <w:rPr>
                <w:rFonts w:ascii="Calibri" w:eastAsiaTheme="minorHAnsi" w:hAnsi="Calibri" w:cs="Calibri"/>
                <w:b/>
                <w:bCs/>
                <w:color w:val="000000"/>
                <w:sz w:val="23"/>
                <w:szCs w:val="23"/>
                <w:lang w:val="fr-BE"/>
              </w:rPr>
              <w:t>TOT JOURS</w:t>
            </w:r>
          </w:p>
        </w:tc>
        <w:tc>
          <w:tcPr>
            <w:tcW w:w="428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E4EB767" w14:textId="77777777" w:rsidR="00087B24" w:rsidRPr="00087B24" w:rsidRDefault="00087B24" w:rsidP="00087B24">
            <w:pPr>
              <w:autoSpaceDE w:val="0"/>
              <w:autoSpaceDN w:val="0"/>
              <w:adjustRightInd w:val="0"/>
              <w:rPr>
                <w:rFonts w:ascii="Calibri" w:eastAsiaTheme="minorHAnsi" w:hAnsi="Calibri" w:cs="Calibri"/>
                <w:b/>
                <w:bCs/>
                <w:color w:val="000000"/>
                <w:sz w:val="23"/>
                <w:szCs w:val="23"/>
                <w:lang w:val="fr-BE"/>
              </w:rPr>
            </w:pPr>
          </w:p>
        </w:tc>
        <w:tc>
          <w:tcPr>
            <w:tcW w:w="104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CDED139" w14:textId="47236073" w:rsidR="00087B24" w:rsidRPr="00087B24" w:rsidRDefault="005E1907" w:rsidP="00087B24">
            <w:pPr>
              <w:autoSpaceDE w:val="0"/>
              <w:autoSpaceDN w:val="0"/>
              <w:adjustRightInd w:val="0"/>
              <w:rPr>
                <w:rFonts w:ascii="Calibri" w:eastAsiaTheme="minorHAnsi" w:hAnsi="Calibri" w:cs="Calibri"/>
                <w:b/>
                <w:bCs/>
                <w:color w:val="000000"/>
                <w:sz w:val="23"/>
                <w:szCs w:val="23"/>
                <w:lang w:val="fr-BE"/>
              </w:rPr>
            </w:pPr>
            <w:r>
              <w:rPr>
                <w:rFonts w:ascii="Calibri" w:eastAsiaTheme="minorHAnsi" w:hAnsi="Calibri" w:cs="Calibri"/>
                <w:b/>
                <w:bCs/>
                <w:color w:val="000000"/>
                <w:sz w:val="23"/>
                <w:szCs w:val="23"/>
                <w:lang w:val="fr-BE"/>
              </w:rPr>
              <w:t>4</w:t>
            </w:r>
            <w:r w:rsidR="00534E1A">
              <w:rPr>
                <w:rFonts w:ascii="Calibri" w:eastAsiaTheme="minorHAnsi" w:hAnsi="Calibri" w:cs="Calibri"/>
                <w:b/>
                <w:bCs/>
                <w:color w:val="000000"/>
                <w:sz w:val="23"/>
                <w:szCs w:val="23"/>
                <w:lang w:val="fr-BE"/>
              </w:rPr>
              <w:t>5</w:t>
            </w:r>
            <w:r w:rsidR="00E37413" w:rsidRPr="00087B24">
              <w:rPr>
                <w:rFonts w:ascii="Calibri" w:eastAsiaTheme="minorHAnsi" w:hAnsi="Calibri" w:cs="Calibri"/>
                <w:b/>
                <w:bCs/>
                <w:color w:val="000000"/>
                <w:sz w:val="23"/>
                <w:szCs w:val="23"/>
                <w:lang w:val="fr-BE"/>
              </w:rPr>
              <w:t xml:space="preserve"> </w:t>
            </w:r>
          </w:p>
        </w:tc>
      </w:tr>
    </w:tbl>
    <w:p w14:paraId="33FCA18D" w14:textId="77777777" w:rsidR="00A57338" w:rsidRDefault="00A57338" w:rsidP="001372D2">
      <w:pPr>
        <w:autoSpaceDE w:val="0"/>
        <w:autoSpaceDN w:val="0"/>
        <w:adjustRightInd w:val="0"/>
        <w:rPr>
          <w:rFonts w:ascii="Calibri" w:eastAsiaTheme="minorHAnsi" w:hAnsi="Calibri" w:cs="Calibri"/>
          <w:color w:val="000000"/>
          <w:sz w:val="23"/>
          <w:szCs w:val="23"/>
        </w:rPr>
      </w:pPr>
    </w:p>
    <w:bookmarkEnd w:id="0"/>
    <w:p w14:paraId="68A65C0F" w14:textId="6EC2DC16" w:rsidR="006651B3" w:rsidRPr="00044263" w:rsidRDefault="006651B3" w:rsidP="00665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lang w:val="fr"/>
        </w:rPr>
      </w:pPr>
      <w:r w:rsidRPr="00044263">
        <w:rPr>
          <w:b/>
          <w:bCs/>
          <w:sz w:val="22"/>
          <w:szCs w:val="22"/>
          <w:lang w:val="fr"/>
        </w:rPr>
        <w:t>Les livrables devront être remis en français</w:t>
      </w:r>
      <w:r w:rsidR="004A0AE0" w:rsidRPr="00044263">
        <w:rPr>
          <w:b/>
          <w:bCs/>
          <w:sz w:val="22"/>
          <w:szCs w:val="22"/>
          <w:lang w:val="fr"/>
        </w:rPr>
        <w:t xml:space="preserve"> </w:t>
      </w:r>
      <w:r w:rsidRPr="00044263">
        <w:rPr>
          <w:b/>
          <w:bCs/>
          <w:sz w:val="22"/>
          <w:szCs w:val="22"/>
          <w:lang w:val="fr"/>
        </w:rPr>
        <w:t>en version électronique (format Word et/ou Excel et/ou Powerpoint), une traduction en arabe serait la bienvenue</w:t>
      </w:r>
      <w:r w:rsidR="00E37413">
        <w:rPr>
          <w:b/>
          <w:bCs/>
          <w:sz w:val="22"/>
          <w:szCs w:val="22"/>
          <w:lang w:val="fr"/>
        </w:rPr>
        <w:t xml:space="preserve"> à effectuer avec le groupe noyau d’inspecteurs</w:t>
      </w:r>
      <w:r w:rsidRPr="00044263">
        <w:rPr>
          <w:b/>
          <w:bCs/>
          <w:sz w:val="22"/>
          <w:szCs w:val="22"/>
          <w:lang w:val="fr"/>
        </w:rPr>
        <w:t>.</w:t>
      </w:r>
    </w:p>
    <w:p w14:paraId="457D3CE6" w14:textId="77777777" w:rsidR="000144A2" w:rsidRDefault="006651B3" w:rsidP="000144A2">
      <w:pPr>
        <w:shd w:val="clear" w:color="auto" w:fill="FFFFFF"/>
        <w:spacing w:before="100" w:beforeAutospacing="1" w:after="100" w:afterAutospacing="1"/>
        <w:jc w:val="both"/>
        <w:rPr>
          <w:sz w:val="22"/>
          <w:szCs w:val="22"/>
          <w:lang w:val="fr"/>
        </w:rPr>
      </w:pPr>
      <w:r w:rsidRPr="00044263">
        <w:rPr>
          <w:b/>
          <w:bCs/>
          <w:i/>
          <w:iCs/>
          <w:color w:val="2F5496" w:themeColor="accent1" w:themeShade="BF"/>
          <w:sz w:val="22"/>
          <w:szCs w:val="22"/>
          <w:u w:val="single"/>
          <w:lang w:val="fr"/>
        </w:rPr>
        <w:t>Conditions de travail</w:t>
      </w:r>
      <w:r w:rsidR="00044263" w:rsidRPr="00044263">
        <w:rPr>
          <w:b/>
          <w:bCs/>
          <w:i/>
          <w:iCs/>
          <w:color w:val="2F5496" w:themeColor="accent1" w:themeShade="BF"/>
          <w:sz w:val="22"/>
          <w:szCs w:val="22"/>
          <w:u w:val="single"/>
          <w:lang w:val="fr"/>
        </w:rPr>
        <w:t> :</w:t>
      </w:r>
      <w:r w:rsidRPr="008B3BD4">
        <w:rPr>
          <w:b/>
          <w:bCs/>
          <w:color w:val="2F5496" w:themeColor="accent1" w:themeShade="BF"/>
          <w:sz w:val="22"/>
          <w:szCs w:val="22"/>
          <w:lang w:val="fr"/>
        </w:rPr>
        <w:t xml:space="preserve"> </w:t>
      </w:r>
      <w:r w:rsidRPr="0000418E">
        <w:rPr>
          <w:sz w:val="22"/>
          <w:szCs w:val="22"/>
          <w:lang w:val="fr"/>
        </w:rPr>
        <w:t xml:space="preserve">Le travail du/de la consultant/e se déroulera sur une période de </w:t>
      </w:r>
      <w:r w:rsidR="00B903E2">
        <w:rPr>
          <w:sz w:val="22"/>
          <w:szCs w:val="22"/>
          <w:lang w:val="fr"/>
        </w:rPr>
        <w:t>10</w:t>
      </w:r>
      <w:r w:rsidRPr="0000418E">
        <w:rPr>
          <w:sz w:val="22"/>
          <w:szCs w:val="22"/>
          <w:lang w:val="fr"/>
        </w:rPr>
        <w:t xml:space="preserve"> mois à partir du </w:t>
      </w:r>
      <w:r>
        <w:rPr>
          <w:sz w:val="22"/>
          <w:szCs w:val="22"/>
          <w:lang w:val="fr"/>
        </w:rPr>
        <w:t>1</w:t>
      </w:r>
      <w:r w:rsidRPr="00A5085D">
        <w:rPr>
          <w:sz w:val="22"/>
          <w:szCs w:val="22"/>
          <w:vertAlign w:val="superscript"/>
          <w:lang w:val="fr"/>
        </w:rPr>
        <w:t>er</w:t>
      </w:r>
      <w:r>
        <w:rPr>
          <w:sz w:val="22"/>
          <w:szCs w:val="22"/>
          <w:lang w:val="fr"/>
        </w:rPr>
        <w:t xml:space="preserve"> </w:t>
      </w:r>
      <w:r w:rsidR="00BD2C0B">
        <w:rPr>
          <w:sz w:val="22"/>
          <w:szCs w:val="22"/>
          <w:lang w:val="fr"/>
        </w:rPr>
        <w:t>juillet</w:t>
      </w:r>
      <w:r>
        <w:rPr>
          <w:sz w:val="22"/>
          <w:szCs w:val="22"/>
          <w:lang w:val="fr"/>
        </w:rPr>
        <w:t xml:space="preserve"> 202</w:t>
      </w:r>
      <w:r w:rsidR="00BD2C0B">
        <w:rPr>
          <w:sz w:val="22"/>
          <w:szCs w:val="22"/>
          <w:lang w:val="fr"/>
        </w:rPr>
        <w:t>4</w:t>
      </w:r>
      <w:r w:rsidRPr="0000418E">
        <w:rPr>
          <w:sz w:val="22"/>
          <w:szCs w:val="22"/>
          <w:lang w:val="fr"/>
        </w:rPr>
        <w:t xml:space="preserve">. Le travail pourra être réalisé en partie à distance, </w:t>
      </w:r>
      <w:r w:rsidR="00BD2C0B">
        <w:rPr>
          <w:sz w:val="22"/>
          <w:szCs w:val="22"/>
          <w:lang w:val="fr"/>
        </w:rPr>
        <w:t>avec des</w:t>
      </w:r>
      <w:r>
        <w:rPr>
          <w:sz w:val="22"/>
          <w:szCs w:val="22"/>
          <w:lang w:val="fr"/>
        </w:rPr>
        <w:t xml:space="preserve"> missions </w:t>
      </w:r>
      <w:r w:rsidRPr="0000418E">
        <w:rPr>
          <w:sz w:val="22"/>
          <w:szCs w:val="22"/>
          <w:lang w:val="fr"/>
        </w:rPr>
        <w:t>en Algerie</w:t>
      </w:r>
      <w:r>
        <w:rPr>
          <w:sz w:val="22"/>
          <w:szCs w:val="22"/>
          <w:lang w:val="fr"/>
        </w:rPr>
        <w:t xml:space="preserve">. </w:t>
      </w:r>
      <w:r w:rsidRPr="0000418E">
        <w:rPr>
          <w:sz w:val="22"/>
          <w:szCs w:val="22"/>
          <w:lang w:val="fr"/>
        </w:rPr>
        <w:t xml:space="preserve">Le nombre de jours de travail estimé </w:t>
      </w:r>
      <w:r>
        <w:rPr>
          <w:sz w:val="22"/>
          <w:szCs w:val="22"/>
          <w:lang w:val="fr"/>
        </w:rPr>
        <w:t>approximativement à</w:t>
      </w:r>
      <w:r w:rsidR="00E37413">
        <w:rPr>
          <w:sz w:val="22"/>
          <w:szCs w:val="22"/>
          <w:lang w:val="fr"/>
        </w:rPr>
        <w:t>9</w:t>
      </w:r>
      <w:r w:rsidR="00F21DC4">
        <w:rPr>
          <w:sz w:val="22"/>
          <w:szCs w:val="22"/>
          <w:lang w:val="fr"/>
        </w:rPr>
        <w:t>0</w:t>
      </w:r>
      <w:r w:rsidRPr="0000418E">
        <w:rPr>
          <w:sz w:val="22"/>
          <w:szCs w:val="22"/>
          <w:lang w:val="fr"/>
        </w:rPr>
        <w:t xml:space="preserve"> jours à distance/et </w:t>
      </w:r>
      <w:r>
        <w:rPr>
          <w:sz w:val="22"/>
          <w:szCs w:val="22"/>
          <w:lang w:val="fr"/>
        </w:rPr>
        <w:t>en</w:t>
      </w:r>
      <w:r w:rsidRPr="0000418E">
        <w:rPr>
          <w:sz w:val="22"/>
          <w:szCs w:val="22"/>
          <w:lang w:val="fr"/>
        </w:rPr>
        <w:t xml:space="preserve"> présentiel</w:t>
      </w:r>
      <w:r>
        <w:rPr>
          <w:sz w:val="22"/>
          <w:szCs w:val="22"/>
          <w:lang w:val="fr"/>
        </w:rPr>
        <w:t xml:space="preserve">. </w:t>
      </w:r>
      <w:r w:rsidRPr="0000418E">
        <w:rPr>
          <w:sz w:val="22"/>
          <w:szCs w:val="22"/>
          <w:lang w:val="fr"/>
        </w:rPr>
        <w:t xml:space="preserve">Il/elle </w:t>
      </w:r>
      <w:r>
        <w:rPr>
          <w:sz w:val="22"/>
          <w:szCs w:val="22"/>
          <w:lang w:val="fr"/>
        </w:rPr>
        <w:t xml:space="preserve">collaborera avec les inspecteurs concepteurs et les cadres </w:t>
      </w:r>
      <w:r w:rsidR="004A0AE0">
        <w:rPr>
          <w:sz w:val="22"/>
          <w:szCs w:val="22"/>
          <w:lang w:val="fr"/>
        </w:rPr>
        <w:t>de la Direction du Primaire</w:t>
      </w:r>
      <w:r w:rsidR="00BD2C0B">
        <w:rPr>
          <w:sz w:val="22"/>
          <w:szCs w:val="22"/>
          <w:lang w:val="fr"/>
        </w:rPr>
        <w:t xml:space="preserve"> et la Direction de l’enseignement spécialisé du MEN ainsi qu’avec la Direction de la formation spécialisée du MFEP</w:t>
      </w:r>
      <w:r>
        <w:rPr>
          <w:sz w:val="22"/>
          <w:szCs w:val="22"/>
          <w:lang w:val="fr"/>
        </w:rPr>
        <w:t xml:space="preserve"> et </w:t>
      </w:r>
      <w:r w:rsidRPr="0000418E">
        <w:rPr>
          <w:sz w:val="22"/>
          <w:szCs w:val="22"/>
          <w:lang w:val="fr"/>
        </w:rPr>
        <w:t xml:space="preserve">travaillera sous la supervision </w:t>
      </w:r>
      <w:r w:rsidRPr="003E153D">
        <w:rPr>
          <w:sz w:val="22"/>
          <w:szCs w:val="22"/>
          <w:lang w:val="fr"/>
        </w:rPr>
        <w:t xml:space="preserve">directe </w:t>
      </w:r>
      <w:r w:rsidRPr="0000418E">
        <w:rPr>
          <w:sz w:val="22"/>
          <w:szCs w:val="22"/>
          <w:lang w:val="fr"/>
        </w:rPr>
        <w:t>de la Spécialiste de l’Education.</w:t>
      </w:r>
      <w:r>
        <w:rPr>
          <w:sz w:val="22"/>
          <w:szCs w:val="22"/>
          <w:lang w:val="fr"/>
        </w:rPr>
        <w:t xml:space="preserve"> </w:t>
      </w:r>
    </w:p>
    <w:p w14:paraId="4C5E6DC5" w14:textId="5AD55726" w:rsidR="006651B3" w:rsidRPr="004A0AE0" w:rsidRDefault="006651B3" w:rsidP="000144A2">
      <w:pPr>
        <w:shd w:val="clear" w:color="auto" w:fill="FFFFFF"/>
        <w:spacing w:before="100" w:beforeAutospacing="1" w:after="100" w:afterAutospacing="1"/>
        <w:jc w:val="both"/>
        <w:rPr>
          <w:sz w:val="22"/>
          <w:szCs w:val="22"/>
          <w:lang w:val="fr"/>
        </w:rPr>
      </w:pPr>
      <w:r w:rsidRPr="00044263">
        <w:rPr>
          <w:b/>
          <w:bCs/>
          <w:i/>
          <w:iCs/>
          <w:color w:val="2F5496" w:themeColor="accent1" w:themeShade="BF"/>
          <w:sz w:val="22"/>
          <w:szCs w:val="22"/>
          <w:u w:val="single"/>
          <w:lang w:val="fr"/>
        </w:rPr>
        <w:t>Honoraires</w:t>
      </w:r>
      <w:r w:rsidR="00044263">
        <w:rPr>
          <w:b/>
          <w:bCs/>
          <w:i/>
          <w:iCs/>
          <w:color w:val="2F5496" w:themeColor="accent1" w:themeShade="BF"/>
          <w:sz w:val="22"/>
          <w:szCs w:val="22"/>
          <w:u w:val="single"/>
          <w:lang w:val="fr"/>
        </w:rPr>
        <w:t> :</w:t>
      </w:r>
      <w:r w:rsidRPr="004A0AE0">
        <w:rPr>
          <w:b/>
          <w:bCs/>
          <w:color w:val="2F5496" w:themeColor="accent1" w:themeShade="BF"/>
          <w:sz w:val="22"/>
          <w:szCs w:val="22"/>
          <w:lang w:val="fr"/>
        </w:rPr>
        <w:t xml:space="preserve"> </w:t>
      </w:r>
      <w:r w:rsidRPr="0000418E">
        <w:rPr>
          <w:sz w:val="22"/>
          <w:szCs w:val="22"/>
          <w:lang w:val="fr"/>
        </w:rPr>
        <w:t>Les honoraires du consultant seront convenus sur la base de l’offre financière présentée</w:t>
      </w:r>
      <w:r w:rsidRPr="003E153D">
        <w:rPr>
          <w:sz w:val="22"/>
          <w:szCs w:val="22"/>
          <w:lang w:val="fr"/>
        </w:rPr>
        <w:t xml:space="preserve"> en prenant en charge </w:t>
      </w:r>
      <w:r w:rsidR="00BD2C0B">
        <w:rPr>
          <w:sz w:val="22"/>
          <w:szCs w:val="22"/>
          <w:lang w:val="fr"/>
        </w:rPr>
        <w:t>les</w:t>
      </w:r>
      <w:r w:rsidRPr="003E153D">
        <w:rPr>
          <w:sz w:val="22"/>
          <w:szCs w:val="22"/>
          <w:lang w:val="fr"/>
        </w:rPr>
        <w:t xml:space="preserve"> billets d’avion et les </w:t>
      </w:r>
      <w:proofErr w:type="spellStart"/>
      <w:r w:rsidRPr="003E153D">
        <w:rPr>
          <w:sz w:val="22"/>
          <w:szCs w:val="22"/>
          <w:lang w:val="fr"/>
        </w:rPr>
        <w:t>perdiems</w:t>
      </w:r>
      <w:proofErr w:type="spellEnd"/>
      <w:r w:rsidRPr="003E153D">
        <w:rPr>
          <w:sz w:val="22"/>
          <w:szCs w:val="22"/>
          <w:lang w:val="fr"/>
        </w:rPr>
        <w:t xml:space="preserve"> pour </w:t>
      </w:r>
      <w:r w:rsidR="00AA789D">
        <w:rPr>
          <w:sz w:val="22"/>
          <w:szCs w:val="22"/>
          <w:lang w:val="fr"/>
        </w:rPr>
        <w:t xml:space="preserve">le nombre de jours estimé </w:t>
      </w:r>
      <w:r w:rsidRPr="003E153D">
        <w:rPr>
          <w:sz w:val="22"/>
          <w:szCs w:val="22"/>
          <w:lang w:val="fr"/>
        </w:rPr>
        <w:t>en Alg</w:t>
      </w:r>
      <w:r w:rsidR="00463172">
        <w:rPr>
          <w:sz w:val="22"/>
          <w:szCs w:val="22"/>
          <w:lang w:val="fr"/>
        </w:rPr>
        <w:t>é</w:t>
      </w:r>
      <w:r w:rsidRPr="003E153D">
        <w:rPr>
          <w:sz w:val="22"/>
          <w:szCs w:val="22"/>
          <w:lang w:val="fr"/>
        </w:rPr>
        <w:t>rie</w:t>
      </w:r>
      <w:r w:rsidRPr="0000418E">
        <w:rPr>
          <w:sz w:val="22"/>
          <w:szCs w:val="22"/>
          <w:lang w:val="fr"/>
        </w:rPr>
        <w:t>. Les frais de visa sont à la charge du consultant.</w:t>
      </w:r>
      <w:r>
        <w:rPr>
          <w:b/>
          <w:bCs/>
          <w:sz w:val="22"/>
          <w:szCs w:val="22"/>
          <w:lang w:val="fr"/>
        </w:rPr>
        <w:t xml:space="preserve"> </w:t>
      </w:r>
      <w:r w:rsidRPr="0000418E">
        <w:rPr>
          <w:sz w:val="22"/>
          <w:szCs w:val="22"/>
          <w:lang w:val="fr"/>
        </w:rPr>
        <w:t>Les paiements seront échelonnés et effectués après réception et acceptation des livrables par l’UNICEF</w:t>
      </w:r>
      <w:r w:rsidR="00BD2C0B">
        <w:rPr>
          <w:sz w:val="22"/>
          <w:szCs w:val="22"/>
          <w:lang w:val="fr"/>
        </w:rPr>
        <w:t xml:space="preserve">, </w:t>
      </w:r>
      <w:r w:rsidRPr="0000418E">
        <w:rPr>
          <w:sz w:val="22"/>
          <w:szCs w:val="22"/>
          <w:lang w:val="fr"/>
        </w:rPr>
        <w:t>le Ministère de l’Education Nationale</w:t>
      </w:r>
      <w:r w:rsidR="00BD2C0B">
        <w:rPr>
          <w:sz w:val="22"/>
          <w:szCs w:val="22"/>
          <w:lang w:val="fr"/>
        </w:rPr>
        <w:t xml:space="preserve"> et le </w:t>
      </w:r>
      <w:proofErr w:type="gramStart"/>
      <w:r w:rsidR="00AA789D">
        <w:rPr>
          <w:sz w:val="22"/>
          <w:szCs w:val="22"/>
          <w:lang w:val="fr"/>
        </w:rPr>
        <w:t>Ministère</w:t>
      </w:r>
      <w:proofErr w:type="gramEnd"/>
      <w:r w:rsidR="00BD2C0B">
        <w:rPr>
          <w:sz w:val="22"/>
          <w:szCs w:val="22"/>
          <w:lang w:val="fr"/>
        </w:rPr>
        <w:t xml:space="preserve"> de la Formation et l’</w:t>
      </w:r>
      <w:r w:rsidR="00044263">
        <w:rPr>
          <w:sz w:val="22"/>
          <w:szCs w:val="22"/>
          <w:lang w:val="fr"/>
        </w:rPr>
        <w:t>E</w:t>
      </w:r>
      <w:r w:rsidR="00BD2C0B">
        <w:rPr>
          <w:sz w:val="22"/>
          <w:szCs w:val="22"/>
          <w:lang w:val="fr"/>
        </w:rPr>
        <w:t xml:space="preserve">nseignement </w:t>
      </w:r>
      <w:r w:rsidR="00044263">
        <w:rPr>
          <w:sz w:val="22"/>
          <w:szCs w:val="22"/>
          <w:lang w:val="fr"/>
        </w:rPr>
        <w:t>P</w:t>
      </w:r>
      <w:r w:rsidR="00BD2C0B">
        <w:rPr>
          <w:sz w:val="22"/>
          <w:szCs w:val="22"/>
          <w:lang w:val="fr"/>
        </w:rPr>
        <w:t>rofessionnels</w:t>
      </w:r>
      <w:r>
        <w:rPr>
          <w:sz w:val="22"/>
          <w:szCs w:val="22"/>
          <w:lang w:val="fr"/>
        </w:rPr>
        <w:t>.</w:t>
      </w:r>
    </w:p>
    <w:p w14:paraId="446551E0" w14:textId="05CCDABE" w:rsidR="006651B3" w:rsidRPr="000144A2" w:rsidRDefault="006651B3" w:rsidP="000144A2">
      <w:pPr>
        <w:keepNext/>
        <w:keepLines/>
        <w:spacing w:before="40" w:line="276" w:lineRule="auto"/>
        <w:outlineLvl w:val="1"/>
        <w:rPr>
          <w:b/>
          <w:bCs/>
          <w:i/>
          <w:iCs/>
          <w:color w:val="2F5496" w:themeColor="accent1" w:themeShade="BF"/>
          <w:sz w:val="22"/>
          <w:szCs w:val="22"/>
          <w:u w:val="single"/>
          <w:lang w:val="fr"/>
        </w:rPr>
      </w:pPr>
      <w:r w:rsidRPr="000144A2">
        <w:rPr>
          <w:b/>
          <w:bCs/>
          <w:i/>
          <w:iCs/>
          <w:color w:val="2F5496" w:themeColor="accent1" w:themeShade="BF"/>
          <w:sz w:val="22"/>
          <w:szCs w:val="22"/>
          <w:u w:val="single"/>
          <w:lang w:val="fr"/>
        </w:rPr>
        <w:t>Compétences et Qualification de l’Expert/Consultant</w:t>
      </w:r>
      <w:r w:rsidR="00926407">
        <w:rPr>
          <w:b/>
          <w:bCs/>
          <w:i/>
          <w:iCs/>
          <w:color w:val="2F5496" w:themeColor="accent1" w:themeShade="BF"/>
          <w:sz w:val="22"/>
          <w:szCs w:val="22"/>
          <w:u w:val="single"/>
          <w:lang w:val="fr"/>
        </w:rPr>
        <w:t> :</w:t>
      </w:r>
      <w:r w:rsidR="000144A2">
        <w:rPr>
          <w:b/>
          <w:bCs/>
          <w:i/>
          <w:iCs/>
          <w:color w:val="2F5496" w:themeColor="accent1" w:themeShade="BF"/>
          <w:sz w:val="22"/>
          <w:szCs w:val="22"/>
          <w:u w:val="single"/>
          <w:lang w:val="fr"/>
        </w:rPr>
        <w:t xml:space="preserve"> </w:t>
      </w:r>
      <w:r w:rsidRPr="009873BA">
        <w:rPr>
          <w:sz w:val="22"/>
          <w:szCs w:val="22"/>
          <w:lang w:val="fr"/>
        </w:rPr>
        <w:t xml:space="preserve">L’expert doit avoir les qualifications et les compétences suivantes : </w:t>
      </w:r>
    </w:p>
    <w:p w14:paraId="7E02CD0C" w14:textId="1F20A82E" w:rsidR="006651B3" w:rsidRPr="00926B21" w:rsidRDefault="006651B3" w:rsidP="00AA789D">
      <w:pPr>
        <w:numPr>
          <w:ilvl w:val="0"/>
          <w:numId w:val="21"/>
        </w:numPr>
        <w:spacing w:before="120" w:after="160" w:line="276" w:lineRule="auto"/>
        <w:contextualSpacing/>
        <w:jc w:val="both"/>
        <w:rPr>
          <w:sz w:val="22"/>
          <w:szCs w:val="22"/>
          <w:lang w:val="fr"/>
        </w:rPr>
      </w:pPr>
      <w:r w:rsidRPr="00926B21">
        <w:rPr>
          <w:sz w:val="22"/>
          <w:szCs w:val="22"/>
          <w:lang w:val="fr"/>
        </w:rPr>
        <w:t xml:space="preserve">Spécialiste en éducation et ingénierie de la formation dans l’enseignement primaire </w:t>
      </w:r>
      <w:r w:rsidR="00AA789D" w:rsidRPr="00926B21">
        <w:rPr>
          <w:sz w:val="22"/>
          <w:szCs w:val="22"/>
          <w:lang w:val="fr"/>
        </w:rPr>
        <w:t xml:space="preserve">et la formation professionnelle </w:t>
      </w:r>
      <w:r w:rsidRPr="00926B21">
        <w:rPr>
          <w:sz w:val="22"/>
          <w:szCs w:val="22"/>
          <w:lang w:val="fr"/>
        </w:rPr>
        <w:t>ayant une excellente connaissance des normes et standards internationaux en matière d</w:t>
      </w:r>
      <w:r w:rsidR="00AA789D" w:rsidRPr="00926B21">
        <w:rPr>
          <w:sz w:val="22"/>
          <w:szCs w:val="22"/>
          <w:lang w:val="fr"/>
        </w:rPr>
        <w:t>’</w:t>
      </w:r>
      <w:r w:rsidR="007457F1" w:rsidRPr="00926B21">
        <w:rPr>
          <w:sz w:val="22"/>
          <w:szCs w:val="22"/>
          <w:lang w:val="fr"/>
        </w:rPr>
        <w:t>éducation</w:t>
      </w:r>
      <w:r w:rsidR="00AA789D" w:rsidRPr="00926B21">
        <w:rPr>
          <w:sz w:val="22"/>
          <w:szCs w:val="22"/>
          <w:lang w:val="fr"/>
        </w:rPr>
        <w:t xml:space="preserve"> inclusive et </w:t>
      </w:r>
      <w:r w:rsidR="007457F1" w:rsidRPr="00926B21">
        <w:rPr>
          <w:sz w:val="22"/>
          <w:szCs w:val="22"/>
          <w:lang w:val="fr"/>
        </w:rPr>
        <w:t>spécialisée</w:t>
      </w:r>
    </w:p>
    <w:p w14:paraId="4C813AEC" w14:textId="0768A028" w:rsidR="006651B3" w:rsidRPr="00926B21" w:rsidRDefault="006651B3" w:rsidP="00D75AFF">
      <w:pPr>
        <w:numPr>
          <w:ilvl w:val="0"/>
          <w:numId w:val="21"/>
        </w:numPr>
        <w:spacing w:before="120" w:after="160" w:line="276" w:lineRule="auto"/>
        <w:contextualSpacing/>
        <w:jc w:val="both"/>
        <w:rPr>
          <w:sz w:val="22"/>
          <w:szCs w:val="22"/>
          <w:lang w:val="fr"/>
        </w:rPr>
      </w:pPr>
      <w:r w:rsidRPr="000144A2">
        <w:rPr>
          <w:sz w:val="22"/>
          <w:szCs w:val="22"/>
        </w:rPr>
        <w:t xml:space="preserve">Ayant au moins un diplôme </w:t>
      </w:r>
      <w:r w:rsidR="00F21DC4">
        <w:rPr>
          <w:sz w:val="22"/>
          <w:szCs w:val="22"/>
        </w:rPr>
        <w:t>universitaire</w:t>
      </w:r>
      <w:r w:rsidRPr="000144A2">
        <w:rPr>
          <w:sz w:val="22"/>
          <w:szCs w:val="22"/>
        </w:rPr>
        <w:t xml:space="preserve"> ou plus en sciences de l’Education ou similaire et justifiant d’une expérience de cinq (5) ans au moins en formation continue des enseignants et du personnel d’encadrement des </w:t>
      </w:r>
    </w:p>
    <w:p w14:paraId="14BE496D" w14:textId="566BB377" w:rsidR="006651B3" w:rsidRPr="00926B21" w:rsidRDefault="00704CD8" w:rsidP="006651B3">
      <w:pPr>
        <w:numPr>
          <w:ilvl w:val="0"/>
          <w:numId w:val="21"/>
        </w:numPr>
        <w:spacing w:after="120" w:line="259" w:lineRule="auto"/>
        <w:contextualSpacing/>
        <w:jc w:val="both"/>
        <w:rPr>
          <w:sz w:val="22"/>
          <w:szCs w:val="22"/>
          <w:lang w:val="fr"/>
        </w:rPr>
      </w:pPr>
      <w:r>
        <w:rPr>
          <w:sz w:val="22"/>
          <w:szCs w:val="22"/>
          <w:lang w:val="fr"/>
        </w:rPr>
        <w:t xml:space="preserve">Ayant </w:t>
      </w:r>
      <w:r w:rsidR="006651B3" w:rsidRPr="00926B21">
        <w:rPr>
          <w:sz w:val="22"/>
          <w:szCs w:val="22"/>
          <w:lang w:val="fr"/>
        </w:rPr>
        <w:t xml:space="preserve">une expérience </w:t>
      </w:r>
      <w:r>
        <w:rPr>
          <w:sz w:val="22"/>
          <w:szCs w:val="22"/>
          <w:lang w:val="fr"/>
        </w:rPr>
        <w:t xml:space="preserve">avérée </w:t>
      </w:r>
      <w:r w:rsidR="006651B3" w:rsidRPr="00926B21">
        <w:rPr>
          <w:sz w:val="22"/>
          <w:szCs w:val="22"/>
          <w:lang w:val="fr"/>
        </w:rPr>
        <w:t xml:space="preserve">dans </w:t>
      </w:r>
      <w:r w:rsidR="00FD7CC0" w:rsidRPr="00926B21">
        <w:rPr>
          <w:sz w:val="22"/>
          <w:szCs w:val="22"/>
          <w:lang w:val="fr"/>
        </w:rPr>
        <w:t>la prise en charge des enfants et adolescents porteurs d’handicap</w:t>
      </w:r>
    </w:p>
    <w:p w14:paraId="63139E55" w14:textId="77777777" w:rsidR="006651B3" w:rsidRPr="00926B21" w:rsidRDefault="006651B3" w:rsidP="006651B3">
      <w:pPr>
        <w:numPr>
          <w:ilvl w:val="0"/>
          <w:numId w:val="21"/>
        </w:numPr>
        <w:spacing w:after="120" w:line="259" w:lineRule="auto"/>
        <w:contextualSpacing/>
        <w:jc w:val="both"/>
        <w:rPr>
          <w:sz w:val="22"/>
          <w:szCs w:val="22"/>
          <w:lang w:val="fr"/>
        </w:rPr>
      </w:pPr>
      <w:r w:rsidRPr="00926B21">
        <w:rPr>
          <w:sz w:val="22"/>
          <w:szCs w:val="22"/>
          <w:lang w:val="fr"/>
        </w:rPr>
        <w:t>Avoir déjà fait des formations similaires en partenariat avec des organismes internationaux et le Système des Nations Unies ;</w:t>
      </w:r>
    </w:p>
    <w:p w14:paraId="02AE0484" w14:textId="77777777" w:rsidR="006651B3" w:rsidRPr="00926B21" w:rsidRDefault="006651B3" w:rsidP="006651B3">
      <w:pPr>
        <w:numPr>
          <w:ilvl w:val="0"/>
          <w:numId w:val="21"/>
        </w:numPr>
        <w:spacing w:after="120" w:line="259" w:lineRule="auto"/>
        <w:contextualSpacing/>
        <w:jc w:val="both"/>
        <w:rPr>
          <w:sz w:val="22"/>
          <w:szCs w:val="22"/>
          <w:lang w:val="fr"/>
        </w:rPr>
      </w:pPr>
      <w:r w:rsidRPr="00926B21">
        <w:rPr>
          <w:sz w:val="22"/>
          <w:szCs w:val="22"/>
          <w:lang w:val="fr"/>
        </w:rPr>
        <w:t>Une connaissance du contexte Algérien et du système d’éducation en cours ;</w:t>
      </w:r>
    </w:p>
    <w:p w14:paraId="68EFE310" w14:textId="46EB73C3" w:rsidR="006651B3" w:rsidRPr="00926B21" w:rsidRDefault="006651B3" w:rsidP="006651B3">
      <w:pPr>
        <w:numPr>
          <w:ilvl w:val="0"/>
          <w:numId w:val="21"/>
        </w:numPr>
        <w:spacing w:after="120" w:line="259" w:lineRule="auto"/>
        <w:contextualSpacing/>
        <w:jc w:val="both"/>
        <w:rPr>
          <w:sz w:val="22"/>
          <w:szCs w:val="22"/>
          <w:lang w:val="fr"/>
        </w:rPr>
      </w:pPr>
      <w:r w:rsidRPr="00926B21">
        <w:rPr>
          <w:sz w:val="22"/>
          <w:szCs w:val="22"/>
          <w:lang w:val="fr"/>
        </w:rPr>
        <w:t>Parfaite maitrise du Français</w:t>
      </w:r>
      <w:r w:rsidR="00225AD3">
        <w:rPr>
          <w:sz w:val="22"/>
          <w:szCs w:val="22"/>
          <w:lang w:val="fr"/>
        </w:rPr>
        <w:t>.</w:t>
      </w:r>
      <w:r w:rsidRPr="00926B21">
        <w:rPr>
          <w:sz w:val="22"/>
          <w:szCs w:val="22"/>
          <w:lang w:val="fr"/>
        </w:rPr>
        <w:t xml:space="preserve"> </w:t>
      </w:r>
    </w:p>
    <w:p w14:paraId="55E6D5F9" w14:textId="77777777" w:rsidR="006651B3" w:rsidRPr="004C709C" w:rsidRDefault="006651B3" w:rsidP="006651B3">
      <w:pPr>
        <w:spacing w:before="120" w:after="120" w:line="276" w:lineRule="auto"/>
        <w:jc w:val="both"/>
        <w:rPr>
          <w:sz w:val="22"/>
          <w:szCs w:val="22"/>
          <w:lang w:val="fr"/>
        </w:rPr>
      </w:pPr>
      <w:r w:rsidRPr="004C709C">
        <w:rPr>
          <w:sz w:val="22"/>
          <w:szCs w:val="22"/>
          <w:lang w:val="fr"/>
        </w:rPr>
        <w:t>La connaissance de l’arabe et du contexte algérien serait un atout.</w:t>
      </w:r>
    </w:p>
    <w:p w14:paraId="38D79F97" w14:textId="794B69F5" w:rsidR="006651B3" w:rsidRPr="000144A2" w:rsidRDefault="006651B3" w:rsidP="000144A2">
      <w:pPr>
        <w:spacing w:before="60" w:after="60"/>
        <w:jc w:val="both"/>
        <w:outlineLvl w:val="2"/>
        <w:rPr>
          <w:b/>
          <w:bCs/>
          <w:color w:val="2F5496" w:themeColor="accent1" w:themeShade="BF"/>
          <w:sz w:val="22"/>
          <w:szCs w:val="22"/>
          <w:u w:val="single"/>
          <w:lang w:val="fr"/>
        </w:rPr>
      </w:pPr>
      <w:r w:rsidRPr="000144A2">
        <w:rPr>
          <w:b/>
          <w:bCs/>
          <w:color w:val="2F5496" w:themeColor="accent1" w:themeShade="BF"/>
          <w:sz w:val="22"/>
          <w:szCs w:val="22"/>
          <w:u w:val="single"/>
          <w:lang w:val="fr"/>
        </w:rPr>
        <w:t>Documents à fournir lors de la soumission</w:t>
      </w:r>
      <w:r w:rsidR="004C709C">
        <w:rPr>
          <w:b/>
          <w:bCs/>
          <w:color w:val="2F5496" w:themeColor="accent1" w:themeShade="BF"/>
          <w:sz w:val="22"/>
          <w:szCs w:val="22"/>
          <w:u w:val="single"/>
          <w:lang w:val="fr"/>
        </w:rPr>
        <w:t> :</w:t>
      </w:r>
      <w:r w:rsidR="000144A2">
        <w:rPr>
          <w:b/>
          <w:bCs/>
          <w:color w:val="2F5496" w:themeColor="accent1" w:themeShade="BF"/>
          <w:sz w:val="22"/>
          <w:szCs w:val="22"/>
          <w:u w:val="single"/>
          <w:lang w:val="fr"/>
        </w:rPr>
        <w:t xml:space="preserve"> </w:t>
      </w:r>
      <w:r w:rsidRPr="0000418E">
        <w:rPr>
          <w:sz w:val="22"/>
          <w:szCs w:val="22"/>
          <w:lang w:val="fr"/>
        </w:rPr>
        <w:t>Le candidat devra inclure dans le dossier de candidature :</w:t>
      </w:r>
    </w:p>
    <w:p w14:paraId="4312360D" w14:textId="77777777" w:rsidR="006651B3" w:rsidRPr="0000418E" w:rsidRDefault="006651B3" w:rsidP="006651B3">
      <w:pPr>
        <w:numPr>
          <w:ilvl w:val="0"/>
          <w:numId w:val="22"/>
        </w:numPr>
        <w:spacing w:before="120" w:after="120" w:line="276" w:lineRule="auto"/>
        <w:contextualSpacing/>
        <w:jc w:val="both"/>
        <w:rPr>
          <w:sz w:val="22"/>
          <w:szCs w:val="22"/>
          <w:lang w:val="fr"/>
        </w:rPr>
      </w:pPr>
      <w:r w:rsidRPr="0000418E">
        <w:rPr>
          <w:sz w:val="22"/>
          <w:szCs w:val="22"/>
          <w:lang w:val="fr"/>
        </w:rPr>
        <w:t>Une offre technique comprenant</w:t>
      </w:r>
    </w:p>
    <w:p w14:paraId="2CB07487" w14:textId="3C2DA2BA" w:rsidR="006651B3" w:rsidRPr="0000418E" w:rsidRDefault="006651B3" w:rsidP="006651B3">
      <w:pPr>
        <w:numPr>
          <w:ilvl w:val="0"/>
          <w:numId w:val="24"/>
        </w:numPr>
        <w:tabs>
          <w:tab w:val="left" w:pos="1440"/>
        </w:tabs>
        <w:spacing w:before="120" w:after="120" w:line="276" w:lineRule="auto"/>
        <w:ind w:left="1440" w:hanging="720"/>
        <w:contextualSpacing/>
        <w:jc w:val="both"/>
        <w:rPr>
          <w:sz w:val="22"/>
          <w:szCs w:val="22"/>
          <w:lang w:val="fr"/>
        </w:rPr>
      </w:pPr>
      <w:proofErr w:type="gramStart"/>
      <w:r w:rsidRPr="0000418E">
        <w:rPr>
          <w:sz w:val="22"/>
          <w:szCs w:val="22"/>
          <w:lang w:val="fr"/>
        </w:rPr>
        <w:t>une</w:t>
      </w:r>
      <w:proofErr w:type="gramEnd"/>
      <w:r w:rsidRPr="0000418E">
        <w:rPr>
          <w:sz w:val="22"/>
          <w:szCs w:val="22"/>
          <w:lang w:val="fr"/>
        </w:rPr>
        <w:t xml:space="preserve"> introduction sur la compréhension des Termes de Références incluant les commentaires éventuels</w:t>
      </w:r>
      <w:r w:rsidR="00044263">
        <w:rPr>
          <w:sz w:val="22"/>
          <w:szCs w:val="22"/>
          <w:lang w:val="fr"/>
        </w:rPr>
        <w:t> ;</w:t>
      </w:r>
    </w:p>
    <w:p w14:paraId="087336CA" w14:textId="3C430AA5" w:rsidR="006651B3" w:rsidRPr="0000418E" w:rsidRDefault="006651B3" w:rsidP="006651B3">
      <w:pPr>
        <w:numPr>
          <w:ilvl w:val="0"/>
          <w:numId w:val="24"/>
        </w:numPr>
        <w:tabs>
          <w:tab w:val="left" w:pos="1440"/>
        </w:tabs>
        <w:spacing w:before="120" w:after="120" w:line="276" w:lineRule="auto"/>
        <w:ind w:left="1440" w:hanging="720"/>
        <w:contextualSpacing/>
        <w:jc w:val="both"/>
        <w:rPr>
          <w:sz w:val="22"/>
          <w:szCs w:val="22"/>
          <w:lang w:val="fr"/>
        </w:rPr>
      </w:pPr>
      <w:proofErr w:type="gramStart"/>
      <w:r w:rsidRPr="0000418E">
        <w:rPr>
          <w:sz w:val="22"/>
          <w:szCs w:val="22"/>
          <w:lang w:val="fr"/>
        </w:rPr>
        <w:t>la</w:t>
      </w:r>
      <w:proofErr w:type="gramEnd"/>
      <w:r w:rsidRPr="0000418E">
        <w:rPr>
          <w:sz w:val="22"/>
          <w:szCs w:val="22"/>
          <w:lang w:val="fr"/>
        </w:rPr>
        <w:t xml:space="preserve"> méthodologie préconisée pour la réalisation du travail</w:t>
      </w:r>
      <w:r w:rsidR="00044263">
        <w:rPr>
          <w:sz w:val="22"/>
          <w:szCs w:val="22"/>
          <w:lang w:val="fr"/>
        </w:rPr>
        <w:t> ;</w:t>
      </w:r>
    </w:p>
    <w:p w14:paraId="47098B65" w14:textId="77097A80" w:rsidR="006651B3" w:rsidRPr="0000418E" w:rsidRDefault="006651B3" w:rsidP="006651B3">
      <w:pPr>
        <w:numPr>
          <w:ilvl w:val="0"/>
          <w:numId w:val="24"/>
        </w:numPr>
        <w:tabs>
          <w:tab w:val="left" w:pos="1440"/>
        </w:tabs>
        <w:spacing w:before="120" w:after="120" w:line="276" w:lineRule="auto"/>
        <w:ind w:left="1440" w:hanging="720"/>
        <w:contextualSpacing/>
        <w:jc w:val="both"/>
        <w:rPr>
          <w:sz w:val="22"/>
          <w:szCs w:val="22"/>
          <w:lang w:val="fr"/>
        </w:rPr>
      </w:pPr>
      <w:proofErr w:type="gramStart"/>
      <w:r w:rsidRPr="0000418E">
        <w:rPr>
          <w:sz w:val="22"/>
          <w:szCs w:val="22"/>
          <w:lang w:val="fr"/>
        </w:rPr>
        <w:t>un</w:t>
      </w:r>
      <w:proofErr w:type="gramEnd"/>
      <w:r w:rsidRPr="0000418E">
        <w:rPr>
          <w:sz w:val="22"/>
          <w:szCs w:val="22"/>
          <w:lang w:val="fr"/>
        </w:rPr>
        <w:t xml:space="preserve"> échéancier pour la réalisation des différentes tâches</w:t>
      </w:r>
      <w:r w:rsidR="00044263">
        <w:rPr>
          <w:sz w:val="22"/>
          <w:szCs w:val="22"/>
          <w:lang w:val="fr"/>
        </w:rPr>
        <w:t> ;</w:t>
      </w:r>
    </w:p>
    <w:p w14:paraId="54357B61" w14:textId="77777777" w:rsidR="006651B3" w:rsidRPr="0000418E" w:rsidRDefault="006651B3" w:rsidP="006651B3">
      <w:pPr>
        <w:numPr>
          <w:ilvl w:val="0"/>
          <w:numId w:val="24"/>
        </w:numPr>
        <w:tabs>
          <w:tab w:val="left" w:pos="1440"/>
        </w:tabs>
        <w:spacing w:before="120" w:after="120" w:line="276" w:lineRule="auto"/>
        <w:ind w:left="1440" w:hanging="720"/>
        <w:contextualSpacing/>
        <w:jc w:val="both"/>
        <w:rPr>
          <w:sz w:val="22"/>
          <w:szCs w:val="22"/>
          <w:lang w:val="fr"/>
        </w:rPr>
      </w:pPr>
      <w:proofErr w:type="gramStart"/>
      <w:r w:rsidRPr="0000418E">
        <w:rPr>
          <w:sz w:val="22"/>
          <w:szCs w:val="22"/>
          <w:lang w:val="fr"/>
        </w:rPr>
        <w:t>une</w:t>
      </w:r>
      <w:proofErr w:type="gramEnd"/>
      <w:r w:rsidRPr="0000418E">
        <w:rPr>
          <w:sz w:val="22"/>
          <w:szCs w:val="22"/>
          <w:lang w:val="fr"/>
        </w:rPr>
        <w:t xml:space="preserve"> lettre présentant les atouts dont l’expert juge pouvoir se prévaloir pour réaliser ce travail de manière satisfaisante (formation académique, expérience professionnelle, travaux de recherches similaires..).</w:t>
      </w:r>
    </w:p>
    <w:p w14:paraId="22CB2257" w14:textId="77777777" w:rsidR="006651B3" w:rsidRPr="0000418E" w:rsidRDefault="006651B3" w:rsidP="006651B3">
      <w:pPr>
        <w:spacing w:before="120" w:after="120"/>
        <w:ind w:left="720"/>
        <w:contextualSpacing/>
        <w:jc w:val="both"/>
        <w:rPr>
          <w:sz w:val="22"/>
          <w:szCs w:val="22"/>
          <w:lang w:val="fr"/>
        </w:rPr>
      </w:pPr>
    </w:p>
    <w:p w14:paraId="65F11EDF" w14:textId="77777777" w:rsidR="006651B3" w:rsidRPr="0000418E" w:rsidRDefault="006651B3" w:rsidP="006651B3">
      <w:pPr>
        <w:numPr>
          <w:ilvl w:val="0"/>
          <w:numId w:val="22"/>
        </w:numPr>
        <w:spacing w:before="120" w:after="120" w:line="276" w:lineRule="auto"/>
        <w:contextualSpacing/>
        <w:jc w:val="both"/>
        <w:rPr>
          <w:sz w:val="22"/>
          <w:szCs w:val="22"/>
          <w:lang w:val="fr"/>
        </w:rPr>
      </w:pPr>
      <w:r w:rsidRPr="0000418E">
        <w:rPr>
          <w:sz w:val="22"/>
          <w:szCs w:val="22"/>
          <w:lang w:val="fr"/>
        </w:rPr>
        <w:t>Une offre financière proposant</w:t>
      </w:r>
    </w:p>
    <w:p w14:paraId="6E3A44D9" w14:textId="391DE07B" w:rsidR="006651B3" w:rsidRPr="0000418E" w:rsidRDefault="006651B3" w:rsidP="006651B3">
      <w:pPr>
        <w:numPr>
          <w:ilvl w:val="0"/>
          <w:numId w:val="23"/>
        </w:numPr>
        <w:spacing w:before="120" w:after="120" w:line="276" w:lineRule="auto"/>
        <w:contextualSpacing/>
        <w:jc w:val="both"/>
        <w:rPr>
          <w:sz w:val="22"/>
          <w:szCs w:val="22"/>
          <w:lang w:val="fr"/>
        </w:rPr>
      </w:pPr>
      <w:proofErr w:type="gramStart"/>
      <w:r w:rsidRPr="0000418E">
        <w:rPr>
          <w:sz w:val="22"/>
          <w:szCs w:val="22"/>
          <w:lang w:val="fr"/>
        </w:rPr>
        <w:t>le</w:t>
      </w:r>
      <w:proofErr w:type="gramEnd"/>
      <w:r w:rsidRPr="0000418E">
        <w:rPr>
          <w:sz w:val="22"/>
          <w:szCs w:val="22"/>
          <w:lang w:val="fr"/>
        </w:rPr>
        <w:t xml:space="preserve"> taux de rémunération souhaité précisant et tenant compte des jours travaillés en Algérie et/ou à distance</w:t>
      </w:r>
      <w:r w:rsidR="00044263">
        <w:rPr>
          <w:sz w:val="22"/>
          <w:szCs w:val="22"/>
          <w:lang w:val="fr"/>
        </w:rPr>
        <w:t> ;</w:t>
      </w:r>
    </w:p>
    <w:p w14:paraId="4C7031FE" w14:textId="4A41AB9E" w:rsidR="006651B3" w:rsidRPr="0000418E" w:rsidRDefault="006651B3" w:rsidP="006651B3">
      <w:pPr>
        <w:numPr>
          <w:ilvl w:val="0"/>
          <w:numId w:val="23"/>
        </w:numPr>
        <w:spacing w:before="120" w:after="120" w:line="276" w:lineRule="auto"/>
        <w:contextualSpacing/>
        <w:jc w:val="both"/>
        <w:rPr>
          <w:sz w:val="22"/>
          <w:szCs w:val="22"/>
          <w:lang w:val="fr"/>
        </w:rPr>
      </w:pPr>
      <w:proofErr w:type="gramStart"/>
      <w:r w:rsidRPr="0000418E">
        <w:rPr>
          <w:sz w:val="22"/>
          <w:szCs w:val="22"/>
          <w:lang w:val="fr"/>
        </w:rPr>
        <w:t>les</w:t>
      </w:r>
      <w:proofErr w:type="gramEnd"/>
      <w:r w:rsidRPr="0000418E">
        <w:rPr>
          <w:sz w:val="22"/>
          <w:szCs w:val="22"/>
          <w:lang w:val="fr"/>
        </w:rPr>
        <w:t xml:space="preserve"> frais de voyages internationaux sur base des missions anticipées</w:t>
      </w:r>
      <w:r w:rsidR="00044263">
        <w:rPr>
          <w:sz w:val="22"/>
          <w:szCs w:val="22"/>
          <w:lang w:val="fr"/>
        </w:rPr>
        <w:t> ;</w:t>
      </w:r>
      <w:r w:rsidRPr="0000418E">
        <w:rPr>
          <w:sz w:val="22"/>
          <w:szCs w:val="22"/>
          <w:lang w:val="fr"/>
        </w:rPr>
        <w:t xml:space="preserve"> </w:t>
      </w:r>
    </w:p>
    <w:p w14:paraId="073AAC2D" w14:textId="5461AC75" w:rsidR="006651B3" w:rsidRPr="0000418E" w:rsidRDefault="006651B3" w:rsidP="006651B3">
      <w:pPr>
        <w:numPr>
          <w:ilvl w:val="0"/>
          <w:numId w:val="23"/>
        </w:numPr>
        <w:spacing w:before="120" w:after="120" w:line="276" w:lineRule="auto"/>
        <w:contextualSpacing/>
        <w:jc w:val="both"/>
        <w:rPr>
          <w:sz w:val="22"/>
          <w:szCs w:val="22"/>
          <w:lang w:val="fr"/>
        </w:rPr>
      </w:pPr>
      <w:proofErr w:type="gramStart"/>
      <w:r w:rsidRPr="0000418E">
        <w:rPr>
          <w:sz w:val="22"/>
          <w:szCs w:val="22"/>
          <w:lang w:val="fr"/>
        </w:rPr>
        <w:t>l’ensemble</w:t>
      </w:r>
      <w:proofErr w:type="gramEnd"/>
      <w:r w:rsidRPr="0000418E">
        <w:rPr>
          <w:sz w:val="22"/>
          <w:szCs w:val="22"/>
          <w:lang w:val="fr"/>
        </w:rPr>
        <w:t xml:space="preserve"> des autres frais incluant les frais de visas et de déplacements</w:t>
      </w:r>
      <w:r w:rsidR="00044263">
        <w:rPr>
          <w:sz w:val="22"/>
          <w:szCs w:val="22"/>
          <w:lang w:val="fr"/>
        </w:rPr>
        <w:t>.</w:t>
      </w:r>
    </w:p>
    <w:p w14:paraId="70EBF816" w14:textId="77777777" w:rsidR="006651B3" w:rsidRPr="0000418E" w:rsidRDefault="006651B3" w:rsidP="006651B3">
      <w:pPr>
        <w:spacing w:before="120" w:after="120"/>
        <w:ind w:left="1429"/>
        <w:contextualSpacing/>
        <w:jc w:val="both"/>
        <w:rPr>
          <w:sz w:val="22"/>
          <w:szCs w:val="22"/>
          <w:lang w:val="fr"/>
        </w:rPr>
      </w:pPr>
    </w:p>
    <w:p w14:paraId="2799579C" w14:textId="77777777" w:rsidR="006651B3" w:rsidRPr="0000418E" w:rsidRDefault="006651B3" w:rsidP="006651B3">
      <w:pPr>
        <w:numPr>
          <w:ilvl w:val="0"/>
          <w:numId w:val="22"/>
        </w:numPr>
        <w:spacing w:before="120" w:after="120" w:line="276" w:lineRule="auto"/>
        <w:contextualSpacing/>
        <w:jc w:val="both"/>
        <w:rPr>
          <w:sz w:val="22"/>
          <w:szCs w:val="22"/>
          <w:lang w:val="fr"/>
        </w:rPr>
      </w:pPr>
      <w:r w:rsidRPr="0000418E">
        <w:rPr>
          <w:sz w:val="22"/>
          <w:szCs w:val="22"/>
          <w:lang w:val="fr"/>
        </w:rPr>
        <w:t>CV(s) détaillé(s) et à jour de(s) personne(s) contribuant à l’étude, le P11 du/de la consultant(e) principal(e)</w:t>
      </w:r>
    </w:p>
    <w:p w14:paraId="09588460" w14:textId="4D5091F1" w:rsidR="006651B3" w:rsidRPr="000144A2" w:rsidRDefault="006651B3" w:rsidP="000144A2">
      <w:pPr>
        <w:numPr>
          <w:ilvl w:val="0"/>
          <w:numId w:val="22"/>
        </w:numPr>
        <w:spacing w:before="120" w:after="120" w:line="276" w:lineRule="auto"/>
        <w:contextualSpacing/>
        <w:jc w:val="both"/>
        <w:rPr>
          <w:sz w:val="22"/>
          <w:szCs w:val="22"/>
          <w:lang w:val="fr"/>
        </w:rPr>
      </w:pPr>
      <w:r w:rsidRPr="0000418E">
        <w:rPr>
          <w:sz w:val="22"/>
          <w:szCs w:val="22"/>
          <w:lang w:val="fr"/>
        </w:rPr>
        <w:t>Des références de personnes pouvant être contactées en lien à des travaux similaires effectués par le/la consultant(e)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6512"/>
        <w:gridCol w:w="1134"/>
      </w:tblGrid>
      <w:tr w:rsidR="006651B3" w:rsidRPr="0000418E" w14:paraId="13F89A17" w14:textId="77777777" w:rsidTr="001375F6">
        <w:tc>
          <w:tcPr>
            <w:tcW w:w="1705" w:type="dxa"/>
            <w:shd w:val="clear" w:color="auto" w:fill="auto"/>
          </w:tcPr>
          <w:p w14:paraId="23DB0868" w14:textId="77777777" w:rsidR="006651B3" w:rsidRPr="0000418E" w:rsidRDefault="006651B3" w:rsidP="001375F6">
            <w:pPr>
              <w:rPr>
                <w:sz w:val="22"/>
                <w:szCs w:val="22"/>
                <w:lang w:val="fr"/>
              </w:rPr>
            </w:pPr>
            <w:r w:rsidRPr="0000418E">
              <w:rPr>
                <w:sz w:val="22"/>
                <w:szCs w:val="22"/>
                <w:lang w:val="fr"/>
              </w:rPr>
              <w:t>Critères techniques</w:t>
            </w:r>
          </w:p>
        </w:tc>
        <w:tc>
          <w:tcPr>
            <w:tcW w:w="6512" w:type="dxa"/>
            <w:shd w:val="clear" w:color="auto" w:fill="auto"/>
          </w:tcPr>
          <w:p w14:paraId="24DE33BB" w14:textId="77777777" w:rsidR="006651B3" w:rsidRPr="0000418E" w:rsidRDefault="006651B3" w:rsidP="001375F6">
            <w:pPr>
              <w:rPr>
                <w:sz w:val="22"/>
                <w:szCs w:val="22"/>
                <w:lang w:val="fr"/>
              </w:rPr>
            </w:pPr>
            <w:r w:rsidRPr="0000418E">
              <w:rPr>
                <w:sz w:val="22"/>
                <w:szCs w:val="22"/>
                <w:lang w:val="fr"/>
              </w:rPr>
              <w:t>Sous-critères</w:t>
            </w:r>
          </w:p>
        </w:tc>
        <w:tc>
          <w:tcPr>
            <w:tcW w:w="1134" w:type="dxa"/>
            <w:shd w:val="clear" w:color="auto" w:fill="auto"/>
          </w:tcPr>
          <w:p w14:paraId="7B735E61" w14:textId="77777777" w:rsidR="006651B3" w:rsidRPr="0000418E" w:rsidRDefault="006651B3" w:rsidP="001375F6">
            <w:pPr>
              <w:jc w:val="center"/>
              <w:rPr>
                <w:sz w:val="22"/>
                <w:szCs w:val="22"/>
                <w:lang w:val="fr"/>
              </w:rPr>
            </w:pPr>
            <w:r w:rsidRPr="0000418E">
              <w:rPr>
                <w:sz w:val="22"/>
                <w:szCs w:val="22"/>
                <w:lang w:val="fr"/>
              </w:rPr>
              <w:t>Points max : 80</w:t>
            </w:r>
          </w:p>
        </w:tc>
      </w:tr>
      <w:tr w:rsidR="006651B3" w:rsidRPr="0000418E" w14:paraId="611ADD44" w14:textId="77777777" w:rsidTr="001375F6">
        <w:tc>
          <w:tcPr>
            <w:tcW w:w="1705" w:type="dxa"/>
            <w:vMerge w:val="restart"/>
            <w:shd w:val="clear" w:color="auto" w:fill="auto"/>
          </w:tcPr>
          <w:p w14:paraId="433C18BB" w14:textId="77777777" w:rsidR="006651B3" w:rsidRPr="0000418E" w:rsidRDefault="006651B3" w:rsidP="001375F6">
            <w:pPr>
              <w:rPr>
                <w:sz w:val="22"/>
                <w:szCs w:val="22"/>
                <w:lang w:val="fr"/>
              </w:rPr>
            </w:pPr>
            <w:r w:rsidRPr="0000418E">
              <w:rPr>
                <w:sz w:val="22"/>
                <w:szCs w:val="22"/>
                <w:lang w:val="fr"/>
              </w:rPr>
              <w:t>Réponse générale</w:t>
            </w:r>
          </w:p>
        </w:tc>
        <w:tc>
          <w:tcPr>
            <w:tcW w:w="6512" w:type="dxa"/>
            <w:shd w:val="clear" w:color="auto" w:fill="auto"/>
          </w:tcPr>
          <w:p w14:paraId="738D967F" w14:textId="77777777" w:rsidR="006651B3" w:rsidRPr="0000418E" w:rsidRDefault="006651B3" w:rsidP="001375F6">
            <w:pPr>
              <w:rPr>
                <w:sz w:val="22"/>
                <w:szCs w:val="22"/>
                <w:lang w:val="fr"/>
              </w:rPr>
            </w:pPr>
            <w:r w:rsidRPr="0000418E">
              <w:rPr>
                <w:sz w:val="22"/>
                <w:szCs w:val="22"/>
                <w:lang w:val="fr"/>
              </w:rPr>
              <w:t>Complétude de la réponse</w:t>
            </w:r>
          </w:p>
        </w:tc>
        <w:tc>
          <w:tcPr>
            <w:tcW w:w="1134" w:type="dxa"/>
            <w:shd w:val="clear" w:color="auto" w:fill="auto"/>
          </w:tcPr>
          <w:p w14:paraId="19D37ACD" w14:textId="77777777" w:rsidR="006651B3" w:rsidRPr="0000418E" w:rsidRDefault="006651B3" w:rsidP="001375F6">
            <w:pPr>
              <w:ind w:right="255"/>
              <w:jc w:val="center"/>
              <w:rPr>
                <w:sz w:val="22"/>
                <w:szCs w:val="22"/>
                <w:lang w:val="fr"/>
              </w:rPr>
            </w:pPr>
            <w:r w:rsidRPr="0000418E">
              <w:rPr>
                <w:sz w:val="22"/>
                <w:szCs w:val="22"/>
                <w:lang w:val="fr"/>
              </w:rPr>
              <w:t>5</w:t>
            </w:r>
          </w:p>
        </w:tc>
      </w:tr>
      <w:tr w:rsidR="006651B3" w:rsidRPr="0000418E" w14:paraId="7C15CF52" w14:textId="77777777" w:rsidTr="001375F6">
        <w:tc>
          <w:tcPr>
            <w:tcW w:w="1705" w:type="dxa"/>
            <w:vMerge/>
            <w:shd w:val="clear" w:color="auto" w:fill="auto"/>
          </w:tcPr>
          <w:p w14:paraId="5EA76EE4" w14:textId="77777777" w:rsidR="006651B3" w:rsidRPr="0000418E" w:rsidRDefault="006651B3" w:rsidP="001375F6">
            <w:pPr>
              <w:rPr>
                <w:sz w:val="22"/>
                <w:szCs w:val="22"/>
                <w:lang w:val="fr"/>
              </w:rPr>
            </w:pPr>
          </w:p>
        </w:tc>
        <w:tc>
          <w:tcPr>
            <w:tcW w:w="6512" w:type="dxa"/>
            <w:shd w:val="clear" w:color="auto" w:fill="auto"/>
          </w:tcPr>
          <w:p w14:paraId="5855FDF6" w14:textId="77777777" w:rsidR="006651B3" w:rsidRPr="0000418E" w:rsidRDefault="006651B3" w:rsidP="001375F6">
            <w:pPr>
              <w:rPr>
                <w:sz w:val="22"/>
                <w:szCs w:val="22"/>
                <w:lang w:val="fr"/>
              </w:rPr>
            </w:pPr>
            <w:r w:rsidRPr="0000418E">
              <w:rPr>
                <w:sz w:val="22"/>
                <w:szCs w:val="22"/>
                <w:lang w:val="fr"/>
              </w:rPr>
              <w:t>Concordance entre la proposition et la requête</w:t>
            </w:r>
          </w:p>
        </w:tc>
        <w:tc>
          <w:tcPr>
            <w:tcW w:w="1134" w:type="dxa"/>
            <w:shd w:val="clear" w:color="auto" w:fill="auto"/>
          </w:tcPr>
          <w:p w14:paraId="75FCBE1A" w14:textId="77777777" w:rsidR="006651B3" w:rsidRPr="0000418E" w:rsidRDefault="006651B3" w:rsidP="001375F6">
            <w:pPr>
              <w:ind w:right="255"/>
              <w:jc w:val="center"/>
              <w:rPr>
                <w:sz w:val="22"/>
                <w:szCs w:val="22"/>
                <w:lang w:val="fr"/>
              </w:rPr>
            </w:pPr>
            <w:r w:rsidRPr="0000418E">
              <w:rPr>
                <w:sz w:val="22"/>
                <w:szCs w:val="22"/>
                <w:lang w:val="fr"/>
              </w:rPr>
              <w:t>10</w:t>
            </w:r>
          </w:p>
        </w:tc>
      </w:tr>
      <w:tr w:rsidR="006651B3" w:rsidRPr="0000418E" w14:paraId="3FE113B5" w14:textId="77777777" w:rsidTr="001375F6">
        <w:tc>
          <w:tcPr>
            <w:tcW w:w="1705" w:type="dxa"/>
            <w:vMerge/>
            <w:shd w:val="clear" w:color="auto" w:fill="auto"/>
          </w:tcPr>
          <w:p w14:paraId="6BBF81EF" w14:textId="77777777" w:rsidR="006651B3" w:rsidRPr="0000418E" w:rsidRDefault="006651B3" w:rsidP="001375F6">
            <w:pPr>
              <w:rPr>
                <w:sz w:val="22"/>
                <w:szCs w:val="22"/>
                <w:lang w:val="fr"/>
              </w:rPr>
            </w:pPr>
          </w:p>
        </w:tc>
        <w:tc>
          <w:tcPr>
            <w:tcW w:w="6512" w:type="dxa"/>
            <w:shd w:val="clear" w:color="auto" w:fill="auto"/>
          </w:tcPr>
          <w:p w14:paraId="2CE8A57C" w14:textId="77777777" w:rsidR="006651B3" w:rsidRPr="0000418E" w:rsidRDefault="006651B3" w:rsidP="001375F6">
            <w:pPr>
              <w:rPr>
                <w:sz w:val="22"/>
                <w:szCs w:val="22"/>
                <w:lang w:val="fr"/>
              </w:rPr>
            </w:pPr>
            <w:r w:rsidRPr="0000418E">
              <w:rPr>
                <w:sz w:val="22"/>
                <w:szCs w:val="22"/>
                <w:lang w:val="fr"/>
              </w:rPr>
              <w:t>Lecture critique (ajouts ou modifications proposés)</w:t>
            </w:r>
          </w:p>
        </w:tc>
        <w:tc>
          <w:tcPr>
            <w:tcW w:w="1134" w:type="dxa"/>
            <w:shd w:val="clear" w:color="auto" w:fill="auto"/>
          </w:tcPr>
          <w:p w14:paraId="74216308" w14:textId="77777777" w:rsidR="006651B3" w:rsidRPr="0000418E" w:rsidRDefault="006651B3" w:rsidP="001375F6">
            <w:pPr>
              <w:ind w:right="255"/>
              <w:jc w:val="center"/>
              <w:rPr>
                <w:sz w:val="22"/>
                <w:szCs w:val="22"/>
                <w:lang w:val="fr"/>
              </w:rPr>
            </w:pPr>
            <w:r w:rsidRPr="0000418E">
              <w:rPr>
                <w:sz w:val="22"/>
                <w:szCs w:val="22"/>
                <w:lang w:val="fr"/>
              </w:rPr>
              <w:t>10</w:t>
            </w:r>
          </w:p>
        </w:tc>
      </w:tr>
      <w:tr w:rsidR="006651B3" w:rsidRPr="0000418E" w14:paraId="12BD683B" w14:textId="77777777" w:rsidTr="001375F6">
        <w:tc>
          <w:tcPr>
            <w:tcW w:w="1705" w:type="dxa"/>
            <w:vMerge w:val="restart"/>
            <w:shd w:val="clear" w:color="auto" w:fill="auto"/>
          </w:tcPr>
          <w:p w14:paraId="38BDCC83" w14:textId="77777777" w:rsidR="006651B3" w:rsidRPr="0000418E" w:rsidRDefault="006651B3" w:rsidP="001375F6">
            <w:pPr>
              <w:rPr>
                <w:sz w:val="22"/>
                <w:szCs w:val="22"/>
                <w:lang w:val="fr"/>
              </w:rPr>
            </w:pPr>
            <w:r w:rsidRPr="0000418E">
              <w:rPr>
                <w:sz w:val="22"/>
                <w:szCs w:val="22"/>
                <w:lang w:val="fr"/>
              </w:rPr>
              <w:t>Profil de l’expertise</w:t>
            </w:r>
          </w:p>
        </w:tc>
        <w:tc>
          <w:tcPr>
            <w:tcW w:w="6512" w:type="dxa"/>
            <w:shd w:val="clear" w:color="auto" w:fill="auto"/>
          </w:tcPr>
          <w:p w14:paraId="645B9B8C" w14:textId="77777777" w:rsidR="006651B3" w:rsidRPr="0000418E" w:rsidRDefault="006651B3" w:rsidP="001375F6">
            <w:pPr>
              <w:rPr>
                <w:sz w:val="22"/>
                <w:szCs w:val="22"/>
                <w:lang w:val="fr"/>
              </w:rPr>
            </w:pPr>
            <w:r w:rsidRPr="0000418E">
              <w:rPr>
                <w:sz w:val="22"/>
                <w:szCs w:val="22"/>
                <w:lang w:val="fr"/>
              </w:rPr>
              <w:t xml:space="preserve">Expérience renforcement des capacités et en ingénierie de formation auprès de services éducatifs ainsi que dans la région du Maghreb (Algérie est un atout) </w:t>
            </w:r>
          </w:p>
        </w:tc>
        <w:tc>
          <w:tcPr>
            <w:tcW w:w="1134" w:type="dxa"/>
            <w:shd w:val="clear" w:color="auto" w:fill="auto"/>
          </w:tcPr>
          <w:p w14:paraId="296B4186" w14:textId="77777777" w:rsidR="006651B3" w:rsidRPr="0000418E" w:rsidRDefault="006651B3" w:rsidP="001375F6">
            <w:pPr>
              <w:ind w:right="255"/>
              <w:jc w:val="center"/>
              <w:rPr>
                <w:sz w:val="22"/>
                <w:szCs w:val="22"/>
                <w:lang w:val="fr"/>
              </w:rPr>
            </w:pPr>
            <w:r w:rsidRPr="0000418E">
              <w:rPr>
                <w:sz w:val="22"/>
                <w:szCs w:val="22"/>
                <w:lang w:val="fr"/>
              </w:rPr>
              <w:t>10</w:t>
            </w:r>
          </w:p>
        </w:tc>
      </w:tr>
      <w:tr w:rsidR="006651B3" w:rsidRPr="0000418E" w14:paraId="29697A7C" w14:textId="77777777" w:rsidTr="001375F6">
        <w:tc>
          <w:tcPr>
            <w:tcW w:w="1705" w:type="dxa"/>
            <w:vMerge/>
            <w:shd w:val="clear" w:color="auto" w:fill="auto"/>
          </w:tcPr>
          <w:p w14:paraId="07545BE8" w14:textId="77777777" w:rsidR="006651B3" w:rsidRPr="0000418E" w:rsidRDefault="006651B3" w:rsidP="001375F6">
            <w:pPr>
              <w:rPr>
                <w:sz w:val="22"/>
                <w:szCs w:val="22"/>
                <w:lang w:val="fr"/>
              </w:rPr>
            </w:pPr>
          </w:p>
        </w:tc>
        <w:tc>
          <w:tcPr>
            <w:tcW w:w="6512" w:type="dxa"/>
            <w:shd w:val="clear" w:color="auto" w:fill="auto"/>
          </w:tcPr>
          <w:p w14:paraId="4A5676CC" w14:textId="77777777" w:rsidR="006651B3" w:rsidRPr="0000418E" w:rsidRDefault="006651B3" w:rsidP="001375F6">
            <w:pPr>
              <w:rPr>
                <w:sz w:val="22"/>
                <w:szCs w:val="22"/>
                <w:lang w:val="fr"/>
              </w:rPr>
            </w:pPr>
            <w:r w:rsidRPr="0000418E">
              <w:rPr>
                <w:sz w:val="22"/>
                <w:szCs w:val="22"/>
                <w:lang w:val="fr"/>
              </w:rPr>
              <w:t xml:space="preserve">Profil des expert(s) en éducation et en services éducatifs spécialisés, </w:t>
            </w:r>
          </w:p>
        </w:tc>
        <w:tc>
          <w:tcPr>
            <w:tcW w:w="1134" w:type="dxa"/>
            <w:shd w:val="clear" w:color="auto" w:fill="auto"/>
          </w:tcPr>
          <w:p w14:paraId="72184DB1" w14:textId="77777777" w:rsidR="006651B3" w:rsidRPr="0000418E" w:rsidRDefault="006651B3" w:rsidP="001375F6">
            <w:pPr>
              <w:ind w:right="255"/>
              <w:jc w:val="center"/>
              <w:rPr>
                <w:sz w:val="22"/>
                <w:szCs w:val="22"/>
                <w:lang w:val="fr"/>
              </w:rPr>
            </w:pPr>
            <w:r w:rsidRPr="0000418E">
              <w:rPr>
                <w:sz w:val="22"/>
                <w:szCs w:val="22"/>
                <w:lang w:val="fr"/>
              </w:rPr>
              <w:t>10</w:t>
            </w:r>
          </w:p>
        </w:tc>
      </w:tr>
      <w:tr w:rsidR="006651B3" w:rsidRPr="0000418E" w14:paraId="6E49F04A" w14:textId="77777777" w:rsidTr="001375F6">
        <w:tc>
          <w:tcPr>
            <w:tcW w:w="1705" w:type="dxa"/>
            <w:vMerge/>
            <w:shd w:val="clear" w:color="auto" w:fill="auto"/>
          </w:tcPr>
          <w:p w14:paraId="4E8CB233" w14:textId="77777777" w:rsidR="006651B3" w:rsidRPr="0000418E" w:rsidRDefault="006651B3" w:rsidP="001375F6">
            <w:pPr>
              <w:rPr>
                <w:sz w:val="22"/>
                <w:szCs w:val="22"/>
                <w:lang w:val="fr"/>
              </w:rPr>
            </w:pPr>
          </w:p>
        </w:tc>
        <w:tc>
          <w:tcPr>
            <w:tcW w:w="6512" w:type="dxa"/>
            <w:shd w:val="clear" w:color="auto" w:fill="auto"/>
          </w:tcPr>
          <w:p w14:paraId="069D2F7D" w14:textId="77777777" w:rsidR="006651B3" w:rsidRPr="0000418E" w:rsidRDefault="006651B3" w:rsidP="001375F6">
            <w:pPr>
              <w:rPr>
                <w:sz w:val="22"/>
                <w:szCs w:val="22"/>
                <w:lang w:val="fr"/>
              </w:rPr>
            </w:pPr>
            <w:r w:rsidRPr="0000418E">
              <w:rPr>
                <w:sz w:val="22"/>
                <w:szCs w:val="22"/>
                <w:lang w:val="fr"/>
              </w:rPr>
              <w:t>Attestations fournies par des clients</w:t>
            </w:r>
          </w:p>
        </w:tc>
        <w:tc>
          <w:tcPr>
            <w:tcW w:w="1134" w:type="dxa"/>
            <w:shd w:val="clear" w:color="auto" w:fill="auto"/>
          </w:tcPr>
          <w:p w14:paraId="57338389" w14:textId="77777777" w:rsidR="006651B3" w:rsidRPr="0000418E" w:rsidRDefault="006651B3" w:rsidP="001375F6">
            <w:pPr>
              <w:ind w:right="255"/>
              <w:jc w:val="center"/>
              <w:rPr>
                <w:sz w:val="22"/>
                <w:szCs w:val="22"/>
                <w:lang w:val="fr"/>
              </w:rPr>
            </w:pPr>
            <w:r w:rsidRPr="0000418E">
              <w:rPr>
                <w:sz w:val="22"/>
                <w:szCs w:val="22"/>
                <w:lang w:val="fr"/>
              </w:rPr>
              <w:t>5</w:t>
            </w:r>
          </w:p>
        </w:tc>
      </w:tr>
      <w:tr w:rsidR="006651B3" w:rsidRPr="0000418E" w14:paraId="7DC811FC" w14:textId="77777777" w:rsidTr="001375F6">
        <w:tc>
          <w:tcPr>
            <w:tcW w:w="1705" w:type="dxa"/>
            <w:shd w:val="clear" w:color="auto" w:fill="auto"/>
          </w:tcPr>
          <w:p w14:paraId="259438B3" w14:textId="77777777" w:rsidR="006651B3" w:rsidRPr="0000418E" w:rsidRDefault="006651B3" w:rsidP="001375F6">
            <w:pPr>
              <w:rPr>
                <w:sz w:val="22"/>
                <w:szCs w:val="22"/>
                <w:lang w:val="fr"/>
              </w:rPr>
            </w:pPr>
            <w:r w:rsidRPr="0000418E">
              <w:rPr>
                <w:sz w:val="22"/>
                <w:szCs w:val="22"/>
                <w:lang w:val="fr"/>
              </w:rPr>
              <w:t>Méthodologie et approche</w:t>
            </w:r>
          </w:p>
        </w:tc>
        <w:tc>
          <w:tcPr>
            <w:tcW w:w="6512" w:type="dxa"/>
            <w:shd w:val="clear" w:color="auto" w:fill="auto"/>
          </w:tcPr>
          <w:p w14:paraId="42500192" w14:textId="77777777" w:rsidR="006651B3" w:rsidRPr="0000418E" w:rsidRDefault="006651B3" w:rsidP="001375F6">
            <w:pPr>
              <w:rPr>
                <w:sz w:val="22"/>
                <w:szCs w:val="22"/>
                <w:lang w:val="fr"/>
              </w:rPr>
            </w:pPr>
            <w:r w:rsidRPr="0000418E">
              <w:rPr>
                <w:sz w:val="22"/>
                <w:szCs w:val="22"/>
                <w:lang w:val="fr"/>
              </w:rPr>
              <w:t xml:space="preserve">Explication détaillée de la méthodologie retenue et des outils éventuels à utiliser </w:t>
            </w:r>
          </w:p>
        </w:tc>
        <w:tc>
          <w:tcPr>
            <w:tcW w:w="1134" w:type="dxa"/>
            <w:shd w:val="clear" w:color="auto" w:fill="auto"/>
          </w:tcPr>
          <w:p w14:paraId="12591004" w14:textId="77777777" w:rsidR="006651B3" w:rsidRPr="0000418E" w:rsidRDefault="006651B3" w:rsidP="001375F6">
            <w:pPr>
              <w:ind w:right="255"/>
              <w:jc w:val="center"/>
              <w:rPr>
                <w:sz w:val="22"/>
                <w:szCs w:val="22"/>
                <w:lang w:val="fr"/>
              </w:rPr>
            </w:pPr>
            <w:r w:rsidRPr="0000418E">
              <w:rPr>
                <w:sz w:val="22"/>
                <w:szCs w:val="22"/>
                <w:lang w:val="fr"/>
              </w:rPr>
              <w:t>30</w:t>
            </w:r>
          </w:p>
        </w:tc>
      </w:tr>
      <w:tr w:rsidR="006651B3" w:rsidRPr="0000418E" w14:paraId="715FBAFF" w14:textId="77777777" w:rsidTr="001375F6">
        <w:tc>
          <w:tcPr>
            <w:tcW w:w="1705" w:type="dxa"/>
            <w:shd w:val="clear" w:color="auto" w:fill="auto"/>
          </w:tcPr>
          <w:p w14:paraId="7F66FB03" w14:textId="77777777" w:rsidR="006651B3" w:rsidRPr="0000418E" w:rsidRDefault="006651B3" w:rsidP="001375F6">
            <w:pPr>
              <w:rPr>
                <w:sz w:val="22"/>
                <w:szCs w:val="22"/>
                <w:lang w:val="fr"/>
              </w:rPr>
            </w:pPr>
            <w:r w:rsidRPr="0000418E">
              <w:rPr>
                <w:sz w:val="22"/>
                <w:szCs w:val="22"/>
                <w:lang w:val="fr"/>
              </w:rPr>
              <w:t>Critères financiers</w:t>
            </w:r>
          </w:p>
        </w:tc>
        <w:tc>
          <w:tcPr>
            <w:tcW w:w="6512" w:type="dxa"/>
            <w:shd w:val="clear" w:color="auto" w:fill="auto"/>
          </w:tcPr>
          <w:p w14:paraId="2CB895B5" w14:textId="77777777" w:rsidR="006651B3" w:rsidRPr="0000418E" w:rsidRDefault="006651B3" w:rsidP="001375F6">
            <w:pPr>
              <w:rPr>
                <w:sz w:val="22"/>
                <w:szCs w:val="22"/>
                <w:lang w:val="fr"/>
              </w:rPr>
            </w:pPr>
            <w:r w:rsidRPr="0000418E">
              <w:rPr>
                <w:sz w:val="22"/>
                <w:szCs w:val="22"/>
                <w:lang w:val="fr"/>
              </w:rPr>
              <w:t xml:space="preserve">Adéquation des compétences et prestations aux </w:t>
            </w:r>
            <w:proofErr w:type="spellStart"/>
            <w:r w:rsidRPr="0000418E">
              <w:rPr>
                <w:sz w:val="22"/>
                <w:szCs w:val="22"/>
                <w:lang w:val="fr"/>
              </w:rPr>
              <w:t>TdRs</w:t>
            </w:r>
            <w:proofErr w:type="spellEnd"/>
          </w:p>
        </w:tc>
        <w:tc>
          <w:tcPr>
            <w:tcW w:w="1134" w:type="dxa"/>
            <w:shd w:val="clear" w:color="auto" w:fill="auto"/>
          </w:tcPr>
          <w:p w14:paraId="4053FEB8" w14:textId="77777777" w:rsidR="006651B3" w:rsidRPr="0000418E" w:rsidRDefault="006651B3" w:rsidP="001375F6">
            <w:pPr>
              <w:jc w:val="center"/>
              <w:rPr>
                <w:sz w:val="22"/>
                <w:szCs w:val="22"/>
                <w:lang w:val="fr"/>
              </w:rPr>
            </w:pPr>
            <w:r w:rsidRPr="0000418E">
              <w:rPr>
                <w:sz w:val="22"/>
                <w:szCs w:val="22"/>
                <w:lang w:val="fr"/>
              </w:rPr>
              <w:t>Points max : 20</w:t>
            </w:r>
          </w:p>
        </w:tc>
      </w:tr>
    </w:tbl>
    <w:p w14:paraId="0095C6E5" w14:textId="77777777" w:rsidR="006651B3" w:rsidRPr="0000418E" w:rsidRDefault="006651B3" w:rsidP="006651B3">
      <w:pPr>
        <w:rPr>
          <w:sz w:val="22"/>
          <w:szCs w:val="22"/>
          <w:lang w:val="fr"/>
        </w:rPr>
      </w:pPr>
    </w:p>
    <w:p w14:paraId="0CFBF538" w14:textId="6CAD5EC8" w:rsidR="006651B3" w:rsidRPr="0000418E" w:rsidRDefault="006651B3" w:rsidP="006651B3">
      <w:pPr>
        <w:rPr>
          <w:sz w:val="22"/>
          <w:szCs w:val="22"/>
          <w:lang w:val="fr"/>
        </w:rPr>
      </w:pPr>
      <w:r w:rsidRPr="0000418E">
        <w:rPr>
          <w:sz w:val="22"/>
          <w:szCs w:val="22"/>
          <w:lang w:val="fr"/>
        </w:rPr>
        <w:t xml:space="preserve">L`évaluation des offres financières sera faite uniquement pour les candidats ayant obtenu au moins un score de </w:t>
      </w:r>
      <w:r w:rsidR="00FD7CC0">
        <w:rPr>
          <w:sz w:val="22"/>
          <w:szCs w:val="22"/>
          <w:lang w:val="fr"/>
        </w:rPr>
        <w:t>55</w:t>
      </w:r>
      <w:r w:rsidRPr="0000418E">
        <w:rPr>
          <w:sz w:val="22"/>
          <w:szCs w:val="22"/>
          <w:lang w:val="fr"/>
        </w:rPr>
        <w:t xml:space="preserve"> points au terme de l`évaluation technique.</w:t>
      </w:r>
    </w:p>
    <w:p w14:paraId="38FB1766" w14:textId="77777777" w:rsidR="006651B3" w:rsidRPr="0000418E" w:rsidRDefault="006651B3" w:rsidP="006651B3">
      <w:pPr>
        <w:rPr>
          <w:sz w:val="22"/>
          <w:szCs w:val="22"/>
          <w:lang w:val="fr"/>
        </w:rPr>
      </w:pPr>
      <w:r w:rsidRPr="0000418E">
        <w:rPr>
          <w:sz w:val="22"/>
          <w:szCs w:val="22"/>
          <w:lang w:val="fr"/>
        </w:rPr>
        <w:t>Tout dossier incomplet sera considéré comme irrecevable.</w:t>
      </w:r>
    </w:p>
    <w:p w14:paraId="13BD6FEC" w14:textId="77777777" w:rsidR="006651B3" w:rsidRPr="0000418E" w:rsidRDefault="006651B3" w:rsidP="006651B3">
      <w:pPr>
        <w:rPr>
          <w:sz w:val="22"/>
          <w:szCs w:val="22"/>
          <w:lang w:val="fr"/>
        </w:rPr>
      </w:pPr>
      <w:r w:rsidRPr="0000418E">
        <w:rPr>
          <w:sz w:val="22"/>
          <w:szCs w:val="22"/>
          <w:lang w:val="fr"/>
        </w:rPr>
        <w:t>Le/la consultant(e) sera recruté(e) sur la base d’un contrat individuel.</w:t>
      </w:r>
    </w:p>
    <w:p w14:paraId="657B7405" w14:textId="77777777" w:rsidR="006651B3" w:rsidRPr="0000418E" w:rsidRDefault="006651B3" w:rsidP="006651B3">
      <w:pPr>
        <w:rPr>
          <w:sz w:val="22"/>
          <w:szCs w:val="22"/>
          <w:lang w:val="fr"/>
        </w:rPr>
      </w:pPr>
    </w:p>
    <w:p w14:paraId="4C1EC200" w14:textId="77777777" w:rsidR="006651B3" w:rsidRPr="0000418E" w:rsidRDefault="006651B3" w:rsidP="006651B3">
      <w:pPr>
        <w:rPr>
          <w:sz w:val="22"/>
          <w:szCs w:val="22"/>
          <w:lang w:val="fr"/>
        </w:rPr>
      </w:pPr>
      <w:r w:rsidRPr="0000418E">
        <w:rPr>
          <w:sz w:val="22"/>
          <w:szCs w:val="22"/>
          <w:lang w:val="fr"/>
        </w:rPr>
        <w:t>Le dossier de candidature comprenant l’ensemble des documents requis devra être posté en ligne.</w:t>
      </w:r>
    </w:p>
    <w:p w14:paraId="53056034" w14:textId="77777777" w:rsidR="006651B3" w:rsidRPr="0000418E" w:rsidRDefault="006651B3" w:rsidP="006651B3">
      <w:pPr>
        <w:rPr>
          <w:sz w:val="22"/>
          <w:szCs w:val="22"/>
          <w:lang w:val="fr"/>
        </w:rPr>
      </w:pPr>
    </w:p>
    <w:p w14:paraId="10487B71" w14:textId="54046689" w:rsidR="006651B3" w:rsidRDefault="006651B3" w:rsidP="00907B81">
      <w:pPr>
        <w:spacing w:before="60" w:after="60"/>
        <w:jc w:val="both"/>
        <w:outlineLvl w:val="2"/>
        <w:rPr>
          <w:b/>
          <w:bCs/>
          <w:color w:val="2F5496" w:themeColor="accent1" w:themeShade="BF"/>
          <w:sz w:val="22"/>
          <w:szCs w:val="22"/>
          <w:u w:val="single"/>
          <w:lang w:val="fr"/>
        </w:rPr>
      </w:pPr>
      <w:r w:rsidRPr="000144A2">
        <w:rPr>
          <w:b/>
          <w:bCs/>
          <w:color w:val="2F5496" w:themeColor="accent1" w:themeShade="BF"/>
          <w:sz w:val="22"/>
          <w:szCs w:val="22"/>
          <w:u w:val="single"/>
          <w:lang w:val="fr"/>
        </w:rPr>
        <w:t>Documents complémentaires à fournir lors de la soumission</w:t>
      </w:r>
      <w:r w:rsidR="00907B81" w:rsidRPr="000144A2">
        <w:rPr>
          <w:b/>
          <w:bCs/>
          <w:color w:val="2F5496" w:themeColor="accent1" w:themeShade="BF"/>
          <w:sz w:val="22"/>
          <w:szCs w:val="22"/>
          <w:u w:val="single"/>
          <w:lang w:val="fr"/>
        </w:rPr>
        <w:t> :</w:t>
      </w:r>
    </w:p>
    <w:p w14:paraId="47B45BA4" w14:textId="77777777" w:rsidR="006651B3" w:rsidRPr="0000418E" w:rsidRDefault="006651B3" w:rsidP="006651B3">
      <w:pPr>
        <w:rPr>
          <w:sz w:val="22"/>
          <w:szCs w:val="22"/>
          <w:lang w:val="fr"/>
        </w:rPr>
      </w:pPr>
      <w:r w:rsidRPr="0000418E">
        <w:rPr>
          <w:sz w:val="22"/>
          <w:szCs w:val="22"/>
          <w:lang w:val="fr"/>
        </w:rPr>
        <w:t>Outre la proposition technique et financière décrites plus haut, le soumissionnaire devra fournir les documents suivants :</w:t>
      </w:r>
    </w:p>
    <w:p w14:paraId="6D2C8841" w14:textId="77777777" w:rsidR="006651B3" w:rsidRPr="0000418E" w:rsidRDefault="006651B3" w:rsidP="006651B3">
      <w:pPr>
        <w:numPr>
          <w:ilvl w:val="0"/>
          <w:numId w:val="26"/>
        </w:numPr>
        <w:spacing w:before="120" w:after="160" w:line="259" w:lineRule="auto"/>
        <w:contextualSpacing/>
        <w:jc w:val="both"/>
        <w:rPr>
          <w:sz w:val="22"/>
          <w:szCs w:val="22"/>
          <w:lang w:val="fr"/>
        </w:rPr>
      </w:pPr>
      <w:r w:rsidRPr="0000418E">
        <w:rPr>
          <w:sz w:val="22"/>
          <w:szCs w:val="22"/>
          <w:lang w:val="fr"/>
        </w:rPr>
        <w:t>CV détaillé et actualisé</w:t>
      </w:r>
    </w:p>
    <w:p w14:paraId="6074121C" w14:textId="77777777" w:rsidR="006651B3" w:rsidRPr="0000418E" w:rsidRDefault="006651B3" w:rsidP="006651B3">
      <w:pPr>
        <w:numPr>
          <w:ilvl w:val="0"/>
          <w:numId w:val="26"/>
        </w:numPr>
        <w:spacing w:before="120" w:after="160" w:line="259" w:lineRule="auto"/>
        <w:contextualSpacing/>
        <w:jc w:val="both"/>
        <w:rPr>
          <w:sz w:val="22"/>
          <w:szCs w:val="22"/>
          <w:lang w:val="fr"/>
        </w:rPr>
      </w:pPr>
      <w:r w:rsidRPr="0000418E">
        <w:rPr>
          <w:sz w:val="22"/>
          <w:szCs w:val="22"/>
          <w:lang w:val="fr"/>
        </w:rPr>
        <w:t>Références du soumissionnaire</w:t>
      </w:r>
    </w:p>
    <w:p w14:paraId="5FE7969C" w14:textId="77777777" w:rsidR="006651B3" w:rsidRPr="0000418E" w:rsidRDefault="006651B3" w:rsidP="006651B3">
      <w:pPr>
        <w:rPr>
          <w:sz w:val="22"/>
          <w:szCs w:val="22"/>
          <w:lang w:val="fr"/>
        </w:rPr>
      </w:pPr>
    </w:p>
    <w:p w14:paraId="160811A5" w14:textId="77777777" w:rsidR="000144A2" w:rsidRDefault="000144A2" w:rsidP="006651B3">
      <w:pPr>
        <w:rPr>
          <w:b/>
          <w:bCs/>
          <w:sz w:val="22"/>
          <w:szCs w:val="22"/>
          <w:lang w:val="fr"/>
        </w:rPr>
      </w:pPr>
    </w:p>
    <w:p w14:paraId="09D9DB5C" w14:textId="0C899AE6" w:rsidR="006651B3" w:rsidRPr="00742A9D" w:rsidRDefault="006651B3" w:rsidP="006651B3">
      <w:pPr>
        <w:rPr>
          <w:b/>
          <w:bCs/>
          <w:sz w:val="22"/>
          <w:szCs w:val="22"/>
          <w:lang w:val="fr"/>
        </w:rPr>
      </w:pPr>
      <w:r w:rsidRPr="00742A9D">
        <w:rPr>
          <w:b/>
          <w:bCs/>
          <w:sz w:val="22"/>
          <w:szCs w:val="22"/>
          <w:lang w:val="fr"/>
        </w:rPr>
        <w:t xml:space="preserve">Alger, le </w:t>
      </w:r>
      <w:r w:rsidR="00FD7CC0">
        <w:rPr>
          <w:b/>
          <w:bCs/>
          <w:sz w:val="22"/>
          <w:szCs w:val="22"/>
          <w:lang w:val="fr"/>
        </w:rPr>
        <w:t>22 mai 2024</w:t>
      </w:r>
    </w:p>
    <w:p w14:paraId="05C10349" w14:textId="77777777" w:rsidR="006651B3" w:rsidRPr="00742A9D" w:rsidRDefault="006651B3" w:rsidP="006651B3">
      <w:pPr>
        <w:rPr>
          <w:b/>
          <w:bCs/>
          <w:sz w:val="22"/>
          <w:szCs w:val="22"/>
          <w:lang w:val="fr"/>
        </w:rPr>
      </w:pPr>
    </w:p>
    <w:p w14:paraId="58A7B719" w14:textId="77777777" w:rsidR="006651B3" w:rsidRPr="00742A9D" w:rsidRDefault="006651B3" w:rsidP="006651B3">
      <w:pPr>
        <w:rPr>
          <w:b/>
          <w:bCs/>
          <w:sz w:val="22"/>
          <w:szCs w:val="22"/>
          <w:lang w:val="fr"/>
        </w:rPr>
      </w:pPr>
      <w:r w:rsidRPr="00742A9D">
        <w:rPr>
          <w:b/>
          <w:bCs/>
          <w:sz w:val="22"/>
          <w:szCs w:val="22"/>
          <w:lang w:val="fr"/>
        </w:rPr>
        <w:t>Fait par : Nawel Abdessemed, Spécialiste de l’Education</w:t>
      </w:r>
    </w:p>
    <w:p w14:paraId="35282109" w14:textId="77777777" w:rsidR="006651B3" w:rsidRPr="00742A9D" w:rsidRDefault="006651B3" w:rsidP="006651B3">
      <w:pPr>
        <w:rPr>
          <w:b/>
          <w:bCs/>
          <w:sz w:val="22"/>
          <w:szCs w:val="22"/>
          <w:lang w:val="fr"/>
        </w:rPr>
      </w:pPr>
    </w:p>
    <w:p w14:paraId="5F881FC6" w14:textId="1531FB40" w:rsidR="006651B3" w:rsidRPr="00742A9D" w:rsidRDefault="006651B3" w:rsidP="006651B3">
      <w:pPr>
        <w:rPr>
          <w:b/>
          <w:bCs/>
          <w:sz w:val="22"/>
          <w:szCs w:val="22"/>
          <w:lang w:val="fr"/>
        </w:rPr>
      </w:pPr>
      <w:r w:rsidRPr="00742A9D">
        <w:rPr>
          <w:b/>
          <w:bCs/>
          <w:sz w:val="22"/>
          <w:szCs w:val="22"/>
          <w:lang w:val="fr"/>
        </w:rPr>
        <w:t xml:space="preserve">Approuvé par : </w:t>
      </w:r>
      <w:r w:rsidR="00D46174">
        <w:rPr>
          <w:b/>
          <w:bCs/>
          <w:sz w:val="22"/>
          <w:szCs w:val="22"/>
          <w:lang w:val="fr"/>
        </w:rPr>
        <w:t>El</w:t>
      </w:r>
      <w:r w:rsidR="007457F1">
        <w:rPr>
          <w:b/>
          <w:bCs/>
          <w:sz w:val="22"/>
          <w:szCs w:val="22"/>
          <w:lang w:val="fr"/>
        </w:rPr>
        <w:t xml:space="preserve"> </w:t>
      </w:r>
      <w:r w:rsidR="00D46174">
        <w:rPr>
          <w:b/>
          <w:bCs/>
          <w:sz w:val="22"/>
          <w:szCs w:val="22"/>
          <w:lang w:val="fr"/>
        </w:rPr>
        <w:t xml:space="preserve">Maamoun Djedjik, </w:t>
      </w:r>
      <w:r w:rsidR="007457F1">
        <w:rPr>
          <w:b/>
          <w:bCs/>
          <w:sz w:val="22"/>
          <w:szCs w:val="22"/>
          <w:lang w:val="fr"/>
        </w:rPr>
        <w:t>Operations</w:t>
      </w:r>
      <w:r w:rsidR="00D46174">
        <w:rPr>
          <w:b/>
          <w:bCs/>
          <w:sz w:val="22"/>
          <w:szCs w:val="22"/>
          <w:lang w:val="fr"/>
        </w:rPr>
        <w:t xml:space="preserve"> Manager en charge des affaires internes du bureau</w:t>
      </w:r>
    </w:p>
    <w:p w14:paraId="63F08455" w14:textId="77777777" w:rsidR="007B2695" w:rsidRDefault="007B2695" w:rsidP="006651B3">
      <w:pPr>
        <w:pStyle w:val="Heading3"/>
      </w:pPr>
    </w:p>
    <w:sectPr w:rsidR="007B2695" w:rsidSect="00250333">
      <w:footerReference w:type="even" r:id="rId7"/>
      <w:footerReference w:type="default" r:id="rId8"/>
      <w:pgSz w:w="11900" w:h="1682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AB130" w14:textId="77777777" w:rsidR="004C6954" w:rsidRDefault="004C6954" w:rsidP="002A7BE3">
      <w:r>
        <w:separator/>
      </w:r>
    </w:p>
  </w:endnote>
  <w:endnote w:type="continuationSeparator" w:id="0">
    <w:p w14:paraId="00E56989" w14:textId="77777777" w:rsidR="004C6954" w:rsidRDefault="004C6954" w:rsidP="002A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halkduster">
    <w:altName w:val="Comic Sans MS"/>
    <w:charset w:val="4D"/>
    <w:family w:val="script"/>
    <w:pitch w:val="variable"/>
    <w:sig w:usb0="80000023" w:usb1="00000000" w:usb2="00000000" w:usb3="00000000" w:csb0="00000001" w:csb1="00000000"/>
  </w:font>
  <w:font w:name="PF Square Sans Pro Light">
    <w:altName w:val="PF Square Sans Pro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8765895"/>
      <w:docPartObj>
        <w:docPartGallery w:val="Page Numbers (Bottom of Page)"/>
        <w:docPartUnique/>
      </w:docPartObj>
    </w:sdtPr>
    <w:sdtEndPr>
      <w:rPr>
        <w:rStyle w:val="PageNumber"/>
      </w:rPr>
    </w:sdtEndPr>
    <w:sdtContent>
      <w:p w14:paraId="13EAF69F" w14:textId="0B7AC46F" w:rsidR="007F3EEA" w:rsidRDefault="007F3EEA" w:rsidP="002A1D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C04384" w14:textId="77777777" w:rsidR="007F3EEA" w:rsidRDefault="007F3EEA" w:rsidP="007F3E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1547135"/>
      <w:docPartObj>
        <w:docPartGallery w:val="Page Numbers (Bottom of Page)"/>
        <w:docPartUnique/>
      </w:docPartObj>
    </w:sdtPr>
    <w:sdtEndPr>
      <w:rPr>
        <w:rStyle w:val="PageNumber"/>
      </w:rPr>
    </w:sdtEndPr>
    <w:sdtContent>
      <w:p w14:paraId="0F692B6C" w14:textId="21CBBE97" w:rsidR="007F3EEA" w:rsidRDefault="007F3EEA" w:rsidP="002A1D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888BD5" w14:textId="77777777" w:rsidR="007F3EEA" w:rsidRDefault="007F3EEA" w:rsidP="007F3E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F2CB3" w14:textId="77777777" w:rsidR="004C6954" w:rsidRDefault="004C6954" w:rsidP="002A7BE3">
      <w:r>
        <w:separator/>
      </w:r>
    </w:p>
  </w:footnote>
  <w:footnote w:type="continuationSeparator" w:id="0">
    <w:p w14:paraId="7A7CCB53" w14:textId="77777777" w:rsidR="004C6954" w:rsidRDefault="004C6954" w:rsidP="002A7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63E5D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lvlText w:val="%3."/>
      <w:lvlJc w:val="left"/>
      <w:pPr>
        <w:ind w:left="360" w:hanging="36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A6C7C73"/>
    <w:multiLevelType w:val="multilevel"/>
    <w:tmpl w:val="1CC04D0E"/>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3" w15:restartNumberingAfterBreak="0">
    <w:nsid w:val="0A8532B5"/>
    <w:multiLevelType w:val="hybridMultilevel"/>
    <w:tmpl w:val="8F7CF8C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0B282868"/>
    <w:multiLevelType w:val="hybridMultilevel"/>
    <w:tmpl w:val="7DE67FCE"/>
    <w:lvl w:ilvl="0" w:tplc="BDE4473E">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D03C7"/>
    <w:multiLevelType w:val="hybridMultilevel"/>
    <w:tmpl w:val="90AA76FC"/>
    <w:lvl w:ilvl="0" w:tplc="263071C8">
      <w:start w:val="1"/>
      <w:numFmt w:val="lowerRoman"/>
      <w:lvlText w:val="(%1)"/>
      <w:lvlJc w:val="left"/>
      <w:pPr>
        <w:ind w:left="1429" w:hanging="72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6" w15:restartNumberingAfterBreak="0">
    <w:nsid w:val="16CD699C"/>
    <w:multiLevelType w:val="multilevel"/>
    <w:tmpl w:val="C4C406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7554B0"/>
    <w:multiLevelType w:val="hybridMultilevel"/>
    <w:tmpl w:val="9512449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151CC"/>
    <w:multiLevelType w:val="multilevel"/>
    <w:tmpl w:val="A6BE47E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530E0E"/>
    <w:multiLevelType w:val="multilevel"/>
    <w:tmpl w:val="9FDA11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CCF4A8D"/>
    <w:multiLevelType w:val="multilevel"/>
    <w:tmpl w:val="A86A8750"/>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11" w15:restartNumberingAfterBreak="0">
    <w:nsid w:val="2D17131B"/>
    <w:multiLevelType w:val="hybridMultilevel"/>
    <w:tmpl w:val="FF5C0FF2"/>
    <w:lvl w:ilvl="0" w:tplc="EFE4AE36">
      <w:start w:val="1"/>
      <w:numFmt w:val="bullet"/>
      <w:lvlText w:val="-"/>
      <w:lvlJc w:val="left"/>
      <w:pPr>
        <w:ind w:left="720" w:hanging="360"/>
      </w:pPr>
      <w:rPr>
        <w:rFonts w:ascii="Calibri" w:eastAsia="Times New Roman" w:hAnsi="Calibri" w:cs="Calibri" w:hint="default"/>
      </w:rPr>
    </w:lvl>
    <w:lvl w:ilvl="1" w:tplc="35A43F88">
      <w:numFmt w:val="bullet"/>
      <w:lvlText w:val=""/>
      <w:lvlJc w:val="left"/>
      <w:pPr>
        <w:ind w:left="1211" w:hanging="360"/>
      </w:pPr>
      <w:rPr>
        <w:rFonts w:ascii="Symbol" w:eastAsia="Times New Roman" w:hAnsi="Symbol" w:cs="Times New Roman" w:hint="default"/>
        <w:sz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801F39"/>
    <w:multiLevelType w:val="hybridMultilevel"/>
    <w:tmpl w:val="2F483F10"/>
    <w:lvl w:ilvl="0" w:tplc="D5829EB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3801DD"/>
    <w:multiLevelType w:val="hybridMultilevel"/>
    <w:tmpl w:val="D316A8FC"/>
    <w:lvl w:ilvl="0" w:tplc="539CE1A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3247D1"/>
    <w:multiLevelType w:val="hybridMultilevel"/>
    <w:tmpl w:val="BE14A226"/>
    <w:lvl w:ilvl="0" w:tplc="AAA2BC98">
      <w:start w:val="2"/>
      <w:numFmt w:val="bullet"/>
      <w:lvlText w:val="-"/>
      <w:lvlJc w:val="left"/>
      <w:pPr>
        <w:ind w:left="502"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3AC7913"/>
    <w:multiLevelType w:val="multilevel"/>
    <w:tmpl w:val="60DC2D5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3921719E"/>
    <w:multiLevelType w:val="multilevel"/>
    <w:tmpl w:val="F65A87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18182C"/>
    <w:multiLevelType w:val="multilevel"/>
    <w:tmpl w:val="0C66EC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492F7B"/>
    <w:multiLevelType w:val="hybridMultilevel"/>
    <w:tmpl w:val="7B3C2136"/>
    <w:lvl w:ilvl="0" w:tplc="263071C8">
      <w:start w:val="1"/>
      <w:numFmt w:val="lowerRoman"/>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7535C5"/>
    <w:multiLevelType w:val="hybridMultilevel"/>
    <w:tmpl w:val="F8BE2444"/>
    <w:lvl w:ilvl="0" w:tplc="BDE4473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3AC62D7"/>
    <w:multiLevelType w:val="hybridMultilevel"/>
    <w:tmpl w:val="A7E0E4F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47252326"/>
    <w:multiLevelType w:val="hybridMultilevel"/>
    <w:tmpl w:val="617894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8633816"/>
    <w:multiLevelType w:val="multilevel"/>
    <w:tmpl w:val="C5E2FF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9E171F"/>
    <w:multiLevelType w:val="multilevel"/>
    <w:tmpl w:val="4BA461C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4B6D46E5"/>
    <w:multiLevelType w:val="multilevel"/>
    <w:tmpl w:val="FB7096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1F4DB4"/>
    <w:multiLevelType w:val="hybridMultilevel"/>
    <w:tmpl w:val="56B26618"/>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6" w15:restartNumberingAfterBreak="0">
    <w:nsid w:val="4EC9477D"/>
    <w:multiLevelType w:val="multilevel"/>
    <w:tmpl w:val="8582314C"/>
    <w:lvl w:ilvl="0">
      <w:start w:val="1"/>
      <w:numFmt w:val="decimal"/>
      <w:lvlText w:val="%1."/>
      <w:lvlJc w:val="left"/>
      <w:pPr>
        <w:ind w:left="360" w:hanging="360"/>
      </w:pPr>
    </w:lvl>
    <w:lvl w:ilvl="1">
      <w:start w:val="1"/>
      <w:numFmt w:val="decimal"/>
      <w:lvlText w:val="%2."/>
      <w:lvlJc w:val="left"/>
      <w:pPr>
        <w:ind w:left="1080" w:hanging="360"/>
      </w:pPr>
      <w:rPr>
        <w:rFonts w:hint="default"/>
        <w:b/>
        <w:i/>
      </w:r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27" w15:restartNumberingAfterBreak="0">
    <w:nsid w:val="50615144"/>
    <w:multiLevelType w:val="multilevel"/>
    <w:tmpl w:val="EB0A8D3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571F02A2"/>
    <w:multiLevelType w:val="hybridMultilevel"/>
    <w:tmpl w:val="E62A9BD6"/>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AB94235"/>
    <w:multiLevelType w:val="multilevel"/>
    <w:tmpl w:val="7D12937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6A144B40"/>
    <w:multiLevelType w:val="multilevel"/>
    <w:tmpl w:val="3362B67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01531D"/>
    <w:multiLevelType w:val="hybridMultilevel"/>
    <w:tmpl w:val="889668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EC715C6"/>
    <w:multiLevelType w:val="hybridMultilevel"/>
    <w:tmpl w:val="F192215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6EC95ADF"/>
    <w:multiLevelType w:val="multilevel"/>
    <w:tmpl w:val="BB74CF3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6F34714D"/>
    <w:multiLevelType w:val="multilevel"/>
    <w:tmpl w:val="CEDC7A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5A14E5"/>
    <w:multiLevelType w:val="hybridMultilevel"/>
    <w:tmpl w:val="73B2E00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00A7671"/>
    <w:multiLevelType w:val="hybridMultilevel"/>
    <w:tmpl w:val="5CAEE39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3B241CE"/>
    <w:multiLevelType w:val="hybridMultilevel"/>
    <w:tmpl w:val="A044E64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558982962">
    <w:abstractNumId w:val="8"/>
  </w:num>
  <w:num w:numId="2" w16cid:durableId="1426076676">
    <w:abstractNumId w:val="17"/>
  </w:num>
  <w:num w:numId="3" w16cid:durableId="2130739111">
    <w:abstractNumId w:val="16"/>
  </w:num>
  <w:num w:numId="4" w16cid:durableId="1367559034">
    <w:abstractNumId w:val="33"/>
  </w:num>
  <w:num w:numId="5" w16cid:durableId="777023305">
    <w:abstractNumId w:val="27"/>
  </w:num>
  <w:num w:numId="6" w16cid:durableId="1766341710">
    <w:abstractNumId w:val="23"/>
  </w:num>
  <w:num w:numId="7" w16cid:durableId="1747266461">
    <w:abstractNumId w:val="29"/>
  </w:num>
  <w:num w:numId="8" w16cid:durableId="99374685">
    <w:abstractNumId w:val="15"/>
  </w:num>
  <w:num w:numId="9" w16cid:durableId="1292205090">
    <w:abstractNumId w:val="22"/>
  </w:num>
  <w:num w:numId="10" w16cid:durableId="2020235311">
    <w:abstractNumId w:val="24"/>
  </w:num>
  <w:num w:numId="11" w16cid:durableId="181362139">
    <w:abstractNumId w:val="10"/>
  </w:num>
  <w:num w:numId="12" w16cid:durableId="1051731215">
    <w:abstractNumId w:val="6"/>
  </w:num>
  <w:num w:numId="13" w16cid:durableId="867645414">
    <w:abstractNumId w:val="2"/>
  </w:num>
  <w:num w:numId="14" w16cid:durableId="1649941677">
    <w:abstractNumId w:val="34"/>
  </w:num>
  <w:num w:numId="15" w16cid:durableId="560138695">
    <w:abstractNumId w:val="30"/>
  </w:num>
  <w:num w:numId="16" w16cid:durableId="1615945797">
    <w:abstractNumId w:val="11"/>
  </w:num>
  <w:num w:numId="17" w16cid:durableId="197202199">
    <w:abstractNumId w:val="0"/>
  </w:num>
  <w:num w:numId="18" w16cid:durableId="1585991633">
    <w:abstractNumId w:val="32"/>
  </w:num>
  <w:num w:numId="19" w16cid:durableId="75130292">
    <w:abstractNumId w:val="7"/>
  </w:num>
  <w:num w:numId="20" w16cid:durableId="1002321933">
    <w:abstractNumId w:val="35"/>
  </w:num>
  <w:num w:numId="21" w16cid:durableId="580721727">
    <w:abstractNumId w:val="13"/>
  </w:num>
  <w:num w:numId="22" w16cid:durableId="1798722736">
    <w:abstractNumId w:val="12"/>
  </w:num>
  <w:num w:numId="23" w16cid:durableId="2039156295">
    <w:abstractNumId w:val="5"/>
  </w:num>
  <w:num w:numId="24" w16cid:durableId="1030304843">
    <w:abstractNumId w:val="18"/>
  </w:num>
  <w:num w:numId="25" w16cid:durableId="62264457">
    <w:abstractNumId w:val="26"/>
  </w:num>
  <w:num w:numId="26" w16cid:durableId="1571619150">
    <w:abstractNumId w:val="31"/>
  </w:num>
  <w:num w:numId="27" w16cid:durableId="532614834">
    <w:abstractNumId w:val="4"/>
  </w:num>
  <w:num w:numId="28" w16cid:durableId="1664359030">
    <w:abstractNumId w:val="1"/>
  </w:num>
  <w:num w:numId="29" w16cid:durableId="2007124293">
    <w:abstractNumId w:val="21"/>
  </w:num>
  <w:num w:numId="30" w16cid:durableId="894466471">
    <w:abstractNumId w:val="28"/>
  </w:num>
  <w:num w:numId="31" w16cid:durableId="399641556">
    <w:abstractNumId w:val="37"/>
  </w:num>
  <w:num w:numId="32" w16cid:durableId="1044140613">
    <w:abstractNumId w:val="36"/>
  </w:num>
  <w:num w:numId="33" w16cid:durableId="486435112">
    <w:abstractNumId w:val="19"/>
  </w:num>
  <w:num w:numId="34" w16cid:durableId="1101334967">
    <w:abstractNumId w:val="25"/>
  </w:num>
  <w:num w:numId="35" w16cid:durableId="1394355432">
    <w:abstractNumId w:val="14"/>
  </w:num>
  <w:num w:numId="36" w16cid:durableId="65996441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36656895">
    <w:abstractNumId w:val="20"/>
  </w:num>
  <w:num w:numId="38" w16cid:durableId="21416533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226"/>
    <w:rsid w:val="000023A1"/>
    <w:rsid w:val="000144A2"/>
    <w:rsid w:val="00044263"/>
    <w:rsid w:val="000443F9"/>
    <w:rsid w:val="000564B4"/>
    <w:rsid w:val="0005666A"/>
    <w:rsid w:val="0006417A"/>
    <w:rsid w:val="000730CD"/>
    <w:rsid w:val="00087B24"/>
    <w:rsid w:val="000947D6"/>
    <w:rsid w:val="0009511E"/>
    <w:rsid w:val="000A0404"/>
    <w:rsid w:val="000A5AD3"/>
    <w:rsid w:val="000B4FDA"/>
    <w:rsid w:val="001156F6"/>
    <w:rsid w:val="001317CB"/>
    <w:rsid w:val="001372D2"/>
    <w:rsid w:val="00153E93"/>
    <w:rsid w:val="001600A4"/>
    <w:rsid w:val="001748C0"/>
    <w:rsid w:val="00190809"/>
    <w:rsid w:val="001A5C15"/>
    <w:rsid w:val="001A7573"/>
    <w:rsid w:val="001B3F69"/>
    <w:rsid w:val="001B571D"/>
    <w:rsid w:val="001C434F"/>
    <w:rsid w:val="001C55AE"/>
    <w:rsid w:val="001D07ED"/>
    <w:rsid w:val="001D2180"/>
    <w:rsid w:val="00225AD3"/>
    <w:rsid w:val="0023369D"/>
    <w:rsid w:val="00233E74"/>
    <w:rsid w:val="00250333"/>
    <w:rsid w:val="002643CD"/>
    <w:rsid w:val="002815E0"/>
    <w:rsid w:val="002875C4"/>
    <w:rsid w:val="002A1171"/>
    <w:rsid w:val="002A22CA"/>
    <w:rsid w:val="002A378C"/>
    <w:rsid w:val="002A7BE3"/>
    <w:rsid w:val="002B1665"/>
    <w:rsid w:val="002F0A4F"/>
    <w:rsid w:val="003063F1"/>
    <w:rsid w:val="00315502"/>
    <w:rsid w:val="00354DC1"/>
    <w:rsid w:val="00364823"/>
    <w:rsid w:val="00365501"/>
    <w:rsid w:val="00381226"/>
    <w:rsid w:val="003829A5"/>
    <w:rsid w:val="003903F2"/>
    <w:rsid w:val="003B0BF3"/>
    <w:rsid w:val="003D30F5"/>
    <w:rsid w:val="003E33A3"/>
    <w:rsid w:val="003F06DB"/>
    <w:rsid w:val="00417AF6"/>
    <w:rsid w:val="00421F3B"/>
    <w:rsid w:val="00426A32"/>
    <w:rsid w:val="00436455"/>
    <w:rsid w:val="00437901"/>
    <w:rsid w:val="00463172"/>
    <w:rsid w:val="00475A74"/>
    <w:rsid w:val="00485E4D"/>
    <w:rsid w:val="004A0AE0"/>
    <w:rsid w:val="004A24A0"/>
    <w:rsid w:val="004A4FA4"/>
    <w:rsid w:val="004B7102"/>
    <w:rsid w:val="004C6954"/>
    <w:rsid w:val="004C709C"/>
    <w:rsid w:val="004C75CB"/>
    <w:rsid w:val="004F3C6C"/>
    <w:rsid w:val="00507630"/>
    <w:rsid w:val="005308FC"/>
    <w:rsid w:val="00534E1A"/>
    <w:rsid w:val="0053659C"/>
    <w:rsid w:val="005460AC"/>
    <w:rsid w:val="00556F50"/>
    <w:rsid w:val="0056340D"/>
    <w:rsid w:val="005A02E1"/>
    <w:rsid w:val="005A4FDC"/>
    <w:rsid w:val="005A5F05"/>
    <w:rsid w:val="005A7F84"/>
    <w:rsid w:val="005B7211"/>
    <w:rsid w:val="005E1907"/>
    <w:rsid w:val="00605D96"/>
    <w:rsid w:val="0061428E"/>
    <w:rsid w:val="0061563F"/>
    <w:rsid w:val="00623FF5"/>
    <w:rsid w:val="00627520"/>
    <w:rsid w:val="00633A9C"/>
    <w:rsid w:val="0065091A"/>
    <w:rsid w:val="006516B8"/>
    <w:rsid w:val="00662D05"/>
    <w:rsid w:val="006651B3"/>
    <w:rsid w:val="00666035"/>
    <w:rsid w:val="00695CE3"/>
    <w:rsid w:val="006A1E0A"/>
    <w:rsid w:val="006A5CCA"/>
    <w:rsid w:val="006D0581"/>
    <w:rsid w:val="006E036D"/>
    <w:rsid w:val="006F37E9"/>
    <w:rsid w:val="006F7E1E"/>
    <w:rsid w:val="007012F6"/>
    <w:rsid w:val="00704CD8"/>
    <w:rsid w:val="007314C5"/>
    <w:rsid w:val="007370FE"/>
    <w:rsid w:val="00742ABD"/>
    <w:rsid w:val="007457F1"/>
    <w:rsid w:val="0076070B"/>
    <w:rsid w:val="007925B0"/>
    <w:rsid w:val="007A2C64"/>
    <w:rsid w:val="007B2695"/>
    <w:rsid w:val="007C4DF8"/>
    <w:rsid w:val="007E120B"/>
    <w:rsid w:val="007F3EEA"/>
    <w:rsid w:val="007F611D"/>
    <w:rsid w:val="00802B4A"/>
    <w:rsid w:val="0080596A"/>
    <w:rsid w:val="00817676"/>
    <w:rsid w:val="0082305B"/>
    <w:rsid w:val="008275A9"/>
    <w:rsid w:val="0083295F"/>
    <w:rsid w:val="0084212F"/>
    <w:rsid w:val="008444CC"/>
    <w:rsid w:val="00844766"/>
    <w:rsid w:val="0084509E"/>
    <w:rsid w:val="00854FB1"/>
    <w:rsid w:val="00860CCA"/>
    <w:rsid w:val="008868E9"/>
    <w:rsid w:val="008B3558"/>
    <w:rsid w:val="008B3BD4"/>
    <w:rsid w:val="008B4D67"/>
    <w:rsid w:val="008C16DD"/>
    <w:rsid w:val="008C7954"/>
    <w:rsid w:val="008E009C"/>
    <w:rsid w:val="008E6D74"/>
    <w:rsid w:val="00907B81"/>
    <w:rsid w:val="00926407"/>
    <w:rsid w:val="00926B21"/>
    <w:rsid w:val="00941377"/>
    <w:rsid w:val="00954496"/>
    <w:rsid w:val="0096776F"/>
    <w:rsid w:val="009A1934"/>
    <w:rsid w:val="009A2F81"/>
    <w:rsid w:val="009B67A4"/>
    <w:rsid w:val="009C38D3"/>
    <w:rsid w:val="009C5BAB"/>
    <w:rsid w:val="009D7A0C"/>
    <w:rsid w:val="009F1ED2"/>
    <w:rsid w:val="00A10F7B"/>
    <w:rsid w:val="00A1380A"/>
    <w:rsid w:val="00A15E09"/>
    <w:rsid w:val="00A21C16"/>
    <w:rsid w:val="00A41BA4"/>
    <w:rsid w:val="00A55895"/>
    <w:rsid w:val="00A56DF2"/>
    <w:rsid w:val="00A57338"/>
    <w:rsid w:val="00A622CD"/>
    <w:rsid w:val="00A64446"/>
    <w:rsid w:val="00A842ED"/>
    <w:rsid w:val="00A86277"/>
    <w:rsid w:val="00A91AE7"/>
    <w:rsid w:val="00AA3BA9"/>
    <w:rsid w:val="00AA6EBB"/>
    <w:rsid w:val="00AA789D"/>
    <w:rsid w:val="00AB62A0"/>
    <w:rsid w:val="00AE4C60"/>
    <w:rsid w:val="00B12F27"/>
    <w:rsid w:val="00B43175"/>
    <w:rsid w:val="00B43814"/>
    <w:rsid w:val="00B45D14"/>
    <w:rsid w:val="00B64960"/>
    <w:rsid w:val="00B65DB1"/>
    <w:rsid w:val="00B71422"/>
    <w:rsid w:val="00B76BE0"/>
    <w:rsid w:val="00B76D43"/>
    <w:rsid w:val="00B823B8"/>
    <w:rsid w:val="00B83DCB"/>
    <w:rsid w:val="00B903E2"/>
    <w:rsid w:val="00BA2848"/>
    <w:rsid w:val="00BA7CCD"/>
    <w:rsid w:val="00BD2C0B"/>
    <w:rsid w:val="00BE0D39"/>
    <w:rsid w:val="00C110BE"/>
    <w:rsid w:val="00C16B71"/>
    <w:rsid w:val="00C21CFC"/>
    <w:rsid w:val="00C374DC"/>
    <w:rsid w:val="00C41994"/>
    <w:rsid w:val="00C4693D"/>
    <w:rsid w:val="00C55832"/>
    <w:rsid w:val="00C66241"/>
    <w:rsid w:val="00C674CA"/>
    <w:rsid w:val="00C86C37"/>
    <w:rsid w:val="00C9151C"/>
    <w:rsid w:val="00C92EBA"/>
    <w:rsid w:val="00CA7413"/>
    <w:rsid w:val="00CC63D3"/>
    <w:rsid w:val="00CD3AC8"/>
    <w:rsid w:val="00CF3212"/>
    <w:rsid w:val="00CF40DD"/>
    <w:rsid w:val="00CF4805"/>
    <w:rsid w:val="00D1571B"/>
    <w:rsid w:val="00D37C80"/>
    <w:rsid w:val="00D46174"/>
    <w:rsid w:val="00D62166"/>
    <w:rsid w:val="00D71167"/>
    <w:rsid w:val="00D75AFF"/>
    <w:rsid w:val="00D8628C"/>
    <w:rsid w:val="00DB01DD"/>
    <w:rsid w:val="00DB7F6C"/>
    <w:rsid w:val="00E128A3"/>
    <w:rsid w:val="00E23A78"/>
    <w:rsid w:val="00E255DC"/>
    <w:rsid w:val="00E31639"/>
    <w:rsid w:val="00E37413"/>
    <w:rsid w:val="00E5335F"/>
    <w:rsid w:val="00E7683B"/>
    <w:rsid w:val="00E76B33"/>
    <w:rsid w:val="00E83B46"/>
    <w:rsid w:val="00E9436A"/>
    <w:rsid w:val="00E9454E"/>
    <w:rsid w:val="00E954B7"/>
    <w:rsid w:val="00EA03C5"/>
    <w:rsid w:val="00ED5FEE"/>
    <w:rsid w:val="00F0060E"/>
    <w:rsid w:val="00F03D71"/>
    <w:rsid w:val="00F046EF"/>
    <w:rsid w:val="00F21DC4"/>
    <w:rsid w:val="00F22B52"/>
    <w:rsid w:val="00F73195"/>
    <w:rsid w:val="00F75780"/>
    <w:rsid w:val="00F928B3"/>
    <w:rsid w:val="00F9436E"/>
    <w:rsid w:val="00FB2F08"/>
    <w:rsid w:val="00FB4DD6"/>
    <w:rsid w:val="00FB773D"/>
    <w:rsid w:val="00FD117E"/>
    <w:rsid w:val="00FD4EA5"/>
    <w:rsid w:val="00FD7CC0"/>
    <w:rsid w:val="00FE7BB0"/>
    <w:rsid w:val="00FF438B"/>
    <w:rsid w:val="00FF597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84759"/>
  <w15:chartTrackingRefBased/>
  <w15:docId w15:val="{9FED16E5-E159-0F49-9E3F-A6E5892B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1156F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81226"/>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Heading3">
    <w:name w:val="heading 3"/>
    <w:basedOn w:val="Normal"/>
    <w:link w:val="Heading3Char"/>
    <w:uiPriority w:val="9"/>
    <w:qFormat/>
    <w:rsid w:val="00381226"/>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8628C"/>
    <w:pPr>
      <w:spacing w:before="360" w:after="360"/>
      <w:jc w:val="center"/>
    </w:pPr>
    <w:rPr>
      <w:rFonts w:ascii="Chalkduster" w:eastAsia="Calibri" w:hAnsi="Chalkduster" w:cstheme="minorHAnsi"/>
      <w:b/>
      <w:bCs/>
      <w:caps/>
      <w:sz w:val="56"/>
      <w:szCs w:val="22"/>
      <w:lang w:bidi="fr-FR"/>
    </w:rPr>
  </w:style>
  <w:style w:type="character" w:customStyle="1" w:styleId="Heading2Char">
    <w:name w:val="Heading 2 Char"/>
    <w:basedOn w:val="DefaultParagraphFont"/>
    <w:link w:val="Heading2"/>
    <w:uiPriority w:val="9"/>
    <w:rsid w:val="00381226"/>
    <w:rPr>
      <w:rFonts w:ascii="Times New Roman" w:eastAsia="Times New Roman" w:hAnsi="Times New Roman" w:cs="Times New Roman"/>
      <w:b/>
      <w:bCs/>
      <w:sz w:val="36"/>
      <w:szCs w:val="36"/>
      <w:lang w:eastAsia="fr-FR"/>
    </w:rPr>
  </w:style>
  <w:style w:type="character" w:customStyle="1" w:styleId="Heading3Char">
    <w:name w:val="Heading 3 Char"/>
    <w:basedOn w:val="DefaultParagraphFont"/>
    <w:link w:val="Heading3"/>
    <w:uiPriority w:val="9"/>
    <w:rsid w:val="00381226"/>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381226"/>
    <w:pPr>
      <w:spacing w:before="100" w:beforeAutospacing="1" w:after="100" w:afterAutospacing="1"/>
    </w:pPr>
    <w:rPr>
      <w:rFonts w:ascii="Times New Roman" w:eastAsia="Times New Roman" w:hAnsi="Times New Roman" w:cs="Times New Roman"/>
      <w:lang w:eastAsia="fr-FR"/>
    </w:rPr>
  </w:style>
  <w:style w:type="character" w:styleId="Hyperlink">
    <w:name w:val="Hyperlink"/>
    <w:basedOn w:val="DefaultParagraphFont"/>
    <w:uiPriority w:val="99"/>
    <w:semiHidden/>
    <w:unhideWhenUsed/>
    <w:rsid w:val="00381226"/>
    <w:rPr>
      <w:color w:val="0000FF"/>
      <w:u w:val="single"/>
    </w:rPr>
  </w:style>
  <w:style w:type="character" w:customStyle="1" w:styleId="apple-converted-space">
    <w:name w:val="apple-converted-space"/>
    <w:basedOn w:val="DefaultParagraphFont"/>
    <w:rsid w:val="00381226"/>
  </w:style>
  <w:style w:type="character" w:customStyle="1" w:styleId="job-externaljobno">
    <w:name w:val="job-externaljobno"/>
    <w:basedOn w:val="DefaultParagraphFont"/>
    <w:rsid w:val="00381226"/>
  </w:style>
  <w:style w:type="character" w:customStyle="1" w:styleId="work-type">
    <w:name w:val="work-type"/>
    <w:basedOn w:val="DefaultParagraphFont"/>
    <w:rsid w:val="00381226"/>
  </w:style>
  <w:style w:type="character" w:customStyle="1" w:styleId="location">
    <w:name w:val="location"/>
    <w:basedOn w:val="DefaultParagraphFont"/>
    <w:rsid w:val="00381226"/>
  </w:style>
  <w:style w:type="character" w:customStyle="1" w:styleId="categories">
    <w:name w:val="categories"/>
    <w:basedOn w:val="DefaultParagraphFont"/>
    <w:rsid w:val="00381226"/>
  </w:style>
  <w:style w:type="character" w:styleId="Emphasis">
    <w:name w:val="Emphasis"/>
    <w:basedOn w:val="DefaultParagraphFont"/>
    <w:uiPriority w:val="20"/>
    <w:qFormat/>
    <w:rsid w:val="00381226"/>
    <w:rPr>
      <w:i/>
      <w:iCs/>
    </w:rPr>
  </w:style>
  <w:style w:type="character" w:styleId="Strong">
    <w:name w:val="Strong"/>
    <w:basedOn w:val="DefaultParagraphFont"/>
    <w:uiPriority w:val="22"/>
    <w:qFormat/>
    <w:rsid w:val="00381226"/>
    <w:rPr>
      <w:b/>
      <w:bCs/>
    </w:rPr>
  </w:style>
  <w:style w:type="paragraph" w:styleId="CommentText">
    <w:name w:val="annotation text"/>
    <w:basedOn w:val="Normal"/>
    <w:link w:val="CommentTextChar"/>
    <w:uiPriority w:val="99"/>
    <w:unhideWhenUsed/>
    <w:rsid w:val="002A7BE3"/>
    <w:rPr>
      <w:sz w:val="20"/>
      <w:szCs w:val="20"/>
    </w:rPr>
  </w:style>
  <w:style w:type="character" w:customStyle="1" w:styleId="CommentTextChar">
    <w:name w:val="Comment Text Char"/>
    <w:basedOn w:val="DefaultParagraphFont"/>
    <w:link w:val="CommentText"/>
    <w:uiPriority w:val="99"/>
    <w:rsid w:val="002A7BE3"/>
    <w:rPr>
      <w:sz w:val="20"/>
      <w:szCs w:val="20"/>
    </w:rPr>
  </w:style>
  <w:style w:type="paragraph" w:styleId="FootnoteText">
    <w:name w:val="footnote text"/>
    <w:aliases w:val="Funotentext Char Char2,Char Char1 Char2,Funotentext Char Char Char1,Char Char1 Char Char1,Fu"/>
    <w:basedOn w:val="Normal"/>
    <w:link w:val="FootnoteTextChar"/>
    <w:uiPriority w:val="99"/>
    <w:unhideWhenUsed/>
    <w:rsid w:val="002A7BE3"/>
    <w:rPr>
      <w:sz w:val="20"/>
      <w:szCs w:val="20"/>
    </w:rPr>
  </w:style>
  <w:style w:type="character" w:customStyle="1" w:styleId="FootnoteTextChar">
    <w:name w:val="Footnote Text Char"/>
    <w:aliases w:val="Funotentext Char Char2 Char,Char Char1 Char2 Char,Funotentext Char Char Char1 Char,Char Char1 Char Char1 Char,Fu Char"/>
    <w:basedOn w:val="DefaultParagraphFont"/>
    <w:link w:val="FootnoteText"/>
    <w:uiPriority w:val="99"/>
    <w:rsid w:val="002A7BE3"/>
    <w:rPr>
      <w:sz w:val="20"/>
      <w:szCs w:val="20"/>
    </w:rPr>
  </w:style>
  <w:style w:type="character" w:styleId="FootnoteReference">
    <w:name w:val="footnote reference"/>
    <w:basedOn w:val="DefaultParagraphFont"/>
    <w:uiPriority w:val="99"/>
    <w:unhideWhenUsed/>
    <w:rsid w:val="002A7BE3"/>
    <w:rPr>
      <w:vertAlign w:val="superscript"/>
    </w:rPr>
  </w:style>
  <w:style w:type="paragraph" w:styleId="ListParagraph">
    <w:name w:val="List Paragraph"/>
    <w:basedOn w:val="Normal"/>
    <w:uiPriority w:val="34"/>
    <w:qFormat/>
    <w:rsid w:val="003D30F5"/>
    <w:pPr>
      <w:ind w:left="720"/>
      <w:contextualSpacing/>
    </w:pPr>
  </w:style>
  <w:style w:type="character" w:customStyle="1" w:styleId="Heading1Char">
    <w:name w:val="Heading 1 Char"/>
    <w:basedOn w:val="DefaultParagraphFont"/>
    <w:link w:val="Heading1"/>
    <w:uiPriority w:val="9"/>
    <w:rsid w:val="001156F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1156F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56F6"/>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7F3EEA"/>
    <w:pPr>
      <w:tabs>
        <w:tab w:val="center" w:pos="4536"/>
        <w:tab w:val="right" w:pos="9072"/>
      </w:tabs>
    </w:pPr>
  </w:style>
  <w:style w:type="character" w:customStyle="1" w:styleId="FooterChar">
    <w:name w:val="Footer Char"/>
    <w:basedOn w:val="DefaultParagraphFont"/>
    <w:link w:val="Footer"/>
    <w:uiPriority w:val="99"/>
    <w:rsid w:val="007F3EEA"/>
    <w:rPr>
      <w:rFonts w:eastAsiaTheme="minorEastAsia"/>
    </w:rPr>
  </w:style>
  <w:style w:type="character" w:styleId="PageNumber">
    <w:name w:val="page number"/>
    <w:basedOn w:val="DefaultParagraphFont"/>
    <w:uiPriority w:val="99"/>
    <w:semiHidden/>
    <w:unhideWhenUsed/>
    <w:rsid w:val="007F3EEA"/>
  </w:style>
  <w:style w:type="paragraph" w:styleId="z-TopofForm">
    <w:name w:val="HTML Top of Form"/>
    <w:basedOn w:val="Normal"/>
    <w:next w:val="Normal"/>
    <w:link w:val="z-TopofFormChar"/>
    <w:hidden/>
    <w:uiPriority w:val="99"/>
    <w:semiHidden/>
    <w:unhideWhenUsed/>
    <w:rsid w:val="007E120B"/>
    <w:pPr>
      <w:pBdr>
        <w:bottom w:val="single" w:sz="6" w:space="1" w:color="auto"/>
      </w:pBdr>
      <w:jc w:val="center"/>
    </w:pPr>
    <w:rPr>
      <w:rFonts w:ascii="Arial" w:eastAsia="Times New Roman" w:hAnsi="Arial" w:cs="Arial"/>
      <w:vanish/>
      <w:sz w:val="16"/>
      <w:szCs w:val="16"/>
      <w:lang w:eastAsia="fr-FR"/>
    </w:rPr>
  </w:style>
  <w:style w:type="character" w:customStyle="1" w:styleId="z-TopofFormChar">
    <w:name w:val="z-Top of Form Char"/>
    <w:basedOn w:val="DefaultParagraphFont"/>
    <w:link w:val="z-TopofForm"/>
    <w:uiPriority w:val="99"/>
    <w:semiHidden/>
    <w:rsid w:val="007E120B"/>
    <w:rPr>
      <w:rFonts w:ascii="Arial" w:eastAsia="Times New Roman" w:hAnsi="Arial" w:cs="Arial"/>
      <w:vanish/>
      <w:sz w:val="16"/>
      <w:szCs w:val="16"/>
      <w:lang w:eastAsia="fr-FR"/>
    </w:rPr>
  </w:style>
  <w:style w:type="paragraph" w:styleId="z-BottomofForm">
    <w:name w:val="HTML Bottom of Form"/>
    <w:basedOn w:val="Normal"/>
    <w:next w:val="Normal"/>
    <w:link w:val="z-BottomofFormChar"/>
    <w:hidden/>
    <w:uiPriority w:val="99"/>
    <w:semiHidden/>
    <w:unhideWhenUsed/>
    <w:rsid w:val="007E120B"/>
    <w:pPr>
      <w:pBdr>
        <w:top w:val="single" w:sz="6" w:space="1" w:color="auto"/>
      </w:pBdr>
      <w:jc w:val="center"/>
    </w:pPr>
    <w:rPr>
      <w:rFonts w:ascii="Arial" w:eastAsia="Times New Roman" w:hAnsi="Arial" w:cs="Arial"/>
      <w:vanish/>
      <w:sz w:val="16"/>
      <w:szCs w:val="16"/>
      <w:lang w:eastAsia="fr-FR"/>
    </w:rPr>
  </w:style>
  <w:style w:type="character" w:customStyle="1" w:styleId="z-BottomofFormChar">
    <w:name w:val="z-Bottom of Form Char"/>
    <w:basedOn w:val="DefaultParagraphFont"/>
    <w:link w:val="z-BottomofForm"/>
    <w:uiPriority w:val="99"/>
    <w:semiHidden/>
    <w:rsid w:val="007E120B"/>
    <w:rPr>
      <w:rFonts w:ascii="Arial" w:eastAsia="Times New Roman" w:hAnsi="Arial" w:cs="Arial"/>
      <w:vanish/>
      <w:sz w:val="16"/>
      <w:szCs w:val="16"/>
      <w:lang w:eastAsia="fr-FR"/>
    </w:rPr>
  </w:style>
  <w:style w:type="paragraph" w:styleId="Header">
    <w:name w:val="header"/>
    <w:basedOn w:val="Normal"/>
    <w:link w:val="HeaderChar"/>
    <w:rsid w:val="000B4FDA"/>
    <w:pPr>
      <w:tabs>
        <w:tab w:val="center" w:pos="4153"/>
        <w:tab w:val="right" w:pos="8306"/>
      </w:tabs>
      <w:spacing w:after="120"/>
      <w:jc w:val="both"/>
    </w:pPr>
    <w:rPr>
      <w:rFonts w:ascii="Arial" w:eastAsia="Times New Roman" w:hAnsi="Arial" w:cs="Times New Roman"/>
      <w:sz w:val="20"/>
      <w:szCs w:val="20"/>
      <w:lang w:val="en-GB" w:eastAsia="en-GB"/>
    </w:rPr>
  </w:style>
  <w:style w:type="character" w:customStyle="1" w:styleId="HeaderChar">
    <w:name w:val="Header Char"/>
    <w:basedOn w:val="DefaultParagraphFont"/>
    <w:link w:val="Header"/>
    <w:rsid w:val="000B4FDA"/>
    <w:rPr>
      <w:rFonts w:ascii="Arial" w:eastAsia="Times New Roman" w:hAnsi="Arial" w:cs="Times New Roman"/>
      <w:sz w:val="20"/>
      <w:szCs w:val="20"/>
      <w:lang w:val="en-GB" w:eastAsia="en-GB"/>
    </w:rPr>
  </w:style>
  <w:style w:type="paragraph" w:customStyle="1" w:styleId="Default">
    <w:name w:val="Default"/>
    <w:rsid w:val="000B4FDA"/>
    <w:pPr>
      <w:autoSpaceDE w:val="0"/>
      <w:autoSpaceDN w:val="0"/>
      <w:adjustRightInd w:val="0"/>
    </w:pPr>
    <w:rPr>
      <w:rFonts w:ascii="PF Square Sans Pro Light" w:eastAsia="Times New Roman" w:hAnsi="PF Square Sans Pro Light" w:cs="PF Square Sans Pro Light"/>
      <w:color w:val="000000"/>
      <w:lang w:val="en-GB" w:eastAsia="fr-FR"/>
    </w:rPr>
  </w:style>
  <w:style w:type="table" w:styleId="TableGrid">
    <w:name w:val="Table Grid"/>
    <w:basedOn w:val="TableNormal"/>
    <w:uiPriority w:val="39"/>
    <w:rsid w:val="00087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5A74"/>
    <w:rPr>
      <w:sz w:val="16"/>
      <w:szCs w:val="16"/>
    </w:rPr>
  </w:style>
  <w:style w:type="paragraph" w:styleId="CommentSubject">
    <w:name w:val="annotation subject"/>
    <w:basedOn w:val="CommentText"/>
    <w:next w:val="CommentText"/>
    <w:link w:val="CommentSubjectChar"/>
    <w:uiPriority w:val="99"/>
    <w:semiHidden/>
    <w:unhideWhenUsed/>
    <w:rsid w:val="00475A74"/>
    <w:rPr>
      <w:b/>
      <w:bCs/>
    </w:rPr>
  </w:style>
  <w:style w:type="character" w:customStyle="1" w:styleId="CommentSubjectChar">
    <w:name w:val="Comment Subject Char"/>
    <w:basedOn w:val="CommentTextChar"/>
    <w:link w:val="CommentSubject"/>
    <w:uiPriority w:val="99"/>
    <w:semiHidden/>
    <w:rsid w:val="00475A74"/>
    <w:rPr>
      <w:rFonts w:eastAsiaTheme="minorEastAsia"/>
      <w:b/>
      <w:bCs/>
      <w:sz w:val="20"/>
      <w:szCs w:val="20"/>
    </w:rPr>
  </w:style>
  <w:style w:type="paragraph" w:styleId="Revision">
    <w:name w:val="Revision"/>
    <w:hidden/>
    <w:uiPriority w:val="99"/>
    <w:semiHidden/>
    <w:rsid w:val="007F611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788">
      <w:bodyDiv w:val="1"/>
      <w:marLeft w:val="0"/>
      <w:marRight w:val="0"/>
      <w:marTop w:val="0"/>
      <w:marBottom w:val="0"/>
      <w:divBdr>
        <w:top w:val="none" w:sz="0" w:space="0" w:color="auto"/>
        <w:left w:val="none" w:sz="0" w:space="0" w:color="auto"/>
        <w:bottom w:val="none" w:sz="0" w:space="0" w:color="auto"/>
        <w:right w:val="none" w:sz="0" w:space="0" w:color="auto"/>
      </w:divBdr>
      <w:divsChild>
        <w:div w:id="1848015770">
          <w:marLeft w:val="0"/>
          <w:marRight w:val="0"/>
          <w:marTop w:val="0"/>
          <w:marBottom w:val="0"/>
          <w:divBdr>
            <w:top w:val="none" w:sz="0" w:space="0" w:color="auto"/>
            <w:left w:val="none" w:sz="0" w:space="0" w:color="auto"/>
            <w:bottom w:val="none" w:sz="0" w:space="0" w:color="auto"/>
            <w:right w:val="none" w:sz="0" w:space="0" w:color="auto"/>
          </w:divBdr>
          <w:divsChild>
            <w:div w:id="594363236">
              <w:marLeft w:val="0"/>
              <w:marRight w:val="0"/>
              <w:marTop w:val="0"/>
              <w:marBottom w:val="0"/>
              <w:divBdr>
                <w:top w:val="none" w:sz="0" w:space="0" w:color="auto"/>
                <w:left w:val="none" w:sz="0" w:space="0" w:color="auto"/>
                <w:bottom w:val="none" w:sz="0" w:space="0" w:color="auto"/>
                <w:right w:val="none" w:sz="0" w:space="0" w:color="auto"/>
              </w:divBdr>
              <w:divsChild>
                <w:div w:id="939727434">
                  <w:marLeft w:val="0"/>
                  <w:marRight w:val="0"/>
                  <w:marTop w:val="0"/>
                  <w:marBottom w:val="0"/>
                  <w:divBdr>
                    <w:top w:val="none" w:sz="0" w:space="0" w:color="auto"/>
                    <w:left w:val="none" w:sz="0" w:space="0" w:color="auto"/>
                    <w:bottom w:val="none" w:sz="0" w:space="0" w:color="auto"/>
                    <w:right w:val="none" w:sz="0" w:space="0" w:color="auto"/>
                  </w:divBdr>
                  <w:divsChild>
                    <w:div w:id="191203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3161">
      <w:bodyDiv w:val="1"/>
      <w:marLeft w:val="0"/>
      <w:marRight w:val="0"/>
      <w:marTop w:val="0"/>
      <w:marBottom w:val="0"/>
      <w:divBdr>
        <w:top w:val="none" w:sz="0" w:space="0" w:color="auto"/>
        <w:left w:val="none" w:sz="0" w:space="0" w:color="auto"/>
        <w:bottom w:val="none" w:sz="0" w:space="0" w:color="auto"/>
        <w:right w:val="none" w:sz="0" w:space="0" w:color="auto"/>
      </w:divBdr>
      <w:divsChild>
        <w:div w:id="874276501">
          <w:marLeft w:val="0"/>
          <w:marRight w:val="0"/>
          <w:marTop w:val="0"/>
          <w:marBottom w:val="0"/>
          <w:divBdr>
            <w:top w:val="none" w:sz="0" w:space="0" w:color="auto"/>
            <w:left w:val="none" w:sz="0" w:space="0" w:color="auto"/>
            <w:bottom w:val="none" w:sz="0" w:space="0" w:color="auto"/>
            <w:right w:val="none" w:sz="0" w:space="0" w:color="auto"/>
          </w:divBdr>
          <w:divsChild>
            <w:div w:id="972902730">
              <w:marLeft w:val="0"/>
              <w:marRight w:val="0"/>
              <w:marTop w:val="0"/>
              <w:marBottom w:val="0"/>
              <w:divBdr>
                <w:top w:val="none" w:sz="0" w:space="0" w:color="auto"/>
                <w:left w:val="none" w:sz="0" w:space="0" w:color="auto"/>
                <w:bottom w:val="none" w:sz="0" w:space="0" w:color="auto"/>
                <w:right w:val="none" w:sz="0" w:space="0" w:color="auto"/>
              </w:divBdr>
              <w:divsChild>
                <w:div w:id="1256327253">
                  <w:marLeft w:val="0"/>
                  <w:marRight w:val="0"/>
                  <w:marTop w:val="0"/>
                  <w:marBottom w:val="0"/>
                  <w:divBdr>
                    <w:top w:val="none" w:sz="0" w:space="0" w:color="auto"/>
                    <w:left w:val="none" w:sz="0" w:space="0" w:color="auto"/>
                    <w:bottom w:val="none" w:sz="0" w:space="0" w:color="auto"/>
                    <w:right w:val="none" w:sz="0" w:space="0" w:color="auto"/>
                  </w:divBdr>
                  <w:divsChild>
                    <w:div w:id="4973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20730">
      <w:bodyDiv w:val="1"/>
      <w:marLeft w:val="0"/>
      <w:marRight w:val="0"/>
      <w:marTop w:val="0"/>
      <w:marBottom w:val="0"/>
      <w:divBdr>
        <w:top w:val="none" w:sz="0" w:space="0" w:color="auto"/>
        <w:left w:val="none" w:sz="0" w:space="0" w:color="auto"/>
        <w:bottom w:val="none" w:sz="0" w:space="0" w:color="auto"/>
        <w:right w:val="none" w:sz="0" w:space="0" w:color="auto"/>
      </w:divBdr>
    </w:div>
    <w:div w:id="119689367">
      <w:bodyDiv w:val="1"/>
      <w:marLeft w:val="0"/>
      <w:marRight w:val="0"/>
      <w:marTop w:val="0"/>
      <w:marBottom w:val="0"/>
      <w:divBdr>
        <w:top w:val="none" w:sz="0" w:space="0" w:color="auto"/>
        <w:left w:val="none" w:sz="0" w:space="0" w:color="auto"/>
        <w:bottom w:val="none" w:sz="0" w:space="0" w:color="auto"/>
        <w:right w:val="none" w:sz="0" w:space="0" w:color="auto"/>
      </w:divBdr>
    </w:div>
    <w:div w:id="613512969">
      <w:bodyDiv w:val="1"/>
      <w:marLeft w:val="0"/>
      <w:marRight w:val="0"/>
      <w:marTop w:val="0"/>
      <w:marBottom w:val="0"/>
      <w:divBdr>
        <w:top w:val="none" w:sz="0" w:space="0" w:color="auto"/>
        <w:left w:val="none" w:sz="0" w:space="0" w:color="auto"/>
        <w:bottom w:val="none" w:sz="0" w:space="0" w:color="auto"/>
        <w:right w:val="none" w:sz="0" w:space="0" w:color="auto"/>
      </w:divBdr>
    </w:div>
    <w:div w:id="655767020">
      <w:bodyDiv w:val="1"/>
      <w:marLeft w:val="0"/>
      <w:marRight w:val="0"/>
      <w:marTop w:val="0"/>
      <w:marBottom w:val="0"/>
      <w:divBdr>
        <w:top w:val="none" w:sz="0" w:space="0" w:color="auto"/>
        <w:left w:val="none" w:sz="0" w:space="0" w:color="auto"/>
        <w:bottom w:val="none" w:sz="0" w:space="0" w:color="auto"/>
        <w:right w:val="none" w:sz="0" w:space="0" w:color="auto"/>
      </w:divBdr>
      <w:divsChild>
        <w:div w:id="1137382204">
          <w:marLeft w:val="0"/>
          <w:marRight w:val="0"/>
          <w:marTop w:val="0"/>
          <w:marBottom w:val="0"/>
          <w:divBdr>
            <w:top w:val="single" w:sz="2" w:space="0" w:color="D9D9E3"/>
            <w:left w:val="single" w:sz="2" w:space="0" w:color="D9D9E3"/>
            <w:bottom w:val="single" w:sz="2" w:space="0" w:color="D9D9E3"/>
            <w:right w:val="single" w:sz="2" w:space="0" w:color="D9D9E3"/>
          </w:divBdr>
          <w:divsChild>
            <w:div w:id="1835025915">
              <w:marLeft w:val="0"/>
              <w:marRight w:val="0"/>
              <w:marTop w:val="0"/>
              <w:marBottom w:val="0"/>
              <w:divBdr>
                <w:top w:val="single" w:sz="2" w:space="0" w:color="D9D9E3"/>
                <w:left w:val="single" w:sz="2" w:space="0" w:color="D9D9E3"/>
                <w:bottom w:val="single" w:sz="2" w:space="0" w:color="D9D9E3"/>
                <w:right w:val="single" w:sz="2" w:space="0" w:color="D9D9E3"/>
              </w:divBdr>
              <w:divsChild>
                <w:div w:id="1809277294">
                  <w:marLeft w:val="0"/>
                  <w:marRight w:val="0"/>
                  <w:marTop w:val="0"/>
                  <w:marBottom w:val="0"/>
                  <w:divBdr>
                    <w:top w:val="single" w:sz="2" w:space="0" w:color="D9D9E3"/>
                    <w:left w:val="single" w:sz="2" w:space="0" w:color="D9D9E3"/>
                    <w:bottom w:val="single" w:sz="2" w:space="0" w:color="D9D9E3"/>
                    <w:right w:val="single" w:sz="2" w:space="0" w:color="D9D9E3"/>
                  </w:divBdr>
                  <w:divsChild>
                    <w:div w:id="802505422">
                      <w:marLeft w:val="0"/>
                      <w:marRight w:val="0"/>
                      <w:marTop w:val="0"/>
                      <w:marBottom w:val="0"/>
                      <w:divBdr>
                        <w:top w:val="single" w:sz="2" w:space="0" w:color="D9D9E3"/>
                        <w:left w:val="single" w:sz="2" w:space="0" w:color="D9D9E3"/>
                        <w:bottom w:val="single" w:sz="2" w:space="0" w:color="D9D9E3"/>
                        <w:right w:val="single" w:sz="2" w:space="0" w:color="D9D9E3"/>
                      </w:divBdr>
                      <w:divsChild>
                        <w:div w:id="161315570">
                          <w:marLeft w:val="0"/>
                          <w:marRight w:val="0"/>
                          <w:marTop w:val="0"/>
                          <w:marBottom w:val="0"/>
                          <w:divBdr>
                            <w:top w:val="single" w:sz="2" w:space="0" w:color="auto"/>
                            <w:left w:val="single" w:sz="2" w:space="0" w:color="auto"/>
                            <w:bottom w:val="single" w:sz="6" w:space="0" w:color="auto"/>
                            <w:right w:val="single" w:sz="2" w:space="0" w:color="auto"/>
                          </w:divBdr>
                          <w:divsChild>
                            <w:div w:id="492645496">
                              <w:marLeft w:val="0"/>
                              <w:marRight w:val="0"/>
                              <w:marTop w:val="100"/>
                              <w:marBottom w:val="100"/>
                              <w:divBdr>
                                <w:top w:val="single" w:sz="2" w:space="0" w:color="D9D9E3"/>
                                <w:left w:val="single" w:sz="2" w:space="0" w:color="D9D9E3"/>
                                <w:bottom w:val="single" w:sz="2" w:space="0" w:color="D9D9E3"/>
                                <w:right w:val="single" w:sz="2" w:space="0" w:color="D9D9E3"/>
                              </w:divBdr>
                              <w:divsChild>
                                <w:div w:id="1567955223">
                                  <w:marLeft w:val="0"/>
                                  <w:marRight w:val="0"/>
                                  <w:marTop w:val="0"/>
                                  <w:marBottom w:val="0"/>
                                  <w:divBdr>
                                    <w:top w:val="single" w:sz="2" w:space="0" w:color="D9D9E3"/>
                                    <w:left w:val="single" w:sz="2" w:space="0" w:color="D9D9E3"/>
                                    <w:bottom w:val="single" w:sz="2" w:space="0" w:color="D9D9E3"/>
                                    <w:right w:val="single" w:sz="2" w:space="0" w:color="D9D9E3"/>
                                  </w:divBdr>
                                  <w:divsChild>
                                    <w:div w:id="653342006">
                                      <w:marLeft w:val="0"/>
                                      <w:marRight w:val="0"/>
                                      <w:marTop w:val="0"/>
                                      <w:marBottom w:val="0"/>
                                      <w:divBdr>
                                        <w:top w:val="single" w:sz="2" w:space="0" w:color="D9D9E3"/>
                                        <w:left w:val="single" w:sz="2" w:space="0" w:color="D9D9E3"/>
                                        <w:bottom w:val="single" w:sz="2" w:space="0" w:color="D9D9E3"/>
                                        <w:right w:val="single" w:sz="2" w:space="0" w:color="D9D9E3"/>
                                      </w:divBdr>
                                      <w:divsChild>
                                        <w:div w:id="318197746">
                                          <w:marLeft w:val="0"/>
                                          <w:marRight w:val="0"/>
                                          <w:marTop w:val="0"/>
                                          <w:marBottom w:val="0"/>
                                          <w:divBdr>
                                            <w:top w:val="single" w:sz="2" w:space="0" w:color="D9D9E3"/>
                                            <w:left w:val="single" w:sz="2" w:space="0" w:color="D9D9E3"/>
                                            <w:bottom w:val="single" w:sz="2" w:space="0" w:color="D9D9E3"/>
                                            <w:right w:val="single" w:sz="2" w:space="0" w:color="D9D9E3"/>
                                          </w:divBdr>
                                          <w:divsChild>
                                            <w:div w:id="821701459">
                                              <w:marLeft w:val="0"/>
                                              <w:marRight w:val="0"/>
                                              <w:marTop w:val="0"/>
                                              <w:marBottom w:val="0"/>
                                              <w:divBdr>
                                                <w:top w:val="single" w:sz="2" w:space="0" w:color="D9D9E3"/>
                                                <w:left w:val="single" w:sz="2" w:space="0" w:color="D9D9E3"/>
                                                <w:bottom w:val="single" w:sz="2" w:space="0" w:color="D9D9E3"/>
                                                <w:right w:val="single" w:sz="2" w:space="0" w:color="D9D9E3"/>
                                              </w:divBdr>
                                              <w:divsChild>
                                                <w:div w:id="13271239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7456580">
          <w:marLeft w:val="0"/>
          <w:marRight w:val="0"/>
          <w:marTop w:val="0"/>
          <w:marBottom w:val="0"/>
          <w:divBdr>
            <w:top w:val="none" w:sz="0" w:space="0" w:color="auto"/>
            <w:left w:val="none" w:sz="0" w:space="0" w:color="auto"/>
            <w:bottom w:val="none" w:sz="0" w:space="0" w:color="auto"/>
            <w:right w:val="none" w:sz="0" w:space="0" w:color="auto"/>
          </w:divBdr>
          <w:divsChild>
            <w:div w:id="107283740">
              <w:marLeft w:val="0"/>
              <w:marRight w:val="0"/>
              <w:marTop w:val="0"/>
              <w:marBottom w:val="0"/>
              <w:divBdr>
                <w:top w:val="single" w:sz="2" w:space="0" w:color="D9D9E3"/>
                <w:left w:val="single" w:sz="2" w:space="0" w:color="D9D9E3"/>
                <w:bottom w:val="single" w:sz="2" w:space="0" w:color="D9D9E3"/>
                <w:right w:val="single" w:sz="2" w:space="0" w:color="D9D9E3"/>
              </w:divBdr>
              <w:divsChild>
                <w:div w:id="763771755">
                  <w:marLeft w:val="0"/>
                  <w:marRight w:val="0"/>
                  <w:marTop w:val="0"/>
                  <w:marBottom w:val="0"/>
                  <w:divBdr>
                    <w:top w:val="single" w:sz="2" w:space="0" w:color="D9D9E3"/>
                    <w:left w:val="single" w:sz="2" w:space="0" w:color="D9D9E3"/>
                    <w:bottom w:val="single" w:sz="2" w:space="0" w:color="D9D9E3"/>
                    <w:right w:val="single" w:sz="2" w:space="0" w:color="D9D9E3"/>
                  </w:divBdr>
                  <w:divsChild>
                    <w:div w:id="474379016">
                      <w:marLeft w:val="0"/>
                      <w:marRight w:val="0"/>
                      <w:marTop w:val="0"/>
                      <w:marBottom w:val="0"/>
                      <w:divBdr>
                        <w:top w:val="single" w:sz="2" w:space="0" w:color="D9D9E3"/>
                        <w:left w:val="single" w:sz="2" w:space="0" w:color="D9D9E3"/>
                        <w:bottom w:val="single" w:sz="2" w:space="0" w:color="D9D9E3"/>
                        <w:right w:val="single" w:sz="2" w:space="0" w:color="D9D9E3"/>
                      </w:divBdr>
                      <w:divsChild>
                        <w:div w:id="1453406353">
                          <w:marLeft w:val="0"/>
                          <w:marRight w:val="0"/>
                          <w:marTop w:val="0"/>
                          <w:marBottom w:val="0"/>
                          <w:divBdr>
                            <w:top w:val="single" w:sz="2" w:space="0" w:color="D9D9E3"/>
                            <w:left w:val="single" w:sz="2" w:space="0" w:color="D9D9E3"/>
                            <w:bottom w:val="single" w:sz="2" w:space="0" w:color="D9D9E3"/>
                            <w:right w:val="single" w:sz="2" w:space="0" w:color="D9D9E3"/>
                          </w:divBdr>
                          <w:divsChild>
                            <w:div w:id="18439480">
                              <w:marLeft w:val="0"/>
                              <w:marRight w:val="0"/>
                              <w:marTop w:val="0"/>
                              <w:marBottom w:val="0"/>
                              <w:divBdr>
                                <w:top w:val="single" w:sz="2" w:space="0" w:color="D9D9E3"/>
                                <w:left w:val="single" w:sz="2" w:space="0" w:color="D9D9E3"/>
                                <w:bottom w:val="single" w:sz="2" w:space="0" w:color="D9D9E3"/>
                                <w:right w:val="single" w:sz="2" w:space="0" w:color="D9D9E3"/>
                              </w:divBdr>
                              <w:divsChild>
                                <w:div w:id="18360699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04602314">
      <w:bodyDiv w:val="1"/>
      <w:marLeft w:val="0"/>
      <w:marRight w:val="0"/>
      <w:marTop w:val="0"/>
      <w:marBottom w:val="0"/>
      <w:divBdr>
        <w:top w:val="none" w:sz="0" w:space="0" w:color="auto"/>
        <w:left w:val="none" w:sz="0" w:space="0" w:color="auto"/>
        <w:bottom w:val="none" w:sz="0" w:space="0" w:color="auto"/>
        <w:right w:val="none" w:sz="0" w:space="0" w:color="auto"/>
      </w:divBdr>
    </w:div>
    <w:div w:id="740909092">
      <w:bodyDiv w:val="1"/>
      <w:marLeft w:val="0"/>
      <w:marRight w:val="0"/>
      <w:marTop w:val="0"/>
      <w:marBottom w:val="0"/>
      <w:divBdr>
        <w:top w:val="none" w:sz="0" w:space="0" w:color="auto"/>
        <w:left w:val="none" w:sz="0" w:space="0" w:color="auto"/>
        <w:bottom w:val="none" w:sz="0" w:space="0" w:color="auto"/>
        <w:right w:val="none" w:sz="0" w:space="0" w:color="auto"/>
      </w:divBdr>
    </w:div>
    <w:div w:id="763651791">
      <w:bodyDiv w:val="1"/>
      <w:marLeft w:val="0"/>
      <w:marRight w:val="0"/>
      <w:marTop w:val="0"/>
      <w:marBottom w:val="0"/>
      <w:divBdr>
        <w:top w:val="none" w:sz="0" w:space="0" w:color="auto"/>
        <w:left w:val="none" w:sz="0" w:space="0" w:color="auto"/>
        <w:bottom w:val="none" w:sz="0" w:space="0" w:color="auto"/>
        <w:right w:val="none" w:sz="0" w:space="0" w:color="auto"/>
      </w:divBdr>
    </w:div>
    <w:div w:id="851459026">
      <w:bodyDiv w:val="1"/>
      <w:marLeft w:val="0"/>
      <w:marRight w:val="0"/>
      <w:marTop w:val="0"/>
      <w:marBottom w:val="0"/>
      <w:divBdr>
        <w:top w:val="none" w:sz="0" w:space="0" w:color="auto"/>
        <w:left w:val="none" w:sz="0" w:space="0" w:color="auto"/>
        <w:bottom w:val="none" w:sz="0" w:space="0" w:color="auto"/>
        <w:right w:val="none" w:sz="0" w:space="0" w:color="auto"/>
      </w:divBdr>
    </w:div>
    <w:div w:id="923803098">
      <w:bodyDiv w:val="1"/>
      <w:marLeft w:val="0"/>
      <w:marRight w:val="0"/>
      <w:marTop w:val="0"/>
      <w:marBottom w:val="0"/>
      <w:divBdr>
        <w:top w:val="none" w:sz="0" w:space="0" w:color="auto"/>
        <w:left w:val="none" w:sz="0" w:space="0" w:color="auto"/>
        <w:bottom w:val="none" w:sz="0" w:space="0" w:color="auto"/>
        <w:right w:val="none" w:sz="0" w:space="0" w:color="auto"/>
      </w:divBdr>
    </w:div>
    <w:div w:id="1015497508">
      <w:bodyDiv w:val="1"/>
      <w:marLeft w:val="0"/>
      <w:marRight w:val="0"/>
      <w:marTop w:val="0"/>
      <w:marBottom w:val="0"/>
      <w:divBdr>
        <w:top w:val="none" w:sz="0" w:space="0" w:color="auto"/>
        <w:left w:val="none" w:sz="0" w:space="0" w:color="auto"/>
        <w:bottom w:val="none" w:sz="0" w:space="0" w:color="auto"/>
        <w:right w:val="none" w:sz="0" w:space="0" w:color="auto"/>
      </w:divBdr>
      <w:divsChild>
        <w:div w:id="154146933">
          <w:marLeft w:val="0"/>
          <w:marRight w:val="0"/>
          <w:marTop w:val="0"/>
          <w:marBottom w:val="0"/>
          <w:divBdr>
            <w:top w:val="single" w:sz="2" w:space="0" w:color="D9D9E3"/>
            <w:left w:val="single" w:sz="2" w:space="0" w:color="D9D9E3"/>
            <w:bottom w:val="single" w:sz="2" w:space="0" w:color="D9D9E3"/>
            <w:right w:val="single" w:sz="2" w:space="0" w:color="D9D9E3"/>
          </w:divBdr>
          <w:divsChild>
            <w:div w:id="931202749">
              <w:marLeft w:val="0"/>
              <w:marRight w:val="0"/>
              <w:marTop w:val="0"/>
              <w:marBottom w:val="0"/>
              <w:divBdr>
                <w:top w:val="single" w:sz="2" w:space="0" w:color="D9D9E3"/>
                <w:left w:val="single" w:sz="2" w:space="0" w:color="D9D9E3"/>
                <w:bottom w:val="single" w:sz="2" w:space="0" w:color="D9D9E3"/>
                <w:right w:val="single" w:sz="2" w:space="0" w:color="D9D9E3"/>
              </w:divBdr>
              <w:divsChild>
                <w:div w:id="1361513014">
                  <w:marLeft w:val="0"/>
                  <w:marRight w:val="0"/>
                  <w:marTop w:val="0"/>
                  <w:marBottom w:val="0"/>
                  <w:divBdr>
                    <w:top w:val="single" w:sz="2" w:space="0" w:color="D9D9E3"/>
                    <w:left w:val="single" w:sz="2" w:space="0" w:color="D9D9E3"/>
                    <w:bottom w:val="single" w:sz="2" w:space="0" w:color="D9D9E3"/>
                    <w:right w:val="single" w:sz="2" w:space="0" w:color="D9D9E3"/>
                  </w:divBdr>
                  <w:divsChild>
                    <w:div w:id="858739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38127935">
          <w:marLeft w:val="0"/>
          <w:marRight w:val="0"/>
          <w:marTop w:val="0"/>
          <w:marBottom w:val="0"/>
          <w:divBdr>
            <w:top w:val="none" w:sz="0" w:space="0" w:color="auto"/>
            <w:left w:val="none" w:sz="0" w:space="0" w:color="auto"/>
            <w:bottom w:val="none" w:sz="0" w:space="0" w:color="auto"/>
            <w:right w:val="none" w:sz="0" w:space="0" w:color="auto"/>
          </w:divBdr>
          <w:divsChild>
            <w:div w:id="2006937020">
              <w:marLeft w:val="0"/>
              <w:marRight w:val="0"/>
              <w:marTop w:val="0"/>
              <w:marBottom w:val="0"/>
              <w:divBdr>
                <w:top w:val="single" w:sz="2" w:space="0" w:color="D9D9E3"/>
                <w:left w:val="single" w:sz="2" w:space="0" w:color="D9D9E3"/>
                <w:bottom w:val="single" w:sz="2" w:space="0" w:color="D9D9E3"/>
                <w:right w:val="single" w:sz="2" w:space="0" w:color="D9D9E3"/>
              </w:divBdr>
              <w:divsChild>
                <w:div w:id="1758820907">
                  <w:marLeft w:val="0"/>
                  <w:marRight w:val="0"/>
                  <w:marTop w:val="0"/>
                  <w:marBottom w:val="0"/>
                  <w:divBdr>
                    <w:top w:val="single" w:sz="2" w:space="0" w:color="D9D9E3"/>
                    <w:left w:val="single" w:sz="2" w:space="0" w:color="D9D9E3"/>
                    <w:bottom w:val="single" w:sz="2" w:space="0" w:color="D9D9E3"/>
                    <w:right w:val="single" w:sz="2" w:space="0" w:color="D9D9E3"/>
                  </w:divBdr>
                  <w:divsChild>
                    <w:div w:id="12748225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82794783">
      <w:bodyDiv w:val="1"/>
      <w:marLeft w:val="0"/>
      <w:marRight w:val="0"/>
      <w:marTop w:val="0"/>
      <w:marBottom w:val="0"/>
      <w:divBdr>
        <w:top w:val="none" w:sz="0" w:space="0" w:color="auto"/>
        <w:left w:val="none" w:sz="0" w:space="0" w:color="auto"/>
        <w:bottom w:val="none" w:sz="0" w:space="0" w:color="auto"/>
        <w:right w:val="none" w:sz="0" w:space="0" w:color="auto"/>
      </w:divBdr>
    </w:div>
    <w:div w:id="1103036726">
      <w:bodyDiv w:val="1"/>
      <w:marLeft w:val="0"/>
      <w:marRight w:val="0"/>
      <w:marTop w:val="0"/>
      <w:marBottom w:val="0"/>
      <w:divBdr>
        <w:top w:val="none" w:sz="0" w:space="0" w:color="auto"/>
        <w:left w:val="none" w:sz="0" w:space="0" w:color="auto"/>
        <w:bottom w:val="none" w:sz="0" w:space="0" w:color="auto"/>
        <w:right w:val="none" w:sz="0" w:space="0" w:color="auto"/>
      </w:divBdr>
      <w:divsChild>
        <w:div w:id="14120449">
          <w:marLeft w:val="0"/>
          <w:marRight w:val="0"/>
          <w:marTop w:val="0"/>
          <w:marBottom w:val="0"/>
          <w:divBdr>
            <w:top w:val="none" w:sz="0" w:space="0" w:color="auto"/>
            <w:left w:val="none" w:sz="0" w:space="0" w:color="auto"/>
            <w:bottom w:val="none" w:sz="0" w:space="0" w:color="auto"/>
            <w:right w:val="none" w:sz="0" w:space="0" w:color="auto"/>
          </w:divBdr>
          <w:divsChild>
            <w:div w:id="219560761">
              <w:marLeft w:val="0"/>
              <w:marRight w:val="0"/>
              <w:marTop w:val="0"/>
              <w:marBottom w:val="0"/>
              <w:divBdr>
                <w:top w:val="none" w:sz="0" w:space="0" w:color="auto"/>
                <w:left w:val="none" w:sz="0" w:space="0" w:color="auto"/>
                <w:bottom w:val="none" w:sz="0" w:space="0" w:color="auto"/>
                <w:right w:val="none" w:sz="0" w:space="0" w:color="auto"/>
              </w:divBdr>
              <w:divsChild>
                <w:div w:id="1864785206">
                  <w:marLeft w:val="0"/>
                  <w:marRight w:val="0"/>
                  <w:marTop w:val="0"/>
                  <w:marBottom w:val="0"/>
                  <w:divBdr>
                    <w:top w:val="none" w:sz="0" w:space="0" w:color="auto"/>
                    <w:left w:val="none" w:sz="0" w:space="0" w:color="auto"/>
                    <w:bottom w:val="none" w:sz="0" w:space="0" w:color="auto"/>
                    <w:right w:val="none" w:sz="0" w:space="0" w:color="auto"/>
                  </w:divBdr>
                  <w:divsChild>
                    <w:div w:id="1119374097">
                      <w:marLeft w:val="0"/>
                      <w:marRight w:val="0"/>
                      <w:marTop w:val="0"/>
                      <w:marBottom w:val="0"/>
                      <w:divBdr>
                        <w:top w:val="none" w:sz="0" w:space="0" w:color="auto"/>
                        <w:left w:val="none" w:sz="0" w:space="0" w:color="auto"/>
                        <w:bottom w:val="none" w:sz="0" w:space="0" w:color="auto"/>
                        <w:right w:val="none" w:sz="0" w:space="0" w:color="auto"/>
                      </w:divBdr>
                    </w:div>
                  </w:divsChild>
                </w:div>
                <w:div w:id="1357080102">
                  <w:marLeft w:val="0"/>
                  <w:marRight w:val="0"/>
                  <w:marTop w:val="0"/>
                  <w:marBottom w:val="0"/>
                  <w:divBdr>
                    <w:top w:val="none" w:sz="0" w:space="0" w:color="auto"/>
                    <w:left w:val="none" w:sz="0" w:space="0" w:color="auto"/>
                    <w:bottom w:val="none" w:sz="0" w:space="0" w:color="auto"/>
                    <w:right w:val="none" w:sz="0" w:space="0" w:color="auto"/>
                  </w:divBdr>
                  <w:divsChild>
                    <w:div w:id="283924989">
                      <w:marLeft w:val="0"/>
                      <w:marRight w:val="0"/>
                      <w:marTop w:val="0"/>
                      <w:marBottom w:val="0"/>
                      <w:divBdr>
                        <w:top w:val="none" w:sz="0" w:space="0" w:color="auto"/>
                        <w:left w:val="none" w:sz="0" w:space="0" w:color="auto"/>
                        <w:bottom w:val="none" w:sz="0" w:space="0" w:color="auto"/>
                        <w:right w:val="none" w:sz="0" w:space="0" w:color="auto"/>
                      </w:divBdr>
                    </w:div>
                    <w:div w:id="1636908388">
                      <w:marLeft w:val="0"/>
                      <w:marRight w:val="0"/>
                      <w:marTop w:val="0"/>
                      <w:marBottom w:val="0"/>
                      <w:divBdr>
                        <w:top w:val="none" w:sz="0" w:space="0" w:color="auto"/>
                        <w:left w:val="none" w:sz="0" w:space="0" w:color="auto"/>
                        <w:bottom w:val="none" w:sz="0" w:space="0" w:color="auto"/>
                        <w:right w:val="none" w:sz="0" w:space="0" w:color="auto"/>
                      </w:divBdr>
                    </w:div>
                  </w:divsChild>
                </w:div>
                <w:div w:id="1863324330">
                  <w:marLeft w:val="0"/>
                  <w:marRight w:val="0"/>
                  <w:marTop w:val="0"/>
                  <w:marBottom w:val="0"/>
                  <w:divBdr>
                    <w:top w:val="none" w:sz="0" w:space="0" w:color="auto"/>
                    <w:left w:val="none" w:sz="0" w:space="0" w:color="auto"/>
                    <w:bottom w:val="none" w:sz="0" w:space="0" w:color="auto"/>
                    <w:right w:val="none" w:sz="0" w:space="0" w:color="auto"/>
                  </w:divBdr>
                  <w:divsChild>
                    <w:div w:id="158776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599459">
      <w:bodyDiv w:val="1"/>
      <w:marLeft w:val="0"/>
      <w:marRight w:val="0"/>
      <w:marTop w:val="0"/>
      <w:marBottom w:val="0"/>
      <w:divBdr>
        <w:top w:val="none" w:sz="0" w:space="0" w:color="auto"/>
        <w:left w:val="none" w:sz="0" w:space="0" w:color="auto"/>
        <w:bottom w:val="none" w:sz="0" w:space="0" w:color="auto"/>
        <w:right w:val="none" w:sz="0" w:space="0" w:color="auto"/>
      </w:divBdr>
    </w:div>
    <w:div w:id="1173881105">
      <w:bodyDiv w:val="1"/>
      <w:marLeft w:val="0"/>
      <w:marRight w:val="0"/>
      <w:marTop w:val="0"/>
      <w:marBottom w:val="0"/>
      <w:divBdr>
        <w:top w:val="none" w:sz="0" w:space="0" w:color="auto"/>
        <w:left w:val="none" w:sz="0" w:space="0" w:color="auto"/>
        <w:bottom w:val="none" w:sz="0" w:space="0" w:color="auto"/>
        <w:right w:val="none" w:sz="0" w:space="0" w:color="auto"/>
      </w:divBdr>
    </w:div>
    <w:div w:id="1194655824">
      <w:bodyDiv w:val="1"/>
      <w:marLeft w:val="0"/>
      <w:marRight w:val="0"/>
      <w:marTop w:val="0"/>
      <w:marBottom w:val="0"/>
      <w:divBdr>
        <w:top w:val="none" w:sz="0" w:space="0" w:color="auto"/>
        <w:left w:val="none" w:sz="0" w:space="0" w:color="auto"/>
        <w:bottom w:val="none" w:sz="0" w:space="0" w:color="auto"/>
        <w:right w:val="none" w:sz="0" w:space="0" w:color="auto"/>
      </w:divBdr>
    </w:div>
    <w:div w:id="1377200462">
      <w:bodyDiv w:val="1"/>
      <w:marLeft w:val="0"/>
      <w:marRight w:val="0"/>
      <w:marTop w:val="0"/>
      <w:marBottom w:val="0"/>
      <w:divBdr>
        <w:top w:val="none" w:sz="0" w:space="0" w:color="auto"/>
        <w:left w:val="none" w:sz="0" w:space="0" w:color="auto"/>
        <w:bottom w:val="none" w:sz="0" w:space="0" w:color="auto"/>
        <w:right w:val="none" w:sz="0" w:space="0" w:color="auto"/>
      </w:divBdr>
    </w:div>
    <w:div w:id="1473908390">
      <w:bodyDiv w:val="1"/>
      <w:marLeft w:val="0"/>
      <w:marRight w:val="0"/>
      <w:marTop w:val="0"/>
      <w:marBottom w:val="0"/>
      <w:divBdr>
        <w:top w:val="none" w:sz="0" w:space="0" w:color="auto"/>
        <w:left w:val="none" w:sz="0" w:space="0" w:color="auto"/>
        <w:bottom w:val="none" w:sz="0" w:space="0" w:color="auto"/>
        <w:right w:val="none" w:sz="0" w:space="0" w:color="auto"/>
      </w:divBdr>
    </w:div>
    <w:div w:id="1609579892">
      <w:bodyDiv w:val="1"/>
      <w:marLeft w:val="0"/>
      <w:marRight w:val="0"/>
      <w:marTop w:val="0"/>
      <w:marBottom w:val="0"/>
      <w:divBdr>
        <w:top w:val="none" w:sz="0" w:space="0" w:color="auto"/>
        <w:left w:val="none" w:sz="0" w:space="0" w:color="auto"/>
        <w:bottom w:val="none" w:sz="0" w:space="0" w:color="auto"/>
        <w:right w:val="none" w:sz="0" w:space="0" w:color="auto"/>
      </w:divBdr>
    </w:div>
    <w:div w:id="1636258814">
      <w:bodyDiv w:val="1"/>
      <w:marLeft w:val="0"/>
      <w:marRight w:val="0"/>
      <w:marTop w:val="0"/>
      <w:marBottom w:val="0"/>
      <w:divBdr>
        <w:top w:val="none" w:sz="0" w:space="0" w:color="auto"/>
        <w:left w:val="none" w:sz="0" w:space="0" w:color="auto"/>
        <w:bottom w:val="none" w:sz="0" w:space="0" w:color="auto"/>
        <w:right w:val="none" w:sz="0" w:space="0" w:color="auto"/>
      </w:divBdr>
      <w:divsChild>
        <w:div w:id="663974176">
          <w:marLeft w:val="0"/>
          <w:marRight w:val="0"/>
          <w:marTop w:val="0"/>
          <w:marBottom w:val="0"/>
          <w:divBdr>
            <w:top w:val="none" w:sz="0" w:space="0" w:color="auto"/>
            <w:left w:val="none" w:sz="0" w:space="0" w:color="auto"/>
            <w:bottom w:val="none" w:sz="0" w:space="0" w:color="auto"/>
            <w:right w:val="none" w:sz="0" w:space="0" w:color="auto"/>
          </w:divBdr>
        </w:div>
        <w:div w:id="306594307">
          <w:marLeft w:val="0"/>
          <w:marRight w:val="0"/>
          <w:marTop w:val="0"/>
          <w:marBottom w:val="0"/>
          <w:divBdr>
            <w:top w:val="none" w:sz="0" w:space="0" w:color="auto"/>
            <w:left w:val="none" w:sz="0" w:space="0" w:color="auto"/>
            <w:bottom w:val="none" w:sz="0" w:space="0" w:color="auto"/>
            <w:right w:val="none" w:sz="0" w:space="0" w:color="auto"/>
          </w:divBdr>
        </w:div>
        <w:div w:id="1968125768">
          <w:marLeft w:val="0"/>
          <w:marRight w:val="0"/>
          <w:marTop w:val="0"/>
          <w:marBottom w:val="0"/>
          <w:divBdr>
            <w:top w:val="none" w:sz="0" w:space="0" w:color="auto"/>
            <w:left w:val="none" w:sz="0" w:space="0" w:color="auto"/>
            <w:bottom w:val="none" w:sz="0" w:space="0" w:color="auto"/>
            <w:right w:val="none" w:sz="0" w:space="0" w:color="auto"/>
          </w:divBdr>
          <w:divsChild>
            <w:div w:id="119344867">
              <w:marLeft w:val="0"/>
              <w:marRight w:val="0"/>
              <w:marTop w:val="0"/>
              <w:marBottom w:val="0"/>
              <w:divBdr>
                <w:top w:val="none" w:sz="0" w:space="0" w:color="auto"/>
                <w:left w:val="none" w:sz="0" w:space="0" w:color="auto"/>
                <w:bottom w:val="none" w:sz="0" w:space="0" w:color="auto"/>
                <w:right w:val="none" w:sz="0" w:space="0" w:color="auto"/>
              </w:divBdr>
            </w:div>
            <w:div w:id="538279270">
              <w:marLeft w:val="0"/>
              <w:marRight w:val="0"/>
              <w:marTop w:val="0"/>
              <w:marBottom w:val="0"/>
              <w:divBdr>
                <w:top w:val="none" w:sz="0" w:space="0" w:color="auto"/>
                <w:left w:val="none" w:sz="0" w:space="0" w:color="auto"/>
                <w:bottom w:val="none" w:sz="0" w:space="0" w:color="auto"/>
                <w:right w:val="none" w:sz="0" w:space="0" w:color="auto"/>
              </w:divBdr>
            </w:div>
            <w:div w:id="1442917696">
              <w:marLeft w:val="0"/>
              <w:marRight w:val="0"/>
              <w:marTop w:val="0"/>
              <w:marBottom w:val="0"/>
              <w:divBdr>
                <w:top w:val="none" w:sz="0" w:space="0" w:color="auto"/>
                <w:left w:val="none" w:sz="0" w:space="0" w:color="auto"/>
                <w:bottom w:val="none" w:sz="0" w:space="0" w:color="auto"/>
                <w:right w:val="none" w:sz="0" w:space="0" w:color="auto"/>
              </w:divBdr>
            </w:div>
            <w:div w:id="98450272">
              <w:marLeft w:val="0"/>
              <w:marRight w:val="0"/>
              <w:marTop w:val="0"/>
              <w:marBottom w:val="0"/>
              <w:divBdr>
                <w:top w:val="none" w:sz="0" w:space="0" w:color="auto"/>
                <w:left w:val="none" w:sz="0" w:space="0" w:color="auto"/>
                <w:bottom w:val="none" w:sz="0" w:space="0" w:color="auto"/>
                <w:right w:val="none" w:sz="0" w:space="0" w:color="auto"/>
              </w:divBdr>
            </w:div>
            <w:div w:id="1741832050">
              <w:marLeft w:val="0"/>
              <w:marRight w:val="0"/>
              <w:marTop w:val="0"/>
              <w:marBottom w:val="0"/>
              <w:divBdr>
                <w:top w:val="none" w:sz="0" w:space="0" w:color="auto"/>
                <w:left w:val="none" w:sz="0" w:space="0" w:color="auto"/>
                <w:bottom w:val="none" w:sz="0" w:space="0" w:color="auto"/>
                <w:right w:val="none" w:sz="0" w:space="0" w:color="auto"/>
              </w:divBdr>
            </w:div>
            <w:div w:id="445317970">
              <w:marLeft w:val="0"/>
              <w:marRight w:val="0"/>
              <w:marTop w:val="0"/>
              <w:marBottom w:val="0"/>
              <w:divBdr>
                <w:top w:val="none" w:sz="0" w:space="0" w:color="auto"/>
                <w:left w:val="none" w:sz="0" w:space="0" w:color="auto"/>
                <w:bottom w:val="none" w:sz="0" w:space="0" w:color="auto"/>
                <w:right w:val="none" w:sz="0" w:space="0" w:color="auto"/>
              </w:divBdr>
            </w:div>
            <w:div w:id="2055034672">
              <w:marLeft w:val="0"/>
              <w:marRight w:val="0"/>
              <w:marTop w:val="0"/>
              <w:marBottom w:val="0"/>
              <w:divBdr>
                <w:top w:val="none" w:sz="0" w:space="0" w:color="auto"/>
                <w:left w:val="none" w:sz="0" w:space="0" w:color="auto"/>
                <w:bottom w:val="none" w:sz="0" w:space="0" w:color="auto"/>
                <w:right w:val="none" w:sz="0" w:space="0" w:color="auto"/>
              </w:divBdr>
            </w:div>
            <w:div w:id="1626808558">
              <w:marLeft w:val="0"/>
              <w:marRight w:val="0"/>
              <w:marTop w:val="0"/>
              <w:marBottom w:val="0"/>
              <w:divBdr>
                <w:top w:val="none" w:sz="0" w:space="0" w:color="auto"/>
                <w:left w:val="none" w:sz="0" w:space="0" w:color="auto"/>
                <w:bottom w:val="none" w:sz="0" w:space="0" w:color="auto"/>
                <w:right w:val="none" w:sz="0" w:space="0" w:color="auto"/>
              </w:divBdr>
            </w:div>
            <w:div w:id="1695764325">
              <w:marLeft w:val="0"/>
              <w:marRight w:val="0"/>
              <w:marTop w:val="0"/>
              <w:marBottom w:val="0"/>
              <w:divBdr>
                <w:top w:val="none" w:sz="0" w:space="0" w:color="auto"/>
                <w:left w:val="none" w:sz="0" w:space="0" w:color="auto"/>
                <w:bottom w:val="none" w:sz="0" w:space="0" w:color="auto"/>
                <w:right w:val="none" w:sz="0" w:space="0" w:color="auto"/>
              </w:divBdr>
            </w:div>
            <w:div w:id="2061897341">
              <w:marLeft w:val="0"/>
              <w:marRight w:val="0"/>
              <w:marTop w:val="0"/>
              <w:marBottom w:val="0"/>
              <w:divBdr>
                <w:top w:val="none" w:sz="0" w:space="0" w:color="auto"/>
                <w:left w:val="none" w:sz="0" w:space="0" w:color="auto"/>
                <w:bottom w:val="none" w:sz="0" w:space="0" w:color="auto"/>
                <w:right w:val="none" w:sz="0" w:space="0" w:color="auto"/>
              </w:divBdr>
            </w:div>
            <w:div w:id="1266687880">
              <w:marLeft w:val="0"/>
              <w:marRight w:val="0"/>
              <w:marTop w:val="0"/>
              <w:marBottom w:val="0"/>
              <w:divBdr>
                <w:top w:val="none" w:sz="0" w:space="0" w:color="auto"/>
                <w:left w:val="none" w:sz="0" w:space="0" w:color="auto"/>
                <w:bottom w:val="none" w:sz="0" w:space="0" w:color="auto"/>
                <w:right w:val="none" w:sz="0" w:space="0" w:color="auto"/>
              </w:divBdr>
            </w:div>
            <w:div w:id="599610090">
              <w:marLeft w:val="0"/>
              <w:marRight w:val="0"/>
              <w:marTop w:val="0"/>
              <w:marBottom w:val="0"/>
              <w:divBdr>
                <w:top w:val="none" w:sz="0" w:space="0" w:color="auto"/>
                <w:left w:val="none" w:sz="0" w:space="0" w:color="auto"/>
                <w:bottom w:val="none" w:sz="0" w:space="0" w:color="auto"/>
                <w:right w:val="none" w:sz="0" w:space="0" w:color="auto"/>
              </w:divBdr>
            </w:div>
            <w:div w:id="1785611929">
              <w:marLeft w:val="0"/>
              <w:marRight w:val="0"/>
              <w:marTop w:val="0"/>
              <w:marBottom w:val="0"/>
              <w:divBdr>
                <w:top w:val="none" w:sz="0" w:space="0" w:color="auto"/>
                <w:left w:val="none" w:sz="0" w:space="0" w:color="auto"/>
                <w:bottom w:val="none" w:sz="0" w:space="0" w:color="auto"/>
                <w:right w:val="none" w:sz="0" w:space="0" w:color="auto"/>
              </w:divBdr>
            </w:div>
            <w:div w:id="2054579897">
              <w:marLeft w:val="0"/>
              <w:marRight w:val="0"/>
              <w:marTop w:val="0"/>
              <w:marBottom w:val="0"/>
              <w:divBdr>
                <w:top w:val="none" w:sz="0" w:space="0" w:color="auto"/>
                <w:left w:val="none" w:sz="0" w:space="0" w:color="auto"/>
                <w:bottom w:val="none" w:sz="0" w:space="0" w:color="auto"/>
                <w:right w:val="none" w:sz="0" w:space="0" w:color="auto"/>
              </w:divBdr>
            </w:div>
            <w:div w:id="2145191517">
              <w:marLeft w:val="0"/>
              <w:marRight w:val="0"/>
              <w:marTop w:val="0"/>
              <w:marBottom w:val="0"/>
              <w:divBdr>
                <w:top w:val="none" w:sz="0" w:space="0" w:color="auto"/>
                <w:left w:val="none" w:sz="0" w:space="0" w:color="auto"/>
                <w:bottom w:val="none" w:sz="0" w:space="0" w:color="auto"/>
                <w:right w:val="none" w:sz="0" w:space="0" w:color="auto"/>
              </w:divBdr>
            </w:div>
            <w:div w:id="408845065">
              <w:marLeft w:val="0"/>
              <w:marRight w:val="0"/>
              <w:marTop w:val="0"/>
              <w:marBottom w:val="0"/>
              <w:divBdr>
                <w:top w:val="none" w:sz="0" w:space="0" w:color="auto"/>
                <w:left w:val="none" w:sz="0" w:space="0" w:color="auto"/>
                <w:bottom w:val="none" w:sz="0" w:space="0" w:color="auto"/>
                <w:right w:val="none" w:sz="0" w:space="0" w:color="auto"/>
              </w:divBdr>
            </w:div>
            <w:div w:id="1096681320">
              <w:marLeft w:val="0"/>
              <w:marRight w:val="0"/>
              <w:marTop w:val="0"/>
              <w:marBottom w:val="0"/>
              <w:divBdr>
                <w:top w:val="none" w:sz="0" w:space="0" w:color="auto"/>
                <w:left w:val="none" w:sz="0" w:space="0" w:color="auto"/>
                <w:bottom w:val="none" w:sz="0" w:space="0" w:color="auto"/>
                <w:right w:val="none" w:sz="0" w:space="0" w:color="auto"/>
              </w:divBdr>
            </w:div>
            <w:div w:id="960921202">
              <w:marLeft w:val="0"/>
              <w:marRight w:val="0"/>
              <w:marTop w:val="0"/>
              <w:marBottom w:val="0"/>
              <w:divBdr>
                <w:top w:val="none" w:sz="0" w:space="0" w:color="auto"/>
                <w:left w:val="none" w:sz="0" w:space="0" w:color="auto"/>
                <w:bottom w:val="none" w:sz="0" w:space="0" w:color="auto"/>
                <w:right w:val="none" w:sz="0" w:space="0" w:color="auto"/>
              </w:divBdr>
            </w:div>
            <w:div w:id="40710968">
              <w:marLeft w:val="0"/>
              <w:marRight w:val="0"/>
              <w:marTop w:val="0"/>
              <w:marBottom w:val="0"/>
              <w:divBdr>
                <w:top w:val="none" w:sz="0" w:space="0" w:color="auto"/>
                <w:left w:val="none" w:sz="0" w:space="0" w:color="auto"/>
                <w:bottom w:val="none" w:sz="0" w:space="0" w:color="auto"/>
                <w:right w:val="none" w:sz="0" w:space="0" w:color="auto"/>
              </w:divBdr>
            </w:div>
            <w:div w:id="335497393">
              <w:marLeft w:val="0"/>
              <w:marRight w:val="0"/>
              <w:marTop w:val="0"/>
              <w:marBottom w:val="0"/>
              <w:divBdr>
                <w:top w:val="none" w:sz="0" w:space="0" w:color="auto"/>
                <w:left w:val="none" w:sz="0" w:space="0" w:color="auto"/>
                <w:bottom w:val="none" w:sz="0" w:space="0" w:color="auto"/>
                <w:right w:val="none" w:sz="0" w:space="0" w:color="auto"/>
              </w:divBdr>
            </w:div>
            <w:div w:id="1193301388">
              <w:marLeft w:val="0"/>
              <w:marRight w:val="0"/>
              <w:marTop w:val="0"/>
              <w:marBottom w:val="0"/>
              <w:divBdr>
                <w:top w:val="none" w:sz="0" w:space="0" w:color="auto"/>
                <w:left w:val="none" w:sz="0" w:space="0" w:color="auto"/>
                <w:bottom w:val="none" w:sz="0" w:space="0" w:color="auto"/>
                <w:right w:val="none" w:sz="0" w:space="0" w:color="auto"/>
              </w:divBdr>
            </w:div>
            <w:div w:id="211961191">
              <w:marLeft w:val="0"/>
              <w:marRight w:val="0"/>
              <w:marTop w:val="0"/>
              <w:marBottom w:val="0"/>
              <w:divBdr>
                <w:top w:val="none" w:sz="0" w:space="0" w:color="auto"/>
                <w:left w:val="none" w:sz="0" w:space="0" w:color="auto"/>
                <w:bottom w:val="none" w:sz="0" w:space="0" w:color="auto"/>
                <w:right w:val="none" w:sz="0" w:space="0" w:color="auto"/>
              </w:divBdr>
            </w:div>
            <w:div w:id="792557099">
              <w:marLeft w:val="0"/>
              <w:marRight w:val="0"/>
              <w:marTop w:val="0"/>
              <w:marBottom w:val="0"/>
              <w:divBdr>
                <w:top w:val="none" w:sz="0" w:space="0" w:color="auto"/>
                <w:left w:val="none" w:sz="0" w:space="0" w:color="auto"/>
                <w:bottom w:val="none" w:sz="0" w:space="0" w:color="auto"/>
                <w:right w:val="none" w:sz="0" w:space="0" w:color="auto"/>
              </w:divBdr>
            </w:div>
            <w:div w:id="1778527275">
              <w:marLeft w:val="0"/>
              <w:marRight w:val="0"/>
              <w:marTop w:val="0"/>
              <w:marBottom w:val="0"/>
              <w:divBdr>
                <w:top w:val="none" w:sz="0" w:space="0" w:color="auto"/>
                <w:left w:val="none" w:sz="0" w:space="0" w:color="auto"/>
                <w:bottom w:val="none" w:sz="0" w:space="0" w:color="auto"/>
                <w:right w:val="none" w:sz="0" w:space="0" w:color="auto"/>
              </w:divBdr>
            </w:div>
            <w:div w:id="1746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547366">
      <w:bodyDiv w:val="1"/>
      <w:marLeft w:val="0"/>
      <w:marRight w:val="0"/>
      <w:marTop w:val="0"/>
      <w:marBottom w:val="0"/>
      <w:divBdr>
        <w:top w:val="none" w:sz="0" w:space="0" w:color="auto"/>
        <w:left w:val="none" w:sz="0" w:space="0" w:color="auto"/>
        <w:bottom w:val="none" w:sz="0" w:space="0" w:color="auto"/>
        <w:right w:val="none" w:sz="0" w:space="0" w:color="auto"/>
      </w:divBdr>
      <w:divsChild>
        <w:div w:id="10572468">
          <w:marLeft w:val="0"/>
          <w:marRight w:val="0"/>
          <w:marTop w:val="0"/>
          <w:marBottom w:val="0"/>
          <w:divBdr>
            <w:top w:val="none" w:sz="0" w:space="0" w:color="auto"/>
            <w:left w:val="none" w:sz="0" w:space="0" w:color="auto"/>
            <w:bottom w:val="none" w:sz="0" w:space="0" w:color="auto"/>
            <w:right w:val="none" w:sz="0" w:space="0" w:color="auto"/>
          </w:divBdr>
        </w:div>
      </w:divsChild>
    </w:div>
    <w:div w:id="1709523662">
      <w:bodyDiv w:val="1"/>
      <w:marLeft w:val="0"/>
      <w:marRight w:val="0"/>
      <w:marTop w:val="0"/>
      <w:marBottom w:val="0"/>
      <w:divBdr>
        <w:top w:val="none" w:sz="0" w:space="0" w:color="auto"/>
        <w:left w:val="none" w:sz="0" w:space="0" w:color="auto"/>
        <w:bottom w:val="none" w:sz="0" w:space="0" w:color="auto"/>
        <w:right w:val="none" w:sz="0" w:space="0" w:color="auto"/>
      </w:divBdr>
      <w:divsChild>
        <w:div w:id="1844390182">
          <w:marLeft w:val="0"/>
          <w:marRight w:val="0"/>
          <w:marTop w:val="0"/>
          <w:marBottom w:val="0"/>
          <w:divBdr>
            <w:top w:val="single" w:sz="2" w:space="0" w:color="D9D9E3"/>
            <w:left w:val="single" w:sz="2" w:space="0" w:color="D9D9E3"/>
            <w:bottom w:val="single" w:sz="2" w:space="0" w:color="D9D9E3"/>
            <w:right w:val="single" w:sz="2" w:space="0" w:color="D9D9E3"/>
          </w:divBdr>
          <w:divsChild>
            <w:div w:id="1198540401">
              <w:marLeft w:val="0"/>
              <w:marRight w:val="0"/>
              <w:marTop w:val="0"/>
              <w:marBottom w:val="0"/>
              <w:divBdr>
                <w:top w:val="single" w:sz="2" w:space="0" w:color="D9D9E3"/>
                <w:left w:val="single" w:sz="2" w:space="0" w:color="D9D9E3"/>
                <w:bottom w:val="single" w:sz="2" w:space="0" w:color="D9D9E3"/>
                <w:right w:val="single" w:sz="2" w:space="0" w:color="D9D9E3"/>
              </w:divBdr>
              <w:divsChild>
                <w:div w:id="87360277">
                  <w:marLeft w:val="0"/>
                  <w:marRight w:val="0"/>
                  <w:marTop w:val="0"/>
                  <w:marBottom w:val="0"/>
                  <w:divBdr>
                    <w:top w:val="single" w:sz="2" w:space="0" w:color="D9D9E3"/>
                    <w:left w:val="single" w:sz="2" w:space="0" w:color="D9D9E3"/>
                    <w:bottom w:val="single" w:sz="2" w:space="0" w:color="D9D9E3"/>
                    <w:right w:val="single" w:sz="2" w:space="0" w:color="D9D9E3"/>
                  </w:divBdr>
                  <w:divsChild>
                    <w:div w:id="15538094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895160570">
          <w:marLeft w:val="0"/>
          <w:marRight w:val="0"/>
          <w:marTop w:val="0"/>
          <w:marBottom w:val="0"/>
          <w:divBdr>
            <w:top w:val="none" w:sz="0" w:space="0" w:color="auto"/>
            <w:left w:val="none" w:sz="0" w:space="0" w:color="auto"/>
            <w:bottom w:val="none" w:sz="0" w:space="0" w:color="auto"/>
            <w:right w:val="none" w:sz="0" w:space="0" w:color="auto"/>
          </w:divBdr>
          <w:divsChild>
            <w:div w:id="389428419">
              <w:marLeft w:val="0"/>
              <w:marRight w:val="0"/>
              <w:marTop w:val="0"/>
              <w:marBottom w:val="0"/>
              <w:divBdr>
                <w:top w:val="single" w:sz="2" w:space="0" w:color="D9D9E3"/>
                <w:left w:val="single" w:sz="2" w:space="0" w:color="D9D9E3"/>
                <w:bottom w:val="single" w:sz="2" w:space="0" w:color="D9D9E3"/>
                <w:right w:val="single" w:sz="2" w:space="0" w:color="D9D9E3"/>
              </w:divBdr>
              <w:divsChild>
                <w:div w:id="1014918616">
                  <w:marLeft w:val="0"/>
                  <w:marRight w:val="0"/>
                  <w:marTop w:val="0"/>
                  <w:marBottom w:val="0"/>
                  <w:divBdr>
                    <w:top w:val="single" w:sz="2" w:space="0" w:color="D9D9E3"/>
                    <w:left w:val="single" w:sz="2" w:space="0" w:color="D9D9E3"/>
                    <w:bottom w:val="single" w:sz="2" w:space="0" w:color="D9D9E3"/>
                    <w:right w:val="single" w:sz="2" w:space="0" w:color="D9D9E3"/>
                  </w:divBdr>
                  <w:divsChild>
                    <w:div w:id="5929768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04687595">
      <w:bodyDiv w:val="1"/>
      <w:marLeft w:val="0"/>
      <w:marRight w:val="0"/>
      <w:marTop w:val="0"/>
      <w:marBottom w:val="0"/>
      <w:divBdr>
        <w:top w:val="none" w:sz="0" w:space="0" w:color="auto"/>
        <w:left w:val="none" w:sz="0" w:space="0" w:color="auto"/>
        <w:bottom w:val="none" w:sz="0" w:space="0" w:color="auto"/>
        <w:right w:val="none" w:sz="0" w:space="0" w:color="auto"/>
      </w:divBdr>
    </w:div>
    <w:div w:id="1839037021">
      <w:bodyDiv w:val="1"/>
      <w:marLeft w:val="0"/>
      <w:marRight w:val="0"/>
      <w:marTop w:val="0"/>
      <w:marBottom w:val="0"/>
      <w:divBdr>
        <w:top w:val="none" w:sz="0" w:space="0" w:color="auto"/>
        <w:left w:val="none" w:sz="0" w:space="0" w:color="auto"/>
        <w:bottom w:val="none" w:sz="0" w:space="0" w:color="auto"/>
        <w:right w:val="none" w:sz="0" w:space="0" w:color="auto"/>
      </w:divBdr>
    </w:div>
    <w:div w:id="1876312331">
      <w:bodyDiv w:val="1"/>
      <w:marLeft w:val="0"/>
      <w:marRight w:val="0"/>
      <w:marTop w:val="0"/>
      <w:marBottom w:val="0"/>
      <w:divBdr>
        <w:top w:val="none" w:sz="0" w:space="0" w:color="auto"/>
        <w:left w:val="none" w:sz="0" w:space="0" w:color="auto"/>
        <w:bottom w:val="none" w:sz="0" w:space="0" w:color="auto"/>
        <w:right w:val="none" w:sz="0" w:space="0" w:color="auto"/>
      </w:divBdr>
    </w:div>
    <w:div w:id="1886021758">
      <w:bodyDiv w:val="1"/>
      <w:marLeft w:val="0"/>
      <w:marRight w:val="0"/>
      <w:marTop w:val="0"/>
      <w:marBottom w:val="0"/>
      <w:divBdr>
        <w:top w:val="none" w:sz="0" w:space="0" w:color="auto"/>
        <w:left w:val="none" w:sz="0" w:space="0" w:color="auto"/>
        <w:bottom w:val="none" w:sz="0" w:space="0" w:color="auto"/>
        <w:right w:val="none" w:sz="0" w:space="0" w:color="auto"/>
      </w:divBdr>
    </w:div>
    <w:div w:id="191014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3373</Words>
  <Characters>19230</Characters>
  <Application>Microsoft Office Word</Application>
  <DocSecurity>0</DocSecurity>
  <Lines>160</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ripoche</dc:creator>
  <cp:keywords/>
  <dc:description/>
  <cp:lastModifiedBy>Nawel Abdessemed</cp:lastModifiedBy>
  <cp:revision>2</cp:revision>
  <cp:lastPrinted>2024-05-22T11:22:00Z</cp:lastPrinted>
  <dcterms:created xsi:type="dcterms:W3CDTF">2024-05-28T08:08:00Z</dcterms:created>
  <dcterms:modified xsi:type="dcterms:W3CDTF">2024-05-28T08:08:00Z</dcterms:modified>
</cp:coreProperties>
</file>