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938A" w14:textId="77777777" w:rsidR="002D4235" w:rsidRPr="00672085" w:rsidRDefault="002D4235" w:rsidP="002D4235">
      <w:pPr>
        <w:pStyle w:val="Heading6"/>
        <w:ind w:left="1440" w:firstLine="720"/>
        <w:jc w:val="both"/>
        <w:rPr>
          <w:rFonts w:asciiTheme="minorHAnsi" w:hAnsiTheme="minorHAnsi" w:cstheme="minorHAnsi"/>
          <w:sz w:val="24"/>
          <w:szCs w:val="24"/>
        </w:rPr>
      </w:pPr>
      <w:bookmarkStart w:id="0" w:name="_Hlk16068949"/>
      <w:r w:rsidRPr="00672085">
        <w:rPr>
          <w:rFonts w:asciiTheme="minorHAnsi" w:hAnsiTheme="minorHAnsi" w:cstheme="minorHAnsi"/>
          <w:sz w:val="24"/>
          <w:szCs w:val="24"/>
        </w:rPr>
        <w:t>TERMS OF REFERENCE FOR INDIVIDUAL CONSULTANT</w:t>
      </w:r>
      <w:r>
        <w:rPr>
          <w:rFonts w:asciiTheme="minorHAnsi" w:hAnsiTheme="minorHAnsi" w:cstheme="minorHAnsi"/>
          <w:sz w:val="24"/>
          <w:szCs w:val="24"/>
        </w:rPr>
        <w:t xml:space="preserve"> </w:t>
      </w:r>
    </w:p>
    <w:p w14:paraId="01B31475" w14:textId="77777777" w:rsidR="002D4235" w:rsidRPr="00672085" w:rsidRDefault="002D4235" w:rsidP="002D4235">
      <w:pPr>
        <w:spacing w:after="0" w:line="240" w:lineRule="auto"/>
        <w:jc w:val="center"/>
        <w:textAlignment w:val="baseline"/>
        <w:rPr>
          <w:rFonts w:eastAsia="Times New Roman" w:cstheme="minorHAnsi"/>
          <w:color w:val="000000"/>
          <w:sz w:val="24"/>
          <w:szCs w:val="24"/>
        </w:rPr>
      </w:pPr>
      <w:r w:rsidRPr="00672085">
        <w:rPr>
          <w:rFonts w:eastAsia="Times New Roman" w:cstheme="minorHAnsi"/>
          <w:color w:val="000000"/>
          <w:sz w:val="24"/>
          <w:szCs w:val="24"/>
        </w:rPr>
        <w:t> </w:t>
      </w:r>
    </w:p>
    <w:p w14:paraId="4E246D66" w14:textId="1134CD07" w:rsidR="002D4235" w:rsidRPr="0007387D" w:rsidRDefault="002D4235" w:rsidP="002D4235">
      <w:pPr>
        <w:widowControl w:val="0"/>
        <w:spacing w:after="120"/>
        <w:ind w:left="2160" w:hanging="2160"/>
        <w:rPr>
          <w:rFonts w:cstheme="minorHAnsi"/>
          <w:b/>
          <w:bCs/>
          <w:sz w:val="24"/>
          <w:szCs w:val="24"/>
        </w:rPr>
      </w:pPr>
      <w:r w:rsidRPr="0007387D">
        <w:rPr>
          <w:rFonts w:cstheme="minorHAnsi"/>
          <w:b/>
          <w:bCs/>
          <w:sz w:val="24"/>
          <w:szCs w:val="24"/>
        </w:rPr>
        <w:t xml:space="preserve">Consultancy Title: </w:t>
      </w:r>
      <w:r>
        <w:rPr>
          <w:rFonts w:cstheme="minorHAnsi"/>
          <w:b/>
          <w:bCs/>
          <w:sz w:val="24"/>
          <w:szCs w:val="24"/>
        </w:rPr>
        <w:tab/>
      </w:r>
      <w:r w:rsidRPr="00087E76">
        <w:rPr>
          <w:rFonts w:cstheme="minorHAnsi"/>
          <w:b/>
          <w:bCs/>
          <w:sz w:val="24"/>
          <w:szCs w:val="24"/>
        </w:rPr>
        <w:t>Review of Social Assistance Legal and Regulatory Frameworks in Selected Countries and Legislative Recommendation for the Government of China</w:t>
      </w:r>
    </w:p>
    <w:p w14:paraId="6685B1EE" w14:textId="77777777" w:rsidR="002D4235" w:rsidRPr="0007387D" w:rsidRDefault="002D4235" w:rsidP="002D4235">
      <w:pPr>
        <w:pStyle w:val="BodyText"/>
        <w:spacing w:before="120"/>
        <w:jc w:val="both"/>
        <w:rPr>
          <w:rFonts w:asciiTheme="minorHAnsi" w:hAnsiTheme="minorHAnsi" w:cstheme="minorHAnsi"/>
          <w:b/>
          <w:szCs w:val="24"/>
        </w:rPr>
      </w:pPr>
      <w:r w:rsidRPr="0007387D">
        <w:rPr>
          <w:rFonts w:asciiTheme="minorHAnsi" w:hAnsiTheme="minorHAnsi" w:cstheme="minorHAnsi"/>
          <w:b/>
          <w:szCs w:val="24"/>
        </w:rPr>
        <w:t xml:space="preserve">Requesting Section:  </w:t>
      </w:r>
      <w:r>
        <w:rPr>
          <w:rFonts w:asciiTheme="minorHAnsi" w:hAnsiTheme="minorHAnsi" w:cstheme="minorHAnsi"/>
          <w:b/>
          <w:szCs w:val="24"/>
        </w:rPr>
        <w:t xml:space="preserve">  </w:t>
      </w:r>
      <w:r w:rsidRPr="0007387D">
        <w:rPr>
          <w:rFonts w:asciiTheme="minorHAnsi" w:hAnsiTheme="minorHAnsi" w:cstheme="minorHAnsi"/>
          <w:b/>
          <w:szCs w:val="24"/>
        </w:rPr>
        <w:t>SPARC</w:t>
      </w:r>
    </w:p>
    <w:p w14:paraId="3207DA11" w14:textId="77777777" w:rsidR="002D4235" w:rsidRDefault="002D4235" w:rsidP="002D4235">
      <w:pPr>
        <w:pStyle w:val="BodyText"/>
        <w:spacing w:before="120"/>
        <w:jc w:val="both"/>
        <w:rPr>
          <w:rFonts w:asciiTheme="minorHAnsi" w:hAnsiTheme="minorHAnsi" w:cstheme="minorHAnsi"/>
          <w:b/>
          <w:szCs w:val="24"/>
        </w:rPr>
      </w:pPr>
      <w:r w:rsidRPr="0007387D">
        <w:rPr>
          <w:rFonts w:asciiTheme="minorHAnsi" w:hAnsiTheme="minorHAnsi" w:cstheme="minorHAnsi"/>
          <w:b/>
          <w:szCs w:val="24"/>
        </w:rPr>
        <w:t xml:space="preserve">Supervisor: </w:t>
      </w:r>
      <w:r>
        <w:rPr>
          <w:rFonts w:asciiTheme="minorHAnsi" w:hAnsiTheme="minorHAnsi" w:cstheme="minorHAnsi"/>
          <w:b/>
          <w:szCs w:val="24"/>
        </w:rPr>
        <w:tab/>
      </w:r>
      <w:r>
        <w:rPr>
          <w:rFonts w:asciiTheme="minorHAnsi" w:hAnsiTheme="minorHAnsi" w:cstheme="minorHAnsi"/>
          <w:b/>
          <w:szCs w:val="24"/>
        </w:rPr>
        <w:tab/>
      </w:r>
      <w:r w:rsidRPr="0007387D">
        <w:rPr>
          <w:rFonts w:asciiTheme="minorHAnsi" w:hAnsiTheme="minorHAnsi" w:cstheme="minorHAnsi"/>
          <w:b/>
          <w:szCs w:val="24"/>
        </w:rPr>
        <w:t>Senior Social Policy Specialist</w:t>
      </w:r>
    </w:p>
    <w:p w14:paraId="72459983" w14:textId="2FC096D6" w:rsidR="002D4235" w:rsidRPr="0007387D" w:rsidRDefault="002D4235" w:rsidP="002D4235">
      <w:pPr>
        <w:pStyle w:val="BodyText"/>
        <w:spacing w:before="120"/>
        <w:jc w:val="both"/>
        <w:rPr>
          <w:rFonts w:asciiTheme="minorHAnsi" w:hAnsiTheme="minorHAnsi" w:cstheme="minorHAnsi"/>
          <w:b/>
          <w:szCs w:val="24"/>
        </w:rPr>
      </w:pPr>
      <w:r>
        <w:rPr>
          <w:rFonts w:asciiTheme="minorHAnsi" w:hAnsiTheme="minorHAnsi" w:cstheme="minorHAnsi"/>
          <w:b/>
          <w:szCs w:val="24"/>
        </w:rPr>
        <w:t>Duration:</w:t>
      </w:r>
      <w:r>
        <w:rPr>
          <w:rFonts w:asciiTheme="minorHAnsi" w:hAnsiTheme="minorHAnsi" w:cstheme="minorHAnsi"/>
          <w:b/>
          <w:szCs w:val="24"/>
        </w:rPr>
        <w:tab/>
      </w:r>
      <w:r>
        <w:rPr>
          <w:rFonts w:asciiTheme="minorHAnsi" w:hAnsiTheme="minorHAnsi" w:cstheme="minorHAnsi"/>
          <w:b/>
          <w:szCs w:val="24"/>
        </w:rPr>
        <w:tab/>
        <w:t>17 days from End Feb/Early March to May/June 2020</w:t>
      </w:r>
    </w:p>
    <w:p w14:paraId="1CA81402" w14:textId="31AA4742" w:rsidR="000A5789" w:rsidRPr="00087E76" w:rsidRDefault="000A5789" w:rsidP="000A5789">
      <w:pPr>
        <w:pStyle w:val="BodyText"/>
        <w:spacing w:before="120"/>
        <w:jc w:val="both"/>
        <w:rPr>
          <w:rFonts w:asciiTheme="minorHAnsi" w:hAnsiTheme="minorHAnsi" w:cstheme="minorHAnsi"/>
          <w:szCs w:val="24"/>
        </w:rPr>
      </w:pPr>
    </w:p>
    <w:p w14:paraId="7714465F" w14:textId="77777777" w:rsidR="000A5789" w:rsidRPr="00087E76" w:rsidRDefault="000A5789" w:rsidP="000A5789">
      <w:pPr>
        <w:pStyle w:val="Header"/>
        <w:jc w:val="both"/>
        <w:rPr>
          <w:rFonts w:cstheme="minorHAnsi"/>
          <w:sz w:val="24"/>
          <w:szCs w:val="24"/>
        </w:rPr>
      </w:pPr>
      <w:r w:rsidRPr="00087E76">
        <w:rPr>
          <w:rFonts w:cstheme="minorHAnsi"/>
          <w:sz w:val="24"/>
          <w:szCs w:val="24"/>
        </w:rPr>
        <w:t>***************************************************************************</w:t>
      </w:r>
    </w:p>
    <w:p w14:paraId="5FDCACCF" w14:textId="7DE8ECB5" w:rsidR="000A5789" w:rsidRPr="00087E76" w:rsidRDefault="000A5789" w:rsidP="001B4339">
      <w:pPr>
        <w:spacing w:after="120"/>
        <w:jc w:val="both"/>
        <w:rPr>
          <w:rFonts w:cstheme="minorHAnsi"/>
          <w:sz w:val="24"/>
          <w:szCs w:val="24"/>
        </w:rPr>
      </w:pPr>
      <w:r w:rsidRPr="00087E76">
        <w:rPr>
          <w:rFonts w:cstheme="minorHAnsi"/>
          <w:b/>
          <w:sz w:val="24"/>
          <w:szCs w:val="24"/>
        </w:rPr>
        <w:t>Nature of Consultancy</w:t>
      </w:r>
      <w:r w:rsidRPr="00087E76">
        <w:rPr>
          <w:rFonts w:cstheme="minorHAnsi"/>
          <w:sz w:val="24"/>
          <w:szCs w:val="24"/>
        </w:rPr>
        <w:t xml:space="preserve">: To support </w:t>
      </w:r>
      <w:r w:rsidR="002714EC">
        <w:rPr>
          <w:rFonts w:cstheme="minorHAnsi"/>
          <w:sz w:val="24"/>
          <w:szCs w:val="24"/>
        </w:rPr>
        <w:t>a senior</w:t>
      </w:r>
      <w:r w:rsidRPr="00087E76">
        <w:rPr>
          <w:rFonts w:cstheme="minorHAnsi"/>
          <w:sz w:val="24"/>
          <w:szCs w:val="24"/>
        </w:rPr>
        <w:t xml:space="preserve"> consultant </w:t>
      </w:r>
      <w:r w:rsidR="005E56F7" w:rsidRPr="00087E76">
        <w:rPr>
          <w:rFonts w:cstheme="minorHAnsi"/>
          <w:sz w:val="24"/>
          <w:szCs w:val="24"/>
        </w:rPr>
        <w:t xml:space="preserve">and provide inputs </w:t>
      </w:r>
      <w:r w:rsidRPr="00087E76">
        <w:rPr>
          <w:rFonts w:cstheme="minorHAnsi"/>
          <w:sz w:val="24"/>
          <w:szCs w:val="24"/>
        </w:rPr>
        <w:t>to develop an internal Mapping and Strategic Analysis on high level policy advocacy for UNICEF for key priorities for children</w:t>
      </w:r>
      <w:r w:rsidR="001F37D2" w:rsidRPr="00087E76">
        <w:rPr>
          <w:rFonts w:cstheme="minorHAnsi"/>
          <w:sz w:val="24"/>
          <w:szCs w:val="24"/>
        </w:rPr>
        <w:t xml:space="preserve"> </w:t>
      </w:r>
    </w:p>
    <w:p w14:paraId="2FDE7C9C" w14:textId="77777777" w:rsidR="000A5789" w:rsidRPr="00087E76" w:rsidRDefault="000A5789" w:rsidP="000A5789">
      <w:pPr>
        <w:pBdr>
          <w:bottom w:val="single" w:sz="6" w:space="1" w:color="auto"/>
        </w:pBdr>
        <w:ind w:left="-720" w:firstLine="720"/>
        <w:jc w:val="thaiDistribute"/>
        <w:rPr>
          <w:rFonts w:cstheme="minorHAnsi"/>
          <w:b/>
          <w:sz w:val="24"/>
          <w:szCs w:val="24"/>
          <w:u w:val="single"/>
        </w:rPr>
      </w:pPr>
    </w:p>
    <w:p w14:paraId="3F55A8CE" w14:textId="77777777" w:rsidR="006A5CC7" w:rsidRPr="00087E76" w:rsidRDefault="006A5CC7" w:rsidP="006A5CC7">
      <w:pPr>
        <w:numPr>
          <w:ilvl w:val="0"/>
          <w:numId w:val="2"/>
        </w:numPr>
        <w:spacing w:after="120"/>
        <w:contextualSpacing/>
        <w:jc w:val="both"/>
        <w:rPr>
          <w:rFonts w:cstheme="minorHAnsi"/>
          <w:b/>
          <w:bCs/>
          <w:sz w:val="24"/>
          <w:szCs w:val="24"/>
        </w:rPr>
      </w:pPr>
      <w:r w:rsidRPr="00087E76">
        <w:rPr>
          <w:rFonts w:cstheme="minorHAnsi"/>
          <w:b/>
          <w:bCs/>
          <w:sz w:val="24"/>
          <w:szCs w:val="24"/>
        </w:rPr>
        <w:t xml:space="preserve">Background: The National Approach to Policy Framing and Legislation for Social Protection in China </w:t>
      </w:r>
    </w:p>
    <w:p w14:paraId="5439CB17" w14:textId="77777777" w:rsidR="006A5CC7" w:rsidRPr="00087E76" w:rsidRDefault="006A5CC7" w:rsidP="006A5CC7">
      <w:pPr>
        <w:spacing w:after="120"/>
        <w:jc w:val="both"/>
        <w:rPr>
          <w:rFonts w:cstheme="minorHAnsi"/>
          <w:sz w:val="24"/>
          <w:szCs w:val="24"/>
        </w:rPr>
      </w:pPr>
      <w:r w:rsidRPr="00087E76">
        <w:rPr>
          <w:rFonts w:cstheme="minorHAnsi"/>
          <w:sz w:val="24"/>
          <w:szCs w:val="24"/>
        </w:rPr>
        <w:t xml:space="preserve">The United Nations Convention on the Rights of the Child (CRC) recognizes the right of every child to social security and to a standard of living adequate for his or her physical, mental, spiritual, moral and social development. Social assistance to the poor plays a key role realizing rights of children to social security and to a standard of living. </w:t>
      </w:r>
    </w:p>
    <w:p w14:paraId="48310C8B" w14:textId="08484BF9" w:rsidR="006A5CC7" w:rsidRPr="00087E76" w:rsidRDefault="006A5CC7" w:rsidP="006A5CC7">
      <w:pPr>
        <w:spacing w:after="120"/>
        <w:jc w:val="both"/>
        <w:rPr>
          <w:rFonts w:cstheme="minorHAnsi"/>
          <w:sz w:val="24"/>
          <w:szCs w:val="24"/>
        </w:rPr>
      </w:pPr>
      <w:r w:rsidRPr="00087E76">
        <w:rPr>
          <w:rFonts w:cstheme="minorHAnsi"/>
          <w:sz w:val="24"/>
          <w:szCs w:val="24"/>
        </w:rPr>
        <w:t xml:space="preserve">Since 1990s China has established quite comprehensive social assistance system covering various hardships and risks faced by the poor. The individual programs were created at different times and play various roles in providing means-tested cash grants to different groups of poor people. Children, especially poor children or children living in poor families, directly or indirectly benefit from these programs. However, these social assistance programs haven’t been enshrined and defined in national legal framework or legislation. There is currently only one administrative regulation, i.e. the Interim Measures for Social Assistance, which was released by the State Council in 2014. </w:t>
      </w:r>
    </w:p>
    <w:p w14:paraId="1CBB0C83" w14:textId="1036E40E" w:rsidR="006A5CC7" w:rsidRPr="00087E76" w:rsidRDefault="006A5CC7" w:rsidP="006A5CC7">
      <w:pPr>
        <w:spacing w:after="120"/>
        <w:jc w:val="both"/>
        <w:rPr>
          <w:rFonts w:cstheme="minorHAnsi"/>
          <w:sz w:val="24"/>
          <w:szCs w:val="24"/>
        </w:rPr>
      </w:pPr>
      <w:r w:rsidRPr="00087E76">
        <w:rPr>
          <w:rFonts w:cstheme="minorHAnsi"/>
          <w:sz w:val="24"/>
          <w:szCs w:val="24"/>
        </w:rPr>
        <w:t xml:space="preserve">The lack of a strong legal framework limits the extent to which social assistance can effectively and efficiently realize children’s rights to social security and an adequate standard of living. It also makes the long-term resourcing of social assistance and the engagement of all relevant stakeholders uncertain.  Social assistance </w:t>
      </w:r>
      <w:r w:rsidR="00725B85" w:rsidRPr="00087E76">
        <w:rPr>
          <w:rFonts w:cstheme="minorHAnsi"/>
          <w:sz w:val="24"/>
          <w:szCs w:val="24"/>
        </w:rPr>
        <w:t>programs</w:t>
      </w:r>
      <w:r w:rsidRPr="00087E76">
        <w:rPr>
          <w:rFonts w:cstheme="minorHAnsi"/>
          <w:sz w:val="24"/>
          <w:szCs w:val="24"/>
        </w:rPr>
        <w:t xml:space="preserve"> are therefore vulnerable to political change and economic fluctuations, threatening the rights of beneficiary children. Further, the lack of a legal framework prevents the coordination and cooperation across institutions and levels of government required for reform, expansion, and effective and efficient operation of the system.  Finally, the lack of a legal basis makes it more likely for social assistance to be perceived as charity rather than the realization of rights.</w:t>
      </w:r>
    </w:p>
    <w:p w14:paraId="4EDBB32A" w14:textId="77777777" w:rsidR="006A5CC7" w:rsidRPr="00087E76" w:rsidRDefault="006A5CC7" w:rsidP="006A5CC7">
      <w:pPr>
        <w:spacing w:after="120"/>
        <w:jc w:val="both"/>
        <w:rPr>
          <w:rFonts w:cstheme="minorHAnsi"/>
          <w:sz w:val="24"/>
          <w:szCs w:val="24"/>
        </w:rPr>
      </w:pPr>
      <w:r w:rsidRPr="00087E76">
        <w:rPr>
          <w:rFonts w:cstheme="minorHAnsi"/>
          <w:sz w:val="24"/>
          <w:szCs w:val="24"/>
        </w:rPr>
        <w:lastRenderedPageBreak/>
        <w:t>Globally, the most successful experiences of social assistance systems are those grounded in legal instruments that create an entitlement to social protection benefits, ensure the permanence of these initiatives, and give rights-holders legal rights.</w:t>
      </w:r>
      <w:r w:rsidRPr="00087E76">
        <w:rPr>
          <w:rFonts w:cstheme="minorHAnsi"/>
          <w:sz w:val="24"/>
          <w:szCs w:val="24"/>
          <w:vertAlign w:val="superscript"/>
        </w:rPr>
        <w:footnoteReference w:id="1"/>
      </w:r>
      <w:r w:rsidRPr="00087E76">
        <w:rPr>
          <w:rFonts w:cstheme="minorHAnsi"/>
          <w:sz w:val="24"/>
          <w:szCs w:val="24"/>
        </w:rPr>
        <w:t xml:space="preserve"> The success of Brazil and South Africa in social protection, for example, can be partially attributed to the systematic legal approach adopted to building their social protection systems.</w:t>
      </w:r>
      <w:r w:rsidRPr="00087E76">
        <w:rPr>
          <w:rFonts w:cstheme="minorHAnsi"/>
          <w:sz w:val="24"/>
          <w:szCs w:val="24"/>
          <w:vertAlign w:val="superscript"/>
        </w:rPr>
        <w:footnoteReference w:id="2"/>
      </w:r>
    </w:p>
    <w:p w14:paraId="5D75273A" w14:textId="77777777" w:rsidR="006A5CC7" w:rsidRPr="00087E76" w:rsidRDefault="006A5CC7" w:rsidP="006A5CC7">
      <w:pPr>
        <w:spacing w:after="120"/>
        <w:jc w:val="both"/>
        <w:rPr>
          <w:rFonts w:cstheme="minorHAnsi"/>
          <w:sz w:val="24"/>
          <w:szCs w:val="24"/>
        </w:rPr>
      </w:pPr>
      <w:r w:rsidRPr="00087E76">
        <w:rPr>
          <w:rFonts w:cstheme="minorHAnsi"/>
          <w:sz w:val="24"/>
          <w:szCs w:val="24"/>
        </w:rPr>
        <w:t xml:space="preserve">The Government of China (GOC) has realized that the weak legal foundations for the social assistance system currently in place can be a threat for a strong social assistance system and ultimately damage the development goals and stability of the nation. Therefore, the Ministry of Civil Affairs (MCA) was delegated to lead and coordinate the drafting of the Social Assistance Act, which is envisaged to be approved by the National People’s Congress in 2021. </w:t>
      </w:r>
    </w:p>
    <w:p w14:paraId="726EB528" w14:textId="77777777" w:rsidR="006A5CC7" w:rsidRPr="00087E76" w:rsidRDefault="006A5CC7" w:rsidP="006A5CC7">
      <w:pPr>
        <w:spacing w:after="120"/>
        <w:jc w:val="both"/>
        <w:rPr>
          <w:rFonts w:cstheme="minorHAnsi"/>
          <w:sz w:val="24"/>
          <w:szCs w:val="24"/>
        </w:rPr>
      </w:pPr>
      <w:r w:rsidRPr="00087E76">
        <w:rPr>
          <w:rFonts w:cstheme="minorHAnsi"/>
          <w:sz w:val="24"/>
          <w:szCs w:val="24"/>
        </w:rPr>
        <w:t xml:space="preserve">UNICEF China was invited to provide technical assistance to the MCA while drafting the Social Assistance Act. So far, the Social Assistance Acts of nine countries (Kenya; South Africa; Japan; Indonesia; New Zealand (part of it); Mexico; Honduras; Chile; and U.S.A.) have been translated and shared with the Ministry of Civil Affairs, including an in-depth analysis in the case for the Republic of Korea. </w:t>
      </w:r>
    </w:p>
    <w:p w14:paraId="1C28BE9D" w14:textId="77777777" w:rsidR="006A5CC7" w:rsidRPr="00087E76" w:rsidRDefault="006A5CC7" w:rsidP="006A5CC7">
      <w:pPr>
        <w:spacing w:after="120"/>
        <w:jc w:val="both"/>
        <w:rPr>
          <w:rFonts w:cstheme="minorHAnsi"/>
          <w:sz w:val="24"/>
          <w:szCs w:val="24"/>
        </w:rPr>
      </w:pPr>
      <w:proofErr w:type="gramStart"/>
      <w:r w:rsidRPr="00087E76">
        <w:rPr>
          <w:rFonts w:cstheme="minorHAnsi"/>
          <w:sz w:val="24"/>
          <w:szCs w:val="24"/>
        </w:rPr>
        <w:t>In order to</w:t>
      </w:r>
      <w:proofErr w:type="gramEnd"/>
      <w:r w:rsidRPr="00087E76">
        <w:rPr>
          <w:rFonts w:cstheme="minorHAnsi"/>
          <w:sz w:val="24"/>
          <w:szCs w:val="24"/>
        </w:rPr>
        <w:t xml:space="preserve"> provide enriched technical support to the </w:t>
      </w:r>
      <w:proofErr w:type="spellStart"/>
      <w:r w:rsidRPr="00087E76">
        <w:rPr>
          <w:rFonts w:cstheme="minorHAnsi"/>
          <w:sz w:val="24"/>
          <w:szCs w:val="24"/>
        </w:rPr>
        <w:t>GoC</w:t>
      </w:r>
      <w:proofErr w:type="spellEnd"/>
      <w:r w:rsidRPr="00087E76">
        <w:rPr>
          <w:rFonts w:cstheme="minorHAnsi"/>
          <w:sz w:val="24"/>
          <w:szCs w:val="24"/>
        </w:rPr>
        <w:t xml:space="preserve"> to develop the Social Assistance Act to establish a strong, effective, transparent and accountable social assistance system, UNICEF China is commissioning a consultancy task to review the legal and regulatory frameworks for Social Assistance/Protection in selected countries and provide legislative recommendation for the </w:t>
      </w:r>
      <w:proofErr w:type="spellStart"/>
      <w:r w:rsidRPr="00087E76">
        <w:rPr>
          <w:rFonts w:cstheme="minorHAnsi"/>
          <w:sz w:val="24"/>
          <w:szCs w:val="24"/>
        </w:rPr>
        <w:t>GoC</w:t>
      </w:r>
      <w:proofErr w:type="spellEnd"/>
      <w:r w:rsidRPr="00087E76">
        <w:rPr>
          <w:rFonts w:cstheme="minorHAnsi"/>
          <w:sz w:val="24"/>
          <w:szCs w:val="24"/>
        </w:rPr>
        <w:t>. This result of the consultancy task will support UNICEF China to better position itself in a high-level policy dialogue regarding the incoming Social Assistance Act which will surely have long-lasting impacts on children and their families fulfil their rights to social security.</w:t>
      </w:r>
    </w:p>
    <w:p w14:paraId="622542E8" w14:textId="77777777" w:rsidR="006A5CC7" w:rsidRPr="00087E76" w:rsidRDefault="006A5CC7" w:rsidP="006A5CC7">
      <w:pPr>
        <w:spacing w:after="120"/>
        <w:jc w:val="both"/>
        <w:rPr>
          <w:rFonts w:cstheme="minorHAnsi"/>
          <w:sz w:val="24"/>
          <w:szCs w:val="24"/>
        </w:rPr>
      </w:pPr>
    </w:p>
    <w:p w14:paraId="4A84AF1F" w14:textId="77777777" w:rsidR="006A5CC7" w:rsidRPr="00087E76" w:rsidRDefault="006A5CC7" w:rsidP="006A5CC7">
      <w:pPr>
        <w:numPr>
          <w:ilvl w:val="0"/>
          <w:numId w:val="2"/>
        </w:numPr>
        <w:spacing w:after="120"/>
        <w:contextualSpacing/>
        <w:jc w:val="both"/>
        <w:rPr>
          <w:rFonts w:cstheme="minorHAnsi"/>
          <w:b/>
          <w:bCs/>
          <w:sz w:val="24"/>
          <w:szCs w:val="24"/>
        </w:rPr>
      </w:pPr>
      <w:r w:rsidRPr="00087E76">
        <w:rPr>
          <w:rFonts w:cstheme="minorHAnsi"/>
          <w:b/>
          <w:bCs/>
          <w:sz w:val="24"/>
          <w:szCs w:val="24"/>
        </w:rPr>
        <w:t xml:space="preserve">The Current State of Affairs: Drafting of the Act </w:t>
      </w:r>
    </w:p>
    <w:p w14:paraId="5F3F273B" w14:textId="386C6CC0" w:rsidR="006A5CC7" w:rsidRPr="00087E76" w:rsidRDefault="006A5CC7" w:rsidP="006A5CC7">
      <w:pPr>
        <w:spacing w:after="120"/>
        <w:jc w:val="both"/>
        <w:rPr>
          <w:rFonts w:cstheme="minorHAnsi"/>
          <w:sz w:val="24"/>
          <w:szCs w:val="24"/>
        </w:rPr>
      </w:pPr>
      <w:r w:rsidRPr="00087E76">
        <w:rPr>
          <w:rFonts w:cstheme="minorHAnsi"/>
          <w:sz w:val="24"/>
          <w:szCs w:val="24"/>
        </w:rPr>
        <w:t>The National People’s Congress (NPC) is the legislative body in China. It has listed the Social Assistance Act in its first prioritized category for legislation during the 13</w:t>
      </w:r>
      <w:r w:rsidRPr="00087E76">
        <w:rPr>
          <w:rFonts w:cstheme="minorHAnsi"/>
          <w:sz w:val="24"/>
          <w:szCs w:val="24"/>
          <w:vertAlign w:val="superscript"/>
        </w:rPr>
        <w:t>th</w:t>
      </w:r>
      <w:r w:rsidRPr="00087E76">
        <w:rPr>
          <w:rFonts w:cstheme="minorHAnsi"/>
          <w:sz w:val="24"/>
          <w:szCs w:val="24"/>
        </w:rPr>
        <w:t xml:space="preserve"> FYP. MCA, as the coordination agency among all the line ministries who oversee relevant social assistance </w:t>
      </w:r>
      <w:r w:rsidR="00725B85" w:rsidRPr="00087E76">
        <w:rPr>
          <w:rFonts w:cstheme="minorHAnsi"/>
          <w:sz w:val="24"/>
          <w:szCs w:val="24"/>
        </w:rPr>
        <w:t>programs</w:t>
      </w:r>
      <w:r w:rsidRPr="00087E76">
        <w:rPr>
          <w:rFonts w:cstheme="minorHAnsi"/>
          <w:sz w:val="24"/>
          <w:szCs w:val="24"/>
        </w:rPr>
        <w:t xml:space="preserve">, was delegated by the NPC to lead and coordinate the drafting of the Social Assistance Act starting from early 2019. </w:t>
      </w:r>
    </w:p>
    <w:p w14:paraId="14D0DCA6" w14:textId="77777777" w:rsidR="006A5CC7" w:rsidRPr="00087E76" w:rsidRDefault="006A5CC7" w:rsidP="006A5CC7">
      <w:pPr>
        <w:spacing w:after="120"/>
        <w:jc w:val="both"/>
        <w:rPr>
          <w:rFonts w:cstheme="minorHAnsi"/>
          <w:sz w:val="24"/>
          <w:szCs w:val="24"/>
        </w:rPr>
      </w:pPr>
      <w:r w:rsidRPr="00087E76">
        <w:rPr>
          <w:rFonts w:cstheme="minorHAnsi"/>
          <w:sz w:val="24"/>
          <w:szCs w:val="24"/>
        </w:rPr>
        <w:t xml:space="preserve">During this process, MCA has set up a wide consultation platform on which a range of legislative issues from the framework of the Act to specific articles will be debated upon. Then the near final draft will be submitted to the Legislative Working Committee (LWC) of the NPC Standing Committee. The LWC will organize a series of consultation meetings among key stakeholders, </w:t>
      </w:r>
      <w:r w:rsidRPr="00087E76">
        <w:rPr>
          <w:rFonts w:cstheme="minorHAnsi"/>
          <w:sz w:val="24"/>
          <w:szCs w:val="24"/>
        </w:rPr>
        <w:lastRenderedPageBreak/>
        <w:t xml:space="preserve">including line ministries, Ministry of Finance, academics, local authorities, and civil society, until the Act is ready for submission to the NPC standing committee and then the NPC for approval. </w:t>
      </w:r>
    </w:p>
    <w:p w14:paraId="2BAD9A75" w14:textId="77777777" w:rsidR="006A5CC7" w:rsidRPr="00087E76" w:rsidRDefault="006A5CC7" w:rsidP="006A5CC7">
      <w:pPr>
        <w:spacing w:after="120"/>
        <w:jc w:val="both"/>
        <w:rPr>
          <w:rFonts w:cstheme="minorHAnsi"/>
          <w:sz w:val="24"/>
          <w:szCs w:val="24"/>
        </w:rPr>
      </w:pPr>
      <w:r w:rsidRPr="00087E76">
        <w:rPr>
          <w:rFonts w:cstheme="minorHAnsi"/>
          <w:sz w:val="24"/>
          <w:szCs w:val="24"/>
        </w:rPr>
        <w:t xml:space="preserve">UNICEF China owns the channels as part of the consultation process, which offers a strategic opportunity for UNICEF to advocate both the MCA and the LWC of the NPC Standing Committee for a well-established Act supporting the poorest and most vulnerable children and their families fulfil their rights to social security. </w:t>
      </w:r>
    </w:p>
    <w:p w14:paraId="3E0B3F4A" w14:textId="77777777" w:rsidR="006A5CC7" w:rsidRPr="00087E76" w:rsidRDefault="006A5CC7" w:rsidP="006A5CC7">
      <w:pPr>
        <w:spacing w:after="120"/>
        <w:jc w:val="both"/>
        <w:rPr>
          <w:rFonts w:cstheme="minorHAnsi"/>
          <w:bCs/>
          <w:sz w:val="24"/>
          <w:szCs w:val="24"/>
        </w:rPr>
      </w:pPr>
      <w:r w:rsidRPr="00087E76">
        <w:rPr>
          <w:rFonts w:cstheme="minorHAnsi"/>
          <w:sz w:val="24"/>
          <w:szCs w:val="24"/>
        </w:rPr>
        <w:t>By offering solid analysis of global legislative experiences and advices for China’s Social Assistance Act, and related legislation, rules and regulations, if any, this consultancy will therefore serve as inputs into the development of UNICEF China’s institutional positions and messages as part of advocacy efforts.</w:t>
      </w:r>
    </w:p>
    <w:p w14:paraId="42102AE2" w14:textId="77777777" w:rsidR="000A5789" w:rsidRPr="00087E76" w:rsidRDefault="000A5789" w:rsidP="000A5789">
      <w:pPr>
        <w:spacing w:after="120"/>
        <w:jc w:val="both"/>
        <w:rPr>
          <w:rFonts w:cstheme="minorHAnsi"/>
          <w:bCs/>
          <w:sz w:val="24"/>
          <w:szCs w:val="24"/>
        </w:rPr>
      </w:pPr>
    </w:p>
    <w:p w14:paraId="0149E69D" w14:textId="77777777"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sz w:val="24"/>
          <w:szCs w:val="24"/>
        </w:rPr>
        <w:t>Purpose</w:t>
      </w:r>
    </w:p>
    <w:p w14:paraId="65FDB0BF" w14:textId="579054C0" w:rsidR="004A05E0" w:rsidRPr="00087E76" w:rsidRDefault="000A5789" w:rsidP="000A5789">
      <w:pPr>
        <w:spacing w:after="120"/>
        <w:jc w:val="both"/>
        <w:rPr>
          <w:rFonts w:cstheme="minorHAnsi"/>
          <w:sz w:val="24"/>
          <w:szCs w:val="24"/>
        </w:rPr>
      </w:pPr>
      <w:r w:rsidRPr="00087E76">
        <w:rPr>
          <w:rFonts w:cstheme="minorHAnsi"/>
          <w:sz w:val="24"/>
          <w:szCs w:val="24"/>
        </w:rPr>
        <w:t>Th</w:t>
      </w:r>
      <w:r w:rsidR="00CD147E" w:rsidRPr="00087E76">
        <w:rPr>
          <w:rFonts w:cstheme="minorHAnsi"/>
          <w:sz w:val="24"/>
          <w:szCs w:val="24"/>
        </w:rPr>
        <w:t xml:space="preserve">is </w:t>
      </w:r>
      <w:r w:rsidRPr="00087E76">
        <w:rPr>
          <w:rFonts w:cstheme="minorHAnsi"/>
          <w:sz w:val="24"/>
          <w:szCs w:val="24"/>
        </w:rPr>
        <w:t xml:space="preserve">consultancy aims to </w:t>
      </w:r>
      <w:r w:rsidR="00CD147E" w:rsidRPr="00087E76">
        <w:rPr>
          <w:rFonts w:cstheme="minorHAnsi"/>
          <w:sz w:val="24"/>
          <w:szCs w:val="24"/>
        </w:rPr>
        <w:t>provide information on China’s social assistance system to support a</w:t>
      </w:r>
      <w:r w:rsidR="00B95805">
        <w:rPr>
          <w:rFonts w:cstheme="minorHAnsi"/>
          <w:sz w:val="24"/>
          <w:szCs w:val="24"/>
        </w:rPr>
        <w:t xml:space="preserve"> senior </w:t>
      </w:r>
      <w:r w:rsidR="00CD147E" w:rsidRPr="00087E76">
        <w:rPr>
          <w:rFonts w:cstheme="minorHAnsi"/>
          <w:sz w:val="24"/>
          <w:szCs w:val="24"/>
        </w:rPr>
        <w:t xml:space="preserve">consultant to develop the internal UNICEF position </w:t>
      </w:r>
      <w:r w:rsidR="002C6F30" w:rsidRPr="00087E76">
        <w:rPr>
          <w:rFonts w:cstheme="minorHAnsi"/>
          <w:sz w:val="24"/>
          <w:szCs w:val="24"/>
        </w:rPr>
        <w:t>on the</w:t>
      </w:r>
      <w:r w:rsidR="00BF5DF5" w:rsidRPr="00087E76">
        <w:rPr>
          <w:rFonts w:cstheme="minorHAnsi"/>
          <w:sz w:val="24"/>
          <w:szCs w:val="24"/>
        </w:rPr>
        <w:t xml:space="preserve"> forming</w:t>
      </w:r>
      <w:r w:rsidR="002C6F30" w:rsidRPr="00087E76">
        <w:rPr>
          <w:rFonts w:cstheme="minorHAnsi"/>
          <w:sz w:val="24"/>
          <w:szCs w:val="24"/>
        </w:rPr>
        <w:t xml:space="preserve"> Social Assistance Act in China with regards to </w:t>
      </w:r>
      <w:r w:rsidR="00BF5DF5" w:rsidRPr="00087E76">
        <w:rPr>
          <w:rFonts w:cstheme="minorHAnsi"/>
          <w:sz w:val="24"/>
          <w:szCs w:val="24"/>
        </w:rPr>
        <w:t>c</w:t>
      </w:r>
      <w:r w:rsidR="002C6F30" w:rsidRPr="00087E76">
        <w:rPr>
          <w:rFonts w:cstheme="minorHAnsi"/>
          <w:sz w:val="24"/>
          <w:szCs w:val="24"/>
        </w:rPr>
        <w:t>hild-</w:t>
      </w:r>
      <w:r w:rsidR="00BF5DF5" w:rsidRPr="00087E76">
        <w:rPr>
          <w:rFonts w:cstheme="minorHAnsi"/>
          <w:sz w:val="24"/>
          <w:szCs w:val="24"/>
        </w:rPr>
        <w:t>se</w:t>
      </w:r>
      <w:r w:rsidR="002C6F30" w:rsidRPr="00087E76">
        <w:rPr>
          <w:rFonts w:cstheme="minorHAnsi"/>
          <w:sz w:val="24"/>
          <w:szCs w:val="24"/>
        </w:rPr>
        <w:t>nsitive social protection</w:t>
      </w:r>
      <w:r w:rsidR="0079561A" w:rsidRPr="00087E76">
        <w:rPr>
          <w:rFonts w:cstheme="minorHAnsi"/>
          <w:sz w:val="24"/>
          <w:szCs w:val="24"/>
        </w:rPr>
        <w:t>.</w:t>
      </w:r>
      <w:r w:rsidR="006A4849" w:rsidRPr="00087E76">
        <w:rPr>
          <w:rFonts w:cstheme="minorHAnsi"/>
          <w:sz w:val="24"/>
          <w:szCs w:val="24"/>
        </w:rPr>
        <w:t xml:space="preserve"> </w:t>
      </w:r>
    </w:p>
    <w:p w14:paraId="5DCCA881" w14:textId="77777777" w:rsidR="00050940" w:rsidRPr="00087E76" w:rsidRDefault="00050940" w:rsidP="00050940">
      <w:pPr>
        <w:pStyle w:val="ListParagraph"/>
        <w:spacing w:after="120"/>
        <w:ind w:left="1080"/>
        <w:jc w:val="both"/>
        <w:rPr>
          <w:rFonts w:cstheme="minorHAnsi"/>
          <w:b/>
          <w:bCs/>
          <w:sz w:val="24"/>
          <w:szCs w:val="24"/>
        </w:rPr>
      </w:pPr>
    </w:p>
    <w:p w14:paraId="229D9C7F" w14:textId="11F7783E"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bCs/>
          <w:sz w:val="24"/>
          <w:szCs w:val="24"/>
        </w:rPr>
        <w:t xml:space="preserve">Scope and key tasks of the present consultancy </w:t>
      </w:r>
    </w:p>
    <w:p w14:paraId="7318D887" w14:textId="518C1839" w:rsidR="00132E2F" w:rsidRPr="00087E76" w:rsidRDefault="00FD417E" w:rsidP="000A5789">
      <w:pPr>
        <w:spacing w:after="120"/>
        <w:jc w:val="both"/>
        <w:rPr>
          <w:rFonts w:cstheme="minorHAnsi"/>
          <w:sz w:val="24"/>
          <w:szCs w:val="24"/>
        </w:rPr>
      </w:pPr>
      <w:r w:rsidRPr="00087E76">
        <w:rPr>
          <w:rFonts w:cstheme="minorHAnsi"/>
          <w:sz w:val="24"/>
          <w:szCs w:val="24"/>
        </w:rPr>
        <w:t xml:space="preserve">The whole task </w:t>
      </w:r>
      <w:r w:rsidR="00550805" w:rsidRPr="00087E76">
        <w:rPr>
          <w:rFonts w:cstheme="minorHAnsi"/>
          <w:sz w:val="24"/>
          <w:szCs w:val="24"/>
        </w:rPr>
        <w:t>to develop the internal UNICEF position</w:t>
      </w:r>
      <w:r w:rsidR="00B5689D" w:rsidRPr="00087E76">
        <w:rPr>
          <w:rFonts w:cstheme="minorHAnsi"/>
          <w:sz w:val="24"/>
          <w:szCs w:val="24"/>
        </w:rPr>
        <w:t xml:space="preserve"> on the forming Social Assistance Act in China</w:t>
      </w:r>
      <w:r w:rsidR="00550805" w:rsidRPr="00087E76">
        <w:rPr>
          <w:rFonts w:cstheme="minorHAnsi"/>
          <w:sz w:val="24"/>
          <w:szCs w:val="24"/>
        </w:rPr>
        <w:t xml:space="preserve"> </w:t>
      </w:r>
      <w:r w:rsidRPr="00087E76">
        <w:rPr>
          <w:rFonts w:cstheme="minorHAnsi"/>
          <w:sz w:val="24"/>
          <w:szCs w:val="24"/>
        </w:rPr>
        <w:t xml:space="preserve">will be </w:t>
      </w:r>
      <w:r w:rsidR="00550805" w:rsidRPr="00087E76">
        <w:rPr>
          <w:rFonts w:cstheme="minorHAnsi"/>
          <w:sz w:val="24"/>
          <w:szCs w:val="24"/>
        </w:rPr>
        <w:t xml:space="preserve">completed through the close collaboration </w:t>
      </w:r>
      <w:r w:rsidR="00516D88">
        <w:rPr>
          <w:rFonts w:cstheme="minorHAnsi"/>
          <w:sz w:val="24"/>
          <w:szCs w:val="24"/>
        </w:rPr>
        <w:t xml:space="preserve">with </w:t>
      </w:r>
      <w:r w:rsidR="00534029">
        <w:rPr>
          <w:rFonts w:cstheme="minorHAnsi"/>
          <w:sz w:val="24"/>
          <w:szCs w:val="24"/>
        </w:rPr>
        <w:t xml:space="preserve">a senior </w:t>
      </w:r>
      <w:r w:rsidR="00550805" w:rsidRPr="00087E76">
        <w:rPr>
          <w:rFonts w:cstheme="minorHAnsi"/>
          <w:sz w:val="24"/>
          <w:szCs w:val="24"/>
        </w:rPr>
        <w:t xml:space="preserve">consultant, with the main responsibility lying with the </w:t>
      </w:r>
      <w:r w:rsidR="00516D88">
        <w:rPr>
          <w:rFonts w:cstheme="minorHAnsi"/>
          <w:sz w:val="24"/>
          <w:szCs w:val="24"/>
        </w:rPr>
        <w:t>senior</w:t>
      </w:r>
      <w:r w:rsidR="00550805" w:rsidRPr="00087E76">
        <w:rPr>
          <w:rFonts w:cstheme="minorHAnsi"/>
          <w:sz w:val="24"/>
          <w:szCs w:val="24"/>
        </w:rPr>
        <w:t xml:space="preserve"> consultant.  </w:t>
      </w:r>
    </w:p>
    <w:p w14:paraId="44808CE2" w14:textId="03EB2161" w:rsidR="00940B0D" w:rsidRPr="00087E76" w:rsidRDefault="00940B0D" w:rsidP="000A5789">
      <w:pPr>
        <w:spacing w:after="120"/>
        <w:jc w:val="both"/>
        <w:rPr>
          <w:rFonts w:cstheme="minorHAnsi"/>
          <w:sz w:val="24"/>
          <w:szCs w:val="24"/>
        </w:rPr>
      </w:pPr>
      <w:r w:rsidRPr="00087E76">
        <w:rPr>
          <w:rFonts w:cstheme="minorHAnsi"/>
          <w:sz w:val="24"/>
          <w:szCs w:val="24"/>
        </w:rPr>
        <w:t xml:space="preserve">The major responsibility for the </w:t>
      </w:r>
      <w:r w:rsidR="00516D88" w:rsidRPr="001966DC">
        <w:rPr>
          <w:rFonts w:cstheme="minorHAnsi"/>
          <w:i/>
          <w:sz w:val="24"/>
          <w:szCs w:val="24"/>
          <w:u w:val="single"/>
        </w:rPr>
        <w:t>senior</w:t>
      </w:r>
      <w:r w:rsidRPr="001966DC">
        <w:rPr>
          <w:rFonts w:cstheme="minorHAnsi"/>
          <w:i/>
          <w:sz w:val="24"/>
          <w:szCs w:val="24"/>
          <w:u w:val="single"/>
        </w:rPr>
        <w:t xml:space="preserve"> c</w:t>
      </w:r>
      <w:r w:rsidRPr="00087E76">
        <w:rPr>
          <w:rFonts w:cstheme="minorHAnsi"/>
          <w:i/>
          <w:sz w:val="24"/>
          <w:szCs w:val="24"/>
          <w:u w:val="single"/>
        </w:rPr>
        <w:t>onsultant</w:t>
      </w:r>
      <w:r w:rsidRPr="00087E76">
        <w:rPr>
          <w:rFonts w:cstheme="minorHAnsi"/>
          <w:sz w:val="24"/>
          <w:szCs w:val="24"/>
        </w:rPr>
        <w:t xml:space="preserve"> will include the following:</w:t>
      </w:r>
    </w:p>
    <w:p w14:paraId="6A31708A" w14:textId="4E409983" w:rsidR="00B5689D" w:rsidRPr="00087E76" w:rsidRDefault="00F23178" w:rsidP="00630D9C">
      <w:pPr>
        <w:pStyle w:val="ListParagraph"/>
        <w:numPr>
          <w:ilvl w:val="0"/>
          <w:numId w:val="15"/>
        </w:numPr>
        <w:spacing w:after="120"/>
        <w:jc w:val="both"/>
        <w:rPr>
          <w:rFonts w:cstheme="minorHAnsi"/>
          <w:sz w:val="24"/>
          <w:szCs w:val="24"/>
        </w:rPr>
      </w:pPr>
      <w:r w:rsidRPr="00087E76">
        <w:rPr>
          <w:rFonts w:cstheme="minorHAnsi"/>
          <w:sz w:val="24"/>
          <w:szCs w:val="24"/>
        </w:rPr>
        <w:t>Review of the current policy debates in China on the social assistance system and emerging directions for child sensitive social assistance</w:t>
      </w:r>
      <w:r w:rsidR="005839CA" w:rsidRPr="00087E76">
        <w:rPr>
          <w:rFonts w:cstheme="minorHAnsi"/>
          <w:sz w:val="24"/>
          <w:szCs w:val="24"/>
        </w:rPr>
        <w:t>;</w:t>
      </w:r>
    </w:p>
    <w:p w14:paraId="743BC0BF" w14:textId="6241CE78" w:rsidR="00940B0D" w:rsidRPr="00087E76" w:rsidRDefault="00630D9C" w:rsidP="00940B0D">
      <w:pPr>
        <w:pStyle w:val="ListParagraph"/>
        <w:numPr>
          <w:ilvl w:val="0"/>
          <w:numId w:val="15"/>
        </w:numPr>
        <w:rPr>
          <w:rFonts w:cstheme="minorHAnsi"/>
          <w:sz w:val="24"/>
          <w:szCs w:val="24"/>
        </w:rPr>
      </w:pPr>
      <w:r w:rsidRPr="00087E76">
        <w:rPr>
          <w:rFonts w:cstheme="minorHAnsi"/>
          <w:sz w:val="24"/>
          <w:szCs w:val="24"/>
        </w:rPr>
        <w:t>Review of international experiences of addressing policy framing and legislation with regards to social assistance</w:t>
      </w:r>
      <w:r w:rsidR="005839CA" w:rsidRPr="00087E76">
        <w:rPr>
          <w:rFonts w:cstheme="minorHAnsi"/>
          <w:sz w:val="24"/>
          <w:szCs w:val="24"/>
        </w:rPr>
        <w:t>; and</w:t>
      </w:r>
    </w:p>
    <w:p w14:paraId="186CF44B" w14:textId="119AB8A0" w:rsidR="00940B0D" w:rsidRPr="00087E76" w:rsidRDefault="005839CA" w:rsidP="00940B0D">
      <w:pPr>
        <w:pStyle w:val="ListParagraph"/>
        <w:numPr>
          <w:ilvl w:val="0"/>
          <w:numId w:val="15"/>
        </w:numPr>
        <w:rPr>
          <w:rFonts w:cstheme="minorHAnsi"/>
          <w:sz w:val="24"/>
          <w:szCs w:val="24"/>
        </w:rPr>
      </w:pPr>
      <w:r w:rsidRPr="00087E76">
        <w:rPr>
          <w:rFonts w:cstheme="minorHAnsi"/>
          <w:sz w:val="24"/>
          <w:szCs w:val="24"/>
        </w:rPr>
        <w:t>Develop</w:t>
      </w:r>
      <w:r w:rsidR="00940B0D" w:rsidRPr="00087E76">
        <w:rPr>
          <w:rFonts w:cstheme="minorHAnsi"/>
          <w:sz w:val="24"/>
          <w:szCs w:val="24"/>
        </w:rPr>
        <w:t xml:space="preserve"> proposals on and positions for inclusion in the forming Social Assistance Act</w:t>
      </w:r>
      <w:r w:rsidRPr="00087E76">
        <w:rPr>
          <w:rFonts w:cstheme="minorHAnsi"/>
          <w:sz w:val="24"/>
          <w:szCs w:val="24"/>
        </w:rPr>
        <w:t>.</w:t>
      </w:r>
    </w:p>
    <w:p w14:paraId="4C213920" w14:textId="7D6633C3" w:rsidR="008A57B5" w:rsidRPr="00087E76" w:rsidRDefault="00A71AC8" w:rsidP="000A5789">
      <w:pPr>
        <w:spacing w:after="120"/>
        <w:jc w:val="both"/>
        <w:rPr>
          <w:rFonts w:cstheme="minorHAnsi"/>
          <w:sz w:val="24"/>
          <w:szCs w:val="24"/>
        </w:rPr>
      </w:pPr>
      <w:proofErr w:type="gramStart"/>
      <w:r w:rsidRPr="00087E76">
        <w:rPr>
          <w:rFonts w:cstheme="minorHAnsi"/>
          <w:sz w:val="24"/>
          <w:szCs w:val="24"/>
        </w:rPr>
        <w:t>In order for</w:t>
      </w:r>
      <w:proofErr w:type="gramEnd"/>
      <w:r w:rsidRPr="00087E76">
        <w:rPr>
          <w:rFonts w:cstheme="minorHAnsi"/>
          <w:sz w:val="24"/>
          <w:szCs w:val="24"/>
        </w:rPr>
        <w:t xml:space="preserve"> the </w:t>
      </w:r>
      <w:r w:rsidR="001966DC">
        <w:rPr>
          <w:rFonts w:cstheme="minorHAnsi"/>
          <w:sz w:val="24"/>
          <w:szCs w:val="24"/>
        </w:rPr>
        <w:t>senior</w:t>
      </w:r>
      <w:r w:rsidRPr="00087E76">
        <w:rPr>
          <w:rFonts w:cstheme="minorHAnsi"/>
          <w:sz w:val="24"/>
          <w:szCs w:val="24"/>
        </w:rPr>
        <w:t xml:space="preserve"> consultant to fulfil </w:t>
      </w:r>
      <w:r w:rsidR="00B47138" w:rsidRPr="00087E76">
        <w:rPr>
          <w:rFonts w:cstheme="minorHAnsi"/>
          <w:sz w:val="24"/>
          <w:szCs w:val="24"/>
        </w:rPr>
        <w:t>his/her responsibilities</w:t>
      </w:r>
      <w:r w:rsidRPr="00087E76">
        <w:rPr>
          <w:rFonts w:cstheme="minorHAnsi"/>
          <w:sz w:val="24"/>
          <w:szCs w:val="24"/>
        </w:rPr>
        <w:t xml:space="preserve"> laid </w:t>
      </w:r>
      <w:r w:rsidR="007A2744" w:rsidRPr="00087E76">
        <w:rPr>
          <w:rFonts w:cstheme="minorHAnsi"/>
          <w:sz w:val="24"/>
          <w:szCs w:val="24"/>
        </w:rPr>
        <w:t xml:space="preserve">out above, </w:t>
      </w:r>
      <w:r w:rsidR="001966DC">
        <w:rPr>
          <w:rFonts w:cstheme="minorHAnsi"/>
          <w:sz w:val="24"/>
          <w:szCs w:val="24"/>
        </w:rPr>
        <w:t>this</w:t>
      </w:r>
      <w:r w:rsidR="008A57B5" w:rsidRPr="00087E76">
        <w:rPr>
          <w:rFonts w:cstheme="minorHAnsi"/>
          <w:i/>
          <w:sz w:val="24"/>
          <w:szCs w:val="24"/>
          <w:u w:val="single"/>
        </w:rPr>
        <w:t xml:space="preserve"> consultant</w:t>
      </w:r>
      <w:r w:rsidR="008A57B5" w:rsidRPr="00087E76">
        <w:rPr>
          <w:rFonts w:cstheme="minorHAnsi"/>
          <w:sz w:val="24"/>
          <w:szCs w:val="24"/>
        </w:rPr>
        <w:t xml:space="preserve"> </w:t>
      </w:r>
      <w:r w:rsidR="00550567" w:rsidRPr="00087E76">
        <w:rPr>
          <w:rFonts w:cstheme="minorHAnsi"/>
          <w:sz w:val="24"/>
          <w:szCs w:val="24"/>
        </w:rPr>
        <w:t>will act</w:t>
      </w:r>
      <w:r w:rsidR="0074566B" w:rsidRPr="00087E76">
        <w:rPr>
          <w:rFonts w:cstheme="minorHAnsi"/>
          <w:sz w:val="24"/>
          <w:szCs w:val="24"/>
        </w:rPr>
        <w:t xml:space="preserve"> as a resource person</w:t>
      </w:r>
      <w:r w:rsidR="00033F59" w:rsidRPr="00087E76">
        <w:rPr>
          <w:rFonts w:cstheme="minorHAnsi"/>
          <w:sz w:val="24"/>
          <w:szCs w:val="24"/>
        </w:rPr>
        <w:t xml:space="preserve"> to perform the following tasks</w:t>
      </w:r>
      <w:r w:rsidR="0074566B" w:rsidRPr="00087E76">
        <w:rPr>
          <w:rFonts w:cstheme="minorHAnsi"/>
          <w:sz w:val="24"/>
          <w:szCs w:val="24"/>
        </w:rPr>
        <w:t xml:space="preserve">, </w:t>
      </w:r>
      <w:r w:rsidR="00B47138" w:rsidRPr="00087E76">
        <w:rPr>
          <w:rFonts w:cstheme="minorHAnsi"/>
          <w:sz w:val="24"/>
          <w:szCs w:val="24"/>
        </w:rPr>
        <w:t>including</w:t>
      </w:r>
      <w:r w:rsidR="0074566B" w:rsidRPr="00087E76">
        <w:rPr>
          <w:rFonts w:cstheme="minorHAnsi"/>
          <w:sz w:val="24"/>
          <w:szCs w:val="24"/>
        </w:rPr>
        <w:t>:</w:t>
      </w:r>
    </w:p>
    <w:p w14:paraId="632C77B6" w14:textId="1EE6570A" w:rsidR="00725B85" w:rsidRPr="00087E76" w:rsidRDefault="00647F6B" w:rsidP="002943C1">
      <w:pPr>
        <w:pStyle w:val="ListParagraph"/>
        <w:numPr>
          <w:ilvl w:val="0"/>
          <w:numId w:val="14"/>
        </w:numPr>
        <w:spacing w:after="120"/>
        <w:jc w:val="both"/>
        <w:rPr>
          <w:rFonts w:cstheme="minorHAnsi"/>
          <w:sz w:val="24"/>
          <w:szCs w:val="24"/>
        </w:rPr>
      </w:pPr>
      <w:r w:rsidRPr="00647F6B">
        <w:rPr>
          <w:rFonts w:cstheme="minorHAnsi"/>
          <w:sz w:val="24"/>
          <w:szCs w:val="24"/>
        </w:rPr>
        <w:t>Prepar</w:t>
      </w:r>
      <w:r>
        <w:rPr>
          <w:rFonts w:cstheme="minorHAnsi"/>
          <w:sz w:val="24"/>
          <w:szCs w:val="24"/>
        </w:rPr>
        <w:t>ing</w:t>
      </w:r>
      <w:r w:rsidRPr="00647F6B">
        <w:rPr>
          <w:rFonts w:cstheme="minorHAnsi"/>
          <w:sz w:val="24"/>
          <w:szCs w:val="24"/>
        </w:rPr>
        <w:t xml:space="preserve"> a list of documents for review by the </w:t>
      </w:r>
      <w:r w:rsidR="005D38FC">
        <w:rPr>
          <w:rFonts w:cstheme="minorHAnsi"/>
          <w:sz w:val="24"/>
          <w:szCs w:val="24"/>
        </w:rPr>
        <w:t>senior consultant</w:t>
      </w:r>
      <w:r>
        <w:rPr>
          <w:rFonts w:cstheme="minorHAnsi"/>
          <w:sz w:val="24"/>
          <w:szCs w:val="24"/>
        </w:rPr>
        <w:t xml:space="preserve"> and </w:t>
      </w:r>
      <w:r w:rsidR="00725B85" w:rsidRPr="00087E76">
        <w:rPr>
          <w:rFonts w:cstheme="minorHAnsi"/>
          <w:sz w:val="24"/>
          <w:szCs w:val="24"/>
        </w:rPr>
        <w:t xml:space="preserve">sharing with the </w:t>
      </w:r>
      <w:r w:rsidR="005D38FC">
        <w:rPr>
          <w:rFonts w:cstheme="minorHAnsi"/>
          <w:sz w:val="24"/>
          <w:szCs w:val="24"/>
        </w:rPr>
        <w:t>senior consultant</w:t>
      </w:r>
      <w:r w:rsidR="00725B85" w:rsidRPr="00087E76">
        <w:rPr>
          <w:rFonts w:cstheme="minorHAnsi"/>
          <w:sz w:val="24"/>
          <w:szCs w:val="24"/>
        </w:rPr>
        <w:t xml:space="preserve"> all relevant documents, preferably in English and if needed, providing translation of documents; </w:t>
      </w:r>
    </w:p>
    <w:p w14:paraId="5653AC52" w14:textId="7750319A" w:rsidR="00E44501" w:rsidRPr="00087E76" w:rsidRDefault="00E44501" w:rsidP="002943C1">
      <w:pPr>
        <w:pStyle w:val="ListParagraph"/>
        <w:numPr>
          <w:ilvl w:val="0"/>
          <w:numId w:val="14"/>
        </w:numPr>
        <w:spacing w:after="120"/>
        <w:jc w:val="both"/>
        <w:rPr>
          <w:rFonts w:cstheme="minorHAnsi"/>
          <w:sz w:val="24"/>
          <w:szCs w:val="24"/>
        </w:rPr>
      </w:pPr>
      <w:r w:rsidRPr="00087E76">
        <w:rPr>
          <w:rFonts w:cstheme="minorHAnsi"/>
          <w:sz w:val="24"/>
          <w:szCs w:val="24"/>
        </w:rPr>
        <w:t>Providing an introduction on China’s current social assistance system, institutions, and policy goals, and other background knowledge</w:t>
      </w:r>
      <w:r w:rsidR="00725B85" w:rsidRPr="00087E76">
        <w:rPr>
          <w:rFonts w:cstheme="minorHAnsi"/>
          <w:sz w:val="24"/>
          <w:szCs w:val="24"/>
        </w:rPr>
        <w:t>, in specific,</w:t>
      </w:r>
      <w:r w:rsidRPr="00087E76">
        <w:rPr>
          <w:rFonts w:cstheme="minorHAnsi"/>
          <w:sz w:val="24"/>
          <w:szCs w:val="24"/>
        </w:rPr>
        <w:t xml:space="preserve"> </w:t>
      </w:r>
      <w:r w:rsidR="00725B85" w:rsidRPr="00087E76">
        <w:rPr>
          <w:rFonts w:cstheme="minorHAnsi"/>
          <w:sz w:val="24"/>
          <w:szCs w:val="24"/>
        </w:rPr>
        <w:t xml:space="preserve">the current policy debates on the reform and legislation of the social assistance system </w:t>
      </w:r>
      <w:r w:rsidRPr="00087E76">
        <w:rPr>
          <w:rFonts w:cstheme="minorHAnsi"/>
          <w:sz w:val="24"/>
          <w:szCs w:val="24"/>
        </w:rPr>
        <w:t xml:space="preserve">to the </w:t>
      </w:r>
      <w:r w:rsidR="00063E57">
        <w:rPr>
          <w:rFonts w:cstheme="minorHAnsi"/>
          <w:sz w:val="24"/>
          <w:szCs w:val="24"/>
        </w:rPr>
        <w:t>senior</w:t>
      </w:r>
      <w:r w:rsidRPr="00087E76">
        <w:rPr>
          <w:rFonts w:cstheme="minorHAnsi"/>
          <w:sz w:val="24"/>
          <w:szCs w:val="24"/>
        </w:rPr>
        <w:t xml:space="preserve"> consultant; </w:t>
      </w:r>
      <w:bookmarkStart w:id="1" w:name="_GoBack"/>
      <w:bookmarkEnd w:id="1"/>
    </w:p>
    <w:p w14:paraId="04217A89" w14:textId="575A8F7E" w:rsidR="003E28F5" w:rsidRPr="00087E76" w:rsidRDefault="00725B85" w:rsidP="002943C1">
      <w:pPr>
        <w:pStyle w:val="ListParagraph"/>
        <w:numPr>
          <w:ilvl w:val="0"/>
          <w:numId w:val="14"/>
        </w:numPr>
        <w:spacing w:after="120"/>
        <w:jc w:val="both"/>
        <w:rPr>
          <w:rFonts w:cstheme="minorHAnsi"/>
          <w:sz w:val="24"/>
          <w:szCs w:val="24"/>
        </w:rPr>
      </w:pPr>
      <w:r w:rsidRPr="00087E76">
        <w:rPr>
          <w:rFonts w:cstheme="minorHAnsi"/>
          <w:sz w:val="24"/>
          <w:szCs w:val="24"/>
        </w:rPr>
        <w:t>Identifying key stakeholders who could help elucidate the needed proposals for the draft social assistance law that concern child-sensitivity, s</w:t>
      </w:r>
      <w:r w:rsidR="007D586E" w:rsidRPr="00087E76">
        <w:rPr>
          <w:rFonts w:cstheme="minorHAnsi"/>
          <w:sz w:val="24"/>
          <w:szCs w:val="24"/>
        </w:rPr>
        <w:t xml:space="preserve">etting up </w:t>
      </w:r>
      <w:r w:rsidR="00C01720" w:rsidRPr="00087E76">
        <w:rPr>
          <w:rFonts w:cstheme="minorHAnsi"/>
          <w:sz w:val="24"/>
          <w:szCs w:val="24"/>
        </w:rPr>
        <w:t>the</w:t>
      </w:r>
      <w:r w:rsidR="003E28F5" w:rsidRPr="00087E76">
        <w:rPr>
          <w:rFonts w:cstheme="minorHAnsi"/>
          <w:sz w:val="24"/>
          <w:szCs w:val="24"/>
        </w:rPr>
        <w:t xml:space="preserve"> interviews </w:t>
      </w:r>
      <w:r w:rsidRPr="00087E76">
        <w:rPr>
          <w:rFonts w:cstheme="minorHAnsi"/>
          <w:sz w:val="24"/>
          <w:szCs w:val="24"/>
        </w:rPr>
        <w:t>and providing support during the interviews</w:t>
      </w:r>
      <w:r w:rsidR="007D586E" w:rsidRPr="00087E76">
        <w:rPr>
          <w:rFonts w:cstheme="minorHAnsi"/>
          <w:sz w:val="24"/>
          <w:szCs w:val="24"/>
        </w:rPr>
        <w:t>;</w:t>
      </w:r>
    </w:p>
    <w:p w14:paraId="12123F0C" w14:textId="0D86FDDA" w:rsidR="00E44501" w:rsidRPr="00087E76" w:rsidRDefault="00AA1AE6" w:rsidP="002943C1">
      <w:pPr>
        <w:pStyle w:val="ListParagraph"/>
        <w:numPr>
          <w:ilvl w:val="0"/>
          <w:numId w:val="14"/>
        </w:numPr>
        <w:spacing w:after="120"/>
        <w:jc w:val="both"/>
        <w:rPr>
          <w:rFonts w:cstheme="minorHAnsi"/>
          <w:sz w:val="24"/>
          <w:szCs w:val="24"/>
        </w:rPr>
      </w:pPr>
      <w:r w:rsidRPr="00087E76">
        <w:rPr>
          <w:rFonts w:cstheme="minorHAnsi"/>
          <w:sz w:val="24"/>
          <w:szCs w:val="24"/>
        </w:rPr>
        <w:t xml:space="preserve">Reviewing and commenting on the draft report developed by </w:t>
      </w:r>
      <w:r w:rsidR="00E44501" w:rsidRPr="00087E76">
        <w:rPr>
          <w:rFonts w:cstheme="minorHAnsi"/>
          <w:sz w:val="24"/>
          <w:szCs w:val="24"/>
        </w:rPr>
        <w:t xml:space="preserve">the </w:t>
      </w:r>
      <w:r w:rsidR="005D38FC">
        <w:rPr>
          <w:rFonts w:cstheme="minorHAnsi"/>
          <w:sz w:val="24"/>
          <w:szCs w:val="24"/>
        </w:rPr>
        <w:t>senior consultant</w:t>
      </w:r>
      <w:r w:rsidRPr="00087E76">
        <w:rPr>
          <w:rFonts w:cstheme="minorHAnsi"/>
          <w:sz w:val="24"/>
          <w:szCs w:val="24"/>
        </w:rPr>
        <w:t>.</w:t>
      </w:r>
    </w:p>
    <w:p w14:paraId="57CA0870" w14:textId="77777777" w:rsidR="00472664" w:rsidRPr="00087E76" w:rsidRDefault="00472664" w:rsidP="00AC7AF5">
      <w:pPr>
        <w:pStyle w:val="ListParagraph"/>
        <w:spacing w:after="120"/>
        <w:ind w:left="360"/>
        <w:jc w:val="both"/>
        <w:rPr>
          <w:rFonts w:cstheme="minorHAnsi"/>
          <w:sz w:val="24"/>
          <w:szCs w:val="24"/>
        </w:rPr>
      </w:pPr>
    </w:p>
    <w:p w14:paraId="73DFFD4F" w14:textId="14FC0567"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bCs/>
          <w:sz w:val="24"/>
          <w:szCs w:val="24"/>
        </w:rPr>
        <w:t>Deliverables and deadlines</w:t>
      </w:r>
    </w:p>
    <w:tbl>
      <w:tblPr>
        <w:tblStyle w:val="TableGrid"/>
        <w:tblW w:w="9358" w:type="dxa"/>
        <w:tblLook w:val="04A0" w:firstRow="1" w:lastRow="0" w:firstColumn="1" w:lastColumn="0" w:noHBand="0" w:noVBand="1"/>
      </w:tblPr>
      <w:tblGrid>
        <w:gridCol w:w="3325"/>
        <w:gridCol w:w="2994"/>
        <w:gridCol w:w="1176"/>
        <w:gridCol w:w="1863"/>
      </w:tblGrid>
      <w:tr w:rsidR="00401ED0" w:rsidRPr="00087E76" w14:paraId="0177DD1C" w14:textId="77777777" w:rsidTr="00AA6833">
        <w:trPr>
          <w:trHeight w:val="692"/>
        </w:trPr>
        <w:tc>
          <w:tcPr>
            <w:tcW w:w="3325" w:type="dxa"/>
          </w:tcPr>
          <w:p w14:paraId="7305B6C2" w14:textId="77777777" w:rsidR="00AC7AF5" w:rsidRPr="00087E76" w:rsidRDefault="00AC7AF5" w:rsidP="00C20662">
            <w:pPr>
              <w:rPr>
                <w:rFonts w:cstheme="minorHAnsi"/>
                <w:b/>
                <w:bCs/>
                <w:sz w:val="24"/>
                <w:szCs w:val="24"/>
              </w:rPr>
            </w:pPr>
            <w:r w:rsidRPr="00087E76">
              <w:rPr>
                <w:rFonts w:cstheme="minorHAnsi"/>
                <w:b/>
                <w:bCs/>
                <w:sz w:val="24"/>
                <w:szCs w:val="24"/>
              </w:rPr>
              <w:t>Main Tasks</w:t>
            </w:r>
          </w:p>
        </w:tc>
        <w:tc>
          <w:tcPr>
            <w:tcW w:w="2994" w:type="dxa"/>
          </w:tcPr>
          <w:p w14:paraId="3D412271" w14:textId="77777777" w:rsidR="00AC7AF5" w:rsidRPr="00087E76" w:rsidRDefault="00AC7AF5" w:rsidP="00C20662">
            <w:pPr>
              <w:rPr>
                <w:rFonts w:cstheme="minorHAnsi"/>
                <w:b/>
                <w:bCs/>
                <w:sz w:val="24"/>
                <w:szCs w:val="24"/>
              </w:rPr>
            </w:pPr>
            <w:r w:rsidRPr="00087E76">
              <w:rPr>
                <w:rFonts w:cstheme="minorHAnsi"/>
                <w:b/>
                <w:bCs/>
                <w:sz w:val="24"/>
                <w:szCs w:val="24"/>
              </w:rPr>
              <w:t xml:space="preserve">Expected Deliverables </w:t>
            </w:r>
          </w:p>
        </w:tc>
        <w:tc>
          <w:tcPr>
            <w:tcW w:w="1176" w:type="dxa"/>
          </w:tcPr>
          <w:p w14:paraId="3988025D" w14:textId="4CB613F1" w:rsidR="00AC7AF5" w:rsidRPr="00087E76" w:rsidRDefault="00AC7AF5" w:rsidP="00C20662">
            <w:pPr>
              <w:rPr>
                <w:rFonts w:cstheme="minorHAnsi"/>
                <w:b/>
                <w:bCs/>
                <w:sz w:val="24"/>
                <w:szCs w:val="24"/>
              </w:rPr>
            </w:pPr>
            <w:r w:rsidRPr="00087E76">
              <w:rPr>
                <w:rFonts w:cstheme="minorHAnsi"/>
                <w:b/>
                <w:bCs/>
                <w:sz w:val="24"/>
                <w:szCs w:val="24"/>
              </w:rPr>
              <w:t>Days Required</w:t>
            </w:r>
          </w:p>
        </w:tc>
        <w:tc>
          <w:tcPr>
            <w:tcW w:w="1863" w:type="dxa"/>
          </w:tcPr>
          <w:p w14:paraId="31CF86EC" w14:textId="679BB965" w:rsidR="00AC7AF5" w:rsidRPr="00087E76" w:rsidRDefault="00AC7AF5" w:rsidP="00C20662">
            <w:pPr>
              <w:rPr>
                <w:rFonts w:cstheme="minorHAnsi"/>
                <w:b/>
                <w:bCs/>
                <w:sz w:val="24"/>
                <w:szCs w:val="24"/>
              </w:rPr>
            </w:pPr>
            <w:r w:rsidRPr="00087E76">
              <w:rPr>
                <w:rFonts w:cstheme="minorHAnsi"/>
                <w:b/>
                <w:bCs/>
                <w:sz w:val="24"/>
                <w:szCs w:val="24"/>
              </w:rPr>
              <w:t xml:space="preserve">Time Frame </w:t>
            </w:r>
          </w:p>
        </w:tc>
      </w:tr>
      <w:tr w:rsidR="00B24B66" w:rsidRPr="00087E76" w14:paraId="515005B0" w14:textId="77777777" w:rsidTr="00AA6833">
        <w:trPr>
          <w:trHeight w:val="728"/>
        </w:trPr>
        <w:tc>
          <w:tcPr>
            <w:tcW w:w="3325" w:type="dxa"/>
          </w:tcPr>
          <w:p w14:paraId="67F6AC52" w14:textId="63AD8CF4" w:rsidR="00B24B66" w:rsidRPr="00087E76" w:rsidRDefault="00F32308" w:rsidP="00706590">
            <w:pPr>
              <w:rPr>
                <w:rFonts w:cstheme="minorHAnsi"/>
                <w:bCs/>
                <w:sz w:val="24"/>
                <w:szCs w:val="24"/>
              </w:rPr>
            </w:pPr>
            <w:r w:rsidRPr="00087E76">
              <w:rPr>
                <w:rFonts w:cstheme="minorHAnsi"/>
                <w:bCs/>
                <w:sz w:val="24"/>
                <w:szCs w:val="24"/>
              </w:rPr>
              <w:t xml:space="preserve">Task 1: </w:t>
            </w:r>
            <w:r w:rsidR="00B24B66" w:rsidRPr="00087E76">
              <w:rPr>
                <w:rFonts w:cstheme="minorHAnsi"/>
                <w:bCs/>
                <w:sz w:val="24"/>
                <w:szCs w:val="24"/>
              </w:rPr>
              <w:t>Collect and share all relevant documents</w:t>
            </w:r>
          </w:p>
        </w:tc>
        <w:tc>
          <w:tcPr>
            <w:tcW w:w="2994" w:type="dxa"/>
          </w:tcPr>
          <w:p w14:paraId="35490457" w14:textId="42C872BB" w:rsidR="00087E76" w:rsidRPr="00C6208E" w:rsidRDefault="00087E76" w:rsidP="00C6208E">
            <w:pPr>
              <w:jc w:val="both"/>
              <w:rPr>
                <w:rFonts w:cstheme="minorHAnsi"/>
                <w:bCs/>
                <w:sz w:val="24"/>
                <w:szCs w:val="24"/>
              </w:rPr>
            </w:pPr>
            <w:bookmarkStart w:id="2" w:name="_Hlk29296485"/>
            <w:r w:rsidRPr="00C6208E">
              <w:rPr>
                <w:rFonts w:cstheme="minorHAnsi"/>
                <w:bCs/>
                <w:sz w:val="24"/>
                <w:szCs w:val="24"/>
              </w:rPr>
              <w:t xml:space="preserve">Preparation of a list of documents for review by the </w:t>
            </w:r>
            <w:r w:rsidR="005D38FC">
              <w:rPr>
                <w:rFonts w:cstheme="minorHAnsi"/>
                <w:bCs/>
                <w:sz w:val="24"/>
                <w:szCs w:val="24"/>
              </w:rPr>
              <w:t>senior consultant</w:t>
            </w:r>
            <w:r w:rsidRPr="00C6208E">
              <w:rPr>
                <w:rFonts w:cstheme="minorHAnsi"/>
                <w:bCs/>
                <w:sz w:val="24"/>
                <w:szCs w:val="24"/>
              </w:rPr>
              <w:t xml:space="preserve">, </w:t>
            </w:r>
            <w:bookmarkEnd w:id="2"/>
            <w:r w:rsidRPr="00C6208E">
              <w:rPr>
                <w:rFonts w:cstheme="minorHAnsi"/>
                <w:bCs/>
                <w:sz w:val="24"/>
                <w:szCs w:val="24"/>
              </w:rPr>
              <w:t xml:space="preserve">in English and Chinese </w:t>
            </w:r>
          </w:p>
          <w:p w14:paraId="7D3DA70B" w14:textId="7651A58D" w:rsidR="00B24B66" w:rsidRPr="00087E76" w:rsidRDefault="00B24B66" w:rsidP="00AA6833">
            <w:pPr>
              <w:spacing w:after="120" w:line="276" w:lineRule="auto"/>
              <w:rPr>
                <w:rFonts w:cstheme="minorHAnsi"/>
                <w:bCs/>
                <w:sz w:val="24"/>
                <w:szCs w:val="24"/>
              </w:rPr>
            </w:pPr>
          </w:p>
        </w:tc>
        <w:tc>
          <w:tcPr>
            <w:tcW w:w="1176" w:type="dxa"/>
          </w:tcPr>
          <w:p w14:paraId="413E485B" w14:textId="50D2C301" w:rsidR="00B24B66" w:rsidRPr="00087E76" w:rsidRDefault="00B24B66" w:rsidP="00C20662">
            <w:pPr>
              <w:rPr>
                <w:rFonts w:cstheme="minorHAnsi"/>
                <w:bCs/>
                <w:sz w:val="24"/>
                <w:szCs w:val="24"/>
              </w:rPr>
            </w:pPr>
            <w:r w:rsidRPr="00087E76">
              <w:rPr>
                <w:rFonts w:cstheme="minorHAnsi"/>
                <w:bCs/>
                <w:sz w:val="24"/>
                <w:szCs w:val="24"/>
              </w:rPr>
              <w:t>3</w:t>
            </w:r>
          </w:p>
        </w:tc>
        <w:tc>
          <w:tcPr>
            <w:tcW w:w="1863" w:type="dxa"/>
          </w:tcPr>
          <w:p w14:paraId="0D6AB28A" w14:textId="445A05C3" w:rsidR="00B24B66" w:rsidRPr="00087E76" w:rsidRDefault="00B24B66" w:rsidP="00C20662">
            <w:pPr>
              <w:rPr>
                <w:rFonts w:cstheme="minorHAnsi"/>
                <w:bCs/>
                <w:sz w:val="24"/>
                <w:szCs w:val="24"/>
              </w:rPr>
            </w:pPr>
            <w:r w:rsidRPr="00087E76">
              <w:rPr>
                <w:rFonts w:cstheme="minorHAnsi"/>
                <w:bCs/>
                <w:sz w:val="24"/>
                <w:szCs w:val="24"/>
              </w:rPr>
              <w:t xml:space="preserve">1 week upon signing </w:t>
            </w:r>
            <w:r w:rsidR="008F7F59" w:rsidRPr="00087E76">
              <w:rPr>
                <w:rFonts w:cstheme="minorHAnsi"/>
                <w:bCs/>
                <w:sz w:val="24"/>
                <w:szCs w:val="24"/>
              </w:rPr>
              <w:t xml:space="preserve">of </w:t>
            </w:r>
            <w:r w:rsidRPr="00087E76">
              <w:rPr>
                <w:rFonts w:cstheme="minorHAnsi"/>
                <w:bCs/>
                <w:sz w:val="24"/>
                <w:szCs w:val="24"/>
              </w:rPr>
              <w:t>the contract</w:t>
            </w:r>
          </w:p>
        </w:tc>
      </w:tr>
      <w:tr w:rsidR="00401ED0" w:rsidRPr="00087E76" w14:paraId="0EFC98B2" w14:textId="77777777" w:rsidTr="00AA6833">
        <w:trPr>
          <w:trHeight w:val="890"/>
        </w:trPr>
        <w:tc>
          <w:tcPr>
            <w:tcW w:w="3325" w:type="dxa"/>
          </w:tcPr>
          <w:p w14:paraId="7464D5AD" w14:textId="3840729C" w:rsidR="00AC7AF5" w:rsidRPr="00087E76" w:rsidRDefault="00F32308" w:rsidP="00706590">
            <w:pPr>
              <w:rPr>
                <w:rFonts w:cstheme="minorHAnsi"/>
                <w:bCs/>
                <w:sz w:val="24"/>
                <w:szCs w:val="24"/>
              </w:rPr>
            </w:pPr>
            <w:r w:rsidRPr="00087E76">
              <w:rPr>
                <w:rFonts w:cstheme="minorHAnsi"/>
                <w:bCs/>
                <w:sz w:val="24"/>
                <w:szCs w:val="24"/>
              </w:rPr>
              <w:t xml:space="preserve">Task 2: </w:t>
            </w:r>
            <w:r w:rsidR="00706590" w:rsidRPr="00087E76">
              <w:rPr>
                <w:rFonts w:cstheme="minorHAnsi"/>
                <w:bCs/>
                <w:sz w:val="24"/>
                <w:szCs w:val="24"/>
              </w:rPr>
              <w:t xml:space="preserve">Brief the </w:t>
            </w:r>
            <w:r w:rsidR="00063E57">
              <w:rPr>
                <w:rFonts w:cstheme="minorHAnsi"/>
                <w:bCs/>
                <w:sz w:val="24"/>
                <w:szCs w:val="24"/>
              </w:rPr>
              <w:t>senior</w:t>
            </w:r>
            <w:r w:rsidR="00706590" w:rsidRPr="00087E76">
              <w:rPr>
                <w:rFonts w:cstheme="minorHAnsi"/>
                <w:bCs/>
                <w:sz w:val="24"/>
                <w:szCs w:val="24"/>
              </w:rPr>
              <w:t xml:space="preserve"> consultant on </w:t>
            </w:r>
            <w:r w:rsidR="00706590" w:rsidRPr="00087E76">
              <w:rPr>
                <w:rFonts w:cstheme="minorHAnsi"/>
                <w:sz w:val="24"/>
                <w:szCs w:val="24"/>
              </w:rPr>
              <w:t xml:space="preserve">China’s </w:t>
            </w:r>
            <w:r w:rsidR="00B24B66" w:rsidRPr="00087E76">
              <w:rPr>
                <w:rFonts w:cstheme="minorHAnsi"/>
                <w:sz w:val="24"/>
                <w:szCs w:val="24"/>
              </w:rPr>
              <w:t xml:space="preserve">current social assistance system </w:t>
            </w:r>
            <w:r w:rsidR="00257990" w:rsidRPr="00087E76">
              <w:rPr>
                <w:rFonts w:cstheme="minorHAnsi"/>
                <w:sz w:val="24"/>
                <w:szCs w:val="24"/>
              </w:rPr>
              <w:t xml:space="preserve">via skype </w:t>
            </w:r>
            <w:r w:rsidR="00DF5527" w:rsidRPr="00087E76">
              <w:rPr>
                <w:rFonts w:cstheme="minorHAnsi"/>
                <w:sz w:val="24"/>
                <w:szCs w:val="24"/>
              </w:rPr>
              <w:t>discussion or email exchange</w:t>
            </w:r>
          </w:p>
        </w:tc>
        <w:tc>
          <w:tcPr>
            <w:tcW w:w="2994" w:type="dxa"/>
          </w:tcPr>
          <w:p w14:paraId="7EDB79BF" w14:textId="61554C02" w:rsidR="00706590" w:rsidRPr="00087E76" w:rsidRDefault="00B24B66" w:rsidP="00AA6833">
            <w:pPr>
              <w:spacing w:after="120" w:line="276" w:lineRule="auto"/>
              <w:rPr>
                <w:rFonts w:cstheme="minorHAnsi"/>
                <w:bCs/>
                <w:sz w:val="24"/>
                <w:szCs w:val="24"/>
              </w:rPr>
            </w:pPr>
            <w:r w:rsidRPr="00087E76">
              <w:rPr>
                <w:rFonts w:cstheme="minorHAnsi"/>
                <w:bCs/>
                <w:sz w:val="24"/>
                <w:szCs w:val="24"/>
              </w:rPr>
              <w:t>D</w:t>
            </w:r>
            <w:r w:rsidR="006E32FC" w:rsidRPr="00087E76">
              <w:rPr>
                <w:rFonts w:cstheme="minorHAnsi"/>
                <w:bCs/>
                <w:sz w:val="24"/>
                <w:szCs w:val="24"/>
              </w:rPr>
              <w:t xml:space="preserve">ebrief with the </w:t>
            </w:r>
            <w:r w:rsidR="00360BB7">
              <w:rPr>
                <w:rFonts w:cstheme="minorHAnsi"/>
                <w:bCs/>
                <w:sz w:val="24"/>
                <w:szCs w:val="24"/>
              </w:rPr>
              <w:t>senior</w:t>
            </w:r>
            <w:r w:rsidR="006E32FC" w:rsidRPr="00087E76">
              <w:rPr>
                <w:rFonts w:cstheme="minorHAnsi"/>
                <w:bCs/>
                <w:sz w:val="24"/>
                <w:szCs w:val="24"/>
              </w:rPr>
              <w:t xml:space="preserve"> consultant</w:t>
            </w:r>
            <w:r w:rsidR="00887211" w:rsidRPr="00087E76">
              <w:rPr>
                <w:rFonts w:cstheme="minorHAnsi"/>
                <w:bCs/>
                <w:sz w:val="24"/>
                <w:szCs w:val="24"/>
              </w:rPr>
              <w:t xml:space="preserve"> </w:t>
            </w:r>
          </w:p>
        </w:tc>
        <w:tc>
          <w:tcPr>
            <w:tcW w:w="1176" w:type="dxa"/>
          </w:tcPr>
          <w:p w14:paraId="098B36E7" w14:textId="1DF44E4F" w:rsidR="00AC7AF5" w:rsidRPr="00087E76" w:rsidRDefault="00B24B66" w:rsidP="00C20662">
            <w:pPr>
              <w:rPr>
                <w:rFonts w:cstheme="minorHAnsi"/>
                <w:bCs/>
                <w:sz w:val="24"/>
                <w:szCs w:val="24"/>
              </w:rPr>
            </w:pPr>
            <w:r w:rsidRPr="00087E76">
              <w:rPr>
                <w:rFonts w:cstheme="minorHAnsi"/>
                <w:bCs/>
                <w:sz w:val="24"/>
                <w:szCs w:val="24"/>
              </w:rPr>
              <w:t>2</w:t>
            </w:r>
          </w:p>
        </w:tc>
        <w:tc>
          <w:tcPr>
            <w:tcW w:w="1863" w:type="dxa"/>
          </w:tcPr>
          <w:p w14:paraId="3CC5E55B" w14:textId="406CFDC6" w:rsidR="00AC7AF5" w:rsidRPr="00087E76" w:rsidRDefault="002D5C98" w:rsidP="00C20662">
            <w:pPr>
              <w:rPr>
                <w:rFonts w:cstheme="minorHAnsi"/>
                <w:bCs/>
                <w:sz w:val="24"/>
                <w:szCs w:val="24"/>
              </w:rPr>
            </w:pPr>
            <w:r w:rsidRPr="00087E76">
              <w:rPr>
                <w:rFonts w:cstheme="minorHAnsi"/>
                <w:bCs/>
                <w:sz w:val="24"/>
                <w:szCs w:val="24"/>
              </w:rPr>
              <w:t xml:space="preserve">2 </w:t>
            </w:r>
            <w:r w:rsidR="00B45734" w:rsidRPr="00087E76">
              <w:rPr>
                <w:rFonts w:cstheme="minorHAnsi"/>
                <w:bCs/>
                <w:sz w:val="24"/>
                <w:szCs w:val="24"/>
              </w:rPr>
              <w:t xml:space="preserve">weeks upon signing </w:t>
            </w:r>
            <w:r w:rsidR="008F7F59" w:rsidRPr="00087E76">
              <w:rPr>
                <w:rFonts w:cstheme="minorHAnsi"/>
                <w:bCs/>
                <w:sz w:val="24"/>
                <w:szCs w:val="24"/>
              </w:rPr>
              <w:t xml:space="preserve">of </w:t>
            </w:r>
            <w:r w:rsidR="00B45734" w:rsidRPr="00087E76">
              <w:rPr>
                <w:rFonts w:cstheme="minorHAnsi"/>
                <w:bCs/>
                <w:sz w:val="24"/>
                <w:szCs w:val="24"/>
              </w:rPr>
              <w:t>the contract</w:t>
            </w:r>
          </w:p>
        </w:tc>
      </w:tr>
      <w:tr w:rsidR="007D586E" w:rsidRPr="00087E76" w14:paraId="105AF1FA" w14:textId="77777777" w:rsidTr="00AA6833">
        <w:trPr>
          <w:trHeight w:val="1412"/>
        </w:trPr>
        <w:tc>
          <w:tcPr>
            <w:tcW w:w="3325" w:type="dxa"/>
          </w:tcPr>
          <w:p w14:paraId="39AB866C" w14:textId="4E54D599" w:rsidR="007D586E" w:rsidRPr="00087E76" w:rsidRDefault="00F32308" w:rsidP="00706590">
            <w:pPr>
              <w:rPr>
                <w:rFonts w:cstheme="minorHAnsi"/>
                <w:bCs/>
                <w:sz w:val="24"/>
                <w:szCs w:val="24"/>
              </w:rPr>
            </w:pPr>
            <w:r w:rsidRPr="00087E76">
              <w:rPr>
                <w:rFonts w:cstheme="minorHAnsi"/>
                <w:bCs/>
                <w:sz w:val="24"/>
                <w:szCs w:val="24"/>
              </w:rPr>
              <w:t xml:space="preserve">Task 3: </w:t>
            </w:r>
            <w:r w:rsidR="00B24B66" w:rsidRPr="00087E76">
              <w:rPr>
                <w:rFonts w:cstheme="minorHAnsi"/>
                <w:bCs/>
                <w:sz w:val="24"/>
                <w:szCs w:val="24"/>
              </w:rPr>
              <w:t>Identify key stakeholders, set-up the interview and provide support</w:t>
            </w:r>
            <w:r w:rsidRPr="00087E76">
              <w:rPr>
                <w:rFonts w:cstheme="minorHAnsi"/>
                <w:bCs/>
                <w:sz w:val="24"/>
                <w:szCs w:val="24"/>
              </w:rPr>
              <w:t>s</w:t>
            </w:r>
            <w:r w:rsidR="00B24B66" w:rsidRPr="00087E76">
              <w:rPr>
                <w:rFonts w:cstheme="minorHAnsi"/>
                <w:bCs/>
                <w:sz w:val="24"/>
                <w:szCs w:val="24"/>
              </w:rPr>
              <w:t xml:space="preserve"> during the interviews</w:t>
            </w:r>
          </w:p>
        </w:tc>
        <w:tc>
          <w:tcPr>
            <w:tcW w:w="2994" w:type="dxa"/>
          </w:tcPr>
          <w:p w14:paraId="0DA2AB70" w14:textId="70566818" w:rsidR="00261669" w:rsidRPr="00787F21" w:rsidRDefault="00B24B66" w:rsidP="00787F21">
            <w:pPr>
              <w:pStyle w:val="ListParagraph"/>
              <w:numPr>
                <w:ilvl w:val="0"/>
                <w:numId w:val="16"/>
              </w:numPr>
              <w:jc w:val="both"/>
              <w:rPr>
                <w:rFonts w:cstheme="minorHAnsi"/>
                <w:bCs/>
                <w:sz w:val="24"/>
                <w:szCs w:val="24"/>
              </w:rPr>
            </w:pPr>
            <w:r w:rsidRPr="00787F21">
              <w:rPr>
                <w:rFonts w:cstheme="minorHAnsi"/>
                <w:bCs/>
                <w:sz w:val="24"/>
                <w:szCs w:val="24"/>
              </w:rPr>
              <w:t>Comments on the i</w:t>
            </w:r>
            <w:r w:rsidR="00261669" w:rsidRPr="00787F21">
              <w:rPr>
                <w:rFonts w:cstheme="minorHAnsi"/>
                <w:bCs/>
                <w:sz w:val="24"/>
                <w:szCs w:val="24"/>
              </w:rPr>
              <w:t>nterview outlines</w:t>
            </w:r>
            <w:r w:rsidR="00647F6B" w:rsidRPr="00787F21">
              <w:rPr>
                <w:rFonts w:cstheme="minorHAnsi"/>
                <w:bCs/>
                <w:sz w:val="24"/>
                <w:szCs w:val="24"/>
              </w:rPr>
              <w:t>;</w:t>
            </w:r>
          </w:p>
          <w:p w14:paraId="3B684C11" w14:textId="71B53AE5" w:rsidR="00087E76" w:rsidRPr="00787F21" w:rsidRDefault="00087E76" w:rsidP="00787F21">
            <w:pPr>
              <w:pStyle w:val="ListParagraph"/>
              <w:numPr>
                <w:ilvl w:val="0"/>
                <w:numId w:val="16"/>
              </w:numPr>
              <w:jc w:val="both"/>
              <w:rPr>
                <w:rFonts w:cstheme="minorHAnsi"/>
                <w:bCs/>
                <w:sz w:val="24"/>
                <w:szCs w:val="24"/>
              </w:rPr>
            </w:pPr>
            <w:r w:rsidRPr="00787F21">
              <w:rPr>
                <w:rFonts w:cstheme="minorHAnsi"/>
                <w:bCs/>
                <w:sz w:val="24"/>
                <w:szCs w:val="24"/>
              </w:rPr>
              <w:t xml:space="preserve">Preparation of meetings with national counterparts for interviews with </w:t>
            </w:r>
            <w:r w:rsidR="00360BB7">
              <w:rPr>
                <w:rFonts w:cstheme="minorHAnsi"/>
                <w:bCs/>
                <w:sz w:val="24"/>
                <w:szCs w:val="24"/>
              </w:rPr>
              <w:t xml:space="preserve">the senior </w:t>
            </w:r>
            <w:r w:rsidRPr="00787F21">
              <w:rPr>
                <w:rFonts w:cstheme="minorHAnsi"/>
                <w:bCs/>
                <w:sz w:val="24"/>
                <w:szCs w:val="24"/>
              </w:rPr>
              <w:t>consultant</w:t>
            </w:r>
            <w:r w:rsidR="00647F6B" w:rsidRPr="00787F21">
              <w:rPr>
                <w:rFonts w:cstheme="minorHAnsi"/>
                <w:bCs/>
                <w:sz w:val="24"/>
                <w:szCs w:val="24"/>
              </w:rPr>
              <w:t>;</w:t>
            </w:r>
            <w:r w:rsidRPr="00787F21">
              <w:rPr>
                <w:rFonts w:cstheme="minorHAnsi"/>
                <w:bCs/>
                <w:sz w:val="24"/>
                <w:szCs w:val="24"/>
              </w:rPr>
              <w:t xml:space="preserve"> </w:t>
            </w:r>
          </w:p>
          <w:p w14:paraId="0450AFF3" w14:textId="62E6D661" w:rsidR="007D586E" w:rsidRPr="00787F21" w:rsidRDefault="001E7BD5" w:rsidP="00787F21">
            <w:pPr>
              <w:pStyle w:val="ListParagraph"/>
              <w:numPr>
                <w:ilvl w:val="0"/>
                <w:numId w:val="16"/>
              </w:numPr>
              <w:jc w:val="both"/>
              <w:rPr>
                <w:rFonts w:cstheme="minorHAnsi"/>
                <w:bCs/>
                <w:sz w:val="24"/>
                <w:szCs w:val="24"/>
              </w:rPr>
            </w:pPr>
            <w:r w:rsidRPr="00787F21">
              <w:rPr>
                <w:rFonts w:cstheme="minorHAnsi"/>
                <w:bCs/>
                <w:sz w:val="24"/>
                <w:szCs w:val="24"/>
              </w:rPr>
              <w:t>Interviews conducted with the national stakeholders</w:t>
            </w:r>
          </w:p>
        </w:tc>
        <w:tc>
          <w:tcPr>
            <w:tcW w:w="1176" w:type="dxa"/>
          </w:tcPr>
          <w:p w14:paraId="267AB5DA" w14:textId="25F3E440" w:rsidR="007D586E" w:rsidRPr="00087E76" w:rsidRDefault="00787F21" w:rsidP="00C20662">
            <w:pPr>
              <w:rPr>
                <w:rFonts w:cstheme="minorHAnsi"/>
                <w:bCs/>
                <w:sz w:val="24"/>
                <w:szCs w:val="24"/>
              </w:rPr>
            </w:pPr>
            <w:r>
              <w:rPr>
                <w:rFonts w:cstheme="minorHAnsi"/>
                <w:bCs/>
                <w:sz w:val="24"/>
                <w:szCs w:val="24"/>
              </w:rPr>
              <w:t>10</w:t>
            </w:r>
          </w:p>
        </w:tc>
        <w:tc>
          <w:tcPr>
            <w:tcW w:w="1863" w:type="dxa"/>
          </w:tcPr>
          <w:p w14:paraId="4C9F24FE" w14:textId="2D00F92D" w:rsidR="007D586E" w:rsidRPr="00087E76" w:rsidRDefault="008F7F59" w:rsidP="00C20662">
            <w:pPr>
              <w:rPr>
                <w:rFonts w:cstheme="minorHAnsi"/>
                <w:bCs/>
                <w:sz w:val="24"/>
                <w:szCs w:val="24"/>
              </w:rPr>
            </w:pPr>
            <w:r w:rsidRPr="00087E76">
              <w:rPr>
                <w:rFonts w:cstheme="minorHAnsi"/>
                <w:bCs/>
                <w:sz w:val="24"/>
                <w:szCs w:val="24"/>
              </w:rPr>
              <w:t>4</w:t>
            </w:r>
            <w:r w:rsidR="001A08C1" w:rsidRPr="00087E76">
              <w:rPr>
                <w:rFonts w:cstheme="minorHAnsi"/>
                <w:bCs/>
                <w:sz w:val="24"/>
                <w:szCs w:val="24"/>
              </w:rPr>
              <w:t xml:space="preserve"> weeks upon </w:t>
            </w:r>
            <w:r w:rsidRPr="00087E76">
              <w:rPr>
                <w:rFonts w:cstheme="minorHAnsi"/>
                <w:bCs/>
                <w:sz w:val="24"/>
                <w:szCs w:val="24"/>
              </w:rPr>
              <w:t xml:space="preserve">signing of the </w:t>
            </w:r>
            <w:r w:rsidR="001A08C1" w:rsidRPr="00087E76">
              <w:rPr>
                <w:rFonts w:cstheme="minorHAnsi"/>
                <w:bCs/>
                <w:sz w:val="24"/>
                <w:szCs w:val="24"/>
              </w:rPr>
              <w:t xml:space="preserve">contract </w:t>
            </w:r>
          </w:p>
        </w:tc>
      </w:tr>
      <w:tr w:rsidR="00401ED0" w:rsidRPr="00087E76" w14:paraId="62747968" w14:textId="77777777" w:rsidTr="00AA6833">
        <w:trPr>
          <w:trHeight w:val="732"/>
        </w:trPr>
        <w:tc>
          <w:tcPr>
            <w:tcW w:w="3325" w:type="dxa"/>
          </w:tcPr>
          <w:p w14:paraId="0B7AA6D4" w14:textId="46FA7937" w:rsidR="00AC7AF5" w:rsidRPr="00087E76" w:rsidRDefault="00F32308" w:rsidP="00C20662">
            <w:pPr>
              <w:rPr>
                <w:rFonts w:cstheme="minorHAnsi"/>
                <w:bCs/>
                <w:sz w:val="24"/>
                <w:szCs w:val="24"/>
              </w:rPr>
            </w:pPr>
            <w:r w:rsidRPr="00087E76">
              <w:rPr>
                <w:rFonts w:cstheme="minorHAnsi"/>
                <w:bCs/>
                <w:sz w:val="24"/>
                <w:szCs w:val="24"/>
              </w:rPr>
              <w:t xml:space="preserve">Task 4: </w:t>
            </w:r>
            <w:r w:rsidR="00C87BA5" w:rsidRPr="00087E76">
              <w:rPr>
                <w:rFonts w:cstheme="minorHAnsi"/>
                <w:bCs/>
                <w:sz w:val="24"/>
                <w:szCs w:val="24"/>
              </w:rPr>
              <w:t xml:space="preserve">Review and </w:t>
            </w:r>
            <w:r w:rsidR="00887211" w:rsidRPr="00087E76">
              <w:rPr>
                <w:rFonts w:cstheme="minorHAnsi"/>
                <w:bCs/>
                <w:sz w:val="24"/>
                <w:szCs w:val="24"/>
              </w:rPr>
              <w:t xml:space="preserve">comment on the </w:t>
            </w:r>
            <w:r w:rsidR="00333322" w:rsidRPr="00087E76">
              <w:rPr>
                <w:rFonts w:cstheme="minorHAnsi"/>
                <w:bCs/>
                <w:sz w:val="24"/>
                <w:szCs w:val="24"/>
              </w:rPr>
              <w:t>draft</w:t>
            </w:r>
            <w:r w:rsidR="00887211" w:rsidRPr="00087E76">
              <w:rPr>
                <w:rFonts w:cstheme="minorHAnsi"/>
                <w:bCs/>
                <w:sz w:val="24"/>
                <w:szCs w:val="24"/>
              </w:rPr>
              <w:t xml:space="preserve"> report</w:t>
            </w:r>
            <w:r w:rsidR="00333322" w:rsidRPr="00087E76">
              <w:rPr>
                <w:rFonts w:cstheme="minorHAnsi"/>
                <w:bCs/>
                <w:sz w:val="24"/>
                <w:szCs w:val="24"/>
              </w:rPr>
              <w:t xml:space="preserve"> </w:t>
            </w:r>
          </w:p>
        </w:tc>
        <w:tc>
          <w:tcPr>
            <w:tcW w:w="2994" w:type="dxa"/>
          </w:tcPr>
          <w:p w14:paraId="7B5ED566" w14:textId="5F24B828" w:rsidR="00AC7AF5" w:rsidRPr="00087E76" w:rsidRDefault="00C87BA5" w:rsidP="00AA6833">
            <w:pPr>
              <w:spacing w:after="120" w:line="276" w:lineRule="auto"/>
              <w:rPr>
                <w:rFonts w:cstheme="minorHAnsi"/>
                <w:sz w:val="24"/>
                <w:szCs w:val="24"/>
              </w:rPr>
            </w:pPr>
            <w:r w:rsidRPr="00087E76">
              <w:rPr>
                <w:rFonts w:cstheme="minorHAnsi"/>
                <w:sz w:val="24"/>
                <w:szCs w:val="24"/>
              </w:rPr>
              <w:t>C</w:t>
            </w:r>
            <w:r w:rsidR="00887211" w:rsidRPr="00087E76">
              <w:rPr>
                <w:rFonts w:cstheme="minorHAnsi"/>
                <w:sz w:val="24"/>
                <w:szCs w:val="24"/>
              </w:rPr>
              <w:t xml:space="preserve">omments </w:t>
            </w:r>
            <w:r w:rsidRPr="00087E76">
              <w:rPr>
                <w:rFonts w:cstheme="minorHAnsi"/>
                <w:sz w:val="24"/>
                <w:szCs w:val="24"/>
              </w:rPr>
              <w:t xml:space="preserve">on the </w:t>
            </w:r>
            <w:r w:rsidR="00674E07" w:rsidRPr="00087E76">
              <w:rPr>
                <w:rFonts w:cstheme="minorHAnsi"/>
                <w:sz w:val="24"/>
                <w:szCs w:val="24"/>
              </w:rPr>
              <w:t>draft report</w:t>
            </w:r>
          </w:p>
        </w:tc>
        <w:tc>
          <w:tcPr>
            <w:tcW w:w="1176" w:type="dxa"/>
          </w:tcPr>
          <w:p w14:paraId="5C48C448" w14:textId="77777777" w:rsidR="00AC7AF5" w:rsidRPr="00087E76" w:rsidRDefault="00AC7AF5" w:rsidP="00C20662">
            <w:pPr>
              <w:rPr>
                <w:rFonts w:cstheme="minorHAnsi"/>
                <w:bCs/>
                <w:sz w:val="24"/>
                <w:szCs w:val="24"/>
              </w:rPr>
            </w:pPr>
            <w:r w:rsidRPr="00087E76">
              <w:rPr>
                <w:rFonts w:cstheme="minorHAnsi"/>
                <w:bCs/>
                <w:sz w:val="24"/>
                <w:szCs w:val="24"/>
              </w:rPr>
              <w:t>2</w:t>
            </w:r>
          </w:p>
        </w:tc>
        <w:tc>
          <w:tcPr>
            <w:tcW w:w="1863" w:type="dxa"/>
          </w:tcPr>
          <w:p w14:paraId="6E9EF045" w14:textId="65AC9F83" w:rsidR="00AC7AF5" w:rsidRPr="00087E76" w:rsidRDefault="00D73ADE" w:rsidP="00C20662">
            <w:pPr>
              <w:rPr>
                <w:rFonts w:cstheme="minorHAnsi"/>
                <w:bCs/>
                <w:sz w:val="24"/>
                <w:szCs w:val="24"/>
              </w:rPr>
            </w:pPr>
            <w:r w:rsidRPr="00087E76">
              <w:rPr>
                <w:rFonts w:cstheme="minorHAnsi"/>
                <w:bCs/>
                <w:sz w:val="24"/>
                <w:szCs w:val="24"/>
              </w:rPr>
              <w:t>Within 1 week when the draft report is ready</w:t>
            </w:r>
          </w:p>
        </w:tc>
      </w:tr>
      <w:tr w:rsidR="00401ED0" w:rsidRPr="00087E76" w14:paraId="775C4A8F" w14:textId="77777777" w:rsidTr="00AA6833">
        <w:trPr>
          <w:trHeight w:val="125"/>
        </w:trPr>
        <w:tc>
          <w:tcPr>
            <w:tcW w:w="3325" w:type="dxa"/>
          </w:tcPr>
          <w:p w14:paraId="5C38E556" w14:textId="77777777" w:rsidR="00AC7AF5" w:rsidRPr="00087E76" w:rsidRDefault="00AC7AF5" w:rsidP="00C20662">
            <w:pPr>
              <w:rPr>
                <w:rFonts w:cstheme="minorHAnsi"/>
                <w:bCs/>
                <w:i/>
                <w:sz w:val="24"/>
                <w:szCs w:val="24"/>
              </w:rPr>
            </w:pPr>
            <w:r w:rsidRPr="00087E76">
              <w:rPr>
                <w:rFonts w:cstheme="minorHAnsi"/>
                <w:bCs/>
                <w:i/>
                <w:sz w:val="24"/>
                <w:szCs w:val="24"/>
              </w:rPr>
              <w:t xml:space="preserve">Total Number of days </w:t>
            </w:r>
          </w:p>
        </w:tc>
        <w:tc>
          <w:tcPr>
            <w:tcW w:w="2994" w:type="dxa"/>
          </w:tcPr>
          <w:p w14:paraId="0DC2EACA" w14:textId="77777777" w:rsidR="00AC7AF5" w:rsidRPr="00087E76" w:rsidRDefault="00AC7AF5" w:rsidP="00C20662">
            <w:pPr>
              <w:rPr>
                <w:rFonts w:cstheme="minorHAnsi"/>
                <w:bCs/>
                <w:i/>
                <w:sz w:val="24"/>
                <w:szCs w:val="24"/>
              </w:rPr>
            </w:pPr>
          </w:p>
        </w:tc>
        <w:tc>
          <w:tcPr>
            <w:tcW w:w="1176" w:type="dxa"/>
          </w:tcPr>
          <w:p w14:paraId="0B2D8118" w14:textId="18883B6D" w:rsidR="00AC7AF5" w:rsidRPr="00087E76" w:rsidRDefault="00787F21" w:rsidP="00C20662">
            <w:pPr>
              <w:rPr>
                <w:rFonts w:cstheme="minorHAnsi"/>
                <w:bCs/>
                <w:i/>
                <w:sz w:val="24"/>
                <w:szCs w:val="24"/>
              </w:rPr>
            </w:pPr>
            <w:r w:rsidRPr="00087E76">
              <w:rPr>
                <w:rFonts w:cstheme="minorHAnsi"/>
                <w:bCs/>
                <w:i/>
                <w:sz w:val="24"/>
                <w:szCs w:val="24"/>
              </w:rPr>
              <w:t>1</w:t>
            </w:r>
            <w:r>
              <w:rPr>
                <w:rFonts w:cstheme="minorHAnsi"/>
                <w:bCs/>
                <w:i/>
                <w:sz w:val="24"/>
                <w:szCs w:val="24"/>
              </w:rPr>
              <w:t>7</w:t>
            </w:r>
          </w:p>
        </w:tc>
        <w:tc>
          <w:tcPr>
            <w:tcW w:w="1863" w:type="dxa"/>
          </w:tcPr>
          <w:p w14:paraId="6BBE1C9B" w14:textId="77777777" w:rsidR="00AC7AF5" w:rsidRPr="00087E76" w:rsidRDefault="00AC7AF5" w:rsidP="00C20662">
            <w:pPr>
              <w:rPr>
                <w:rFonts w:cstheme="minorHAnsi"/>
                <w:bCs/>
                <w:i/>
                <w:sz w:val="24"/>
                <w:szCs w:val="24"/>
              </w:rPr>
            </w:pPr>
          </w:p>
        </w:tc>
      </w:tr>
    </w:tbl>
    <w:p w14:paraId="2AA551A7" w14:textId="77777777" w:rsidR="000A5789" w:rsidRPr="00087E76" w:rsidRDefault="000A5789" w:rsidP="000A5789">
      <w:pPr>
        <w:spacing w:after="120"/>
        <w:jc w:val="both"/>
        <w:rPr>
          <w:rFonts w:cstheme="minorHAnsi"/>
          <w:b/>
          <w:bCs/>
          <w:sz w:val="24"/>
          <w:szCs w:val="24"/>
        </w:rPr>
      </w:pPr>
    </w:p>
    <w:p w14:paraId="233A3755" w14:textId="77777777"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bCs/>
          <w:sz w:val="24"/>
          <w:szCs w:val="24"/>
        </w:rPr>
        <w:t>Requirements of abilities and experience</w:t>
      </w:r>
    </w:p>
    <w:p w14:paraId="7FED2D66" w14:textId="3B5D9372" w:rsidR="00347DB6" w:rsidRPr="00087E76" w:rsidRDefault="00380C39" w:rsidP="00380C39">
      <w:pPr>
        <w:spacing w:after="120" w:line="276" w:lineRule="auto"/>
        <w:jc w:val="both"/>
        <w:rPr>
          <w:rFonts w:cstheme="minorHAnsi"/>
          <w:sz w:val="24"/>
          <w:szCs w:val="24"/>
        </w:rPr>
      </w:pPr>
      <w:r w:rsidRPr="00087E76">
        <w:rPr>
          <w:rFonts w:cstheme="minorHAnsi"/>
          <w:sz w:val="24"/>
          <w:szCs w:val="24"/>
        </w:rPr>
        <w:t>The national consultant should have:</w:t>
      </w:r>
    </w:p>
    <w:p w14:paraId="557DFEE0" w14:textId="61F3B576" w:rsidR="000C3882" w:rsidRPr="00087E76" w:rsidRDefault="000C3882" w:rsidP="000C3882">
      <w:pPr>
        <w:pStyle w:val="ListParagraph"/>
        <w:numPr>
          <w:ilvl w:val="0"/>
          <w:numId w:val="7"/>
        </w:numPr>
        <w:spacing w:after="120"/>
        <w:jc w:val="both"/>
        <w:rPr>
          <w:rFonts w:cstheme="minorHAnsi"/>
          <w:sz w:val="24"/>
          <w:szCs w:val="24"/>
        </w:rPr>
      </w:pPr>
      <w:r w:rsidRPr="00087E76">
        <w:rPr>
          <w:rFonts w:cstheme="minorHAnsi"/>
          <w:sz w:val="24"/>
          <w:szCs w:val="24"/>
        </w:rPr>
        <w:t xml:space="preserve">At least 10 years relevant working experiences </w:t>
      </w:r>
      <w:proofErr w:type="gramStart"/>
      <w:r w:rsidRPr="00087E76">
        <w:rPr>
          <w:rFonts w:cstheme="minorHAnsi"/>
          <w:sz w:val="24"/>
          <w:szCs w:val="24"/>
        </w:rPr>
        <w:t>in the area of</w:t>
      </w:r>
      <w:proofErr w:type="gramEnd"/>
      <w:r w:rsidRPr="00087E76">
        <w:rPr>
          <w:rFonts w:cstheme="minorHAnsi"/>
          <w:sz w:val="24"/>
          <w:szCs w:val="24"/>
        </w:rPr>
        <w:t xml:space="preserve"> social assistance and relevant </w:t>
      </w:r>
      <w:r w:rsidR="00B64F05" w:rsidRPr="00087E76">
        <w:rPr>
          <w:rFonts w:cstheme="minorHAnsi"/>
          <w:sz w:val="24"/>
          <w:szCs w:val="24"/>
        </w:rPr>
        <w:t xml:space="preserve">social </w:t>
      </w:r>
      <w:r w:rsidRPr="00087E76">
        <w:rPr>
          <w:rFonts w:cstheme="minorHAnsi"/>
          <w:sz w:val="24"/>
          <w:szCs w:val="24"/>
        </w:rPr>
        <w:t>policy analysis;</w:t>
      </w:r>
    </w:p>
    <w:p w14:paraId="01066809" w14:textId="77777777" w:rsidR="00F46433" w:rsidRPr="00087E76" w:rsidRDefault="00F46433" w:rsidP="00F46433">
      <w:pPr>
        <w:pStyle w:val="ListParagraph"/>
        <w:numPr>
          <w:ilvl w:val="0"/>
          <w:numId w:val="7"/>
        </w:numPr>
        <w:spacing w:after="120"/>
        <w:jc w:val="both"/>
        <w:rPr>
          <w:rFonts w:cstheme="minorHAnsi"/>
          <w:sz w:val="24"/>
          <w:szCs w:val="24"/>
        </w:rPr>
      </w:pPr>
      <w:r w:rsidRPr="00087E76">
        <w:rPr>
          <w:rFonts w:cstheme="minorHAnsi"/>
          <w:sz w:val="24"/>
          <w:szCs w:val="24"/>
        </w:rPr>
        <w:t>Good knowledge and understanding of China’s social assistance system, institutions, and policy goals, etc.; </w:t>
      </w:r>
    </w:p>
    <w:p w14:paraId="279CB7A1" w14:textId="77777777" w:rsidR="00F46433" w:rsidRPr="00087E76" w:rsidRDefault="00F46433" w:rsidP="00F46433">
      <w:pPr>
        <w:pStyle w:val="ListParagraph"/>
        <w:numPr>
          <w:ilvl w:val="0"/>
          <w:numId w:val="7"/>
        </w:numPr>
        <w:spacing w:after="120"/>
        <w:jc w:val="both"/>
        <w:rPr>
          <w:rFonts w:cstheme="minorHAnsi"/>
          <w:sz w:val="24"/>
          <w:szCs w:val="24"/>
        </w:rPr>
      </w:pPr>
      <w:r w:rsidRPr="00087E76">
        <w:rPr>
          <w:rFonts w:cstheme="minorHAnsi"/>
          <w:sz w:val="24"/>
          <w:szCs w:val="24"/>
        </w:rPr>
        <w:t>Extended experiences working with governments in relevant areas, e.g. social assistance reform and legislation; </w:t>
      </w:r>
    </w:p>
    <w:p w14:paraId="5DA7C0DF" w14:textId="5F273CF3" w:rsidR="000C3882" w:rsidRPr="00087E76" w:rsidRDefault="000C3882" w:rsidP="000C3882">
      <w:pPr>
        <w:pStyle w:val="ListParagraph"/>
        <w:numPr>
          <w:ilvl w:val="0"/>
          <w:numId w:val="7"/>
        </w:numPr>
        <w:spacing w:after="120"/>
        <w:jc w:val="both"/>
        <w:rPr>
          <w:rFonts w:cstheme="minorHAnsi"/>
          <w:sz w:val="24"/>
          <w:szCs w:val="24"/>
        </w:rPr>
      </w:pPr>
      <w:r w:rsidRPr="00087E76">
        <w:rPr>
          <w:rFonts w:cstheme="minorHAnsi"/>
          <w:sz w:val="24"/>
          <w:szCs w:val="24"/>
        </w:rPr>
        <w:t>Strong analytical skills and writing skills;</w:t>
      </w:r>
    </w:p>
    <w:p w14:paraId="65562FCE" w14:textId="624473B2" w:rsidR="00347DB6" w:rsidRPr="00087E76" w:rsidRDefault="00347DB6" w:rsidP="00347DB6">
      <w:pPr>
        <w:pStyle w:val="ListParagraph"/>
        <w:numPr>
          <w:ilvl w:val="0"/>
          <w:numId w:val="7"/>
        </w:numPr>
        <w:spacing w:after="120"/>
        <w:jc w:val="both"/>
        <w:rPr>
          <w:rFonts w:cstheme="minorHAnsi"/>
          <w:sz w:val="24"/>
          <w:szCs w:val="24"/>
        </w:rPr>
      </w:pPr>
      <w:r w:rsidRPr="00087E76">
        <w:rPr>
          <w:rFonts w:cstheme="minorHAnsi"/>
          <w:sz w:val="24"/>
          <w:szCs w:val="24"/>
        </w:rPr>
        <w:t>Fluency in Chinese and English. </w:t>
      </w:r>
    </w:p>
    <w:p w14:paraId="28F96918" w14:textId="77777777" w:rsidR="00380C39" w:rsidRPr="00087E76" w:rsidRDefault="00380C39" w:rsidP="00347DB6">
      <w:pPr>
        <w:spacing w:after="0" w:line="240" w:lineRule="auto"/>
        <w:ind w:left="360"/>
        <w:textAlignment w:val="baseline"/>
        <w:rPr>
          <w:rFonts w:eastAsia="Times New Roman" w:cstheme="minorHAnsi"/>
          <w:sz w:val="24"/>
          <w:szCs w:val="24"/>
        </w:rPr>
      </w:pPr>
    </w:p>
    <w:p w14:paraId="1F850451" w14:textId="77777777"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bCs/>
          <w:sz w:val="24"/>
          <w:szCs w:val="24"/>
        </w:rPr>
        <w:t xml:space="preserve">Timeframe and schedule of payments </w:t>
      </w:r>
    </w:p>
    <w:p w14:paraId="4D036C8B" w14:textId="77777777" w:rsidR="000A5789" w:rsidRPr="00087E76" w:rsidRDefault="000A5789" w:rsidP="000A5789">
      <w:pPr>
        <w:spacing w:after="120"/>
        <w:jc w:val="both"/>
        <w:rPr>
          <w:rFonts w:cstheme="minorHAnsi"/>
          <w:sz w:val="24"/>
          <w:szCs w:val="24"/>
        </w:rPr>
      </w:pPr>
      <w:r w:rsidRPr="00087E76">
        <w:rPr>
          <w:rFonts w:cstheme="minorHAnsi"/>
          <w:sz w:val="24"/>
          <w:szCs w:val="24"/>
        </w:rPr>
        <w:t>Below is a tentative work plan. The actual work plan can be further developed based on the discussion and agreement between UNCIEF China and the consultant.</w:t>
      </w:r>
    </w:p>
    <w:tbl>
      <w:tblPr>
        <w:tblW w:w="9175" w:type="dxa"/>
        <w:jc w:val="center"/>
        <w:tblLook w:val="04A0" w:firstRow="1" w:lastRow="0" w:firstColumn="1" w:lastColumn="0" w:noHBand="0" w:noVBand="1"/>
      </w:tblPr>
      <w:tblGrid>
        <w:gridCol w:w="3785"/>
        <w:gridCol w:w="338"/>
        <w:gridCol w:w="338"/>
        <w:gridCol w:w="338"/>
        <w:gridCol w:w="338"/>
        <w:gridCol w:w="338"/>
        <w:gridCol w:w="338"/>
        <w:gridCol w:w="338"/>
        <w:gridCol w:w="338"/>
        <w:gridCol w:w="368"/>
        <w:gridCol w:w="360"/>
        <w:gridCol w:w="360"/>
        <w:gridCol w:w="360"/>
        <w:gridCol w:w="338"/>
        <w:gridCol w:w="338"/>
        <w:gridCol w:w="338"/>
        <w:gridCol w:w="338"/>
      </w:tblGrid>
      <w:tr w:rsidR="002F450C" w:rsidRPr="00087E76" w14:paraId="3B690E3B" w14:textId="7046E247" w:rsidTr="002943C1">
        <w:trPr>
          <w:trHeight w:val="312"/>
          <w:jc w:val="center"/>
        </w:trPr>
        <w:tc>
          <w:tcPr>
            <w:tcW w:w="3785"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1767F786" w14:textId="77777777" w:rsidR="002F450C" w:rsidRPr="00087E76" w:rsidRDefault="002F450C" w:rsidP="002F450C">
            <w:pPr>
              <w:spacing w:after="0" w:line="240" w:lineRule="auto"/>
              <w:jc w:val="right"/>
              <w:rPr>
                <w:rFonts w:eastAsia="Times New Roman" w:cstheme="minorHAnsi"/>
                <w:i/>
                <w:iCs/>
                <w:color w:val="000000" w:themeColor="text1"/>
                <w:sz w:val="24"/>
                <w:szCs w:val="24"/>
              </w:rPr>
            </w:pPr>
            <w:r w:rsidRPr="00087E76">
              <w:rPr>
                <w:rFonts w:eastAsia="Times New Roman" w:cstheme="minorHAnsi"/>
                <w:i/>
                <w:iCs/>
                <w:color w:val="000000" w:themeColor="text1"/>
                <w:sz w:val="24"/>
                <w:szCs w:val="24"/>
              </w:rPr>
              <w:t>Month/Year</w:t>
            </w:r>
          </w:p>
        </w:tc>
        <w:tc>
          <w:tcPr>
            <w:tcW w:w="1344" w:type="dxa"/>
            <w:gridSpan w:val="4"/>
            <w:tcBorders>
              <w:top w:val="single" w:sz="4" w:space="0" w:color="auto"/>
              <w:left w:val="nil"/>
              <w:bottom w:val="single" w:sz="4" w:space="0" w:color="auto"/>
              <w:right w:val="single" w:sz="4" w:space="0" w:color="auto"/>
            </w:tcBorders>
            <w:shd w:val="clear" w:color="auto" w:fill="D9E1F2"/>
            <w:noWrap/>
            <w:vAlign w:val="bottom"/>
            <w:hideMark/>
          </w:tcPr>
          <w:p w14:paraId="0A8FA028" w14:textId="4B8B2878" w:rsidR="002F450C" w:rsidRPr="00087E76" w:rsidRDefault="002F450C" w:rsidP="002F450C">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02/20</w:t>
            </w:r>
          </w:p>
        </w:tc>
        <w:tc>
          <w:tcPr>
            <w:tcW w:w="1344" w:type="dxa"/>
            <w:gridSpan w:val="4"/>
            <w:tcBorders>
              <w:top w:val="single" w:sz="4" w:space="0" w:color="auto"/>
              <w:left w:val="nil"/>
              <w:bottom w:val="single" w:sz="4" w:space="0" w:color="auto"/>
              <w:right w:val="single" w:sz="4" w:space="0" w:color="auto"/>
            </w:tcBorders>
            <w:shd w:val="clear" w:color="auto" w:fill="D9E1F2"/>
            <w:noWrap/>
            <w:vAlign w:val="bottom"/>
            <w:hideMark/>
          </w:tcPr>
          <w:p w14:paraId="42FFD527" w14:textId="349C5AA9" w:rsidR="002F450C" w:rsidRPr="00087E76" w:rsidRDefault="002F450C" w:rsidP="002F450C">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03/20</w:t>
            </w:r>
          </w:p>
        </w:tc>
        <w:tc>
          <w:tcPr>
            <w:tcW w:w="1448" w:type="dxa"/>
            <w:gridSpan w:val="4"/>
            <w:tcBorders>
              <w:top w:val="single" w:sz="4" w:space="0" w:color="auto"/>
              <w:left w:val="nil"/>
              <w:bottom w:val="single" w:sz="4" w:space="0" w:color="auto"/>
              <w:right w:val="single" w:sz="4" w:space="0" w:color="000000" w:themeColor="text1"/>
            </w:tcBorders>
            <w:shd w:val="clear" w:color="auto" w:fill="D9E1F2"/>
            <w:noWrap/>
            <w:vAlign w:val="bottom"/>
            <w:hideMark/>
          </w:tcPr>
          <w:p w14:paraId="13C15BEE" w14:textId="06388E13" w:rsidR="002F450C" w:rsidRPr="00087E76" w:rsidRDefault="002F450C" w:rsidP="002F450C">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04</w:t>
            </w:r>
            <w:r w:rsidRPr="00087E76">
              <w:rPr>
                <w:rFonts w:cstheme="minorHAnsi"/>
                <w:color w:val="000000" w:themeColor="text1"/>
                <w:sz w:val="24"/>
                <w:szCs w:val="24"/>
              </w:rPr>
              <w:t>/</w:t>
            </w:r>
            <w:r w:rsidRPr="00087E76">
              <w:rPr>
                <w:rFonts w:eastAsia="Times New Roman" w:cstheme="minorHAnsi"/>
                <w:color w:val="000000" w:themeColor="text1"/>
                <w:sz w:val="24"/>
                <w:szCs w:val="24"/>
              </w:rPr>
              <w:t>20</w:t>
            </w:r>
          </w:p>
        </w:tc>
        <w:tc>
          <w:tcPr>
            <w:tcW w:w="1254" w:type="dxa"/>
            <w:gridSpan w:val="4"/>
            <w:tcBorders>
              <w:top w:val="single" w:sz="4" w:space="0" w:color="auto"/>
              <w:left w:val="nil"/>
              <w:bottom w:val="single" w:sz="4" w:space="0" w:color="auto"/>
              <w:right w:val="single" w:sz="4" w:space="0" w:color="auto"/>
            </w:tcBorders>
            <w:shd w:val="clear" w:color="auto" w:fill="D9E1F2"/>
            <w:vAlign w:val="bottom"/>
          </w:tcPr>
          <w:p w14:paraId="6A63B5C0" w14:textId="49CC5588" w:rsidR="002F450C" w:rsidRPr="00087E76" w:rsidDel="00760D53" w:rsidRDefault="002F450C" w:rsidP="002F450C">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0</w:t>
            </w:r>
            <w:r w:rsidR="001F23F2" w:rsidRPr="00087E76">
              <w:rPr>
                <w:rFonts w:eastAsia="Times New Roman" w:cstheme="minorHAnsi"/>
                <w:color w:val="000000" w:themeColor="text1"/>
                <w:sz w:val="24"/>
                <w:szCs w:val="24"/>
              </w:rPr>
              <w:t>5</w:t>
            </w:r>
            <w:r w:rsidRPr="00087E76">
              <w:rPr>
                <w:rFonts w:cstheme="minorHAnsi"/>
                <w:color w:val="000000" w:themeColor="text1"/>
                <w:sz w:val="24"/>
                <w:szCs w:val="24"/>
              </w:rPr>
              <w:t>/</w:t>
            </w:r>
            <w:r w:rsidRPr="00087E76">
              <w:rPr>
                <w:rFonts w:eastAsia="Times New Roman" w:cstheme="minorHAnsi"/>
                <w:color w:val="000000" w:themeColor="text1"/>
                <w:sz w:val="24"/>
                <w:szCs w:val="24"/>
              </w:rPr>
              <w:t>20</w:t>
            </w:r>
          </w:p>
        </w:tc>
      </w:tr>
      <w:tr w:rsidR="007015AC" w:rsidRPr="00087E76" w14:paraId="02F8F814" w14:textId="590C334E" w:rsidTr="002943C1">
        <w:trPr>
          <w:trHeight w:val="359"/>
          <w:jc w:val="center"/>
        </w:trPr>
        <w:tc>
          <w:tcPr>
            <w:tcW w:w="3785" w:type="dxa"/>
            <w:tcBorders>
              <w:top w:val="nil"/>
              <w:left w:val="single" w:sz="4" w:space="0" w:color="auto"/>
              <w:bottom w:val="single" w:sz="4" w:space="0" w:color="auto"/>
              <w:right w:val="single" w:sz="4" w:space="0" w:color="auto"/>
            </w:tcBorders>
            <w:shd w:val="clear" w:color="auto" w:fill="D9E1F2"/>
            <w:noWrap/>
            <w:hideMark/>
          </w:tcPr>
          <w:p w14:paraId="4853C5B3" w14:textId="77777777" w:rsidR="001A22DB" w:rsidRPr="00087E76" w:rsidRDefault="001A22DB" w:rsidP="002943C1">
            <w:pPr>
              <w:spacing w:after="0" w:line="240" w:lineRule="auto"/>
              <w:jc w:val="center"/>
              <w:rPr>
                <w:rFonts w:eastAsia="Times New Roman" w:cstheme="minorHAnsi"/>
                <w:i/>
                <w:iCs/>
                <w:color w:val="000000" w:themeColor="text1"/>
                <w:sz w:val="24"/>
                <w:szCs w:val="24"/>
              </w:rPr>
            </w:pPr>
            <w:r w:rsidRPr="00087E76">
              <w:rPr>
                <w:rFonts w:eastAsia="Times New Roman" w:cstheme="minorHAnsi"/>
                <w:i/>
                <w:iCs/>
                <w:color w:val="000000" w:themeColor="text1"/>
                <w:sz w:val="24"/>
                <w:szCs w:val="24"/>
              </w:rPr>
              <w:t>Week</w:t>
            </w:r>
          </w:p>
        </w:tc>
        <w:tc>
          <w:tcPr>
            <w:tcW w:w="336" w:type="dxa"/>
            <w:tcBorders>
              <w:top w:val="nil"/>
              <w:left w:val="nil"/>
              <w:bottom w:val="single" w:sz="4" w:space="0" w:color="auto"/>
              <w:right w:val="single" w:sz="4" w:space="0" w:color="auto"/>
            </w:tcBorders>
            <w:shd w:val="clear" w:color="auto" w:fill="auto"/>
            <w:noWrap/>
            <w:hideMark/>
          </w:tcPr>
          <w:p w14:paraId="20763BB9"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hideMark/>
          </w:tcPr>
          <w:p w14:paraId="72DDE4AC"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2</w:t>
            </w:r>
          </w:p>
        </w:tc>
        <w:tc>
          <w:tcPr>
            <w:tcW w:w="336" w:type="dxa"/>
            <w:tcBorders>
              <w:top w:val="nil"/>
              <w:left w:val="nil"/>
              <w:bottom w:val="single" w:sz="4" w:space="0" w:color="auto"/>
              <w:right w:val="single" w:sz="4" w:space="0" w:color="auto"/>
            </w:tcBorders>
            <w:shd w:val="clear" w:color="auto" w:fill="auto"/>
            <w:noWrap/>
            <w:hideMark/>
          </w:tcPr>
          <w:p w14:paraId="459A8ABA"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3</w:t>
            </w:r>
          </w:p>
        </w:tc>
        <w:tc>
          <w:tcPr>
            <w:tcW w:w="336" w:type="dxa"/>
            <w:tcBorders>
              <w:top w:val="nil"/>
              <w:left w:val="nil"/>
              <w:bottom w:val="single" w:sz="4" w:space="0" w:color="auto"/>
              <w:right w:val="single" w:sz="4" w:space="0" w:color="auto"/>
            </w:tcBorders>
          </w:tcPr>
          <w:p w14:paraId="6EC3CA7E" w14:textId="2EA70B75"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4</w:t>
            </w:r>
          </w:p>
        </w:tc>
        <w:tc>
          <w:tcPr>
            <w:tcW w:w="336" w:type="dxa"/>
            <w:tcBorders>
              <w:top w:val="nil"/>
              <w:left w:val="single" w:sz="4" w:space="0" w:color="auto"/>
              <w:bottom w:val="single" w:sz="4" w:space="0" w:color="auto"/>
              <w:right w:val="single" w:sz="4" w:space="0" w:color="auto"/>
            </w:tcBorders>
            <w:shd w:val="clear" w:color="auto" w:fill="auto"/>
            <w:noWrap/>
            <w:hideMark/>
          </w:tcPr>
          <w:p w14:paraId="392B9618"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1</w:t>
            </w:r>
          </w:p>
        </w:tc>
        <w:tc>
          <w:tcPr>
            <w:tcW w:w="336" w:type="dxa"/>
            <w:tcBorders>
              <w:top w:val="nil"/>
              <w:left w:val="nil"/>
              <w:bottom w:val="single" w:sz="4" w:space="0" w:color="auto"/>
              <w:right w:val="single" w:sz="4" w:space="0" w:color="auto"/>
            </w:tcBorders>
            <w:shd w:val="clear" w:color="auto" w:fill="auto"/>
            <w:noWrap/>
            <w:hideMark/>
          </w:tcPr>
          <w:p w14:paraId="5829D9A1"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2</w:t>
            </w:r>
          </w:p>
        </w:tc>
        <w:tc>
          <w:tcPr>
            <w:tcW w:w="336" w:type="dxa"/>
            <w:tcBorders>
              <w:top w:val="nil"/>
              <w:left w:val="nil"/>
              <w:bottom w:val="single" w:sz="4" w:space="0" w:color="auto"/>
              <w:right w:val="single" w:sz="4" w:space="0" w:color="auto"/>
            </w:tcBorders>
            <w:shd w:val="clear" w:color="auto" w:fill="auto"/>
            <w:noWrap/>
            <w:hideMark/>
          </w:tcPr>
          <w:p w14:paraId="588ED732"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3</w:t>
            </w:r>
          </w:p>
        </w:tc>
        <w:tc>
          <w:tcPr>
            <w:tcW w:w="336" w:type="dxa"/>
            <w:tcBorders>
              <w:top w:val="nil"/>
              <w:left w:val="nil"/>
              <w:bottom w:val="single" w:sz="4" w:space="0" w:color="auto"/>
              <w:right w:val="single" w:sz="4" w:space="0" w:color="auto"/>
            </w:tcBorders>
            <w:shd w:val="clear" w:color="auto" w:fill="auto"/>
            <w:noWrap/>
            <w:hideMark/>
          </w:tcPr>
          <w:p w14:paraId="7AE26D9B"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4</w:t>
            </w:r>
          </w:p>
        </w:tc>
        <w:tc>
          <w:tcPr>
            <w:tcW w:w="368" w:type="dxa"/>
            <w:tcBorders>
              <w:top w:val="nil"/>
              <w:left w:val="nil"/>
              <w:bottom w:val="single" w:sz="4" w:space="0" w:color="auto"/>
              <w:right w:val="single" w:sz="4" w:space="0" w:color="auto"/>
            </w:tcBorders>
          </w:tcPr>
          <w:p w14:paraId="5B93C858"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1</w:t>
            </w:r>
          </w:p>
        </w:tc>
        <w:tc>
          <w:tcPr>
            <w:tcW w:w="360" w:type="dxa"/>
            <w:tcBorders>
              <w:top w:val="nil"/>
              <w:left w:val="nil"/>
              <w:bottom w:val="single" w:sz="4" w:space="0" w:color="auto"/>
              <w:right w:val="single" w:sz="4" w:space="0" w:color="auto"/>
            </w:tcBorders>
          </w:tcPr>
          <w:p w14:paraId="4F79CDAE"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2</w:t>
            </w:r>
          </w:p>
        </w:tc>
        <w:tc>
          <w:tcPr>
            <w:tcW w:w="360" w:type="dxa"/>
            <w:tcBorders>
              <w:top w:val="nil"/>
              <w:left w:val="nil"/>
              <w:bottom w:val="single" w:sz="4" w:space="0" w:color="auto"/>
              <w:right w:val="single" w:sz="4" w:space="0" w:color="auto"/>
            </w:tcBorders>
          </w:tcPr>
          <w:p w14:paraId="0ED473C4" w14:textId="77777777"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3</w:t>
            </w:r>
          </w:p>
        </w:tc>
        <w:tc>
          <w:tcPr>
            <w:tcW w:w="360" w:type="dxa"/>
            <w:tcBorders>
              <w:top w:val="nil"/>
              <w:left w:val="nil"/>
              <w:bottom w:val="single" w:sz="4" w:space="0" w:color="auto"/>
              <w:right w:val="single" w:sz="4" w:space="0" w:color="auto"/>
            </w:tcBorders>
          </w:tcPr>
          <w:p w14:paraId="500C7647" w14:textId="287EB628" w:rsidR="001A22DB" w:rsidRPr="00087E76" w:rsidRDefault="001A22DB" w:rsidP="002943C1">
            <w:pPr>
              <w:spacing w:after="0" w:line="240" w:lineRule="auto"/>
              <w:jc w:val="center"/>
              <w:rPr>
                <w:rFonts w:eastAsia="Times New Roman" w:cstheme="minorHAnsi"/>
                <w:color w:val="000000" w:themeColor="text1"/>
                <w:sz w:val="24"/>
                <w:szCs w:val="24"/>
              </w:rPr>
            </w:pPr>
            <w:r w:rsidRPr="00087E76">
              <w:rPr>
                <w:rFonts w:eastAsia="Times New Roman" w:cstheme="minorHAnsi"/>
                <w:color w:val="000000" w:themeColor="text1"/>
                <w:sz w:val="24"/>
                <w:szCs w:val="24"/>
              </w:rPr>
              <w:t>4</w:t>
            </w:r>
          </w:p>
        </w:tc>
        <w:tc>
          <w:tcPr>
            <w:tcW w:w="354" w:type="dxa"/>
            <w:tcBorders>
              <w:top w:val="single" w:sz="4" w:space="0" w:color="auto"/>
              <w:bottom w:val="single" w:sz="4" w:space="0" w:color="auto"/>
              <w:right w:val="single" w:sz="4" w:space="0" w:color="auto"/>
            </w:tcBorders>
            <w:shd w:val="clear" w:color="auto" w:fill="auto"/>
          </w:tcPr>
          <w:p w14:paraId="5A188690" w14:textId="3E005F66" w:rsidR="001A22DB" w:rsidRPr="00087E76" w:rsidRDefault="00DC3B14" w:rsidP="002943C1">
            <w:pPr>
              <w:jc w:val="center"/>
              <w:rPr>
                <w:rFonts w:cstheme="minorHAnsi"/>
                <w:sz w:val="24"/>
                <w:szCs w:val="24"/>
              </w:rPr>
            </w:pPr>
            <w:r w:rsidRPr="00087E76">
              <w:rPr>
                <w:rFonts w:cstheme="minorHAnsi"/>
                <w:sz w:val="24"/>
                <w:szCs w:val="24"/>
              </w:rPr>
              <w:t>1</w:t>
            </w:r>
          </w:p>
        </w:tc>
        <w:tc>
          <w:tcPr>
            <w:tcW w:w="270" w:type="dxa"/>
            <w:tcBorders>
              <w:top w:val="single" w:sz="4" w:space="0" w:color="auto"/>
              <w:bottom w:val="single" w:sz="4" w:space="0" w:color="auto"/>
              <w:right w:val="single" w:sz="4" w:space="0" w:color="auto"/>
            </w:tcBorders>
            <w:shd w:val="clear" w:color="auto" w:fill="auto"/>
          </w:tcPr>
          <w:p w14:paraId="59745278" w14:textId="2F5899D5" w:rsidR="001A22DB" w:rsidRPr="00087E76" w:rsidRDefault="00DC3B14" w:rsidP="002943C1">
            <w:pPr>
              <w:jc w:val="center"/>
              <w:rPr>
                <w:rFonts w:cstheme="minorHAnsi"/>
                <w:sz w:val="24"/>
                <w:szCs w:val="24"/>
              </w:rPr>
            </w:pPr>
            <w:r w:rsidRPr="00087E76">
              <w:rPr>
                <w:rFonts w:cstheme="minorHAnsi"/>
                <w:sz w:val="24"/>
                <w:szCs w:val="24"/>
              </w:rPr>
              <w:t>2</w:t>
            </w:r>
          </w:p>
        </w:tc>
        <w:tc>
          <w:tcPr>
            <w:tcW w:w="270" w:type="dxa"/>
            <w:tcBorders>
              <w:top w:val="single" w:sz="4" w:space="0" w:color="auto"/>
              <w:bottom w:val="single" w:sz="4" w:space="0" w:color="auto"/>
              <w:right w:val="single" w:sz="4" w:space="0" w:color="auto"/>
            </w:tcBorders>
            <w:shd w:val="clear" w:color="auto" w:fill="auto"/>
          </w:tcPr>
          <w:p w14:paraId="5176E1EB" w14:textId="6943F06D" w:rsidR="001A22DB" w:rsidRPr="00087E76" w:rsidRDefault="00DC3B14" w:rsidP="002943C1">
            <w:pPr>
              <w:jc w:val="center"/>
              <w:rPr>
                <w:rFonts w:cstheme="minorHAnsi"/>
                <w:sz w:val="24"/>
                <w:szCs w:val="24"/>
              </w:rPr>
            </w:pPr>
            <w:r w:rsidRPr="00087E76">
              <w:rPr>
                <w:rFonts w:cstheme="minorHAnsi"/>
                <w:sz w:val="24"/>
                <w:szCs w:val="24"/>
              </w:rPr>
              <w:t>3</w:t>
            </w:r>
          </w:p>
        </w:tc>
        <w:tc>
          <w:tcPr>
            <w:tcW w:w="360" w:type="dxa"/>
            <w:tcBorders>
              <w:top w:val="single" w:sz="4" w:space="0" w:color="auto"/>
              <w:bottom w:val="single" w:sz="4" w:space="0" w:color="auto"/>
              <w:right w:val="single" w:sz="4" w:space="0" w:color="auto"/>
            </w:tcBorders>
            <w:shd w:val="clear" w:color="auto" w:fill="auto"/>
          </w:tcPr>
          <w:p w14:paraId="44191C1E" w14:textId="163172D2" w:rsidR="001A22DB" w:rsidRPr="00087E76" w:rsidRDefault="00DC3B14" w:rsidP="002943C1">
            <w:pPr>
              <w:jc w:val="center"/>
              <w:rPr>
                <w:rFonts w:cstheme="minorHAnsi"/>
                <w:sz w:val="24"/>
                <w:szCs w:val="24"/>
              </w:rPr>
            </w:pPr>
            <w:r w:rsidRPr="00087E76">
              <w:rPr>
                <w:rFonts w:cstheme="minorHAnsi"/>
                <w:sz w:val="24"/>
                <w:szCs w:val="24"/>
              </w:rPr>
              <w:t>4</w:t>
            </w:r>
          </w:p>
        </w:tc>
      </w:tr>
      <w:tr w:rsidR="00DC3B14" w:rsidRPr="00087E76" w14:paraId="3B2747B8" w14:textId="60A16728" w:rsidTr="002943C1">
        <w:trPr>
          <w:trHeight w:val="288"/>
          <w:jc w:val="center"/>
        </w:trPr>
        <w:tc>
          <w:tcPr>
            <w:tcW w:w="3785" w:type="dxa"/>
            <w:tcBorders>
              <w:top w:val="nil"/>
              <w:left w:val="single" w:sz="4" w:space="0" w:color="auto"/>
              <w:bottom w:val="single" w:sz="4" w:space="0" w:color="auto"/>
              <w:right w:val="single" w:sz="4" w:space="0" w:color="auto"/>
            </w:tcBorders>
            <w:shd w:val="clear" w:color="auto" w:fill="C6E0B4"/>
            <w:vAlign w:val="bottom"/>
            <w:hideMark/>
          </w:tcPr>
          <w:p w14:paraId="2451B6F6"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Contract issuing</w:t>
            </w:r>
          </w:p>
        </w:tc>
        <w:tc>
          <w:tcPr>
            <w:tcW w:w="336" w:type="dxa"/>
            <w:tcBorders>
              <w:top w:val="nil"/>
              <w:left w:val="nil"/>
              <w:bottom w:val="single" w:sz="4" w:space="0" w:color="auto"/>
              <w:right w:val="single" w:sz="4" w:space="0" w:color="auto"/>
            </w:tcBorders>
            <w:shd w:val="clear" w:color="auto" w:fill="D0CECE" w:themeFill="background2" w:themeFillShade="E6"/>
            <w:noWrap/>
            <w:vAlign w:val="bottom"/>
            <w:hideMark/>
          </w:tcPr>
          <w:p w14:paraId="642E3DB9"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D02BC32"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CFAA9C6"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tcPr>
          <w:p w14:paraId="2F26C2D9"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nil"/>
              <w:left w:val="single" w:sz="4" w:space="0" w:color="auto"/>
              <w:bottom w:val="single" w:sz="4" w:space="0" w:color="auto"/>
              <w:right w:val="single" w:sz="4" w:space="0" w:color="auto"/>
            </w:tcBorders>
            <w:shd w:val="clear" w:color="auto" w:fill="auto"/>
            <w:noWrap/>
            <w:vAlign w:val="bottom"/>
            <w:hideMark/>
          </w:tcPr>
          <w:p w14:paraId="5EA0E83D"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DFA573B"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7F161ED"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246A5BA"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68" w:type="dxa"/>
            <w:tcBorders>
              <w:top w:val="nil"/>
              <w:left w:val="nil"/>
              <w:bottom w:val="single" w:sz="4" w:space="0" w:color="auto"/>
              <w:right w:val="single" w:sz="4" w:space="0" w:color="auto"/>
            </w:tcBorders>
          </w:tcPr>
          <w:p w14:paraId="5B50A83C"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nil"/>
              <w:left w:val="nil"/>
              <w:bottom w:val="single" w:sz="4" w:space="0" w:color="auto"/>
              <w:right w:val="single" w:sz="4" w:space="0" w:color="auto"/>
            </w:tcBorders>
          </w:tcPr>
          <w:p w14:paraId="4052F391"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nil"/>
              <w:left w:val="nil"/>
              <w:bottom w:val="single" w:sz="4" w:space="0" w:color="auto"/>
              <w:right w:val="single" w:sz="4" w:space="0" w:color="auto"/>
            </w:tcBorders>
          </w:tcPr>
          <w:p w14:paraId="4956DF7C"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79CA5D19"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54" w:type="dxa"/>
            <w:tcBorders>
              <w:top w:val="single" w:sz="4" w:space="0" w:color="auto"/>
              <w:bottom w:val="single" w:sz="4" w:space="0" w:color="auto"/>
              <w:right w:val="single" w:sz="4" w:space="0" w:color="auto"/>
            </w:tcBorders>
            <w:shd w:val="clear" w:color="auto" w:fill="auto"/>
          </w:tcPr>
          <w:p w14:paraId="65F80BC0"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12224475"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19E250B1" w14:textId="77777777" w:rsidR="001A22DB" w:rsidRPr="00087E76" w:rsidRDefault="001A22DB">
            <w:pPr>
              <w:rPr>
                <w:rFonts w:cstheme="minorHAnsi"/>
                <w:sz w:val="24"/>
                <w:szCs w:val="24"/>
              </w:rPr>
            </w:pPr>
          </w:p>
        </w:tc>
        <w:tc>
          <w:tcPr>
            <w:tcW w:w="360" w:type="dxa"/>
            <w:tcBorders>
              <w:top w:val="single" w:sz="4" w:space="0" w:color="auto"/>
              <w:bottom w:val="single" w:sz="4" w:space="0" w:color="auto"/>
              <w:right w:val="single" w:sz="4" w:space="0" w:color="auto"/>
            </w:tcBorders>
            <w:shd w:val="clear" w:color="auto" w:fill="auto"/>
          </w:tcPr>
          <w:p w14:paraId="2AFF61A5" w14:textId="77777777" w:rsidR="001A22DB" w:rsidRPr="00087E76" w:rsidRDefault="001A22DB">
            <w:pPr>
              <w:rPr>
                <w:rFonts w:cstheme="minorHAnsi"/>
                <w:sz w:val="24"/>
                <w:szCs w:val="24"/>
              </w:rPr>
            </w:pPr>
          </w:p>
        </w:tc>
      </w:tr>
      <w:tr w:rsidR="00DC3B14" w:rsidRPr="00087E76" w14:paraId="7BEA367D" w14:textId="01E7EA23" w:rsidTr="002943C1">
        <w:trPr>
          <w:trHeight w:val="637"/>
          <w:jc w:val="center"/>
        </w:trPr>
        <w:tc>
          <w:tcPr>
            <w:tcW w:w="3785" w:type="dxa"/>
            <w:tcBorders>
              <w:top w:val="nil"/>
              <w:left w:val="single" w:sz="4" w:space="0" w:color="auto"/>
              <w:bottom w:val="single" w:sz="4" w:space="0" w:color="auto"/>
              <w:right w:val="single" w:sz="4" w:space="0" w:color="auto"/>
            </w:tcBorders>
            <w:shd w:val="clear" w:color="auto" w:fill="C6E0B4"/>
            <w:vAlign w:val="bottom"/>
            <w:hideMark/>
          </w:tcPr>
          <w:p w14:paraId="12FF6A1F" w14:textId="3EC79CCD"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Relevant materials collected and shared</w:t>
            </w:r>
          </w:p>
          <w:p w14:paraId="7AA515DF" w14:textId="133960AF"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76014F1C"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D9D9D9" w:themeFill="background1" w:themeFillShade="D9"/>
            <w:noWrap/>
            <w:vAlign w:val="bottom"/>
            <w:hideMark/>
          </w:tcPr>
          <w:p w14:paraId="2B44E23B"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CA7AB0F"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tcPr>
          <w:p w14:paraId="4FA05F9F"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99F7D9"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4C62CC6"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71B0AC53"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36" w:type="dxa"/>
            <w:tcBorders>
              <w:top w:val="nil"/>
              <w:left w:val="nil"/>
              <w:bottom w:val="single" w:sz="4" w:space="0" w:color="auto"/>
              <w:right w:val="single" w:sz="4" w:space="0" w:color="auto"/>
            </w:tcBorders>
            <w:shd w:val="clear" w:color="auto" w:fill="FFFFFF" w:themeFill="background1"/>
            <w:noWrap/>
            <w:vAlign w:val="bottom"/>
            <w:hideMark/>
          </w:tcPr>
          <w:p w14:paraId="21CFEADC" w14:textId="7777777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w:t>
            </w:r>
          </w:p>
        </w:tc>
        <w:tc>
          <w:tcPr>
            <w:tcW w:w="368" w:type="dxa"/>
            <w:tcBorders>
              <w:top w:val="nil"/>
              <w:left w:val="nil"/>
              <w:bottom w:val="single" w:sz="4" w:space="0" w:color="auto"/>
              <w:right w:val="single" w:sz="4" w:space="0" w:color="auto"/>
            </w:tcBorders>
          </w:tcPr>
          <w:p w14:paraId="4071B364"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nil"/>
              <w:left w:val="nil"/>
              <w:bottom w:val="single" w:sz="4" w:space="0" w:color="auto"/>
              <w:right w:val="single" w:sz="4" w:space="0" w:color="auto"/>
            </w:tcBorders>
          </w:tcPr>
          <w:p w14:paraId="64FBE961"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nil"/>
              <w:left w:val="nil"/>
              <w:bottom w:val="single" w:sz="4" w:space="0" w:color="auto"/>
              <w:right w:val="single" w:sz="4" w:space="0" w:color="auto"/>
            </w:tcBorders>
          </w:tcPr>
          <w:p w14:paraId="2F351737"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nil"/>
              <w:left w:val="nil"/>
              <w:bottom w:val="single" w:sz="4" w:space="0" w:color="auto"/>
              <w:right w:val="single" w:sz="4" w:space="0" w:color="auto"/>
            </w:tcBorders>
          </w:tcPr>
          <w:p w14:paraId="4DC8C513"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54" w:type="dxa"/>
            <w:tcBorders>
              <w:top w:val="single" w:sz="4" w:space="0" w:color="auto"/>
              <w:bottom w:val="single" w:sz="4" w:space="0" w:color="auto"/>
              <w:right w:val="single" w:sz="4" w:space="0" w:color="auto"/>
            </w:tcBorders>
            <w:shd w:val="clear" w:color="auto" w:fill="auto"/>
          </w:tcPr>
          <w:p w14:paraId="0F3CB02E"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554FA3D6"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3D0CF146" w14:textId="77777777" w:rsidR="001A22DB" w:rsidRPr="00087E76" w:rsidRDefault="001A22DB">
            <w:pPr>
              <w:rPr>
                <w:rFonts w:cstheme="minorHAnsi"/>
                <w:sz w:val="24"/>
                <w:szCs w:val="24"/>
              </w:rPr>
            </w:pPr>
          </w:p>
        </w:tc>
        <w:tc>
          <w:tcPr>
            <w:tcW w:w="360" w:type="dxa"/>
            <w:tcBorders>
              <w:top w:val="single" w:sz="4" w:space="0" w:color="auto"/>
              <w:bottom w:val="single" w:sz="4" w:space="0" w:color="auto"/>
              <w:right w:val="single" w:sz="4" w:space="0" w:color="auto"/>
            </w:tcBorders>
            <w:shd w:val="clear" w:color="auto" w:fill="auto"/>
          </w:tcPr>
          <w:p w14:paraId="390DF17E" w14:textId="77777777" w:rsidR="001A22DB" w:rsidRPr="00087E76" w:rsidRDefault="001A22DB">
            <w:pPr>
              <w:rPr>
                <w:rFonts w:cstheme="minorHAnsi"/>
                <w:sz w:val="24"/>
                <w:szCs w:val="24"/>
              </w:rPr>
            </w:pPr>
          </w:p>
        </w:tc>
      </w:tr>
      <w:tr w:rsidR="00F61F92" w:rsidRPr="00087E76" w14:paraId="110930E9" w14:textId="68EB1340" w:rsidTr="002943C1">
        <w:trPr>
          <w:trHeight w:val="593"/>
          <w:jc w:val="center"/>
        </w:trPr>
        <w:tc>
          <w:tcPr>
            <w:tcW w:w="3785" w:type="dxa"/>
            <w:tcBorders>
              <w:top w:val="single" w:sz="4" w:space="0" w:color="auto"/>
              <w:left w:val="single" w:sz="4" w:space="0" w:color="auto"/>
              <w:bottom w:val="single" w:sz="4" w:space="0" w:color="auto"/>
              <w:right w:val="single" w:sz="4" w:space="0" w:color="auto"/>
            </w:tcBorders>
            <w:shd w:val="clear" w:color="auto" w:fill="C6E0B4"/>
            <w:vAlign w:val="bottom"/>
          </w:tcPr>
          <w:p w14:paraId="4228C58E" w14:textId="46A17FC2" w:rsidR="001A22DB" w:rsidRPr="00087E76" w:rsidRDefault="001A22DB" w:rsidP="00DD4906">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 xml:space="preserve">Debrief with the </w:t>
            </w:r>
            <w:r w:rsidR="00360BB7">
              <w:rPr>
                <w:rFonts w:eastAsia="Times New Roman" w:cstheme="minorHAnsi"/>
                <w:color w:val="000000" w:themeColor="text1"/>
                <w:sz w:val="24"/>
                <w:szCs w:val="24"/>
              </w:rPr>
              <w:t>senior</w:t>
            </w:r>
            <w:r w:rsidRPr="00087E76">
              <w:rPr>
                <w:rFonts w:eastAsia="Times New Roman" w:cstheme="minorHAnsi"/>
                <w:color w:val="000000" w:themeColor="text1"/>
                <w:sz w:val="24"/>
                <w:szCs w:val="24"/>
              </w:rPr>
              <w:t xml:space="preserve"> consultant </w:t>
            </w: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312FB4C0"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0E35ED44"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DBDBDB" w:themeFill="accent3" w:themeFillTint="66"/>
            <w:noWrap/>
            <w:vAlign w:val="bottom"/>
          </w:tcPr>
          <w:p w14:paraId="45DBF011"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tcPr>
          <w:p w14:paraId="3B6E45F2"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A8E921"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25044A04"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309849AF"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5D4F7AF7"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8" w:type="dxa"/>
            <w:tcBorders>
              <w:top w:val="single" w:sz="4" w:space="0" w:color="auto"/>
              <w:left w:val="nil"/>
              <w:bottom w:val="single" w:sz="4" w:space="0" w:color="auto"/>
              <w:right w:val="single" w:sz="4" w:space="0" w:color="auto"/>
            </w:tcBorders>
          </w:tcPr>
          <w:p w14:paraId="4D2D3F01"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5BD6EB12"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5F04E5FB"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59F7C338"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54" w:type="dxa"/>
            <w:tcBorders>
              <w:top w:val="single" w:sz="4" w:space="0" w:color="auto"/>
              <w:bottom w:val="single" w:sz="4" w:space="0" w:color="auto"/>
              <w:right w:val="single" w:sz="4" w:space="0" w:color="auto"/>
            </w:tcBorders>
            <w:shd w:val="clear" w:color="auto" w:fill="auto"/>
          </w:tcPr>
          <w:p w14:paraId="7115CB8D"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30F67F9D"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14ECFCD2" w14:textId="77777777" w:rsidR="001A22DB" w:rsidRPr="00087E76" w:rsidRDefault="001A22DB">
            <w:pPr>
              <w:rPr>
                <w:rFonts w:cstheme="minorHAnsi"/>
                <w:sz w:val="24"/>
                <w:szCs w:val="24"/>
              </w:rPr>
            </w:pPr>
          </w:p>
        </w:tc>
        <w:tc>
          <w:tcPr>
            <w:tcW w:w="360" w:type="dxa"/>
            <w:tcBorders>
              <w:top w:val="single" w:sz="4" w:space="0" w:color="auto"/>
              <w:bottom w:val="single" w:sz="4" w:space="0" w:color="auto"/>
              <w:right w:val="single" w:sz="4" w:space="0" w:color="auto"/>
            </w:tcBorders>
            <w:shd w:val="clear" w:color="auto" w:fill="auto"/>
          </w:tcPr>
          <w:p w14:paraId="1D4E6E58" w14:textId="77777777" w:rsidR="001A22DB" w:rsidRPr="00087E76" w:rsidRDefault="001A22DB">
            <w:pPr>
              <w:rPr>
                <w:rFonts w:cstheme="minorHAnsi"/>
                <w:sz w:val="24"/>
                <w:szCs w:val="24"/>
              </w:rPr>
            </w:pPr>
          </w:p>
        </w:tc>
      </w:tr>
      <w:tr w:rsidR="001F23F2" w:rsidRPr="00087E76" w14:paraId="14B58139" w14:textId="3E3EFE53" w:rsidTr="002943C1">
        <w:trPr>
          <w:trHeight w:val="872"/>
          <w:jc w:val="center"/>
        </w:trPr>
        <w:tc>
          <w:tcPr>
            <w:tcW w:w="3785" w:type="dxa"/>
            <w:tcBorders>
              <w:top w:val="single" w:sz="4" w:space="0" w:color="auto"/>
              <w:left w:val="single" w:sz="4" w:space="0" w:color="auto"/>
              <w:bottom w:val="single" w:sz="4" w:space="0" w:color="auto"/>
              <w:right w:val="single" w:sz="4" w:space="0" w:color="auto"/>
            </w:tcBorders>
            <w:shd w:val="clear" w:color="auto" w:fill="C6E0B4"/>
            <w:vAlign w:val="bottom"/>
          </w:tcPr>
          <w:p w14:paraId="73CDC0BB" w14:textId="3CE0F99F"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Comments on the interview outlines</w:t>
            </w:r>
          </w:p>
          <w:p w14:paraId="56FFD71D" w14:textId="7D67243D" w:rsidR="001A22DB" w:rsidRPr="00087E76" w:rsidRDefault="001A22DB" w:rsidP="00DD4906">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Interviews conducted with the national stakeholders</w:t>
            </w: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2FEC6A00"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1BAB3C26"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132F2F7C"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D0CECE" w:themeFill="background2" w:themeFillShade="E6"/>
          </w:tcPr>
          <w:p w14:paraId="30025B87"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3627908"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43C9ED24"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349B51A0"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45972EE8"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8" w:type="dxa"/>
            <w:tcBorders>
              <w:top w:val="single" w:sz="4" w:space="0" w:color="auto"/>
              <w:left w:val="nil"/>
              <w:bottom w:val="single" w:sz="4" w:space="0" w:color="auto"/>
              <w:right w:val="single" w:sz="4" w:space="0" w:color="auto"/>
            </w:tcBorders>
          </w:tcPr>
          <w:p w14:paraId="53EF5492"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1F8C3A29"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619FF78E"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50E8F96C"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54" w:type="dxa"/>
            <w:tcBorders>
              <w:top w:val="single" w:sz="4" w:space="0" w:color="auto"/>
              <w:bottom w:val="single" w:sz="4" w:space="0" w:color="auto"/>
              <w:right w:val="single" w:sz="4" w:space="0" w:color="auto"/>
            </w:tcBorders>
            <w:shd w:val="clear" w:color="auto" w:fill="auto"/>
          </w:tcPr>
          <w:p w14:paraId="5C1CD616"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0BF5935E"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6E60F5AF" w14:textId="77777777" w:rsidR="001A22DB" w:rsidRPr="00087E76" w:rsidRDefault="001A22DB">
            <w:pPr>
              <w:rPr>
                <w:rFonts w:cstheme="minorHAnsi"/>
                <w:sz w:val="24"/>
                <w:szCs w:val="24"/>
              </w:rPr>
            </w:pPr>
          </w:p>
        </w:tc>
        <w:tc>
          <w:tcPr>
            <w:tcW w:w="360" w:type="dxa"/>
            <w:tcBorders>
              <w:top w:val="single" w:sz="4" w:space="0" w:color="auto"/>
              <w:bottom w:val="single" w:sz="4" w:space="0" w:color="auto"/>
              <w:right w:val="single" w:sz="4" w:space="0" w:color="auto"/>
            </w:tcBorders>
            <w:shd w:val="clear" w:color="auto" w:fill="auto"/>
          </w:tcPr>
          <w:p w14:paraId="11AF96BD" w14:textId="77777777" w:rsidR="001A22DB" w:rsidRPr="00087E76" w:rsidRDefault="001A22DB">
            <w:pPr>
              <w:rPr>
                <w:rFonts w:cstheme="minorHAnsi"/>
                <w:sz w:val="24"/>
                <w:szCs w:val="24"/>
              </w:rPr>
            </w:pPr>
          </w:p>
        </w:tc>
      </w:tr>
      <w:tr w:rsidR="001F23F2" w:rsidRPr="00087E76" w14:paraId="39986D54" w14:textId="77777777" w:rsidTr="002943C1">
        <w:trPr>
          <w:trHeight w:val="458"/>
          <w:jc w:val="center"/>
        </w:trPr>
        <w:tc>
          <w:tcPr>
            <w:tcW w:w="3785" w:type="dxa"/>
            <w:tcBorders>
              <w:top w:val="single" w:sz="4" w:space="0" w:color="auto"/>
              <w:left w:val="single" w:sz="4" w:space="0" w:color="auto"/>
              <w:bottom w:val="single" w:sz="4" w:space="0" w:color="auto"/>
              <w:right w:val="single" w:sz="4" w:space="0" w:color="auto"/>
            </w:tcBorders>
            <w:shd w:val="clear" w:color="auto" w:fill="C6E0B4"/>
            <w:vAlign w:val="bottom"/>
          </w:tcPr>
          <w:p w14:paraId="023714FF" w14:textId="6CD074C7" w:rsidR="001A22DB" w:rsidRPr="00087E76" w:rsidRDefault="001A22DB" w:rsidP="002F450C">
            <w:pPr>
              <w:spacing w:after="0" w:line="240" w:lineRule="auto"/>
              <w:rPr>
                <w:rFonts w:eastAsia="Times New Roman" w:cstheme="minorHAnsi"/>
                <w:color w:val="000000" w:themeColor="text1"/>
                <w:sz w:val="24"/>
                <w:szCs w:val="24"/>
              </w:rPr>
            </w:pPr>
            <w:r w:rsidRPr="00087E76">
              <w:rPr>
                <w:rFonts w:eastAsia="Times New Roman" w:cstheme="minorHAnsi"/>
                <w:color w:val="000000" w:themeColor="text1"/>
                <w:sz w:val="24"/>
                <w:szCs w:val="24"/>
              </w:rPr>
              <w:t>Comments on the draft report</w:t>
            </w: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162D336F"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5F1AF707"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28839FE3"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tcPr>
          <w:p w14:paraId="5C9980DC"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F15702"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50A3AE75"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3268AA54"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745B1A99"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8" w:type="dxa"/>
            <w:tcBorders>
              <w:top w:val="single" w:sz="4" w:space="0" w:color="auto"/>
              <w:left w:val="nil"/>
              <w:bottom w:val="single" w:sz="4" w:space="0" w:color="auto"/>
              <w:right w:val="single" w:sz="4" w:space="0" w:color="auto"/>
            </w:tcBorders>
          </w:tcPr>
          <w:p w14:paraId="661867BA"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5150260F"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0AD0DEFA"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60" w:type="dxa"/>
            <w:tcBorders>
              <w:top w:val="single" w:sz="4" w:space="0" w:color="auto"/>
              <w:left w:val="nil"/>
              <w:bottom w:val="single" w:sz="4" w:space="0" w:color="auto"/>
              <w:right w:val="single" w:sz="4" w:space="0" w:color="auto"/>
            </w:tcBorders>
          </w:tcPr>
          <w:p w14:paraId="0A06C1EA" w14:textId="77777777" w:rsidR="001A22DB" w:rsidRPr="00087E76" w:rsidRDefault="001A22DB" w:rsidP="002F450C">
            <w:pPr>
              <w:spacing w:after="0" w:line="240" w:lineRule="auto"/>
              <w:rPr>
                <w:rFonts w:eastAsia="Times New Roman" w:cstheme="minorHAnsi"/>
                <w:color w:val="000000" w:themeColor="text1"/>
                <w:sz w:val="24"/>
                <w:szCs w:val="24"/>
              </w:rPr>
            </w:pPr>
          </w:p>
        </w:tc>
        <w:tc>
          <w:tcPr>
            <w:tcW w:w="354" w:type="dxa"/>
            <w:tcBorders>
              <w:top w:val="single" w:sz="4" w:space="0" w:color="auto"/>
              <w:bottom w:val="single" w:sz="4" w:space="0" w:color="auto"/>
              <w:right w:val="single" w:sz="4" w:space="0" w:color="auto"/>
            </w:tcBorders>
            <w:shd w:val="clear" w:color="auto" w:fill="D0CECE" w:themeFill="background2" w:themeFillShade="E6"/>
          </w:tcPr>
          <w:p w14:paraId="4049DE1D"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6CDAC989" w14:textId="77777777" w:rsidR="001A22DB" w:rsidRPr="00087E76" w:rsidRDefault="001A22DB">
            <w:pPr>
              <w:rPr>
                <w:rFonts w:cstheme="minorHAnsi"/>
                <w:sz w:val="24"/>
                <w:szCs w:val="24"/>
              </w:rPr>
            </w:pPr>
          </w:p>
        </w:tc>
        <w:tc>
          <w:tcPr>
            <w:tcW w:w="270" w:type="dxa"/>
            <w:tcBorders>
              <w:top w:val="single" w:sz="4" w:space="0" w:color="auto"/>
              <w:bottom w:val="single" w:sz="4" w:space="0" w:color="auto"/>
              <w:right w:val="single" w:sz="4" w:space="0" w:color="auto"/>
            </w:tcBorders>
            <w:shd w:val="clear" w:color="auto" w:fill="auto"/>
          </w:tcPr>
          <w:p w14:paraId="20728628" w14:textId="77777777" w:rsidR="001A22DB" w:rsidRPr="00087E76" w:rsidRDefault="001A22DB">
            <w:pPr>
              <w:rPr>
                <w:rFonts w:cstheme="minorHAnsi"/>
                <w:sz w:val="24"/>
                <w:szCs w:val="24"/>
              </w:rPr>
            </w:pPr>
          </w:p>
        </w:tc>
        <w:tc>
          <w:tcPr>
            <w:tcW w:w="360" w:type="dxa"/>
            <w:tcBorders>
              <w:top w:val="single" w:sz="4" w:space="0" w:color="auto"/>
              <w:bottom w:val="single" w:sz="4" w:space="0" w:color="auto"/>
              <w:right w:val="single" w:sz="4" w:space="0" w:color="auto"/>
            </w:tcBorders>
            <w:shd w:val="clear" w:color="auto" w:fill="auto"/>
          </w:tcPr>
          <w:p w14:paraId="649169E5" w14:textId="77777777" w:rsidR="001A22DB" w:rsidRPr="00087E76" w:rsidRDefault="001A22DB">
            <w:pPr>
              <w:rPr>
                <w:rFonts w:cstheme="minorHAnsi"/>
                <w:sz w:val="24"/>
                <w:szCs w:val="24"/>
              </w:rPr>
            </w:pPr>
          </w:p>
        </w:tc>
      </w:tr>
    </w:tbl>
    <w:p w14:paraId="62EBE84D" w14:textId="30163591" w:rsidR="000A5789" w:rsidRPr="00087E76" w:rsidRDefault="000A5789" w:rsidP="000A5789">
      <w:pPr>
        <w:spacing w:after="120"/>
        <w:jc w:val="both"/>
        <w:rPr>
          <w:rFonts w:cstheme="minorHAnsi"/>
          <w:sz w:val="24"/>
          <w:szCs w:val="24"/>
        </w:rPr>
      </w:pPr>
    </w:p>
    <w:p w14:paraId="749EFB0C" w14:textId="51BB0821" w:rsidR="0050345A" w:rsidRPr="00087E76" w:rsidRDefault="0050345A" w:rsidP="0050345A">
      <w:pPr>
        <w:spacing w:after="120"/>
        <w:jc w:val="both"/>
        <w:rPr>
          <w:rFonts w:cstheme="minorHAnsi"/>
          <w:sz w:val="24"/>
          <w:szCs w:val="24"/>
        </w:rPr>
      </w:pPr>
      <w:r w:rsidRPr="00087E76">
        <w:rPr>
          <w:rFonts w:cstheme="minorHAnsi"/>
          <w:sz w:val="24"/>
          <w:szCs w:val="24"/>
        </w:rPr>
        <w:t>•</w:t>
      </w:r>
      <w:r w:rsidRPr="00087E76">
        <w:rPr>
          <w:rFonts w:cstheme="minorHAnsi"/>
          <w:sz w:val="24"/>
          <w:szCs w:val="24"/>
        </w:rPr>
        <w:tab/>
        <w:t xml:space="preserve">First tranche (20%): upon delivery of </w:t>
      </w:r>
      <w:r w:rsidR="0050045E" w:rsidRPr="00087E76">
        <w:rPr>
          <w:rFonts w:cstheme="minorHAnsi"/>
          <w:sz w:val="24"/>
          <w:szCs w:val="24"/>
        </w:rPr>
        <w:t xml:space="preserve">tasks 1 and 2, including: </w:t>
      </w:r>
      <w:r w:rsidR="00FD3826" w:rsidRPr="00087E76">
        <w:rPr>
          <w:rFonts w:cstheme="minorHAnsi"/>
          <w:sz w:val="24"/>
          <w:szCs w:val="24"/>
        </w:rPr>
        <w:t xml:space="preserve">relevant materials collected and shared with the </w:t>
      </w:r>
      <w:r w:rsidR="00263F8A">
        <w:rPr>
          <w:rFonts w:cstheme="minorHAnsi"/>
          <w:sz w:val="24"/>
          <w:szCs w:val="24"/>
        </w:rPr>
        <w:t>senior</w:t>
      </w:r>
      <w:r w:rsidR="00FD3826" w:rsidRPr="00087E76">
        <w:rPr>
          <w:rFonts w:cstheme="minorHAnsi"/>
          <w:sz w:val="24"/>
          <w:szCs w:val="24"/>
        </w:rPr>
        <w:t xml:space="preserve"> consultant</w:t>
      </w:r>
      <w:r w:rsidR="00CA0B49" w:rsidRPr="00087E76">
        <w:rPr>
          <w:rFonts w:cstheme="minorHAnsi"/>
          <w:sz w:val="24"/>
          <w:szCs w:val="24"/>
        </w:rPr>
        <w:t xml:space="preserve">, and debrief with the </w:t>
      </w:r>
      <w:r w:rsidR="00263F8A">
        <w:rPr>
          <w:rFonts w:cstheme="minorHAnsi"/>
          <w:sz w:val="24"/>
          <w:szCs w:val="24"/>
        </w:rPr>
        <w:t>senior</w:t>
      </w:r>
      <w:r w:rsidR="00CA0B49" w:rsidRPr="00087E76">
        <w:rPr>
          <w:rFonts w:cstheme="minorHAnsi"/>
          <w:sz w:val="24"/>
          <w:szCs w:val="24"/>
        </w:rPr>
        <w:t xml:space="preserve"> consultant</w:t>
      </w:r>
      <w:r w:rsidRPr="00087E76">
        <w:rPr>
          <w:rFonts w:cstheme="minorHAnsi"/>
          <w:sz w:val="24"/>
          <w:szCs w:val="24"/>
        </w:rPr>
        <w:t>;</w:t>
      </w:r>
    </w:p>
    <w:p w14:paraId="1211F293" w14:textId="1BC2557C" w:rsidR="0050345A" w:rsidRPr="00087E76" w:rsidRDefault="0050345A" w:rsidP="0050345A">
      <w:pPr>
        <w:spacing w:after="120"/>
        <w:jc w:val="both"/>
        <w:rPr>
          <w:rFonts w:cstheme="minorHAnsi"/>
          <w:sz w:val="24"/>
          <w:szCs w:val="24"/>
        </w:rPr>
      </w:pPr>
      <w:r w:rsidRPr="00087E76">
        <w:rPr>
          <w:rFonts w:cstheme="minorHAnsi"/>
          <w:sz w:val="24"/>
          <w:szCs w:val="24"/>
        </w:rPr>
        <w:t>•</w:t>
      </w:r>
      <w:r w:rsidRPr="00087E76">
        <w:rPr>
          <w:rFonts w:cstheme="minorHAnsi"/>
          <w:sz w:val="24"/>
          <w:szCs w:val="24"/>
        </w:rPr>
        <w:tab/>
        <w:t xml:space="preserve">Second tranche (50%): upon delivery of </w:t>
      </w:r>
      <w:r w:rsidR="0050045E" w:rsidRPr="00087E76">
        <w:rPr>
          <w:rFonts w:cstheme="minorHAnsi"/>
          <w:sz w:val="24"/>
          <w:szCs w:val="24"/>
        </w:rPr>
        <w:t>task 3</w:t>
      </w:r>
      <w:r w:rsidR="00B57DD0" w:rsidRPr="00087E76">
        <w:rPr>
          <w:rFonts w:cstheme="minorHAnsi"/>
          <w:sz w:val="24"/>
          <w:szCs w:val="24"/>
        </w:rPr>
        <w:t>, i</w:t>
      </w:r>
      <w:r w:rsidR="0009060A" w:rsidRPr="00087E76">
        <w:rPr>
          <w:rFonts w:cstheme="minorHAnsi"/>
          <w:sz w:val="24"/>
          <w:szCs w:val="24"/>
        </w:rPr>
        <w:t>ncluding:</w:t>
      </w:r>
      <w:r w:rsidR="00B57DD0" w:rsidRPr="00087E76">
        <w:rPr>
          <w:rFonts w:cstheme="minorHAnsi"/>
          <w:sz w:val="24"/>
          <w:szCs w:val="24"/>
        </w:rPr>
        <w:t xml:space="preserve"> </w:t>
      </w:r>
      <w:r w:rsidR="00C56A02" w:rsidRPr="00087E76">
        <w:rPr>
          <w:rFonts w:cstheme="minorHAnsi"/>
          <w:sz w:val="24"/>
          <w:szCs w:val="24"/>
        </w:rPr>
        <w:t xml:space="preserve">comments provided to the </w:t>
      </w:r>
      <w:r w:rsidR="00525270" w:rsidRPr="00087E76">
        <w:rPr>
          <w:rFonts w:cstheme="minorHAnsi"/>
          <w:sz w:val="24"/>
          <w:szCs w:val="24"/>
        </w:rPr>
        <w:t>interview outline,</w:t>
      </w:r>
      <w:r w:rsidR="000B0EA1" w:rsidRPr="00087E76">
        <w:rPr>
          <w:rFonts w:cstheme="minorHAnsi"/>
          <w:sz w:val="24"/>
          <w:szCs w:val="24"/>
        </w:rPr>
        <w:t xml:space="preserve"> setting up </w:t>
      </w:r>
      <w:r w:rsidR="00525270" w:rsidRPr="00087E76">
        <w:rPr>
          <w:rFonts w:cstheme="minorHAnsi"/>
          <w:sz w:val="24"/>
          <w:szCs w:val="24"/>
        </w:rPr>
        <w:t>interviews</w:t>
      </w:r>
      <w:r w:rsidR="000B0EA1" w:rsidRPr="00087E76">
        <w:rPr>
          <w:rFonts w:cstheme="minorHAnsi"/>
          <w:sz w:val="24"/>
          <w:szCs w:val="24"/>
        </w:rPr>
        <w:t>,</w:t>
      </w:r>
      <w:r w:rsidR="00891749" w:rsidRPr="00087E76">
        <w:rPr>
          <w:rFonts w:cstheme="minorHAnsi"/>
          <w:sz w:val="24"/>
          <w:szCs w:val="24"/>
        </w:rPr>
        <w:t xml:space="preserve"> and supports provided to the </w:t>
      </w:r>
      <w:r w:rsidR="00263F8A">
        <w:rPr>
          <w:rFonts w:cstheme="minorHAnsi"/>
          <w:sz w:val="24"/>
          <w:szCs w:val="24"/>
        </w:rPr>
        <w:t>senior</w:t>
      </w:r>
      <w:r w:rsidR="00891749" w:rsidRPr="00087E76">
        <w:rPr>
          <w:rFonts w:cstheme="minorHAnsi"/>
          <w:sz w:val="24"/>
          <w:szCs w:val="24"/>
        </w:rPr>
        <w:t xml:space="preserve"> consultant</w:t>
      </w:r>
      <w:r w:rsidR="000B0EA1" w:rsidRPr="00087E76">
        <w:rPr>
          <w:rFonts w:cstheme="minorHAnsi"/>
          <w:sz w:val="24"/>
          <w:szCs w:val="24"/>
        </w:rPr>
        <w:t xml:space="preserve"> during interviews</w:t>
      </w:r>
      <w:r w:rsidRPr="00087E76">
        <w:rPr>
          <w:rFonts w:cstheme="minorHAnsi"/>
          <w:sz w:val="24"/>
          <w:szCs w:val="24"/>
        </w:rPr>
        <w:t>;</w:t>
      </w:r>
    </w:p>
    <w:p w14:paraId="5F11D9DC" w14:textId="63E2AB64" w:rsidR="0050345A" w:rsidRPr="00087E76" w:rsidRDefault="0050345A" w:rsidP="0050345A">
      <w:pPr>
        <w:spacing w:after="120"/>
        <w:jc w:val="both"/>
        <w:rPr>
          <w:rFonts w:cstheme="minorHAnsi"/>
          <w:sz w:val="24"/>
          <w:szCs w:val="24"/>
        </w:rPr>
      </w:pPr>
      <w:r w:rsidRPr="00087E76">
        <w:rPr>
          <w:rFonts w:cstheme="minorHAnsi"/>
          <w:sz w:val="24"/>
          <w:szCs w:val="24"/>
        </w:rPr>
        <w:t>•</w:t>
      </w:r>
      <w:r w:rsidRPr="00087E76">
        <w:rPr>
          <w:rFonts w:cstheme="minorHAnsi"/>
          <w:sz w:val="24"/>
          <w:szCs w:val="24"/>
        </w:rPr>
        <w:tab/>
        <w:t xml:space="preserve">Third and final tranche (30%): upon delivery of </w:t>
      </w:r>
      <w:r w:rsidR="00B57DD0" w:rsidRPr="00087E76">
        <w:rPr>
          <w:rFonts w:cstheme="minorHAnsi"/>
          <w:sz w:val="24"/>
          <w:szCs w:val="24"/>
        </w:rPr>
        <w:t>task 4, i</w:t>
      </w:r>
      <w:r w:rsidR="0009060A" w:rsidRPr="00087E76">
        <w:rPr>
          <w:rFonts w:cstheme="minorHAnsi"/>
          <w:sz w:val="24"/>
          <w:szCs w:val="24"/>
        </w:rPr>
        <w:t>ncluding:</w:t>
      </w:r>
      <w:r w:rsidR="00B57DD0" w:rsidRPr="00087E76">
        <w:rPr>
          <w:rFonts w:cstheme="minorHAnsi"/>
          <w:sz w:val="24"/>
          <w:szCs w:val="24"/>
        </w:rPr>
        <w:t xml:space="preserve"> </w:t>
      </w:r>
      <w:r w:rsidR="004925BA" w:rsidRPr="00087E76">
        <w:rPr>
          <w:rFonts w:cstheme="minorHAnsi"/>
          <w:sz w:val="24"/>
          <w:szCs w:val="24"/>
        </w:rPr>
        <w:t>comments provided to the draft</w:t>
      </w:r>
      <w:r w:rsidRPr="00087E76">
        <w:rPr>
          <w:rFonts w:cstheme="minorHAnsi"/>
          <w:sz w:val="24"/>
          <w:szCs w:val="24"/>
        </w:rPr>
        <w:t xml:space="preserve"> report</w:t>
      </w:r>
      <w:r w:rsidR="00F13794" w:rsidRPr="00087E76">
        <w:rPr>
          <w:rFonts w:cstheme="minorHAnsi"/>
          <w:sz w:val="24"/>
          <w:szCs w:val="24"/>
        </w:rPr>
        <w:t xml:space="preserve"> which the </w:t>
      </w:r>
      <w:r w:rsidR="00263F8A">
        <w:rPr>
          <w:rFonts w:cstheme="minorHAnsi"/>
          <w:sz w:val="24"/>
          <w:szCs w:val="24"/>
        </w:rPr>
        <w:t>senior</w:t>
      </w:r>
      <w:r w:rsidR="00F13794" w:rsidRPr="00087E76">
        <w:rPr>
          <w:rFonts w:cstheme="minorHAnsi"/>
          <w:sz w:val="24"/>
          <w:szCs w:val="24"/>
        </w:rPr>
        <w:t xml:space="preserve"> consultant developed</w:t>
      </w:r>
      <w:r w:rsidRPr="00087E76">
        <w:rPr>
          <w:rFonts w:cstheme="minorHAnsi"/>
          <w:sz w:val="24"/>
          <w:szCs w:val="24"/>
        </w:rPr>
        <w:t>.</w:t>
      </w:r>
    </w:p>
    <w:p w14:paraId="374076F9" w14:textId="77777777" w:rsidR="0050345A" w:rsidRPr="00087E76" w:rsidRDefault="0050345A" w:rsidP="0050345A">
      <w:pPr>
        <w:spacing w:after="120"/>
        <w:jc w:val="both"/>
        <w:rPr>
          <w:rFonts w:cstheme="minorHAnsi"/>
          <w:sz w:val="24"/>
          <w:szCs w:val="24"/>
        </w:rPr>
      </w:pPr>
    </w:p>
    <w:p w14:paraId="0F3BB974" w14:textId="77777777" w:rsidR="000A5789" w:rsidRPr="00087E76" w:rsidRDefault="000A5789" w:rsidP="000A5789">
      <w:pPr>
        <w:pStyle w:val="ListParagraph"/>
        <w:numPr>
          <w:ilvl w:val="0"/>
          <w:numId w:val="2"/>
        </w:numPr>
        <w:spacing w:after="120"/>
        <w:jc w:val="both"/>
        <w:rPr>
          <w:rFonts w:cstheme="minorHAnsi"/>
          <w:b/>
          <w:bCs/>
          <w:sz w:val="24"/>
          <w:szCs w:val="24"/>
        </w:rPr>
      </w:pPr>
      <w:r w:rsidRPr="00087E76">
        <w:rPr>
          <w:rFonts w:cstheme="minorHAnsi"/>
          <w:b/>
          <w:bCs/>
          <w:sz w:val="24"/>
          <w:szCs w:val="24"/>
        </w:rPr>
        <w:t>Contract Duration:</w:t>
      </w:r>
    </w:p>
    <w:p w14:paraId="014644B4" w14:textId="3D5C85B6" w:rsidR="000A5789" w:rsidRPr="00087E76" w:rsidRDefault="000A5789" w:rsidP="000A5789">
      <w:pPr>
        <w:spacing w:after="120"/>
        <w:jc w:val="both"/>
        <w:rPr>
          <w:rFonts w:cstheme="minorHAnsi"/>
          <w:sz w:val="24"/>
          <w:szCs w:val="24"/>
        </w:rPr>
      </w:pPr>
      <w:r w:rsidRPr="00087E76">
        <w:rPr>
          <w:rFonts w:cstheme="minorHAnsi"/>
          <w:sz w:val="24"/>
          <w:szCs w:val="24"/>
        </w:rPr>
        <w:t xml:space="preserve">The contract is signed for </w:t>
      </w:r>
      <w:r w:rsidR="00787F21" w:rsidRPr="00087E76">
        <w:rPr>
          <w:rFonts w:cstheme="minorHAnsi"/>
          <w:sz w:val="24"/>
          <w:szCs w:val="24"/>
        </w:rPr>
        <w:t>1</w:t>
      </w:r>
      <w:r w:rsidR="00787F21">
        <w:rPr>
          <w:rFonts w:cstheme="minorHAnsi"/>
          <w:sz w:val="24"/>
          <w:szCs w:val="24"/>
        </w:rPr>
        <w:t>7</w:t>
      </w:r>
      <w:r w:rsidR="00787F21" w:rsidRPr="00087E76">
        <w:rPr>
          <w:rFonts w:cstheme="minorHAnsi"/>
          <w:sz w:val="24"/>
          <w:szCs w:val="24"/>
        </w:rPr>
        <w:t xml:space="preserve"> </w:t>
      </w:r>
      <w:r w:rsidRPr="00087E76">
        <w:rPr>
          <w:rFonts w:cstheme="minorHAnsi"/>
          <w:sz w:val="24"/>
          <w:szCs w:val="24"/>
        </w:rPr>
        <w:t xml:space="preserve">days within the period of </w:t>
      </w:r>
      <w:r w:rsidR="00463E83" w:rsidRPr="00087E76">
        <w:rPr>
          <w:rFonts w:cstheme="minorHAnsi"/>
          <w:sz w:val="24"/>
          <w:szCs w:val="24"/>
        </w:rPr>
        <w:t>February</w:t>
      </w:r>
      <w:r w:rsidRPr="00087E76">
        <w:rPr>
          <w:rFonts w:cstheme="minorHAnsi"/>
          <w:sz w:val="24"/>
          <w:szCs w:val="24"/>
        </w:rPr>
        <w:t xml:space="preserve"> to </w:t>
      </w:r>
      <w:r w:rsidR="00463E83" w:rsidRPr="00087E76">
        <w:rPr>
          <w:rFonts w:cstheme="minorHAnsi"/>
          <w:sz w:val="24"/>
          <w:szCs w:val="24"/>
        </w:rPr>
        <w:t>May</w:t>
      </w:r>
      <w:r w:rsidRPr="00087E76">
        <w:rPr>
          <w:rFonts w:cstheme="minorHAnsi"/>
          <w:sz w:val="24"/>
          <w:szCs w:val="24"/>
        </w:rPr>
        <w:t xml:space="preserve"> 2020. </w:t>
      </w:r>
    </w:p>
    <w:bookmarkEnd w:id="0"/>
    <w:sectPr w:rsidR="000A5789" w:rsidRPr="00087E76" w:rsidSect="00C2066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FBE1A" w14:textId="77777777" w:rsidR="007E5863" w:rsidRDefault="007E5863" w:rsidP="000A5789">
      <w:pPr>
        <w:spacing w:after="0" w:line="240" w:lineRule="auto"/>
      </w:pPr>
      <w:r>
        <w:separator/>
      </w:r>
    </w:p>
  </w:endnote>
  <w:endnote w:type="continuationSeparator" w:id="0">
    <w:p w14:paraId="3F3BC2FC" w14:textId="77777777" w:rsidR="007E5863" w:rsidRDefault="007E5863" w:rsidP="000A5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20662" w14:paraId="1A8DB6E6" w14:textId="77777777" w:rsidTr="00C20662">
      <w:tc>
        <w:tcPr>
          <w:tcW w:w="3120" w:type="dxa"/>
        </w:tcPr>
        <w:p w14:paraId="00BBE8B8" w14:textId="77777777" w:rsidR="00C20662" w:rsidRDefault="00C20662" w:rsidP="00C20662">
          <w:pPr>
            <w:pStyle w:val="Header"/>
            <w:ind w:left="-115"/>
          </w:pPr>
        </w:p>
      </w:tc>
      <w:tc>
        <w:tcPr>
          <w:tcW w:w="3120" w:type="dxa"/>
        </w:tcPr>
        <w:p w14:paraId="43DB79A4" w14:textId="77777777" w:rsidR="00C20662" w:rsidRDefault="00C20662" w:rsidP="00C20662">
          <w:pPr>
            <w:pStyle w:val="Header"/>
            <w:jc w:val="center"/>
          </w:pPr>
          <w:r>
            <w:fldChar w:fldCharType="begin"/>
          </w:r>
          <w:r>
            <w:instrText>PAGE</w:instrText>
          </w:r>
          <w:r>
            <w:fldChar w:fldCharType="separate"/>
          </w:r>
          <w:r>
            <w:rPr>
              <w:noProof/>
            </w:rPr>
            <w:t>1</w:t>
          </w:r>
          <w:r>
            <w:fldChar w:fldCharType="end"/>
          </w:r>
        </w:p>
      </w:tc>
      <w:tc>
        <w:tcPr>
          <w:tcW w:w="3120" w:type="dxa"/>
        </w:tcPr>
        <w:p w14:paraId="55D65528" w14:textId="77777777" w:rsidR="00C20662" w:rsidRDefault="00C20662" w:rsidP="00C20662">
          <w:pPr>
            <w:pStyle w:val="Header"/>
            <w:ind w:right="-115"/>
            <w:jc w:val="right"/>
          </w:pPr>
        </w:p>
      </w:tc>
    </w:tr>
  </w:tbl>
  <w:p w14:paraId="49AE6773" w14:textId="77777777" w:rsidR="00C20662" w:rsidRDefault="00C20662" w:rsidP="00C20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D36" w14:textId="77777777" w:rsidR="007E5863" w:rsidRDefault="007E5863" w:rsidP="000A5789">
      <w:pPr>
        <w:spacing w:after="0" w:line="240" w:lineRule="auto"/>
      </w:pPr>
      <w:r>
        <w:separator/>
      </w:r>
    </w:p>
  </w:footnote>
  <w:footnote w:type="continuationSeparator" w:id="0">
    <w:p w14:paraId="45967109" w14:textId="77777777" w:rsidR="007E5863" w:rsidRDefault="007E5863" w:rsidP="000A5789">
      <w:pPr>
        <w:spacing w:after="0" w:line="240" w:lineRule="auto"/>
      </w:pPr>
      <w:r>
        <w:continuationSeparator/>
      </w:r>
    </w:p>
  </w:footnote>
  <w:footnote w:id="1">
    <w:p w14:paraId="5087C9FB" w14:textId="77777777" w:rsidR="006A5CC7" w:rsidRPr="0045081A" w:rsidRDefault="006A5CC7" w:rsidP="006A5CC7">
      <w:pPr>
        <w:pStyle w:val="FootnoteText"/>
        <w:jc w:val="both"/>
        <w:rPr>
          <w:sz w:val="14"/>
          <w:lang w:val="en-US"/>
        </w:rPr>
      </w:pPr>
      <w:r>
        <w:rPr>
          <w:rStyle w:val="FootnoteReference"/>
        </w:rPr>
        <w:footnoteRef/>
      </w:r>
      <w:r>
        <w:t xml:space="preserve"> </w:t>
      </w:r>
      <w:r w:rsidRPr="0045081A">
        <w:rPr>
          <w:sz w:val="14"/>
        </w:rPr>
        <w:t>Degol Hailu, Marcelo Medeiros and Paula Nonaka, “Legal Protection for Cash Transfers: Why We Need it,” in Poverty in Focus: Cash Transfers, Lessons from Africa and Latin America, (Brazil: international Poverty Centre for inclusive Growth, 2008), 28.</w:t>
      </w:r>
    </w:p>
  </w:footnote>
  <w:footnote w:id="2">
    <w:p w14:paraId="045C82B2" w14:textId="77777777" w:rsidR="006A5CC7" w:rsidRPr="0045081A" w:rsidRDefault="006A5CC7" w:rsidP="006A5CC7">
      <w:pPr>
        <w:pStyle w:val="FootnoteText"/>
        <w:jc w:val="both"/>
        <w:rPr>
          <w:sz w:val="14"/>
        </w:rPr>
      </w:pPr>
      <w:r w:rsidRPr="0045081A">
        <w:rPr>
          <w:rStyle w:val="FootnoteReference"/>
          <w:sz w:val="14"/>
        </w:rPr>
        <w:footnoteRef/>
      </w:r>
      <w:r w:rsidRPr="0045081A">
        <w:rPr>
          <w:sz w:val="14"/>
        </w:rPr>
        <w:t xml:space="preserve"> For example, the 1988 Constitution of Brazil recognises the right to social protection, and Law 10.836/2004 stipulates the right to a basic income </w:t>
      </w:r>
      <w:proofErr w:type="gramStart"/>
      <w:r w:rsidRPr="0045081A">
        <w:rPr>
          <w:sz w:val="14"/>
        </w:rPr>
        <w:t>in order to</w:t>
      </w:r>
      <w:proofErr w:type="gramEnd"/>
      <w:r w:rsidRPr="0045081A">
        <w:rPr>
          <w:sz w:val="14"/>
        </w:rPr>
        <w:t xml:space="preserve"> obtain food, education and health care. in South Africa, the Social Assistance Act (Act 13 – 2004), charges the national government with responsibility for social security grants.</w:t>
      </w:r>
    </w:p>
    <w:p w14:paraId="6C0E9857" w14:textId="13D8533D" w:rsidR="006A5CC7" w:rsidRPr="0045081A" w:rsidRDefault="006A5CC7" w:rsidP="006A5CC7">
      <w:pPr>
        <w:pStyle w:val="FootnoteText"/>
        <w:jc w:val="both"/>
        <w:rPr>
          <w:sz w:val="14"/>
          <w:lang w:val="en-US"/>
        </w:rPr>
      </w:pPr>
      <w:r w:rsidRPr="0045081A">
        <w:rPr>
          <w:rStyle w:val="FootnoteReference"/>
        </w:rPr>
        <w:t>53</w:t>
      </w:r>
      <w:r w:rsidRPr="0045081A">
        <w:rPr>
          <w:sz w:val="14"/>
        </w:rPr>
        <w:t xml:space="preserve"> Simone </w:t>
      </w:r>
      <w:proofErr w:type="spellStart"/>
      <w:r w:rsidRPr="0045081A">
        <w:rPr>
          <w:sz w:val="14"/>
        </w:rPr>
        <w:t>Cecchini</w:t>
      </w:r>
      <w:proofErr w:type="spellEnd"/>
      <w:r w:rsidRPr="0045081A">
        <w:rPr>
          <w:sz w:val="14"/>
        </w:rPr>
        <w:t xml:space="preserve">, “Do CCT </w:t>
      </w:r>
      <w:r w:rsidR="00725B85">
        <w:rPr>
          <w:sz w:val="14"/>
        </w:rPr>
        <w:t>Programmes</w:t>
      </w:r>
      <w:r w:rsidRPr="0045081A">
        <w:rPr>
          <w:sz w:val="14"/>
        </w:rPr>
        <w:t xml:space="preserve"> Work in Low-income Countries?” International Policy Centre for inclusive Growth One Pager 90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C20662" w14:paraId="6B7044A0" w14:textId="77777777" w:rsidTr="00C20662">
      <w:tc>
        <w:tcPr>
          <w:tcW w:w="3120" w:type="dxa"/>
        </w:tcPr>
        <w:p w14:paraId="2A1C6C8E" w14:textId="77777777" w:rsidR="00C20662" w:rsidRDefault="00C20662" w:rsidP="00C20662">
          <w:pPr>
            <w:pStyle w:val="Header"/>
            <w:ind w:left="-115"/>
          </w:pPr>
        </w:p>
      </w:tc>
      <w:tc>
        <w:tcPr>
          <w:tcW w:w="3120" w:type="dxa"/>
        </w:tcPr>
        <w:p w14:paraId="1F7D3F28" w14:textId="77777777" w:rsidR="00C20662" w:rsidRDefault="00C20662" w:rsidP="00C20662">
          <w:pPr>
            <w:pStyle w:val="Header"/>
            <w:jc w:val="center"/>
          </w:pPr>
        </w:p>
      </w:tc>
      <w:tc>
        <w:tcPr>
          <w:tcW w:w="3120" w:type="dxa"/>
        </w:tcPr>
        <w:p w14:paraId="22ECA485" w14:textId="77777777" w:rsidR="00C20662" w:rsidRDefault="00C20662" w:rsidP="00C20662">
          <w:pPr>
            <w:pStyle w:val="Header"/>
            <w:ind w:right="-115"/>
            <w:jc w:val="right"/>
          </w:pPr>
        </w:p>
      </w:tc>
    </w:tr>
  </w:tbl>
  <w:p w14:paraId="4D05A4D0" w14:textId="77777777" w:rsidR="00C20662" w:rsidRDefault="00C20662" w:rsidP="00C20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2DE"/>
    <w:multiLevelType w:val="hybridMultilevel"/>
    <w:tmpl w:val="95C4FBCA"/>
    <w:lvl w:ilvl="0" w:tplc="B0FC39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533F"/>
    <w:multiLevelType w:val="hybridMultilevel"/>
    <w:tmpl w:val="13445926"/>
    <w:lvl w:ilvl="0" w:tplc="13BEA08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B75B30"/>
    <w:multiLevelType w:val="hybridMultilevel"/>
    <w:tmpl w:val="5BA2F2DA"/>
    <w:lvl w:ilvl="0" w:tplc="1326E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C25F6"/>
    <w:multiLevelType w:val="hybridMultilevel"/>
    <w:tmpl w:val="E92A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01ABF"/>
    <w:multiLevelType w:val="hybridMultilevel"/>
    <w:tmpl w:val="A378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92059"/>
    <w:multiLevelType w:val="hybridMultilevel"/>
    <w:tmpl w:val="6A20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054F14"/>
    <w:multiLevelType w:val="multilevel"/>
    <w:tmpl w:val="EC18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0E734A"/>
    <w:multiLevelType w:val="hybridMultilevel"/>
    <w:tmpl w:val="6EFE69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762BFB"/>
    <w:multiLevelType w:val="multilevel"/>
    <w:tmpl w:val="D8C4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BA43DE"/>
    <w:multiLevelType w:val="hybridMultilevel"/>
    <w:tmpl w:val="CACEE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266834"/>
    <w:multiLevelType w:val="hybridMultilevel"/>
    <w:tmpl w:val="CB40E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EF021A"/>
    <w:multiLevelType w:val="hybridMultilevel"/>
    <w:tmpl w:val="347CEE6A"/>
    <w:lvl w:ilvl="0" w:tplc="498E3F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B4768"/>
    <w:multiLevelType w:val="hybridMultilevel"/>
    <w:tmpl w:val="31E0D08A"/>
    <w:lvl w:ilvl="0" w:tplc="280A8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178DD"/>
    <w:multiLevelType w:val="hybridMultilevel"/>
    <w:tmpl w:val="897E4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B6708"/>
    <w:multiLevelType w:val="hybridMultilevel"/>
    <w:tmpl w:val="B9CEA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C11989"/>
    <w:multiLevelType w:val="hybridMultilevel"/>
    <w:tmpl w:val="C5168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3"/>
  </w:num>
  <w:num w:numId="4">
    <w:abstractNumId w:val="13"/>
  </w:num>
  <w:num w:numId="5">
    <w:abstractNumId w:val="0"/>
  </w:num>
  <w:num w:numId="6">
    <w:abstractNumId w:val="4"/>
  </w:num>
  <w:num w:numId="7">
    <w:abstractNumId w:val="14"/>
  </w:num>
  <w:num w:numId="8">
    <w:abstractNumId w:val="5"/>
  </w:num>
  <w:num w:numId="9">
    <w:abstractNumId w:val="10"/>
  </w:num>
  <w:num w:numId="10">
    <w:abstractNumId w:val="1"/>
  </w:num>
  <w:num w:numId="11">
    <w:abstractNumId w:val="15"/>
  </w:num>
  <w:num w:numId="12">
    <w:abstractNumId w:val="6"/>
  </w:num>
  <w:num w:numId="13">
    <w:abstractNumId w:val="8"/>
  </w:num>
  <w:num w:numId="14">
    <w:abstractNumId w:val="7"/>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E4"/>
    <w:rsid w:val="00001556"/>
    <w:rsid w:val="00033F59"/>
    <w:rsid w:val="00050940"/>
    <w:rsid w:val="00063E57"/>
    <w:rsid w:val="00087E76"/>
    <w:rsid w:val="0009060A"/>
    <w:rsid w:val="000A5789"/>
    <w:rsid w:val="000B0EA1"/>
    <w:rsid w:val="000C3882"/>
    <w:rsid w:val="000C689A"/>
    <w:rsid w:val="000E5815"/>
    <w:rsid w:val="00132199"/>
    <w:rsid w:val="00132E2F"/>
    <w:rsid w:val="00145120"/>
    <w:rsid w:val="00164FBF"/>
    <w:rsid w:val="001906C3"/>
    <w:rsid w:val="00191412"/>
    <w:rsid w:val="001966DC"/>
    <w:rsid w:val="001A08C1"/>
    <w:rsid w:val="001A22DB"/>
    <w:rsid w:val="001B1E19"/>
    <w:rsid w:val="001B4339"/>
    <w:rsid w:val="001E7BD5"/>
    <w:rsid w:val="001F23F2"/>
    <w:rsid w:val="001F37D2"/>
    <w:rsid w:val="00217E45"/>
    <w:rsid w:val="002260DD"/>
    <w:rsid w:val="00257990"/>
    <w:rsid w:val="00261669"/>
    <w:rsid w:val="00263F8A"/>
    <w:rsid w:val="002714EC"/>
    <w:rsid w:val="00283210"/>
    <w:rsid w:val="00286FC1"/>
    <w:rsid w:val="002943C1"/>
    <w:rsid w:val="002C6F30"/>
    <w:rsid w:val="002D4235"/>
    <w:rsid w:val="002D5C98"/>
    <w:rsid w:val="002F2C88"/>
    <w:rsid w:val="002F450C"/>
    <w:rsid w:val="00303103"/>
    <w:rsid w:val="00333322"/>
    <w:rsid w:val="00333E8A"/>
    <w:rsid w:val="00347DB6"/>
    <w:rsid w:val="003608C0"/>
    <w:rsid w:val="00360BB7"/>
    <w:rsid w:val="00380C39"/>
    <w:rsid w:val="00392E87"/>
    <w:rsid w:val="003A5E41"/>
    <w:rsid w:val="003B59E7"/>
    <w:rsid w:val="003C5349"/>
    <w:rsid w:val="003D1130"/>
    <w:rsid w:val="003E28F5"/>
    <w:rsid w:val="00401ED0"/>
    <w:rsid w:val="00402405"/>
    <w:rsid w:val="00442572"/>
    <w:rsid w:val="00463E83"/>
    <w:rsid w:val="00472664"/>
    <w:rsid w:val="004925BA"/>
    <w:rsid w:val="004A05E0"/>
    <w:rsid w:val="004B335E"/>
    <w:rsid w:val="004C7E54"/>
    <w:rsid w:val="0050045E"/>
    <w:rsid w:val="0050345A"/>
    <w:rsid w:val="00516D88"/>
    <w:rsid w:val="00525270"/>
    <w:rsid w:val="00534029"/>
    <w:rsid w:val="00550567"/>
    <w:rsid w:val="00550805"/>
    <w:rsid w:val="005839CA"/>
    <w:rsid w:val="005D2485"/>
    <w:rsid w:val="005D38FC"/>
    <w:rsid w:val="005E56F7"/>
    <w:rsid w:val="006237ED"/>
    <w:rsid w:val="00630D9C"/>
    <w:rsid w:val="00647F6B"/>
    <w:rsid w:val="00674E07"/>
    <w:rsid w:val="00683D6E"/>
    <w:rsid w:val="006A4849"/>
    <w:rsid w:val="006A5CC7"/>
    <w:rsid w:val="006C27E7"/>
    <w:rsid w:val="006E32FC"/>
    <w:rsid w:val="007015AC"/>
    <w:rsid w:val="00706590"/>
    <w:rsid w:val="00725B85"/>
    <w:rsid w:val="007447B3"/>
    <w:rsid w:val="0074566B"/>
    <w:rsid w:val="00760D53"/>
    <w:rsid w:val="00787F21"/>
    <w:rsid w:val="0079561A"/>
    <w:rsid w:val="007A2744"/>
    <w:rsid w:val="007D586E"/>
    <w:rsid w:val="007E43FC"/>
    <w:rsid w:val="007E5863"/>
    <w:rsid w:val="007E79C5"/>
    <w:rsid w:val="007F29E9"/>
    <w:rsid w:val="00820C8B"/>
    <w:rsid w:val="00870EB4"/>
    <w:rsid w:val="00887211"/>
    <w:rsid w:val="00891749"/>
    <w:rsid w:val="0089204B"/>
    <w:rsid w:val="00894AE4"/>
    <w:rsid w:val="008A4E0F"/>
    <w:rsid w:val="008A57B5"/>
    <w:rsid w:val="008D6432"/>
    <w:rsid w:val="008F0A2A"/>
    <w:rsid w:val="008F7F59"/>
    <w:rsid w:val="0091686B"/>
    <w:rsid w:val="00940B0D"/>
    <w:rsid w:val="00A71AC8"/>
    <w:rsid w:val="00A81DB4"/>
    <w:rsid w:val="00A82AE2"/>
    <w:rsid w:val="00A92590"/>
    <w:rsid w:val="00A97388"/>
    <w:rsid w:val="00AA1AE6"/>
    <w:rsid w:val="00AA6833"/>
    <w:rsid w:val="00AB627D"/>
    <w:rsid w:val="00AC7AF5"/>
    <w:rsid w:val="00AE77FE"/>
    <w:rsid w:val="00AE7A3B"/>
    <w:rsid w:val="00B06BE9"/>
    <w:rsid w:val="00B24B66"/>
    <w:rsid w:val="00B45734"/>
    <w:rsid w:val="00B47138"/>
    <w:rsid w:val="00B5689D"/>
    <w:rsid w:val="00B57DD0"/>
    <w:rsid w:val="00B64F05"/>
    <w:rsid w:val="00B67881"/>
    <w:rsid w:val="00B95805"/>
    <w:rsid w:val="00B95E58"/>
    <w:rsid w:val="00BB2BB6"/>
    <w:rsid w:val="00BD1C59"/>
    <w:rsid w:val="00BF5DF5"/>
    <w:rsid w:val="00BF6AD1"/>
    <w:rsid w:val="00C01720"/>
    <w:rsid w:val="00C20662"/>
    <w:rsid w:val="00C2075D"/>
    <w:rsid w:val="00C469A3"/>
    <w:rsid w:val="00C56A02"/>
    <w:rsid w:val="00C607A2"/>
    <w:rsid w:val="00C6208E"/>
    <w:rsid w:val="00C625C4"/>
    <w:rsid w:val="00C628FB"/>
    <w:rsid w:val="00C87BA5"/>
    <w:rsid w:val="00C932C0"/>
    <w:rsid w:val="00CA0B49"/>
    <w:rsid w:val="00CD147E"/>
    <w:rsid w:val="00CD194D"/>
    <w:rsid w:val="00D73ADE"/>
    <w:rsid w:val="00D76694"/>
    <w:rsid w:val="00D83D08"/>
    <w:rsid w:val="00DB25D1"/>
    <w:rsid w:val="00DC3B14"/>
    <w:rsid w:val="00DD4906"/>
    <w:rsid w:val="00DF39A0"/>
    <w:rsid w:val="00DF5527"/>
    <w:rsid w:val="00E44501"/>
    <w:rsid w:val="00EA1FB2"/>
    <w:rsid w:val="00EC681B"/>
    <w:rsid w:val="00EE3B1D"/>
    <w:rsid w:val="00EF2C0E"/>
    <w:rsid w:val="00F13794"/>
    <w:rsid w:val="00F153CC"/>
    <w:rsid w:val="00F23178"/>
    <w:rsid w:val="00F32308"/>
    <w:rsid w:val="00F46433"/>
    <w:rsid w:val="00F613B7"/>
    <w:rsid w:val="00F61F92"/>
    <w:rsid w:val="00F76B6A"/>
    <w:rsid w:val="00F824F7"/>
    <w:rsid w:val="00F83AC9"/>
    <w:rsid w:val="00FA2269"/>
    <w:rsid w:val="00FD3826"/>
    <w:rsid w:val="00FD417E"/>
    <w:rsid w:val="00FF7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82236"/>
  <w15:chartTrackingRefBased/>
  <w15:docId w15:val="{A78DB230-44E7-4769-A3FC-203F16BF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89"/>
  </w:style>
  <w:style w:type="paragraph" w:styleId="Heading6">
    <w:name w:val="heading 6"/>
    <w:basedOn w:val="Normal"/>
    <w:next w:val="Normal"/>
    <w:link w:val="Heading6Char"/>
    <w:uiPriority w:val="9"/>
    <w:semiHidden/>
    <w:unhideWhenUsed/>
    <w:qFormat/>
    <w:rsid w:val="000A578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0A5789"/>
    <w:rPr>
      <w:rFonts w:asciiTheme="majorHAnsi" w:eastAsiaTheme="majorEastAsia" w:hAnsiTheme="majorHAnsi" w:cstheme="majorBidi"/>
      <w:color w:val="1F3763" w:themeColor="accent1" w:themeShade="7F"/>
    </w:rPr>
  </w:style>
  <w:style w:type="paragraph" w:styleId="ListParagraph">
    <w:name w:val="List Paragraph"/>
    <w:aliases w:val="bulleted Jens"/>
    <w:basedOn w:val="Normal"/>
    <w:link w:val="ListParagraphChar"/>
    <w:uiPriority w:val="34"/>
    <w:qFormat/>
    <w:rsid w:val="000A5789"/>
    <w:pPr>
      <w:ind w:left="720"/>
      <w:contextualSpacing/>
    </w:pPr>
  </w:style>
  <w:style w:type="character" w:customStyle="1" w:styleId="ListParagraphChar">
    <w:name w:val="List Paragraph Char"/>
    <w:aliases w:val="bulleted Jens Char"/>
    <w:link w:val="ListParagraph"/>
    <w:uiPriority w:val="34"/>
    <w:locked/>
    <w:rsid w:val="000A5789"/>
  </w:style>
  <w:style w:type="character" w:styleId="CommentReference">
    <w:name w:val="annotation reference"/>
    <w:basedOn w:val="DefaultParagraphFont"/>
    <w:uiPriority w:val="99"/>
    <w:semiHidden/>
    <w:unhideWhenUsed/>
    <w:rsid w:val="000A5789"/>
    <w:rPr>
      <w:sz w:val="16"/>
      <w:szCs w:val="16"/>
    </w:rPr>
  </w:style>
  <w:style w:type="paragraph" w:styleId="CommentText">
    <w:name w:val="annotation text"/>
    <w:basedOn w:val="Normal"/>
    <w:link w:val="CommentTextChar"/>
    <w:uiPriority w:val="99"/>
    <w:unhideWhenUsed/>
    <w:rsid w:val="000A5789"/>
    <w:pPr>
      <w:spacing w:line="240" w:lineRule="auto"/>
    </w:pPr>
    <w:rPr>
      <w:sz w:val="20"/>
      <w:szCs w:val="20"/>
    </w:rPr>
  </w:style>
  <w:style w:type="character" w:customStyle="1" w:styleId="CommentTextChar">
    <w:name w:val="Comment Text Char"/>
    <w:basedOn w:val="DefaultParagraphFont"/>
    <w:link w:val="CommentText"/>
    <w:uiPriority w:val="99"/>
    <w:rsid w:val="000A5789"/>
    <w:rPr>
      <w:sz w:val="20"/>
      <w:szCs w:val="20"/>
    </w:rPr>
  </w:style>
  <w:style w:type="table" w:styleId="TableGrid">
    <w:name w:val="Table Grid"/>
    <w:basedOn w:val="TableNormal"/>
    <w:uiPriority w:val="59"/>
    <w:rsid w:val="000A57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0A5789"/>
  </w:style>
  <w:style w:type="paragraph" w:styleId="Header">
    <w:name w:val="header"/>
    <w:basedOn w:val="Normal"/>
    <w:link w:val="HeaderChar"/>
    <w:uiPriority w:val="99"/>
    <w:unhideWhenUsed/>
    <w:rsid w:val="000A5789"/>
    <w:pPr>
      <w:tabs>
        <w:tab w:val="center" w:pos="4680"/>
        <w:tab w:val="right" w:pos="9360"/>
      </w:tabs>
      <w:spacing w:after="0" w:line="240" w:lineRule="auto"/>
    </w:pPr>
  </w:style>
  <w:style w:type="character" w:customStyle="1" w:styleId="HeaderChar1">
    <w:name w:val="Header Char1"/>
    <w:basedOn w:val="DefaultParagraphFont"/>
    <w:uiPriority w:val="99"/>
    <w:semiHidden/>
    <w:rsid w:val="000A5789"/>
  </w:style>
  <w:style w:type="character" w:customStyle="1" w:styleId="FooterChar">
    <w:name w:val="Footer Char"/>
    <w:basedOn w:val="DefaultParagraphFont"/>
    <w:link w:val="Footer"/>
    <w:uiPriority w:val="99"/>
    <w:rsid w:val="000A5789"/>
  </w:style>
  <w:style w:type="paragraph" w:styleId="Footer">
    <w:name w:val="footer"/>
    <w:basedOn w:val="Normal"/>
    <w:link w:val="FooterChar"/>
    <w:uiPriority w:val="99"/>
    <w:unhideWhenUsed/>
    <w:rsid w:val="000A5789"/>
    <w:pPr>
      <w:tabs>
        <w:tab w:val="center" w:pos="4680"/>
        <w:tab w:val="right" w:pos="9360"/>
      </w:tabs>
      <w:spacing w:after="0" w:line="240" w:lineRule="auto"/>
    </w:pPr>
  </w:style>
  <w:style w:type="character" w:customStyle="1" w:styleId="FooterChar1">
    <w:name w:val="Footer Char1"/>
    <w:basedOn w:val="DefaultParagraphFont"/>
    <w:uiPriority w:val="99"/>
    <w:semiHidden/>
    <w:rsid w:val="000A5789"/>
  </w:style>
  <w:style w:type="paragraph" w:styleId="FootnoteText">
    <w:name w:val="footnote text"/>
    <w:basedOn w:val="Normal"/>
    <w:link w:val="FootnoteTextChar"/>
    <w:uiPriority w:val="99"/>
    <w:unhideWhenUsed/>
    <w:rsid w:val="000A5789"/>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0A5789"/>
    <w:rPr>
      <w:sz w:val="20"/>
      <w:szCs w:val="20"/>
      <w:lang w:val="en-GB"/>
    </w:rPr>
  </w:style>
  <w:style w:type="character" w:styleId="FootnoteReference">
    <w:name w:val="footnote reference"/>
    <w:basedOn w:val="DefaultParagraphFont"/>
    <w:uiPriority w:val="99"/>
    <w:semiHidden/>
    <w:unhideWhenUsed/>
    <w:rsid w:val="000A5789"/>
    <w:rPr>
      <w:vertAlign w:val="superscript"/>
    </w:rPr>
  </w:style>
  <w:style w:type="paragraph" w:customStyle="1" w:styleId="Default">
    <w:name w:val="Default"/>
    <w:rsid w:val="000A5789"/>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A5789"/>
    <w:pPr>
      <w:spacing w:after="0" w:line="240" w:lineRule="auto"/>
    </w:pPr>
    <w:rPr>
      <w:rFonts w:ascii="Times New Roman" w:eastAsia="MS Mincho" w:hAnsi="Times New Roman" w:cs="Angsana New"/>
      <w:sz w:val="24"/>
      <w:szCs w:val="20"/>
      <w:lang w:eastAsia="ja-JP"/>
    </w:rPr>
  </w:style>
  <w:style w:type="character" w:customStyle="1" w:styleId="BodyTextChar">
    <w:name w:val="Body Text Char"/>
    <w:basedOn w:val="DefaultParagraphFont"/>
    <w:link w:val="BodyText"/>
    <w:rsid w:val="000A5789"/>
    <w:rPr>
      <w:rFonts w:ascii="Times New Roman" w:eastAsia="MS Mincho" w:hAnsi="Times New Roman" w:cs="Angsana New"/>
      <w:sz w:val="24"/>
      <w:szCs w:val="20"/>
      <w:lang w:eastAsia="ja-JP"/>
    </w:rPr>
  </w:style>
  <w:style w:type="paragraph" w:styleId="BalloonText">
    <w:name w:val="Balloon Text"/>
    <w:basedOn w:val="Normal"/>
    <w:link w:val="BalloonTextChar"/>
    <w:uiPriority w:val="99"/>
    <w:semiHidden/>
    <w:unhideWhenUsed/>
    <w:rsid w:val="000A5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78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7E76"/>
    <w:rPr>
      <w:b/>
      <w:bCs/>
    </w:rPr>
  </w:style>
  <w:style w:type="character" w:customStyle="1" w:styleId="CommentSubjectChar">
    <w:name w:val="Comment Subject Char"/>
    <w:basedOn w:val="CommentTextChar"/>
    <w:link w:val="CommentSubject"/>
    <w:uiPriority w:val="99"/>
    <w:semiHidden/>
    <w:rsid w:val="00087E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CA0C-6679-45C2-A019-2C8DFFDC5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7879D-84F5-4289-8046-2E435EA8E88D}">
  <ds:schemaRefs>
    <ds:schemaRef ds:uri="http://schemas.microsoft.com/sharepoint/v3/contenttype/forms"/>
  </ds:schemaRefs>
</ds:datastoreItem>
</file>

<file path=customXml/itemProps3.xml><?xml version="1.0" encoding="utf-8"?>
<ds:datastoreItem xmlns:ds="http://schemas.openxmlformats.org/officeDocument/2006/customXml" ds:itemID="{510DF4EA-358A-429C-8729-E543FC2571E2}">
  <ds:schemaRefs>
    <ds:schemaRef ds:uri="http://purl.org/dc/terms/"/>
    <ds:schemaRef ds:uri="7a00a5ed-5e75-4054-8cf9-43d2dd4fccb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3aba595-bc08-4bc6-a067-44fa0d6fce4c"/>
    <ds:schemaRef ds:uri="http://www.w3.org/XML/1998/namespace"/>
  </ds:schemaRefs>
</ds:datastoreItem>
</file>

<file path=customXml/itemProps4.xml><?xml version="1.0" encoding="utf-8"?>
<ds:datastoreItem xmlns:ds="http://schemas.openxmlformats.org/officeDocument/2006/customXml" ds:itemID="{E03E1720-04EA-4ECA-BA9B-38EA96014F66}">
  <ds:schemaRefs>
    <ds:schemaRef ds:uri="http://schemas.microsoft.com/sharepoint/events"/>
  </ds:schemaRefs>
</ds:datastoreItem>
</file>

<file path=customXml/itemProps5.xml><?xml version="1.0" encoding="utf-8"?>
<ds:datastoreItem xmlns:ds="http://schemas.openxmlformats.org/officeDocument/2006/customXml" ds:itemID="{63EC151E-B7E5-491B-A19C-DF47236A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Xixi Kang</dc:creator>
  <cp:keywords/>
  <dc:description/>
  <cp:lastModifiedBy>Ning Li</cp:lastModifiedBy>
  <cp:revision>4</cp:revision>
  <dcterms:created xsi:type="dcterms:W3CDTF">2020-02-08T04:05:00Z</dcterms:created>
  <dcterms:modified xsi:type="dcterms:W3CDTF">2020-02-08T04:25:00Z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ies>
</file>