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44A4" w14:textId="6DE6C885" w:rsidR="00CE30C2" w:rsidRPr="000A66D9" w:rsidRDefault="000A66D9" w:rsidP="000A66D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A66D9">
        <w:rPr>
          <w:rFonts w:asciiTheme="minorHAnsi" w:hAnsiTheme="minorHAnsi" w:cstheme="minorHAnsi"/>
          <w:b/>
          <w:bCs/>
          <w:u w:val="single"/>
        </w:rPr>
        <w:t>Knowledge Management Consultant.</w:t>
      </w:r>
    </w:p>
    <w:p w14:paraId="49A784AF" w14:textId="3A9A1CD8" w:rsidR="000A66D9" w:rsidRPr="000A66D9" w:rsidRDefault="000A66D9" w:rsidP="000A66D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1EC7FCF" w14:textId="53E6CC97" w:rsidR="000A66D9" w:rsidRPr="000A66D9" w:rsidRDefault="000A66D9" w:rsidP="000A66D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A66D9">
        <w:rPr>
          <w:rFonts w:asciiTheme="minorHAnsi" w:hAnsiTheme="minorHAnsi" w:cstheme="minorHAnsi"/>
          <w:b/>
          <w:bCs/>
          <w:u w:val="single"/>
        </w:rPr>
        <w:t>Consultants are expected to provide their financial Proposals (an all-inclusive fee) based on the deliverables outlined in the below table. This should comprise an all-inclusive fee, such as a professional fee, travel costs, etc.</w:t>
      </w:r>
    </w:p>
    <w:tbl>
      <w:tblPr>
        <w:tblpPr w:leftFromText="180" w:rightFromText="180" w:vertAnchor="page" w:horzAnchor="margin" w:tblpX="-560" w:tblpY="9797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4140"/>
        <w:gridCol w:w="1900"/>
        <w:gridCol w:w="1330"/>
      </w:tblGrid>
      <w:tr w:rsidR="000A66D9" w:rsidRPr="007613B3" w14:paraId="691B25CB" w14:textId="77777777" w:rsidTr="000A66D9">
        <w:trPr>
          <w:trHeight w:val="368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1A2C4DC2" w14:textId="77777777" w:rsidR="000A66D9" w:rsidRPr="000A66D9" w:rsidRDefault="000A66D9" w:rsidP="000A66D9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Work Assignments Overview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30AFCA91" w14:textId="77777777" w:rsidR="000A66D9" w:rsidRPr="007613B3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Deliverables/Outputs</w:t>
            </w: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62FAF444" w14:textId="22311096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42903527">
              <w:rPr>
                <w:rFonts w:ascii="Calibri" w:eastAsia="Arial Unicode MS" w:hAnsi="Calibri" w:cs="Calibri"/>
                <w:color w:val="auto"/>
                <w:lang w:val="en-AU"/>
              </w:rPr>
              <w:t>Delivery deadline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5079BB81" w14:textId="77777777" w:rsidR="000A66D9" w:rsidRPr="007613B3" w:rsidRDefault="000A66D9" w:rsidP="000A66D9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42903527">
              <w:rPr>
                <w:rFonts w:ascii="Calibri" w:eastAsia="Arial Unicode MS" w:hAnsi="Calibri" w:cs="Calibri"/>
                <w:color w:val="auto"/>
                <w:lang w:val="en-AU"/>
              </w:rPr>
              <w:t>Estimated Budget</w:t>
            </w:r>
          </w:p>
        </w:tc>
      </w:tr>
      <w:tr w:rsidR="000A66D9" w:rsidRPr="007613B3" w14:paraId="42E03F81" w14:textId="77777777" w:rsidTr="000A66D9">
        <w:trPr>
          <w:trHeight w:val="343"/>
        </w:trPr>
        <w:tc>
          <w:tcPr>
            <w:tcW w:w="351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185C618" w14:textId="77777777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 xml:space="preserve">Implementation of the programme M&amp;E framework ensured for achievement of project goals, </w:t>
            </w:r>
            <w:proofErr w:type="gramStart"/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objectives</w:t>
            </w:r>
            <w:proofErr w:type="gramEnd"/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 xml:space="preserve"> and results.</w:t>
            </w:r>
          </w:p>
          <w:p w14:paraId="140D6F66" w14:textId="77777777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2774603" w14:textId="77777777" w:rsidR="000A66D9" w:rsidRPr="00DB4A45" w:rsidRDefault="000A66D9" w:rsidP="000A66D9">
            <w:pPr>
              <w:rPr>
                <w:rFonts w:ascii="Calibri" w:eastAsia="Arial Unicode MS" w:hAnsi="Calibri" w:cs="Calibri"/>
                <w:color w:val="auto"/>
                <w:lang w:val="en-GB"/>
              </w:rPr>
            </w:pPr>
            <w:r>
              <w:rPr>
                <w:rFonts w:ascii="Calibri" w:eastAsia="Arial Unicode MS" w:hAnsi="Calibri" w:cs="Calibri"/>
                <w:color w:val="auto"/>
              </w:rPr>
              <w:t>A</w:t>
            </w:r>
            <w:r w:rsidRPr="00EA7F87">
              <w:rPr>
                <w:rFonts w:ascii="Calibri" w:eastAsia="Arial Unicode MS" w:hAnsi="Calibri" w:cs="Calibri"/>
                <w:color w:val="auto"/>
              </w:rPr>
              <w:t xml:space="preserve">ppropriate management databases or systems, spreadsheets, and other data tools and processes for </w:t>
            </w:r>
            <w:r>
              <w:rPr>
                <w:rFonts w:ascii="Calibri" w:eastAsia="Arial Unicode MS" w:hAnsi="Calibri" w:cs="Calibri"/>
                <w:color w:val="auto"/>
              </w:rPr>
              <w:t xml:space="preserve">project </w:t>
            </w:r>
            <w:r w:rsidRPr="00EA7F87">
              <w:rPr>
                <w:rFonts w:ascii="Calibri" w:eastAsia="Arial Unicode MS" w:hAnsi="Calibri" w:cs="Calibri"/>
                <w:color w:val="auto"/>
              </w:rPr>
              <w:t>data collection, data analysis and management</w:t>
            </w:r>
            <w:r>
              <w:rPr>
                <w:rFonts w:ascii="Calibri" w:eastAsia="Arial Unicode MS" w:hAnsi="Calibri" w:cs="Calibri"/>
                <w:color w:val="auto"/>
              </w:rPr>
              <w:t xml:space="preserve"> are developed and submitted </w:t>
            </w:r>
          </w:p>
        </w:tc>
        <w:tc>
          <w:tcPr>
            <w:tcW w:w="190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14C5D681" w14:textId="77777777" w:rsidR="000A66D9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November 2023</w:t>
            </w:r>
          </w:p>
        </w:tc>
        <w:tc>
          <w:tcPr>
            <w:tcW w:w="1330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4C2DE8B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0E6088A2" w14:textId="77777777" w:rsidTr="000A66D9">
        <w:trPr>
          <w:trHeight w:val="343"/>
        </w:trPr>
        <w:tc>
          <w:tcPr>
            <w:tcW w:w="351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FF11CDE" w14:textId="77777777" w:rsidR="000A66D9" w:rsidRPr="000A66D9" w:rsidRDefault="000A66D9" w:rsidP="000A66D9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FED44CB" w14:textId="77777777" w:rsidR="000A66D9" w:rsidRPr="007613B3" w:rsidRDefault="000A66D9" w:rsidP="000A66D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GB"/>
              </w:rPr>
              <w:t>M</w:t>
            </w:r>
            <w:r w:rsidRPr="00DB4A45">
              <w:rPr>
                <w:rFonts w:ascii="Calibri" w:eastAsia="Arial Unicode MS" w:hAnsi="Calibri" w:cs="Calibri"/>
                <w:color w:val="auto"/>
                <w:lang w:val="en-GB"/>
              </w:rPr>
              <w:t>onitoring systems are in place and that key annual programme indicators are tracked and analysed, including gender disaggregated data related to</w:t>
            </w:r>
            <w:r>
              <w:rPr>
                <w:rFonts w:ascii="Calibri" w:eastAsia="Arial Unicode MS" w:hAnsi="Calibri" w:cs="Calibri"/>
                <w:color w:val="auto"/>
                <w:lang w:val="en-GB"/>
              </w:rPr>
              <w:t xml:space="preserve"> project activities</w:t>
            </w:r>
          </w:p>
        </w:tc>
        <w:tc>
          <w:tcPr>
            <w:tcW w:w="190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74F8E9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330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7DE255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6269C1AC" w14:textId="77777777" w:rsidTr="000A66D9">
        <w:trPr>
          <w:trHeight w:val="1574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E57D9D6" w14:textId="4C4276BA" w:rsidR="000A66D9" w:rsidRPr="000A66D9" w:rsidRDefault="000A66D9" w:rsidP="000A66D9">
            <w:pPr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Monitoring and evaluation capacities of national partners are strengthened, enabling them to increasingly engage in and lead monitoring and evaluation processes.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B4CD2B8" w14:textId="77777777" w:rsidR="000A66D9" w:rsidRPr="00DC494A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DC494A">
              <w:rPr>
                <w:rFonts w:ascii="Calibri" w:eastAsia="Arial Unicode MS" w:hAnsi="Calibri" w:cs="Calibri"/>
                <w:color w:val="auto"/>
                <w:lang w:val="en-GB"/>
              </w:rPr>
              <w:t>Quarterly data collection, verification, management an analysis for basic monitoring and evaluation undertaken and report submitted</w:t>
            </w:r>
          </w:p>
          <w:p w14:paraId="1D3C8695" w14:textId="77777777" w:rsidR="000A66D9" w:rsidRPr="007613B3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3603BC46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485AA178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December 2023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57F162D7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3E151FAC" w14:textId="77777777" w:rsidTr="000A66D9">
        <w:trPr>
          <w:trHeight w:val="368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E37CF16" w14:textId="77777777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Knowledge management is effectively integrated into programme evidence generation activities to produce viable knowledge products</w:t>
            </w:r>
          </w:p>
          <w:p w14:paraId="0E102C2D" w14:textId="77777777" w:rsidR="000A66D9" w:rsidRPr="000A66D9" w:rsidRDefault="000A66D9" w:rsidP="000A66D9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7B8222" w14:textId="77777777" w:rsidR="000A66D9" w:rsidRPr="007613B3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C6474F">
              <w:rPr>
                <w:rFonts w:ascii="Calibri" w:eastAsia="Arial Unicode MS" w:hAnsi="Calibri" w:cs="Calibri"/>
                <w:color w:val="auto"/>
              </w:rPr>
              <w:t>Project learning activities and knowledge management products developed</w:t>
            </w: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3C0647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C6474F">
              <w:rPr>
                <w:rFonts w:ascii="Calibri" w:eastAsia="Arial Unicode MS" w:hAnsi="Calibri" w:cs="Calibri"/>
                <w:color w:val="auto"/>
                <w:lang w:val="en-AU"/>
              </w:rPr>
              <w:t>February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7C9A6E9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6396B18A" w14:textId="77777777" w:rsidTr="000A66D9">
        <w:trPr>
          <w:trHeight w:val="1204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9F268FE" w14:textId="45074767" w:rsidR="000A66D9" w:rsidRPr="000A66D9" w:rsidRDefault="000A66D9" w:rsidP="000A66D9">
            <w:pPr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Monitoring and evaluation capacities of national partners are strengthened, enabling them to increasingly engage in and lead monitoring and evaluation processes.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53B29BB5" w14:textId="77777777" w:rsidR="000A66D9" w:rsidRPr="00986C18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GB"/>
              </w:rPr>
            </w:pPr>
            <w:r>
              <w:rPr>
                <w:rFonts w:ascii="Calibri" w:eastAsia="Arial Unicode MS" w:hAnsi="Calibri" w:cs="Calibri"/>
                <w:color w:val="auto"/>
                <w:lang w:val="en-GB"/>
              </w:rPr>
              <w:t xml:space="preserve">Quarterly </w:t>
            </w:r>
            <w:r w:rsidRPr="00DB4A45">
              <w:rPr>
                <w:rFonts w:ascii="Calibri" w:eastAsia="Arial Unicode MS" w:hAnsi="Calibri" w:cs="Calibri"/>
                <w:color w:val="auto"/>
                <w:lang w:val="en-GB"/>
              </w:rPr>
              <w:t xml:space="preserve">data collection, </w:t>
            </w:r>
            <w:r>
              <w:rPr>
                <w:rFonts w:ascii="Calibri" w:eastAsia="Arial Unicode MS" w:hAnsi="Calibri" w:cs="Calibri"/>
                <w:color w:val="auto"/>
                <w:lang w:val="en-GB"/>
              </w:rPr>
              <w:t xml:space="preserve">verification, </w:t>
            </w:r>
            <w:r w:rsidRPr="00DB4A45">
              <w:rPr>
                <w:rFonts w:ascii="Calibri" w:eastAsia="Arial Unicode MS" w:hAnsi="Calibri" w:cs="Calibri"/>
                <w:color w:val="auto"/>
                <w:lang w:val="en-GB"/>
              </w:rPr>
              <w:t>management an analysis for basic monitoring and evaluation</w:t>
            </w:r>
            <w:r>
              <w:rPr>
                <w:rFonts w:ascii="Calibri" w:eastAsia="Arial Unicode MS" w:hAnsi="Calibri" w:cs="Calibri"/>
                <w:color w:val="auto"/>
                <w:lang w:val="en-GB"/>
              </w:rPr>
              <w:t xml:space="preserve"> undertaken and report submitted</w:t>
            </w: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60C5AE1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March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23072156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781DF530" w14:textId="77777777" w:rsidTr="000A66D9">
        <w:trPr>
          <w:trHeight w:val="756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1DE00D3" w14:textId="434B1588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Knowledge management is effectively integrated into programme evidence generation activities to produce viable knowledge products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CD28EE4" w14:textId="77777777" w:rsidR="000A66D9" w:rsidRPr="00DB4A45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986C18">
              <w:rPr>
                <w:rFonts w:ascii="Calibri" w:eastAsia="Arial Unicode MS" w:hAnsi="Calibri" w:cs="Calibri"/>
                <w:color w:val="auto"/>
              </w:rPr>
              <w:t>Project learning activities and knowledge management products developed</w:t>
            </w:r>
            <w:r>
              <w:rPr>
                <w:rFonts w:ascii="Calibri" w:eastAsia="Arial Unicode MS" w:hAnsi="Calibri" w:cs="Calibri"/>
                <w:color w:val="auto"/>
              </w:rPr>
              <w:t xml:space="preserve"> and submitted </w:t>
            </w:r>
          </w:p>
          <w:p w14:paraId="64C0C4ED" w14:textId="77777777" w:rsidR="000A66D9" w:rsidRPr="007613B3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524F9AED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April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52F76657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15F6EFEA" w14:textId="77777777" w:rsidTr="000A66D9">
        <w:trPr>
          <w:trHeight w:val="40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866F7EB" w14:textId="3285D773" w:rsidR="000A66D9" w:rsidRPr="000A66D9" w:rsidRDefault="000A66D9" w:rsidP="000A66D9">
            <w:pPr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Monitoring and evaluation capacities of national partners are strengthened, enabling them to increasingly engage in and lead monitoring and evaluation processes.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1141ACF8" w14:textId="77777777" w:rsidR="000A66D9" w:rsidRPr="00DC494A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DC494A">
              <w:rPr>
                <w:rFonts w:ascii="Calibri" w:eastAsia="Arial Unicode MS" w:hAnsi="Calibri" w:cs="Calibri"/>
                <w:color w:val="auto"/>
                <w:lang w:val="en-GB"/>
              </w:rPr>
              <w:t>Quarterly data collection, verification, management an analysis for basic monitoring and evaluation undertaken and report submitted</w:t>
            </w:r>
          </w:p>
          <w:p w14:paraId="1F955B38" w14:textId="77777777" w:rsidR="000A66D9" w:rsidRPr="00DB4A45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</w:rPr>
            </w:pP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3FD944DE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June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D33C41B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5329BD50" w14:textId="77777777" w:rsidTr="000A66D9">
        <w:trPr>
          <w:trHeight w:val="368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46CD91C" w14:textId="53A736D6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t>Knowledge management is effectively integrated into programme evidence generation activities to produce viable knowledge products</w:t>
            </w: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D1EAE8" w14:textId="77777777" w:rsidR="000A66D9" w:rsidRPr="00EA7F87" w:rsidRDefault="000A66D9" w:rsidP="000A66D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986C18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Project learning activities and knowledge management products developed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and submitted </w:t>
            </w: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2D70C4" w14:textId="77777777" w:rsidR="000A66D9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July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84BE8AB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74B74C20" w14:textId="77777777" w:rsidTr="000A66D9">
        <w:trPr>
          <w:trHeight w:val="368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3509410" w14:textId="77777777" w:rsidR="000A66D9" w:rsidRPr="000A66D9" w:rsidRDefault="000A66D9" w:rsidP="000A66D9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4CCFCD" w14:textId="77777777" w:rsidR="000A66D9" w:rsidRPr="00DB4A45" w:rsidRDefault="000A66D9" w:rsidP="000A66D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EA7F87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Implementing partners supported to 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submit project</w:t>
            </w:r>
            <w:r w:rsidRPr="00EA7F87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report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of </w:t>
            </w:r>
            <w:r w:rsidRPr="00DC494A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sex and age disaggregated data against set indicators and targets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. </w:t>
            </w:r>
            <w:r w:rsidRPr="00DC494A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Report clearly i</w:t>
            </w:r>
            <w:r w:rsidRPr="00DB4A45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dentify and synthesize good practices and lessons learned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submitted</w:t>
            </w:r>
          </w:p>
          <w:p w14:paraId="2ECCC8D6" w14:textId="77777777" w:rsidR="000A66D9" w:rsidRPr="00FF3FB0" w:rsidRDefault="000A66D9" w:rsidP="000A66D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14190AA" w14:textId="77777777" w:rsidR="000A66D9" w:rsidRPr="007613B3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August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B5771D8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0A66D9" w:rsidRPr="007613B3" w14:paraId="02D3F672" w14:textId="77777777" w:rsidTr="000A66D9">
        <w:trPr>
          <w:trHeight w:val="368"/>
        </w:trPr>
        <w:tc>
          <w:tcPr>
            <w:tcW w:w="35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6F05911" w14:textId="77777777" w:rsidR="000A66D9" w:rsidRPr="000A66D9" w:rsidRDefault="000A66D9" w:rsidP="000A66D9">
            <w:pPr>
              <w:spacing w:line="259" w:lineRule="auto"/>
              <w:rPr>
                <w:rFonts w:ascii="Calibri" w:eastAsia="Arial Unicode MS" w:hAnsi="Calibri" w:cs="Calibri"/>
                <w:b/>
                <w:bCs/>
                <w:color w:val="auto"/>
              </w:rPr>
            </w:pPr>
            <w:r w:rsidRPr="000A66D9">
              <w:rPr>
                <w:rFonts w:ascii="Calibri" w:eastAsia="Arial Unicode MS" w:hAnsi="Calibri" w:cs="Calibri"/>
                <w:b/>
                <w:bCs/>
                <w:color w:val="auto"/>
                <w:lang w:val="en-GB"/>
              </w:rPr>
              <w:lastRenderedPageBreak/>
              <w:t>Knowledge management is effectively integrated into programme evidence generation activities to produce viable knowledge products</w:t>
            </w:r>
          </w:p>
          <w:p w14:paraId="3D95BB51" w14:textId="77777777" w:rsidR="000A66D9" w:rsidRPr="000A66D9" w:rsidRDefault="000A66D9" w:rsidP="000A66D9">
            <w:pPr>
              <w:ind w:left="12" w:hanging="12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</w:tc>
        <w:tc>
          <w:tcPr>
            <w:tcW w:w="4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3FD99C" w14:textId="77777777" w:rsidR="000A66D9" w:rsidRPr="00EA7F87" w:rsidRDefault="000A66D9" w:rsidP="000A66D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  <w:r w:rsidRPr="00C6474F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Project learning activities and knowledge management products developed</w:t>
            </w:r>
            <w:r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 xml:space="preserve"> and submitted</w:t>
            </w:r>
          </w:p>
        </w:tc>
        <w:tc>
          <w:tcPr>
            <w:tcW w:w="1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08BFE95" w14:textId="77777777" w:rsidR="000A66D9" w:rsidRDefault="000A66D9" w:rsidP="000A66D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August 2024</w:t>
            </w:r>
          </w:p>
        </w:tc>
        <w:tc>
          <w:tcPr>
            <w:tcW w:w="1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B2437D" w14:textId="77777777" w:rsidR="000A66D9" w:rsidRPr="007613B3" w:rsidRDefault="000A66D9" w:rsidP="000A66D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</w:tbl>
    <w:p w14:paraId="6715B323" w14:textId="77777777" w:rsidR="000A66D9" w:rsidRDefault="000A66D9"/>
    <w:sectPr w:rsidR="000A66D9" w:rsidSect="000A66D9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D9"/>
    <w:rsid w:val="000A66D9"/>
    <w:rsid w:val="00CD0EFA"/>
    <w:rsid w:val="00D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52F2"/>
  <w15:chartTrackingRefBased/>
  <w15:docId w15:val="{892E7DB6-08BD-4B6E-93F8-1504AA6F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D9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Sarkwah Okyere</dc:creator>
  <cp:keywords/>
  <dc:description/>
  <cp:lastModifiedBy>Sophia Sarkwah Okyere</cp:lastModifiedBy>
  <cp:revision>1</cp:revision>
  <dcterms:created xsi:type="dcterms:W3CDTF">2023-08-17T14:34:00Z</dcterms:created>
  <dcterms:modified xsi:type="dcterms:W3CDTF">2023-08-17T14:52:00Z</dcterms:modified>
</cp:coreProperties>
</file>