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7D36" w14:textId="77777777" w:rsidR="001A72B6" w:rsidRPr="00BF3CA9" w:rsidRDefault="00A603DC" w:rsidP="00C32EA7">
      <w:pPr>
        <w:rPr>
          <w:rStyle w:val="Strong"/>
          <w:rFonts w:asciiTheme="minorHAnsi" w:hAnsiTheme="minorHAnsi" w:cstheme="minorHAnsi"/>
          <w:color w:val="auto"/>
          <w:szCs w:val="22"/>
          <w:lang w:val="en-US"/>
        </w:rPr>
      </w:pPr>
      <w:r w:rsidRPr="00BF3CA9">
        <w:rPr>
          <w:rStyle w:val="Strong"/>
          <w:rFonts w:asciiTheme="minorHAnsi" w:hAnsiTheme="minorHAnsi" w:cstheme="minorHAnsi"/>
          <w:color w:val="auto"/>
          <w:szCs w:val="22"/>
          <w:lang w:val="en-US"/>
        </w:rPr>
        <w:t xml:space="preserve">ANNEX 1. </w:t>
      </w:r>
      <w:r w:rsidR="001A72B6" w:rsidRPr="00BF3CA9">
        <w:rPr>
          <w:rStyle w:val="Strong"/>
          <w:rFonts w:asciiTheme="minorHAnsi" w:hAnsiTheme="minorHAnsi" w:cstheme="minorHAnsi"/>
          <w:color w:val="auto"/>
          <w:szCs w:val="22"/>
          <w:lang w:val="en-US"/>
        </w:rPr>
        <w:t xml:space="preserve"> </w:t>
      </w:r>
    </w:p>
    <w:p w14:paraId="373E6B51" w14:textId="77777777" w:rsidR="001A72B6" w:rsidRPr="00BF3CA9" w:rsidRDefault="001A72B6" w:rsidP="00A603DC">
      <w:pPr>
        <w:ind w:left="-90"/>
        <w:rPr>
          <w:rStyle w:val="Strong"/>
          <w:rFonts w:asciiTheme="minorHAnsi" w:hAnsiTheme="minorHAnsi" w:cstheme="minorHAnsi"/>
          <w:color w:val="auto"/>
          <w:szCs w:val="22"/>
          <w:lang w:val="en-US"/>
        </w:rPr>
      </w:pPr>
    </w:p>
    <w:p w14:paraId="70A7CF13" w14:textId="77777777" w:rsidR="00A603DC" w:rsidRPr="00BF3CA9" w:rsidRDefault="00A603DC" w:rsidP="00C32EA7">
      <w:pPr>
        <w:rPr>
          <w:rStyle w:val="Strong"/>
          <w:rFonts w:asciiTheme="minorHAnsi" w:hAnsiTheme="minorHAnsi" w:cstheme="minorHAnsi"/>
          <w:color w:val="auto"/>
          <w:szCs w:val="22"/>
          <w:lang w:val="en-US"/>
        </w:rPr>
      </w:pPr>
      <w:r w:rsidRPr="00BF3CA9">
        <w:rPr>
          <w:rStyle w:val="Strong"/>
          <w:rFonts w:asciiTheme="minorHAnsi" w:hAnsiTheme="minorHAnsi" w:cstheme="minorHAnsi"/>
          <w:color w:val="auto"/>
          <w:szCs w:val="22"/>
          <w:lang w:val="en-US"/>
        </w:rPr>
        <w:t>TERMS OF REFERE</w:t>
      </w:r>
      <w:r w:rsidR="00117604" w:rsidRPr="00BF3CA9">
        <w:rPr>
          <w:rStyle w:val="Strong"/>
          <w:rFonts w:asciiTheme="minorHAnsi" w:hAnsiTheme="minorHAnsi" w:cstheme="minorHAnsi"/>
          <w:color w:val="auto"/>
          <w:szCs w:val="22"/>
          <w:lang w:val="en-US"/>
        </w:rPr>
        <w:t xml:space="preserve">NCE FOR INDIVIDUAL CONTRACTORS/ </w:t>
      </w:r>
      <w:r w:rsidRPr="00BF3CA9">
        <w:rPr>
          <w:rStyle w:val="Strong"/>
          <w:rFonts w:asciiTheme="minorHAnsi" w:hAnsiTheme="minorHAnsi" w:cstheme="minorHAnsi"/>
          <w:color w:val="auto"/>
          <w:szCs w:val="22"/>
          <w:lang w:val="en-US"/>
        </w:rPr>
        <w:t>CONSULTANTS</w:t>
      </w:r>
    </w:p>
    <w:p w14:paraId="70C00522" w14:textId="77777777" w:rsidR="000E4CFF" w:rsidRPr="004B4475" w:rsidRDefault="000E4CFF" w:rsidP="0039172F">
      <w:pPr>
        <w:jc w:val="center"/>
        <w:rPr>
          <w:rFonts w:asciiTheme="minorHAnsi" w:hAnsiTheme="minorHAnsi" w:cstheme="minorHAnsi"/>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192"/>
        <w:gridCol w:w="3452"/>
      </w:tblGrid>
      <w:tr w:rsidR="004F0CDD" w:rsidRPr="004B4475" w14:paraId="2524450F" w14:textId="77777777" w:rsidTr="007B7348">
        <w:trPr>
          <w:trHeight w:val="422"/>
        </w:trPr>
        <w:tc>
          <w:tcPr>
            <w:tcW w:w="9963" w:type="dxa"/>
            <w:gridSpan w:val="3"/>
            <w:shd w:val="clear" w:color="auto" w:fill="E7E6E6"/>
          </w:tcPr>
          <w:p w14:paraId="1191E5A9" w14:textId="77777777" w:rsidR="00837878" w:rsidRPr="004B4475" w:rsidRDefault="004F0CDD" w:rsidP="006009CA">
            <w:pPr>
              <w:rPr>
                <w:rFonts w:asciiTheme="minorHAnsi" w:hAnsiTheme="minorHAnsi" w:cstheme="minorHAnsi"/>
                <w:b/>
                <w:szCs w:val="22"/>
                <w:lang w:val="en-GB"/>
              </w:rPr>
            </w:pPr>
            <w:r w:rsidRPr="004B4475">
              <w:rPr>
                <w:rFonts w:asciiTheme="minorHAnsi" w:hAnsiTheme="minorHAnsi" w:cstheme="minorHAnsi"/>
                <w:b/>
                <w:szCs w:val="22"/>
                <w:lang w:val="en-GB"/>
              </w:rPr>
              <w:t>PART I</w:t>
            </w:r>
            <w:r w:rsidR="0039172F" w:rsidRPr="004B4475">
              <w:rPr>
                <w:rFonts w:asciiTheme="minorHAnsi" w:hAnsiTheme="minorHAnsi" w:cstheme="minorHAnsi"/>
                <w:b/>
                <w:szCs w:val="22"/>
                <w:lang w:val="en-GB"/>
              </w:rPr>
              <w:t xml:space="preserve">  </w:t>
            </w:r>
          </w:p>
        </w:tc>
      </w:tr>
      <w:tr w:rsidR="00963BA1" w:rsidRPr="00DA343D" w14:paraId="20CCAEB8" w14:textId="77777777" w:rsidTr="00AA562A">
        <w:tc>
          <w:tcPr>
            <w:tcW w:w="3168" w:type="dxa"/>
            <w:shd w:val="clear" w:color="auto" w:fill="FFFFFF"/>
          </w:tcPr>
          <w:p w14:paraId="7B7A20EB" w14:textId="77777777" w:rsidR="00963BA1" w:rsidRPr="004B4475" w:rsidRDefault="00963BA1"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Title of Assignment</w:t>
            </w:r>
          </w:p>
        </w:tc>
        <w:tc>
          <w:tcPr>
            <w:tcW w:w="6795" w:type="dxa"/>
            <w:gridSpan w:val="2"/>
            <w:shd w:val="clear" w:color="auto" w:fill="auto"/>
          </w:tcPr>
          <w:p w14:paraId="174DDAB9" w14:textId="01CEA132" w:rsidR="00210C25" w:rsidRPr="00390390" w:rsidRDefault="001A1EB2" w:rsidP="007678D7">
            <w:pPr>
              <w:spacing w:before="60" w:after="60" w:line="240" w:lineRule="auto"/>
              <w:rPr>
                <w:rFonts w:asciiTheme="minorHAnsi" w:hAnsiTheme="minorHAnsi" w:cstheme="minorHAnsi"/>
                <w:bCs/>
                <w:i/>
                <w:szCs w:val="22"/>
                <w:lang w:val="en-GB"/>
              </w:rPr>
            </w:pPr>
            <w:bookmarkStart w:id="0" w:name="_GoBack"/>
            <w:r>
              <w:rPr>
                <w:rFonts w:asciiTheme="minorHAnsi" w:hAnsiTheme="minorHAnsi" w:cstheme="minorHAnsi"/>
                <w:bCs/>
                <w:color w:val="auto"/>
                <w:szCs w:val="22"/>
                <w:lang w:val="en-GB"/>
              </w:rPr>
              <w:t xml:space="preserve">U-Report on the Move </w:t>
            </w:r>
            <w:r>
              <w:rPr>
                <w:rFonts w:asciiTheme="minorHAnsi" w:hAnsiTheme="minorHAnsi" w:cstheme="minorHAnsi"/>
                <w:bCs/>
                <w:color w:val="000000" w:themeColor="text1"/>
                <w:szCs w:val="22"/>
                <w:lang w:val="en-GB"/>
              </w:rPr>
              <w:t xml:space="preserve">Individual </w:t>
            </w:r>
            <w:r w:rsidR="00763738" w:rsidRPr="00390390">
              <w:rPr>
                <w:rFonts w:asciiTheme="minorHAnsi" w:hAnsiTheme="minorHAnsi" w:cstheme="minorHAnsi"/>
                <w:bCs/>
                <w:color w:val="000000" w:themeColor="text1"/>
                <w:szCs w:val="22"/>
                <w:lang w:val="en-GB"/>
              </w:rPr>
              <w:t>Con</w:t>
            </w:r>
            <w:r w:rsidR="00781415" w:rsidRPr="00390390">
              <w:rPr>
                <w:rFonts w:asciiTheme="minorHAnsi" w:hAnsiTheme="minorHAnsi" w:cstheme="minorHAnsi"/>
                <w:bCs/>
                <w:color w:val="000000" w:themeColor="text1"/>
                <w:szCs w:val="22"/>
                <w:lang w:val="en-GB"/>
              </w:rPr>
              <w:t xml:space="preserve">sultant </w:t>
            </w:r>
            <w:bookmarkEnd w:id="0"/>
          </w:p>
        </w:tc>
      </w:tr>
      <w:tr w:rsidR="0039172F" w:rsidRPr="004B4475" w14:paraId="162D186A" w14:textId="77777777" w:rsidTr="00AA562A">
        <w:tc>
          <w:tcPr>
            <w:tcW w:w="3168" w:type="dxa"/>
            <w:shd w:val="clear" w:color="auto" w:fill="FFFFFF"/>
          </w:tcPr>
          <w:p w14:paraId="67579591" w14:textId="77777777" w:rsidR="0039172F" w:rsidRPr="004B4475" w:rsidRDefault="0039172F"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Section</w:t>
            </w:r>
          </w:p>
        </w:tc>
        <w:tc>
          <w:tcPr>
            <w:tcW w:w="6795" w:type="dxa"/>
            <w:gridSpan w:val="2"/>
            <w:shd w:val="clear" w:color="auto" w:fill="auto"/>
          </w:tcPr>
          <w:p w14:paraId="2611DBE1" w14:textId="77777777" w:rsidR="0039172F" w:rsidRPr="004B4475" w:rsidRDefault="007678D7" w:rsidP="007678D7">
            <w:pPr>
              <w:spacing w:before="60" w:after="60" w:line="240" w:lineRule="auto"/>
              <w:rPr>
                <w:rFonts w:asciiTheme="minorHAnsi" w:hAnsiTheme="minorHAnsi" w:cstheme="minorHAnsi"/>
                <w:bCs/>
                <w:szCs w:val="22"/>
                <w:lang w:val="en-GB"/>
              </w:rPr>
            </w:pPr>
            <w:r w:rsidRPr="004B4475">
              <w:rPr>
                <w:rFonts w:asciiTheme="minorHAnsi" w:hAnsiTheme="minorHAnsi" w:cstheme="minorHAnsi"/>
                <w:bCs/>
                <w:szCs w:val="22"/>
                <w:lang w:val="en-GB"/>
              </w:rPr>
              <w:t>C4D</w:t>
            </w:r>
          </w:p>
        </w:tc>
      </w:tr>
      <w:tr w:rsidR="00963BA1" w:rsidRPr="004B4475" w14:paraId="69005863" w14:textId="77777777" w:rsidTr="00AA562A">
        <w:tc>
          <w:tcPr>
            <w:tcW w:w="3168" w:type="dxa"/>
            <w:shd w:val="clear" w:color="auto" w:fill="FFFFFF"/>
          </w:tcPr>
          <w:p w14:paraId="5B0E4D88" w14:textId="77777777" w:rsidR="00963BA1" w:rsidRPr="004B4475" w:rsidRDefault="00963BA1"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Location</w:t>
            </w:r>
          </w:p>
        </w:tc>
        <w:tc>
          <w:tcPr>
            <w:tcW w:w="6795" w:type="dxa"/>
            <w:gridSpan w:val="2"/>
            <w:shd w:val="clear" w:color="auto" w:fill="auto"/>
          </w:tcPr>
          <w:p w14:paraId="4EC14EFE" w14:textId="3BBDCFF0" w:rsidR="00963BA1" w:rsidRPr="004B4475" w:rsidRDefault="00963BA1" w:rsidP="007678D7">
            <w:pPr>
              <w:shd w:val="clear" w:color="auto" w:fill="FFFFFF"/>
              <w:spacing w:before="60" w:after="60" w:line="240" w:lineRule="auto"/>
              <w:ind w:left="2160" w:hanging="2160"/>
              <w:rPr>
                <w:rFonts w:asciiTheme="minorHAnsi" w:hAnsiTheme="minorHAnsi" w:cstheme="minorHAnsi"/>
                <w:iCs/>
                <w:szCs w:val="22"/>
                <w:lang w:val="en-GB"/>
              </w:rPr>
            </w:pPr>
            <w:r w:rsidRPr="004B4475">
              <w:rPr>
                <w:rFonts w:asciiTheme="minorHAnsi" w:hAnsiTheme="minorHAnsi" w:cstheme="minorHAnsi"/>
                <w:iCs/>
                <w:szCs w:val="22"/>
                <w:lang w:val="en-GB"/>
              </w:rPr>
              <w:t>Remote</w:t>
            </w:r>
            <w:r w:rsidR="007678D7" w:rsidRPr="004B4475">
              <w:rPr>
                <w:rFonts w:asciiTheme="minorHAnsi" w:hAnsiTheme="minorHAnsi" w:cstheme="minorHAnsi"/>
                <w:iCs/>
                <w:szCs w:val="22"/>
                <w:lang w:val="en-GB"/>
              </w:rPr>
              <w:t xml:space="preserve"> / </w:t>
            </w:r>
            <w:r w:rsidRPr="004B4475">
              <w:rPr>
                <w:rFonts w:asciiTheme="minorHAnsi" w:hAnsiTheme="minorHAnsi" w:cstheme="minorHAnsi"/>
                <w:iCs/>
                <w:szCs w:val="22"/>
                <w:lang w:val="en-GB"/>
              </w:rPr>
              <w:t>home-based</w:t>
            </w:r>
          </w:p>
        </w:tc>
      </w:tr>
      <w:tr w:rsidR="00963BA1" w:rsidRPr="004B4475" w14:paraId="75C1A5DC" w14:textId="77777777" w:rsidTr="00AA562A">
        <w:tc>
          <w:tcPr>
            <w:tcW w:w="3168" w:type="dxa"/>
            <w:shd w:val="clear" w:color="auto" w:fill="FFFFFF"/>
          </w:tcPr>
          <w:p w14:paraId="4D4BC04E" w14:textId="77777777" w:rsidR="00963BA1" w:rsidRPr="004B4475" w:rsidRDefault="00963BA1"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Duration</w:t>
            </w:r>
          </w:p>
        </w:tc>
        <w:tc>
          <w:tcPr>
            <w:tcW w:w="6795" w:type="dxa"/>
            <w:gridSpan w:val="2"/>
            <w:shd w:val="clear" w:color="auto" w:fill="auto"/>
          </w:tcPr>
          <w:p w14:paraId="6E1D5137" w14:textId="60E33D7F" w:rsidR="00963BA1" w:rsidRPr="004B4475" w:rsidRDefault="001A1EB2" w:rsidP="007678D7">
            <w:pPr>
              <w:spacing w:before="60" w:after="60" w:line="240" w:lineRule="auto"/>
              <w:rPr>
                <w:rFonts w:asciiTheme="minorHAnsi" w:hAnsiTheme="minorHAnsi" w:cstheme="minorHAnsi"/>
                <w:iCs/>
                <w:szCs w:val="22"/>
                <w:lang w:val="en-GB"/>
              </w:rPr>
            </w:pPr>
            <w:r>
              <w:rPr>
                <w:rFonts w:asciiTheme="minorHAnsi" w:hAnsiTheme="minorHAnsi" w:cstheme="minorHAnsi"/>
                <w:iCs/>
                <w:szCs w:val="22"/>
                <w:lang w:val="en-GB"/>
              </w:rPr>
              <w:t>10</w:t>
            </w:r>
            <w:r w:rsidR="007678D7" w:rsidRPr="004B4475">
              <w:rPr>
                <w:rFonts w:asciiTheme="minorHAnsi" w:hAnsiTheme="minorHAnsi" w:cstheme="minorHAnsi"/>
                <w:iCs/>
                <w:szCs w:val="22"/>
                <w:lang w:val="en-GB"/>
              </w:rPr>
              <w:t xml:space="preserve"> months</w:t>
            </w:r>
          </w:p>
        </w:tc>
      </w:tr>
      <w:tr w:rsidR="007678D7" w:rsidRPr="004B4475" w14:paraId="2C5BA7C3" w14:textId="77777777" w:rsidTr="00AA562A">
        <w:tc>
          <w:tcPr>
            <w:tcW w:w="3168" w:type="dxa"/>
            <w:shd w:val="clear" w:color="auto" w:fill="FFFFFF"/>
          </w:tcPr>
          <w:p w14:paraId="2104E4EE" w14:textId="77777777" w:rsidR="00376D6C" w:rsidRPr="004B4475" w:rsidRDefault="00376D6C"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Start date</w:t>
            </w:r>
          </w:p>
        </w:tc>
        <w:tc>
          <w:tcPr>
            <w:tcW w:w="3262" w:type="dxa"/>
            <w:shd w:val="clear" w:color="auto" w:fill="auto"/>
          </w:tcPr>
          <w:p w14:paraId="53CF499D" w14:textId="784A3D97" w:rsidR="00376D6C" w:rsidRPr="004B4475" w:rsidRDefault="00376D6C" w:rsidP="007678D7">
            <w:pPr>
              <w:spacing w:before="60" w:after="60" w:line="240" w:lineRule="auto"/>
              <w:rPr>
                <w:rFonts w:asciiTheme="minorHAnsi" w:hAnsiTheme="minorHAnsi" w:cstheme="minorHAnsi"/>
                <w:b/>
                <w:szCs w:val="22"/>
                <w:lang w:val="en-GB"/>
              </w:rPr>
            </w:pPr>
            <w:r w:rsidRPr="004B4475">
              <w:rPr>
                <w:rFonts w:asciiTheme="minorHAnsi" w:hAnsiTheme="minorHAnsi" w:cstheme="minorHAnsi"/>
                <w:b/>
                <w:szCs w:val="22"/>
                <w:lang w:val="en-GB"/>
              </w:rPr>
              <w:t xml:space="preserve">From:    </w:t>
            </w:r>
            <w:r w:rsidR="007E0445">
              <w:rPr>
                <w:rFonts w:asciiTheme="minorHAnsi" w:hAnsiTheme="minorHAnsi" w:cstheme="minorHAnsi"/>
                <w:b/>
                <w:szCs w:val="22"/>
                <w:lang w:val="en-GB"/>
              </w:rPr>
              <w:t>1</w:t>
            </w:r>
            <w:r w:rsidR="007678D7" w:rsidRPr="004B4475">
              <w:rPr>
                <w:rFonts w:asciiTheme="minorHAnsi" w:hAnsiTheme="minorHAnsi" w:cstheme="minorHAnsi"/>
                <w:b/>
                <w:szCs w:val="22"/>
                <w:lang w:val="en-GB"/>
              </w:rPr>
              <w:t xml:space="preserve"> </w:t>
            </w:r>
            <w:r w:rsidR="001A1EB2">
              <w:rPr>
                <w:rFonts w:asciiTheme="minorHAnsi" w:hAnsiTheme="minorHAnsi" w:cstheme="minorHAnsi"/>
                <w:b/>
                <w:szCs w:val="22"/>
                <w:lang w:val="en-GB"/>
              </w:rPr>
              <w:t>February</w:t>
            </w:r>
            <w:r w:rsidR="007678D7" w:rsidRPr="004B4475">
              <w:rPr>
                <w:rFonts w:asciiTheme="minorHAnsi" w:hAnsiTheme="minorHAnsi" w:cstheme="minorHAnsi"/>
                <w:b/>
                <w:szCs w:val="22"/>
                <w:lang w:val="en-GB"/>
              </w:rPr>
              <w:t xml:space="preserve"> 202</w:t>
            </w:r>
            <w:r w:rsidR="001A1EB2">
              <w:rPr>
                <w:rFonts w:asciiTheme="minorHAnsi" w:hAnsiTheme="minorHAnsi" w:cstheme="minorHAnsi"/>
                <w:b/>
                <w:szCs w:val="22"/>
                <w:lang w:val="en-GB"/>
              </w:rPr>
              <w:t>1</w:t>
            </w:r>
            <w:r w:rsidRPr="004B4475">
              <w:rPr>
                <w:rFonts w:asciiTheme="minorHAnsi" w:hAnsiTheme="minorHAnsi" w:cstheme="minorHAnsi"/>
                <w:b/>
                <w:szCs w:val="22"/>
                <w:lang w:val="en-GB"/>
              </w:rPr>
              <w:t xml:space="preserve">                     </w:t>
            </w:r>
          </w:p>
        </w:tc>
        <w:tc>
          <w:tcPr>
            <w:tcW w:w="3533" w:type="dxa"/>
            <w:shd w:val="clear" w:color="auto" w:fill="auto"/>
          </w:tcPr>
          <w:p w14:paraId="5247ECFE" w14:textId="72836A15" w:rsidR="00376D6C" w:rsidRPr="004B4475" w:rsidRDefault="00376D6C" w:rsidP="007678D7">
            <w:pPr>
              <w:spacing w:before="60" w:after="60" w:line="240" w:lineRule="auto"/>
              <w:rPr>
                <w:rFonts w:asciiTheme="minorHAnsi" w:hAnsiTheme="minorHAnsi" w:cstheme="minorHAnsi"/>
                <w:b/>
                <w:szCs w:val="22"/>
                <w:lang w:val="en-GB"/>
              </w:rPr>
            </w:pPr>
            <w:r w:rsidRPr="004B4475">
              <w:rPr>
                <w:rFonts w:asciiTheme="minorHAnsi" w:hAnsiTheme="minorHAnsi" w:cstheme="minorHAnsi"/>
                <w:b/>
                <w:szCs w:val="22"/>
                <w:lang w:val="en-GB"/>
              </w:rPr>
              <w:t xml:space="preserve">    To:  </w:t>
            </w:r>
            <w:r w:rsidR="001A1EB2">
              <w:rPr>
                <w:rFonts w:asciiTheme="minorHAnsi" w:hAnsiTheme="minorHAnsi" w:cstheme="minorHAnsi"/>
                <w:b/>
                <w:szCs w:val="22"/>
                <w:lang w:val="en-GB"/>
              </w:rPr>
              <w:t>30</w:t>
            </w:r>
            <w:r w:rsidR="0013373B">
              <w:rPr>
                <w:rFonts w:asciiTheme="minorHAnsi" w:hAnsiTheme="minorHAnsi" w:cstheme="minorHAnsi"/>
                <w:b/>
                <w:szCs w:val="22"/>
                <w:lang w:val="en-GB"/>
              </w:rPr>
              <w:t xml:space="preserve"> </w:t>
            </w:r>
            <w:r w:rsidR="001A1EB2">
              <w:rPr>
                <w:rFonts w:asciiTheme="minorHAnsi" w:hAnsiTheme="minorHAnsi" w:cstheme="minorHAnsi"/>
                <w:b/>
                <w:szCs w:val="22"/>
                <w:lang w:val="en-GB"/>
              </w:rPr>
              <w:t>November</w:t>
            </w:r>
            <w:r w:rsidR="007678D7" w:rsidRPr="004B4475">
              <w:rPr>
                <w:rFonts w:asciiTheme="minorHAnsi" w:hAnsiTheme="minorHAnsi" w:cstheme="minorHAnsi"/>
                <w:b/>
                <w:szCs w:val="22"/>
                <w:lang w:val="en-GB"/>
              </w:rPr>
              <w:t xml:space="preserve"> 202</w:t>
            </w:r>
            <w:r w:rsidR="001A1EB2">
              <w:rPr>
                <w:rFonts w:asciiTheme="minorHAnsi" w:hAnsiTheme="minorHAnsi" w:cstheme="minorHAnsi"/>
                <w:b/>
                <w:szCs w:val="22"/>
                <w:lang w:val="en-GB"/>
              </w:rPr>
              <w:t>1</w:t>
            </w:r>
            <w:r w:rsidRPr="004B4475">
              <w:rPr>
                <w:rFonts w:asciiTheme="minorHAnsi" w:hAnsiTheme="minorHAnsi" w:cstheme="minorHAnsi"/>
                <w:b/>
                <w:szCs w:val="22"/>
                <w:lang w:val="en-GB"/>
              </w:rPr>
              <w:t xml:space="preserve">         </w:t>
            </w:r>
          </w:p>
        </w:tc>
      </w:tr>
    </w:tbl>
    <w:p w14:paraId="533FB55C" w14:textId="77777777" w:rsidR="00963BA1" w:rsidRPr="004B4475" w:rsidRDefault="00963BA1" w:rsidP="006009CA">
      <w:pPr>
        <w:shd w:val="clear" w:color="auto" w:fill="FFFFFF"/>
        <w:rPr>
          <w:rFonts w:asciiTheme="minorHAnsi" w:hAnsiTheme="minorHAnsi" w:cstheme="minorHAnsi"/>
          <w: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682"/>
      </w:tblGrid>
      <w:tr w:rsidR="004F0CDD" w:rsidRPr="00DA343D" w14:paraId="5C3406A0" w14:textId="77777777" w:rsidTr="00A51B3C">
        <w:tc>
          <w:tcPr>
            <w:tcW w:w="9737" w:type="dxa"/>
            <w:gridSpan w:val="2"/>
            <w:shd w:val="clear" w:color="auto" w:fill="E7E6E6"/>
          </w:tcPr>
          <w:p w14:paraId="4E1D7C3D" w14:textId="77777777" w:rsidR="000E4CFF" w:rsidRPr="004B4475" w:rsidRDefault="004F0CDD" w:rsidP="0039172F">
            <w:pPr>
              <w:rPr>
                <w:rFonts w:asciiTheme="minorHAnsi" w:hAnsiTheme="minorHAnsi" w:cstheme="minorHAnsi"/>
                <w:i/>
                <w:szCs w:val="22"/>
                <w:lang w:val="en-GB"/>
              </w:rPr>
            </w:pPr>
            <w:r w:rsidRPr="004B4475">
              <w:rPr>
                <w:rFonts w:asciiTheme="minorHAnsi" w:hAnsiTheme="minorHAnsi" w:cstheme="minorHAnsi"/>
                <w:b/>
                <w:szCs w:val="22"/>
                <w:lang w:val="en-GB"/>
              </w:rPr>
              <w:t>Part II</w:t>
            </w:r>
            <w:proofErr w:type="gramStart"/>
            <w:r w:rsidRPr="004B4475">
              <w:rPr>
                <w:rFonts w:asciiTheme="minorHAnsi" w:hAnsiTheme="minorHAnsi" w:cstheme="minorHAnsi"/>
                <w:b/>
                <w:szCs w:val="22"/>
                <w:lang w:val="en-GB"/>
              </w:rPr>
              <w:t xml:space="preserve">   </w:t>
            </w:r>
            <w:r w:rsidR="000E4CFF" w:rsidRPr="004B4475">
              <w:rPr>
                <w:rFonts w:asciiTheme="minorHAnsi" w:hAnsiTheme="minorHAnsi" w:cstheme="minorHAnsi"/>
                <w:i/>
                <w:szCs w:val="22"/>
                <w:lang w:val="en-GB"/>
              </w:rPr>
              <w:t>(</w:t>
            </w:r>
            <w:proofErr w:type="gramEnd"/>
            <w:r w:rsidR="000E4CFF" w:rsidRPr="004B4475">
              <w:rPr>
                <w:rFonts w:asciiTheme="minorHAnsi" w:hAnsiTheme="minorHAnsi" w:cstheme="minorHAnsi"/>
                <w:i/>
                <w:szCs w:val="22"/>
                <w:lang w:val="en-GB"/>
              </w:rPr>
              <w:t>this information is for INTERNAL</w:t>
            </w:r>
            <w:r w:rsidR="0039172F" w:rsidRPr="004B4475">
              <w:rPr>
                <w:rFonts w:asciiTheme="minorHAnsi" w:hAnsiTheme="minorHAnsi" w:cstheme="minorHAnsi"/>
                <w:i/>
                <w:szCs w:val="22"/>
                <w:lang w:val="en-GB"/>
              </w:rPr>
              <w:t xml:space="preserve"> use only; </w:t>
            </w:r>
            <w:r w:rsidRPr="004B4475">
              <w:rPr>
                <w:rFonts w:asciiTheme="minorHAnsi" w:hAnsiTheme="minorHAnsi" w:cstheme="minorHAnsi"/>
                <w:i/>
                <w:szCs w:val="22"/>
                <w:lang w:val="en-GB"/>
              </w:rPr>
              <w:t xml:space="preserve">shall not be shared with prospective </w:t>
            </w:r>
            <w:r w:rsidR="0039172F" w:rsidRPr="004B4475">
              <w:rPr>
                <w:rFonts w:asciiTheme="minorHAnsi" w:hAnsiTheme="minorHAnsi" w:cstheme="minorHAnsi"/>
                <w:i/>
                <w:szCs w:val="22"/>
                <w:lang w:val="en-GB"/>
              </w:rPr>
              <w:t>candidates</w:t>
            </w:r>
            <w:r w:rsidRPr="004B4475">
              <w:rPr>
                <w:rFonts w:asciiTheme="minorHAnsi" w:hAnsiTheme="minorHAnsi" w:cstheme="minorHAnsi"/>
                <w:i/>
                <w:szCs w:val="22"/>
                <w:lang w:val="en-GB"/>
              </w:rPr>
              <w:t>)</w:t>
            </w:r>
          </w:p>
        </w:tc>
      </w:tr>
      <w:tr w:rsidR="00963BA1" w:rsidRPr="004B4475" w14:paraId="74975479" w14:textId="77777777" w:rsidTr="00C811DC">
        <w:tc>
          <w:tcPr>
            <w:tcW w:w="3055" w:type="dxa"/>
            <w:shd w:val="clear" w:color="auto" w:fill="FFFFFF"/>
          </w:tcPr>
          <w:p w14:paraId="52EF197E" w14:textId="77777777" w:rsidR="00963BA1" w:rsidRPr="004B4475" w:rsidRDefault="008C16D5"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Supervisor</w:t>
            </w:r>
          </w:p>
        </w:tc>
        <w:tc>
          <w:tcPr>
            <w:tcW w:w="6682" w:type="dxa"/>
            <w:shd w:val="clear" w:color="auto" w:fill="auto"/>
          </w:tcPr>
          <w:p w14:paraId="39B1C9CB" w14:textId="51FF4F7C" w:rsidR="00963BA1" w:rsidRPr="00BF3CA9" w:rsidRDefault="003E366E" w:rsidP="007678D7">
            <w:pPr>
              <w:spacing w:before="60" w:after="60" w:line="240" w:lineRule="auto"/>
              <w:rPr>
                <w:rFonts w:asciiTheme="minorHAnsi" w:hAnsiTheme="minorHAnsi" w:cstheme="minorHAnsi"/>
                <w:i/>
                <w:szCs w:val="22"/>
                <w:lang w:val="fr-CH"/>
              </w:rPr>
            </w:pPr>
            <w:r w:rsidRPr="00BF3CA9">
              <w:rPr>
                <w:rFonts w:asciiTheme="minorHAnsi" w:hAnsiTheme="minorHAnsi" w:cstheme="minorHAnsi"/>
                <w:i/>
                <w:szCs w:val="22"/>
                <w:lang w:val="fr-CH"/>
              </w:rPr>
              <w:t xml:space="preserve">Massimiliano Sani, C4D </w:t>
            </w:r>
            <w:proofErr w:type="spellStart"/>
            <w:r w:rsidRPr="00BF3CA9">
              <w:rPr>
                <w:rFonts w:asciiTheme="minorHAnsi" w:hAnsiTheme="minorHAnsi" w:cstheme="minorHAnsi"/>
                <w:i/>
                <w:szCs w:val="22"/>
                <w:lang w:val="fr-CH"/>
              </w:rPr>
              <w:t>Specialist</w:t>
            </w:r>
            <w:proofErr w:type="spellEnd"/>
          </w:p>
        </w:tc>
      </w:tr>
      <w:tr w:rsidR="00963BA1" w:rsidRPr="004B4475" w14:paraId="0467FB1D" w14:textId="77777777" w:rsidTr="00C811DC">
        <w:trPr>
          <w:trHeight w:val="620"/>
        </w:trPr>
        <w:tc>
          <w:tcPr>
            <w:tcW w:w="3055" w:type="dxa"/>
            <w:shd w:val="clear" w:color="auto" w:fill="FFFFFF"/>
          </w:tcPr>
          <w:p w14:paraId="6C909D17" w14:textId="77777777" w:rsidR="00963BA1" w:rsidRPr="004B4475" w:rsidRDefault="00963BA1"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Planned Budget</w:t>
            </w:r>
            <w:r w:rsidR="002E7349" w:rsidRPr="004B4475">
              <w:rPr>
                <w:rFonts w:asciiTheme="minorHAnsi" w:hAnsiTheme="minorHAnsi" w:cstheme="minorHAnsi"/>
                <w:szCs w:val="22"/>
                <w:lang w:val="en-GB"/>
              </w:rPr>
              <w:t>/Estimated C</w:t>
            </w:r>
            <w:r w:rsidR="00376D6C" w:rsidRPr="004B4475">
              <w:rPr>
                <w:rFonts w:asciiTheme="minorHAnsi" w:hAnsiTheme="minorHAnsi" w:cstheme="minorHAnsi"/>
                <w:szCs w:val="22"/>
                <w:lang w:val="en-GB"/>
              </w:rPr>
              <w:t>ost of assignment</w:t>
            </w:r>
          </w:p>
        </w:tc>
        <w:tc>
          <w:tcPr>
            <w:tcW w:w="6682" w:type="dxa"/>
            <w:shd w:val="clear" w:color="auto" w:fill="auto"/>
          </w:tcPr>
          <w:p w14:paraId="02E7745E" w14:textId="12812CAB" w:rsidR="00963BA1" w:rsidRPr="001F1E43" w:rsidRDefault="00963BA1" w:rsidP="007678D7">
            <w:pPr>
              <w:spacing w:before="60" w:after="60" w:line="240" w:lineRule="auto"/>
              <w:rPr>
                <w:rFonts w:asciiTheme="minorHAnsi" w:hAnsiTheme="minorHAnsi" w:cstheme="minorHAnsi"/>
                <w:i/>
                <w:iCs/>
                <w:szCs w:val="22"/>
                <w:lang w:val="en-GB"/>
              </w:rPr>
            </w:pPr>
          </w:p>
        </w:tc>
      </w:tr>
      <w:tr w:rsidR="00963BA1" w:rsidRPr="00A17E69" w14:paraId="4DD4608C" w14:textId="77777777" w:rsidTr="00C811DC">
        <w:tc>
          <w:tcPr>
            <w:tcW w:w="3055" w:type="dxa"/>
            <w:shd w:val="clear" w:color="auto" w:fill="FFFFFF"/>
          </w:tcPr>
          <w:p w14:paraId="24194D86" w14:textId="77777777" w:rsidR="00963BA1" w:rsidRPr="004B4475" w:rsidRDefault="00963BA1"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 xml:space="preserve">Budget </w:t>
            </w:r>
            <w:r w:rsidR="00376D6C" w:rsidRPr="004B4475">
              <w:rPr>
                <w:rFonts w:asciiTheme="minorHAnsi" w:hAnsiTheme="minorHAnsi" w:cstheme="minorHAnsi"/>
                <w:szCs w:val="22"/>
                <w:lang w:val="en-GB"/>
              </w:rPr>
              <w:t>Code</w:t>
            </w:r>
          </w:p>
        </w:tc>
        <w:tc>
          <w:tcPr>
            <w:tcW w:w="6682" w:type="dxa"/>
            <w:shd w:val="clear" w:color="auto" w:fill="auto"/>
          </w:tcPr>
          <w:p w14:paraId="79BFCACF" w14:textId="5F24BBA1" w:rsidR="00963BA1" w:rsidRPr="001F1E43" w:rsidRDefault="001A1EB2" w:rsidP="007678D7">
            <w:pPr>
              <w:spacing w:before="60" w:after="60" w:line="240" w:lineRule="auto"/>
              <w:rPr>
                <w:rFonts w:asciiTheme="minorHAnsi" w:hAnsiTheme="minorHAnsi" w:cstheme="minorHAnsi"/>
                <w:i/>
                <w:iCs/>
                <w:szCs w:val="22"/>
                <w:lang w:val="en-GB"/>
              </w:rPr>
            </w:pPr>
            <w:r w:rsidRPr="001F1E43">
              <w:rPr>
                <w:rFonts w:asciiTheme="minorHAnsi" w:hAnsiTheme="minorHAnsi" w:cstheme="minorHAnsi"/>
                <w:i/>
                <w:iCs/>
                <w:szCs w:val="22"/>
                <w:lang w:val="en-GB"/>
              </w:rPr>
              <w:t>SC200755</w:t>
            </w:r>
          </w:p>
        </w:tc>
      </w:tr>
      <w:tr w:rsidR="00963BA1" w:rsidRPr="00DA343D" w14:paraId="4BE058A0" w14:textId="77777777" w:rsidTr="00C811DC">
        <w:trPr>
          <w:trHeight w:val="971"/>
        </w:trPr>
        <w:tc>
          <w:tcPr>
            <w:tcW w:w="3055" w:type="dxa"/>
            <w:shd w:val="clear" w:color="auto" w:fill="FFFFFF"/>
          </w:tcPr>
          <w:p w14:paraId="6788A7F5" w14:textId="77777777" w:rsidR="00963BA1" w:rsidRPr="004B4475" w:rsidRDefault="00963BA1"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AWP Activity</w:t>
            </w:r>
          </w:p>
        </w:tc>
        <w:tc>
          <w:tcPr>
            <w:tcW w:w="6682" w:type="dxa"/>
            <w:shd w:val="clear" w:color="auto" w:fill="auto"/>
          </w:tcPr>
          <w:p w14:paraId="2C2E8438" w14:textId="77777777" w:rsidR="00963BA1" w:rsidRPr="001F1E43" w:rsidRDefault="007678D7" w:rsidP="007678D7">
            <w:pPr>
              <w:spacing w:before="60" w:after="60" w:line="240" w:lineRule="auto"/>
              <w:rPr>
                <w:rFonts w:asciiTheme="minorHAnsi" w:hAnsiTheme="minorHAnsi" w:cstheme="minorHAnsi"/>
                <w:i/>
                <w:iCs/>
                <w:szCs w:val="22"/>
                <w:lang w:val="en-GB"/>
              </w:rPr>
            </w:pPr>
            <w:r w:rsidRPr="004B4475">
              <w:rPr>
                <w:rFonts w:asciiTheme="minorHAnsi" w:hAnsiTheme="minorHAnsi" w:cstheme="minorHAnsi"/>
                <w:i/>
                <w:iCs/>
                <w:szCs w:val="22"/>
                <w:lang w:val="en-GB"/>
              </w:rPr>
              <w:t xml:space="preserve">C4D Rolling Workplan 2020-2021 - Activity </w:t>
            </w:r>
            <w:r w:rsidR="001A1EB2">
              <w:rPr>
                <w:rFonts w:asciiTheme="minorHAnsi" w:hAnsiTheme="minorHAnsi" w:cstheme="minorHAnsi"/>
                <w:i/>
                <w:iCs/>
                <w:szCs w:val="22"/>
                <w:lang w:val="en-GB"/>
              </w:rPr>
              <w:t>8</w:t>
            </w:r>
            <w:r w:rsidRPr="004B4475">
              <w:rPr>
                <w:rFonts w:asciiTheme="minorHAnsi" w:hAnsiTheme="minorHAnsi" w:cstheme="minorHAnsi"/>
                <w:i/>
                <w:iCs/>
                <w:szCs w:val="22"/>
                <w:lang w:val="en-GB"/>
              </w:rPr>
              <w:t xml:space="preserve"> -</w:t>
            </w:r>
            <w:r w:rsidR="001A1EB2" w:rsidRPr="001F1E43">
              <w:rPr>
                <w:rFonts w:asciiTheme="minorHAnsi" w:hAnsiTheme="minorHAnsi" w:cstheme="minorHAnsi"/>
                <w:i/>
                <w:iCs/>
                <w:szCs w:val="22"/>
                <w:lang w:val="en-GB"/>
              </w:rPr>
              <w:t xml:space="preserve"> COs provided with technical guidance and oversight to design, implement and monitor adolescents and youth engagement strategies and plans, including Generation Unlimited, both in development and humanitarian contexts.</w:t>
            </w:r>
          </w:p>
          <w:p w14:paraId="235D4302" w14:textId="250782B8" w:rsidR="0067056E" w:rsidRPr="004B4475" w:rsidRDefault="0067056E" w:rsidP="007678D7">
            <w:pPr>
              <w:spacing w:before="60" w:after="60" w:line="240" w:lineRule="auto"/>
              <w:rPr>
                <w:rFonts w:asciiTheme="minorHAnsi" w:hAnsiTheme="minorHAnsi" w:cstheme="minorHAnsi"/>
                <w:i/>
                <w:iCs/>
                <w:szCs w:val="22"/>
                <w:lang w:val="en-GB"/>
              </w:rPr>
            </w:pPr>
          </w:p>
        </w:tc>
      </w:tr>
      <w:tr w:rsidR="007F002E" w:rsidRPr="00DA343D" w14:paraId="2566B43C" w14:textId="77777777" w:rsidTr="00C811DC">
        <w:tc>
          <w:tcPr>
            <w:tcW w:w="3055" w:type="dxa"/>
            <w:shd w:val="clear" w:color="auto" w:fill="FFFFFF"/>
          </w:tcPr>
          <w:p w14:paraId="78B4E09B" w14:textId="26CA3EDC" w:rsidR="007F002E" w:rsidRPr="004B4475" w:rsidRDefault="007F002E"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 xml:space="preserve">Proposed assignment is included in the </w:t>
            </w:r>
            <w:r w:rsidR="00390390" w:rsidRPr="004B4475">
              <w:rPr>
                <w:rFonts w:asciiTheme="minorHAnsi" w:hAnsiTheme="minorHAnsi" w:cstheme="minorHAnsi"/>
                <w:szCs w:val="22"/>
                <w:lang w:val="en-GB"/>
              </w:rPr>
              <w:t>approved ESARO</w:t>
            </w:r>
            <w:r w:rsidRPr="004B4475">
              <w:rPr>
                <w:rFonts w:asciiTheme="minorHAnsi" w:hAnsiTheme="minorHAnsi" w:cstheme="minorHAnsi"/>
                <w:szCs w:val="22"/>
                <w:lang w:val="en-GB"/>
              </w:rPr>
              <w:t xml:space="preserve"> Consultant Plan</w:t>
            </w:r>
          </w:p>
        </w:tc>
        <w:tc>
          <w:tcPr>
            <w:tcW w:w="6682" w:type="dxa"/>
            <w:shd w:val="clear" w:color="auto" w:fill="auto"/>
          </w:tcPr>
          <w:p w14:paraId="436F719F" w14:textId="553EA5D7" w:rsidR="007F002E" w:rsidRPr="003B23C2" w:rsidRDefault="007F002E" w:rsidP="007678D7">
            <w:pPr>
              <w:spacing w:before="60" w:after="60" w:line="240" w:lineRule="auto"/>
              <w:rPr>
                <w:rFonts w:asciiTheme="minorHAnsi" w:hAnsiTheme="minorHAnsi" w:cstheme="minorHAnsi"/>
                <w:b/>
                <w:bCs/>
                <w:i/>
                <w:szCs w:val="22"/>
                <w:lang w:val="en-US"/>
              </w:rPr>
            </w:pPr>
            <w:r w:rsidRPr="004B4475">
              <w:rPr>
                <w:rFonts w:asciiTheme="minorHAnsi" w:hAnsiTheme="minorHAnsi" w:cstheme="minorHAnsi"/>
                <w:i/>
                <w:szCs w:val="22"/>
                <w:lang w:val="en-GB"/>
              </w:rPr>
              <w:t xml:space="preserve"> </w:t>
            </w:r>
            <w:r w:rsidR="001A1EB2">
              <w:rPr>
                <w:rFonts w:asciiTheme="minorHAnsi" w:hAnsiTheme="minorHAnsi" w:cstheme="minorHAnsi"/>
                <w:b/>
                <w:bCs/>
                <w:i/>
                <w:szCs w:val="22"/>
                <w:lang w:val="en-GB"/>
              </w:rPr>
              <w:t>Yes</w:t>
            </w:r>
            <w:r w:rsidR="003B23C2">
              <w:rPr>
                <w:rFonts w:asciiTheme="minorHAnsi" w:hAnsiTheme="minorHAnsi" w:cstheme="minorHAnsi"/>
                <w:b/>
                <w:bCs/>
                <w:i/>
                <w:szCs w:val="22"/>
                <w:lang w:val="en-GB"/>
              </w:rPr>
              <w:t xml:space="preserve">, </w:t>
            </w:r>
            <w:r w:rsidR="003B23C2" w:rsidRPr="003B23C2">
              <w:rPr>
                <w:rFonts w:asciiTheme="minorHAnsi" w:hAnsiTheme="minorHAnsi" w:cstheme="minorHAnsi"/>
                <w:i/>
                <w:iCs/>
                <w:color w:val="444444"/>
                <w:szCs w:val="22"/>
                <w:lang w:val="en-US"/>
              </w:rPr>
              <w:t>this consultancy was included in the approved Contracts Plan for 2020.</w:t>
            </w:r>
          </w:p>
        </w:tc>
      </w:tr>
      <w:tr w:rsidR="00963BA1" w:rsidRPr="00DA343D" w14:paraId="3F8E8F60" w14:textId="77777777" w:rsidTr="00C811DC">
        <w:tc>
          <w:tcPr>
            <w:tcW w:w="3055" w:type="dxa"/>
            <w:shd w:val="clear" w:color="auto" w:fill="FFFFFF"/>
          </w:tcPr>
          <w:p w14:paraId="701D229B" w14:textId="77777777" w:rsidR="002F4549" w:rsidRPr="004B4475" w:rsidRDefault="006720A9" w:rsidP="007678D7">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Proposed m</w:t>
            </w:r>
            <w:r w:rsidR="0039172F" w:rsidRPr="004B4475">
              <w:rPr>
                <w:rFonts w:asciiTheme="minorHAnsi" w:hAnsiTheme="minorHAnsi" w:cstheme="minorHAnsi"/>
                <w:szCs w:val="22"/>
                <w:lang w:val="en-GB"/>
              </w:rPr>
              <w:t>ethodology for sourcing of</w:t>
            </w:r>
            <w:r w:rsidRPr="004B4475">
              <w:rPr>
                <w:rFonts w:asciiTheme="minorHAnsi" w:hAnsiTheme="minorHAnsi" w:cstheme="minorHAnsi"/>
                <w:szCs w:val="22"/>
                <w:lang w:val="en-GB"/>
              </w:rPr>
              <w:t xml:space="preserve"> qualified</w:t>
            </w:r>
            <w:r w:rsidR="0039172F" w:rsidRPr="004B4475">
              <w:rPr>
                <w:rFonts w:asciiTheme="minorHAnsi" w:hAnsiTheme="minorHAnsi" w:cstheme="minorHAnsi"/>
                <w:szCs w:val="22"/>
                <w:lang w:val="en-GB"/>
              </w:rPr>
              <w:t xml:space="preserve"> candidates</w:t>
            </w:r>
          </w:p>
        </w:tc>
        <w:tc>
          <w:tcPr>
            <w:tcW w:w="6682" w:type="dxa"/>
            <w:shd w:val="clear" w:color="auto" w:fill="auto"/>
          </w:tcPr>
          <w:p w14:paraId="5567040E" w14:textId="030CC751" w:rsidR="00963BA1" w:rsidRDefault="00606954" w:rsidP="007678D7">
            <w:pPr>
              <w:shd w:val="clear" w:color="auto" w:fill="FFFFFF"/>
              <w:spacing w:before="60" w:after="60" w:line="240" w:lineRule="auto"/>
              <w:ind w:left="2160" w:hanging="2160"/>
              <w:rPr>
                <w:rFonts w:asciiTheme="minorHAnsi" w:hAnsiTheme="minorHAnsi" w:cstheme="minorHAnsi"/>
                <w:b/>
                <w:szCs w:val="22"/>
                <w:lang w:val="en-GB"/>
              </w:rPr>
            </w:pPr>
            <w:r>
              <w:rPr>
                <w:rFonts w:asciiTheme="minorHAnsi" w:hAnsiTheme="minorHAnsi" w:cstheme="minorHAnsi"/>
                <w:b/>
                <w:szCs w:val="22"/>
                <w:lang w:val="en-GB"/>
              </w:rPr>
              <w:t xml:space="preserve">Desk review of CVs provided by HQ. </w:t>
            </w:r>
          </w:p>
          <w:p w14:paraId="28C59915" w14:textId="43956596" w:rsidR="00B46118" w:rsidRPr="004B4475" w:rsidRDefault="00B46118" w:rsidP="00B46118">
            <w:pPr>
              <w:shd w:val="clear" w:color="auto" w:fill="FFFFFF"/>
              <w:spacing w:before="60" w:after="60" w:line="240" w:lineRule="auto"/>
              <w:rPr>
                <w:rFonts w:asciiTheme="minorHAnsi" w:hAnsiTheme="minorHAnsi" w:cstheme="minorHAnsi"/>
                <w:b/>
                <w:szCs w:val="22"/>
                <w:lang w:val="en-GB"/>
              </w:rPr>
            </w:pPr>
          </w:p>
        </w:tc>
      </w:tr>
    </w:tbl>
    <w:p w14:paraId="5B1F1A0F" w14:textId="77777777" w:rsidR="00F31256" w:rsidRPr="004B4475" w:rsidRDefault="00F31256" w:rsidP="002E7349">
      <w:pPr>
        <w:shd w:val="clear" w:color="auto" w:fill="FFFFFF"/>
        <w:rPr>
          <w:rFonts w:asciiTheme="minorHAnsi" w:hAnsiTheme="minorHAnsi" w:cstheme="minorHAnsi"/>
          <w:b/>
          <w:szCs w:val="22"/>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150"/>
        <w:gridCol w:w="3217"/>
        <w:gridCol w:w="1530"/>
      </w:tblGrid>
      <w:tr w:rsidR="002E7349" w:rsidRPr="004B4475" w14:paraId="16969429" w14:textId="77777777" w:rsidTr="005B4300">
        <w:trPr>
          <w:trHeight w:val="368"/>
        </w:trPr>
        <w:tc>
          <w:tcPr>
            <w:tcW w:w="9715" w:type="dxa"/>
            <w:gridSpan w:val="4"/>
            <w:shd w:val="clear" w:color="auto" w:fill="E7E6E6"/>
          </w:tcPr>
          <w:p w14:paraId="53379687" w14:textId="77777777" w:rsidR="00837878" w:rsidRPr="004B4475" w:rsidRDefault="0056484D" w:rsidP="0056484D">
            <w:pPr>
              <w:rPr>
                <w:rFonts w:asciiTheme="minorHAnsi" w:hAnsiTheme="minorHAnsi" w:cstheme="minorHAnsi"/>
                <w:b/>
                <w:szCs w:val="22"/>
                <w:lang w:val="en-GB"/>
              </w:rPr>
            </w:pPr>
            <w:r w:rsidRPr="004B4475">
              <w:rPr>
                <w:rFonts w:asciiTheme="minorHAnsi" w:hAnsiTheme="minorHAnsi" w:cstheme="minorHAnsi"/>
                <w:b/>
                <w:szCs w:val="22"/>
              </w:rPr>
              <w:t>PART III:  Signatures</w:t>
            </w:r>
          </w:p>
        </w:tc>
      </w:tr>
      <w:tr w:rsidR="0039172F" w:rsidRPr="004B4475" w14:paraId="610659A4" w14:textId="77777777" w:rsidTr="007F002E">
        <w:trPr>
          <w:trHeight w:val="350"/>
        </w:trPr>
        <w:tc>
          <w:tcPr>
            <w:tcW w:w="1818" w:type="dxa"/>
            <w:shd w:val="clear" w:color="auto" w:fill="E7E6E6"/>
          </w:tcPr>
          <w:p w14:paraId="29BE9794" w14:textId="77777777" w:rsidR="0039172F" w:rsidRPr="004B4475" w:rsidRDefault="0039172F" w:rsidP="00882E57">
            <w:pPr>
              <w:rPr>
                <w:rFonts w:asciiTheme="minorHAnsi" w:hAnsiTheme="minorHAnsi" w:cstheme="minorHAnsi"/>
                <w:b/>
                <w:szCs w:val="22"/>
              </w:rPr>
            </w:pPr>
            <w:r w:rsidRPr="004B4475">
              <w:rPr>
                <w:rFonts w:asciiTheme="minorHAnsi" w:hAnsiTheme="minorHAnsi" w:cstheme="minorHAnsi"/>
                <w:b/>
                <w:szCs w:val="22"/>
              </w:rPr>
              <w:t>Function</w:t>
            </w:r>
          </w:p>
        </w:tc>
        <w:tc>
          <w:tcPr>
            <w:tcW w:w="3150" w:type="dxa"/>
            <w:shd w:val="clear" w:color="auto" w:fill="E7E6E6"/>
          </w:tcPr>
          <w:p w14:paraId="0FC9C277" w14:textId="77777777" w:rsidR="0039172F" w:rsidRPr="004B4475" w:rsidRDefault="0039172F" w:rsidP="00882E57">
            <w:pPr>
              <w:rPr>
                <w:rFonts w:asciiTheme="minorHAnsi" w:hAnsiTheme="minorHAnsi" w:cstheme="minorHAnsi"/>
                <w:b/>
                <w:szCs w:val="22"/>
              </w:rPr>
            </w:pPr>
            <w:r w:rsidRPr="004B4475">
              <w:rPr>
                <w:rFonts w:asciiTheme="minorHAnsi" w:hAnsiTheme="minorHAnsi" w:cstheme="minorHAnsi"/>
                <w:b/>
                <w:szCs w:val="22"/>
              </w:rPr>
              <w:t>Name</w:t>
            </w:r>
          </w:p>
        </w:tc>
        <w:tc>
          <w:tcPr>
            <w:tcW w:w="3217" w:type="dxa"/>
            <w:shd w:val="clear" w:color="auto" w:fill="E7E6E6"/>
          </w:tcPr>
          <w:p w14:paraId="4A35FD76" w14:textId="5BCB30E3" w:rsidR="0039172F" w:rsidRPr="004B4475" w:rsidRDefault="0039172F" w:rsidP="00882E57">
            <w:pPr>
              <w:rPr>
                <w:rFonts w:asciiTheme="minorHAnsi" w:hAnsiTheme="minorHAnsi" w:cstheme="minorHAnsi"/>
                <w:b/>
                <w:szCs w:val="22"/>
              </w:rPr>
            </w:pPr>
            <w:r w:rsidRPr="004B4475">
              <w:rPr>
                <w:rFonts w:asciiTheme="minorHAnsi" w:hAnsiTheme="minorHAnsi" w:cstheme="minorHAnsi"/>
                <w:b/>
                <w:szCs w:val="22"/>
              </w:rPr>
              <w:t>Signature</w:t>
            </w:r>
          </w:p>
        </w:tc>
        <w:tc>
          <w:tcPr>
            <w:tcW w:w="1530" w:type="dxa"/>
            <w:shd w:val="clear" w:color="auto" w:fill="E7E6E6"/>
          </w:tcPr>
          <w:p w14:paraId="1449747B" w14:textId="77777777" w:rsidR="0039172F" w:rsidRPr="004B4475" w:rsidRDefault="0039172F" w:rsidP="00882E57">
            <w:pPr>
              <w:rPr>
                <w:rFonts w:asciiTheme="minorHAnsi" w:hAnsiTheme="minorHAnsi" w:cstheme="minorHAnsi"/>
                <w:b/>
                <w:szCs w:val="22"/>
              </w:rPr>
            </w:pPr>
            <w:r w:rsidRPr="004B4475">
              <w:rPr>
                <w:rFonts w:asciiTheme="minorHAnsi" w:hAnsiTheme="minorHAnsi" w:cstheme="minorHAnsi"/>
                <w:b/>
                <w:szCs w:val="22"/>
              </w:rPr>
              <w:t xml:space="preserve">Date </w:t>
            </w:r>
          </w:p>
        </w:tc>
      </w:tr>
      <w:tr w:rsidR="0039172F" w:rsidRPr="00A17E69" w14:paraId="6C6AF8A2" w14:textId="77777777" w:rsidTr="007F002E">
        <w:tc>
          <w:tcPr>
            <w:tcW w:w="1818" w:type="dxa"/>
            <w:shd w:val="clear" w:color="auto" w:fill="auto"/>
          </w:tcPr>
          <w:p w14:paraId="4BA9C2F1" w14:textId="77777777" w:rsidR="0039172F" w:rsidRPr="004B4475" w:rsidRDefault="0039172F" w:rsidP="007F002E">
            <w:pPr>
              <w:spacing w:before="60" w:after="60" w:line="240" w:lineRule="auto"/>
              <w:rPr>
                <w:rFonts w:asciiTheme="minorHAnsi" w:hAnsiTheme="minorHAnsi" w:cstheme="minorHAnsi"/>
                <w:szCs w:val="22"/>
              </w:rPr>
            </w:pPr>
            <w:r w:rsidRPr="004B4475">
              <w:rPr>
                <w:rFonts w:asciiTheme="minorHAnsi" w:hAnsiTheme="minorHAnsi" w:cstheme="minorHAnsi"/>
                <w:szCs w:val="22"/>
              </w:rPr>
              <w:t>Prepared by</w:t>
            </w:r>
            <w:r w:rsidR="000E4CFF" w:rsidRPr="004B4475">
              <w:rPr>
                <w:rFonts w:asciiTheme="minorHAnsi" w:hAnsiTheme="minorHAnsi" w:cstheme="minorHAnsi"/>
                <w:szCs w:val="22"/>
              </w:rPr>
              <w:t xml:space="preserve"> </w:t>
            </w:r>
          </w:p>
        </w:tc>
        <w:tc>
          <w:tcPr>
            <w:tcW w:w="3150" w:type="dxa"/>
            <w:shd w:val="clear" w:color="auto" w:fill="FFFFFF"/>
          </w:tcPr>
          <w:p w14:paraId="4AA873A3" w14:textId="0660DEFA" w:rsidR="002E7349" w:rsidRPr="001F05E7" w:rsidRDefault="001A1EB2" w:rsidP="007F002E">
            <w:pPr>
              <w:spacing w:before="60" w:after="60" w:line="240" w:lineRule="auto"/>
              <w:rPr>
                <w:rFonts w:asciiTheme="minorHAnsi" w:hAnsiTheme="minorHAnsi" w:cstheme="minorHAnsi"/>
                <w:iCs/>
                <w:szCs w:val="22"/>
                <w:lang w:val="it-IT"/>
              </w:rPr>
            </w:pPr>
            <w:r>
              <w:rPr>
                <w:rFonts w:asciiTheme="minorHAnsi" w:hAnsiTheme="minorHAnsi" w:cstheme="minorHAnsi"/>
                <w:iCs/>
                <w:szCs w:val="22"/>
                <w:lang w:val="it-IT"/>
              </w:rPr>
              <w:t>Massimiliano Sani</w:t>
            </w:r>
            <w:r w:rsidR="00F37FC3" w:rsidRPr="001F05E7">
              <w:rPr>
                <w:rFonts w:asciiTheme="minorHAnsi" w:hAnsiTheme="minorHAnsi" w:cstheme="minorHAnsi"/>
                <w:iCs/>
                <w:szCs w:val="22"/>
                <w:lang w:val="it-IT"/>
              </w:rPr>
              <w:t xml:space="preserve">, </w:t>
            </w:r>
            <w:r w:rsidR="007F002E" w:rsidRPr="001F05E7">
              <w:rPr>
                <w:rFonts w:asciiTheme="minorHAnsi" w:hAnsiTheme="minorHAnsi" w:cstheme="minorHAnsi"/>
                <w:iCs/>
                <w:szCs w:val="22"/>
                <w:lang w:val="it-IT"/>
              </w:rPr>
              <w:t xml:space="preserve">ESARO </w:t>
            </w:r>
            <w:r w:rsidR="00F37FC3" w:rsidRPr="001F05E7">
              <w:rPr>
                <w:rFonts w:asciiTheme="minorHAnsi" w:hAnsiTheme="minorHAnsi" w:cstheme="minorHAnsi"/>
                <w:iCs/>
                <w:szCs w:val="22"/>
                <w:lang w:val="it-IT"/>
              </w:rPr>
              <w:t>C4D Specialist</w:t>
            </w:r>
          </w:p>
        </w:tc>
        <w:tc>
          <w:tcPr>
            <w:tcW w:w="3217" w:type="dxa"/>
            <w:shd w:val="clear" w:color="auto" w:fill="FFFFFF"/>
          </w:tcPr>
          <w:p w14:paraId="3B69171F" w14:textId="009B481C" w:rsidR="0039172F" w:rsidRPr="00A87F47" w:rsidRDefault="0039172F" w:rsidP="00882E57">
            <w:pPr>
              <w:rPr>
                <w:rFonts w:asciiTheme="minorHAnsi" w:hAnsiTheme="minorHAnsi" w:cstheme="minorHAnsi"/>
                <w:b/>
                <w:szCs w:val="22"/>
                <w:lang w:val="it-IT"/>
              </w:rPr>
            </w:pPr>
          </w:p>
        </w:tc>
        <w:tc>
          <w:tcPr>
            <w:tcW w:w="1530" w:type="dxa"/>
            <w:shd w:val="clear" w:color="auto" w:fill="FFFFFF"/>
          </w:tcPr>
          <w:p w14:paraId="49A8D11C" w14:textId="5D52D043" w:rsidR="0039172F" w:rsidRPr="00B46118" w:rsidRDefault="003B23C2" w:rsidP="00882E57">
            <w:pPr>
              <w:rPr>
                <w:rFonts w:asciiTheme="minorHAnsi" w:hAnsiTheme="minorHAnsi" w:cstheme="minorHAnsi"/>
                <w:bCs/>
                <w:szCs w:val="22"/>
                <w:lang w:val="it-IT"/>
              </w:rPr>
            </w:pPr>
            <w:r>
              <w:rPr>
                <w:rFonts w:asciiTheme="minorHAnsi" w:hAnsiTheme="minorHAnsi" w:cstheme="minorHAnsi"/>
                <w:b/>
                <w:szCs w:val="22"/>
              </w:rPr>
              <w:t>13</w:t>
            </w:r>
            <w:r w:rsidR="001A1EB2">
              <w:rPr>
                <w:rFonts w:asciiTheme="minorHAnsi" w:hAnsiTheme="minorHAnsi" w:cstheme="minorHAnsi"/>
                <w:b/>
                <w:szCs w:val="22"/>
              </w:rPr>
              <w:t>.</w:t>
            </w:r>
            <w:r w:rsidR="00822547">
              <w:rPr>
                <w:rFonts w:asciiTheme="minorHAnsi" w:hAnsiTheme="minorHAnsi" w:cstheme="minorHAnsi"/>
                <w:b/>
                <w:szCs w:val="22"/>
              </w:rPr>
              <w:t>01</w:t>
            </w:r>
            <w:r w:rsidR="001A1EB2">
              <w:rPr>
                <w:rFonts w:asciiTheme="minorHAnsi" w:hAnsiTheme="minorHAnsi" w:cstheme="minorHAnsi"/>
                <w:b/>
                <w:szCs w:val="22"/>
              </w:rPr>
              <w:t>.202</w:t>
            </w:r>
            <w:r w:rsidR="00822547">
              <w:rPr>
                <w:rFonts w:asciiTheme="minorHAnsi" w:hAnsiTheme="minorHAnsi" w:cstheme="minorHAnsi"/>
                <w:b/>
                <w:szCs w:val="22"/>
              </w:rPr>
              <w:t>1</w:t>
            </w:r>
          </w:p>
        </w:tc>
      </w:tr>
      <w:tr w:rsidR="00F37FC3" w:rsidRPr="004B4475" w14:paraId="6799B273" w14:textId="77777777" w:rsidTr="007F002E">
        <w:trPr>
          <w:trHeight w:val="827"/>
        </w:trPr>
        <w:tc>
          <w:tcPr>
            <w:tcW w:w="1818" w:type="dxa"/>
            <w:shd w:val="clear" w:color="auto" w:fill="auto"/>
          </w:tcPr>
          <w:p w14:paraId="5ED15A68" w14:textId="77777777" w:rsidR="00F37FC3" w:rsidRPr="004B4475" w:rsidRDefault="00F37FC3" w:rsidP="007F002E">
            <w:pPr>
              <w:spacing w:before="60" w:after="60" w:line="240" w:lineRule="auto"/>
              <w:rPr>
                <w:rFonts w:asciiTheme="minorHAnsi" w:hAnsiTheme="minorHAnsi" w:cstheme="minorHAnsi"/>
                <w:szCs w:val="22"/>
              </w:rPr>
            </w:pPr>
            <w:r w:rsidRPr="004B4475">
              <w:rPr>
                <w:rFonts w:asciiTheme="minorHAnsi" w:hAnsiTheme="minorHAnsi" w:cstheme="minorHAnsi"/>
                <w:szCs w:val="22"/>
              </w:rPr>
              <w:t xml:space="preserve">Reviewed by </w:t>
            </w:r>
          </w:p>
        </w:tc>
        <w:tc>
          <w:tcPr>
            <w:tcW w:w="3150" w:type="dxa"/>
            <w:shd w:val="clear" w:color="auto" w:fill="auto"/>
          </w:tcPr>
          <w:p w14:paraId="208635DA" w14:textId="571FBB30" w:rsidR="00F37FC3" w:rsidRPr="004B4475" w:rsidRDefault="00F37FC3" w:rsidP="007F002E">
            <w:pPr>
              <w:spacing w:before="60" w:after="60" w:line="240" w:lineRule="auto"/>
              <w:rPr>
                <w:rFonts w:asciiTheme="minorHAnsi" w:hAnsiTheme="minorHAnsi" w:cstheme="minorHAnsi"/>
                <w:szCs w:val="22"/>
              </w:rPr>
            </w:pPr>
            <w:r w:rsidRPr="004B4475">
              <w:rPr>
                <w:rFonts w:asciiTheme="minorHAnsi" w:hAnsiTheme="minorHAnsi" w:cstheme="minorHAnsi"/>
                <w:szCs w:val="22"/>
              </w:rPr>
              <w:t xml:space="preserve">Natalie Fol, </w:t>
            </w:r>
            <w:r w:rsidR="007F002E" w:rsidRPr="004B4475">
              <w:rPr>
                <w:rFonts w:asciiTheme="minorHAnsi" w:hAnsiTheme="minorHAnsi" w:cstheme="minorHAnsi"/>
                <w:szCs w:val="22"/>
              </w:rPr>
              <w:t xml:space="preserve">ESARO </w:t>
            </w:r>
            <w:r w:rsidRPr="004B4475">
              <w:rPr>
                <w:rFonts w:asciiTheme="minorHAnsi" w:hAnsiTheme="minorHAnsi" w:cstheme="minorHAnsi"/>
                <w:szCs w:val="22"/>
              </w:rPr>
              <w:t>C4D Regional Adviser</w:t>
            </w:r>
            <w:r w:rsidR="00B46118">
              <w:rPr>
                <w:rFonts w:asciiTheme="minorHAnsi" w:hAnsiTheme="minorHAnsi" w:cstheme="minorHAnsi"/>
                <w:szCs w:val="22"/>
              </w:rPr>
              <w:t xml:space="preserve"> </w:t>
            </w:r>
          </w:p>
        </w:tc>
        <w:tc>
          <w:tcPr>
            <w:tcW w:w="3217" w:type="dxa"/>
            <w:shd w:val="clear" w:color="auto" w:fill="auto"/>
          </w:tcPr>
          <w:p w14:paraId="57CCBF84" w14:textId="1269100D" w:rsidR="00F37FC3" w:rsidRPr="004B4475" w:rsidRDefault="00F37FC3" w:rsidP="00882E57">
            <w:pPr>
              <w:rPr>
                <w:rFonts w:asciiTheme="minorHAnsi" w:hAnsiTheme="minorHAnsi" w:cstheme="minorHAnsi"/>
                <w:b/>
                <w:szCs w:val="22"/>
              </w:rPr>
            </w:pPr>
          </w:p>
        </w:tc>
        <w:tc>
          <w:tcPr>
            <w:tcW w:w="1530" w:type="dxa"/>
            <w:shd w:val="clear" w:color="auto" w:fill="auto"/>
          </w:tcPr>
          <w:p w14:paraId="64DC0431" w14:textId="5E8047AD" w:rsidR="00F37FC3" w:rsidRPr="004B4475" w:rsidRDefault="00F37FC3" w:rsidP="00882E57">
            <w:pPr>
              <w:rPr>
                <w:rFonts w:asciiTheme="minorHAnsi" w:hAnsiTheme="minorHAnsi" w:cstheme="minorHAnsi"/>
                <w:b/>
                <w:szCs w:val="22"/>
              </w:rPr>
            </w:pPr>
          </w:p>
        </w:tc>
      </w:tr>
      <w:tr w:rsidR="00A6238C" w:rsidRPr="00DA343D" w14:paraId="32056ED6" w14:textId="77777777" w:rsidTr="007F002E">
        <w:trPr>
          <w:trHeight w:val="692"/>
        </w:trPr>
        <w:tc>
          <w:tcPr>
            <w:tcW w:w="1818" w:type="dxa"/>
            <w:shd w:val="clear" w:color="auto" w:fill="auto"/>
          </w:tcPr>
          <w:p w14:paraId="0E5FE023" w14:textId="6022B460" w:rsidR="00A6238C" w:rsidRPr="004B4475" w:rsidRDefault="00857C82" w:rsidP="007F002E">
            <w:pPr>
              <w:spacing w:before="60" w:after="60" w:line="240" w:lineRule="auto"/>
              <w:rPr>
                <w:rFonts w:asciiTheme="minorHAnsi" w:hAnsiTheme="minorHAnsi" w:cstheme="minorHAnsi"/>
                <w:szCs w:val="22"/>
              </w:rPr>
            </w:pPr>
            <w:r>
              <w:rPr>
                <w:rFonts w:asciiTheme="minorHAnsi" w:hAnsiTheme="minorHAnsi" w:cstheme="minorHAnsi"/>
                <w:szCs w:val="22"/>
              </w:rPr>
              <w:t>Approved</w:t>
            </w:r>
            <w:r w:rsidR="00A6238C" w:rsidRPr="004B4475">
              <w:rPr>
                <w:rFonts w:asciiTheme="minorHAnsi" w:hAnsiTheme="minorHAnsi" w:cstheme="minorHAnsi"/>
                <w:szCs w:val="22"/>
              </w:rPr>
              <w:t xml:space="preserve"> by </w:t>
            </w:r>
          </w:p>
        </w:tc>
        <w:tc>
          <w:tcPr>
            <w:tcW w:w="3150" w:type="dxa"/>
            <w:shd w:val="clear" w:color="auto" w:fill="auto"/>
          </w:tcPr>
          <w:p w14:paraId="0F2669F2" w14:textId="5CBFF8C5" w:rsidR="00A6238C" w:rsidRPr="00BF3CA9" w:rsidRDefault="00F37FC3" w:rsidP="007F002E">
            <w:pPr>
              <w:spacing w:before="60" w:after="60" w:line="240" w:lineRule="auto"/>
              <w:rPr>
                <w:rFonts w:asciiTheme="minorHAnsi" w:hAnsiTheme="minorHAnsi" w:cstheme="minorHAnsi"/>
                <w:szCs w:val="22"/>
                <w:lang w:val="en-US"/>
              </w:rPr>
            </w:pPr>
            <w:r w:rsidRPr="00BF3CA9">
              <w:rPr>
                <w:rFonts w:asciiTheme="minorHAnsi" w:hAnsiTheme="minorHAnsi" w:cstheme="minorHAnsi"/>
                <w:szCs w:val="22"/>
                <w:lang w:val="en-US"/>
              </w:rPr>
              <w:t xml:space="preserve">Jill </w:t>
            </w:r>
            <w:r w:rsidR="007F002E" w:rsidRPr="00BF3CA9">
              <w:rPr>
                <w:rFonts w:asciiTheme="minorHAnsi" w:hAnsiTheme="minorHAnsi" w:cstheme="minorHAnsi"/>
                <w:szCs w:val="22"/>
                <w:lang w:val="en-US"/>
              </w:rPr>
              <w:t xml:space="preserve">Osborn, </w:t>
            </w:r>
            <w:r w:rsidR="00117604" w:rsidRPr="00BF3CA9">
              <w:rPr>
                <w:rFonts w:asciiTheme="minorHAnsi" w:hAnsiTheme="minorHAnsi" w:cstheme="minorHAnsi"/>
                <w:szCs w:val="22"/>
                <w:lang w:val="en-US"/>
              </w:rPr>
              <w:t xml:space="preserve">ESARO </w:t>
            </w:r>
            <w:r w:rsidR="00DD6E2C" w:rsidRPr="00BF3CA9">
              <w:rPr>
                <w:rFonts w:asciiTheme="minorHAnsi" w:hAnsiTheme="minorHAnsi" w:cstheme="minorHAnsi"/>
                <w:szCs w:val="22"/>
                <w:lang w:val="en-US"/>
              </w:rPr>
              <w:t>Regional Chief of HR</w:t>
            </w:r>
          </w:p>
        </w:tc>
        <w:tc>
          <w:tcPr>
            <w:tcW w:w="3217" w:type="dxa"/>
            <w:shd w:val="clear" w:color="auto" w:fill="auto"/>
          </w:tcPr>
          <w:p w14:paraId="4FBB2A7A" w14:textId="77777777" w:rsidR="00A6238C" w:rsidRPr="00BF3CA9" w:rsidRDefault="00A6238C" w:rsidP="00882E57">
            <w:pPr>
              <w:rPr>
                <w:rFonts w:asciiTheme="minorHAnsi" w:hAnsiTheme="minorHAnsi" w:cstheme="minorHAnsi"/>
                <w:b/>
                <w:szCs w:val="22"/>
                <w:lang w:val="en-US"/>
              </w:rPr>
            </w:pPr>
          </w:p>
        </w:tc>
        <w:tc>
          <w:tcPr>
            <w:tcW w:w="1530" w:type="dxa"/>
            <w:shd w:val="clear" w:color="auto" w:fill="auto"/>
          </w:tcPr>
          <w:p w14:paraId="5A5961AF" w14:textId="77777777" w:rsidR="00A6238C" w:rsidRPr="00BF3CA9" w:rsidRDefault="00A6238C" w:rsidP="00882E57">
            <w:pPr>
              <w:rPr>
                <w:rFonts w:asciiTheme="minorHAnsi" w:hAnsiTheme="minorHAnsi" w:cstheme="minorHAnsi"/>
                <w:b/>
                <w:szCs w:val="22"/>
                <w:lang w:val="en-US"/>
              </w:rPr>
            </w:pPr>
          </w:p>
        </w:tc>
      </w:tr>
    </w:tbl>
    <w:p w14:paraId="46EBC554" w14:textId="77777777" w:rsidR="00F31256" w:rsidRPr="00606954" w:rsidRDefault="00F31256" w:rsidP="00F31256">
      <w:pPr>
        <w:rPr>
          <w:rFonts w:asciiTheme="minorHAnsi" w:hAnsiTheme="minorHAnsi" w:cstheme="minorHAnsi"/>
          <w:b/>
          <w:szCs w:val="22"/>
          <w:lang w:val="en-US"/>
        </w:rPr>
        <w:sectPr w:rsidR="00F31256" w:rsidRPr="00606954" w:rsidSect="007F4CFB">
          <w:headerReference w:type="default" r:id="rId11"/>
          <w:footerReference w:type="default" r:id="rId12"/>
          <w:pgSz w:w="11907" w:h="16839" w:code="9"/>
          <w:pgMar w:top="1440" w:right="1080" w:bottom="1440" w:left="1080" w:header="720" w:footer="720" w:gutter="0"/>
          <w:cols w:space="720"/>
          <w:docGrid w:linePitch="299"/>
        </w:sectPr>
      </w:pPr>
    </w:p>
    <w:p w14:paraId="5DFDF7B0" w14:textId="77777777" w:rsidR="004502B2" w:rsidRPr="004B4475" w:rsidRDefault="009C482E" w:rsidP="004502B2">
      <w:pPr>
        <w:jc w:val="center"/>
        <w:rPr>
          <w:rFonts w:asciiTheme="minorHAnsi" w:hAnsiTheme="minorHAnsi" w:cstheme="minorHAnsi"/>
          <w:b/>
          <w:szCs w:val="22"/>
          <w:lang w:val="en-GB"/>
        </w:rPr>
      </w:pPr>
      <w:r w:rsidRPr="00BF3CA9">
        <w:rPr>
          <w:rStyle w:val="Strong"/>
          <w:rFonts w:asciiTheme="minorHAnsi" w:hAnsiTheme="minorHAnsi" w:cstheme="minorHAnsi"/>
          <w:color w:val="auto"/>
          <w:szCs w:val="22"/>
          <w:lang w:val="en-US"/>
        </w:rPr>
        <w:lastRenderedPageBreak/>
        <w:t>TERMS OF REFERENCE FOR INDIVIDUAL CONTRACTORS/ CONSULTANTS</w:t>
      </w:r>
    </w:p>
    <w:p w14:paraId="73140269" w14:textId="77777777" w:rsidR="004502B2" w:rsidRPr="004B4475" w:rsidRDefault="004502B2" w:rsidP="004502B2">
      <w:pPr>
        <w:rPr>
          <w:rFonts w:asciiTheme="minorHAnsi" w:hAnsiTheme="minorHAnsi" w:cstheme="minorHAnsi"/>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184"/>
        <w:gridCol w:w="3457"/>
      </w:tblGrid>
      <w:tr w:rsidR="0056484D" w:rsidRPr="004B4475" w14:paraId="55BEF038" w14:textId="77777777" w:rsidTr="007F002E">
        <w:trPr>
          <w:trHeight w:val="422"/>
        </w:trPr>
        <w:tc>
          <w:tcPr>
            <w:tcW w:w="9737" w:type="dxa"/>
            <w:gridSpan w:val="3"/>
            <w:shd w:val="clear" w:color="auto" w:fill="E7E6E6"/>
          </w:tcPr>
          <w:p w14:paraId="61AD706D" w14:textId="77777777" w:rsidR="0056484D" w:rsidRPr="004B4475" w:rsidRDefault="0056484D" w:rsidP="00AA69AC">
            <w:pPr>
              <w:rPr>
                <w:rFonts w:asciiTheme="minorHAnsi" w:hAnsiTheme="minorHAnsi" w:cstheme="minorHAnsi"/>
                <w:b/>
                <w:szCs w:val="22"/>
                <w:lang w:val="en-GB"/>
              </w:rPr>
            </w:pPr>
            <w:r w:rsidRPr="004B4475">
              <w:rPr>
                <w:rFonts w:asciiTheme="minorHAnsi" w:hAnsiTheme="minorHAnsi" w:cstheme="minorHAnsi"/>
                <w:b/>
                <w:szCs w:val="22"/>
                <w:lang w:val="en-GB"/>
              </w:rPr>
              <w:t xml:space="preserve">PART I  </w:t>
            </w:r>
          </w:p>
        </w:tc>
      </w:tr>
      <w:tr w:rsidR="003E366E" w:rsidRPr="00DA343D" w14:paraId="6D8D4634" w14:textId="77777777" w:rsidTr="001A1EB2">
        <w:trPr>
          <w:trHeight w:val="791"/>
        </w:trPr>
        <w:tc>
          <w:tcPr>
            <w:tcW w:w="3096" w:type="dxa"/>
            <w:shd w:val="clear" w:color="auto" w:fill="FFFFFF"/>
          </w:tcPr>
          <w:p w14:paraId="19128065" w14:textId="77777777" w:rsidR="003E366E" w:rsidRPr="004B4475" w:rsidRDefault="003E366E" w:rsidP="003E366E">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Title of Assignment</w:t>
            </w:r>
          </w:p>
        </w:tc>
        <w:tc>
          <w:tcPr>
            <w:tcW w:w="6641" w:type="dxa"/>
            <w:gridSpan w:val="2"/>
            <w:shd w:val="clear" w:color="auto" w:fill="auto"/>
          </w:tcPr>
          <w:p w14:paraId="75D45351" w14:textId="5ABFB1F3" w:rsidR="003E366E" w:rsidRPr="004B4475" w:rsidRDefault="001A1EB2" w:rsidP="003E366E">
            <w:pPr>
              <w:spacing w:before="60" w:after="60" w:line="240" w:lineRule="auto"/>
              <w:rPr>
                <w:rFonts w:asciiTheme="minorHAnsi" w:hAnsiTheme="minorHAnsi" w:cstheme="minorHAnsi"/>
                <w:bCs/>
                <w:i/>
                <w:szCs w:val="22"/>
                <w:lang w:val="en-GB"/>
              </w:rPr>
            </w:pPr>
            <w:r>
              <w:rPr>
                <w:rFonts w:asciiTheme="minorHAnsi" w:hAnsiTheme="minorHAnsi" w:cstheme="minorHAnsi"/>
                <w:bCs/>
                <w:color w:val="auto"/>
                <w:szCs w:val="22"/>
                <w:lang w:val="en-GB"/>
              </w:rPr>
              <w:t xml:space="preserve">U-Report on the Move </w:t>
            </w:r>
            <w:r>
              <w:rPr>
                <w:rFonts w:asciiTheme="minorHAnsi" w:hAnsiTheme="minorHAnsi" w:cstheme="minorHAnsi"/>
                <w:bCs/>
                <w:color w:val="000000" w:themeColor="text1"/>
                <w:szCs w:val="22"/>
                <w:lang w:val="en-GB"/>
              </w:rPr>
              <w:t xml:space="preserve">Individual </w:t>
            </w:r>
            <w:r w:rsidRPr="00390390">
              <w:rPr>
                <w:rFonts w:asciiTheme="minorHAnsi" w:hAnsiTheme="minorHAnsi" w:cstheme="minorHAnsi"/>
                <w:bCs/>
                <w:color w:val="000000" w:themeColor="text1"/>
                <w:szCs w:val="22"/>
                <w:lang w:val="en-GB"/>
              </w:rPr>
              <w:t>Consultant</w:t>
            </w:r>
          </w:p>
        </w:tc>
      </w:tr>
      <w:tr w:rsidR="003E366E" w:rsidRPr="004B4475" w14:paraId="285CDCA7" w14:textId="77777777" w:rsidTr="007F002E">
        <w:tc>
          <w:tcPr>
            <w:tcW w:w="3096" w:type="dxa"/>
            <w:shd w:val="clear" w:color="auto" w:fill="FFFFFF"/>
          </w:tcPr>
          <w:p w14:paraId="5FCB3BCA" w14:textId="77777777" w:rsidR="003E366E" w:rsidRPr="004B4475" w:rsidRDefault="003E366E" w:rsidP="003E366E">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Section</w:t>
            </w:r>
          </w:p>
        </w:tc>
        <w:tc>
          <w:tcPr>
            <w:tcW w:w="6641" w:type="dxa"/>
            <w:gridSpan w:val="2"/>
            <w:shd w:val="clear" w:color="auto" w:fill="auto"/>
          </w:tcPr>
          <w:p w14:paraId="12C19AD0" w14:textId="313A2D82" w:rsidR="003E366E" w:rsidRPr="004B4475" w:rsidRDefault="003E366E" w:rsidP="003E366E">
            <w:pPr>
              <w:spacing w:before="60" w:after="60" w:line="240" w:lineRule="auto"/>
              <w:rPr>
                <w:rFonts w:asciiTheme="minorHAnsi" w:hAnsiTheme="minorHAnsi" w:cstheme="minorHAnsi"/>
                <w:bCs/>
                <w:szCs w:val="22"/>
                <w:lang w:val="en-GB"/>
              </w:rPr>
            </w:pPr>
            <w:r w:rsidRPr="004B4475">
              <w:rPr>
                <w:rFonts w:asciiTheme="minorHAnsi" w:hAnsiTheme="minorHAnsi" w:cstheme="minorHAnsi"/>
                <w:bCs/>
                <w:szCs w:val="22"/>
                <w:lang w:val="en-GB"/>
              </w:rPr>
              <w:t>C4D</w:t>
            </w:r>
          </w:p>
        </w:tc>
      </w:tr>
      <w:tr w:rsidR="003E366E" w:rsidRPr="00DA343D" w14:paraId="65BFB039" w14:textId="77777777" w:rsidTr="007F002E">
        <w:tc>
          <w:tcPr>
            <w:tcW w:w="3096" w:type="dxa"/>
            <w:shd w:val="clear" w:color="auto" w:fill="FFFFFF"/>
          </w:tcPr>
          <w:p w14:paraId="0D89CA43" w14:textId="77777777" w:rsidR="003E366E" w:rsidRPr="004B4475" w:rsidRDefault="003E366E" w:rsidP="003E366E">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Location</w:t>
            </w:r>
          </w:p>
        </w:tc>
        <w:tc>
          <w:tcPr>
            <w:tcW w:w="6641" w:type="dxa"/>
            <w:gridSpan w:val="2"/>
            <w:shd w:val="clear" w:color="auto" w:fill="auto"/>
          </w:tcPr>
          <w:p w14:paraId="7A212CC6" w14:textId="4E980492" w:rsidR="003E366E" w:rsidRPr="004B4475" w:rsidRDefault="003E366E" w:rsidP="001F1E43">
            <w:pPr>
              <w:shd w:val="clear" w:color="auto" w:fill="FFFFFF"/>
              <w:spacing w:before="60" w:after="60" w:line="240" w:lineRule="auto"/>
              <w:ind w:left="-59"/>
              <w:jc w:val="both"/>
              <w:rPr>
                <w:rFonts w:asciiTheme="minorHAnsi" w:hAnsiTheme="minorHAnsi" w:cstheme="minorHAnsi"/>
                <w:iCs/>
                <w:szCs w:val="22"/>
                <w:lang w:val="en-GB"/>
              </w:rPr>
            </w:pPr>
            <w:r w:rsidRPr="004B4475">
              <w:rPr>
                <w:rFonts w:asciiTheme="minorHAnsi" w:hAnsiTheme="minorHAnsi" w:cstheme="minorHAnsi"/>
                <w:iCs/>
                <w:szCs w:val="22"/>
                <w:lang w:val="en-GB"/>
              </w:rPr>
              <w:t>Remote / home-based</w:t>
            </w:r>
            <w:r w:rsidR="00BF3CA9">
              <w:rPr>
                <w:rFonts w:asciiTheme="minorHAnsi" w:hAnsiTheme="minorHAnsi" w:cstheme="minorHAnsi"/>
                <w:iCs/>
                <w:szCs w:val="22"/>
                <w:lang w:val="en-GB"/>
              </w:rPr>
              <w:t xml:space="preserve">/ ideally working in any country under the time zones: GMT to GMT +5 </w:t>
            </w:r>
          </w:p>
        </w:tc>
      </w:tr>
      <w:tr w:rsidR="003E366E" w:rsidRPr="004B4475" w14:paraId="0CC4540F" w14:textId="77777777" w:rsidTr="007F002E">
        <w:tc>
          <w:tcPr>
            <w:tcW w:w="3096" w:type="dxa"/>
            <w:shd w:val="clear" w:color="auto" w:fill="FFFFFF"/>
          </w:tcPr>
          <w:p w14:paraId="05D86423" w14:textId="77777777" w:rsidR="003E366E" w:rsidRPr="004B4475" w:rsidRDefault="003E366E" w:rsidP="003E366E">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Duration</w:t>
            </w:r>
          </w:p>
        </w:tc>
        <w:tc>
          <w:tcPr>
            <w:tcW w:w="6641" w:type="dxa"/>
            <w:gridSpan w:val="2"/>
            <w:shd w:val="clear" w:color="auto" w:fill="auto"/>
          </w:tcPr>
          <w:p w14:paraId="598635A1" w14:textId="254FFEA7" w:rsidR="003E366E" w:rsidRPr="00A52636" w:rsidRDefault="00B46118" w:rsidP="003E366E">
            <w:pPr>
              <w:spacing w:before="60" w:after="60" w:line="240" w:lineRule="auto"/>
              <w:rPr>
                <w:rFonts w:asciiTheme="minorHAnsi" w:hAnsiTheme="minorHAnsi" w:cstheme="minorHAnsi"/>
                <w:iCs/>
                <w:szCs w:val="22"/>
                <w:lang w:val="en-GB"/>
              </w:rPr>
            </w:pPr>
            <w:r>
              <w:rPr>
                <w:rFonts w:asciiTheme="minorHAnsi" w:hAnsiTheme="minorHAnsi" w:cstheme="minorHAnsi"/>
                <w:iCs/>
                <w:szCs w:val="22"/>
                <w:lang w:val="en-GB"/>
              </w:rPr>
              <w:t>1</w:t>
            </w:r>
            <w:r w:rsidR="001A1EB2">
              <w:rPr>
                <w:rFonts w:asciiTheme="minorHAnsi" w:hAnsiTheme="minorHAnsi" w:cstheme="minorHAnsi"/>
                <w:iCs/>
                <w:szCs w:val="22"/>
                <w:lang w:val="en-GB"/>
              </w:rPr>
              <w:t>0</w:t>
            </w:r>
            <w:r w:rsidR="003E366E" w:rsidRPr="00A52636">
              <w:rPr>
                <w:rFonts w:asciiTheme="minorHAnsi" w:hAnsiTheme="minorHAnsi" w:cstheme="minorHAnsi"/>
                <w:iCs/>
                <w:szCs w:val="22"/>
                <w:lang w:val="en-GB"/>
              </w:rPr>
              <w:t xml:space="preserve"> months</w:t>
            </w:r>
          </w:p>
        </w:tc>
      </w:tr>
      <w:tr w:rsidR="000677B5" w:rsidRPr="004B4475" w14:paraId="003D2A0C" w14:textId="77777777" w:rsidTr="007F002E">
        <w:tc>
          <w:tcPr>
            <w:tcW w:w="3096" w:type="dxa"/>
            <w:shd w:val="clear" w:color="auto" w:fill="FFFFFF"/>
          </w:tcPr>
          <w:p w14:paraId="62D96C82" w14:textId="77777777" w:rsidR="000677B5" w:rsidRPr="004B4475" w:rsidRDefault="000677B5" w:rsidP="000677B5">
            <w:pPr>
              <w:spacing w:before="60" w:after="60" w:line="240" w:lineRule="auto"/>
              <w:rPr>
                <w:rFonts w:asciiTheme="minorHAnsi" w:hAnsiTheme="minorHAnsi" w:cstheme="minorHAnsi"/>
                <w:szCs w:val="22"/>
                <w:lang w:val="en-GB"/>
              </w:rPr>
            </w:pPr>
            <w:r w:rsidRPr="004B4475">
              <w:rPr>
                <w:rFonts w:asciiTheme="minorHAnsi" w:hAnsiTheme="minorHAnsi" w:cstheme="minorHAnsi"/>
                <w:szCs w:val="22"/>
                <w:lang w:val="en-GB"/>
              </w:rPr>
              <w:t>Start date</w:t>
            </w:r>
          </w:p>
        </w:tc>
        <w:tc>
          <w:tcPr>
            <w:tcW w:w="3184" w:type="dxa"/>
            <w:shd w:val="clear" w:color="auto" w:fill="auto"/>
          </w:tcPr>
          <w:p w14:paraId="4A24A5BF" w14:textId="55487E5C" w:rsidR="000677B5" w:rsidRPr="00A52636" w:rsidRDefault="000677B5" w:rsidP="000677B5">
            <w:pPr>
              <w:spacing w:before="60" w:after="60" w:line="240" w:lineRule="auto"/>
              <w:rPr>
                <w:rFonts w:asciiTheme="minorHAnsi" w:hAnsiTheme="minorHAnsi" w:cstheme="minorHAnsi"/>
                <w:b/>
                <w:szCs w:val="22"/>
                <w:lang w:val="en-GB"/>
              </w:rPr>
            </w:pPr>
            <w:r w:rsidRPr="004B4475">
              <w:rPr>
                <w:rFonts w:asciiTheme="minorHAnsi" w:hAnsiTheme="minorHAnsi" w:cstheme="minorHAnsi"/>
                <w:b/>
                <w:szCs w:val="22"/>
                <w:lang w:val="en-GB"/>
              </w:rPr>
              <w:t xml:space="preserve">From:    </w:t>
            </w:r>
            <w:r w:rsidR="001A1EB2">
              <w:rPr>
                <w:rFonts w:asciiTheme="minorHAnsi" w:hAnsiTheme="minorHAnsi" w:cstheme="minorHAnsi"/>
                <w:b/>
                <w:szCs w:val="22"/>
                <w:lang w:val="en-GB"/>
              </w:rPr>
              <w:t>1</w:t>
            </w:r>
            <w:r w:rsidRPr="004B4475">
              <w:rPr>
                <w:rFonts w:asciiTheme="minorHAnsi" w:hAnsiTheme="minorHAnsi" w:cstheme="minorHAnsi"/>
                <w:b/>
                <w:szCs w:val="22"/>
                <w:lang w:val="en-GB"/>
              </w:rPr>
              <w:t xml:space="preserve"> </w:t>
            </w:r>
            <w:r w:rsidR="001A1EB2">
              <w:rPr>
                <w:rFonts w:asciiTheme="minorHAnsi" w:hAnsiTheme="minorHAnsi" w:cstheme="minorHAnsi"/>
                <w:b/>
                <w:szCs w:val="22"/>
                <w:lang w:val="en-GB"/>
              </w:rPr>
              <w:t>February</w:t>
            </w:r>
            <w:r w:rsidRPr="004B4475">
              <w:rPr>
                <w:rFonts w:asciiTheme="minorHAnsi" w:hAnsiTheme="minorHAnsi" w:cstheme="minorHAnsi"/>
                <w:b/>
                <w:szCs w:val="22"/>
                <w:lang w:val="en-GB"/>
              </w:rPr>
              <w:t xml:space="preserve"> 202</w:t>
            </w:r>
            <w:r w:rsidR="001A1EB2">
              <w:rPr>
                <w:rFonts w:asciiTheme="minorHAnsi" w:hAnsiTheme="minorHAnsi" w:cstheme="minorHAnsi"/>
                <w:b/>
                <w:szCs w:val="22"/>
                <w:lang w:val="en-GB"/>
              </w:rPr>
              <w:t>1</w:t>
            </w:r>
            <w:r w:rsidRPr="004B4475">
              <w:rPr>
                <w:rFonts w:asciiTheme="minorHAnsi" w:hAnsiTheme="minorHAnsi" w:cstheme="minorHAnsi"/>
                <w:b/>
                <w:szCs w:val="22"/>
                <w:lang w:val="en-GB"/>
              </w:rPr>
              <w:t xml:space="preserve">                   </w:t>
            </w:r>
          </w:p>
        </w:tc>
        <w:tc>
          <w:tcPr>
            <w:tcW w:w="3457" w:type="dxa"/>
            <w:shd w:val="clear" w:color="auto" w:fill="auto"/>
          </w:tcPr>
          <w:p w14:paraId="7AF76727" w14:textId="0519D0E7" w:rsidR="000677B5" w:rsidRPr="00A52636" w:rsidRDefault="000677B5" w:rsidP="000677B5">
            <w:pPr>
              <w:spacing w:before="60" w:after="60" w:line="240" w:lineRule="auto"/>
              <w:rPr>
                <w:rFonts w:asciiTheme="minorHAnsi" w:hAnsiTheme="minorHAnsi" w:cstheme="minorHAnsi"/>
                <w:b/>
                <w:szCs w:val="22"/>
                <w:lang w:val="en-GB"/>
              </w:rPr>
            </w:pPr>
            <w:r w:rsidRPr="004B4475">
              <w:rPr>
                <w:rFonts w:asciiTheme="minorHAnsi" w:hAnsiTheme="minorHAnsi" w:cstheme="minorHAnsi"/>
                <w:b/>
                <w:szCs w:val="22"/>
                <w:lang w:val="en-GB"/>
              </w:rPr>
              <w:t xml:space="preserve">    To:  </w:t>
            </w:r>
            <w:r w:rsidR="001A1EB2">
              <w:rPr>
                <w:rFonts w:asciiTheme="minorHAnsi" w:hAnsiTheme="minorHAnsi" w:cstheme="minorHAnsi"/>
                <w:b/>
                <w:szCs w:val="22"/>
                <w:lang w:val="en-GB"/>
              </w:rPr>
              <w:t>30</w:t>
            </w:r>
            <w:r>
              <w:rPr>
                <w:rFonts w:asciiTheme="minorHAnsi" w:hAnsiTheme="minorHAnsi" w:cstheme="minorHAnsi"/>
                <w:b/>
                <w:szCs w:val="22"/>
                <w:lang w:val="en-GB"/>
              </w:rPr>
              <w:t xml:space="preserve"> </w:t>
            </w:r>
            <w:r w:rsidR="001A1EB2">
              <w:rPr>
                <w:rFonts w:asciiTheme="minorHAnsi" w:hAnsiTheme="minorHAnsi" w:cstheme="minorHAnsi"/>
                <w:b/>
                <w:szCs w:val="22"/>
                <w:lang w:val="en-GB"/>
              </w:rPr>
              <w:t>November</w:t>
            </w:r>
            <w:r w:rsidR="00B46118">
              <w:rPr>
                <w:rFonts w:asciiTheme="minorHAnsi" w:hAnsiTheme="minorHAnsi" w:cstheme="minorHAnsi"/>
                <w:b/>
                <w:szCs w:val="22"/>
                <w:lang w:val="en-GB"/>
              </w:rPr>
              <w:t xml:space="preserve"> </w:t>
            </w:r>
            <w:r w:rsidRPr="004B4475">
              <w:rPr>
                <w:rFonts w:asciiTheme="minorHAnsi" w:hAnsiTheme="minorHAnsi" w:cstheme="minorHAnsi"/>
                <w:b/>
                <w:szCs w:val="22"/>
                <w:lang w:val="en-GB"/>
              </w:rPr>
              <w:t>202</w:t>
            </w:r>
            <w:r w:rsidR="001A1EB2">
              <w:rPr>
                <w:rFonts w:asciiTheme="minorHAnsi" w:hAnsiTheme="minorHAnsi" w:cstheme="minorHAnsi"/>
                <w:b/>
                <w:szCs w:val="22"/>
                <w:lang w:val="en-GB"/>
              </w:rPr>
              <w:t>1</w:t>
            </w:r>
          </w:p>
        </w:tc>
      </w:tr>
    </w:tbl>
    <w:p w14:paraId="4582D0F8" w14:textId="77777777" w:rsidR="0009097F" w:rsidRPr="004B4475" w:rsidRDefault="0009097F" w:rsidP="004502B2">
      <w:pPr>
        <w:shd w:val="clear" w:color="auto" w:fill="FFFFFF"/>
        <w:rPr>
          <w:rFonts w:asciiTheme="minorHAnsi" w:hAnsiTheme="minorHAnsi" w:cstheme="minorHAnsi"/>
          <w:b/>
          <w:szCs w:val="22"/>
          <w:lang w:val="en-GB"/>
        </w:rPr>
      </w:pPr>
    </w:p>
    <w:p w14:paraId="40EB64E9" w14:textId="4FDB9882" w:rsidR="007F002E" w:rsidRPr="004574C0" w:rsidRDefault="001E39E6" w:rsidP="004574C0">
      <w:pPr>
        <w:shd w:val="clear" w:color="auto" w:fill="D9D9D9"/>
        <w:rPr>
          <w:rFonts w:asciiTheme="minorHAnsi" w:hAnsiTheme="minorHAnsi" w:cstheme="minorHAnsi"/>
          <w:b/>
          <w:szCs w:val="22"/>
          <w:lang w:val="en-GB"/>
        </w:rPr>
      </w:pPr>
      <w:r w:rsidRPr="004B4475">
        <w:rPr>
          <w:rFonts w:asciiTheme="minorHAnsi" w:hAnsiTheme="minorHAnsi" w:cstheme="minorHAnsi"/>
          <w:b/>
          <w:szCs w:val="22"/>
          <w:lang w:val="en-GB"/>
        </w:rPr>
        <w:t>Background and Justification</w:t>
      </w:r>
    </w:p>
    <w:p w14:paraId="4A324A23" w14:textId="754CDAD6" w:rsidR="004574C0" w:rsidRPr="004574C0" w:rsidRDefault="004574C0" w:rsidP="004574C0">
      <w:pPr>
        <w:ind w:right="20"/>
        <w:rPr>
          <w:rFonts w:asciiTheme="minorHAnsi" w:hAnsiTheme="minorHAnsi" w:cstheme="minorHAnsi"/>
          <w:szCs w:val="22"/>
          <w:lang w:val="en-US"/>
        </w:rPr>
      </w:pPr>
      <w:r w:rsidRPr="004574C0">
        <w:rPr>
          <w:rFonts w:asciiTheme="minorHAnsi" w:hAnsiTheme="minorHAnsi" w:cstheme="minorHAnsi"/>
          <w:szCs w:val="22"/>
          <w:lang w:val="en-US"/>
        </w:rPr>
        <w:t>According to UNICEF Office of Innovation</w:t>
      </w:r>
      <w:r w:rsidRPr="00822547">
        <w:rPr>
          <w:rFonts w:asciiTheme="minorHAnsi" w:hAnsiTheme="minorHAnsi" w:cstheme="minorHAnsi"/>
          <w:vertAlign w:val="superscript"/>
          <w:lang w:val="en-US"/>
        </w:rPr>
        <w:footnoteReference w:id="1"/>
      </w:r>
      <w:r w:rsidRPr="004574C0">
        <w:rPr>
          <w:rFonts w:asciiTheme="minorHAnsi" w:hAnsiTheme="minorHAnsi" w:cstheme="minorHAnsi"/>
          <w:szCs w:val="22"/>
          <w:lang w:val="en-US"/>
        </w:rPr>
        <w:t>, “</w:t>
      </w:r>
      <w:hyperlink r:id="rId13" w:history="1">
        <w:r w:rsidRPr="004574C0">
          <w:rPr>
            <w:rFonts w:asciiTheme="minorHAnsi" w:hAnsiTheme="minorHAnsi" w:cstheme="minorHAnsi"/>
            <w:szCs w:val="22"/>
            <w:lang w:val="en-US"/>
          </w:rPr>
          <w:t>U-Report</w:t>
        </w:r>
      </w:hyperlink>
      <w:r w:rsidRPr="004574C0">
        <w:rPr>
          <w:rFonts w:asciiTheme="minorHAnsi" w:hAnsiTheme="minorHAnsi" w:cstheme="minorHAnsi"/>
          <w:szCs w:val="22"/>
          <w:lang w:val="en-US"/>
        </w:rPr>
        <w:t xml:space="preserve"> is a messaging </w:t>
      </w:r>
      <w:proofErr w:type="spellStart"/>
      <w:r w:rsidRPr="004574C0">
        <w:rPr>
          <w:rFonts w:asciiTheme="minorHAnsi" w:hAnsiTheme="minorHAnsi" w:cstheme="minorHAnsi"/>
          <w:szCs w:val="22"/>
          <w:lang w:val="en-US"/>
        </w:rPr>
        <w:t>programme</w:t>
      </w:r>
      <w:proofErr w:type="spellEnd"/>
      <w:r w:rsidRPr="004574C0">
        <w:rPr>
          <w:rFonts w:asciiTheme="minorHAnsi" w:hAnsiTheme="minorHAnsi" w:cstheme="minorHAnsi"/>
          <w:szCs w:val="22"/>
          <w:lang w:val="en-US"/>
        </w:rPr>
        <w:t xml:space="preserve"> for </w:t>
      </w:r>
      <w:r w:rsidR="007B1709">
        <w:rPr>
          <w:rFonts w:asciiTheme="minorHAnsi" w:hAnsiTheme="minorHAnsi" w:cstheme="minorHAnsi"/>
          <w:szCs w:val="22"/>
          <w:lang w:val="en-US"/>
        </w:rPr>
        <w:t xml:space="preserve">adolescent, young people </w:t>
      </w:r>
      <w:r w:rsidRPr="004574C0">
        <w:rPr>
          <w:rFonts w:asciiTheme="minorHAnsi" w:hAnsiTheme="minorHAnsi" w:cstheme="minorHAnsi"/>
          <w:szCs w:val="22"/>
          <w:lang w:val="en-US"/>
        </w:rPr>
        <w:t xml:space="preserve">and community participation, designed to address any issue that affects children and young people - by collecting information from them to improve policy and </w:t>
      </w:r>
      <w:proofErr w:type="spellStart"/>
      <w:r w:rsidRPr="004574C0">
        <w:rPr>
          <w:rFonts w:asciiTheme="minorHAnsi" w:hAnsiTheme="minorHAnsi" w:cstheme="minorHAnsi"/>
          <w:szCs w:val="22"/>
          <w:lang w:val="en-US"/>
        </w:rPr>
        <w:t>programmes</w:t>
      </w:r>
      <w:proofErr w:type="spellEnd"/>
      <w:r w:rsidRPr="004574C0">
        <w:rPr>
          <w:rFonts w:asciiTheme="minorHAnsi" w:hAnsiTheme="minorHAnsi" w:cstheme="minorHAnsi"/>
          <w:szCs w:val="22"/>
          <w:lang w:val="en-US"/>
        </w:rPr>
        <w:t xml:space="preserve">, and by directly providing life-saving information to the most vulnerable in a timely way. U-Report is run in collaboration with government partners, UNICEF </w:t>
      </w:r>
      <w:proofErr w:type="spellStart"/>
      <w:r w:rsidRPr="004574C0">
        <w:rPr>
          <w:rFonts w:asciiTheme="minorHAnsi" w:hAnsiTheme="minorHAnsi" w:cstheme="minorHAnsi"/>
          <w:szCs w:val="22"/>
          <w:lang w:val="en-US"/>
        </w:rPr>
        <w:t>programmes</w:t>
      </w:r>
      <w:proofErr w:type="spellEnd"/>
      <w:r w:rsidRPr="004574C0">
        <w:rPr>
          <w:rFonts w:asciiTheme="minorHAnsi" w:hAnsiTheme="minorHAnsi" w:cstheme="minorHAnsi"/>
          <w:szCs w:val="22"/>
          <w:lang w:val="en-US"/>
        </w:rPr>
        <w:t xml:space="preserve">, and local NGOs or CSOs. UNICEF country offices and </w:t>
      </w:r>
      <w:r w:rsidR="00914BBA">
        <w:rPr>
          <w:rFonts w:asciiTheme="minorHAnsi" w:hAnsiTheme="minorHAnsi" w:cstheme="minorHAnsi"/>
          <w:szCs w:val="22"/>
          <w:lang w:val="en-US"/>
        </w:rPr>
        <w:t>its</w:t>
      </w:r>
      <w:r w:rsidRPr="004574C0">
        <w:rPr>
          <w:rFonts w:asciiTheme="minorHAnsi" w:hAnsiTheme="minorHAnsi" w:cstheme="minorHAnsi"/>
          <w:szCs w:val="22"/>
          <w:lang w:val="en-US"/>
        </w:rPr>
        <w:t xml:space="preserve"> partners use it to share information, raise awareness, and collect quantifiable data on specific areas that impact the most vulnerable - including child protection, </w:t>
      </w:r>
      <w:r w:rsidR="00DC120C">
        <w:rPr>
          <w:rFonts w:asciiTheme="minorHAnsi" w:hAnsiTheme="minorHAnsi" w:cstheme="minorHAnsi"/>
          <w:szCs w:val="22"/>
          <w:lang w:val="en-US"/>
        </w:rPr>
        <w:t xml:space="preserve">violence against children, </w:t>
      </w:r>
      <w:r w:rsidR="00061FB0">
        <w:rPr>
          <w:rFonts w:asciiTheme="minorHAnsi" w:hAnsiTheme="minorHAnsi" w:cstheme="minorHAnsi"/>
          <w:szCs w:val="22"/>
          <w:lang w:val="en-US"/>
        </w:rPr>
        <w:t>gender-based</w:t>
      </w:r>
      <w:r w:rsidR="00DC120C">
        <w:rPr>
          <w:rFonts w:asciiTheme="minorHAnsi" w:hAnsiTheme="minorHAnsi" w:cstheme="minorHAnsi"/>
          <w:szCs w:val="22"/>
          <w:lang w:val="en-US"/>
        </w:rPr>
        <w:t xml:space="preserve"> violence, </w:t>
      </w:r>
      <w:r w:rsidRPr="004574C0">
        <w:rPr>
          <w:rFonts w:asciiTheme="minorHAnsi" w:hAnsiTheme="minorHAnsi" w:cstheme="minorHAnsi"/>
          <w:szCs w:val="22"/>
          <w:lang w:val="en-US"/>
        </w:rPr>
        <w:t xml:space="preserve">health, education and emergency response. Responses received are </w:t>
      </w:r>
      <w:proofErr w:type="spellStart"/>
      <w:r w:rsidRPr="004574C0">
        <w:rPr>
          <w:rFonts w:asciiTheme="minorHAnsi" w:hAnsiTheme="minorHAnsi" w:cstheme="minorHAnsi"/>
          <w:szCs w:val="22"/>
          <w:lang w:val="en-US"/>
        </w:rPr>
        <w:t>analysed</w:t>
      </w:r>
      <w:proofErr w:type="spellEnd"/>
      <w:r w:rsidRPr="004574C0">
        <w:rPr>
          <w:rFonts w:asciiTheme="minorHAnsi" w:hAnsiTheme="minorHAnsi" w:cstheme="minorHAnsi"/>
          <w:szCs w:val="22"/>
          <w:lang w:val="en-US"/>
        </w:rPr>
        <w:t xml:space="preserve"> in real-time, mapped and displayed on a public dashboard.”</w:t>
      </w:r>
      <w:r w:rsidRPr="00822547">
        <w:rPr>
          <w:rFonts w:asciiTheme="minorHAnsi" w:hAnsiTheme="minorHAnsi" w:cstheme="minorHAnsi"/>
          <w:vertAlign w:val="superscript"/>
          <w:lang w:val="en-US"/>
        </w:rPr>
        <w:footnoteReference w:id="2"/>
      </w:r>
      <w:r w:rsidRPr="004574C0">
        <w:rPr>
          <w:rFonts w:asciiTheme="minorHAnsi" w:hAnsiTheme="minorHAnsi" w:cstheme="minorHAnsi"/>
          <w:szCs w:val="22"/>
          <w:lang w:val="en-US"/>
        </w:rPr>
        <w:t xml:space="preserve"> It aims to engage adolescents</w:t>
      </w:r>
      <w:r w:rsidR="00914BBA">
        <w:rPr>
          <w:rFonts w:asciiTheme="minorHAnsi" w:hAnsiTheme="minorHAnsi" w:cstheme="minorHAnsi"/>
          <w:szCs w:val="22"/>
          <w:lang w:val="en-US"/>
        </w:rPr>
        <w:t>,</w:t>
      </w:r>
      <w:r w:rsidR="00C934B2">
        <w:rPr>
          <w:rFonts w:asciiTheme="minorHAnsi" w:hAnsiTheme="minorHAnsi" w:cstheme="minorHAnsi"/>
          <w:szCs w:val="22"/>
          <w:lang w:val="en-US"/>
        </w:rPr>
        <w:t xml:space="preserve"> </w:t>
      </w:r>
      <w:r w:rsidR="00381107">
        <w:rPr>
          <w:rFonts w:asciiTheme="minorHAnsi" w:hAnsiTheme="minorHAnsi" w:cstheme="minorHAnsi"/>
          <w:szCs w:val="22"/>
          <w:lang w:val="en-US"/>
        </w:rPr>
        <w:t>young people</w:t>
      </w:r>
      <w:r w:rsidR="00822547">
        <w:rPr>
          <w:rFonts w:asciiTheme="minorHAnsi" w:hAnsiTheme="minorHAnsi" w:cstheme="minorHAnsi"/>
          <w:szCs w:val="22"/>
          <w:lang w:val="en-US"/>
        </w:rPr>
        <w:t xml:space="preserve"> </w:t>
      </w:r>
      <w:r w:rsidR="00914BBA">
        <w:rPr>
          <w:rFonts w:asciiTheme="minorHAnsi" w:hAnsiTheme="minorHAnsi" w:cstheme="minorHAnsi"/>
          <w:szCs w:val="22"/>
          <w:lang w:val="en-US"/>
        </w:rPr>
        <w:t xml:space="preserve">and community members </w:t>
      </w:r>
      <w:r w:rsidRPr="004574C0">
        <w:rPr>
          <w:rFonts w:asciiTheme="minorHAnsi" w:hAnsiTheme="minorHAnsi" w:cstheme="minorHAnsi"/>
          <w:szCs w:val="22"/>
          <w:lang w:val="en-US"/>
        </w:rPr>
        <w:t>and provide a safe space for them to raise their voice and concerns. A U-Report Dossier</w:t>
      </w:r>
      <w:r w:rsidRPr="00822547">
        <w:rPr>
          <w:rFonts w:asciiTheme="minorHAnsi" w:hAnsiTheme="minorHAnsi" w:cstheme="minorHAnsi"/>
          <w:vertAlign w:val="superscript"/>
          <w:lang w:val="en-US"/>
        </w:rPr>
        <w:footnoteReference w:id="3"/>
      </w:r>
      <w:r w:rsidRPr="004574C0">
        <w:rPr>
          <w:rFonts w:asciiTheme="minorHAnsi" w:hAnsiTheme="minorHAnsi" w:cstheme="minorHAnsi"/>
          <w:szCs w:val="22"/>
          <w:lang w:val="en-US"/>
        </w:rPr>
        <w:t xml:space="preserve"> explains the issues U-Report addresses, its alignment with UNICEF’s </w:t>
      </w:r>
      <w:proofErr w:type="spellStart"/>
      <w:r w:rsidRPr="004574C0">
        <w:rPr>
          <w:rFonts w:asciiTheme="minorHAnsi" w:hAnsiTheme="minorHAnsi" w:cstheme="minorHAnsi"/>
          <w:szCs w:val="22"/>
          <w:lang w:val="en-US"/>
        </w:rPr>
        <w:t>programme</w:t>
      </w:r>
      <w:proofErr w:type="spellEnd"/>
      <w:r w:rsidRPr="004574C0">
        <w:rPr>
          <w:rFonts w:asciiTheme="minorHAnsi" w:hAnsiTheme="minorHAnsi" w:cstheme="minorHAnsi"/>
          <w:szCs w:val="22"/>
          <w:lang w:val="en-US"/>
        </w:rPr>
        <w:t xml:space="preserve"> priorities, and the strategy and pathway to scale.  </w:t>
      </w:r>
    </w:p>
    <w:p w14:paraId="0652F949" w14:textId="77777777" w:rsidR="004574C0" w:rsidRPr="004574C0" w:rsidRDefault="004574C0" w:rsidP="004574C0">
      <w:pPr>
        <w:ind w:right="20"/>
        <w:rPr>
          <w:rFonts w:asciiTheme="minorHAnsi" w:hAnsiTheme="minorHAnsi" w:cstheme="minorHAnsi"/>
          <w:szCs w:val="22"/>
          <w:lang w:val="en-US"/>
        </w:rPr>
      </w:pPr>
    </w:p>
    <w:p w14:paraId="38320D75" w14:textId="4751CF30" w:rsidR="004574C0" w:rsidRPr="004574C0" w:rsidRDefault="004574C0" w:rsidP="004574C0">
      <w:pPr>
        <w:ind w:right="20"/>
        <w:rPr>
          <w:rFonts w:asciiTheme="minorHAnsi" w:hAnsiTheme="minorHAnsi" w:cstheme="minorHAnsi"/>
          <w:szCs w:val="22"/>
          <w:lang w:val="en-US"/>
        </w:rPr>
      </w:pPr>
      <w:r w:rsidRPr="004574C0">
        <w:rPr>
          <w:rFonts w:asciiTheme="minorHAnsi" w:hAnsiTheme="minorHAnsi" w:cstheme="minorHAnsi"/>
          <w:szCs w:val="22"/>
          <w:lang w:val="en-US"/>
        </w:rPr>
        <w:t xml:space="preserve">A U-Report </w:t>
      </w:r>
      <w:proofErr w:type="spellStart"/>
      <w:r w:rsidRPr="004574C0">
        <w:rPr>
          <w:rFonts w:asciiTheme="minorHAnsi" w:hAnsiTheme="minorHAnsi" w:cstheme="minorHAnsi"/>
          <w:szCs w:val="22"/>
          <w:lang w:val="en-US"/>
        </w:rPr>
        <w:t>programme</w:t>
      </w:r>
      <w:proofErr w:type="spellEnd"/>
      <w:r w:rsidRPr="004574C0">
        <w:rPr>
          <w:rFonts w:asciiTheme="minorHAnsi" w:hAnsiTheme="minorHAnsi" w:cstheme="minorHAnsi"/>
          <w:szCs w:val="22"/>
          <w:lang w:val="en-US"/>
        </w:rPr>
        <w:t xml:space="preserve"> can be contextualized to suit a country context and the needs of </w:t>
      </w:r>
      <w:r w:rsidR="00914BBA">
        <w:rPr>
          <w:rFonts w:asciiTheme="minorHAnsi" w:hAnsiTheme="minorHAnsi" w:cstheme="minorHAnsi"/>
          <w:szCs w:val="22"/>
          <w:lang w:val="en-US"/>
        </w:rPr>
        <w:t xml:space="preserve">children, </w:t>
      </w:r>
      <w:r w:rsidR="00381107">
        <w:rPr>
          <w:rFonts w:asciiTheme="minorHAnsi" w:hAnsiTheme="minorHAnsi" w:cstheme="minorHAnsi"/>
          <w:szCs w:val="22"/>
          <w:lang w:val="en-US"/>
        </w:rPr>
        <w:t xml:space="preserve">adolescents and </w:t>
      </w:r>
      <w:r w:rsidRPr="004574C0">
        <w:rPr>
          <w:rFonts w:asciiTheme="minorHAnsi" w:hAnsiTheme="minorHAnsi" w:cstheme="minorHAnsi"/>
          <w:szCs w:val="22"/>
          <w:lang w:val="en-US"/>
        </w:rPr>
        <w:t>young people in that country while aligning with broader/primary aims that are as follows:</w:t>
      </w:r>
    </w:p>
    <w:p w14:paraId="733B1439" w14:textId="77777777" w:rsidR="004574C0" w:rsidRPr="004574C0" w:rsidRDefault="004574C0" w:rsidP="004574C0">
      <w:pPr>
        <w:ind w:right="20"/>
        <w:rPr>
          <w:rFonts w:asciiTheme="minorHAnsi" w:hAnsiTheme="minorHAnsi" w:cstheme="minorHAnsi"/>
          <w:szCs w:val="22"/>
          <w:lang w:val="en-US"/>
        </w:rPr>
      </w:pPr>
    </w:p>
    <w:p w14:paraId="3C83BCED" w14:textId="022FD4F2" w:rsidR="004574C0" w:rsidRPr="004574C0" w:rsidRDefault="004574C0" w:rsidP="004574C0">
      <w:pPr>
        <w:pStyle w:val="ListParagraph"/>
        <w:numPr>
          <w:ilvl w:val="0"/>
          <w:numId w:val="46"/>
        </w:numPr>
        <w:ind w:right="20"/>
        <w:rPr>
          <w:rFonts w:asciiTheme="minorHAnsi" w:eastAsia="Times" w:hAnsiTheme="minorHAnsi" w:cstheme="minorHAnsi"/>
          <w:color w:val="000000"/>
          <w:sz w:val="22"/>
          <w:szCs w:val="22"/>
          <w:lang w:val="en-US" w:eastAsia="en-GB"/>
        </w:rPr>
      </w:pPr>
      <w:r w:rsidRPr="004574C0">
        <w:rPr>
          <w:rFonts w:asciiTheme="minorHAnsi" w:eastAsia="Times" w:hAnsiTheme="minorHAnsi" w:cstheme="minorHAnsi"/>
          <w:color w:val="000000"/>
          <w:sz w:val="22"/>
          <w:szCs w:val="22"/>
          <w:lang w:val="en-US" w:eastAsia="en-GB"/>
        </w:rPr>
        <w:t xml:space="preserve">Empower young people </w:t>
      </w:r>
      <w:r w:rsidR="00914BBA">
        <w:rPr>
          <w:rFonts w:asciiTheme="minorHAnsi" w:eastAsia="Times" w:hAnsiTheme="minorHAnsi" w:cstheme="minorHAnsi"/>
          <w:color w:val="000000"/>
          <w:sz w:val="22"/>
          <w:szCs w:val="22"/>
          <w:lang w:val="en-US" w:eastAsia="en-GB"/>
        </w:rPr>
        <w:t xml:space="preserve">and communities </w:t>
      </w:r>
      <w:r w:rsidRPr="004574C0">
        <w:rPr>
          <w:rFonts w:asciiTheme="minorHAnsi" w:eastAsia="Times" w:hAnsiTheme="minorHAnsi" w:cstheme="minorHAnsi"/>
          <w:color w:val="000000"/>
          <w:sz w:val="22"/>
          <w:szCs w:val="22"/>
          <w:lang w:val="en-US" w:eastAsia="en-GB"/>
        </w:rPr>
        <w:t>to share opinions on issues that matter to them.</w:t>
      </w:r>
    </w:p>
    <w:p w14:paraId="24F3B16E" w14:textId="77777777" w:rsidR="004574C0" w:rsidRPr="004574C0" w:rsidRDefault="004574C0" w:rsidP="004574C0">
      <w:pPr>
        <w:pStyle w:val="ListParagraph"/>
        <w:numPr>
          <w:ilvl w:val="0"/>
          <w:numId w:val="46"/>
        </w:numPr>
        <w:ind w:right="20"/>
        <w:rPr>
          <w:rFonts w:asciiTheme="minorHAnsi" w:eastAsia="Times" w:hAnsiTheme="minorHAnsi" w:cstheme="minorHAnsi"/>
          <w:color w:val="000000"/>
          <w:sz w:val="22"/>
          <w:szCs w:val="22"/>
          <w:lang w:val="en-US" w:eastAsia="en-GB"/>
        </w:rPr>
      </w:pPr>
      <w:r w:rsidRPr="004574C0">
        <w:rPr>
          <w:rFonts w:asciiTheme="minorHAnsi" w:eastAsia="Times" w:hAnsiTheme="minorHAnsi" w:cstheme="minorHAnsi"/>
          <w:color w:val="000000"/>
          <w:sz w:val="22"/>
          <w:szCs w:val="22"/>
          <w:lang w:val="en-US" w:eastAsia="en-GB"/>
        </w:rPr>
        <w:t>Ensure subscribers (U-Reporters) get value from their participation.</w:t>
      </w:r>
    </w:p>
    <w:p w14:paraId="33EAA0EE" w14:textId="77777777" w:rsidR="004574C0" w:rsidRPr="004574C0" w:rsidRDefault="004574C0" w:rsidP="004574C0">
      <w:pPr>
        <w:pStyle w:val="ListParagraph"/>
        <w:numPr>
          <w:ilvl w:val="0"/>
          <w:numId w:val="46"/>
        </w:numPr>
        <w:ind w:right="20"/>
        <w:rPr>
          <w:rFonts w:asciiTheme="minorHAnsi" w:eastAsia="Times" w:hAnsiTheme="minorHAnsi" w:cstheme="minorHAnsi"/>
          <w:color w:val="000000"/>
          <w:sz w:val="22"/>
          <w:szCs w:val="22"/>
          <w:lang w:val="en-US" w:eastAsia="en-GB"/>
        </w:rPr>
      </w:pPr>
      <w:r w:rsidRPr="004574C0">
        <w:rPr>
          <w:rFonts w:asciiTheme="minorHAnsi" w:eastAsia="Times" w:hAnsiTheme="minorHAnsi" w:cstheme="minorHAnsi"/>
          <w:color w:val="000000"/>
          <w:sz w:val="22"/>
          <w:szCs w:val="22"/>
          <w:lang w:val="en-US" w:eastAsia="en-GB"/>
        </w:rPr>
        <w:t>Provide valuable information to community members and government and strengthen structures to ensure this information is acted upon.</w:t>
      </w:r>
    </w:p>
    <w:p w14:paraId="4B2C8761" w14:textId="77777777" w:rsidR="004574C0" w:rsidRPr="004574C0" w:rsidRDefault="004574C0" w:rsidP="004574C0">
      <w:pPr>
        <w:pStyle w:val="ListParagraph"/>
        <w:numPr>
          <w:ilvl w:val="0"/>
          <w:numId w:val="46"/>
        </w:numPr>
        <w:ind w:right="20"/>
        <w:rPr>
          <w:rFonts w:asciiTheme="minorHAnsi" w:eastAsia="Times" w:hAnsiTheme="minorHAnsi" w:cstheme="minorHAnsi"/>
          <w:color w:val="000000"/>
          <w:sz w:val="22"/>
          <w:szCs w:val="22"/>
          <w:lang w:val="en-US" w:eastAsia="en-GB"/>
        </w:rPr>
      </w:pPr>
      <w:r w:rsidRPr="004574C0">
        <w:rPr>
          <w:rFonts w:asciiTheme="minorHAnsi" w:eastAsia="Times" w:hAnsiTheme="minorHAnsi" w:cstheme="minorHAnsi"/>
          <w:color w:val="000000"/>
          <w:sz w:val="22"/>
          <w:szCs w:val="22"/>
          <w:lang w:val="en-US" w:eastAsia="en-GB"/>
        </w:rPr>
        <w:t>Amplify voices for advocacy at local, national and global levels.</w:t>
      </w:r>
    </w:p>
    <w:p w14:paraId="06526191" w14:textId="77777777" w:rsidR="004574C0" w:rsidRPr="004574C0" w:rsidRDefault="004574C0" w:rsidP="004574C0">
      <w:pPr>
        <w:pStyle w:val="ListParagraph"/>
        <w:numPr>
          <w:ilvl w:val="0"/>
          <w:numId w:val="46"/>
        </w:numPr>
        <w:ind w:right="20"/>
        <w:rPr>
          <w:rFonts w:asciiTheme="minorHAnsi" w:eastAsia="Times" w:hAnsiTheme="minorHAnsi" w:cstheme="minorHAnsi"/>
          <w:color w:val="000000"/>
          <w:sz w:val="22"/>
          <w:szCs w:val="22"/>
          <w:lang w:val="en-US" w:eastAsia="en-GB"/>
        </w:rPr>
      </w:pPr>
      <w:r w:rsidRPr="004574C0">
        <w:rPr>
          <w:rFonts w:asciiTheme="minorHAnsi" w:eastAsia="Times" w:hAnsiTheme="minorHAnsi" w:cstheme="minorHAnsi"/>
          <w:color w:val="000000"/>
          <w:sz w:val="22"/>
          <w:szCs w:val="22"/>
          <w:lang w:val="en-US" w:eastAsia="en-GB"/>
        </w:rPr>
        <w:t>Reduce the distance between government and constituents.</w:t>
      </w:r>
    </w:p>
    <w:p w14:paraId="2175BC89" w14:textId="75AB5E30" w:rsidR="004574C0" w:rsidRDefault="004574C0" w:rsidP="004574C0">
      <w:pPr>
        <w:pStyle w:val="ListParagraph"/>
        <w:numPr>
          <w:ilvl w:val="0"/>
          <w:numId w:val="46"/>
        </w:numPr>
        <w:ind w:right="20"/>
        <w:rPr>
          <w:rFonts w:asciiTheme="minorHAnsi" w:eastAsia="Times" w:hAnsiTheme="minorHAnsi" w:cstheme="minorHAnsi"/>
          <w:color w:val="000000"/>
          <w:sz w:val="22"/>
          <w:szCs w:val="22"/>
          <w:lang w:val="en-US" w:eastAsia="en-GB"/>
        </w:rPr>
      </w:pPr>
      <w:r w:rsidRPr="004574C0">
        <w:rPr>
          <w:rFonts w:asciiTheme="minorHAnsi" w:eastAsia="Times" w:hAnsiTheme="minorHAnsi" w:cstheme="minorHAnsi"/>
          <w:color w:val="000000"/>
          <w:sz w:val="22"/>
          <w:szCs w:val="22"/>
          <w:lang w:val="en-US" w:eastAsia="en-GB"/>
        </w:rPr>
        <w:t xml:space="preserve">Use citizen data to improve accountability towards them and strengthen </w:t>
      </w:r>
      <w:proofErr w:type="spellStart"/>
      <w:r w:rsidRPr="004574C0">
        <w:rPr>
          <w:rFonts w:asciiTheme="minorHAnsi" w:eastAsia="Times" w:hAnsiTheme="minorHAnsi" w:cstheme="minorHAnsi"/>
          <w:color w:val="000000"/>
          <w:sz w:val="22"/>
          <w:szCs w:val="22"/>
          <w:lang w:val="en-US" w:eastAsia="en-GB"/>
        </w:rPr>
        <w:t>programmes</w:t>
      </w:r>
      <w:proofErr w:type="spellEnd"/>
      <w:r w:rsidRPr="004574C0">
        <w:rPr>
          <w:rFonts w:asciiTheme="minorHAnsi" w:eastAsia="Times" w:hAnsiTheme="minorHAnsi" w:cstheme="minorHAnsi"/>
          <w:color w:val="000000"/>
          <w:sz w:val="22"/>
          <w:szCs w:val="22"/>
          <w:lang w:val="en-US" w:eastAsia="en-GB"/>
        </w:rPr>
        <w:t xml:space="preserve"> of UNICEF and partners.</w:t>
      </w:r>
    </w:p>
    <w:p w14:paraId="4A495BD6" w14:textId="77EEC338" w:rsidR="004574C0" w:rsidRDefault="004574C0" w:rsidP="004574C0">
      <w:pPr>
        <w:ind w:right="20"/>
        <w:rPr>
          <w:rFonts w:asciiTheme="minorHAnsi" w:hAnsiTheme="minorHAnsi" w:cstheme="minorHAnsi"/>
          <w:szCs w:val="22"/>
          <w:lang w:val="en-US"/>
        </w:rPr>
      </w:pPr>
    </w:p>
    <w:p w14:paraId="1DC43C73" w14:textId="380AC79E" w:rsidR="004574C0" w:rsidRPr="004574C0" w:rsidRDefault="004574C0" w:rsidP="004574C0">
      <w:pPr>
        <w:ind w:right="20"/>
        <w:rPr>
          <w:rFonts w:asciiTheme="minorHAnsi" w:hAnsiTheme="minorHAnsi" w:cstheme="minorHAnsi"/>
          <w:szCs w:val="22"/>
          <w:lang w:val="en-US"/>
        </w:rPr>
      </w:pPr>
      <w:r w:rsidRPr="004574C0">
        <w:rPr>
          <w:rFonts w:asciiTheme="minorHAnsi" w:hAnsiTheme="minorHAnsi" w:cstheme="minorHAnsi"/>
          <w:szCs w:val="22"/>
          <w:lang w:val="en-US"/>
        </w:rPr>
        <w:t>In</w:t>
      </w:r>
      <w:r w:rsidR="00526297">
        <w:rPr>
          <w:rFonts w:asciiTheme="minorHAnsi" w:hAnsiTheme="minorHAnsi" w:cstheme="minorHAnsi"/>
          <w:szCs w:val="22"/>
          <w:lang w:val="en-US"/>
        </w:rPr>
        <w:t xml:space="preserve"> the UNICEF</w:t>
      </w:r>
      <w:r w:rsidRPr="004574C0">
        <w:rPr>
          <w:rFonts w:asciiTheme="minorHAnsi" w:hAnsiTheme="minorHAnsi" w:cstheme="minorHAnsi"/>
          <w:szCs w:val="22"/>
          <w:lang w:val="en-US"/>
        </w:rPr>
        <w:t xml:space="preserve"> </w:t>
      </w:r>
      <w:r w:rsidR="00526297">
        <w:rPr>
          <w:rFonts w:asciiTheme="minorHAnsi" w:hAnsiTheme="minorHAnsi" w:cstheme="minorHAnsi"/>
          <w:szCs w:val="22"/>
          <w:lang w:val="en-US"/>
        </w:rPr>
        <w:t>Eastern and Southern Africa Region (</w:t>
      </w:r>
      <w:r w:rsidRPr="004574C0">
        <w:rPr>
          <w:rFonts w:asciiTheme="minorHAnsi" w:hAnsiTheme="minorHAnsi" w:cstheme="minorHAnsi"/>
          <w:szCs w:val="22"/>
          <w:lang w:val="en-US"/>
        </w:rPr>
        <w:t>ESAR</w:t>
      </w:r>
      <w:r w:rsidR="00526297">
        <w:rPr>
          <w:rFonts w:asciiTheme="minorHAnsi" w:hAnsiTheme="minorHAnsi" w:cstheme="minorHAnsi"/>
          <w:szCs w:val="22"/>
          <w:lang w:val="en-US"/>
        </w:rPr>
        <w:t>)</w:t>
      </w:r>
      <w:r w:rsidRPr="004574C0">
        <w:rPr>
          <w:rFonts w:asciiTheme="minorHAnsi" w:hAnsiTheme="minorHAnsi" w:cstheme="minorHAnsi"/>
          <w:szCs w:val="22"/>
          <w:lang w:val="en-US"/>
        </w:rPr>
        <w:t xml:space="preserve">, U-Report is </w:t>
      </w:r>
      <w:r>
        <w:rPr>
          <w:rFonts w:asciiTheme="minorHAnsi" w:hAnsiTheme="minorHAnsi" w:cstheme="minorHAnsi"/>
          <w:szCs w:val="22"/>
          <w:lang w:val="en-US"/>
        </w:rPr>
        <w:t>already active in 1</w:t>
      </w:r>
      <w:r w:rsidR="00381107">
        <w:rPr>
          <w:rFonts w:asciiTheme="minorHAnsi" w:hAnsiTheme="minorHAnsi" w:cstheme="minorHAnsi"/>
          <w:szCs w:val="22"/>
          <w:lang w:val="en-US"/>
        </w:rPr>
        <w:t>2</w:t>
      </w:r>
      <w:r>
        <w:rPr>
          <w:rFonts w:asciiTheme="minorHAnsi" w:hAnsiTheme="minorHAnsi" w:cstheme="minorHAnsi"/>
          <w:szCs w:val="22"/>
          <w:lang w:val="en-US"/>
        </w:rPr>
        <w:t xml:space="preserve"> countries</w:t>
      </w:r>
      <w:r w:rsidR="00381107">
        <w:rPr>
          <w:rStyle w:val="FootnoteReference"/>
          <w:rFonts w:asciiTheme="minorHAnsi" w:hAnsiTheme="minorHAnsi" w:cstheme="minorHAnsi"/>
          <w:szCs w:val="22"/>
          <w:lang w:val="en-US"/>
        </w:rPr>
        <w:footnoteReference w:id="4"/>
      </w:r>
      <w:r w:rsidR="00914BBA">
        <w:rPr>
          <w:rFonts w:asciiTheme="minorHAnsi" w:hAnsiTheme="minorHAnsi" w:cstheme="minorHAnsi"/>
          <w:szCs w:val="22"/>
          <w:lang w:val="en-US"/>
        </w:rPr>
        <w:t xml:space="preserve">, with almost 2 million U-Reporters subscribed and </w:t>
      </w:r>
      <w:r>
        <w:rPr>
          <w:rFonts w:asciiTheme="minorHAnsi" w:hAnsiTheme="minorHAnsi" w:cstheme="minorHAnsi"/>
          <w:szCs w:val="22"/>
          <w:lang w:val="en-US"/>
        </w:rPr>
        <w:t xml:space="preserve">with additional </w:t>
      </w:r>
      <w:r w:rsidR="00381107">
        <w:rPr>
          <w:rFonts w:asciiTheme="minorHAnsi" w:hAnsiTheme="minorHAnsi" w:cstheme="minorHAnsi"/>
          <w:szCs w:val="22"/>
          <w:lang w:val="en-US"/>
        </w:rPr>
        <w:t>3</w:t>
      </w:r>
      <w:r>
        <w:rPr>
          <w:rFonts w:asciiTheme="minorHAnsi" w:hAnsiTheme="minorHAnsi" w:cstheme="minorHAnsi"/>
          <w:szCs w:val="22"/>
          <w:lang w:val="en-US"/>
        </w:rPr>
        <w:t xml:space="preserve"> countries at different stage of conceptualization</w:t>
      </w:r>
      <w:r w:rsidR="00381107">
        <w:rPr>
          <w:rFonts w:asciiTheme="minorHAnsi" w:hAnsiTheme="minorHAnsi" w:cstheme="minorHAnsi"/>
          <w:szCs w:val="22"/>
          <w:lang w:val="en-US"/>
        </w:rPr>
        <w:t xml:space="preserve"> (Kenya, Madagascar and Namibia)</w:t>
      </w:r>
      <w:r>
        <w:rPr>
          <w:rFonts w:asciiTheme="minorHAnsi" w:hAnsiTheme="minorHAnsi" w:cstheme="minorHAnsi"/>
          <w:szCs w:val="22"/>
          <w:lang w:val="en-US"/>
        </w:rPr>
        <w:t xml:space="preserve">. </w:t>
      </w:r>
      <w:r w:rsidR="005E50B4" w:rsidRPr="005E50B4">
        <w:rPr>
          <w:rFonts w:asciiTheme="minorHAnsi" w:eastAsia="Times New Roman" w:hAnsiTheme="minorHAnsi" w:cstheme="minorHAnsi"/>
          <w:color w:val="auto"/>
          <w:szCs w:val="22"/>
          <w:lang w:val="en-US" w:eastAsia="en-US"/>
        </w:rPr>
        <w:t xml:space="preserve">The UNICEF </w:t>
      </w:r>
      <w:r w:rsidR="00526297">
        <w:rPr>
          <w:rFonts w:asciiTheme="minorHAnsi" w:eastAsia="Times New Roman" w:hAnsiTheme="minorHAnsi" w:cstheme="minorHAnsi"/>
          <w:color w:val="auto"/>
          <w:szCs w:val="22"/>
          <w:lang w:val="en-US" w:eastAsia="en-US"/>
        </w:rPr>
        <w:t>Eastern and Southern Africa Regional Office (</w:t>
      </w:r>
      <w:r w:rsidR="005E50B4" w:rsidRPr="005E50B4">
        <w:rPr>
          <w:rFonts w:asciiTheme="minorHAnsi" w:eastAsia="Times New Roman" w:hAnsiTheme="minorHAnsi" w:cstheme="minorHAnsi"/>
          <w:color w:val="auto"/>
          <w:szCs w:val="22"/>
          <w:lang w:val="en-US" w:eastAsia="en-US"/>
        </w:rPr>
        <w:t>ESARO</w:t>
      </w:r>
      <w:r w:rsidR="00526297">
        <w:rPr>
          <w:rFonts w:asciiTheme="minorHAnsi" w:eastAsia="Times New Roman" w:hAnsiTheme="minorHAnsi" w:cstheme="minorHAnsi"/>
          <w:color w:val="auto"/>
          <w:szCs w:val="22"/>
          <w:lang w:val="en-US" w:eastAsia="en-US"/>
        </w:rPr>
        <w:t>)</w:t>
      </w:r>
      <w:r w:rsidR="005E50B4" w:rsidRPr="005E50B4">
        <w:rPr>
          <w:rFonts w:asciiTheme="minorHAnsi" w:eastAsia="Times New Roman" w:hAnsiTheme="minorHAnsi" w:cstheme="minorHAnsi"/>
          <w:color w:val="auto"/>
          <w:szCs w:val="22"/>
          <w:lang w:val="en-US" w:eastAsia="en-US"/>
        </w:rPr>
        <w:t xml:space="preserve"> Communication for Development section is coordinating the overall implementation of U-Report in the region, in close collaboration with the </w:t>
      </w:r>
      <w:r w:rsidR="00737417">
        <w:rPr>
          <w:rFonts w:asciiTheme="minorHAnsi" w:eastAsia="Times New Roman" w:hAnsiTheme="minorHAnsi" w:cstheme="minorHAnsi"/>
          <w:color w:val="auto"/>
          <w:szCs w:val="22"/>
          <w:lang w:val="en-US" w:eastAsia="en-US"/>
        </w:rPr>
        <w:t xml:space="preserve">UNICEF </w:t>
      </w:r>
      <w:r w:rsidR="001E6826">
        <w:rPr>
          <w:rFonts w:asciiTheme="minorHAnsi" w:eastAsia="Times New Roman" w:hAnsiTheme="minorHAnsi" w:cstheme="minorHAnsi"/>
          <w:color w:val="auto"/>
          <w:szCs w:val="22"/>
          <w:lang w:val="en-US" w:eastAsia="en-US"/>
        </w:rPr>
        <w:t xml:space="preserve">ESARO </w:t>
      </w:r>
      <w:r w:rsidR="005E50B4" w:rsidRPr="005E50B4">
        <w:rPr>
          <w:rFonts w:asciiTheme="minorHAnsi" w:eastAsia="Times New Roman" w:hAnsiTheme="minorHAnsi" w:cstheme="minorHAnsi"/>
          <w:color w:val="auto"/>
          <w:szCs w:val="22"/>
          <w:lang w:val="en-US" w:eastAsia="en-US"/>
        </w:rPr>
        <w:t>Innovations and Communication sections.</w:t>
      </w:r>
    </w:p>
    <w:p w14:paraId="0B2C2C11" w14:textId="229D4946" w:rsidR="004574C0" w:rsidRPr="004574C0" w:rsidRDefault="004574C0" w:rsidP="004574C0">
      <w:pPr>
        <w:ind w:right="20"/>
        <w:rPr>
          <w:rFonts w:asciiTheme="minorHAnsi" w:hAnsiTheme="minorHAnsi" w:cstheme="minorHAnsi"/>
          <w:szCs w:val="22"/>
          <w:lang w:val="en-US"/>
        </w:rPr>
      </w:pPr>
    </w:p>
    <w:p w14:paraId="03892C6E" w14:textId="0BDC699C" w:rsidR="00764E2A" w:rsidRDefault="004574C0" w:rsidP="004574C0">
      <w:pPr>
        <w:pStyle w:val="Normal1"/>
        <w:spacing w:line="240" w:lineRule="auto"/>
        <w:jc w:val="both"/>
        <w:rPr>
          <w:rFonts w:asciiTheme="minorHAnsi" w:eastAsia="Times" w:hAnsiTheme="minorHAnsi" w:cstheme="minorHAnsi"/>
          <w:color w:val="000000"/>
          <w:lang w:eastAsia="en-GB"/>
        </w:rPr>
      </w:pPr>
      <w:r w:rsidRPr="004574C0">
        <w:rPr>
          <w:rFonts w:asciiTheme="minorHAnsi" w:eastAsia="Times" w:hAnsiTheme="minorHAnsi" w:cstheme="minorHAnsi"/>
          <w:color w:val="000000"/>
          <w:lang w:eastAsia="en-GB"/>
        </w:rPr>
        <w:lastRenderedPageBreak/>
        <w:t xml:space="preserve">In 2018, UNICEF produced the </w:t>
      </w:r>
      <w:hyperlink r:id="rId14" w:history="1">
        <w:r w:rsidRPr="004574C0">
          <w:rPr>
            <w:rStyle w:val="Hyperlink"/>
            <w:rFonts w:asciiTheme="minorHAnsi" w:eastAsia="Times" w:hAnsiTheme="minorHAnsi" w:cstheme="minorHAnsi"/>
            <w:lang w:eastAsia="en-GB"/>
          </w:rPr>
          <w:t>A Right To Be Heard</w:t>
        </w:r>
      </w:hyperlink>
      <w:r w:rsidRPr="004574C0">
        <w:rPr>
          <w:rFonts w:asciiTheme="minorHAnsi" w:eastAsia="Times" w:hAnsiTheme="minorHAnsi" w:cstheme="minorHAnsi"/>
          <w:color w:val="000000"/>
          <w:lang w:eastAsia="en-GB"/>
        </w:rPr>
        <w:t xml:space="preserve"> report, highlighting th</w:t>
      </w:r>
      <w:r w:rsidR="00526297">
        <w:rPr>
          <w:rFonts w:asciiTheme="minorHAnsi" w:eastAsia="Times" w:hAnsiTheme="minorHAnsi" w:cstheme="minorHAnsi"/>
          <w:color w:val="000000"/>
          <w:lang w:eastAsia="en-GB"/>
        </w:rPr>
        <w:t>at th</w:t>
      </w:r>
      <w:r w:rsidRPr="004574C0">
        <w:rPr>
          <w:rFonts w:asciiTheme="minorHAnsi" w:eastAsia="Times" w:hAnsiTheme="minorHAnsi" w:cstheme="minorHAnsi"/>
          <w:color w:val="000000"/>
          <w:lang w:eastAsia="en-GB"/>
        </w:rPr>
        <w:t>e voice of young migrant and refugee groups</w:t>
      </w:r>
      <w:r>
        <w:rPr>
          <w:rFonts w:asciiTheme="minorHAnsi" w:eastAsia="Times" w:hAnsiTheme="minorHAnsi" w:cstheme="minorHAnsi"/>
          <w:color w:val="000000"/>
          <w:lang w:eastAsia="en-GB"/>
        </w:rPr>
        <w:t xml:space="preserve"> is not heard.</w:t>
      </w:r>
      <w:r w:rsidRPr="004574C0">
        <w:rPr>
          <w:rFonts w:asciiTheme="minorHAnsi" w:eastAsia="Times" w:hAnsiTheme="minorHAnsi" w:cstheme="minorHAnsi"/>
          <w:color w:val="000000"/>
          <w:lang w:eastAsia="en-GB"/>
        </w:rPr>
        <w:t xml:space="preserve"> The report established that many do not have access to national or local services and fall through the cracks of child protection systems as they cross borders. Indeed, data are scarce, and little is known about their health, their education, or how migration affects their futures. Too often, they are talked about, but rarely are they listened to. U-Report provides an opportunity for young refugee, </w:t>
      </w:r>
      <w:r w:rsidR="00854C0C">
        <w:rPr>
          <w:rFonts w:asciiTheme="minorHAnsi" w:eastAsia="Times" w:hAnsiTheme="minorHAnsi" w:cstheme="minorHAnsi"/>
          <w:color w:val="000000"/>
          <w:lang w:eastAsia="en-GB"/>
        </w:rPr>
        <w:t>asylum seeker</w:t>
      </w:r>
      <w:r w:rsidR="00316351">
        <w:rPr>
          <w:rFonts w:asciiTheme="minorHAnsi" w:eastAsia="Times" w:hAnsiTheme="minorHAnsi" w:cstheme="minorHAnsi"/>
          <w:color w:val="000000"/>
          <w:lang w:eastAsia="en-GB"/>
        </w:rPr>
        <w:t>s</w:t>
      </w:r>
      <w:r w:rsidR="00854C0C">
        <w:rPr>
          <w:rFonts w:asciiTheme="minorHAnsi" w:eastAsia="Times" w:hAnsiTheme="minorHAnsi" w:cstheme="minorHAnsi"/>
          <w:color w:val="000000"/>
          <w:lang w:eastAsia="en-GB"/>
        </w:rPr>
        <w:t xml:space="preserve">, </w:t>
      </w:r>
      <w:r w:rsidRPr="004574C0">
        <w:rPr>
          <w:rFonts w:asciiTheme="minorHAnsi" w:eastAsia="Times" w:hAnsiTheme="minorHAnsi" w:cstheme="minorHAnsi"/>
          <w:color w:val="000000"/>
          <w:lang w:eastAsia="en-GB"/>
        </w:rPr>
        <w:t xml:space="preserve">migrant and internally displaced people to be heard. </w:t>
      </w:r>
    </w:p>
    <w:p w14:paraId="3CD49A70" w14:textId="43359E91" w:rsidR="007B1709" w:rsidRDefault="007B1709" w:rsidP="004574C0">
      <w:pPr>
        <w:pStyle w:val="Normal1"/>
        <w:spacing w:line="240" w:lineRule="auto"/>
        <w:jc w:val="both"/>
        <w:rPr>
          <w:rFonts w:asciiTheme="minorHAnsi" w:eastAsia="Times" w:hAnsiTheme="minorHAnsi" w:cstheme="minorHAnsi"/>
          <w:color w:val="000000"/>
          <w:lang w:eastAsia="en-GB"/>
        </w:rPr>
      </w:pPr>
    </w:p>
    <w:p w14:paraId="587C831D" w14:textId="01FD67BD" w:rsidR="007B1709" w:rsidRPr="007B1709" w:rsidRDefault="007B1709" w:rsidP="007B1709">
      <w:pPr>
        <w:ind w:right="20"/>
        <w:rPr>
          <w:rFonts w:asciiTheme="minorHAnsi" w:hAnsiTheme="minorHAnsi" w:cstheme="minorHAnsi"/>
          <w:szCs w:val="22"/>
          <w:lang w:val="en-US"/>
        </w:rPr>
      </w:pPr>
      <w:r>
        <w:rPr>
          <w:rFonts w:asciiTheme="minorHAnsi" w:hAnsiTheme="minorHAnsi" w:cstheme="minorHAnsi"/>
          <w:szCs w:val="22"/>
          <w:lang w:val="en-US"/>
        </w:rPr>
        <w:t>Within this context</w:t>
      </w:r>
      <w:r w:rsidRPr="007B1709">
        <w:rPr>
          <w:rFonts w:asciiTheme="minorHAnsi" w:hAnsiTheme="minorHAnsi" w:cstheme="minorHAnsi"/>
          <w:szCs w:val="22"/>
          <w:lang w:val="en-US"/>
        </w:rPr>
        <w:t>,</w:t>
      </w:r>
      <w:r>
        <w:rPr>
          <w:rFonts w:asciiTheme="minorHAnsi" w:hAnsiTheme="minorHAnsi" w:cstheme="minorHAnsi"/>
          <w:szCs w:val="22"/>
          <w:lang w:val="en-US"/>
        </w:rPr>
        <w:t xml:space="preserve"> UNICEF designed U-Report</w:t>
      </w:r>
      <w:r w:rsidRPr="007B1709">
        <w:rPr>
          <w:rFonts w:asciiTheme="minorHAnsi" w:hAnsiTheme="minorHAnsi" w:cstheme="minorHAnsi"/>
          <w:szCs w:val="22"/>
          <w:lang w:val="en-US"/>
        </w:rPr>
        <w:t xml:space="preserve"> </w:t>
      </w:r>
      <w:proofErr w:type="gramStart"/>
      <w:r w:rsidRPr="007B1709">
        <w:rPr>
          <w:rFonts w:asciiTheme="minorHAnsi" w:hAnsiTheme="minorHAnsi" w:cstheme="minorHAnsi"/>
          <w:szCs w:val="22"/>
          <w:lang w:val="en-US"/>
        </w:rPr>
        <w:t>On</w:t>
      </w:r>
      <w:proofErr w:type="gramEnd"/>
      <w:r w:rsidRPr="007B1709">
        <w:rPr>
          <w:rFonts w:asciiTheme="minorHAnsi" w:hAnsiTheme="minorHAnsi" w:cstheme="minorHAnsi"/>
          <w:szCs w:val="22"/>
          <w:lang w:val="en-US"/>
        </w:rPr>
        <w:t xml:space="preserve"> the Move</w:t>
      </w:r>
      <w:r>
        <w:rPr>
          <w:rFonts w:asciiTheme="minorHAnsi" w:hAnsiTheme="minorHAnsi" w:cstheme="minorHAnsi"/>
          <w:szCs w:val="22"/>
          <w:lang w:val="en-US"/>
        </w:rPr>
        <w:t xml:space="preserve"> (OTM) to</w:t>
      </w:r>
      <w:r w:rsidRPr="007B1709">
        <w:rPr>
          <w:rFonts w:asciiTheme="minorHAnsi" w:hAnsiTheme="minorHAnsi" w:cstheme="minorHAnsi"/>
          <w:szCs w:val="22"/>
          <w:lang w:val="en-US"/>
        </w:rPr>
        <w:t xml:space="preserve"> become a dedicate platform solely for use in supporting UNICEF’s refugee and migrant response to protect, with focus on unaccompanied minors and host communities.</w:t>
      </w:r>
      <w:r>
        <w:rPr>
          <w:rFonts w:asciiTheme="minorHAnsi" w:hAnsiTheme="minorHAnsi" w:cstheme="minorHAnsi"/>
          <w:szCs w:val="22"/>
          <w:lang w:val="en-US"/>
        </w:rPr>
        <w:t xml:space="preserve"> U-Report</w:t>
      </w:r>
      <w:r w:rsidRPr="007B1709">
        <w:rPr>
          <w:rFonts w:asciiTheme="minorHAnsi" w:hAnsiTheme="minorHAnsi" w:cstheme="minorHAnsi"/>
          <w:szCs w:val="22"/>
          <w:lang w:val="en-US"/>
        </w:rPr>
        <w:t xml:space="preserve"> </w:t>
      </w:r>
      <w:r>
        <w:rPr>
          <w:rFonts w:asciiTheme="minorHAnsi" w:hAnsiTheme="minorHAnsi" w:cstheme="minorHAnsi"/>
          <w:szCs w:val="22"/>
          <w:lang w:val="en-US"/>
        </w:rPr>
        <w:t>OTM</w:t>
      </w:r>
      <w:r w:rsidRPr="007B1709">
        <w:rPr>
          <w:rFonts w:asciiTheme="minorHAnsi" w:hAnsiTheme="minorHAnsi" w:cstheme="minorHAnsi"/>
          <w:szCs w:val="22"/>
          <w:lang w:val="en-US"/>
        </w:rPr>
        <w:t xml:space="preserve"> overarching objectives </w:t>
      </w:r>
      <w:r w:rsidR="00526297">
        <w:rPr>
          <w:rFonts w:asciiTheme="minorHAnsi" w:hAnsiTheme="minorHAnsi" w:cstheme="minorHAnsi"/>
          <w:szCs w:val="22"/>
          <w:lang w:val="en-US"/>
        </w:rPr>
        <w:t>are</w:t>
      </w:r>
      <w:r w:rsidRPr="007B1709">
        <w:rPr>
          <w:rFonts w:asciiTheme="minorHAnsi" w:hAnsiTheme="minorHAnsi" w:cstheme="minorHAnsi"/>
          <w:szCs w:val="22"/>
          <w:lang w:val="en-US"/>
        </w:rPr>
        <w:t xml:space="preserve">: </w:t>
      </w:r>
    </w:p>
    <w:p w14:paraId="3BBECDCC" w14:textId="312141B6" w:rsidR="007B1709" w:rsidRPr="007B1709" w:rsidRDefault="007B1709" w:rsidP="007B1709">
      <w:pPr>
        <w:numPr>
          <w:ilvl w:val="0"/>
          <w:numId w:val="49"/>
        </w:numPr>
        <w:spacing w:line="276" w:lineRule="auto"/>
        <w:ind w:right="20"/>
        <w:jc w:val="both"/>
        <w:rPr>
          <w:rFonts w:asciiTheme="minorHAnsi" w:hAnsiTheme="minorHAnsi" w:cstheme="minorHAnsi"/>
          <w:szCs w:val="22"/>
          <w:lang w:val="en-US"/>
        </w:rPr>
      </w:pPr>
      <w:r w:rsidRPr="007B1709">
        <w:rPr>
          <w:rFonts w:asciiTheme="minorHAnsi" w:hAnsiTheme="minorHAnsi" w:cstheme="minorHAnsi"/>
          <w:szCs w:val="22"/>
          <w:lang w:val="en-US"/>
        </w:rPr>
        <w:t>Ensure young people on the move, including unaccompanied children and adolescents, have access to relevant, reliable and accurate information</w:t>
      </w:r>
      <w:r w:rsidR="00526297">
        <w:rPr>
          <w:rFonts w:asciiTheme="minorHAnsi" w:hAnsiTheme="minorHAnsi" w:cstheme="minorHAnsi"/>
          <w:szCs w:val="22"/>
          <w:lang w:val="en-US"/>
        </w:rPr>
        <w:t>;</w:t>
      </w:r>
    </w:p>
    <w:p w14:paraId="21E9D1EB" w14:textId="63E2A19B" w:rsidR="007B1709" w:rsidRPr="007B1709" w:rsidRDefault="007B1709" w:rsidP="007B1709">
      <w:pPr>
        <w:numPr>
          <w:ilvl w:val="0"/>
          <w:numId w:val="49"/>
        </w:numPr>
        <w:spacing w:line="276" w:lineRule="auto"/>
        <w:ind w:right="20"/>
        <w:jc w:val="both"/>
        <w:rPr>
          <w:rFonts w:asciiTheme="minorHAnsi" w:hAnsiTheme="minorHAnsi" w:cstheme="minorHAnsi"/>
          <w:szCs w:val="22"/>
          <w:lang w:val="en-US"/>
        </w:rPr>
      </w:pPr>
      <w:r w:rsidRPr="007B1709">
        <w:rPr>
          <w:rFonts w:asciiTheme="minorHAnsi" w:hAnsiTheme="minorHAnsi" w:cstheme="minorHAnsi"/>
          <w:szCs w:val="22"/>
          <w:lang w:val="en-US"/>
        </w:rPr>
        <w:t>Provide accountability to affected populations including a feedback and complaints mechanism for those being supported as part of the Interagency Response</w:t>
      </w:r>
      <w:r w:rsidR="00526297">
        <w:rPr>
          <w:rFonts w:asciiTheme="minorHAnsi" w:hAnsiTheme="minorHAnsi" w:cstheme="minorHAnsi"/>
          <w:szCs w:val="22"/>
          <w:lang w:val="en-US"/>
        </w:rPr>
        <w:t>;</w:t>
      </w:r>
    </w:p>
    <w:p w14:paraId="2226F0CD" w14:textId="085EA3E2" w:rsidR="007B1709" w:rsidRPr="007B1709" w:rsidRDefault="007B1709" w:rsidP="007B1709">
      <w:pPr>
        <w:numPr>
          <w:ilvl w:val="0"/>
          <w:numId w:val="49"/>
        </w:numPr>
        <w:spacing w:line="276" w:lineRule="auto"/>
        <w:ind w:right="20"/>
        <w:jc w:val="both"/>
        <w:rPr>
          <w:rFonts w:asciiTheme="minorHAnsi" w:hAnsiTheme="minorHAnsi" w:cstheme="minorHAnsi"/>
          <w:szCs w:val="22"/>
          <w:lang w:val="en-US"/>
        </w:rPr>
      </w:pPr>
      <w:r w:rsidRPr="007B1709">
        <w:rPr>
          <w:rFonts w:asciiTheme="minorHAnsi" w:hAnsiTheme="minorHAnsi" w:cstheme="minorHAnsi"/>
          <w:szCs w:val="22"/>
          <w:lang w:val="en-US"/>
        </w:rPr>
        <w:t>Amplify the voices of young people on the move, empowering these migrants and refugees to help orientate the response and influence decision-makers including host governments</w:t>
      </w:r>
      <w:r w:rsidR="00526297">
        <w:rPr>
          <w:rFonts w:asciiTheme="minorHAnsi" w:hAnsiTheme="minorHAnsi" w:cstheme="minorHAnsi"/>
          <w:szCs w:val="22"/>
          <w:lang w:val="en-US"/>
        </w:rPr>
        <w:t>;</w:t>
      </w:r>
    </w:p>
    <w:p w14:paraId="4AF0A670" w14:textId="564661E0" w:rsidR="007B1709" w:rsidRPr="007B1709" w:rsidRDefault="007B1709" w:rsidP="007B1709">
      <w:pPr>
        <w:numPr>
          <w:ilvl w:val="0"/>
          <w:numId w:val="49"/>
        </w:numPr>
        <w:spacing w:line="276" w:lineRule="auto"/>
        <w:ind w:right="20"/>
        <w:jc w:val="both"/>
        <w:rPr>
          <w:rFonts w:asciiTheme="minorHAnsi" w:hAnsiTheme="minorHAnsi" w:cstheme="minorHAnsi"/>
          <w:szCs w:val="22"/>
          <w:lang w:val="en-US"/>
        </w:rPr>
      </w:pPr>
      <w:r w:rsidRPr="007B1709">
        <w:rPr>
          <w:rFonts w:asciiTheme="minorHAnsi" w:hAnsiTheme="minorHAnsi" w:cstheme="minorHAnsi"/>
          <w:szCs w:val="22"/>
          <w:lang w:val="en-US"/>
        </w:rPr>
        <w:t xml:space="preserve">Improve </w:t>
      </w:r>
      <w:r w:rsidR="00914BBA">
        <w:rPr>
          <w:rFonts w:asciiTheme="minorHAnsi" w:hAnsiTheme="minorHAnsi" w:cstheme="minorHAnsi"/>
          <w:szCs w:val="22"/>
          <w:lang w:val="en-US"/>
        </w:rPr>
        <w:t>s</w:t>
      </w:r>
      <w:r w:rsidRPr="007B1709">
        <w:rPr>
          <w:rFonts w:asciiTheme="minorHAnsi" w:hAnsiTheme="minorHAnsi" w:cstheme="minorHAnsi"/>
          <w:szCs w:val="22"/>
          <w:lang w:val="en-US"/>
        </w:rPr>
        <w:t>ocial inclusion and create information and opportunities on jobs and education</w:t>
      </w:r>
      <w:r w:rsidR="00526297">
        <w:rPr>
          <w:rFonts w:asciiTheme="minorHAnsi" w:hAnsiTheme="minorHAnsi" w:cstheme="minorHAnsi"/>
          <w:szCs w:val="22"/>
          <w:lang w:val="en-US"/>
        </w:rPr>
        <w:t>;</w:t>
      </w:r>
    </w:p>
    <w:p w14:paraId="0D2DF8D9" w14:textId="35644EB5" w:rsidR="007B1709" w:rsidRPr="007B1709" w:rsidRDefault="007B1709" w:rsidP="007B1709">
      <w:pPr>
        <w:numPr>
          <w:ilvl w:val="0"/>
          <w:numId w:val="49"/>
        </w:numPr>
        <w:spacing w:line="276" w:lineRule="auto"/>
        <w:ind w:right="20"/>
        <w:jc w:val="both"/>
        <w:rPr>
          <w:rFonts w:asciiTheme="minorHAnsi" w:hAnsiTheme="minorHAnsi" w:cstheme="minorHAnsi"/>
          <w:szCs w:val="22"/>
          <w:lang w:val="en-US"/>
        </w:rPr>
      </w:pPr>
      <w:r w:rsidRPr="007B1709">
        <w:rPr>
          <w:rFonts w:asciiTheme="minorHAnsi" w:hAnsiTheme="minorHAnsi" w:cstheme="minorHAnsi"/>
          <w:szCs w:val="22"/>
          <w:lang w:val="en-US"/>
        </w:rPr>
        <w:t xml:space="preserve">Provide real-time monitoring and evaluation of </w:t>
      </w:r>
      <w:proofErr w:type="spellStart"/>
      <w:r w:rsidRPr="007B1709">
        <w:rPr>
          <w:rFonts w:asciiTheme="minorHAnsi" w:hAnsiTheme="minorHAnsi" w:cstheme="minorHAnsi"/>
          <w:szCs w:val="22"/>
          <w:lang w:val="en-US"/>
        </w:rPr>
        <w:t>programme</w:t>
      </w:r>
      <w:proofErr w:type="spellEnd"/>
      <w:r w:rsidRPr="007B1709">
        <w:rPr>
          <w:rFonts w:asciiTheme="minorHAnsi" w:hAnsiTheme="minorHAnsi" w:cstheme="minorHAnsi"/>
          <w:szCs w:val="22"/>
          <w:lang w:val="en-US"/>
        </w:rPr>
        <w:t xml:space="preserve"> interventions from an end-user perspective</w:t>
      </w:r>
      <w:r w:rsidR="00526297">
        <w:rPr>
          <w:rFonts w:asciiTheme="minorHAnsi" w:hAnsiTheme="minorHAnsi" w:cstheme="minorHAnsi"/>
          <w:szCs w:val="22"/>
          <w:lang w:val="en-US"/>
        </w:rPr>
        <w:t>;</w:t>
      </w:r>
    </w:p>
    <w:p w14:paraId="7B10FF62" w14:textId="3CE92365" w:rsidR="007B1709" w:rsidRPr="007B1709" w:rsidRDefault="007B1709" w:rsidP="007B1709">
      <w:pPr>
        <w:numPr>
          <w:ilvl w:val="0"/>
          <w:numId w:val="49"/>
        </w:numPr>
        <w:spacing w:line="276" w:lineRule="auto"/>
        <w:ind w:right="20"/>
        <w:jc w:val="both"/>
        <w:rPr>
          <w:rFonts w:asciiTheme="minorHAnsi" w:hAnsiTheme="minorHAnsi" w:cstheme="minorHAnsi"/>
          <w:szCs w:val="22"/>
          <w:lang w:val="en-US"/>
        </w:rPr>
      </w:pPr>
      <w:r w:rsidRPr="007B1709">
        <w:rPr>
          <w:rFonts w:asciiTheme="minorHAnsi" w:hAnsiTheme="minorHAnsi" w:cstheme="minorHAnsi"/>
          <w:szCs w:val="22"/>
          <w:lang w:val="en-US"/>
        </w:rPr>
        <w:t>Behavior change communication and measurement of impact.</w:t>
      </w:r>
    </w:p>
    <w:p w14:paraId="6089B1E9" w14:textId="77777777" w:rsidR="00764E2A" w:rsidRDefault="00764E2A" w:rsidP="004574C0">
      <w:pPr>
        <w:pStyle w:val="Normal1"/>
        <w:spacing w:line="240" w:lineRule="auto"/>
        <w:jc w:val="both"/>
        <w:rPr>
          <w:rFonts w:asciiTheme="minorHAnsi" w:eastAsia="Times" w:hAnsiTheme="minorHAnsi" w:cstheme="minorHAnsi"/>
          <w:color w:val="000000"/>
          <w:lang w:eastAsia="en-GB"/>
        </w:rPr>
      </w:pPr>
    </w:p>
    <w:p w14:paraId="10164589" w14:textId="2D772F69" w:rsidR="004574C0" w:rsidRDefault="007B1709" w:rsidP="004574C0">
      <w:pPr>
        <w:pStyle w:val="Normal1"/>
        <w:spacing w:line="240" w:lineRule="auto"/>
        <w:jc w:val="both"/>
        <w:rPr>
          <w:rFonts w:asciiTheme="minorHAnsi" w:eastAsia="Times" w:hAnsiTheme="minorHAnsi" w:cstheme="minorHAnsi"/>
          <w:color w:val="000000"/>
          <w:lang w:eastAsia="en-GB"/>
        </w:rPr>
      </w:pPr>
      <w:r>
        <w:rPr>
          <w:rFonts w:asciiTheme="minorHAnsi" w:eastAsia="Times" w:hAnsiTheme="minorHAnsi" w:cstheme="minorHAnsi"/>
          <w:color w:val="000000"/>
          <w:lang w:eastAsia="en-GB"/>
        </w:rPr>
        <w:t>U-Report OTM was piloted initially in Italy</w:t>
      </w:r>
      <w:r w:rsidR="00914BBA">
        <w:rPr>
          <w:rFonts w:asciiTheme="minorHAnsi" w:eastAsia="Times" w:hAnsiTheme="minorHAnsi" w:cstheme="minorHAnsi"/>
          <w:color w:val="000000"/>
          <w:lang w:eastAsia="en-GB"/>
        </w:rPr>
        <w:t xml:space="preserve"> in the context of the migrant crisis</w:t>
      </w:r>
      <w:r>
        <w:rPr>
          <w:rFonts w:asciiTheme="minorHAnsi" w:eastAsia="Times" w:hAnsiTheme="minorHAnsi" w:cstheme="minorHAnsi"/>
          <w:color w:val="000000"/>
          <w:lang w:eastAsia="en-GB"/>
        </w:rPr>
        <w:t xml:space="preserve"> and it has been scaled up in recent years mainly in the UNICEF Middle East and North Africa</w:t>
      </w:r>
      <w:r w:rsidR="00526297">
        <w:rPr>
          <w:rFonts w:asciiTheme="minorHAnsi" w:eastAsia="Times" w:hAnsiTheme="minorHAnsi" w:cstheme="minorHAnsi"/>
          <w:color w:val="000000"/>
          <w:lang w:eastAsia="en-GB"/>
        </w:rPr>
        <w:t xml:space="preserve"> (MENA)</w:t>
      </w:r>
      <w:r>
        <w:rPr>
          <w:rFonts w:asciiTheme="minorHAnsi" w:eastAsia="Times" w:hAnsiTheme="minorHAnsi" w:cstheme="minorHAnsi"/>
          <w:color w:val="000000"/>
          <w:lang w:eastAsia="en-GB"/>
        </w:rPr>
        <w:t xml:space="preserve"> and Latin America and Caribbean</w:t>
      </w:r>
      <w:r w:rsidR="00526297">
        <w:rPr>
          <w:rFonts w:asciiTheme="minorHAnsi" w:eastAsia="Times" w:hAnsiTheme="minorHAnsi" w:cstheme="minorHAnsi"/>
          <w:color w:val="000000"/>
          <w:lang w:eastAsia="en-GB"/>
        </w:rPr>
        <w:t xml:space="preserve"> (LAC)</w:t>
      </w:r>
      <w:r>
        <w:rPr>
          <w:rFonts w:asciiTheme="minorHAnsi" w:eastAsia="Times" w:hAnsiTheme="minorHAnsi" w:cstheme="minorHAnsi"/>
          <w:color w:val="000000"/>
          <w:lang w:eastAsia="en-GB"/>
        </w:rPr>
        <w:t xml:space="preserve"> regions. </w:t>
      </w:r>
      <w:r w:rsidR="004574C0">
        <w:rPr>
          <w:rFonts w:asciiTheme="minorHAnsi" w:eastAsia="Times" w:hAnsiTheme="minorHAnsi" w:cstheme="minorHAnsi"/>
          <w:color w:val="000000"/>
          <w:lang w:eastAsia="en-GB"/>
        </w:rPr>
        <w:t xml:space="preserve">In ESAR, </w:t>
      </w:r>
      <w:r w:rsidR="00381107">
        <w:rPr>
          <w:rFonts w:asciiTheme="minorHAnsi" w:eastAsia="Times" w:hAnsiTheme="minorHAnsi" w:cstheme="minorHAnsi"/>
          <w:color w:val="000000"/>
          <w:lang w:eastAsia="en-GB"/>
        </w:rPr>
        <w:t xml:space="preserve">U-Report on the Move is </w:t>
      </w:r>
      <w:r>
        <w:rPr>
          <w:rFonts w:asciiTheme="minorHAnsi" w:eastAsia="Times" w:hAnsiTheme="minorHAnsi" w:cstheme="minorHAnsi"/>
          <w:color w:val="000000"/>
          <w:lang w:eastAsia="en-GB"/>
        </w:rPr>
        <w:t xml:space="preserve">currently </w:t>
      </w:r>
      <w:r w:rsidR="00526297">
        <w:rPr>
          <w:rFonts w:asciiTheme="minorHAnsi" w:eastAsia="Times" w:hAnsiTheme="minorHAnsi" w:cstheme="minorHAnsi"/>
          <w:color w:val="000000"/>
          <w:lang w:eastAsia="en-GB"/>
        </w:rPr>
        <w:t xml:space="preserve">implemented </w:t>
      </w:r>
      <w:r w:rsidR="00381107">
        <w:rPr>
          <w:rFonts w:asciiTheme="minorHAnsi" w:eastAsia="Times" w:hAnsiTheme="minorHAnsi" w:cstheme="minorHAnsi"/>
          <w:color w:val="000000"/>
          <w:lang w:eastAsia="en-GB"/>
        </w:rPr>
        <w:t>in Uganda</w:t>
      </w:r>
      <w:r>
        <w:rPr>
          <w:rFonts w:asciiTheme="minorHAnsi" w:eastAsia="Times" w:hAnsiTheme="minorHAnsi" w:cstheme="minorHAnsi"/>
          <w:color w:val="000000"/>
          <w:lang w:eastAsia="en-GB"/>
        </w:rPr>
        <w:t xml:space="preserve">. </w:t>
      </w:r>
    </w:p>
    <w:p w14:paraId="2A8FDD84" w14:textId="77777777" w:rsidR="004574C0" w:rsidRDefault="004574C0" w:rsidP="004574C0">
      <w:pPr>
        <w:pStyle w:val="Normal1"/>
        <w:spacing w:line="240" w:lineRule="auto"/>
        <w:jc w:val="both"/>
        <w:rPr>
          <w:rFonts w:asciiTheme="minorHAnsi" w:eastAsia="Times" w:hAnsiTheme="minorHAnsi" w:cstheme="minorHAnsi"/>
          <w:color w:val="000000"/>
          <w:lang w:eastAsia="en-GB"/>
        </w:rPr>
      </w:pPr>
    </w:p>
    <w:p w14:paraId="147E6A2D" w14:textId="4DF09C6E" w:rsidR="00526297" w:rsidRPr="00764E2A" w:rsidRDefault="007B1709" w:rsidP="00526297">
      <w:pPr>
        <w:pStyle w:val="CommentText"/>
        <w:rPr>
          <w:rFonts w:asciiTheme="minorHAnsi" w:hAnsiTheme="minorHAnsi" w:cstheme="minorHAnsi"/>
          <w:sz w:val="22"/>
          <w:szCs w:val="22"/>
          <w:lang w:val="en-US"/>
        </w:rPr>
      </w:pPr>
      <w:r w:rsidRPr="00526297">
        <w:rPr>
          <w:rFonts w:asciiTheme="minorHAnsi" w:hAnsiTheme="minorHAnsi" w:cstheme="minorHAnsi"/>
          <w:sz w:val="22"/>
          <w:szCs w:val="22"/>
          <w:lang w:val="en-US"/>
        </w:rPr>
        <w:t>T</w:t>
      </w:r>
      <w:r w:rsidR="004574C0" w:rsidRPr="00526297">
        <w:rPr>
          <w:rFonts w:asciiTheme="minorHAnsi" w:hAnsiTheme="minorHAnsi" w:cstheme="minorHAnsi"/>
          <w:sz w:val="22"/>
          <w:szCs w:val="22"/>
          <w:lang w:val="en-US"/>
        </w:rPr>
        <w:t xml:space="preserve">hrough the </w:t>
      </w:r>
      <w:r w:rsidR="00914BBA">
        <w:rPr>
          <w:rFonts w:asciiTheme="minorHAnsi" w:hAnsiTheme="minorHAnsi" w:cstheme="minorHAnsi"/>
          <w:sz w:val="22"/>
          <w:szCs w:val="22"/>
          <w:lang w:val="en-US"/>
        </w:rPr>
        <w:t xml:space="preserve">new </w:t>
      </w:r>
      <w:r w:rsidR="00433ECA" w:rsidRPr="00526297">
        <w:rPr>
          <w:rFonts w:asciiTheme="minorHAnsi" w:hAnsiTheme="minorHAnsi" w:cstheme="minorHAnsi"/>
          <w:sz w:val="22"/>
          <w:szCs w:val="22"/>
          <w:lang w:val="en-US"/>
        </w:rPr>
        <w:t>EU-</w:t>
      </w:r>
      <w:r w:rsidR="004574C0" w:rsidRPr="00526297">
        <w:rPr>
          <w:rFonts w:asciiTheme="minorHAnsi" w:hAnsiTheme="minorHAnsi" w:cstheme="minorHAnsi"/>
          <w:sz w:val="22"/>
          <w:szCs w:val="22"/>
          <w:lang w:val="en-US"/>
        </w:rPr>
        <w:t>DEVCO grant “Global promotion of best practices for children in migration”,</w:t>
      </w:r>
      <w:r w:rsidR="00526297">
        <w:rPr>
          <w:rFonts w:asciiTheme="minorHAnsi" w:hAnsiTheme="minorHAnsi" w:cstheme="minorHAnsi"/>
          <w:sz w:val="22"/>
          <w:szCs w:val="22"/>
          <w:lang w:val="en-US"/>
        </w:rPr>
        <w:t xml:space="preserve"> implemented in both ESAR (South Africa and Zambia) and LACR (El Salvador and Mexico),</w:t>
      </w:r>
      <w:r w:rsidR="004574C0" w:rsidRPr="00526297">
        <w:rPr>
          <w:rFonts w:asciiTheme="minorHAnsi" w:hAnsiTheme="minorHAnsi" w:cstheme="minorHAnsi"/>
          <w:sz w:val="22"/>
          <w:szCs w:val="22"/>
          <w:lang w:val="en-US"/>
        </w:rPr>
        <w:t xml:space="preserve"> UNICEF </w:t>
      </w:r>
      <w:r w:rsidR="00526297">
        <w:rPr>
          <w:rFonts w:asciiTheme="minorHAnsi" w:hAnsiTheme="minorHAnsi" w:cstheme="minorHAnsi"/>
          <w:sz w:val="22"/>
          <w:szCs w:val="22"/>
          <w:lang w:val="en-US"/>
        </w:rPr>
        <w:t>aims to enhance the protection of c</w:t>
      </w:r>
      <w:r w:rsidR="00526297" w:rsidRPr="00764E2A">
        <w:rPr>
          <w:rFonts w:asciiTheme="minorHAnsi" w:hAnsiTheme="minorHAnsi" w:cstheme="minorHAnsi"/>
          <w:sz w:val="22"/>
          <w:szCs w:val="22"/>
          <w:lang w:val="en-US"/>
        </w:rPr>
        <w:t>hildren on the move</w:t>
      </w:r>
      <w:r w:rsidR="00526297">
        <w:rPr>
          <w:rFonts w:asciiTheme="minorHAnsi" w:hAnsiTheme="minorHAnsi" w:cstheme="minorHAnsi"/>
          <w:sz w:val="22"/>
          <w:szCs w:val="22"/>
          <w:lang w:val="en-US"/>
        </w:rPr>
        <w:t xml:space="preserve">, ensuring that </w:t>
      </w:r>
      <w:r w:rsidR="00526297" w:rsidRPr="00764E2A">
        <w:rPr>
          <w:rFonts w:asciiTheme="minorHAnsi" w:hAnsiTheme="minorHAnsi" w:cstheme="minorHAnsi"/>
          <w:sz w:val="22"/>
          <w:szCs w:val="22"/>
          <w:lang w:val="en-US"/>
        </w:rPr>
        <w:t>their rights are being realized through child protection systems which are gender sensitive and have integrated prevention mechanisms and gender responsive services, addressing gender-based violence and other structural problems. The action will also document and share lessons learnt and best practices towards the use of alternative care options to replace immigration detention, based on empirical evidence and data.</w:t>
      </w:r>
      <w:r w:rsidR="00526297">
        <w:rPr>
          <w:rFonts w:asciiTheme="minorHAnsi" w:hAnsiTheme="minorHAnsi" w:cstheme="minorHAnsi"/>
          <w:sz w:val="22"/>
          <w:szCs w:val="22"/>
          <w:lang w:val="en-US"/>
        </w:rPr>
        <w:t xml:space="preserve"> U-Report on the Move will be one of the initiatives supported under this project with the aim to provide an information, referral to services and civic engagement opportunities tailored to children on the move. </w:t>
      </w:r>
    </w:p>
    <w:p w14:paraId="71854702" w14:textId="33F3367F" w:rsidR="00526297" w:rsidRDefault="00526297" w:rsidP="00526297">
      <w:pPr>
        <w:pStyle w:val="CommentText"/>
        <w:rPr>
          <w:rFonts w:asciiTheme="minorHAnsi" w:hAnsiTheme="minorHAnsi" w:cstheme="minorHAnsi"/>
          <w:sz w:val="22"/>
          <w:szCs w:val="22"/>
          <w:lang w:val="en-US"/>
        </w:rPr>
      </w:pPr>
    </w:p>
    <w:p w14:paraId="01CB52ED" w14:textId="69992C0E" w:rsidR="004574C0" w:rsidRPr="00526297" w:rsidRDefault="00526297" w:rsidP="00526297">
      <w:pPr>
        <w:pStyle w:val="CommentText"/>
        <w:rPr>
          <w:rFonts w:asciiTheme="minorHAnsi" w:hAnsiTheme="minorHAnsi" w:cstheme="minorHAnsi"/>
          <w:sz w:val="22"/>
          <w:szCs w:val="22"/>
          <w:lang w:val="en-US"/>
        </w:rPr>
      </w:pPr>
      <w:r>
        <w:rPr>
          <w:rFonts w:asciiTheme="minorHAnsi" w:hAnsiTheme="minorHAnsi" w:cstheme="minorHAnsi"/>
          <w:sz w:val="22"/>
          <w:szCs w:val="22"/>
          <w:lang w:val="en-US"/>
        </w:rPr>
        <w:t xml:space="preserve">In this context, UNICEF ESARO </w:t>
      </w:r>
      <w:r w:rsidR="004574C0" w:rsidRPr="00526297">
        <w:rPr>
          <w:rFonts w:asciiTheme="minorHAnsi" w:hAnsiTheme="minorHAnsi" w:cstheme="minorHAnsi"/>
          <w:sz w:val="22"/>
          <w:szCs w:val="22"/>
          <w:lang w:val="en-US"/>
        </w:rPr>
        <w:t xml:space="preserve">has the possibility to expand the U-Report on the Move initiative in the region, with a </w:t>
      </w:r>
      <w:proofErr w:type="gramStart"/>
      <w:r w:rsidR="004574C0" w:rsidRPr="00526297">
        <w:rPr>
          <w:rFonts w:asciiTheme="minorHAnsi" w:hAnsiTheme="minorHAnsi" w:cstheme="minorHAnsi"/>
          <w:sz w:val="22"/>
          <w:szCs w:val="22"/>
          <w:lang w:val="en-US"/>
        </w:rPr>
        <w:t>particular focus</w:t>
      </w:r>
      <w:proofErr w:type="gramEnd"/>
      <w:r w:rsidR="004574C0" w:rsidRPr="00526297">
        <w:rPr>
          <w:rFonts w:asciiTheme="minorHAnsi" w:hAnsiTheme="minorHAnsi" w:cstheme="minorHAnsi"/>
          <w:sz w:val="22"/>
          <w:szCs w:val="22"/>
          <w:lang w:val="en-US"/>
        </w:rPr>
        <w:t xml:space="preserve"> in South Africa and Zambia</w:t>
      </w:r>
      <w:r>
        <w:rPr>
          <w:rFonts w:asciiTheme="minorHAnsi" w:hAnsiTheme="minorHAnsi" w:cstheme="minorHAnsi"/>
          <w:sz w:val="22"/>
          <w:szCs w:val="22"/>
          <w:lang w:val="en-US"/>
        </w:rPr>
        <w:t xml:space="preserve">. </w:t>
      </w:r>
      <w:r w:rsidR="00381107" w:rsidRPr="00526297">
        <w:rPr>
          <w:rFonts w:asciiTheme="minorHAnsi" w:hAnsiTheme="minorHAnsi" w:cstheme="minorHAnsi"/>
          <w:sz w:val="22"/>
          <w:szCs w:val="22"/>
          <w:lang w:val="en-US"/>
        </w:rPr>
        <w:t xml:space="preserve">In addition, the ESARO consultant will be tasked to collaborate with the UNICEF Latin America and Caribbean Regional Office (LACRO), in particular with the </w:t>
      </w:r>
      <w:r w:rsidR="00381107" w:rsidRPr="00E06611">
        <w:rPr>
          <w:rFonts w:asciiTheme="minorHAnsi" w:hAnsiTheme="minorHAnsi" w:cstheme="minorHAnsi"/>
          <w:sz w:val="22"/>
          <w:szCs w:val="22"/>
          <w:lang w:val="en-US"/>
        </w:rPr>
        <w:t>LACR U-Report on the Move consultant, considering</w:t>
      </w:r>
      <w:r w:rsidR="00381107" w:rsidRPr="00526297">
        <w:rPr>
          <w:rFonts w:asciiTheme="minorHAnsi" w:hAnsiTheme="minorHAnsi" w:cstheme="minorHAnsi"/>
          <w:sz w:val="22"/>
          <w:szCs w:val="22"/>
          <w:lang w:val="en-US"/>
        </w:rPr>
        <w:t xml:space="preserve"> the EU-DEVCO grant is also implemented in El Salvador and Mexico, to ensure that strategies and approaches are consistent, identify common trends and lessons learned that could be documented as good practices. </w:t>
      </w:r>
    </w:p>
    <w:p w14:paraId="0710CB44" w14:textId="1A3E620F" w:rsidR="004574C0" w:rsidRDefault="004574C0" w:rsidP="004574C0">
      <w:pPr>
        <w:ind w:right="20"/>
        <w:rPr>
          <w:rFonts w:asciiTheme="minorHAnsi" w:hAnsiTheme="minorHAnsi" w:cstheme="minorHAnsi"/>
          <w:szCs w:val="22"/>
          <w:lang w:val="en-US"/>
        </w:rPr>
      </w:pPr>
    </w:p>
    <w:p w14:paraId="4F198CB3" w14:textId="77777777" w:rsidR="007F002E" w:rsidRPr="004B4475" w:rsidRDefault="007F002E" w:rsidP="007F002E">
      <w:pPr>
        <w:spacing w:line="240" w:lineRule="auto"/>
        <w:rPr>
          <w:rFonts w:asciiTheme="minorHAnsi" w:hAnsiTheme="minorHAnsi" w:cstheme="minorHAnsi"/>
          <w:b/>
          <w:color w:val="00B0F0"/>
          <w:szCs w:val="22"/>
          <w:lang w:val="en-GB"/>
        </w:rPr>
      </w:pPr>
      <w:r w:rsidRPr="004B4475">
        <w:rPr>
          <w:rFonts w:asciiTheme="minorHAnsi" w:hAnsiTheme="minorHAnsi" w:cstheme="minorHAnsi"/>
          <w:b/>
          <w:color w:val="00B0F0"/>
          <w:szCs w:val="22"/>
          <w:lang w:val="en-GB"/>
        </w:rPr>
        <w:t>Purpose</w:t>
      </w:r>
    </w:p>
    <w:p w14:paraId="22377D54" w14:textId="77777777" w:rsidR="007F002E" w:rsidRPr="00DB39A8" w:rsidRDefault="007F002E" w:rsidP="007F002E">
      <w:pPr>
        <w:spacing w:line="240" w:lineRule="auto"/>
        <w:rPr>
          <w:rFonts w:asciiTheme="minorHAnsi" w:hAnsiTheme="minorHAnsi" w:cstheme="minorHAnsi"/>
          <w:sz w:val="16"/>
          <w:szCs w:val="16"/>
          <w:lang w:val="en-US"/>
        </w:rPr>
      </w:pPr>
    </w:p>
    <w:p w14:paraId="50C13604" w14:textId="245EF444" w:rsidR="0032018B" w:rsidRDefault="004574C0" w:rsidP="005E50B4">
      <w:pPr>
        <w:spacing w:after="120"/>
        <w:jc w:val="both"/>
        <w:rPr>
          <w:rFonts w:asciiTheme="minorHAnsi" w:eastAsia="Times New Roman" w:hAnsiTheme="minorHAnsi" w:cstheme="minorHAnsi"/>
          <w:color w:val="auto"/>
          <w:szCs w:val="22"/>
          <w:lang w:val="en-US" w:eastAsia="en-US"/>
        </w:rPr>
      </w:pPr>
      <w:r w:rsidRPr="005E50B4">
        <w:rPr>
          <w:rFonts w:asciiTheme="minorHAnsi" w:eastAsia="Times New Roman" w:hAnsiTheme="minorHAnsi" w:cstheme="minorHAnsi"/>
          <w:color w:val="auto"/>
          <w:szCs w:val="22"/>
          <w:lang w:val="en-US" w:eastAsia="en-US"/>
        </w:rPr>
        <w:t xml:space="preserve">UNICEF ESARO is now looking for an individual consultant </w:t>
      </w:r>
      <w:r w:rsidR="005E50B4" w:rsidRPr="005E50B4">
        <w:rPr>
          <w:rFonts w:asciiTheme="minorHAnsi" w:eastAsia="Times New Roman" w:hAnsiTheme="minorHAnsi" w:cstheme="minorHAnsi"/>
          <w:color w:val="auto"/>
          <w:szCs w:val="22"/>
          <w:lang w:val="en-US" w:eastAsia="en-US"/>
        </w:rPr>
        <w:t xml:space="preserve">to provide technical assistance to the </w:t>
      </w:r>
      <w:r w:rsidR="00526297">
        <w:rPr>
          <w:rFonts w:asciiTheme="minorHAnsi" w:eastAsia="Times New Roman" w:hAnsiTheme="minorHAnsi" w:cstheme="minorHAnsi"/>
          <w:color w:val="auto"/>
          <w:szCs w:val="22"/>
          <w:lang w:val="en-US" w:eastAsia="en-US"/>
        </w:rPr>
        <w:t xml:space="preserve">UNICEF </w:t>
      </w:r>
      <w:r w:rsidR="005E50B4" w:rsidRPr="005E50B4">
        <w:rPr>
          <w:rFonts w:asciiTheme="minorHAnsi" w:eastAsia="Times New Roman" w:hAnsiTheme="minorHAnsi" w:cstheme="minorHAnsi"/>
          <w:color w:val="auto"/>
          <w:szCs w:val="22"/>
          <w:lang w:val="en-US" w:eastAsia="en-US"/>
        </w:rPr>
        <w:t xml:space="preserve">COs interested in expanding the U-Report on the Move initiative in the </w:t>
      </w:r>
      <w:r w:rsidR="00526297">
        <w:rPr>
          <w:rFonts w:asciiTheme="minorHAnsi" w:eastAsia="Times New Roman" w:hAnsiTheme="minorHAnsi" w:cstheme="minorHAnsi"/>
          <w:color w:val="auto"/>
          <w:szCs w:val="22"/>
          <w:lang w:val="en-US" w:eastAsia="en-US"/>
        </w:rPr>
        <w:t xml:space="preserve">ESA </w:t>
      </w:r>
      <w:r w:rsidR="005E50B4" w:rsidRPr="005E50B4">
        <w:rPr>
          <w:rFonts w:asciiTheme="minorHAnsi" w:eastAsia="Times New Roman" w:hAnsiTheme="minorHAnsi" w:cstheme="minorHAnsi"/>
          <w:color w:val="auto"/>
          <w:szCs w:val="22"/>
          <w:lang w:val="en-US" w:eastAsia="en-US"/>
        </w:rPr>
        <w:t>region</w:t>
      </w:r>
      <w:r w:rsidR="005E50B4">
        <w:rPr>
          <w:rFonts w:asciiTheme="minorHAnsi" w:eastAsia="Times New Roman" w:hAnsiTheme="minorHAnsi" w:cstheme="minorHAnsi"/>
          <w:color w:val="auto"/>
          <w:szCs w:val="22"/>
          <w:lang w:val="en-US" w:eastAsia="en-US"/>
        </w:rPr>
        <w:t>, supporting</w:t>
      </w:r>
      <w:r w:rsidR="00526297">
        <w:rPr>
          <w:rFonts w:asciiTheme="minorHAnsi" w:eastAsia="Times New Roman" w:hAnsiTheme="minorHAnsi" w:cstheme="minorHAnsi"/>
          <w:color w:val="auto"/>
          <w:szCs w:val="22"/>
          <w:lang w:val="en-US" w:eastAsia="en-US"/>
        </w:rPr>
        <w:t xml:space="preserve"> the </w:t>
      </w:r>
      <w:r w:rsidR="005E50B4" w:rsidRPr="005E50B4">
        <w:rPr>
          <w:rFonts w:asciiTheme="minorHAnsi" w:eastAsia="Times New Roman" w:hAnsiTheme="minorHAnsi" w:cstheme="minorHAnsi"/>
          <w:color w:val="auto"/>
          <w:szCs w:val="22"/>
          <w:lang w:val="en-US" w:eastAsia="en-US"/>
        </w:rPr>
        <w:t>adapt</w:t>
      </w:r>
      <w:r w:rsidR="005E50B4">
        <w:rPr>
          <w:rFonts w:asciiTheme="minorHAnsi" w:eastAsia="Times New Roman" w:hAnsiTheme="minorHAnsi" w:cstheme="minorHAnsi"/>
          <w:color w:val="auto"/>
          <w:szCs w:val="22"/>
          <w:lang w:val="en-US" w:eastAsia="en-US"/>
        </w:rPr>
        <w:t>ation</w:t>
      </w:r>
      <w:r w:rsidR="005E50B4" w:rsidRPr="005E50B4">
        <w:rPr>
          <w:rFonts w:asciiTheme="minorHAnsi" w:eastAsia="Times New Roman" w:hAnsiTheme="minorHAnsi" w:cstheme="minorHAnsi"/>
          <w:color w:val="auto"/>
          <w:szCs w:val="22"/>
          <w:lang w:val="en-US" w:eastAsia="en-US"/>
        </w:rPr>
        <w:t>, customiz</w:t>
      </w:r>
      <w:r w:rsidR="005E50B4">
        <w:rPr>
          <w:rFonts w:asciiTheme="minorHAnsi" w:eastAsia="Times New Roman" w:hAnsiTheme="minorHAnsi" w:cstheme="minorHAnsi"/>
          <w:color w:val="auto"/>
          <w:szCs w:val="22"/>
          <w:lang w:val="en-US" w:eastAsia="en-US"/>
        </w:rPr>
        <w:t>ation</w:t>
      </w:r>
      <w:r w:rsidR="005E50B4" w:rsidRPr="005E50B4">
        <w:rPr>
          <w:rFonts w:asciiTheme="minorHAnsi" w:eastAsia="Times New Roman" w:hAnsiTheme="minorHAnsi" w:cstheme="minorHAnsi"/>
          <w:color w:val="auto"/>
          <w:szCs w:val="22"/>
          <w:lang w:val="en-US" w:eastAsia="en-US"/>
        </w:rPr>
        <w:t xml:space="preserve"> and establish</w:t>
      </w:r>
      <w:r w:rsidR="005E50B4">
        <w:rPr>
          <w:rFonts w:asciiTheme="minorHAnsi" w:eastAsia="Times New Roman" w:hAnsiTheme="minorHAnsi" w:cstheme="minorHAnsi"/>
          <w:color w:val="auto"/>
          <w:szCs w:val="22"/>
          <w:lang w:val="en-US" w:eastAsia="en-US"/>
        </w:rPr>
        <w:t>ment of</w:t>
      </w:r>
      <w:r w:rsidR="005E50B4" w:rsidRPr="005E50B4">
        <w:rPr>
          <w:rFonts w:asciiTheme="minorHAnsi" w:eastAsia="Times New Roman" w:hAnsiTheme="minorHAnsi" w:cstheme="minorHAnsi"/>
          <w:color w:val="auto"/>
          <w:szCs w:val="22"/>
          <w:lang w:val="en-US" w:eastAsia="en-US"/>
        </w:rPr>
        <w:t xml:space="preserve"> the U-Report </w:t>
      </w:r>
      <w:r w:rsidR="00526297">
        <w:rPr>
          <w:rFonts w:asciiTheme="minorHAnsi" w:eastAsia="Times New Roman" w:hAnsiTheme="minorHAnsi" w:cstheme="minorHAnsi"/>
          <w:color w:val="auto"/>
          <w:szCs w:val="22"/>
          <w:lang w:val="en-US" w:eastAsia="en-US"/>
        </w:rPr>
        <w:t>O</w:t>
      </w:r>
      <w:r w:rsidR="005E50B4" w:rsidRPr="005E50B4">
        <w:rPr>
          <w:rFonts w:asciiTheme="minorHAnsi" w:eastAsia="Times New Roman" w:hAnsiTheme="minorHAnsi" w:cstheme="minorHAnsi"/>
          <w:color w:val="auto"/>
          <w:szCs w:val="22"/>
          <w:lang w:val="en-US" w:eastAsia="en-US"/>
        </w:rPr>
        <w:t>n the Move platform and all activities related</w:t>
      </w:r>
      <w:r w:rsidR="00526297">
        <w:rPr>
          <w:rFonts w:asciiTheme="minorHAnsi" w:eastAsia="Times New Roman" w:hAnsiTheme="minorHAnsi" w:cstheme="minorHAnsi"/>
          <w:color w:val="auto"/>
          <w:szCs w:val="22"/>
          <w:lang w:val="en-US" w:eastAsia="en-US"/>
        </w:rPr>
        <w:t>, in close coordination with HQ and LACRO</w:t>
      </w:r>
      <w:r w:rsidR="005E50B4" w:rsidRPr="005E50B4">
        <w:rPr>
          <w:rFonts w:asciiTheme="minorHAnsi" w:eastAsia="Times New Roman" w:hAnsiTheme="minorHAnsi" w:cstheme="minorHAnsi"/>
          <w:color w:val="auto"/>
          <w:szCs w:val="22"/>
          <w:lang w:val="en-US" w:eastAsia="en-US"/>
        </w:rPr>
        <w:t xml:space="preserve">. </w:t>
      </w:r>
    </w:p>
    <w:p w14:paraId="3E073CD5" w14:textId="68594556" w:rsidR="005E50B4" w:rsidRDefault="005E50B4" w:rsidP="005E50B4">
      <w:pPr>
        <w:spacing w:after="120"/>
        <w:jc w:val="both"/>
        <w:rPr>
          <w:rFonts w:asciiTheme="minorHAnsi" w:eastAsia="Times New Roman" w:hAnsiTheme="minorHAnsi" w:cstheme="minorHAnsi"/>
          <w:color w:val="auto"/>
          <w:szCs w:val="22"/>
          <w:lang w:val="en-US" w:eastAsia="en-US"/>
        </w:rPr>
      </w:pPr>
    </w:p>
    <w:p w14:paraId="43C5F4F8" w14:textId="77777777" w:rsidR="00DA343D" w:rsidRPr="005E50B4" w:rsidRDefault="00DA343D" w:rsidP="005E50B4">
      <w:pPr>
        <w:spacing w:after="120"/>
        <w:jc w:val="both"/>
        <w:rPr>
          <w:rFonts w:asciiTheme="minorHAnsi" w:eastAsia="Times New Roman" w:hAnsiTheme="minorHAnsi" w:cstheme="minorHAnsi"/>
          <w:color w:val="auto"/>
          <w:szCs w:val="22"/>
          <w:lang w:val="en-US" w:eastAsia="en-US"/>
        </w:rPr>
      </w:pPr>
    </w:p>
    <w:p w14:paraId="1F4218B6" w14:textId="77777777" w:rsidR="006009CA" w:rsidRPr="004B4475" w:rsidRDefault="006009CA" w:rsidP="006009CA">
      <w:pPr>
        <w:shd w:val="clear" w:color="auto" w:fill="D9D9D9"/>
        <w:rPr>
          <w:rFonts w:asciiTheme="minorHAnsi" w:hAnsiTheme="minorHAnsi" w:cstheme="minorHAnsi"/>
          <w:b/>
          <w:szCs w:val="22"/>
          <w:lang w:val="en-GB"/>
        </w:rPr>
      </w:pPr>
      <w:r w:rsidRPr="004B4475">
        <w:rPr>
          <w:rFonts w:asciiTheme="minorHAnsi" w:hAnsiTheme="minorHAnsi" w:cstheme="minorHAnsi"/>
          <w:b/>
          <w:szCs w:val="22"/>
          <w:lang w:val="en-GB"/>
        </w:rPr>
        <w:lastRenderedPageBreak/>
        <w:t>Scope of Work</w:t>
      </w:r>
    </w:p>
    <w:p w14:paraId="45BACF1D" w14:textId="77777777" w:rsidR="006009CA" w:rsidRPr="004B4475" w:rsidRDefault="006009CA" w:rsidP="006009CA">
      <w:pPr>
        <w:rPr>
          <w:rFonts w:asciiTheme="minorHAnsi" w:hAnsiTheme="minorHAnsi" w:cstheme="minorHAnsi"/>
          <w:b/>
          <w:szCs w:val="22"/>
          <w:lang w:val="en-GB"/>
        </w:rPr>
      </w:pPr>
    </w:p>
    <w:p w14:paraId="0F8CACC3" w14:textId="77777777" w:rsidR="00DB39A8" w:rsidRPr="00DB39A8" w:rsidRDefault="00F9564C" w:rsidP="00084323">
      <w:pPr>
        <w:pStyle w:val="ListParagraph"/>
        <w:numPr>
          <w:ilvl w:val="0"/>
          <w:numId w:val="12"/>
        </w:numPr>
        <w:spacing w:line="247" w:lineRule="auto"/>
        <w:rPr>
          <w:rFonts w:asciiTheme="minorHAnsi" w:eastAsiaTheme="minorHAnsi" w:hAnsiTheme="minorHAnsi" w:cstheme="minorHAnsi"/>
          <w:sz w:val="22"/>
          <w:szCs w:val="22"/>
          <w:lang w:val="en-US"/>
        </w:rPr>
      </w:pPr>
      <w:r w:rsidRPr="00DB39A8">
        <w:rPr>
          <w:rFonts w:asciiTheme="minorHAnsi" w:eastAsia="Times" w:hAnsiTheme="minorHAnsi" w:cstheme="minorHAnsi"/>
          <w:b/>
          <w:color w:val="00B0F0"/>
          <w:sz w:val="22"/>
          <w:szCs w:val="22"/>
          <w:lang w:val="en-GB" w:eastAsia="en-GB"/>
        </w:rPr>
        <w:t>Goal and Objective</w:t>
      </w:r>
      <w:r w:rsidRPr="009E4B8E">
        <w:rPr>
          <w:rFonts w:asciiTheme="minorHAnsi" w:hAnsiTheme="minorHAnsi" w:cstheme="minorHAnsi"/>
          <w:b/>
          <w:color w:val="009CFD"/>
          <w:sz w:val="22"/>
          <w:szCs w:val="22"/>
          <w:lang w:val="en-US"/>
        </w:rPr>
        <w:t>:</w:t>
      </w:r>
      <w:r w:rsidRPr="00DA376D">
        <w:rPr>
          <w:rFonts w:asciiTheme="minorHAnsi" w:hAnsiTheme="minorHAnsi" w:cstheme="minorHAnsi"/>
          <w:b/>
          <w:sz w:val="22"/>
          <w:szCs w:val="22"/>
          <w:lang w:val="en-GB"/>
        </w:rPr>
        <w:t xml:space="preserve">  </w:t>
      </w:r>
    </w:p>
    <w:p w14:paraId="36F16067" w14:textId="2BD7EEB3" w:rsidR="00084323" w:rsidRPr="005E50B4" w:rsidRDefault="00F9564C" w:rsidP="005E50B4">
      <w:pPr>
        <w:pStyle w:val="Default"/>
        <w:spacing w:after="100"/>
        <w:rPr>
          <w:rFonts w:asciiTheme="minorHAnsi" w:eastAsia="Times" w:hAnsiTheme="minorHAnsi" w:cstheme="minorHAnsi"/>
          <w:sz w:val="22"/>
          <w:szCs w:val="22"/>
          <w:lang w:eastAsia="en-GB"/>
        </w:rPr>
      </w:pPr>
      <w:r w:rsidRPr="005E50B4">
        <w:rPr>
          <w:rFonts w:asciiTheme="minorHAnsi" w:eastAsia="Times" w:hAnsiTheme="minorHAnsi" w:cstheme="minorHAnsi"/>
          <w:sz w:val="22"/>
          <w:szCs w:val="22"/>
          <w:lang w:eastAsia="en-GB"/>
        </w:rPr>
        <w:t xml:space="preserve">Under the </w:t>
      </w:r>
      <w:r w:rsidR="005E50B4" w:rsidRPr="005E50B4">
        <w:rPr>
          <w:rFonts w:asciiTheme="minorHAnsi" w:eastAsia="Times" w:hAnsiTheme="minorHAnsi" w:cstheme="minorHAnsi"/>
          <w:sz w:val="22"/>
          <w:szCs w:val="22"/>
          <w:lang w:eastAsia="en-GB"/>
        </w:rPr>
        <w:t xml:space="preserve">auspices of the </w:t>
      </w:r>
      <w:r w:rsidR="000B7C25">
        <w:rPr>
          <w:rFonts w:asciiTheme="minorHAnsi" w:eastAsia="Times" w:hAnsiTheme="minorHAnsi" w:cstheme="minorHAnsi"/>
          <w:sz w:val="22"/>
          <w:szCs w:val="22"/>
          <w:lang w:eastAsia="en-GB"/>
        </w:rPr>
        <w:t>EU-</w:t>
      </w:r>
      <w:r w:rsidR="005E50B4" w:rsidRPr="005E50B4">
        <w:rPr>
          <w:rFonts w:asciiTheme="minorHAnsi" w:eastAsia="Times" w:hAnsiTheme="minorHAnsi" w:cstheme="minorHAnsi"/>
          <w:sz w:val="22"/>
          <w:szCs w:val="22"/>
          <w:lang w:eastAsia="en-GB"/>
        </w:rPr>
        <w:t>DEVCO grant “Global promotion of best practices for children in migration”, under the supervision of the C4D specialist and in close collaboration with the Child Protection, Communication and Innovations teams</w:t>
      </w:r>
      <w:r w:rsidRPr="005E50B4">
        <w:rPr>
          <w:rFonts w:asciiTheme="minorHAnsi" w:eastAsia="Times" w:hAnsiTheme="minorHAnsi" w:cstheme="minorHAnsi"/>
          <w:sz w:val="22"/>
          <w:szCs w:val="22"/>
          <w:lang w:eastAsia="en-GB"/>
        </w:rPr>
        <w:t xml:space="preserve">, the </w:t>
      </w:r>
      <w:r w:rsidR="00763738" w:rsidRPr="005E50B4">
        <w:rPr>
          <w:rFonts w:asciiTheme="minorHAnsi" w:eastAsia="Times" w:hAnsiTheme="minorHAnsi" w:cstheme="minorHAnsi"/>
          <w:sz w:val="22"/>
          <w:szCs w:val="22"/>
          <w:lang w:eastAsia="en-GB"/>
        </w:rPr>
        <w:t>con</w:t>
      </w:r>
      <w:r w:rsidR="00781415" w:rsidRPr="005E50B4">
        <w:rPr>
          <w:rFonts w:asciiTheme="minorHAnsi" w:eastAsia="Times" w:hAnsiTheme="minorHAnsi" w:cstheme="minorHAnsi"/>
          <w:sz w:val="22"/>
          <w:szCs w:val="22"/>
          <w:lang w:eastAsia="en-GB"/>
        </w:rPr>
        <w:t xml:space="preserve">sultant </w:t>
      </w:r>
      <w:r w:rsidRPr="005E50B4">
        <w:rPr>
          <w:rFonts w:asciiTheme="minorHAnsi" w:eastAsia="Times" w:hAnsiTheme="minorHAnsi" w:cstheme="minorHAnsi"/>
          <w:sz w:val="22"/>
          <w:szCs w:val="22"/>
          <w:lang w:eastAsia="en-GB"/>
        </w:rPr>
        <w:t xml:space="preserve">will provide technical assistance </w:t>
      </w:r>
      <w:r w:rsidR="005E50B4" w:rsidRPr="005E50B4">
        <w:rPr>
          <w:rFonts w:asciiTheme="minorHAnsi" w:eastAsia="Times" w:hAnsiTheme="minorHAnsi" w:cstheme="minorHAnsi"/>
          <w:sz w:val="22"/>
          <w:szCs w:val="22"/>
          <w:lang w:eastAsia="en-GB"/>
        </w:rPr>
        <w:t xml:space="preserve">to selected COs </w:t>
      </w:r>
      <w:r w:rsidR="005E50B4">
        <w:rPr>
          <w:rFonts w:asciiTheme="minorHAnsi" w:eastAsia="Times" w:hAnsiTheme="minorHAnsi" w:cstheme="minorHAnsi"/>
          <w:sz w:val="22"/>
          <w:szCs w:val="22"/>
          <w:lang w:eastAsia="en-GB"/>
        </w:rPr>
        <w:t xml:space="preserve">to </w:t>
      </w:r>
      <w:proofErr w:type="spellStart"/>
      <w:r w:rsidR="005E50B4">
        <w:rPr>
          <w:rFonts w:asciiTheme="minorHAnsi" w:eastAsia="Times" w:hAnsiTheme="minorHAnsi" w:cstheme="minorHAnsi"/>
          <w:sz w:val="22"/>
          <w:szCs w:val="22"/>
          <w:lang w:eastAsia="en-GB"/>
        </w:rPr>
        <w:t>conceptualise</w:t>
      </w:r>
      <w:proofErr w:type="spellEnd"/>
      <w:r w:rsidR="005E50B4">
        <w:rPr>
          <w:rFonts w:asciiTheme="minorHAnsi" w:eastAsia="Times" w:hAnsiTheme="minorHAnsi" w:cstheme="minorHAnsi"/>
          <w:sz w:val="22"/>
          <w:szCs w:val="22"/>
          <w:lang w:eastAsia="en-GB"/>
        </w:rPr>
        <w:t xml:space="preserve"> the adaptation of </w:t>
      </w:r>
      <w:r w:rsidR="005E50B4" w:rsidRPr="005E50B4">
        <w:rPr>
          <w:rFonts w:asciiTheme="minorHAnsi" w:eastAsia="Times" w:hAnsiTheme="minorHAnsi" w:cstheme="minorHAnsi"/>
          <w:sz w:val="22"/>
          <w:szCs w:val="22"/>
          <w:lang w:eastAsia="en-GB"/>
        </w:rPr>
        <w:t xml:space="preserve">U-Report to support </w:t>
      </w:r>
      <w:proofErr w:type="spellStart"/>
      <w:r w:rsidR="005E50B4" w:rsidRPr="005E50B4">
        <w:rPr>
          <w:rFonts w:asciiTheme="minorHAnsi" w:eastAsia="Times" w:hAnsiTheme="minorHAnsi" w:cstheme="minorHAnsi"/>
          <w:sz w:val="22"/>
          <w:szCs w:val="22"/>
          <w:lang w:eastAsia="en-GB"/>
        </w:rPr>
        <w:t>programmes</w:t>
      </w:r>
      <w:proofErr w:type="spellEnd"/>
      <w:r w:rsidR="005E50B4" w:rsidRPr="005E50B4">
        <w:rPr>
          <w:rFonts w:asciiTheme="minorHAnsi" w:eastAsia="Times" w:hAnsiTheme="minorHAnsi" w:cstheme="minorHAnsi"/>
          <w:sz w:val="22"/>
          <w:szCs w:val="22"/>
          <w:lang w:eastAsia="en-GB"/>
        </w:rPr>
        <w:t xml:space="preserve"> for refugees, </w:t>
      </w:r>
      <w:r w:rsidR="004C50EE">
        <w:rPr>
          <w:rFonts w:asciiTheme="minorHAnsi" w:eastAsia="Times" w:hAnsiTheme="minorHAnsi" w:cstheme="minorHAnsi"/>
          <w:sz w:val="22"/>
          <w:szCs w:val="22"/>
          <w:lang w:eastAsia="en-GB"/>
        </w:rPr>
        <w:t xml:space="preserve">asylum seekers, </w:t>
      </w:r>
      <w:r w:rsidR="005E50B4" w:rsidRPr="005E50B4">
        <w:rPr>
          <w:rFonts w:asciiTheme="minorHAnsi" w:eastAsia="Times" w:hAnsiTheme="minorHAnsi" w:cstheme="minorHAnsi"/>
          <w:sz w:val="22"/>
          <w:szCs w:val="22"/>
          <w:lang w:eastAsia="en-GB"/>
        </w:rPr>
        <w:t xml:space="preserve">migrants and internally displaced persons. Opportunities to scale U-Report </w:t>
      </w:r>
      <w:proofErr w:type="gramStart"/>
      <w:r w:rsidR="005E50B4" w:rsidRPr="005E50B4">
        <w:rPr>
          <w:rFonts w:asciiTheme="minorHAnsi" w:eastAsia="Times" w:hAnsiTheme="minorHAnsi" w:cstheme="minorHAnsi"/>
          <w:sz w:val="22"/>
          <w:szCs w:val="22"/>
          <w:lang w:eastAsia="en-GB"/>
        </w:rPr>
        <w:t>On</w:t>
      </w:r>
      <w:proofErr w:type="gramEnd"/>
      <w:r w:rsidR="005E50B4" w:rsidRPr="005E50B4">
        <w:rPr>
          <w:rFonts w:asciiTheme="minorHAnsi" w:eastAsia="Times" w:hAnsiTheme="minorHAnsi" w:cstheme="minorHAnsi"/>
          <w:sz w:val="22"/>
          <w:szCs w:val="22"/>
          <w:lang w:eastAsia="en-GB"/>
        </w:rPr>
        <w:t xml:space="preserve"> The Move </w:t>
      </w:r>
      <w:r w:rsidR="00381107">
        <w:rPr>
          <w:rFonts w:asciiTheme="minorHAnsi" w:eastAsia="Times" w:hAnsiTheme="minorHAnsi" w:cstheme="minorHAnsi"/>
          <w:sz w:val="22"/>
          <w:szCs w:val="22"/>
          <w:lang w:eastAsia="en-GB"/>
        </w:rPr>
        <w:t>across the two regions (ESAR and LACR)</w:t>
      </w:r>
      <w:r w:rsidR="005E50B4" w:rsidRPr="005E50B4">
        <w:rPr>
          <w:rFonts w:asciiTheme="minorHAnsi" w:eastAsia="Times" w:hAnsiTheme="minorHAnsi" w:cstheme="minorHAnsi"/>
          <w:sz w:val="22"/>
          <w:szCs w:val="22"/>
          <w:lang w:eastAsia="en-GB"/>
        </w:rPr>
        <w:t>, including countries involved in the</w:t>
      </w:r>
      <w:r w:rsidR="005E50B4">
        <w:rPr>
          <w:rFonts w:asciiTheme="minorHAnsi" w:eastAsia="Times" w:hAnsiTheme="minorHAnsi" w:cstheme="minorHAnsi"/>
          <w:sz w:val="22"/>
          <w:szCs w:val="22"/>
          <w:lang w:eastAsia="en-GB"/>
        </w:rPr>
        <w:t xml:space="preserve"> </w:t>
      </w:r>
      <w:r w:rsidR="0007758C">
        <w:rPr>
          <w:rFonts w:asciiTheme="minorHAnsi" w:eastAsia="Times" w:hAnsiTheme="minorHAnsi" w:cstheme="minorHAnsi"/>
          <w:sz w:val="22"/>
          <w:szCs w:val="22"/>
          <w:lang w:eastAsia="en-GB"/>
        </w:rPr>
        <w:t>EU-</w:t>
      </w:r>
      <w:r w:rsidR="005E50B4">
        <w:rPr>
          <w:rFonts w:asciiTheme="minorHAnsi" w:eastAsia="Times" w:hAnsiTheme="minorHAnsi" w:cstheme="minorHAnsi"/>
          <w:sz w:val="22"/>
          <w:szCs w:val="22"/>
          <w:lang w:eastAsia="en-GB"/>
        </w:rPr>
        <w:t>DEVCO</w:t>
      </w:r>
      <w:r w:rsidR="00526297">
        <w:rPr>
          <w:rFonts w:asciiTheme="minorHAnsi" w:eastAsia="Times" w:hAnsiTheme="minorHAnsi" w:cstheme="minorHAnsi"/>
          <w:sz w:val="22"/>
          <w:szCs w:val="22"/>
          <w:lang w:eastAsia="en-GB"/>
        </w:rPr>
        <w:t xml:space="preserve"> </w:t>
      </w:r>
      <w:r w:rsidR="005E50B4">
        <w:rPr>
          <w:rFonts w:asciiTheme="minorHAnsi" w:eastAsia="Times" w:hAnsiTheme="minorHAnsi" w:cstheme="minorHAnsi"/>
          <w:sz w:val="22"/>
          <w:szCs w:val="22"/>
          <w:lang w:eastAsia="en-GB"/>
        </w:rPr>
        <w:t xml:space="preserve">funded </w:t>
      </w:r>
      <w:proofErr w:type="spellStart"/>
      <w:r w:rsidR="005E50B4">
        <w:rPr>
          <w:rFonts w:asciiTheme="minorHAnsi" w:eastAsia="Times" w:hAnsiTheme="minorHAnsi" w:cstheme="minorHAnsi"/>
          <w:sz w:val="22"/>
          <w:szCs w:val="22"/>
          <w:lang w:eastAsia="en-GB"/>
        </w:rPr>
        <w:t>programme</w:t>
      </w:r>
      <w:proofErr w:type="spellEnd"/>
      <w:r w:rsidR="005E50B4" w:rsidRPr="005E50B4">
        <w:rPr>
          <w:rFonts w:asciiTheme="minorHAnsi" w:eastAsia="Times" w:hAnsiTheme="minorHAnsi" w:cstheme="minorHAnsi"/>
          <w:sz w:val="22"/>
          <w:szCs w:val="22"/>
          <w:lang w:eastAsia="en-GB"/>
        </w:rPr>
        <w:t xml:space="preserve">, will be identified and support given to scope new projects. </w:t>
      </w:r>
      <w:r w:rsidR="003A4D57">
        <w:rPr>
          <w:rFonts w:asciiTheme="minorHAnsi" w:eastAsia="Times" w:hAnsiTheme="minorHAnsi" w:cstheme="minorHAnsi"/>
          <w:sz w:val="22"/>
          <w:szCs w:val="22"/>
          <w:lang w:eastAsia="en-GB"/>
        </w:rPr>
        <w:t xml:space="preserve">Coordination with LACR COs will be facilitated by the LACRO CP and U-Report teams. </w:t>
      </w:r>
    </w:p>
    <w:p w14:paraId="3A281225" w14:textId="77777777" w:rsidR="00B8499C" w:rsidRPr="004B4475" w:rsidRDefault="00B8499C" w:rsidP="00084323">
      <w:pPr>
        <w:pStyle w:val="ListParagraph"/>
        <w:spacing w:line="247" w:lineRule="auto"/>
        <w:ind w:left="360"/>
        <w:rPr>
          <w:rFonts w:asciiTheme="minorHAnsi" w:eastAsiaTheme="minorHAnsi" w:hAnsiTheme="minorHAnsi" w:cstheme="minorHAnsi"/>
          <w:sz w:val="22"/>
          <w:szCs w:val="22"/>
          <w:lang w:val="en-US"/>
        </w:rPr>
      </w:pPr>
    </w:p>
    <w:p w14:paraId="17CD7176" w14:textId="77777777" w:rsidR="00DB39A8" w:rsidRPr="00DB39A8" w:rsidRDefault="009E4B8E" w:rsidP="00F9564C">
      <w:pPr>
        <w:pStyle w:val="ListParagraph"/>
        <w:numPr>
          <w:ilvl w:val="0"/>
          <w:numId w:val="12"/>
        </w:numPr>
        <w:spacing w:line="247" w:lineRule="auto"/>
        <w:rPr>
          <w:rFonts w:asciiTheme="minorHAnsi" w:eastAsiaTheme="minorHAnsi" w:hAnsiTheme="minorHAnsi" w:cstheme="minorHAnsi"/>
          <w:sz w:val="22"/>
          <w:szCs w:val="22"/>
          <w:lang w:val="en-US"/>
        </w:rPr>
      </w:pPr>
      <w:r w:rsidRPr="00DB39A8">
        <w:rPr>
          <w:rFonts w:asciiTheme="minorHAnsi" w:eastAsia="Times" w:hAnsiTheme="minorHAnsi" w:cstheme="minorHAnsi"/>
          <w:b/>
          <w:color w:val="00B0F0"/>
          <w:sz w:val="22"/>
          <w:szCs w:val="22"/>
          <w:lang w:val="en-GB" w:eastAsia="en-GB"/>
        </w:rPr>
        <w:t>Alignment with ESARO 2020 AWP</w:t>
      </w:r>
      <w:r w:rsidRPr="009E4B8E">
        <w:rPr>
          <w:rFonts w:asciiTheme="minorHAnsi" w:hAnsiTheme="minorHAnsi" w:cstheme="minorHAnsi"/>
          <w:b/>
          <w:color w:val="009CFD"/>
          <w:sz w:val="22"/>
          <w:szCs w:val="22"/>
          <w:lang w:val="en-US"/>
        </w:rPr>
        <w:t>:</w:t>
      </w:r>
      <w:r>
        <w:rPr>
          <w:rFonts w:asciiTheme="minorHAnsi" w:hAnsiTheme="minorHAnsi" w:cstheme="minorHAnsi"/>
          <w:b/>
          <w:iCs/>
          <w:sz w:val="22"/>
          <w:szCs w:val="22"/>
          <w:lang w:val="en-GB"/>
        </w:rPr>
        <w:t xml:space="preserve"> </w:t>
      </w:r>
    </w:p>
    <w:p w14:paraId="4050F7DD" w14:textId="718171CF" w:rsidR="00F766F9" w:rsidRDefault="00F9564C" w:rsidP="005E50B4">
      <w:pPr>
        <w:pStyle w:val="ListParagraph"/>
        <w:spacing w:line="247" w:lineRule="auto"/>
        <w:ind w:left="360"/>
        <w:rPr>
          <w:rFonts w:asciiTheme="minorHAnsi" w:hAnsiTheme="minorHAnsi" w:cstheme="minorHAnsi"/>
          <w:bCs/>
          <w:i/>
          <w:sz w:val="22"/>
          <w:szCs w:val="22"/>
          <w:lang w:val="en-GB"/>
        </w:rPr>
      </w:pPr>
      <w:r w:rsidRPr="005E50B4">
        <w:rPr>
          <w:rFonts w:asciiTheme="minorHAnsi" w:hAnsiTheme="minorHAnsi" w:cstheme="minorHAnsi"/>
          <w:bCs/>
          <w:i/>
          <w:sz w:val="22"/>
          <w:szCs w:val="22"/>
          <w:lang w:val="en-GB"/>
        </w:rPr>
        <w:t xml:space="preserve">This activity contributes to priority </w:t>
      </w:r>
      <w:r w:rsidR="005E50B4" w:rsidRPr="005E50B4">
        <w:rPr>
          <w:rFonts w:asciiTheme="minorHAnsi" w:hAnsiTheme="minorHAnsi" w:cstheme="minorHAnsi"/>
          <w:bCs/>
          <w:i/>
          <w:sz w:val="22"/>
          <w:szCs w:val="22"/>
          <w:lang w:val="en-GB"/>
        </w:rPr>
        <w:t>8</w:t>
      </w:r>
      <w:r w:rsidRPr="005E50B4">
        <w:rPr>
          <w:rFonts w:asciiTheme="minorHAnsi" w:hAnsiTheme="minorHAnsi" w:cstheme="minorHAnsi"/>
          <w:bCs/>
          <w:i/>
          <w:sz w:val="22"/>
          <w:szCs w:val="22"/>
          <w:lang w:val="en-GB"/>
        </w:rPr>
        <w:t xml:space="preserve"> of the C4D</w:t>
      </w:r>
      <w:r w:rsidR="005E50B4" w:rsidRPr="005E50B4">
        <w:rPr>
          <w:rFonts w:asciiTheme="minorHAnsi" w:hAnsiTheme="minorHAnsi" w:cstheme="minorHAnsi"/>
          <w:bCs/>
          <w:i/>
          <w:sz w:val="22"/>
          <w:szCs w:val="22"/>
          <w:lang w:val="en-GB"/>
        </w:rPr>
        <w:t xml:space="preserve"> Rolling Workplan 2020-2021 - COs provided with technical guidance and oversight to design, implement and monitor adolescents and youth engagement strategies and plans, including Generation Unlimited, both in development and humanitarian contexts.</w:t>
      </w:r>
      <w:r w:rsidR="0067056E">
        <w:rPr>
          <w:rFonts w:asciiTheme="minorHAnsi" w:hAnsiTheme="minorHAnsi" w:cstheme="minorHAnsi"/>
          <w:bCs/>
          <w:i/>
          <w:sz w:val="22"/>
          <w:szCs w:val="22"/>
          <w:lang w:val="en-GB"/>
        </w:rPr>
        <w:t xml:space="preserve"> </w:t>
      </w:r>
    </w:p>
    <w:p w14:paraId="23A4DF7F" w14:textId="77777777" w:rsidR="00BF3194" w:rsidRDefault="00BF3194" w:rsidP="00BF3194">
      <w:pPr>
        <w:pStyle w:val="CommentText"/>
        <w:ind w:left="360"/>
        <w:rPr>
          <w:rFonts w:asciiTheme="minorHAnsi" w:eastAsia="Times New Roman" w:hAnsiTheme="minorHAnsi" w:cstheme="minorHAnsi"/>
          <w:bCs/>
          <w:i/>
          <w:color w:val="auto"/>
          <w:sz w:val="22"/>
          <w:szCs w:val="22"/>
          <w:lang w:val="en-GB" w:eastAsia="en-US"/>
        </w:rPr>
      </w:pPr>
    </w:p>
    <w:p w14:paraId="1F88347E" w14:textId="1F413542" w:rsidR="00BF3194" w:rsidRPr="00BF3194" w:rsidRDefault="00BF3194" w:rsidP="00BF3194">
      <w:pPr>
        <w:pStyle w:val="CommentText"/>
        <w:ind w:left="360"/>
        <w:rPr>
          <w:rFonts w:asciiTheme="minorHAnsi" w:eastAsia="Times New Roman" w:hAnsiTheme="minorHAnsi" w:cstheme="minorHAnsi"/>
          <w:bCs/>
          <w:i/>
          <w:color w:val="auto"/>
          <w:sz w:val="22"/>
          <w:szCs w:val="22"/>
          <w:lang w:val="en-GB" w:eastAsia="en-US"/>
        </w:rPr>
      </w:pPr>
      <w:r w:rsidRPr="00BF3194">
        <w:rPr>
          <w:rFonts w:asciiTheme="minorHAnsi" w:eastAsia="Times New Roman" w:hAnsiTheme="minorHAnsi" w:cstheme="minorHAnsi"/>
          <w:bCs/>
          <w:i/>
          <w:color w:val="auto"/>
          <w:sz w:val="22"/>
          <w:szCs w:val="22"/>
          <w:lang w:val="en-GB" w:eastAsia="en-US"/>
        </w:rPr>
        <w:t xml:space="preserve">In addition, this consultancy contribute to the ‘Output 2, Activity 3 of the CP Rolling Work Plan 2020-2021: Provide technical assistance to country offices for the design, implementation and quality assurance of child protection programmes disaggregated by subject area (child protection in emergencies, children on the move, gender-based violence in emergencies). </w:t>
      </w:r>
    </w:p>
    <w:p w14:paraId="1D2F93A3" w14:textId="77777777" w:rsidR="005E50B4" w:rsidRPr="003A4D57" w:rsidRDefault="005E50B4" w:rsidP="003A4D57">
      <w:pPr>
        <w:spacing w:line="247" w:lineRule="auto"/>
        <w:rPr>
          <w:rFonts w:asciiTheme="minorHAnsi" w:hAnsiTheme="minorHAnsi" w:cstheme="minorHAnsi"/>
          <w:bCs/>
          <w:i/>
          <w:szCs w:val="22"/>
          <w:lang w:val="en-GB"/>
        </w:rPr>
      </w:pPr>
    </w:p>
    <w:p w14:paraId="7D419CF1" w14:textId="77777777" w:rsidR="00F9564C" w:rsidRPr="00DB39A8" w:rsidRDefault="00F9564C" w:rsidP="00F9564C">
      <w:pPr>
        <w:pStyle w:val="ListParagraph"/>
        <w:numPr>
          <w:ilvl w:val="0"/>
          <w:numId w:val="12"/>
        </w:numPr>
        <w:spacing w:line="247" w:lineRule="auto"/>
        <w:rPr>
          <w:rFonts w:asciiTheme="minorHAnsi" w:eastAsia="Times" w:hAnsiTheme="minorHAnsi" w:cstheme="minorHAnsi"/>
          <w:b/>
          <w:color w:val="00B0F0"/>
          <w:sz w:val="22"/>
          <w:szCs w:val="22"/>
          <w:lang w:val="en-GB" w:eastAsia="en-GB"/>
        </w:rPr>
      </w:pPr>
      <w:r w:rsidRPr="00DB39A8">
        <w:rPr>
          <w:rFonts w:asciiTheme="minorHAnsi" w:eastAsia="Times" w:hAnsiTheme="minorHAnsi" w:cstheme="minorHAnsi"/>
          <w:b/>
          <w:color w:val="00B0F0"/>
          <w:sz w:val="22"/>
          <w:szCs w:val="22"/>
          <w:lang w:val="en-GB" w:eastAsia="en-GB"/>
        </w:rPr>
        <w:t>Major duties and responsibilities</w:t>
      </w:r>
    </w:p>
    <w:p w14:paraId="15DC4086" w14:textId="77777777" w:rsidR="00DA23EB" w:rsidRPr="004B4475" w:rsidRDefault="00DA23EB" w:rsidP="00F9564C">
      <w:pPr>
        <w:spacing w:line="240" w:lineRule="auto"/>
        <w:rPr>
          <w:rFonts w:asciiTheme="minorHAnsi" w:hAnsiTheme="minorHAnsi" w:cstheme="minorHAnsi"/>
          <w:color w:val="auto"/>
          <w:szCs w:val="22"/>
          <w:lang w:val="en-GB"/>
        </w:rPr>
      </w:pPr>
    </w:p>
    <w:p w14:paraId="1971BCE1" w14:textId="63E98928" w:rsidR="005E50B4" w:rsidRPr="00863F06" w:rsidRDefault="00DA23EB" w:rsidP="00863F06">
      <w:pPr>
        <w:pStyle w:val="ListParagraph"/>
        <w:numPr>
          <w:ilvl w:val="0"/>
          <w:numId w:val="21"/>
        </w:numPr>
        <w:contextualSpacing/>
        <w:jc w:val="both"/>
        <w:rPr>
          <w:rFonts w:asciiTheme="majorHAnsi" w:hAnsiTheme="majorHAnsi"/>
          <w:sz w:val="22"/>
          <w:szCs w:val="22"/>
          <w:lang w:val="en-US"/>
        </w:rPr>
      </w:pPr>
      <w:r>
        <w:rPr>
          <w:rFonts w:asciiTheme="minorHAnsi" w:eastAsia="Calibri" w:hAnsiTheme="minorHAnsi" w:cstheme="minorHAnsi"/>
          <w:b/>
          <w:sz w:val="22"/>
          <w:szCs w:val="22"/>
          <w:lang w:val="en-US"/>
        </w:rPr>
        <w:t>Develop</w:t>
      </w:r>
      <w:r w:rsidR="003C04B3">
        <w:rPr>
          <w:rFonts w:asciiTheme="minorHAnsi" w:eastAsia="Calibri" w:hAnsiTheme="minorHAnsi" w:cstheme="minorHAnsi"/>
          <w:b/>
          <w:sz w:val="22"/>
          <w:szCs w:val="22"/>
          <w:lang w:val="en-US"/>
        </w:rPr>
        <w:t xml:space="preserve"> </w:t>
      </w:r>
      <w:r w:rsidR="005E50B4">
        <w:rPr>
          <w:rFonts w:asciiTheme="minorHAnsi" w:eastAsia="Calibri" w:hAnsiTheme="minorHAnsi" w:cstheme="minorHAnsi"/>
          <w:b/>
          <w:sz w:val="22"/>
          <w:szCs w:val="22"/>
          <w:lang w:val="en-US"/>
        </w:rPr>
        <w:t xml:space="preserve">a </w:t>
      </w:r>
      <w:r>
        <w:rPr>
          <w:rFonts w:asciiTheme="minorHAnsi" w:eastAsia="Calibri" w:hAnsiTheme="minorHAnsi" w:cstheme="minorHAnsi"/>
          <w:b/>
          <w:sz w:val="22"/>
          <w:szCs w:val="22"/>
          <w:lang w:val="en-US"/>
        </w:rPr>
        <w:t>regional</w:t>
      </w:r>
      <w:r w:rsidR="005E50B4">
        <w:rPr>
          <w:rFonts w:asciiTheme="minorHAnsi" w:eastAsia="Calibri" w:hAnsiTheme="minorHAnsi" w:cstheme="minorHAnsi"/>
          <w:b/>
          <w:sz w:val="22"/>
          <w:szCs w:val="22"/>
          <w:lang w:val="en-US"/>
        </w:rPr>
        <w:t xml:space="preserve"> strategy to accelerate the deployment of the U-Report on the Move initiative in the region</w:t>
      </w:r>
    </w:p>
    <w:p w14:paraId="782636D1" w14:textId="03102724" w:rsidR="00863F06" w:rsidRDefault="00863F06" w:rsidP="00863F06">
      <w:pPr>
        <w:pStyle w:val="ListParagraph"/>
        <w:numPr>
          <w:ilvl w:val="0"/>
          <w:numId w:val="47"/>
        </w:numPr>
        <w:spacing w:after="100"/>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Based on the global U-Report on the Move strategy and the successful case studies in Italy, Uganda, Middle East and Latin America and Caribbean regions, develop a regional strategy for deploying U-Report on the Move in ESAR, with a focus in the DEVCO project priority countries, South Africa and Zambia. </w:t>
      </w:r>
    </w:p>
    <w:p w14:paraId="3599C287" w14:textId="6075C217" w:rsidR="005E50B4" w:rsidRDefault="005E50B4" w:rsidP="00863F06">
      <w:pPr>
        <w:pStyle w:val="ListParagraph"/>
        <w:numPr>
          <w:ilvl w:val="0"/>
          <w:numId w:val="47"/>
        </w:numPr>
        <w:spacing w:after="100"/>
        <w:contextualSpacing/>
        <w:jc w:val="both"/>
        <w:rPr>
          <w:rFonts w:asciiTheme="minorHAnsi" w:eastAsia="Calibri" w:hAnsiTheme="minorHAnsi" w:cstheme="minorHAnsi"/>
          <w:sz w:val="22"/>
          <w:szCs w:val="22"/>
          <w:lang w:val="en-US"/>
        </w:rPr>
      </w:pPr>
      <w:r w:rsidRPr="00863F06">
        <w:rPr>
          <w:rFonts w:asciiTheme="minorHAnsi" w:eastAsia="Calibri" w:hAnsiTheme="minorHAnsi" w:cstheme="minorHAnsi"/>
          <w:sz w:val="22"/>
          <w:szCs w:val="22"/>
          <w:lang w:val="en-US"/>
        </w:rPr>
        <w:t xml:space="preserve">Using the </w:t>
      </w:r>
      <w:hyperlink r:id="rId15" w:history="1">
        <w:r w:rsidRPr="00B331D4">
          <w:rPr>
            <w:rStyle w:val="Hyperlink"/>
            <w:rFonts w:asciiTheme="minorHAnsi" w:eastAsia="Calibri" w:hAnsiTheme="minorHAnsi" w:cstheme="minorHAnsi"/>
            <w:sz w:val="22"/>
            <w:szCs w:val="22"/>
            <w:lang w:val="en-US"/>
          </w:rPr>
          <w:t>U-Report</w:t>
        </w:r>
      </w:hyperlink>
      <w:r w:rsidR="00822547">
        <w:rPr>
          <w:rFonts w:asciiTheme="minorHAnsi" w:eastAsia="Calibri" w:hAnsiTheme="minorHAnsi" w:cstheme="minorHAnsi"/>
          <w:sz w:val="22"/>
          <w:szCs w:val="22"/>
          <w:lang w:val="en-US"/>
        </w:rPr>
        <w:t xml:space="preserve"> and the EU-DEVCO</w:t>
      </w:r>
      <w:r w:rsidRPr="00863F06">
        <w:rPr>
          <w:rFonts w:asciiTheme="minorHAnsi" w:eastAsia="Calibri" w:hAnsiTheme="minorHAnsi" w:cstheme="minorHAnsi"/>
          <w:sz w:val="22"/>
          <w:szCs w:val="22"/>
          <w:lang w:val="en-US"/>
        </w:rPr>
        <w:t xml:space="preserve"> M&amp;E framework</w:t>
      </w:r>
      <w:r w:rsidR="00914BBA">
        <w:rPr>
          <w:rFonts w:asciiTheme="minorHAnsi" w:eastAsia="Calibri" w:hAnsiTheme="minorHAnsi" w:cstheme="minorHAnsi"/>
          <w:sz w:val="22"/>
          <w:szCs w:val="22"/>
          <w:lang w:val="en-US"/>
        </w:rPr>
        <w:t>s</w:t>
      </w:r>
      <w:r w:rsidRPr="00863F06">
        <w:rPr>
          <w:rFonts w:asciiTheme="minorHAnsi" w:eastAsia="Calibri" w:hAnsiTheme="minorHAnsi" w:cstheme="minorHAnsi"/>
          <w:sz w:val="22"/>
          <w:szCs w:val="22"/>
          <w:lang w:val="en-US"/>
        </w:rPr>
        <w:t xml:space="preserve">, develop guidelines for M&amp;E for U-Report </w:t>
      </w:r>
      <w:r w:rsidR="00E86EEB">
        <w:rPr>
          <w:rFonts w:asciiTheme="minorHAnsi" w:eastAsia="Calibri" w:hAnsiTheme="minorHAnsi" w:cstheme="minorHAnsi"/>
          <w:sz w:val="22"/>
          <w:szCs w:val="22"/>
          <w:lang w:val="en-US"/>
        </w:rPr>
        <w:t>O</w:t>
      </w:r>
      <w:r w:rsidR="00D934C9">
        <w:rPr>
          <w:rFonts w:asciiTheme="minorHAnsi" w:eastAsia="Calibri" w:hAnsiTheme="minorHAnsi" w:cstheme="minorHAnsi"/>
          <w:sz w:val="22"/>
          <w:szCs w:val="22"/>
          <w:lang w:val="en-US"/>
        </w:rPr>
        <w:t>n</w:t>
      </w:r>
      <w:r w:rsidR="00E86EEB">
        <w:rPr>
          <w:rFonts w:asciiTheme="minorHAnsi" w:eastAsia="Calibri" w:hAnsiTheme="minorHAnsi" w:cstheme="minorHAnsi"/>
          <w:sz w:val="22"/>
          <w:szCs w:val="22"/>
          <w:lang w:val="en-US"/>
        </w:rPr>
        <w:t xml:space="preserve"> the Move (</w:t>
      </w:r>
      <w:r w:rsidRPr="00863F06">
        <w:rPr>
          <w:rFonts w:asciiTheme="minorHAnsi" w:eastAsia="Calibri" w:hAnsiTheme="minorHAnsi" w:cstheme="minorHAnsi"/>
          <w:sz w:val="22"/>
          <w:szCs w:val="22"/>
          <w:lang w:val="en-US"/>
        </w:rPr>
        <w:t>OTM</w:t>
      </w:r>
      <w:r w:rsidR="00E86EEB">
        <w:rPr>
          <w:rFonts w:asciiTheme="minorHAnsi" w:eastAsia="Calibri" w:hAnsiTheme="minorHAnsi" w:cstheme="minorHAnsi"/>
          <w:sz w:val="22"/>
          <w:szCs w:val="22"/>
          <w:lang w:val="en-US"/>
        </w:rPr>
        <w:t>)</w:t>
      </w:r>
      <w:r w:rsidRPr="00863F06">
        <w:rPr>
          <w:rFonts w:asciiTheme="minorHAnsi" w:eastAsia="Calibri" w:hAnsiTheme="minorHAnsi" w:cstheme="minorHAnsi"/>
          <w:sz w:val="22"/>
          <w:szCs w:val="22"/>
          <w:lang w:val="en-US"/>
        </w:rPr>
        <w:t xml:space="preserve"> to be adopted at </w:t>
      </w:r>
      <w:r w:rsidR="00863F06">
        <w:rPr>
          <w:rFonts w:asciiTheme="minorHAnsi" w:eastAsia="Calibri" w:hAnsiTheme="minorHAnsi" w:cstheme="minorHAnsi"/>
          <w:sz w:val="22"/>
          <w:szCs w:val="22"/>
          <w:lang w:val="en-US"/>
        </w:rPr>
        <w:t xml:space="preserve">country </w:t>
      </w:r>
      <w:r w:rsidRPr="00863F06">
        <w:rPr>
          <w:rFonts w:asciiTheme="minorHAnsi" w:eastAsia="Calibri" w:hAnsiTheme="minorHAnsi" w:cstheme="minorHAnsi"/>
          <w:sz w:val="22"/>
          <w:szCs w:val="22"/>
          <w:lang w:val="en-US"/>
        </w:rPr>
        <w:t>level</w:t>
      </w:r>
      <w:r w:rsidR="007B1709">
        <w:rPr>
          <w:rFonts w:asciiTheme="minorHAnsi" w:eastAsia="Calibri" w:hAnsiTheme="minorHAnsi" w:cstheme="minorHAnsi"/>
          <w:sz w:val="22"/>
          <w:szCs w:val="22"/>
          <w:lang w:val="en-US"/>
        </w:rPr>
        <w:t>.</w:t>
      </w:r>
    </w:p>
    <w:p w14:paraId="3F67163C" w14:textId="03B61DDC" w:rsidR="00FA1E7B" w:rsidRPr="00A36A8E" w:rsidRDefault="007D77E2" w:rsidP="00822547">
      <w:pPr>
        <w:pStyle w:val="ListParagraph"/>
        <w:numPr>
          <w:ilvl w:val="0"/>
          <w:numId w:val="47"/>
        </w:numPr>
        <w:spacing w:after="100"/>
        <w:contextualSpacing/>
        <w:jc w:val="both"/>
        <w:rPr>
          <w:rFonts w:asciiTheme="minorHAnsi" w:eastAsia="Calibri" w:hAnsiTheme="minorHAnsi" w:cstheme="minorHAnsi"/>
          <w:sz w:val="22"/>
          <w:szCs w:val="22"/>
          <w:lang w:val="en-US"/>
        </w:rPr>
      </w:pPr>
      <w:r w:rsidRPr="00863F06">
        <w:rPr>
          <w:rFonts w:asciiTheme="minorHAnsi" w:eastAsia="Calibri" w:hAnsiTheme="minorHAnsi" w:cstheme="minorHAnsi"/>
          <w:sz w:val="22"/>
          <w:szCs w:val="22"/>
          <w:lang w:val="en-US"/>
        </w:rPr>
        <w:t xml:space="preserve">Support the development of a regional U-Report OTM dashboard with common data points to be collected across all U-Report </w:t>
      </w:r>
      <w:proofErr w:type="gramStart"/>
      <w:r w:rsidRPr="00863F06">
        <w:rPr>
          <w:rFonts w:asciiTheme="minorHAnsi" w:eastAsia="Calibri" w:hAnsiTheme="minorHAnsi" w:cstheme="minorHAnsi"/>
          <w:sz w:val="22"/>
          <w:szCs w:val="22"/>
          <w:lang w:val="en-US"/>
        </w:rPr>
        <w:t>On</w:t>
      </w:r>
      <w:proofErr w:type="gramEnd"/>
      <w:r w:rsidRPr="00863F06">
        <w:rPr>
          <w:rFonts w:asciiTheme="minorHAnsi" w:eastAsia="Calibri" w:hAnsiTheme="minorHAnsi" w:cstheme="minorHAnsi"/>
          <w:sz w:val="22"/>
          <w:szCs w:val="22"/>
          <w:lang w:val="en-US"/>
        </w:rPr>
        <w:t xml:space="preserve"> The Move platforms in the region</w:t>
      </w:r>
      <w:r>
        <w:rPr>
          <w:rFonts w:asciiTheme="minorHAnsi" w:eastAsia="Calibri" w:hAnsiTheme="minorHAnsi" w:cstheme="minorHAnsi"/>
          <w:sz w:val="22"/>
          <w:szCs w:val="22"/>
          <w:lang w:val="en-US"/>
        </w:rPr>
        <w:t>.</w:t>
      </w:r>
    </w:p>
    <w:p w14:paraId="7AF6C1F3" w14:textId="77777777" w:rsidR="005E50B4" w:rsidRPr="00CE6E91" w:rsidRDefault="005E50B4" w:rsidP="00DA23EB">
      <w:pPr>
        <w:ind w:left="360"/>
        <w:contextualSpacing/>
        <w:jc w:val="both"/>
        <w:rPr>
          <w:rFonts w:asciiTheme="minorHAnsi" w:eastAsia="Calibri" w:hAnsiTheme="minorHAnsi" w:cstheme="minorHAnsi"/>
          <w:b/>
          <w:szCs w:val="22"/>
          <w:lang w:val="en-US"/>
        </w:rPr>
      </w:pPr>
    </w:p>
    <w:p w14:paraId="5E348E30" w14:textId="243CA613" w:rsidR="005E50B4" w:rsidRPr="00863F06" w:rsidRDefault="00F9564C" w:rsidP="00863F06">
      <w:pPr>
        <w:pStyle w:val="ListParagraph"/>
        <w:numPr>
          <w:ilvl w:val="0"/>
          <w:numId w:val="21"/>
        </w:numPr>
        <w:contextualSpacing/>
        <w:jc w:val="both"/>
        <w:rPr>
          <w:rFonts w:asciiTheme="minorHAnsi" w:eastAsia="Calibri" w:hAnsiTheme="minorHAnsi" w:cstheme="minorHAnsi"/>
          <w:b/>
          <w:sz w:val="22"/>
          <w:szCs w:val="22"/>
          <w:lang w:val="en-US"/>
        </w:rPr>
      </w:pPr>
      <w:r w:rsidRPr="004B4475">
        <w:rPr>
          <w:rFonts w:asciiTheme="minorHAnsi" w:eastAsia="Calibri" w:hAnsiTheme="minorHAnsi" w:cstheme="minorHAnsi"/>
          <w:b/>
          <w:sz w:val="22"/>
          <w:szCs w:val="22"/>
          <w:lang w:val="en-US"/>
        </w:rPr>
        <w:t xml:space="preserve">Technical support to </w:t>
      </w:r>
      <w:r w:rsidR="003C04B3">
        <w:rPr>
          <w:rFonts w:asciiTheme="minorHAnsi" w:eastAsia="Calibri" w:hAnsiTheme="minorHAnsi" w:cstheme="minorHAnsi"/>
          <w:b/>
          <w:sz w:val="22"/>
          <w:szCs w:val="22"/>
          <w:lang w:val="en-US"/>
        </w:rPr>
        <w:t xml:space="preserve">UNICEF </w:t>
      </w:r>
      <w:r w:rsidR="00A36A8E">
        <w:rPr>
          <w:rFonts w:asciiTheme="minorHAnsi" w:eastAsia="Calibri" w:hAnsiTheme="minorHAnsi" w:cstheme="minorHAnsi"/>
          <w:b/>
          <w:sz w:val="22"/>
          <w:szCs w:val="22"/>
          <w:lang w:val="en-US"/>
        </w:rPr>
        <w:t>C</w:t>
      </w:r>
      <w:r w:rsidRPr="004B4475">
        <w:rPr>
          <w:rFonts w:asciiTheme="minorHAnsi" w:eastAsia="Calibri" w:hAnsiTheme="minorHAnsi" w:cstheme="minorHAnsi"/>
          <w:b/>
          <w:sz w:val="22"/>
          <w:szCs w:val="22"/>
          <w:lang w:val="en-US"/>
        </w:rPr>
        <w:t xml:space="preserve">ountry </w:t>
      </w:r>
      <w:r w:rsidR="003C04B3">
        <w:rPr>
          <w:rFonts w:asciiTheme="minorHAnsi" w:eastAsia="Calibri" w:hAnsiTheme="minorHAnsi" w:cstheme="minorHAnsi"/>
          <w:b/>
          <w:sz w:val="22"/>
          <w:szCs w:val="22"/>
          <w:lang w:val="en-US"/>
        </w:rPr>
        <w:t>O</w:t>
      </w:r>
      <w:r w:rsidRPr="004B4475">
        <w:rPr>
          <w:rFonts w:asciiTheme="minorHAnsi" w:eastAsia="Calibri" w:hAnsiTheme="minorHAnsi" w:cstheme="minorHAnsi"/>
          <w:b/>
          <w:sz w:val="22"/>
          <w:szCs w:val="22"/>
          <w:lang w:val="en-US"/>
        </w:rPr>
        <w:t xml:space="preserve">ffices </w:t>
      </w:r>
      <w:r w:rsidR="003C04B3">
        <w:rPr>
          <w:rFonts w:asciiTheme="minorHAnsi" w:eastAsia="Calibri" w:hAnsiTheme="minorHAnsi" w:cstheme="minorHAnsi"/>
          <w:b/>
          <w:sz w:val="22"/>
          <w:szCs w:val="22"/>
          <w:lang w:val="en-US"/>
        </w:rPr>
        <w:t>(COs)</w:t>
      </w:r>
    </w:p>
    <w:p w14:paraId="7225A545" w14:textId="4ED8953B" w:rsidR="005E50B4" w:rsidRDefault="005E50B4" w:rsidP="00863F06">
      <w:pPr>
        <w:pStyle w:val="ListParagraph"/>
        <w:numPr>
          <w:ilvl w:val="0"/>
          <w:numId w:val="47"/>
        </w:numPr>
        <w:spacing w:after="100"/>
        <w:contextualSpacing/>
        <w:jc w:val="both"/>
        <w:rPr>
          <w:rFonts w:asciiTheme="minorHAnsi" w:eastAsia="Calibri" w:hAnsiTheme="minorHAnsi" w:cstheme="minorHAnsi"/>
          <w:sz w:val="22"/>
          <w:szCs w:val="22"/>
          <w:lang w:val="en-US"/>
        </w:rPr>
      </w:pPr>
      <w:r w:rsidRPr="00863F06">
        <w:rPr>
          <w:rFonts w:asciiTheme="minorHAnsi" w:eastAsia="Calibri" w:hAnsiTheme="minorHAnsi" w:cstheme="minorHAnsi"/>
          <w:sz w:val="22"/>
          <w:szCs w:val="22"/>
          <w:lang w:val="en-US"/>
        </w:rPr>
        <w:t>Provide technical assistance to at least t</w:t>
      </w:r>
      <w:r w:rsidR="00863F06">
        <w:rPr>
          <w:rFonts w:asciiTheme="minorHAnsi" w:eastAsia="Calibri" w:hAnsiTheme="minorHAnsi" w:cstheme="minorHAnsi"/>
          <w:sz w:val="22"/>
          <w:szCs w:val="22"/>
          <w:lang w:val="en-US"/>
        </w:rPr>
        <w:t>wo</w:t>
      </w:r>
      <w:r w:rsidRPr="00863F06">
        <w:rPr>
          <w:rFonts w:asciiTheme="minorHAnsi" w:eastAsia="Calibri" w:hAnsiTheme="minorHAnsi" w:cstheme="minorHAnsi"/>
          <w:sz w:val="22"/>
          <w:szCs w:val="22"/>
          <w:lang w:val="en-US"/>
        </w:rPr>
        <w:t xml:space="preserve"> U-Report </w:t>
      </w:r>
      <w:r w:rsidR="00A36A8E">
        <w:rPr>
          <w:rFonts w:asciiTheme="minorHAnsi" w:eastAsia="Calibri" w:hAnsiTheme="minorHAnsi" w:cstheme="minorHAnsi"/>
          <w:sz w:val="22"/>
          <w:szCs w:val="22"/>
          <w:lang w:val="en-US"/>
        </w:rPr>
        <w:t>OTM</w:t>
      </w:r>
      <w:r w:rsidRPr="00863F06">
        <w:rPr>
          <w:rFonts w:asciiTheme="minorHAnsi" w:eastAsia="Calibri" w:hAnsiTheme="minorHAnsi" w:cstheme="minorHAnsi"/>
          <w:sz w:val="22"/>
          <w:szCs w:val="22"/>
          <w:lang w:val="en-US"/>
        </w:rPr>
        <w:t xml:space="preserve"> projects </w:t>
      </w:r>
      <w:r w:rsidR="00A36A8E">
        <w:rPr>
          <w:rFonts w:asciiTheme="minorHAnsi" w:eastAsia="Calibri" w:hAnsiTheme="minorHAnsi" w:cstheme="minorHAnsi"/>
          <w:sz w:val="22"/>
          <w:szCs w:val="22"/>
          <w:lang w:val="en-US"/>
        </w:rPr>
        <w:t>in ESAR (</w:t>
      </w:r>
      <w:r w:rsidRPr="00863F06">
        <w:rPr>
          <w:rFonts w:asciiTheme="minorHAnsi" w:eastAsia="Calibri" w:hAnsiTheme="minorHAnsi" w:cstheme="minorHAnsi"/>
          <w:sz w:val="22"/>
          <w:szCs w:val="22"/>
          <w:lang w:val="en-US"/>
        </w:rPr>
        <w:t>South Africa and Zambia</w:t>
      </w:r>
      <w:r w:rsidR="00863F06">
        <w:rPr>
          <w:rFonts w:asciiTheme="minorHAnsi" w:eastAsia="Calibri" w:hAnsiTheme="minorHAnsi" w:cstheme="minorHAnsi"/>
          <w:sz w:val="22"/>
          <w:szCs w:val="22"/>
          <w:lang w:val="en-US"/>
        </w:rPr>
        <w:t xml:space="preserve">) </w:t>
      </w:r>
      <w:r w:rsidR="00A36A8E">
        <w:rPr>
          <w:rFonts w:asciiTheme="minorHAnsi" w:eastAsia="Calibri" w:hAnsiTheme="minorHAnsi" w:cstheme="minorHAnsi"/>
          <w:sz w:val="22"/>
          <w:szCs w:val="22"/>
          <w:lang w:val="en-US"/>
        </w:rPr>
        <w:t xml:space="preserve">and coordinate as required </w:t>
      </w:r>
      <w:r w:rsidR="003B6F19">
        <w:rPr>
          <w:rFonts w:asciiTheme="minorHAnsi" w:eastAsia="Calibri" w:hAnsiTheme="minorHAnsi" w:cstheme="minorHAnsi"/>
          <w:sz w:val="22"/>
          <w:szCs w:val="22"/>
          <w:lang w:val="en-US"/>
        </w:rPr>
        <w:t>with</w:t>
      </w:r>
      <w:r w:rsidR="00A36A8E">
        <w:rPr>
          <w:rFonts w:asciiTheme="minorHAnsi" w:eastAsia="Calibri" w:hAnsiTheme="minorHAnsi" w:cstheme="minorHAnsi"/>
          <w:sz w:val="22"/>
          <w:szCs w:val="22"/>
          <w:lang w:val="en-US"/>
        </w:rPr>
        <w:t xml:space="preserve"> LACRO and LACR countries involved in the EU-DEVCO project. In addition, the consultant will </w:t>
      </w:r>
      <w:r w:rsidR="00863F06">
        <w:rPr>
          <w:rFonts w:asciiTheme="minorHAnsi" w:eastAsia="Calibri" w:hAnsiTheme="minorHAnsi" w:cstheme="minorHAnsi"/>
          <w:sz w:val="22"/>
          <w:szCs w:val="22"/>
          <w:lang w:val="en-US"/>
        </w:rPr>
        <w:t xml:space="preserve">provide support to any additional ESAR country interested to </w:t>
      </w:r>
      <w:proofErr w:type="spellStart"/>
      <w:r w:rsidR="00863F06">
        <w:rPr>
          <w:rFonts w:asciiTheme="minorHAnsi" w:eastAsia="Calibri" w:hAnsiTheme="minorHAnsi" w:cstheme="minorHAnsi"/>
          <w:sz w:val="22"/>
          <w:szCs w:val="22"/>
          <w:lang w:val="en-US"/>
        </w:rPr>
        <w:t>conceptualise</w:t>
      </w:r>
      <w:proofErr w:type="spellEnd"/>
      <w:r w:rsidR="00863F06">
        <w:rPr>
          <w:rFonts w:asciiTheme="minorHAnsi" w:eastAsia="Calibri" w:hAnsiTheme="minorHAnsi" w:cstheme="minorHAnsi"/>
          <w:sz w:val="22"/>
          <w:szCs w:val="22"/>
          <w:lang w:val="en-US"/>
        </w:rPr>
        <w:t xml:space="preserve"> th</w:t>
      </w:r>
      <w:r w:rsidR="00A36A8E">
        <w:rPr>
          <w:rFonts w:asciiTheme="minorHAnsi" w:eastAsia="Calibri" w:hAnsiTheme="minorHAnsi" w:cstheme="minorHAnsi"/>
          <w:sz w:val="22"/>
          <w:szCs w:val="22"/>
          <w:lang w:val="en-US"/>
        </w:rPr>
        <w:t>e U-Report OTM</w:t>
      </w:r>
      <w:r w:rsidR="00863F06">
        <w:rPr>
          <w:rFonts w:asciiTheme="minorHAnsi" w:eastAsia="Calibri" w:hAnsiTheme="minorHAnsi" w:cstheme="minorHAnsi"/>
          <w:sz w:val="22"/>
          <w:szCs w:val="22"/>
          <w:lang w:val="en-US"/>
        </w:rPr>
        <w:t xml:space="preserve"> initiative in the future. </w:t>
      </w:r>
    </w:p>
    <w:p w14:paraId="27ED46A9" w14:textId="77777777" w:rsidR="00822547" w:rsidRDefault="00863F06" w:rsidP="00526297">
      <w:pPr>
        <w:pStyle w:val="ListParagraph"/>
        <w:numPr>
          <w:ilvl w:val="0"/>
          <w:numId w:val="18"/>
        </w:numPr>
        <w:spacing w:after="100"/>
        <w:contextualSpacing/>
        <w:jc w:val="both"/>
        <w:rPr>
          <w:rFonts w:asciiTheme="minorHAnsi" w:eastAsia="Calibri" w:hAnsiTheme="minorHAnsi" w:cstheme="minorHAnsi"/>
          <w:sz w:val="22"/>
          <w:szCs w:val="22"/>
          <w:lang w:val="en-US"/>
        </w:rPr>
      </w:pPr>
      <w:r w:rsidRPr="00822547">
        <w:rPr>
          <w:rFonts w:asciiTheme="minorHAnsi" w:eastAsia="Calibri" w:hAnsiTheme="minorHAnsi" w:cstheme="minorHAnsi"/>
          <w:sz w:val="22"/>
          <w:szCs w:val="22"/>
          <w:lang w:val="en-US"/>
        </w:rPr>
        <w:t xml:space="preserve">Develop template polls, live chat Q&amp;A, bots and campaigns for </w:t>
      </w:r>
      <w:r w:rsidR="00822547" w:rsidRPr="00822547">
        <w:rPr>
          <w:rFonts w:asciiTheme="minorHAnsi" w:eastAsia="Calibri" w:hAnsiTheme="minorHAnsi" w:cstheme="minorHAnsi"/>
          <w:sz w:val="22"/>
          <w:szCs w:val="22"/>
          <w:lang w:val="en-US"/>
        </w:rPr>
        <w:t>young refugee, asylum seekers, migrant and internally displaced peopl</w:t>
      </w:r>
      <w:r w:rsidR="00822547">
        <w:rPr>
          <w:rFonts w:asciiTheme="minorHAnsi" w:eastAsia="Calibri" w:hAnsiTheme="minorHAnsi" w:cstheme="minorHAnsi"/>
          <w:sz w:val="22"/>
          <w:szCs w:val="22"/>
          <w:lang w:val="en-US"/>
        </w:rPr>
        <w:t>e.</w:t>
      </w:r>
    </w:p>
    <w:p w14:paraId="0D91CF91" w14:textId="080AF889" w:rsidR="00863F06" w:rsidRPr="00822547" w:rsidRDefault="00E631CB" w:rsidP="00526297">
      <w:pPr>
        <w:pStyle w:val="ListParagraph"/>
        <w:numPr>
          <w:ilvl w:val="0"/>
          <w:numId w:val="18"/>
        </w:numPr>
        <w:spacing w:after="100"/>
        <w:contextualSpacing/>
        <w:jc w:val="both"/>
        <w:rPr>
          <w:rFonts w:asciiTheme="minorHAnsi" w:eastAsia="Calibri" w:hAnsiTheme="minorHAnsi" w:cstheme="minorHAnsi"/>
          <w:sz w:val="22"/>
          <w:szCs w:val="22"/>
          <w:lang w:val="en-US"/>
        </w:rPr>
      </w:pPr>
      <w:r w:rsidRPr="00822547">
        <w:rPr>
          <w:rFonts w:asciiTheme="minorHAnsi" w:eastAsia="Calibri" w:hAnsiTheme="minorHAnsi" w:cstheme="minorHAnsi"/>
          <w:sz w:val="22"/>
          <w:szCs w:val="22"/>
          <w:lang w:val="en-US"/>
        </w:rPr>
        <w:t xml:space="preserve">Provide </w:t>
      </w:r>
      <w:r w:rsidR="00B8499C" w:rsidRPr="00822547">
        <w:rPr>
          <w:rFonts w:asciiTheme="minorHAnsi" w:eastAsia="Calibri" w:hAnsiTheme="minorHAnsi" w:cstheme="minorHAnsi"/>
          <w:sz w:val="22"/>
          <w:szCs w:val="22"/>
          <w:lang w:val="en-US"/>
        </w:rPr>
        <w:t xml:space="preserve">technical assistance to design and implement high quality digital-based </w:t>
      </w:r>
      <w:r w:rsidR="005F514A" w:rsidRPr="00822547">
        <w:rPr>
          <w:rFonts w:asciiTheme="minorHAnsi" w:eastAsia="Calibri" w:hAnsiTheme="minorHAnsi" w:cstheme="minorHAnsi"/>
          <w:sz w:val="22"/>
          <w:szCs w:val="22"/>
          <w:lang w:val="en-US"/>
        </w:rPr>
        <w:t xml:space="preserve">C4D content </w:t>
      </w:r>
      <w:r w:rsidR="005E50B4" w:rsidRPr="00822547">
        <w:rPr>
          <w:rFonts w:asciiTheme="minorHAnsi" w:eastAsia="Calibri" w:hAnsiTheme="minorHAnsi" w:cstheme="minorHAnsi"/>
          <w:sz w:val="22"/>
          <w:szCs w:val="22"/>
          <w:lang w:val="en-US"/>
        </w:rPr>
        <w:t xml:space="preserve">to promote U-Report on the Move </w:t>
      </w:r>
      <w:r w:rsidR="00863F06" w:rsidRPr="00822547">
        <w:rPr>
          <w:rFonts w:asciiTheme="minorHAnsi" w:eastAsia="Calibri" w:hAnsiTheme="minorHAnsi" w:cstheme="minorHAnsi"/>
          <w:sz w:val="22"/>
          <w:szCs w:val="22"/>
          <w:lang w:val="en-US"/>
        </w:rPr>
        <w:t>in the priority countries.</w:t>
      </w:r>
    </w:p>
    <w:p w14:paraId="4677679F" w14:textId="3994FCBF" w:rsidR="00863F06" w:rsidRDefault="00863F06" w:rsidP="00863F06">
      <w:pPr>
        <w:pStyle w:val="ListParagraph"/>
        <w:numPr>
          <w:ilvl w:val="0"/>
          <w:numId w:val="18"/>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Undertake a mapping of potential partners in the priority countries to support the implementation of the U-Report on the Move initiative, supporting children on the move to access vital information and services</w:t>
      </w:r>
      <w:r w:rsidR="00A36A8E">
        <w:rPr>
          <w:rFonts w:asciiTheme="minorHAnsi" w:eastAsia="Calibri" w:hAnsiTheme="minorHAnsi" w:cstheme="minorHAnsi"/>
          <w:sz w:val="22"/>
          <w:szCs w:val="22"/>
          <w:lang w:val="en-US"/>
        </w:rPr>
        <w:t xml:space="preserve"> linked to the main EU-DEVCO project on alternative to detention</w:t>
      </w:r>
      <w:r>
        <w:rPr>
          <w:rFonts w:asciiTheme="minorHAnsi" w:eastAsia="Calibri" w:hAnsiTheme="minorHAnsi" w:cstheme="minorHAnsi"/>
          <w:sz w:val="22"/>
          <w:szCs w:val="22"/>
          <w:lang w:val="en-US"/>
        </w:rPr>
        <w:t xml:space="preserve">. </w:t>
      </w:r>
    </w:p>
    <w:p w14:paraId="2A6FC42F" w14:textId="5D29F666" w:rsidR="00863F06" w:rsidRDefault="00863F06" w:rsidP="00863F06">
      <w:pPr>
        <w:pStyle w:val="ListParagraph"/>
        <w:numPr>
          <w:ilvl w:val="0"/>
          <w:numId w:val="18"/>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Provide support to the ESARO C4D specialist to </w:t>
      </w:r>
      <w:proofErr w:type="spellStart"/>
      <w:r>
        <w:rPr>
          <w:rFonts w:asciiTheme="minorHAnsi" w:eastAsia="Calibri" w:hAnsiTheme="minorHAnsi" w:cstheme="minorHAnsi"/>
          <w:sz w:val="22"/>
          <w:szCs w:val="22"/>
          <w:lang w:val="en-US"/>
        </w:rPr>
        <w:t>organise</w:t>
      </w:r>
      <w:proofErr w:type="spellEnd"/>
      <w:r>
        <w:rPr>
          <w:rFonts w:asciiTheme="minorHAnsi" w:eastAsia="Calibri" w:hAnsiTheme="minorHAnsi" w:cstheme="minorHAnsi"/>
          <w:sz w:val="22"/>
          <w:szCs w:val="22"/>
          <w:lang w:val="en-US"/>
        </w:rPr>
        <w:t xml:space="preserve"> monthly U-Report regional calls, where U-Report on the Move case studies can be featured. </w:t>
      </w:r>
      <w:r w:rsidR="00822547">
        <w:rPr>
          <w:rFonts w:asciiTheme="minorHAnsi" w:eastAsia="Calibri" w:hAnsiTheme="minorHAnsi" w:cstheme="minorHAnsi"/>
          <w:sz w:val="22"/>
          <w:szCs w:val="22"/>
          <w:lang w:val="en-US"/>
        </w:rPr>
        <w:t xml:space="preserve">In addition, provide support to </w:t>
      </w:r>
      <w:proofErr w:type="spellStart"/>
      <w:r w:rsidR="00822547">
        <w:rPr>
          <w:rFonts w:asciiTheme="minorHAnsi" w:eastAsia="Calibri" w:hAnsiTheme="minorHAnsi" w:cstheme="minorHAnsi"/>
          <w:sz w:val="22"/>
          <w:szCs w:val="22"/>
          <w:lang w:val="en-US"/>
        </w:rPr>
        <w:t>organise</w:t>
      </w:r>
      <w:proofErr w:type="spellEnd"/>
      <w:r w:rsidR="00822547">
        <w:rPr>
          <w:rFonts w:asciiTheme="minorHAnsi" w:eastAsia="Calibri" w:hAnsiTheme="minorHAnsi" w:cstheme="minorHAnsi"/>
          <w:sz w:val="22"/>
          <w:szCs w:val="22"/>
          <w:lang w:val="en-US"/>
        </w:rPr>
        <w:t xml:space="preserve"> cross-</w:t>
      </w:r>
      <w:r w:rsidR="00822547">
        <w:rPr>
          <w:rFonts w:asciiTheme="minorHAnsi" w:eastAsia="Calibri" w:hAnsiTheme="minorHAnsi" w:cstheme="minorHAnsi"/>
          <w:sz w:val="22"/>
          <w:szCs w:val="22"/>
          <w:lang w:val="en-US"/>
        </w:rPr>
        <w:lastRenderedPageBreak/>
        <w:t xml:space="preserve">regional calls with LACR and ESAR countries to discuss U-Report on the Move achievements, challenges and lessons learned. </w:t>
      </w:r>
    </w:p>
    <w:p w14:paraId="5D1F0995" w14:textId="2446EDD1" w:rsidR="00863F06" w:rsidRPr="00863F06" w:rsidRDefault="00863F06" w:rsidP="00863F06">
      <w:pPr>
        <w:pStyle w:val="ListParagraph"/>
        <w:numPr>
          <w:ilvl w:val="0"/>
          <w:numId w:val="18"/>
        </w:numPr>
        <w:spacing w:after="100"/>
        <w:contextualSpacing/>
        <w:jc w:val="both"/>
        <w:rPr>
          <w:rFonts w:asciiTheme="minorHAnsi" w:eastAsia="Calibri" w:hAnsiTheme="minorHAnsi" w:cstheme="minorHAnsi"/>
          <w:sz w:val="22"/>
          <w:szCs w:val="22"/>
          <w:lang w:val="en-US"/>
        </w:rPr>
      </w:pPr>
      <w:r w:rsidRPr="00863F06">
        <w:rPr>
          <w:rFonts w:asciiTheme="minorHAnsi" w:eastAsia="Calibri" w:hAnsiTheme="minorHAnsi" w:cstheme="minorHAnsi"/>
          <w:sz w:val="22"/>
          <w:szCs w:val="22"/>
          <w:lang w:val="en-US"/>
        </w:rPr>
        <w:t xml:space="preserve">Document </w:t>
      </w:r>
      <w:r w:rsidR="00822547">
        <w:rPr>
          <w:rFonts w:asciiTheme="minorHAnsi" w:eastAsia="Calibri" w:hAnsiTheme="minorHAnsi" w:cstheme="minorHAnsi"/>
          <w:sz w:val="22"/>
          <w:szCs w:val="22"/>
          <w:lang w:val="en-US"/>
        </w:rPr>
        <w:t xml:space="preserve">the U-Report </w:t>
      </w:r>
      <w:r w:rsidRPr="00822547">
        <w:rPr>
          <w:rFonts w:asciiTheme="minorHAnsi" w:eastAsia="Calibri" w:hAnsiTheme="minorHAnsi" w:cstheme="minorHAnsi"/>
          <w:sz w:val="22"/>
          <w:szCs w:val="22"/>
          <w:lang w:val="en-US"/>
        </w:rPr>
        <w:t>OTM implementation</w:t>
      </w:r>
      <w:r w:rsidRPr="00863F06">
        <w:rPr>
          <w:rFonts w:asciiTheme="minorHAnsi" w:eastAsia="Calibri" w:hAnsiTheme="minorHAnsi" w:cstheme="minorHAnsi"/>
          <w:sz w:val="22"/>
          <w:szCs w:val="22"/>
          <w:lang w:val="en-US"/>
        </w:rPr>
        <w:t xml:space="preserve"> process</w:t>
      </w:r>
      <w:r>
        <w:rPr>
          <w:rFonts w:asciiTheme="minorHAnsi" w:eastAsia="Calibri" w:hAnsiTheme="minorHAnsi" w:cstheme="minorHAnsi"/>
          <w:sz w:val="22"/>
          <w:szCs w:val="22"/>
          <w:lang w:val="en-US"/>
        </w:rPr>
        <w:t xml:space="preserve"> in ESAR</w:t>
      </w:r>
      <w:r w:rsidR="00914BBA">
        <w:rPr>
          <w:rFonts w:asciiTheme="minorHAnsi" w:eastAsia="Calibri" w:hAnsiTheme="minorHAnsi" w:cstheme="minorHAnsi"/>
          <w:sz w:val="22"/>
          <w:szCs w:val="22"/>
          <w:lang w:val="en-US"/>
        </w:rPr>
        <w:t>,</w:t>
      </w:r>
      <w:r w:rsidRPr="00863F06">
        <w:rPr>
          <w:rFonts w:asciiTheme="minorHAnsi" w:eastAsia="Calibri" w:hAnsiTheme="minorHAnsi" w:cstheme="minorHAnsi"/>
          <w:sz w:val="22"/>
          <w:szCs w:val="22"/>
          <w:lang w:val="en-US"/>
        </w:rPr>
        <w:t xml:space="preserve"> liais</w:t>
      </w:r>
      <w:r w:rsidR="00914BBA">
        <w:rPr>
          <w:rFonts w:asciiTheme="minorHAnsi" w:eastAsia="Calibri" w:hAnsiTheme="minorHAnsi" w:cstheme="minorHAnsi"/>
          <w:sz w:val="22"/>
          <w:szCs w:val="22"/>
          <w:lang w:val="en-US"/>
        </w:rPr>
        <w:t>ing</w:t>
      </w:r>
      <w:r w:rsidRPr="00863F06">
        <w:rPr>
          <w:rFonts w:asciiTheme="minorHAnsi" w:eastAsia="Calibri" w:hAnsiTheme="minorHAnsi" w:cstheme="minorHAnsi"/>
          <w:sz w:val="22"/>
          <w:szCs w:val="22"/>
          <w:lang w:val="en-US"/>
        </w:rPr>
        <w:t xml:space="preserve"> with </w:t>
      </w:r>
      <w:r w:rsidR="00A67C58">
        <w:rPr>
          <w:rFonts w:asciiTheme="minorHAnsi" w:eastAsia="Calibri" w:hAnsiTheme="minorHAnsi" w:cstheme="minorHAnsi"/>
          <w:sz w:val="22"/>
          <w:szCs w:val="22"/>
          <w:lang w:val="en-US"/>
        </w:rPr>
        <w:t>priority country offices</w:t>
      </w:r>
      <w:r w:rsidR="00137531" w:rsidRPr="00863F06">
        <w:rPr>
          <w:rFonts w:asciiTheme="minorHAnsi" w:eastAsia="Calibri" w:hAnsiTheme="minorHAnsi" w:cstheme="minorHAnsi"/>
          <w:sz w:val="22"/>
          <w:szCs w:val="22"/>
          <w:lang w:val="en-US"/>
        </w:rPr>
        <w:t xml:space="preserve"> </w:t>
      </w:r>
      <w:r w:rsidRPr="00863F06">
        <w:rPr>
          <w:rFonts w:asciiTheme="minorHAnsi" w:eastAsia="Calibri" w:hAnsiTheme="minorHAnsi" w:cstheme="minorHAnsi"/>
          <w:sz w:val="22"/>
          <w:szCs w:val="22"/>
          <w:lang w:val="en-US"/>
        </w:rPr>
        <w:t>to produce case studies</w:t>
      </w:r>
      <w:r w:rsidR="00552487">
        <w:rPr>
          <w:rFonts w:asciiTheme="minorHAnsi" w:eastAsia="Calibri" w:hAnsiTheme="minorHAnsi" w:cstheme="minorHAnsi"/>
          <w:sz w:val="22"/>
          <w:szCs w:val="22"/>
          <w:lang w:val="en-US"/>
        </w:rPr>
        <w:t xml:space="preserve"> and</w:t>
      </w:r>
      <w:r w:rsidR="002B400D">
        <w:rPr>
          <w:rFonts w:asciiTheme="minorHAnsi" w:eastAsia="Calibri" w:hAnsiTheme="minorHAnsi" w:cstheme="minorHAnsi"/>
          <w:sz w:val="22"/>
          <w:szCs w:val="22"/>
          <w:lang w:val="en-US"/>
        </w:rPr>
        <w:t xml:space="preserve"> </w:t>
      </w:r>
      <w:r w:rsidRPr="00863F06">
        <w:rPr>
          <w:rFonts w:asciiTheme="minorHAnsi" w:eastAsia="Calibri" w:hAnsiTheme="minorHAnsi" w:cstheme="minorHAnsi"/>
          <w:sz w:val="22"/>
          <w:szCs w:val="22"/>
          <w:lang w:val="en-US"/>
        </w:rPr>
        <w:t>stories.</w:t>
      </w:r>
      <w:r w:rsidR="00A36A8E">
        <w:rPr>
          <w:rFonts w:asciiTheme="minorHAnsi" w:eastAsia="Calibri" w:hAnsiTheme="minorHAnsi" w:cstheme="minorHAnsi"/>
          <w:sz w:val="22"/>
          <w:szCs w:val="22"/>
          <w:lang w:val="en-US"/>
        </w:rPr>
        <w:t xml:space="preserve"> Based on the lessons learned gather, develop a brief guide to illustrate the U-Report OTM </w:t>
      </w:r>
      <w:r w:rsidR="00914BBA">
        <w:rPr>
          <w:rFonts w:asciiTheme="minorHAnsi" w:eastAsia="Calibri" w:hAnsiTheme="minorHAnsi" w:cstheme="minorHAnsi"/>
          <w:sz w:val="22"/>
          <w:szCs w:val="22"/>
          <w:lang w:val="en-US"/>
        </w:rPr>
        <w:t>k</w:t>
      </w:r>
      <w:r w:rsidRPr="00863F06">
        <w:rPr>
          <w:rFonts w:asciiTheme="minorHAnsi" w:eastAsia="Calibri" w:hAnsiTheme="minorHAnsi" w:cstheme="minorHAnsi"/>
          <w:sz w:val="22"/>
          <w:szCs w:val="22"/>
          <w:lang w:val="en-US"/>
        </w:rPr>
        <w:t xml:space="preserve">ey </w:t>
      </w:r>
      <w:r w:rsidR="00914BBA">
        <w:rPr>
          <w:rFonts w:asciiTheme="minorHAnsi" w:eastAsia="Calibri" w:hAnsiTheme="minorHAnsi" w:cstheme="minorHAnsi"/>
          <w:sz w:val="22"/>
          <w:szCs w:val="22"/>
          <w:lang w:val="en-US"/>
        </w:rPr>
        <w:t>p</w:t>
      </w:r>
      <w:r w:rsidRPr="00863F06">
        <w:rPr>
          <w:rFonts w:asciiTheme="minorHAnsi" w:eastAsia="Calibri" w:hAnsiTheme="minorHAnsi" w:cstheme="minorHAnsi"/>
          <w:sz w:val="22"/>
          <w:szCs w:val="22"/>
          <w:lang w:val="en-US"/>
        </w:rPr>
        <w:t>rinciples</w:t>
      </w:r>
      <w:r w:rsidR="00A36A8E">
        <w:rPr>
          <w:rFonts w:asciiTheme="minorHAnsi" w:eastAsia="Calibri" w:hAnsiTheme="minorHAnsi" w:cstheme="minorHAnsi"/>
          <w:sz w:val="22"/>
          <w:szCs w:val="22"/>
          <w:lang w:val="en-US"/>
        </w:rPr>
        <w:t xml:space="preserve">, partnerships arrangements and flows of communication to support to roll out of the initiative </w:t>
      </w:r>
      <w:r w:rsidRPr="00863F06">
        <w:rPr>
          <w:rFonts w:asciiTheme="minorHAnsi" w:eastAsia="Calibri" w:hAnsiTheme="minorHAnsi" w:cstheme="minorHAnsi"/>
          <w:sz w:val="22"/>
          <w:szCs w:val="22"/>
          <w:lang w:val="en-US"/>
        </w:rPr>
        <w:t xml:space="preserve">in new </w:t>
      </w:r>
      <w:r w:rsidR="00A36A8E">
        <w:rPr>
          <w:rFonts w:asciiTheme="minorHAnsi" w:eastAsia="Calibri" w:hAnsiTheme="minorHAnsi" w:cstheme="minorHAnsi"/>
          <w:sz w:val="22"/>
          <w:szCs w:val="22"/>
          <w:lang w:val="en-US"/>
        </w:rPr>
        <w:t>countries as</w:t>
      </w:r>
      <w:r w:rsidRPr="00863F06">
        <w:rPr>
          <w:rFonts w:asciiTheme="minorHAnsi" w:eastAsia="Calibri" w:hAnsiTheme="minorHAnsi" w:cstheme="minorHAnsi"/>
          <w:sz w:val="22"/>
          <w:szCs w:val="22"/>
          <w:lang w:val="en-US"/>
        </w:rPr>
        <w:t xml:space="preserve"> appropriate. </w:t>
      </w:r>
    </w:p>
    <w:p w14:paraId="47D8DE92" w14:textId="77777777" w:rsidR="00F9564C" w:rsidRPr="003C04B3" w:rsidRDefault="00F9564C" w:rsidP="003C04B3">
      <w:pPr>
        <w:contextualSpacing/>
        <w:jc w:val="both"/>
        <w:rPr>
          <w:rFonts w:asciiTheme="minorHAnsi" w:eastAsia="Calibri" w:hAnsiTheme="minorHAnsi" w:cstheme="minorHAnsi"/>
          <w:szCs w:val="22"/>
          <w:lang w:val="en-US"/>
        </w:rPr>
      </w:pPr>
    </w:p>
    <w:p w14:paraId="65DF60CD" w14:textId="77777777" w:rsidR="00F9564C" w:rsidRPr="004B4475" w:rsidRDefault="00F9564C" w:rsidP="004A223E">
      <w:pPr>
        <w:spacing w:line="240" w:lineRule="auto"/>
        <w:ind w:firstLine="360"/>
        <w:rPr>
          <w:rFonts w:asciiTheme="minorHAnsi" w:eastAsia="Calibri" w:hAnsiTheme="minorHAnsi" w:cstheme="minorHAnsi"/>
          <w:b/>
          <w:color w:val="auto"/>
          <w:szCs w:val="22"/>
          <w:lang w:val="en-US"/>
        </w:rPr>
      </w:pPr>
      <w:r w:rsidRPr="004B4475">
        <w:rPr>
          <w:rFonts w:asciiTheme="minorHAnsi" w:eastAsia="Calibri" w:hAnsiTheme="minorHAnsi" w:cstheme="minorHAnsi"/>
          <w:b/>
          <w:color w:val="auto"/>
          <w:szCs w:val="22"/>
          <w:lang w:val="en-US"/>
        </w:rPr>
        <w:t xml:space="preserve">3. Capacity strengthening </w:t>
      </w:r>
    </w:p>
    <w:p w14:paraId="5D2B58F3" w14:textId="463CA695" w:rsidR="005F514A" w:rsidRPr="005F514A" w:rsidRDefault="00863F06" w:rsidP="00526297">
      <w:pPr>
        <w:pStyle w:val="ListParagraph"/>
        <w:numPr>
          <w:ilvl w:val="0"/>
          <w:numId w:val="18"/>
        </w:numPr>
        <w:contextualSpacing/>
        <w:jc w:val="both"/>
        <w:rPr>
          <w:rFonts w:asciiTheme="minorHAnsi" w:hAnsiTheme="minorHAnsi" w:cstheme="minorHAnsi"/>
          <w:szCs w:val="22"/>
          <w:lang w:val="en-US"/>
        </w:rPr>
      </w:pPr>
      <w:r>
        <w:rPr>
          <w:rFonts w:asciiTheme="minorHAnsi" w:eastAsia="Calibri" w:hAnsiTheme="minorHAnsi" w:cstheme="minorHAnsi"/>
          <w:sz w:val="22"/>
          <w:szCs w:val="22"/>
          <w:lang w:val="en-US"/>
        </w:rPr>
        <w:t xml:space="preserve">Develop a training package for virtual trainings to be deployed to COs </w:t>
      </w:r>
      <w:r w:rsidR="004A223E" w:rsidRPr="005F514A">
        <w:rPr>
          <w:rFonts w:asciiTheme="minorHAnsi" w:eastAsia="Calibri" w:hAnsiTheme="minorHAnsi" w:cstheme="minorHAnsi"/>
          <w:sz w:val="22"/>
          <w:szCs w:val="22"/>
          <w:lang w:val="en-US"/>
        </w:rPr>
        <w:t>to reinforce capacity of COs colleagues</w:t>
      </w:r>
      <w:r w:rsidR="00511895" w:rsidRPr="005F514A">
        <w:rPr>
          <w:rFonts w:asciiTheme="minorHAnsi" w:eastAsia="Calibri" w:hAnsiTheme="minorHAnsi" w:cstheme="minorHAnsi"/>
          <w:sz w:val="22"/>
          <w:szCs w:val="22"/>
          <w:lang w:val="en-US"/>
        </w:rPr>
        <w:t xml:space="preserve"> and their counterparts </w:t>
      </w:r>
      <w:r w:rsidR="005F514A" w:rsidRPr="005F514A">
        <w:rPr>
          <w:rFonts w:asciiTheme="minorHAnsi" w:eastAsia="Calibri" w:hAnsiTheme="minorHAnsi" w:cstheme="minorHAnsi"/>
          <w:sz w:val="22"/>
          <w:szCs w:val="22"/>
          <w:lang w:val="en-US"/>
        </w:rPr>
        <w:t xml:space="preserve">on </w:t>
      </w:r>
      <w:r>
        <w:rPr>
          <w:rFonts w:asciiTheme="minorHAnsi" w:eastAsia="Calibri" w:hAnsiTheme="minorHAnsi" w:cstheme="minorHAnsi"/>
          <w:sz w:val="22"/>
          <w:szCs w:val="22"/>
          <w:lang w:val="en-US"/>
        </w:rPr>
        <w:t>U-Report on the Move</w:t>
      </w:r>
      <w:r w:rsidR="00914BBA">
        <w:rPr>
          <w:rFonts w:asciiTheme="minorHAnsi" w:eastAsia="Calibri" w:hAnsiTheme="minorHAnsi" w:cstheme="minorHAnsi"/>
          <w:sz w:val="22"/>
          <w:szCs w:val="22"/>
          <w:lang w:val="en-US"/>
        </w:rPr>
        <w:t xml:space="preserve">. </w:t>
      </w:r>
    </w:p>
    <w:p w14:paraId="55FEF54F" w14:textId="77777777" w:rsidR="00863F06" w:rsidRPr="00863F06" w:rsidRDefault="00863F06" w:rsidP="00863F06">
      <w:pPr>
        <w:pStyle w:val="ListParagraph"/>
        <w:spacing w:line="247" w:lineRule="auto"/>
        <w:ind w:left="360"/>
        <w:rPr>
          <w:rFonts w:asciiTheme="minorHAnsi" w:eastAsia="Times" w:hAnsiTheme="minorHAnsi" w:cstheme="minorHAnsi"/>
          <w:b/>
          <w:color w:val="00B0F0"/>
          <w:sz w:val="22"/>
          <w:szCs w:val="22"/>
          <w:lang w:val="en-GB" w:eastAsia="en-GB"/>
        </w:rPr>
      </w:pPr>
    </w:p>
    <w:p w14:paraId="520BC4E7" w14:textId="652BA251" w:rsidR="00D042D6" w:rsidRDefault="00D042D6" w:rsidP="00DB39A8">
      <w:pPr>
        <w:pStyle w:val="ListParagraph"/>
        <w:numPr>
          <w:ilvl w:val="0"/>
          <w:numId w:val="12"/>
        </w:numPr>
        <w:spacing w:line="247" w:lineRule="auto"/>
        <w:rPr>
          <w:rFonts w:asciiTheme="minorHAnsi" w:eastAsia="Times" w:hAnsiTheme="minorHAnsi" w:cstheme="minorHAnsi"/>
          <w:b/>
          <w:color w:val="00B0F0"/>
          <w:sz w:val="22"/>
          <w:szCs w:val="22"/>
          <w:lang w:val="en-GB" w:eastAsia="en-GB"/>
        </w:rPr>
      </w:pPr>
      <w:r w:rsidRPr="00DB39A8">
        <w:rPr>
          <w:rFonts w:asciiTheme="minorHAnsi" w:eastAsia="Times" w:hAnsiTheme="minorHAnsi" w:cstheme="minorHAnsi"/>
          <w:b/>
          <w:color w:val="00B0F0"/>
          <w:sz w:val="22"/>
          <w:szCs w:val="22"/>
          <w:lang w:val="en-GB" w:eastAsia="en-GB"/>
        </w:rPr>
        <w:t>Key expected Results</w:t>
      </w:r>
    </w:p>
    <w:p w14:paraId="111291BD" w14:textId="77777777" w:rsidR="00DB39A8" w:rsidRPr="00DB39A8" w:rsidRDefault="00DB39A8" w:rsidP="00DB39A8">
      <w:pPr>
        <w:pStyle w:val="ListParagraph"/>
        <w:spacing w:line="247" w:lineRule="auto"/>
        <w:ind w:left="360"/>
        <w:rPr>
          <w:rFonts w:asciiTheme="minorHAnsi" w:eastAsia="Times" w:hAnsiTheme="minorHAnsi" w:cstheme="minorHAnsi"/>
          <w:b/>
          <w:color w:val="00B0F0"/>
          <w:sz w:val="22"/>
          <w:szCs w:val="22"/>
          <w:lang w:val="en-GB" w:eastAsia="en-GB"/>
        </w:rPr>
      </w:pPr>
    </w:p>
    <w:p w14:paraId="62D3E4C4" w14:textId="459BFC57" w:rsidR="009E4B8E" w:rsidRPr="00DB39A8" w:rsidRDefault="009E4B8E" w:rsidP="00DB39A8">
      <w:pPr>
        <w:spacing w:line="247" w:lineRule="auto"/>
        <w:rPr>
          <w:rFonts w:asciiTheme="minorHAnsi" w:hAnsiTheme="minorHAnsi" w:cstheme="minorHAnsi"/>
          <w:b/>
          <w:color w:val="00B0F0"/>
          <w:szCs w:val="22"/>
          <w:lang w:val="en-GB"/>
        </w:rPr>
      </w:pPr>
      <w:r w:rsidRPr="00DB39A8">
        <w:rPr>
          <w:rFonts w:asciiTheme="minorHAnsi" w:hAnsiTheme="minorHAnsi" w:cstheme="minorHAnsi"/>
          <w:b/>
          <w:color w:val="00B0F0"/>
          <w:szCs w:val="22"/>
          <w:lang w:val="en-GB"/>
        </w:rPr>
        <w:t>Output 1: regional</w:t>
      </w:r>
      <w:r w:rsidR="00863F06">
        <w:rPr>
          <w:rFonts w:asciiTheme="minorHAnsi" w:hAnsiTheme="minorHAnsi" w:cstheme="minorHAnsi"/>
          <w:b/>
          <w:color w:val="00B0F0"/>
          <w:szCs w:val="22"/>
          <w:lang w:val="en-GB"/>
        </w:rPr>
        <w:t xml:space="preserve"> U-Report on the Move</w:t>
      </w:r>
      <w:r w:rsidRPr="00DB39A8">
        <w:rPr>
          <w:rFonts w:asciiTheme="minorHAnsi" w:hAnsiTheme="minorHAnsi" w:cstheme="minorHAnsi"/>
          <w:b/>
          <w:color w:val="00B0F0"/>
          <w:szCs w:val="22"/>
          <w:lang w:val="en-GB"/>
        </w:rPr>
        <w:t xml:space="preserve"> strategy </w:t>
      </w:r>
    </w:p>
    <w:p w14:paraId="38257E42" w14:textId="7114CF0F" w:rsidR="00863F06" w:rsidRPr="00A36A8E" w:rsidRDefault="00A36A8E" w:rsidP="000E3023">
      <w:pPr>
        <w:pStyle w:val="ListParagraph"/>
        <w:numPr>
          <w:ilvl w:val="0"/>
          <w:numId w:val="24"/>
        </w:numPr>
        <w:contextualSpacing/>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In coordination with UNICEF U-Report HQ team, LACRO and other ROs, a b</w:t>
      </w:r>
      <w:r w:rsidR="00863F06">
        <w:rPr>
          <w:rFonts w:asciiTheme="minorHAnsi" w:eastAsia="Calibri" w:hAnsiTheme="minorHAnsi" w:cstheme="minorHAnsi"/>
          <w:sz w:val="22"/>
          <w:szCs w:val="22"/>
          <w:lang w:val="en-GB"/>
        </w:rPr>
        <w:t xml:space="preserve">rief mapping of successful U-Report on the Move case studies implemented to </w:t>
      </w:r>
      <w:r w:rsidR="00863F06" w:rsidRPr="00A36A8E">
        <w:rPr>
          <w:rFonts w:asciiTheme="minorHAnsi" w:eastAsia="Calibri" w:hAnsiTheme="minorHAnsi" w:cstheme="minorHAnsi"/>
          <w:sz w:val="22"/>
          <w:szCs w:val="22"/>
          <w:lang w:val="en-GB"/>
        </w:rPr>
        <w:t xml:space="preserve">date by UNICEF </w:t>
      </w:r>
      <w:r w:rsidRPr="00A36A8E">
        <w:rPr>
          <w:rFonts w:asciiTheme="minorHAnsi" w:eastAsia="Calibri" w:hAnsiTheme="minorHAnsi" w:cstheme="minorHAnsi"/>
          <w:sz w:val="22"/>
          <w:szCs w:val="22"/>
          <w:lang w:val="en-GB"/>
        </w:rPr>
        <w:t xml:space="preserve">at global level is produced. </w:t>
      </w:r>
    </w:p>
    <w:p w14:paraId="0E7FEA39" w14:textId="5B792761" w:rsidR="000E3023" w:rsidRPr="00A36A8E" w:rsidRDefault="000E3023" w:rsidP="000E3023">
      <w:pPr>
        <w:pStyle w:val="ListParagraph"/>
        <w:numPr>
          <w:ilvl w:val="0"/>
          <w:numId w:val="24"/>
        </w:numPr>
        <w:contextualSpacing/>
        <w:jc w:val="both"/>
        <w:rPr>
          <w:rFonts w:asciiTheme="minorHAnsi" w:eastAsia="Calibri" w:hAnsiTheme="minorHAnsi" w:cstheme="minorHAnsi"/>
          <w:sz w:val="22"/>
          <w:szCs w:val="22"/>
          <w:lang w:val="en-GB"/>
        </w:rPr>
      </w:pPr>
      <w:r w:rsidRPr="00A36A8E">
        <w:rPr>
          <w:rFonts w:asciiTheme="minorHAnsi" w:eastAsia="Calibri" w:hAnsiTheme="minorHAnsi" w:cstheme="minorHAnsi"/>
          <w:sz w:val="22"/>
          <w:szCs w:val="22"/>
          <w:lang w:val="en-GB"/>
        </w:rPr>
        <w:t xml:space="preserve">Regional </w:t>
      </w:r>
      <w:r w:rsidR="00863F06" w:rsidRPr="00A36A8E">
        <w:rPr>
          <w:rFonts w:asciiTheme="minorHAnsi" w:eastAsia="Calibri" w:hAnsiTheme="minorHAnsi" w:cstheme="minorHAnsi"/>
          <w:sz w:val="22"/>
          <w:szCs w:val="22"/>
          <w:lang w:val="en-GB"/>
        </w:rPr>
        <w:t>U-Report on the Move</w:t>
      </w:r>
      <w:r w:rsidRPr="00A36A8E">
        <w:rPr>
          <w:rFonts w:asciiTheme="minorHAnsi" w:eastAsia="Calibri" w:hAnsiTheme="minorHAnsi" w:cstheme="minorHAnsi"/>
          <w:sz w:val="22"/>
          <w:szCs w:val="22"/>
          <w:lang w:val="en-GB"/>
        </w:rPr>
        <w:t xml:space="preserve"> strategy</w:t>
      </w:r>
      <w:r w:rsidR="00863F06" w:rsidRPr="00A36A8E">
        <w:rPr>
          <w:rFonts w:asciiTheme="minorHAnsi" w:eastAsia="Calibri" w:hAnsiTheme="minorHAnsi" w:cstheme="minorHAnsi"/>
          <w:sz w:val="22"/>
          <w:szCs w:val="22"/>
          <w:lang w:val="en-GB"/>
        </w:rPr>
        <w:t xml:space="preserve"> developed, including the M&amp;E framework</w:t>
      </w:r>
      <w:r w:rsidR="00A36A8E" w:rsidRPr="00A36A8E">
        <w:rPr>
          <w:rFonts w:asciiTheme="minorHAnsi" w:eastAsia="Calibri" w:hAnsiTheme="minorHAnsi" w:cstheme="minorHAnsi"/>
          <w:sz w:val="22"/>
          <w:szCs w:val="22"/>
          <w:lang w:val="en-GB"/>
        </w:rPr>
        <w:t>, aligned to the EU-DEVCO M&amp;E framewor</w:t>
      </w:r>
      <w:r w:rsidR="00914BBA">
        <w:rPr>
          <w:rFonts w:asciiTheme="minorHAnsi" w:eastAsia="Calibri" w:hAnsiTheme="minorHAnsi" w:cstheme="minorHAnsi"/>
          <w:sz w:val="22"/>
          <w:szCs w:val="22"/>
          <w:lang w:val="en-GB"/>
        </w:rPr>
        <w:t>k</w:t>
      </w:r>
      <w:r w:rsidR="00A36A8E" w:rsidRPr="00A36A8E">
        <w:rPr>
          <w:rFonts w:asciiTheme="minorHAnsi" w:eastAsia="Calibri" w:hAnsiTheme="minorHAnsi" w:cstheme="minorHAnsi"/>
          <w:sz w:val="22"/>
          <w:szCs w:val="22"/>
          <w:lang w:val="en-GB"/>
        </w:rPr>
        <w:t xml:space="preserve">. </w:t>
      </w:r>
    </w:p>
    <w:p w14:paraId="32E5E2B2" w14:textId="56B8E9E2" w:rsidR="007D77E2" w:rsidRPr="00A36A8E" w:rsidRDefault="00914BBA" w:rsidP="000E3023">
      <w:pPr>
        <w:pStyle w:val="ListParagraph"/>
        <w:numPr>
          <w:ilvl w:val="0"/>
          <w:numId w:val="24"/>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 </w:t>
      </w:r>
      <w:r w:rsidR="007D77E2" w:rsidRPr="00A36A8E">
        <w:rPr>
          <w:rFonts w:asciiTheme="minorHAnsi" w:eastAsia="Calibri" w:hAnsiTheme="minorHAnsi" w:cstheme="minorHAnsi"/>
          <w:sz w:val="22"/>
          <w:szCs w:val="22"/>
          <w:lang w:val="en-US"/>
        </w:rPr>
        <w:t xml:space="preserve">Regional U-Report OTM dashboard </w:t>
      </w:r>
      <w:r>
        <w:rPr>
          <w:rFonts w:asciiTheme="minorHAnsi" w:eastAsia="Calibri" w:hAnsiTheme="minorHAnsi" w:cstheme="minorHAnsi"/>
          <w:sz w:val="22"/>
          <w:szCs w:val="22"/>
          <w:lang w:val="en-US"/>
        </w:rPr>
        <w:t xml:space="preserve">is </w:t>
      </w:r>
      <w:r w:rsidR="007D77E2" w:rsidRPr="00A36A8E">
        <w:rPr>
          <w:rFonts w:asciiTheme="minorHAnsi" w:eastAsia="Calibri" w:hAnsiTheme="minorHAnsi" w:cstheme="minorHAnsi"/>
          <w:sz w:val="22"/>
          <w:szCs w:val="22"/>
          <w:lang w:val="en-US"/>
        </w:rPr>
        <w:t>developed</w:t>
      </w:r>
      <w:r w:rsidR="00EC1878" w:rsidRPr="00A36A8E">
        <w:rPr>
          <w:rFonts w:asciiTheme="minorHAnsi" w:eastAsia="Calibri" w:hAnsiTheme="minorHAnsi" w:cstheme="minorHAnsi"/>
          <w:sz w:val="22"/>
          <w:szCs w:val="22"/>
          <w:lang w:val="en-US"/>
        </w:rPr>
        <w:t>.</w:t>
      </w:r>
    </w:p>
    <w:p w14:paraId="1DF0739F" w14:textId="360B66DA" w:rsidR="009E4B8E" w:rsidRPr="007D77E2" w:rsidRDefault="009E4B8E" w:rsidP="009E4B8E">
      <w:pPr>
        <w:contextualSpacing/>
        <w:jc w:val="both"/>
        <w:rPr>
          <w:rFonts w:asciiTheme="minorHAnsi" w:eastAsia="Calibri" w:hAnsiTheme="minorHAnsi" w:cstheme="minorHAnsi"/>
          <w:szCs w:val="22"/>
          <w:lang w:val="en-US"/>
        </w:rPr>
      </w:pPr>
    </w:p>
    <w:p w14:paraId="6E759C19" w14:textId="19C32BE3" w:rsidR="009E4B8E" w:rsidRPr="009E4B8E" w:rsidRDefault="009E4B8E" w:rsidP="009E4B8E">
      <w:pPr>
        <w:contextualSpacing/>
        <w:jc w:val="both"/>
        <w:rPr>
          <w:rFonts w:asciiTheme="minorHAnsi" w:hAnsiTheme="minorHAnsi" w:cstheme="minorHAnsi"/>
          <w:b/>
          <w:color w:val="009CFD"/>
          <w:szCs w:val="22"/>
          <w:lang w:val="en-US"/>
        </w:rPr>
      </w:pPr>
      <w:r w:rsidRPr="00DB39A8">
        <w:rPr>
          <w:rFonts w:asciiTheme="minorHAnsi" w:hAnsiTheme="minorHAnsi" w:cstheme="minorHAnsi"/>
          <w:b/>
          <w:color w:val="00B0F0"/>
          <w:szCs w:val="22"/>
          <w:lang w:val="en-GB"/>
        </w:rPr>
        <w:t xml:space="preserve">Output 2: technical assistance to COs provided: </w:t>
      </w:r>
    </w:p>
    <w:p w14:paraId="2F5711C4" w14:textId="13BEDC8C" w:rsidR="00914BBA" w:rsidRPr="00914BBA" w:rsidRDefault="00914BBA" w:rsidP="00914BBA">
      <w:pPr>
        <w:pStyle w:val="ListParagraph"/>
        <w:numPr>
          <w:ilvl w:val="0"/>
          <w:numId w:val="24"/>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Coordination with LACRO and LACR countries (El Salvador and Mexico) and identification of lessons learned in LACR countries ensured to guide the roll out in ESAR. </w:t>
      </w:r>
    </w:p>
    <w:p w14:paraId="38013383" w14:textId="621DE13F" w:rsidR="007D77E2" w:rsidRDefault="007D77E2" w:rsidP="005F514A">
      <w:pPr>
        <w:pStyle w:val="ListParagraph"/>
        <w:numPr>
          <w:ilvl w:val="0"/>
          <w:numId w:val="24"/>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Mapping of U-Report on the Move strategic partners conducted for South Africa and Zambia</w:t>
      </w:r>
      <w:r w:rsidR="00D37183">
        <w:rPr>
          <w:rFonts w:asciiTheme="minorHAnsi" w:eastAsia="Calibri" w:hAnsiTheme="minorHAnsi" w:cstheme="minorHAnsi"/>
          <w:sz w:val="22"/>
          <w:szCs w:val="22"/>
          <w:lang w:val="en-US"/>
        </w:rPr>
        <w:t>.</w:t>
      </w:r>
    </w:p>
    <w:p w14:paraId="66233308" w14:textId="66E769E1" w:rsidR="009E4B8E" w:rsidRDefault="009E4B8E" w:rsidP="005F514A">
      <w:pPr>
        <w:pStyle w:val="ListParagraph"/>
        <w:numPr>
          <w:ilvl w:val="0"/>
          <w:numId w:val="24"/>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H</w:t>
      </w:r>
      <w:r w:rsidRPr="00BF3CA9">
        <w:rPr>
          <w:rFonts w:asciiTheme="minorHAnsi" w:eastAsia="Calibri" w:hAnsiTheme="minorHAnsi" w:cstheme="minorHAnsi"/>
          <w:sz w:val="22"/>
          <w:szCs w:val="22"/>
          <w:lang w:val="en-US"/>
        </w:rPr>
        <w:t xml:space="preserve">igh quality digital-based </w:t>
      </w:r>
      <w:r w:rsidR="005F514A">
        <w:rPr>
          <w:rFonts w:asciiTheme="minorHAnsi" w:eastAsia="Calibri" w:hAnsiTheme="minorHAnsi" w:cstheme="minorHAnsi"/>
          <w:sz w:val="22"/>
          <w:szCs w:val="22"/>
          <w:lang w:val="en-US"/>
        </w:rPr>
        <w:t xml:space="preserve">content production </w:t>
      </w:r>
      <w:r w:rsidR="007D77E2">
        <w:rPr>
          <w:rFonts w:asciiTheme="minorHAnsi" w:eastAsia="Calibri" w:hAnsiTheme="minorHAnsi" w:cstheme="minorHAnsi"/>
          <w:sz w:val="22"/>
          <w:szCs w:val="22"/>
          <w:lang w:val="en-US"/>
        </w:rPr>
        <w:t>to promote U-Report on the Move in South Africa and Zambia with a focus on recruiting children on the move into the system</w:t>
      </w:r>
      <w:r w:rsidR="00DC1784">
        <w:rPr>
          <w:rFonts w:asciiTheme="minorHAnsi" w:eastAsia="Calibri" w:hAnsiTheme="minorHAnsi" w:cstheme="minorHAnsi"/>
          <w:sz w:val="22"/>
          <w:szCs w:val="22"/>
          <w:lang w:val="en-US"/>
        </w:rPr>
        <w:t>.</w:t>
      </w:r>
    </w:p>
    <w:p w14:paraId="246F9A10" w14:textId="4B1F9527" w:rsidR="007D77E2" w:rsidRPr="007D77E2" w:rsidRDefault="007D77E2" w:rsidP="007D77E2">
      <w:pPr>
        <w:pStyle w:val="ListParagraph"/>
        <w:numPr>
          <w:ilvl w:val="0"/>
          <w:numId w:val="24"/>
        </w:numPr>
        <w:spacing w:after="100"/>
        <w:contextualSpacing/>
        <w:jc w:val="both"/>
        <w:rPr>
          <w:rFonts w:asciiTheme="minorHAnsi" w:eastAsia="Calibri" w:hAnsiTheme="minorHAnsi" w:cstheme="minorHAnsi"/>
          <w:sz w:val="22"/>
          <w:szCs w:val="22"/>
          <w:lang w:val="en-US"/>
        </w:rPr>
      </w:pPr>
      <w:r w:rsidRPr="007D77E2">
        <w:rPr>
          <w:rFonts w:asciiTheme="minorHAnsi" w:eastAsia="Calibri" w:hAnsiTheme="minorHAnsi" w:cstheme="minorHAnsi"/>
          <w:sz w:val="22"/>
          <w:szCs w:val="22"/>
          <w:lang w:val="en-US"/>
        </w:rPr>
        <w:t xml:space="preserve">Develop and/or customize at least 4 template polls for </w:t>
      </w:r>
      <w:r w:rsidR="00A36A8E" w:rsidRPr="00822547">
        <w:rPr>
          <w:rFonts w:asciiTheme="minorHAnsi" w:eastAsia="Calibri" w:hAnsiTheme="minorHAnsi" w:cstheme="minorHAnsi"/>
          <w:sz w:val="22"/>
          <w:szCs w:val="22"/>
          <w:lang w:val="en-US"/>
        </w:rPr>
        <w:t>young refugee, asylum seekers, migrant and internally displaced peopl</w:t>
      </w:r>
      <w:r w:rsidR="00A36A8E">
        <w:rPr>
          <w:rFonts w:asciiTheme="minorHAnsi" w:eastAsia="Calibri" w:hAnsiTheme="minorHAnsi" w:cstheme="minorHAnsi"/>
          <w:sz w:val="22"/>
          <w:szCs w:val="22"/>
          <w:lang w:val="en-US"/>
        </w:rPr>
        <w:t xml:space="preserve">e </w:t>
      </w:r>
      <w:r>
        <w:rPr>
          <w:rFonts w:asciiTheme="minorHAnsi" w:eastAsia="Calibri" w:hAnsiTheme="minorHAnsi" w:cstheme="minorHAnsi"/>
          <w:sz w:val="22"/>
          <w:szCs w:val="22"/>
          <w:lang w:val="en-US"/>
        </w:rPr>
        <w:t>and</w:t>
      </w:r>
      <w:r w:rsidRPr="007D77E2">
        <w:rPr>
          <w:rFonts w:asciiTheme="minorHAnsi" w:eastAsia="Calibri" w:hAnsiTheme="minorHAnsi" w:cstheme="minorHAnsi"/>
          <w:sz w:val="22"/>
          <w:szCs w:val="22"/>
          <w:lang w:val="en-US"/>
        </w:rPr>
        <w:t xml:space="preserve"> at least 2 live chat Q&amp;As</w:t>
      </w:r>
      <w:r>
        <w:rPr>
          <w:rFonts w:asciiTheme="minorHAnsi" w:eastAsia="Calibri" w:hAnsiTheme="minorHAnsi" w:cstheme="minorHAnsi"/>
          <w:sz w:val="22"/>
          <w:szCs w:val="22"/>
          <w:lang w:val="en-US"/>
        </w:rPr>
        <w:t xml:space="preserve">. </w:t>
      </w:r>
    </w:p>
    <w:p w14:paraId="7E0D96AF" w14:textId="3B1D04FE" w:rsidR="009E4B8E" w:rsidRDefault="009E4B8E" w:rsidP="009E4B8E">
      <w:pPr>
        <w:contextualSpacing/>
        <w:jc w:val="both"/>
        <w:rPr>
          <w:rFonts w:asciiTheme="minorHAnsi" w:eastAsia="Calibri" w:hAnsiTheme="minorHAnsi" w:cstheme="minorHAnsi"/>
          <w:szCs w:val="22"/>
          <w:lang w:val="en-GB"/>
        </w:rPr>
      </w:pPr>
    </w:p>
    <w:p w14:paraId="5B8CE147" w14:textId="79502C3A" w:rsidR="009E4B8E" w:rsidRPr="00DB39A8" w:rsidRDefault="009E4B8E" w:rsidP="009E4B8E">
      <w:pPr>
        <w:contextualSpacing/>
        <w:jc w:val="both"/>
        <w:rPr>
          <w:rFonts w:asciiTheme="minorHAnsi" w:hAnsiTheme="minorHAnsi" w:cstheme="minorHAnsi"/>
          <w:b/>
          <w:color w:val="00B0F0"/>
          <w:szCs w:val="22"/>
          <w:lang w:val="en-GB"/>
        </w:rPr>
      </w:pPr>
      <w:r w:rsidRPr="00DB39A8">
        <w:rPr>
          <w:rFonts w:asciiTheme="minorHAnsi" w:hAnsiTheme="minorHAnsi" w:cstheme="minorHAnsi"/>
          <w:b/>
          <w:color w:val="00B0F0"/>
          <w:szCs w:val="22"/>
          <w:lang w:val="en-GB"/>
        </w:rPr>
        <w:t xml:space="preserve">Output 3: capacity building to COs and UNICEF ESARO partners: </w:t>
      </w:r>
    </w:p>
    <w:p w14:paraId="58AB5B5B" w14:textId="15A9C3A6" w:rsidR="00900489" w:rsidRDefault="009E4B8E" w:rsidP="00526297">
      <w:pPr>
        <w:pStyle w:val="ListParagraph"/>
        <w:numPr>
          <w:ilvl w:val="0"/>
          <w:numId w:val="18"/>
        </w:numPr>
        <w:contextualSpacing/>
        <w:jc w:val="both"/>
        <w:rPr>
          <w:rFonts w:asciiTheme="minorHAnsi" w:eastAsia="Calibri" w:hAnsiTheme="minorHAnsi" w:cstheme="minorHAnsi"/>
          <w:sz w:val="22"/>
          <w:szCs w:val="22"/>
          <w:lang w:val="en-US"/>
        </w:rPr>
      </w:pPr>
      <w:r w:rsidRPr="007D77E2">
        <w:rPr>
          <w:rFonts w:asciiTheme="minorHAnsi" w:eastAsia="Calibri" w:hAnsiTheme="minorHAnsi" w:cstheme="minorHAnsi"/>
          <w:sz w:val="22"/>
          <w:szCs w:val="22"/>
          <w:lang w:val="en-GB"/>
        </w:rPr>
        <w:t xml:space="preserve">UNICEF COs </w:t>
      </w:r>
      <w:r w:rsidR="007D77E2" w:rsidRPr="007D77E2">
        <w:rPr>
          <w:rFonts w:asciiTheme="minorHAnsi" w:eastAsia="Calibri" w:hAnsiTheme="minorHAnsi" w:cstheme="minorHAnsi"/>
          <w:sz w:val="22"/>
          <w:szCs w:val="22"/>
          <w:lang w:val="en-GB"/>
        </w:rPr>
        <w:t>of priority countries (</w:t>
      </w:r>
      <w:r w:rsidR="00805577">
        <w:rPr>
          <w:rFonts w:asciiTheme="minorHAnsi" w:eastAsia="Calibri" w:hAnsiTheme="minorHAnsi" w:cstheme="minorHAnsi"/>
          <w:sz w:val="22"/>
          <w:szCs w:val="22"/>
          <w:lang w:val="en-GB"/>
        </w:rPr>
        <w:t>including</w:t>
      </w:r>
      <w:r w:rsidR="007D77E2" w:rsidRPr="007D77E2">
        <w:rPr>
          <w:rFonts w:asciiTheme="minorHAnsi" w:eastAsia="Calibri" w:hAnsiTheme="minorHAnsi" w:cstheme="minorHAnsi"/>
          <w:sz w:val="22"/>
          <w:szCs w:val="22"/>
          <w:lang w:val="en-GB"/>
        </w:rPr>
        <w:t xml:space="preserve"> South Africa and Zambia) </w:t>
      </w:r>
      <w:r w:rsidRPr="007D77E2">
        <w:rPr>
          <w:rFonts w:asciiTheme="minorHAnsi" w:eastAsia="Calibri" w:hAnsiTheme="minorHAnsi" w:cstheme="minorHAnsi"/>
          <w:sz w:val="22"/>
          <w:szCs w:val="22"/>
          <w:lang w:val="en-US"/>
        </w:rPr>
        <w:t xml:space="preserve">and their counterparts </w:t>
      </w:r>
      <w:r w:rsidR="00900489" w:rsidRPr="007D77E2">
        <w:rPr>
          <w:rFonts w:asciiTheme="minorHAnsi" w:eastAsia="Calibri" w:hAnsiTheme="minorHAnsi" w:cstheme="minorHAnsi"/>
          <w:sz w:val="22"/>
          <w:szCs w:val="22"/>
          <w:lang w:val="en-US"/>
        </w:rPr>
        <w:t>are trained on</w:t>
      </w:r>
      <w:r w:rsidRPr="007D77E2">
        <w:rPr>
          <w:rFonts w:asciiTheme="minorHAnsi" w:eastAsia="Calibri" w:hAnsiTheme="minorHAnsi" w:cstheme="minorHAnsi"/>
          <w:sz w:val="22"/>
          <w:szCs w:val="22"/>
          <w:lang w:val="en-US"/>
        </w:rPr>
        <w:t xml:space="preserve"> </w:t>
      </w:r>
      <w:r w:rsidR="007D77E2">
        <w:rPr>
          <w:rFonts w:asciiTheme="minorHAnsi" w:eastAsia="Calibri" w:hAnsiTheme="minorHAnsi" w:cstheme="minorHAnsi"/>
          <w:sz w:val="22"/>
          <w:szCs w:val="22"/>
          <w:lang w:val="en-US"/>
        </w:rPr>
        <w:t>U-Report on the Move</w:t>
      </w:r>
      <w:r w:rsidR="00DC1784">
        <w:rPr>
          <w:rFonts w:asciiTheme="minorHAnsi" w:eastAsia="Calibri" w:hAnsiTheme="minorHAnsi" w:cstheme="minorHAnsi"/>
          <w:sz w:val="22"/>
          <w:szCs w:val="22"/>
          <w:lang w:val="en-US"/>
        </w:rPr>
        <w:t>.</w:t>
      </w:r>
    </w:p>
    <w:p w14:paraId="267B711A" w14:textId="62E196E9" w:rsidR="007E556F" w:rsidRDefault="007E556F" w:rsidP="00526297">
      <w:pPr>
        <w:pStyle w:val="ListParagraph"/>
        <w:numPr>
          <w:ilvl w:val="0"/>
          <w:numId w:val="18"/>
        </w:numPr>
        <w:contextualSpacing/>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Case studies produced for South Africa and Zambia</w:t>
      </w:r>
      <w:r w:rsidR="007B1709">
        <w:rPr>
          <w:rFonts w:asciiTheme="minorHAnsi" w:eastAsia="Calibri" w:hAnsiTheme="minorHAnsi" w:cstheme="minorHAnsi"/>
          <w:sz w:val="22"/>
          <w:szCs w:val="22"/>
          <w:lang w:val="en-US"/>
        </w:rPr>
        <w:t xml:space="preserve"> and </w:t>
      </w:r>
      <w:r w:rsidR="003B6F19">
        <w:rPr>
          <w:rFonts w:asciiTheme="minorHAnsi" w:eastAsia="Calibri" w:hAnsiTheme="minorHAnsi" w:cstheme="minorHAnsi"/>
          <w:sz w:val="22"/>
          <w:szCs w:val="22"/>
          <w:lang w:val="en-US"/>
        </w:rPr>
        <w:t>coordination ensured with</w:t>
      </w:r>
      <w:r w:rsidR="007B1709">
        <w:rPr>
          <w:rFonts w:asciiTheme="minorHAnsi" w:eastAsia="Calibri" w:hAnsiTheme="minorHAnsi" w:cstheme="minorHAnsi"/>
          <w:sz w:val="22"/>
          <w:szCs w:val="22"/>
          <w:lang w:val="en-US"/>
        </w:rPr>
        <w:t xml:space="preserve"> LACRO to document case studies in LACR countries (El Salvador and Mexico). </w:t>
      </w:r>
    </w:p>
    <w:p w14:paraId="008D0946" w14:textId="77777777" w:rsidR="007D77E2" w:rsidRPr="007D77E2" w:rsidRDefault="007D77E2" w:rsidP="007D77E2">
      <w:pPr>
        <w:pStyle w:val="ListParagraph"/>
        <w:contextualSpacing/>
        <w:jc w:val="both"/>
        <w:rPr>
          <w:rFonts w:asciiTheme="minorHAnsi" w:eastAsia="Calibri" w:hAnsiTheme="minorHAnsi" w:cstheme="minorHAnsi"/>
          <w:sz w:val="22"/>
          <w:szCs w:val="22"/>
          <w:lang w:val="en-US"/>
        </w:rPr>
      </w:pPr>
    </w:p>
    <w:p w14:paraId="444D208A" w14:textId="77777777" w:rsidR="00DB39A8" w:rsidRDefault="00900489" w:rsidP="00900489">
      <w:pPr>
        <w:contextualSpacing/>
        <w:jc w:val="both"/>
        <w:rPr>
          <w:rFonts w:asciiTheme="minorHAnsi" w:hAnsiTheme="minorHAnsi" w:cstheme="minorHAnsi"/>
          <w:b/>
          <w:color w:val="00B0F0"/>
          <w:szCs w:val="22"/>
          <w:lang w:val="en-GB"/>
        </w:rPr>
      </w:pPr>
      <w:r w:rsidRPr="00DB39A8">
        <w:rPr>
          <w:rFonts w:asciiTheme="minorHAnsi" w:hAnsiTheme="minorHAnsi" w:cstheme="minorHAnsi"/>
          <w:b/>
          <w:color w:val="00B0F0"/>
          <w:szCs w:val="22"/>
          <w:lang w:val="en-GB"/>
        </w:rPr>
        <w:t>Output 4: Consultancy final report</w:t>
      </w:r>
      <w:r w:rsidR="00DB39A8">
        <w:rPr>
          <w:rFonts w:asciiTheme="minorHAnsi" w:hAnsiTheme="minorHAnsi" w:cstheme="minorHAnsi"/>
          <w:b/>
          <w:color w:val="00B0F0"/>
          <w:szCs w:val="22"/>
          <w:lang w:val="en-GB"/>
        </w:rPr>
        <w:t xml:space="preserve"> including:</w:t>
      </w:r>
    </w:p>
    <w:p w14:paraId="288C2AD0" w14:textId="3697A597" w:rsidR="00900489" w:rsidRPr="00A52636" w:rsidRDefault="00DB39A8" w:rsidP="00DB39A8">
      <w:pPr>
        <w:pStyle w:val="ListParagraph"/>
        <w:numPr>
          <w:ilvl w:val="0"/>
          <w:numId w:val="42"/>
        </w:numPr>
        <w:contextualSpacing/>
        <w:jc w:val="both"/>
        <w:rPr>
          <w:rFonts w:asciiTheme="minorHAnsi" w:eastAsia="Calibri" w:hAnsiTheme="minorHAnsi" w:cstheme="minorHAnsi"/>
          <w:sz w:val="22"/>
          <w:szCs w:val="22"/>
          <w:lang w:val="en-US"/>
        </w:rPr>
      </w:pPr>
      <w:r w:rsidRPr="00A52636">
        <w:rPr>
          <w:rFonts w:asciiTheme="minorHAnsi" w:eastAsia="Calibri" w:hAnsiTheme="minorHAnsi" w:cstheme="minorHAnsi"/>
          <w:sz w:val="22"/>
          <w:szCs w:val="22"/>
          <w:lang w:val="en-US"/>
        </w:rPr>
        <w:t xml:space="preserve">Key lessons learnt and good practices in </w:t>
      </w:r>
      <w:r w:rsidR="00A36A8E">
        <w:rPr>
          <w:rFonts w:asciiTheme="minorHAnsi" w:eastAsia="Calibri" w:hAnsiTheme="minorHAnsi" w:cstheme="minorHAnsi"/>
          <w:sz w:val="22"/>
          <w:szCs w:val="22"/>
          <w:lang w:val="en-US"/>
        </w:rPr>
        <w:t xml:space="preserve">LACR and </w:t>
      </w:r>
      <w:r w:rsidRPr="00A52636">
        <w:rPr>
          <w:rFonts w:asciiTheme="minorHAnsi" w:eastAsia="Calibri" w:hAnsiTheme="minorHAnsi" w:cstheme="minorHAnsi"/>
          <w:sz w:val="22"/>
          <w:szCs w:val="22"/>
          <w:lang w:val="en-US"/>
        </w:rPr>
        <w:t>ESAR</w:t>
      </w:r>
      <w:r w:rsidR="00A36A8E">
        <w:rPr>
          <w:rFonts w:asciiTheme="minorHAnsi" w:eastAsia="Calibri" w:hAnsiTheme="minorHAnsi" w:cstheme="minorHAnsi"/>
          <w:sz w:val="22"/>
          <w:szCs w:val="22"/>
          <w:lang w:val="en-US"/>
        </w:rPr>
        <w:t xml:space="preserve"> documented.</w:t>
      </w:r>
      <w:r w:rsidRPr="00A52636">
        <w:rPr>
          <w:rFonts w:asciiTheme="minorHAnsi" w:eastAsia="Calibri" w:hAnsiTheme="minorHAnsi" w:cstheme="minorHAnsi"/>
          <w:sz w:val="22"/>
          <w:szCs w:val="22"/>
          <w:lang w:val="en-US"/>
        </w:rPr>
        <w:t xml:space="preserve"> </w:t>
      </w:r>
    </w:p>
    <w:p w14:paraId="43E834E3" w14:textId="27CEDFED" w:rsidR="00DB39A8" w:rsidRPr="00A52636" w:rsidRDefault="00DB39A8" w:rsidP="00DB39A8">
      <w:pPr>
        <w:pStyle w:val="ListParagraph"/>
        <w:numPr>
          <w:ilvl w:val="0"/>
          <w:numId w:val="42"/>
        </w:numPr>
        <w:contextualSpacing/>
        <w:jc w:val="both"/>
        <w:rPr>
          <w:rFonts w:asciiTheme="minorHAnsi" w:eastAsia="Calibri" w:hAnsiTheme="minorHAnsi" w:cstheme="minorHAnsi"/>
          <w:sz w:val="22"/>
          <w:szCs w:val="22"/>
          <w:lang w:val="en-US"/>
        </w:rPr>
      </w:pPr>
      <w:r w:rsidRPr="00A52636">
        <w:rPr>
          <w:rFonts w:asciiTheme="minorHAnsi" w:eastAsia="Calibri" w:hAnsiTheme="minorHAnsi" w:cstheme="minorHAnsi"/>
          <w:sz w:val="22"/>
          <w:szCs w:val="22"/>
          <w:lang w:val="en-US"/>
        </w:rPr>
        <w:t xml:space="preserve">Recommendations to reinforce </w:t>
      </w:r>
      <w:r w:rsidR="007D77E2">
        <w:rPr>
          <w:rFonts w:asciiTheme="minorHAnsi" w:eastAsia="Calibri" w:hAnsiTheme="minorHAnsi" w:cstheme="minorHAnsi"/>
          <w:sz w:val="22"/>
          <w:szCs w:val="22"/>
          <w:lang w:val="en-US"/>
        </w:rPr>
        <w:t>U-Report on the Move in the region</w:t>
      </w:r>
      <w:r w:rsidR="00A36A8E">
        <w:rPr>
          <w:rFonts w:asciiTheme="minorHAnsi" w:eastAsia="Calibri" w:hAnsiTheme="minorHAnsi" w:cstheme="minorHAnsi"/>
          <w:sz w:val="22"/>
          <w:szCs w:val="22"/>
          <w:lang w:val="en-US"/>
        </w:rPr>
        <w:t>.</w:t>
      </w:r>
    </w:p>
    <w:p w14:paraId="1774B6A8" w14:textId="77777777" w:rsidR="0078520B" w:rsidRPr="00B46118" w:rsidRDefault="0078520B" w:rsidP="00B46118">
      <w:pPr>
        <w:contextualSpacing/>
        <w:jc w:val="both"/>
        <w:rPr>
          <w:rFonts w:asciiTheme="minorHAnsi" w:eastAsia="Calibri" w:hAnsiTheme="minorHAnsi" w:cstheme="minorHAnsi"/>
          <w:szCs w:val="22"/>
          <w:lang w:val="en-GB"/>
        </w:rPr>
      </w:pPr>
    </w:p>
    <w:p w14:paraId="5818650E" w14:textId="67F3029D" w:rsidR="00900489" w:rsidRPr="00DB39A8" w:rsidRDefault="00517CB5" w:rsidP="00900489">
      <w:pPr>
        <w:pStyle w:val="ListParagraph"/>
        <w:numPr>
          <w:ilvl w:val="0"/>
          <w:numId w:val="12"/>
        </w:numPr>
        <w:shd w:val="clear" w:color="auto" w:fill="FFFFFF"/>
        <w:rPr>
          <w:rFonts w:asciiTheme="minorHAnsi" w:eastAsia="Times" w:hAnsiTheme="minorHAnsi" w:cstheme="minorHAnsi"/>
          <w:b/>
          <w:color w:val="00B0F0"/>
          <w:sz w:val="22"/>
          <w:szCs w:val="22"/>
          <w:lang w:val="en-GB" w:eastAsia="en-GB"/>
        </w:rPr>
      </w:pPr>
      <w:r w:rsidRPr="00DB39A8">
        <w:rPr>
          <w:rFonts w:asciiTheme="minorHAnsi" w:eastAsia="Times" w:hAnsiTheme="minorHAnsi" w:cstheme="minorHAnsi"/>
          <w:b/>
          <w:color w:val="00B0F0"/>
          <w:sz w:val="22"/>
          <w:szCs w:val="22"/>
          <w:lang w:val="en-GB" w:eastAsia="en-GB"/>
        </w:rPr>
        <w:t>Outputs</w:t>
      </w:r>
      <w:r w:rsidR="00344566" w:rsidRPr="00DB39A8">
        <w:rPr>
          <w:rFonts w:asciiTheme="minorHAnsi" w:eastAsia="Times" w:hAnsiTheme="minorHAnsi" w:cstheme="minorHAnsi"/>
          <w:b/>
          <w:color w:val="00B0F0"/>
          <w:sz w:val="22"/>
          <w:szCs w:val="22"/>
          <w:lang w:val="en-GB" w:eastAsia="en-GB"/>
        </w:rPr>
        <w:t>/Deliverables</w:t>
      </w:r>
      <w:r w:rsidR="000E3023" w:rsidRPr="00DB39A8">
        <w:rPr>
          <w:rFonts w:asciiTheme="minorHAnsi" w:eastAsia="Times" w:hAnsiTheme="minorHAnsi" w:cstheme="minorHAnsi"/>
          <w:b/>
          <w:color w:val="00B0F0"/>
          <w:sz w:val="22"/>
          <w:szCs w:val="22"/>
          <w:lang w:val="en-GB" w:eastAsia="en-GB"/>
        </w:rPr>
        <w:t>/Payment schedule</w:t>
      </w:r>
      <w:r w:rsidRPr="00DB39A8">
        <w:rPr>
          <w:rFonts w:asciiTheme="minorHAnsi" w:eastAsia="Times" w:hAnsiTheme="minorHAnsi" w:cstheme="minorHAnsi"/>
          <w:b/>
          <w:color w:val="00B0F0"/>
          <w:sz w:val="22"/>
          <w:szCs w:val="22"/>
          <w:lang w:val="en-GB" w:eastAsia="en-GB"/>
        </w:rPr>
        <w:t>:</w:t>
      </w:r>
    </w:p>
    <w:p w14:paraId="656DA659" w14:textId="5B1B9976" w:rsidR="00D042D6" w:rsidRPr="00BF3CA9" w:rsidRDefault="00CA245B" w:rsidP="00D042D6">
      <w:pPr>
        <w:rPr>
          <w:rFonts w:asciiTheme="minorHAnsi" w:hAnsiTheme="minorHAnsi" w:cstheme="minorHAnsi"/>
          <w:szCs w:val="22"/>
          <w:lang w:val="en-US"/>
        </w:rPr>
      </w:pPr>
      <w:r w:rsidRPr="00BF3CA9">
        <w:rPr>
          <w:rFonts w:asciiTheme="minorHAnsi" w:hAnsiTheme="minorHAnsi" w:cstheme="minorHAnsi"/>
          <w:color w:val="auto"/>
          <w:szCs w:val="22"/>
          <w:lang w:val="en-US"/>
        </w:rPr>
        <w:t xml:space="preserve">The </w:t>
      </w:r>
      <w:r w:rsidR="00763738" w:rsidRPr="00BF3CA9">
        <w:rPr>
          <w:rFonts w:asciiTheme="minorHAnsi" w:hAnsiTheme="minorHAnsi" w:cstheme="minorHAnsi"/>
          <w:color w:val="auto"/>
          <w:szCs w:val="22"/>
          <w:lang w:val="en-US"/>
        </w:rPr>
        <w:t>con</w:t>
      </w:r>
      <w:r w:rsidR="00DA376D" w:rsidRPr="00BF3CA9">
        <w:rPr>
          <w:rFonts w:asciiTheme="minorHAnsi" w:hAnsiTheme="minorHAnsi" w:cstheme="minorHAnsi"/>
          <w:color w:val="auto"/>
          <w:szCs w:val="22"/>
          <w:lang w:val="en-US"/>
        </w:rPr>
        <w:t xml:space="preserve">sultant </w:t>
      </w:r>
      <w:r w:rsidRPr="00BF3CA9">
        <w:rPr>
          <w:rFonts w:asciiTheme="minorHAnsi" w:hAnsiTheme="minorHAnsi" w:cstheme="minorHAnsi"/>
          <w:color w:val="auto"/>
          <w:szCs w:val="22"/>
          <w:lang w:val="en-US"/>
        </w:rPr>
        <w:t xml:space="preserve">will </w:t>
      </w:r>
      <w:r w:rsidR="00D042D6" w:rsidRPr="00BF3CA9">
        <w:rPr>
          <w:rFonts w:asciiTheme="minorHAnsi" w:hAnsiTheme="minorHAnsi" w:cstheme="minorHAnsi"/>
          <w:color w:val="auto"/>
          <w:szCs w:val="22"/>
          <w:lang w:val="en-US"/>
        </w:rPr>
        <w:t xml:space="preserve">be required to produce the outputs as specified below. </w:t>
      </w:r>
    </w:p>
    <w:tbl>
      <w:tblPr>
        <w:tblStyle w:val="TableGrid"/>
        <w:tblW w:w="0" w:type="auto"/>
        <w:tblInd w:w="85" w:type="dxa"/>
        <w:tblLook w:val="04A0" w:firstRow="1" w:lastRow="0" w:firstColumn="1" w:lastColumn="0" w:noHBand="0" w:noVBand="1"/>
      </w:tblPr>
      <w:tblGrid>
        <w:gridCol w:w="965"/>
        <w:gridCol w:w="2095"/>
        <w:gridCol w:w="3371"/>
        <w:gridCol w:w="1604"/>
        <w:gridCol w:w="1617"/>
      </w:tblGrid>
      <w:tr w:rsidR="000E3023" w:rsidRPr="003C04B3" w14:paraId="321D33DF" w14:textId="37431FD7" w:rsidTr="003C04B3">
        <w:tc>
          <w:tcPr>
            <w:tcW w:w="965" w:type="dxa"/>
          </w:tcPr>
          <w:p w14:paraId="30A9A22A" w14:textId="53241A38" w:rsidR="000E3023" w:rsidRPr="003C04B3" w:rsidRDefault="000E3023" w:rsidP="00D042D6">
            <w:pPr>
              <w:jc w:val="both"/>
              <w:rPr>
                <w:rFonts w:asciiTheme="minorHAnsi" w:hAnsiTheme="minorHAnsi" w:cstheme="minorHAnsi"/>
                <w:b/>
                <w:sz w:val="20"/>
                <w:lang w:val="en-US"/>
              </w:rPr>
            </w:pPr>
            <w:r w:rsidRPr="003C04B3">
              <w:rPr>
                <w:rFonts w:asciiTheme="minorHAnsi" w:hAnsiTheme="minorHAnsi" w:cstheme="minorHAnsi"/>
                <w:b/>
                <w:sz w:val="20"/>
                <w:lang w:val="en-US"/>
              </w:rPr>
              <w:t>Number</w:t>
            </w:r>
          </w:p>
        </w:tc>
        <w:tc>
          <w:tcPr>
            <w:tcW w:w="2095" w:type="dxa"/>
          </w:tcPr>
          <w:p w14:paraId="59252D12" w14:textId="158BD651" w:rsidR="000E3023" w:rsidRPr="003C04B3" w:rsidRDefault="000E3023" w:rsidP="00D042D6">
            <w:pPr>
              <w:jc w:val="both"/>
              <w:rPr>
                <w:rFonts w:asciiTheme="minorHAnsi" w:hAnsiTheme="minorHAnsi" w:cstheme="minorHAnsi"/>
                <w:b/>
                <w:sz w:val="20"/>
                <w:lang w:val="en-US"/>
              </w:rPr>
            </w:pPr>
            <w:r w:rsidRPr="003C04B3">
              <w:rPr>
                <w:rFonts w:asciiTheme="minorHAnsi" w:hAnsiTheme="minorHAnsi" w:cstheme="minorHAnsi"/>
                <w:b/>
                <w:sz w:val="20"/>
                <w:lang w:val="en-US"/>
              </w:rPr>
              <w:t>Output</w:t>
            </w:r>
          </w:p>
        </w:tc>
        <w:tc>
          <w:tcPr>
            <w:tcW w:w="3371" w:type="dxa"/>
          </w:tcPr>
          <w:p w14:paraId="023EF125" w14:textId="703CA08E" w:rsidR="000E3023" w:rsidRPr="003C04B3" w:rsidRDefault="000E3023" w:rsidP="00D042D6">
            <w:pPr>
              <w:jc w:val="both"/>
              <w:rPr>
                <w:rFonts w:asciiTheme="minorHAnsi" w:hAnsiTheme="minorHAnsi" w:cstheme="minorHAnsi"/>
                <w:b/>
                <w:sz w:val="20"/>
                <w:lang w:val="en-US"/>
              </w:rPr>
            </w:pPr>
            <w:r w:rsidRPr="003C04B3">
              <w:rPr>
                <w:rFonts w:asciiTheme="minorHAnsi" w:hAnsiTheme="minorHAnsi" w:cstheme="minorHAnsi"/>
                <w:b/>
                <w:sz w:val="20"/>
                <w:lang w:val="en-US"/>
              </w:rPr>
              <w:t>Deliverable</w:t>
            </w:r>
          </w:p>
        </w:tc>
        <w:tc>
          <w:tcPr>
            <w:tcW w:w="1604" w:type="dxa"/>
          </w:tcPr>
          <w:p w14:paraId="43B5D79B" w14:textId="62D25997" w:rsidR="000E3023" w:rsidRPr="003C04B3" w:rsidRDefault="000E3023" w:rsidP="00D042D6">
            <w:pPr>
              <w:jc w:val="both"/>
              <w:rPr>
                <w:rFonts w:asciiTheme="minorHAnsi" w:hAnsiTheme="minorHAnsi" w:cstheme="minorHAnsi"/>
                <w:b/>
                <w:sz w:val="20"/>
                <w:lang w:val="en-US"/>
              </w:rPr>
            </w:pPr>
            <w:r w:rsidRPr="003C04B3">
              <w:rPr>
                <w:rFonts w:asciiTheme="minorHAnsi" w:hAnsiTheme="minorHAnsi" w:cstheme="minorHAnsi"/>
                <w:b/>
                <w:sz w:val="20"/>
                <w:lang w:val="en-US"/>
              </w:rPr>
              <w:t>Timeframe</w:t>
            </w:r>
          </w:p>
        </w:tc>
        <w:tc>
          <w:tcPr>
            <w:tcW w:w="1617" w:type="dxa"/>
          </w:tcPr>
          <w:p w14:paraId="25295A7E" w14:textId="3335F50F" w:rsidR="000E3023" w:rsidRPr="003C04B3" w:rsidRDefault="000E3023" w:rsidP="00D042D6">
            <w:pPr>
              <w:jc w:val="both"/>
              <w:rPr>
                <w:rFonts w:asciiTheme="minorHAnsi" w:hAnsiTheme="minorHAnsi" w:cstheme="minorHAnsi"/>
                <w:b/>
                <w:sz w:val="20"/>
                <w:lang w:val="en-US"/>
              </w:rPr>
            </w:pPr>
            <w:r w:rsidRPr="003C04B3">
              <w:rPr>
                <w:rFonts w:asciiTheme="minorHAnsi" w:hAnsiTheme="minorHAnsi" w:cstheme="minorHAnsi"/>
                <w:b/>
                <w:sz w:val="20"/>
                <w:lang w:val="en-US"/>
              </w:rPr>
              <w:t>Payment</w:t>
            </w:r>
          </w:p>
        </w:tc>
      </w:tr>
      <w:tr w:rsidR="007D77E2" w:rsidRPr="003C04B3" w14:paraId="65F94537" w14:textId="3E815004" w:rsidTr="00526297">
        <w:trPr>
          <w:trHeight w:val="890"/>
        </w:trPr>
        <w:tc>
          <w:tcPr>
            <w:tcW w:w="965" w:type="dxa"/>
            <w:tcBorders>
              <w:bottom w:val="single" w:sz="4" w:space="0" w:color="auto"/>
            </w:tcBorders>
          </w:tcPr>
          <w:p w14:paraId="1449028E" w14:textId="75B29EEB" w:rsidR="007D77E2" w:rsidRPr="003C04B3" w:rsidRDefault="007D77E2" w:rsidP="00900489">
            <w:pPr>
              <w:jc w:val="right"/>
              <w:rPr>
                <w:rFonts w:asciiTheme="minorHAnsi" w:hAnsiTheme="minorHAnsi" w:cstheme="minorHAnsi"/>
                <w:b/>
                <w:color w:val="auto"/>
                <w:sz w:val="20"/>
                <w:lang w:val="en-US"/>
              </w:rPr>
            </w:pPr>
            <w:r w:rsidRPr="003C04B3">
              <w:rPr>
                <w:rFonts w:asciiTheme="minorHAnsi" w:hAnsiTheme="minorHAnsi" w:cstheme="minorHAnsi"/>
                <w:b/>
                <w:color w:val="auto"/>
                <w:sz w:val="20"/>
                <w:lang w:val="en-US"/>
              </w:rPr>
              <w:t>1.1</w:t>
            </w:r>
          </w:p>
          <w:p w14:paraId="56EE3086" w14:textId="77777777" w:rsidR="007D77E2" w:rsidRPr="003C04B3" w:rsidRDefault="007D77E2" w:rsidP="00900489">
            <w:pPr>
              <w:jc w:val="right"/>
              <w:rPr>
                <w:rFonts w:asciiTheme="minorHAnsi" w:hAnsiTheme="minorHAnsi" w:cstheme="minorHAnsi"/>
                <w:bCs/>
                <w:color w:val="auto"/>
                <w:sz w:val="20"/>
                <w:lang w:val="en-US"/>
              </w:rPr>
            </w:pPr>
          </w:p>
          <w:p w14:paraId="42B11391" w14:textId="77777777" w:rsidR="007D77E2" w:rsidRPr="003C04B3" w:rsidRDefault="007D77E2" w:rsidP="00900489">
            <w:pPr>
              <w:jc w:val="right"/>
              <w:rPr>
                <w:rFonts w:asciiTheme="minorHAnsi" w:hAnsiTheme="minorHAnsi" w:cstheme="minorHAnsi"/>
                <w:bCs/>
                <w:color w:val="auto"/>
                <w:sz w:val="20"/>
                <w:lang w:val="en-US"/>
              </w:rPr>
            </w:pPr>
          </w:p>
          <w:p w14:paraId="5F4116E8" w14:textId="77777777" w:rsidR="007D77E2" w:rsidRPr="003C04B3" w:rsidRDefault="007D77E2" w:rsidP="00900489">
            <w:pPr>
              <w:jc w:val="right"/>
              <w:rPr>
                <w:rFonts w:asciiTheme="minorHAnsi" w:hAnsiTheme="minorHAnsi" w:cstheme="minorHAnsi"/>
                <w:bCs/>
                <w:color w:val="auto"/>
                <w:sz w:val="20"/>
                <w:lang w:val="en-US"/>
              </w:rPr>
            </w:pPr>
          </w:p>
          <w:p w14:paraId="17F137E5" w14:textId="5F18A689" w:rsidR="007D77E2" w:rsidRPr="003C04B3" w:rsidRDefault="007D77E2" w:rsidP="00900489">
            <w:pPr>
              <w:jc w:val="right"/>
              <w:rPr>
                <w:rFonts w:asciiTheme="minorHAnsi" w:hAnsiTheme="minorHAnsi" w:cstheme="minorHAnsi"/>
                <w:bCs/>
                <w:color w:val="auto"/>
                <w:sz w:val="20"/>
                <w:lang w:val="en-US"/>
              </w:rPr>
            </w:pPr>
          </w:p>
        </w:tc>
        <w:tc>
          <w:tcPr>
            <w:tcW w:w="2095" w:type="dxa"/>
            <w:vMerge w:val="restart"/>
          </w:tcPr>
          <w:p w14:paraId="255BC555" w14:textId="1881D472" w:rsidR="007D77E2" w:rsidRPr="009341A5" w:rsidRDefault="007D77E2" w:rsidP="009341A5">
            <w:pPr>
              <w:shd w:val="clear" w:color="auto" w:fill="FFFFFF"/>
              <w:rPr>
                <w:rFonts w:asciiTheme="minorHAnsi" w:hAnsiTheme="minorHAnsi" w:cstheme="minorHAnsi"/>
                <w:bCs/>
                <w:sz w:val="20"/>
                <w:lang w:val="en-US"/>
              </w:rPr>
            </w:pPr>
            <w:r>
              <w:rPr>
                <w:rFonts w:asciiTheme="minorHAnsi" w:hAnsiTheme="minorHAnsi" w:cstheme="minorHAnsi"/>
                <w:b/>
                <w:color w:val="00B0F0"/>
                <w:szCs w:val="22"/>
                <w:lang w:val="en-GB"/>
              </w:rPr>
              <w:t>R</w:t>
            </w:r>
            <w:r w:rsidRPr="00DB39A8">
              <w:rPr>
                <w:rFonts w:asciiTheme="minorHAnsi" w:hAnsiTheme="minorHAnsi" w:cstheme="minorHAnsi"/>
                <w:b/>
                <w:color w:val="00B0F0"/>
                <w:szCs w:val="22"/>
                <w:lang w:val="en-GB"/>
              </w:rPr>
              <w:t>egional</w:t>
            </w:r>
            <w:r>
              <w:rPr>
                <w:rFonts w:asciiTheme="minorHAnsi" w:hAnsiTheme="minorHAnsi" w:cstheme="minorHAnsi"/>
                <w:b/>
                <w:color w:val="00B0F0"/>
                <w:szCs w:val="22"/>
                <w:lang w:val="en-GB"/>
              </w:rPr>
              <w:t xml:space="preserve"> U-Report on the Move</w:t>
            </w:r>
            <w:r w:rsidRPr="00DB39A8">
              <w:rPr>
                <w:rFonts w:asciiTheme="minorHAnsi" w:hAnsiTheme="minorHAnsi" w:cstheme="minorHAnsi"/>
                <w:b/>
                <w:color w:val="00B0F0"/>
                <w:szCs w:val="22"/>
                <w:lang w:val="en-GB"/>
              </w:rPr>
              <w:t xml:space="preserve"> strategy</w:t>
            </w:r>
          </w:p>
        </w:tc>
        <w:tc>
          <w:tcPr>
            <w:tcW w:w="3371" w:type="dxa"/>
          </w:tcPr>
          <w:p w14:paraId="4CAE271E" w14:textId="5B1491C2" w:rsidR="007D77E2" w:rsidRPr="00914BBA" w:rsidRDefault="00A36A8E" w:rsidP="00914BBA">
            <w:pPr>
              <w:contextualSpacing/>
              <w:jc w:val="both"/>
              <w:rPr>
                <w:rFonts w:asciiTheme="minorHAnsi" w:eastAsia="Calibri" w:hAnsiTheme="minorHAnsi" w:cstheme="minorHAnsi"/>
                <w:sz w:val="20"/>
                <w:lang w:val="en-GB"/>
              </w:rPr>
            </w:pPr>
            <w:r w:rsidRPr="00A36A8E">
              <w:rPr>
                <w:rFonts w:asciiTheme="minorHAnsi" w:eastAsia="Calibri" w:hAnsiTheme="minorHAnsi" w:cstheme="minorHAnsi"/>
                <w:sz w:val="20"/>
                <w:lang w:val="en-GB"/>
              </w:rPr>
              <w:t xml:space="preserve">In coordination with UNICEF U-Report HQ team, LACRO and other ROs, a brief mapping of successful U-Report on the Move case studies implemented to date by UNICEF at global level is produced. </w:t>
            </w:r>
          </w:p>
        </w:tc>
        <w:tc>
          <w:tcPr>
            <w:tcW w:w="1604" w:type="dxa"/>
          </w:tcPr>
          <w:p w14:paraId="05760FA4" w14:textId="77777777" w:rsidR="007D77E2" w:rsidRDefault="007D77E2" w:rsidP="00D042D6">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Pr>
                <w:rFonts w:asciiTheme="minorHAnsi" w:hAnsiTheme="minorHAnsi" w:cstheme="minorHAnsi"/>
                <w:bCs/>
                <w:sz w:val="20"/>
                <w:lang w:val="en-US"/>
              </w:rPr>
              <w:t>end-February</w:t>
            </w:r>
            <w:r w:rsidRPr="003C04B3">
              <w:rPr>
                <w:rFonts w:asciiTheme="minorHAnsi" w:hAnsiTheme="minorHAnsi" w:cstheme="minorHAnsi"/>
                <w:bCs/>
                <w:sz w:val="20"/>
                <w:lang w:val="en-US"/>
              </w:rPr>
              <w:t xml:space="preserve"> 202</w:t>
            </w:r>
            <w:r>
              <w:rPr>
                <w:rFonts w:asciiTheme="minorHAnsi" w:hAnsiTheme="minorHAnsi" w:cstheme="minorHAnsi"/>
                <w:bCs/>
                <w:sz w:val="20"/>
                <w:lang w:val="en-US"/>
              </w:rPr>
              <w:t>1</w:t>
            </w:r>
          </w:p>
          <w:p w14:paraId="21E8D3C8" w14:textId="77777777" w:rsidR="00914BBA" w:rsidRDefault="00914BBA" w:rsidP="00D042D6">
            <w:pPr>
              <w:jc w:val="both"/>
              <w:rPr>
                <w:rFonts w:asciiTheme="minorHAnsi" w:hAnsiTheme="minorHAnsi" w:cstheme="minorHAnsi"/>
                <w:bCs/>
                <w:sz w:val="20"/>
                <w:lang w:val="en-US"/>
              </w:rPr>
            </w:pPr>
          </w:p>
          <w:p w14:paraId="405009C8" w14:textId="77777777" w:rsidR="00914BBA" w:rsidRDefault="00914BBA" w:rsidP="00D042D6">
            <w:pPr>
              <w:jc w:val="both"/>
              <w:rPr>
                <w:rFonts w:asciiTheme="minorHAnsi" w:hAnsiTheme="minorHAnsi" w:cstheme="minorHAnsi"/>
                <w:bCs/>
                <w:sz w:val="20"/>
                <w:lang w:val="en-US"/>
              </w:rPr>
            </w:pPr>
          </w:p>
          <w:p w14:paraId="2133B65D" w14:textId="77777777" w:rsidR="00914BBA" w:rsidRDefault="00914BBA" w:rsidP="00D042D6">
            <w:pPr>
              <w:jc w:val="both"/>
              <w:rPr>
                <w:rFonts w:asciiTheme="minorHAnsi" w:hAnsiTheme="minorHAnsi" w:cstheme="minorHAnsi"/>
                <w:bCs/>
                <w:sz w:val="20"/>
                <w:lang w:val="en-US"/>
              </w:rPr>
            </w:pPr>
          </w:p>
          <w:p w14:paraId="728626A5" w14:textId="77777777" w:rsidR="00914BBA" w:rsidRDefault="00914BBA" w:rsidP="00D042D6">
            <w:pPr>
              <w:jc w:val="both"/>
              <w:rPr>
                <w:rFonts w:asciiTheme="minorHAnsi" w:hAnsiTheme="minorHAnsi" w:cstheme="minorHAnsi"/>
                <w:bCs/>
                <w:sz w:val="20"/>
                <w:lang w:val="en-US"/>
              </w:rPr>
            </w:pPr>
          </w:p>
          <w:p w14:paraId="501F908D" w14:textId="57E7CBE6" w:rsidR="00914BBA" w:rsidRPr="003C04B3" w:rsidRDefault="00914BBA" w:rsidP="00D042D6">
            <w:pPr>
              <w:jc w:val="both"/>
              <w:rPr>
                <w:rFonts w:asciiTheme="minorHAnsi" w:hAnsiTheme="minorHAnsi" w:cstheme="minorHAnsi"/>
                <w:bCs/>
                <w:sz w:val="20"/>
                <w:lang w:val="en-US"/>
              </w:rPr>
            </w:pPr>
          </w:p>
        </w:tc>
        <w:tc>
          <w:tcPr>
            <w:tcW w:w="1617" w:type="dxa"/>
          </w:tcPr>
          <w:p w14:paraId="01E784CB" w14:textId="0A61CF67" w:rsidR="007D77E2" w:rsidRPr="003C04B3" w:rsidRDefault="007D77E2" w:rsidP="00D042D6">
            <w:pPr>
              <w:jc w:val="both"/>
              <w:rPr>
                <w:rFonts w:asciiTheme="minorHAnsi" w:hAnsiTheme="minorHAnsi" w:cstheme="minorHAnsi"/>
                <w:b/>
                <w:sz w:val="20"/>
                <w:lang w:val="en-US"/>
              </w:rPr>
            </w:pPr>
            <w:r w:rsidRPr="003C04B3">
              <w:rPr>
                <w:rFonts w:asciiTheme="minorHAnsi" w:hAnsiTheme="minorHAnsi" w:cstheme="minorHAnsi"/>
                <w:b/>
                <w:sz w:val="20"/>
                <w:lang w:val="en-US"/>
              </w:rPr>
              <w:t xml:space="preserve">Payment n. </w:t>
            </w:r>
            <w:r>
              <w:rPr>
                <w:rFonts w:asciiTheme="minorHAnsi" w:hAnsiTheme="minorHAnsi" w:cstheme="minorHAnsi"/>
                <w:b/>
                <w:sz w:val="20"/>
                <w:lang w:val="en-US"/>
              </w:rPr>
              <w:t>1</w:t>
            </w:r>
            <w:r w:rsidRPr="003C04B3">
              <w:rPr>
                <w:rFonts w:asciiTheme="minorHAnsi" w:hAnsiTheme="minorHAnsi" w:cstheme="minorHAnsi"/>
                <w:b/>
                <w:sz w:val="20"/>
                <w:lang w:val="en-US"/>
              </w:rPr>
              <w:t>: 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3C04B3" w14:paraId="1C2A0131" w14:textId="6C10C02C" w:rsidTr="003C04B3">
        <w:tc>
          <w:tcPr>
            <w:tcW w:w="965" w:type="dxa"/>
          </w:tcPr>
          <w:p w14:paraId="05508685" w14:textId="7106060B" w:rsidR="0013373B" w:rsidRPr="003C04B3" w:rsidRDefault="007D77E2" w:rsidP="007D77E2">
            <w:pPr>
              <w:jc w:val="right"/>
              <w:rPr>
                <w:rFonts w:asciiTheme="minorHAnsi" w:hAnsiTheme="minorHAnsi" w:cstheme="minorHAnsi"/>
                <w:b/>
                <w:sz w:val="20"/>
                <w:lang w:val="en-US"/>
              </w:rPr>
            </w:pPr>
            <w:r>
              <w:rPr>
                <w:rFonts w:asciiTheme="minorHAnsi" w:hAnsiTheme="minorHAnsi" w:cstheme="minorHAnsi"/>
                <w:b/>
                <w:sz w:val="20"/>
                <w:lang w:val="en-US"/>
              </w:rPr>
              <w:lastRenderedPageBreak/>
              <w:t>1</w:t>
            </w:r>
            <w:r w:rsidRPr="007D77E2">
              <w:rPr>
                <w:rFonts w:asciiTheme="minorHAnsi" w:hAnsiTheme="minorHAnsi" w:cstheme="minorHAnsi"/>
                <w:b/>
                <w:color w:val="auto"/>
                <w:sz w:val="20"/>
                <w:lang w:val="en-US"/>
              </w:rPr>
              <w:t>.2 and 1.3</w:t>
            </w:r>
          </w:p>
        </w:tc>
        <w:tc>
          <w:tcPr>
            <w:tcW w:w="2095" w:type="dxa"/>
            <w:vMerge/>
          </w:tcPr>
          <w:p w14:paraId="6192F667" w14:textId="64A411EC" w:rsidR="0013373B" w:rsidRPr="003C04B3" w:rsidRDefault="0013373B" w:rsidP="00900489">
            <w:pPr>
              <w:jc w:val="both"/>
              <w:rPr>
                <w:rFonts w:asciiTheme="minorHAnsi" w:hAnsiTheme="minorHAnsi" w:cstheme="minorHAnsi"/>
                <w:b/>
                <w:sz w:val="20"/>
                <w:lang w:val="en-US"/>
              </w:rPr>
            </w:pPr>
          </w:p>
        </w:tc>
        <w:tc>
          <w:tcPr>
            <w:tcW w:w="3371" w:type="dxa"/>
          </w:tcPr>
          <w:p w14:paraId="66609AA3" w14:textId="77777777" w:rsidR="00914BBA" w:rsidRPr="00A36A8E" w:rsidRDefault="00914BBA" w:rsidP="00914BBA">
            <w:pPr>
              <w:contextualSpacing/>
              <w:jc w:val="both"/>
              <w:rPr>
                <w:rFonts w:asciiTheme="minorHAnsi" w:eastAsia="Calibri" w:hAnsiTheme="minorHAnsi" w:cstheme="minorHAnsi"/>
                <w:sz w:val="20"/>
                <w:lang w:val="en-GB"/>
              </w:rPr>
            </w:pPr>
            <w:r w:rsidRPr="00A36A8E">
              <w:rPr>
                <w:rFonts w:asciiTheme="minorHAnsi" w:eastAsia="Calibri" w:hAnsiTheme="minorHAnsi" w:cstheme="minorHAnsi"/>
                <w:sz w:val="20"/>
                <w:lang w:val="en-GB"/>
              </w:rPr>
              <w:t xml:space="preserve">Regional U-Report on the Move strategy developed, including the M&amp;E framework, aligned to the EU-DEVCO M&amp;E framework. </w:t>
            </w:r>
          </w:p>
          <w:p w14:paraId="23193DED" w14:textId="77777777" w:rsidR="00914BBA" w:rsidRPr="007D77E2" w:rsidRDefault="00914BBA" w:rsidP="00914BBA">
            <w:pPr>
              <w:contextualSpacing/>
              <w:jc w:val="both"/>
              <w:rPr>
                <w:rFonts w:asciiTheme="minorHAnsi" w:eastAsia="Calibri" w:hAnsiTheme="minorHAnsi" w:cstheme="minorHAnsi"/>
                <w:sz w:val="20"/>
                <w:lang w:val="en-GB"/>
              </w:rPr>
            </w:pPr>
          </w:p>
          <w:p w14:paraId="1A69775B" w14:textId="77777777" w:rsidR="00914BBA" w:rsidRPr="007D77E2" w:rsidRDefault="00914BBA" w:rsidP="00914BBA">
            <w:pPr>
              <w:contextualSpacing/>
              <w:jc w:val="both"/>
              <w:rPr>
                <w:rFonts w:asciiTheme="minorHAnsi" w:eastAsia="Calibri" w:hAnsiTheme="minorHAnsi" w:cstheme="minorHAnsi"/>
                <w:sz w:val="20"/>
                <w:lang w:val="en-US"/>
              </w:rPr>
            </w:pPr>
            <w:r w:rsidRPr="007D77E2">
              <w:rPr>
                <w:rFonts w:asciiTheme="minorHAnsi" w:eastAsia="Calibri" w:hAnsiTheme="minorHAnsi" w:cstheme="minorHAnsi"/>
                <w:sz w:val="20"/>
                <w:lang w:val="en-US"/>
              </w:rPr>
              <w:t>Regional U-Report OTM dashboard developed</w:t>
            </w:r>
          </w:p>
          <w:p w14:paraId="5E03BC29" w14:textId="77777777" w:rsidR="0013373B" w:rsidRPr="00914BBA" w:rsidRDefault="0013373B" w:rsidP="00900489">
            <w:pPr>
              <w:jc w:val="both"/>
              <w:rPr>
                <w:rFonts w:asciiTheme="minorHAnsi" w:hAnsiTheme="minorHAnsi" w:cstheme="minorHAnsi"/>
                <w:bCs/>
                <w:sz w:val="20"/>
                <w:lang w:val="en-US"/>
              </w:rPr>
            </w:pPr>
          </w:p>
        </w:tc>
        <w:tc>
          <w:tcPr>
            <w:tcW w:w="1604" w:type="dxa"/>
          </w:tcPr>
          <w:p w14:paraId="50565C91" w14:textId="32BE8DA6" w:rsidR="0013373B" w:rsidRPr="003C04B3" w:rsidRDefault="007D77E2" w:rsidP="00900489">
            <w:pPr>
              <w:jc w:val="both"/>
              <w:rPr>
                <w:rFonts w:asciiTheme="minorHAnsi" w:hAnsiTheme="minorHAnsi" w:cstheme="minorHAnsi"/>
                <w:bCs/>
                <w:sz w:val="20"/>
                <w:lang w:val="en-US"/>
              </w:rPr>
            </w:pPr>
            <w:r>
              <w:rPr>
                <w:rFonts w:asciiTheme="minorHAnsi" w:hAnsiTheme="minorHAnsi" w:cstheme="minorHAnsi"/>
                <w:bCs/>
                <w:sz w:val="20"/>
                <w:lang w:val="en-US"/>
              </w:rPr>
              <w:t>By end of March 2021</w:t>
            </w:r>
          </w:p>
        </w:tc>
        <w:tc>
          <w:tcPr>
            <w:tcW w:w="1617" w:type="dxa"/>
          </w:tcPr>
          <w:p w14:paraId="59A938B8" w14:textId="03EDA71D" w:rsidR="0013373B" w:rsidRPr="00A52636" w:rsidRDefault="0013373B" w:rsidP="00900489">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sidR="007D77E2">
              <w:rPr>
                <w:rFonts w:asciiTheme="minorHAnsi" w:hAnsiTheme="minorHAnsi" w:cstheme="minorHAnsi"/>
                <w:b/>
                <w:sz w:val="20"/>
                <w:lang w:val="en-US"/>
              </w:rPr>
              <w:t>2</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sidR="007D77E2">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3C04B3" w14:paraId="6D88FC09" w14:textId="77777777" w:rsidTr="003C04B3">
        <w:tc>
          <w:tcPr>
            <w:tcW w:w="965" w:type="dxa"/>
          </w:tcPr>
          <w:p w14:paraId="3913F0FA" w14:textId="08AAC8AF" w:rsidR="0013373B" w:rsidRPr="003C04B3" w:rsidRDefault="0013373B" w:rsidP="00900489">
            <w:pPr>
              <w:jc w:val="right"/>
              <w:rPr>
                <w:rFonts w:asciiTheme="minorHAnsi" w:hAnsiTheme="minorHAnsi" w:cstheme="minorHAnsi"/>
                <w:b/>
                <w:color w:val="009CFD"/>
                <w:sz w:val="20"/>
                <w:lang w:val="en-US"/>
              </w:rPr>
            </w:pPr>
            <w:r w:rsidRPr="003C04B3">
              <w:rPr>
                <w:rFonts w:asciiTheme="minorHAnsi" w:hAnsiTheme="minorHAnsi" w:cstheme="minorHAnsi"/>
                <w:b/>
                <w:sz w:val="20"/>
                <w:lang w:val="en-US"/>
              </w:rPr>
              <w:t>2.1</w:t>
            </w:r>
          </w:p>
        </w:tc>
        <w:tc>
          <w:tcPr>
            <w:tcW w:w="2095" w:type="dxa"/>
            <w:vMerge w:val="restart"/>
          </w:tcPr>
          <w:p w14:paraId="08B1C01D" w14:textId="7B103D7D" w:rsidR="0013373B" w:rsidRPr="009341A5" w:rsidRDefault="0013373B" w:rsidP="00900489">
            <w:pPr>
              <w:contextualSpacing/>
              <w:jc w:val="both"/>
              <w:rPr>
                <w:rFonts w:asciiTheme="minorHAnsi" w:hAnsiTheme="minorHAnsi" w:cstheme="minorHAnsi"/>
                <w:b/>
                <w:color w:val="00B0F0"/>
                <w:sz w:val="20"/>
                <w:lang w:val="en-GB"/>
              </w:rPr>
            </w:pPr>
            <w:r w:rsidRPr="009341A5">
              <w:rPr>
                <w:rFonts w:asciiTheme="minorHAnsi" w:hAnsiTheme="minorHAnsi" w:cstheme="minorHAnsi"/>
                <w:b/>
                <w:color w:val="00B0F0"/>
                <w:sz w:val="20"/>
                <w:lang w:val="en-GB"/>
              </w:rPr>
              <w:t>Technical assistance to COs provided</w:t>
            </w:r>
          </w:p>
          <w:p w14:paraId="5BB48DB6" w14:textId="77777777" w:rsidR="0013373B" w:rsidRPr="003C04B3" w:rsidRDefault="0013373B" w:rsidP="00900489">
            <w:pPr>
              <w:jc w:val="both"/>
              <w:rPr>
                <w:rFonts w:asciiTheme="minorHAnsi" w:hAnsiTheme="minorHAnsi" w:cstheme="minorHAnsi"/>
                <w:b/>
                <w:sz w:val="20"/>
                <w:lang w:val="en-US"/>
              </w:rPr>
            </w:pPr>
          </w:p>
        </w:tc>
        <w:tc>
          <w:tcPr>
            <w:tcW w:w="3371" w:type="dxa"/>
          </w:tcPr>
          <w:p w14:paraId="4F30C6A4" w14:textId="20CE71F1" w:rsidR="007D77E2" w:rsidRPr="00150B7D" w:rsidRDefault="007B1709" w:rsidP="007D77E2">
            <w:pPr>
              <w:contextualSpacing/>
              <w:jc w:val="both"/>
              <w:rPr>
                <w:rFonts w:asciiTheme="minorHAnsi" w:eastAsia="Calibri" w:hAnsiTheme="minorHAnsi" w:cstheme="minorHAnsi"/>
                <w:sz w:val="20"/>
                <w:lang w:val="en-US"/>
              </w:rPr>
            </w:pPr>
            <w:r>
              <w:rPr>
                <w:rFonts w:asciiTheme="minorHAnsi" w:eastAsia="Calibri" w:hAnsiTheme="minorHAnsi" w:cstheme="minorHAnsi"/>
                <w:sz w:val="20"/>
                <w:lang w:val="en-US"/>
              </w:rPr>
              <w:t>Based on the coordination and lessons learned from LACR countries, a m</w:t>
            </w:r>
            <w:r w:rsidR="007D77E2" w:rsidRPr="00150B7D">
              <w:rPr>
                <w:rFonts w:asciiTheme="minorHAnsi" w:eastAsia="Calibri" w:hAnsiTheme="minorHAnsi" w:cstheme="minorHAnsi"/>
                <w:sz w:val="20"/>
                <w:lang w:val="en-US"/>
              </w:rPr>
              <w:t>apping of U-Report on the Move strategic partners conducted for South Africa and Zambia</w:t>
            </w:r>
          </w:p>
          <w:p w14:paraId="38AD6326" w14:textId="1CD269C7" w:rsidR="0013373B" w:rsidRPr="00150B7D" w:rsidRDefault="0013373B" w:rsidP="00900489">
            <w:pPr>
              <w:jc w:val="both"/>
              <w:rPr>
                <w:rFonts w:asciiTheme="minorHAnsi" w:hAnsiTheme="minorHAnsi" w:cstheme="minorHAnsi"/>
                <w:b/>
                <w:sz w:val="20"/>
                <w:lang w:val="en-US"/>
              </w:rPr>
            </w:pPr>
          </w:p>
        </w:tc>
        <w:tc>
          <w:tcPr>
            <w:tcW w:w="1604" w:type="dxa"/>
          </w:tcPr>
          <w:p w14:paraId="6EC16F16" w14:textId="2DBA9507" w:rsidR="0013373B" w:rsidRPr="003C04B3" w:rsidRDefault="0013373B" w:rsidP="00900489">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sidR="007D77E2">
              <w:rPr>
                <w:rFonts w:asciiTheme="minorHAnsi" w:hAnsiTheme="minorHAnsi" w:cstheme="minorHAnsi"/>
                <w:bCs/>
                <w:sz w:val="20"/>
                <w:lang w:val="en-US"/>
              </w:rPr>
              <w:t xml:space="preserve">end </w:t>
            </w:r>
            <w:proofErr w:type="gramStart"/>
            <w:r w:rsidR="007D77E2">
              <w:rPr>
                <w:rFonts w:asciiTheme="minorHAnsi" w:hAnsiTheme="minorHAnsi" w:cstheme="minorHAnsi"/>
                <w:bCs/>
                <w:sz w:val="20"/>
                <w:lang w:val="en-US"/>
              </w:rPr>
              <w:t xml:space="preserve">April </w:t>
            </w:r>
            <w:r w:rsidRPr="003C04B3">
              <w:rPr>
                <w:rFonts w:asciiTheme="minorHAnsi" w:hAnsiTheme="minorHAnsi" w:cstheme="minorHAnsi"/>
                <w:bCs/>
                <w:sz w:val="20"/>
                <w:lang w:val="en-US"/>
              </w:rPr>
              <w:t xml:space="preserve"> 202</w:t>
            </w:r>
            <w:r w:rsidR="007D77E2">
              <w:rPr>
                <w:rFonts w:asciiTheme="minorHAnsi" w:hAnsiTheme="minorHAnsi" w:cstheme="minorHAnsi"/>
                <w:bCs/>
                <w:sz w:val="20"/>
                <w:lang w:val="en-US"/>
              </w:rPr>
              <w:t>1</w:t>
            </w:r>
            <w:proofErr w:type="gramEnd"/>
          </w:p>
        </w:tc>
        <w:tc>
          <w:tcPr>
            <w:tcW w:w="1617" w:type="dxa"/>
          </w:tcPr>
          <w:p w14:paraId="0DCF875F" w14:textId="5A0D8E9D" w:rsidR="0013373B" w:rsidRPr="003C04B3" w:rsidRDefault="007D77E2" w:rsidP="00900489">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3</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3C04B3" w14:paraId="50AB48DE" w14:textId="77777777" w:rsidTr="003C04B3">
        <w:tc>
          <w:tcPr>
            <w:tcW w:w="965" w:type="dxa"/>
          </w:tcPr>
          <w:p w14:paraId="0BC0351B" w14:textId="5B25A522" w:rsidR="0013373B" w:rsidRPr="003C04B3" w:rsidRDefault="0013373B" w:rsidP="00900489">
            <w:pPr>
              <w:jc w:val="right"/>
              <w:rPr>
                <w:rFonts w:asciiTheme="minorHAnsi" w:hAnsiTheme="minorHAnsi" w:cstheme="minorHAnsi"/>
                <w:b/>
                <w:sz w:val="20"/>
                <w:lang w:val="en-US"/>
              </w:rPr>
            </w:pPr>
            <w:r w:rsidRPr="003C04B3">
              <w:rPr>
                <w:rFonts w:asciiTheme="minorHAnsi" w:hAnsiTheme="minorHAnsi" w:cstheme="minorHAnsi"/>
                <w:b/>
                <w:sz w:val="20"/>
                <w:lang w:val="en-US"/>
              </w:rPr>
              <w:t>2.2</w:t>
            </w:r>
          </w:p>
        </w:tc>
        <w:tc>
          <w:tcPr>
            <w:tcW w:w="2095" w:type="dxa"/>
            <w:vMerge/>
          </w:tcPr>
          <w:p w14:paraId="280BC5EB" w14:textId="4D10775E" w:rsidR="0013373B" w:rsidRPr="003C04B3" w:rsidRDefault="0013373B" w:rsidP="00900489">
            <w:pPr>
              <w:jc w:val="both"/>
              <w:rPr>
                <w:rFonts w:asciiTheme="minorHAnsi" w:hAnsiTheme="minorHAnsi" w:cstheme="minorHAnsi"/>
                <w:b/>
                <w:sz w:val="20"/>
                <w:lang w:val="en-US"/>
              </w:rPr>
            </w:pPr>
          </w:p>
        </w:tc>
        <w:tc>
          <w:tcPr>
            <w:tcW w:w="3371" w:type="dxa"/>
          </w:tcPr>
          <w:p w14:paraId="5FE841F5" w14:textId="77777777" w:rsidR="007D77E2" w:rsidRPr="00150B7D" w:rsidRDefault="007D77E2" w:rsidP="007D77E2">
            <w:pPr>
              <w:contextualSpacing/>
              <w:jc w:val="both"/>
              <w:rPr>
                <w:rFonts w:asciiTheme="minorHAnsi" w:eastAsia="Calibri" w:hAnsiTheme="minorHAnsi" w:cstheme="minorHAnsi"/>
                <w:sz w:val="20"/>
                <w:lang w:val="en-US"/>
              </w:rPr>
            </w:pPr>
            <w:r w:rsidRPr="00150B7D">
              <w:rPr>
                <w:rFonts w:asciiTheme="minorHAnsi" w:eastAsia="Calibri" w:hAnsiTheme="minorHAnsi" w:cstheme="minorHAnsi"/>
                <w:sz w:val="20"/>
                <w:lang w:val="en-US"/>
              </w:rPr>
              <w:t>High quality digital-based content production to promote U-Report on the Move in South Africa and Zambia with a focus on recruiting children on the move into the system</w:t>
            </w:r>
          </w:p>
          <w:p w14:paraId="66B49D1D" w14:textId="77777777" w:rsidR="0013373B" w:rsidRPr="00150B7D" w:rsidRDefault="0013373B" w:rsidP="00900489">
            <w:pPr>
              <w:jc w:val="both"/>
              <w:rPr>
                <w:rFonts w:asciiTheme="minorHAnsi" w:hAnsiTheme="minorHAnsi" w:cstheme="minorHAnsi"/>
                <w:b/>
                <w:sz w:val="20"/>
                <w:lang w:val="en-US"/>
              </w:rPr>
            </w:pPr>
          </w:p>
        </w:tc>
        <w:tc>
          <w:tcPr>
            <w:tcW w:w="1604" w:type="dxa"/>
          </w:tcPr>
          <w:p w14:paraId="39FC4C15" w14:textId="064A0915" w:rsidR="0013373B" w:rsidRPr="003C04B3" w:rsidRDefault="007D77E2" w:rsidP="00900489">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Pr>
                <w:rFonts w:asciiTheme="minorHAnsi" w:hAnsiTheme="minorHAnsi" w:cstheme="minorHAnsi"/>
                <w:bCs/>
                <w:sz w:val="20"/>
                <w:lang w:val="en-US"/>
              </w:rPr>
              <w:t xml:space="preserve">end </w:t>
            </w:r>
            <w:proofErr w:type="gramStart"/>
            <w:r>
              <w:rPr>
                <w:rFonts w:asciiTheme="minorHAnsi" w:hAnsiTheme="minorHAnsi" w:cstheme="minorHAnsi"/>
                <w:bCs/>
                <w:sz w:val="20"/>
                <w:lang w:val="en-US"/>
              </w:rPr>
              <w:t xml:space="preserve">May </w:t>
            </w:r>
            <w:r w:rsidRPr="003C04B3">
              <w:rPr>
                <w:rFonts w:asciiTheme="minorHAnsi" w:hAnsiTheme="minorHAnsi" w:cstheme="minorHAnsi"/>
                <w:bCs/>
                <w:sz w:val="20"/>
                <w:lang w:val="en-US"/>
              </w:rPr>
              <w:t xml:space="preserve"> 202</w:t>
            </w:r>
            <w:r>
              <w:rPr>
                <w:rFonts w:asciiTheme="minorHAnsi" w:hAnsiTheme="minorHAnsi" w:cstheme="minorHAnsi"/>
                <w:bCs/>
                <w:sz w:val="20"/>
                <w:lang w:val="en-US"/>
              </w:rPr>
              <w:t>1</w:t>
            </w:r>
            <w:proofErr w:type="gramEnd"/>
          </w:p>
        </w:tc>
        <w:tc>
          <w:tcPr>
            <w:tcW w:w="1617" w:type="dxa"/>
          </w:tcPr>
          <w:p w14:paraId="1EFFA6B6" w14:textId="7B48B3C3" w:rsidR="0013373B" w:rsidRPr="007D77E2" w:rsidRDefault="007D77E2" w:rsidP="00900489">
            <w:pPr>
              <w:jc w:val="both"/>
              <w:rPr>
                <w:rFonts w:asciiTheme="minorHAnsi" w:hAnsiTheme="minorHAnsi" w:cstheme="minorHAnsi"/>
                <w:bCs/>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4</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13373B" w14:paraId="44EF27B0" w14:textId="77777777" w:rsidTr="003C04B3">
        <w:tc>
          <w:tcPr>
            <w:tcW w:w="965" w:type="dxa"/>
          </w:tcPr>
          <w:p w14:paraId="59BB4F9A" w14:textId="4ED5C464" w:rsidR="0013373B" w:rsidRPr="003C04B3" w:rsidRDefault="0013373B" w:rsidP="00900489">
            <w:pPr>
              <w:jc w:val="right"/>
              <w:rPr>
                <w:rFonts w:asciiTheme="minorHAnsi" w:hAnsiTheme="minorHAnsi" w:cstheme="minorHAnsi"/>
                <w:b/>
                <w:sz w:val="20"/>
                <w:lang w:val="en-US"/>
              </w:rPr>
            </w:pPr>
            <w:r>
              <w:rPr>
                <w:rFonts w:asciiTheme="minorHAnsi" w:hAnsiTheme="minorHAnsi" w:cstheme="minorHAnsi"/>
                <w:b/>
                <w:sz w:val="20"/>
                <w:lang w:val="en-US"/>
              </w:rPr>
              <w:t>2.3</w:t>
            </w:r>
          </w:p>
        </w:tc>
        <w:tc>
          <w:tcPr>
            <w:tcW w:w="2095" w:type="dxa"/>
            <w:vMerge/>
          </w:tcPr>
          <w:p w14:paraId="01E9A5CF" w14:textId="77777777" w:rsidR="0013373B" w:rsidRPr="003C04B3" w:rsidRDefault="0013373B" w:rsidP="00900489">
            <w:pPr>
              <w:jc w:val="both"/>
              <w:rPr>
                <w:rFonts w:asciiTheme="minorHAnsi" w:hAnsiTheme="minorHAnsi" w:cstheme="minorHAnsi"/>
                <w:b/>
                <w:sz w:val="20"/>
                <w:lang w:val="en-US"/>
              </w:rPr>
            </w:pPr>
          </w:p>
        </w:tc>
        <w:tc>
          <w:tcPr>
            <w:tcW w:w="3371" w:type="dxa"/>
          </w:tcPr>
          <w:p w14:paraId="7B8AA806" w14:textId="2C6ABE06" w:rsidR="0013373B" w:rsidRPr="00A36A8E" w:rsidRDefault="007D77E2" w:rsidP="00900489">
            <w:pPr>
              <w:contextualSpacing/>
              <w:jc w:val="both"/>
              <w:rPr>
                <w:rFonts w:asciiTheme="minorHAnsi" w:eastAsia="Calibri" w:hAnsiTheme="minorHAnsi" w:cstheme="minorHAnsi"/>
                <w:sz w:val="20"/>
                <w:lang w:val="en-US"/>
              </w:rPr>
            </w:pPr>
            <w:r w:rsidRPr="00150B7D">
              <w:rPr>
                <w:rFonts w:asciiTheme="minorHAnsi" w:eastAsia="Calibri" w:hAnsiTheme="minorHAnsi" w:cstheme="minorHAnsi"/>
                <w:sz w:val="20"/>
                <w:lang w:val="en-US"/>
              </w:rPr>
              <w:t xml:space="preserve">Develop and/or customize the first 2 </w:t>
            </w:r>
            <w:r w:rsidR="00BB35F9">
              <w:rPr>
                <w:rFonts w:asciiTheme="minorHAnsi" w:eastAsia="Calibri" w:hAnsiTheme="minorHAnsi" w:cstheme="minorHAnsi"/>
                <w:sz w:val="20"/>
                <w:lang w:val="en-US"/>
              </w:rPr>
              <w:t>p</w:t>
            </w:r>
            <w:r w:rsidRPr="00150B7D">
              <w:rPr>
                <w:rFonts w:asciiTheme="minorHAnsi" w:eastAsia="Calibri" w:hAnsiTheme="minorHAnsi" w:cstheme="minorHAnsi"/>
                <w:sz w:val="20"/>
                <w:lang w:val="en-US"/>
              </w:rPr>
              <w:t xml:space="preserve">olls for </w:t>
            </w:r>
            <w:r w:rsidR="007B1709" w:rsidRPr="007B1709">
              <w:rPr>
                <w:rFonts w:asciiTheme="minorHAnsi" w:eastAsia="Calibri" w:hAnsiTheme="minorHAnsi" w:cstheme="minorHAnsi"/>
                <w:sz w:val="20"/>
                <w:lang w:val="en-US"/>
              </w:rPr>
              <w:t>young refugee, asylum seekers, migrant and internally displaced people</w:t>
            </w:r>
          </w:p>
        </w:tc>
        <w:tc>
          <w:tcPr>
            <w:tcW w:w="1604" w:type="dxa"/>
          </w:tcPr>
          <w:p w14:paraId="115CE65F" w14:textId="291463CB" w:rsidR="0013373B" w:rsidRPr="003C04B3" w:rsidRDefault="007D77E2" w:rsidP="00900489">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Pr>
                <w:rFonts w:asciiTheme="minorHAnsi" w:hAnsiTheme="minorHAnsi" w:cstheme="minorHAnsi"/>
                <w:bCs/>
                <w:sz w:val="20"/>
                <w:lang w:val="en-US"/>
              </w:rPr>
              <w:t xml:space="preserve">end </w:t>
            </w:r>
            <w:proofErr w:type="gramStart"/>
            <w:r>
              <w:rPr>
                <w:rFonts w:asciiTheme="minorHAnsi" w:hAnsiTheme="minorHAnsi" w:cstheme="minorHAnsi"/>
                <w:bCs/>
                <w:sz w:val="20"/>
                <w:lang w:val="en-US"/>
              </w:rPr>
              <w:t xml:space="preserve">June </w:t>
            </w:r>
            <w:r w:rsidRPr="003C04B3">
              <w:rPr>
                <w:rFonts w:asciiTheme="minorHAnsi" w:hAnsiTheme="minorHAnsi" w:cstheme="minorHAnsi"/>
                <w:bCs/>
                <w:sz w:val="20"/>
                <w:lang w:val="en-US"/>
              </w:rPr>
              <w:t xml:space="preserve"> 202</w:t>
            </w:r>
            <w:r>
              <w:rPr>
                <w:rFonts w:asciiTheme="minorHAnsi" w:hAnsiTheme="minorHAnsi" w:cstheme="minorHAnsi"/>
                <w:bCs/>
                <w:sz w:val="20"/>
                <w:lang w:val="en-US"/>
              </w:rPr>
              <w:t>1</w:t>
            </w:r>
            <w:proofErr w:type="gramEnd"/>
          </w:p>
        </w:tc>
        <w:tc>
          <w:tcPr>
            <w:tcW w:w="1617" w:type="dxa"/>
          </w:tcPr>
          <w:p w14:paraId="33FE7C31" w14:textId="5624E6A8" w:rsidR="0013373B" w:rsidRPr="003C04B3" w:rsidRDefault="007D77E2" w:rsidP="00900489">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5</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13373B" w14:paraId="0D506376" w14:textId="77777777" w:rsidTr="003C04B3">
        <w:tc>
          <w:tcPr>
            <w:tcW w:w="965" w:type="dxa"/>
          </w:tcPr>
          <w:p w14:paraId="415016AA" w14:textId="639C423F" w:rsidR="0013373B" w:rsidRDefault="0013373B" w:rsidP="00900489">
            <w:pPr>
              <w:jc w:val="right"/>
              <w:rPr>
                <w:rFonts w:asciiTheme="minorHAnsi" w:hAnsiTheme="minorHAnsi" w:cstheme="minorHAnsi"/>
                <w:b/>
                <w:sz w:val="20"/>
                <w:lang w:val="en-US"/>
              </w:rPr>
            </w:pPr>
            <w:r>
              <w:rPr>
                <w:rFonts w:asciiTheme="minorHAnsi" w:hAnsiTheme="minorHAnsi" w:cstheme="minorHAnsi"/>
                <w:b/>
                <w:sz w:val="20"/>
                <w:lang w:val="en-US"/>
              </w:rPr>
              <w:t>2.4</w:t>
            </w:r>
          </w:p>
        </w:tc>
        <w:tc>
          <w:tcPr>
            <w:tcW w:w="2095" w:type="dxa"/>
            <w:vMerge/>
          </w:tcPr>
          <w:p w14:paraId="38824EC0" w14:textId="77777777" w:rsidR="0013373B" w:rsidRPr="003C04B3" w:rsidRDefault="0013373B" w:rsidP="00900489">
            <w:pPr>
              <w:jc w:val="both"/>
              <w:rPr>
                <w:rFonts w:asciiTheme="minorHAnsi" w:hAnsiTheme="minorHAnsi" w:cstheme="minorHAnsi"/>
                <w:b/>
                <w:sz w:val="20"/>
                <w:lang w:val="en-US"/>
              </w:rPr>
            </w:pPr>
          </w:p>
        </w:tc>
        <w:tc>
          <w:tcPr>
            <w:tcW w:w="3371" w:type="dxa"/>
          </w:tcPr>
          <w:p w14:paraId="7A13F12A" w14:textId="6509D461" w:rsidR="0013373B" w:rsidRPr="00150B7D" w:rsidRDefault="007D77E2" w:rsidP="00900489">
            <w:pPr>
              <w:contextualSpacing/>
              <w:jc w:val="both"/>
              <w:rPr>
                <w:rFonts w:asciiTheme="minorHAnsi" w:eastAsia="Calibri" w:hAnsiTheme="minorHAnsi" w:cstheme="minorHAnsi"/>
                <w:sz w:val="20"/>
                <w:lang w:val="en-US"/>
              </w:rPr>
            </w:pPr>
            <w:r w:rsidRPr="00150B7D">
              <w:rPr>
                <w:rFonts w:asciiTheme="minorHAnsi" w:eastAsia="Calibri" w:hAnsiTheme="minorHAnsi" w:cstheme="minorHAnsi"/>
                <w:sz w:val="20"/>
                <w:lang w:val="en-US"/>
              </w:rPr>
              <w:t xml:space="preserve">Develop and/or customize additional 3 template polls for </w:t>
            </w:r>
            <w:r w:rsidR="007B1709" w:rsidRPr="007B1709">
              <w:rPr>
                <w:rFonts w:asciiTheme="minorHAnsi" w:eastAsia="Calibri" w:hAnsiTheme="minorHAnsi" w:cstheme="minorHAnsi"/>
                <w:sz w:val="20"/>
                <w:lang w:val="en-US"/>
              </w:rPr>
              <w:t>young refugee, asylum seekers, migrant and internally displaced people</w:t>
            </w:r>
            <w:r w:rsidRPr="00150B7D">
              <w:rPr>
                <w:rFonts w:asciiTheme="minorHAnsi" w:eastAsia="Calibri" w:hAnsiTheme="minorHAnsi" w:cstheme="minorHAnsi"/>
                <w:sz w:val="20"/>
                <w:lang w:val="en-US"/>
              </w:rPr>
              <w:t xml:space="preserve"> and at least 2 live chat Q&amp;As</w:t>
            </w:r>
          </w:p>
        </w:tc>
        <w:tc>
          <w:tcPr>
            <w:tcW w:w="1604" w:type="dxa"/>
          </w:tcPr>
          <w:p w14:paraId="6A17DB28" w14:textId="4FDB05F9" w:rsidR="0013373B" w:rsidRPr="003C04B3" w:rsidRDefault="007E556F" w:rsidP="00900489">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Pr>
                <w:rFonts w:asciiTheme="minorHAnsi" w:hAnsiTheme="minorHAnsi" w:cstheme="minorHAnsi"/>
                <w:bCs/>
                <w:sz w:val="20"/>
                <w:lang w:val="en-US"/>
              </w:rPr>
              <w:t xml:space="preserve">end </w:t>
            </w:r>
            <w:proofErr w:type="gramStart"/>
            <w:r>
              <w:rPr>
                <w:rFonts w:asciiTheme="minorHAnsi" w:hAnsiTheme="minorHAnsi" w:cstheme="minorHAnsi"/>
                <w:bCs/>
                <w:sz w:val="20"/>
                <w:lang w:val="en-US"/>
              </w:rPr>
              <w:t xml:space="preserve">July </w:t>
            </w:r>
            <w:r w:rsidRPr="003C04B3">
              <w:rPr>
                <w:rFonts w:asciiTheme="minorHAnsi" w:hAnsiTheme="minorHAnsi" w:cstheme="minorHAnsi"/>
                <w:bCs/>
                <w:sz w:val="20"/>
                <w:lang w:val="en-US"/>
              </w:rPr>
              <w:t xml:space="preserve"> 202</w:t>
            </w:r>
            <w:r>
              <w:rPr>
                <w:rFonts w:asciiTheme="minorHAnsi" w:hAnsiTheme="minorHAnsi" w:cstheme="minorHAnsi"/>
                <w:bCs/>
                <w:sz w:val="20"/>
                <w:lang w:val="en-US"/>
              </w:rPr>
              <w:t>1</w:t>
            </w:r>
            <w:proofErr w:type="gramEnd"/>
          </w:p>
        </w:tc>
        <w:tc>
          <w:tcPr>
            <w:tcW w:w="1617" w:type="dxa"/>
          </w:tcPr>
          <w:p w14:paraId="303F73F6" w14:textId="46CC0C6D" w:rsidR="0013373B" w:rsidRPr="003C04B3" w:rsidRDefault="007E556F" w:rsidP="00900489">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6</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3C04B3" w14:paraId="6A0EAB24" w14:textId="77777777" w:rsidTr="003C04B3">
        <w:trPr>
          <w:trHeight w:val="80"/>
        </w:trPr>
        <w:tc>
          <w:tcPr>
            <w:tcW w:w="965" w:type="dxa"/>
          </w:tcPr>
          <w:p w14:paraId="0A049BBC" w14:textId="1F7E5F43" w:rsidR="0013373B" w:rsidRPr="003C04B3" w:rsidRDefault="0013373B" w:rsidP="00900489">
            <w:pPr>
              <w:jc w:val="right"/>
              <w:rPr>
                <w:rFonts w:asciiTheme="minorHAnsi" w:hAnsiTheme="minorHAnsi" w:cstheme="minorHAnsi"/>
                <w:b/>
                <w:sz w:val="20"/>
                <w:lang w:val="en-US"/>
              </w:rPr>
            </w:pPr>
            <w:r w:rsidRPr="003C04B3">
              <w:rPr>
                <w:rFonts w:asciiTheme="minorHAnsi" w:hAnsiTheme="minorHAnsi" w:cstheme="minorHAnsi"/>
                <w:b/>
                <w:sz w:val="20"/>
                <w:lang w:val="en-US"/>
              </w:rPr>
              <w:t>3.1</w:t>
            </w:r>
          </w:p>
        </w:tc>
        <w:tc>
          <w:tcPr>
            <w:tcW w:w="2095" w:type="dxa"/>
            <w:vMerge w:val="restart"/>
          </w:tcPr>
          <w:p w14:paraId="6DD72CF9" w14:textId="3490A92F" w:rsidR="0013373B" w:rsidRPr="00A52636" w:rsidRDefault="0013373B" w:rsidP="00900489">
            <w:pPr>
              <w:contextualSpacing/>
              <w:jc w:val="both"/>
              <w:rPr>
                <w:rFonts w:asciiTheme="minorHAnsi" w:hAnsiTheme="minorHAnsi" w:cstheme="minorHAnsi"/>
                <w:b/>
                <w:color w:val="00B0F0"/>
                <w:sz w:val="20"/>
                <w:lang w:val="en-GB"/>
              </w:rPr>
            </w:pPr>
            <w:r w:rsidRPr="009341A5">
              <w:rPr>
                <w:rFonts w:asciiTheme="minorHAnsi" w:hAnsiTheme="minorHAnsi" w:cstheme="minorHAnsi"/>
                <w:b/>
                <w:color w:val="00B0F0"/>
                <w:sz w:val="20"/>
                <w:lang w:val="en-GB"/>
              </w:rPr>
              <w:t>Capacity building to COs and UNICEF ESARO partners</w:t>
            </w:r>
          </w:p>
        </w:tc>
        <w:tc>
          <w:tcPr>
            <w:tcW w:w="3371" w:type="dxa"/>
          </w:tcPr>
          <w:p w14:paraId="47D4B220" w14:textId="77777777" w:rsidR="007E556F" w:rsidRPr="00150B7D" w:rsidRDefault="007E556F" w:rsidP="007E556F">
            <w:pPr>
              <w:contextualSpacing/>
              <w:jc w:val="both"/>
              <w:rPr>
                <w:rFonts w:asciiTheme="minorHAnsi" w:eastAsia="Calibri" w:hAnsiTheme="minorHAnsi" w:cstheme="minorHAnsi"/>
                <w:sz w:val="20"/>
                <w:lang w:val="en-US"/>
              </w:rPr>
            </w:pPr>
            <w:r w:rsidRPr="00150B7D">
              <w:rPr>
                <w:rFonts w:asciiTheme="minorHAnsi" w:eastAsia="Calibri" w:hAnsiTheme="minorHAnsi" w:cstheme="minorHAnsi"/>
                <w:sz w:val="20"/>
                <w:lang w:val="en-GB"/>
              </w:rPr>
              <w:t xml:space="preserve">UNICEF COs of priority countries (at least South Africa and Zambia) </w:t>
            </w:r>
            <w:r w:rsidRPr="00150B7D">
              <w:rPr>
                <w:rFonts w:asciiTheme="minorHAnsi" w:eastAsia="Calibri" w:hAnsiTheme="minorHAnsi" w:cstheme="minorHAnsi"/>
                <w:sz w:val="20"/>
                <w:lang w:val="en-US"/>
              </w:rPr>
              <w:t>and their counterparts are trained on U-Report on the Move</w:t>
            </w:r>
          </w:p>
          <w:p w14:paraId="72E536B4" w14:textId="77777777" w:rsidR="0013373B" w:rsidRPr="00150B7D" w:rsidRDefault="0013373B" w:rsidP="00A52636">
            <w:pPr>
              <w:contextualSpacing/>
              <w:jc w:val="both"/>
              <w:rPr>
                <w:rFonts w:asciiTheme="minorHAnsi" w:hAnsiTheme="minorHAnsi" w:cstheme="minorHAnsi"/>
                <w:b/>
                <w:sz w:val="20"/>
                <w:lang w:val="en-US"/>
              </w:rPr>
            </w:pPr>
          </w:p>
        </w:tc>
        <w:tc>
          <w:tcPr>
            <w:tcW w:w="1604" w:type="dxa"/>
          </w:tcPr>
          <w:p w14:paraId="5E70871B" w14:textId="057CDD1B" w:rsidR="0013373B" w:rsidRPr="007E556F" w:rsidRDefault="007E556F" w:rsidP="00900489">
            <w:pPr>
              <w:jc w:val="both"/>
              <w:rPr>
                <w:rFonts w:asciiTheme="minorHAnsi" w:hAnsiTheme="minorHAnsi" w:cstheme="minorHAnsi"/>
                <w:b/>
                <w:sz w:val="20"/>
                <w:lang w:val="en-US"/>
              </w:rPr>
            </w:pPr>
            <w:r w:rsidRPr="003C04B3">
              <w:rPr>
                <w:rFonts w:asciiTheme="minorHAnsi" w:hAnsiTheme="minorHAnsi" w:cstheme="minorHAnsi"/>
                <w:bCs/>
                <w:sz w:val="20"/>
                <w:lang w:val="en-US"/>
              </w:rPr>
              <w:t xml:space="preserve">By </w:t>
            </w:r>
            <w:r>
              <w:rPr>
                <w:rFonts w:asciiTheme="minorHAnsi" w:hAnsiTheme="minorHAnsi" w:cstheme="minorHAnsi"/>
                <w:bCs/>
                <w:sz w:val="20"/>
                <w:lang w:val="en-US"/>
              </w:rPr>
              <w:t xml:space="preserve">end </w:t>
            </w:r>
            <w:proofErr w:type="gramStart"/>
            <w:r>
              <w:rPr>
                <w:rFonts w:asciiTheme="minorHAnsi" w:hAnsiTheme="minorHAnsi" w:cstheme="minorHAnsi"/>
                <w:bCs/>
                <w:sz w:val="20"/>
                <w:lang w:val="en-US"/>
              </w:rPr>
              <w:t xml:space="preserve">August </w:t>
            </w:r>
            <w:r w:rsidRPr="003C04B3">
              <w:rPr>
                <w:rFonts w:asciiTheme="minorHAnsi" w:hAnsiTheme="minorHAnsi" w:cstheme="minorHAnsi"/>
                <w:bCs/>
                <w:sz w:val="20"/>
                <w:lang w:val="en-US"/>
              </w:rPr>
              <w:t xml:space="preserve"> 202</w:t>
            </w:r>
            <w:r>
              <w:rPr>
                <w:rFonts w:asciiTheme="minorHAnsi" w:hAnsiTheme="minorHAnsi" w:cstheme="minorHAnsi"/>
                <w:bCs/>
                <w:sz w:val="20"/>
                <w:lang w:val="en-US"/>
              </w:rPr>
              <w:t>1</w:t>
            </w:r>
            <w:proofErr w:type="gramEnd"/>
          </w:p>
        </w:tc>
        <w:tc>
          <w:tcPr>
            <w:tcW w:w="1617" w:type="dxa"/>
          </w:tcPr>
          <w:p w14:paraId="1DFC106B" w14:textId="3B2518C1" w:rsidR="0013373B" w:rsidRPr="003C04B3" w:rsidRDefault="007E556F" w:rsidP="00900489">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7</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13373B" w:rsidRPr="00A52636" w14:paraId="1A91C64E" w14:textId="77777777" w:rsidTr="007E0445">
        <w:trPr>
          <w:trHeight w:val="1601"/>
        </w:trPr>
        <w:tc>
          <w:tcPr>
            <w:tcW w:w="965" w:type="dxa"/>
          </w:tcPr>
          <w:p w14:paraId="01DCC5A0" w14:textId="0B0F6012" w:rsidR="0013373B" w:rsidRPr="003C04B3" w:rsidRDefault="0013373B" w:rsidP="00A52636">
            <w:pPr>
              <w:jc w:val="right"/>
              <w:rPr>
                <w:rFonts w:asciiTheme="minorHAnsi" w:hAnsiTheme="minorHAnsi" w:cstheme="minorHAnsi"/>
                <w:b/>
                <w:sz w:val="20"/>
                <w:lang w:val="en-US"/>
              </w:rPr>
            </w:pPr>
            <w:r w:rsidRPr="003C04B3">
              <w:rPr>
                <w:rFonts w:asciiTheme="minorHAnsi" w:hAnsiTheme="minorHAnsi" w:cstheme="minorHAnsi"/>
                <w:b/>
                <w:sz w:val="20"/>
                <w:lang w:val="en-US"/>
              </w:rPr>
              <w:t>3.2</w:t>
            </w:r>
          </w:p>
        </w:tc>
        <w:tc>
          <w:tcPr>
            <w:tcW w:w="2095" w:type="dxa"/>
            <w:vMerge/>
          </w:tcPr>
          <w:p w14:paraId="0D963AA2" w14:textId="77777777" w:rsidR="0013373B" w:rsidRPr="009341A5" w:rsidRDefault="0013373B" w:rsidP="00A52636">
            <w:pPr>
              <w:contextualSpacing/>
              <w:jc w:val="both"/>
              <w:rPr>
                <w:rFonts w:asciiTheme="minorHAnsi" w:hAnsiTheme="minorHAnsi" w:cstheme="minorHAnsi"/>
                <w:b/>
                <w:color w:val="00B0F0"/>
                <w:sz w:val="20"/>
                <w:lang w:val="en-GB"/>
              </w:rPr>
            </w:pPr>
          </w:p>
        </w:tc>
        <w:tc>
          <w:tcPr>
            <w:tcW w:w="3371" w:type="dxa"/>
          </w:tcPr>
          <w:p w14:paraId="142A648A" w14:textId="6E075EE5" w:rsidR="0013373B" w:rsidRPr="00150B7D" w:rsidRDefault="007E556F" w:rsidP="005F514A">
            <w:pPr>
              <w:contextualSpacing/>
              <w:jc w:val="both"/>
              <w:rPr>
                <w:rFonts w:asciiTheme="minorHAnsi" w:eastAsia="Calibri" w:hAnsiTheme="minorHAnsi" w:cstheme="minorHAnsi"/>
                <w:sz w:val="20"/>
                <w:lang w:val="en-US"/>
              </w:rPr>
            </w:pPr>
            <w:r w:rsidRPr="00150B7D">
              <w:rPr>
                <w:rFonts w:asciiTheme="minorHAnsi" w:eastAsia="Calibri" w:hAnsiTheme="minorHAnsi" w:cstheme="minorHAnsi"/>
                <w:sz w:val="20"/>
                <w:lang w:val="en-GB"/>
              </w:rPr>
              <w:t xml:space="preserve">At least 2 case studies </w:t>
            </w:r>
            <w:r w:rsidRPr="00150B7D">
              <w:rPr>
                <w:rFonts w:asciiTheme="minorHAnsi" w:eastAsia="Calibri" w:hAnsiTheme="minorHAnsi" w:cstheme="minorHAnsi"/>
                <w:sz w:val="20"/>
                <w:lang w:val="en-US"/>
              </w:rPr>
              <w:t>are produced for South Africa and Zambia</w:t>
            </w:r>
            <w:r w:rsidR="007B1709">
              <w:rPr>
                <w:rFonts w:asciiTheme="minorHAnsi" w:eastAsia="Calibri" w:hAnsiTheme="minorHAnsi" w:cstheme="minorHAnsi"/>
                <w:sz w:val="20"/>
                <w:lang w:val="en-US"/>
              </w:rPr>
              <w:t xml:space="preserve">. </w:t>
            </w:r>
            <w:r w:rsidR="00AF41C0">
              <w:rPr>
                <w:rFonts w:asciiTheme="minorHAnsi" w:eastAsia="Calibri" w:hAnsiTheme="minorHAnsi" w:cstheme="minorHAnsi"/>
                <w:sz w:val="20"/>
                <w:lang w:val="en-US"/>
              </w:rPr>
              <w:t xml:space="preserve">Coordination with </w:t>
            </w:r>
            <w:r w:rsidR="007B1709">
              <w:rPr>
                <w:rFonts w:asciiTheme="minorHAnsi" w:eastAsia="Calibri" w:hAnsiTheme="minorHAnsi" w:cstheme="minorHAnsi"/>
                <w:sz w:val="20"/>
                <w:lang w:val="en-US"/>
              </w:rPr>
              <w:t>LACRO</w:t>
            </w:r>
            <w:r w:rsidR="00AF41C0">
              <w:rPr>
                <w:rFonts w:asciiTheme="minorHAnsi" w:eastAsia="Calibri" w:hAnsiTheme="minorHAnsi" w:cstheme="minorHAnsi"/>
                <w:sz w:val="20"/>
                <w:lang w:val="en-US"/>
              </w:rPr>
              <w:t xml:space="preserve"> is ensured</w:t>
            </w:r>
            <w:r w:rsidR="007B1709">
              <w:rPr>
                <w:rFonts w:asciiTheme="minorHAnsi" w:eastAsia="Calibri" w:hAnsiTheme="minorHAnsi" w:cstheme="minorHAnsi"/>
                <w:sz w:val="20"/>
                <w:lang w:val="en-US"/>
              </w:rPr>
              <w:t xml:space="preserve"> to document </w:t>
            </w:r>
            <w:r w:rsidR="00AF41C0">
              <w:rPr>
                <w:rFonts w:asciiTheme="minorHAnsi" w:eastAsia="Calibri" w:hAnsiTheme="minorHAnsi" w:cstheme="minorHAnsi"/>
                <w:sz w:val="20"/>
                <w:lang w:val="en-US"/>
              </w:rPr>
              <w:t xml:space="preserve">LACR OTM </w:t>
            </w:r>
            <w:r w:rsidR="007B1709">
              <w:rPr>
                <w:rFonts w:asciiTheme="minorHAnsi" w:eastAsia="Calibri" w:hAnsiTheme="minorHAnsi" w:cstheme="minorHAnsi"/>
                <w:sz w:val="20"/>
                <w:lang w:val="en-US"/>
              </w:rPr>
              <w:t xml:space="preserve">case studies </w:t>
            </w:r>
            <w:r w:rsidR="00AF41C0">
              <w:rPr>
                <w:rFonts w:asciiTheme="minorHAnsi" w:eastAsia="Calibri" w:hAnsiTheme="minorHAnsi" w:cstheme="minorHAnsi"/>
                <w:sz w:val="20"/>
                <w:lang w:val="en-US"/>
              </w:rPr>
              <w:t>for the EU-DEVCO project</w:t>
            </w:r>
          </w:p>
          <w:p w14:paraId="57541279" w14:textId="65B9637B" w:rsidR="0013373B" w:rsidRPr="00150B7D" w:rsidRDefault="0013373B" w:rsidP="00A52636">
            <w:pPr>
              <w:contextualSpacing/>
              <w:jc w:val="both"/>
              <w:rPr>
                <w:rFonts w:asciiTheme="minorHAnsi" w:eastAsia="Calibri" w:hAnsiTheme="minorHAnsi" w:cstheme="minorHAnsi"/>
                <w:sz w:val="20"/>
                <w:lang w:val="en-US"/>
              </w:rPr>
            </w:pPr>
          </w:p>
        </w:tc>
        <w:tc>
          <w:tcPr>
            <w:tcW w:w="1604" w:type="dxa"/>
          </w:tcPr>
          <w:p w14:paraId="4F559096" w14:textId="36477217" w:rsidR="0013373B" w:rsidRPr="003C04B3" w:rsidRDefault="0013373B" w:rsidP="00A52636">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sidR="007E556F">
              <w:rPr>
                <w:rFonts w:asciiTheme="minorHAnsi" w:hAnsiTheme="minorHAnsi" w:cstheme="minorHAnsi"/>
                <w:bCs/>
                <w:sz w:val="20"/>
                <w:lang w:val="en-US"/>
              </w:rPr>
              <w:t>end September</w:t>
            </w:r>
            <w:r w:rsidRPr="003C04B3">
              <w:rPr>
                <w:rFonts w:asciiTheme="minorHAnsi" w:hAnsiTheme="minorHAnsi" w:cstheme="minorHAnsi"/>
                <w:bCs/>
                <w:sz w:val="20"/>
                <w:lang w:val="en-US"/>
              </w:rPr>
              <w:t xml:space="preserve"> 202</w:t>
            </w:r>
            <w:r w:rsidR="007E556F">
              <w:rPr>
                <w:rFonts w:asciiTheme="minorHAnsi" w:hAnsiTheme="minorHAnsi" w:cstheme="minorHAnsi"/>
                <w:bCs/>
                <w:sz w:val="20"/>
                <w:lang w:val="en-US"/>
              </w:rPr>
              <w:t>1</w:t>
            </w:r>
          </w:p>
        </w:tc>
        <w:tc>
          <w:tcPr>
            <w:tcW w:w="1617" w:type="dxa"/>
          </w:tcPr>
          <w:p w14:paraId="2098A229" w14:textId="61558F3E" w:rsidR="0013373B" w:rsidRPr="003C04B3" w:rsidRDefault="007E556F" w:rsidP="00A52636">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8</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A52636" w:rsidRPr="003C04B3" w14:paraId="38FA82A4" w14:textId="77777777" w:rsidTr="003C04B3">
        <w:tc>
          <w:tcPr>
            <w:tcW w:w="965" w:type="dxa"/>
          </w:tcPr>
          <w:p w14:paraId="5664EA2C" w14:textId="46DE7B69" w:rsidR="00A52636" w:rsidRPr="003C04B3" w:rsidRDefault="00A52636" w:rsidP="00A52636">
            <w:pPr>
              <w:jc w:val="right"/>
              <w:rPr>
                <w:rFonts w:asciiTheme="minorHAnsi" w:hAnsiTheme="minorHAnsi" w:cstheme="minorHAnsi"/>
                <w:b/>
                <w:sz w:val="20"/>
                <w:lang w:val="en-US"/>
              </w:rPr>
            </w:pPr>
            <w:r w:rsidRPr="003C04B3">
              <w:rPr>
                <w:rFonts w:asciiTheme="minorHAnsi" w:hAnsiTheme="minorHAnsi" w:cstheme="minorHAnsi"/>
                <w:b/>
                <w:sz w:val="20"/>
                <w:lang w:val="en-US"/>
              </w:rPr>
              <w:t xml:space="preserve">4.1 </w:t>
            </w:r>
          </w:p>
        </w:tc>
        <w:tc>
          <w:tcPr>
            <w:tcW w:w="2095" w:type="dxa"/>
            <w:vMerge w:val="restart"/>
          </w:tcPr>
          <w:p w14:paraId="78788128" w14:textId="4E5F972D" w:rsidR="00A52636" w:rsidRPr="00A52636" w:rsidRDefault="00A52636" w:rsidP="00A52636">
            <w:pPr>
              <w:contextualSpacing/>
              <w:jc w:val="both"/>
              <w:rPr>
                <w:rFonts w:asciiTheme="minorHAnsi" w:hAnsiTheme="minorHAnsi" w:cstheme="minorHAnsi"/>
                <w:b/>
                <w:sz w:val="20"/>
                <w:lang w:val="en-GB"/>
              </w:rPr>
            </w:pPr>
            <w:r w:rsidRPr="009341A5">
              <w:rPr>
                <w:rFonts w:asciiTheme="minorHAnsi" w:hAnsiTheme="minorHAnsi" w:cstheme="minorHAnsi"/>
                <w:b/>
                <w:color w:val="00B0F0"/>
                <w:sz w:val="20"/>
                <w:lang w:val="en-GB"/>
              </w:rPr>
              <w:t>Consultancy final report</w:t>
            </w:r>
            <w:r w:rsidRPr="00A52636">
              <w:rPr>
                <w:rFonts w:asciiTheme="minorHAnsi" w:hAnsiTheme="minorHAnsi" w:cstheme="minorHAnsi"/>
                <w:b/>
                <w:color w:val="00B0F0"/>
                <w:sz w:val="20"/>
                <w:lang w:val="en-GB"/>
              </w:rPr>
              <w:t>, Documentation and Lessons learned</w:t>
            </w:r>
          </w:p>
        </w:tc>
        <w:tc>
          <w:tcPr>
            <w:tcW w:w="3371" w:type="dxa"/>
          </w:tcPr>
          <w:p w14:paraId="41FFE04E" w14:textId="35760075" w:rsidR="00A52636" w:rsidRPr="00150B7D" w:rsidRDefault="00A52636" w:rsidP="00A52636">
            <w:pPr>
              <w:jc w:val="both"/>
              <w:rPr>
                <w:rFonts w:asciiTheme="minorHAnsi" w:hAnsiTheme="minorHAnsi" w:cstheme="minorHAnsi"/>
                <w:bCs/>
                <w:sz w:val="20"/>
                <w:lang w:val="en-US"/>
              </w:rPr>
            </w:pPr>
            <w:r w:rsidRPr="00150B7D">
              <w:rPr>
                <w:rFonts w:asciiTheme="minorHAnsi" w:hAnsiTheme="minorHAnsi" w:cstheme="minorHAnsi"/>
                <w:bCs/>
                <w:sz w:val="20"/>
                <w:lang w:val="en-US"/>
              </w:rPr>
              <w:t>Lessons learnt documented from the regional level</w:t>
            </w:r>
          </w:p>
        </w:tc>
        <w:tc>
          <w:tcPr>
            <w:tcW w:w="1604" w:type="dxa"/>
          </w:tcPr>
          <w:p w14:paraId="104CE515" w14:textId="6F42525E" w:rsidR="00A52636" w:rsidRPr="003C04B3" w:rsidRDefault="00A52636" w:rsidP="00A52636">
            <w:pPr>
              <w:jc w:val="both"/>
              <w:rPr>
                <w:rFonts w:asciiTheme="minorHAnsi" w:hAnsiTheme="minorHAnsi" w:cstheme="minorHAnsi"/>
                <w:bCs/>
                <w:sz w:val="20"/>
                <w:lang w:val="en-US"/>
              </w:rPr>
            </w:pPr>
            <w:r w:rsidRPr="003C04B3">
              <w:rPr>
                <w:rFonts w:asciiTheme="minorHAnsi" w:hAnsiTheme="minorHAnsi" w:cstheme="minorHAnsi"/>
                <w:bCs/>
                <w:sz w:val="20"/>
                <w:lang w:val="en-US"/>
              </w:rPr>
              <w:t xml:space="preserve">By </w:t>
            </w:r>
            <w:r w:rsidR="007E556F">
              <w:rPr>
                <w:rFonts w:asciiTheme="minorHAnsi" w:hAnsiTheme="minorHAnsi" w:cstheme="minorHAnsi"/>
                <w:bCs/>
                <w:sz w:val="20"/>
                <w:lang w:val="en-US"/>
              </w:rPr>
              <w:t>end</w:t>
            </w:r>
            <w:r w:rsidR="007E0445">
              <w:rPr>
                <w:rFonts w:asciiTheme="minorHAnsi" w:hAnsiTheme="minorHAnsi" w:cstheme="minorHAnsi"/>
                <w:bCs/>
                <w:sz w:val="20"/>
                <w:lang w:val="en-US"/>
              </w:rPr>
              <w:t xml:space="preserve"> October</w:t>
            </w:r>
            <w:r w:rsidRPr="003C04B3">
              <w:rPr>
                <w:rFonts w:asciiTheme="minorHAnsi" w:hAnsiTheme="minorHAnsi" w:cstheme="minorHAnsi"/>
                <w:bCs/>
                <w:sz w:val="20"/>
                <w:lang w:val="en-US"/>
              </w:rPr>
              <w:t xml:space="preserve"> 202</w:t>
            </w:r>
            <w:r w:rsidR="007E556F">
              <w:rPr>
                <w:rFonts w:asciiTheme="minorHAnsi" w:hAnsiTheme="minorHAnsi" w:cstheme="minorHAnsi"/>
                <w:bCs/>
                <w:sz w:val="20"/>
                <w:lang w:val="en-US"/>
              </w:rPr>
              <w:t>1</w:t>
            </w:r>
          </w:p>
        </w:tc>
        <w:tc>
          <w:tcPr>
            <w:tcW w:w="1617" w:type="dxa"/>
          </w:tcPr>
          <w:p w14:paraId="70FD1AD0" w14:textId="43211984" w:rsidR="00A52636" w:rsidRPr="003C04B3" w:rsidRDefault="007E556F" w:rsidP="00A52636">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9</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r w:rsidR="00A52636" w:rsidRPr="003C04B3" w14:paraId="44790B4A" w14:textId="77777777" w:rsidTr="003C04B3">
        <w:tc>
          <w:tcPr>
            <w:tcW w:w="965" w:type="dxa"/>
          </w:tcPr>
          <w:p w14:paraId="4066C278" w14:textId="0E1A78F6" w:rsidR="00A52636" w:rsidRPr="003C04B3" w:rsidRDefault="00A52636" w:rsidP="00A52636">
            <w:pPr>
              <w:jc w:val="right"/>
              <w:rPr>
                <w:rFonts w:asciiTheme="minorHAnsi" w:hAnsiTheme="minorHAnsi" w:cstheme="minorHAnsi"/>
                <w:b/>
                <w:sz w:val="20"/>
                <w:lang w:val="en-US"/>
              </w:rPr>
            </w:pPr>
            <w:r>
              <w:rPr>
                <w:rFonts w:asciiTheme="minorHAnsi" w:hAnsiTheme="minorHAnsi" w:cstheme="minorHAnsi"/>
                <w:b/>
                <w:sz w:val="20"/>
                <w:lang w:val="en-US"/>
              </w:rPr>
              <w:t>4.2</w:t>
            </w:r>
          </w:p>
        </w:tc>
        <w:tc>
          <w:tcPr>
            <w:tcW w:w="2095" w:type="dxa"/>
            <w:vMerge/>
          </w:tcPr>
          <w:p w14:paraId="413F4672" w14:textId="77777777" w:rsidR="00A52636" w:rsidRPr="009341A5" w:rsidRDefault="00A52636" w:rsidP="00A52636">
            <w:pPr>
              <w:contextualSpacing/>
              <w:jc w:val="both"/>
              <w:rPr>
                <w:rFonts w:asciiTheme="minorHAnsi" w:hAnsiTheme="minorHAnsi" w:cstheme="minorHAnsi"/>
                <w:b/>
                <w:color w:val="00B0F0"/>
                <w:sz w:val="20"/>
                <w:lang w:val="en-GB"/>
              </w:rPr>
            </w:pPr>
          </w:p>
        </w:tc>
        <w:tc>
          <w:tcPr>
            <w:tcW w:w="3371" w:type="dxa"/>
          </w:tcPr>
          <w:p w14:paraId="337E4D85" w14:textId="04736B9F" w:rsidR="00A52636" w:rsidRPr="00150B7D" w:rsidRDefault="007E556F" w:rsidP="00A52636">
            <w:pPr>
              <w:jc w:val="both"/>
              <w:rPr>
                <w:rFonts w:asciiTheme="minorHAnsi" w:hAnsiTheme="minorHAnsi" w:cstheme="minorHAnsi"/>
                <w:bCs/>
                <w:sz w:val="20"/>
                <w:lang w:val="en-US"/>
              </w:rPr>
            </w:pPr>
            <w:r w:rsidRPr="00150B7D">
              <w:rPr>
                <w:rFonts w:asciiTheme="minorHAnsi" w:hAnsiTheme="minorHAnsi" w:cstheme="minorHAnsi"/>
                <w:bCs/>
                <w:sz w:val="20"/>
                <w:lang w:val="en-US"/>
              </w:rPr>
              <w:t>Final report of the consultancy with clear recommendations for scaling up of U-Report on the Move in the region</w:t>
            </w:r>
          </w:p>
        </w:tc>
        <w:tc>
          <w:tcPr>
            <w:tcW w:w="1604" w:type="dxa"/>
          </w:tcPr>
          <w:p w14:paraId="0F70B372" w14:textId="5F12CD48" w:rsidR="00A52636" w:rsidRPr="003C04B3" w:rsidRDefault="007E556F" w:rsidP="00A52636">
            <w:pPr>
              <w:jc w:val="both"/>
              <w:rPr>
                <w:rFonts w:asciiTheme="minorHAnsi" w:hAnsiTheme="minorHAnsi" w:cstheme="minorHAnsi"/>
                <w:bCs/>
                <w:sz w:val="20"/>
                <w:lang w:val="en-US"/>
              </w:rPr>
            </w:pPr>
            <w:r>
              <w:rPr>
                <w:rFonts w:asciiTheme="minorHAnsi" w:hAnsiTheme="minorHAnsi" w:cstheme="minorHAnsi"/>
                <w:bCs/>
                <w:sz w:val="20"/>
                <w:lang w:val="en-US"/>
              </w:rPr>
              <w:t>By 25 November 2021</w:t>
            </w:r>
          </w:p>
        </w:tc>
        <w:tc>
          <w:tcPr>
            <w:tcW w:w="1617" w:type="dxa"/>
          </w:tcPr>
          <w:p w14:paraId="71A0E4DE" w14:textId="17122EB6" w:rsidR="00A52636" w:rsidRPr="003C04B3" w:rsidRDefault="007E556F" w:rsidP="00A52636">
            <w:pPr>
              <w:jc w:val="both"/>
              <w:rPr>
                <w:rFonts w:asciiTheme="minorHAnsi" w:hAnsiTheme="minorHAnsi" w:cstheme="minorHAnsi"/>
                <w:b/>
                <w:sz w:val="20"/>
                <w:lang w:val="en-US"/>
              </w:rPr>
            </w:pPr>
            <w:r w:rsidRPr="00A52636">
              <w:rPr>
                <w:rFonts w:asciiTheme="minorHAnsi" w:hAnsiTheme="minorHAnsi" w:cstheme="minorHAnsi"/>
                <w:b/>
                <w:sz w:val="20"/>
                <w:lang w:val="en-US"/>
              </w:rPr>
              <w:t xml:space="preserve">Payment n. </w:t>
            </w:r>
            <w:r>
              <w:rPr>
                <w:rFonts w:asciiTheme="minorHAnsi" w:hAnsiTheme="minorHAnsi" w:cstheme="minorHAnsi"/>
                <w:b/>
                <w:sz w:val="20"/>
                <w:lang w:val="en-US"/>
              </w:rPr>
              <w:t>10</w:t>
            </w:r>
            <w:r w:rsidRPr="00A52636">
              <w:rPr>
                <w:rFonts w:asciiTheme="minorHAnsi" w:hAnsiTheme="minorHAnsi" w:cstheme="minorHAnsi"/>
                <w:b/>
                <w:sz w:val="20"/>
                <w:lang w:val="en-US"/>
              </w:rPr>
              <w:t xml:space="preserve">: </w:t>
            </w:r>
            <w:r w:rsidRPr="003C04B3">
              <w:rPr>
                <w:rFonts w:asciiTheme="minorHAnsi" w:hAnsiTheme="minorHAnsi" w:cstheme="minorHAnsi"/>
                <w:b/>
                <w:sz w:val="20"/>
                <w:lang w:val="en-US"/>
              </w:rPr>
              <w:t>1</w:t>
            </w:r>
            <w:r>
              <w:rPr>
                <w:rFonts w:asciiTheme="minorHAnsi" w:hAnsiTheme="minorHAnsi" w:cstheme="minorHAnsi"/>
                <w:b/>
                <w:sz w:val="20"/>
                <w:lang w:val="en-US"/>
              </w:rPr>
              <w:t>0</w:t>
            </w:r>
            <w:r w:rsidRPr="003C04B3">
              <w:rPr>
                <w:rFonts w:asciiTheme="minorHAnsi" w:hAnsiTheme="minorHAnsi" w:cstheme="minorHAnsi"/>
                <w:b/>
                <w:sz w:val="20"/>
                <w:lang w:val="en-US"/>
              </w:rPr>
              <w:t>%</w:t>
            </w:r>
          </w:p>
        </w:tc>
      </w:tr>
    </w:tbl>
    <w:p w14:paraId="417ED763" w14:textId="77777777" w:rsidR="00E06611" w:rsidRDefault="00E06611" w:rsidP="00636B9A">
      <w:pPr>
        <w:pStyle w:val="Header"/>
        <w:tabs>
          <w:tab w:val="clear" w:pos="4320"/>
          <w:tab w:val="clear" w:pos="8640"/>
        </w:tabs>
        <w:outlineLvl w:val="0"/>
        <w:rPr>
          <w:rFonts w:asciiTheme="minorHAnsi" w:hAnsiTheme="minorHAnsi" w:cstheme="minorHAnsi"/>
          <w:b/>
          <w:szCs w:val="22"/>
          <w:lang w:val="en-GB"/>
        </w:rPr>
      </w:pPr>
    </w:p>
    <w:p w14:paraId="533F3A31" w14:textId="77777777" w:rsidR="007B1709" w:rsidRPr="004B4475" w:rsidRDefault="007B1709" w:rsidP="00636B9A">
      <w:pPr>
        <w:pStyle w:val="Header"/>
        <w:tabs>
          <w:tab w:val="clear" w:pos="4320"/>
          <w:tab w:val="clear" w:pos="8640"/>
        </w:tabs>
        <w:outlineLvl w:val="0"/>
        <w:rPr>
          <w:rFonts w:asciiTheme="minorHAnsi" w:hAnsiTheme="minorHAnsi" w:cstheme="minorHAnsi"/>
          <w:b/>
          <w:szCs w:val="22"/>
          <w:lang w:val="en-GB"/>
        </w:rPr>
      </w:pPr>
    </w:p>
    <w:p w14:paraId="216FD07A" w14:textId="77777777" w:rsidR="00636B9A" w:rsidRPr="004B4475" w:rsidRDefault="00636B9A" w:rsidP="00636B9A">
      <w:pPr>
        <w:shd w:val="clear" w:color="auto" w:fill="D9D9D9"/>
        <w:rPr>
          <w:rFonts w:asciiTheme="minorHAnsi" w:hAnsiTheme="minorHAnsi" w:cstheme="minorHAnsi"/>
          <w:b/>
          <w:szCs w:val="22"/>
          <w:lang w:val="en-GB"/>
        </w:rPr>
      </w:pPr>
      <w:r w:rsidRPr="004B4475">
        <w:rPr>
          <w:rFonts w:asciiTheme="minorHAnsi" w:hAnsiTheme="minorHAnsi" w:cstheme="minorHAnsi"/>
          <w:b/>
          <w:szCs w:val="22"/>
          <w:lang w:val="en-GB"/>
        </w:rPr>
        <w:t xml:space="preserve">Desired competencies, technical background and experience </w:t>
      </w:r>
    </w:p>
    <w:p w14:paraId="211FDFEC" w14:textId="77777777" w:rsidR="008B4261" w:rsidRPr="008B4261" w:rsidRDefault="008B4261" w:rsidP="008B4261">
      <w:pPr>
        <w:rPr>
          <w:rFonts w:asciiTheme="minorHAnsi" w:hAnsiTheme="minorHAnsi" w:cstheme="minorHAnsi"/>
          <w:b/>
          <w:bCs/>
          <w:color w:val="auto"/>
          <w:lang w:val="en-US"/>
        </w:rPr>
      </w:pPr>
      <w:r w:rsidRPr="008B4261">
        <w:rPr>
          <w:rFonts w:asciiTheme="minorHAnsi" w:hAnsiTheme="minorHAnsi" w:cstheme="minorHAnsi"/>
          <w:b/>
          <w:bCs/>
          <w:color w:val="00B0F0"/>
          <w:lang w:val="en-US"/>
        </w:rPr>
        <w:t>Education</w:t>
      </w:r>
    </w:p>
    <w:p w14:paraId="0D6037C0" w14:textId="5097AC58" w:rsidR="008B4261" w:rsidRPr="008B4261" w:rsidRDefault="007E556F" w:rsidP="00914BBA">
      <w:pPr>
        <w:spacing w:after="100" w:line="240" w:lineRule="auto"/>
        <w:jc w:val="both"/>
        <w:rPr>
          <w:rFonts w:asciiTheme="minorHAnsi" w:hAnsiTheme="minorHAnsi" w:cstheme="minorHAnsi"/>
          <w:lang w:val="en-US"/>
        </w:rPr>
      </w:pPr>
      <w:r w:rsidRPr="007E556F">
        <w:rPr>
          <w:rFonts w:asciiTheme="minorHAnsi" w:hAnsiTheme="minorHAnsi" w:cstheme="minorHAnsi"/>
          <w:lang w:val="en-US"/>
        </w:rPr>
        <w:t xml:space="preserve">A Master’s degree (or equivalent experience) in International Development, Business Administration, Communications or another related field: </w:t>
      </w:r>
      <w:r w:rsidR="008B4261" w:rsidRPr="008B4261">
        <w:rPr>
          <w:rFonts w:asciiTheme="minorHAnsi" w:hAnsiTheme="minorHAnsi" w:cstheme="minorHAnsi"/>
          <w:lang w:val="en-US"/>
        </w:rPr>
        <w:t xml:space="preserve">Social Media and/or </w:t>
      </w:r>
      <w:r w:rsidR="00A150AB">
        <w:rPr>
          <w:rFonts w:asciiTheme="minorHAnsi" w:hAnsiTheme="minorHAnsi" w:cstheme="minorHAnsi"/>
          <w:lang w:val="en-US"/>
        </w:rPr>
        <w:t>Data Science</w:t>
      </w:r>
      <w:r w:rsidR="008B4261" w:rsidRPr="008B4261">
        <w:rPr>
          <w:rFonts w:asciiTheme="minorHAnsi" w:hAnsiTheme="minorHAnsi" w:cstheme="minorHAnsi"/>
          <w:lang w:val="en-US"/>
        </w:rPr>
        <w:t xml:space="preserve"> technical competencies: Social media management, </w:t>
      </w:r>
      <w:r w:rsidR="00A150AB">
        <w:rPr>
          <w:rFonts w:asciiTheme="minorHAnsi" w:hAnsiTheme="minorHAnsi" w:cstheme="minorHAnsi"/>
          <w:lang w:val="en-US"/>
        </w:rPr>
        <w:t>Digital monitoring</w:t>
      </w:r>
      <w:r w:rsidR="008B4261" w:rsidRPr="008B4261">
        <w:rPr>
          <w:rFonts w:asciiTheme="minorHAnsi" w:hAnsiTheme="minorHAnsi" w:cstheme="minorHAnsi"/>
          <w:lang w:val="en-US"/>
        </w:rPr>
        <w:t>, Business Analytics.</w:t>
      </w:r>
    </w:p>
    <w:p w14:paraId="3639849A" w14:textId="7818074C" w:rsidR="008B4261" w:rsidRPr="00914BBA" w:rsidRDefault="008B4261" w:rsidP="00914BBA">
      <w:pPr>
        <w:spacing w:line="288" w:lineRule="auto"/>
        <w:rPr>
          <w:rFonts w:asciiTheme="minorHAnsi" w:hAnsiTheme="minorHAnsi" w:cstheme="minorHAnsi"/>
          <w:lang w:val="en-US"/>
        </w:rPr>
      </w:pPr>
      <w:r w:rsidRPr="008B4261">
        <w:rPr>
          <w:rFonts w:asciiTheme="minorHAnsi" w:hAnsiTheme="minorHAnsi" w:cstheme="minorHAnsi"/>
          <w:lang w:val="en-US"/>
        </w:rPr>
        <w:lastRenderedPageBreak/>
        <w:t xml:space="preserve">*A first-level university degree in a relevant field combined with </w:t>
      </w:r>
      <w:r w:rsidR="005C39EB">
        <w:rPr>
          <w:rFonts w:asciiTheme="minorHAnsi" w:hAnsiTheme="minorHAnsi" w:cstheme="minorHAnsi"/>
          <w:lang w:val="en-US"/>
        </w:rPr>
        <w:t>seven</w:t>
      </w:r>
      <w:r w:rsidRPr="008B4261">
        <w:rPr>
          <w:rFonts w:asciiTheme="minorHAnsi" w:hAnsiTheme="minorHAnsi" w:cstheme="minorHAnsi"/>
          <w:lang w:val="en-US"/>
        </w:rPr>
        <w:t xml:space="preserve"> years of professional experience may be accepted in lieu of an advanced university degree.</w:t>
      </w:r>
      <w:r w:rsidRPr="00914BBA">
        <w:rPr>
          <w:rFonts w:asciiTheme="minorHAnsi" w:hAnsiTheme="minorHAnsi" w:cstheme="minorHAnsi"/>
          <w:szCs w:val="22"/>
          <w:lang w:val="en-US"/>
        </w:rPr>
        <w:t> </w:t>
      </w:r>
    </w:p>
    <w:p w14:paraId="6684C24F" w14:textId="77777777" w:rsidR="00914BBA" w:rsidRPr="00BF3194" w:rsidRDefault="00914BBA" w:rsidP="008B4261">
      <w:pPr>
        <w:rPr>
          <w:rFonts w:asciiTheme="minorHAnsi" w:hAnsiTheme="minorHAnsi" w:cstheme="minorHAnsi"/>
          <w:b/>
          <w:bCs/>
          <w:color w:val="00B0F0"/>
          <w:lang w:val="en-US"/>
        </w:rPr>
      </w:pPr>
    </w:p>
    <w:p w14:paraId="57A0D38C" w14:textId="65BB8907" w:rsidR="008B4261" w:rsidRPr="008B4261" w:rsidRDefault="008B4261" w:rsidP="008B4261">
      <w:pPr>
        <w:rPr>
          <w:rFonts w:asciiTheme="minorHAnsi" w:hAnsiTheme="minorHAnsi" w:cstheme="minorHAnsi"/>
          <w:b/>
          <w:bCs/>
        </w:rPr>
      </w:pPr>
      <w:r w:rsidRPr="008B4261">
        <w:rPr>
          <w:rFonts w:asciiTheme="minorHAnsi" w:hAnsiTheme="minorHAnsi" w:cstheme="minorHAnsi"/>
          <w:b/>
          <w:bCs/>
          <w:color w:val="00B0F0"/>
        </w:rPr>
        <w:t>Work Experience</w:t>
      </w:r>
    </w:p>
    <w:p w14:paraId="2757E0D8" w14:textId="31C16CE1" w:rsidR="007E556F" w:rsidRPr="007E556F" w:rsidRDefault="007E556F" w:rsidP="007E556F">
      <w:pPr>
        <w:numPr>
          <w:ilvl w:val="0"/>
          <w:numId w:val="44"/>
        </w:numPr>
        <w:spacing w:after="100" w:line="240" w:lineRule="auto"/>
        <w:jc w:val="both"/>
        <w:rPr>
          <w:rFonts w:asciiTheme="minorHAnsi" w:hAnsiTheme="minorHAnsi" w:cstheme="minorHAnsi"/>
          <w:lang w:val="en-US"/>
        </w:rPr>
      </w:pPr>
      <w:r w:rsidRPr="007E556F">
        <w:rPr>
          <w:rFonts w:asciiTheme="minorHAnsi" w:hAnsiTheme="minorHAnsi" w:cstheme="minorHAnsi"/>
          <w:lang w:val="en-US"/>
        </w:rPr>
        <w:t>At least five years of experience in supporting and coordinating project activities across a large organization and with other international partner organizations and with government</w:t>
      </w:r>
      <w:r w:rsidR="007B1709">
        <w:rPr>
          <w:rFonts w:asciiTheme="minorHAnsi" w:hAnsiTheme="minorHAnsi" w:cstheme="minorHAnsi"/>
          <w:lang w:val="en-US"/>
        </w:rPr>
        <w:t>.</w:t>
      </w:r>
    </w:p>
    <w:p w14:paraId="738BA176" w14:textId="6CA2B31D" w:rsidR="008B4261" w:rsidRPr="007E556F" w:rsidRDefault="008B4261" w:rsidP="008B4261">
      <w:pPr>
        <w:pStyle w:val="ListParagraph"/>
        <w:numPr>
          <w:ilvl w:val="0"/>
          <w:numId w:val="44"/>
        </w:numPr>
        <w:spacing w:after="160" w:line="252" w:lineRule="auto"/>
        <w:contextualSpacing/>
        <w:jc w:val="both"/>
        <w:rPr>
          <w:rFonts w:asciiTheme="minorHAnsi" w:eastAsia="Times" w:hAnsiTheme="minorHAnsi" w:cstheme="minorHAnsi"/>
          <w:color w:val="000000"/>
          <w:sz w:val="22"/>
          <w:szCs w:val="20"/>
          <w:lang w:val="en-US" w:eastAsia="en-GB"/>
        </w:rPr>
      </w:pPr>
      <w:r w:rsidRPr="007E556F">
        <w:rPr>
          <w:rFonts w:asciiTheme="minorHAnsi" w:eastAsia="Times" w:hAnsiTheme="minorHAnsi" w:cstheme="minorHAnsi"/>
          <w:color w:val="000000"/>
          <w:sz w:val="22"/>
          <w:szCs w:val="20"/>
          <w:lang w:val="en-US" w:eastAsia="en-GB"/>
        </w:rPr>
        <w:t>Previous experience with social media management, trend monitoring, and influencing</w:t>
      </w:r>
      <w:r w:rsidR="007B1709">
        <w:rPr>
          <w:rFonts w:asciiTheme="minorHAnsi" w:eastAsia="Times" w:hAnsiTheme="minorHAnsi" w:cstheme="minorHAnsi"/>
          <w:color w:val="000000"/>
          <w:sz w:val="22"/>
          <w:szCs w:val="20"/>
          <w:lang w:val="en-US" w:eastAsia="en-GB"/>
        </w:rPr>
        <w:t>.</w:t>
      </w:r>
    </w:p>
    <w:p w14:paraId="43A1C3BB" w14:textId="03452A5F" w:rsidR="007E556F" w:rsidRPr="007E556F" w:rsidRDefault="007E556F" w:rsidP="007E556F">
      <w:pPr>
        <w:numPr>
          <w:ilvl w:val="0"/>
          <w:numId w:val="44"/>
        </w:numPr>
        <w:spacing w:after="100" w:line="240" w:lineRule="auto"/>
        <w:jc w:val="both"/>
        <w:rPr>
          <w:rFonts w:asciiTheme="minorHAnsi" w:hAnsiTheme="minorHAnsi" w:cstheme="minorHAnsi"/>
          <w:lang w:val="en-US"/>
        </w:rPr>
      </w:pPr>
      <w:r w:rsidRPr="007E556F">
        <w:rPr>
          <w:rFonts w:asciiTheme="minorHAnsi" w:hAnsiTheme="minorHAnsi" w:cstheme="minorHAnsi"/>
          <w:lang w:val="en-US"/>
        </w:rPr>
        <w:t xml:space="preserve">Demonstrated knowledge of </w:t>
      </w:r>
      <w:proofErr w:type="spellStart"/>
      <w:r w:rsidRPr="007E556F">
        <w:rPr>
          <w:rFonts w:asciiTheme="minorHAnsi" w:hAnsiTheme="minorHAnsi" w:cstheme="minorHAnsi"/>
          <w:lang w:val="en-US"/>
        </w:rPr>
        <w:t>programme</w:t>
      </w:r>
      <w:proofErr w:type="spellEnd"/>
      <w:r w:rsidRPr="007E556F">
        <w:rPr>
          <w:rFonts w:asciiTheme="minorHAnsi" w:hAnsiTheme="minorHAnsi" w:cstheme="minorHAnsi"/>
          <w:lang w:val="en-US"/>
        </w:rPr>
        <w:t xml:space="preserve"> areas pertinent for refugee, migrant, asylum seeker and internally displaced groups</w:t>
      </w:r>
      <w:r w:rsidR="007B1709">
        <w:rPr>
          <w:rFonts w:asciiTheme="minorHAnsi" w:hAnsiTheme="minorHAnsi" w:cstheme="minorHAnsi"/>
          <w:lang w:val="en-US"/>
        </w:rPr>
        <w:t>.</w:t>
      </w:r>
      <w:r w:rsidRPr="007E556F">
        <w:rPr>
          <w:rFonts w:asciiTheme="minorHAnsi" w:hAnsiTheme="minorHAnsi" w:cstheme="minorHAnsi"/>
          <w:lang w:val="en-US"/>
        </w:rPr>
        <w:t xml:space="preserve"> </w:t>
      </w:r>
    </w:p>
    <w:p w14:paraId="2FDEB726" w14:textId="510AF9CF" w:rsidR="007E556F" w:rsidRPr="007E556F" w:rsidRDefault="007E556F" w:rsidP="007E556F">
      <w:pPr>
        <w:numPr>
          <w:ilvl w:val="0"/>
          <w:numId w:val="44"/>
        </w:numPr>
        <w:spacing w:after="100" w:line="240" w:lineRule="auto"/>
        <w:jc w:val="both"/>
        <w:rPr>
          <w:rFonts w:asciiTheme="minorHAnsi" w:hAnsiTheme="minorHAnsi" w:cstheme="minorHAnsi"/>
          <w:lang w:val="en-US"/>
        </w:rPr>
      </w:pPr>
      <w:r w:rsidRPr="007E556F">
        <w:rPr>
          <w:rFonts w:asciiTheme="minorHAnsi" w:hAnsiTheme="minorHAnsi" w:cstheme="minorHAnsi"/>
          <w:lang w:val="en-US"/>
        </w:rPr>
        <w:t xml:space="preserve">A strong understanding of UNICEF </w:t>
      </w:r>
      <w:proofErr w:type="spellStart"/>
      <w:r w:rsidRPr="007E556F">
        <w:rPr>
          <w:rFonts w:asciiTheme="minorHAnsi" w:hAnsiTheme="minorHAnsi" w:cstheme="minorHAnsi"/>
          <w:lang w:val="en-US"/>
        </w:rPr>
        <w:t>programmes</w:t>
      </w:r>
      <w:proofErr w:type="spellEnd"/>
      <w:r w:rsidRPr="007E556F">
        <w:rPr>
          <w:rFonts w:asciiTheme="minorHAnsi" w:hAnsiTheme="minorHAnsi" w:cstheme="minorHAnsi"/>
          <w:lang w:val="en-US"/>
        </w:rPr>
        <w:t xml:space="preserve">, policy, and principles, including knowledge of communication, technology, user-centered design, youth participation and partnership goals, as well as sound interpretation and judgment to present these </w:t>
      </w:r>
      <w:proofErr w:type="spellStart"/>
      <w:r w:rsidRPr="007E556F">
        <w:rPr>
          <w:rFonts w:asciiTheme="minorHAnsi" w:hAnsiTheme="minorHAnsi" w:cstheme="minorHAnsi"/>
          <w:lang w:val="en-US"/>
        </w:rPr>
        <w:t>programmes</w:t>
      </w:r>
      <w:proofErr w:type="spellEnd"/>
      <w:r w:rsidRPr="007E556F">
        <w:rPr>
          <w:rFonts w:asciiTheme="minorHAnsi" w:hAnsiTheme="minorHAnsi" w:cstheme="minorHAnsi"/>
          <w:lang w:val="en-US"/>
        </w:rPr>
        <w:t xml:space="preserve"> and policies in a way that enhances UNICEF’s imag</w:t>
      </w:r>
      <w:r w:rsidR="007B1709">
        <w:rPr>
          <w:rFonts w:asciiTheme="minorHAnsi" w:hAnsiTheme="minorHAnsi" w:cstheme="minorHAnsi"/>
          <w:lang w:val="en-US"/>
        </w:rPr>
        <w:t>e.</w:t>
      </w:r>
    </w:p>
    <w:p w14:paraId="0E24FAF5" w14:textId="11A8BC9E" w:rsidR="007E556F" w:rsidRPr="007E556F" w:rsidRDefault="007E556F" w:rsidP="007E556F">
      <w:pPr>
        <w:numPr>
          <w:ilvl w:val="0"/>
          <w:numId w:val="44"/>
        </w:numPr>
        <w:spacing w:after="100" w:line="240" w:lineRule="auto"/>
        <w:jc w:val="both"/>
        <w:rPr>
          <w:rFonts w:asciiTheme="minorHAnsi" w:hAnsiTheme="minorHAnsi" w:cstheme="minorHAnsi"/>
          <w:lang w:val="en-US"/>
        </w:rPr>
      </w:pPr>
      <w:r w:rsidRPr="007E556F">
        <w:rPr>
          <w:rFonts w:asciiTheme="minorHAnsi" w:hAnsiTheme="minorHAnsi" w:cstheme="minorHAnsi"/>
          <w:lang w:val="en-US"/>
        </w:rPr>
        <w:t xml:space="preserve">Strong experience using </w:t>
      </w:r>
      <w:proofErr w:type="spellStart"/>
      <w:r w:rsidRPr="007E556F">
        <w:rPr>
          <w:rFonts w:asciiTheme="minorHAnsi" w:hAnsiTheme="minorHAnsi" w:cstheme="minorHAnsi"/>
          <w:lang w:val="en-US"/>
        </w:rPr>
        <w:t>RapidPro</w:t>
      </w:r>
      <w:proofErr w:type="spellEnd"/>
      <w:r w:rsidRPr="007E556F">
        <w:rPr>
          <w:rFonts w:asciiTheme="minorHAnsi" w:hAnsiTheme="minorHAnsi" w:cstheme="minorHAnsi"/>
          <w:lang w:val="en-US"/>
        </w:rPr>
        <w:t xml:space="preserve">, U-Report and ideally on U-Report on the Move. </w:t>
      </w:r>
    </w:p>
    <w:p w14:paraId="635A23BB" w14:textId="554766C8" w:rsidR="00223216" w:rsidRPr="003C04B3" w:rsidRDefault="00223216" w:rsidP="003C04B3">
      <w:pPr>
        <w:spacing w:after="160" w:line="259" w:lineRule="auto"/>
        <w:contextualSpacing/>
        <w:jc w:val="both"/>
        <w:rPr>
          <w:rFonts w:asciiTheme="minorHAnsi" w:hAnsiTheme="minorHAnsi" w:cstheme="minorHAnsi"/>
          <w:b/>
          <w:color w:val="00B0F0"/>
          <w:szCs w:val="22"/>
          <w:lang w:val="en-US"/>
        </w:rPr>
      </w:pPr>
      <w:r w:rsidRPr="003C04B3">
        <w:rPr>
          <w:rFonts w:asciiTheme="minorHAnsi" w:hAnsiTheme="minorHAnsi" w:cstheme="minorHAnsi"/>
          <w:b/>
          <w:color w:val="00B0F0"/>
          <w:szCs w:val="22"/>
          <w:lang w:val="en-US"/>
        </w:rPr>
        <w:t>Language Proficiency</w:t>
      </w:r>
    </w:p>
    <w:p w14:paraId="32C3316B" w14:textId="52CE690C" w:rsidR="002B0498" w:rsidRPr="002B0498" w:rsidRDefault="002B0498" w:rsidP="002B0498">
      <w:pPr>
        <w:pStyle w:val="ListParagraph"/>
        <w:numPr>
          <w:ilvl w:val="0"/>
          <w:numId w:val="2"/>
        </w:numPr>
        <w:contextualSpacing/>
        <w:jc w:val="both"/>
        <w:rPr>
          <w:rFonts w:asciiTheme="minorHAnsi" w:hAnsiTheme="minorHAnsi" w:cstheme="minorHAnsi"/>
          <w:sz w:val="22"/>
          <w:szCs w:val="22"/>
          <w:lang w:val="en-US"/>
        </w:rPr>
      </w:pPr>
      <w:r w:rsidRPr="002B0498">
        <w:rPr>
          <w:rFonts w:asciiTheme="minorHAnsi" w:hAnsiTheme="minorHAnsi" w:cstheme="minorHAnsi"/>
          <w:sz w:val="22"/>
          <w:szCs w:val="22"/>
          <w:lang w:val="en-US"/>
        </w:rPr>
        <w:t xml:space="preserve">Fluency in English (verbal and written). Knowledge of </w:t>
      </w:r>
      <w:r w:rsidR="007B1709">
        <w:rPr>
          <w:rFonts w:asciiTheme="minorHAnsi" w:hAnsiTheme="minorHAnsi" w:cstheme="minorHAnsi"/>
          <w:sz w:val="22"/>
          <w:szCs w:val="22"/>
          <w:lang w:val="en-US"/>
        </w:rPr>
        <w:t>Spanish</w:t>
      </w:r>
      <w:r w:rsidRPr="002B0498">
        <w:rPr>
          <w:rFonts w:asciiTheme="minorHAnsi" w:hAnsiTheme="minorHAnsi" w:cstheme="minorHAnsi"/>
          <w:sz w:val="22"/>
          <w:szCs w:val="22"/>
          <w:lang w:val="en-US"/>
        </w:rPr>
        <w:t xml:space="preserve"> is an added advantage</w:t>
      </w:r>
      <w:r w:rsidR="007B1709">
        <w:rPr>
          <w:rFonts w:asciiTheme="minorHAnsi" w:hAnsiTheme="minorHAnsi" w:cstheme="minorHAnsi"/>
          <w:sz w:val="22"/>
          <w:szCs w:val="22"/>
          <w:lang w:val="en-US"/>
        </w:rPr>
        <w:t>.</w:t>
      </w:r>
    </w:p>
    <w:p w14:paraId="352CF66E" w14:textId="77777777" w:rsidR="00636B9A" w:rsidRPr="002B0498" w:rsidRDefault="00636B9A" w:rsidP="00223216">
      <w:pPr>
        <w:ind w:left="1080"/>
        <w:rPr>
          <w:rFonts w:asciiTheme="minorHAnsi" w:hAnsiTheme="minorHAnsi" w:cstheme="minorHAnsi"/>
          <w:i/>
          <w:szCs w:val="22"/>
          <w:lang w:val="en-US"/>
        </w:rPr>
      </w:pPr>
    </w:p>
    <w:p w14:paraId="49966594" w14:textId="77777777" w:rsidR="00223216" w:rsidRPr="004B4475" w:rsidRDefault="00223216" w:rsidP="00223216">
      <w:pPr>
        <w:spacing w:line="240" w:lineRule="auto"/>
        <w:rPr>
          <w:rFonts w:asciiTheme="minorHAnsi" w:hAnsiTheme="minorHAnsi" w:cstheme="minorHAnsi"/>
          <w:b/>
          <w:color w:val="00B0F0"/>
          <w:szCs w:val="22"/>
          <w:lang w:val="en-US"/>
        </w:rPr>
      </w:pPr>
      <w:r w:rsidRPr="004B4475">
        <w:rPr>
          <w:rFonts w:asciiTheme="minorHAnsi" w:hAnsiTheme="minorHAnsi" w:cstheme="minorHAnsi"/>
          <w:b/>
          <w:color w:val="00B0F0"/>
          <w:szCs w:val="22"/>
          <w:lang w:val="en-US"/>
        </w:rPr>
        <w:t>Core Values:</w:t>
      </w:r>
    </w:p>
    <w:p w14:paraId="1CA97C49" w14:textId="77777777" w:rsidR="005C39EB" w:rsidRDefault="005C39EB" w:rsidP="00223216">
      <w:pPr>
        <w:pStyle w:val="ListParagraph"/>
        <w:numPr>
          <w:ilvl w:val="0"/>
          <w:numId w:val="35"/>
        </w:numPr>
        <w:contextualSpacing/>
        <w:jc w:val="both"/>
        <w:rPr>
          <w:rFonts w:asciiTheme="minorHAnsi" w:hAnsiTheme="minorHAnsi" w:cstheme="minorHAnsi"/>
          <w:sz w:val="22"/>
          <w:szCs w:val="22"/>
        </w:rPr>
      </w:pPr>
      <w:r>
        <w:rPr>
          <w:rFonts w:asciiTheme="minorHAnsi" w:hAnsiTheme="minorHAnsi" w:cstheme="minorHAnsi"/>
          <w:sz w:val="22"/>
          <w:szCs w:val="22"/>
        </w:rPr>
        <w:t>Care</w:t>
      </w:r>
    </w:p>
    <w:p w14:paraId="29C3B71C" w14:textId="22DD3E3D" w:rsidR="00223216" w:rsidRPr="004B4475" w:rsidRDefault="00223216" w:rsidP="00223216">
      <w:pPr>
        <w:pStyle w:val="ListParagraph"/>
        <w:numPr>
          <w:ilvl w:val="0"/>
          <w:numId w:val="35"/>
        </w:numPr>
        <w:contextualSpacing/>
        <w:jc w:val="both"/>
        <w:rPr>
          <w:rFonts w:asciiTheme="minorHAnsi" w:hAnsiTheme="minorHAnsi" w:cstheme="minorHAnsi"/>
          <w:sz w:val="22"/>
          <w:szCs w:val="22"/>
        </w:rPr>
      </w:pPr>
      <w:r w:rsidRPr="004B4475">
        <w:rPr>
          <w:rFonts w:asciiTheme="minorHAnsi" w:hAnsiTheme="minorHAnsi" w:cstheme="minorHAnsi"/>
          <w:sz w:val="22"/>
          <w:szCs w:val="22"/>
        </w:rPr>
        <w:t>Respect</w:t>
      </w:r>
    </w:p>
    <w:p w14:paraId="54546691" w14:textId="77777777" w:rsidR="00223216" w:rsidRPr="004B4475" w:rsidRDefault="00223216" w:rsidP="00223216">
      <w:pPr>
        <w:pStyle w:val="ListParagraph"/>
        <w:numPr>
          <w:ilvl w:val="0"/>
          <w:numId w:val="35"/>
        </w:numPr>
        <w:contextualSpacing/>
        <w:jc w:val="both"/>
        <w:rPr>
          <w:rFonts w:asciiTheme="minorHAnsi" w:hAnsiTheme="minorHAnsi" w:cstheme="minorHAnsi"/>
          <w:sz w:val="22"/>
          <w:szCs w:val="22"/>
        </w:rPr>
      </w:pPr>
      <w:r w:rsidRPr="004B4475">
        <w:rPr>
          <w:rFonts w:asciiTheme="minorHAnsi" w:hAnsiTheme="minorHAnsi" w:cstheme="minorHAnsi"/>
          <w:sz w:val="22"/>
          <w:szCs w:val="22"/>
        </w:rPr>
        <w:t>Integrity</w:t>
      </w:r>
    </w:p>
    <w:p w14:paraId="3903AA93" w14:textId="5A8CCA4A" w:rsidR="00223216" w:rsidRDefault="00223216" w:rsidP="00223216">
      <w:pPr>
        <w:pStyle w:val="ListParagraph"/>
        <w:numPr>
          <w:ilvl w:val="0"/>
          <w:numId w:val="35"/>
        </w:numPr>
        <w:contextualSpacing/>
        <w:jc w:val="both"/>
        <w:rPr>
          <w:rFonts w:asciiTheme="minorHAnsi" w:hAnsiTheme="minorHAnsi" w:cstheme="minorHAnsi"/>
          <w:sz w:val="22"/>
          <w:szCs w:val="22"/>
        </w:rPr>
      </w:pPr>
      <w:r w:rsidRPr="004B4475">
        <w:rPr>
          <w:rFonts w:asciiTheme="minorHAnsi" w:hAnsiTheme="minorHAnsi" w:cstheme="minorHAnsi"/>
          <w:sz w:val="22"/>
          <w:szCs w:val="22"/>
        </w:rPr>
        <w:t>Trust</w:t>
      </w:r>
    </w:p>
    <w:p w14:paraId="101E6BB2" w14:textId="77777777" w:rsidR="005C39EB" w:rsidRPr="004B4475" w:rsidRDefault="005C39EB" w:rsidP="005C39EB">
      <w:pPr>
        <w:pStyle w:val="ListParagraph"/>
        <w:numPr>
          <w:ilvl w:val="0"/>
          <w:numId w:val="35"/>
        </w:numPr>
        <w:contextualSpacing/>
        <w:jc w:val="both"/>
        <w:rPr>
          <w:rFonts w:asciiTheme="minorHAnsi" w:hAnsiTheme="minorHAnsi" w:cstheme="minorHAnsi"/>
          <w:sz w:val="22"/>
          <w:szCs w:val="22"/>
        </w:rPr>
      </w:pPr>
      <w:r w:rsidRPr="004B4475">
        <w:rPr>
          <w:rFonts w:asciiTheme="minorHAnsi" w:hAnsiTheme="minorHAnsi" w:cstheme="minorHAnsi"/>
          <w:sz w:val="22"/>
          <w:szCs w:val="22"/>
        </w:rPr>
        <w:t>Accountability</w:t>
      </w:r>
    </w:p>
    <w:p w14:paraId="5CB38EDC" w14:textId="77777777" w:rsidR="00636B9A" w:rsidRPr="004B4475" w:rsidRDefault="00636B9A" w:rsidP="00016DCE">
      <w:pPr>
        <w:keepNext/>
        <w:keepLines/>
        <w:rPr>
          <w:rFonts w:asciiTheme="minorHAnsi" w:hAnsiTheme="minorHAnsi" w:cstheme="minorHAnsi"/>
          <w:b/>
          <w:szCs w:val="22"/>
          <w:lang w:val="en-GB"/>
        </w:rPr>
      </w:pPr>
    </w:p>
    <w:p w14:paraId="6F7C765F" w14:textId="77777777" w:rsidR="00636B9A" w:rsidRPr="004B4475" w:rsidRDefault="00636B9A" w:rsidP="00016DCE">
      <w:pPr>
        <w:keepNext/>
        <w:keepLines/>
        <w:shd w:val="clear" w:color="auto" w:fill="D9D9D9"/>
        <w:rPr>
          <w:rFonts w:asciiTheme="minorHAnsi" w:hAnsiTheme="minorHAnsi" w:cstheme="minorHAnsi"/>
          <w:b/>
          <w:szCs w:val="22"/>
          <w:lang w:val="en-GB"/>
        </w:rPr>
      </w:pPr>
      <w:r w:rsidRPr="004B4475">
        <w:rPr>
          <w:rFonts w:asciiTheme="minorHAnsi" w:hAnsiTheme="minorHAnsi" w:cstheme="minorHAnsi"/>
          <w:b/>
          <w:szCs w:val="22"/>
          <w:lang w:val="en-GB"/>
        </w:rPr>
        <w:t xml:space="preserve">Conditions </w:t>
      </w:r>
    </w:p>
    <w:p w14:paraId="14D5FC4C" w14:textId="77777777" w:rsidR="00636B9A" w:rsidRPr="004B4475" w:rsidRDefault="00636B9A" w:rsidP="00016DCE">
      <w:pPr>
        <w:keepNext/>
        <w:keepLines/>
        <w:shd w:val="clear" w:color="auto" w:fill="D9D9D9"/>
        <w:rPr>
          <w:rFonts w:asciiTheme="minorHAnsi" w:hAnsiTheme="minorHAnsi" w:cstheme="minorHAnsi"/>
          <w:b/>
          <w:szCs w:val="22"/>
          <w:lang w:val="en-GB"/>
        </w:rPr>
      </w:pPr>
    </w:p>
    <w:p w14:paraId="703CA4BB" w14:textId="77777777" w:rsidR="00636B9A" w:rsidRPr="004B4475" w:rsidRDefault="00636B9A" w:rsidP="00016DCE">
      <w:pPr>
        <w:keepNext/>
        <w:keepLines/>
        <w:rPr>
          <w:rFonts w:asciiTheme="minorHAnsi" w:hAnsiTheme="minorHAnsi" w:cstheme="minorHAnsi"/>
          <w:b/>
          <w:szCs w:val="22"/>
          <w:lang w:val="en-GB"/>
        </w:rPr>
      </w:pPr>
    </w:p>
    <w:p w14:paraId="618891D1" w14:textId="6CCE2FD8" w:rsidR="00223216" w:rsidRPr="00BF3CA9" w:rsidRDefault="00223216" w:rsidP="00223216">
      <w:pPr>
        <w:rPr>
          <w:rFonts w:asciiTheme="minorHAnsi" w:hAnsiTheme="minorHAnsi" w:cstheme="minorHAnsi"/>
          <w:color w:val="auto"/>
          <w:szCs w:val="22"/>
          <w:lang w:val="en-US"/>
        </w:rPr>
      </w:pPr>
      <w:r w:rsidRPr="00BF3CA9">
        <w:rPr>
          <w:rFonts w:asciiTheme="minorHAnsi" w:hAnsiTheme="minorHAnsi" w:cstheme="minorHAnsi"/>
          <w:color w:val="auto"/>
          <w:szCs w:val="22"/>
          <w:lang w:val="en-US"/>
        </w:rPr>
        <w:t xml:space="preserve">The Consultant will mostly be home-based with limited travels in line with recommendations on travel </w:t>
      </w:r>
      <w:r w:rsidR="009E4B8E" w:rsidRPr="00BF3CA9">
        <w:rPr>
          <w:rFonts w:asciiTheme="minorHAnsi" w:hAnsiTheme="minorHAnsi" w:cstheme="minorHAnsi"/>
          <w:color w:val="auto"/>
          <w:szCs w:val="22"/>
          <w:lang w:val="en-US"/>
        </w:rPr>
        <w:t>restrictions</w:t>
      </w:r>
      <w:r w:rsidRPr="00BF3CA9">
        <w:rPr>
          <w:rFonts w:asciiTheme="minorHAnsi" w:hAnsiTheme="minorHAnsi" w:cstheme="minorHAnsi"/>
          <w:color w:val="auto"/>
          <w:szCs w:val="22"/>
          <w:lang w:val="en-US"/>
        </w:rPr>
        <w:t>. Regular remote meeting (frequency to be defined with the supervisor) will be organized to provide updates. The consultant will use his/her own office equipment. As most of the work will be done remotely, the consultant must have high internet connectivity and must be available/reachable online throughout the consultancy.</w:t>
      </w:r>
    </w:p>
    <w:p w14:paraId="4F4EF0BE" w14:textId="77777777" w:rsidR="00223216" w:rsidRPr="00BF3CA9" w:rsidRDefault="00223216" w:rsidP="00223216">
      <w:pPr>
        <w:rPr>
          <w:rFonts w:asciiTheme="minorHAnsi" w:hAnsiTheme="minorHAnsi" w:cstheme="minorHAnsi"/>
          <w:color w:val="auto"/>
          <w:szCs w:val="22"/>
          <w:lang w:val="en-US"/>
        </w:rPr>
      </w:pPr>
    </w:p>
    <w:p w14:paraId="22767F7E" w14:textId="77777777" w:rsidR="00223216" w:rsidRPr="00BF3CA9" w:rsidRDefault="00223216" w:rsidP="00A92AD7">
      <w:pPr>
        <w:spacing w:line="240" w:lineRule="auto"/>
        <w:rPr>
          <w:rFonts w:asciiTheme="minorHAnsi" w:hAnsiTheme="minorHAnsi" w:cstheme="minorHAnsi"/>
          <w:b/>
          <w:color w:val="auto"/>
          <w:szCs w:val="22"/>
          <w:u w:val="single"/>
          <w:lang w:val="en-US"/>
        </w:rPr>
      </w:pPr>
      <w:r w:rsidRPr="004B4475">
        <w:rPr>
          <w:rFonts w:asciiTheme="minorHAnsi" w:hAnsiTheme="minorHAnsi" w:cstheme="minorHAnsi"/>
          <w:szCs w:val="22"/>
          <w:lang w:val="en-GB"/>
        </w:rPr>
        <w:t xml:space="preserve">Limited travel anticipated, due to current travel restrictions – and economy class travel when its confirmed. </w:t>
      </w:r>
    </w:p>
    <w:p w14:paraId="3705CFC7" w14:textId="77777777" w:rsidR="00223216" w:rsidRPr="004B4475" w:rsidRDefault="00223216" w:rsidP="00223216">
      <w:pPr>
        <w:rPr>
          <w:rFonts w:asciiTheme="minorHAnsi" w:hAnsiTheme="minorHAnsi" w:cstheme="minorHAnsi"/>
          <w:color w:val="auto"/>
          <w:szCs w:val="22"/>
          <w:lang w:val="en-US"/>
        </w:rPr>
      </w:pPr>
    </w:p>
    <w:p w14:paraId="7500D850" w14:textId="77777777" w:rsidR="002262BD" w:rsidRPr="004B4475" w:rsidRDefault="002262BD" w:rsidP="002262BD">
      <w:pPr>
        <w:jc w:val="both"/>
        <w:rPr>
          <w:rFonts w:asciiTheme="minorHAnsi" w:hAnsiTheme="minorHAnsi" w:cstheme="minorHAnsi"/>
          <w:iCs/>
          <w:szCs w:val="22"/>
          <w:lang w:val="en-GB"/>
        </w:rPr>
      </w:pPr>
      <w:r w:rsidRPr="004B4475">
        <w:rPr>
          <w:rFonts w:asciiTheme="minorHAnsi" w:hAnsiTheme="minorHAnsi" w:cstheme="minorHAnsi"/>
          <w:iCs/>
          <w:szCs w:val="22"/>
          <w:lang w:val="en-GB"/>
        </w:rPr>
        <w:t>As per UNICEF DFAM policy, payment is made against approved deliverables. No advance payment is allowed unless in exceptional circumstances against bank guarantee, subject to a</w:t>
      </w:r>
      <w:r w:rsidRPr="00BF3CA9">
        <w:rPr>
          <w:rFonts w:asciiTheme="minorHAnsi" w:hAnsiTheme="minorHAnsi" w:cstheme="minorHAnsi"/>
          <w:iCs/>
          <w:szCs w:val="22"/>
          <w:lang w:val="en-US"/>
        </w:rPr>
        <w:t xml:space="preserve"> maximum of 30 per cent of the total contract value in cases where advance purchases, for example for supplies or travel, may be necessary</w:t>
      </w:r>
      <w:r w:rsidR="00A92AD7" w:rsidRPr="00BF3CA9">
        <w:rPr>
          <w:rFonts w:asciiTheme="minorHAnsi" w:hAnsiTheme="minorHAnsi" w:cstheme="minorHAnsi"/>
          <w:iCs/>
          <w:szCs w:val="22"/>
          <w:lang w:val="en-US"/>
        </w:rPr>
        <w:t xml:space="preserve">. </w:t>
      </w:r>
    </w:p>
    <w:p w14:paraId="3C7758CB" w14:textId="77777777" w:rsidR="00636B9A" w:rsidRPr="004B4475" w:rsidRDefault="00636B9A" w:rsidP="00636B9A">
      <w:pPr>
        <w:rPr>
          <w:rFonts w:asciiTheme="minorHAnsi" w:hAnsiTheme="minorHAnsi" w:cstheme="minorHAnsi"/>
          <w:iCs/>
          <w:szCs w:val="22"/>
          <w:lang w:val="en-GB"/>
        </w:rPr>
      </w:pPr>
    </w:p>
    <w:p w14:paraId="226C84AF" w14:textId="7371A9F9" w:rsidR="001E39E6" w:rsidRPr="00914BBA" w:rsidRDefault="00223216" w:rsidP="00914BBA">
      <w:pPr>
        <w:rPr>
          <w:rFonts w:asciiTheme="minorHAnsi" w:hAnsiTheme="minorHAnsi" w:cstheme="minorHAnsi"/>
          <w:iCs/>
          <w:szCs w:val="22"/>
          <w:lang w:val="en-GB"/>
        </w:rPr>
      </w:pPr>
      <w:r w:rsidRPr="004B4475">
        <w:rPr>
          <w:rFonts w:asciiTheme="minorHAnsi" w:hAnsiTheme="minorHAnsi" w:cstheme="minorHAnsi"/>
          <w:iCs/>
          <w:szCs w:val="22"/>
          <w:lang w:val="en-GB"/>
        </w:rPr>
        <w:t>T</w:t>
      </w:r>
      <w:r w:rsidR="00636B9A" w:rsidRPr="004B4475">
        <w:rPr>
          <w:rFonts w:asciiTheme="minorHAnsi" w:hAnsiTheme="minorHAnsi" w:cstheme="minorHAnsi"/>
          <w:iCs/>
          <w:szCs w:val="22"/>
          <w:lang w:val="en-GB"/>
        </w:rPr>
        <w:t>he candidate selected will be governed by and subject to UNICEF’s General Terms and Conditions for individual contracts.</w:t>
      </w:r>
    </w:p>
    <w:p w14:paraId="382B02C5" w14:textId="3A19BEAB" w:rsidR="00636B9A" w:rsidRDefault="00636B9A" w:rsidP="00636B9A">
      <w:pPr>
        <w:rPr>
          <w:rFonts w:asciiTheme="minorHAnsi" w:hAnsiTheme="minorHAnsi" w:cstheme="minorHAnsi"/>
          <w:i/>
          <w:szCs w:val="22"/>
          <w:lang w:val="en-GB"/>
        </w:rPr>
      </w:pPr>
    </w:p>
    <w:p w14:paraId="08B46776" w14:textId="77777777" w:rsidR="00E06611" w:rsidRPr="004B4475" w:rsidRDefault="00E06611" w:rsidP="00636B9A">
      <w:pPr>
        <w:rPr>
          <w:rFonts w:asciiTheme="minorHAnsi" w:hAnsiTheme="minorHAnsi" w:cstheme="minorHAnsi"/>
          <w:i/>
          <w:szCs w:val="22"/>
          <w:lang w:val="en-GB"/>
        </w:rPr>
      </w:pPr>
    </w:p>
    <w:p w14:paraId="65160732" w14:textId="77777777" w:rsidR="00636B9A" w:rsidRPr="004B4475" w:rsidRDefault="00636B9A" w:rsidP="00636B9A">
      <w:pPr>
        <w:shd w:val="clear" w:color="auto" w:fill="D9D9D9"/>
        <w:rPr>
          <w:rFonts w:asciiTheme="minorHAnsi" w:hAnsiTheme="minorHAnsi" w:cstheme="minorHAnsi"/>
          <w:b/>
          <w:szCs w:val="22"/>
          <w:lang w:val="en-GB"/>
        </w:rPr>
      </w:pPr>
      <w:r w:rsidRPr="004B4475">
        <w:rPr>
          <w:rFonts w:asciiTheme="minorHAnsi" w:hAnsiTheme="minorHAnsi" w:cstheme="minorHAnsi"/>
          <w:b/>
          <w:szCs w:val="22"/>
          <w:lang w:val="en-GB"/>
        </w:rPr>
        <w:t>Risks</w:t>
      </w:r>
    </w:p>
    <w:p w14:paraId="09AFA85F" w14:textId="77777777" w:rsidR="007E556F" w:rsidRPr="007753EF" w:rsidRDefault="007E556F" w:rsidP="007E556F">
      <w:pPr>
        <w:rPr>
          <w:rFonts w:asciiTheme="minorHAnsi" w:hAnsiTheme="minorHAnsi" w:cstheme="minorHAnsi"/>
          <w:szCs w:val="22"/>
          <w:lang w:val="en-GB"/>
        </w:rPr>
      </w:pPr>
      <w:r w:rsidRPr="007753EF">
        <w:rPr>
          <w:rFonts w:asciiTheme="minorHAnsi" w:hAnsiTheme="minorHAnsi" w:cstheme="minorHAnsi"/>
          <w:szCs w:val="22"/>
          <w:lang w:val="en-GB"/>
        </w:rPr>
        <w:t xml:space="preserve">The following risks and mitigation measures have been identified: </w:t>
      </w:r>
    </w:p>
    <w:tbl>
      <w:tblPr>
        <w:tblStyle w:val="TableGrid"/>
        <w:tblW w:w="9943" w:type="dxa"/>
        <w:tblInd w:w="-5" w:type="dxa"/>
        <w:tblLayout w:type="fixed"/>
        <w:tblLook w:val="06A0" w:firstRow="1" w:lastRow="0" w:firstColumn="1" w:lastColumn="0" w:noHBand="1" w:noVBand="1"/>
      </w:tblPr>
      <w:tblGrid>
        <w:gridCol w:w="3965"/>
        <w:gridCol w:w="5978"/>
      </w:tblGrid>
      <w:tr w:rsidR="007E556F" w:rsidRPr="007753EF" w14:paraId="4657FFEB" w14:textId="77777777" w:rsidTr="00526297">
        <w:tc>
          <w:tcPr>
            <w:tcW w:w="3965" w:type="dxa"/>
          </w:tcPr>
          <w:p w14:paraId="32DAECC0" w14:textId="77777777" w:rsidR="007E556F" w:rsidRPr="007753EF" w:rsidRDefault="007E556F" w:rsidP="00526297">
            <w:pPr>
              <w:pStyle w:val="ListParagraph"/>
              <w:ind w:left="-198"/>
              <w:jc w:val="center"/>
              <w:rPr>
                <w:rFonts w:asciiTheme="minorHAnsi" w:hAnsiTheme="minorHAnsi" w:cstheme="minorHAnsi"/>
                <w:sz w:val="22"/>
                <w:szCs w:val="22"/>
                <w:lang w:val="en-GB"/>
              </w:rPr>
            </w:pPr>
            <w:r w:rsidRPr="007753EF">
              <w:rPr>
                <w:rFonts w:asciiTheme="minorHAnsi" w:hAnsiTheme="minorHAnsi" w:cstheme="minorHAnsi"/>
                <w:sz w:val="22"/>
                <w:szCs w:val="22"/>
                <w:lang w:val="en-GB"/>
              </w:rPr>
              <w:t>Risks</w:t>
            </w:r>
          </w:p>
        </w:tc>
        <w:tc>
          <w:tcPr>
            <w:tcW w:w="5978" w:type="dxa"/>
          </w:tcPr>
          <w:p w14:paraId="13B949FC" w14:textId="77777777" w:rsidR="007E556F" w:rsidRPr="007753EF" w:rsidRDefault="007E556F" w:rsidP="00526297">
            <w:pPr>
              <w:pStyle w:val="ListParagraph"/>
              <w:ind w:left="-198"/>
              <w:jc w:val="center"/>
              <w:rPr>
                <w:rFonts w:asciiTheme="minorHAnsi" w:hAnsiTheme="minorHAnsi" w:cstheme="minorHAnsi"/>
                <w:sz w:val="22"/>
                <w:szCs w:val="22"/>
                <w:lang w:val="en-GB"/>
              </w:rPr>
            </w:pPr>
            <w:r w:rsidRPr="007753EF">
              <w:rPr>
                <w:rFonts w:asciiTheme="minorHAnsi" w:hAnsiTheme="minorHAnsi" w:cstheme="minorHAnsi"/>
                <w:sz w:val="22"/>
                <w:szCs w:val="22"/>
                <w:lang w:val="en-GB"/>
              </w:rPr>
              <w:t>Mitigation measures in place</w:t>
            </w:r>
          </w:p>
        </w:tc>
      </w:tr>
      <w:tr w:rsidR="007E556F" w:rsidRPr="00DA343D" w14:paraId="1F3C2243" w14:textId="77777777" w:rsidTr="00526297">
        <w:tc>
          <w:tcPr>
            <w:tcW w:w="3965" w:type="dxa"/>
          </w:tcPr>
          <w:p w14:paraId="3901BD21" w14:textId="27A27796" w:rsidR="007E556F" w:rsidRPr="008F07F2" w:rsidRDefault="007E556F" w:rsidP="00526297">
            <w:pPr>
              <w:pStyle w:val="ListParagraph"/>
              <w:ind w:left="0"/>
              <w:rPr>
                <w:rFonts w:asciiTheme="minorHAnsi" w:hAnsiTheme="minorHAnsi" w:cstheme="minorHAnsi"/>
                <w:sz w:val="22"/>
                <w:szCs w:val="22"/>
                <w:lang w:val="en-GB"/>
              </w:rPr>
            </w:pPr>
            <w:r w:rsidRPr="008F07F2">
              <w:rPr>
                <w:rFonts w:asciiTheme="minorHAnsi" w:hAnsiTheme="minorHAnsi" w:cstheme="minorHAnsi"/>
                <w:sz w:val="22"/>
                <w:szCs w:val="22"/>
                <w:lang w:val="en-GB"/>
              </w:rPr>
              <w:lastRenderedPageBreak/>
              <w:t xml:space="preserve">Limited available </w:t>
            </w:r>
            <w:r>
              <w:rPr>
                <w:rFonts w:asciiTheme="minorHAnsi" w:hAnsiTheme="minorHAnsi" w:cstheme="minorHAnsi"/>
                <w:sz w:val="22"/>
                <w:szCs w:val="22"/>
                <w:lang w:val="en-GB"/>
              </w:rPr>
              <w:t>engagement from COs</w:t>
            </w:r>
          </w:p>
        </w:tc>
        <w:tc>
          <w:tcPr>
            <w:tcW w:w="5978" w:type="dxa"/>
          </w:tcPr>
          <w:p w14:paraId="12C15DE7" w14:textId="2BD11D38" w:rsidR="007E556F" w:rsidRPr="008F07F2" w:rsidRDefault="007E556F" w:rsidP="00526297">
            <w:pPr>
              <w:pStyle w:val="ListParagraph"/>
              <w:ind w:left="0"/>
              <w:rPr>
                <w:rFonts w:asciiTheme="minorHAnsi" w:hAnsiTheme="minorHAnsi" w:cstheme="minorHAnsi"/>
                <w:sz w:val="22"/>
                <w:szCs w:val="22"/>
                <w:lang w:val="en-GB"/>
              </w:rPr>
            </w:pPr>
            <w:r w:rsidRPr="008F07F2">
              <w:rPr>
                <w:rFonts w:asciiTheme="minorHAnsi" w:hAnsiTheme="minorHAnsi" w:cstheme="minorHAnsi"/>
                <w:sz w:val="22"/>
                <w:szCs w:val="22"/>
                <w:lang w:val="en-GB"/>
              </w:rPr>
              <w:t xml:space="preserve">The C4D section will ensure that </w:t>
            </w:r>
            <w:r>
              <w:rPr>
                <w:rFonts w:asciiTheme="minorHAnsi" w:hAnsiTheme="minorHAnsi" w:cstheme="minorHAnsi"/>
                <w:sz w:val="22"/>
                <w:szCs w:val="22"/>
                <w:lang w:val="en-GB"/>
              </w:rPr>
              <w:t>the two priority COs will be briefed on this initiative, highlighting the added value and support available from the consultant</w:t>
            </w:r>
            <w:r w:rsidR="007B1709">
              <w:rPr>
                <w:rFonts w:asciiTheme="minorHAnsi" w:hAnsiTheme="minorHAnsi" w:cstheme="minorHAnsi"/>
                <w:sz w:val="22"/>
                <w:szCs w:val="22"/>
                <w:lang w:val="en-GB"/>
              </w:rPr>
              <w:t>.</w:t>
            </w:r>
          </w:p>
        </w:tc>
      </w:tr>
      <w:tr w:rsidR="007E556F" w:rsidRPr="00DA343D" w14:paraId="3E848CDD" w14:textId="77777777" w:rsidTr="00526297">
        <w:tc>
          <w:tcPr>
            <w:tcW w:w="3965" w:type="dxa"/>
          </w:tcPr>
          <w:p w14:paraId="60FB38C8" w14:textId="7D84FC50" w:rsidR="007E556F" w:rsidRPr="008F07F2" w:rsidRDefault="007E556F" w:rsidP="00526297">
            <w:pPr>
              <w:pStyle w:val="ListParagraph"/>
              <w:ind w:left="0"/>
              <w:rPr>
                <w:rFonts w:asciiTheme="minorHAnsi" w:hAnsiTheme="minorHAnsi" w:cstheme="minorHAnsi"/>
                <w:sz w:val="22"/>
                <w:szCs w:val="22"/>
                <w:lang w:val="en-GB"/>
              </w:rPr>
            </w:pPr>
            <w:r w:rsidRPr="008F07F2">
              <w:rPr>
                <w:rFonts w:asciiTheme="minorHAnsi" w:hAnsiTheme="minorHAnsi" w:cstheme="minorHAnsi"/>
                <w:sz w:val="22"/>
                <w:szCs w:val="22"/>
                <w:lang w:val="en-GB"/>
              </w:rPr>
              <w:t xml:space="preserve">Delay in receiving </w:t>
            </w:r>
            <w:r>
              <w:rPr>
                <w:rFonts w:asciiTheme="minorHAnsi" w:hAnsiTheme="minorHAnsi" w:cstheme="minorHAnsi"/>
                <w:sz w:val="22"/>
                <w:szCs w:val="22"/>
                <w:lang w:val="en-GB"/>
              </w:rPr>
              <w:t xml:space="preserve">feedback on the drafts produced </w:t>
            </w:r>
          </w:p>
        </w:tc>
        <w:tc>
          <w:tcPr>
            <w:tcW w:w="5978" w:type="dxa"/>
          </w:tcPr>
          <w:p w14:paraId="20BE45B2" w14:textId="181FED60" w:rsidR="007E556F" w:rsidRPr="008F07F2" w:rsidRDefault="007E556F" w:rsidP="00526297">
            <w:pPr>
              <w:pStyle w:val="ListParagraph"/>
              <w:ind w:left="0"/>
              <w:rPr>
                <w:rFonts w:asciiTheme="minorHAnsi" w:hAnsiTheme="minorHAnsi" w:cstheme="minorHAnsi"/>
                <w:sz w:val="22"/>
                <w:szCs w:val="22"/>
                <w:lang w:val="en-GB"/>
              </w:rPr>
            </w:pPr>
            <w:r w:rsidRPr="008F07F2">
              <w:rPr>
                <w:rFonts w:asciiTheme="minorHAnsi" w:hAnsiTheme="minorHAnsi" w:cstheme="minorHAnsi"/>
                <w:sz w:val="22"/>
                <w:szCs w:val="22"/>
                <w:lang w:val="en-GB"/>
              </w:rPr>
              <w:t xml:space="preserve">Timelines for review of drafts will be identified and agreed upon </w:t>
            </w:r>
            <w:r>
              <w:rPr>
                <w:rFonts w:asciiTheme="minorHAnsi" w:hAnsiTheme="minorHAnsi" w:cstheme="minorHAnsi"/>
                <w:sz w:val="22"/>
                <w:szCs w:val="22"/>
                <w:lang w:val="en-GB"/>
              </w:rPr>
              <w:t xml:space="preserve">between the consultant, the ESARO team and the participating country offices. </w:t>
            </w:r>
          </w:p>
        </w:tc>
      </w:tr>
      <w:tr w:rsidR="007E556F" w:rsidRPr="00DA343D" w14:paraId="41AD5E1D" w14:textId="77777777" w:rsidTr="00526297">
        <w:tc>
          <w:tcPr>
            <w:tcW w:w="3965" w:type="dxa"/>
          </w:tcPr>
          <w:p w14:paraId="1EF44F7D" w14:textId="77777777" w:rsidR="007E556F" w:rsidRPr="008F07F2" w:rsidRDefault="007E556F" w:rsidP="00526297">
            <w:pPr>
              <w:pStyle w:val="ListParagraph"/>
              <w:ind w:left="0"/>
              <w:rPr>
                <w:rFonts w:asciiTheme="minorHAnsi" w:hAnsiTheme="minorHAnsi" w:cstheme="minorHAnsi"/>
                <w:sz w:val="22"/>
                <w:szCs w:val="22"/>
                <w:lang w:val="en-GB"/>
              </w:rPr>
            </w:pPr>
            <w:r w:rsidRPr="008F07F2">
              <w:rPr>
                <w:rFonts w:asciiTheme="minorHAnsi" w:hAnsiTheme="minorHAnsi" w:cstheme="minorHAnsi"/>
                <w:sz w:val="22"/>
                <w:szCs w:val="22"/>
                <w:lang w:val="en-GB"/>
              </w:rPr>
              <w:t>Compliance with schedule of deliverables</w:t>
            </w:r>
          </w:p>
        </w:tc>
        <w:tc>
          <w:tcPr>
            <w:tcW w:w="5978" w:type="dxa"/>
          </w:tcPr>
          <w:p w14:paraId="1D9A409C" w14:textId="16A61463" w:rsidR="007E556F" w:rsidRPr="008F07F2" w:rsidRDefault="007E556F" w:rsidP="00526297">
            <w:pPr>
              <w:pStyle w:val="ListParagraph"/>
              <w:ind w:left="0"/>
              <w:rPr>
                <w:rFonts w:asciiTheme="minorHAnsi" w:hAnsiTheme="minorHAnsi" w:cstheme="minorHAnsi"/>
                <w:sz w:val="22"/>
                <w:szCs w:val="22"/>
                <w:lang w:val="en-GB"/>
              </w:rPr>
            </w:pPr>
            <w:r w:rsidRPr="008F07F2">
              <w:rPr>
                <w:rFonts w:asciiTheme="minorHAnsi" w:hAnsiTheme="minorHAnsi" w:cstheme="minorHAnsi"/>
                <w:sz w:val="22"/>
                <w:szCs w:val="22"/>
                <w:lang w:val="en-GB"/>
              </w:rPr>
              <w:t xml:space="preserve">UNICEF and the </w:t>
            </w:r>
            <w:r w:rsidR="007B1709">
              <w:rPr>
                <w:rFonts w:asciiTheme="minorHAnsi" w:hAnsiTheme="minorHAnsi" w:cstheme="minorHAnsi"/>
                <w:sz w:val="22"/>
                <w:szCs w:val="22"/>
                <w:lang w:val="en-GB"/>
              </w:rPr>
              <w:t>consultant</w:t>
            </w:r>
            <w:r w:rsidRPr="008F07F2">
              <w:rPr>
                <w:rFonts w:asciiTheme="minorHAnsi" w:hAnsiTheme="minorHAnsi" w:cstheme="minorHAnsi"/>
                <w:sz w:val="22"/>
                <w:szCs w:val="22"/>
                <w:lang w:val="en-GB"/>
              </w:rPr>
              <w:t xml:space="preserve"> will hold regular meetings to keep track of the progress on </w:t>
            </w:r>
            <w:r w:rsidR="00157AD5" w:rsidRPr="008F07F2">
              <w:rPr>
                <w:rFonts w:asciiTheme="minorHAnsi" w:hAnsiTheme="minorHAnsi" w:cstheme="minorHAnsi"/>
                <w:sz w:val="22"/>
                <w:szCs w:val="22"/>
                <w:lang w:val="en-GB"/>
              </w:rPr>
              <w:t>deliverables</w:t>
            </w:r>
            <w:r w:rsidRPr="008F07F2">
              <w:rPr>
                <w:rFonts w:asciiTheme="minorHAnsi" w:hAnsiTheme="minorHAnsi" w:cstheme="minorHAnsi"/>
                <w:sz w:val="22"/>
                <w:szCs w:val="22"/>
                <w:lang w:val="en-GB"/>
              </w:rPr>
              <w:t xml:space="preserve">.  </w:t>
            </w:r>
          </w:p>
        </w:tc>
      </w:tr>
    </w:tbl>
    <w:p w14:paraId="33005647" w14:textId="77777777" w:rsidR="007E556F" w:rsidRDefault="007E556F" w:rsidP="007E556F">
      <w:pPr>
        <w:rPr>
          <w:rFonts w:asciiTheme="minorHAnsi" w:hAnsiTheme="minorHAnsi" w:cstheme="minorHAnsi"/>
          <w:szCs w:val="22"/>
          <w:lang w:val="en-US"/>
        </w:rPr>
      </w:pPr>
    </w:p>
    <w:p w14:paraId="20DC97B3" w14:textId="4CF553BB" w:rsidR="00F31256" w:rsidRPr="007E556F" w:rsidRDefault="00F31256" w:rsidP="00E73A7D">
      <w:pPr>
        <w:rPr>
          <w:rFonts w:asciiTheme="minorHAnsi" w:hAnsiTheme="minorHAnsi" w:cstheme="minorHAnsi"/>
          <w:color w:val="0000FF"/>
          <w:szCs w:val="22"/>
          <w:lang w:val="en-US"/>
        </w:rPr>
      </w:pPr>
    </w:p>
    <w:sectPr w:rsidR="00F31256" w:rsidRPr="007E556F" w:rsidSect="00F766F9">
      <w:footerReference w:type="default" r:id="rId16"/>
      <w:pgSz w:w="11907" w:h="16839" w:code="9"/>
      <w:pgMar w:top="1440"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A839" w14:textId="77777777" w:rsidR="00305426" w:rsidRDefault="00305426">
      <w:r>
        <w:separator/>
      </w:r>
    </w:p>
  </w:endnote>
  <w:endnote w:type="continuationSeparator" w:id="0">
    <w:p w14:paraId="3B89D08D" w14:textId="77777777" w:rsidR="00305426" w:rsidRDefault="0030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109"/>
      <w:docPartObj>
        <w:docPartGallery w:val="Page Numbers (Bottom of Page)"/>
        <w:docPartUnique/>
      </w:docPartObj>
    </w:sdtPr>
    <w:sdtEndPr>
      <w:rPr>
        <w:noProof/>
      </w:rPr>
    </w:sdtEndPr>
    <w:sdtContent>
      <w:p w14:paraId="6163D59A" w14:textId="77777777" w:rsidR="00526297" w:rsidRDefault="0052629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065B4C" w14:textId="77777777" w:rsidR="00526297" w:rsidRDefault="00526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E16E" w14:textId="77777777" w:rsidR="00526297" w:rsidRDefault="00526297">
    <w:pPr>
      <w:pStyle w:val="Footer"/>
      <w:jc w:val="center"/>
    </w:pPr>
    <w:r>
      <w:fldChar w:fldCharType="begin"/>
    </w:r>
    <w:r>
      <w:instrText xml:space="preserve"> PAGE   \* MERGEFORMAT </w:instrText>
    </w:r>
    <w:r>
      <w:fldChar w:fldCharType="separate"/>
    </w:r>
    <w:r>
      <w:rPr>
        <w:noProof/>
      </w:rPr>
      <w:t>1</w:t>
    </w:r>
    <w:r>
      <w:rPr>
        <w:noProof/>
      </w:rPr>
      <w:fldChar w:fldCharType="end"/>
    </w:r>
  </w:p>
  <w:p w14:paraId="4C4D1F63" w14:textId="77777777" w:rsidR="00526297" w:rsidRDefault="0052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D4A8" w14:textId="77777777" w:rsidR="00305426" w:rsidRDefault="00305426">
      <w:r>
        <w:separator/>
      </w:r>
    </w:p>
  </w:footnote>
  <w:footnote w:type="continuationSeparator" w:id="0">
    <w:p w14:paraId="21645D05" w14:textId="77777777" w:rsidR="00305426" w:rsidRDefault="00305426">
      <w:r>
        <w:continuationSeparator/>
      </w:r>
    </w:p>
  </w:footnote>
  <w:footnote w:id="1">
    <w:p w14:paraId="3CCEAAD6" w14:textId="77777777" w:rsidR="00526297" w:rsidRPr="00822547" w:rsidRDefault="00526297" w:rsidP="004574C0">
      <w:pPr>
        <w:pStyle w:val="FootnoteText"/>
        <w:rPr>
          <w:rFonts w:asciiTheme="minorHAnsi" w:hAnsiTheme="minorHAnsi" w:cstheme="minorHAnsi"/>
          <w:sz w:val="16"/>
          <w:szCs w:val="16"/>
          <w:lang w:val="en-US"/>
        </w:rPr>
      </w:pPr>
      <w:r w:rsidRPr="00822547">
        <w:rPr>
          <w:rStyle w:val="FootnoteReference"/>
          <w:rFonts w:asciiTheme="minorHAnsi" w:hAnsiTheme="minorHAnsi" w:cstheme="minorHAnsi"/>
          <w:sz w:val="16"/>
          <w:szCs w:val="16"/>
        </w:rPr>
        <w:footnoteRef/>
      </w:r>
      <w:r w:rsidRPr="00822547">
        <w:rPr>
          <w:rFonts w:asciiTheme="minorHAnsi" w:hAnsiTheme="minorHAnsi" w:cstheme="minorHAnsi"/>
          <w:sz w:val="16"/>
          <w:szCs w:val="16"/>
        </w:rPr>
        <w:t xml:space="preserve"> </w:t>
      </w:r>
      <w:hyperlink r:id="rId1" w:history="1">
        <w:r w:rsidRPr="00822547">
          <w:rPr>
            <w:rStyle w:val="Hyperlink"/>
            <w:rFonts w:asciiTheme="minorHAnsi" w:hAnsiTheme="minorHAnsi" w:cstheme="minorHAnsi"/>
            <w:sz w:val="16"/>
            <w:szCs w:val="16"/>
          </w:rPr>
          <w:t>https://www.unicef.org/innovation/U-Report</w:t>
        </w:r>
      </w:hyperlink>
      <w:r w:rsidRPr="00822547">
        <w:rPr>
          <w:rFonts w:asciiTheme="minorHAnsi" w:hAnsiTheme="minorHAnsi" w:cstheme="minorHAnsi"/>
          <w:sz w:val="16"/>
          <w:szCs w:val="16"/>
        </w:rPr>
        <w:t xml:space="preserve"> </w:t>
      </w:r>
    </w:p>
  </w:footnote>
  <w:footnote w:id="2">
    <w:p w14:paraId="5F7CB021" w14:textId="77777777" w:rsidR="00526297" w:rsidRPr="00822547" w:rsidRDefault="00526297" w:rsidP="004574C0">
      <w:pPr>
        <w:pStyle w:val="FootnoteText"/>
        <w:rPr>
          <w:rFonts w:asciiTheme="minorHAnsi" w:hAnsiTheme="minorHAnsi" w:cstheme="minorHAnsi"/>
          <w:sz w:val="16"/>
          <w:szCs w:val="16"/>
        </w:rPr>
      </w:pPr>
      <w:r w:rsidRPr="00822547">
        <w:rPr>
          <w:rStyle w:val="FootnoteReference"/>
          <w:rFonts w:asciiTheme="minorHAnsi" w:hAnsiTheme="minorHAnsi" w:cstheme="minorHAnsi"/>
          <w:sz w:val="16"/>
          <w:szCs w:val="16"/>
        </w:rPr>
        <w:footnoteRef/>
      </w:r>
      <w:r w:rsidRPr="00822547">
        <w:rPr>
          <w:rFonts w:asciiTheme="minorHAnsi" w:hAnsiTheme="minorHAnsi" w:cstheme="minorHAnsi"/>
          <w:sz w:val="16"/>
          <w:szCs w:val="16"/>
        </w:rPr>
        <w:t xml:space="preserve"> </w:t>
      </w:r>
      <w:hyperlink r:id="rId2" w:history="1">
        <w:r w:rsidRPr="00822547">
          <w:rPr>
            <w:rStyle w:val="Hyperlink"/>
            <w:rFonts w:asciiTheme="minorHAnsi" w:hAnsiTheme="minorHAnsi" w:cstheme="minorHAnsi"/>
            <w:sz w:val="16"/>
            <w:szCs w:val="16"/>
          </w:rPr>
          <w:t>https://sierraleone.ureport.in/v2/opinion/2196/</w:t>
        </w:r>
      </w:hyperlink>
      <w:r w:rsidRPr="00822547">
        <w:rPr>
          <w:rFonts w:asciiTheme="minorHAnsi" w:hAnsiTheme="minorHAnsi" w:cstheme="minorHAnsi"/>
          <w:sz w:val="16"/>
          <w:szCs w:val="16"/>
        </w:rPr>
        <w:t xml:space="preserve"> </w:t>
      </w:r>
    </w:p>
  </w:footnote>
  <w:footnote w:id="3">
    <w:p w14:paraId="4D7DBA67" w14:textId="77777777" w:rsidR="00526297" w:rsidRPr="00822547" w:rsidRDefault="00526297" w:rsidP="004574C0">
      <w:pPr>
        <w:pStyle w:val="FootnoteText"/>
        <w:rPr>
          <w:rFonts w:asciiTheme="minorHAnsi" w:hAnsiTheme="minorHAnsi" w:cstheme="minorHAnsi"/>
          <w:sz w:val="16"/>
          <w:szCs w:val="16"/>
        </w:rPr>
      </w:pPr>
      <w:r w:rsidRPr="00822547">
        <w:rPr>
          <w:rStyle w:val="FootnoteReference"/>
          <w:rFonts w:asciiTheme="minorHAnsi" w:hAnsiTheme="minorHAnsi" w:cstheme="minorHAnsi"/>
          <w:sz w:val="16"/>
          <w:szCs w:val="16"/>
        </w:rPr>
        <w:footnoteRef/>
      </w:r>
      <w:r w:rsidRPr="00822547">
        <w:rPr>
          <w:rFonts w:asciiTheme="minorHAnsi" w:hAnsiTheme="minorHAnsi" w:cstheme="minorHAnsi"/>
          <w:sz w:val="16"/>
          <w:szCs w:val="16"/>
        </w:rPr>
        <w:t xml:space="preserve"> </w:t>
      </w:r>
      <w:hyperlink r:id="rId3" w:history="1">
        <w:r w:rsidRPr="00822547">
          <w:rPr>
            <w:rStyle w:val="Hyperlink"/>
            <w:rFonts w:asciiTheme="minorHAnsi" w:hAnsiTheme="minorHAnsi" w:cstheme="minorHAnsi"/>
            <w:sz w:val="16"/>
            <w:szCs w:val="16"/>
          </w:rPr>
          <w:t>https://www.unicef.org/innovation/media/4171/file</w:t>
        </w:r>
      </w:hyperlink>
      <w:r w:rsidRPr="00822547">
        <w:rPr>
          <w:rFonts w:asciiTheme="minorHAnsi" w:hAnsiTheme="minorHAnsi" w:cstheme="minorHAnsi"/>
          <w:sz w:val="16"/>
          <w:szCs w:val="16"/>
        </w:rPr>
        <w:t xml:space="preserve"> </w:t>
      </w:r>
    </w:p>
  </w:footnote>
  <w:footnote w:id="4">
    <w:p w14:paraId="620F3CED" w14:textId="3185E254" w:rsidR="00526297" w:rsidRPr="00381107" w:rsidRDefault="00526297">
      <w:pPr>
        <w:pStyle w:val="FootnoteText"/>
        <w:rPr>
          <w:rFonts w:asciiTheme="minorHAnsi" w:hAnsiTheme="minorHAnsi" w:cstheme="minorHAnsi"/>
          <w:sz w:val="16"/>
          <w:szCs w:val="16"/>
        </w:rPr>
      </w:pPr>
      <w:r>
        <w:rPr>
          <w:rStyle w:val="FootnoteReference"/>
        </w:rPr>
        <w:footnoteRef/>
      </w:r>
      <w:r w:rsidRPr="00381107">
        <w:t xml:space="preserve"> </w:t>
      </w:r>
      <w:r w:rsidRPr="00381107">
        <w:rPr>
          <w:rFonts w:asciiTheme="minorHAnsi" w:hAnsiTheme="minorHAnsi" w:cstheme="minorHAnsi"/>
          <w:sz w:val="16"/>
          <w:szCs w:val="16"/>
        </w:rPr>
        <w:t>Angola, Botswana, Burundi, eSwatini, Lesotho, Malawi, Mozambique, South Africa, Tanzania, Uganda, Zambia and Zimb</w:t>
      </w:r>
      <w:r>
        <w:rPr>
          <w:rFonts w:asciiTheme="minorHAnsi" w:hAnsiTheme="minorHAnsi" w:cstheme="minorHAnsi"/>
          <w:sz w:val="16"/>
          <w:szCs w:val="16"/>
        </w:rPr>
        <w:t xml:space="preserve">abwe.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042C" w14:textId="77777777" w:rsidR="00526297" w:rsidRDefault="00526297">
    <w:r>
      <w:rPr>
        <w:noProof/>
        <w:lang w:val="en-US" w:eastAsia="en-US"/>
      </w:rPr>
      <w:drawing>
        <wp:anchor distT="0" distB="0" distL="114300" distR="114300" simplePos="0" relativeHeight="251658240" behindDoc="0" locked="0" layoutInCell="1" allowOverlap="1" wp14:anchorId="71F6D112" wp14:editId="24BF8837">
          <wp:simplePos x="0" y="0"/>
          <wp:positionH relativeFrom="column">
            <wp:posOffset>-69850</wp:posOffset>
          </wp:positionH>
          <wp:positionV relativeFrom="paragraph">
            <wp:posOffset>-114300</wp:posOffset>
          </wp:positionV>
          <wp:extent cx="6409690" cy="381000"/>
          <wp:effectExtent l="0" t="0" r="0" b="0"/>
          <wp:wrapNone/>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62D97660" wp14:editId="4B9F3D41">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926A7" w14:textId="77777777" w:rsidR="00526297" w:rsidRDefault="00526297"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97660" id="_x0000_t202" coordsize="21600,21600" o:spt="202" path="m,l,21600r21600,l21600,xe">
              <v:stroke joinstyle="miter"/>
              <v:path gradientshapeok="t" o:connecttype="rect"/>
            </v:shapetype>
            <v:shape id="Text Box 30" o:spid="_x0000_s1026" type="#_x0000_t202" style="position:absolute;margin-left:-66pt;margin-top:-36pt;width:662.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266926A7" w14:textId="77777777" w:rsidR="00526297" w:rsidRDefault="00526297" w:rsidP="0020242E">
                    <w:pPr>
                      <w:tabs>
                        <w:tab w:val="left" w:pos="0"/>
                      </w:tabs>
                    </w:pPr>
                  </w:p>
                </w:txbxContent>
              </v:textbox>
            </v:shape>
          </w:pict>
        </mc:Fallback>
      </mc:AlternateContent>
    </w:r>
    <w:r w:rsidRPr="0020242E">
      <w:rPr>
        <w:noProof/>
        <w:lang w:val="en-US" w:eastAsia="en-US"/>
      </w:rPr>
      <w:drawing>
        <wp:inline distT="0" distB="0" distL="0" distR="0" wp14:anchorId="36FDD489" wp14:editId="42CF5127">
          <wp:extent cx="5943600" cy="334010"/>
          <wp:effectExtent l="0" t="0" r="0" b="8890"/>
          <wp:docPr id="4" name="Picture 4"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0E32EF45" w14:textId="77777777" w:rsidR="00526297" w:rsidRDefault="00526297"/>
  <w:p w14:paraId="5311D107" w14:textId="77777777" w:rsidR="00526297" w:rsidRDefault="00526297"/>
  <w:p w14:paraId="6D8CE4C3" w14:textId="77777777" w:rsidR="00526297" w:rsidRDefault="00526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7AA8"/>
    <w:multiLevelType w:val="multilevel"/>
    <w:tmpl w:val="988A78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61339FF"/>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0175C"/>
    <w:multiLevelType w:val="hybridMultilevel"/>
    <w:tmpl w:val="A8A2F6F8"/>
    <w:lvl w:ilvl="0" w:tplc="D82A5E0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113E0"/>
    <w:multiLevelType w:val="hybridMultilevel"/>
    <w:tmpl w:val="1AD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616FD"/>
    <w:multiLevelType w:val="hybridMultilevel"/>
    <w:tmpl w:val="0868B98E"/>
    <w:lvl w:ilvl="0" w:tplc="D82A5E0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7917"/>
    <w:multiLevelType w:val="hybridMultilevel"/>
    <w:tmpl w:val="2A94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E0840"/>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E64873"/>
    <w:multiLevelType w:val="hybridMultilevel"/>
    <w:tmpl w:val="D3B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D3D72"/>
    <w:multiLevelType w:val="hybridMultilevel"/>
    <w:tmpl w:val="07DA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3353A"/>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0A3FC1"/>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16626"/>
    <w:multiLevelType w:val="hybridMultilevel"/>
    <w:tmpl w:val="7CA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E8090B"/>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E0BB4"/>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B06A05"/>
    <w:multiLevelType w:val="hybridMultilevel"/>
    <w:tmpl w:val="2B52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A5185"/>
    <w:multiLevelType w:val="hybridMultilevel"/>
    <w:tmpl w:val="2A542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34CC0"/>
    <w:multiLevelType w:val="hybridMultilevel"/>
    <w:tmpl w:val="CCBCED36"/>
    <w:lvl w:ilvl="0" w:tplc="C018FECC">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6420C"/>
    <w:multiLevelType w:val="hybridMultilevel"/>
    <w:tmpl w:val="3232158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41740"/>
    <w:multiLevelType w:val="hybridMultilevel"/>
    <w:tmpl w:val="5EDA3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4AD503F1"/>
    <w:multiLevelType w:val="hybridMultilevel"/>
    <w:tmpl w:val="BAF01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296875"/>
    <w:multiLevelType w:val="hybridMultilevel"/>
    <w:tmpl w:val="FF063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34AAC"/>
    <w:multiLevelType w:val="hybridMultilevel"/>
    <w:tmpl w:val="C40C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81EA1"/>
    <w:multiLevelType w:val="hybridMultilevel"/>
    <w:tmpl w:val="9BDA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D85099"/>
    <w:multiLevelType w:val="hybridMultilevel"/>
    <w:tmpl w:val="9F981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136F5"/>
    <w:multiLevelType w:val="multilevel"/>
    <w:tmpl w:val="3FE0E6C6"/>
    <w:lvl w:ilvl="0">
      <w:numFmt w:val="bullet"/>
      <w:lvlText w:val=""/>
      <w:lvlJc w:val="left"/>
      <w:pPr>
        <w:ind w:left="720" w:hanging="360"/>
      </w:pPr>
      <w:rPr>
        <w:rFonts w:ascii="Symbol" w:eastAsiaTheme="minorHAnsi"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CB2C5F"/>
    <w:multiLevelType w:val="multilevel"/>
    <w:tmpl w:val="E9948B5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1" w15:restartNumberingAfterBreak="0">
    <w:nsid w:val="68042D2C"/>
    <w:multiLevelType w:val="hybridMultilevel"/>
    <w:tmpl w:val="9A820266"/>
    <w:lvl w:ilvl="0" w:tplc="7FF453DA">
      <w:start w:val="1"/>
      <w:numFmt w:val="decimal"/>
      <w:lvlText w:val="%1)"/>
      <w:lvlJc w:val="left"/>
      <w:pPr>
        <w:ind w:left="360" w:hanging="360"/>
      </w:pPr>
      <w:rPr>
        <w:rFonts w:hint="default"/>
        <w:b/>
        <w:bCs/>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A3CF1"/>
    <w:multiLevelType w:val="hybridMultilevel"/>
    <w:tmpl w:val="1EE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72C34"/>
    <w:multiLevelType w:val="hybridMultilevel"/>
    <w:tmpl w:val="12F8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05527"/>
    <w:multiLevelType w:val="multilevel"/>
    <w:tmpl w:val="F48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E65E5B"/>
    <w:multiLevelType w:val="hybridMultilevel"/>
    <w:tmpl w:val="3570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00AEB"/>
    <w:multiLevelType w:val="hybridMultilevel"/>
    <w:tmpl w:val="BBCAC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7"/>
  </w:num>
  <w:num w:numId="2">
    <w:abstractNumId w:val="34"/>
  </w:num>
  <w:num w:numId="3">
    <w:abstractNumId w:val="5"/>
  </w:num>
  <w:num w:numId="4">
    <w:abstractNumId w:val="22"/>
  </w:num>
  <w:num w:numId="5">
    <w:abstractNumId w:val="23"/>
  </w:num>
  <w:num w:numId="6">
    <w:abstractNumId w:val="10"/>
  </w:num>
  <w:num w:numId="7">
    <w:abstractNumId w:val="32"/>
  </w:num>
  <w:num w:numId="8">
    <w:abstractNumId w:val="17"/>
  </w:num>
  <w:num w:numId="9">
    <w:abstractNumId w:val="21"/>
  </w:num>
  <w:num w:numId="10">
    <w:abstractNumId w:val="47"/>
  </w:num>
  <w:num w:numId="11">
    <w:abstractNumId w:val="1"/>
  </w:num>
  <w:num w:numId="12">
    <w:abstractNumId w:val="41"/>
  </w:num>
  <w:num w:numId="13">
    <w:abstractNumId w:val="38"/>
  </w:num>
  <w:num w:numId="14">
    <w:abstractNumId w:val="14"/>
  </w:num>
  <w:num w:numId="15">
    <w:abstractNumId w:val="18"/>
  </w:num>
  <w:num w:numId="16">
    <w:abstractNumId w:val="28"/>
  </w:num>
  <w:num w:numId="17">
    <w:abstractNumId w:val="11"/>
  </w:num>
  <w:num w:numId="18">
    <w:abstractNumId w:val="6"/>
  </w:num>
  <w:num w:numId="19">
    <w:abstractNumId w:val="16"/>
  </w:num>
  <w:num w:numId="20">
    <w:abstractNumId w:val="42"/>
  </w:num>
  <w:num w:numId="21">
    <w:abstractNumId w:val="26"/>
  </w:num>
  <w:num w:numId="22">
    <w:abstractNumId w:val="35"/>
  </w:num>
  <w:num w:numId="23">
    <w:abstractNumId w:val="29"/>
  </w:num>
  <w:num w:numId="24">
    <w:abstractNumId w:val="46"/>
  </w:num>
  <w:num w:numId="25">
    <w:abstractNumId w:val="4"/>
  </w:num>
  <w:num w:numId="26">
    <w:abstractNumId w:val="7"/>
  </w:num>
  <w:num w:numId="27">
    <w:abstractNumId w:val="15"/>
  </w:num>
  <w:num w:numId="28">
    <w:abstractNumId w:val="25"/>
  </w:num>
  <w:num w:numId="29">
    <w:abstractNumId w:val="3"/>
  </w:num>
  <w:num w:numId="30">
    <w:abstractNumId w:val="19"/>
  </w:num>
  <w:num w:numId="31">
    <w:abstractNumId w:val="20"/>
  </w:num>
  <w:num w:numId="32">
    <w:abstractNumId w:val="8"/>
  </w:num>
  <w:num w:numId="33">
    <w:abstractNumId w:val="45"/>
  </w:num>
  <w:num w:numId="34">
    <w:abstractNumId w:val="33"/>
  </w:num>
  <w:num w:numId="35">
    <w:abstractNumId w:val="0"/>
  </w:num>
  <w:num w:numId="36">
    <w:abstractNumId w:val="12"/>
  </w:num>
  <w:num w:numId="37">
    <w:abstractNumId w:val="44"/>
  </w:num>
  <w:num w:numId="38">
    <w:abstractNumId w:val="31"/>
  </w:num>
  <w:num w:numId="39">
    <w:abstractNumId w:val="24"/>
  </w:num>
  <w:num w:numId="40">
    <w:abstractNumId w:val="13"/>
  </w:num>
  <w:num w:numId="41">
    <w:abstractNumId w:val="9"/>
  </w:num>
  <w:num w:numId="42">
    <w:abstractNumId w:val="30"/>
  </w:num>
  <w:num w:numId="43">
    <w:abstractNumId w:val="37"/>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3"/>
  </w:num>
  <w:num w:numId="47">
    <w:abstractNumId w:val="39"/>
  </w:num>
  <w:num w:numId="48">
    <w:abstractNumId w:val="2"/>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2D4B"/>
    <w:rsid w:val="000115F3"/>
    <w:rsid w:val="0001608F"/>
    <w:rsid w:val="00016DCE"/>
    <w:rsid w:val="0002495A"/>
    <w:rsid w:val="00025E60"/>
    <w:rsid w:val="0003033E"/>
    <w:rsid w:val="000312C9"/>
    <w:rsid w:val="00041096"/>
    <w:rsid w:val="00047013"/>
    <w:rsid w:val="00050DBA"/>
    <w:rsid w:val="0005105B"/>
    <w:rsid w:val="00053311"/>
    <w:rsid w:val="00061F7A"/>
    <w:rsid w:val="00061FB0"/>
    <w:rsid w:val="00065956"/>
    <w:rsid w:val="000677B5"/>
    <w:rsid w:val="00067AB6"/>
    <w:rsid w:val="00074464"/>
    <w:rsid w:val="000753C0"/>
    <w:rsid w:val="0007758C"/>
    <w:rsid w:val="00084323"/>
    <w:rsid w:val="00084D23"/>
    <w:rsid w:val="0009097F"/>
    <w:rsid w:val="00096B38"/>
    <w:rsid w:val="00097A71"/>
    <w:rsid w:val="000B02BF"/>
    <w:rsid w:val="000B126D"/>
    <w:rsid w:val="000B1378"/>
    <w:rsid w:val="000B5FF1"/>
    <w:rsid w:val="000B7C25"/>
    <w:rsid w:val="000C28F8"/>
    <w:rsid w:val="000C383E"/>
    <w:rsid w:val="000C5DAE"/>
    <w:rsid w:val="000C7865"/>
    <w:rsid w:val="000D4355"/>
    <w:rsid w:val="000D43AB"/>
    <w:rsid w:val="000D4910"/>
    <w:rsid w:val="000D69CB"/>
    <w:rsid w:val="000D7327"/>
    <w:rsid w:val="000E1A73"/>
    <w:rsid w:val="000E3023"/>
    <w:rsid w:val="000E4CFF"/>
    <w:rsid w:val="000E4E80"/>
    <w:rsid w:val="000E535D"/>
    <w:rsid w:val="000F0AE3"/>
    <w:rsid w:val="000F2D0E"/>
    <w:rsid w:val="001045E3"/>
    <w:rsid w:val="001050C1"/>
    <w:rsid w:val="00105592"/>
    <w:rsid w:val="001123A3"/>
    <w:rsid w:val="00114C08"/>
    <w:rsid w:val="00117604"/>
    <w:rsid w:val="00117E06"/>
    <w:rsid w:val="001264C8"/>
    <w:rsid w:val="00127E93"/>
    <w:rsid w:val="0013153C"/>
    <w:rsid w:val="00132DF4"/>
    <w:rsid w:val="0013373B"/>
    <w:rsid w:val="00135857"/>
    <w:rsid w:val="00136450"/>
    <w:rsid w:val="00137531"/>
    <w:rsid w:val="00146E06"/>
    <w:rsid w:val="00150B7D"/>
    <w:rsid w:val="00151AD8"/>
    <w:rsid w:val="00157AD5"/>
    <w:rsid w:val="00171AA3"/>
    <w:rsid w:val="00171C6E"/>
    <w:rsid w:val="001767E9"/>
    <w:rsid w:val="00176C86"/>
    <w:rsid w:val="00180B12"/>
    <w:rsid w:val="00181B9A"/>
    <w:rsid w:val="00187E4C"/>
    <w:rsid w:val="001918DC"/>
    <w:rsid w:val="00192302"/>
    <w:rsid w:val="00193EF3"/>
    <w:rsid w:val="00195012"/>
    <w:rsid w:val="001A0861"/>
    <w:rsid w:val="001A1EB2"/>
    <w:rsid w:val="001A3AD0"/>
    <w:rsid w:val="001A47D2"/>
    <w:rsid w:val="001A6007"/>
    <w:rsid w:val="001A72B6"/>
    <w:rsid w:val="001B0A52"/>
    <w:rsid w:val="001B0C21"/>
    <w:rsid w:val="001B5C5C"/>
    <w:rsid w:val="001B768D"/>
    <w:rsid w:val="001C192A"/>
    <w:rsid w:val="001C1990"/>
    <w:rsid w:val="001C4202"/>
    <w:rsid w:val="001D0DFD"/>
    <w:rsid w:val="001D2A69"/>
    <w:rsid w:val="001D2DC5"/>
    <w:rsid w:val="001D4C05"/>
    <w:rsid w:val="001E39E6"/>
    <w:rsid w:val="001E5C12"/>
    <w:rsid w:val="001E6826"/>
    <w:rsid w:val="001E6978"/>
    <w:rsid w:val="001F05E7"/>
    <w:rsid w:val="001F08E0"/>
    <w:rsid w:val="001F12D9"/>
    <w:rsid w:val="001F1E43"/>
    <w:rsid w:val="001F5825"/>
    <w:rsid w:val="001F58D1"/>
    <w:rsid w:val="0020214C"/>
    <w:rsid w:val="0020242E"/>
    <w:rsid w:val="00210C25"/>
    <w:rsid w:val="0021612A"/>
    <w:rsid w:val="00221335"/>
    <w:rsid w:val="00223216"/>
    <w:rsid w:val="00223AEA"/>
    <w:rsid w:val="0022445E"/>
    <w:rsid w:val="002262BD"/>
    <w:rsid w:val="002416DE"/>
    <w:rsid w:val="00241C0E"/>
    <w:rsid w:val="00255F1E"/>
    <w:rsid w:val="0026196F"/>
    <w:rsid w:val="00261AA7"/>
    <w:rsid w:val="002631AF"/>
    <w:rsid w:val="00263E25"/>
    <w:rsid w:val="0026679B"/>
    <w:rsid w:val="0027074A"/>
    <w:rsid w:val="002720F8"/>
    <w:rsid w:val="00280CDB"/>
    <w:rsid w:val="00284041"/>
    <w:rsid w:val="0028758A"/>
    <w:rsid w:val="0028788F"/>
    <w:rsid w:val="0029055C"/>
    <w:rsid w:val="00290D51"/>
    <w:rsid w:val="002920F2"/>
    <w:rsid w:val="002A098F"/>
    <w:rsid w:val="002A0BAC"/>
    <w:rsid w:val="002A4988"/>
    <w:rsid w:val="002B0498"/>
    <w:rsid w:val="002B3F40"/>
    <w:rsid w:val="002B400D"/>
    <w:rsid w:val="002B6728"/>
    <w:rsid w:val="002C1BAB"/>
    <w:rsid w:val="002C4EFF"/>
    <w:rsid w:val="002C5EAF"/>
    <w:rsid w:val="002D1FC6"/>
    <w:rsid w:val="002D5161"/>
    <w:rsid w:val="002D692E"/>
    <w:rsid w:val="002E252E"/>
    <w:rsid w:val="002E3501"/>
    <w:rsid w:val="002E5037"/>
    <w:rsid w:val="002E7349"/>
    <w:rsid w:val="002F1C60"/>
    <w:rsid w:val="002F4549"/>
    <w:rsid w:val="002F7F04"/>
    <w:rsid w:val="0030288F"/>
    <w:rsid w:val="00305426"/>
    <w:rsid w:val="00305E9F"/>
    <w:rsid w:val="0031026E"/>
    <w:rsid w:val="00313B55"/>
    <w:rsid w:val="00316351"/>
    <w:rsid w:val="00316474"/>
    <w:rsid w:val="00316A23"/>
    <w:rsid w:val="00317E16"/>
    <w:rsid w:val="0032018B"/>
    <w:rsid w:val="003235D9"/>
    <w:rsid w:val="00330FF3"/>
    <w:rsid w:val="00344566"/>
    <w:rsid w:val="0034486E"/>
    <w:rsid w:val="00344D4D"/>
    <w:rsid w:val="00346795"/>
    <w:rsid w:val="00353DF0"/>
    <w:rsid w:val="00356199"/>
    <w:rsid w:val="003563F0"/>
    <w:rsid w:val="003646B0"/>
    <w:rsid w:val="003662BA"/>
    <w:rsid w:val="0036659C"/>
    <w:rsid w:val="003673BC"/>
    <w:rsid w:val="00367E38"/>
    <w:rsid w:val="00376D6C"/>
    <w:rsid w:val="00381107"/>
    <w:rsid w:val="00381AB8"/>
    <w:rsid w:val="00390390"/>
    <w:rsid w:val="0039172F"/>
    <w:rsid w:val="003939FD"/>
    <w:rsid w:val="00395E4D"/>
    <w:rsid w:val="003A012F"/>
    <w:rsid w:val="003A4D57"/>
    <w:rsid w:val="003A556D"/>
    <w:rsid w:val="003B23C2"/>
    <w:rsid w:val="003B3E97"/>
    <w:rsid w:val="003B4875"/>
    <w:rsid w:val="003B52B7"/>
    <w:rsid w:val="003B6D8F"/>
    <w:rsid w:val="003B6F19"/>
    <w:rsid w:val="003B7CC4"/>
    <w:rsid w:val="003B7FAA"/>
    <w:rsid w:val="003C0350"/>
    <w:rsid w:val="003C04B3"/>
    <w:rsid w:val="003C51CA"/>
    <w:rsid w:val="003D0F05"/>
    <w:rsid w:val="003D17F3"/>
    <w:rsid w:val="003D2BE1"/>
    <w:rsid w:val="003D607D"/>
    <w:rsid w:val="003D638E"/>
    <w:rsid w:val="003E3299"/>
    <w:rsid w:val="003E366E"/>
    <w:rsid w:val="003F7950"/>
    <w:rsid w:val="00403528"/>
    <w:rsid w:val="00410FB4"/>
    <w:rsid w:val="004122E0"/>
    <w:rsid w:val="00413CD3"/>
    <w:rsid w:val="00427B8D"/>
    <w:rsid w:val="00432234"/>
    <w:rsid w:val="00433ECA"/>
    <w:rsid w:val="004370E5"/>
    <w:rsid w:val="00442AEA"/>
    <w:rsid w:val="0044597A"/>
    <w:rsid w:val="004466B5"/>
    <w:rsid w:val="004502B2"/>
    <w:rsid w:val="004574C0"/>
    <w:rsid w:val="00474254"/>
    <w:rsid w:val="004808E3"/>
    <w:rsid w:val="0048424B"/>
    <w:rsid w:val="00484BA1"/>
    <w:rsid w:val="00494236"/>
    <w:rsid w:val="00496B26"/>
    <w:rsid w:val="004A0CE1"/>
    <w:rsid w:val="004A223E"/>
    <w:rsid w:val="004A2DD5"/>
    <w:rsid w:val="004B151F"/>
    <w:rsid w:val="004B4475"/>
    <w:rsid w:val="004B517E"/>
    <w:rsid w:val="004B6542"/>
    <w:rsid w:val="004C2C0C"/>
    <w:rsid w:val="004C49B9"/>
    <w:rsid w:val="004C50EE"/>
    <w:rsid w:val="004C6B81"/>
    <w:rsid w:val="004C7EAD"/>
    <w:rsid w:val="004D0685"/>
    <w:rsid w:val="004D259D"/>
    <w:rsid w:val="004D4C9E"/>
    <w:rsid w:val="004E6204"/>
    <w:rsid w:val="004E6718"/>
    <w:rsid w:val="004F0CDD"/>
    <w:rsid w:val="004F4907"/>
    <w:rsid w:val="004F64AC"/>
    <w:rsid w:val="005017BA"/>
    <w:rsid w:val="0050238C"/>
    <w:rsid w:val="0050340D"/>
    <w:rsid w:val="00505726"/>
    <w:rsid w:val="00506B4B"/>
    <w:rsid w:val="005070BF"/>
    <w:rsid w:val="00507D15"/>
    <w:rsid w:val="00511895"/>
    <w:rsid w:val="00515BEB"/>
    <w:rsid w:val="00517CB5"/>
    <w:rsid w:val="00526297"/>
    <w:rsid w:val="00530AA0"/>
    <w:rsid w:val="00532DFE"/>
    <w:rsid w:val="00533D4E"/>
    <w:rsid w:val="005378DD"/>
    <w:rsid w:val="00537D06"/>
    <w:rsid w:val="00537D4B"/>
    <w:rsid w:val="00540B22"/>
    <w:rsid w:val="00540EC5"/>
    <w:rsid w:val="00552487"/>
    <w:rsid w:val="005558DB"/>
    <w:rsid w:val="0055776E"/>
    <w:rsid w:val="0056462B"/>
    <w:rsid w:val="0056484D"/>
    <w:rsid w:val="005669F1"/>
    <w:rsid w:val="0056707C"/>
    <w:rsid w:val="005757D4"/>
    <w:rsid w:val="00576C80"/>
    <w:rsid w:val="005806B6"/>
    <w:rsid w:val="00580E96"/>
    <w:rsid w:val="00587163"/>
    <w:rsid w:val="0059195A"/>
    <w:rsid w:val="005A2EAB"/>
    <w:rsid w:val="005A4D62"/>
    <w:rsid w:val="005A5722"/>
    <w:rsid w:val="005A6513"/>
    <w:rsid w:val="005A6FAF"/>
    <w:rsid w:val="005A7CC8"/>
    <w:rsid w:val="005B0C54"/>
    <w:rsid w:val="005B4114"/>
    <w:rsid w:val="005B4300"/>
    <w:rsid w:val="005B598E"/>
    <w:rsid w:val="005B6289"/>
    <w:rsid w:val="005C39EB"/>
    <w:rsid w:val="005C6921"/>
    <w:rsid w:val="005C7CED"/>
    <w:rsid w:val="005D103E"/>
    <w:rsid w:val="005D122E"/>
    <w:rsid w:val="005D19F9"/>
    <w:rsid w:val="005D32F1"/>
    <w:rsid w:val="005D5C1D"/>
    <w:rsid w:val="005E50B4"/>
    <w:rsid w:val="005E5A4C"/>
    <w:rsid w:val="005F23B9"/>
    <w:rsid w:val="005F24BE"/>
    <w:rsid w:val="005F510A"/>
    <w:rsid w:val="005F514A"/>
    <w:rsid w:val="0060096F"/>
    <w:rsid w:val="006009CA"/>
    <w:rsid w:val="00602765"/>
    <w:rsid w:val="0060428D"/>
    <w:rsid w:val="00604479"/>
    <w:rsid w:val="0060507E"/>
    <w:rsid w:val="00606954"/>
    <w:rsid w:val="006152B2"/>
    <w:rsid w:val="006202ED"/>
    <w:rsid w:val="00620DB5"/>
    <w:rsid w:val="00621B00"/>
    <w:rsid w:val="00625F83"/>
    <w:rsid w:val="00636B9A"/>
    <w:rsid w:val="00636C69"/>
    <w:rsid w:val="00637A6C"/>
    <w:rsid w:val="006414A4"/>
    <w:rsid w:val="0064153F"/>
    <w:rsid w:val="00642371"/>
    <w:rsid w:val="0064586C"/>
    <w:rsid w:val="00654310"/>
    <w:rsid w:val="00655155"/>
    <w:rsid w:val="00655977"/>
    <w:rsid w:val="00657927"/>
    <w:rsid w:val="00660F8F"/>
    <w:rsid w:val="0066192D"/>
    <w:rsid w:val="00666BD1"/>
    <w:rsid w:val="0067056E"/>
    <w:rsid w:val="006716EE"/>
    <w:rsid w:val="006720A9"/>
    <w:rsid w:val="006731E4"/>
    <w:rsid w:val="0067398E"/>
    <w:rsid w:val="006740B0"/>
    <w:rsid w:val="00674466"/>
    <w:rsid w:val="006767AE"/>
    <w:rsid w:val="00683A93"/>
    <w:rsid w:val="00684AE6"/>
    <w:rsid w:val="006957C7"/>
    <w:rsid w:val="006A1E22"/>
    <w:rsid w:val="006A5D38"/>
    <w:rsid w:val="006A6E39"/>
    <w:rsid w:val="006B0DBF"/>
    <w:rsid w:val="006B0FCB"/>
    <w:rsid w:val="006B2E42"/>
    <w:rsid w:val="006B5CA8"/>
    <w:rsid w:val="006C3EDE"/>
    <w:rsid w:val="006C626B"/>
    <w:rsid w:val="006D26F5"/>
    <w:rsid w:val="006D33C8"/>
    <w:rsid w:val="006D57C1"/>
    <w:rsid w:val="006D5A43"/>
    <w:rsid w:val="006E039E"/>
    <w:rsid w:val="006E1501"/>
    <w:rsid w:val="006E1FD1"/>
    <w:rsid w:val="006E322A"/>
    <w:rsid w:val="006E52B7"/>
    <w:rsid w:val="006E72AD"/>
    <w:rsid w:val="006F05D6"/>
    <w:rsid w:val="006F13F2"/>
    <w:rsid w:val="006F503D"/>
    <w:rsid w:val="0070439E"/>
    <w:rsid w:val="00704AF8"/>
    <w:rsid w:val="00704E2C"/>
    <w:rsid w:val="007104B8"/>
    <w:rsid w:val="0071105E"/>
    <w:rsid w:val="00711C13"/>
    <w:rsid w:val="00712875"/>
    <w:rsid w:val="0071458B"/>
    <w:rsid w:val="00714D94"/>
    <w:rsid w:val="0071612B"/>
    <w:rsid w:val="00721AD0"/>
    <w:rsid w:val="00724090"/>
    <w:rsid w:val="00725C43"/>
    <w:rsid w:val="00735D25"/>
    <w:rsid w:val="00737417"/>
    <w:rsid w:val="007419B1"/>
    <w:rsid w:val="00743EB6"/>
    <w:rsid w:val="00747699"/>
    <w:rsid w:val="00753282"/>
    <w:rsid w:val="00753935"/>
    <w:rsid w:val="00754CE2"/>
    <w:rsid w:val="0075726A"/>
    <w:rsid w:val="00760A1B"/>
    <w:rsid w:val="0076239B"/>
    <w:rsid w:val="00763738"/>
    <w:rsid w:val="0076436A"/>
    <w:rsid w:val="00764E2A"/>
    <w:rsid w:val="00764FCC"/>
    <w:rsid w:val="007678D7"/>
    <w:rsid w:val="00767A0B"/>
    <w:rsid w:val="00775879"/>
    <w:rsid w:val="00781415"/>
    <w:rsid w:val="0078520B"/>
    <w:rsid w:val="0079516B"/>
    <w:rsid w:val="00795799"/>
    <w:rsid w:val="007A007A"/>
    <w:rsid w:val="007A41A3"/>
    <w:rsid w:val="007B1709"/>
    <w:rsid w:val="007B5CC3"/>
    <w:rsid w:val="007B7348"/>
    <w:rsid w:val="007B754D"/>
    <w:rsid w:val="007C0BC0"/>
    <w:rsid w:val="007C4730"/>
    <w:rsid w:val="007C5A7B"/>
    <w:rsid w:val="007D3921"/>
    <w:rsid w:val="007D77E2"/>
    <w:rsid w:val="007E0445"/>
    <w:rsid w:val="007E2A01"/>
    <w:rsid w:val="007E3368"/>
    <w:rsid w:val="007E5069"/>
    <w:rsid w:val="007E556F"/>
    <w:rsid w:val="007E5774"/>
    <w:rsid w:val="007E620C"/>
    <w:rsid w:val="007F002E"/>
    <w:rsid w:val="007F2C94"/>
    <w:rsid w:val="007F4739"/>
    <w:rsid w:val="007F4C7F"/>
    <w:rsid w:val="007F4CFB"/>
    <w:rsid w:val="007F5727"/>
    <w:rsid w:val="007F69DF"/>
    <w:rsid w:val="0080065E"/>
    <w:rsid w:val="00805577"/>
    <w:rsid w:val="00807560"/>
    <w:rsid w:val="008201B8"/>
    <w:rsid w:val="00821E2D"/>
    <w:rsid w:val="00822547"/>
    <w:rsid w:val="00823670"/>
    <w:rsid w:val="00824D6E"/>
    <w:rsid w:val="00825D5A"/>
    <w:rsid w:val="0083116A"/>
    <w:rsid w:val="00831612"/>
    <w:rsid w:val="008359B7"/>
    <w:rsid w:val="00837878"/>
    <w:rsid w:val="00841F3F"/>
    <w:rsid w:val="00842517"/>
    <w:rsid w:val="00843F4A"/>
    <w:rsid w:val="008544B8"/>
    <w:rsid w:val="00854C0C"/>
    <w:rsid w:val="008559FE"/>
    <w:rsid w:val="008567D4"/>
    <w:rsid w:val="008571FD"/>
    <w:rsid w:val="00857C82"/>
    <w:rsid w:val="00863F06"/>
    <w:rsid w:val="008653AE"/>
    <w:rsid w:val="008679A7"/>
    <w:rsid w:val="008779F4"/>
    <w:rsid w:val="00881BF0"/>
    <w:rsid w:val="00882E57"/>
    <w:rsid w:val="00883D54"/>
    <w:rsid w:val="0089118E"/>
    <w:rsid w:val="008935CE"/>
    <w:rsid w:val="008948B8"/>
    <w:rsid w:val="00896A58"/>
    <w:rsid w:val="00897994"/>
    <w:rsid w:val="008A17AF"/>
    <w:rsid w:val="008A1D00"/>
    <w:rsid w:val="008A4D81"/>
    <w:rsid w:val="008B4261"/>
    <w:rsid w:val="008B76F0"/>
    <w:rsid w:val="008B791E"/>
    <w:rsid w:val="008B7B68"/>
    <w:rsid w:val="008C01E2"/>
    <w:rsid w:val="008C16D5"/>
    <w:rsid w:val="008C7236"/>
    <w:rsid w:val="008D161D"/>
    <w:rsid w:val="008D475E"/>
    <w:rsid w:val="008E275E"/>
    <w:rsid w:val="008E6096"/>
    <w:rsid w:val="008F016E"/>
    <w:rsid w:val="00900489"/>
    <w:rsid w:val="00901A85"/>
    <w:rsid w:val="009061E9"/>
    <w:rsid w:val="00914BBA"/>
    <w:rsid w:val="0092247E"/>
    <w:rsid w:val="0092497D"/>
    <w:rsid w:val="00927518"/>
    <w:rsid w:val="00927AA6"/>
    <w:rsid w:val="00930107"/>
    <w:rsid w:val="009341A5"/>
    <w:rsid w:val="00936343"/>
    <w:rsid w:val="00936869"/>
    <w:rsid w:val="00936F40"/>
    <w:rsid w:val="00943623"/>
    <w:rsid w:val="009466FA"/>
    <w:rsid w:val="0095271B"/>
    <w:rsid w:val="009527CE"/>
    <w:rsid w:val="00956152"/>
    <w:rsid w:val="00963BA1"/>
    <w:rsid w:val="00973D0C"/>
    <w:rsid w:val="009759AE"/>
    <w:rsid w:val="00991E50"/>
    <w:rsid w:val="009A3B86"/>
    <w:rsid w:val="009A3E54"/>
    <w:rsid w:val="009B1318"/>
    <w:rsid w:val="009B49CB"/>
    <w:rsid w:val="009B6CFD"/>
    <w:rsid w:val="009C3068"/>
    <w:rsid w:val="009C4352"/>
    <w:rsid w:val="009C482E"/>
    <w:rsid w:val="009C7FBF"/>
    <w:rsid w:val="009D1D43"/>
    <w:rsid w:val="009E3169"/>
    <w:rsid w:val="009E4B8E"/>
    <w:rsid w:val="009E5AA6"/>
    <w:rsid w:val="009F68E4"/>
    <w:rsid w:val="00A04CC5"/>
    <w:rsid w:val="00A054C8"/>
    <w:rsid w:val="00A07B6E"/>
    <w:rsid w:val="00A106F8"/>
    <w:rsid w:val="00A12051"/>
    <w:rsid w:val="00A150AB"/>
    <w:rsid w:val="00A17E69"/>
    <w:rsid w:val="00A2339C"/>
    <w:rsid w:val="00A239FE"/>
    <w:rsid w:val="00A25AEA"/>
    <w:rsid w:val="00A27337"/>
    <w:rsid w:val="00A349AC"/>
    <w:rsid w:val="00A36A8E"/>
    <w:rsid w:val="00A37016"/>
    <w:rsid w:val="00A45718"/>
    <w:rsid w:val="00A50DB3"/>
    <w:rsid w:val="00A51B3C"/>
    <w:rsid w:val="00A52636"/>
    <w:rsid w:val="00A545C0"/>
    <w:rsid w:val="00A603DC"/>
    <w:rsid w:val="00A61068"/>
    <w:rsid w:val="00A6238C"/>
    <w:rsid w:val="00A6337F"/>
    <w:rsid w:val="00A67C58"/>
    <w:rsid w:val="00A73A01"/>
    <w:rsid w:val="00A74D47"/>
    <w:rsid w:val="00A7692A"/>
    <w:rsid w:val="00A76C70"/>
    <w:rsid w:val="00A76E1F"/>
    <w:rsid w:val="00A77A44"/>
    <w:rsid w:val="00A77AAC"/>
    <w:rsid w:val="00A852FF"/>
    <w:rsid w:val="00A8581F"/>
    <w:rsid w:val="00A87F47"/>
    <w:rsid w:val="00A903E8"/>
    <w:rsid w:val="00A9117A"/>
    <w:rsid w:val="00A92AD7"/>
    <w:rsid w:val="00A932AD"/>
    <w:rsid w:val="00A93AD1"/>
    <w:rsid w:val="00A951A7"/>
    <w:rsid w:val="00A960B4"/>
    <w:rsid w:val="00A96AC2"/>
    <w:rsid w:val="00A976D3"/>
    <w:rsid w:val="00A976FD"/>
    <w:rsid w:val="00AA562A"/>
    <w:rsid w:val="00AA5715"/>
    <w:rsid w:val="00AA69AC"/>
    <w:rsid w:val="00AB0A85"/>
    <w:rsid w:val="00AB20F1"/>
    <w:rsid w:val="00AD2ACB"/>
    <w:rsid w:val="00AE100F"/>
    <w:rsid w:val="00AE245A"/>
    <w:rsid w:val="00AF41C0"/>
    <w:rsid w:val="00AF4772"/>
    <w:rsid w:val="00AF4B60"/>
    <w:rsid w:val="00B10BA6"/>
    <w:rsid w:val="00B1244F"/>
    <w:rsid w:val="00B12BD8"/>
    <w:rsid w:val="00B32479"/>
    <w:rsid w:val="00B331D4"/>
    <w:rsid w:val="00B339C7"/>
    <w:rsid w:val="00B379CB"/>
    <w:rsid w:val="00B40682"/>
    <w:rsid w:val="00B41208"/>
    <w:rsid w:val="00B44694"/>
    <w:rsid w:val="00B46118"/>
    <w:rsid w:val="00B51644"/>
    <w:rsid w:val="00B52EA9"/>
    <w:rsid w:val="00B61308"/>
    <w:rsid w:val="00B6146B"/>
    <w:rsid w:val="00B61F44"/>
    <w:rsid w:val="00B645C8"/>
    <w:rsid w:val="00B649F5"/>
    <w:rsid w:val="00B708F3"/>
    <w:rsid w:val="00B73487"/>
    <w:rsid w:val="00B8499C"/>
    <w:rsid w:val="00B8606C"/>
    <w:rsid w:val="00B87D81"/>
    <w:rsid w:val="00B907BE"/>
    <w:rsid w:val="00B92DB1"/>
    <w:rsid w:val="00B93202"/>
    <w:rsid w:val="00B96819"/>
    <w:rsid w:val="00BA2C5A"/>
    <w:rsid w:val="00BA4D15"/>
    <w:rsid w:val="00BA7446"/>
    <w:rsid w:val="00BB35F9"/>
    <w:rsid w:val="00BB5391"/>
    <w:rsid w:val="00BC43B4"/>
    <w:rsid w:val="00BD179D"/>
    <w:rsid w:val="00BD1AB4"/>
    <w:rsid w:val="00BD5355"/>
    <w:rsid w:val="00BD5A4D"/>
    <w:rsid w:val="00BD7386"/>
    <w:rsid w:val="00BE18F1"/>
    <w:rsid w:val="00BE2652"/>
    <w:rsid w:val="00BE3DF3"/>
    <w:rsid w:val="00BE6802"/>
    <w:rsid w:val="00BE6F88"/>
    <w:rsid w:val="00BF25E6"/>
    <w:rsid w:val="00BF3194"/>
    <w:rsid w:val="00BF3CA9"/>
    <w:rsid w:val="00C0036C"/>
    <w:rsid w:val="00C21FD3"/>
    <w:rsid w:val="00C233AE"/>
    <w:rsid w:val="00C32EA7"/>
    <w:rsid w:val="00C409C9"/>
    <w:rsid w:val="00C4482F"/>
    <w:rsid w:val="00C44CEB"/>
    <w:rsid w:val="00C57FCD"/>
    <w:rsid w:val="00C64925"/>
    <w:rsid w:val="00C765D4"/>
    <w:rsid w:val="00C80D3F"/>
    <w:rsid w:val="00C811DC"/>
    <w:rsid w:val="00C934B2"/>
    <w:rsid w:val="00C93B67"/>
    <w:rsid w:val="00C942ED"/>
    <w:rsid w:val="00C94CBA"/>
    <w:rsid w:val="00C95C4C"/>
    <w:rsid w:val="00C97DA6"/>
    <w:rsid w:val="00CA0D1E"/>
    <w:rsid w:val="00CA11BD"/>
    <w:rsid w:val="00CA233F"/>
    <w:rsid w:val="00CA245B"/>
    <w:rsid w:val="00CB34DC"/>
    <w:rsid w:val="00CB3E82"/>
    <w:rsid w:val="00CB5023"/>
    <w:rsid w:val="00CC3362"/>
    <w:rsid w:val="00CC3FBA"/>
    <w:rsid w:val="00CC4E58"/>
    <w:rsid w:val="00CD295B"/>
    <w:rsid w:val="00CD2998"/>
    <w:rsid w:val="00CE6E91"/>
    <w:rsid w:val="00CF7593"/>
    <w:rsid w:val="00D007EC"/>
    <w:rsid w:val="00D010B7"/>
    <w:rsid w:val="00D02DF4"/>
    <w:rsid w:val="00D02E41"/>
    <w:rsid w:val="00D03144"/>
    <w:rsid w:val="00D042D6"/>
    <w:rsid w:val="00D1119C"/>
    <w:rsid w:val="00D136E2"/>
    <w:rsid w:val="00D14C15"/>
    <w:rsid w:val="00D16561"/>
    <w:rsid w:val="00D20CC5"/>
    <w:rsid w:val="00D24C6A"/>
    <w:rsid w:val="00D271C3"/>
    <w:rsid w:val="00D31C89"/>
    <w:rsid w:val="00D37183"/>
    <w:rsid w:val="00D468FD"/>
    <w:rsid w:val="00D501FA"/>
    <w:rsid w:val="00D52A42"/>
    <w:rsid w:val="00D52C0D"/>
    <w:rsid w:val="00D658D2"/>
    <w:rsid w:val="00D71307"/>
    <w:rsid w:val="00D74649"/>
    <w:rsid w:val="00D75540"/>
    <w:rsid w:val="00D76E59"/>
    <w:rsid w:val="00D81358"/>
    <w:rsid w:val="00D82FBD"/>
    <w:rsid w:val="00D92637"/>
    <w:rsid w:val="00D934C9"/>
    <w:rsid w:val="00D951C6"/>
    <w:rsid w:val="00D97C6A"/>
    <w:rsid w:val="00DA23EB"/>
    <w:rsid w:val="00DA343D"/>
    <w:rsid w:val="00DA376D"/>
    <w:rsid w:val="00DA7D64"/>
    <w:rsid w:val="00DB39A8"/>
    <w:rsid w:val="00DB3EC1"/>
    <w:rsid w:val="00DB7937"/>
    <w:rsid w:val="00DC120C"/>
    <w:rsid w:val="00DC1784"/>
    <w:rsid w:val="00DC465C"/>
    <w:rsid w:val="00DC5171"/>
    <w:rsid w:val="00DC7A9E"/>
    <w:rsid w:val="00DD0FF4"/>
    <w:rsid w:val="00DD6E2C"/>
    <w:rsid w:val="00DE31CB"/>
    <w:rsid w:val="00DF7AFF"/>
    <w:rsid w:val="00E02510"/>
    <w:rsid w:val="00E02B0F"/>
    <w:rsid w:val="00E06611"/>
    <w:rsid w:val="00E11268"/>
    <w:rsid w:val="00E11EE0"/>
    <w:rsid w:val="00E23ABE"/>
    <w:rsid w:val="00E25506"/>
    <w:rsid w:val="00E25DDF"/>
    <w:rsid w:val="00E275EC"/>
    <w:rsid w:val="00E27F0A"/>
    <w:rsid w:val="00E36BA4"/>
    <w:rsid w:val="00E37508"/>
    <w:rsid w:val="00E3754D"/>
    <w:rsid w:val="00E428A5"/>
    <w:rsid w:val="00E45FDB"/>
    <w:rsid w:val="00E4658C"/>
    <w:rsid w:val="00E55325"/>
    <w:rsid w:val="00E55F9A"/>
    <w:rsid w:val="00E577FE"/>
    <w:rsid w:val="00E57C2D"/>
    <w:rsid w:val="00E6079D"/>
    <w:rsid w:val="00E60F25"/>
    <w:rsid w:val="00E631CB"/>
    <w:rsid w:val="00E675DC"/>
    <w:rsid w:val="00E705C4"/>
    <w:rsid w:val="00E711CD"/>
    <w:rsid w:val="00E72057"/>
    <w:rsid w:val="00E73A7D"/>
    <w:rsid w:val="00E75722"/>
    <w:rsid w:val="00E76269"/>
    <w:rsid w:val="00E77329"/>
    <w:rsid w:val="00E85C6F"/>
    <w:rsid w:val="00E86C8B"/>
    <w:rsid w:val="00E86EEB"/>
    <w:rsid w:val="00E91A3C"/>
    <w:rsid w:val="00E953FF"/>
    <w:rsid w:val="00E95A2D"/>
    <w:rsid w:val="00E96684"/>
    <w:rsid w:val="00EB01DE"/>
    <w:rsid w:val="00EB20B0"/>
    <w:rsid w:val="00EB2E12"/>
    <w:rsid w:val="00EB6FCC"/>
    <w:rsid w:val="00EB79F5"/>
    <w:rsid w:val="00EC1878"/>
    <w:rsid w:val="00EC1F14"/>
    <w:rsid w:val="00EC2400"/>
    <w:rsid w:val="00EC6999"/>
    <w:rsid w:val="00ED3AFB"/>
    <w:rsid w:val="00EF069A"/>
    <w:rsid w:val="00F010D1"/>
    <w:rsid w:val="00F05F77"/>
    <w:rsid w:val="00F126C2"/>
    <w:rsid w:val="00F12EEB"/>
    <w:rsid w:val="00F20ADF"/>
    <w:rsid w:val="00F221D7"/>
    <w:rsid w:val="00F25181"/>
    <w:rsid w:val="00F31256"/>
    <w:rsid w:val="00F37480"/>
    <w:rsid w:val="00F37FC3"/>
    <w:rsid w:val="00F4390A"/>
    <w:rsid w:val="00F44B03"/>
    <w:rsid w:val="00F51BBB"/>
    <w:rsid w:val="00F53EFD"/>
    <w:rsid w:val="00F766F9"/>
    <w:rsid w:val="00F86769"/>
    <w:rsid w:val="00F92146"/>
    <w:rsid w:val="00F93ABF"/>
    <w:rsid w:val="00F946A4"/>
    <w:rsid w:val="00F9564C"/>
    <w:rsid w:val="00FA0E7D"/>
    <w:rsid w:val="00FA1E7B"/>
    <w:rsid w:val="00FA22D6"/>
    <w:rsid w:val="00FB0357"/>
    <w:rsid w:val="00FB054C"/>
    <w:rsid w:val="00FB41FE"/>
    <w:rsid w:val="00FB5026"/>
    <w:rsid w:val="00FB53BD"/>
    <w:rsid w:val="00FB6666"/>
    <w:rsid w:val="00FB7A6E"/>
    <w:rsid w:val="00FC1F7B"/>
    <w:rsid w:val="00FC209A"/>
    <w:rsid w:val="00FD21F1"/>
    <w:rsid w:val="00FD3A54"/>
    <w:rsid w:val="00FD6D9E"/>
    <w:rsid w:val="00FE15B2"/>
    <w:rsid w:val="00FE4AE7"/>
    <w:rsid w:val="00FE53FA"/>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2C052125"/>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link w:val="NormalWebChar"/>
    <w:uiPriority w:val="99"/>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1"/>
    <w:uiPriority w:val="99"/>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uiPriority w:val="59"/>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ormalWebChar">
    <w:name w:val="Normal (Web) Char"/>
    <w:link w:val="NormalWeb"/>
    <w:uiPriority w:val="99"/>
    <w:locked/>
    <w:rsid w:val="007F002E"/>
    <w:rPr>
      <w:rFonts w:ascii="Times New Roman" w:eastAsia="Times New Roman" w:hAnsi="Times New Roman"/>
      <w:sz w:val="24"/>
      <w:szCs w:val="24"/>
      <w:lang w:val="pt-PT" w:eastAsia="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qFormat/>
    <w:rsid w:val="00F9564C"/>
    <w:rPr>
      <w:rFonts w:ascii="Times New Roman" w:eastAsia="Times New Roman" w:hAnsi="Times New Roman"/>
      <w:sz w:val="24"/>
      <w:szCs w:val="24"/>
      <w:lang w:val="pt-PT" w:eastAsia="en-US"/>
    </w:rPr>
  </w:style>
  <w:style w:type="paragraph" w:customStyle="1" w:styleId="Normal1">
    <w:name w:val="Normal1"/>
    <w:rsid w:val="004574C0"/>
    <w:pPr>
      <w:spacing w:line="312" w:lineRule="auto"/>
    </w:pPr>
    <w:rPr>
      <w:rFonts w:ascii="Source Sans Pro" w:eastAsia="Source Sans Pro" w:hAnsi="Source Sans Pro" w:cs="Source Sans Pro"/>
      <w:color w:val="282828"/>
      <w:sz w:val="22"/>
      <w:szCs w:val="22"/>
      <w:lang w:val="en-US" w:eastAsia="en-US"/>
    </w:rPr>
  </w:style>
  <w:style w:type="character" w:styleId="UnresolvedMention">
    <w:name w:val="Unresolved Mention"/>
    <w:basedOn w:val="DefaultParagraphFont"/>
    <w:uiPriority w:val="99"/>
    <w:semiHidden/>
    <w:unhideWhenUsed/>
    <w:rsid w:val="004574C0"/>
    <w:rPr>
      <w:color w:val="605E5C"/>
      <w:shd w:val="clear" w:color="auto" w:fill="E1DFDD"/>
    </w:rPr>
  </w:style>
  <w:style w:type="paragraph" w:customStyle="1" w:styleId="Default">
    <w:name w:val="Default"/>
    <w:rsid w:val="005E50B4"/>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rsid w:val="00E37508"/>
    <w:rPr>
      <w:color w:val="954F72" w:themeColor="followedHyperlink"/>
      <w:u w:val="single"/>
    </w:rPr>
  </w:style>
  <w:style w:type="paragraph" w:customStyle="1" w:styleId="BVIfnr1">
    <w:name w:val="BVI fnr1"/>
    <w:aliases w:val=" BVI fnr Char,Appel note de bas de p.;BVI fnr Car Car Car Car, BVI fnr Car Car,BVI fnr Car, BVI fnr Car Car Car Car, BVI fnr Car Car Car Car Char,Appel note de bas de p..BVI fnr Car Car Car Car, BVI fnr"/>
    <w:basedOn w:val="Normal"/>
    <w:link w:val="FootnoteReference"/>
    <w:uiPriority w:val="99"/>
    <w:rsid w:val="00E37508"/>
    <w:pPr>
      <w:spacing w:after="160" w:line="240" w:lineRule="exact"/>
    </w:pPr>
    <w:rPr>
      <w:rFonts w:ascii="Times" w:hAnsi="Times"/>
      <w:color w:val="auto"/>
      <w:sz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1085">
      <w:bodyDiv w:val="1"/>
      <w:marLeft w:val="0"/>
      <w:marRight w:val="0"/>
      <w:marTop w:val="0"/>
      <w:marBottom w:val="0"/>
      <w:divBdr>
        <w:top w:val="none" w:sz="0" w:space="0" w:color="auto"/>
        <w:left w:val="none" w:sz="0" w:space="0" w:color="auto"/>
        <w:bottom w:val="none" w:sz="0" w:space="0" w:color="auto"/>
        <w:right w:val="none" w:sz="0" w:space="0" w:color="auto"/>
      </w:divBdr>
      <w:divsChild>
        <w:div w:id="35087661">
          <w:marLeft w:val="0"/>
          <w:marRight w:val="0"/>
          <w:marTop w:val="0"/>
          <w:marBottom w:val="0"/>
          <w:divBdr>
            <w:top w:val="none" w:sz="0" w:space="0" w:color="auto"/>
            <w:left w:val="none" w:sz="0" w:space="0" w:color="auto"/>
            <w:bottom w:val="none" w:sz="0" w:space="0" w:color="auto"/>
            <w:right w:val="none" w:sz="0" w:space="0" w:color="auto"/>
          </w:divBdr>
          <w:divsChild>
            <w:div w:id="1357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204">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591779">
      <w:bodyDiv w:val="1"/>
      <w:marLeft w:val="0"/>
      <w:marRight w:val="0"/>
      <w:marTop w:val="0"/>
      <w:marBottom w:val="0"/>
      <w:divBdr>
        <w:top w:val="none" w:sz="0" w:space="0" w:color="auto"/>
        <w:left w:val="none" w:sz="0" w:space="0" w:color="auto"/>
        <w:bottom w:val="none" w:sz="0" w:space="0" w:color="auto"/>
        <w:right w:val="none" w:sz="0" w:space="0" w:color="auto"/>
      </w:divBdr>
    </w:div>
    <w:div w:id="1100446830">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eport.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rive.google.com/drive/folders/0B536g4jS42dRZmI0cVh5UXhQWE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publications/files/UNICEF_Listening_to_children_and_young_people_on_the_mov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innovation/media/4171/file" TargetMode="External"/><Relationship Id="rId2" Type="http://schemas.openxmlformats.org/officeDocument/2006/relationships/hyperlink" Target="https://sierraleone.ureport.in/v2/opinion/2196/" TargetMode="External"/><Relationship Id="rId1" Type="http://schemas.openxmlformats.org/officeDocument/2006/relationships/hyperlink" Target="https://www.unicef.org/innovation/U-Re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BA28555264D469EF7BF432B874761" ma:contentTypeVersion="13" ma:contentTypeDescription="Create a new document." ma:contentTypeScope="" ma:versionID="dbaf25adbefc6decb39f4e17cd241840">
  <xsd:schema xmlns:xsd="http://www.w3.org/2001/XMLSchema" xmlns:xs="http://www.w3.org/2001/XMLSchema" xmlns:p="http://schemas.microsoft.com/office/2006/metadata/properties" xmlns:ns3="9c99d904-43d0-4b00-a932-a34844dd6913" xmlns:ns4="b02dda80-8fce-4572-999d-e2b441383887" targetNamespace="http://schemas.microsoft.com/office/2006/metadata/properties" ma:root="true" ma:fieldsID="8de4afda47d445ac255ddbe9e4b473e4" ns3:_="" ns4:_="">
    <xsd:import namespace="9c99d904-43d0-4b00-a932-a34844dd6913"/>
    <xsd:import namespace="b02dda80-8fce-4572-999d-e2b4413838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d904-43d0-4b00-a932-a34844dd6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dda80-8fce-4572-999d-e2b4413838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7343-5D9F-4654-B7C2-B2619C78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d904-43d0-4b00-a932-a34844dd6913"/>
    <ds:schemaRef ds:uri="b02dda80-8fce-4572-999d-e2b44138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8F221-BCEF-46E8-89BC-47220F4D1961}">
  <ds:schemaRefs>
    <ds:schemaRef ds:uri="http://schemas.microsoft.com/sharepoint/v3/contenttype/forms"/>
  </ds:schemaRefs>
</ds:datastoreItem>
</file>

<file path=customXml/itemProps3.xml><?xml version="1.0" encoding="utf-8"?>
<ds:datastoreItem xmlns:ds="http://schemas.openxmlformats.org/officeDocument/2006/customXml" ds:itemID="{57CA8FA6-34C2-4245-A8F8-AFDA84A415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419EA-41B7-48D0-AA85-D14C9DA3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18942</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2014-05-15T16:13:00Z</cp:lastPrinted>
  <dcterms:created xsi:type="dcterms:W3CDTF">2021-01-19T06:25:00Z</dcterms:created>
  <dcterms:modified xsi:type="dcterms:W3CDTF">2021-01-19T06:25:00Z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0x010100B21BA28555264D469EF7BF432B874761</vt:lpwstr>
  </property>
</Properties>
</file>