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5384"/>
        <w:gridCol w:w="3991"/>
      </w:tblGrid>
      <w:tr w:rsidR="00EE6C00" w14:paraId="597699DF" w14:textId="77777777">
        <w:tc>
          <w:tcPr>
            <w:tcW w:w="5384" w:type="dxa"/>
            <w:tcBorders>
              <w:top w:val="double" w:sz="1" w:space="0" w:color="000000"/>
              <w:left w:val="double" w:sz="1" w:space="0" w:color="000000"/>
              <w:bottom w:val="double" w:sz="1" w:space="0" w:color="000000"/>
            </w:tcBorders>
            <w:shd w:val="clear" w:color="auto" w:fill="auto"/>
          </w:tcPr>
          <w:p w14:paraId="08914C73" w14:textId="77777777" w:rsidR="00EE6C00" w:rsidRDefault="00EE6C00" w:rsidP="00651A5A">
            <w:pPr>
              <w:tabs>
                <w:tab w:val="left" w:pos="851"/>
                <w:tab w:val="left" w:pos="2268"/>
              </w:tabs>
              <w:snapToGrid w:val="0"/>
              <w:ind w:left="1512" w:hanging="1512"/>
              <w:rPr>
                <w:rFonts w:cs="Arial"/>
                <w:sz w:val="20"/>
              </w:rPr>
            </w:pPr>
            <w:bookmarkStart w:id="0" w:name="QuickMark"/>
            <w:r>
              <w:rPr>
                <w:rFonts w:cs="Arial"/>
                <w:sz w:val="20"/>
              </w:rPr>
              <w:t xml:space="preserve"> </w:t>
            </w:r>
            <w:bookmarkEnd w:id="0"/>
          </w:p>
          <w:p w14:paraId="492E7A9E" w14:textId="77777777" w:rsidR="00EE6C00" w:rsidRDefault="00EE6C00" w:rsidP="00651A5A">
            <w:pPr>
              <w:tabs>
                <w:tab w:val="left" w:pos="72"/>
                <w:tab w:val="left" w:pos="1512"/>
              </w:tabs>
              <w:ind w:left="1512" w:hanging="1530"/>
              <w:rPr>
                <w:rFonts w:cs="Arial"/>
                <w:b/>
                <w:bCs/>
                <w:color w:val="000000"/>
                <w:sz w:val="20"/>
              </w:rPr>
            </w:pPr>
            <w:r>
              <w:rPr>
                <w:rFonts w:cs="Arial"/>
                <w:sz w:val="20"/>
              </w:rPr>
              <w:t xml:space="preserve"> </w:t>
            </w:r>
            <w:r>
              <w:rPr>
                <w:rFonts w:cs="Arial"/>
                <w:b/>
                <w:sz w:val="20"/>
              </w:rPr>
              <w:t>JOB TITLE</w:t>
            </w:r>
            <w:r>
              <w:rPr>
                <w:rFonts w:cs="Arial"/>
                <w:sz w:val="20"/>
              </w:rPr>
              <w:t xml:space="preserve">:  </w:t>
            </w:r>
            <w:r w:rsidR="00651A5A">
              <w:rPr>
                <w:rFonts w:cs="Arial"/>
                <w:sz w:val="20"/>
              </w:rPr>
              <w:tab/>
            </w:r>
            <w:r>
              <w:rPr>
                <w:rFonts w:cs="Arial"/>
                <w:b/>
                <w:bCs/>
                <w:color w:val="000000"/>
                <w:sz w:val="20"/>
              </w:rPr>
              <w:t xml:space="preserve">Emergency Officer  </w:t>
            </w:r>
          </w:p>
          <w:p w14:paraId="1722EB00" w14:textId="363660E5" w:rsidR="00EE6C00" w:rsidRDefault="00EE6C00" w:rsidP="00651A5A">
            <w:pPr>
              <w:tabs>
                <w:tab w:val="left" w:pos="72"/>
                <w:tab w:val="left" w:pos="1692"/>
              </w:tabs>
              <w:ind w:left="1512" w:hanging="1512"/>
              <w:rPr>
                <w:rFonts w:cs="Arial"/>
                <w:b/>
                <w:bCs/>
                <w:sz w:val="20"/>
              </w:rPr>
            </w:pPr>
            <w:r>
              <w:rPr>
                <w:rFonts w:cs="Arial"/>
                <w:sz w:val="20"/>
              </w:rPr>
              <w:t xml:space="preserve"> </w:t>
            </w:r>
            <w:r>
              <w:rPr>
                <w:rFonts w:cs="Arial"/>
                <w:b/>
                <w:sz w:val="20"/>
              </w:rPr>
              <w:t>JOB LEVEL</w:t>
            </w:r>
            <w:r>
              <w:rPr>
                <w:rFonts w:cs="Arial"/>
                <w:sz w:val="20"/>
              </w:rPr>
              <w:t xml:space="preserve">:  </w:t>
            </w:r>
            <w:r w:rsidR="00651A5A">
              <w:rPr>
                <w:rFonts w:cs="Arial"/>
                <w:sz w:val="20"/>
              </w:rPr>
              <w:tab/>
            </w:r>
            <w:r w:rsidR="00D3032C">
              <w:rPr>
                <w:rFonts w:cs="Arial"/>
                <w:b/>
                <w:bCs/>
                <w:sz w:val="20"/>
              </w:rPr>
              <w:t>NOB</w:t>
            </w:r>
          </w:p>
          <w:p w14:paraId="319E0C2F" w14:textId="54DD0B33" w:rsidR="00EE6C00" w:rsidRDefault="00EE6C00" w:rsidP="00651A5A">
            <w:pPr>
              <w:ind w:left="1512" w:hanging="1512"/>
              <w:rPr>
                <w:rFonts w:cs="Arial"/>
                <w:sz w:val="20"/>
              </w:rPr>
            </w:pPr>
            <w:r>
              <w:rPr>
                <w:rFonts w:cs="Arial"/>
                <w:b/>
                <w:sz w:val="20"/>
              </w:rPr>
              <w:t xml:space="preserve"> REPORTS TO</w:t>
            </w:r>
            <w:r>
              <w:rPr>
                <w:rFonts w:cs="Arial"/>
                <w:sz w:val="20"/>
              </w:rPr>
              <w:t xml:space="preserve">: </w:t>
            </w:r>
            <w:r w:rsidR="00651A5A">
              <w:rPr>
                <w:rFonts w:cs="Arial"/>
                <w:sz w:val="20"/>
              </w:rPr>
              <w:tab/>
            </w:r>
            <w:r>
              <w:rPr>
                <w:rFonts w:cs="Arial"/>
                <w:sz w:val="20"/>
              </w:rPr>
              <w:t>Emergency Specialist</w:t>
            </w:r>
            <w:r w:rsidR="00D3032C">
              <w:rPr>
                <w:rFonts w:cs="Arial"/>
                <w:sz w:val="20"/>
              </w:rPr>
              <w:t xml:space="preserve"> (NOC)</w:t>
            </w:r>
            <w:r>
              <w:rPr>
                <w:rFonts w:cs="Arial"/>
                <w:sz w:val="20"/>
              </w:rPr>
              <w:t xml:space="preserve">  </w:t>
            </w:r>
          </w:p>
          <w:p w14:paraId="17462EDC" w14:textId="13CE0D5E" w:rsidR="00EE6C00" w:rsidRDefault="00EE6C00" w:rsidP="00651A5A">
            <w:pPr>
              <w:tabs>
                <w:tab w:val="left" w:pos="72"/>
                <w:tab w:val="left" w:pos="2268"/>
              </w:tabs>
              <w:ind w:left="1512" w:hanging="1512"/>
              <w:rPr>
                <w:rFonts w:cs="Arial"/>
                <w:sz w:val="20"/>
              </w:rPr>
            </w:pPr>
            <w:r>
              <w:rPr>
                <w:rFonts w:cs="Arial"/>
                <w:sz w:val="20"/>
              </w:rPr>
              <w:t xml:space="preserve"> </w:t>
            </w:r>
            <w:r>
              <w:rPr>
                <w:rFonts w:cs="Arial"/>
                <w:b/>
                <w:sz w:val="20"/>
              </w:rPr>
              <w:t>LOCATION</w:t>
            </w:r>
            <w:r>
              <w:rPr>
                <w:rFonts w:cs="Arial"/>
                <w:sz w:val="20"/>
              </w:rPr>
              <w:t>:</w:t>
            </w:r>
            <w:r w:rsidR="00651A5A">
              <w:rPr>
                <w:rFonts w:cs="Arial"/>
                <w:sz w:val="20"/>
              </w:rPr>
              <w:tab/>
            </w:r>
            <w:r w:rsidR="00D3032C">
              <w:rPr>
                <w:rFonts w:cs="Arial"/>
                <w:sz w:val="20"/>
              </w:rPr>
              <w:t xml:space="preserve">Sudan </w:t>
            </w:r>
            <w:r>
              <w:rPr>
                <w:rFonts w:cs="Arial"/>
                <w:sz w:val="20"/>
              </w:rPr>
              <w:t xml:space="preserve">Country Office </w:t>
            </w:r>
          </w:p>
          <w:p w14:paraId="7A8061D8" w14:textId="77777777" w:rsidR="00EE6C00" w:rsidRDefault="00EE6C00" w:rsidP="00651A5A">
            <w:pPr>
              <w:tabs>
                <w:tab w:val="left" w:pos="72"/>
                <w:tab w:val="left" w:pos="2268"/>
              </w:tabs>
              <w:ind w:left="1512" w:hanging="1512"/>
              <w:rPr>
                <w:rFonts w:cs="Arial"/>
                <w:sz w:val="20"/>
              </w:rPr>
            </w:pPr>
            <w:r>
              <w:rPr>
                <w:rFonts w:cs="Arial"/>
                <w:sz w:val="20"/>
              </w:rPr>
              <w:t xml:space="preserve">  </w:t>
            </w:r>
          </w:p>
        </w:tc>
        <w:tc>
          <w:tcPr>
            <w:tcW w:w="3991" w:type="dxa"/>
            <w:tcBorders>
              <w:top w:val="double" w:sz="1" w:space="0" w:color="000000"/>
              <w:left w:val="single" w:sz="4" w:space="0" w:color="000000"/>
              <w:bottom w:val="double" w:sz="1" w:space="0" w:color="000000"/>
              <w:right w:val="double" w:sz="1" w:space="0" w:color="000000"/>
            </w:tcBorders>
            <w:shd w:val="clear" w:color="auto" w:fill="auto"/>
          </w:tcPr>
          <w:p w14:paraId="2A3696F4" w14:textId="77777777" w:rsidR="00EE6C00" w:rsidRDefault="00EE6C00" w:rsidP="00EA6846">
            <w:pPr>
              <w:tabs>
                <w:tab w:val="left" w:pos="162"/>
                <w:tab w:val="left" w:pos="2353"/>
              </w:tabs>
              <w:snapToGrid w:val="0"/>
              <w:spacing w:before="120"/>
              <w:rPr>
                <w:rFonts w:cs="Arial"/>
                <w:sz w:val="20"/>
              </w:rPr>
            </w:pPr>
            <w:r>
              <w:rPr>
                <w:rFonts w:cs="Arial"/>
                <w:sz w:val="20"/>
              </w:rPr>
              <w:t>JOB PROFLE NO.:</w:t>
            </w:r>
            <w:r w:rsidR="00EA6846">
              <w:rPr>
                <w:rFonts w:cs="Arial"/>
                <w:sz w:val="20"/>
              </w:rPr>
              <w:tab/>
              <w:t>60000</w:t>
            </w:r>
            <w:r w:rsidR="00987495">
              <w:rPr>
                <w:rFonts w:cs="Arial"/>
                <w:sz w:val="20"/>
              </w:rPr>
              <w:t>627</w:t>
            </w:r>
          </w:p>
          <w:p w14:paraId="0B49CF4F" w14:textId="77777777" w:rsidR="00EE6C00" w:rsidRDefault="00EE6C00" w:rsidP="00EA6846">
            <w:pPr>
              <w:tabs>
                <w:tab w:val="left" w:pos="162"/>
                <w:tab w:val="left" w:pos="342"/>
                <w:tab w:val="left" w:pos="2353"/>
              </w:tabs>
              <w:rPr>
                <w:rFonts w:cs="Arial"/>
                <w:sz w:val="20"/>
              </w:rPr>
            </w:pPr>
            <w:r>
              <w:rPr>
                <w:rFonts w:cs="Arial"/>
                <w:sz w:val="20"/>
              </w:rPr>
              <w:t>CCOG CODE:_______</w:t>
            </w:r>
            <w:r w:rsidR="00EA6846">
              <w:rPr>
                <w:rFonts w:cs="Arial"/>
                <w:sz w:val="20"/>
              </w:rPr>
              <w:tab/>
              <w:t>1S</w:t>
            </w:r>
          </w:p>
          <w:p w14:paraId="29A2B3D0" w14:textId="77777777" w:rsidR="00EE6C00" w:rsidRDefault="00EE6C00" w:rsidP="00EA6846">
            <w:pPr>
              <w:tabs>
                <w:tab w:val="left" w:pos="162"/>
                <w:tab w:val="left" w:pos="2353"/>
              </w:tabs>
              <w:rPr>
                <w:rFonts w:cs="Arial"/>
                <w:sz w:val="20"/>
              </w:rPr>
            </w:pPr>
            <w:r>
              <w:rPr>
                <w:rFonts w:cs="Arial"/>
                <w:sz w:val="20"/>
              </w:rPr>
              <w:t xml:space="preserve">FUNCTIONAL CODE: </w:t>
            </w:r>
            <w:r w:rsidR="00EA6846">
              <w:rPr>
                <w:rFonts w:cs="Arial"/>
                <w:sz w:val="20"/>
              </w:rPr>
              <w:tab/>
            </w:r>
            <w:r w:rsidR="00C93709">
              <w:rPr>
                <w:rFonts w:cs="Arial"/>
                <w:sz w:val="20"/>
              </w:rPr>
              <w:t>EME</w:t>
            </w:r>
            <w:r w:rsidR="00EA6846">
              <w:rPr>
                <w:rFonts w:cs="Arial"/>
                <w:sz w:val="20"/>
              </w:rPr>
              <w:t xml:space="preserve">  </w:t>
            </w:r>
          </w:p>
          <w:p w14:paraId="61D8E92F" w14:textId="77777777" w:rsidR="00EE6C00" w:rsidRDefault="00EE6C00" w:rsidP="00EA6846">
            <w:pPr>
              <w:tabs>
                <w:tab w:val="left" w:pos="162"/>
                <w:tab w:val="left" w:pos="2353"/>
              </w:tabs>
              <w:rPr>
                <w:rFonts w:cs="Arial"/>
                <w:sz w:val="20"/>
              </w:rPr>
            </w:pPr>
            <w:r>
              <w:rPr>
                <w:rFonts w:cs="Arial"/>
                <w:sz w:val="20"/>
              </w:rPr>
              <w:t xml:space="preserve">JOB CLASSIFICATION ________ </w:t>
            </w:r>
          </w:p>
        </w:tc>
      </w:tr>
      <w:tr w:rsidR="00EE6C00" w14:paraId="01AB3E56" w14:textId="77777777">
        <w:tc>
          <w:tcPr>
            <w:tcW w:w="9375" w:type="dxa"/>
            <w:gridSpan w:val="2"/>
            <w:tcBorders>
              <w:top w:val="double" w:sz="1" w:space="0" w:color="000000"/>
              <w:left w:val="double" w:sz="1" w:space="0" w:color="000000"/>
              <w:bottom w:val="single" w:sz="4" w:space="0" w:color="000000"/>
              <w:right w:val="double" w:sz="1" w:space="0" w:color="000000"/>
            </w:tcBorders>
            <w:shd w:val="clear" w:color="auto" w:fill="auto"/>
          </w:tcPr>
          <w:p w14:paraId="35F9EC22" w14:textId="77777777" w:rsidR="00EE6C00" w:rsidRDefault="00EE6C00">
            <w:pPr>
              <w:snapToGrid w:val="0"/>
              <w:spacing w:before="120" w:after="120"/>
              <w:ind w:right="-360"/>
              <w:rPr>
                <w:rFonts w:cs="Arial"/>
                <w:b/>
                <w:sz w:val="20"/>
              </w:rPr>
            </w:pPr>
            <w:r>
              <w:rPr>
                <w:rFonts w:cs="Arial"/>
                <w:b/>
                <w:sz w:val="20"/>
              </w:rPr>
              <w:t>PURPOSE OF THE JOB</w:t>
            </w:r>
          </w:p>
          <w:p w14:paraId="4FE4B250" w14:textId="77777777" w:rsidR="00EE6C00" w:rsidRDefault="00EE6C00">
            <w:pPr>
              <w:ind w:left="252"/>
              <w:jc w:val="both"/>
              <w:rPr>
                <w:color w:val="000000"/>
                <w:sz w:val="20"/>
              </w:rPr>
            </w:pPr>
            <w:r>
              <w:rPr>
                <w:color w:val="000000"/>
                <w:sz w:val="20"/>
              </w:rPr>
              <w:t>Under the supervision of and in regular consultation with the supervisor, implement country office emergency preparedness and response. Responsible for the technical contribution to the</w:t>
            </w:r>
            <w:r>
              <w:rPr>
                <w:color w:val="FF00FF"/>
                <w:sz w:val="20"/>
              </w:rPr>
              <w:t xml:space="preserve"> </w:t>
            </w:r>
            <w:r>
              <w:rPr>
                <w:color w:val="000000"/>
                <w:sz w:val="20"/>
              </w:rPr>
              <w:t>development, planning, implementation, monitoring and evaluation of the emergency interventions to advance the survival and well</w:t>
            </w:r>
            <w:r w:rsidR="00651A5A">
              <w:rPr>
                <w:color w:val="000000"/>
                <w:sz w:val="20"/>
              </w:rPr>
              <w:t>-</w:t>
            </w:r>
            <w:r>
              <w:rPr>
                <w:color w:val="000000"/>
                <w:sz w:val="20"/>
              </w:rPr>
              <w:t xml:space="preserve">being of children and mothers and affected communities in an emergency situation.  </w:t>
            </w:r>
          </w:p>
          <w:p w14:paraId="1399785D" w14:textId="77777777" w:rsidR="00EE6C00" w:rsidRDefault="00EE6C00">
            <w:pPr>
              <w:ind w:left="252"/>
              <w:rPr>
                <w:rFonts w:ascii="Courier New" w:hAnsi="Courier New" w:cs="Courier New"/>
                <w:i/>
                <w:sz w:val="20"/>
              </w:rPr>
            </w:pPr>
          </w:p>
        </w:tc>
      </w:tr>
      <w:tr w:rsidR="00EE6C00" w14:paraId="1F528358" w14:textId="77777777">
        <w:tc>
          <w:tcPr>
            <w:tcW w:w="9375" w:type="dxa"/>
            <w:gridSpan w:val="2"/>
            <w:tcBorders>
              <w:top w:val="single" w:sz="4" w:space="0" w:color="000000"/>
              <w:left w:val="double" w:sz="1" w:space="0" w:color="000000"/>
              <w:bottom w:val="single" w:sz="4" w:space="0" w:color="000000"/>
              <w:right w:val="double" w:sz="1" w:space="0" w:color="000000"/>
            </w:tcBorders>
            <w:shd w:val="clear" w:color="auto" w:fill="auto"/>
          </w:tcPr>
          <w:p w14:paraId="218325B6" w14:textId="77777777" w:rsidR="00EE6C00" w:rsidRDefault="00EE6C00">
            <w:pPr>
              <w:snapToGrid w:val="0"/>
              <w:spacing w:before="120" w:after="120"/>
              <w:ind w:right="259"/>
              <w:rPr>
                <w:rFonts w:cs="Arial"/>
                <w:b/>
                <w:sz w:val="20"/>
              </w:rPr>
            </w:pPr>
            <w:r>
              <w:rPr>
                <w:rFonts w:cs="Arial"/>
                <w:b/>
                <w:sz w:val="20"/>
              </w:rPr>
              <w:t xml:space="preserve">KEY END-RESULTS </w:t>
            </w:r>
          </w:p>
          <w:p w14:paraId="3F4A8100" w14:textId="77777777" w:rsidR="00EE6C00" w:rsidRDefault="00EE6C00">
            <w:pPr>
              <w:snapToGrid w:val="0"/>
              <w:spacing w:before="120" w:after="120" w:line="230" w:lineRule="exact"/>
              <w:ind w:left="259" w:hanging="259"/>
              <w:rPr>
                <w:rFonts w:cs="Arial"/>
                <w:bCs/>
                <w:color w:val="000000"/>
                <w:sz w:val="20"/>
              </w:rPr>
            </w:pPr>
            <w:r w:rsidRPr="00651A5A">
              <w:rPr>
                <w:rFonts w:cs="Arial"/>
                <w:sz w:val="20"/>
              </w:rPr>
              <w:t>1.  Timely and thorough</w:t>
            </w:r>
            <w:r w:rsidRPr="00651A5A">
              <w:rPr>
                <w:rFonts w:cs="Arial"/>
                <w:bCs/>
                <w:sz w:val="20"/>
              </w:rPr>
              <w:t xml:space="preserve"> analysis is made to identify </w:t>
            </w:r>
            <w:r w:rsidRPr="00651A5A">
              <w:rPr>
                <w:rFonts w:cs="Arial"/>
                <w:bCs/>
                <w:color w:val="000000"/>
                <w:sz w:val="20"/>
              </w:rPr>
              <w:t>emergency-prone situations and contribute to early warning and enhancing emergency preparedness.</w:t>
            </w:r>
            <w:r w:rsidR="00AF729B">
              <w:rPr>
                <w:rFonts w:cs="Arial"/>
                <w:bCs/>
                <w:color w:val="000000"/>
                <w:sz w:val="20"/>
              </w:rPr>
              <w:t xml:space="preserve">  </w:t>
            </w:r>
          </w:p>
          <w:p w14:paraId="2843AB3A" w14:textId="77777777" w:rsidR="00AF729B" w:rsidRPr="00651A5A" w:rsidRDefault="00AF729B">
            <w:pPr>
              <w:snapToGrid w:val="0"/>
              <w:spacing w:before="120" w:after="120" w:line="230" w:lineRule="exact"/>
              <w:ind w:left="259" w:hanging="259"/>
              <w:rPr>
                <w:rFonts w:cs="Arial"/>
                <w:bCs/>
                <w:color w:val="000000"/>
                <w:sz w:val="20"/>
              </w:rPr>
            </w:pPr>
            <w:r>
              <w:rPr>
                <w:rFonts w:cs="Arial"/>
                <w:bCs/>
                <w:color w:val="4F81BD"/>
                <w:sz w:val="20"/>
              </w:rPr>
              <w:t>2.</w:t>
            </w:r>
            <w:r>
              <w:rPr>
                <w:rFonts w:cs="Arial"/>
                <w:bCs/>
                <w:color w:val="4F81BD"/>
                <w:sz w:val="20"/>
              </w:rPr>
              <w:tab/>
            </w:r>
            <w:r w:rsidRPr="00656699">
              <w:rPr>
                <w:rFonts w:cs="Arial"/>
                <w:bCs/>
                <w:color w:val="4F81BD"/>
                <w:sz w:val="20"/>
              </w:rPr>
              <w:t>Emergency preparedness and response plans address</w:t>
            </w:r>
            <w:r w:rsidR="00FD5BE1">
              <w:rPr>
                <w:rFonts w:cs="Arial"/>
                <w:bCs/>
                <w:color w:val="4F81BD"/>
                <w:sz w:val="20"/>
              </w:rPr>
              <w:t>es</w:t>
            </w:r>
            <w:r w:rsidRPr="00656699">
              <w:rPr>
                <w:rFonts w:cs="Arial"/>
                <w:bCs/>
                <w:color w:val="4F81BD"/>
                <w:sz w:val="20"/>
              </w:rPr>
              <w:t xml:space="preserve"> gender issues that may be expected to intensify during emergencies.  </w:t>
            </w:r>
          </w:p>
          <w:p w14:paraId="470C9BD3" w14:textId="77777777" w:rsidR="00EE6C00" w:rsidRPr="00651A5A" w:rsidRDefault="00AF729B">
            <w:pPr>
              <w:spacing w:before="120" w:after="120"/>
              <w:ind w:left="259" w:right="259" w:hanging="259"/>
              <w:rPr>
                <w:rFonts w:cs="Arial"/>
                <w:bCs/>
                <w:color w:val="000000"/>
                <w:sz w:val="20"/>
              </w:rPr>
            </w:pPr>
            <w:r>
              <w:rPr>
                <w:rFonts w:cs="Arial"/>
                <w:bCs/>
                <w:color w:val="000000"/>
                <w:sz w:val="20"/>
              </w:rPr>
              <w:t>3</w:t>
            </w:r>
            <w:r w:rsidR="00EE6C00" w:rsidRPr="00651A5A">
              <w:rPr>
                <w:rFonts w:cs="Arial"/>
                <w:bCs/>
                <w:color w:val="000000"/>
                <w:sz w:val="20"/>
              </w:rPr>
              <w:t>.  Substantive professional contributions are made to the formulation of emergency plans of action, contingency plans, and monitoring of compliance with plans of action.</w:t>
            </w:r>
          </w:p>
          <w:p w14:paraId="49C2B9A1" w14:textId="77777777" w:rsidR="00EE6C00" w:rsidRPr="00651A5A" w:rsidRDefault="00AF729B">
            <w:pPr>
              <w:spacing w:before="120" w:after="120"/>
              <w:ind w:left="259" w:right="259" w:hanging="259"/>
              <w:rPr>
                <w:rFonts w:cs="Arial"/>
                <w:bCs/>
                <w:color w:val="000000"/>
                <w:sz w:val="20"/>
                <w:shd w:val="clear" w:color="auto" w:fill="FFFFFF"/>
              </w:rPr>
            </w:pPr>
            <w:r>
              <w:rPr>
                <w:rFonts w:cs="Arial"/>
                <w:bCs/>
                <w:color w:val="000000"/>
                <w:sz w:val="20"/>
              </w:rPr>
              <w:t>4</w:t>
            </w:r>
            <w:r w:rsidR="00EE6C00" w:rsidRPr="00651A5A">
              <w:rPr>
                <w:rFonts w:cs="Arial"/>
                <w:bCs/>
                <w:color w:val="000000"/>
                <w:sz w:val="20"/>
              </w:rPr>
              <w:t xml:space="preserve">. </w:t>
            </w:r>
            <w:r w:rsidR="00EE6C00" w:rsidRPr="00651A5A">
              <w:rPr>
                <w:rFonts w:cs="Arial"/>
                <w:bCs/>
                <w:color w:val="000000"/>
                <w:sz w:val="20"/>
                <w:shd w:val="clear" w:color="auto" w:fill="FFFFFF"/>
              </w:rPr>
              <w:t xml:space="preserve"> Effective analysis of available data regarding the evolving emergency situation and its implications to the operation are timely provided. Supports constant flow of information and communication crucial for the planning and implementation of emergencies responses.</w:t>
            </w:r>
          </w:p>
          <w:p w14:paraId="4E58365F" w14:textId="77777777" w:rsidR="00EE6C00" w:rsidRPr="00651A5A" w:rsidRDefault="00AF729B">
            <w:pPr>
              <w:widowControl w:val="0"/>
              <w:autoSpaceDE w:val="0"/>
              <w:spacing w:after="120" w:line="220" w:lineRule="exact"/>
              <w:ind w:left="259" w:hanging="259"/>
              <w:rPr>
                <w:bCs/>
                <w:color w:val="000000"/>
                <w:sz w:val="20"/>
              </w:rPr>
            </w:pPr>
            <w:r>
              <w:rPr>
                <w:rFonts w:cs="Arial"/>
                <w:bCs/>
                <w:color w:val="000000"/>
                <w:sz w:val="20"/>
              </w:rPr>
              <w:t>5</w:t>
            </w:r>
            <w:r w:rsidR="00EE6C00" w:rsidRPr="00651A5A">
              <w:rPr>
                <w:rFonts w:cs="Arial"/>
                <w:bCs/>
                <w:color w:val="000000"/>
                <w:sz w:val="20"/>
              </w:rPr>
              <w:t>.  S</w:t>
            </w:r>
            <w:r w:rsidR="00EE6C00" w:rsidRPr="00651A5A">
              <w:rPr>
                <w:bCs/>
                <w:color w:val="000000"/>
                <w:sz w:val="20"/>
              </w:rPr>
              <w:t>taff training in emergencies preparedness and response is effectively supported to enhance the emergency preparedness and response capability of the office.</w:t>
            </w:r>
          </w:p>
          <w:p w14:paraId="292AAF08" w14:textId="77777777" w:rsidR="00EE6C00" w:rsidRPr="00651A5A" w:rsidRDefault="00AF729B">
            <w:pPr>
              <w:spacing w:before="120" w:after="120"/>
              <w:ind w:left="259" w:right="259" w:hanging="259"/>
              <w:rPr>
                <w:rFonts w:cs="Arial"/>
                <w:bCs/>
                <w:color w:val="000000"/>
                <w:sz w:val="20"/>
                <w:shd w:val="clear" w:color="auto" w:fill="FFFFFF"/>
              </w:rPr>
            </w:pPr>
            <w:r>
              <w:rPr>
                <w:rFonts w:cs="Arial"/>
                <w:bCs/>
                <w:color w:val="000000"/>
                <w:sz w:val="20"/>
              </w:rPr>
              <w:t>6</w:t>
            </w:r>
            <w:r w:rsidR="00EE6C00" w:rsidRPr="00651A5A">
              <w:rPr>
                <w:rFonts w:cs="Arial"/>
                <w:bCs/>
                <w:color w:val="000000"/>
                <w:sz w:val="20"/>
              </w:rPr>
              <w:t xml:space="preserve">. </w:t>
            </w:r>
            <w:r w:rsidR="00EE6C00" w:rsidRPr="00651A5A">
              <w:rPr>
                <w:rFonts w:cs="Arial"/>
                <w:bCs/>
                <w:color w:val="000000"/>
                <w:sz w:val="20"/>
                <w:shd w:val="clear" w:color="auto" w:fill="FFFFFF"/>
              </w:rPr>
              <w:t xml:space="preserve"> In the event of an emergency, prompt support is provided to execute the initial operational tasks by collecting accurate information on the nature and scope of the emergency, ensuring effective telecommunications facility and staff security assistance, and promptly reporting the status as required.</w:t>
            </w:r>
          </w:p>
          <w:p w14:paraId="65899B8C" w14:textId="77777777" w:rsidR="00EE6C00" w:rsidRPr="00651A5A" w:rsidRDefault="00AF729B">
            <w:pPr>
              <w:spacing w:before="120" w:after="120"/>
              <w:ind w:left="259" w:right="259" w:hanging="259"/>
              <w:rPr>
                <w:rFonts w:cs="Arial"/>
                <w:bCs/>
                <w:color w:val="000000"/>
                <w:sz w:val="20"/>
                <w:shd w:val="clear" w:color="auto" w:fill="FFFFFF"/>
              </w:rPr>
            </w:pPr>
            <w:r>
              <w:rPr>
                <w:rFonts w:cs="Arial"/>
                <w:bCs/>
                <w:color w:val="000000"/>
                <w:sz w:val="20"/>
              </w:rPr>
              <w:t>7</w:t>
            </w:r>
            <w:r w:rsidR="00EE6C00" w:rsidRPr="00651A5A">
              <w:rPr>
                <w:rFonts w:cs="Arial"/>
                <w:bCs/>
                <w:color w:val="000000"/>
                <w:sz w:val="20"/>
              </w:rPr>
              <w:t xml:space="preserve">.  </w:t>
            </w:r>
            <w:r w:rsidR="00EE6C00" w:rsidRPr="00651A5A">
              <w:rPr>
                <w:rFonts w:cs="Arial"/>
                <w:bCs/>
                <w:color w:val="000000"/>
                <w:sz w:val="20"/>
                <w:shd w:val="clear" w:color="auto" w:fill="FFFFFF"/>
              </w:rPr>
              <w:t xml:space="preserve">Professional support is provided to establish facts and needs, coordinate a rapid assessment, and determine </w:t>
            </w:r>
            <w:r w:rsidR="00EE6C00" w:rsidRPr="00651A5A">
              <w:rPr>
                <w:rFonts w:cs="Courier New"/>
                <w:bCs/>
                <w:color w:val="000000"/>
                <w:sz w:val="20"/>
                <w:shd w:val="clear" w:color="auto" w:fill="FFFFFF"/>
                <w:lang w:val="en-US"/>
              </w:rPr>
              <w:t xml:space="preserve">priorities and </w:t>
            </w:r>
            <w:r w:rsidR="00EE6C00" w:rsidRPr="00651A5A">
              <w:rPr>
                <w:rFonts w:cs="Arial"/>
                <w:bCs/>
                <w:color w:val="000000"/>
                <w:sz w:val="20"/>
                <w:shd w:val="clear" w:color="auto" w:fill="FFFFFF"/>
              </w:rPr>
              <w:t>an appropriate intervention by UNICEF.</w:t>
            </w:r>
          </w:p>
          <w:p w14:paraId="6B213B4C" w14:textId="77777777" w:rsidR="00EE6C00" w:rsidRPr="00651A5A" w:rsidRDefault="00AF729B">
            <w:pPr>
              <w:spacing w:before="120" w:after="120"/>
              <w:ind w:left="259" w:right="259" w:hanging="259"/>
              <w:rPr>
                <w:rFonts w:cs="Arial"/>
                <w:bCs/>
                <w:color w:val="000000"/>
                <w:sz w:val="20"/>
              </w:rPr>
            </w:pPr>
            <w:r>
              <w:rPr>
                <w:rFonts w:cs="Arial"/>
                <w:bCs/>
                <w:color w:val="000000"/>
                <w:sz w:val="20"/>
              </w:rPr>
              <w:t>8</w:t>
            </w:r>
            <w:r w:rsidR="00EE6C00" w:rsidRPr="00651A5A">
              <w:rPr>
                <w:rFonts w:cs="Arial"/>
                <w:bCs/>
                <w:color w:val="000000"/>
                <w:sz w:val="20"/>
              </w:rPr>
              <w:t xml:space="preserve">.  Timely delivery of assistance and supplies is maintained, urgent staffing requirements are identified, and the appropriate and effective use of UNICEF resources is monitored for effective project delivery. </w:t>
            </w:r>
          </w:p>
          <w:p w14:paraId="74ECD2F5" w14:textId="77777777" w:rsidR="00EE6C00" w:rsidRPr="00651A5A" w:rsidRDefault="00AF729B">
            <w:pPr>
              <w:spacing w:before="120" w:after="120"/>
              <w:ind w:left="259" w:right="259" w:hanging="259"/>
              <w:rPr>
                <w:rFonts w:cs="Arial"/>
                <w:bCs/>
                <w:color w:val="000000"/>
                <w:sz w:val="20"/>
              </w:rPr>
            </w:pPr>
            <w:r>
              <w:rPr>
                <w:rFonts w:cs="Arial"/>
                <w:bCs/>
                <w:color w:val="000000"/>
                <w:sz w:val="20"/>
              </w:rPr>
              <w:t>9</w:t>
            </w:r>
            <w:r w:rsidR="00EE6C00" w:rsidRPr="00651A5A">
              <w:rPr>
                <w:rFonts w:cs="Arial"/>
                <w:bCs/>
                <w:color w:val="000000"/>
                <w:sz w:val="20"/>
              </w:rPr>
              <w:t xml:space="preserve">. Substantive input and assistance are provided in the implementation of emergency plans of action, workplans, emergency appeals, and in the mobilization of donor response and recovery/rehabilitation-related funding. </w:t>
            </w:r>
          </w:p>
          <w:p w14:paraId="3C66070D" w14:textId="77777777" w:rsidR="00EE6C00" w:rsidRPr="00651A5A" w:rsidRDefault="00AF729B">
            <w:pPr>
              <w:spacing w:before="120" w:after="120"/>
              <w:ind w:left="259" w:right="259" w:hanging="259"/>
              <w:rPr>
                <w:rFonts w:cs="Arial"/>
                <w:bCs/>
                <w:color w:val="000000"/>
                <w:sz w:val="20"/>
              </w:rPr>
            </w:pPr>
            <w:r>
              <w:rPr>
                <w:rFonts w:cs="Arial"/>
                <w:bCs/>
                <w:color w:val="000000"/>
                <w:sz w:val="20"/>
              </w:rPr>
              <w:t>10</w:t>
            </w:r>
            <w:r w:rsidR="00EE6C00" w:rsidRPr="00651A5A">
              <w:rPr>
                <w:rFonts w:cs="Arial"/>
                <w:bCs/>
                <w:color w:val="000000"/>
                <w:sz w:val="20"/>
              </w:rPr>
              <w:t xml:space="preserve">. </w:t>
            </w:r>
            <w:r w:rsidR="00EE6C00" w:rsidRPr="00651A5A">
              <w:rPr>
                <w:rFonts w:cs="Arial"/>
                <w:bCs/>
                <w:color w:val="000000"/>
                <w:sz w:val="20"/>
                <w:shd w:val="clear" w:color="auto" w:fill="FFFFFF"/>
              </w:rPr>
              <w:t>Lessons learnt from UNICEF's emergency operations experience are collected and analysed for adoption of the best practices and standards for longer-term emergency interventions. Longer-term requirements o</w:t>
            </w:r>
            <w:r w:rsidR="00EE6C00" w:rsidRPr="00651A5A">
              <w:rPr>
                <w:rFonts w:cs="Arial"/>
                <w:bCs/>
                <w:color w:val="000000"/>
                <w:sz w:val="20"/>
              </w:rPr>
              <w:t xml:space="preserve">f the emergency operation/interventions are effectively identified. </w:t>
            </w:r>
          </w:p>
          <w:p w14:paraId="312955EA" w14:textId="77777777" w:rsidR="00EE6C00" w:rsidRDefault="00EE6C00">
            <w:pPr>
              <w:spacing w:before="120" w:after="120"/>
              <w:ind w:left="259" w:right="259" w:hanging="259"/>
              <w:rPr>
                <w:rFonts w:cs="Arial"/>
                <w:bCs/>
                <w:color w:val="000000"/>
                <w:sz w:val="20"/>
                <w:lang w:val="en-US"/>
              </w:rPr>
            </w:pPr>
            <w:r w:rsidRPr="00651A5A">
              <w:rPr>
                <w:rFonts w:cs="Arial"/>
                <w:bCs/>
                <w:color w:val="000000"/>
                <w:sz w:val="20"/>
              </w:rPr>
              <w:t>1</w:t>
            </w:r>
            <w:r w:rsidR="00AF729B">
              <w:rPr>
                <w:rFonts w:cs="Arial"/>
                <w:bCs/>
                <w:color w:val="000000"/>
                <w:sz w:val="20"/>
              </w:rPr>
              <w:t>1</w:t>
            </w:r>
            <w:r w:rsidRPr="00651A5A">
              <w:rPr>
                <w:rFonts w:cs="Arial"/>
                <w:bCs/>
                <w:color w:val="000000"/>
                <w:sz w:val="20"/>
              </w:rPr>
              <w:t>. Ensures that d</w:t>
            </w:r>
            <w:r w:rsidRPr="00651A5A">
              <w:rPr>
                <w:rFonts w:cs="Arial"/>
                <w:bCs/>
                <w:color w:val="000000"/>
                <w:sz w:val="20"/>
                <w:szCs w:val="18"/>
              </w:rPr>
              <w:t xml:space="preserve">isaster prevention, mitigation, preparedness and response strategies are mainstreamed in the country office's workplans. </w:t>
            </w:r>
            <w:r w:rsidRPr="00651A5A">
              <w:rPr>
                <w:rFonts w:cs="Arial"/>
                <w:bCs/>
                <w:color w:val="000000"/>
                <w:sz w:val="20"/>
              </w:rPr>
              <w:t xml:space="preserve"> Sectoral input is provided for all related documents of the office’s Emergency Preparedness and Response, as well as for the Situation Analysis and </w:t>
            </w:r>
            <w:r w:rsidRPr="00651A5A">
              <w:rPr>
                <w:rFonts w:cs="Arial"/>
                <w:bCs/>
                <w:color w:val="000000"/>
                <w:sz w:val="20"/>
                <w:lang w:val="en-US"/>
              </w:rPr>
              <w:t>the Country Programme Document.</w:t>
            </w:r>
            <w:r w:rsidR="00AF729B">
              <w:rPr>
                <w:rFonts w:cs="Arial"/>
                <w:bCs/>
                <w:color w:val="000000"/>
                <w:sz w:val="20"/>
                <w:lang w:val="en-US"/>
              </w:rPr>
              <w:t xml:space="preserve">  </w:t>
            </w:r>
          </w:p>
          <w:p w14:paraId="19D1C3D5" w14:textId="77777777" w:rsidR="00AF729B" w:rsidRDefault="00AF729B">
            <w:pPr>
              <w:spacing w:before="120" w:after="120"/>
              <w:ind w:left="259" w:right="259" w:hanging="259"/>
              <w:rPr>
                <w:rFonts w:cs="Arial"/>
                <w:b/>
                <w:bCs/>
                <w:color w:val="000000"/>
                <w:sz w:val="20"/>
                <w:lang w:val="en-US"/>
              </w:rPr>
            </w:pPr>
          </w:p>
        </w:tc>
      </w:tr>
      <w:tr w:rsidR="00EE6C00" w14:paraId="1B9C857B" w14:textId="77777777">
        <w:tc>
          <w:tcPr>
            <w:tcW w:w="9375" w:type="dxa"/>
            <w:gridSpan w:val="2"/>
            <w:tcBorders>
              <w:top w:val="single" w:sz="4" w:space="0" w:color="000000"/>
              <w:left w:val="double" w:sz="1" w:space="0" w:color="000000"/>
              <w:bottom w:val="single" w:sz="4" w:space="0" w:color="000000"/>
              <w:right w:val="double" w:sz="1" w:space="0" w:color="000000"/>
            </w:tcBorders>
            <w:shd w:val="clear" w:color="auto" w:fill="auto"/>
          </w:tcPr>
          <w:p w14:paraId="3B858CF4" w14:textId="77777777" w:rsidR="00EE6C00" w:rsidRDefault="00EE6C00">
            <w:pPr>
              <w:snapToGrid w:val="0"/>
              <w:spacing w:before="120" w:after="120"/>
              <w:ind w:right="259"/>
              <w:rPr>
                <w:rFonts w:cs="Arial"/>
                <w:b/>
                <w:color w:val="000000"/>
                <w:sz w:val="20"/>
              </w:rPr>
            </w:pPr>
            <w:r>
              <w:rPr>
                <w:rFonts w:cs="Arial"/>
                <w:b/>
                <w:color w:val="000000"/>
                <w:sz w:val="20"/>
              </w:rPr>
              <w:lastRenderedPageBreak/>
              <w:t xml:space="preserve">KEY ACCOUNTABILITIES and DUTIES &amp; TASKS  </w:t>
            </w:r>
          </w:p>
          <w:p w14:paraId="0D7D3925" w14:textId="77777777" w:rsidR="00EE6C00" w:rsidRDefault="00EE6C00">
            <w:pPr>
              <w:spacing w:after="120"/>
              <w:ind w:right="259"/>
              <w:rPr>
                <w:rFonts w:cs="Arial"/>
                <w:i/>
                <w:color w:val="000000"/>
                <w:sz w:val="18"/>
                <w:szCs w:val="18"/>
              </w:rPr>
            </w:pPr>
            <w:r>
              <w:rPr>
                <w:rFonts w:cs="Arial"/>
                <w:i/>
                <w:color w:val="000000"/>
                <w:sz w:val="18"/>
                <w:szCs w:val="18"/>
              </w:rPr>
              <w:t>Within the delegated authority and under the given organizational set-up, the incumbent may be assigned the primary, shared, or contributory accountabilities for all or part of the following areas of major duties and key end-results.</w:t>
            </w:r>
          </w:p>
          <w:p w14:paraId="18060561" w14:textId="77777777" w:rsidR="00EE6C00" w:rsidRPr="00B24F6A" w:rsidRDefault="00EE6C00">
            <w:pPr>
              <w:widowControl w:val="0"/>
              <w:autoSpaceDE w:val="0"/>
              <w:spacing w:before="173" w:after="115" w:line="220" w:lineRule="exact"/>
              <w:rPr>
                <w:rFonts w:cs="Arial"/>
                <w:b/>
                <w:bCs/>
                <w:color w:val="000000"/>
                <w:sz w:val="20"/>
              </w:rPr>
            </w:pPr>
            <w:r w:rsidRPr="00B24F6A">
              <w:rPr>
                <w:rFonts w:cs="Arial"/>
                <w:b/>
                <w:bCs/>
                <w:color w:val="000000"/>
                <w:sz w:val="20"/>
              </w:rPr>
              <w:t>Emergency Preparedness</w:t>
            </w:r>
          </w:p>
          <w:p w14:paraId="3A0911E9" w14:textId="77777777" w:rsidR="00EE6C00" w:rsidRPr="00B24F6A" w:rsidRDefault="00EE6C00">
            <w:pPr>
              <w:widowControl w:val="0"/>
              <w:autoSpaceDE w:val="0"/>
              <w:spacing w:line="220" w:lineRule="exact"/>
              <w:rPr>
                <w:rFonts w:cs="Arial"/>
                <w:color w:val="000000"/>
                <w:sz w:val="20"/>
                <w:shd w:val="clear" w:color="auto" w:fill="FFFFFF"/>
              </w:rPr>
            </w:pPr>
            <w:r w:rsidRPr="00B24F6A">
              <w:rPr>
                <w:rFonts w:cs="Arial"/>
                <w:b/>
                <w:bCs/>
                <w:color w:val="000000"/>
                <w:sz w:val="20"/>
                <w:shd w:val="clear" w:color="auto" w:fill="FFFFFF"/>
              </w:rPr>
              <w:t xml:space="preserve">1.  </w:t>
            </w:r>
            <w:r w:rsidRPr="00B24F6A">
              <w:rPr>
                <w:rFonts w:cs="Arial"/>
                <w:color w:val="000000"/>
                <w:sz w:val="20"/>
                <w:shd w:val="clear" w:color="auto" w:fill="FFFFFF"/>
              </w:rPr>
              <w:t xml:space="preserve">Provides professional assistance in risk analysis to identify emergency-prone conditions/situations and contribute to early warning and timely emergency preparedness. </w:t>
            </w:r>
          </w:p>
          <w:p w14:paraId="0900EFEA" w14:textId="77777777" w:rsidR="00EE6C00" w:rsidRPr="00B24F6A" w:rsidRDefault="00EE6C00">
            <w:pPr>
              <w:widowControl w:val="0"/>
              <w:autoSpaceDE w:val="0"/>
              <w:spacing w:line="220" w:lineRule="exact"/>
              <w:rPr>
                <w:rFonts w:cs="Arial"/>
                <w:b/>
                <w:bCs/>
                <w:color w:val="000000"/>
                <w:sz w:val="20"/>
                <w:shd w:val="clear" w:color="auto" w:fill="FFFFFF"/>
              </w:rPr>
            </w:pPr>
          </w:p>
          <w:p w14:paraId="04009670" w14:textId="77777777" w:rsidR="00EE6C00" w:rsidRPr="00B24F6A" w:rsidRDefault="00EE6C00">
            <w:pPr>
              <w:widowControl w:val="0"/>
              <w:autoSpaceDE w:val="0"/>
              <w:spacing w:line="220" w:lineRule="exact"/>
              <w:rPr>
                <w:rFonts w:cs="Arial"/>
                <w:color w:val="000000"/>
                <w:sz w:val="20"/>
                <w:shd w:val="clear" w:color="auto" w:fill="FFFFFF"/>
              </w:rPr>
            </w:pPr>
            <w:r w:rsidRPr="00B24F6A">
              <w:rPr>
                <w:rFonts w:cs="Arial"/>
                <w:b/>
                <w:bCs/>
                <w:color w:val="000000"/>
                <w:sz w:val="20"/>
                <w:shd w:val="clear" w:color="auto" w:fill="FFFFFF"/>
              </w:rPr>
              <w:t xml:space="preserve">2. </w:t>
            </w:r>
            <w:r w:rsidRPr="00B24F6A">
              <w:rPr>
                <w:rFonts w:cs="Arial"/>
                <w:color w:val="000000"/>
                <w:sz w:val="20"/>
                <w:shd w:val="clear" w:color="auto" w:fill="FFFFFF"/>
              </w:rPr>
              <w:t>Assists in the formulation of plans of action in preparation and response to emergencies. Gathers information on best practices in emergency situations for the preparation of contingency plans. Monitors compliance of all sectors with emergency plans of action.</w:t>
            </w:r>
          </w:p>
          <w:p w14:paraId="25980388" w14:textId="77777777" w:rsidR="00EE6C00" w:rsidRPr="00B24F6A" w:rsidRDefault="00EE6C00">
            <w:pPr>
              <w:widowControl w:val="0"/>
              <w:autoSpaceDE w:val="0"/>
              <w:spacing w:line="220" w:lineRule="exact"/>
              <w:rPr>
                <w:color w:val="000000"/>
                <w:sz w:val="20"/>
                <w:shd w:val="clear" w:color="auto" w:fill="FFFFFF"/>
              </w:rPr>
            </w:pPr>
          </w:p>
          <w:p w14:paraId="53CC3EC3" w14:textId="77777777" w:rsidR="00EE6C00" w:rsidRPr="00B24F6A" w:rsidRDefault="00EE6C00">
            <w:pPr>
              <w:spacing w:line="216" w:lineRule="exact"/>
              <w:jc w:val="both"/>
              <w:rPr>
                <w:color w:val="000000"/>
                <w:sz w:val="20"/>
                <w:shd w:val="clear" w:color="auto" w:fill="FFFFFF"/>
              </w:rPr>
            </w:pPr>
            <w:r w:rsidRPr="00B24F6A">
              <w:rPr>
                <w:b/>
                <w:bCs/>
                <w:color w:val="000000"/>
                <w:sz w:val="20"/>
                <w:shd w:val="clear" w:color="auto" w:fill="FFFFFF"/>
              </w:rPr>
              <w:t xml:space="preserve">3. </w:t>
            </w:r>
            <w:r w:rsidRPr="00B24F6A">
              <w:rPr>
                <w:color w:val="000000"/>
                <w:sz w:val="20"/>
                <w:shd w:val="clear" w:color="auto" w:fill="FFFFFF"/>
              </w:rPr>
              <w:t>Identifies formal and informal sources of information. C</w:t>
            </w:r>
            <w:r w:rsidRPr="00B24F6A">
              <w:rPr>
                <w:rFonts w:cs="Arial"/>
                <w:color w:val="000000"/>
                <w:sz w:val="20"/>
                <w:shd w:val="clear" w:color="auto" w:fill="FFFFFF"/>
              </w:rPr>
              <w:t xml:space="preserve">ollects, interprets and analyses all available data </w:t>
            </w:r>
            <w:r w:rsidRPr="00B24F6A">
              <w:rPr>
                <w:color w:val="000000"/>
                <w:sz w:val="20"/>
                <w:shd w:val="clear" w:color="auto" w:fill="FFFFFF"/>
              </w:rPr>
              <w:t xml:space="preserve">on the evolving </w:t>
            </w:r>
            <w:r w:rsidRPr="00B24F6A">
              <w:rPr>
                <w:rFonts w:cs="Arial"/>
                <w:color w:val="000000"/>
                <w:sz w:val="20"/>
                <w:shd w:val="clear" w:color="auto" w:fill="FFFFFF"/>
              </w:rPr>
              <w:t>emergency situation</w:t>
            </w:r>
            <w:r w:rsidRPr="00B24F6A">
              <w:rPr>
                <w:color w:val="000000"/>
                <w:sz w:val="20"/>
                <w:shd w:val="clear" w:color="auto" w:fill="FFFFFF"/>
              </w:rPr>
              <w:t xml:space="preserve"> and its i</w:t>
            </w:r>
            <w:r w:rsidRPr="00B24F6A">
              <w:rPr>
                <w:rFonts w:cs="Arial"/>
                <w:color w:val="000000"/>
                <w:sz w:val="20"/>
                <w:shd w:val="clear" w:color="auto" w:fill="FFFFFF"/>
              </w:rPr>
              <w:t xml:space="preserve">mplications </w:t>
            </w:r>
            <w:r w:rsidRPr="00B24F6A">
              <w:rPr>
                <w:color w:val="000000"/>
                <w:sz w:val="20"/>
                <w:shd w:val="clear" w:color="auto" w:fill="FFFFFF"/>
              </w:rPr>
              <w:t xml:space="preserve">to the emergency operation. Keeps the effective </w:t>
            </w:r>
            <w:r w:rsidRPr="00B24F6A">
              <w:rPr>
                <w:rFonts w:cs="Arial"/>
                <w:color w:val="000000"/>
                <w:sz w:val="20"/>
                <w:shd w:val="clear" w:color="auto" w:fill="FFFFFF"/>
              </w:rPr>
              <w:t>flow of information and communication</w:t>
            </w:r>
            <w:r w:rsidRPr="00B24F6A">
              <w:rPr>
                <w:color w:val="000000"/>
                <w:sz w:val="20"/>
                <w:shd w:val="clear" w:color="auto" w:fill="FFFFFF"/>
              </w:rPr>
              <w:t xml:space="preserve"> crucial for the planning and implementation of emergency measures. Identifies availability of resources in emergency prone areas </w:t>
            </w:r>
          </w:p>
          <w:p w14:paraId="5D90AE2F" w14:textId="77777777" w:rsidR="00EE6C00" w:rsidRPr="00B24F6A" w:rsidRDefault="00EE6C00">
            <w:pPr>
              <w:spacing w:line="216" w:lineRule="exact"/>
              <w:ind w:left="259" w:hanging="259"/>
              <w:rPr>
                <w:rFonts w:cs="Arial"/>
                <w:b/>
                <w:color w:val="000000"/>
                <w:sz w:val="20"/>
                <w:shd w:val="clear" w:color="auto" w:fill="FFFFFF"/>
              </w:rPr>
            </w:pPr>
          </w:p>
          <w:p w14:paraId="127717C5" w14:textId="77777777" w:rsidR="00EE6C00" w:rsidRPr="00B24F6A" w:rsidRDefault="00EE6C00">
            <w:pPr>
              <w:widowControl w:val="0"/>
              <w:autoSpaceDE w:val="0"/>
              <w:spacing w:line="216" w:lineRule="exact"/>
              <w:rPr>
                <w:color w:val="000000"/>
                <w:sz w:val="20"/>
                <w:shd w:val="clear" w:color="auto" w:fill="FFFFFF"/>
              </w:rPr>
            </w:pPr>
            <w:r w:rsidRPr="00B24F6A">
              <w:rPr>
                <w:b/>
                <w:bCs/>
                <w:color w:val="000000"/>
                <w:sz w:val="20"/>
                <w:shd w:val="clear" w:color="auto" w:fill="FFFFFF"/>
              </w:rPr>
              <w:t>4.</w:t>
            </w:r>
            <w:r w:rsidRPr="00B24F6A">
              <w:rPr>
                <w:color w:val="000000"/>
                <w:sz w:val="20"/>
                <w:shd w:val="clear" w:color="auto" w:fill="FFFFFF"/>
              </w:rPr>
              <w:t xml:space="preserve">  Assists in organizing and conducting staff training for the office’s capacity building in emergencies preparedness and response.  </w:t>
            </w:r>
            <w:r w:rsidRPr="00B24F6A">
              <w:rPr>
                <w:rFonts w:cs="Arial"/>
                <w:color w:val="000000"/>
                <w:sz w:val="20"/>
                <w:shd w:val="clear" w:color="auto" w:fill="FFFFFF"/>
              </w:rPr>
              <w:t>Provides briefing, as required. P</w:t>
            </w:r>
            <w:r w:rsidRPr="00B24F6A">
              <w:rPr>
                <w:color w:val="000000"/>
                <w:sz w:val="20"/>
                <w:shd w:val="clear" w:color="auto" w:fill="FFFFFF"/>
              </w:rPr>
              <w:t>articipates in other emergency training workshops in the region, and contributes to enhancement of</w:t>
            </w:r>
            <w:r w:rsidRPr="00B24F6A">
              <w:rPr>
                <w:b/>
                <w:bCs/>
                <w:color w:val="000000"/>
                <w:sz w:val="20"/>
                <w:shd w:val="clear" w:color="auto" w:fill="FFFFFF"/>
              </w:rPr>
              <w:t xml:space="preserve"> </w:t>
            </w:r>
            <w:r w:rsidRPr="00B24F6A">
              <w:rPr>
                <w:color w:val="000000"/>
                <w:sz w:val="20"/>
                <w:shd w:val="clear" w:color="auto" w:fill="FFFFFF"/>
              </w:rPr>
              <w:t>the emergency preparedness and response capability of the office staff.</w:t>
            </w:r>
          </w:p>
          <w:p w14:paraId="7DD79A1C" w14:textId="77777777" w:rsidR="00EE6C00" w:rsidRPr="00B24F6A" w:rsidRDefault="00EE6C00">
            <w:pPr>
              <w:widowControl w:val="0"/>
              <w:autoSpaceDE w:val="0"/>
              <w:spacing w:before="173" w:after="115" w:line="220" w:lineRule="exact"/>
              <w:rPr>
                <w:b/>
                <w:bCs/>
                <w:color w:val="000000"/>
                <w:sz w:val="20"/>
              </w:rPr>
            </w:pPr>
            <w:r w:rsidRPr="00B24F6A">
              <w:rPr>
                <w:b/>
                <w:bCs/>
                <w:color w:val="000000"/>
                <w:sz w:val="20"/>
              </w:rPr>
              <w:t>Emergency Response</w:t>
            </w:r>
          </w:p>
          <w:p w14:paraId="53401131" w14:textId="77777777" w:rsidR="00EE6C00" w:rsidRPr="00B24F6A" w:rsidRDefault="00EE6C00">
            <w:pPr>
              <w:widowControl w:val="0"/>
              <w:autoSpaceDE w:val="0"/>
              <w:spacing w:before="120" w:line="220" w:lineRule="exact"/>
              <w:rPr>
                <w:rFonts w:cs="Arial"/>
                <w:color w:val="000000"/>
                <w:sz w:val="20"/>
                <w:shd w:val="clear" w:color="auto" w:fill="FFFFFF"/>
              </w:rPr>
            </w:pPr>
            <w:r w:rsidRPr="00B24F6A">
              <w:rPr>
                <w:b/>
                <w:bCs/>
                <w:color w:val="000000"/>
                <w:sz w:val="20"/>
              </w:rPr>
              <w:t>5.</w:t>
            </w:r>
            <w:r w:rsidRPr="00B24F6A">
              <w:rPr>
                <w:color w:val="000000"/>
                <w:sz w:val="20"/>
              </w:rPr>
              <w:t xml:space="preserve"> </w:t>
            </w:r>
            <w:r w:rsidRPr="00B24F6A">
              <w:rPr>
                <w:b/>
                <w:color w:val="000000"/>
                <w:sz w:val="20"/>
                <w:shd w:val="clear" w:color="auto" w:fill="FFFFFF"/>
              </w:rPr>
              <w:t xml:space="preserve"> </w:t>
            </w:r>
            <w:r w:rsidRPr="00B24F6A">
              <w:rPr>
                <w:color w:val="000000"/>
                <w:sz w:val="20"/>
                <w:shd w:val="clear" w:color="auto" w:fill="FFFFFF"/>
              </w:rPr>
              <w:t xml:space="preserve">In the event of </w:t>
            </w:r>
            <w:r w:rsidR="00B24F6A" w:rsidRPr="00B24F6A">
              <w:rPr>
                <w:color w:val="000000"/>
                <w:sz w:val="20"/>
                <w:shd w:val="clear" w:color="auto" w:fill="FFFFFF"/>
              </w:rPr>
              <w:t>an</w:t>
            </w:r>
            <w:r w:rsidRPr="00B24F6A">
              <w:rPr>
                <w:color w:val="000000"/>
                <w:sz w:val="20"/>
                <w:shd w:val="clear" w:color="auto" w:fill="FFFFFF"/>
              </w:rPr>
              <w:t xml:space="preserve"> emergency, promptly assists in implementing the initial operational tasks relating to emergency assistance. Immediately collects reliable information to verify the nature and extend of the emergency with staff, government officials, other UN agencies or local organizations and media.  Follows up to ensure</w:t>
            </w:r>
            <w:r w:rsidRPr="00B24F6A">
              <w:rPr>
                <w:rFonts w:cs="Arial"/>
                <w:color w:val="000000"/>
                <w:sz w:val="20"/>
                <w:shd w:val="clear" w:color="auto" w:fill="FFFFFF"/>
              </w:rPr>
              <w:t xml:space="preserve"> that the office is provided with effective telecommunications facility and staff security assistance in an emergency, as necessary. Contacts with all UNICEF staff and their dependants and visitors to ensure their safety and whereabouts, and promptly informs head of office, supervisor and other emergency staff of their status as required.</w:t>
            </w:r>
          </w:p>
          <w:p w14:paraId="5BE069BA" w14:textId="77777777" w:rsidR="00EE6C00" w:rsidRPr="00B24F6A" w:rsidRDefault="00EE6C00">
            <w:pPr>
              <w:widowControl w:val="0"/>
              <w:autoSpaceDE w:val="0"/>
              <w:spacing w:before="120" w:line="220" w:lineRule="exact"/>
              <w:rPr>
                <w:rFonts w:cs="Arial"/>
                <w:color w:val="000000"/>
                <w:sz w:val="20"/>
              </w:rPr>
            </w:pPr>
            <w:r w:rsidRPr="00B24F6A">
              <w:rPr>
                <w:rFonts w:cs="Arial"/>
                <w:b/>
                <w:bCs/>
                <w:color w:val="000000"/>
                <w:sz w:val="20"/>
              </w:rPr>
              <w:t xml:space="preserve">6. </w:t>
            </w:r>
            <w:r w:rsidRPr="00B24F6A">
              <w:rPr>
                <w:rFonts w:cs="Arial"/>
                <w:color w:val="000000"/>
                <w:sz w:val="20"/>
              </w:rPr>
              <w:t xml:space="preserve"> Assists supervisor with</w:t>
            </w:r>
            <w:r w:rsidRPr="00B24F6A">
              <w:rPr>
                <w:rFonts w:cs="Arial"/>
                <w:color w:val="000000"/>
                <w:sz w:val="20"/>
                <w:shd w:val="clear" w:color="auto" w:fill="FFFFFF"/>
              </w:rPr>
              <w:t xml:space="preserve"> assessment of local emergency and security situation.  Visits the location to conduct an initial rough assessment of the magnitude of the crisis and its implications for children, mothers and the community. Assists with the assessment of the validity of the emergency preparedness plan and ability of the office </w:t>
            </w:r>
            <w:r w:rsidRPr="00B24F6A">
              <w:rPr>
                <w:rFonts w:cs="Arial"/>
                <w:i/>
                <w:iCs/>
                <w:color w:val="000000"/>
                <w:sz w:val="20"/>
                <w:shd w:val="clear" w:color="auto" w:fill="FFFFFF"/>
              </w:rPr>
              <w:t>vis-à-vis</w:t>
            </w:r>
            <w:r w:rsidRPr="00B24F6A">
              <w:rPr>
                <w:rFonts w:cs="Arial"/>
                <w:color w:val="000000"/>
                <w:sz w:val="20"/>
                <w:shd w:val="clear" w:color="auto" w:fill="FFFFFF"/>
              </w:rPr>
              <w:t xml:space="preserve"> the current crisis as well as immediate and additional needs. Provides input in and contributes toward determining </w:t>
            </w:r>
            <w:r w:rsidRPr="00B24F6A">
              <w:rPr>
                <w:rFonts w:cs="Courier New"/>
                <w:color w:val="000000"/>
                <w:sz w:val="20"/>
                <w:shd w:val="clear" w:color="auto" w:fill="FFFFFF"/>
                <w:lang w:val="en-US"/>
              </w:rPr>
              <w:t xml:space="preserve">priorities and </w:t>
            </w:r>
            <w:r w:rsidRPr="00B24F6A">
              <w:rPr>
                <w:rFonts w:cs="Arial"/>
                <w:color w:val="000000"/>
                <w:sz w:val="20"/>
                <w:shd w:val="clear" w:color="auto" w:fill="FFFFFF"/>
              </w:rPr>
              <w:t>an appropriate intervention by UNICEF. Coordinates with other partners to make a rapid assessment covering priority areas as defined by the Core Commitment for Children in Emergencies.  Establishes contact with community groups, governm</w:t>
            </w:r>
            <w:r w:rsidRPr="00B24F6A">
              <w:rPr>
                <w:rFonts w:cs="Arial"/>
                <w:color w:val="000000"/>
                <w:sz w:val="20"/>
              </w:rPr>
              <w:t xml:space="preserve">ent, UN agencies, media and other partners to keep the country office of emergency situations.   </w:t>
            </w:r>
          </w:p>
          <w:p w14:paraId="4B44F81C" w14:textId="77777777" w:rsidR="00EE6C00" w:rsidRPr="00B24F6A" w:rsidRDefault="00EE6C00">
            <w:pPr>
              <w:widowControl w:val="0"/>
              <w:autoSpaceDE w:val="0"/>
              <w:spacing w:before="115" w:after="115" w:line="225" w:lineRule="exact"/>
              <w:jc w:val="both"/>
              <w:rPr>
                <w:rFonts w:cs="Arial"/>
                <w:color w:val="000000"/>
                <w:sz w:val="20"/>
                <w:lang w:val="en-US"/>
              </w:rPr>
            </w:pPr>
            <w:r w:rsidRPr="00B24F6A">
              <w:rPr>
                <w:b/>
                <w:bCs/>
                <w:color w:val="000000"/>
                <w:sz w:val="20"/>
              </w:rPr>
              <w:t>7.</w:t>
            </w:r>
            <w:r w:rsidRPr="00B24F6A">
              <w:rPr>
                <w:color w:val="000000"/>
                <w:sz w:val="20"/>
              </w:rPr>
              <w:t xml:space="preserve"> Participates in Implementing the emergency preparedness and response plan as necessary.  Assists in identifying urgent staffing requirements and redeploying country office staff. Follows up with the timely delivery of assistance and procurement of supplies, and monitors the appropriate and effective use of UNICEF resources. I</w:t>
            </w:r>
            <w:r w:rsidRPr="00B24F6A">
              <w:rPr>
                <w:rFonts w:cs="Arial"/>
                <w:color w:val="000000"/>
                <w:sz w:val="20"/>
                <w:lang w:val="en-US"/>
              </w:rPr>
              <w:t xml:space="preserve">dentifies problems and constraints in project delivery. </w:t>
            </w:r>
            <w:r w:rsidR="00FD5BE1">
              <w:rPr>
                <w:rFonts w:cs="Arial"/>
                <w:color w:val="000000"/>
                <w:sz w:val="20"/>
                <w:lang w:val="en-US"/>
              </w:rPr>
              <w:t xml:space="preserve"> </w:t>
            </w:r>
            <w:r w:rsidRPr="00B24F6A">
              <w:rPr>
                <w:rFonts w:cs="Arial"/>
                <w:color w:val="000000"/>
                <w:sz w:val="20"/>
                <w:lang w:val="en-US"/>
              </w:rPr>
              <w:t xml:space="preserve">Sends </w:t>
            </w:r>
            <w:r w:rsidRPr="00B24F6A">
              <w:rPr>
                <w:rFonts w:cs="Arial"/>
                <w:color w:val="000000"/>
                <w:sz w:val="20"/>
                <w:shd w:val="clear" w:color="auto" w:fill="FFFFFF"/>
                <w:lang w:val="en-US"/>
              </w:rPr>
              <w:t xml:space="preserve">daily situation reports </w:t>
            </w:r>
            <w:r w:rsidRPr="00B24F6A">
              <w:rPr>
                <w:rFonts w:cs="Arial"/>
                <w:color w:val="000000"/>
                <w:sz w:val="20"/>
                <w:lang w:val="en-US"/>
              </w:rPr>
              <w:t>to concerned parties.</w:t>
            </w:r>
          </w:p>
          <w:p w14:paraId="2FEF2775" w14:textId="77777777" w:rsidR="00EE6C00" w:rsidRPr="00B24F6A" w:rsidRDefault="00EE6C00">
            <w:pPr>
              <w:widowControl w:val="0"/>
              <w:autoSpaceDE w:val="0"/>
              <w:spacing w:before="173" w:after="115" w:line="225" w:lineRule="exact"/>
              <w:jc w:val="both"/>
              <w:rPr>
                <w:b/>
                <w:bCs/>
                <w:color w:val="000000"/>
                <w:sz w:val="20"/>
              </w:rPr>
            </w:pPr>
            <w:r w:rsidRPr="00B24F6A">
              <w:rPr>
                <w:b/>
                <w:bCs/>
                <w:color w:val="000000"/>
                <w:sz w:val="20"/>
              </w:rPr>
              <w:t>Emergency Project</w:t>
            </w:r>
          </w:p>
          <w:p w14:paraId="04C992D1" w14:textId="77777777" w:rsidR="00EE6C00" w:rsidRPr="00B24F6A" w:rsidRDefault="00EE6C00">
            <w:pPr>
              <w:widowControl w:val="0"/>
              <w:autoSpaceDE w:val="0"/>
              <w:spacing w:line="216" w:lineRule="exact"/>
              <w:jc w:val="both"/>
              <w:rPr>
                <w:color w:val="000000"/>
                <w:sz w:val="20"/>
              </w:rPr>
            </w:pPr>
            <w:r w:rsidRPr="00B24F6A">
              <w:rPr>
                <w:rFonts w:cs="Arial"/>
                <w:b/>
                <w:bCs/>
                <w:color w:val="000000"/>
                <w:sz w:val="20"/>
              </w:rPr>
              <w:t>8.</w:t>
            </w:r>
            <w:r w:rsidRPr="00B24F6A">
              <w:rPr>
                <w:color w:val="000000"/>
                <w:sz w:val="20"/>
              </w:rPr>
              <w:t xml:space="preserve">  Participates in the implementation of plans of action and workplans for emergency project. Undertakes field visits to emergency project areas, to assess local conditions and monitor project progress. Carries out project administration. Prepares inputs for appeals and updates related to </w:t>
            </w:r>
            <w:r w:rsidRPr="00B24F6A">
              <w:rPr>
                <w:color w:val="000000"/>
                <w:sz w:val="20"/>
              </w:rPr>
              <w:lastRenderedPageBreak/>
              <w:t>emergencies. Coordinates with program sections staff and others to mobilize donor response and recovery/rehabilitation-related funding, including humanitarian appeals and documents (e.g., pitch documents). Communicates and advocates on the situation and needs of children through local and international media, as appropriate.</w:t>
            </w:r>
          </w:p>
          <w:p w14:paraId="44121133" w14:textId="77777777" w:rsidR="00EE6C00" w:rsidRPr="00B24F6A" w:rsidRDefault="00EE6C00">
            <w:pPr>
              <w:widowControl w:val="0"/>
              <w:autoSpaceDE w:val="0"/>
              <w:spacing w:line="216" w:lineRule="exact"/>
              <w:jc w:val="both"/>
              <w:rPr>
                <w:rFonts w:cs="Arial"/>
                <w:color w:val="000000"/>
                <w:sz w:val="20"/>
              </w:rPr>
            </w:pPr>
          </w:p>
          <w:p w14:paraId="042AB0FD" w14:textId="77777777" w:rsidR="00EE6C00" w:rsidRPr="00B24F6A" w:rsidRDefault="00EE6C00">
            <w:pPr>
              <w:widowControl w:val="0"/>
              <w:autoSpaceDE w:val="0"/>
              <w:spacing w:line="216" w:lineRule="exact"/>
              <w:rPr>
                <w:rFonts w:cs="Arial"/>
                <w:color w:val="000000"/>
                <w:sz w:val="20"/>
                <w:shd w:val="clear" w:color="auto" w:fill="FFFFFF"/>
                <w:lang w:val="en-US"/>
              </w:rPr>
            </w:pPr>
            <w:r w:rsidRPr="00B24F6A">
              <w:rPr>
                <w:rFonts w:cs="Arial"/>
                <w:b/>
                <w:bCs/>
                <w:color w:val="000000"/>
                <w:sz w:val="20"/>
              </w:rPr>
              <w:t>9.</w:t>
            </w:r>
            <w:r w:rsidRPr="00B24F6A">
              <w:rPr>
                <w:rFonts w:cs="Arial"/>
                <w:color w:val="000000"/>
                <w:sz w:val="20"/>
              </w:rPr>
              <w:t xml:space="preserve"> Collects and analyses </w:t>
            </w:r>
            <w:r w:rsidRPr="00B24F6A">
              <w:rPr>
                <w:color w:val="000000"/>
                <w:sz w:val="20"/>
              </w:rPr>
              <w:t xml:space="preserve">lessons learnt </w:t>
            </w:r>
            <w:r w:rsidRPr="00B24F6A">
              <w:rPr>
                <w:rFonts w:cs="Arial"/>
                <w:color w:val="000000"/>
                <w:sz w:val="20"/>
              </w:rPr>
              <w:t xml:space="preserve">from UNICEF's emergency operations experience and contributes towards adoption of the </w:t>
            </w:r>
            <w:r w:rsidRPr="00B24F6A">
              <w:rPr>
                <w:color w:val="000000"/>
                <w:sz w:val="20"/>
              </w:rPr>
              <w:t>best practices and standards for longer-term emergency interventions</w:t>
            </w:r>
            <w:r w:rsidRPr="00B24F6A">
              <w:rPr>
                <w:rFonts w:cs="Arial"/>
                <w:color w:val="000000"/>
                <w:sz w:val="20"/>
              </w:rPr>
              <w:t xml:space="preserve">. Assists in </w:t>
            </w:r>
            <w:r w:rsidR="00B24F6A" w:rsidRPr="00B24F6A">
              <w:rPr>
                <w:rFonts w:cs="Arial"/>
                <w:color w:val="000000"/>
                <w:sz w:val="20"/>
              </w:rPr>
              <w:t>identifying longer</w:t>
            </w:r>
            <w:r w:rsidRPr="00B24F6A">
              <w:rPr>
                <w:color w:val="000000"/>
                <w:sz w:val="20"/>
              </w:rPr>
              <w:t>-term requirements</w:t>
            </w:r>
            <w:r w:rsidRPr="00B24F6A">
              <w:rPr>
                <w:rFonts w:cs="Arial"/>
                <w:color w:val="000000"/>
                <w:sz w:val="20"/>
              </w:rPr>
              <w:t xml:space="preserve"> of the emergency intervention/operations. </w:t>
            </w:r>
            <w:r w:rsidRPr="00B24F6A">
              <w:rPr>
                <w:rFonts w:cs="Arial"/>
                <w:color w:val="000000"/>
                <w:sz w:val="20"/>
              </w:rPr>
              <w:br/>
            </w:r>
            <w:r w:rsidRPr="00B24F6A">
              <w:rPr>
                <w:rFonts w:cs="Arial"/>
                <w:color w:val="000000"/>
                <w:sz w:val="20"/>
              </w:rPr>
              <w:br/>
            </w:r>
            <w:r w:rsidRPr="00B24F6A">
              <w:rPr>
                <w:rFonts w:cs="Arial"/>
                <w:b/>
                <w:bCs/>
                <w:color w:val="000000"/>
                <w:sz w:val="20"/>
                <w:shd w:val="clear" w:color="auto" w:fill="FFFFFF"/>
              </w:rPr>
              <w:t xml:space="preserve">10. </w:t>
            </w:r>
            <w:r w:rsidRPr="00B24F6A">
              <w:rPr>
                <w:rFonts w:cs="Arial"/>
                <w:color w:val="000000"/>
                <w:sz w:val="20"/>
                <w:shd w:val="clear" w:color="auto" w:fill="FFFFFF"/>
              </w:rPr>
              <w:t>Works with other colleagues to make sure that disaster prevention, mitigation, preparedness and response strategies are mainstreamed in the country office's workplans. Assists in the preparation of sectoral input for the country programme documents, plan of action, annual work plans, and other related documents of the office’s Emergency Preparedness and Response. Provides technical input in</w:t>
            </w:r>
            <w:r w:rsidRPr="00B24F6A">
              <w:rPr>
                <w:rFonts w:cs="Arial"/>
                <w:color w:val="000000"/>
                <w:sz w:val="20"/>
                <w:shd w:val="clear" w:color="auto" w:fill="FFFFFF"/>
                <w:lang w:val="en-US"/>
              </w:rPr>
              <w:t xml:space="preserve"> the preparation of the Situation Analysis and the Country Programme document, as required.  </w:t>
            </w:r>
          </w:p>
          <w:p w14:paraId="74D49D1E" w14:textId="77777777" w:rsidR="00EE6C00" w:rsidRDefault="00EE6C00">
            <w:pPr>
              <w:widowControl w:val="0"/>
              <w:autoSpaceDE w:val="0"/>
              <w:spacing w:line="216" w:lineRule="exact"/>
              <w:ind w:left="259" w:hanging="259"/>
              <w:jc w:val="both"/>
              <w:rPr>
                <w:rFonts w:cs="Arial"/>
                <w:color w:val="000000"/>
                <w:sz w:val="18"/>
                <w:szCs w:val="18"/>
              </w:rPr>
            </w:pPr>
          </w:p>
        </w:tc>
      </w:tr>
      <w:tr w:rsidR="00EE6C00" w14:paraId="00A8E1DB" w14:textId="77777777">
        <w:trPr>
          <w:trHeight w:val="863"/>
        </w:trPr>
        <w:tc>
          <w:tcPr>
            <w:tcW w:w="9375" w:type="dxa"/>
            <w:gridSpan w:val="2"/>
            <w:tcBorders>
              <w:top w:val="single" w:sz="4" w:space="0" w:color="000000"/>
              <w:left w:val="double" w:sz="1" w:space="0" w:color="000000"/>
              <w:bottom w:val="single" w:sz="4" w:space="0" w:color="000000"/>
              <w:right w:val="double" w:sz="1" w:space="0" w:color="000000"/>
            </w:tcBorders>
            <w:shd w:val="clear" w:color="auto" w:fill="auto"/>
          </w:tcPr>
          <w:p w14:paraId="5EB983A4" w14:textId="77777777" w:rsidR="00EE6C00" w:rsidRDefault="00EE6C00">
            <w:pPr>
              <w:tabs>
                <w:tab w:val="left" w:pos="792"/>
              </w:tabs>
              <w:snapToGrid w:val="0"/>
              <w:spacing w:before="120" w:after="120"/>
              <w:ind w:left="72" w:hanging="72"/>
              <w:rPr>
                <w:b/>
                <w:color w:val="000000"/>
                <w:sz w:val="18"/>
                <w:szCs w:val="18"/>
              </w:rPr>
            </w:pPr>
            <w:r>
              <w:rPr>
                <w:rFonts w:cs="Arial"/>
                <w:b/>
                <w:sz w:val="20"/>
              </w:rPr>
              <w:lastRenderedPageBreak/>
              <w:t xml:space="preserve">JOB GRADE FACTORS </w:t>
            </w:r>
            <w:r>
              <w:rPr>
                <w:rStyle w:val="FootnoteCharacters"/>
                <w:rFonts w:cs="Arial"/>
                <w:b/>
                <w:sz w:val="20"/>
              </w:rPr>
              <w:footnoteReference w:id="1"/>
            </w:r>
          </w:p>
          <w:p w14:paraId="0DFC211E" w14:textId="5F1E4738" w:rsidR="00EE6C00" w:rsidRPr="00B24F6A" w:rsidRDefault="00EE6C00">
            <w:pPr>
              <w:widowControl w:val="0"/>
              <w:autoSpaceDE w:val="0"/>
              <w:spacing w:line="225" w:lineRule="exact"/>
              <w:ind w:left="792" w:hanging="792"/>
              <w:rPr>
                <w:b/>
                <w:color w:val="000000"/>
                <w:sz w:val="18"/>
                <w:szCs w:val="18"/>
              </w:rPr>
            </w:pPr>
            <w:r w:rsidRPr="00B24F6A">
              <w:rPr>
                <w:b/>
                <w:color w:val="000000"/>
                <w:sz w:val="18"/>
                <w:szCs w:val="18"/>
              </w:rPr>
              <w:t>NOB</w:t>
            </w:r>
          </w:p>
          <w:p w14:paraId="1C8F3D03" w14:textId="77777777" w:rsidR="00EE6C00" w:rsidRPr="00B24F6A" w:rsidRDefault="00EE6C00">
            <w:pPr>
              <w:widowControl w:val="0"/>
              <w:autoSpaceDE w:val="0"/>
              <w:spacing w:line="225" w:lineRule="exact"/>
              <w:ind w:left="432" w:hanging="180"/>
              <w:rPr>
                <w:sz w:val="18"/>
                <w:szCs w:val="18"/>
              </w:rPr>
            </w:pPr>
            <w:r w:rsidRPr="00B24F6A">
              <w:rPr>
                <w:sz w:val="18"/>
                <w:szCs w:val="18"/>
              </w:rPr>
              <w:t xml:space="preserve">-  The scope of the job duties ranges from methodical data collection, analysis, and reporting, to effective monitoring and analysis of project implementation and management, with limited independent technical decisions on project implementation and evaluation which will impact on project efficiency and delivery. The nature of the job is mostly contributory technical work requiring substantive technical analysis and core knowledge of the specialized functional area. The work makes substantial contribution to the achievement of planned objectives of the project teams and the Section at the solid professional quality level. The supervisor guides and oversees the work process, progress and end-results delivery. </w:t>
            </w:r>
          </w:p>
          <w:p w14:paraId="3E247003" w14:textId="77777777" w:rsidR="00EE6C00" w:rsidRPr="00B24F6A" w:rsidRDefault="00EE6C00">
            <w:pPr>
              <w:widowControl w:val="0"/>
              <w:autoSpaceDE w:val="0"/>
              <w:spacing w:line="225" w:lineRule="exact"/>
              <w:ind w:left="432" w:hanging="180"/>
              <w:rPr>
                <w:sz w:val="18"/>
                <w:szCs w:val="18"/>
              </w:rPr>
            </w:pPr>
            <w:r w:rsidRPr="00B24F6A">
              <w:rPr>
                <w:sz w:val="18"/>
                <w:szCs w:val="18"/>
              </w:rPr>
              <w:t xml:space="preserve">-  The </w:t>
            </w:r>
            <w:r w:rsidR="00B24F6A" w:rsidRPr="00B24F6A">
              <w:rPr>
                <w:sz w:val="18"/>
                <w:szCs w:val="18"/>
              </w:rPr>
              <w:t>work also</w:t>
            </w:r>
            <w:r w:rsidRPr="00B24F6A">
              <w:rPr>
                <w:sz w:val="18"/>
                <w:szCs w:val="18"/>
              </w:rPr>
              <w:t xml:space="preserve"> includes the review of appropriateness and completeness of financial and supply documentation as well as adherence to established allotments.</w:t>
            </w:r>
          </w:p>
          <w:p w14:paraId="16E9E75A" w14:textId="77777777" w:rsidR="00EE6C00" w:rsidRPr="00B24F6A" w:rsidRDefault="00EE6C00">
            <w:pPr>
              <w:widowControl w:val="0"/>
              <w:autoSpaceDE w:val="0"/>
              <w:spacing w:line="225" w:lineRule="exact"/>
              <w:ind w:left="432" w:hanging="180"/>
              <w:rPr>
                <w:sz w:val="18"/>
                <w:szCs w:val="18"/>
              </w:rPr>
            </w:pPr>
            <w:r w:rsidRPr="00B24F6A">
              <w:rPr>
                <w:sz w:val="18"/>
                <w:szCs w:val="18"/>
              </w:rPr>
              <w:t xml:space="preserve">-  Technical expertise is required to analyse data and background information in support of emergency situation analysis, risk analysis and updates. </w:t>
            </w:r>
          </w:p>
          <w:p w14:paraId="265D2D61" w14:textId="77777777" w:rsidR="00EE6C00" w:rsidRPr="00B24F6A" w:rsidRDefault="00EE6C00">
            <w:pPr>
              <w:widowControl w:val="0"/>
              <w:autoSpaceDE w:val="0"/>
              <w:spacing w:line="225" w:lineRule="exact"/>
              <w:ind w:left="432" w:hanging="180"/>
              <w:rPr>
                <w:color w:val="000000"/>
                <w:sz w:val="18"/>
                <w:szCs w:val="18"/>
              </w:rPr>
            </w:pPr>
            <w:r w:rsidRPr="00B24F6A">
              <w:rPr>
                <w:color w:val="000000"/>
                <w:sz w:val="18"/>
                <w:szCs w:val="18"/>
              </w:rPr>
              <w:t xml:space="preserve">-  The job requires professional judgement to interpret and apply guidelines correctly. If necessary, recommends deviations from guidelines to programme/project officers, as appropriate.     </w:t>
            </w:r>
          </w:p>
          <w:p w14:paraId="5FA2B93A" w14:textId="77777777" w:rsidR="00EE6C00" w:rsidRDefault="00EE6C00">
            <w:pPr>
              <w:widowControl w:val="0"/>
              <w:autoSpaceDE w:val="0"/>
              <w:spacing w:line="225" w:lineRule="exact"/>
              <w:ind w:left="432" w:hanging="180"/>
              <w:rPr>
                <w:color w:val="000000"/>
                <w:sz w:val="16"/>
                <w:szCs w:val="16"/>
              </w:rPr>
            </w:pPr>
            <w:r>
              <w:rPr>
                <w:color w:val="000000"/>
                <w:sz w:val="16"/>
                <w:szCs w:val="16"/>
              </w:rPr>
              <w:t xml:space="preserve">          </w:t>
            </w:r>
          </w:p>
        </w:tc>
      </w:tr>
      <w:tr w:rsidR="00EE6C00" w14:paraId="7F1E2C11" w14:textId="77777777" w:rsidTr="00867EE0">
        <w:tc>
          <w:tcPr>
            <w:tcW w:w="9375" w:type="dxa"/>
            <w:gridSpan w:val="2"/>
            <w:tcBorders>
              <w:top w:val="single" w:sz="4" w:space="0" w:color="000000"/>
              <w:left w:val="double" w:sz="1" w:space="0" w:color="000000"/>
              <w:bottom w:val="single" w:sz="4" w:space="0" w:color="000000"/>
              <w:right w:val="double" w:sz="1" w:space="0" w:color="000000"/>
            </w:tcBorders>
            <w:shd w:val="clear" w:color="auto" w:fill="auto"/>
          </w:tcPr>
          <w:p w14:paraId="69ED44BB" w14:textId="77777777" w:rsidR="00EE6C00" w:rsidRPr="00B24F6A" w:rsidRDefault="00EE6C00">
            <w:pPr>
              <w:snapToGrid w:val="0"/>
              <w:spacing w:before="120" w:after="120"/>
              <w:rPr>
                <w:rFonts w:cs="Arial"/>
                <w:sz w:val="20"/>
              </w:rPr>
            </w:pPr>
            <w:r w:rsidRPr="00B24F6A">
              <w:rPr>
                <w:rFonts w:cs="Arial"/>
                <w:b/>
                <w:sz w:val="20"/>
              </w:rPr>
              <w:t xml:space="preserve">QUALIFICATION and </w:t>
            </w:r>
            <w:r w:rsidR="00B24F6A" w:rsidRPr="00B24F6A">
              <w:rPr>
                <w:rFonts w:cs="Arial"/>
                <w:b/>
                <w:sz w:val="20"/>
              </w:rPr>
              <w:t>COMPETENCIES (</w:t>
            </w:r>
            <w:r w:rsidR="00B24F6A" w:rsidRPr="00B24F6A">
              <w:rPr>
                <w:rFonts w:cs="Arial"/>
                <w:sz w:val="20"/>
              </w:rPr>
              <w:t>[</w:t>
            </w:r>
            <w:r w:rsidRPr="00B24F6A">
              <w:rPr>
                <w:rFonts w:cs="Arial"/>
                <w:sz w:val="20"/>
              </w:rPr>
              <w:t xml:space="preserve">  ] indicates the level of proficiency required for the job.)</w:t>
            </w:r>
          </w:p>
          <w:p w14:paraId="4E72A049" w14:textId="77777777" w:rsidR="00EE6C00" w:rsidRPr="00B24F6A" w:rsidRDefault="00EE6C00">
            <w:pPr>
              <w:numPr>
                <w:ilvl w:val="0"/>
                <w:numId w:val="4"/>
              </w:numPr>
              <w:spacing w:before="120"/>
              <w:ind w:right="-360"/>
              <w:rPr>
                <w:rFonts w:cs="Arial"/>
                <w:b/>
                <w:sz w:val="20"/>
                <w:u w:val="single"/>
              </w:rPr>
            </w:pPr>
            <w:r w:rsidRPr="00B24F6A">
              <w:rPr>
                <w:rFonts w:cs="Arial"/>
                <w:b/>
                <w:sz w:val="20"/>
                <w:u w:val="single"/>
              </w:rPr>
              <w:t xml:space="preserve">Education </w:t>
            </w:r>
          </w:p>
          <w:p w14:paraId="1E7BFA78" w14:textId="77777777" w:rsidR="00EE6C00" w:rsidRPr="00B24F6A" w:rsidRDefault="00EE6C00">
            <w:pPr>
              <w:spacing w:before="120"/>
              <w:ind w:left="792"/>
              <w:rPr>
                <w:rFonts w:cs="Courier New"/>
                <w:color w:val="000000"/>
                <w:sz w:val="20"/>
                <w:lang w:val="en-US"/>
              </w:rPr>
            </w:pPr>
            <w:r w:rsidRPr="00B24F6A">
              <w:rPr>
                <w:rFonts w:cs="Courier New"/>
                <w:color w:val="000000"/>
                <w:sz w:val="20"/>
                <w:lang w:val="en-US"/>
              </w:rPr>
              <w:t xml:space="preserve">University degree in one of the following fields: social sciences, public administration, law, public health, nutrition, international relations, business administration or other related disciplines. </w:t>
            </w:r>
          </w:p>
          <w:p w14:paraId="1544A14B" w14:textId="77777777" w:rsidR="00EE6C00" w:rsidRPr="00B24F6A" w:rsidRDefault="00EE6C00">
            <w:pPr>
              <w:numPr>
                <w:ilvl w:val="0"/>
                <w:numId w:val="4"/>
              </w:numPr>
              <w:spacing w:before="120"/>
              <w:ind w:right="-360"/>
              <w:rPr>
                <w:rFonts w:cs="Arial"/>
                <w:b/>
                <w:sz w:val="20"/>
                <w:u w:val="single"/>
              </w:rPr>
            </w:pPr>
            <w:r w:rsidRPr="00B24F6A">
              <w:rPr>
                <w:rFonts w:cs="Arial"/>
                <w:b/>
                <w:sz w:val="20"/>
                <w:u w:val="single"/>
              </w:rPr>
              <w:t>Work Experience</w:t>
            </w:r>
          </w:p>
          <w:p w14:paraId="04EC699B" w14:textId="77777777" w:rsidR="00EE6C00" w:rsidRPr="00B24F6A" w:rsidRDefault="00EE6C00">
            <w:pPr>
              <w:rPr>
                <w:sz w:val="20"/>
              </w:rPr>
            </w:pPr>
          </w:p>
          <w:p w14:paraId="7C9C0AFD" w14:textId="77777777" w:rsidR="00EE6C00" w:rsidRPr="00B24F6A" w:rsidRDefault="00EE6C00">
            <w:pPr>
              <w:tabs>
                <w:tab w:val="left" w:pos="370"/>
              </w:tabs>
              <w:autoSpaceDE w:val="0"/>
              <w:ind w:left="792"/>
              <w:rPr>
                <w:rFonts w:cs="Courier New"/>
                <w:color w:val="000000"/>
                <w:sz w:val="20"/>
                <w:lang w:val="en-US"/>
              </w:rPr>
            </w:pPr>
            <w:r w:rsidRPr="00B24F6A">
              <w:rPr>
                <w:rFonts w:cs="Courier New"/>
                <w:color w:val="000000"/>
                <w:sz w:val="20"/>
                <w:lang w:val="en-US"/>
              </w:rPr>
              <w:t xml:space="preserve">Two years of relevant professional work experience at the national and/or international levels in programme/project development, planning, implementation, monitoring, evaluation or administration. </w:t>
            </w:r>
          </w:p>
          <w:p w14:paraId="4694717C" w14:textId="0FF7FCC3" w:rsidR="00867EE0" w:rsidRDefault="004946EF">
            <w:pPr>
              <w:tabs>
                <w:tab w:val="left" w:pos="370"/>
              </w:tabs>
              <w:autoSpaceDE w:val="0"/>
              <w:ind w:left="792"/>
              <w:rPr>
                <w:rFonts w:cs="Courier New"/>
                <w:color w:val="000000"/>
                <w:sz w:val="20"/>
                <w:lang w:val="en-US"/>
              </w:rPr>
            </w:pPr>
            <w:r>
              <w:rPr>
                <w:rFonts w:cs="Courier New"/>
                <w:color w:val="000000"/>
                <w:sz w:val="20"/>
                <w:lang w:val="en-US"/>
              </w:rPr>
              <w:t>F</w:t>
            </w:r>
            <w:r w:rsidR="00EE6C00" w:rsidRPr="00B24F6A">
              <w:rPr>
                <w:rFonts w:cs="Courier New"/>
                <w:color w:val="000000"/>
                <w:sz w:val="20"/>
                <w:lang w:val="en-US"/>
              </w:rPr>
              <w:t xml:space="preserve">ield work experience </w:t>
            </w:r>
            <w:r w:rsidR="00867EE0">
              <w:rPr>
                <w:rFonts w:cs="Courier New"/>
                <w:color w:val="000000"/>
                <w:sz w:val="20"/>
                <w:lang w:val="en-US"/>
              </w:rPr>
              <w:t xml:space="preserve">in humanitarian </w:t>
            </w:r>
            <w:r w:rsidR="00433359">
              <w:rPr>
                <w:rFonts w:cs="Courier New"/>
                <w:color w:val="000000"/>
                <w:sz w:val="20"/>
                <w:lang w:val="en-US"/>
              </w:rPr>
              <w:t>operation</w:t>
            </w:r>
            <w:r w:rsidR="00867EE0">
              <w:rPr>
                <w:rFonts w:cs="Courier New"/>
                <w:color w:val="000000"/>
                <w:sz w:val="20"/>
                <w:lang w:val="en-US"/>
              </w:rPr>
              <w:t xml:space="preserve"> </w:t>
            </w:r>
            <w:r>
              <w:rPr>
                <w:rFonts w:cs="Courier New"/>
                <w:color w:val="000000"/>
                <w:sz w:val="20"/>
                <w:lang w:val="en-US"/>
              </w:rPr>
              <w:t>is required</w:t>
            </w:r>
            <w:r w:rsidR="00EE6C00" w:rsidRPr="00B24F6A">
              <w:rPr>
                <w:rFonts w:cs="Courier New"/>
                <w:color w:val="000000"/>
                <w:sz w:val="20"/>
                <w:lang w:val="en-US"/>
              </w:rPr>
              <w:t>.</w:t>
            </w:r>
          </w:p>
          <w:p w14:paraId="095E8825" w14:textId="424E07F7" w:rsidR="00EE6C00" w:rsidRPr="00B24F6A" w:rsidRDefault="00EE6C00" w:rsidP="00867EE0">
            <w:pPr>
              <w:tabs>
                <w:tab w:val="left" w:pos="370"/>
              </w:tabs>
              <w:autoSpaceDE w:val="0"/>
              <w:ind w:left="746"/>
              <w:rPr>
                <w:rFonts w:cs="Courier New"/>
                <w:color w:val="000000"/>
                <w:sz w:val="20"/>
                <w:lang w:val="en-US"/>
              </w:rPr>
            </w:pPr>
            <w:r w:rsidRPr="00B24F6A">
              <w:rPr>
                <w:rFonts w:cs="Courier New"/>
                <w:color w:val="000000"/>
                <w:sz w:val="20"/>
                <w:lang w:val="en-US"/>
              </w:rPr>
              <w:t>Training/experience in emergency response management highly desirable.</w:t>
            </w:r>
          </w:p>
          <w:p w14:paraId="0A99AD37" w14:textId="77777777" w:rsidR="00EE6C00" w:rsidRPr="00B24F6A" w:rsidRDefault="00EE6C00">
            <w:pPr>
              <w:tabs>
                <w:tab w:val="left" w:pos="370"/>
              </w:tabs>
              <w:autoSpaceDE w:val="0"/>
              <w:ind w:left="792"/>
              <w:rPr>
                <w:rFonts w:cs="Courier New"/>
                <w:color w:val="000000"/>
                <w:sz w:val="20"/>
                <w:lang w:val="en-US"/>
              </w:rPr>
            </w:pPr>
          </w:p>
          <w:p w14:paraId="4496CC2E" w14:textId="77777777" w:rsidR="00EE6C00" w:rsidRPr="00B24F6A" w:rsidRDefault="00EE6C00">
            <w:pPr>
              <w:tabs>
                <w:tab w:val="left" w:pos="370"/>
              </w:tabs>
              <w:autoSpaceDE w:val="0"/>
              <w:rPr>
                <w:rFonts w:cs="Arial"/>
                <w:b/>
                <w:sz w:val="20"/>
              </w:rPr>
            </w:pPr>
            <w:r w:rsidRPr="00B24F6A">
              <w:rPr>
                <w:rFonts w:cs="Courier New"/>
                <w:color w:val="000000"/>
                <w:sz w:val="20"/>
                <w:lang w:val="en-US"/>
              </w:rPr>
              <w:lastRenderedPageBreak/>
              <w:t xml:space="preserve">      </w:t>
            </w:r>
            <w:r w:rsidRPr="00B24F6A">
              <w:rPr>
                <w:rFonts w:cs="Courier New"/>
                <w:b/>
                <w:bCs/>
                <w:color w:val="000000"/>
                <w:sz w:val="20"/>
                <w:lang w:val="en-US"/>
              </w:rPr>
              <w:t>3.</w:t>
            </w:r>
            <w:r w:rsidRPr="00B24F6A">
              <w:rPr>
                <w:rFonts w:cs="Courier New"/>
                <w:color w:val="000000"/>
                <w:sz w:val="20"/>
                <w:lang w:val="en-US"/>
              </w:rPr>
              <w:t xml:space="preserve">   </w:t>
            </w:r>
            <w:r w:rsidRPr="00B24F6A">
              <w:rPr>
                <w:rFonts w:cs="Arial"/>
                <w:b/>
                <w:sz w:val="20"/>
                <w:u w:val="single"/>
              </w:rPr>
              <w:t>Language Proficiency</w:t>
            </w:r>
            <w:r w:rsidRPr="00B24F6A">
              <w:rPr>
                <w:rFonts w:cs="Arial"/>
                <w:b/>
                <w:sz w:val="20"/>
              </w:rPr>
              <w:t xml:space="preserve">  </w:t>
            </w:r>
          </w:p>
          <w:p w14:paraId="6823D933" w14:textId="77777777" w:rsidR="00EE6C00" w:rsidRPr="00B24F6A" w:rsidRDefault="00EE6C00">
            <w:pPr>
              <w:tabs>
                <w:tab w:val="left" w:pos="370"/>
              </w:tabs>
              <w:autoSpaceDE w:val="0"/>
              <w:rPr>
                <w:rFonts w:cs="Arial"/>
                <w:b/>
                <w:sz w:val="20"/>
              </w:rPr>
            </w:pPr>
          </w:p>
          <w:p w14:paraId="42506739" w14:textId="7DE4AB80" w:rsidR="00C93709" w:rsidRPr="0069598A" w:rsidRDefault="00C93709" w:rsidP="00C93709">
            <w:pPr>
              <w:ind w:left="706"/>
              <w:rPr>
                <w:rFonts w:cs="Arial"/>
                <w:sz w:val="20"/>
              </w:rPr>
            </w:pPr>
            <w:r w:rsidRPr="0069598A">
              <w:rPr>
                <w:rFonts w:cs="Arial"/>
                <w:sz w:val="20"/>
              </w:rPr>
              <w:t xml:space="preserve">Fluency in </w:t>
            </w:r>
            <w:r w:rsidR="00A41CF4">
              <w:rPr>
                <w:rFonts w:cs="Arial"/>
                <w:sz w:val="20"/>
              </w:rPr>
              <w:t xml:space="preserve">Arabic and </w:t>
            </w:r>
            <w:r w:rsidRPr="0069598A">
              <w:rPr>
                <w:rFonts w:cs="Arial"/>
                <w:sz w:val="20"/>
              </w:rPr>
              <w:t>English is required.</w:t>
            </w:r>
          </w:p>
          <w:p w14:paraId="2194CC8D" w14:textId="77777777" w:rsidR="00C93709" w:rsidRDefault="00C93709" w:rsidP="00C93709">
            <w:pPr>
              <w:keepNext/>
              <w:ind w:left="706"/>
              <w:outlineLvl w:val="0"/>
              <w:rPr>
                <w:rFonts w:cs="Arial"/>
                <w:sz w:val="20"/>
              </w:rPr>
            </w:pPr>
          </w:p>
          <w:p w14:paraId="647804B4" w14:textId="77777777" w:rsidR="00C93709" w:rsidRPr="00C93709" w:rsidRDefault="00EE6C00" w:rsidP="00C93709">
            <w:pPr>
              <w:keepNext/>
              <w:outlineLvl w:val="0"/>
              <w:rPr>
                <w:b/>
                <w:bCs/>
                <w:sz w:val="20"/>
              </w:rPr>
            </w:pPr>
            <w:r w:rsidRPr="00B24F6A">
              <w:rPr>
                <w:rFonts w:cs="Arial"/>
                <w:sz w:val="20"/>
              </w:rPr>
              <w:t xml:space="preserve">      </w:t>
            </w:r>
            <w:r w:rsidRPr="00B24F6A">
              <w:rPr>
                <w:rFonts w:cs="Arial"/>
                <w:b/>
                <w:sz w:val="20"/>
              </w:rPr>
              <w:t xml:space="preserve">4.  </w:t>
            </w:r>
            <w:r w:rsidR="00C93709" w:rsidRPr="00C93709">
              <w:rPr>
                <w:b/>
                <w:bCs/>
                <w:sz w:val="20"/>
                <w:u w:val="single"/>
              </w:rPr>
              <w:t>UNICEF values and competency Required</w:t>
            </w:r>
            <w:r w:rsidR="00C93709" w:rsidRPr="00C93709">
              <w:rPr>
                <w:b/>
                <w:bCs/>
                <w:sz w:val="20"/>
              </w:rPr>
              <w:t xml:space="preserve"> (based on the updated Framework)</w:t>
            </w:r>
          </w:p>
          <w:p w14:paraId="6B59522B" w14:textId="77777777" w:rsidR="00C93709" w:rsidRDefault="00C93709" w:rsidP="00C93709">
            <w:pPr>
              <w:jc w:val="both"/>
              <w:rPr>
                <w:b/>
                <w:bCs/>
                <w:sz w:val="20"/>
              </w:rPr>
            </w:pPr>
          </w:p>
          <w:p w14:paraId="5CB22139" w14:textId="77777777" w:rsidR="00C93709" w:rsidRPr="00C93709" w:rsidRDefault="00C93709" w:rsidP="00644194">
            <w:pPr>
              <w:ind w:left="706"/>
              <w:jc w:val="both"/>
              <w:rPr>
                <w:b/>
                <w:bCs/>
                <w:sz w:val="20"/>
                <w:u w:val="single"/>
              </w:rPr>
            </w:pPr>
            <w:r w:rsidRPr="00C93709">
              <w:rPr>
                <w:b/>
                <w:bCs/>
                <w:sz w:val="20"/>
              </w:rPr>
              <w:t xml:space="preserve">i) </w:t>
            </w:r>
            <w:r w:rsidRPr="00C93709">
              <w:rPr>
                <w:b/>
                <w:bCs/>
                <w:sz w:val="20"/>
                <w:u w:val="single"/>
              </w:rPr>
              <w:t xml:space="preserve">Core Values </w:t>
            </w:r>
          </w:p>
          <w:p w14:paraId="38B16D3C" w14:textId="77777777" w:rsidR="00C93709" w:rsidRPr="00C93709" w:rsidRDefault="00C93709" w:rsidP="00644194">
            <w:pPr>
              <w:ind w:left="706"/>
              <w:jc w:val="both"/>
              <w:rPr>
                <w:b/>
                <w:bCs/>
                <w:sz w:val="20"/>
                <w:u w:val="single"/>
              </w:rPr>
            </w:pPr>
          </w:p>
          <w:p w14:paraId="09B8755C" w14:textId="77777777" w:rsidR="00C93709" w:rsidRPr="00C93709" w:rsidRDefault="00C93709" w:rsidP="00197302">
            <w:pPr>
              <w:numPr>
                <w:ilvl w:val="0"/>
                <w:numId w:val="15"/>
              </w:numPr>
              <w:suppressAutoHyphens w:val="0"/>
              <w:jc w:val="both"/>
              <w:rPr>
                <w:rFonts w:cs="Arial"/>
                <w:bCs/>
                <w:sz w:val="20"/>
              </w:rPr>
            </w:pPr>
            <w:r w:rsidRPr="00C93709">
              <w:rPr>
                <w:rFonts w:cs="Arial"/>
                <w:bCs/>
                <w:sz w:val="20"/>
              </w:rPr>
              <w:t xml:space="preserve">Care </w:t>
            </w:r>
          </w:p>
          <w:p w14:paraId="047B06BE" w14:textId="77777777" w:rsidR="00C93709" w:rsidRPr="00C93709" w:rsidRDefault="00C93709" w:rsidP="00197302">
            <w:pPr>
              <w:numPr>
                <w:ilvl w:val="0"/>
                <w:numId w:val="15"/>
              </w:numPr>
              <w:suppressAutoHyphens w:val="0"/>
              <w:jc w:val="both"/>
              <w:rPr>
                <w:rFonts w:cs="Arial"/>
                <w:bCs/>
                <w:sz w:val="20"/>
              </w:rPr>
            </w:pPr>
            <w:r w:rsidRPr="00C93709">
              <w:rPr>
                <w:rFonts w:cs="Arial"/>
                <w:bCs/>
                <w:sz w:val="20"/>
              </w:rPr>
              <w:t>Respect</w:t>
            </w:r>
          </w:p>
          <w:p w14:paraId="7EBE62F6" w14:textId="77777777" w:rsidR="00C93709" w:rsidRPr="00C93709" w:rsidRDefault="00C93709" w:rsidP="00197302">
            <w:pPr>
              <w:numPr>
                <w:ilvl w:val="0"/>
                <w:numId w:val="15"/>
              </w:numPr>
              <w:suppressAutoHyphens w:val="0"/>
              <w:jc w:val="both"/>
              <w:rPr>
                <w:rFonts w:cs="Arial"/>
                <w:bCs/>
                <w:sz w:val="20"/>
              </w:rPr>
            </w:pPr>
            <w:r w:rsidRPr="00C93709">
              <w:rPr>
                <w:rFonts w:cs="Arial"/>
                <w:bCs/>
                <w:sz w:val="20"/>
              </w:rPr>
              <w:t>Integrity</w:t>
            </w:r>
          </w:p>
          <w:p w14:paraId="68E7838E" w14:textId="77777777" w:rsidR="00C93709" w:rsidRPr="00C93709" w:rsidRDefault="00C93709" w:rsidP="00197302">
            <w:pPr>
              <w:numPr>
                <w:ilvl w:val="0"/>
                <w:numId w:val="15"/>
              </w:numPr>
              <w:suppressAutoHyphens w:val="0"/>
              <w:jc w:val="both"/>
              <w:rPr>
                <w:rFonts w:cs="Arial"/>
                <w:bCs/>
                <w:sz w:val="20"/>
              </w:rPr>
            </w:pPr>
            <w:r w:rsidRPr="00C93709">
              <w:rPr>
                <w:rFonts w:cs="Arial"/>
                <w:bCs/>
                <w:sz w:val="20"/>
              </w:rPr>
              <w:t>Trust</w:t>
            </w:r>
          </w:p>
          <w:p w14:paraId="14AED919" w14:textId="77777777" w:rsidR="00C93709" w:rsidRDefault="00C93709" w:rsidP="00197302">
            <w:pPr>
              <w:numPr>
                <w:ilvl w:val="0"/>
                <w:numId w:val="15"/>
              </w:numPr>
              <w:suppressAutoHyphens w:val="0"/>
              <w:jc w:val="both"/>
              <w:rPr>
                <w:rFonts w:cs="Arial"/>
                <w:bCs/>
                <w:sz w:val="20"/>
              </w:rPr>
            </w:pPr>
            <w:r w:rsidRPr="00C93709">
              <w:rPr>
                <w:rFonts w:cs="Arial"/>
                <w:bCs/>
                <w:sz w:val="20"/>
              </w:rPr>
              <w:t>Accountability</w:t>
            </w:r>
          </w:p>
          <w:p w14:paraId="12CB46E3" w14:textId="77777777" w:rsidR="00314B39" w:rsidRPr="00C93709" w:rsidRDefault="00314B39" w:rsidP="00197302">
            <w:pPr>
              <w:numPr>
                <w:ilvl w:val="0"/>
                <w:numId w:val="15"/>
              </w:numPr>
              <w:suppressAutoHyphens w:val="0"/>
              <w:jc w:val="both"/>
              <w:rPr>
                <w:rFonts w:cs="Arial"/>
                <w:bCs/>
                <w:sz w:val="20"/>
              </w:rPr>
            </w:pPr>
            <w:r>
              <w:rPr>
                <w:rFonts w:cs="Arial"/>
                <w:bCs/>
                <w:sz w:val="20"/>
              </w:rPr>
              <w:t>Sustainability</w:t>
            </w:r>
          </w:p>
          <w:p w14:paraId="1B6B2BCA" w14:textId="77777777" w:rsidR="00C93709" w:rsidRPr="00C93709" w:rsidRDefault="00C93709" w:rsidP="00644194">
            <w:pPr>
              <w:ind w:left="706"/>
              <w:jc w:val="both"/>
              <w:rPr>
                <w:bCs/>
                <w:sz w:val="20"/>
              </w:rPr>
            </w:pPr>
          </w:p>
          <w:p w14:paraId="5C534A1A" w14:textId="0C78130D" w:rsidR="00C93709" w:rsidRPr="00C93709" w:rsidRDefault="00C93709" w:rsidP="00644194">
            <w:pPr>
              <w:ind w:left="706"/>
              <w:jc w:val="both"/>
              <w:rPr>
                <w:b/>
                <w:bCs/>
                <w:sz w:val="20"/>
                <w:u w:val="single"/>
              </w:rPr>
            </w:pPr>
            <w:r w:rsidRPr="00C93709">
              <w:rPr>
                <w:b/>
                <w:bCs/>
                <w:sz w:val="20"/>
              </w:rPr>
              <w:t xml:space="preserve">ii) </w:t>
            </w:r>
            <w:r w:rsidRPr="00C93709">
              <w:rPr>
                <w:b/>
                <w:bCs/>
                <w:sz w:val="20"/>
                <w:u w:val="single"/>
              </w:rPr>
              <w:t>Core Competencies (For Staff without Supervisory Responsibilities)</w:t>
            </w:r>
            <w:r w:rsidRPr="00C93709">
              <w:rPr>
                <w:b/>
                <w:bCs/>
                <w:sz w:val="20"/>
              </w:rPr>
              <w:t xml:space="preserve"> *</w:t>
            </w:r>
          </w:p>
          <w:p w14:paraId="024EA556" w14:textId="77777777" w:rsidR="00C93709" w:rsidRPr="00C93709" w:rsidRDefault="00C93709" w:rsidP="00644194">
            <w:pPr>
              <w:ind w:left="706"/>
              <w:jc w:val="both"/>
              <w:rPr>
                <w:b/>
                <w:bCs/>
                <w:sz w:val="20"/>
                <w:u w:val="single"/>
              </w:rPr>
            </w:pPr>
          </w:p>
          <w:p w14:paraId="1E297836"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Demonstrates Self Awareness and Ethical Awareness (1)</w:t>
            </w:r>
          </w:p>
          <w:p w14:paraId="37F56A4A"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Works Collaboratively with others (1)</w:t>
            </w:r>
          </w:p>
          <w:p w14:paraId="5CFB6BFA"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Builds and Maintains Partnerships (1)</w:t>
            </w:r>
          </w:p>
          <w:p w14:paraId="346A4085"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Innovates and Embraces Change (1)</w:t>
            </w:r>
          </w:p>
          <w:p w14:paraId="6B39FAF7"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Thinks and Acts Strategically (1)</w:t>
            </w:r>
          </w:p>
          <w:p w14:paraId="2A5DCEF7"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Drive to achieve impactful results (1)</w:t>
            </w:r>
          </w:p>
          <w:p w14:paraId="6BD9AFAC" w14:textId="77777777" w:rsidR="00C93709" w:rsidRPr="00197302" w:rsidRDefault="00C93709" w:rsidP="00197302">
            <w:pPr>
              <w:numPr>
                <w:ilvl w:val="0"/>
                <w:numId w:val="15"/>
              </w:numPr>
              <w:suppressAutoHyphens w:val="0"/>
              <w:jc w:val="both"/>
              <w:rPr>
                <w:rFonts w:cs="Arial"/>
                <w:bCs/>
                <w:sz w:val="20"/>
              </w:rPr>
            </w:pPr>
            <w:r w:rsidRPr="00197302">
              <w:rPr>
                <w:rFonts w:cs="Arial"/>
                <w:bCs/>
                <w:sz w:val="20"/>
              </w:rPr>
              <w:t>Manages ambiguity and complexity (1)</w:t>
            </w:r>
          </w:p>
          <w:p w14:paraId="339342A6" w14:textId="77777777" w:rsidR="00EE6C00" w:rsidRPr="00C93709" w:rsidRDefault="00EE6C00">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ind w:left="0"/>
              <w:rPr>
                <w:rFonts w:cs="Arial"/>
                <w:b/>
                <w:color w:val="000000"/>
                <w:lang w:val="en-GB"/>
              </w:rPr>
            </w:pPr>
          </w:p>
          <w:p w14:paraId="3370BB7D" w14:textId="77777777" w:rsidR="00EE6C00" w:rsidRPr="00B24F6A" w:rsidRDefault="00C93709" w:rsidP="00C93709">
            <w:pPr>
              <w:pStyle w:val="BodyTextIndent"/>
              <w:widowControl w:val="0"/>
              <w:tabs>
                <w:tab w:val="left" w:pos="-1080"/>
                <w:tab w:val="left" w:pos="-720"/>
                <w:tab w:val="left" w:pos="867"/>
                <w:tab w:val="left" w:pos="972"/>
                <w:tab w:val="left" w:pos="2160"/>
                <w:tab w:val="left" w:pos="2880"/>
                <w:tab w:val="left" w:pos="3600"/>
                <w:tab w:val="left" w:pos="4320"/>
                <w:tab w:val="left" w:pos="4680"/>
                <w:tab w:val="left" w:pos="5760"/>
              </w:tabs>
              <w:spacing w:line="220" w:lineRule="exact"/>
              <w:ind w:left="0"/>
              <w:rPr>
                <w:rFonts w:ascii="Arial" w:hAnsi="Arial" w:cs="Arial"/>
                <w:b/>
              </w:rPr>
            </w:pPr>
            <w:r>
              <w:rPr>
                <w:rFonts w:ascii="Arial" w:hAnsi="Arial" w:cs="Arial"/>
                <w:b/>
              </w:rPr>
              <w:t xml:space="preserve">  5. </w:t>
            </w:r>
            <w:r w:rsidR="00EE6C00" w:rsidRPr="00B24F6A">
              <w:rPr>
                <w:rFonts w:ascii="Arial" w:hAnsi="Arial" w:cs="Arial"/>
                <w:b/>
              </w:rPr>
              <w:t>Technical Knowledge</w:t>
            </w:r>
            <w:r w:rsidR="00EE6C00" w:rsidRPr="00B24F6A">
              <w:rPr>
                <w:rStyle w:val="FootnoteCharacters"/>
                <w:rFonts w:ascii="Arial" w:hAnsi="Arial" w:cs="Arial"/>
                <w:b/>
              </w:rPr>
              <w:footnoteReference w:id="2"/>
            </w:r>
            <w:r w:rsidR="00EE6C00" w:rsidRPr="00B24F6A">
              <w:rPr>
                <w:rFonts w:ascii="Arial" w:hAnsi="Arial" w:cs="Arial"/>
                <w:b/>
              </w:rPr>
              <w:t xml:space="preserve">     </w:t>
            </w:r>
          </w:p>
          <w:p w14:paraId="06D57471" w14:textId="77777777" w:rsidR="00446908" w:rsidRPr="00B24F6A" w:rsidRDefault="00446908">
            <w:pPr>
              <w:pStyle w:val="BodyTextIndent"/>
              <w:widowControl w:val="0"/>
              <w:tabs>
                <w:tab w:val="left" w:pos="-1080"/>
                <w:tab w:val="left" w:pos="-720"/>
                <w:tab w:val="left" w:pos="867"/>
                <w:tab w:val="left" w:pos="972"/>
                <w:tab w:val="left" w:pos="2160"/>
                <w:tab w:val="left" w:pos="2880"/>
                <w:tab w:val="left" w:pos="3600"/>
                <w:tab w:val="left" w:pos="4320"/>
                <w:tab w:val="left" w:pos="4680"/>
                <w:tab w:val="left" w:pos="5760"/>
              </w:tabs>
              <w:spacing w:line="220" w:lineRule="exact"/>
              <w:ind w:left="619"/>
              <w:rPr>
                <w:rFonts w:ascii="Arial" w:hAnsi="Arial" w:cs="Arial"/>
                <w:b/>
              </w:rPr>
            </w:pPr>
          </w:p>
          <w:p w14:paraId="45E0D836" w14:textId="77777777" w:rsidR="00446908" w:rsidRPr="00B24F6A" w:rsidRDefault="00446908" w:rsidP="00446908">
            <w:pPr>
              <w:tabs>
                <w:tab w:val="left" w:pos="1332"/>
              </w:tabs>
              <w:ind w:left="979"/>
              <w:rPr>
                <w:rFonts w:cs="Arial"/>
                <w:b/>
                <w:sz w:val="20"/>
              </w:rPr>
            </w:pPr>
            <w:r w:rsidRPr="00B24F6A">
              <w:rPr>
                <w:rFonts w:cs="Arial"/>
                <w:b/>
                <w:sz w:val="20"/>
              </w:rPr>
              <w:t xml:space="preserve">a) Specific Technical Knowledge Required </w:t>
            </w:r>
            <w:r w:rsidRPr="00B24F6A">
              <w:rPr>
                <w:rFonts w:cs="Arial"/>
                <w:sz w:val="20"/>
              </w:rPr>
              <w:t>(for the job)</w:t>
            </w:r>
            <w:r w:rsidRPr="00B24F6A">
              <w:rPr>
                <w:rFonts w:cs="Arial"/>
                <w:b/>
                <w:sz w:val="20"/>
              </w:rPr>
              <w:t xml:space="preserve"> </w:t>
            </w:r>
          </w:p>
          <w:p w14:paraId="5DD35C31" w14:textId="77777777" w:rsidR="00446908" w:rsidRPr="00B24F6A" w:rsidRDefault="00446908" w:rsidP="00446908">
            <w:pPr>
              <w:tabs>
                <w:tab w:val="left" w:pos="1332"/>
              </w:tabs>
              <w:spacing w:after="240"/>
              <w:ind w:left="972"/>
              <w:rPr>
                <w:rFonts w:cs="Arial"/>
                <w:sz w:val="20"/>
              </w:rPr>
            </w:pPr>
            <w:r w:rsidRPr="00B24F6A">
              <w:rPr>
                <w:rFonts w:cs="Arial"/>
                <w:sz w:val="20"/>
              </w:rPr>
              <w:t xml:space="preserve">(Technical knowledge requirements specific to the job can be added here as required.)  </w:t>
            </w:r>
          </w:p>
          <w:p w14:paraId="1084B612" w14:textId="6CC1C787" w:rsidR="00446908" w:rsidRPr="00B16A5E" w:rsidRDefault="00446908" w:rsidP="00B16A5E">
            <w:pPr>
              <w:numPr>
                <w:ilvl w:val="0"/>
                <w:numId w:val="15"/>
              </w:numPr>
              <w:suppressAutoHyphens w:val="0"/>
              <w:jc w:val="both"/>
              <w:rPr>
                <w:rFonts w:cs="Arial"/>
                <w:bCs/>
                <w:sz w:val="20"/>
              </w:rPr>
            </w:pPr>
            <w:r w:rsidRPr="00B16A5E">
              <w:rPr>
                <w:rFonts w:cs="Arial"/>
                <w:bCs/>
                <w:sz w:val="20"/>
              </w:rPr>
              <w:t xml:space="preserve">UNICEF policies and strategy to address on national and international emergency issues, particularly relating to conflicts, natural disasters, and recovery. </w:t>
            </w:r>
          </w:p>
          <w:p w14:paraId="4E498417" w14:textId="38130758" w:rsidR="00446908" w:rsidRPr="00B16A5E" w:rsidRDefault="00446908" w:rsidP="00B16A5E">
            <w:pPr>
              <w:numPr>
                <w:ilvl w:val="0"/>
                <w:numId w:val="15"/>
              </w:numPr>
              <w:suppressAutoHyphens w:val="0"/>
              <w:jc w:val="both"/>
              <w:rPr>
                <w:rFonts w:cs="Arial"/>
                <w:bCs/>
                <w:sz w:val="20"/>
              </w:rPr>
            </w:pPr>
            <w:r w:rsidRPr="00B16A5E">
              <w:rPr>
                <w:rFonts w:cs="Arial"/>
                <w:bCs/>
                <w:sz w:val="20"/>
              </w:rPr>
              <w:t>Knowledge of global humanitarian issues, specifically relating to children and women, and the current UNCEF position and approaches.</w:t>
            </w:r>
            <w:r w:rsidR="004E271F" w:rsidRPr="00B16A5E">
              <w:rPr>
                <w:rFonts w:cs="Arial"/>
                <w:bCs/>
                <w:sz w:val="20"/>
              </w:rPr>
              <w:t xml:space="preserve"> </w:t>
            </w:r>
          </w:p>
          <w:p w14:paraId="755D3EFE" w14:textId="4D0D8359" w:rsidR="00446908" w:rsidRPr="00B16A5E" w:rsidRDefault="004E271F" w:rsidP="00B16A5E">
            <w:pPr>
              <w:numPr>
                <w:ilvl w:val="0"/>
                <w:numId w:val="15"/>
              </w:numPr>
              <w:suppressAutoHyphens w:val="0"/>
              <w:jc w:val="both"/>
              <w:rPr>
                <w:rFonts w:cs="Arial"/>
                <w:bCs/>
                <w:sz w:val="20"/>
              </w:rPr>
            </w:pPr>
            <w:r w:rsidRPr="00B16A5E">
              <w:rPr>
                <w:rFonts w:cs="Arial"/>
                <w:bCs/>
                <w:sz w:val="20"/>
              </w:rPr>
              <w:t xml:space="preserve">Knowledge of the principle of gender parity and equality. </w:t>
            </w:r>
          </w:p>
          <w:p w14:paraId="154691E8" w14:textId="77777777" w:rsidR="009D3E85" w:rsidRPr="009D3E85" w:rsidRDefault="009D3E85" w:rsidP="009D3E85">
            <w:pPr>
              <w:tabs>
                <w:tab w:val="left" w:pos="1077"/>
              </w:tabs>
              <w:ind w:left="1077"/>
              <w:rPr>
                <w:rFonts w:cs="Courier New"/>
                <w:color w:val="4F81BD"/>
                <w:sz w:val="18"/>
                <w:szCs w:val="18"/>
                <w:lang w:val="en-US"/>
              </w:rPr>
            </w:pPr>
          </w:p>
          <w:p w14:paraId="4F584008" w14:textId="630074A2" w:rsidR="00EE6C00" w:rsidRPr="00B24F6A" w:rsidRDefault="00EE6C00" w:rsidP="00446908">
            <w:pPr>
              <w:pStyle w:val="BodyTextIndent"/>
              <w:widowControl w:val="0"/>
              <w:tabs>
                <w:tab w:val="left" w:pos="867"/>
                <w:tab w:val="left" w:pos="2160"/>
                <w:tab w:val="left" w:pos="2880"/>
                <w:tab w:val="left" w:pos="3600"/>
                <w:tab w:val="left" w:pos="4320"/>
                <w:tab w:val="left" w:pos="4680"/>
                <w:tab w:val="left" w:pos="5760"/>
              </w:tabs>
              <w:spacing w:after="240" w:line="220" w:lineRule="exact"/>
              <w:ind w:left="0"/>
              <w:rPr>
                <w:rFonts w:ascii="Arial" w:hAnsi="Arial" w:cs="Arial"/>
                <w:b/>
              </w:rPr>
            </w:pPr>
            <w:r w:rsidRPr="00B24F6A">
              <w:rPr>
                <w:rFonts w:ascii="Arial" w:hAnsi="Arial" w:cs="Arial"/>
                <w:b/>
              </w:rPr>
              <w:t xml:space="preserve"> </w:t>
            </w:r>
            <w:r w:rsidR="00446908" w:rsidRPr="00B24F6A">
              <w:rPr>
                <w:rFonts w:ascii="Arial" w:hAnsi="Arial" w:cs="Arial"/>
                <w:b/>
              </w:rPr>
              <w:tab/>
            </w:r>
            <w:r w:rsidRPr="00B24F6A">
              <w:rPr>
                <w:rFonts w:ascii="Arial" w:hAnsi="Arial" w:cs="Arial"/>
                <w:b/>
              </w:rPr>
              <w:t xml:space="preserve"> </w:t>
            </w:r>
            <w:r w:rsidR="00446908" w:rsidRPr="00B24F6A">
              <w:rPr>
                <w:rFonts w:ascii="Arial" w:hAnsi="Arial" w:cs="Arial"/>
                <w:b/>
              </w:rPr>
              <w:t>b</w:t>
            </w:r>
            <w:r w:rsidRPr="00B24F6A">
              <w:rPr>
                <w:rFonts w:ascii="Arial" w:hAnsi="Arial" w:cs="Arial"/>
                <w:b/>
              </w:rPr>
              <w:t xml:space="preserve">) Common Technical Knowledge Required </w:t>
            </w:r>
            <w:r w:rsidRPr="00B24F6A">
              <w:rPr>
                <w:rFonts w:ascii="Arial" w:hAnsi="Arial" w:cs="Arial"/>
              </w:rPr>
              <w:t>(for the job group</w:t>
            </w:r>
            <w:r w:rsidR="00E01F6E">
              <w:rPr>
                <w:rFonts w:ascii="Arial" w:hAnsi="Arial" w:cs="Arial"/>
              </w:rPr>
              <w:t>)</w:t>
            </w:r>
          </w:p>
          <w:p w14:paraId="079D4914" w14:textId="57BD7E4D" w:rsidR="00EE6C00" w:rsidRPr="00B16A5E" w:rsidRDefault="00EE6C00" w:rsidP="00B16A5E">
            <w:pPr>
              <w:numPr>
                <w:ilvl w:val="0"/>
                <w:numId w:val="15"/>
              </w:numPr>
              <w:suppressAutoHyphens w:val="0"/>
              <w:jc w:val="both"/>
              <w:rPr>
                <w:rFonts w:cs="Arial"/>
                <w:bCs/>
                <w:sz w:val="20"/>
              </w:rPr>
            </w:pPr>
            <w:r w:rsidRPr="00B16A5E">
              <w:rPr>
                <w:rFonts w:cs="Arial"/>
                <w:bCs/>
                <w:sz w:val="20"/>
              </w:rPr>
              <w:t>The UNICEF mission statement; UNICEF Board policy papers and decisions</w:t>
            </w:r>
            <w:r w:rsidR="00446908" w:rsidRPr="00B16A5E">
              <w:rPr>
                <w:rFonts w:cs="Arial"/>
                <w:bCs/>
                <w:sz w:val="20"/>
              </w:rPr>
              <w:t xml:space="preserve">. </w:t>
            </w:r>
          </w:p>
          <w:p w14:paraId="38093365" w14:textId="6133D7F1" w:rsidR="00EE6C00" w:rsidRPr="00B16A5E" w:rsidRDefault="00EE6C00" w:rsidP="00B16A5E">
            <w:pPr>
              <w:numPr>
                <w:ilvl w:val="0"/>
                <w:numId w:val="15"/>
              </w:numPr>
              <w:suppressAutoHyphens w:val="0"/>
              <w:jc w:val="both"/>
              <w:rPr>
                <w:rFonts w:cs="Arial"/>
                <w:bCs/>
                <w:sz w:val="20"/>
              </w:rPr>
            </w:pPr>
            <w:r w:rsidRPr="00B16A5E">
              <w:rPr>
                <w:rFonts w:cs="Arial"/>
                <w:bCs/>
                <w:sz w:val="20"/>
              </w:rPr>
              <w:t>The Core Commitments for Children in Emergencies</w:t>
            </w:r>
            <w:r w:rsidR="00446908" w:rsidRPr="00B16A5E">
              <w:rPr>
                <w:rFonts w:cs="Arial"/>
                <w:bCs/>
                <w:sz w:val="20"/>
              </w:rPr>
              <w:t>.</w:t>
            </w:r>
            <w:r w:rsidRPr="00B16A5E">
              <w:rPr>
                <w:rFonts w:cs="Arial"/>
                <w:bCs/>
                <w:sz w:val="20"/>
              </w:rPr>
              <w:t xml:space="preserve"> </w:t>
            </w:r>
          </w:p>
          <w:p w14:paraId="54058D32" w14:textId="45F1FEF8" w:rsidR="00EE6C00" w:rsidRPr="00B16A5E" w:rsidRDefault="00EE6C00" w:rsidP="00B16A5E">
            <w:pPr>
              <w:numPr>
                <w:ilvl w:val="0"/>
                <w:numId w:val="15"/>
              </w:numPr>
              <w:suppressAutoHyphens w:val="0"/>
              <w:jc w:val="both"/>
              <w:rPr>
                <w:rFonts w:cs="Arial"/>
                <w:bCs/>
                <w:sz w:val="20"/>
              </w:rPr>
            </w:pPr>
            <w:r w:rsidRPr="00B16A5E">
              <w:rPr>
                <w:rFonts w:cs="Arial"/>
                <w:bCs/>
                <w:sz w:val="20"/>
              </w:rPr>
              <w:t>The Convention on the Rights of the Child; Convention on the Elimination of All forms of Discrimination against Women</w:t>
            </w:r>
            <w:r w:rsidR="00446908" w:rsidRPr="00B16A5E">
              <w:rPr>
                <w:rFonts w:cs="Arial"/>
                <w:bCs/>
                <w:sz w:val="20"/>
              </w:rPr>
              <w:t xml:space="preserve">. </w:t>
            </w:r>
          </w:p>
          <w:p w14:paraId="74069964" w14:textId="7C1DE0F8" w:rsidR="00EE6C00" w:rsidRPr="00B16A5E" w:rsidRDefault="00EE6C00" w:rsidP="00B16A5E">
            <w:pPr>
              <w:numPr>
                <w:ilvl w:val="0"/>
                <w:numId w:val="15"/>
              </w:numPr>
              <w:suppressAutoHyphens w:val="0"/>
              <w:jc w:val="both"/>
              <w:rPr>
                <w:rFonts w:cs="Arial"/>
                <w:bCs/>
                <w:sz w:val="20"/>
              </w:rPr>
            </w:pPr>
            <w:r w:rsidRPr="00B16A5E">
              <w:rPr>
                <w:rFonts w:cs="Arial"/>
                <w:bCs/>
                <w:sz w:val="20"/>
              </w:rPr>
              <w:t>EMOPS Technical Notes, EMOPS Emergency Field Book</w:t>
            </w:r>
            <w:r w:rsidR="00446908" w:rsidRPr="00B16A5E">
              <w:rPr>
                <w:rFonts w:cs="Arial"/>
                <w:bCs/>
                <w:sz w:val="20"/>
              </w:rPr>
              <w:t>.</w:t>
            </w:r>
            <w:r w:rsidRPr="00B16A5E">
              <w:rPr>
                <w:rFonts w:cs="Arial"/>
                <w:bCs/>
                <w:sz w:val="20"/>
              </w:rPr>
              <w:t xml:space="preserve"> </w:t>
            </w:r>
          </w:p>
          <w:p w14:paraId="3C37968D" w14:textId="0DD348E7" w:rsidR="00EE6C00" w:rsidRPr="00B16A5E" w:rsidRDefault="00EE6C00" w:rsidP="00B16A5E">
            <w:pPr>
              <w:suppressAutoHyphens w:val="0"/>
              <w:ind w:left="1426"/>
              <w:jc w:val="both"/>
              <w:rPr>
                <w:rFonts w:cs="Arial"/>
                <w:bCs/>
                <w:sz w:val="20"/>
              </w:rPr>
            </w:pPr>
            <w:r w:rsidRPr="00B16A5E">
              <w:rPr>
                <w:rFonts w:cs="Arial"/>
                <w:bCs/>
                <w:sz w:val="20"/>
              </w:rPr>
              <w:t>UNICEF Program Manuals, policy guidelines, ExDirs, PROs; Country Programme documentation</w:t>
            </w:r>
            <w:r w:rsidR="00446908" w:rsidRPr="00B16A5E">
              <w:rPr>
                <w:rFonts w:cs="Arial"/>
                <w:bCs/>
                <w:sz w:val="20"/>
              </w:rPr>
              <w:t>.</w:t>
            </w:r>
            <w:r w:rsidRPr="00B16A5E">
              <w:rPr>
                <w:rFonts w:cs="Arial"/>
                <w:bCs/>
                <w:sz w:val="20"/>
              </w:rPr>
              <w:t xml:space="preserve"> </w:t>
            </w:r>
          </w:p>
          <w:p w14:paraId="3B977790" w14:textId="413261E3" w:rsidR="00EE6C00" w:rsidRPr="00B16A5E" w:rsidRDefault="00EE6C00" w:rsidP="00B16A5E">
            <w:pPr>
              <w:numPr>
                <w:ilvl w:val="0"/>
                <w:numId w:val="15"/>
              </w:numPr>
              <w:suppressAutoHyphens w:val="0"/>
              <w:jc w:val="both"/>
              <w:rPr>
                <w:rFonts w:cs="Arial"/>
                <w:bCs/>
                <w:sz w:val="20"/>
              </w:rPr>
            </w:pPr>
            <w:r w:rsidRPr="00B16A5E">
              <w:rPr>
                <w:rFonts w:cs="Arial"/>
                <w:bCs/>
                <w:sz w:val="20"/>
              </w:rPr>
              <w:t>UNICEF personnel, financial, supply and administrative rules, regulations and manuals</w:t>
            </w:r>
            <w:r w:rsidR="00446908" w:rsidRPr="00B16A5E">
              <w:rPr>
                <w:rFonts w:cs="Arial"/>
                <w:bCs/>
                <w:sz w:val="20"/>
              </w:rPr>
              <w:t xml:space="preserve">. </w:t>
            </w:r>
            <w:r w:rsidRPr="00B16A5E">
              <w:rPr>
                <w:rFonts w:cs="Arial"/>
                <w:bCs/>
                <w:sz w:val="20"/>
              </w:rPr>
              <w:t xml:space="preserve"> </w:t>
            </w:r>
          </w:p>
          <w:p w14:paraId="3CD2AF12" w14:textId="533E88ED" w:rsidR="00EE6C00" w:rsidRPr="00B16A5E" w:rsidRDefault="006F0DAE" w:rsidP="00B16A5E">
            <w:pPr>
              <w:numPr>
                <w:ilvl w:val="0"/>
                <w:numId w:val="15"/>
              </w:numPr>
              <w:suppressAutoHyphens w:val="0"/>
              <w:jc w:val="both"/>
              <w:rPr>
                <w:rFonts w:cs="Arial"/>
                <w:bCs/>
                <w:sz w:val="20"/>
              </w:rPr>
            </w:pPr>
            <w:r>
              <w:rPr>
                <w:rFonts w:cs="Arial"/>
                <w:bCs/>
                <w:sz w:val="20"/>
              </w:rPr>
              <w:t>IASC and cluster guidelines</w:t>
            </w:r>
          </w:p>
          <w:p w14:paraId="7993249F" w14:textId="200B773D" w:rsidR="00EE6C00" w:rsidRPr="00E5738C" w:rsidRDefault="00EE6C00" w:rsidP="00E5738C">
            <w:pPr>
              <w:numPr>
                <w:ilvl w:val="0"/>
                <w:numId w:val="15"/>
              </w:numPr>
              <w:suppressAutoHyphens w:val="0"/>
              <w:jc w:val="both"/>
              <w:rPr>
                <w:rFonts w:cs="Arial"/>
                <w:bCs/>
                <w:sz w:val="20"/>
              </w:rPr>
            </w:pPr>
            <w:r w:rsidRPr="00E5738C">
              <w:rPr>
                <w:rFonts w:cs="Arial"/>
                <w:bCs/>
                <w:sz w:val="20"/>
              </w:rPr>
              <w:lastRenderedPageBreak/>
              <w:t>Annual work plan</w:t>
            </w:r>
            <w:r w:rsidR="00446908" w:rsidRPr="00E5738C">
              <w:rPr>
                <w:rFonts w:cs="Arial"/>
                <w:bCs/>
                <w:sz w:val="20"/>
              </w:rPr>
              <w:t xml:space="preserve">. </w:t>
            </w:r>
            <w:r w:rsidRPr="00E5738C">
              <w:rPr>
                <w:rFonts w:cs="Arial"/>
                <w:bCs/>
                <w:sz w:val="20"/>
              </w:rPr>
              <w:t xml:space="preserve">  </w:t>
            </w:r>
          </w:p>
          <w:p w14:paraId="1CF0D4DC" w14:textId="1A103AEC" w:rsidR="00EE6C00" w:rsidRPr="00E5738C" w:rsidRDefault="00EE6C00" w:rsidP="00E5738C">
            <w:pPr>
              <w:numPr>
                <w:ilvl w:val="0"/>
                <w:numId w:val="15"/>
              </w:numPr>
              <w:suppressAutoHyphens w:val="0"/>
              <w:jc w:val="both"/>
              <w:rPr>
                <w:rFonts w:cs="Arial"/>
                <w:bCs/>
                <w:sz w:val="20"/>
              </w:rPr>
            </w:pPr>
            <w:r w:rsidRPr="00E5738C">
              <w:rPr>
                <w:rFonts w:cs="Arial"/>
                <w:bCs/>
                <w:sz w:val="20"/>
              </w:rPr>
              <w:t>UNDAF; The UN Humanitarian Reform; IASC documents, guidelines and materials on UN Humanitarian Reform and the cluster approach</w:t>
            </w:r>
            <w:r w:rsidR="00446908" w:rsidRPr="00E5738C">
              <w:rPr>
                <w:rFonts w:cs="Arial"/>
                <w:bCs/>
                <w:sz w:val="20"/>
              </w:rPr>
              <w:t xml:space="preserve">. </w:t>
            </w:r>
          </w:p>
          <w:p w14:paraId="5E22C161" w14:textId="57DF866C" w:rsidR="00EE6C00" w:rsidRPr="00E5738C" w:rsidRDefault="00095773" w:rsidP="00E5738C">
            <w:pPr>
              <w:numPr>
                <w:ilvl w:val="0"/>
                <w:numId w:val="15"/>
              </w:numPr>
              <w:suppressAutoHyphens w:val="0"/>
              <w:jc w:val="both"/>
              <w:rPr>
                <w:rFonts w:cs="Arial"/>
                <w:bCs/>
                <w:sz w:val="20"/>
              </w:rPr>
            </w:pPr>
            <w:r w:rsidRPr="00E5738C">
              <w:rPr>
                <w:rFonts w:cs="Arial"/>
                <w:bCs/>
                <w:sz w:val="20"/>
              </w:rPr>
              <w:t>Data and knowledge management</w:t>
            </w:r>
            <w:r w:rsidR="00F729DE" w:rsidRPr="00E5738C">
              <w:rPr>
                <w:rFonts w:cs="Arial"/>
                <w:bCs/>
                <w:sz w:val="20"/>
              </w:rPr>
              <w:t xml:space="preserve"> and computer literacy</w:t>
            </w:r>
            <w:r w:rsidR="00EE6C00" w:rsidRPr="00E5738C">
              <w:rPr>
                <w:rFonts w:cs="Arial"/>
                <w:bCs/>
                <w:sz w:val="20"/>
              </w:rPr>
              <w:t xml:space="preserve">, including </w:t>
            </w:r>
            <w:r w:rsidR="00E5738C" w:rsidRPr="00E5738C">
              <w:rPr>
                <w:rFonts w:cs="Arial"/>
                <w:bCs/>
                <w:sz w:val="20"/>
              </w:rPr>
              <w:t>word, excel. Power point</w:t>
            </w:r>
            <w:r w:rsidR="00EE6C00" w:rsidRPr="00E5738C">
              <w:rPr>
                <w:rFonts w:cs="Arial"/>
                <w:bCs/>
                <w:sz w:val="20"/>
              </w:rPr>
              <w:t>s and data analysis.</w:t>
            </w:r>
          </w:p>
          <w:p w14:paraId="76618EAF" w14:textId="454B83F3" w:rsidR="00EE6C00" w:rsidRPr="00E5738C" w:rsidRDefault="009D3E85" w:rsidP="00E5738C">
            <w:pPr>
              <w:numPr>
                <w:ilvl w:val="0"/>
                <w:numId w:val="15"/>
              </w:numPr>
              <w:suppressAutoHyphens w:val="0"/>
              <w:jc w:val="both"/>
              <w:rPr>
                <w:rFonts w:cs="Arial"/>
                <w:bCs/>
                <w:sz w:val="20"/>
              </w:rPr>
            </w:pPr>
            <w:r w:rsidRPr="00E5738C">
              <w:rPr>
                <w:rFonts w:cs="Arial"/>
                <w:bCs/>
                <w:sz w:val="20"/>
              </w:rPr>
              <w:t>Gender equality and diversity awareness</w:t>
            </w:r>
          </w:p>
          <w:p w14:paraId="17ABD7B9" w14:textId="77777777" w:rsidR="00EE6C00" w:rsidRDefault="00EE6C00">
            <w:pPr>
              <w:tabs>
                <w:tab w:val="left" w:pos="340"/>
                <w:tab w:val="left" w:pos="1159"/>
              </w:tabs>
              <w:spacing w:before="120" w:after="240"/>
              <w:ind w:left="979" w:right="-360"/>
              <w:rPr>
                <w:rFonts w:cs="Arial"/>
                <w:b/>
                <w:sz w:val="20"/>
              </w:rPr>
            </w:pPr>
            <w:r>
              <w:rPr>
                <w:rFonts w:cs="Arial"/>
                <w:b/>
                <w:sz w:val="20"/>
              </w:rPr>
              <w:t xml:space="preserve">c) Technical Knowledge to be Acquired/Enhanced </w:t>
            </w:r>
            <w:r>
              <w:rPr>
                <w:rFonts w:cs="Arial"/>
                <w:sz w:val="20"/>
              </w:rPr>
              <w:t>(for the Job)</w:t>
            </w:r>
            <w:r>
              <w:rPr>
                <w:rFonts w:cs="Arial"/>
                <w:b/>
                <w:sz w:val="20"/>
              </w:rPr>
              <w:t xml:space="preserve">  </w:t>
            </w:r>
          </w:p>
          <w:p w14:paraId="367F8955" w14:textId="4AFFF645" w:rsidR="00EE6C00" w:rsidRPr="00E5738C" w:rsidRDefault="00EE6C00" w:rsidP="00E5738C">
            <w:pPr>
              <w:numPr>
                <w:ilvl w:val="0"/>
                <w:numId w:val="15"/>
              </w:numPr>
              <w:suppressAutoHyphens w:val="0"/>
              <w:jc w:val="both"/>
              <w:rPr>
                <w:rFonts w:cs="Arial"/>
                <w:bCs/>
                <w:sz w:val="20"/>
              </w:rPr>
            </w:pPr>
            <w:r w:rsidRPr="00E5738C">
              <w:rPr>
                <w:rFonts w:cs="Arial"/>
                <w:bCs/>
                <w:sz w:val="20"/>
              </w:rPr>
              <w:t>Knowledge of local conditions and country legislation relevant to UNICEF programmes</w:t>
            </w:r>
            <w:r w:rsidR="00446908" w:rsidRPr="00E5738C">
              <w:rPr>
                <w:rFonts w:cs="Arial"/>
                <w:bCs/>
                <w:sz w:val="20"/>
              </w:rPr>
              <w:t xml:space="preserve">. </w:t>
            </w:r>
          </w:p>
          <w:p w14:paraId="55C45366" w14:textId="49E4C55B" w:rsidR="00EE6C00" w:rsidRPr="00E5738C" w:rsidRDefault="00EE6C00" w:rsidP="00E5738C">
            <w:pPr>
              <w:numPr>
                <w:ilvl w:val="0"/>
                <w:numId w:val="15"/>
              </w:numPr>
              <w:suppressAutoHyphens w:val="0"/>
              <w:jc w:val="both"/>
              <w:rPr>
                <w:rFonts w:cs="Arial"/>
                <w:bCs/>
                <w:sz w:val="20"/>
              </w:rPr>
            </w:pPr>
            <w:r w:rsidRPr="00E5738C">
              <w:rPr>
                <w:rFonts w:cs="Arial"/>
                <w:bCs/>
                <w:sz w:val="20"/>
              </w:rPr>
              <w:t xml:space="preserve">UN security operations and guidelines. </w:t>
            </w:r>
          </w:p>
          <w:p w14:paraId="67C061DE" w14:textId="4A344079" w:rsidR="00EE6C00" w:rsidRPr="00E5738C" w:rsidRDefault="00EE6C00" w:rsidP="00E5738C">
            <w:pPr>
              <w:numPr>
                <w:ilvl w:val="0"/>
                <w:numId w:val="15"/>
              </w:numPr>
              <w:suppressAutoHyphens w:val="0"/>
              <w:jc w:val="both"/>
              <w:rPr>
                <w:rFonts w:cs="Arial"/>
                <w:bCs/>
                <w:sz w:val="20"/>
              </w:rPr>
            </w:pPr>
            <w:r w:rsidRPr="00E5738C">
              <w:rPr>
                <w:rFonts w:cs="Arial"/>
                <w:bCs/>
                <w:sz w:val="20"/>
              </w:rPr>
              <w:t>UN policies and strategy to address international humanitarian/emergency issues and response</w:t>
            </w:r>
            <w:r w:rsidR="00446908" w:rsidRPr="00E5738C">
              <w:rPr>
                <w:rFonts w:cs="Arial"/>
                <w:bCs/>
                <w:sz w:val="20"/>
              </w:rPr>
              <w:t xml:space="preserve">. </w:t>
            </w:r>
            <w:r w:rsidRPr="00E5738C">
              <w:rPr>
                <w:rFonts w:cs="Arial"/>
                <w:bCs/>
                <w:sz w:val="20"/>
              </w:rPr>
              <w:t xml:space="preserve"> </w:t>
            </w:r>
          </w:p>
          <w:p w14:paraId="5A777E7A" w14:textId="24ACF604" w:rsidR="00EE6C00" w:rsidRPr="00E5738C" w:rsidRDefault="00EE6C00" w:rsidP="00E5738C">
            <w:pPr>
              <w:numPr>
                <w:ilvl w:val="0"/>
                <w:numId w:val="15"/>
              </w:numPr>
              <w:suppressAutoHyphens w:val="0"/>
              <w:jc w:val="both"/>
              <w:rPr>
                <w:rFonts w:cs="Arial"/>
                <w:bCs/>
                <w:sz w:val="20"/>
              </w:rPr>
            </w:pPr>
            <w:r w:rsidRPr="00E5738C">
              <w:rPr>
                <w:rFonts w:cs="Arial"/>
                <w:bCs/>
                <w:sz w:val="20"/>
              </w:rPr>
              <w:t>UN common approaches to programmatic issues and UNICEF positions in international developing cooperation</w:t>
            </w:r>
            <w:r w:rsidR="00446908" w:rsidRPr="00E5738C">
              <w:rPr>
                <w:rFonts w:cs="Arial"/>
                <w:bCs/>
                <w:sz w:val="20"/>
              </w:rPr>
              <w:t xml:space="preserve">. </w:t>
            </w:r>
          </w:p>
          <w:p w14:paraId="353BFFB0" w14:textId="7397F183" w:rsidR="00EE6C00" w:rsidRPr="00E5738C" w:rsidRDefault="00EE6C00" w:rsidP="00E5738C">
            <w:pPr>
              <w:numPr>
                <w:ilvl w:val="0"/>
                <w:numId w:val="15"/>
              </w:numPr>
              <w:suppressAutoHyphens w:val="0"/>
              <w:jc w:val="both"/>
              <w:rPr>
                <w:rFonts w:cs="Arial"/>
                <w:bCs/>
                <w:sz w:val="20"/>
              </w:rPr>
            </w:pPr>
            <w:r w:rsidRPr="00E5738C">
              <w:rPr>
                <w:rFonts w:cs="Arial"/>
                <w:bCs/>
                <w:sz w:val="20"/>
              </w:rPr>
              <w:t>Knowledge of the latest developments and trends in emergency preparedness and response management related fields.</w:t>
            </w:r>
            <w:r w:rsidR="00446908" w:rsidRPr="00E5738C">
              <w:rPr>
                <w:rFonts w:cs="Arial"/>
                <w:bCs/>
                <w:sz w:val="20"/>
              </w:rPr>
              <w:t xml:space="preserve"> </w:t>
            </w:r>
          </w:p>
          <w:p w14:paraId="59CCD5F5" w14:textId="77777777" w:rsidR="00EE6C00" w:rsidRDefault="00EE6C00">
            <w:pPr>
              <w:tabs>
                <w:tab w:val="left" w:pos="340"/>
                <w:tab w:val="left" w:pos="1159"/>
              </w:tabs>
              <w:spacing w:before="120" w:after="240"/>
              <w:ind w:left="979" w:right="-360"/>
              <w:rPr>
                <w:rFonts w:cs="Arial"/>
                <w:b/>
                <w:color w:val="3366FF"/>
                <w:sz w:val="20"/>
              </w:rPr>
            </w:pPr>
          </w:p>
          <w:p w14:paraId="2238FBBC" w14:textId="77777777" w:rsidR="00EE6C00" w:rsidRDefault="00EE6C00">
            <w:pPr>
              <w:ind w:left="1152"/>
              <w:rPr>
                <w:rFonts w:cs="Arial"/>
                <w:sz w:val="20"/>
                <w:lang w:val="en-US"/>
              </w:rPr>
            </w:pPr>
            <w:r>
              <w:rPr>
                <w:rFonts w:cs="Arial"/>
                <w:sz w:val="20"/>
                <w:lang w:val="en-US"/>
              </w:rPr>
              <w:t xml:space="preserve"> </w:t>
            </w:r>
          </w:p>
        </w:tc>
      </w:tr>
      <w:tr w:rsidR="00867EE0" w14:paraId="41A24191" w14:textId="77777777">
        <w:tc>
          <w:tcPr>
            <w:tcW w:w="9375" w:type="dxa"/>
            <w:gridSpan w:val="2"/>
            <w:tcBorders>
              <w:top w:val="single" w:sz="4" w:space="0" w:color="000000"/>
              <w:left w:val="double" w:sz="1" w:space="0" w:color="000000"/>
              <w:bottom w:val="double" w:sz="1" w:space="0" w:color="000000"/>
              <w:right w:val="double" w:sz="1" w:space="0" w:color="000000"/>
            </w:tcBorders>
            <w:shd w:val="clear" w:color="auto" w:fill="auto"/>
          </w:tcPr>
          <w:p w14:paraId="2074F330" w14:textId="77777777" w:rsidR="00867EE0" w:rsidRPr="00B24F6A" w:rsidRDefault="00867EE0">
            <w:pPr>
              <w:snapToGrid w:val="0"/>
              <w:spacing w:before="120" w:after="120"/>
              <w:rPr>
                <w:rFonts w:cs="Arial"/>
                <w:b/>
                <w:sz w:val="20"/>
              </w:rPr>
            </w:pPr>
          </w:p>
        </w:tc>
      </w:tr>
    </w:tbl>
    <w:p w14:paraId="438D8109" w14:textId="77777777" w:rsidR="00EE6C00" w:rsidRDefault="00EE6C00">
      <w:pPr>
        <w:ind w:right="-360"/>
      </w:pPr>
    </w:p>
    <w:p w14:paraId="269C0FA9" w14:textId="77777777" w:rsidR="003A38EE" w:rsidRDefault="003A38EE">
      <w:pPr>
        <w:ind w:right="-360"/>
      </w:pPr>
    </w:p>
    <w:sectPr w:rsidR="003A38EE">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2903" w14:textId="77777777" w:rsidR="00BA25BC" w:rsidRDefault="00BA25BC">
      <w:r>
        <w:separator/>
      </w:r>
    </w:p>
  </w:endnote>
  <w:endnote w:type="continuationSeparator" w:id="0">
    <w:p w14:paraId="13AE78E6" w14:textId="77777777" w:rsidR="00BA25BC" w:rsidRDefault="00BA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2FA9" w14:textId="77777777" w:rsidR="00EE6C00" w:rsidRDefault="00EE6C00">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9D3E85">
      <w:rPr>
        <w:noProof/>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sidR="009D3E85">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B6CC" w14:textId="77777777" w:rsidR="00BA25BC" w:rsidRDefault="00BA25BC">
      <w:r>
        <w:separator/>
      </w:r>
    </w:p>
  </w:footnote>
  <w:footnote w:type="continuationSeparator" w:id="0">
    <w:p w14:paraId="547AD467" w14:textId="77777777" w:rsidR="00BA25BC" w:rsidRDefault="00BA25BC">
      <w:r>
        <w:continuationSeparator/>
      </w:r>
    </w:p>
  </w:footnote>
  <w:footnote w:id="1">
    <w:p w14:paraId="40E0A9BC" w14:textId="77777777" w:rsidR="00EE6C00" w:rsidRDefault="00EE6C00">
      <w:pPr>
        <w:tabs>
          <w:tab w:val="left" w:pos="180"/>
        </w:tabs>
        <w:spacing w:before="120" w:after="120"/>
        <w:ind w:left="180" w:hanging="180"/>
        <w:rPr>
          <w:sz w:val="16"/>
          <w:szCs w:val="16"/>
        </w:rPr>
      </w:pPr>
      <w:r>
        <w:rPr>
          <w:rStyle w:val="FootnoteCharacters"/>
        </w:rPr>
        <w:footnoteRef/>
      </w:r>
      <w:r>
        <w:tab/>
        <w:t xml:space="preserve"> </w:t>
      </w:r>
      <w:r>
        <w:rPr>
          <w:sz w:val="16"/>
          <w:szCs w:val="16"/>
        </w:rPr>
        <w:t>The differences in the grades of jobs and positions reflect various differences, among others, in the nature and scope of work, individual contribution, professional expertise required, organizational context, risks, coordination and networking, engagement, partners, beneficiaries, clients/stakeholders relations, impact of decisions, actions and consequences, and leadership roles.</w:t>
      </w:r>
    </w:p>
    <w:p w14:paraId="05DC5988" w14:textId="77777777" w:rsidR="00EE6C00" w:rsidRDefault="00EE6C00">
      <w:pPr>
        <w:pStyle w:val="FootnoteText"/>
        <w:rPr>
          <w:lang w:val="en-US"/>
        </w:rPr>
      </w:pPr>
    </w:p>
  </w:footnote>
  <w:footnote w:id="2">
    <w:p w14:paraId="71636DC7" w14:textId="77777777" w:rsidR="00EE6C00" w:rsidRDefault="00EE6C00">
      <w:pPr>
        <w:pStyle w:val="FootnoteText"/>
        <w:ind w:left="180" w:hanging="180"/>
        <w:rPr>
          <w:rFonts w:ascii="Arial" w:hAnsi="Arial" w:cs="Arial"/>
          <w:sz w:val="16"/>
          <w:szCs w:val="16"/>
        </w:rPr>
      </w:pPr>
      <w:r>
        <w:rPr>
          <w:rStyle w:val="FootnoteCharacters"/>
          <w:rFonts w:ascii="Arial" w:hAnsi="Arial"/>
        </w:rPr>
        <w:footnoteRef/>
      </w:r>
      <w:r>
        <w:tab/>
        <w:t xml:space="preserve">  </w:t>
      </w:r>
      <w:r>
        <w:rPr>
          <w:rFonts w:ascii="Arial" w:hAnsi="Arial" w:cs="Arial"/>
          <w:sz w:val="16"/>
          <w:szCs w:val="16"/>
        </w:rPr>
        <w:t>Reference to UNICEF and/or UN in terms of technical knowledge requirements (a and b above) are applicable only to those who are or have been the staff members of UNICEF or the UN common system.</w:t>
      </w:r>
    </w:p>
    <w:p w14:paraId="0E774E0D" w14:textId="77777777" w:rsidR="00EE6C00" w:rsidRDefault="00EE6C0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0792" w14:textId="77777777" w:rsidR="00651A5A" w:rsidRDefault="00651A5A" w:rsidP="00651A5A">
    <w:pPr>
      <w:rPr>
        <w:rFonts w:cs="Arial"/>
        <w:sz w:val="16"/>
        <w:szCs w:val="16"/>
      </w:rPr>
    </w:pPr>
    <w:r>
      <w:rPr>
        <w:rFonts w:cs="Arial"/>
        <w:sz w:val="16"/>
        <w:szCs w:val="16"/>
      </w:rPr>
      <w:t>GJP:  Emergency Officer, Level 2</w:t>
    </w:r>
  </w:p>
  <w:p w14:paraId="7F5F4427" w14:textId="77777777" w:rsidR="00651A5A" w:rsidRDefault="00651A5A">
    <w:pPr>
      <w:jc w:val="center"/>
      <w:rPr>
        <w:rFonts w:cs="Arial"/>
        <w:b/>
        <w:sz w:val="28"/>
        <w:szCs w:val="28"/>
      </w:rPr>
    </w:pPr>
  </w:p>
  <w:p w14:paraId="04C67D63" w14:textId="77777777" w:rsidR="00EE6C00" w:rsidRDefault="00EE6C00">
    <w:pPr>
      <w:jc w:val="center"/>
      <w:rPr>
        <w:rFonts w:cs="Arial"/>
        <w:b/>
        <w:sz w:val="28"/>
        <w:szCs w:val="28"/>
      </w:rPr>
    </w:pPr>
    <w:r>
      <w:rPr>
        <w:rFonts w:cs="Arial"/>
        <w:b/>
        <w:sz w:val="28"/>
        <w:szCs w:val="28"/>
      </w:rPr>
      <w:t>UNITED NATIONS CHILDREN’S FUND</w:t>
    </w:r>
  </w:p>
  <w:p w14:paraId="4DC50420" w14:textId="77777777" w:rsidR="00EE6C00" w:rsidRDefault="00EE6C00">
    <w:pPr>
      <w:pStyle w:val="Header"/>
      <w:jc w:val="center"/>
      <w:rPr>
        <w:b/>
        <w:sz w:val="28"/>
      </w:rPr>
    </w:pPr>
    <w:r>
      <w:rPr>
        <w:b/>
        <w:sz w:val="28"/>
      </w:rPr>
      <w:t>GENERIC JOB</w:t>
    </w:r>
    <w:r>
      <w:rPr>
        <w:b/>
        <w:color w:val="FF0000"/>
        <w:sz w:val="28"/>
      </w:rPr>
      <w:t xml:space="preserve"> </w:t>
    </w:r>
    <w:r>
      <w:rPr>
        <w:b/>
        <w:sz w:val="28"/>
      </w:rPr>
      <w:t>PROFILE</w:t>
    </w:r>
  </w:p>
  <w:p w14:paraId="1A3C0C34" w14:textId="77777777" w:rsidR="00651A5A" w:rsidRDefault="00651A5A">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lowerRoman"/>
      <w:lvlText w:val="%1."/>
      <w:lvlJc w:val="left"/>
      <w:pPr>
        <w:tabs>
          <w:tab w:val="num" w:pos="1410"/>
        </w:tabs>
        <w:ind w:left="1410" w:hanging="720"/>
      </w:pPr>
    </w:lvl>
  </w:abstractNum>
  <w:abstractNum w:abstractNumId="2"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333456F"/>
    <w:multiLevelType w:val="hybridMultilevel"/>
    <w:tmpl w:val="FCF4E43E"/>
    <w:lvl w:ilvl="0" w:tplc="C10ED4B4">
      <w:start w:val="1"/>
      <w:numFmt w:val="bullet"/>
      <w:lvlText w:val=""/>
      <w:lvlJc w:val="left"/>
      <w:pPr>
        <w:ind w:left="1440" w:hanging="360"/>
      </w:pPr>
      <w:rPr>
        <w:rFonts w:ascii="Symbol" w:hAnsi="Symbol" w:hint="default"/>
        <w:sz w:val="14"/>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5E659FD"/>
    <w:multiLevelType w:val="hybridMultilevel"/>
    <w:tmpl w:val="A490CA82"/>
    <w:lvl w:ilvl="0" w:tplc="B5866AC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AA396F"/>
    <w:multiLevelType w:val="hybridMultilevel"/>
    <w:tmpl w:val="1768525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40B369A"/>
    <w:multiLevelType w:val="hybridMultilevel"/>
    <w:tmpl w:val="DFC058A8"/>
    <w:lvl w:ilvl="0" w:tplc="B5866AC6">
      <w:numFmt w:val="bullet"/>
      <w:lvlText w:val="•"/>
      <w:lvlJc w:val="left"/>
      <w:pPr>
        <w:ind w:left="1692" w:hanging="360"/>
      </w:pPr>
      <w:rPr>
        <w:rFonts w:ascii="Arial" w:eastAsia="Times New Roman" w:hAnsi="Arial" w:cs="Aria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4BC8756B"/>
    <w:multiLevelType w:val="hybridMultilevel"/>
    <w:tmpl w:val="CC9ABA9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613A3C43"/>
    <w:multiLevelType w:val="hybridMultilevel"/>
    <w:tmpl w:val="50123F7E"/>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5" w15:restartNumberingAfterBreak="0">
    <w:nsid w:val="63B55A84"/>
    <w:multiLevelType w:val="hybridMultilevel"/>
    <w:tmpl w:val="757A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B161C"/>
    <w:multiLevelType w:val="hybridMultilevel"/>
    <w:tmpl w:val="D326E236"/>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04090001">
      <w:start w:val="1"/>
      <w:numFmt w:val="bullet"/>
      <w:lvlText w:val=""/>
      <w:lvlJc w:val="left"/>
      <w:pPr>
        <w:ind w:left="3601" w:hanging="360"/>
      </w:pPr>
      <w:rPr>
        <w:rFonts w:ascii="Symbol" w:hAnsi="Symbol" w:hint="default"/>
      </w:rPr>
    </w:lvl>
    <w:lvl w:ilvl="4" w:tplc="04090003">
      <w:start w:val="1"/>
      <w:numFmt w:val="bullet"/>
      <w:lvlText w:val="o"/>
      <w:lvlJc w:val="left"/>
      <w:pPr>
        <w:ind w:left="4321" w:hanging="360"/>
      </w:pPr>
      <w:rPr>
        <w:rFonts w:ascii="Courier New" w:hAnsi="Courier New" w:cs="Courier New" w:hint="default"/>
      </w:rPr>
    </w:lvl>
    <w:lvl w:ilvl="5" w:tplc="04090005">
      <w:start w:val="1"/>
      <w:numFmt w:val="bullet"/>
      <w:lvlText w:val=""/>
      <w:lvlJc w:val="left"/>
      <w:pPr>
        <w:ind w:left="5041" w:hanging="360"/>
      </w:pPr>
      <w:rPr>
        <w:rFonts w:ascii="Wingdings" w:hAnsi="Wingdings" w:hint="default"/>
      </w:rPr>
    </w:lvl>
    <w:lvl w:ilvl="6" w:tplc="04090001">
      <w:start w:val="1"/>
      <w:numFmt w:val="bullet"/>
      <w:lvlText w:val=""/>
      <w:lvlJc w:val="left"/>
      <w:pPr>
        <w:ind w:left="5761" w:hanging="360"/>
      </w:pPr>
      <w:rPr>
        <w:rFonts w:ascii="Symbol" w:hAnsi="Symbol" w:hint="default"/>
      </w:rPr>
    </w:lvl>
    <w:lvl w:ilvl="7" w:tplc="04090003">
      <w:start w:val="1"/>
      <w:numFmt w:val="bullet"/>
      <w:lvlText w:val="o"/>
      <w:lvlJc w:val="left"/>
      <w:pPr>
        <w:ind w:left="6481" w:hanging="360"/>
      </w:pPr>
      <w:rPr>
        <w:rFonts w:ascii="Courier New" w:hAnsi="Courier New" w:cs="Courier New" w:hint="default"/>
      </w:rPr>
    </w:lvl>
    <w:lvl w:ilvl="8" w:tplc="04090005">
      <w:start w:val="1"/>
      <w:numFmt w:val="bullet"/>
      <w:lvlText w:val=""/>
      <w:lvlJc w:val="left"/>
      <w:pPr>
        <w:ind w:left="7201" w:hanging="360"/>
      </w:pPr>
      <w:rPr>
        <w:rFonts w:ascii="Wingdings" w:hAnsi="Wingdings" w:hint="default"/>
      </w:rPr>
    </w:lvl>
  </w:abstractNum>
  <w:num w:numId="1" w16cid:durableId="1999261099">
    <w:abstractNumId w:val="0"/>
  </w:num>
  <w:num w:numId="2" w16cid:durableId="1435899511">
    <w:abstractNumId w:val="1"/>
  </w:num>
  <w:num w:numId="3" w16cid:durableId="354427099">
    <w:abstractNumId w:val="2"/>
  </w:num>
  <w:num w:numId="4" w16cid:durableId="811674570">
    <w:abstractNumId w:val="3"/>
  </w:num>
  <w:num w:numId="5" w16cid:durableId="708921751">
    <w:abstractNumId w:val="4"/>
  </w:num>
  <w:num w:numId="6" w16cid:durableId="1984002072">
    <w:abstractNumId w:val="5"/>
  </w:num>
  <w:num w:numId="7" w16cid:durableId="250552415">
    <w:abstractNumId w:val="6"/>
  </w:num>
  <w:num w:numId="8" w16cid:durableId="487525617">
    <w:abstractNumId w:val="7"/>
  </w:num>
  <w:num w:numId="9" w16cid:durableId="695958461">
    <w:abstractNumId w:val="8"/>
  </w:num>
  <w:num w:numId="10" w16cid:durableId="1741555520">
    <w:abstractNumId w:val="9"/>
    <w:lvlOverride w:ilvl="0"/>
    <w:lvlOverride w:ilvl="1"/>
    <w:lvlOverride w:ilvl="2"/>
    <w:lvlOverride w:ilvl="3"/>
    <w:lvlOverride w:ilvl="4"/>
    <w:lvlOverride w:ilvl="5"/>
    <w:lvlOverride w:ilvl="6"/>
    <w:lvlOverride w:ilvl="7"/>
    <w:lvlOverride w:ilvl="8"/>
  </w:num>
  <w:num w:numId="11" w16cid:durableId="1452163839">
    <w:abstractNumId w:val="16"/>
    <w:lvlOverride w:ilvl="0"/>
    <w:lvlOverride w:ilvl="1"/>
    <w:lvlOverride w:ilvl="2"/>
    <w:lvlOverride w:ilvl="3"/>
    <w:lvlOverride w:ilvl="4"/>
    <w:lvlOverride w:ilvl="5"/>
    <w:lvlOverride w:ilvl="6"/>
    <w:lvlOverride w:ilvl="7"/>
    <w:lvlOverride w:ilvl="8"/>
  </w:num>
  <w:num w:numId="12" w16cid:durableId="1998416435">
    <w:abstractNumId w:val="14"/>
    <w:lvlOverride w:ilvl="0"/>
    <w:lvlOverride w:ilvl="1"/>
    <w:lvlOverride w:ilvl="2"/>
    <w:lvlOverride w:ilvl="3"/>
    <w:lvlOverride w:ilvl="4"/>
    <w:lvlOverride w:ilvl="5"/>
    <w:lvlOverride w:ilvl="6"/>
    <w:lvlOverride w:ilvl="7"/>
    <w:lvlOverride w:ilvl="8"/>
  </w:num>
  <w:num w:numId="13" w16cid:durableId="2011325517">
    <w:abstractNumId w:val="11"/>
  </w:num>
  <w:num w:numId="14" w16cid:durableId="951011743">
    <w:abstractNumId w:val="9"/>
  </w:num>
  <w:num w:numId="15" w16cid:durableId="837308055">
    <w:abstractNumId w:val="13"/>
  </w:num>
  <w:num w:numId="16" w16cid:durableId="869805784">
    <w:abstractNumId w:val="15"/>
  </w:num>
  <w:num w:numId="17" w16cid:durableId="148254761">
    <w:abstractNumId w:val="10"/>
  </w:num>
  <w:num w:numId="18" w16cid:durableId="1375427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A5A"/>
    <w:rsid w:val="00056E13"/>
    <w:rsid w:val="00095773"/>
    <w:rsid w:val="000A1979"/>
    <w:rsid w:val="00114D94"/>
    <w:rsid w:val="00171823"/>
    <w:rsid w:val="00197302"/>
    <w:rsid w:val="001A5F43"/>
    <w:rsid w:val="0020676A"/>
    <w:rsid w:val="00215EB0"/>
    <w:rsid w:val="002C58A2"/>
    <w:rsid w:val="002E1BA3"/>
    <w:rsid w:val="00314B39"/>
    <w:rsid w:val="003A38EE"/>
    <w:rsid w:val="003E0C97"/>
    <w:rsid w:val="00433359"/>
    <w:rsid w:val="00446908"/>
    <w:rsid w:val="004946EF"/>
    <w:rsid w:val="004E271F"/>
    <w:rsid w:val="005750D4"/>
    <w:rsid w:val="00582A4E"/>
    <w:rsid w:val="0058575D"/>
    <w:rsid w:val="005B5234"/>
    <w:rsid w:val="006366B6"/>
    <w:rsid w:val="00644194"/>
    <w:rsid w:val="00651A5A"/>
    <w:rsid w:val="006F0DAE"/>
    <w:rsid w:val="006F663C"/>
    <w:rsid w:val="0071584B"/>
    <w:rsid w:val="00867EE0"/>
    <w:rsid w:val="00987495"/>
    <w:rsid w:val="009D2701"/>
    <w:rsid w:val="009D2EEA"/>
    <w:rsid w:val="009D3E85"/>
    <w:rsid w:val="009F5DA0"/>
    <w:rsid w:val="00A41CF4"/>
    <w:rsid w:val="00AF729B"/>
    <w:rsid w:val="00B16A5E"/>
    <w:rsid w:val="00B24F6A"/>
    <w:rsid w:val="00BA25BC"/>
    <w:rsid w:val="00C27185"/>
    <w:rsid w:val="00C70A11"/>
    <w:rsid w:val="00C81AC9"/>
    <w:rsid w:val="00C93709"/>
    <w:rsid w:val="00CE37B5"/>
    <w:rsid w:val="00CF45BD"/>
    <w:rsid w:val="00D3032C"/>
    <w:rsid w:val="00E01F6E"/>
    <w:rsid w:val="00E5738C"/>
    <w:rsid w:val="00E813BC"/>
    <w:rsid w:val="00EA6846"/>
    <w:rsid w:val="00EE6C00"/>
    <w:rsid w:val="00F41851"/>
    <w:rsid w:val="00F729DE"/>
    <w:rsid w:val="00FA6B1D"/>
    <w:rsid w:val="00FD5BE1"/>
    <w:rsid w:val="00FE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90412D"/>
  <w15:chartTrackingRefBased/>
  <w15:docId w15:val="{C5CF25F1-ED6D-492D-BA17-47FD18E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lang w:val="en-GB" w:eastAsia="ar-SA"/>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Wingdings" w:hAnsi="Wingdings"/>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color w:val="993366"/>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color w:val="000000"/>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0">
    <w:name w:val="WW8Num9z0"/>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Symbol" w:hAnsi="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sz w:val="20"/>
    </w:rPr>
  </w:style>
  <w:style w:type="character" w:customStyle="1" w:styleId="WW8Num25z0">
    <w:name w:val="WW8Num25z0"/>
    <w:rPr>
      <w:color w:val="000000"/>
      <w:sz w:val="24"/>
    </w:rPr>
  </w:style>
  <w:style w:type="character" w:customStyle="1" w:styleId="WW8Num26z0">
    <w:name w:val="WW8Num26z0"/>
    <w:rPr>
      <w:color w:val="000000"/>
      <w:sz w:val="24"/>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2" w:hAnsi="Wingdings 2"/>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000000"/>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Wingdings 2" w:hAnsi="Wingdings 2"/>
    </w:rPr>
  </w:style>
  <w:style w:type="character" w:customStyle="1" w:styleId="WW8Num30z1">
    <w:name w:val="WW8Num30z1"/>
    <w:rPr>
      <w:rFonts w:ascii="Wingdings" w:hAnsi="Wingdings"/>
      <w:color w:val="993366"/>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0">
    <w:name w:val="WW8Num31z0"/>
    <w:rPr>
      <w:rFonts w:ascii="Times New Roman" w:hAnsi="Times New Roman"/>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4z0">
    <w:name w:val="WW8Num34z0"/>
    <w:rPr>
      <w:rFonts w:ascii="Symbol" w:hAnsi="Symbol"/>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color w:val="00000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sz w:val="20"/>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Wingdings" w:hAnsi="Wingdings"/>
      <w:color w:val="99336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color w:val="000000"/>
    </w:rPr>
  </w:style>
  <w:style w:type="character" w:customStyle="1" w:styleId="WW8Num46z1">
    <w:name w:val="WW8Num46z1"/>
    <w:rPr>
      <w:rFonts w:ascii="Wingdings 2" w:hAnsi="Wingdings 2"/>
      <w:color w:val="000000"/>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6z4">
    <w:name w:val="WW8Num46z4"/>
    <w:rPr>
      <w:rFonts w:ascii="Courier New" w:hAnsi="Courier New" w:cs="Courier New"/>
    </w:rPr>
  </w:style>
  <w:style w:type="character" w:styleId="DefaultParagraphFont0">
    <w:name w:val="Default Paragraph Font"/>
  </w:style>
  <w:style w:type="character" w:styleId="HTMLTypewriter">
    <w:name w:val="HTML Typewriter"/>
    <w:rPr>
      <w:rFonts w:ascii="Courier New" w:eastAsia="Times New Roman" w:hAnsi="Courier New" w:cs="Courier New"/>
      <w:sz w:val="20"/>
      <w:szCs w:val="20"/>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NumberingSymbols">
    <w:name w:val="Numbering Symbols"/>
  </w:style>
  <w:style w:type="character" w:customStyle="1" w:styleId="RTFNum21">
    <w:name w:val="RTF_Num 2 1"/>
    <w:rPr>
      <w:sz w:val="24"/>
      <w:szCs w:val="24"/>
      <w:lang w:val="en-US"/>
    </w:rPr>
  </w:style>
  <w:style w:type="character" w:customStyle="1" w:styleId="RTFNum22">
    <w:name w:val="RTF_Num 2 2"/>
    <w:rPr>
      <w:sz w:val="24"/>
      <w:szCs w:val="24"/>
      <w:lang w:val="en-US"/>
    </w:rPr>
  </w:style>
  <w:style w:type="character" w:customStyle="1" w:styleId="RTFNum23">
    <w:name w:val="RTF_Num 2 3"/>
    <w:rPr>
      <w:sz w:val="24"/>
      <w:szCs w:val="24"/>
      <w:lang w:val="en-US"/>
    </w:rPr>
  </w:style>
  <w:style w:type="character" w:customStyle="1" w:styleId="RTFNum24">
    <w:name w:val="RTF_Num 2 4"/>
    <w:rPr>
      <w:sz w:val="24"/>
      <w:szCs w:val="24"/>
      <w:lang w:val="en-US"/>
    </w:rPr>
  </w:style>
  <w:style w:type="character" w:customStyle="1" w:styleId="RTFNum25">
    <w:name w:val="RTF_Num 2 5"/>
    <w:rPr>
      <w:sz w:val="24"/>
      <w:szCs w:val="24"/>
      <w:lang w:val="en-US"/>
    </w:rPr>
  </w:style>
  <w:style w:type="character" w:customStyle="1" w:styleId="RTFNum26">
    <w:name w:val="RTF_Num 2 6"/>
    <w:rPr>
      <w:sz w:val="24"/>
      <w:szCs w:val="24"/>
      <w:lang w:val="en-US"/>
    </w:rPr>
  </w:style>
  <w:style w:type="character" w:customStyle="1" w:styleId="RTFNum27">
    <w:name w:val="RTF_Num 2 7"/>
    <w:rPr>
      <w:sz w:val="24"/>
      <w:szCs w:val="24"/>
      <w:lang w:val="en-US"/>
    </w:rPr>
  </w:style>
  <w:style w:type="character" w:customStyle="1" w:styleId="RTFNum28">
    <w:name w:val="RTF_Num 2 8"/>
    <w:rPr>
      <w:sz w:val="24"/>
      <w:szCs w:val="24"/>
      <w:lang w:val="en-US"/>
    </w:rPr>
  </w:style>
  <w:style w:type="character" w:customStyle="1" w:styleId="RTFNum29">
    <w:name w:val="RTF_Num 2 9"/>
    <w:rPr>
      <w:sz w:val="24"/>
      <w:szCs w:val="24"/>
      <w:lang w:val="en-US"/>
    </w:rPr>
  </w:style>
  <w:style w:type="character" w:customStyle="1" w:styleId="Bullets">
    <w:name w:val="Bullets"/>
    <w:rPr>
      <w:rFonts w:ascii="OpenSymbol" w:eastAsia="OpenSymbol" w:hAnsi="OpenSymbol" w:cs="OpenSymbol"/>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Times New Roman" w:hAnsi="Times New Roman"/>
      <w:sz w:val="20"/>
      <w:lang w:val="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FootnoteText">
    <w:name w:val="footnote text"/>
    <w:basedOn w:val="Normal"/>
    <w:rPr>
      <w:rFonts w:ascii="Times New Roman" w:hAnsi="Times New Roman"/>
      <w:sz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259">
      <w:bodyDiv w:val="1"/>
      <w:marLeft w:val="0"/>
      <w:marRight w:val="0"/>
      <w:marTop w:val="0"/>
      <w:marBottom w:val="0"/>
      <w:divBdr>
        <w:top w:val="none" w:sz="0" w:space="0" w:color="auto"/>
        <w:left w:val="none" w:sz="0" w:space="0" w:color="auto"/>
        <w:bottom w:val="none" w:sz="0" w:space="0" w:color="auto"/>
        <w:right w:val="none" w:sz="0" w:space="0" w:color="auto"/>
      </w:divBdr>
    </w:div>
    <w:div w:id="156774697">
      <w:bodyDiv w:val="1"/>
      <w:marLeft w:val="0"/>
      <w:marRight w:val="0"/>
      <w:marTop w:val="0"/>
      <w:marBottom w:val="0"/>
      <w:divBdr>
        <w:top w:val="none" w:sz="0" w:space="0" w:color="auto"/>
        <w:left w:val="none" w:sz="0" w:space="0" w:color="auto"/>
        <w:bottom w:val="none" w:sz="0" w:space="0" w:color="auto"/>
        <w:right w:val="none" w:sz="0" w:space="0" w:color="auto"/>
      </w:divBdr>
    </w:div>
    <w:div w:id="5793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177F8-0782-4758-BC07-9F693518C7F7}">
  <ds:schemaRefs>
    <ds:schemaRef ds:uri="http://schemas.microsoft.com/sharepoint/events"/>
  </ds:schemaRefs>
</ds:datastoreItem>
</file>

<file path=customXml/itemProps2.xml><?xml version="1.0" encoding="utf-8"?>
<ds:datastoreItem xmlns:ds="http://schemas.openxmlformats.org/officeDocument/2006/customXml" ds:itemID="{5C3CF693-3622-48E4-9959-75CA2827E0CB}">
  <ds:schemaRefs>
    <ds:schemaRef ds:uri="http://schemas.microsoft.com/office/2006/metadata/longProperties"/>
  </ds:schemaRefs>
</ds:datastoreItem>
</file>

<file path=customXml/itemProps3.xml><?xml version="1.0" encoding="utf-8"?>
<ds:datastoreItem xmlns:ds="http://schemas.openxmlformats.org/officeDocument/2006/customXml" ds:itemID="{473ECF86-E802-4A10-8FC1-133EA20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D1F53-D1B6-4308-826A-D61D2239D586}">
  <ds:schemaRefs>
    <ds:schemaRef ds:uri="http://schemas.microsoft.com/sharepoint/v3/contenttype/forms"/>
  </ds:schemaRefs>
</ds:datastoreItem>
</file>

<file path=customXml/itemProps5.xml><?xml version="1.0" encoding="utf-8"?>
<ds:datastoreItem xmlns:ds="http://schemas.openxmlformats.org/officeDocument/2006/customXml" ds:itemID="{7B60EF9F-643A-4128-A4E3-EA0CDB10E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Kuniaki Nagai</dc:creator>
  <cp:keywords/>
  <dc:description/>
  <cp:lastModifiedBy>Naoko Akiyama</cp:lastModifiedBy>
  <cp:revision>18</cp:revision>
  <cp:lastPrinted>2010-11-20T15:27:00Z</cp:lastPrinted>
  <dcterms:created xsi:type="dcterms:W3CDTF">2024-09-29T10:42:00Z</dcterms:created>
  <dcterms:modified xsi:type="dcterms:W3CDTF">2024-09-29T10:54:00Z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975397408f43e4b84ec8e5a598e523">
    <vt:lpwstr>Division of Human Resources-456K|47cb919c-ee56-4ab5-aca3-222bb3cb66d5</vt:lpwstr>
  </property>
  <property fmtid="{D5CDD505-2E9C-101B-9397-08002B2CF9AE}" pid="3" name="TaxCatchAll">
    <vt:lpwstr>5;#HR Capacity HQ|5dfbef22-74f3-4590-8e9b-b76c325b633c;#4;#Job descriptions, ToRs (draft, individual)|4b79484e-8d78-4297-9552-ed7ad69e7044;#3;#Division of Human Resources-456K|47cb919c-ee56-4ab5-aca3-222bb3cb66d5</vt:lpwstr>
  </property>
  <property fmtid="{D5CDD505-2E9C-101B-9397-08002B2CF9AE}" pid="4" name="_dlc_DocId">
    <vt:lpwstr>PRTL-88017155-342</vt:lpwstr>
  </property>
  <property fmtid="{D5CDD505-2E9C-101B-9397-08002B2CF9AE}" pid="5" name="_dlc_DocIdItemGuid">
    <vt:lpwstr>b5920350-6dad-4a53-9dd4-d9f3da463bf4</vt:lpwstr>
  </property>
  <property fmtid="{D5CDD505-2E9C-101B-9397-08002B2CF9AE}" pid="6" name="_dlc_DocIdUrl">
    <vt:lpwstr>https://unicef.sharepoint.com/sites/portals/JD/_layouts/15/DocIdRedir.aspx?ID=PRTL-88017155-342, PRTL-88017155-342</vt:lpwstr>
  </property>
  <property fmtid="{D5CDD505-2E9C-101B-9397-08002B2CF9AE}" pid="7" name="k8c968e8c72a4eda96b7e8fdbe192be2">
    <vt:lpwstr/>
  </property>
  <property fmtid="{D5CDD505-2E9C-101B-9397-08002B2CF9AE}" pid="8" name="j169e817e0ee4eb8974e6fc4a2762909">
    <vt:lpwstr/>
  </property>
  <property fmtid="{D5CDD505-2E9C-101B-9397-08002B2CF9AE}" pid="9" name="DateTransmittedEmail">
    <vt:lpwstr/>
  </property>
  <property fmtid="{D5CDD505-2E9C-101B-9397-08002B2CF9AE}" pid="10" name="ContentStatus">
    <vt:lpwstr/>
  </property>
  <property fmtid="{D5CDD505-2E9C-101B-9397-08002B2CF9AE}" pid="11" name="SenderEmail">
    <vt:lpwstr/>
  </property>
  <property fmtid="{D5CDD505-2E9C-101B-9397-08002B2CF9AE}" pid="12" name="IconOverlay">
    <vt:lpwstr/>
  </property>
  <property fmtid="{D5CDD505-2E9C-101B-9397-08002B2CF9AE}" pid="13" name="ContentLanguage">
    <vt:lpwstr>English</vt:lpwstr>
  </property>
  <property fmtid="{D5CDD505-2E9C-101B-9397-08002B2CF9AE}" pid="14" name="j048a4f9aaad4a8990a1d5e5f53cb451">
    <vt:lpwstr/>
  </property>
  <property fmtid="{D5CDD505-2E9C-101B-9397-08002B2CF9AE}" pid="15" name="TaxKeywordTaxHTField">
    <vt:lpwstr/>
  </property>
  <property fmtid="{D5CDD505-2E9C-101B-9397-08002B2CF9AE}" pid="16" name="h6a71f3e574e4344bc34f3fc9dd20054">
    <vt:lpwstr>HR Capacity HQ|5dfbef22-74f3-4590-8e9b-b76c325b633c</vt:lpwstr>
  </property>
  <property fmtid="{D5CDD505-2E9C-101B-9397-08002B2CF9AE}" pid="17" name="CategoryDescription">
    <vt:lpwstr/>
  </property>
  <property fmtid="{D5CDD505-2E9C-101B-9397-08002B2CF9AE}" pid="18" name="RecipientsEmail">
    <vt:lpwstr/>
  </property>
  <property fmtid="{D5CDD505-2E9C-101B-9397-08002B2CF9AE}" pid="19" name="mda26ace941f4791a7314a339fee829c">
    <vt:lpwstr>Job descriptions, ToRs (draft, individual)|4b79484e-8d78-4297-9552-ed7ad69e7044</vt:lpwstr>
  </property>
  <property fmtid="{D5CDD505-2E9C-101B-9397-08002B2CF9AE}" pid="20" name="SemaphoreItemMetadata">
    <vt:lpwstr/>
  </property>
  <property fmtid="{D5CDD505-2E9C-101B-9397-08002B2CF9AE}" pid="21" name="WrittenBy">
    <vt:lpwstr/>
  </property>
  <property fmtid="{D5CDD505-2E9C-101B-9397-08002B2CF9AE}" pid="22" name="DocumentType">
    <vt:lpwstr>4;#Job descriptions, ToRs (draft, individual)|4b79484e-8d78-4297-9552-ed7ad69e7044</vt:lpwstr>
  </property>
  <property fmtid="{D5CDD505-2E9C-101B-9397-08002B2CF9AE}" pid="23" name="SystemDTAC">
    <vt:lpwstr/>
  </property>
  <property fmtid="{D5CDD505-2E9C-101B-9397-08002B2CF9AE}" pid="24" name="TaxKeyword">
    <vt:lpwstr/>
  </property>
  <property fmtid="{D5CDD505-2E9C-101B-9397-08002B2CF9AE}" pid="25" name="GeographicScope">
    <vt:lpwstr/>
  </property>
  <property fmtid="{D5CDD505-2E9C-101B-9397-08002B2CF9AE}" pid="26" name="Topic">
    <vt:lpwstr>5;#HR Capacity HQ|5dfbef22-74f3-4590-8e9b-b76c325b633c</vt:lpwstr>
  </property>
  <property fmtid="{D5CDD505-2E9C-101B-9397-08002B2CF9AE}" pid="27" name="OfficeDivision">
    <vt:lpwstr>3;#Division of Human Resources-456K|47cb919c-ee56-4ab5-aca3-222bb3cb66d5</vt:lpwstr>
  </property>
  <property fmtid="{D5CDD505-2E9C-101B-9397-08002B2CF9AE}" pid="28" name="CriticalForLongTermRetention">
    <vt:lpwstr/>
  </property>
  <property fmtid="{D5CDD505-2E9C-101B-9397-08002B2CF9AE}" pid="29" name="functionalArea">
    <vt:lpwstr>1</vt:lpwstr>
  </property>
</Properties>
</file>