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EAD6" w14:textId="77777777" w:rsidR="00B34FD1"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14:paraId="40F338F1" w14:textId="77777777" w:rsidTr="007902F0">
        <w:trPr>
          <w:cantSplit/>
          <w:trHeight w:val="1485"/>
        </w:trPr>
        <w:tc>
          <w:tcPr>
            <w:tcW w:w="1458" w:type="dxa"/>
            <w:shd w:val="clear" w:color="auto" w:fill="FFFFFF"/>
            <w:vAlign w:val="center"/>
          </w:tcPr>
          <w:p w14:paraId="5597CA4A" w14:textId="77777777" w:rsidR="00B466A4" w:rsidRPr="00C87D05" w:rsidRDefault="000E0266">
            <w:pPr>
              <w:jc w:val="center"/>
              <w:rPr>
                <w:b/>
                <w:color w:val="FF0000"/>
                <w:sz w:val="22"/>
              </w:rPr>
            </w:pPr>
            <w:r>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Default="00B466A4" w:rsidP="00B466A4">
            <w:pPr>
              <w:jc w:val="center"/>
              <w:rPr>
                <w:b/>
                <w:sz w:val="22"/>
              </w:rPr>
            </w:pPr>
          </w:p>
          <w:p w14:paraId="7C23455B" w14:textId="77777777" w:rsidR="00B466A4" w:rsidRDefault="00B466A4" w:rsidP="00B466A4">
            <w:pPr>
              <w:jc w:val="center"/>
              <w:rPr>
                <w:b/>
                <w:sz w:val="22"/>
              </w:rPr>
            </w:pPr>
          </w:p>
          <w:p w14:paraId="7028B801" w14:textId="77777777" w:rsidR="00B466A4" w:rsidRDefault="00B466A4" w:rsidP="00B466A4">
            <w:pPr>
              <w:jc w:val="center"/>
              <w:rPr>
                <w:b/>
                <w:sz w:val="22"/>
              </w:rPr>
            </w:pPr>
          </w:p>
          <w:p w14:paraId="49A01AF5" w14:textId="1C62D5CA" w:rsidR="00B466A4" w:rsidRDefault="00AA6252" w:rsidP="00B466A4">
            <w:pPr>
              <w:jc w:val="center"/>
              <w:rPr>
                <w:b/>
                <w:sz w:val="22"/>
              </w:rPr>
            </w:pPr>
            <w:r>
              <w:rPr>
                <w:b/>
                <w:sz w:val="22"/>
              </w:rPr>
              <w:t xml:space="preserve">SPECIFIC </w:t>
            </w:r>
            <w:r w:rsidR="00B466A4">
              <w:rPr>
                <w:b/>
                <w:sz w:val="22"/>
              </w:rPr>
              <w:t>JOB PROFILE</w:t>
            </w:r>
          </w:p>
          <w:p w14:paraId="1E370CD0" w14:textId="77777777" w:rsidR="00B466A4" w:rsidRDefault="00B466A4" w:rsidP="00B466A4">
            <w:pPr>
              <w:jc w:val="center"/>
            </w:pPr>
          </w:p>
        </w:tc>
      </w:tr>
    </w:tbl>
    <w:p w14:paraId="4DDC43ED" w14:textId="490AB88C"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85"/>
      </w:tblGrid>
      <w:tr w:rsidR="00B466A4" w14:paraId="5D81A3E1" w14:textId="77777777" w:rsidTr="00957B52">
        <w:tc>
          <w:tcPr>
            <w:tcW w:w="8630" w:type="dxa"/>
            <w:gridSpan w:val="2"/>
            <w:shd w:val="clear" w:color="auto" w:fill="E0E0E0"/>
          </w:tcPr>
          <w:p w14:paraId="2050F988" w14:textId="68A633A1" w:rsidR="00B466A4" w:rsidRDefault="00B466A4">
            <w:pPr>
              <w:rPr>
                <w:b/>
                <w:bCs/>
                <w:sz w:val="24"/>
              </w:rPr>
            </w:pPr>
            <w:r>
              <w:rPr>
                <w:b/>
                <w:bCs/>
                <w:sz w:val="24"/>
              </w:rPr>
              <w:t>I. Post Information</w:t>
            </w:r>
          </w:p>
        </w:tc>
      </w:tr>
      <w:tr w:rsidR="00B466A4" w14:paraId="6FE0F83B" w14:textId="77777777" w:rsidTr="00957B52">
        <w:tc>
          <w:tcPr>
            <w:tcW w:w="4945" w:type="dxa"/>
          </w:tcPr>
          <w:p w14:paraId="5178E7E6" w14:textId="77777777" w:rsidR="00B466A4" w:rsidRPr="000939DF" w:rsidRDefault="00B466A4"/>
          <w:p w14:paraId="6402E557" w14:textId="7B3B3B1B" w:rsidR="00C95841" w:rsidRPr="000939DF" w:rsidRDefault="00C95841" w:rsidP="00C95841">
            <w:pPr>
              <w:rPr>
                <w:rFonts w:cs="Arial"/>
                <w:color w:val="0070C0"/>
              </w:rPr>
            </w:pPr>
            <w:r w:rsidRPr="000939DF">
              <w:rPr>
                <w:rFonts w:cs="Arial"/>
              </w:rPr>
              <w:t xml:space="preserve">POST NUMBER/ CASE NUMBER: </w:t>
            </w:r>
            <w:r w:rsidR="00433DD3" w:rsidRPr="000939DF">
              <w:rPr>
                <w:rFonts w:cs="Arial"/>
                <w:color w:val="0070C0"/>
              </w:rPr>
              <w:t>H</w:t>
            </w:r>
            <w:r w:rsidR="00541D2A" w:rsidRPr="000939DF">
              <w:rPr>
                <w:rFonts w:cs="Arial"/>
                <w:color w:val="0070C0"/>
              </w:rPr>
              <w:t>uman Resources Assistant, GS-5, #</w:t>
            </w:r>
            <w:r w:rsidR="00C81962" w:rsidRPr="000939DF">
              <w:rPr>
                <w:rFonts w:cs="Arial"/>
                <w:color w:val="0070C0"/>
              </w:rPr>
              <w:t>43719</w:t>
            </w:r>
          </w:p>
          <w:p w14:paraId="5E2515CB" w14:textId="1E62BFCD" w:rsidR="00C95841" w:rsidRPr="000939DF" w:rsidRDefault="00C95841" w:rsidP="00C95841">
            <w:pPr>
              <w:rPr>
                <w:rFonts w:cs="Arial"/>
                <w:color w:val="0070C0"/>
              </w:rPr>
            </w:pPr>
            <w:r w:rsidRPr="000939DF">
              <w:rPr>
                <w:rFonts w:cs="Arial"/>
              </w:rPr>
              <w:t xml:space="preserve">POST/CASE NUMBER OF SUPERVISOR: </w:t>
            </w:r>
            <w:r w:rsidR="00304280" w:rsidRPr="000939DF">
              <w:rPr>
                <w:rFonts w:cs="Arial"/>
                <w:color w:val="0070C0"/>
              </w:rPr>
              <w:t>Regional Chief of Human Resources, P-5, 1</w:t>
            </w:r>
            <w:r w:rsidR="00C81962" w:rsidRPr="000939DF">
              <w:rPr>
                <w:rFonts w:cs="Arial"/>
                <w:color w:val="0070C0"/>
              </w:rPr>
              <w:t>73</w:t>
            </w:r>
            <w:r w:rsidR="00304280" w:rsidRPr="000939DF">
              <w:rPr>
                <w:rFonts w:cs="Arial"/>
                <w:color w:val="0070C0"/>
              </w:rPr>
              <w:t>37</w:t>
            </w:r>
          </w:p>
          <w:p w14:paraId="5D0B366A" w14:textId="0DD87378" w:rsidR="00C95841" w:rsidRPr="000939DF" w:rsidRDefault="00C95841" w:rsidP="00C95841">
            <w:pPr>
              <w:rPr>
                <w:rFonts w:cs="Arial"/>
              </w:rPr>
            </w:pPr>
            <w:r w:rsidRPr="000939DF">
              <w:rPr>
                <w:rFonts w:cs="Arial"/>
              </w:rPr>
              <w:t xml:space="preserve">REGION/DIVISION: </w:t>
            </w:r>
            <w:r w:rsidR="00D614B4" w:rsidRPr="000939DF">
              <w:rPr>
                <w:rFonts w:cs="Arial"/>
                <w:color w:val="0070C0"/>
              </w:rPr>
              <w:t>LACRO, Human Resources</w:t>
            </w:r>
          </w:p>
          <w:p w14:paraId="56630269" w14:textId="15CC0729" w:rsidR="00C95841" w:rsidRPr="000939DF" w:rsidRDefault="00C95841" w:rsidP="00C95841">
            <w:pPr>
              <w:rPr>
                <w:rFonts w:cs="Arial"/>
                <w:color w:val="0070C0"/>
              </w:rPr>
            </w:pPr>
            <w:r w:rsidRPr="000939DF">
              <w:rPr>
                <w:rFonts w:cs="Arial"/>
              </w:rPr>
              <w:t>DUTY STATION:</w:t>
            </w:r>
            <w:r w:rsidR="00D614B4" w:rsidRPr="000939DF">
              <w:rPr>
                <w:rFonts w:cs="Arial"/>
              </w:rPr>
              <w:t xml:space="preserve"> </w:t>
            </w:r>
            <w:r w:rsidR="00D614B4" w:rsidRPr="000939DF">
              <w:rPr>
                <w:rFonts w:cs="Arial"/>
                <w:color w:val="0070C0"/>
              </w:rPr>
              <w:t>Panama</w:t>
            </w:r>
          </w:p>
          <w:p w14:paraId="4BC343C4" w14:textId="288DB4B0" w:rsidR="00B466A4" w:rsidRPr="000939DF" w:rsidRDefault="00C95841" w:rsidP="00C95841">
            <w:r w:rsidRPr="000939DF">
              <w:rPr>
                <w:rFonts w:cs="Arial"/>
              </w:rPr>
              <w:t xml:space="preserve">UNIT: </w:t>
            </w:r>
            <w:r w:rsidR="00D614B4" w:rsidRPr="000939DF">
              <w:rPr>
                <w:rFonts w:cs="Arial"/>
                <w:color w:val="0070C0"/>
              </w:rPr>
              <w:t>Human Resources</w:t>
            </w:r>
          </w:p>
        </w:tc>
        <w:tc>
          <w:tcPr>
            <w:tcW w:w="3685" w:type="dxa"/>
          </w:tcPr>
          <w:p w14:paraId="1D0B94FD" w14:textId="6EB76CE7" w:rsidR="00B466A4" w:rsidRPr="000939DF" w:rsidRDefault="00B466A4"/>
          <w:p w14:paraId="62F99742" w14:textId="455475A9" w:rsidR="00C95841" w:rsidRPr="000939DF" w:rsidRDefault="00C95841" w:rsidP="00C95841">
            <w:pPr>
              <w:rPr>
                <w:rFonts w:cs="Arial"/>
                <w:color w:val="00B0F0"/>
              </w:rPr>
            </w:pPr>
            <w:r w:rsidRPr="000939DF">
              <w:rPr>
                <w:rFonts w:cs="Arial"/>
              </w:rPr>
              <w:t xml:space="preserve">CATEGORY: </w:t>
            </w:r>
            <w:r w:rsidR="00D614B4" w:rsidRPr="000939DF">
              <w:rPr>
                <w:rFonts w:cs="Arial"/>
                <w:color w:val="0070C0"/>
              </w:rPr>
              <w:t>General Services</w:t>
            </w:r>
          </w:p>
          <w:p w14:paraId="1C2CB0B8" w14:textId="5C8399FE" w:rsidR="00C95841" w:rsidRPr="000939DF" w:rsidRDefault="00C95841" w:rsidP="00C95841">
            <w:pPr>
              <w:rPr>
                <w:rFonts w:cs="Arial"/>
                <w:color w:val="00B0F0"/>
              </w:rPr>
            </w:pPr>
            <w:r w:rsidRPr="000939DF">
              <w:rPr>
                <w:rFonts w:cs="Arial"/>
              </w:rPr>
              <w:t>PROPOSED LEVEL:</w:t>
            </w:r>
            <w:r w:rsidR="00D614B4" w:rsidRPr="000939DF">
              <w:rPr>
                <w:rFonts w:cs="Arial"/>
              </w:rPr>
              <w:t xml:space="preserve"> </w:t>
            </w:r>
            <w:r w:rsidR="00D614B4" w:rsidRPr="000939DF">
              <w:rPr>
                <w:rFonts w:cs="Arial"/>
                <w:color w:val="0070C0"/>
              </w:rPr>
              <w:t>GS-5</w:t>
            </w:r>
          </w:p>
          <w:p w14:paraId="79845257" w14:textId="2A576CC7" w:rsidR="00C95841" w:rsidRPr="000939DF" w:rsidRDefault="00C95841" w:rsidP="00C95841">
            <w:pPr>
              <w:rPr>
                <w:rFonts w:cs="Arial"/>
                <w:color w:val="0070C0"/>
              </w:rPr>
            </w:pPr>
            <w:r w:rsidRPr="000939DF">
              <w:rPr>
                <w:rFonts w:cs="Arial"/>
              </w:rPr>
              <w:t xml:space="preserve">JOB TITLE: </w:t>
            </w:r>
            <w:r w:rsidR="00D614B4" w:rsidRPr="000939DF">
              <w:rPr>
                <w:rFonts w:cs="Arial"/>
                <w:color w:val="0070C0"/>
              </w:rPr>
              <w:t>Hu</w:t>
            </w:r>
            <w:r w:rsidR="00541D2A" w:rsidRPr="000939DF">
              <w:rPr>
                <w:rFonts w:cs="Arial"/>
                <w:color w:val="0070C0"/>
              </w:rPr>
              <w:t>man Resources Assistant</w:t>
            </w:r>
          </w:p>
          <w:p w14:paraId="6457C917" w14:textId="17AD665E" w:rsidR="00C95841" w:rsidRPr="000939DF" w:rsidRDefault="00C95841" w:rsidP="00C95841">
            <w:pPr>
              <w:rPr>
                <w:rFonts w:cs="Arial"/>
                <w:color w:val="00B0F0"/>
              </w:rPr>
            </w:pPr>
            <w:r w:rsidRPr="000939DF">
              <w:rPr>
                <w:rFonts w:cs="Arial"/>
              </w:rPr>
              <w:t>Functional Code:</w:t>
            </w:r>
            <w:r w:rsidR="003F2BB5" w:rsidRPr="000939DF">
              <w:rPr>
                <w:rFonts w:cs="Arial"/>
              </w:rPr>
              <w:t xml:space="preserve"> </w:t>
            </w:r>
            <w:r w:rsidR="003F2BB5" w:rsidRPr="000939DF">
              <w:rPr>
                <w:rFonts w:cs="Arial"/>
                <w:color w:val="0070C0"/>
              </w:rPr>
              <w:t>HRE</w:t>
            </w:r>
          </w:p>
          <w:p w14:paraId="16CA705E" w14:textId="552CA585" w:rsidR="00C95841" w:rsidRPr="000939DF" w:rsidRDefault="00C95841" w:rsidP="00C95841">
            <w:pPr>
              <w:rPr>
                <w:rFonts w:cs="Arial"/>
                <w:color w:val="00B0F0"/>
              </w:rPr>
            </w:pPr>
            <w:r w:rsidRPr="000939DF">
              <w:rPr>
                <w:rFonts w:cs="Arial"/>
              </w:rPr>
              <w:t>ICSC CCOG Code:</w:t>
            </w:r>
            <w:r w:rsidR="003F2BB5" w:rsidRPr="000939DF">
              <w:rPr>
                <w:rFonts w:cs="Arial"/>
              </w:rPr>
              <w:t xml:space="preserve"> </w:t>
            </w:r>
            <w:r w:rsidR="003F2BB5" w:rsidRPr="000939DF">
              <w:rPr>
                <w:rFonts w:cs="Arial"/>
                <w:color w:val="0070C0"/>
              </w:rPr>
              <w:t>2A06</w:t>
            </w:r>
          </w:p>
          <w:p w14:paraId="3C0D9384" w14:textId="77777777" w:rsidR="00B466A4" w:rsidRPr="000939DF" w:rsidRDefault="00B466A4" w:rsidP="00B466A4"/>
        </w:tc>
      </w:tr>
    </w:tbl>
    <w:p w14:paraId="249FE200" w14:textId="43E11FAB"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3B24BAD1" w14:textId="77777777">
        <w:tc>
          <w:tcPr>
            <w:tcW w:w="8856" w:type="dxa"/>
            <w:tcBorders>
              <w:bottom w:val="single" w:sz="4" w:space="0" w:color="auto"/>
            </w:tcBorders>
            <w:shd w:val="clear" w:color="auto" w:fill="E0E0E0"/>
          </w:tcPr>
          <w:p w14:paraId="3DE2A6C5" w14:textId="6485ED03" w:rsidR="00B466A4" w:rsidRDefault="00B466A4" w:rsidP="00A82291">
            <w:pPr>
              <w:pStyle w:val="Heading1"/>
              <w:rPr>
                <w:b w:val="0"/>
                <w:bCs w:val="0"/>
                <w:i/>
                <w:iCs/>
                <w:sz w:val="18"/>
              </w:rPr>
            </w:pPr>
            <w:r>
              <w:t xml:space="preserve">II. </w:t>
            </w:r>
            <w:r w:rsidR="00AA6252">
              <w:t>Strategic Office Context and</w:t>
            </w:r>
            <w:r w:rsidR="0097359A">
              <w:t xml:space="preserve"> p</w:t>
            </w:r>
            <w:r>
              <w:t>urpose for the job</w:t>
            </w:r>
          </w:p>
        </w:tc>
      </w:tr>
      <w:tr w:rsidR="00B466A4" w14:paraId="15B702F1" w14:textId="77777777">
        <w:tc>
          <w:tcPr>
            <w:tcW w:w="8856" w:type="dxa"/>
          </w:tcPr>
          <w:p w14:paraId="04F72870" w14:textId="77777777" w:rsidR="00957B52" w:rsidRDefault="00957B52" w:rsidP="00B466A4">
            <w:pPr>
              <w:widowControl w:val="0"/>
              <w:autoSpaceDE w:val="0"/>
              <w:autoSpaceDN w:val="0"/>
              <w:adjustRightInd w:val="0"/>
              <w:jc w:val="both"/>
              <w:rPr>
                <w:rFonts w:cs="Cambria"/>
                <w:bCs/>
                <w:szCs w:val="32"/>
              </w:rPr>
            </w:pPr>
          </w:p>
          <w:p w14:paraId="5D7A85F5" w14:textId="45025156" w:rsidR="00B466A4" w:rsidRPr="009A5A1E" w:rsidRDefault="00B466A4" w:rsidP="00B466A4">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14:paraId="4071F2ED" w14:textId="0D62799F" w:rsidR="00B466A4" w:rsidRDefault="00B466A4" w:rsidP="00B466A4">
            <w:pPr>
              <w:jc w:val="both"/>
              <w:rPr>
                <w:rFonts w:cs="Arial"/>
                <w:szCs w:val="26"/>
              </w:rPr>
            </w:pPr>
          </w:p>
          <w:p w14:paraId="4705BF5D" w14:textId="71967AB5" w:rsidR="00B466A4" w:rsidRPr="00AA6252" w:rsidRDefault="00B466A4" w:rsidP="00C5029E">
            <w:pPr>
              <w:jc w:val="both"/>
              <w:rPr>
                <w:u w:val="single"/>
              </w:rPr>
            </w:pPr>
            <w:r w:rsidRPr="00AA6252">
              <w:rPr>
                <w:b/>
                <w:u w:val="single"/>
              </w:rPr>
              <w:t>Purpose for the job</w:t>
            </w:r>
            <w:r w:rsidR="00AA6252" w:rsidRPr="00AA6252">
              <w:rPr>
                <w:b/>
                <w:u w:val="single"/>
              </w:rPr>
              <w:t>:</w:t>
            </w:r>
          </w:p>
          <w:p w14:paraId="49BF34D4" w14:textId="6997E748" w:rsidR="00353FE3" w:rsidRDefault="00353FE3" w:rsidP="00C5029E">
            <w:pPr>
              <w:jc w:val="both"/>
              <w:rPr>
                <w:i/>
              </w:rPr>
            </w:pPr>
          </w:p>
          <w:p w14:paraId="240DB3E7" w14:textId="1982AEAA" w:rsidR="003E3A6C" w:rsidRDefault="007339F5" w:rsidP="00C5029E">
            <w:pPr>
              <w:jc w:val="both"/>
            </w:pPr>
            <w:r w:rsidRPr="00601D7F">
              <w:t xml:space="preserve">Under the close supervision and guidance </w:t>
            </w:r>
            <w:r>
              <w:t xml:space="preserve">of the Regional Chief of Human Resources, the </w:t>
            </w:r>
            <w:r w:rsidRPr="00A251F6">
              <w:rPr>
                <w:b/>
                <w:bCs/>
              </w:rPr>
              <w:t>Human Resources Assistant</w:t>
            </w:r>
            <w:r>
              <w:t xml:space="preserve"> provides administrative, procedural</w:t>
            </w:r>
            <w:r w:rsidR="00763B74">
              <w:t>,</w:t>
            </w:r>
            <w:r>
              <w:t xml:space="preserve"> and operational support and assistance to the efficient implementation of a broad range of Human Resources functions for all categories of staff in </w:t>
            </w:r>
            <w:r w:rsidR="00763B74">
              <w:t>the LAC Regional O</w:t>
            </w:r>
            <w:r>
              <w:t xml:space="preserve">ffice, ensuring accurate and timely delivery that </w:t>
            </w:r>
            <w:proofErr w:type="gramStart"/>
            <w:r>
              <w:t>is in compliance with</w:t>
            </w:r>
            <w:proofErr w:type="gramEnd"/>
            <w:r>
              <w:t xml:space="preserve"> UNICEF HR rules and regulations. </w:t>
            </w:r>
          </w:p>
          <w:p w14:paraId="28A3245E" w14:textId="059E70D5" w:rsidR="00C00C9F" w:rsidRDefault="00C00C9F" w:rsidP="008E20E6">
            <w:pPr>
              <w:jc w:val="both"/>
            </w:pPr>
          </w:p>
        </w:tc>
      </w:tr>
    </w:tbl>
    <w:p w14:paraId="28F89465"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713E79CA" w14:textId="77777777" w:rsidTr="000939DF">
        <w:tc>
          <w:tcPr>
            <w:tcW w:w="8630" w:type="dxa"/>
            <w:shd w:val="clear" w:color="auto" w:fill="E0E0E0"/>
          </w:tcPr>
          <w:p w14:paraId="5C16C989" w14:textId="7E7BF46D" w:rsidR="00B466A4" w:rsidRDefault="00B466A4" w:rsidP="00A82291">
            <w:pPr>
              <w:pStyle w:val="Heading1"/>
              <w:rPr>
                <w:i/>
                <w:iCs/>
                <w:sz w:val="18"/>
              </w:rPr>
            </w:pPr>
            <w:r>
              <w:t>III. Key function</w:t>
            </w:r>
            <w:r w:rsidR="004015C5">
              <w:t>s</w:t>
            </w:r>
            <w:r>
              <w:t xml:space="preserve">, </w:t>
            </w:r>
            <w:proofErr w:type="gramStart"/>
            <w:r>
              <w:t>accountabi</w:t>
            </w:r>
            <w:r w:rsidR="00DC4A55">
              <w:t>lities</w:t>
            </w:r>
            <w:proofErr w:type="gramEnd"/>
            <w:r w:rsidR="00DC4A55">
              <w:t xml:space="preserve"> and related duties/tasks:</w:t>
            </w:r>
          </w:p>
        </w:tc>
      </w:tr>
      <w:tr w:rsidR="00B466A4" w14:paraId="3E7B7818" w14:textId="77777777" w:rsidTr="000939DF">
        <w:tc>
          <w:tcPr>
            <w:tcW w:w="8630" w:type="dxa"/>
          </w:tcPr>
          <w:p w14:paraId="04D31F3E" w14:textId="591CC1AA" w:rsidR="00B466A4" w:rsidRDefault="00B466A4"/>
          <w:p w14:paraId="17F17021" w14:textId="77777777" w:rsidR="009B5CD4" w:rsidRDefault="009B5CD4" w:rsidP="009B5CD4">
            <w:pPr>
              <w:rPr>
                <w:b/>
              </w:rPr>
            </w:pPr>
            <w:r>
              <w:rPr>
                <w:b/>
              </w:rPr>
              <w:t>Summary of key functions/accountabilities</w:t>
            </w:r>
            <w:r w:rsidRPr="00F52191">
              <w:rPr>
                <w:b/>
              </w:rPr>
              <w:t>:</w:t>
            </w:r>
            <w:r>
              <w:rPr>
                <w:b/>
              </w:rPr>
              <w:t xml:space="preserve"> </w:t>
            </w:r>
          </w:p>
          <w:p w14:paraId="246772EA" w14:textId="77777777" w:rsidR="009B5CD4" w:rsidRDefault="009B5CD4" w:rsidP="009B5CD4">
            <w:pPr>
              <w:ind w:left="360"/>
              <w:rPr>
                <w:b/>
              </w:rPr>
            </w:pPr>
          </w:p>
          <w:p w14:paraId="1FF586C2" w14:textId="46FB6F01" w:rsidR="009B5CD4" w:rsidRDefault="009B5CD4" w:rsidP="00957B52">
            <w:pPr>
              <w:pStyle w:val="ListParagraph"/>
              <w:numPr>
                <w:ilvl w:val="0"/>
                <w:numId w:val="4"/>
              </w:numPr>
              <w:rPr>
                <w:rFonts w:cs="Arial"/>
                <w:b/>
                <w:szCs w:val="20"/>
              </w:rPr>
            </w:pPr>
            <w:r w:rsidRPr="00957B52">
              <w:rPr>
                <w:rFonts w:cs="Arial"/>
                <w:b/>
                <w:szCs w:val="20"/>
              </w:rPr>
              <w:t>Support in recruitment and placement</w:t>
            </w:r>
          </w:p>
          <w:p w14:paraId="36DE5CA5" w14:textId="77777777" w:rsidR="00957B52" w:rsidRDefault="00957B52" w:rsidP="00957B52">
            <w:pPr>
              <w:pStyle w:val="ListParagraph"/>
              <w:ind w:left="360"/>
              <w:rPr>
                <w:rFonts w:cs="Arial"/>
                <w:b/>
                <w:szCs w:val="20"/>
              </w:rPr>
            </w:pPr>
          </w:p>
          <w:p w14:paraId="0258C8EE" w14:textId="77777777" w:rsidR="009B5CD4" w:rsidRPr="001776B8" w:rsidRDefault="009B5CD4" w:rsidP="00957B52">
            <w:pPr>
              <w:numPr>
                <w:ilvl w:val="1"/>
                <w:numId w:val="6"/>
              </w:numPr>
              <w:rPr>
                <w:rFonts w:cs="Arial"/>
                <w:szCs w:val="20"/>
              </w:rPr>
            </w:pPr>
            <w:r w:rsidRPr="001776B8">
              <w:rPr>
                <w:rFonts w:cs="Arial"/>
                <w:szCs w:val="20"/>
              </w:rPr>
              <w:t>Prepares and circulates internal and external advertisements.</w:t>
            </w:r>
          </w:p>
          <w:p w14:paraId="0E71B03A" w14:textId="77777777" w:rsidR="00683031" w:rsidRPr="001776B8" w:rsidRDefault="00683031" w:rsidP="00957B52">
            <w:pPr>
              <w:numPr>
                <w:ilvl w:val="1"/>
                <w:numId w:val="6"/>
              </w:numPr>
              <w:rPr>
                <w:rFonts w:cs="Arial"/>
                <w:szCs w:val="20"/>
              </w:rPr>
            </w:pPr>
            <w:r w:rsidRPr="001776B8">
              <w:rPr>
                <w:rFonts w:cs="Arial"/>
                <w:szCs w:val="20"/>
              </w:rPr>
              <w:t>Coordinates the scheduling of interviews and technical assessments.</w:t>
            </w:r>
          </w:p>
          <w:p w14:paraId="1C9CFF33" w14:textId="5C5BEA45" w:rsidR="009B5CD4" w:rsidRPr="001776B8" w:rsidRDefault="009B5CD4" w:rsidP="001776B8">
            <w:pPr>
              <w:ind w:left="720"/>
              <w:rPr>
                <w:rFonts w:cs="Arial"/>
                <w:szCs w:val="20"/>
              </w:rPr>
            </w:pPr>
          </w:p>
          <w:p w14:paraId="4DF70079" w14:textId="0B94FEBC" w:rsidR="009B5CD4" w:rsidRDefault="009B5CD4" w:rsidP="00957B52">
            <w:pPr>
              <w:pStyle w:val="ListParagraph"/>
              <w:numPr>
                <w:ilvl w:val="0"/>
                <w:numId w:val="4"/>
              </w:numPr>
              <w:rPr>
                <w:rFonts w:cs="Arial"/>
                <w:b/>
                <w:szCs w:val="20"/>
              </w:rPr>
            </w:pPr>
            <w:r w:rsidRPr="001776B8">
              <w:rPr>
                <w:rFonts w:cs="Arial"/>
                <w:b/>
                <w:szCs w:val="20"/>
              </w:rPr>
              <w:t>Support in learning &amp; development</w:t>
            </w:r>
          </w:p>
          <w:p w14:paraId="6DFD2F23" w14:textId="77777777" w:rsidR="00957B52" w:rsidRPr="001776B8" w:rsidRDefault="00957B52" w:rsidP="00957B52">
            <w:pPr>
              <w:pStyle w:val="ListParagraph"/>
              <w:ind w:left="360"/>
              <w:rPr>
                <w:rFonts w:cs="Arial"/>
                <w:b/>
                <w:szCs w:val="20"/>
              </w:rPr>
            </w:pPr>
          </w:p>
          <w:p w14:paraId="20E28FAE" w14:textId="6C41F94C" w:rsidR="009B5CD4" w:rsidRPr="001776B8" w:rsidRDefault="0052029E" w:rsidP="00957B52">
            <w:pPr>
              <w:numPr>
                <w:ilvl w:val="0"/>
                <w:numId w:val="7"/>
              </w:numPr>
              <w:ind w:left="1080"/>
              <w:rPr>
                <w:rFonts w:cs="Arial"/>
                <w:b/>
                <w:szCs w:val="20"/>
              </w:rPr>
            </w:pPr>
            <w:r w:rsidRPr="00193291">
              <w:rPr>
                <w:rFonts w:cs="Arial"/>
                <w:szCs w:val="20"/>
              </w:rPr>
              <w:lastRenderedPageBreak/>
              <w:t>Coordinates with Supply Unit the processing of institutional</w:t>
            </w:r>
            <w:r w:rsidR="009B5CD4" w:rsidRPr="00193291">
              <w:rPr>
                <w:rFonts w:cs="Arial"/>
                <w:szCs w:val="20"/>
              </w:rPr>
              <w:t xml:space="preserve"> contracts </w:t>
            </w:r>
            <w:r w:rsidR="009B5CD4" w:rsidRPr="001776B8">
              <w:rPr>
                <w:rFonts w:cs="Arial"/>
                <w:szCs w:val="20"/>
              </w:rPr>
              <w:t xml:space="preserve">providing training and courses, ensuring compliance with UNICEF rules and regulations.  </w:t>
            </w:r>
          </w:p>
          <w:p w14:paraId="02720B74" w14:textId="4D73492D" w:rsidR="009B5CD4" w:rsidRDefault="009B5CD4" w:rsidP="00957B52">
            <w:pPr>
              <w:numPr>
                <w:ilvl w:val="0"/>
                <w:numId w:val="7"/>
              </w:numPr>
              <w:ind w:left="1080"/>
              <w:rPr>
                <w:rFonts w:cs="Arial"/>
                <w:szCs w:val="20"/>
              </w:rPr>
            </w:pPr>
            <w:r w:rsidRPr="001776B8">
              <w:rPr>
                <w:rFonts w:cs="Arial"/>
                <w:szCs w:val="20"/>
              </w:rPr>
              <w:t xml:space="preserve">Assists team in organizing and conducting courses, </w:t>
            </w:r>
            <w:proofErr w:type="gramStart"/>
            <w:r w:rsidRPr="001776B8">
              <w:rPr>
                <w:rFonts w:cs="Arial"/>
                <w:szCs w:val="20"/>
              </w:rPr>
              <w:t>workshops</w:t>
            </w:r>
            <w:proofErr w:type="gramEnd"/>
            <w:r w:rsidRPr="001776B8">
              <w:rPr>
                <w:rFonts w:cs="Arial"/>
                <w:szCs w:val="20"/>
              </w:rPr>
              <w:t xml:space="preserve"> and events by preparing and organizing distribution of materials for participants, ensuring availability of training venues and required equipment and supplies, while providing logistical support at workshops and events as necessary. </w:t>
            </w:r>
          </w:p>
          <w:p w14:paraId="3B31A2DF" w14:textId="5B509121" w:rsidR="00277AE4" w:rsidRPr="001776B8" w:rsidRDefault="00277AE4" w:rsidP="00957B52">
            <w:pPr>
              <w:numPr>
                <w:ilvl w:val="0"/>
                <w:numId w:val="7"/>
              </w:numPr>
              <w:ind w:left="1080"/>
              <w:rPr>
                <w:rFonts w:cs="Arial"/>
                <w:szCs w:val="20"/>
              </w:rPr>
            </w:pPr>
            <w:r>
              <w:rPr>
                <w:rFonts w:cs="Arial"/>
                <w:szCs w:val="20"/>
              </w:rPr>
              <w:t xml:space="preserve">Keep updated information and monitoring the use of Regional Learning Funds allocated to Country </w:t>
            </w:r>
            <w:proofErr w:type="gramStart"/>
            <w:r>
              <w:rPr>
                <w:rFonts w:cs="Arial"/>
                <w:szCs w:val="20"/>
              </w:rPr>
              <w:t>Offices, and</w:t>
            </w:r>
            <w:proofErr w:type="gramEnd"/>
            <w:r>
              <w:rPr>
                <w:rFonts w:cs="Arial"/>
                <w:szCs w:val="20"/>
              </w:rPr>
              <w:t xml:space="preserve"> provide periodic reports for the RCHR.</w:t>
            </w:r>
          </w:p>
          <w:p w14:paraId="0DEF3132" w14:textId="77777777" w:rsidR="009B5CD4" w:rsidRPr="001776B8" w:rsidRDefault="009B5CD4" w:rsidP="00F81C33">
            <w:pPr>
              <w:pStyle w:val="ListParagraph"/>
              <w:ind w:left="1800"/>
              <w:rPr>
                <w:rFonts w:cs="Arial"/>
                <w:szCs w:val="20"/>
              </w:rPr>
            </w:pPr>
          </w:p>
          <w:p w14:paraId="2C3F1126" w14:textId="25063E70" w:rsidR="009B5CD4" w:rsidRDefault="009B5CD4" w:rsidP="00957B52">
            <w:pPr>
              <w:pStyle w:val="ListParagraph"/>
              <w:numPr>
                <w:ilvl w:val="0"/>
                <w:numId w:val="4"/>
              </w:numPr>
              <w:rPr>
                <w:rFonts w:cs="Arial"/>
                <w:b/>
                <w:szCs w:val="20"/>
              </w:rPr>
            </w:pPr>
            <w:r w:rsidRPr="001776B8">
              <w:rPr>
                <w:rFonts w:cs="Arial"/>
                <w:b/>
                <w:szCs w:val="20"/>
              </w:rPr>
              <w:t>General office support</w:t>
            </w:r>
          </w:p>
          <w:p w14:paraId="7B9617BD" w14:textId="77777777" w:rsidR="00957B52" w:rsidRPr="001776B8" w:rsidRDefault="00957B52" w:rsidP="00957B52">
            <w:pPr>
              <w:pStyle w:val="ListParagraph"/>
              <w:ind w:left="360"/>
              <w:rPr>
                <w:rFonts w:cs="Arial"/>
                <w:b/>
                <w:szCs w:val="20"/>
              </w:rPr>
            </w:pPr>
          </w:p>
          <w:p w14:paraId="00B8B9D7" w14:textId="67C5C44E" w:rsidR="00E001F7" w:rsidRPr="00F81C33" w:rsidRDefault="00934ACC" w:rsidP="00957B52">
            <w:pPr>
              <w:pStyle w:val="ListParagraph"/>
              <w:numPr>
                <w:ilvl w:val="1"/>
                <w:numId w:val="5"/>
              </w:numPr>
              <w:rPr>
                <w:rFonts w:cs="Arial"/>
                <w:szCs w:val="20"/>
              </w:rPr>
            </w:pPr>
            <w:r>
              <w:rPr>
                <w:rFonts w:cs="Arial"/>
                <w:szCs w:val="20"/>
              </w:rPr>
              <w:t>Responsible for s</w:t>
            </w:r>
            <w:r w:rsidR="00E001F7" w:rsidRPr="00F81C33">
              <w:rPr>
                <w:rFonts w:cs="Arial"/>
                <w:szCs w:val="20"/>
              </w:rPr>
              <w:t>etting up and maintaining HR electronic files/records</w:t>
            </w:r>
            <w:r>
              <w:rPr>
                <w:rFonts w:cs="Arial"/>
                <w:szCs w:val="20"/>
              </w:rPr>
              <w:t xml:space="preserve"> in SharePoint.</w:t>
            </w:r>
          </w:p>
          <w:p w14:paraId="1153E210" w14:textId="3C9EB8FA" w:rsidR="00E001F7" w:rsidRPr="00F81C33" w:rsidRDefault="00E001F7" w:rsidP="00957B52">
            <w:pPr>
              <w:pStyle w:val="ListParagraph"/>
              <w:numPr>
                <w:ilvl w:val="1"/>
                <w:numId w:val="5"/>
              </w:numPr>
              <w:rPr>
                <w:rFonts w:cs="Arial"/>
                <w:szCs w:val="20"/>
              </w:rPr>
            </w:pPr>
            <w:r w:rsidRPr="00F81C33">
              <w:rPr>
                <w:rFonts w:cs="Arial"/>
                <w:szCs w:val="20"/>
              </w:rPr>
              <w:t>Prepares and maintains agendas on meetings and events related to the work group commitments.</w:t>
            </w:r>
          </w:p>
          <w:p w14:paraId="17BA2CD1" w14:textId="77777777" w:rsidR="00777BA8" w:rsidRDefault="00E001F7" w:rsidP="00957B52">
            <w:pPr>
              <w:pStyle w:val="ListParagraph"/>
              <w:numPr>
                <w:ilvl w:val="1"/>
                <w:numId w:val="5"/>
              </w:numPr>
              <w:rPr>
                <w:rFonts w:cs="Arial"/>
                <w:szCs w:val="20"/>
              </w:rPr>
            </w:pPr>
            <w:r w:rsidRPr="00F81C33">
              <w:rPr>
                <w:rFonts w:cs="Arial"/>
                <w:szCs w:val="20"/>
              </w:rPr>
              <w:t>Takes minutes of meetings, ensuring accuracy, attention to detail and coherence.</w:t>
            </w:r>
          </w:p>
          <w:p w14:paraId="1A8CD5A4" w14:textId="6FAE95EA" w:rsidR="00952A71" w:rsidRPr="001776B8" w:rsidRDefault="00952A71" w:rsidP="00957B52">
            <w:pPr>
              <w:pStyle w:val="ListParagraph"/>
              <w:numPr>
                <w:ilvl w:val="1"/>
                <w:numId w:val="5"/>
              </w:numPr>
              <w:rPr>
                <w:rFonts w:cs="Arial"/>
                <w:szCs w:val="20"/>
              </w:rPr>
            </w:pPr>
            <w:r w:rsidRPr="001776B8">
              <w:rPr>
                <w:rFonts w:cs="Arial"/>
                <w:szCs w:val="20"/>
              </w:rPr>
              <w:t>Liaises with budget focal points and section over costs and needs.</w:t>
            </w:r>
          </w:p>
          <w:p w14:paraId="76E03D9A" w14:textId="77777777" w:rsidR="00796AEB" w:rsidRDefault="00CD2D5E" w:rsidP="00957B52">
            <w:pPr>
              <w:numPr>
                <w:ilvl w:val="0"/>
                <w:numId w:val="9"/>
              </w:numPr>
              <w:rPr>
                <w:rFonts w:cs="Arial"/>
                <w:szCs w:val="20"/>
              </w:rPr>
            </w:pPr>
            <w:r w:rsidRPr="00777BA8">
              <w:rPr>
                <w:rFonts w:cs="Arial"/>
                <w:szCs w:val="20"/>
              </w:rPr>
              <w:t xml:space="preserve">Carries out transactions in VISION pertaining to </w:t>
            </w:r>
            <w:r w:rsidR="00EE16EF" w:rsidRPr="00777BA8">
              <w:rPr>
                <w:rFonts w:cs="Arial"/>
                <w:szCs w:val="20"/>
              </w:rPr>
              <w:t>pay</w:t>
            </w:r>
            <w:r w:rsidR="008971EE" w:rsidRPr="00777BA8">
              <w:rPr>
                <w:rFonts w:cs="Arial"/>
                <w:szCs w:val="20"/>
              </w:rPr>
              <w:t>me</w:t>
            </w:r>
            <w:r w:rsidR="00777BA8" w:rsidRPr="00777BA8">
              <w:rPr>
                <w:rFonts w:cs="Arial"/>
                <w:szCs w:val="20"/>
              </w:rPr>
              <w:t xml:space="preserve">nts </w:t>
            </w:r>
            <w:r w:rsidRPr="00777BA8">
              <w:rPr>
                <w:rFonts w:cs="Arial"/>
                <w:szCs w:val="20"/>
              </w:rPr>
              <w:t xml:space="preserve">such as </w:t>
            </w:r>
            <w:r w:rsidR="00777BA8">
              <w:rPr>
                <w:rFonts w:cs="Arial"/>
                <w:szCs w:val="20"/>
              </w:rPr>
              <w:t>creating funds commitments or funds reservations.</w:t>
            </w:r>
            <w:r w:rsidR="00796AEB" w:rsidRPr="001776B8">
              <w:rPr>
                <w:rFonts w:cs="Arial"/>
                <w:szCs w:val="20"/>
              </w:rPr>
              <w:t xml:space="preserve"> </w:t>
            </w:r>
          </w:p>
          <w:p w14:paraId="79E71A40" w14:textId="3CF3FA90" w:rsidR="00796AEB" w:rsidRPr="001776B8" w:rsidRDefault="00796AEB" w:rsidP="00957B52">
            <w:pPr>
              <w:numPr>
                <w:ilvl w:val="0"/>
                <w:numId w:val="9"/>
              </w:numPr>
              <w:rPr>
                <w:rFonts w:cs="Arial"/>
                <w:szCs w:val="20"/>
              </w:rPr>
            </w:pPr>
            <w:r w:rsidRPr="001776B8">
              <w:rPr>
                <w:rFonts w:cs="Arial"/>
                <w:szCs w:val="20"/>
              </w:rPr>
              <w:t xml:space="preserve">Responsible for collecting invoices and filing documents for approval </w:t>
            </w:r>
            <w:proofErr w:type="gramStart"/>
            <w:r w:rsidRPr="001776B8">
              <w:rPr>
                <w:rFonts w:cs="Arial"/>
                <w:szCs w:val="20"/>
              </w:rPr>
              <w:t>and,</w:t>
            </w:r>
            <w:proofErr w:type="gramEnd"/>
            <w:r w:rsidRPr="001776B8">
              <w:rPr>
                <w:rFonts w:cs="Arial"/>
                <w:szCs w:val="20"/>
              </w:rPr>
              <w:t xml:space="preserve"> thereafter processing in VISION.</w:t>
            </w:r>
          </w:p>
          <w:p w14:paraId="65CA32F1" w14:textId="1E82C99C" w:rsidR="002401CD" w:rsidRDefault="00DF6C7B" w:rsidP="00957B52">
            <w:pPr>
              <w:numPr>
                <w:ilvl w:val="0"/>
                <w:numId w:val="9"/>
              </w:numPr>
              <w:rPr>
                <w:rFonts w:cs="Arial"/>
                <w:szCs w:val="20"/>
              </w:rPr>
            </w:pPr>
            <w:r w:rsidRPr="002401CD">
              <w:rPr>
                <w:rFonts w:cs="Arial"/>
                <w:szCs w:val="20"/>
              </w:rPr>
              <w:t>Responds to client transaction status and other inquiries.</w:t>
            </w:r>
          </w:p>
          <w:p w14:paraId="1A7D377F" w14:textId="5A6A3A8E" w:rsidR="00277AE4" w:rsidRPr="002401CD" w:rsidRDefault="00277AE4" w:rsidP="00957B52">
            <w:pPr>
              <w:numPr>
                <w:ilvl w:val="0"/>
                <w:numId w:val="9"/>
              </w:numPr>
              <w:rPr>
                <w:rFonts w:cs="Arial"/>
                <w:szCs w:val="20"/>
              </w:rPr>
            </w:pPr>
            <w:r>
              <w:rPr>
                <w:rFonts w:cs="Arial"/>
                <w:szCs w:val="20"/>
              </w:rPr>
              <w:t xml:space="preserve">Keep monthly reports of Attendance, leaves, TWODS </w:t>
            </w:r>
            <w:proofErr w:type="spellStart"/>
            <w:r>
              <w:rPr>
                <w:rFonts w:cs="Arial"/>
                <w:szCs w:val="20"/>
              </w:rPr>
              <w:t>etc</w:t>
            </w:r>
            <w:proofErr w:type="spellEnd"/>
            <w:r>
              <w:rPr>
                <w:rFonts w:cs="Arial"/>
                <w:szCs w:val="20"/>
              </w:rPr>
              <w:t xml:space="preserve"> and inform Managers when there are necessary actions.</w:t>
            </w:r>
          </w:p>
          <w:p w14:paraId="42C156DF" w14:textId="77777777" w:rsidR="00CD2D5E" w:rsidRPr="001776B8" w:rsidRDefault="00CD2D5E" w:rsidP="001776B8">
            <w:pPr>
              <w:rPr>
                <w:rFonts w:cs="Arial"/>
                <w:szCs w:val="20"/>
              </w:rPr>
            </w:pPr>
          </w:p>
          <w:p w14:paraId="486E6516" w14:textId="4819B1AF" w:rsidR="00CD2D5E" w:rsidRDefault="00CD2D5E" w:rsidP="00957B52">
            <w:pPr>
              <w:pStyle w:val="ListParagraph"/>
              <w:numPr>
                <w:ilvl w:val="0"/>
                <w:numId w:val="4"/>
              </w:numPr>
              <w:rPr>
                <w:rFonts w:cs="Arial"/>
                <w:b/>
                <w:szCs w:val="20"/>
              </w:rPr>
            </w:pPr>
            <w:r w:rsidRPr="001776B8">
              <w:rPr>
                <w:rFonts w:cs="Arial"/>
                <w:b/>
                <w:szCs w:val="20"/>
              </w:rPr>
              <w:t xml:space="preserve">Travel </w:t>
            </w:r>
          </w:p>
          <w:p w14:paraId="1CC26284" w14:textId="77777777" w:rsidR="00957B52" w:rsidRPr="001776B8" w:rsidRDefault="00957B52" w:rsidP="00957B52">
            <w:pPr>
              <w:pStyle w:val="ListParagraph"/>
              <w:ind w:left="360"/>
              <w:rPr>
                <w:rFonts w:cs="Arial"/>
                <w:b/>
                <w:szCs w:val="20"/>
              </w:rPr>
            </w:pPr>
          </w:p>
          <w:p w14:paraId="3207A98B" w14:textId="77777777" w:rsidR="003C63AF" w:rsidRDefault="00CD2D5E" w:rsidP="00957B52">
            <w:pPr>
              <w:numPr>
                <w:ilvl w:val="1"/>
                <w:numId w:val="8"/>
              </w:numPr>
              <w:rPr>
                <w:rFonts w:cs="Arial"/>
                <w:szCs w:val="20"/>
              </w:rPr>
            </w:pPr>
            <w:r w:rsidRPr="003C63AF">
              <w:rPr>
                <w:rFonts w:cs="Arial"/>
                <w:szCs w:val="20"/>
              </w:rPr>
              <w:t xml:space="preserve">Provides travel assistance to staff members in section for travel arrangements based on the organization’s rules and policies. </w:t>
            </w:r>
          </w:p>
          <w:p w14:paraId="03DC78D4" w14:textId="6CB9E15D" w:rsidR="00CD2D5E" w:rsidRPr="003C63AF" w:rsidRDefault="00CD2D5E" w:rsidP="00957B52">
            <w:pPr>
              <w:numPr>
                <w:ilvl w:val="1"/>
                <w:numId w:val="8"/>
              </w:numPr>
              <w:rPr>
                <w:rFonts w:cs="Arial"/>
                <w:szCs w:val="20"/>
              </w:rPr>
            </w:pPr>
            <w:r w:rsidRPr="003C63AF">
              <w:rPr>
                <w:rFonts w:cs="Arial"/>
                <w:szCs w:val="20"/>
              </w:rPr>
              <w:t xml:space="preserve">Briefs/de-briefs staff members on issues relating to related administrative matters such as visas, security clearance, and documentation procedures.  </w:t>
            </w:r>
          </w:p>
          <w:p w14:paraId="69731BD0" w14:textId="77777777" w:rsidR="00CD2D5E" w:rsidRPr="001776B8" w:rsidRDefault="00CD2D5E" w:rsidP="00957B52">
            <w:pPr>
              <w:numPr>
                <w:ilvl w:val="1"/>
                <w:numId w:val="8"/>
              </w:numPr>
              <w:rPr>
                <w:rFonts w:cs="Arial"/>
                <w:szCs w:val="20"/>
              </w:rPr>
            </w:pPr>
            <w:r w:rsidRPr="001776B8">
              <w:rPr>
                <w:rFonts w:cs="Arial"/>
                <w:szCs w:val="20"/>
              </w:rPr>
              <w:t>Assists in the preparation of budgets on travel costs and maintain travel plan and budgetary control records.</w:t>
            </w:r>
          </w:p>
          <w:p w14:paraId="71E47A06" w14:textId="77777777" w:rsidR="00CD2D5E" w:rsidRPr="001776B8" w:rsidRDefault="00CD2D5E" w:rsidP="001776B8">
            <w:pPr>
              <w:widowControl w:val="0"/>
              <w:autoSpaceDE w:val="0"/>
              <w:autoSpaceDN w:val="0"/>
              <w:adjustRightInd w:val="0"/>
              <w:rPr>
                <w:rFonts w:cs="Arial"/>
                <w:szCs w:val="20"/>
              </w:rPr>
            </w:pPr>
          </w:p>
          <w:p w14:paraId="1EF4ACBA" w14:textId="19586085" w:rsidR="00C201E2" w:rsidRDefault="003D1BC8" w:rsidP="00957B52">
            <w:pPr>
              <w:pStyle w:val="ListParagraph"/>
              <w:numPr>
                <w:ilvl w:val="0"/>
                <w:numId w:val="4"/>
              </w:numPr>
              <w:rPr>
                <w:rFonts w:cs="Arial"/>
                <w:b/>
                <w:bCs/>
                <w:szCs w:val="20"/>
              </w:rPr>
            </w:pPr>
            <w:r w:rsidRPr="001776B8">
              <w:rPr>
                <w:rFonts w:cs="Arial"/>
                <w:b/>
                <w:bCs/>
                <w:szCs w:val="20"/>
              </w:rPr>
              <w:t>Reporting</w:t>
            </w:r>
            <w:r w:rsidR="002401CD">
              <w:rPr>
                <w:rFonts w:cs="Arial"/>
                <w:b/>
                <w:bCs/>
                <w:szCs w:val="20"/>
              </w:rPr>
              <w:t>/Data Analytics</w:t>
            </w:r>
          </w:p>
          <w:p w14:paraId="6E7B96EB" w14:textId="77777777" w:rsidR="00957B52" w:rsidRPr="001776B8" w:rsidRDefault="00957B52" w:rsidP="00957B52">
            <w:pPr>
              <w:pStyle w:val="ListParagraph"/>
              <w:ind w:left="360"/>
              <w:rPr>
                <w:rFonts w:cs="Arial"/>
                <w:b/>
                <w:bCs/>
                <w:szCs w:val="20"/>
              </w:rPr>
            </w:pPr>
          </w:p>
          <w:p w14:paraId="538B9F15" w14:textId="6B4EE219" w:rsidR="00803EBB" w:rsidRPr="001776B8" w:rsidRDefault="00803EBB" w:rsidP="00957B52">
            <w:pPr>
              <w:pStyle w:val="ListParagraph"/>
              <w:numPr>
                <w:ilvl w:val="0"/>
                <w:numId w:val="10"/>
              </w:numPr>
              <w:rPr>
                <w:rFonts w:cs="Arial"/>
                <w:szCs w:val="20"/>
              </w:rPr>
            </w:pPr>
            <w:r w:rsidRPr="001776B8">
              <w:rPr>
                <w:rFonts w:cs="Arial"/>
                <w:szCs w:val="20"/>
              </w:rPr>
              <w:t>Maintain</w:t>
            </w:r>
            <w:r w:rsidR="002401CD">
              <w:rPr>
                <w:rFonts w:cs="Arial"/>
                <w:szCs w:val="20"/>
              </w:rPr>
              <w:t>s</w:t>
            </w:r>
            <w:r w:rsidRPr="001776B8">
              <w:rPr>
                <w:rFonts w:cs="Arial"/>
                <w:szCs w:val="20"/>
              </w:rPr>
              <w:t xml:space="preserve"> and generate</w:t>
            </w:r>
            <w:r w:rsidR="002401CD">
              <w:rPr>
                <w:rFonts w:cs="Arial"/>
                <w:szCs w:val="20"/>
              </w:rPr>
              <w:t>s</w:t>
            </w:r>
            <w:r w:rsidRPr="001776B8">
              <w:rPr>
                <w:rFonts w:cs="Arial"/>
                <w:szCs w:val="20"/>
              </w:rPr>
              <w:t xml:space="preserve"> automated databases containing HR related statistics and generating periodic reports</w:t>
            </w:r>
            <w:r w:rsidR="0052029E">
              <w:rPr>
                <w:rFonts w:cs="Arial"/>
                <w:szCs w:val="20"/>
              </w:rPr>
              <w:t>.</w:t>
            </w:r>
          </w:p>
          <w:p w14:paraId="11E492ED" w14:textId="449073DE" w:rsidR="002C5B9C" w:rsidRDefault="0016755A" w:rsidP="00957B52">
            <w:pPr>
              <w:numPr>
                <w:ilvl w:val="0"/>
                <w:numId w:val="10"/>
              </w:numPr>
              <w:rPr>
                <w:rFonts w:cs="Arial"/>
                <w:szCs w:val="20"/>
              </w:rPr>
            </w:pPr>
            <w:r>
              <w:rPr>
                <w:rFonts w:cs="Arial"/>
                <w:szCs w:val="20"/>
              </w:rPr>
              <w:t>R</w:t>
            </w:r>
            <w:r w:rsidR="00C201E2" w:rsidRPr="001776B8">
              <w:rPr>
                <w:rFonts w:cs="Arial"/>
                <w:szCs w:val="20"/>
              </w:rPr>
              <w:t>esearch</w:t>
            </w:r>
            <w:r>
              <w:rPr>
                <w:rFonts w:cs="Arial"/>
                <w:szCs w:val="20"/>
              </w:rPr>
              <w:t>, compile and</w:t>
            </w:r>
            <w:r w:rsidR="00C201E2" w:rsidRPr="001776B8">
              <w:rPr>
                <w:rFonts w:cs="Arial"/>
                <w:szCs w:val="20"/>
              </w:rPr>
              <w:t xml:space="preserve"> verify</w:t>
            </w:r>
            <w:r>
              <w:rPr>
                <w:rFonts w:cs="Arial"/>
                <w:szCs w:val="20"/>
              </w:rPr>
              <w:t xml:space="preserve"> </w:t>
            </w:r>
            <w:r w:rsidR="00C201E2" w:rsidRPr="001776B8">
              <w:rPr>
                <w:rFonts w:cs="Arial"/>
                <w:szCs w:val="20"/>
              </w:rPr>
              <w:t xml:space="preserve">data which facilitates preparation of workforce planning reports for supervisor to review against benchmarks </w:t>
            </w:r>
            <w:proofErr w:type="gramStart"/>
            <w:r w:rsidR="00C201E2" w:rsidRPr="001776B8">
              <w:rPr>
                <w:rFonts w:cs="Arial"/>
                <w:szCs w:val="20"/>
              </w:rPr>
              <w:t>i.e.</w:t>
            </w:r>
            <w:proofErr w:type="gramEnd"/>
            <w:r w:rsidR="00C201E2" w:rsidRPr="001776B8">
              <w:rPr>
                <w:rFonts w:cs="Arial"/>
                <w:szCs w:val="20"/>
              </w:rPr>
              <w:t xml:space="preserve"> Gender and geographical balance and other recruitment related key performance indicators.</w:t>
            </w:r>
          </w:p>
          <w:p w14:paraId="74B9E5C9" w14:textId="6F9674AC" w:rsidR="00277AE4" w:rsidRDefault="00277AE4" w:rsidP="00957B52">
            <w:pPr>
              <w:numPr>
                <w:ilvl w:val="0"/>
                <w:numId w:val="10"/>
              </w:numPr>
              <w:rPr>
                <w:rFonts w:cs="Arial"/>
                <w:szCs w:val="20"/>
              </w:rPr>
            </w:pPr>
            <w:r>
              <w:rPr>
                <w:rFonts w:cs="Arial"/>
                <w:szCs w:val="20"/>
              </w:rPr>
              <w:t xml:space="preserve">Keep updated Organizational Charts in HR Share </w:t>
            </w:r>
            <w:proofErr w:type="gramStart"/>
            <w:r>
              <w:rPr>
                <w:rFonts w:cs="Arial"/>
                <w:szCs w:val="20"/>
              </w:rPr>
              <w:t>Point  for</w:t>
            </w:r>
            <w:proofErr w:type="gramEnd"/>
            <w:r>
              <w:rPr>
                <w:rFonts w:cs="Arial"/>
                <w:szCs w:val="20"/>
              </w:rPr>
              <w:t xml:space="preserve"> both RO and COs, liaise with COs to ensure information from COs is up to date.</w:t>
            </w:r>
          </w:p>
          <w:p w14:paraId="7A06EF67" w14:textId="752C9498" w:rsidR="00F31A3B" w:rsidRDefault="00F31A3B" w:rsidP="00957B52">
            <w:pPr>
              <w:numPr>
                <w:ilvl w:val="0"/>
                <w:numId w:val="10"/>
              </w:numPr>
              <w:rPr>
                <w:rFonts w:cs="Arial"/>
                <w:szCs w:val="20"/>
              </w:rPr>
            </w:pPr>
            <w:r>
              <w:rPr>
                <w:rFonts w:cs="Arial"/>
                <w:szCs w:val="20"/>
              </w:rPr>
              <w:t>Prepare and consolidate information for other reports requested by HQ to RO on HR Matters.</w:t>
            </w:r>
          </w:p>
          <w:p w14:paraId="2195DD5B" w14:textId="453232A5" w:rsidR="00277AE4" w:rsidRDefault="00277AE4" w:rsidP="00957B52">
            <w:pPr>
              <w:numPr>
                <w:ilvl w:val="0"/>
                <w:numId w:val="10"/>
              </w:numPr>
              <w:rPr>
                <w:rFonts w:cs="Arial"/>
                <w:szCs w:val="20"/>
              </w:rPr>
            </w:pPr>
            <w:r>
              <w:rPr>
                <w:rFonts w:cs="Arial"/>
                <w:szCs w:val="20"/>
              </w:rPr>
              <w:t>Manage and produce Insight reports related to HR data such: Recruitment – Performance – GSS – Pulse Check – Workforce Headcount of RO and COs</w:t>
            </w:r>
            <w:r w:rsidR="00957B52">
              <w:rPr>
                <w:rFonts w:cs="Arial"/>
                <w:szCs w:val="20"/>
              </w:rPr>
              <w:t xml:space="preserve"> and p</w:t>
            </w:r>
            <w:r>
              <w:rPr>
                <w:rFonts w:cs="Arial"/>
                <w:szCs w:val="20"/>
              </w:rPr>
              <w:t>repare monthly report of the HR Analytics for the region.</w:t>
            </w:r>
          </w:p>
          <w:p w14:paraId="4F6D3C1D" w14:textId="7BF93422" w:rsidR="00C415A5" w:rsidRDefault="00C415A5" w:rsidP="00C415A5">
            <w:pPr>
              <w:rPr>
                <w:rFonts w:cs="Arial"/>
                <w:szCs w:val="20"/>
              </w:rPr>
            </w:pPr>
          </w:p>
          <w:p w14:paraId="0E5CF71A" w14:textId="118FE132" w:rsidR="00C415A5" w:rsidRDefault="00C415A5" w:rsidP="00957B52">
            <w:pPr>
              <w:pStyle w:val="ListParagraph"/>
              <w:numPr>
                <w:ilvl w:val="0"/>
                <w:numId w:val="4"/>
              </w:numPr>
              <w:rPr>
                <w:rFonts w:cs="Arial"/>
                <w:b/>
                <w:bCs/>
                <w:szCs w:val="20"/>
              </w:rPr>
            </w:pPr>
            <w:r w:rsidRPr="00957B52">
              <w:rPr>
                <w:rFonts w:cs="Arial"/>
                <w:b/>
                <w:bCs/>
                <w:szCs w:val="20"/>
              </w:rPr>
              <w:t xml:space="preserve"> Attendance</w:t>
            </w:r>
          </w:p>
          <w:p w14:paraId="57BEEB0B" w14:textId="77777777" w:rsidR="00957B52" w:rsidRPr="00957B52" w:rsidRDefault="00957B52" w:rsidP="00957B52">
            <w:pPr>
              <w:pStyle w:val="ListParagraph"/>
              <w:ind w:left="360"/>
              <w:rPr>
                <w:rFonts w:cs="Arial"/>
                <w:b/>
                <w:bCs/>
                <w:szCs w:val="20"/>
              </w:rPr>
            </w:pPr>
          </w:p>
          <w:p w14:paraId="2A996AF1" w14:textId="77777777" w:rsidR="00B374F8" w:rsidRDefault="00C415A5" w:rsidP="00957B52">
            <w:pPr>
              <w:pStyle w:val="ListParagraph"/>
              <w:numPr>
                <w:ilvl w:val="0"/>
                <w:numId w:val="11"/>
              </w:numPr>
              <w:rPr>
                <w:rFonts w:cs="Arial"/>
                <w:szCs w:val="20"/>
              </w:rPr>
            </w:pPr>
            <w:r w:rsidRPr="00C415A5">
              <w:rPr>
                <w:rFonts w:cs="Arial"/>
                <w:szCs w:val="20"/>
              </w:rPr>
              <w:t xml:space="preserve">Maintains and updates the absence of </w:t>
            </w:r>
            <w:r w:rsidR="00B374F8">
              <w:rPr>
                <w:rFonts w:cs="Arial"/>
                <w:szCs w:val="20"/>
              </w:rPr>
              <w:t xml:space="preserve">the section, if required. </w:t>
            </w:r>
          </w:p>
          <w:p w14:paraId="2251F2BE" w14:textId="2D836BEC" w:rsidR="00C415A5" w:rsidRDefault="00B374F8" w:rsidP="00957B52">
            <w:pPr>
              <w:pStyle w:val="ListParagraph"/>
              <w:numPr>
                <w:ilvl w:val="0"/>
                <w:numId w:val="11"/>
              </w:numPr>
              <w:rPr>
                <w:rFonts w:cs="Arial"/>
                <w:szCs w:val="20"/>
              </w:rPr>
            </w:pPr>
            <w:proofErr w:type="gramStart"/>
            <w:r>
              <w:rPr>
                <w:rFonts w:cs="Arial"/>
                <w:szCs w:val="20"/>
              </w:rPr>
              <w:t>Monitors</w:t>
            </w:r>
            <w:proofErr w:type="gramEnd"/>
            <w:r>
              <w:rPr>
                <w:rFonts w:cs="Arial"/>
                <w:szCs w:val="20"/>
              </w:rPr>
              <w:t xml:space="preserve"> absence</w:t>
            </w:r>
            <w:r w:rsidR="00C20236">
              <w:rPr>
                <w:rFonts w:cs="Arial"/>
                <w:szCs w:val="20"/>
              </w:rPr>
              <w:t>/attendance</w:t>
            </w:r>
            <w:r>
              <w:rPr>
                <w:rFonts w:cs="Arial"/>
                <w:szCs w:val="20"/>
              </w:rPr>
              <w:t xml:space="preserve"> reports in the office</w:t>
            </w:r>
            <w:r w:rsidR="00C20236">
              <w:rPr>
                <w:rFonts w:cs="Arial"/>
                <w:szCs w:val="20"/>
              </w:rPr>
              <w:t>.</w:t>
            </w:r>
          </w:p>
          <w:p w14:paraId="25D01321" w14:textId="772DA038" w:rsidR="00C20236" w:rsidRDefault="00C20236" w:rsidP="00957B52">
            <w:pPr>
              <w:pStyle w:val="ListParagraph"/>
              <w:numPr>
                <w:ilvl w:val="0"/>
                <w:numId w:val="11"/>
              </w:numPr>
              <w:rPr>
                <w:rFonts w:cs="Arial"/>
                <w:szCs w:val="20"/>
              </w:rPr>
            </w:pPr>
            <w:proofErr w:type="gramStart"/>
            <w:r>
              <w:rPr>
                <w:rFonts w:cs="Arial"/>
                <w:szCs w:val="20"/>
              </w:rPr>
              <w:t>Updates</w:t>
            </w:r>
            <w:proofErr w:type="gramEnd"/>
            <w:r w:rsidR="00221FCF">
              <w:rPr>
                <w:rFonts w:cs="Arial"/>
                <w:szCs w:val="20"/>
              </w:rPr>
              <w:t xml:space="preserve"> </w:t>
            </w:r>
            <w:r w:rsidR="00E45DEF">
              <w:rPr>
                <w:rFonts w:cs="Arial"/>
                <w:szCs w:val="20"/>
              </w:rPr>
              <w:t xml:space="preserve">office </w:t>
            </w:r>
            <w:r w:rsidR="00221FCF">
              <w:rPr>
                <w:rFonts w:cs="Arial"/>
                <w:szCs w:val="20"/>
              </w:rPr>
              <w:t xml:space="preserve">travel time </w:t>
            </w:r>
            <w:r w:rsidR="009B39AA">
              <w:rPr>
                <w:rFonts w:cs="Arial"/>
                <w:szCs w:val="20"/>
              </w:rPr>
              <w:t>upon certification</w:t>
            </w:r>
            <w:r w:rsidR="00A92BBB">
              <w:rPr>
                <w:rFonts w:cs="Arial"/>
                <w:szCs w:val="20"/>
              </w:rPr>
              <w:t xml:space="preserve"> of </w:t>
            </w:r>
            <w:r w:rsidR="009B39AA">
              <w:rPr>
                <w:rFonts w:cs="Arial"/>
                <w:szCs w:val="20"/>
              </w:rPr>
              <w:t>home leave</w:t>
            </w:r>
            <w:r w:rsidR="00C414E1">
              <w:rPr>
                <w:rFonts w:cs="Arial"/>
                <w:szCs w:val="20"/>
              </w:rPr>
              <w:t>.</w:t>
            </w:r>
          </w:p>
          <w:p w14:paraId="2C68800D" w14:textId="7DC1E24E" w:rsidR="00A92BBB" w:rsidRPr="005C220C" w:rsidRDefault="00A92BBB" w:rsidP="00957B52">
            <w:pPr>
              <w:pStyle w:val="ListParagraph"/>
              <w:numPr>
                <w:ilvl w:val="0"/>
                <w:numId w:val="11"/>
              </w:numPr>
              <w:rPr>
                <w:rFonts w:cs="Arial"/>
                <w:szCs w:val="20"/>
              </w:rPr>
            </w:pPr>
            <w:r>
              <w:rPr>
                <w:rFonts w:cs="Arial"/>
                <w:szCs w:val="20"/>
              </w:rPr>
              <w:t xml:space="preserve">Enters overtime requests of </w:t>
            </w:r>
            <w:r w:rsidR="00AD3C12">
              <w:rPr>
                <w:rFonts w:cs="Arial"/>
                <w:szCs w:val="20"/>
              </w:rPr>
              <w:t>eligible staff members, based on the policy.</w:t>
            </w:r>
          </w:p>
          <w:p w14:paraId="2F5A83B5" w14:textId="564E7DDD" w:rsidR="00D435E8" w:rsidRPr="007C5259" w:rsidRDefault="00D435E8" w:rsidP="007C5259">
            <w:pPr>
              <w:rPr>
                <w:b/>
              </w:rPr>
            </w:pPr>
          </w:p>
        </w:tc>
      </w:tr>
    </w:tbl>
    <w:p w14:paraId="21BAF32F" w14:textId="65AAA86B" w:rsidR="00B466A4" w:rsidRDefault="00B466A4"/>
    <w:p w14:paraId="5F0BFDD1" w14:textId="77777777" w:rsidR="00957B52" w:rsidRDefault="00957B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14:paraId="58A0FB51" w14:textId="77777777">
        <w:tc>
          <w:tcPr>
            <w:tcW w:w="8856" w:type="dxa"/>
            <w:tcBorders>
              <w:bottom w:val="single" w:sz="4" w:space="0" w:color="auto"/>
            </w:tcBorders>
            <w:shd w:val="clear" w:color="auto" w:fill="E0E0E0"/>
          </w:tcPr>
          <w:p w14:paraId="01EF6922" w14:textId="6587C4B6" w:rsidR="00957B52" w:rsidRPr="00957B52" w:rsidRDefault="00B466A4" w:rsidP="00A82291">
            <w:pPr>
              <w:pStyle w:val="Heading1"/>
            </w:pPr>
            <w:r>
              <w:lastRenderedPageBreak/>
              <w:t xml:space="preserve">IV. Impact of Results </w:t>
            </w:r>
          </w:p>
        </w:tc>
      </w:tr>
      <w:tr w:rsidR="00B466A4" w14:paraId="7F84FBDE" w14:textId="77777777">
        <w:tc>
          <w:tcPr>
            <w:tcW w:w="8856" w:type="dxa"/>
          </w:tcPr>
          <w:p w14:paraId="32D63496" w14:textId="77777777" w:rsidR="00B466A4" w:rsidRPr="007902F0" w:rsidRDefault="00B466A4" w:rsidP="00B466A4">
            <w:pPr>
              <w:jc w:val="both"/>
              <w:rPr>
                <w:color w:val="FF0000"/>
              </w:rPr>
            </w:pPr>
          </w:p>
          <w:p w14:paraId="69B50993" w14:textId="77777777" w:rsidR="00661408" w:rsidRDefault="00C91344" w:rsidP="00137A5B">
            <w:pPr>
              <w:autoSpaceDE w:val="0"/>
              <w:autoSpaceDN w:val="0"/>
              <w:jc w:val="both"/>
              <w:rPr>
                <w:rFonts w:cs="Arial"/>
                <w:color w:val="000000"/>
                <w:szCs w:val="20"/>
              </w:rPr>
            </w:pPr>
            <w:r w:rsidRPr="0068353C">
              <w:rPr>
                <w:rFonts w:cs="Arial"/>
                <w:color w:val="000000"/>
                <w:szCs w:val="20"/>
              </w:rPr>
              <w:t xml:space="preserve">The impact of the work of </w:t>
            </w:r>
            <w:r>
              <w:rPr>
                <w:rFonts w:cs="Arial"/>
                <w:color w:val="000000"/>
                <w:szCs w:val="20"/>
              </w:rPr>
              <w:t xml:space="preserve">the </w:t>
            </w:r>
            <w:r w:rsidRPr="00BB4773">
              <w:rPr>
                <w:rFonts w:cs="Arial"/>
                <w:b/>
                <w:bCs/>
                <w:color w:val="000000"/>
                <w:szCs w:val="20"/>
              </w:rPr>
              <w:t>Human Resources Assistant</w:t>
            </w:r>
            <w:r w:rsidRPr="00BB4773">
              <w:rPr>
                <w:rFonts w:cs="Arial"/>
                <w:color w:val="000000"/>
                <w:szCs w:val="20"/>
              </w:rPr>
              <w:t xml:space="preserve"> affects</w:t>
            </w:r>
            <w:r w:rsidRPr="0068353C">
              <w:rPr>
                <w:rFonts w:cs="Arial"/>
                <w:color w:val="000000"/>
                <w:szCs w:val="20"/>
              </w:rPr>
              <w:t xml:space="preserve"> the delivery of discrete support services and is closely interrelated with the work of other members of the HR team. The work performed affects not only the timely delivery of HR processes but also indirectly the delivery of the client departments’/divisions’/offices’ </w:t>
            </w:r>
            <w:proofErr w:type="spellStart"/>
            <w:r w:rsidRPr="0068353C">
              <w:rPr>
                <w:rFonts w:cs="Arial"/>
                <w:color w:val="000000"/>
                <w:szCs w:val="20"/>
              </w:rPr>
              <w:t>programmes</w:t>
            </w:r>
            <w:proofErr w:type="spellEnd"/>
            <w:r w:rsidRPr="0068353C">
              <w:rPr>
                <w:rFonts w:cs="Arial"/>
                <w:color w:val="000000"/>
                <w:szCs w:val="20"/>
              </w:rPr>
              <w:t>. They play a key role, as a member of the team, in providing routine and some specialized information both to client’s departments and to more senior members of the HR team on HR procedures and the progress of delivery against standards and</w:t>
            </w:r>
            <w:r>
              <w:rPr>
                <w:rFonts w:cs="Arial"/>
                <w:color w:val="000000"/>
                <w:szCs w:val="20"/>
              </w:rPr>
              <w:t xml:space="preserve"> deadlines. </w:t>
            </w:r>
          </w:p>
          <w:p w14:paraId="0D61E46E" w14:textId="182BF725" w:rsidR="00957B52" w:rsidRPr="007902F0" w:rsidRDefault="00957B52" w:rsidP="00137A5B">
            <w:pPr>
              <w:autoSpaceDE w:val="0"/>
              <w:autoSpaceDN w:val="0"/>
              <w:jc w:val="both"/>
              <w:rPr>
                <w:color w:val="FF0000"/>
              </w:rPr>
            </w:pPr>
          </w:p>
        </w:tc>
      </w:tr>
    </w:tbl>
    <w:p w14:paraId="2BBF5E6C" w14:textId="77777777" w:rsidR="00B466A4" w:rsidRDefault="00B466A4"/>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65"/>
        <w:gridCol w:w="5670"/>
      </w:tblGrid>
      <w:tr w:rsidR="007902F0" w:rsidRPr="007902F0" w14:paraId="6C187D8B" w14:textId="77777777" w:rsidTr="00CC4F16">
        <w:tc>
          <w:tcPr>
            <w:tcW w:w="8635" w:type="dxa"/>
            <w:gridSpan w:val="2"/>
            <w:shd w:val="clear" w:color="auto" w:fill="E0E0E0"/>
          </w:tcPr>
          <w:p w14:paraId="6B60653B" w14:textId="6F7FD20B" w:rsidR="007902F0" w:rsidRPr="007902F0" w:rsidRDefault="007902F0" w:rsidP="00A82291">
            <w:r w:rsidRPr="00CC4F16">
              <w:rPr>
                <w:b/>
                <w:bCs/>
                <w:sz w:val="24"/>
              </w:rPr>
              <w:t>V. Competencies and level of proficiency required</w:t>
            </w:r>
          </w:p>
        </w:tc>
      </w:tr>
      <w:tr w:rsidR="007902F0" w:rsidRPr="007902F0" w14:paraId="785FDDAD" w14:textId="77777777" w:rsidTr="001776B8">
        <w:trPr>
          <w:cantSplit/>
          <w:trHeight w:val="353"/>
        </w:trPr>
        <w:tc>
          <w:tcPr>
            <w:tcW w:w="2965" w:type="dxa"/>
          </w:tcPr>
          <w:p w14:paraId="02953A1B" w14:textId="77777777" w:rsidR="007902F0" w:rsidRPr="007902F0" w:rsidRDefault="007902F0" w:rsidP="007902F0">
            <w:pPr>
              <w:rPr>
                <w:b/>
                <w:bCs/>
              </w:rPr>
            </w:pPr>
          </w:p>
          <w:p w14:paraId="31E2D3FC" w14:textId="33F1F74B" w:rsidR="007902F0" w:rsidRPr="007902F0" w:rsidRDefault="007902F0" w:rsidP="007902F0">
            <w:pPr>
              <w:rPr>
                <w:b/>
                <w:bCs/>
                <w:u w:val="single"/>
              </w:rPr>
            </w:pPr>
            <w:r w:rsidRPr="007902F0">
              <w:rPr>
                <w:b/>
                <w:bCs/>
                <w:u w:val="single"/>
              </w:rPr>
              <w:t xml:space="preserve">Core Values </w:t>
            </w:r>
            <w:r w:rsidR="00CC5AD3">
              <w:rPr>
                <w:b/>
                <w:bCs/>
                <w:u w:val="single"/>
              </w:rPr>
              <w:t>attributes</w:t>
            </w:r>
          </w:p>
          <w:p w14:paraId="4E30DCB7" w14:textId="77777777" w:rsidR="00032906" w:rsidRDefault="00032906" w:rsidP="00032906">
            <w:pPr>
              <w:pStyle w:val="Default"/>
              <w:rPr>
                <w:rFonts w:cs="Times New Roman"/>
                <w:color w:val="auto"/>
              </w:rPr>
            </w:pPr>
          </w:p>
          <w:p w14:paraId="098CE879" w14:textId="78222CA3" w:rsidR="007902F0" w:rsidRPr="00694EAC" w:rsidRDefault="00032906" w:rsidP="00957B52">
            <w:pPr>
              <w:pStyle w:val="Default"/>
              <w:numPr>
                <w:ilvl w:val="0"/>
                <w:numId w:val="3"/>
              </w:numPr>
              <w:rPr>
                <w:b/>
                <w:bCs/>
                <w:u w:val="single"/>
              </w:rPr>
            </w:pPr>
            <w:r>
              <w:rPr>
                <w:sz w:val="20"/>
                <w:szCs w:val="20"/>
              </w:rPr>
              <w:t>C</w:t>
            </w:r>
            <w:r w:rsidR="00694EAC">
              <w:rPr>
                <w:sz w:val="20"/>
                <w:szCs w:val="20"/>
              </w:rPr>
              <w:t>are</w:t>
            </w:r>
          </w:p>
          <w:p w14:paraId="52174F31" w14:textId="7FAC75C0" w:rsidR="00694EAC" w:rsidRPr="00694EAC" w:rsidRDefault="00694EAC" w:rsidP="00957B52">
            <w:pPr>
              <w:pStyle w:val="Default"/>
              <w:numPr>
                <w:ilvl w:val="0"/>
                <w:numId w:val="3"/>
              </w:numPr>
              <w:rPr>
                <w:b/>
                <w:bCs/>
                <w:u w:val="single"/>
              </w:rPr>
            </w:pPr>
            <w:r>
              <w:rPr>
                <w:sz w:val="20"/>
                <w:szCs w:val="20"/>
              </w:rPr>
              <w:t>Respect</w:t>
            </w:r>
          </w:p>
          <w:p w14:paraId="162E3FD6" w14:textId="63C9F954" w:rsidR="00694EAC" w:rsidRPr="00694EAC" w:rsidRDefault="00694EAC" w:rsidP="00957B52">
            <w:pPr>
              <w:pStyle w:val="Default"/>
              <w:numPr>
                <w:ilvl w:val="0"/>
                <w:numId w:val="3"/>
              </w:numPr>
              <w:rPr>
                <w:b/>
                <w:bCs/>
                <w:u w:val="single"/>
              </w:rPr>
            </w:pPr>
            <w:r>
              <w:rPr>
                <w:sz w:val="20"/>
                <w:szCs w:val="20"/>
              </w:rPr>
              <w:t>Integrity</w:t>
            </w:r>
          </w:p>
          <w:p w14:paraId="566F037A" w14:textId="2D2A6C6E" w:rsidR="00694EAC" w:rsidRPr="00694EAC" w:rsidRDefault="00694EAC" w:rsidP="00957B52">
            <w:pPr>
              <w:pStyle w:val="Default"/>
              <w:numPr>
                <w:ilvl w:val="0"/>
                <w:numId w:val="3"/>
              </w:numPr>
              <w:rPr>
                <w:b/>
                <w:bCs/>
                <w:u w:val="single"/>
              </w:rPr>
            </w:pPr>
            <w:r>
              <w:rPr>
                <w:sz w:val="20"/>
                <w:szCs w:val="20"/>
              </w:rPr>
              <w:t>Trust</w:t>
            </w:r>
          </w:p>
          <w:p w14:paraId="4F8E7554" w14:textId="132DB491" w:rsidR="00694EAC" w:rsidRDefault="00694EAC" w:rsidP="00957B52">
            <w:pPr>
              <w:pStyle w:val="Default"/>
              <w:numPr>
                <w:ilvl w:val="0"/>
                <w:numId w:val="3"/>
              </w:numPr>
              <w:rPr>
                <w:b/>
                <w:bCs/>
                <w:u w:val="single"/>
              </w:rPr>
            </w:pPr>
            <w:r>
              <w:rPr>
                <w:sz w:val="20"/>
                <w:szCs w:val="20"/>
              </w:rPr>
              <w:t>Accountability</w:t>
            </w:r>
          </w:p>
          <w:p w14:paraId="52EC5C4D" w14:textId="2A5B450A" w:rsidR="007902F0" w:rsidRPr="00957B52" w:rsidRDefault="007902F0" w:rsidP="00957B52">
            <w:pPr>
              <w:rPr>
                <w:bCs/>
              </w:rPr>
            </w:pPr>
          </w:p>
        </w:tc>
        <w:tc>
          <w:tcPr>
            <w:tcW w:w="5670" w:type="dxa"/>
          </w:tcPr>
          <w:p w14:paraId="509DD641" w14:textId="77777777" w:rsidR="007902F0" w:rsidRPr="007902F0" w:rsidRDefault="007902F0" w:rsidP="007902F0"/>
          <w:p w14:paraId="0F0FDE70" w14:textId="77777777" w:rsidR="00293369" w:rsidRPr="007902F0" w:rsidRDefault="00293369" w:rsidP="00293369">
            <w:pPr>
              <w:rPr>
                <w:b/>
                <w:bCs/>
                <w:u w:val="single"/>
              </w:rPr>
            </w:pPr>
            <w:r w:rsidRPr="007902F0">
              <w:rPr>
                <w:b/>
                <w:bCs/>
                <w:u w:val="single"/>
              </w:rPr>
              <w:t>Core competencies</w:t>
            </w:r>
            <w:r>
              <w:rPr>
                <w:b/>
                <w:bCs/>
                <w:u w:val="single"/>
              </w:rPr>
              <w:t xml:space="preserve"> skills</w:t>
            </w:r>
          </w:p>
          <w:p w14:paraId="4C00D9C8" w14:textId="77777777" w:rsidR="007902F0" w:rsidRPr="007902F0" w:rsidRDefault="007902F0" w:rsidP="007902F0"/>
          <w:p w14:paraId="74FCA1E1" w14:textId="77777777" w:rsidR="00A07663" w:rsidRDefault="00A07663" w:rsidP="00A07663">
            <w:pPr>
              <w:numPr>
                <w:ilvl w:val="0"/>
                <w:numId w:val="2"/>
              </w:numPr>
              <w:jc w:val="both"/>
              <w:rPr>
                <w:bCs/>
              </w:rPr>
            </w:pPr>
            <w:r>
              <w:rPr>
                <w:bCs/>
              </w:rPr>
              <w:t>Demonstrates Self Awareness and Ethical Awareness (1)</w:t>
            </w:r>
          </w:p>
          <w:p w14:paraId="1ADB213D" w14:textId="77777777" w:rsidR="00A07663" w:rsidRDefault="00A07663" w:rsidP="00A07663">
            <w:pPr>
              <w:numPr>
                <w:ilvl w:val="0"/>
                <w:numId w:val="2"/>
              </w:numPr>
              <w:jc w:val="both"/>
              <w:rPr>
                <w:bCs/>
              </w:rPr>
            </w:pPr>
            <w:r>
              <w:rPr>
                <w:bCs/>
              </w:rPr>
              <w:t>Works Collaboratively with others (1)</w:t>
            </w:r>
          </w:p>
          <w:p w14:paraId="6396D53C" w14:textId="77777777" w:rsidR="00A07663" w:rsidRDefault="00A07663" w:rsidP="00A07663">
            <w:pPr>
              <w:numPr>
                <w:ilvl w:val="0"/>
                <w:numId w:val="2"/>
              </w:numPr>
              <w:jc w:val="both"/>
              <w:rPr>
                <w:bCs/>
              </w:rPr>
            </w:pPr>
            <w:r>
              <w:rPr>
                <w:bCs/>
              </w:rPr>
              <w:t>Builds and Maintains Partnerships (1)</w:t>
            </w:r>
          </w:p>
          <w:p w14:paraId="2C7F41DB" w14:textId="77777777" w:rsidR="00A07663" w:rsidRDefault="00A07663" w:rsidP="00A07663">
            <w:pPr>
              <w:numPr>
                <w:ilvl w:val="0"/>
                <w:numId w:val="2"/>
              </w:numPr>
              <w:jc w:val="both"/>
              <w:rPr>
                <w:bCs/>
              </w:rPr>
            </w:pPr>
            <w:r>
              <w:rPr>
                <w:bCs/>
              </w:rPr>
              <w:t>Innovates and Embraces Change (1)</w:t>
            </w:r>
          </w:p>
          <w:p w14:paraId="290E26FB" w14:textId="77777777" w:rsidR="00A07663" w:rsidRDefault="00A07663" w:rsidP="00A07663">
            <w:pPr>
              <w:numPr>
                <w:ilvl w:val="0"/>
                <w:numId w:val="2"/>
              </w:numPr>
              <w:jc w:val="both"/>
              <w:rPr>
                <w:bCs/>
              </w:rPr>
            </w:pPr>
            <w:r>
              <w:rPr>
                <w:bCs/>
              </w:rPr>
              <w:t>Thinks and Acts Strategically (1)</w:t>
            </w:r>
          </w:p>
          <w:p w14:paraId="1EFA3C69" w14:textId="77777777" w:rsidR="00A07663" w:rsidRDefault="00A07663" w:rsidP="00A07663">
            <w:pPr>
              <w:numPr>
                <w:ilvl w:val="0"/>
                <w:numId w:val="2"/>
              </w:numPr>
              <w:jc w:val="both"/>
              <w:rPr>
                <w:bCs/>
              </w:rPr>
            </w:pPr>
            <w:r>
              <w:rPr>
                <w:bCs/>
              </w:rPr>
              <w:t>Drive to achieve impactful results (1)</w:t>
            </w:r>
          </w:p>
          <w:p w14:paraId="6F6B3F8F" w14:textId="77777777" w:rsidR="003C41D3" w:rsidRDefault="00A07663" w:rsidP="007902F0">
            <w:pPr>
              <w:numPr>
                <w:ilvl w:val="0"/>
                <w:numId w:val="2"/>
              </w:numPr>
              <w:jc w:val="both"/>
              <w:rPr>
                <w:bCs/>
              </w:rPr>
            </w:pPr>
            <w:r>
              <w:rPr>
                <w:bCs/>
              </w:rPr>
              <w:t>Manages ambiguity and complexity (1)</w:t>
            </w:r>
          </w:p>
          <w:p w14:paraId="6456FE1F" w14:textId="545C2E5B" w:rsidR="00957B52" w:rsidRPr="003C41D3" w:rsidRDefault="00957B52" w:rsidP="00957B52">
            <w:pPr>
              <w:jc w:val="both"/>
              <w:rPr>
                <w:bCs/>
              </w:rPr>
            </w:pPr>
          </w:p>
        </w:tc>
      </w:tr>
    </w:tbl>
    <w:p w14:paraId="30130B71" w14:textId="77777777" w:rsidR="00957B52" w:rsidRDefault="00957B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1"/>
        <w:gridCol w:w="5699"/>
      </w:tblGrid>
      <w:tr w:rsidR="00B466A4" w14:paraId="4F912812" w14:textId="77777777" w:rsidTr="00957B52">
        <w:tc>
          <w:tcPr>
            <w:tcW w:w="8630" w:type="dxa"/>
            <w:gridSpan w:val="2"/>
            <w:shd w:val="clear" w:color="auto" w:fill="E0E0E0"/>
          </w:tcPr>
          <w:p w14:paraId="6EE7D988" w14:textId="76E283E3" w:rsidR="00B466A4" w:rsidRDefault="00B466A4" w:rsidP="00A82291">
            <w:pPr>
              <w:rPr>
                <w:b/>
                <w:bCs/>
                <w:sz w:val="24"/>
              </w:rPr>
            </w:pPr>
            <w:r>
              <w:rPr>
                <w:b/>
                <w:bCs/>
                <w:sz w:val="24"/>
              </w:rPr>
              <w:t>VI. Recruitment Qualifications</w:t>
            </w:r>
          </w:p>
        </w:tc>
      </w:tr>
      <w:tr w:rsidR="00B466A4" w14:paraId="0E1036F3" w14:textId="77777777" w:rsidTr="00957B52">
        <w:trPr>
          <w:trHeight w:val="230"/>
        </w:trPr>
        <w:tc>
          <w:tcPr>
            <w:tcW w:w="2931" w:type="dxa"/>
            <w:tcBorders>
              <w:bottom w:val="single" w:sz="4" w:space="0" w:color="auto"/>
            </w:tcBorders>
          </w:tcPr>
          <w:p w14:paraId="0EBB2983" w14:textId="77777777" w:rsidR="00B466A4" w:rsidRDefault="00B466A4"/>
          <w:p w14:paraId="3D343A71" w14:textId="77777777" w:rsidR="00B466A4" w:rsidRDefault="00B466A4">
            <w:r>
              <w:t>Education:</w:t>
            </w:r>
          </w:p>
        </w:tc>
        <w:tc>
          <w:tcPr>
            <w:tcW w:w="5699" w:type="dxa"/>
            <w:tcBorders>
              <w:bottom w:val="single" w:sz="4" w:space="0" w:color="auto"/>
            </w:tcBorders>
          </w:tcPr>
          <w:p w14:paraId="41C3C2AD" w14:textId="55919164" w:rsidR="00B466A4" w:rsidRPr="000B670E" w:rsidRDefault="00A43BCA" w:rsidP="008E20E6">
            <w:pPr>
              <w:pStyle w:val="Default"/>
              <w:rPr>
                <w:sz w:val="20"/>
                <w:szCs w:val="20"/>
              </w:rPr>
            </w:pPr>
            <w:r w:rsidRPr="000B670E">
              <w:rPr>
                <w:sz w:val="20"/>
                <w:szCs w:val="20"/>
              </w:rPr>
              <w:t>Completion of secondary education, preferably supplemented by technical or university courses related to the field of work.</w:t>
            </w:r>
          </w:p>
        </w:tc>
      </w:tr>
      <w:tr w:rsidR="00B466A4" w14:paraId="359B1E1B" w14:textId="77777777" w:rsidTr="00957B52">
        <w:trPr>
          <w:trHeight w:val="230"/>
        </w:trPr>
        <w:tc>
          <w:tcPr>
            <w:tcW w:w="2931" w:type="dxa"/>
            <w:tcBorders>
              <w:bottom w:val="single" w:sz="4" w:space="0" w:color="auto"/>
            </w:tcBorders>
          </w:tcPr>
          <w:p w14:paraId="1F18C26D" w14:textId="77777777" w:rsidR="00B466A4" w:rsidRDefault="00B466A4"/>
          <w:p w14:paraId="13E78147" w14:textId="77777777" w:rsidR="00B466A4" w:rsidRDefault="00B466A4">
            <w:r>
              <w:t>Experience:</w:t>
            </w:r>
          </w:p>
        </w:tc>
        <w:tc>
          <w:tcPr>
            <w:tcW w:w="5699" w:type="dxa"/>
            <w:tcBorders>
              <w:bottom w:val="single" w:sz="4" w:space="0" w:color="auto"/>
            </w:tcBorders>
          </w:tcPr>
          <w:p w14:paraId="35F2906B" w14:textId="492DCDA7" w:rsidR="00176C7E" w:rsidRPr="000B670E" w:rsidRDefault="009957DD" w:rsidP="00A82291">
            <w:pPr>
              <w:jc w:val="both"/>
              <w:rPr>
                <w:szCs w:val="20"/>
              </w:rPr>
            </w:pPr>
            <w:r w:rsidRPr="000B670E">
              <w:rPr>
                <w:szCs w:val="20"/>
              </w:rPr>
              <w:t xml:space="preserve">A minimum of 5 years of progressively responsible administrative or clerical work experience </w:t>
            </w:r>
            <w:r w:rsidR="00091B7D" w:rsidRPr="000B670E">
              <w:rPr>
                <w:szCs w:val="20"/>
              </w:rPr>
              <w:t xml:space="preserve">in Human Resources is </w:t>
            </w:r>
            <w:r w:rsidRPr="000B670E">
              <w:rPr>
                <w:szCs w:val="20"/>
              </w:rPr>
              <w:t>required</w:t>
            </w:r>
            <w:r w:rsidR="00091B7D" w:rsidRPr="000B670E">
              <w:rPr>
                <w:szCs w:val="20"/>
              </w:rPr>
              <w:t xml:space="preserve">. </w:t>
            </w:r>
          </w:p>
        </w:tc>
      </w:tr>
      <w:tr w:rsidR="00B466A4" w:rsidRPr="00482327" w14:paraId="5F24902B" w14:textId="77777777" w:rsidTr="00957B52">
        <w:trPr>
          <w:trHeight w:val="557"/>
        </w:trPr>
        <w:tc>
          <w:tcPr>
            <w:tcW w:w="2931" w:type="dxa"/>
            <w:tcBorders>
              <w:bottom w:val="single" w:sz="4" w:space="0" w:color="auto"/>
            </w:tcBorders>
          </w:tcPr>
          <w:p w14:paraId="1ADEC55B" w14:textId="77777777" w:rsidR="00B466A4" w:rsidRDefault="00B466A4"/>
          <w:p w14:paraId="6F45FBD6" w14:textId="77777777" w:rsidR="00B466A4" w:rsidRDefault="00B466A4">
            <w:r>
              <w:t>Language Requirements:</w:t>
            </w:r>
          </w:p>
        </w:tc>
        <w:tc>
          <w:tcPr>
            <w:tcW w:w="5699" w:type="dxa"/>
            <w:tcBorders>
              <w:bottom w:val="single" w:sz="4" w:space="0" w:color="auto"/>
            </w:tcBorders>
          </w:tcPr>
          <w:p w14:paraId="6ADB4164" w14:textId="60C24B75" w:rsidR="00B466A4" w:rsidRPr="00A82291" w:rsidRDefault="005114E3">
            <w:pPr>
              <w:rPr>
                <w:rFonts w:cs="Arial"/>
                <w:szCs w:val="20"/>
              </w:rPr>
            </w:pPr>
            <w:r w:rsidRPr="000B670E">
              <w:rPr>
                <w:rFonts w:cs="Arial"/>
                <w:szCs w:val="20"/>
              </w:rPr>
              <w:t>Fluency in Spanish and English is required.</w:t>
            </w:r>
          </w:p>
          <w:p w14:paraId="786894E2" w14:textId="102759DB" w:rsidR="00B466A4" w:rsidRPr="000B670E" w:rsidRDefault="00B466A4" w:rsidP="008E20E6">
            <w:pPr>
              <w:pStyle w:val="Default"/>
              <w:rPr>
                <w:sz w:val="20"/>
                <w:szCs w:val="20"/>
              </w:rPr>
            </w:pPr>
          </w:p>
        </w:tc>
      </w:tr>
    </w:tbl>
    <w:p w14:paraId="18BBBB62" w14:textId="77777777" w:rsidR="00B466A4" w:rsidRDefault="00B466A4"/>
    <w:p w14:paraId="56A8CC8B" w14:textId="77777777" w:rsidR="00B466A4" w:rsidRDefault="00B466A4"/>
    <w:p w14:paraId="24BBD4FA" w14:textId="77777777" w:rsidR="0009761E" w:rsidRDefault="0009761E"/>
    <w:sectPr w:rsidR="0009761E"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E097A" w14:textId="77777777" w:rsidR="00FE6010" w:rsidRDefault="00FE6010" w:rsidP="00C972F7">
      <w:r>
        <w:separator/>
      </w:r>
    </w:p>
  </w:endnote>
  <w:endnote w:type="continuationSeparator" w:id="0">
    <w:p w14:paraId="173D5E77" w14:textId="77777777" w:rsidR="00FE6010" w:rsidRDefault="00FE6010"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491BC" w14:textId="77777777" w:rsidR="00FE6010" w:rsidRDefault="00FE6010" w:rsidP="00C972F7">
      <w:r>
        <w:separator/>
      </w:r>
    </w:p>
  </w:footnote>
  <w:footnote w:type="continuationSeparator" w:id="0">
    <w:p w14:paraId="5D29C676" w14:textId="77777777" w:rsidR="00FE6010" w:rsidRDefault="00FE6010"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E4426"/>
    <w:multiLevelType w:val="hybridMultilevel"/>
    <w:tmpl w:val="362221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0648F"/>
    <w:multiLevelType w:val="hybridMultilevel"/>
    <w:tmpl w:val="1298AA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3456F"/>
    <w:multiLevelType w:val="hybridMultilevel"/>
    <w:tmpl w:val="06E600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A5077"/>
    <w:multiLevelType w:val="hybridMultilevel"/>
    <w:tmpl w:val="673CF9C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38DF1426"/>
    <w:multiLevelType w:val="hybridMultilevel"/>
    <w:tmpl w:val="4CD4D1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67155C"/>
    <w:multiLevelType w:val="hybridMultilevel"/>
    <w:tmpl w:val="431A9B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EF5BE2"/>
    <w:multiLevelType w:val="hybridMultilevel"/>
    <w:tmpl w:val="EE0A7E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F254B5"/>
    <w:multiLevelType w:val="hybridMultilevel"/>
    <w:tmpl w:val="FA5EAE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BB3E93"/>
    <w:multiLevelType w:val="hybridMultilevel"/>
    <w:tmpl w:val="8BCC7B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C81546"/>
    <w:multiLevelType w:val="hybridMultilevel"/>
    <w:tmpl w:val="8B92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6"/>
  </w:num>
  <w:num w:numId="6">
    <w:abstractNumId w:val="10"/>
  </w:num>
  <w:num w:numId="7">
    <w:abstractNumId w:val="9"/>
  </w:num>
  <w:num w:numId="8">
    <w:abstractNumId w:val="1"/>
  </w:num>
  <w:num w:numId="9">
    <w:abstractNumId w:val="5"/>
  </w:num>
  <w:num w:numId="10">
    <w:abstractNumId w:val="3"/>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32906"/>
    <w:rsid w:val="00067167"/>
    <w:rsid w:val="00083459"/>
    <w:rsid w:val="00091B7D"/>
    <w:rsid w:val="000939DF"/>
    <w:rsid w:val="0009761E"/>
    <w:rsid w:val="000A2F76"/>
    <w:rsid w:val="000A3A21"/>
    <w:rsid w:val="000B51FA"/>
    <w:rsid w:val="000B670E"/>
    <w:rsid w:val="000B7CB9"/>
    <w:rsid w:val="000D3D56"/>
    <w:rsid w:val="000E0266"/>
    <w:rsid w:val="000E5E0F"/>
    <w:rsid w:val="000F1C26"/>
    <w:rsid w:val="0012648A"/>
    <w:rsid w:val="00136BA3"/>
    <w:rsid w:val="00137A5B"/>
    <w:rsid w:val="001415D4"/>
    <w:rsid w:val="001633F8"/>
    <w:rsid w:val="0016755A"/>
    <w:rsid w:val="00176C7E"/>
    <w:rsid w:val="001776B8"/>
    <w:rsid w:val="00193291"/>
    <w:rsid w:val="001A1B91"/>
    <w:rsid w:val="001C6205"/>
    <w:rsid w:val="001C6966"/>
    <w:rsid w:val="001E1FB5"/>
    <w:rsid w:val="001F118A"/>
    <w:rsid w:val="00220FDF"/>
    <w:rsid w:val="00221FCF"/>
    <w:rsid w:val="00222F68"/>
    <w:rsid w:val="00223E02"/>
    <w:rsid w:val="00232D86"/>
    <w:rsid w:val="002401CD"/>
    <w:rsid w:val="00242658"/>
    <w:rsid w:val="00250CC1"/>
    <w:rsid w:val="00277AE4"/>
    <w:rsid w:val="00293369"/>
    <w:rsid w:val="002A412B"/>
    <w:rsid w:val="002B0F07"/>
    <w:rsid w:val="002C5B9C"/>
    <w:rsid w:val="002D0E22"/>
    <w:rsid w:val="002E692D"/>
    <w:rsid w:val="00304280"/>
    <w:rsid w:val="003108C6"/>
    <w:rsid w:val="00353FE3"/>
    <w:rsid w:val="00354168"/>
    <w:rsid w:val="003573C8"/>
    <w:rsid w:val="00364D01"/>
    <w:rsid w:val="003A2BB9"/>
    <w:rsid w:val="003A3AB6"/>
    <w:rsid w:val="003B405F"/>
    <w:rsid w:val="003C41D3"/>
    <w:rsid w:val="003C63AF"/>
    <w:rsid w:val="003C63D1"/>
    <w:rsid w:val="003D1BC8"/>
    <w:rsid w:val="003E255B"/>
    <w:rsid w:val="003E3A6C"/>
    <w:rsid w:val="003F2BB5"/>
    <w:rsid w:val="004015C5"/>
    <w:rsid w:val="00417262"/>
    <w:rsid w:val="004201A6"/>
    <w:rsid w:val="004214C7"/>
    <w:rsid w:val="00423827"/>
    <w:rsid w:val="0042653E"/>
    <w:rsid w:val="00433DD3"/>
    <w:rsid w:val="00461781"/>
    <w:rsid w:val="00461D95"/>
    <w:rsid w:val="00493E4F"/>
    <w:rsid w:val="004E20AC"/>
    <w:rsid w:val="004E70CB"/>
    <w:rsid w:val="004F60E4"/>
    <w:rsid w:val="005114E3"/>
    <w:rsid w:val="0052029E"/>
    <w:rsid w:val="005354D4"/>
    <w:rsid w:val="00541D2A"/>
    <w:rsid w:val="005A259F"/>
    <w:rsid w:val="005C220C"/>
    <w:rsid w:val="005C2B7D"/>
    <w:rsid w:val="005D2200"/>
    <w:rsid w:val="005F0F55"/>
    <w:rsid w:val="00611662"/>
    <w:rsid w:val="0061304E"/>
    <w:rsid w:val="00661408"/>
    <w:rsid w:val="00683031"/>
    <w:rsid w:val="00692550"/>
    <w:rsid w:val="00694EAC"/>
    <w:rsid w:val="00695607"/>
    <w:rsid w:val="00696D24"/>
    <w:rsid w:val="006A12AF"/>
    <w:rsid w:val="006A4550"/>
    <w:rsid w:val="006C55CF"/>
    <w:rsid w:val="006C63A4"/>
    <w:rsid w:val="006F3FF9"/>
    <w:rsid w:val="00701EFA"/>
    <w:rsid w:val="0070526F"/>
    <w:rsid w:val="007339F5"/>
    <w:rsid w:val="007353AE"/>
    <w:rsid w:val="00743355"/>
    <w:rsid w:val="00756C64"/>
    <w:rsid w:val="00763B74"/>
    <w:rsid w:val="00771269"/>
    <w:rsid w:val="00777BA8"/>
    <w:rsid w:val="007902F0"/>
    <w:rsid w:val="00795629"/>
    <w:rsid w:val="00796AEB"/>
    <w:rsid w:val="00797305"/>
    <w:rsid w:val="007B56C3"/>
    <w:rsid w:val="007C5259"/>
    <w:rsid w:val="007E5034"/>
    <w:rsid w:val="007F4FD0"/>
    <w:rsid w:val="007F7D10"/>
    <w:rsid w:val="00803EBB"/>
    <w:rsid w:val="0082597A"/>
    <w:rsid w:val="0083023A"/>
    <w:rsid w:val="00836469"/>
    <w:rsid w:val="0084301A"/>
    <w:rsid w:val="008766D7"/>
    <w:rsid w:val="008776B5"/>
    <w:rsid w:val="00883368"/>
    <w:rsid w:val="008971EE"/>
    <w:rsid w:val="008B29A1"/>
    <w:rsid w:val="008C1145"/>
    <w:rsid w:val="008C7215"/>
    <w:rsid w:val="008D3CDB"/>
    <w:rsid w:val="008D41EB"/>
    <w:rsid w:val="008D6191"/>
    <w:rsid w:val="008D6CB1"/>
    <w:rsid w:val="008E20E6"/>
    <w:rsid w:val="00905BF1"/>
    <w:rsid w:val="00911904"/>
    <w:rsid w:val="00934ACC"/>
    <w:rsid w:val="009447C4"/>
    <w:rsid w:val="00952A71"/>
    <w:rsid w:val="00953E89"/>
    <w:rsid w:val="00954C98"/>
    <w:rsid w:val="00957B52"/>
    <w:rsid w:val="0097359A"/>
    <w:rsid w:val="00977B60"/>
    <w:rsid w:val="009957DD"/>
    <w:rsid w:val="00995A80"/>
    <w:rsid w:val="009B02F0"/>
    <w:rsid w:val="009B39AA"/>
    <w:rsid w:val="009B5CD4"/>
    <w:rsid w:val="00A07663"/>
    <w:rsid w:val="00A126F0"/>
    <w:rsid w:val="00A21E51"/>
    <w:rsid w:val="00A251F6"/>
    <w:rsid w:val="00A252BA"/>
    <w:rsid w:val="00A326AA"/>
    <w:rsid w:val="00A34F47"/>
    <w:rsid w:val="00A3581C"/>
    <w:rsid w:val="00A43BCA"/>
    <w:rsid w:val="00A564CC"/>
    <w:rsid w:val="00A7664B"/>
    <w:rsid w:val="00A82291"/>
    <w:rsid w:val="00A85DF2"/>
    <w:rsid w:val="00A92BBB"/>
    <w:rsid w:val="00AA6252"/>
    <w:rsid w:val="00AD3C12"/>
    <w:rsid w:val="00AF5DAC"/>
    <w:rsid w:val="00B040A5"/>
    <w:rsid w:val="00B10F3F"/>
    <w:rsid w:val="00B34FD1"/>
    <w:rsid w:val="00B374F8"/>
    <w:rsid w:val="00B466A4"/>
    <w:rsid w:val="00B74146"/>
    <w:rsid w:val="00B96EF3"/>
    <w:rsid w:val="00BA02C9"/>
    <w:rsid w:val="00BA21E2"/>
    <w:rsid w:val="00BA44AF"/>
    <w:rsid w:val="00BB4773"/>
    <w:rsid w:val="00BC644C"/>
    <w:rsid w:val="00BE098E"/>
    <w:rsid w:val="00C00C9F"/>
    <w:rsid w:val="00C13711"/>
    <w:rsid w:val="00C201E2"/>
    <w:rsid w:val="00C20236"/>
    <w:rsid w:val="00C20393"/>
    <w:rsid w:val="00C414E1"/>
    <w:rsid w:val="00C415A5"/>
    <w:rsid w:val="00C5029E"/>
    <w:rsid w:val="00C56467"/>
    <w:rsid w:val="00C57B0E"/>
    <w:rsid w:val="00C70B32"/>
    <w:rsid w:val="00C70CEB"/>
    <w:rsid w:val="00C81962"/>
    <w:rsid w:val="00C91344"/>
    <w:rsid w:val="00C95841"/>
    <w:rsid w:val="00C972F7"/>
    <w:rsid w:val="00CC4F16"/>
    <w:rsid w:val="00CC5AD3"/>
    <w:rsid w:val="00CD2D5E"/>
    <w:rsid w:val="00CE3880"/>
    <w:rsid w:val="00CE7C9A"/>
    <w:rsid w:val="00CF0626"/>
    <w:rsid w:val="00D03D01"/>
    <w:rsid w:val="00D435E8"/>
    <w:rsid w:val="00D573C6"/>
    <w:rsid w:val="00D614B4"/>
    <w:rsid w:val="00D64F42"/>
    <w:rsid w:val="00DB46E8"/>
    <w:rsid w:val="00DB5934"/>
    <w:rsid w:val="00DB59B8"/>
    <w:rsid w:val="00DB5EDC"/>
    <w:rsid w:val="00DC2579"/>
    <w:rsid w:val="00DC2E87"/>
    <w:rsid w:val="00DC4130"/>
    <w:rsid w:val="00DC4A55"/>
    <w:rsid w:val="00DD4015"/>
    <w:rsid w:val="00DF6C7B"/>
    <w:rsid w:val="00E001F7"/>
    <w:rsid w:val="00E007A5"/>
    <w:rsid w:val="00E073DC"/>
    <w:rsid w:val="00E11012"/>
    <w:rsid w:val="00E158E0"/>
    <w:rsid w:val="00E212D5"/>
    <w:rsid w:val="00E21A02"/>
    <w:rsid w:val="00E30414"/>
    <w:rsid w:val="00E31A5C"/>
    <w:rsid w:val="00E377AF"/>
    <w:rsid w:val="00E43F37"/>
    <w:rsid w:val="00E45021"/>
    <w:rsid w:val="00E45DEF"/>
    <w:rsid w:val="00E739DC"/>
    <w:rsid w:val="00E76F54"/>
    <w:rsid w:val="00E83970"/>
    <w:rsid w:val="00E83C63"/>
    <w:rsid w:val="00E91E14"/>
    <w:rsid w:val="00EC259A"/>
    <w:rsid w:val="00EC7799"/>
    <w:rsid w:val="00ED07DC"/>
    <w:rsid w:val="00ED62BF"/>
    <w:rsid w:val="00EE16EF"/>
    <w:rsid w:val="00EE3B85"/>
    <w:rsid w:val="00EE44D7"/>
    <w:rsid w:val="00F27991"/>
    <w:rsid w:val="00F30B49"/>
    <w:rsid w:val="00F31A3B"/>
    <w:rsid w:val="00F474AA"/>
    <w:rsid w:val="00F64A5B"/>
    <w:rsid w:val="00F81C33"/>
    <w:rsid w:val="00F959BC"/>
    <w:rsid w:val="00FC3409"/>
    <w:rsid w:val="00FC3C06"/>
    <w:rsid w:val="00FD23A8"/>
    <w:rsid w:val="00FD4667"/>
    <w:rsid w:val="00FD5B28"/>
    <w:rsid w:val="00FE1E7D"/>
    <w:rsid w:val="00FE315E"/>
    <w:rsid w:val="00FE60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Bullet List,FooterText,List Paragraph1,Colorful List Accent 1"/>
    <w:basedOn w:val="Normal"/>
    <w:link w:val="ListParagraphChar"/>
    <w:uiPriority w:val="72"/>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aliases w:val="References Char,Bullet List Char,FooterText Char,List Paragraph1 Char,Colorful List Accent 1 Char"/>
    <w:link w:val="ListParagraph"/>
    <w:uiPriority w:val="72"/>
    <w:locked/>
    <w:rsid w:val="00CD2D5E"/>
    <w:rPr>
      <w:rFonts w:ascii="Arial" w:hAnsi="Arial"/>
      <w:szCs w:val="24"/>
    </w:rPr>
  </w:style>
  <w:style w:type="paragraph" w:styleId="NormalWeb">
    <w:name w:val="Normal (Web)"/>
    <w:basedOn w:val="Normal"/>
    <w:uiPriority w:val="99"/>
    <w:semiHidden/>
    <w:unhideWhenUsed/>
    <w:rsid w:val="00C201E2"/>
    <w:pPr>
      <w:spacing w:before="100" w:beforeAutospacing="1" w:after="100" w:afterAutospacing="1"/>
    </w:pPr>
    <w:rPr>
      <w:rFonts w:ascii="Times New Roman" w:hAnsi="Times New Roman"/>
      <w:sz w:val="24"/>
    </w:rPr>
  </w:style>
  <w:style w:type="paragraph" w:styleId="Revision">
    <w:name w:val="Revision"/>
    <w:hidden/>
    <w:uiPriority w:val="99"/>
    <w:semiHidden/>
    <w:rsid w:val="00FE31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24028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PRTL-1388521325-16</_dlc_DocId>
    <_dlc_DocIdUrl xmlns="990381dc-748f-4d49-9b03-90f59279d610">
      <Url>https://unicef.sharepoint.com/sites/portals/JD/_layouts/15/DocIdRedir.aspx?ID=PRTL-1388521325-16</Url>
      <Description>PRTL-1388521325-16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12" ma:contentTypeDescription="Create a new document." ma:contentTypeScope="" ma:versionID="deb0e7b3d52cff771747de5c2f1e8ef7">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988619d6d353adb537d983eef18e37dc"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2.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3.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4.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5.xml><?xml version="1.0" encoding="utf-8"?>
<ds:datastoreItem xmlns:ds="http://schemas.openxmlformats.org/officeDocument/2006/customXml" ds:itemID="{AEC8B10D-7325-4112-AA16-2F59DC70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Nuriel Cedeno</cp:lastModifiedBy>
  <cp:revision>4</cp:revision>
  <cp:lastPrinted>2018-10-12T15:08:00Z</cp:lastPrinted>
  <dcterms:created xsi:type="dcterms:W3CDTF">2022-02-23T02:30:00Z</dcterms:created>
  <dcterms:modified xsi:type="dcterms:W3CDTF">2022-02-23T02:32:00Z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ies>
</file>