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FA942" w14:textId="77777777" w:rsidR="00DB7868" w:rsidRDefault="00DB7868" w:rsidP="00DB7868">
      <w:r>
        <w:rPr>
          <w:noProof/>
        </w:rPr>
        <w:drawing>
          <wp:inline distT="0" distB="0" distL="0" distR="0" wp14:anchorId="4E6F5189" wp14:editId="1F97E610">
            <wp:extent cx="2857500" cy="304800"/>
            <wp:effectExtent l="0" t="0" r="0" b="0"/>
            <wp:docPr id="16916842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2857500" cy="304800"/>
                    </a:xfrm>
                    <a:prstGeom prst="rect">
                      <a:avLst/>
                    </a:prstGeom>
                  </pic:spPr>
                </pic:pic>
              </a:graphicData>
            </a:graphic>
          </wp:inline>
        </w:drawing>
      </w:r>
    </w:p>
    <w:p w14:paraId="55ED0944" w14:textId="462A85A0" w:rsidR="00DB7868" w:rsidRPr="00D44AF0" w:rsidRDefault="00DB7868" w:rsidP="00DB7868">
      <w:pPr>
        <w:rPr>
          <w:rFonts w:cstheme="minorHAnsi"/>
          <w:b/>
          <w:bCs/>
          <w:sz w:val="24"/>
          <w:szCs w:val="24"/>
        </w:rPr>
      </w:pPr>
      <w:r w:rsidRPr="00D44AF0">
        <w:rPr>
          <w:rFonts w:cstheme="minorHAnsi"/>
          <w:b/>
          <w:bCs/>
          <w:sz w:val="24"/>
          <w:szCs w:val="24"/>
        </w:rPr>
        <w:t xml:space="preserve">Job Title: </w:t>
      </w:r>
      <w:r w:rsidRPr="00D44AF0">
        <w:rPr>
          <w:rFonts w:cstheme="minorHAnsi"/>
          <w:b/>
          <w:bCs/>
          <w:sz w:val="24"/>
          <w:szCs w:val="24"/>
        </w:rPr>
        <w:t>Supply Officer</w:t>
      </w:r>
      <w:r w:rsidRPr="00D44AF0">
        <w:rPr>
          <w:rFonts w:cstheme="minorHAnsi"/>
          <w:b/>
          <w:bCs/>
          <w:sz w:val="24"/>
          <w:szCs w:val="24"/>
        </w:rPr>
        <w:t xml:space="preserve"> </w:t>
      </w:r>
    </w:p>
    <w:p w14:paraId="517883F8" w14:textId="77777777" w:rsidR="00DB7868" w:rsidRPr="00D44AF0" w:rsidRDefault="00DB7868" w:rsidP="00DB7868">
      <w:pPr>
        <w:rPr>
          <w:rFonts w:cstheme="minorHAnsi"/>
          <w:sz w:val="24"/>
          <w:szCs w:val="24"/>
        </w:rPr>
      </w:pPr>
      <w:r w:rsidRPr="00D44AF0">
        <w:rPr>
          <w:rFonts w:cstheme="minorHAnsi"/>
          <w:b/>
          <w:bCs/>
          <w:sz w:val="24"/>
          <w:szCs w:val="24"/>
        </w:rPr>
        <w:t xml:space="preserve">Supervisor Title/ Level: </w:t>
      </w:r>
      <w:r w:rsidRPr="00D44AF0">
        <w:rPr>
          <w:rFonts w:cstheme="minorHAnsi"/>
          <w:b/>
          <w:sz w:val="24"/>
          <w:szCs w:val="24"/>
        </w:rPr>
        <w:t>Operations Manager/ Supply Manager</w:t>
      </w:r>
    </w:p>
    <w:p w14:paraId="0ADD2342" w14:textId="30B8B36B" w:rsidR="00DB7868" w:rsidRPr="00D44AF0" w:rsidRDefault="00DB7868" w:rsidP="00DB7868">
      <w:pPr>
        <w:rPr>
          <w:rFonts w:cstheme="minorHAnsi"/>
          <w:b/>
          <w:bCs/>
          <w:sz w:val="24"/>
          <w:szCs w:val="24"/>
        </w:rPr>
      </w:pPr>
      <w:r w:rsidRPr="00D44AF0">
        <w:rPr>
          <w:rFonts w:cstheme="minorHAnsi"/>
          <w:b/>
          <w:bCs/>
          <w:sz w:val="24"/>
          <w:szCs w:val="24"/>
        </w:rPr>
        <w:t xml:space="preserve">Organizational Unit: </w:t>
      </w:r>
      <w:r w:rsidRPr="00D44AF0">
        <w:rPr>
          <w:rFonts w:cstheme="minorHAnsi"/>
          <w:b/>
          <w:bCs/>
          <w:sz w:val="24"/>
          <w:szCs w:val="24"/>
        </w:rPr>
        <w:t>Supply &amp; Logistics</w:t>
      </w:r>
      <w:r w:rsidRPr="00D44AF0">
        <w:rPr>
          <w:rFonts w:cstheme="minorHAnsi"/>
          <w:b/>
          <w:bCs/>
          <w:sz w:val="24"/>
          <w:szCs w:val="24"/>
        </w:rPr>
        <w:t xml:space="preserve"> section </w:t>
      </w:r>
    </w:p>
    <w:p w14:paraId="609E5C8A" w14:textId="77777777" w:rsidR="00DB7868" w:rsidRPr="00D44AF0" w:rsidRDefault="00DB7868" w:rsidP="00DB7868">
      <w:pPr>
        <w:rPr>
          <w:rFonts w:cstheme="minorHAnsi"/>
          <w:b/>
          <w:bCs/>
          <w:sz w:val="24"/>
          <w:szCs w:val="24"/>
        </w:rPr>
      </w:pPr>
      <w:r w:rsidRPr="00D44AF0">
        <w:rPr>
          <w:rFonts w:cstheme="minorHAnsi"/>
          <w:b/>
          <w:bCs/>
          <w:sz w:val="24"/>
          <w:szCs w:val="24"/>
        </w:rPr>
        <w:t xml:space="preserve">Post Location: Khartoum, Sudan </w:t>
      </w:r>
      <w:r w:rsidRPr="00D44AF0">
        <w:rPr>
          <w:rFonts w:cstheme="minorHAnsi"/>
          <w:b/>
          <w:bCs/>
          <w:sz w:val="24"/>
          <w:szCs w:val="24"/>
        </w:rPr>
        <w:tab/>
      </w:r>
    </w:p>
    <w:p w14:paraId="3650FD00" w14:textId="03237141" w:rsidR="00DB7868" w:rsidRPr="00D44AF0" w:rsidRDefault="00DB7868" w:rsidP="00DB7868">
      <w:pPr>
        <w:rPr>
          <w:rFonts w:cstheme="minorHAnsi"/>
          <w:sz w:val="24"/>
          <w:szCs w:val="24"/>
        </w:rPr>
      </w:pPr>
      <w:r w:rsidRPr="00D44AF0">
        <w:rPr>
          <w:rFonts w:cstheme="minorHAnsi"/>
          <w:b/>
          <w:bCs/>
          <w:sz w:val="24"/>
          <w:szCs w:val="24"/>
        </w:rPr>
        <w:t xml:space="preserve">Job Level: Level </w:t>
      </w:r>
      <w:r w:rsidRPr="00D44AF0">
        <w:rPr>
          <w:rFonts w:cstheme="minorHAnsi"/>
          <w:b/>
          <w:bCs/>
          <w:sz w:val="24"/>
          <w:szCs w:val="24"/>
        </w:rPr>
        <w:t>2(NO-B)</w:t>
      </w:r>
    </w:p>
    <w:p w14:paraId="5C06C982" w14:textId="77777777" w:rsidR="00DB7868" w:rsidRPr="00D44AF0" w:rsidRDefault="00DB7868" w:rsidP="00DB7868">
      <w:pPr>
        <w:rPr>
          <w:rFonts w:cstheme="minorHAnsi"/>
          <w:b/>
          <w:bCs/>
          <w:sz w:val="24"/>
          <w:szCs w:val="24"/>
        </w:rPr>
      </w:pPr>
    </w:p>
    <w:p w14:paraId="0B6D5845" w14:textId="77777777" w:rsidR="00DB7868" w:rsidRPr="00D44AF0" w:rsidRDefault="00DB7868" w:rsidP="00DB7868">
      <w:pPr>
        <w:rPr>
          <w:rFonts w:cstheme="minorHAnsi"/>
          <w:b/>
          <w:bCs/>
          <w:sz w:val="24"/>
          <w:szCs w:val="24"/>
          <w:u w:val="single"/>
        </w:rPr>
      </w:pPr>
      <w:r w:rsidRPr="00D44AF0">
        <w:rPr>
          <w:rFonts w:cstheme="minorHAnsi"/>
          <w:b/>
          <w:bCs/>
          <w:sz w:val="24"/>
          <w:szCs w:val="24"/>
          <w:u w:val="single"/>
        </w:rPr>
        <w:t xml:space="preserve">Job organizational context </w:t>
      </w:r>
    </w:p>
    <w:p w14:paraId="3843FB7B" w14:textId="77777777" w:rsidR="00D44AF0" w:rsidRPr="00D44AF0" w:rsidRDefault="00D44AF0" w:rsidP="00D44AF0">
      <w:pPr>
        <w:widowControl w:val="0"/>
        <w:autoSpaceDE w:val="0"/>
        <w:autoSpaceDN w:val="0"/>
        <w:adjustRightInd w:val="0"/>
        <w:jc w:val="both"/>
        <w:rPr>
          <w:rFonts w:cstheme="minorHAnsi"/>
          <w:sz w:val="24"/>
          <w:szCs w:val="24"/>
        </w:rPr>
      </w:pPr>
      <w:r w:rsidRPr="00D44AF0">
        <w:rPr>
          <w:rFonts w:cstheme="minorHAnsi"/>
          <w:bCs/>
          <w:sz w:val="24"/>
          <w:szCs w:val="24"/>
        </w:rPr>
        <w:t>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w:t>
      </w:r>
      <w:r w:rsidRPr="00D44AF0">
        <w:rPr>
          <w:rFonts w:cstheme="minorHAnsi"/>
          <w:sz w:val="24"/>
          <w:szCs w:val="24"/>
        </w:rPr>
        <w:t xml:space="preserve"> </w:t>
      </w:r>
      <w:r w:rsidRPr="00D44AF0">
        <w:rPr>
          <w:rFonts w:cstheme="minorHAnsi"/>
          <w:bCs/>
          <w:sz w:val="24"/>
          <w:szCs w:val="24"/>
        </w:rPr>
        <w:t xml:space="preserve">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D44AF0">
        <w:rPr>
          <w:rFonts w:cstheme="minorHAnsi"/>
          <w:bCs/>
          <w:sz w:val="24"/>
          <w:szCs w:val="24"/>
        </w:rPr>
        <w:t>This is why</w:t>
      </w:r>
      <w:proofErr w:type="gramEnd"/>
      <w:r w:rsidRPr="00D44AF0">
        <w:rPr>
          <w:rFonts w:cstheme="minorHAnsi"/>
          <w:bCs/>
          <w:sz w:val="24"/>
          <w:szCs w:val="24"/>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nations</w:t>
      </w:r>
      <w:r w:rsidRPr="00D44AF0">
        <w:rPr>
          <w:rFonts w:cstheme="minorHAnsi"/>
          <w:sz w:val="24"/>
          <w:szCs w:val="24"/>
        </w:rPr>
        <w:t>.</w:t>
      </w:r>
    </w:p>
    <w:p w14:paraId="3B43E3D9" w14:textId="77777777" w:rsidR="00DB7868" w:rsidRPr="00D44AF0" w:rsidRDefault="00DB7868" w:rsidP="00DB7868">
      <w:pPr>
        <w:rPr>
          <w:rFonts w:cstheme="minorHAnsi"/>
          <w:b/>
          <w:bCs/>
          <w:sz w:val="24"/>
          <w:szCs w:val="24"/>
          <w:u w:val="single"/>
        </w:rPr>
      </w:pPr>
      <w:r w:rsidRPr="00D44AF0">
        <w:rPr>
          <w:rFonts w:cstheme="minorHAnsi"/>
          <w:b/>
          <w:bCs/>
          <w:sz w:val="24"/>
          <w:szCs w:val="24"/>
          <w:u w:val="single"/>
        </w:rPr>
        <w:t xml:space="preserve">Purpose for job </w:t>
      </w:r>
    </w:p>
    <w:p w14:paraId="71F72817" w14:textId="6FFC3B33" w:rsidR="00D44AF0" w:rsidRPr="00D44AF0" w:rsidRDefault="00D44AF0" w:rsidP="00D44AF0">
      <w:pPr>
        <w:jc w:val="both"/>
        <w:rPr>
          <w:rFonts w:cstheme="minorHAnsi"/>
          <w:i/>
          <w:color w:val="FF0000"/>
          <w:sz w:val="24"/>
          <w:szCs w:val="24"/>
        </w:rPr>
      </w:pPr>
      <w:r w:rsidRPr="00D44AF0">
        <w:rPr>
          <w:rFonts w:cstheme="minorHAnsi"/>
          <w:sz w:val="24"/>
          <w:szCs w:val="24"/>
        </w:rPr>
        <w:t>The Supply officer GJP is to be used in small size Country Offices (CO), or in larger size Country Offices where the role is part of a larger Supply and Logistics structure.</w:t>
      </w:r>
    </w:p>
    <w:p w14:paraId="2036C3A4" w14:textId="53B6490E" w:rsidR="00D44AF0" w:rsidRPr="00D44AF0" w:rsidRDefault="00D44AF0" w:rsidP="00D44AF0">
      <w:pPr>
        <w:rPr>
          <w:rFonts w:cstheme="minorHAnsi"/>
          <w:sz w:val="24"/>
          <w:szCs w:val="24"/>
        </w:rPr>
      </w:pPr>
      <w:r w:rsidRPr="00D44AF0">
        <w:rPr>
          <w:rFonts w:cstheme="minorHAnsi"/>
          <w:sz w:val="24"/>
          <w:szCs w:val="24"/>
        </w:rPr>
        <w:t xml:space="preserve">The Supply and Logistic Officer reports to the Head of Operations or Supply and Logistics Manager/Specialist as per the Country Office set-up for supervision and guidance.  The Supply and Logistics officer provides technical and operational support as per the Country Office (CO) </w:t>
      </w:r>
      <w:r w:rsidRPr="00D44AF0">
        <w:rPr>
          <w:rFonts w:cstheme="minorHAnsi"/>
          <w:sz w:val="24"/>
          <w:szCs w:val="24"/>
        </w:rPr>
        <w:t>set-up and</w:t>
      </w:r>
      <w:r w:rsidRPr="00D44AF0">
        <w:rPr>
          <w:rFonts w:cstheme="minorHAnsi"/>
          <w:sz w:val="24"/>
          <w:szCs w:val="24"/>
        </w:rPr>
        <w:t xml:space="preserve"> is responsible for managing the supply chains of a small sized country office, or elements of the supply chains of a larger supply operation. The supply chain operations include planning, procurement, contracting, customs clearance, warehousing, in country transport and distribution, as well as monitoring of supplies, services and construction works. The incumbent supports management collaboration with </w:t>
      </w:r>
      <w:proofErr w:type="spellStart"/>
      <w:r w:rsidRPr="00D44AF0">
        <w:rPr>
          <w:rFonts w:cstheme="minorHAnsi"/>
          <w:sz w:val="24"/>
          <w:szCs w:val="24"/>
        </w:rPr>
        <w:t>programmes</w:t>
      </w:r>
      <w:proofErr w:type="spellEnd"/>
      <w:r w:rsidRPr="00D44AF0">
        <w:rPr>
          <w:rFonts w:cstheme="minorHAnsi"/>
          <w:sz w:val="24"/>
          <w:szCs w:val="24"/>
        </w:rPr>
        <w:t xml:space="preserve"> in defining supply interventions to meet programmatic needs and achieve results for children, and provides technical and advisory support to governments, national systems and partners on supply chain management</w:t>
      </w:r>
    </w:p>
    <w:p w14:paraId="6C8BB0E5" w14:textId="77777777" w:rsidR="00D44AF0" w:rsidRDefault="00D44AF0" w:rsidP="00D44AF0">
      <w:pPr>
        <w:rPr>
          <w:rFonts w:cstheme="minorHAnsi"/>
          <w:b/>
          <w:bCs/>
          <w:sz w:val="24"/>
          <w:szCs w:val="24"/>
        </w:rPr>
      </w:pPr>
    </w:p>
    <w:p w14:paraId="2C7C6B07" w14:textId="77777777" w:rsidR="00D44AF0" w:rsidRDefault="00D44AF0" w:rsidP="00D44AF0">
      <w:pPr>
        <w:rPr>
          <w:rFonts w:cstheme="minorHAnsi"/>
          <w:b/>
          <w:bCs/>
          <w:sz w:val="24"/>
          <w:szCs w:val="24"/>
        </w:rPr>
      </w:pPr>
    </w:p>
    <w:p w14:paraId="6CFAF6E0" w14:textId="460E4511" w:rsidR="00DB7868" w:rsidRPr="00D44AF0" w:rsidRDefault="00DB7868" w:rsidP="00D44AF0">
      <w:pPr>
        <w:rPr>
          <w:rFonts w:cstheme="minorHAnsi"/>
          <w:b/>
          <w:bCs/>
          <w:sz w:val="24"/>
          <w:szCs w:val="24"/>
          <w:u w:val="single"/>
        </w:rPr>
      </w:pPr>
      <w:r w:rsidRPr="00D44AF0">
        <w:rPr>
          <w:rFonts w:cstheme="minorHAnsi"/>
          <w:b/>
          <w:bCs/>
          <w:sz w:val="24"/>
          <w:szCs w:val="24"/>
          <w:u w:val="single"/>
        </w:rPr>
        <w:lastRenderedPageBreak/>
        <w:t xml:space="preserve">Summary of key functions/accountabilities: </w:t>
      </w:r>
    </w:p>
    <w:p w14:paraId="22E2F1C0" w14:textId="432D6966" w:rsidR="00DB7868" w:rsidRPr="00D44AF0" w:rsidRDefault="00DB7868" w:rsidP="00DB7868">
      <w:pPr>
        <w:pStyle w:val="ListParagraph"/>
        <w:widowControl w:val="0"/>
        <w:numPr>
          <w:ilvl w:val="0"/>
          <w:numId w:val="1"/>
        </w:numPr>
        <w:tabs>
          <w:tab w:val="left" w:pos="5184"/>
          <w:tab w:val="left" w:pos="7056"/>
          <w:tab w:val="left" w:pos="8928"/>
        </w:tabs>
        <w:spacing w:after="0" w:line="240" w:lineRule="auto"/>
        <w:ind w:left="1440" w:right="297" w:hanging="450"/>
        <w:jc w:val="both"/>
        <w:rPr>
          <w:rFonts w:asciiTheme="minorHAnsi" w:hAnsiTheme="minorHAnsi" w:cstheme="minorHAnsi"/>
          <w:sz w:val="24"/>
          <w:szCs w:val="24"/>
        </w:rPr>
      </w:pPr>
      <w:r w:rsidRPr="00D44AF0">
        <w:rPr>
          <w:rFonts w:asciiTheme="minorHAnsi" w:hAnsiTheme="minorHAnsi" w:cstheme="minorHAnsi"/>
          <w:sz w:val="24"/>
          <w:szCs w:val="24"/>
        </w:rPr>
        <w:t>Assists in the implementation of the supply component of the Country Programme, including a system for the procurement and distribution of supplies to all project sites.</w:t>
      </w:r>
    </w:p>
    <w:p w14:paraId="4031512F" w14:textId="77777777" w:rsidR="00D44AF0" w:rsidRPr="00D44AF0" w:rsidRDefault="00D44AF0" w:rsidP="00D44AF0">
      <w:pPr>
        <w:pStyle w:val="ListParagraph"/>
        <w:widowControl w:val="0"/>
        <w:tabs>
          <w:tab w:val="left" w:pos="5184"/>
          <w:tab w:val="left" w:pos="7056"/>
          <w:tab w:val="left" w:pos="8928"/>
        </w:tabs>
        <w:spacing w:after="0" w:line="240" w:lineRule="auto"/>
        <w:ind w:left="1440" w:right="297"/>
        <w:jc w:val="both"/>
        <w:rPr>
          <w:rFonts w:asciiTheme="minorHAnsi" w:hAnsiTheme="minorHAnsi" w:cstheme="minorHAnsi"/>
          <w:sz w:val="24"/>
          <w:szCs w:val="24"/>
        </w:rPr>
      </w:pPr>
    </w:p>
    <w:p w14:paraId="7761149C" w14:textId="77777777" w:rsidR="00DB7868" w:rsidRPr="00D44AF0" w:rsidRDefault="00DB7868" w:rsidP="00DB7868">
      <w:pPr>
        <w:widowControl w:val="0"/>
        <w:tabs>
          <w:tab w:val="left" w:pos="5184"/>
          <w:tab w:val="left" w:pos="7056"/>
          <w:tab w:val="left" w:pos="8928"/>
        </w:tabs>
        <w:spacing w:after="0" w:line="240" w:lineRule="auto"/>
        <w:ind w:left="1440" w:right="297" w:hanging="450"/>
        <w:jc w:val="both"/>
        <w:rPr>
          <w:rFonts w:cstheme="minorHAnsi"/>
          <w:sz w:val="24"/>
          <w:szCs w:val="24"/>
        </w:rPr>
      </w:pPr>
    </w:p>
    <w:p w14:paraId="626097E9" w14:textId="77777777" w:rsidR="00DB7868" w:rsidRPr="00D44AF0" w:rsidRDefault="00DB7868" w:rsidP="00DB7868">
      <w:pPr>
        <w:pStyle w:val="ListParagraph"/>
        <w:widowControl w:val="0"/>
        <w:numPr>
          <w:ilvl w:val="0"/>
          <w:numId w:val="1"/>
        </w:numPr>
        <w:tabs>
          <w:tab w:val="left" w:pos="5184"/>
          <w:tab w:val="left" w:pos="7056"/>
          <w:tab w:val="left" w:pos="8928"/>
        </w:tabs>
        <w:spacing w:after="0" w:line="240" w:lineRule="auto"/>
        <w:ind w:left="1440" w:right="297" w:hanging="450"/>
        <w:jc w:val="both"/>
        <w:rPr>
          <w:rFonts w:asciiTheme="minorHAnsi" w:hAnsiTheme="minorHAnsi" w:cstheme="minorHAnsi"/>
          <w:sz w:val="24"/>
          <w:szCs w:val="24"/>
        </w:rPr>
      </w:pPr>
      <w:r w:rsidRPr="00D44AF0">
        <w:rPr>
          <w:rFonts w:asciiTheme="minorHAnsi" w:hAnsiTheme="minorHAnsi" w:cstheme="minorHAnsi"/>
          <w:sz w:val="24"/>
          <w:szCs w:val="24"/>
        </w:rPr>
        <w:t xml:space="preserve">Interacts with the Programme Sections in the preparation of Annual Work and Supply Plans, Sales Orders and Purchase Requisitions </w:t>
      </w:r>
      <w:proofErr w:type="gramStart"/>
      <w:r w:rsidRPr="00D44AF0">
        <w:rPr>
          <w:rFonts w:asciiTheme="minorHAnsi" w:hAnsiTheme="minorHAnsi" w:cstheme="minorHAnsi"/>
          <w:sz w:val="24"/>
          <w:szCs w:val="24"/>
        </w:rPr>
        <w:t>etc.;</w:t>
      </w:r>
      <w:proofErr w:type="gramEnd"/>
      <w:r w:rsidRPr="00D44AF0">
        <w:rPr>
          <w:rFonts w:asciiTheme="minorHAnsi" w:hAnsiTheme="minorHAnsi" w:cstheme="minorHAnsi"/>
          <w:sz w:val="24"/>
          <w:szCs w:val="24"/>
        </w:rPr>
        <w:t xml:space="preserve"> according to procurement specifications and supply procedures.</w:t>
      </w:r>
    </w:p>
    <w:p w14:paraId="2EB0AD92" w14:textId="77777777" w:rsidR="00DB7868" w:rsidRPr="00D44AF0" w:rsidRDefault="00DB7868" w:rsidP="00DB7868">
      <w:pPr>
        <w:widowControl w:val="0"/>
        <w:tabs>
          <w:tab w:val="left" w:pos="5184"/>
          <w:tab w:val="left" w:pos="7056"/>
          <w:tab w:val="left" w:pos="8928"/>
        </w:tabs>
        <w:spacing w:after="0" w:line="240" w:lineRule="auto"/>
        <w:ind w:left="1440" w:right="297" w:hanging="450"/>
        <w:jc w:val="both"/>
        <w:rPr>
          <w:rFonts w:cstheme="minorHAnsi"/>
          <w:sz w:val="24"/>
          <w:szCs w:val="24"/>
        </w:rPr>
      </w:pPr>
    </w:p>
    <w:p w14:paraId="4AFF9168" w14:textId="77777777" w:rsidR="00DB7868" w:rsidRPr="00D44AF0" w:rsidRDefault="00DB7868" w:rsidP="00DB7868">
      <w:pPr>
        <w:pStyle w:val="ListParagraph"/>
        <w:widowControl w:val="0"/>
        <w:numPr>
          <w:ilvl w:val="0"/>
          <w:numId w:val="1"/>
        </w:numPr>
        <w:tabs>
          <w:tab w:val="left" w:pos="5184"/>
          <w:tab w:val="left" w:pos="7056"/>
          <w:tab w:val="left" w:pos="8928"/>
        </w:tabs>
        <w:spacing w:after="0" w:line="240" w:lineRule="auto"/>
        <w:ind w:left="1440" w:right="297" w:hanging="450"/>
        <w:jc w:val="both"/>
        <w:rPr>
          <w:rFonts w:asciiTheme="minorHAnsi" w:hAnsiTheme="minorHAnsi" w:cstheme="minorHAnsi"/>
          <w:sz w:val="24"/>
          <w:szCs w:val="24"/>
        </w:rPr>
      </w:pPr>
      <w:r w:rsidRPr="00D44AF0">
        <w:rPr>
          <w:rFonts w:asciiTheme="minorHAnsi" w:hAnsiTheme="minorHAnsi" w:cstheme="minorHAnsi"/>
          <w:sz w:val="24"/>
          <w:szCs w:val="24"/>
        </w:rPr>
        <w:t>Responsible for market surveys and Supplier Assessments for existing and new suppliers.</w:t>
      </w:r>
    </w:p>
    <w:p w14:paraId="497A14AD" w14:textId="77777777" w:rsidR="00DB7868" w:rsidRPr="00D44AF0" w:rsidRDefault="00DB7868" w:rsidP="00DB7868">
      <w:pPr>
        <w:widowControl w:val="0"/>
        <w:tabs>
          <w:tab w:val="left" w:pos="5184"/>
          <w:tab w:val="left" w:pos="7056"/>
          <w:tab w:val="left" w:pos="8928"/>
        </w:tabs>
        <w:spacing w:after="0" w:line="240" w:lineRule="auto"/>
        <w:ind w:right="297"/>
        <w:jc w:val="both"/>
        <w:rPr>
          <w:rFonts w:cstheme="minorHAnsi"/>
          <w:sz w:val="24"/>
          <w:szCs w:val="24"/>
        </w:rPr>
      </w:pPr>
    </w:p>
    <w:p w14:paraId="6B781F24" w14:textId="77777777" w:rsidR="00DB7868" w:rsidRPr="00D44AF0" w:rsidRDefault="00DB7868" w:rsidP="00DB7868">
      <w:pPr>
        <w:pStyle w:val="ListParagraph"/>
        <w:widowControl w:val="0"/>
        <w:numPr>
          <w:ilvl w:val="0"/>
          <w:numId w:val="1"/>
        </w:numPr>
        <w:tabs>
          <w:tab w:val="left" w:pos="5184"/>
          <w:tab w:val="left" w:pos="7056"/>
          <w:tab w:val="left" w:pos="8928"/>
        </w:tabs>
        <w:spacing w:after="0" w:line="240" w:lineRule="auto"/>
        <w:ind w:left="1440" w:right="297" w:hanging="450"/>
        <w:jc w:val="both"/>
        <w:rPr>
          <w:rFonts w:asciiTheme="minorHAnsi" w:hAnsiTheme="minorHAnsi" w:cstheme="minorHAnsi"/>
          <w:sz w:val="24"/>
          <w:szCs w:val="24"/>
        </w:rPr>
      </w:pPr>
      <w:r w:rsidRPr="00D44AF0">
        <w:rPr>
          <w:rFonts w:asciiTheme="minorHAnsi" w:hAnsiTheme="minorHAnsi" w:cstheme="minorHAnsi"/>
          <w:sz w:val="24"/>
          <w:szCs w:val="24"/>
        </w:rPr>
        <w:t>Responsible for both local and offshore procurements as required. When required, maintains contact with customs officials for preliminary supply clearance documentations to facilitate timely customs clearance of supplies and equipment, in keeping with established protocol.</w:t>
      </w:r>
    </w:p>
    <w:p w14:paraId="7A4F904D" w14:textId="77777777" w:rsidR="00DB7868" w:rsidRPr="00D44AF0" w:rsidRDefault="00DB7868" w:rsidP="00DB7868">
      <w:pPr>
        <w:widowControl w:val="0"/>
        <w:tabs>
          <w:tab w:val="left" w:pos="5184"/>
          <w:tab w:val="left" w:pos="7056"/>
          <w:tab w:val="left" w:pos="8928"/>
        </w:tabs>
        <w:spacing w:after="0" w:line="240" w:lineRule="auto"/>
        <w:ind w:right="297"/>
        <w:jc w:val="both"/>
        <w:rPr>
          <w:rFonts w:cstheme="minorHAnsi"/>
          <w:sz w:val="24"/>
          <w:szCs w:val="24"/>
        </w:rPr>
      </w:pPr>
    </w:p>
    <w:p w14:paraId="595FCD49" w14:textId="77777777" w:rsidR="00DB7868" w:rsidRPr="00D44AF0" w:rsidRDefault="00DB7868" w:rsidP="00DB7868">
      <w:pPr>
        <w:pStyle w:val="ListParagraph"/>
        <w:widowControl w:val="0"/>
        <w:numPr>
          <w:ilvl w:val="0"/>
          <w:numId w:val="1"/>
        </w:numPr>
        <w:tabs>
          <w:tab w:val="left" w:pos="5184"/>
          <w:tab w:val="left" w:pos="7056"/>
          <w:tab w:val="left" w:pos="8928"/>
        </w:tabs>
        <w:spacing w:after="0" w:line="240" w:lineRule="auto"/>
        <w:ind w:left="1440" w:right="297" w:hanging="450"/>
        <w:jc w:val="both"/>
        <w:rPr>
          <w:rFonts w:asciiTheme="minorHAnsi" w:hAnsiTheme="minorHAnsi" w:cstheme="minorHAnsi"/>
          <w:sz w:val="24"/>
          <w:szCs w:val="24"/>
        </w:rPr>
      </w:pPr>
      <w:r w:rsidRPr="00D44AF0">
        <w:rPr>
          <w:rFonts w:asciiTheme="minorHAnsi" w:hAnsiTheme="minorHAnsi" w:cstheme="minorHAnsi"/>
          <w:sz w:val="24"/>
          <w:szCs w:val="24"/>
        </w:rPr>
        <w:t xml:space="preserve">Undertakes field visits to project sites and sub-offices for   End User Monitoring of Supplies. </w:t>
      </w:r>
    </w:p>
    <w:p w14:paraId="4B535857" w14:textId="77777777" w:rsidR="00DB7868" w:rsidRPr="00D44AF0" w:rsidRDefault="00DB7868" w:rsidP="00DB7868">
      <w:pPr>
        <w:widowControl w:val="0"/>
        <w:tabs>
          <w:tab w:val="left" w:pos="5184"/>
          <w:tab w:val="left" w:pos="7056"/>
          <w:tab w:val="left" w:pos="8928"/>
        </w:tabs>
        <w:spacing w:after="0" w:line="240" w:lineRule="auto"/>
        <w:ind w:left="1440" w:right="297" w:hanging="450"/>
        <w:jc w:val="both"/>
        <w:rPr>
          <w:rFonts w:cstheme="minorHAnsi"/>
          <w:sz w:val="24"/>
          <w:szCs w:val="24"/>
        </w:rPr>
      </w:pPr>
    </w:p>
    <w:p w14:paraId="5770CDE2" w14:textId="77777777" w:rsidR="00DB7868" w:rsidRPr="00D44AF0" w:rsidRDefault="00DB7868" w:rsidP="00DB7868">
      <w:pPr>
        <w:pStyle w:val="ListParagraph"/>
        <w:widowControl w:val="0"/>
        <w:numPr>
          <w:ilvl w:val="0"/>
          <w:numId w:val="1"/>
        </w:numPr>
        <w:tabs>
          <w:tab w:val="left" w:pos="5184"/>
          <w:tab w:val="left" w:pos="7056"/>
          <w:tab w:val="left" w:pos="8928"/>
        </w:tabs>
        <w:spacing w:after="0" w:line="240" w:lineRule="auto"/>
        <w:ind w:left="1440" w:right="297" w:hanging="450"/>
        <w:jc w:val="both"/>
        <w:rPr>
          <w:rFonts w:asciiTheme="minorHAnsi" w:hAnsiTheme="minorHAnsi" w:cstheme="minorHAnsi"/>
          <w:sz w:val="24"/>
          <w:szCs w:val="24"/>
        </w:rPr>
      </w:pPr>
      <w:r w:rsidRPr="00D44AF0">
        <w:rPr>
          <w:rFonts w:asciiTheme="minorHAnsi" w:hAnsiTheme="minorHAnsi" w:cstheme="minorHAnsi"/>
          <w:sz w:val="24"/>
          <w:szCs w:val="24"/>
        </w:rPr>
        <w:t>Identifies training needs and develops training activities in supply management for UNICEF's staff/consultants and counterparts, designed to improve supply delivery.</w:t>
      </w:r>
    </w:p>
    <w:p w14:paraId="1D972D7F" w14:textId="77777777" w:rsidR="00DB7868" w:rsidRPr="00D44AF0" w:rsidRDefault="00DB7868" w:rsidP="00DB7868">
      <w:pPr>
        <w:widowControl w:val="0"/>
        <w:tabs>
          <w:tab w:val="left" w:pos="5184"/>
          <w:tab w:val="left" w:pos="7056"/>
          <w:tab w:val="left" w:pos="8928"/>
        </w:tabs>
        <w:spacing w:after="0" w:line="240" w:lineRule="auto"/>
        <w:ind w:right="297"/>
        <w:jc w:val="both"/>
        <w:rPr>
          <w:rFonts w:cstheme="minorHAnsi"/>
          <w:sz w:val="24"/>
          <w:szCs w:val="24"/>
        </w:rPr>
      </w:pPr>
    </w:p>
    <w:p w14:paraId="4BB9252C" w14:textId="77777777" w:rsidR="00DB7868" w:rsidRPr="00D44AF0" w:rsidRDefault="00DB7868" w:rsidP="00DB7868">
      <w:pPr>
        <w:pStyle w:val="ListParagraph"/>
        <w:widowControl w:val="0"/>
        <w:numPr>
          <w:ilvl w:val="0"/>
          <w:numId w:val="1"/>
        </w:numPr>
        <w:tabs>
          <w:tab w:val="left" w:pos="5184"/>
          <w:tab w:val="left" w:pos="7056"/>
          <w:tab w:val="left" w:pos="8928"/>
        </w:tabs>
        <w:spacing w:after="0" w:line="240" w:lineRule="auto"/>
        <w:ind w:left="1440" w:right="297" w:hanging="450"/>
        <w:jc w:val="both"/>
        <w:rPr>
          <w:rFonts w:asciiTheme="minorHAnsi" w:hAnsiTheme="minorHAnsi" w:cstheme="minorHAnsi"/>
          <w:sz w:val="24"/>
          <w:szCs w:val="24"/>
        </w:rPr>
      </w:pPr>
      <w:r w:rsidRPr="00D44AF0">
        <w:rPr>
          <w:rFonts w:asciiTheme="minorHAnsi" w:hAnsiTheme="minorHAnsi" w:cstheme="minorHAnsi"/>
          <w:sz w:val="24"/>
          <w:szCs w:val="24"/>
        </w:rPr>
        <w:t>Generates all supply related reports, required for donor reports, budget reviews, programme analysis, annual reports, appeals, etc. Shares a monthly update on the status of supplies with all concerned parties.</w:t>
      </w:r>
    </w:p>
    <w:p w14:paraId="18D3E021" w14:textId="77777777" w:rsidR="00DB7868" w:rsidRPr="00D44AF0" w:rsidRDefault="00DB7868" w:rsidP="00DB7868">
      <w:pPr>
        <w:widowControl w:val="0"/>
        <w:tabs>
          <w:tab w:val="left" w:pos="5184"/>
          <w:tab w:val="left" w:pos="7056"/>
          <w:tab w:val="left" w:pos="8928"/>
        </w:tabs>
        <w:spacing w:after="0" w:line="240" w:lineRule="auto"/>
        <w:ind w:right="297"/>
        <w:jc w:val="both"/>
        <w:rPr>
          <w:rFonts w:cstheme="minorHAnsi"/>
          <w:sz w:val="24"/>
          <w:szCs w:val="24"/>
        </w:rPr>
      </w:pPr>
    </w:p>
    <w:p w14:paraId="134A0EFC" w14:textId="119C71BA" w:rsidR="00DB7868" w:rsidRDefault="00DB7868" w:rsidP="00DB7868">
      <w:pPr>
        <w:pStyle w:val="ListParagraph"/>
        <w:widowControl w:val="0"/>
        <w:numPr>
          <w:ilvl w:val="0"/>
          <w:numId w:val="1"/>
        </w:numPr>
        <w:tabs>
          <w:tab w:val="left" w:pos="5184"/>
          <w:tab w:val="left" w:pos="7056"/>
          <w:tab w:val="left" w:pos="8928"/>
        </w:tabs>
        <w:spacing w:after="0" w:line="240" w:lineRule="auto"/>
        <w:ind w:left="1440" w:right="297" w:hanging="450"/>
        <w:jc w:val="both"/>
        <w:rPr>
          <w:rFonts w:asciiTheme="minorHAnsi" w:hAnsiTheme="minorHAnsi" w:cstheme="minorHAnsi"/>
          <w:sz w:val="24"/>
          <w:szCs w:val="24"/>
        </w:rPr>
      </w:pPr>
      <w:r w:rsidRPr="00D44AF0">
        <w:rPr>
          <w:rFonts w:asciiTheme="minorHAnsi" w:hAnsiTheme="minorHAnsi" w:cstheme="minorHAnsi"/>
          <w:sz w:val="24"/>
          <w:szCs w:val="24"/>
        </w:rPr>
        <w:t>Assess the procurement and logistics capacity of UNICEF partners.</w:t>
      </w:r>
    </w:p>
    <w:p w14:paraId="22B448F4" w14:textId="77777777" w:rsidR="004A01C4" w:rsidRPr="004A01C4" w:rsidRDefault="004A01C4" w:rsidP="004A01C4">
      <w:pPr>
        <w:pStyle w:val="ListParagraph"/>
        <w:rPr>
          <w:rFonts w:asciiTheme="minorHAnsi" w:hAnsiTheme="minorHAnsi" w:cstheme="minorHAnsi"/>
          <w:sz w:val="24"/>
          <w:szCs w:val="24"/>
        </w:rPr>
      </w:pPr>
    </w:p>
    <w:p w14:paraId="39C3AC43" w14:textId="2F72004D" w:rsidR="004A01C4" w:rsidRDefault="004A01C4" w:rsidP="004A01C4">
      <w:pPr>
        <w:widowControl w:val="0"/>
        <w:tabs>
          <w:tab w:val="left" w:pos="5184"/>
          <w:tab w:val="left" w:pos="7056"/>
          <w:tab w:val="left" w:pos="8928"/>
        </w:tabs>
        <w:spacing w:after="0" w:line="240" w:lineRule="auto"/>
        <w:ind w:right="297"/>
        <w:jc w:val="both"/>
        <w:rPr>
          <w:b/>
          <w:bCs/>
          <w:sz w:val="24"/>
          <w:szCs w:val="24"/>
          <w:u w:val="single"/>
        </w:rPr>
      </w:pPr>
      <w:r w:rsidRPr="004A01C4">
        <w:rPr>
          <w:b/>
          <w:bCs/>
          <w:sz w:val="24"/>
          <w:szCs w:val="24"/>
          <w:u w:val="single"/>
        </w:rPr>
        <w:t>UNICEF values and competency Required</w:t>
      </w:r>
    </w:p>
    <w:p w14:paraId="0D05B9B4" w14:textId="77777777" w:rsidR="00940DDB" w:rsidRPr="000E6432" w:rsidRDefault="00940DDB" w:rsidP="00940DDB">
      <w:pPr>
        <w:jc w:val="both"/>
        <w:rPr>
          <w:b/>
          <w:bCs/>
          <w:szCs w:val="20"/>
          <w:u w:val="single"/>
        </w:rPr>
      </w:pPr>
      <w:proofErr w:type="spellStart"/>
      <w:r w:rsidRPr="00F07AFB">
        <w:rPr>
          <w:b/>
          <w:bCs/>
          <w:szCs w:val="20"/>
        </w:rPr>
        <w:t>i</w:t>
      </w:r>
      <w:proofErr w:type="spellEnd"/>
      <w:r w:rsidRPr="00F07AFB">
        <w:rPr>
          <w:b/>
          <w:bCs/>
          <w:szCs w:val="20"/>
        </w:rPr>
        <w:t xml:space="preserve">) </w:t>
      </w:r>
      <w:r w:rsidRPr="000E6432">
        <w:rPr>
          <w:b/>
          <w:bCs/>
          <w:szCs w:val="20"/>
          <w:u w:val="single"/>
        </w:rPr>
        <w:t xml:space="preserve">Core Values </w:t>
      </w:r>
    </w:p>
    <w:p w14:paraId="2FB1F593" w14:textId="77777777" w:rsidR="00940DDB" w:rsidRPr="00EC6297" w:rsidRDefault="00940DDB" w:rsidP="00940DDB">
      <w:pPr>
        <w:jc w:val="both"/>
        <w:rPr>
          <w:b/>
          <w:bCs/>
          <w:szCs w:val="20"/>
          <w:u w:val="single"/>
        </w:rPr>
      </w:pPr>
    </w:p>
    <w:p w14:paraId="5926D14E" w14:textId="77777777" w:rsidR="00940DDB" w:rsidRPr="00940DDB" w:rsidRDefault="00940DDB" w:rsidP="00940DDB">
      <w:pPr>
        <w:numPr>
          <w:ilvl w:val="0"/>
          <w:numId w:val="5"/>
        </w:numPr>
        <w:spacing w:after="0" w:line="240" w:lineRule="auto"/>
        <w:jc w:val="both"/>
        <w:rPr>
          <w:rFonts w:cs="Arial"/>
          <w:bCs/>
          <w:sz w:val="24"/>
          <w:szCs w:val="24"/>
        </w:rPr>
      </w:pPr>
      <w:r w:rsidRPr="00940DDB">
        <w:rPr>
          <w:rFonts w:cs="Arial"/>
          <w:bCs/>
          <w:sz w:val="24"/>
          <w:szCs w:val="24"/>
        </w:rPr>
        <w:t xml:space="preserve">Care </w:t>
      </w:r>
    </w:p>
    <w:p w14:paraId="4138936C" w14:textId="77777777" w:rsidR="00940DDB" w:rsidRPr="00940DDB" w:rsidRDefault="00940DDB" w:rsidP="00940DDB">
      <w:pPr>
        <w:numPr>
          <w:ilvl w:val="0"/>
          <w:numId w:val="5"/>
        </w:numPr>
        <w:spacing w:after="0" w:line="240" w:lineRule="auto"/>
        <w:jc w:val="both"/>
        <w:rPr>
          <w:rFonts w:cs="Arial"/>
          <w:bCs/>
          <w:sz w:val="24"/>
          <w:szCs w:val="24"/>
        </w:rPr>
      </w:pPr>
      <w:r w:rsidRPr="00940DDB">
        <w:rPr>
          <w:rFonts w:cs="Arial"/>
          <w:bCs/>
          <w:sz w:val="24"/>
          <w:szCs w:val="24"/>
        </w:rPr>
        <w:t>Respect</w:t>
      </w:r>
    </w:p>
    <w:p w14:paraId="327C7A44" w14:textId="77777777" w:rsidR="00940DDB" w:rsidRPr="00940DDB" w:rsidRDefault="00940DDB" w:rsidP="00940DDB">
      <w:pPr>
        <w:numPr>
          <w:ilvl w:val="0"/>
          <w:numId w:val="5"/>
        </w:numPr>
        <w:spacing w:after="0" w:line="240" w:lineRule="auto"/>
        <w:jc w:val="both"/>
        <w:rPr>
          <w:rFonts w:cs="Arial"/>
          <w:bCs/>
          <w:sz w:val="24"/>
          <w:szCs w:val="24"/>
        </w:rPr>
      </w:pPr>
      <w:r w:rsidRPr="00940DDB">
        <w:rPr>
          <w:rFonts w:cs="Arial"/>
          <w:bCs/>
          <w:sz w:val="24"/>
          <w:szCs w:val="24"/>
        </w:rPr>
        <w:t>Integrity</w:t>
      </w:r>
    </w:p>
    <w:p w14:paraId="6C6B48FC" w14:textId="77777777" w:rsidR="00940DDB" w:rsidRPr="00940DDB" w:rsidRDefault="00940DDB" w:rsidP="00940DDB">
      <w:pPr>
        <w:numPr>
          <w:ilvl w:val="0"/>
          <w:numId w:val="5"/>
        </w:numPr>
        <w:spacing w:after="0" w:line="240" w:lineRule="auto"/>
        <w:jc w:val="both"/>
        <w:rPr>
          <w:rFonts w:cs="Arial"/>
          <w:bCs/>
          <w:sz w:val="24"/>
          <w:szCs w:val="24"/>
        </w:rPr>
      </w:pPr>
      <w:r w:rsidRPr="00940DDB">
        <w:rPr>
          <w:rFonts w:cs="Arial"/>
          <w:bCs/>
          <w:sz w:val="24"/>
          <w:szCs w:val="24"/>
        </w:rPr>
        <w:t>Trust</w:t>
      </w:r>
    </w:p>
    <w:p w14:paraId="6ADBD3EB" w14:textId="77777777" w:rsidR="00940DDB" w:rsidRPr="00940DDB" w:rsidRDefault="00940DDB" w:rsidP="00940DDB">
      <w:pPr>
        <w:numPr>
          <w:ilvl w:val="0"/>
          <w:numId w:val="5"/>
        </w:numPr>
        <w:spacing w:after="0" w:line="240" w:lineRule="auto"/>
        <w:jc w:val="both"/>
        <w:rPr>
          <w:rFonts w:cs="Arial"/>
          <w:bCs/>
          <w:sz w:val="24"/>
          <w:szCs w:val="24"/>
        </w:rPr>
      </w:pPr>
      <w:r w:rsidRPr="00940DDB">
        <w:rPr>
          <w:rFonts w:cs="Arial"/>
          <w:bCs/>
          <w:sz w:val="24"/>
          <w:szCs w:val="24"/>
        </w:rPr>
        <w:t>Accountability</w:t>
      </w:r>
    </w:p>
    <w:p w14:paraId="0E5DDFA0" w14:textId="4B3BF85B" w:rsidR="00940DDB" w:rsidRDefault="00940DDB" w:rsidP="00940DDB">
      <w:pPr>
        <w:ind w:left="720"/>
        <w:jc w:val="both"/>
        <w:rPr>
          <w:bCs/>
          <w:sz w:val="24"/>
          <w:szCs w:val="24"/>
        </w:rPr>
      </w:pPr>
    </w:p>
    <w:p w14:paraId="56B39EF0" w14:textId="43E53BE6" w:rsidR="002C081E" w:rsidRDefault="002C081E" w:rsidP="00940DDB">
      <w:pPr>
        <w:ind w:left="720"/>
        <w:jc w:val="both"/>
        <w:rPr>
          <w:bCs/>
          <w:sz w:val="24"/>
          <w:szCs w:val="24"/>
        </w:rPr>
      </w:pPr>
    </w:p>
    <w:p w14:paraId="4C37B0CF" w14:textId="77777777" w:rsidR="002C081E" w:rsidRPr="00940DDB" w:rsidRDefault="002C081E" w:rsidP="00940DDB">
      <w:pPr>
        <w:ind w:left="720"/>
        <w:jc w:val="both"/>
        <w:rPr>
          <w:bCs/>
          <w:sz w:val="24"/>
          <w:szCs w:val="24"/>
        </w:rPr>
      </w:pPr>
    </w:p>
    <w:p w14:paraId="4258BD57" w14:textId="59525552" w:rsidR="00940DDB" w:rsidRPr="00940DDB" w:rsidRDefault="00940DDB" w:rsidP="00940DDB">
      <w:pPr>
        <w:jc w:val="both"/>
        <w:rPr>
          <w:b/>
          <w:bCs/>
          <w:sz w:val="24"/>
          <w:szCs w:val="24"/>
          <w:u w:val="single"/>
        </w:rPr>
      </w:pPr>
      <w:r w:rsidRPr="00940DDB">
        <w:rPr>
          <w:b/>
          <w:bCs/>
          <w:sz w:val="24"/>
          <w:szCs w:val="24"/>
        </w:rPr>
        <w:lastRenderedPageBreak/>
        <w:t xml:space="preserve">ii) </w:t>
      </w:r>
      <w:r w:rsidRPr="00940DDB">
        <w:rPr>
          <w:b/>
          <w:bCs/>
          <w:sz w:val="24"/>
          <w:szCs w:val="24"/>
          <w:u w:val="single"/>
        </w:rPr>
        <w:t xml:space="preserve">Core Competencies </w:t>
      </w:r>
    </w:p>
    <w:p w14:paraId="2B2D7DE8" w14:textId="77777777" w:rsidR="00940DDB" w:rsidRPr="00940DDB" w:rsidRDefault="00940DDB" w:rsidP="00940DDB">
      <w:pPr>
        <w:jc w:val="both"/>
        <w:rPr>
          <w:b/>
          <w:bCs/>
          <w:sz w:val="24"/>
          <w:szCs w:val="24"/>
          <w:u w:val="single"/>
        </w:rPr>
      </w:pPr>
    </w:p>
    <w:p w14:paraId="0B43E8DA" w14:textId="77777777" w:rsidR="00940DDB" w:rsidRPr="00940DDB" w:rsidRDefault="00940DDB" w:rsidP="00940DDB">
      <w:pPr>
        <w:numPr>
          <w:ilvl w:val="0"/>
          <w:numId w:val="4"/>
        </w:numPr>
        <w:spacing w:after="0" w:line="240" w:lineRule="auto"/>
        <w:jc w:val="both"/>
        <w:rPr>
          <w:bCs/>
          <w:sz w:val="24"/>
          <w:szCs w:val="24"/>
        </w:rPr>
      </w:pPr>
      <w:r w:rsidRPr="00940DDB">
        <w:rPr>
          <w:bCs/>
          <w:sz w:val="24"/>
          <w:szCs w:val="24"/>
        </w:rPr>
        <w:t>Demonstrates Self Awareness and Ethical Awareness (1)</w:t>
      </w:r>
    </w:p>
    <w:p w14:paraId="4748B62E" w14:textId="77777777" w:rsidR="00940DDB" w:rsidRPr="00940DDB" w:rsidRDefault="00940DDB" w:rsidP="00940DDB">
      <w:pPr>
        <w:numPr>
          <w:ilvl w:val="0"/>
          <w:numId w:val="4"/>
        </w:numPr>
        <w:spacing w:after="0" w:line="240" w:lineRule="auto"/>
        <w:jc w:val="both"/>
        <w:rPr>
          <w:bCs/>
          <w:sz w:val="24"/>
          <w:szCs w:val="24"/>
        </w:rPr>
      </w:pPr>
      <w:r w:rsidRPr="00940DDB">
        <w:rPr>
          <w:bCs/>
          <w:sz w:val="24"/>
          <w:szCs w:val="24"/>
        </w:rPr>
        <w:t>Works Collaboratively with others (1)</w:t>
      </w:r>
    </w:p>
    <w:p w14:paraId="4B81EB63" w14:textId="77777777" w:rsidR="00940DDB" w:rsidRPr="00940DDB" w:rsidRDefault="00940DDB" w:rsidP="00940DDB">
      <w:pPr>
        <w:numPr>
          <w:ilvl w:val="0"/>
          <w:numId w:val="4"/>
        </w:numPr>
        <w:spacing w:after="0" w:line="240" w:lineRule="auto"/>
        <w:jc w:val="both"/>
        <w:rPr>
          <w:bCs/>
          <w:sz w:val="24"/>
          <w:szCs w:val="24"/>
        </w:rPr>
      </w:pPr>
      <w:r w:rsidRPr="00940DDB">
        <w:rPr>
          <w:bCs/>
          <w:sz w:val="24"/>
          <w:szCs w:val="24"/>
        </w:rPr>
        <w:t>Builds and Maintains Partnerships (1)</w:t>
      </w:r>
    </w:p>
    <w:p w14:paraId="5230054A" w14:textId="77777777" w:rsidR="00940DDB" w:rsidRPr="00940DDB" w:rsidRDefault="00940DDB" w:rsidP="00940DDB">
      <w:pPr>
        <w:numPr>
          <w:ilvl w:val="0"/>
          <w:numId w:val="4"/>
        </w:numPr>
        <w:spacing w:after="0" w:line="240" w:lineRule="auto"/>
        <w:jc w:val="both"/>
        <w:rPr>
          <w:bCs/>
          <w:sz w:val="24"/>
          <w:szCs w:val="24"/>
        </w:rPr>
      </w:pPr>
      <w:r w:rsidRPr="00940DDB">
        <w:rPr>
          <w:bCs/>
          <w:sz w:val="24"/>
          <w:szCs w:val="24"/>
        </w:rPr>
        <w:t>Innovates and Embraces Change (1)</w:t>
      </w:r>
    </w:p>
    <w:p w14:paraId="1747B6EF" w14:textId="77777777" w:rsidR="00940DDB" w:rsidRPr="00940DDB" w:rsidRDefault="00940DDB" w:rsidP="00940DDB">
      <w:pPr>
        <w:numPr>
          <w:ilvl w:val="0"/>
          <w:numId w:val="4"/>
        </w:numPr>
        <w:spacing w:after="0" w:line="240" w:lineRule="auto"/>
        <w:jc w:val="both"/>
        <w:rPr>
          <w:bCs/>
          <w:sz w:val="24"/>
          <w:szCs w:val="24"/>
        </w:rPr>
      </w:pPr>
      <w:r w:rsidRPr="00940DDB">
        <w:rPr>
          <w:bCs/>
          <w:sz w:val="24"/>
          <w:szCs w:val="24"/>
        </w:rPr>
        <w:t>Thinks and Acts Strategically (1)</w:t>
      </w:r>
    </w:p>
    <w:p w14:paraId="3541BA81" w14:textId="77777777" w:rsidR="00940DDB" w:rsidRPr="00940DDB" w:rsidRDefault="00940DDB" w:rsidP="00940DDB">
      <w:pPr>
        <w:numPr>
          <w:ilvl w:val="0"/>
          <w:numId w:val="4"/>
        </w:numPr>
        <w:spacing w:after="0" w:line="240" w:lineRule="auto"/>
        <w:jc w:val="both"/>
        <w:rPr>
          <w:bCs/>
          <w:sz w:val="24"/>
          <w:szCs w:val="24"/>
        </w:rPr>
      </w:pPr>
      <w:r w:rsidRPr="00940DDB">
        <w:rPr>
          <w:bCs/>
          <w:sz w:val="24"/>
          <w:szCs w:val="24"/>
        </w:rPr>
        <w:t>Drive to achieve impactful results (1)</w:t>
      </w:r>
    </w:p>
    <w:p w14:paraId="359CABE0" w14:textId="77777777" w:rsidR="00940DDB" w:rsidRPr="00940DDB" w:rsidRDefault="00940DDB" w:rsidP="00940DDB">
      <w:pPr>
        <w:numPr>
          <w:ilvl w:val="0"/>
          <w:numId w:val="4"/>
        </w:numPr>
        <w:spacing w:after="0" w:line="240" w:lineRule="auto"/>
        <w:jc w:val="both"/>
        <w:rPr>
          <w:bCs/>
          <w:sz w:val="24"/>
          <w:szCs w:val="24"/>
        </w:rPr>
      </w:pPr>
      <w:r w:rsidRPr="00940DDB">
        <w:rPr>
          <w:bCs/>
          <w:sz w:val="24"/>
          <w:szCs w:val="24"/>
        </w:rPr>
        <w:t>Manages ambiguity and complexity (1)</w:t>
      </w:r>
    </w:p>
    <w:p w14:paraId="438244A4" w14:textId="77777777" w:rsidR="004A01C4" w:rsidRPr="004A01C4" w:rsidRDefault="004A01C4" w:rsidP="004A01C4">
      <w:pPr>
        <w:widowControl w:val="0"/>
        <w:tabs>
          <w:tab w:val="left" w:pos="5184"/>
          <w:tab w:val="left" w:pos="7056"/>
          <w:tab w:val="left" w:pos="8928"/>
        </w:tabs>
        <w:spacing w:after="0" w:line="240" w:lineRule="auto"/>
        <w:ind w:right="297"/>
        <w:jc w:val="both"/>
        <w:rPr>
          <w:rFonts w:cstheme="minorHAnsi"/>
          <w:sz w:val="24"/>
          <w:szCs w:val="24"/>
          <w:u w:val="single"/>
        </w:rPr>
      </w:pPr>
    </w:p>
    <w:p w14:paraId="2E046438" w14:textId="77777777" w:rsidR="00D44AF0" w:rsidRPr="00D44AF0" w:rsidRDefault="00D44AF0" w:rsidP="00D44AF0">
      <w:pPr>
        <w:pStyle w:val="ListParagraph"/>
        <w:rPr>
          <w:rFonts w:asciiTheme="minorHAnsi" w:hAnsiTheme="minorHAnsi" w:cstheme="minorHAnsi"/>
          <w:sz w:val="24"/>
          <w:szCs w:val="24"/>
        </w:rPr>
      </w:pPr>
    </w:p>
    <w:p w14:paraId="25905B1E" w14:textId="77777777" w:rsidR="00D44AF0" w:rsidRPr="00D44AF0" w:rsidRDefault="00D44AF0" w:rsidP="00D44AF0">
      <w:pPr>
        <w:pStyle w:val="ListParagraph"/>
        <w:widowControl w:val="0"/>
        <w:tabs>
          <w:tab w:val="left" w:pos="5184"/>
          <w:tab w:val="left" w:pos="7056"/>
          <w:tab w:val="left" w:pos="8928"/>
        </w:tabs>
        <w:spacing w:after="0" w:line="240" w:lineRule="auto"/>
        <w:ind w:left="1440" w:right="297"/>
        <w:jc w:val="both"/>
        <w:rPr>
          <w:rFonts w:asciiTheme="minorHAnsi" w:hAnsiTheme="minorHAnsi" w:cstheme="minorHAnsi"/>
          <w:sz w:val="24"/>
          <w:szCs w:val="24"/>
        </w:rPr>
      </w:pPr>
    </w:p>
    <w:p w14:paraId="093DFD12" w14:textId="1B2D877B" w:rsidR="00DB7868" w:rsidRPr="00D44AF0" w:rsidRDefault="00DB7868" w:rsidP="00DB7868">
      <w:pPr>
        <w:rPr>
          <w:rStyle w:val="Strong"/>
          <w:rFonts w:cstheme="minorHAnsi"/>
          <w:sz w:val="24"/>
          <w:szCs w:val="24"/>
        </w:rPr>
      </w:pPr>
      <w:r w:rsidRPr="00D44AF0">
        <w:rPr>
          <w:rStyle w:val="Strong"/>
          <w:rFonts w:cstheme="minorHAnsi"/>
          <w:sz w:val="24"/>
          <w:szCs w:val="24"/>
        </w:rPr>
        <w:t>To qualify as an advocate for every child you will have…</w:t>
      </w:r>
    </w:p>
    <w:p w14:paraId="2A224161" w14:textId="77777777" w:rsidR="00DB7868" w:rsidRPr="00D44AF0" w:rsidRDefault="00DB7868" w:rsidP="00D44AF0">
      <w:pPr>
        <w:pStyle w:val="ListParagraph"/>
        <w:numPr>
          <w:ilvl w:val="0"/>
          <w:numId w:val="3"/>
        </w:numPr>
        <w:rPr>
          <w:rFonts w:cstheme="minorHAnsi"/>
          <w:b/>
          <w:bCs/>
          <w:sz w:val="24"/>
          <w:szCs w:val="24"/>
        </w:rPr>
      </w:pPr>
      <w:r w:rsidRPr="00D44AF0">
        <w:rPr>
          <w:rFonts w:cstheme="minorHAnsi"/>
          <w:b/>
          <w:bCs/>
          <w:sz w:val="24"/>
          <w:szCs w:val="24"/>
        </w:rPr>
        <w:t>Education:</w:t>
      </w:r>
      <w:r w:rsidRPr="00D44AF0">
        <w:rPr>
          <w:rFonts w:cstheme="minorHAnsi"/>
          <w:b/>
          <w:bCs/>
          <w:sz w:val="24"/>
          <w:szCs w:val="24"/>
        </w:rPr>
        <w:tab/>
      </w:r>
    </w:p>
    <w:p w14:paraId="610742E9" w14:textId="1AEB121F" w:rsidR="00DB7868" w:rsidRPr="00D44AF0" w:rsidRDefault="00D44AF0" w:rsidP="00D44AF0">
      <w:pPr>
        <w:jc w:val="both"/>
        <w:rPr>
          <w:rFonts w:cstheme="minorHAnsi"/>
          <w:sz w:val="24"/>
          <w:szCs w:val="24"/>
        </w:rPr>
      </w:pPr>
      <w:r w:rsidRPr="00D44AF0">
        <w:rPr>
          <w:rFonts w:cstheme="minorHAnsi"/>
          <w:sz w:val="24"/>
          <w:szCs w:val="24"/>
        </w:rPr>
        <w:t>A university degree is required in Business Administration, Management, Economics, Supply Chain Management, Logistics, Procurement, Contract/Commercial Law, International Development, Health or related social science field.</w:t>
      </w:r>
    </w:p>
    <w:p w14:paraId="62DBEF83" w14:textId="34553E07" w:rsidR="00D44AF0" w:rsidRDefault="00DB7868" w:rsidP="00940DDB">
      <w:pPr>
        <w:rPr>
          <w:rFonts w:cstheme="minorHAnsi"/>
          <w:b/>
          <w:bCs/>
          <w:sz w:val="24"/>
          <w:szCs w:val="24"/>
        </w:rPr>
      </w:pPr>
      <w:r w:rsidRPr="00D44AF0">
        <w:rPr>
          <w:rFonts w:cstheme="minorHAnsi"/>
          <w:sz w:val="24"/>
          <w:szCs w:val="24"/>
        </w:rPr>
        <w:t xml:space="preserve"> </w:t>
      </w:r>
    </w:p>
    <w:p w14:paraId="604B2FAD" w14:textId="71AF083D" w:rsidR="00DB7868" w:rsidRPr="00D44AF0" w:rsidRDefault="00DB7868" w:rsidP="00D44AF0">
      <w:pPr>
        <w:pStyle w:val="ListParagraph"/>
        <w:numPr>
          <w:ilvl w:val="0"/>
          <w:numId w:val="3"/>
        </w:numPr>
        <w:rPr>
          <w:rFonts w:cstheme="minorHAnsi"/>
          <w:b/>
          <w:bCs/>
          <w:sz w:val="24"/>
          <w:szCs w:val="24"/>
        </w:rPr>
      </w:pPr>
      <w:r w:rsidRPr="00D44AF0">
        <w:rPr>
          <w:rFonts w:cstheme="minorHAnsi"/>
          <w:b/>
          <w:bCs/>
          <w:sz w:val="24"/>
          <w:szCs w:val="24"/>
        </w:rPr>
        <w:t>Experience:</w:t>
      </w:r>
      <w:r w:rsidRPr="00D44AF0">
        <w:rPr>
          <w:rFonts w:cstheme="minorHAnsi"/>
          <w:b/>
          <w:bCs/>
          <w:sz w:val="24"/>
          <w:szCs w:val="24"/>
        </w:rPr>
        <w:tab/>
      </w:r>
    </w:p>
    <w:p w14:paraId="626AEB95" w14:textId="59F62BD2" w:rsidR="00D44AF0" w:rsidRPr="00D44AF0" w:rsidRDefault="00D44AF0" w:rsidP="00D44AF0">
      <w:pPr>
        <w:jc w:val="both"/>
        <w:rPr>
          <w:rFonts w:cstheme="minorHAnsi"/>
          <w:sz w:val="24"/>
          <w:szCs w:val="24"/>
        </w:rPr>
      </w:pPr>
      <w:r w:rsidRPr="00D44AF0">
        <w:rPr>
          <w:rFonts w:cstheme="minorHAnsi"/>
          <w:sz w:val="24"/>
          <w:szCs w:val="24"/>
        </w:rPr>
        <w:t xml:space="preserve">A minimum of two (2) years of relevant experience, at the national and international levels, in supply, logistics, procurement, contracting, administration and/or other </w:t>
      </w:r>
      <w:r w:rsidRPr="00D44AF0">
        <w:rPr>
          <w:rFonts w:cstheme="minorHAnsi"/>
          <w:sz w:val="24"/>
          <w:szCs w:val="24"/>
        </w:rPr>
        <w:t>directly related</w:t>
      </w:r>
      <w:r w:rsidRPr="00D44AF0">
        <w:rPr>
          <w:rFonts w:cstheme="minorHAnsi"/>
          <w:sz w:val="24"/>
          <w:szCs w:val="24"/>
        </w:rPr>
        <w:t xml:space="preserve"> technical fields is required. </w:t>
      </w:r>
    </w:p>
    <w:p w14:paraId="3C0461A7" w14:textId="77777777" w:rsidR="00D44AF0" w:rsidRPr="00D44AF0" w:rsidRDefault="00D44AF0" w:rsidP="00D44AF0">
      <w:pPr>
        <w:jc w:val="both"/>
        <w:rPr>
          <w:rFonts w:cstheme="minorHAnsi"/>
          <w:sz w:val="24"/>
          <w:szCs w:val="24"/>
        </w:rPr>
      </w:pPr>
      <w:r w:rsidRPr="00D44AF0">
        <w:rPr>
          <w:rFonts w:cstheme="minorHAnsi"/>
          <w:sz w:val="24"/>
          <w:szCs w:val="24"/>
        </w:rPr>
        <w:t xml:space="preserve">Understanding of development and humanitarian work. </w:t>
      </w:r>
    </w:p>
    <w:p w14:paraId="4EFF4F1E" w14:textId="73722C72" w:rsidR="00D44AF0" w:rsidRPr="00D44AF0" w:rsidRDefault="00D44AF0" w:rsidP="00D44AF0">
      <w:pPr>
        <w:jc w:val="both"/>
        <w:rPr>
          <w:rFonts w:cstheme="minorHAnsi"/>
          <w:sz w:val="24"/>
          <w:szCs w:val="24"/>
        </w:rPr>
      </w:pPr>
      <w:r w:rsidRPr="00D44AF0">
        <w:rPr>
          <w:rFonts w:cstheme="minorHAnsi"/>
          <w:sz w:val="24"/>
          <w:szCs w:val="24"/>
        </w:rPr>
        <w:t>Emergencies</w:t>
      </w:r>
      <w:r w:rsidRPr="00D44AF0">
        <w:rPr>
          <w:rFonts w:cstheme="minorHAnsi"/>
          <w:sz w:val="24"/>
          <w:szCs w:val="24"/>
        </w:rPr>
        <w:t xml:space="preserve"> experience an advantage. </w:t>
      </w:r>
    </w:p>
    <w:p w14:paraId="112B9FE2" w14:textId="54C6D21C" w:rsidR="00DB7868" w:rsidRPr="00D44AF0" w:rsidRDefault="00D44AF0" w:rsidP="00D44AF0">
      <w:pPr>
        <w:jc w:val="both"/>
        <w:rPr>
          <w:rFonts w:cstheme="minorHAnsi"/>
          <w:sz w:val="24"/>
          <w:szCs w:val="24"/>
        </w:rPr>
      </w:pPr>
      <w:r w:rsidRPr="00D44AF0">
        <w:rPr>
          <w:rFonts w:cstheme="minorHAnsi"/>
          <w:sz w:val="24"/>
          <w:szCs w:val="24"/>
        </w:rPr>
        <w:t>Health supply chain management experience an advantage.</w:t>
      </w:r>
    </w:p>
    <w:p w14:paraId="6A774E84" w14:textId="7E0C0FB1" w:rsidR="00D44AF0" w:rsidRPr="00D44AF0" w:rsidRDefault="00D44AF0" w:rsidP="00D44AF0">
      <w:pPr>
        <w:jc w:val="both"/>
        <w:rPr>
          <w:rFonts w:cstheme="minorHAnsi"/>
          <w:sz w:val="24"/>
          <w:szCs w:val="24"/>
        </w:rPr>
      </w:pPr>
    </w:p>
    <w:p w14:paraId="2FC2EF2A" w14:textId="77777777" w:rsidR="00D44AF0" w:rsidRPr="00D44AF0" w:rsidRDefault="00D44AF0" w:rsidP="00D44AF0">
      <w:pPr>
        <w:jc w:val="both"/>
        <w:rPr>
          <w:rFonts w:cstheme="minorHAnsi"/>
          <w:sz w:val="24"/>
          <w:szCs w:val="24"/>
        </w:rPr>
      </w:pPr>
    </w:p>
    <w:p w14:paraId="51A15A0C" w14:textId="77777777" w:rsidR="00DB7868" w:rsidRPr="00D44AF0" w:rsidRDefault="00DB7868" w:rsidP="00D44AF0">
      <w:pPr>
        <w:pStyle w:val="ListParagraph"/>
        <w:numPr>
          <w:ilvl w:val="0"/>
          <w:numId w:val="3"/>
        </w:numPr>
        <w:rPr>
          <w:rFonts w:cstheme="minorHAnsi"/>
          <w:b/>
          <w:bCs/>
          <w:sz w:val="24"/>
          <w:szCs w:val="24"/>
        </w:rPr>
      </w:pPr>
      <w:r w:rsidRPr="00D44AF0">
        <w:rPr>
          <w:rFonts w:cstheme="minorHAnsi"/>
          <w:b/>
          <w:bCs/>
          <w:sz w:val="24"/>
          <w:szCs w:val="24"/>
        </w:rPr>
        <w:t>Language Requirements:</w:t>
      </w:r>
      <w:r w:rsidRPr="00D44AF0">
        <w:rPr>
          <w:rFonts w:cstheme="minorHAnsi"/>
          <w:b/>
          <w:bCs/>
          <w:sz w:val="24"/>
          <w:szCs w:val="24"/>
        </w:rPr>
        <w:tab/>
      </w:r>
    </w:p>
    <w:p w14:paraId="6F20B4D9" w14:textId="4F3EC68E" w:rsidR="00D44AF0" w:rsidRPr="00D44AF0" w:rsidRDefault="00D44AF0" w:rsidP="00D44AF0">
      <w:pPr>
        <w:rPr>
          <w:rFonts w:cstheme="minorHAnsi"/>
          <w:sz w:val="24"/>
          <w:szCs w:val="24"/>
        </w:rPr>
      </w:pPr>
      <w:r w:rsidRPr="00D44AF0">
        <w:rPr>
          <w:rFonts w:cstheme="minorHAnsi"/>
          <w:sz w:val="24"/>
          <w:szCs w:val="24"/>
        </w:rPr>
        <w:t>Fluency in English</w:t>
      </w:r>
      <w:r>
        <w:rPr>
          <w:rFonts w:cstheme="minorHAnsi"/>
          <w:sz w:val="24"/>
          <w:szCs w:val="24"/>
        </w:rPr>
        <w:t xml:space="preserve"> and Arabic</w:t>
      </w:r>
      <w:r w:rsidRPr="00D44AF0">
        <w:rPr>
          <w:rFonts w:cstheme="minorHAnsi"/>
          <w:sz w:val="24"/>
          <w:szCs w:val="24"/>
        </w:rPr>
        <w:t xml:space="preserve"> is required. Knowledge of another official UN language (Chinese, French, Russian or Spanish) or a local language is an asset.</w:t>
      </w:r>
    </w:p>
    <w:p w14:paraId="79716B18" w14:textId="77777777" w:rsidR="00DB7868" w:rsidRPr="00D44AF0" w:rsidRDefault="00DB7868" w:rsidP="00DB7868">
      <w:pPr>
        <w:rPr>
          <w:rFonts w:cstheme="minorHAnsi"/>
          <w:sz w:val="24"/>
          <w:szCs w:val="24"/>
        </w:rPr>
      </w:pPr>
    </w:p>
    <w:p w14:paraId="7A6C8456" w14:textId="705F1107" w:rsidR="00365E3D" w:rsidRPr="00D44AF0" w:rsidRDefault="00365E3D">
      <w:pPr>
        <w:rPr>
          <w:rFonts w:cstheme="minorHAnsi"/>
          <w:sz w:val="24"/>
          <w:szCs w:val="24"/>
        </w:rPr>
      </w:pPr>
    </w:p>
    <w:sectPr w:rsidR="00365E3D" w:rsidRPr="00D44AF0" w:rsidSect="00C02B56">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3456F"/>
    <w:multiLevelType w:val="hybridMultilevel"/>
    <w:tmpl w:val="A9C45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450E3"/>
    <w:multiLevelType w:val="hybridMultilevel"/>
    <w:tmpl w:val="BEC62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C221B65"/>
    <w:multiLevelType w:val="hybridMultilevel"/>
    <w:tmpl w:val="3888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639DB"/>
    <w:multiLevelType w:val="hybridMultilevel"/>
    <w:tmpl w:val="A2E6F0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68"/>
    <w:rsid w:val="002C081E"/>
    <w:rsid w:val="00365E3D"/>
    <w:rsid w:val="004A01C4"/>
    <w:rsid w:val="00940DDB"/>
    <w:rsid w:val="00972227"/>
    <w:rsid w:val="00D44AF0"/>
    <w:rsid w:val="00DB7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A918"/>
  <w15:chartTrackingRefBased/>
  <w15:docId w15:val="{1F0C7955-BC85-486E-B391-30E803E1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7868"/>
    <w:rPr>
      <w:b/>
      <w:bCs/>
    </w:rPr>
  </w:style>
  <w:style w:type="paragraph" w:styleId="ListParagraph">
    <w:name w:val="List Paragraph"/>
    <w:basedOn w:val="Normal"/>
    <w:autoRedefine/>
    <w:uiPriority w:val="34"/>
    <w:qFormat/>
    <w:rsid w:val="00DB7868"/>
    <w:pPr>
      <w:spacing w:after="200" w:line="276" w:lineRule="auto"/>
      <w:ind w:left="720"/>
      <w:contextualSpacing/>
    </w:pPr>
    <w:rPr>
      <w:rFonts w:ascii="Myriad Pro" w:hAnsi="Myriad Pr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Mohamed</dc:creator>
  <cp:keywords/>
  <dc:description/>
  <cp:lastModifiedBy>Mona Mohamed</cp:lastModifiedBy>
  <cp:revision>2</cp:revision>
  <dcterms:created xsi:type="dcterms:W3CDTF">2022-06-27T14:14:00Z</dcterms:created>
  <dcterms:modified xsi:type="dcterms:W3CDTF">2022-06-27T14:14:00Z</dcterms:modified>
</cp:coreProperties>
</file>