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4374C" w14:textId="46F2AD1B" w:rsidR="00B14BE6" w:rsidRDefault="00B14BE6" w:rsidP="00B14BE6">
      <w:pPr>
        <w:jc w:val="center"/>
        <w:rPr>
          <w:rFonts w:ascii="Calibri" w:hAnsi="Calibri" w:cs="Calibri"/>
          <w:b/>
          <w:bCs/>
          <w:color w:val="00B0F0"/>
          <w:sz w:val="24"/>
          <w:szCs w:val="24"/>
          <w:u w:val="single"/>
        </w:rPr>
      </w:pPr>
      <w:r w:rsidRPr="00B63E76">
        <w:rPr>
          <w:rFonts w:ascii="Calibri" w:hAnsi="Calibri" w:cs="Calibri"/>
          <w:b/>
          <w:bCs/>
          <w:color w:val="00B0F0"/>
          <w:sz w:val="24"/>
          <w:szCs w:val="24"/>
          <w:u w:val="single"/>
        </w:rPr>
        <w:t>TERMS OF REFERENCE FOR INDIVIDUAL CONSULTANTS AND CONTRACTORS</w:t>
      </w:r>
    </w:p>
    <w:p w14:paraId="66E7C89C" w14:textId="77777777" w:rsidR="006C3429" w:rsidRDefault="006C3429" w:rsidP="00B14BE6">
      <w:pPr>
        <w:jc w:val="cente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2698"/>
        <w:gridCol w:w="2468"/>
        <w:gridCol w:w="2746"/>
        <w:gridCol w:w="1976"/>
      </w:tblGrid>
      <w:tr w:rsidR="007613B3" w:rsidRPr="007613B3" w14:paraId="523C54D2" w14:textId="77777777" w:rsidTr="6B94807C">
        <w:tc>
          <w:tcPr>
            <w:tcW w:w="2698" w:type="dxa"/>
            <w:tcBorders>
              <w:bottom w:val="nil"/>
            </w:tcBorders>
            <w:shd w:val="clear" w:color="auto" w:fill="auto"/>
            <w:noWrap/>
            <w:hideMark/>
          </w:tcPr>
          <w:p w14:paraId="0D9FBCA5" w14:textId="1D5E438B" w:rsidR="00FB1349" w:rsidRDefault="007613B3" w:rsidP="00C16EE8">
            <w:pPr>
              <w:spacing w:before="100" w:beforeAutospacing="1" w:after="100" w:afterAutospacing="1" w:line="240" w:lineRule="auto"/>
              <w:rPr>
                <w:rFonts w:ascii="Calibri" w:eastAsia="Arial Unicode MS" w:hAnsi="Calibri" w:cs="Calibri"/>
                <w:color w:val="auto"/>
                <w:lang w:val="fr-FR"/>
              </w:rPr>
            </w:pPr>
            <w:proofErr w:type="spellStart"/>
            <w:r w:rsidRPr="000D40BC">
              <w:rPr>
                <w:rFonts w:ascii="Calibri" w:eastAsia="Arial Unicode MS" w:hAnsi="Calibri" w:cs="Calibri"/>
                <w:b/>
                <w:color w:val="auto"/>
                <w:lang w:val="fr-FR"/>
              </w:rPr>
              <w:t>Title</w:t>
            </w:r>
            <w:proofErr w:type="spellEnd"/>
            <w:r w:rsidR="00C16EE8">
              <w:rPr>
                <w:rFonts w:ascii="Calibri" w:eastAsia="Arial Unicode MS" w:hAnsi="Calibri" w:cs="Calibri"/>
                <w:b/>
                <w:color w:val="auto"/>
                <w:lang w:val="fr-FR"/>
              </w:rPr>
              <w:t xml:space="preserve"> : </w:t>
            </w:r>
            <w:r w:rsidR="00616D7F" w:rsidRPr="00616D7F">
              <w:rPr>
                <w:rFonts w:ascii="Calibri" w:eastAsia="Arial Unicode MS" w:hAnsi="Calibri" w:cs="Calibri"/>
                <w:color w:val="auto"/>
                <w:lang w:val="fr-FR"/>
              </w:rPr>
              <w:t>Consultant Junior protection sociale</w:t>
            </w:r>
            <w:r w:rsidR="002E5F16">
              <w:rPr>
                <w:rFonts w:ascii="Calibri" w:eastAsia="Arial Unicode MS" w:hAnsi="Calibri" w:cs="Calibri"/>
                <w:color w:val="auto"/>
                <w:lang w:val="fr-FR"/>
              </w:rPr>
              <w:t xml:space="preserve"> et défense sociale</w:t>
            </w:r>
          </w:p>
          <w:p w14:paraId="692B7A46" w14:textId="77777777" w:rsidR="006C3429" w:rsidRDefault="006C3429" w:rsidP="00663F5F">
            <w:pPr>
              <w:rPr>
                <w:rFonts w:ascii="Calibri" w:eastAsia="Arial Unicode MS" w:hAnsi="Calibri" w:cs="Calibri"/>
                <w:color w:val="auto"/>
                <w:lang w:val="fr-FR"/>
              </w:rPr>
            </w:pPr>
          </w:p>
          <w:p w14:paraId="75D9A581" w14:textId="53CD7F76" w:rsidR="006C3429" w:rsidRPr="000D40BC" w:rsidRDefault="006C3429" w:rsidP="00663F5F">
            <w:pPr>
              <w:rPr>
                <w:rFonts w:ascii="Calibri" w:eastAsia="Arial Unicode MS" w:hAnsi="Calibri" w:cs="Calibri"/>
                <w:lang w:val="fr-FR"/>
              </w:rPr>
            </w:pPr>
          </w:p>
        </w:tc>
        <w:tc>
          <w:tcPr>
            <w:tcW w:w="2468" w:type="dxa"/>
            <w:tcBorders>
              <w:bottom w:val="nil"/>
            </w:tcBorders>
            <w:shd w:val="clear" w:color="auto" w:fill="auto"/>
          </w:tcPr>
          <w:p w14:paraId="21B796F5" w14:textId="77777777" w:rsidR="002F7EA4" w:rsidRDefault="007613B3"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Funding</w:t>
            </w:r>
            <w:r>
              <w:rPr>
                <w:rFonts w:ascii="Calibri" w:eastAsia="Arial Unicode MS" w:hAnsi="Calibri" w:cs="Calibri"/>
                <w:b/>
                <w:color w:val="auto"/>
                <w:lang w:val="en-AU"/>
              </w:rPr>
              <w:t xml:space="preserve"> Code</w:t>
            </w:r>
          </w:p>
          <w:p w14:paraId="39AF361B" w14:textId="747307F8" w:rsidR="00543E7C" w:rsidRPr="002F7EA4" w:rsidRDefault="00AF0209" w:rsidP="00663F5F">
            <w:pPr>
              <w:spacing w:before="100" w:beforeAutospacing="1" w:after="100" w:afterAutospacing="1" w:line="240" w:lineRule="auto"/>
              <w:rPr>
                <w:rFonts w:ascii="Calibri" w:eastAsia="Arial Unicode MS" w:hAnsi="Calibri" w:cs="Calibri"/>
                <w:b/>
                <w:color w:val="auto"/>
                <w:lang w:val="en-AU"/>
              </w:rPr>
            </w:pPr>
            <w:r w:rsidRPr="00AF0209">
              <w:rPr>
                <w:rFonts w:ascii="Calibri" w:eastAsia="Arial Unicode MS" w:hAnsi="Calibri" w:cs="Calibri"/>
                <w:b/>
                <w:color w:val="auto"/>
                <w:lang w:val="en-AU"/>
              </w:rPr>
              <w:t>4320/A0/05/881/002/001</w:t>
            </w:r>
            <w:r>
              <w:rPr>
                <w:rFonts w:ascii="Calibri" w:eastAsia="Arial Unicode MS" w:hAnsi="Calibri" w:cs="Calibri"/>
                <w:b/>
                <w:color w:val="auto"/>
                <w:lang w:val="en-AU"/>
              </w:rPr>
              <w:t xml:space="preserve"> – Multiple Grants</w:t>
            </w:r>
          </w:p>
        </w:tc>
        <w:tc>
          <w:tcPr>
            <w:tcW w:w="2746" w:type="dxa"/>
            <w:tcBorders>
              <w:bottom w:val="nil"/>
            </w:tcBorders>
            <w:shd w:val="clear" w:color="auto" w:fill="auto"/>
          </w:tcPr>
          <w:p w14:paraId="11BB878C" w14:textId="77777777" w:rsidR="007613B3" w:rsidRPr="007613B3" w:rsidRDefault="007613B3"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Type of engagement</w:t>
            </w:r>
          </w:p>
          <w:p w14:paraId="49FA3C13" w14:textId="527EB8B8" w:rsidR="007613B3" w:rsidRDefault="00543E7C" w:rsidP="00663F5F">
            <w:pPr>
              <w:spacing w:before="60" w:after="60" w:line="240" w:lineRule="auto"/>
              <w:ind w:right="-108"/>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1"/>
                  <w:enabled/>
                  <w:calcOnExit w:val="0"/>
                  <w:checkBox>
                    <w:sizeAuto/>
                    <w:default w:val="1"/>
                  </w:checkBox>
                </w:ffData>
              </w:fldChar>
            </w:r>
            <w:bookmarkStart w:id="0" w:name="Check11"/>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0"/>
            <w:r w:rsidR="007613B3" w:rsidRPr="007613B3">
              <w:rPr>
                <w:rFonts w:ascii="Calibri" w:eastAsia="Arial Unicode MS" w:hAnsi="Calibri" w:cs="Calibri"/>
                <w:color w:val="auto"/>
                <w:lang w:val="en-AU"/>
              </w:rPr>
              <w:t xml:space="preserve"> Consultant  </w:t>
            </w:r>
          </w:p>
          <w:p w14:paraId="0F67FA87" w14:textId="286FC9B2" w:rsidR="007613B3" w:rsidRDefault="007613B3" w:rsidP="00663F5F">
            <w:pPr>
              <w:spacing w:before="60" w:after="60" w:line="240" w:lineRule="auto"/>
              <w:ind w:right="-108"/>
              <w:rPr>
                <w:rFonts w:ascii="Calibri" w:eastAsia="Arial Unicode MS" w:hAnsi="Calibri" w:cs="Calibri"/>
                <w:color w:val="FF0000"/>
                <w:lang w:val="en-AU"/>
              </w:rPr>
            </w:pPr>
            <w:r w:rsidRPr="007613B3">
              <w:rPr>
                <w:rFonts w:ascii="Calibri" w:eastAsia="Arial Unicode MS" w:hAnsi="Calibri" w:cs="Calibri"/>
                <w:color w:val="auto"/>
                <w:lang w:val="en-AU"/>
              </w:rPr>
              <w:fldChar w:fldCharType="begin">
                <w:ffData>
                  <w:name w:val="Check12"/>
                  <w:enabled/>
                  <w:calcOnExit w:val="0"/>
                  <w:checkBox>
                    <w:sizeAuto/>
                    <w:default w:val="0"/>
                  </w:checkBox>
                </w:ffData>
              </w:fldChar>
            </w:r>
            <w:bookmarkStart w:id="1" w:name="Check12"/>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bookmarkEnd w:id="1"/>
            <w:r w:rsidRPr="42903527">
              <w:rPr>
                <w:rFonts w:ascii="Calibri" w:eastAsia="Arial Unicode MS" w:hAnsi="Calibri" w:cs="Calibri"/>
                <w:color w:val="FF0000"/>
                <w:lang w:val="en-AU"/>
              </w:rPr>
              <w:t xml:space="preserve"> </w:t>
            </w:r>
          </w:p>
        </w:tc>
        <w:tc>
          <w:tcPr>
            <w:tcW w:w="1976" w:type="dxa"/>
            <w:tcBorders>
              <w:bottom w:val="nil"/>
            </w:tcBorders>
            <w:shd w:val="clear" w:color="auto" w:fill="auto"/>
          </w:tcPr>
          <w:p w14:paraId="2302C863" w14:textId="77777777" w:rsidR="007613B3" w:rsidRPr="007613B3" w:rsidRDefault="007613B3"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Duty Station:</w:t>
            </w:r>
          </w:p>
          <w:p w14:paraId="3CCE5269" w14:textId="06D6860A" w:rsidR="007613B3" w:rsidRPr="007613B3" w:rsidRDefault="002152F2" w:rsidP="00663F5F">
            <w:pPr>
              <w:spacing w:before="100" w:beforeAutospacing="1" w:after="100" w:afterAutospacing="1" w:line="240" w:lineRule="auto"/>
              <w:rPr>
                <w:rFonts w:ascii="Calibri" w:eastAsia="Arial Unicode MS" w:hAnsi="Calibri" w:cs="Calibri"/>
                <w:color w:val="auto"/>
                <w:lang w:val="en-AU"/>
              </w:rPr>
            </w:pPr>
            <w:r>
              <w:rPr>
                <w:rFonts w:ascii="Calibri" w:eastAsia="Arial Unicode MS" w:hAnsi="Calibri" w:cs="Calibri"/>
                <w:color w:val="auto"/>
                <w:lang w:val="en-AU"/>
              </w:rPr>
              <w:t xml:space="preserve">Tunis, </w:t>
            </w:r>
            <w:proofErr w:type="spellStart"/>
            <w:r>
              <w:rPr>
                <w:rFonts w:ascii="Calibri" w:eastAsia="Arial Unicode MS" w:hAnsi="Calibri" w:cs="Calibri"/>
                <w:color w:val="auto"/>
                <w:lang w:val="en-AU"/>
              </w:rPr>
              <w:t>Tunisie</w:t>
            </w:r>
            <w:proofErr w:type="spellEnd"/>
          </w:p>
        </w:tc>
      </w:tr>
      <w:tr w:rsidR="007613B3" w:rsidRPr="00D04C42" w14:paraId="2F971280" w14:textId="77777777" w:rsidTr="6B94807C">
        <w:trPr>
          <w:trHeight w:val="828"/>
        </w:trPr>
        <w:tc>
          <w:tcPr>
            <w:tcW w:w="9888" w:type="dxa"/>
            <w:gridSpan w:val="4"/>
            <w:shd w:val="clear" w:color="auto" w:fill="auto"/>
            <w:noWrap/>
            <w:hideMark/>
          </w:tcPr>
          <w:p w14:paraId="087CCFE4" w14:textId="77777777" w:rsidR="007613B3" w:rsidRPr="000D40BC" w:rsidRDefault="007613B3" w:rsidP="00663F5F">
            <w:pPr>
              <w:spacing w:before="60" w:after="60" w:line="240" w:lineRule="auto"/>
              <w:rPr>
                <w:rFonts w:ascii="Calibri" w:eastAsia="Arial Unicode MS" w:hAnsi="Calibri" w:cs="Calibri"/>
                <w:b/>
                <w:color w:val="auto"/>
                <w:lang w:val="fr-FR"/>
              </w:rPr>
            </w:pPr>
            <w:proofErr w:type="spellStart"/>
            <w:r w:rsidRPr="000D40BC">
              <w:rPr>
                <w:rFonts w:ascii="Calibri" w:eastAsia="Arial Unicode MS" w:hAnsi="Calibri" w:cs="Calibri"/>
                <w:b/>
                <w:color w:val="auto"/>
                <w:lang w:val="fr-FR"/>
              </w:rPr>
              <w:t>Purpose</w:t>
            </w:r>
            <w:proofErr w:type="spellEnd"/>
            <w:r w:rsidRPr="000D40BC">
              <w:rPr>
                <w:rFonts w:ascii="Calibri" w:eastAsia="Arial Unicode MS" w:hAnsi="Calibri" w:cs="Calibri"/>
                <w:b/>
                <w:color w:val="auto"/>
                <w:lang w:val="fr-FR"/>
              </w:rPr>
              <w:t xml:space="preserve"> of Activity/</w:t>
            </w:r>
            <w:proofErr w:type="spellStart"/>
            <w:proofErr w:type="gramStart"/>
            <w:r w:rsidRPr="000D40BC">
              <w:rPr>
                <w:rFonts w:ascii="Calibri" w:eastAsia="Arial Unicode MS" w:hAnsi="Calibri" w:cs="Calibri"/>
                <w:b/>
                <w:color w:val="auto"/>
                <w:lang w:val="fr-FR"/>
              </w:rPr>
              <w:t>Assignment</w:t>
            </w:r>
            <w:proofErr w:type="spellEnd"/>
            <w:r w:rsidRPr="000D40BC">
              <w:rPr>
                <w:rFonts w:ascii="Calibri" w:eastAsia="Arial Unicode MS" w:hAnsi="Calibri" w:cs="Calibri"/>
                <w:b/>
                <w:color w:val="auto"/>
                <w:lang w:val="fr-FR"/>
              </w:rPr>
              <w:t>:</w:t>
            </w:r>
            <w:proofErr w:type="gramEnd"/>
            <w:r w:rsidRPr="000D40BC">
              <w:rPr>
                <w:rFonts w:ascii="Calibri" w:eastAsia="Arial Unicode MS" w:hAnsi="Calibri" w:cs="Calibri"/>
                <w:b/>
                <w:color w:val="auto"/>
                <w:lang w:val="fr-FR"/>
              </w:rPr>
              <w:t xml:space="preserve"> </w:t>
            </w:r>
          </w:p>
          <w:p w14:paraId="0C525391" w14:textId="77777777" w:rsidR="00153713" w:rsidRPr="00153713" w:rsidRDefault="00153713" w:rsidP="00153713">
            <w:pPr>
              <w:spacing w:before="60" w:after="60" w:line="240" w:lineRule="auto"/>
              <w:rPr>
                <w:rFonts w:ascii="Calibri" w:eastAsia="Arial Unicode MS" w:hAnsi="Calibri" w:cs="Calibri"/>
                <w:b/>
                <w:color w:val="auto"/>
                <w:lang w:val="fr-FR"/>
              </w:rPr>
            </w:pPr>
            <w:r w:rsidRPr="00153713">
              <w:rPr>
                <w:rFonts w:ascii="Calibri" w:eastAsia="Arial Unicode MS" w:hAnsi="Calibri" w:cs="Calibri"/>
                <w:b/>
                <w:color w:val="auto"/>
                <w:lang w:val="fr-FR"/>
              </w:rPr>
              <w:t>1.</w:t>
            </w:r>
            <w:r w:rsidRPr="00153713">
              <w:rPr>
                <w:rFonts w:ascii="Calibri" w:eastAsia="Arial Unicode MS" w:hAnsi="Calibri" w:cs="Calibri"/>
                <w:b/>
                <w:color w:val="auto"/>
                <w:lang w:val="fr-FR"/>
              </w:rPr>
              <w:tab/>
              <w:t>Contexte et Justification de la consultation :</w:t>
            </w:r>
          </w:p>
          <w:p w14:paraId="4D5C8784" w14:textId="5A13C3D7" w:rsidR="00153713" w:rsidRPr="00153713" w:rsidRDefault="00153713" w:rsidP="00153713">
            <w:pPr>
              <w:spacing w:before="60" w:after="60" w:line="240" w:lineRule="auto"/>
              <w:rPr>
                <w:rFonts w:ascii="Calibri" w:eastAsia="Arial Unicode MS" w:hAnsi="Calibri" w:cs="Calibri"/>
                <w:bCs/>
                <w:color w:val="auto"/>
                <w:lang w:val="fr-FR"/>
              </w:rPr>
            </w:pPr>
            <w:r w:rsidRPr="00153713">
              <w:rPr>
                <w:rFonts w:ascii="Calibri" w:eastAsia="Arial Unicode MS" w:hAnsi="Calibri" w:cs="Calibri"/>
                <w:bCs/>
                <w:color w:val="auto"/>
                <w:lang w:val="fr-FR"/>
              </w:rPr>
              <w:t xml:space="preserve">Depuis </w:t>
            </w:r>
            <w:r w:rsidR="001A792B">
              <w:rPr>
                <w:rFonts w:ascii="Calibri" w:eastAsia="Arial Unicode MS" w:hAnsi="Calibri" w:cs="Calibri"/>
                <w:bCs/>
                <w:color w:val="auto"/>
                <w:lang w:val="fr-FR"/>
              </w:rPr>
              <w:t xml:space="preserve">fin </w:t>
            </w:r>
            <w:r w:rsidRPr="00153713">
              <w:rPr>
                <w:rFonts w:ascii="Calibri" w:eastAsia="Arial Unicode MS" w:hAnsi="Calibri" w:cs="Calibri"/>
                <w:bCs/>
                <w:color w:val="auto"/>
                <w:lang w:val="fr-FR"/>
              </w:rPr>
              <w:t>202</w:t>
            </w:r>
            <w:r w:rsidR="001A792B">
              <w:rPr>
                <w:rFonts w:ascii="Calibri" w:eastAsia="Arial Unicode MS" w:hAnsi="Calibri" w:cs="Calibri"/>
                <w:bCs/>
                <w:color w:val="auto"/>
                <w:lang w:val="fr-FR"/>
              </w:rPr>
              <w:t>2</w:t>
            </w:r>
            <w:r w:rsidRPr="00153713">
              <w:rPr>
                <w:rFonts w:ascii="Calibri" w:eastAsia="Arial Unicode MS" w:hAnsi="Calibri" w:cs="Calibri"/>
                <w:bCs/>
                <w:color w:val="auto"/>
                <w:lang w:val="fr-FR"/>
              </w:rPr>
              <w:t xml:space="preserve">, l'UNICEF appuie techniquement et financièrement le ministère des affaires sociales dans la conception et la mise en œuvre d'un programme de transferts sociaux </w:t>
            </w:r>
            <w:r w:rsidR="00680212">
              <w:rPr>
                <w:rFonts w:ascii="Calibri" w:eastAsia="Arial Unicode MS" w:hAnsi="Calibri" w:cs="Calibri"/>
                <w:bCs/>
                <w:color w:val="auto"/>
                <w:lang w:val="fr-FR"/>
              </w:rPr>
              <w:t>monétaires</w:t>
            </w:r>
            <w:r w:rsidRPr="00153713">
              <w:rPr>
                <w:rFonts w:ascii="Calibri" w:eastAsia="Arial Unicode MS" w:hAnsi="Calibri" w:cs="Calibri"/>
                <w:bCs/>
                <w:color w:val="auto"/>
                <w:lang w:val="fr-FR"/>
              </w:rPr>
              <w:t xml:space="preserve"> </w:t>
            </w:r>
            <w:r w:rsidR="00680212">
              <w:rPr>
                <w:rFonts w:ascii="Calibri" w:eastAsia="Arial Unicode MS" w:hAnsi="Calibri" w:cs="Calibri"/>
                <w:bCs/>
                <w:color w:val="auto"/>
                <w:lang w:val="fr-FR"/>
              </w:rPr>
              <w:t>pour</w:t>
            </w:r>
            <w:r w:rsidRPr="00153713">
              <w:rPr>
                <w:rFonts w:ascii="Calibri" w:eastAsia="Arial Unicode MS" w:hAnsi="Calibri" w:cs="Calibri"/>
                <w:bCs/>
                <w:color w:val="auto"/>
                <w:lang w:val="fr-FR"/>
              </w:rPr>
              <w:t xml:space="preserve"> les enfants</w:t>
            </w:r>
            <w:r w:rsidR="00680212">
              <w:rPr>
                <w:rFonts w:ascii="Calibri" w:eastAsia="Arial Unicode MS" w:hAnsi="Calibri" w:cs="Calibri"/>
                <w:bCs/>
                <w:color w:val="auto"/>
                <w:lang w:val="fr-FR"/>
              </w:rPr>
              <w:t xml:space="preserve"> de 6-18 ans</w:t>
            </w:r>
            <w:r w:rsidRPr="00153713">
              <w:rPr>
                <w:rFonts w:ascii="Calibri" w:eastAsia="Arial Unicode MS" w:hAnsi="Calibri" w:cs="Calibri"/>
                <w:bCs/>
                <w:color w:val="auto"/>
                <w:lang w:val="fr-FR"/>
              </w:rPr>
              <w:t xml:space="preserve">. L'objectif principal du programme est d'améliorer le bien-être des enfants vulnérables et de leurs ménages </w:t>
            </w:r>
            <w:r w:rsidR="001C536B">
              <w:rPr>
                <w:rFonts w:ascii="Calibri" w:eastAsia="Arial Unicode MS" w:hAnsi="Calibri" w:cs="Calibri"/>
                <w:bCs/>
                <w:color w:val="auto"/>
                <w:lang w:val="fr-FR"/>
              </w:rPr>
              <w:t xml:space="preserve">en réponse aux </w:t>
            </w:r>
            <w:r w:rsidR="00494C94">
              <w:rPr>
                <w:rFonts w:ascii="Calibri" w:eastAsia="Arial Unicode MS" w:hAnsi="Calibri" w:cs="Calibri"/>
                <w:bCs/>
                <w:color w:val="auto"/>
                <w:lang w:val="fr-FR"/>
              </w:rPr>
              <w:t xml:space="preserve">impacts socio-économiques de la guerre en Ukraine, </w:t>
            </w:r>
            <w:r w:rsidRPr="00153713">
              <w:rPr>
                <w:rFonts w:ascii="Calibri" w:eastAsia="Arial Unicode MS" w:hAnsi="Calibri" w:cs="Calibri"/>
                <w:bCs/>
                <w:color w:val="auto"/>
                <w:lang w:val="fr-FR"/>
              </w:rPr>
              <w:t>en leur donnant accès aux services de base (alimentation, éducation et santé) et à d</w:t>
            </w:r>
            <w:r w:rsidR="00494C94">
              <w:rPr>
                <w:rFonts w:ascii="Calibri" w:eastAsia="Arial Unicode MS" w:hAnsi="Calibri" w:cs="Calibri"/>
                <w:bCs/>
                <w:color w:val="auto"/>
                <w:lang w:val="fr-FR"/>
              </w:rPr>
              <w:t>’</w:t>
            </w:r>
            <w:r w:rsidRPr="00153713">
              <w:rPr>
                <w:rFonts w:ascii="Calibri" w:eastAsia="Arial Unicode MS" w:hAnsi="Calibri" w:cs="Calibri"/>
                <w:bCs/>
                <w:color w:val="auto"/>
                <w:lang w:val="fr-FR"/>
              </w:rPr>
              <w:t>autres services de protection sociale (soins et protection de la famille)</w:t>
            </w:r>
            <w:r w:rsidR="00494C94">
              <w:rPr>
                <w:rFonts w:ascii="Calibri" w:eastAsia="Arial Unicode MS" w:hAnsi="Calibri" w:cs="Calibri"/>
                <w:bCs/>
                <w:color w:val="auto"/>
                <w:lang w:val="fr-FR"/>
              </w:rPr>
              <w:t>,</w:t>
            </w:r>
            <w:r w:rsidRPr="00153713">
              <w:rPr>
                <w:rFonts w:ascii="Calibri" w:eastAsia="Arial Unicode MS" w:hAnsi="Calibri" w:cs="Calibri"/>
                <w:bCs/>
                <w:color w:val="auto"/>
                <w:lang w:val="fr-FR"/>
              </w:rPr>
              <w:t xml:space="preserve"> </w:t>
            </w:r>
            <w:r w:rsidR="00771F15">
              <w:rPr>
                <w:rFonts w:ascii="Calibri" w:eastAsia="Arial Unicode MS" w:hAnsi="Calibri" w:cs="Calibri"/>
                <w:bCs/>
                <w:color w:val="auto"/>
                <w:lang w:val="fr-FR"/>
              </w:rPr>
              <w:t>tout en app</w:t>
            </w:r>
            <w:r w:rsidR="00091B55">
              <w:rPr>
                <w:rFonts w:ascii="Calibri" w:eastAsia="Arial Unicode MS" w:hAnsi="Calibri" w:cs="Calibri"/>
                <w:bCs/>
                <w:color w:val="auto"/>
                <w:lang w:val="fr-FR"/>
              </w:rPr>
              <w:t>u</w:t>
            </w:r>
            <w:r w:rsidR="00771F15">
              <w:rPr>
                <w:rFonts w:ascii="Calibri" w:eastAsia="Arial Unicode MS" w:hAnsi="Calibri" w:cs="Calibri"/>
                <w:bCs/>
                <w:color w:val="auto"/>
                <w:lang w:val="fr-FR"/>
              </w:rPr>
              <w:t xml:space="preserve">yant le </w:t>
            </w:r>
            <w:r w:rsidR="00091B55">
              <w:rPr>
                <w:rFonts w:ascii="Calibri" w:eastAsia="Arial Unicode MS" w:hAnsi="Calibri" w:cs="Calibri"/>
                <w:bCs/>
                <w:color w:val="auto"/>
                <w:lang w:val="fr-FR"/>
              </w:rPr>
              <w:t>ministère</w:t>
            </w:r>
            <w:r w:rsidR="00771F15">
              <w:rPr>
                <w:rFonts w:ascii="Calibri" w:eastAsia="Arial Unicode MS" w:hAnsi="Calibri" w:cs="Calibri"/>
                <w:bCs/>
                <w:color w:val="auto"/>
                <w:lang w:val="fr-FR"/>
              </w:rPr>
              <w:t xml:space="preserve"> des affaires sociales </w:t>
            </w:r>
            <w:r w:rsidR="00091B55" w:rsidRPr="00153713">
              <w:rPr>
                <w:rFonts w:ascii="Calibri" w:eastAsia="Arial Unicode MS" w:hAnsi="Calibri" w:cs="Calibri"/>
                <w:bCs/>
                <w:color w:val="auto"/>
                <w:lang w:val="fr-FR"/>
              </w:rPr>
              <w:t>à</w:t>
            </w:r>
            <w:r w:rsidR="00771F15">
              <w:rPr>
                <w:rFonts w:ascii="Calibri" w:eastAsia="Arial Unicode MS" w:hAnsi="Calibri" w:cs="Calibri"/>
                <w:bCs/>
                <w:color w:val="auto"/>
                <w:lang w:val="fr-FR"/>
              </w:rPr>
              <w:t xml:space="preserve"> reformer son système de protection sociale pour le rendre </w:t>
            </w:r>
            <w:r w:rsidRPr="00153713">
              <w:rPr>
                <w:rFonts w:ascii="Calibri" w:eastAsia="Arial Unicode MS" w:hAnsi="Calibri" w:cs="Calibri"/>
                <w:bCs/>
                <w:color w:val="auto"/>
                <w:lang w:val="fr-FR"/>
              </w:rPr>
              <w:t xml:space="preserve">durable </w:t>
            </w:r>
            <w:r w:rsidR="00771F15">
              <w:rPr>
                <w:rFonts w:ascii="Calibri" w:eastAsia="Arial Unicode MS" w:hAnsi="Calibri" w:cs="Calibri"/>
                <w:bCs/>
                <w:color w:val="auto"/>
                <w:lang w:val="fr-FR"/>
              </w:rPr>
              <w:t xml:space="preserve">et </w:t>
            </w:r>
            <w:r w:rsidRPr="00153713">
              <w:rPr>
                <w:rFonts w:ascii="Calibri" w:eastAsia="Arial Unicode MS" w:hAnsi="Calibri" w:cs="Calibri"/>
                <w:bCs/>
                <w:color w:val="auto"/>
                <w:lang w:val="fr-FR"/>
              </w:rPr>
              <w:t xml:space="preserve">adapté aux enfants et aux chocs et ainsi, renforçant leur capital humain. </w:t>
            </w:r>
            <w:r w:rsidR="00D03D94">
              <w:rPr>
                <w:rFonts w:ascii="Calibri" w:eastAsia="Arial Unicode MS" w:hAnsi="Calibri" w:cs="Calibri"/>
                <w:bCs/>
                <w:color w:val="auto"/>
                <w:lang w:val="fr-FR"/>
              </w:rPr>
              <w:t>Ainsi, l</w:t>
            </w:r>
            <w:r w:rsidR="00132B61">
              <w:rPr>
                <w:rFonts w:ascii="Calibri" w:eastAsia="Arial Unicode MS" w:hAnsi="Calibri" w:cs="Calibri"/>
                <w:bCs/>
                <w:color w:val="auto"/>
                <w:lang w:val="fr-FR"/>
              </w:rPr>
              <w:t xml:space="preserve">’UNICEF appuie </w:t>
            </w:r>
            <w:r w:rsidR="00D03D94">
              <w:rPr>
                <w:rFonts w:ascii="Calibri" w:eastAsia="Arial Unicode MS" w:hAnsi="Calibri" w:cs="Calibri"/>
                <w:bCs/>
                <w:color w:val="auto"/>
                <w:lang w:val="fr-FR"/>
              </w:rPr>
              <w:t>l’intégration des services entre les deux systèmes de protection sociale et de protection de l’enfance</w:t>
            </w:r>
            <w:r w:rsidR="00360199">
              <w:rPr>
                <w:rFonts w:ascii="Calibri" w:eastAsia="Arial Unicode MS" w:hAnsi="Calibri" w:cs="Calibri"/>
                <w:bCs/>
                <w:color w:val="auto"/>
                <w:lang w:val="fr-FR"/>
              </w:rPr>
              <w:t xml:space="preserve"> tout renforçant les capacités des intervenants sociaux dans ces deux domaines.</w:t>
            </w:r>
          </w:p>
          <w:p w14:paraId="18669889" w14:textId="160C5098" w:rsidR="00153713" w:rsidRPr="00153713" w:rsidRDefault="000A27BA" w:rsidP="00153713">
            <w:pPr>
              <w:spacing w:before="60" w:after="60" w:line="240" w:lineRule="auto"/>
              <w:rPr>
                <w:rFonts w:ascii="Calibri" w:eastAsia="Arial Unicode MS" w:hAnsi="Calibri" w:cs="Calibri"/>
                <w:bCs/>
                <w:color w:val="auto"/>
                <w:lang w:val="fr-FR"/>
              </w:rPr>
            </w:pPr>
            <w:r>
              <w:rPr>
                <w:rFonts w:ascii="Calibri" w:eastAsia="Arial Unicode MS" w:hAnsi="Calibri" w:cs="Calibri"/>
                <w:bCs/>
                <w:color w:val="auto"/>
                <w:lang w:val="fr-FR"/>
              </w:rPr>
              <w:t xml:space="preserve">De plus, </w:t>
            </w:r>
            <w:r w:rsidR="008C37DC" w:rsidRPr="00153713">
              <w:rPr>
                <w:rFonts w:ascii="Calibri" w:eastAsia="Arial Unicode MS" w:hAnsi="Calibri" w:cs="Calibri"/>
                <w:bCs/>
                <w:color w:val="auto"/>
                <w:lang w:val="fr-FR"/>
              </w:rPr>
              <w:t xml:space="preserve">l’UNICEF apporte en </w:t>
            </w:r>
            <w:r>
              <w:rPr>
                <w:rFonts w:ascii="Calibri" w:eastAsia="Arial Unicode MS" w:hAnsi="Calibri" w:cs="Calibri"/>
                <w:bCs/>
                <w:color w:val="auto"/>
                <w:lang w:val="fr-FR"/>
              </w:rPr>
              <w:t>2025</w:t>
            </w:r>
            <w:r w:rsidR="008C37DC" w:rsidRPr="00153713">
              <w:rPr>
                <w:rFonts w:ascii="Calibri" w:eastAsia="Arial Unicode MS" w:hAnsi="Calibri" w:cs="Calibri"/>
                <w:bCs/>
                <w:color w:val="auto"/>
                <w:lang w:val="fr-FR"/>
              </w:rPr>
              <w:t xml:space="preserve"> son appui technique </w:t>
            </w:r>
            <w:r>
              <w:rPr>
                <w:rFonts w:ascii="Calibri" w:eastAsia="Arial Unicode MS" w:hAnsi="Calibri" w:cs="Calibri"/>
                <w:bCs/>
                <w:color w:val="auto"/>
                <w:lang w:val="fr-FR"/>
              </w:rPr>
              <w:t xml:space="preserve">et financier </w:t>
            </w:r>
            <w:r w:rsidR="008C37DC" w:rsidRPr="00153713">
              <w:rPr>
                <w:rFonts w:ascii="Calibri" w:eastAsia="Arial Unicode MS" w:hAnsi="Calibri" w:cs="Calibri"/>
                <w:bCs/>
                <w:color w:val="auto"/>
                <w:lang w:val="fr-FR"/>
              </w:rPr>
              <w:t xml:space="preserve">au MAS pour l’élargissement de la couverture aux enfants âgés 6-18 ans </w:t>
            </w:r>
            <w:r w:rsidR="00896CF4">
              <w:rPr>
                <w:rFonts w:ascii="Calibri" w:eastAsia="Arial Unicode MS" w:hAnsi="Calibri" w:cs="Calibri"/>
                <w:bCs/>
                <w:color w:val="auto"/>
                <w:lang w:val="fr-FR"/>
              </w:rPr>
              <w:t>en situation</w:t>
            </w:r>
            <w:r w:rsidR="008C37DC" w:rsidRPr="00153713">
              <w:rPr>
                <w:rFonts w:ascii="Calibri" w:eastAsia="Arial Unicode MS" w:hAnsi="Calibri" w:cs="Calibri"/>
                <w:bCs/>
                <w:color w:val="auto"/>
                <w:lang w:val="fr-FR"/>
              </w:rPr>
              <w:t xml:space="preserve"> de handicap dont les familles sont affiliées à l’AMEN social.</w:t>
            </w:r>
            <w:r w:rsidR="008C37DC">
              <w:rPr>
                <w:rFonts w:ascii="Calibri" w:eastAsia="Arial Unicode MS" w:hAnsi="Calibri" w:cs="Calibri"/>
                <w:bCs/>
                <w:color w:val="auto"/>
                <w:lang w:val="fr-FR"/>
              </w:rPr>
              <w:t xml:space="preserve"> Ainsi</w:t>
            </w:r>
            <w:r w:rsidR="00153713" w:rsidRPr="00153713">
              <w:rPr>
                <w:rFonts w:ascii="Calibri" w:eastAsia="Arial Unicode MS" w:hAnsi="Calibri" w:cs="Calibri"/>
                <w:bCs/>
                <w:color w:val="auto"/>
                <w:lang w:val="fr-FR"/>
              </w:rPr>
              <w:t xml:space="preserve">, </w:t>
            </w:r>
            <w:r w:rsidR="0062104D">
              <w:rPr>
                <w:rFonts w:ascii="Calibri" w:eastAsia="Arial Unicode MS" w:hAnsi="Calibri" w:cs="Calibri"/>
                <w:bCs/>
                <w:color w:val="auto"/>
                <w:lang w:val="fr-FR"/>
              </w:rPr>
              <w:t xml:space="preserve">cette catégorie d’enfants </w:t>
            </w:r>
            <w:proofErr w:type="spellStart"/>
            <w:r w:rsidR="00FF3939">
              <w:rPr>
                <w:rFonts w:ascii="Calibri" w:eastAsia="Arial Unicode MS" w:hAnsi="Calibri" w:cs="Calibri"/>
                <w:bCs/>
                <w:color w:val="auto"/>
                <w:lang w:val="fr-FR"/>
              </w:rPr>
              <w:t>bénéficien</w:t>
            </w:r>
            <w:proofErr w:type="spellEnd"/>
            <w:r w:rsidR="00615689">
              <w:rPr>
                <w:rFonts w:ascii="Calibri" w:eastAsia="Arial Unicode MS" w:hAnsi="Calibri" w:cs="Calibri"/>
                <w:bCs/>
                <w:color w:val="auto"/>
                <w:lang w:val="fr-FR"/>
              </w:rPr>
              <w:t xml:space="preserve"> d’une allocation mensuelle handicap de 20 DT</w:t>
            </w:r>
            <w:r w:rsidR="00153713" w:rsidRPr="00153713">
              <w:rPr>
                <w:rFonts w:ascii="Calibri" w:eastAsia="Arial Unicode MS" w:hAnsi="Calibri" w:cs="Calibri"/>
                <w:bCs/>
                <w:color w:val="auto"/>
                <w:lang w:val="fr-FR"/>
              </w:rPr>
              <w:t>.</w:t>
            </w:r>
            <w:r w:rsidR="00410A06">
              <w:rPr>
                <w:rFonts w:ascii="Calibri" w:eastAsia="Arial Unicode MS" w:hAnsi="Calibri" w:cs="Calibri"/>
                <w:bCs/>
                <w:color w:val="auto"/>
                <w:lang w:val="fr-FR"/>
              </w:rPr>
              <w:t xml:space="preserve"> </w:t>
            </w:r>
            <w:r w:rsidR="00153713" w:rsidRPr="00153713">
              <w:rPr>
                <w:rFonts w:ascii="Calibri" w:eastAsia="Arial Unicode MS" w:hAnsi="Calibri" w:cs="Calibri"/>
                <w:bCs/>
                <w:color w:val="auto"/>
                <w:lang w:val="fr-FR"/>
              </w:rPr>
              <w:t xml:space="preserve">Le programme prévoit </w:t>
            </w:r>
            <w:r w:rsidR="00B1447E">
              <w:rPr>
                <w:rFonts w:ascii="Calibri" w:eastAsia="Arial Unicode MS" w:hAnsi="Calibri" w:cs="Calibri"/>
                <w:bCs/>
                <w:color w:val="auto"/>
                <w:lang w:val="fr-FR"/>
              </w:rPr>
              <w:t xml:space="preserve">également </w:t>
            </w:r>
            <w:r w:rsidR="00153713" w:rsidRPr="00153713">
              <w:rPr>
                <w:rFonts w:ascii="Calibri" w:eastAsia="Arial Unicode MS" w:hAnsi="Calibri" w:cs="Calibri"/>
                <w:bCs/>
                <w:color w:val="auto"/>
                <w:lang w:val="fr-FR"/>
              </w:rPr>
              <w:t xml:space="preserve">de renforcer les capacités techniques de l’équipe chargée du </w:t>
            </w:r>
            <w:r w:rsidR="005947DC">
              <w:rPr>
                <w:rFonts w:ascii="Calibri" w:eastAsia="Arial Unicode MS" w:hAnsi="Calibri" w:cs="Calibri"/>
                <w:bCs/>
                <w:color w:val="auto"/>
                <w:lang w:val="fr-FR"/>
              </w:rPr>
              <w:t>programme</w:t>
            </w:r>
            <w:r w:rsidR="005947DC" w:rsidRPr="00153713">
              <w:rPr>
                <w:rFonts w:ascii="Calibri" w:eastAsia="Arial Unicode MS" w:hAnsi="Calibri" w:cs="Calibri"/>
                <w:bCs/>
                <w:color w:val="auto"/>
                <w:lang w:val="fr-FR"/>
              </w:rPr>
              <w:t xml:space="preserve"> </w:t>
            </w:r>
            <w:r w:rsidR="00153713" w:rsidRPr="00153713">
              <w:rPr>
                <w:rFonts w:ascii="Calibri" w:eastAsia="Arial Unicode MS" w:hAnsi="Calibri" w:cs="Calibri"/>
                <w:bCs/>
                <w:color w:val="auto"/>
                <w:lang w:val="fr-FR"/>
              </w:rPr>
              <w:t>au sein du MAS pour une meilleure planification et une mise en œuvre efficace sur l’ensemble du territoire.</w:t>
            </w:r>
          </w:p>
          <w:p w14:paraId="32F68741" w14:textId="717C9D80" w:rsidR="00153713" w:rsidRPr="00153713" w:rsidRDefault="00933078" w:rsidP="00153713">
            <w:pPr>
              <w:spacing w:before="60" w:after="60" w:line="240" w:lineRule="auto"/>
              <w:rPr>
                <w:rFonts w:ascii="Calibri" w:eastAsia="Arial Unicode MS" w:hAnsi="Calibri" w:cs="Calibri"/>
                <w:bCs/>
                <w:color w:val="auto"/>
                <w:lang w:val="fr-FR"/>
              </w:rPr>
            </w:pPr>
            <w:r w:rsidRPr="00933078">
              <w:rPr>
                <w:rFonts w:ascii="Calibri" w:eastAsia="Arial Unicode MS" w:hAnsi="Calibri" w:cs="Calibri"/>
                <w:bCs/>
                <w:color w:val="auto"/>
                <w:lang w:val="fr-FR"/>
              </w:rPr>
              <w:t xml:space="preserve">Dans cette optique, l’UNICEF et le ministère souhaitent </w:t>
            </w:r>
            <w:r w:rsidR="005947DC">
              <w:rPr>
                <w:rFonts w:ascii="Calibri" w:eastAsia="Arial Unicode MS" w:hAnsi="Calibri" w:cs="Calibri"/>
                <w:bCs/>
                <w:color w:val="auto"/>
                <w:lang w:val="fr-FR"/>
              </w:rPr>
              <w:t>recruter</w:t>
            </w:r>
            <w:r w:rsidR="005947DC" w:rsidRPr="00933078">
              <w:rPr>
                <w:rFonts w:ascii="Calibri" w:eastAsia="Arial Unicode MS" w:hAnsi="Calibri" w:cs="Calibri"/>
                <w:bCs/>
                <w:color w:val="auto"/>
                <w:lang w:val="fr-FR"/>
              </w:rPr>
              <w:t xml:space="preserve"> </w:t>
            </w:r>
            <w:r w:rsidRPr="00933078">
              <w:rPr>
                <w:rFonts w:ascii="Calibri" w:eastAsia="Arial Unicode MS" w:hAnsi="Calibri" w:cs="Calibri"/>
                <w:bCs/>
                <w:color w:val="auto"/>
                <w:lang w:val="fr-FR"/>
              </w:rPr>
              <w:t xml:space="preserve">un consultant junior qui sera en poste au sein </w:t>
            </w:r>
            <w:r w:rsidR="00DC6ADF">
              <w:rPr>
                <w:rFonts w:ascii="Calibri" w:eastAsia="Arial Unicode MS" w:hAnsi="Calibri" w:cs="Calibri"/>
                <w:bCs/>
                <w:color w:val="auto"/>
                <w:lang w:val="fr-FR"/>
              </w:rPr>
              <w:t xml:space="preserve">du </w:t>
            </w:r>
            <w:r w:rsidRPr="00933078">
              <w:rPr>
                <w:rFonts w:ascii="Calibri" w:eastAsia="Arial Unicode MS" w:hAnsi="Calibri" w:cs="Calibri"/>
                <w:bCs/>
                <w:color w:val="auto"/>
                <w:lang w:val="fr-FR"/>
              </w:rPr>
              <w:t xml:space="preserve">ministère et soutiendra toutes les activités liées aux </w:t>
            </w:r>
            <w:r w:rsidR="0018572C">
              <w:rPr>
                <w:rFonts w:ascii="Calibri" w:eastAsia="Arial Unicode MS" w:hAnsi="Calibri" w:cs="Calibri"/>
                <w:bCs/>
                <w:color w:val="auto"/>
                <w:lang w:val="fr-FR"/>
              </w:rPr>
              <w:t>activités de renforcement de capacités</w:t>
            </w:r>
            <w:r w:rsidR="00D43F01">
              <w:rPr>
                <w:rFonts w:ascii="Calibri" w:eastAsia="Arial Unicode MS" w:hAnsi="Calibri" w:cs="Calibri"/>
                <w:bCs/>
                <w:color w:val="auto"/>
                <w:lang w:val="fr-FR"/>
              </w:rPr>
              <w:t xml:space="preserve"> des intervenants sociaux</w:t>
            </w:r>
            <w:r w:rsidR="0018572C">
              <w:rPr>
                <w:rFonts w:ascii="Calibri" w:eastAsia="Arial Unicode MS" w:hAnsi="Calibri" w:cs="Calibri"/>
                <w:bCs/>
                <w:color w:val="auto"/>
                <w:lang w:val="fr-FR"/>
              </w:rPr>
              <w:t>, l’</w:t>
            </w:r>
            <w:r w:rsidR="00D43F01">
              <w:rPr>
                <w:rFonts w:ascii="Calibri" w:eastAsia="Arial Unicode MS" w:hAnsi="Calibri" w:cs="Calibri"/>
                <w:bCs/>
                <w:color w:val="auto"/>
                <w:lang w:val="fr-FR"/>
              </w:rPr>
              <w:t>intégration</w:t>
            </w:r>
            <w:r w:rsidR="0018572C">
              <w:rPr>
                <w:rFonts w:ascii="Calibri" w:eastAsia="Arial Unicode MS" w:hAnsi="Calibri" w:cs="Calibri"/>
                <w:bCs/>
                <w:color w:val="auto"/>
                <w:lang w:val="fr-FR"/>
              </w:rPr>
              <w:t xml:space="preserve"> des services protection sociale et protection de l’enfance</w:t>
            </w:r>
            <w:r w:rsidR="00D43F01">
              <w:rPr>
                <w:rFonts w:ascii="Calibri" w:eastAsia="Arial Unicode MS" w:hAnsi="Calibri" w:cs="Calibri"/>
                <w:bCs/>
                <w:color w:val="auto"/>
                <w:lang w:val="fr-FR"/>
              </w:rPr>
              <w:t>, la visibilité des activités</w:t>
            </w:r>
            <w:r w:rsidRPr="00933078">
              <w:rPr>
                <w:rFonts w:ascii="Calibri" w:eastAsia="Arial Unicode MS" w:hAnsi="Calibri" w:cs="Calibri"/>
                <w:bCs/>
                <w:color w:val="auto"/>
                <w:lang w:val="fr-FR"/>
              </w:rPr>
              <w:t xml:space="preserve"> </w:t>
            </w:r>
            <w:r w:rsidR="00D43F01">
              <w:rPr>
                <w:rFonts w:ascii="Calibri" w:eastAsia="Arial Unicode MS" w:hAnsi="Calibri" w:cs="Calibri"/>
                <w:bCs/>
                <w:color w:val="auto"/>
                <w:lang w:val="fr-FR"/>
              </w:rPr>
              <w:t>du</w:t>
            </w:r>
            <w:r w:rsidRPr="00933078">
              <w:rPr>
                <w:rFonts w:ascii="Calibri" w:eastAsia="Arial Unicode MS" w:hAnsi="Calibri" w:cs="Calibri"/>
                <w:bCs/>
                <w:color w:val="auto"/>
                <w:lang w:val="fr-FR"/>
              </w:rPr>
              <w:t xml:space="preserve"> plan de travail du </w:t>
            </w:r>
            <w:r w:rsidR="005947DC">
              <w:rPr>
                <w:rFonts w:ascii="Calibri" w:eastAsia="Arial Unicode MS" w:hAnsi="Calibri" w:cs="Calibri"/>
                <w:bCs/>
                <w:color w:val="auto"/>
                <w:lang w:val="fr-FR"/>
              </w:rPr>
              <w:t>programme</w:t>
            </w:r>
            <w:r w:rsidRPr="00933078">
              <w:rPr>
                <w:rFonts w:ascii="Calibri" w:eastAsia="Arial Unicode MS" w:hAnsi="Calibri" w:cs="Calibri"/>
                <w:bCs/>
                <w:color w:val="auto"/>
                <w:lang w:val="fr-FR"/>
              </w:rPr>
              <w:t xml:space="preserve">. Le consultant junior travaillera sous la supervision du Manager des Politiques Sociales et en coordination avec l’équipe </w:t>
            </w:r>
            <w:r w:rsidR="005947DC">
              <w:rPr>
                <w:rFonts w:ascii="Calibri" w:eastAsia="Arial Unicode MS" w:hAnsi="Calibri" w:cs="Calibri"/>
                <w:bCs/>
                <w:color w:val="auto"/>
                <w:lang w:val="fr-FR"/>
              </w:rPr>
              <w:t>responsable</w:t>
            </w:r>
            <w:r w:rsidRPr="00933078">
              <w:rPr>
                <w:rFonts w:ascii="Calibri" w:eastAsia="Arial Unicode MS" w:hAnsi="Calibri" w:cs="Calibri"/>
                <w:bCs/>
                <w:color w:val="auto"/>
                <w:lang w:val="fr-FR"/>
              </w:rPr>
              <w:t xml:space="preserve"> au sein </w:t>
            </w:r>
            <w:r w:rsidR="00AC22F0">
              <w:rPr>
                <w:rFonts w:ascii="Calibri" w:eastAsia="Arial Unicode MS" w:hAnsi="Calibri" w:cs="Calibri"/>
                <w:bCs/>
                <w:color w:val="auto"/>
                <w:lang w:val="fr-FR"/>
              </w:rPr>
              <w:t>du</w:t>
            </w:r>
            <w:r w:rsidRPr="00933078">
              <w:rPr>
                <w:rFonts w:ascii="Calibri" w:eastAsia="Arial Unicode MS" w:hAnsi="Calibri" w:cs="Calibri"/>
                <w:bCs/>
                <w:color w:val="auto"/>
                <w:lang w:val="fr-FR"/>
              </w:rPr>
              <w:t xml:space="preserve"> </w:t>
            </w:r>
            <w:r w:rsidR="00AC22F0" w:rsidRPr="00933078">
              <w:rPr>
                <w:rFonts w:ascii="Calibri" w:eastAsia="Arial Unicode MS" w:hAnsi="Calibri" w:cs="Calibri"/>
                <w:bCs/>
                <w:color w:val="auto"/>
                <w:lang w:val="fr-FR"/>
              </w:rPr>
              <w:t>C</w:t>
            </w:r>
            <w:r w:rsidR="00AC22F0">
              <w:rPr>
                <w:rFonts w:ascii="Calibri" w:eastAsia="Arial Unicode MS" w:hAnsi="Calibri" w:cs="Calibri"/>
                <w:bCs/>
                <w:color w:val="auto"/>
                <w:lang w:val="fr-FR"/>
              </w:rPr>
              <w:t xml:space="preserve">omité </w:t>
            </w:r>
            <w:r w:rsidRPr="00933078">
              <w:rPr>
                <w:rFonts w:ascii="Calibri" w:eastAsia="Arial Unicode MS" w:hAnsi="Calibri" w:cs="Calibri"/>
                <w:bCs/>
                <w:color w:val="auto"/>
                <w:lang w:val="fr-FR"/>
              </w:rPr>
              <w:t>G</w:t>
            </w:r>
            <w:r w:rsidR="0006360C">
              <w:rPr>
                <w:rFonts w:ascii="Calibri" w:eastAsia="Arial Unicode MS" w:hAnsi="Calibri" w:cs="Calibri"/>
                <w:bCs/>
                <w:color w:val="auto"/>
                <w:lang w:val="fr-FR"/>
              </w:rPr>
              <w:t>é</w:t>
            </w:r>
            <w:r w:rsidR="00AC22F0">
              <w:rPr>
                <w:rFonts w:ascii="Calibri" w:eastAsia="Arial Unicode MS" w:hAnsi="Calibri" w:cs="Calibri"/>
                <w:bCs/>
                <w:color w:val="auto"/>
                <w:lang w:val="fr-FR"/>
              </w:rPr>
              <w:t>n</w:t>
            </w:r>
            <w:r w:rsidR="0006360C">
              <w:rPr>
                <w:rFonts w:ascii="Calibri" w:eastAsia="Arial Unicode MS" w:hAnsi="Calibri" w:cs="Calibri"/>
                <w:bCs/>
                <w:color w:val="auto"/>
                <w:lang w:val="fr-FR"/>
              </w:rPr>
              <w:t>é</w:t>
            </w:r>
            <w:r w:rsidR="00AC22F0">
              <w:rPr>
                <w:rFonts w:ascii="Calibri" w:eastAsia="Arial Unicode MS" w:hAnsi="Calibri" w:cs="Calibri"/>
                <w:bCs/>
                <w:color w:val="auto"/>
                <w:lang w:val="fr-FR"/>
              </w:rPr>
              <w:t xml:space="preserve">ral a la </w:t>
            </w:r>
            <w:r w:rsidRPr="00933078">
              <w:rPr>
                <w:rFonts w:ascii="Calibri" w:eastAsia="Arial Unicode MS" w:hAnsi="Calibri" w:cs="Calibri"/>
                <w:bCs/>
                <w:color w:val="auto"/>
                <w:lang w:val="fr-FR"/>
              </w:rPr>
              <w:t>P</w:t>
            </w:r>
            <w:r w:rsidR="00AC22F0">
              <w:rPr>
                <w:rFonts w:ascii="Calibri" w:eastAsia="Arial Unicode MS" w:hAnsi="Calibri" w:cs="Calibri"/>
                <w:bCs/>
                <w:color w:val="auto"/>
                <w:lang w:val="fr-FR"/>
              </w:rPr>
              <w:t xml:space="preserve">romotion </w:t>
            </w:r>
            <w:r w:rsidRPr="00933078">
              <w:rPr>
                <w:rFonts w:ascii="Calibri" w:eastAsia="Arial Unicode MS" w:hAnsi="Calibri" w:cs="Calibri"/>
                <w:bCs/>
                <w:color w:val="auto"/>
                <w:lang w:val="fr-FR"/>
              </w:rPr>
              <w:t>S</w:t>
            </w:r>
            <w:r w:rsidR="00AC22F0">
              <w:rPr>
                <w:rFonts w:ascii="Calibri" w:eastAsia="Arial Unicode MS" w:hAnsi="Calibri" w:cs="Calibri"/>
                <w:bCs/>
                <w:color w:val="auto"/>
                <w:lang w:val="fr-FR"/>
              </w:rPr>
              <w:t>ociale (CGPS)</w:t>
            </w:r>
            <w:r w:rsidRPr="00933078">
              <w:rPr>
                <w:rFonts w:ascii="Calibri" w:eastAsia="Arial Unicode MS" w:hAnsi="Calibri" w:cs="Calibri"/>
                <w:bCs/>
                <w:color w:val="auto"/>
                <w:lang w:val="fr-FR"/>
              </w:rPr>
              <w:t>.</w:t>
            </w:r>
          </w:p>
          <w:p w14:paraId="36AF8708" w14:textId="77777777" w:rsidR="00153713" w:rsidRPr="00153713" w:rsidRDefault="00153713" w:rsidP="00153713">
            <w:pPr>
              <w:spacing w:before="60" w:after="60" w:line="240" w:lineRule="auto"/>
              <w:rPr>
                <w:rFonts w:ascii="Calibri" w:eastAsia="Arial Unicode MS" w:hAnsi="Calibri" w:cs="Calibri"/>
                <w:b/>
                <w:color w:val="auto"/>
                <w:lang w:val="fr-FR"/>
              </w:rPr>
            </w:pPr>
          </w:p>
          <w:p w14:paraId="06DBFD26" w14:textId="77777777" w:rsidR="00153713" w:rsidRPr="00153713" w:rsidRDefault="00153713" w:rsidP="00153713">
            <w:pPr>
              <w:spacing w:before="60" w:after="60" w:line="240" w:lineRule="auto"/>
              <w:rPr>
                <w:rFonts w:ascii="Calibri" w:eastAsia="Arial Unicode MS" w:hAnsi="Calibri" w:cs="Calibri"/>
                <w:b/>
                <w:color w:val="auto"/>
                <w:lang w:val="fr-FR"/>
              </w:rPr>
            </w:pPr>
            <w:r w:rsidRPr="00153713">
              <w:rPr>
                <w:rFonts w:ascii="Calibri" w:eastAsia="Arial Unicode MS" w:hAnsi="Calibri" w:cs="Calibri"/>
                <w:b/>
                <w:color w:val="auto"/>
                <w:lang w:val="fr-FR"/>
              </w:rPr>
              <w:t>2.</w:t>
            </w:r>
            <w:r w:rsidRPr="00153713">
              <w:rPr>
                <w:rFonts w:ascii="Calibri" w:eastAsia="Arial Unicode MS" w:hAnsi="Calibri" w:cs="Calibri"/>
                <w:b/>
                <w:color w:val="auto"/>
                <w:lang w:val="fr-FR"/>
              </w:rPr>
              <w:tab/>
              <w:t>Objectifs et résultats attendus :</w:t>
            </w:r>
          </w:p>
          <w:p w14:paraId="01AEA563" w14:textId="741D67D4" w:rsidR="00C057DA" w:rsidRPr="00C057DA" w:rsidRDefault="00C057DA" w:rsidP="00C057DA">
            <w:pPr>
              <w:spacing w:before="60" w:after="60" w:line="240" w:lineRule="auto"/>
              <w:rPr>
                <w:rFonts w:ascii="Calibri" w:eastAsia="Arial Unicode MS" w:hAnsi="Calibri" w:cs="Calibri"/>
                <w:bCs/>
                <w:color w:val="auto"/>
                <w:lang w:val="fr-FR"/>
              </w:rPr>
            </w:pPr>
            <w:r w:rsidRPr="00C057DA">
              <w:rPr>
                <w:rFonts w:ascii="Calibri" w:eastAsia="Arial Unicode MS" w:hAnsi="Calibri" w:cs="Calibri"/>
                <w:bCs/>
                <w:color w:val="auto"/>
                <w:lang w:val="fr-FR"/>
              </w:rPr>
              <w:t>Le but de la consultation est de fournir un soutien technique pour une coordination et une mise en œuvre efficaces des transferts sociaux monétaires</w:t>
            </w:r>
            <w:r w:rsidR="005E248F">
              <w:rPr>
                <w:rFonts w:ascii="Calibri" w:eastAsia="Arial Unicode MS" w:hAnsi="Calibri" w:cs="Calibri"/>
                <w:bCs/>
                <w:color w:val="auto"/>
                <w:lang w:val="fr-FR"/>
              </w:rPr>
              <w:t xml:space="preserve">, les </w:t>
            </w:r>
            <w:r w:rsidR="004758C4">
              <w:rPr>
                <w:rFonts w:ascii="Calibri" w:eastAsia="Arial Unicode MS" w:hAnsi="Calibri" w:cs="Calibri"/>
                <w:bCs/>
                <w:color w:val="auto"/>
                <w:lang w:val="fr-FR"/>
              </w:rPr>
              <w:t>activités</w:t>
            </w:r>
            <w:r w:rsidR="005E248F">
              <w:rPr>
                <w:rFonts w:ascii="Calibri" w:eastAsia="Arial Unicode MS" w:hAnsi="Calibri" w:cs="Calibri"/>
                <w:bCs/>
                <w:color w:val="auto"/>
                <w:lang w:val="fr-FR"/>
              </w:rPr>
              <w:t xml:space="preserve"> de renforcement des </w:t>
            </w:r>
            <w:r w:rsidR="00D76993">
              <w:rPr>
                <w:rFonts w:ascii="Calibri" w:eastAsia="Arial Unicode MS" w:hAnsi="Calibri" w:cs="Calibri"/>
                <w:bCs/>
                <w:color w:val="auto"/>
                <w:lang w:val="fr-FR"/>
              </w:rPr>
              <w:t xml:space="preserve">capacités </w:t>
            </w:r>
            <w:r w:rsidR="005E248F">
              <w:rPr>
                <w:rFonts w:ascii="Calibri" w:eastAsia="Arial Unicode MS" w:hAnsi="Calibri" w:cs="Calibri"/>
                <w:bCs/>
                <w:color w:val="auto"/>
                <w:lang w:val="fr-FR"/>
              </w:rPr>
              <w:t>des interv</w:t>
            </w:r>
            <w:r w:rsidR="004758C4">
              <w:rPr>
                <w:rFonts w:ascii="Calibri" w:eastAsia="Arial Unicode MS" w:hAnsi="Calibri" w:cs="Calibri"/>
                <w:bCs/>
                <w:color w:val="auto"/>
                <w:lang w:val="fr-FR"/>
              </w:rPr>
              <w:t>en</w:t>
            </w:r>
            <w:r w:rsidR="005E248F">
              <w:rPr>
                <w:rFonts w:ascii="Calibri" w:eastAsia="Arial Unicode MS" w:hAnsi="Calibri" w:cs="Calibri"/>
                <w:bCs/>
                <w:color w:val="auto"/>
                <w:lang w:val="fr-FR"/>
              </w:rPr>
              <w:t>ants sociaux</w:t>
            </w:r>
            <w:r w:rsidR="004758C4">
              <w:rPr>
                <w:rFonts w:ascii="Calibri" w:eastAsia="Arial Unicode MS" w:hAnsi="Calibri" w:cs="Calibri"/>
                <w:bCs/>
                <w:color w:val="auto"/>
                <w:lang w:val="fr-FR"/>
              </w:rPr>
              <w:t xml:space="preserve"> </w:t>
            </w:r>
            <w:r w:rsidRPr="00C057DA">
              <w:rPr>
                <w:rFonts w:ascii="Calibri" w:eastAsia="Arial Unicode MS" w:hAnsi="Calibri" w:cs="Calibri"/>
                <w:bCs/>
                <w:color w:val="auto"/>
                <w:lang w:val="fr-FR"/>
              </w:rPr>
              <w:t>et de l’ensemble des activités programmées.</w:t>
            </w:r>
          </w:p>
          <w:p w14:paraId="698CF9E4" w14:textId="77777777" w:rsidR="00C057DA" w:rsidRPr="00C057DA" w:rsidRDefault="00C057DA" w:rsidP="00C057DA">
            <w:pPr>
              <w:spacing w:before="60" w:after="60" w:line="240" w:lineRule="auto"/>
              <w:rPr>
                <w:rFonts w:ascii="Calibri" w:eastAsia="Arial Unicode MS" w:hAnsi="Calibri" w:cs="Calibri"/>
                <w:bCs/>
                <w:color w:val="auto"/>
                <w:lang w:val="fr-FR"/>
              </w:rPr>
            </w:pPr>
            <w:r w:rsidRPr="00C057DA">
              <w:rPr>
                <w:rFonts w:ascii="Calibri" w:eastAsia="Arial Unicode MS" w:hAnsi="Calibri" w:cs="Calibri"/>
                <w:bCs/>
                <w:color w:val="auto"/>
                <w:lang w:val="fr-FR"/>
              </w:rPr>
              <w:t>Les résultats attendus sont :</w:t>
            </w:r>
          </w:p>
          <w:p w14:paraId="605B9E9B" w14:textId="54B31FE0" w:rsidR="00C057DA" w:rsidRPr="00C057DA" w:rsidRDefault="00C057DA" w:rsidP="00C057DA">
            <w:pPr>
              <w:spacing w:before="60" w:after="60" w:line="240" w:lineRule="auto"/>
              <w:rPr>
                <w:rFonts w:ascii="Calibri" w:eastAsia="Arial Unicode MS" w:hAnsi="Calibri" w:cs="Calibri"/>
                <w:bCs/>
                <w:color w:val="auto"/>
                <w:lang w:val="fr-FR"/>
              </w:rPr>
            </w:pPr>
            <w:r w:rsidRPr="00C057DA">
              <w:rPr>
                <w:rFonts w:ascii="Calibri" w:eastAsia="Arial Unicode MS" w:hAnsi="Calibri" w:cs="Calibri"/>
                <w:bCs/>
                <w:color w:val="auto"/>
                <w:lang w:val="fr-FR"/>
              </w:rPr>
              <w:t>1)</w:t>
            </w:r>
            <w:r w:rsidR="0068241A">
              <w:rPr>
                <w:rFonts w:ascii="Calibri" w:eastAsia="Arial Unicode MS" w:hAnsi="Calibri" w:cs="Calibri"/>
                <w:bCs/>
                <w:color w:val="auto"/>
                <w:lang w:val="fr-FR"/>
              </w:rPr>
              <w:t xml:space="preserve"> </w:t>
            </w:r>
            <w:r w:rsidRPr="00C057DA">
              <w:rPr>
                <w:rFonts w:ascii="Calibri" w:eastAsia="Arial Unicode MS" w:hAnsi="Calibri" w:cs="Calibri"/>
                <w:bCs/>
                <w:color w:val="auto"/>
                <w:lang w:val="fr-FR"/>
              </w:rPr>
              <w:t xml:space="preserve">Renforcer l’équipe du </w:t>
            </w:r>
            <w:proofErr w:type="gramStart"/>
            <w:r w:rsidRPr="00C057DA">
              <w:rPr>
                <w:rFonts w:ascii="Calibri" w:eastAsia="Arial Unicode MS" w:hAnsi="Calibri" w:cs="Calibri"/>
                <w:bCs/>
                <w:color w:val="auto"/>
                <w:lang w:val="fr-FR"/>
              </w:rPr>
              <w:t>Ministère des affaires</w:t>
            </w:r>
            <w:proofErr w:type="gramEnd"/>
            <w:r w:rsidRPr="00C057DA">
              <w:rPr>
                <w:rFonts w:ascii="Calibri" w:eastAsia="Arial Unicode MS" w:hAnsi="Calibri" w:cs="Calibri"/>
                <w:bCs/>
                <w:color w:val="auto"/>
                <w:lang w:val="fr-FR"/>
              </w:rPr>
              <w:t xml:space="preserve"> sociales en matière de planification et de mise en œuvre des transferts sociaux monétaires</w:t>
            </w:r>
            <w:r w:rsidR="00C1610F">
              <w:rPr>
                <w:rFonts w:ascii="Calibri" w:eastAsia="Arial Unicode MS" w:hAnsi="Calibri" w:cs="Calibri"/>
                <w:bCs/>
                <w:color w:val="auto"/>
                <w:lang w:val="fr-FR"/>
              </w:rPr>
              <w:t xml:space="preserve"> pour les enfants en situation de handicap</w:t>
            </w:r>
            <w:r w:rsidRPr="00C057DA">
              <w:rPr>
                <w:rFonts w:ascii="Calibri" w:eastAsia="Arial Unicode MS" w:hAnsi="Calibri" w:cs="Calibri"/>
                <w:bCs/>
                <w:color w:val="auto"/>
                <w:lang w:val="fr-FR"/>
              </w:rPr>
              <w:t xml:space="preserve">, de leur suivi sur le terrain et de leur documentation </w:t>
            </w:r>
          </w:p>
          <w:p w14:paraId="35E08709" w14:textId="35DB6272" w:rsidR="00C057DA" w:rsidRDefault="00C057DA" w:rsidP="00C057DA">
            <w:pPr>
              <w:spacing w:before="60" w:after="60" w:line="240" w:lineRule="auto"/>
              <w:rPr>
                <w:rFonts w:ascii="Calibri" w:eastAsia="Arial Unicode MS" w:hAnsi="Calibri" w:cs="Calibri"/>
                <w:bCs/>
                <w:color w:val="auto"/>
                <w:lang w:val="fr-FR"/>
              </w:rPr>
            </w:pPr>
            <w:r w:rsidRPr="00C057DA">
              <w:rPr>
                <w:rFonts w:ascii="Calibri" w:eastAsia="Arial Unicode MS" w:hAnsi="Calibri" w:cs="Calibri"/>
                <w:bCs/>
                <w:color w:val="auto"/>
                <w:lang w:val="fr-FR"/>
              </w:rPr>
              <w:t>2)</w:t>
            </w:r>
            <w:r w:rsidR="0068241A">
              <w:rPr>
                <w:rFonts w:ascii="Calibri" w:eastAsia="Arial Unicode MS" w:hAnsi="Calibri" w:cs="Calibri"/>
                <w:bCs/>
                <w:color w:val="auto"/>
                <w:lang w:val="fr-FR"/>
              </w:rPr>
              <w:t xml:space="preserve"> </w:t>
            </w:r>
            <w:r w:rsidR="00E61C16">
              <w:rPr>
                <w:rFonts w:ascii="Calibri" w:eastAsia="Arial Unicode MS" w:hAnsi="Calibri" w:cs="Calibri"/>
                <w:bCs/>
                <w:color w:val="auto"/>
                <w:lang w:val="fr-FR"/>
              </w:rPr>
              <w:t xml:space="preserve">Appuyer </w:t>
            </w:r>
            <w:r w:rsidRPr="00C057DA">
              <w:rPr>
                <w:rFonts w:ascii="Calibri" w:eastAsia="Arial Unicode MS" w:hAnsi="Calibri" w:cs="Calibri"/>
                <w:bCs/>
                <w:color w:val="auto"/>
                <w:lang w:val="fr-FR"/>
              </w:rPr>
              <w:t xml:space="preserve">l’organisation des </w:t>
            </w:r>
            <w:r w:rsidR="00C1610F">
              <w:rPr>
                <w:rFonts w:ascii="Calibri" w:eastAsia="Arial Unicode MS" w:hAnsi="Calibri" w:cs="Calibri"/>
                <w:bCs/>
                <w:color w:val="auto"/>
                <w:lang w:val="fr-FR"/>
              </w:rPr>
              <w:t xml:space="preserve">activités </w:t>
            </w:r>
            <w:r w:rsidR="00004ACB">
              <w:rPr>
                <w:rFonts w:ascii="Calibri" w:eastAsia="Arial Unicode MS" w:hAnsi="Calibri" w:cs="Calibri"/>
                <w:bCs/>
                <w:color w:val="auto"/>
                <w:lang w:val="fr-FR"/>
              </w:rPr>
              <w:t>de protection de l’enfance avec la Direction de la Défense Sociale</w:t>
            </w:r>
            <w:r w:rsidR="00C408A3">
              <w:rPr>
                <w:rFonts w:ascii="Calibri" w:eastAsia="Arial Unicode MS" w:hAnsi="Calibri" w:cs="Calibri"/>
                <w:bCs/>
                <w:color w:val="auto"/>
                <w:lang w:val="fr-FR"/>
              </w:rPr>
              <w:t xml:space="preserve"> favorisant l’intégration des deux systèmes de protection sociale et de protection de l’enfance</w:t>
            </w:r>
          </w:p>
          <w:p w14:paraId="015D9DDD" w14:textId="3E8283D8" w:rsidR="00636123" w:rsidRPr="00C057DA" w:rsidRDefault="00636123" w:rsidP="00C057DA">
            <w:pPr>
              <w:spacing w:before="60" w:after="60" w:line="240" w:lineRule="auto"/>
              <w:rPr>
                <w:rFonts w:ascii="Calibri" w:eastAsia="Arial Unicode MS" w:hAnsi="Calibri" w:cs="Calibri"/>
                <w:bCs/>
                <w:color w:val="auto"/>
                <w:lang w:val="fr-FR"/>
              </w:rPr>
            </w:pPr>
            <w:r>
              <w:rPr>
                <w:rFonts w:ascii="Calibri" w:eastAsia="Arial Unicode MS" w:hAnsi="Calibri" w:cs="Calibri"/>
                <w:bCs/>
                <w:color w:val="auto"/>
                <w:lang w:val="fr-FR"/>
              </w:rPr>
              <w:t>3)</w:t>
            </w:r>
            <w:r w:rsidR="003C3C1F">
              <w:rPr>
                <w:rFonts w:ascii="Calibri" w:eastAsia="Arial Unicode MS" w:hAnsi="Calibri" w:cs="Calibri"/>
                <w:bCs/>
                <w:color w:val="auto"/>
                <w:lang w:val="fr-FR"/>
              </w:rPr>
              <w:t xml:space="preserve"> </w:t>
            </w:r>
            <w:r w:rsidR="001444DE" w:rsidRPr="001444DE">
              <w:rPr>
                <w:rFonts w:ascii="Calibri" w:eastAsia="Arial Unicode MS" w:hAnsi="Calibri" w:cs="Calibri"/>
                <w:bCs/>
                <w:color w:val="auto"/>
                <w:lang w:val="fr-FR"/>
              </w:rPr>
              <w:t xml:space="preserve">Faciliter les activités liées à l'agenda </w:t>
            </w:r>
            <w:r w:rsidR="00A82798" w:rsidRPr="001444DE">
              <w:rPr>
                <w:rFonts w:ascii="Calibri" w:eastAsia="Arial Unicode MS" w:hAnsi="Calibri" w:cs="Calibri"/>
                <w:bCs/>
                <w:color w:val="auto"/>
                <w:lang w:val="fr-FR"/>
              </w:rPr>
              <w:t xml:space="preserve">visant à mettre en place un système de protection sociale adaptatif </w:t>
            </w:r>
            <w:r w:rsidR="00A82798">
              <w:rPr>
                <w:rFonts w:ascii="Calibri" w:eastAsia="Arial Unicode MS" w:hAnsi="Calibri" w:cs="Calibri"/>
                <w:bCs/>
                <w:color w:val="auto"/>
                <w:lang w:val="fr-FR"/>
              </w:rPr>
              <w:t>en réponse au</w:t>
            </w:r>
            <w:r w:rsidR="00A82798" w:rsidRPr="001444DE">
              <w:rPr>
                <w:rFonts w:ascii="Calibri" w:eastAsia="Arial Unicode MS" w:hAnsi="Calibri" w:cs="Calibri"/>
                <w:bCs/>
                <w:color w:val="auto"/>
                <w:lang w:val="fr-FR"/>
              </w:rPr>
              <w:t xml:space="preserve"> </w:t>
            </w:r>
            <w:r w:rsidR="001444DE" w:rsidRPr="001444DE">
              <w:rPr>
                <w:rFonts w:ascii="Calibri" w:eastAsia="Arial Unicode MS" w:hAnsi="Calibri" w:cs="Calibri"/>
                <w:bCs/>
                <w:color w:val="auto"/>
                <w:lang w:val="fr-FR"/>
              </w:rPr>
              <w:t xml:space="preserve">changement climatique </w:t>
            </w:r>
          </w:p>
          <w:p w14:paraId="01A93F3D" w14:textId="2B7EF661" w:rsidR="00C057DA" w:rsidRPr="00C057DA" w:rsidRDefault="00636123" w:rsidP="00C057DA">
            <w:pPr>
              <w:spacing w:before="60" w:after="60" w:line="240" w:lineRule="auto"/>
              <w:rPr>
                <w:rFonts w:ascii="Calibri" w:eastAsia="Arial Unicode MS" w:hAnsi="Calibri" w:cs="Calibri"/>
                <w:bCs/>
                <w:color w:val="auto"/>
                <w:lang w:val="fr-FR"/>
              </w:rPr>
            </w:pPr>
            <w:r>
              <w:rPr>
                <w:rFonts w:ascii="Calibri" w:eastAsia="Arial Unicode MS" w:hAnsi="Calibri" w:cs="Calibri"/>
                <w:bCs/>
                <w:color w:val="auto"/>
                <w:lang w:val="fr-FR"/>
              </w:rPr>
              <w:t>4</w:t>
            </w:r>
            <w:r w:rsidR="00C057DA" w:rsidRPr="00C057DA">
              <w:rPr>
                <w:rFonts w:ascii="Calibri" w:eastAsia="Arial Unicode MS" w:hAnsi="Calibri" w:cs="Calibri"/>
                <w:bCs/>
                <w:color w:val="auto"/>
                <w:lang w:val="fr-FR"/>
              </w:rPr>
              <w:t>)</w:t>
            </w:r>
            <w:r w:rsidR="0068241A">
              <w:rPr>
                <w:rFonts w:ascii="Calibri" w:eastAsia="Arial Unicode MS" w:hAnsi="Calibri" w:cs="Calibri"/>
                <w:bCs/>
                <w:color w:val="auto"/>
                <w:lang w:val="fr-FR"/>
              </w:rPr>
              <w:t xml:space="preserve"> </w:t>
            </w:r>
            <w:r w:rsidR="00C057DA" w:rsidRPr="00C057DA">
              <w:rPr>
                <w:rFonts w:ascii="Calibri" w:eastAsia="Arial Unicode MS" w:hAnsi="Calibri" w:cs="Calibri"/>
                <w:bCs/>
                <w:color w:val="auto"/>
                <w:lang w:val="fr-FR"/>
              </w:rPr>
              <w:t>Assurer la mise en œuvre régulière dans l’ensemble des gouvernorats des activités de renforcement des capacités des travailleurs sociaux</w:t>
            </w:r>
            <w:r w:rsidR="0068241A">
              <w:rPr>
                <w:rFonts w:ascii="Calibri" w:eastAsia="Arial Unicode MS" w:hAnsi="Calibri" w:cs="Calibri"/>
                <w:bCs/>
                <w:color w:val="auto"/>
                <w:lang w:val="fr-FR"/>
              </w:rPr>
              <w:t xml:space="preserve"> (TRANSFORM</w:t>
            </w:r>
            <w:r w:rsidR="00004ACB">
              <w:rPr>
                <w:rFonts w:ascii="Calibri" w:eastAsia="Arial Unicode MS" w:hAnsi="Calibri" w:cs="Calibri"/>
                <w:bCs/>
                <w:color w:val="auto"/>
                <w:lang w:val="fr-FR"/>
              </w:rPr>
              <w:t xml:space="preserve"> et Protection de l’Enfance</w:t>
            </w:r>
            <w:r w:rsidR="0068241A">
              <w:rPr>
                <w:rFonts w:ascii="Calibri" w:eastAsia="Arial Unicode MS" w:hAnsi="Calibri" w:cs="Calibri"/>
                <w:bCs/>
                <w:color w:val="auto"/>
                <w:lang w:val="fr-FR"/>
              </w:rPr>
              <w:t>)</w:t>
            </w:r>
          </w:p>
          <w:p w14:paraId="2EA0DC73" w14:textId="3B2F60CB" w:rsidR="4B31E6A5" w:rsidRDefault="00636123" w:rsidP="00C057DA">
            <w:pPr>
              <w:spacing w:before="60" w:after="60" w:line="240" w:lineRule="auto"/>
              <w:rPr>
                <w:rFonts w:ascii="Calibri" w:eastAsia="Arial Unicode MS" w:hAnsi="Calibri" w:cs="Calibri"/>
                <w:color w:val="auto"/>
                <w:lang w:val="fr-FR"/>
              </w:rPr>
            </w:pPr>
            <w:r>
              <w:rPr>
                <w:rFonts w:ascii="Calibri" w:eastAsia="Arial Unicode MS" w:hAnsi="Calibri" w:cs="Calibri"/>
                <w:bCs/>
                <w:color w:val="auto"/>
                <w:lang w:val="fr-FR"/>
              </w:rPr>
              <w:t>5</w:t>
            </w:r>
            <w:r w:rsidR="00C057DA" w:rsidRPr="00C057DA">
              <w:rPr>
                <w:rFonts w:ascii="Calibri" w:eastAsia="Arial Unicode MS" w:hAnsi="Calibri" w:cs="Calibri"/>
                <w:bCs/>
                <w:color w:val="auto"/>
                <w:lang w:val="fr-FR"/>
              </w:rPr>
              <w:t>)</w:t>
            </w:r>
            <w:r w:rsidR="0068241A">
              <w:rPr>
                <w:rFonts w:ascii="Calibri" w:eastAsia="Arial Unicode MS" w:hAnsi="Calibri" w:cs="Calibri"/>
                <w:bCs/>
                <w:color w:val="auto"/>
                <w:lang w:val="fr-FR"/>
              </w:rPr>
              <w:t xml:space="preserve"> </w:t>
            </w:r>
            <w:r w:rsidR="00C057DA" w:rsidRPr="00C057DA">
              <w:rPr>
                <w:rFonts w:ascii="Calibri" w:eastAsia="Arial Unicode MS" w:hAnsi="Calibri" w:cs="Calibri"/>
                <w:bCs/>
                <w:color w:val="auto"/>
                <w:lang w:val="fr-FR"/>
              </w:rPr>
              <w:t>Toutes autres taches demandées par l’équipe de supervision</w:t>
            </w:r>
          </w:p>
          <w:p w14:paraId="6047CDCE" w14:textId="11130B9D" w:rsidR="4B31E6A5" w:rsidRDefault="4B31E6A5" w:rsidP="4B31E6A5">
            <w:pPr>
              <w:spacing w:before="60" w:after="60" w:line="240" w:lineRule="auto"/>
              <w:rPr>
                <w:rFonts w:ascii="Calibri" w:eastAsia="Arial Unicode MS" w:hAnsi="Calibri" w:cs="Calibri"/>
                <w:color w:val="auto"/>
                <w:lang w:val="fr-FR"/>
              </w:rPr>
            </w:pPr>
          </w:p>
        </w:tc>
      </w:tr>
      <w:tr w:rsidR="4148C55F" w:rsidRPr="00D04C42" w14:paraId="55B63C31" w14:textId="77777777" w:rsidTr="6B94807C">
        <w:trPr>
          <w:trHeight w:val="1411"/>
        </w:trPr>
        <w:tc>
          <w:tcPr>
            <w:tcW w:w="9888" w:type="dxa"/>
            <w:gridSpan w:val="4"/>
            <w:tcBorders>
              <w:bottom w:val="nil"/>
            </w:tcBorders>
            <w:shd w:val="clear" w:color="auto" w:fill="auto"/>
            <w:noWrap/>
          </w:tcPr>
          <w:p w14:paraId="64EE50FB" w14:textId="7163BD97" w:rsidR="007613B3" w:rsidRDefault="007613B3" w:rsidP="4148C55F">
            <w:pPr>
              <w:spacing w:before="60" w:after="60" w:line="240" w:lineRule="auto"/>
              <w:rPr>
                <w:rFonts w:ascii="Calibri" w:eastAsia="Arial Unicode MS" w:hAnsi="Calibri" w:cs="Calibri"/>
                <w:b/>
                <w:bCs/>
                <w:color w:val="auto"/>
                <w:lang w:val="fr-FR"/>
              </w:rPr>
            </w:pPr>
            <w:r w:rsidRPr="4148C55F">
              <w:rPr>
                <w:rFonts w:ascii="Calibri" w:eastAsia="Arial Unicode MS" w:hAnsi="Calibri" w:cs="Calibri"/>
                <w:b/>
                <w:bCs/>
                <w:color w:val="auto"/>
                <w:lang w:val="fr-FR"/>
              </w:rPr>
              <w:t xml:space="preserve">Scope of </w:t>
            </w:r>
            <w:proofErr w:type="gramStart"/>
            <w:r w:rsidRPr="4148C55F">
              <w:rPr>
                <w:rFonts w:ascii="Calibri" w:eastAsia="Arial Unicode MS" w:hAnsi="Calibri" w:cs="Calibri"/>
                <w:b/>
                <w:bCs/>
                <w:color w:val="auto"/>
                <w:lang w:val="fr-FR"/>
              </w:rPr>
              <w:t>Work:</w:t>
            </w:r>
            <w:proofErr w:type="gramEnd"/>
          </w:p>
          <w:p w14:paraId="2AA7CF57" w14:textId="42EA0FAF" w:rsidR="00CF2BDF" w:rsidRPr="00CF2BDF" w:rsidRDefault="00CF2BDF" w:rsidP="00CF2BDF">
            <w:pPr>
              <w:pStyle w:val="ListParagraph"/>
              <w:numPr>
                <w:ilvl w:val="0"/>
                <w:numId w:val="32"/>
              </w:numPr>
              <w:spacing w:before="60" w:after="60" w:line="240" w:lineRule="auto"/>
              <w:rPr>
                <w:rFonts w:ascii="Calibri" w:eastAsia="Arial Unicode MS" w:hAnsi="Calibri" w:cs="Calibri"/>
                <w:color w:val="auto"/>
                <w:lang w:val="fr-FR"/>
              </w:rPr>
            </w:pPr>
            <w:r w:rsidRPr="00CF2BDF">
              <w:rPr>
                <w:rFonts w:ascii="Calibri" w:eastAsia="Arial Unicode MS" w:hAnsi="Calibri" w:cs="Calibri"/>
                <w:b/>
                <w:bCs/>
                <w:color w:val="auto"/>
                <w:lang w:val="fr-FR"/>
              </w:rPr>
              <w:t xml:space="preserve">Renforcer l’équipe du </w:t>
            </w:r>
            <w:r w:rsidR="003939E5" w:rsidRPr="00CF2BDF">
              <w:rPr>
                <w:rFonts w:ascii="Calibri" w:eastAsia="Arial Unicode MS" w:hAnsi="Calibri" w:cs="Calibri"/>
                <w:b/>
                <w:bCs/>
                <w:color w:val="auto"/>
                <w:lang w:val="fr-FR"/>
              </w:rPr>
              <w:t>ministère des Affaires</w:t>
            </w:r>
            <w:r w:rsidRPr="00CF2BDF">
              <w:rPr>
                <w:rFonts w:ascii="Calibri" w:eastAsia="Arial Unicode MS" w:hAnsi="Calibri" w:cs="Calibri"/>
                <w:b/>
                <w:bCs/>
                <w:color w:val="auto"/>
                <w:lang w:val="fr-FR"/>
              </w:rPr>
              <w:t xml:space="preserve"> sociales en matière de planification et de mise en œuvre des transferts sociaux monétaires pour les enfants en situation de handicap, de leur suivi sur le terrain et de leur documentation </w:t>
            </w:r>
          </w:p>
          <w:p w14:paraId="19FAB740" w14:textId="18630AF3" w:rsidR="005B17DE" w:rsidRPr="00CF2BDF" w:rsidRDefault="005B17DE" w:rsidP="00CF2BDF">
            <w:pPr>
              <w:spacing w:before="60" w:after="60" w:line="240" w:lineRule="auto"/>
              <w:rPr>
                <w:rFonts w:ascii="Calibri" w:eastAsia="Arial Unicode MS" w:hAnsi="Calibri" w:cs="Calibri"/>
                <w:color w:val="auto"/>
                <w:lang w:val="fr-FR"/>
              </w:rPr>
            </w:pPr>
            <w:r w:rsidRPr="00CF2BDF">
              <w:rPr>
                <w:rFonts w:ascii="Calibri" w:eastAsia="Arial Unicode MS" w:hAnsi="Calibri" w:cs="Calibri"/>
                <w:color w:val="auto"/>
                <w:lang w:val="fr-FR"/>
              </w:rPr>
              <w:t>Tâches</w:t>
            </w:r>
          </w:p>
          <w:p w14:paraId="4A09C91B" w14:textId="166CA949" w:rsidR="009C5688" w:rsidRPr="009C5688" w:rsidRDefault="009C5688" w:rsidP="009C5688">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lastRenderedPageBreak/>
              <w:t>-Fournir un soutien technique au ministère des affaires sociales, en particulier le comité général de la promotion sociale</w:t>
            </w:r>
            <w:r w:rsidR="00462788">
              <w:rPr>
                <w:rFonts w:ascii="Calibri" w:eastAsia="Arial Unicode MS" w:hAnsi="Calibri" w:cs="Calibri"/>
                <w:color w:val="auto"/>
                <w:lang w:val="fr-FR"/>
              </w:rPr>
              <w:t xml:space="preserve"> pour assurer le suiv</w:t>
            </w:r>
            <w:r w:rsidR="00580349">
              <w:rPr>
                <w:rFonts w:ascii="Calibri" w:eastAsia="Arial Unicode MS" w:hAnsi="Calibri" w:cs="Calibri"/>
                <w:color w:val="auto"/>
                <w:lang w:val="fr-FR"/>
              </w:rPr>
              <w:t>i des activités de terrain et la communication avec les travailleurs sociaux</w:t>
            </w:r>
            <w:r w:rsidRPr="009C5688">
              <w:rPr>
                <w:rFonts w:ascii="Calibri" w:eastAsia="Arial Unicode MS" w:hAnsi="Calibri" w:cs="Calibri"/>
                <w:color w:val="auto"/>
                <w:lang w:val="fr-FR"/>
              </w:rPr>
              <w:t>.</w:t>
            </w:r>
          </w:p>
          <w:p w14:paraId="1602B57F" w14:textId="2567BE75" w:rsidR="006065DE" w:rsidRDefault="009C5688" w:rsidP="009C5688">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 xml:space="preserve">-Appui </w:t>
            </w:r>
            <w:r w:rsidR="003A1071">
              <w:rPr>
                <w:rFonts w:ascii="Calibri" w:eastAsia="Arial Unicode MS" w:hAnsi="Calibri" w:cs="Calibri"/>
                <w:color w:val="auto"/>
                <w:lang w:val="fr-FR"/>
              </w:rPr>
              <w:t>à</w:t>
            </w:r>
            <w:r w:rsidR="006065DE">
              <w:rPr>
                <w:rFonts w:ascii="Calibri" w:eastAsia="Arial Unicode MS" w:hAnsi="Calibri" w:cs="Calibri"/>
                <w:color w:val="auto"/>
                <w:lang w:val="fr-FR"/>
              </w:rPr>
              <w:t xml:space="preserve"> l’</w:t>
            </w:r>
            <w:r w:rsidR="00335B30">
              <w:rPr>
                <w:rFonts w:ascii="Calibri" w:eastAsia="Arial Unicode MS" w:hAnsi="Calibri" w:cs="Calibri"/>
                <w:color w:val="auto"/>
                <w:lang w:val="fr-FR"/>
              </w:rPr>
              <w:t>élaboration</w:t>
            </w:r>
            <w:r w:rsidR="006065DE">
              <w:rPr>
                <w:rFonts w:ascii="Calibri" w:eastAsia="Arial Unicode MS" w:hAnsi="Calibri" w:cs="Calibri"/>
                <w:color w:val="auto"/>
                <w:lang w:val="fr-FR"/>
              </w:rPr>
              <w:t xml:space="preserve"> des statistiques mensuelles</w:t>
            </w:r>
          </w:p>
          <w:p w14:paraId="7474F356" w14:textId="234F74B2" w:rsidR="009C5688" w:rsidRPr="009C5688" w:rsidRDefault="006065DE" w:rsidP="009C5688">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 xml:space="preserve">- Appui au suivi des réclamations des personnes n’ayant pas </w:t>
            </w:r>
            <w:r w:rsidR="00335B30">
              <w:rPr>
                <w:rFonts w:ascii="Calibri" w:eastAsia="Arial Unicode MS" w:hAnsi="Calibri" w:cs="Calibri"/>
                <w:color w:val="auto"/>
                <w:lang w:val="fr-FR"/>
              </w:rPr>
              <w:t>retiré</w:t>
            </w:r>
            <w:r>
              <w:rPr>
                <w:rFonts w:ascii="Calibri" w:eastAsia="Arial Unicode MS" w:hAnsi="Calibri" w:cs="Calibri"/>
                <w:color w:val="auto"/>
                <w:lang w:val="fr-FR"/>
              </w:rPr>
              <w:t xml:space="preserve"> les allocations pour les enfants </w:t>
            </w:r>
          </w:p>
          <w:p w14:paraId="427EC124" w14:textId="13C459D2" w:rsidR="005B17DE" w:rsidRDefault="005B17DE" w:rsidP="009C5688">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Livrables</w:t>
            </w:r>
            <w:r w:rsidRPr="009C5688">
              <w:rPr>
                <w:rFonts w:ascii="Calibri" w:eastAsia="Arial Unicode MS" w:hAnsi="Calibri" w:cs="Calibri"/>
                <w:color w:val="auto"/>
                <w:lang w:val="fr-FR"/>
              </w:rPr>
              <w:tab/>
            </w:r>
          </w:p>
          <w:p w14:paraId="45A824FA" w14:textId="7EA89D49" w:rsidR="009C5688" w:rsidRPr="009C5688" w:rsidRDefault="009C5688" w:rsidP="009C5688">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a)</w:t>
            </w:r>
            <w:r w:rsidR="005B17DE">
              <w:rPr>
                <w:rFonts w:ascii="Calibri" w:eastAsia="Arial Unicode MS" w:hAnsi="Calibri" w:cs="Calibri"/>
                <w:color w:val="auto"/>
                <w:lang w:val="fr-FR"/>
              </w:rPr>
              <w:t xml:space="preserve"> </w:t>
            </w:r>
            <w:r w:rsidR="002A3B0B" w:rsidRPr="002A3B0B">
              <w:rPr>
                <w:rFonts w:ascii="Calibri" w:eastAsia="Arial Unicode MS" w:hAnsi="Calibri" w:cs="Calibri"/>
                <w:color w:val="auto"/>
                <w:lang w:val="fr-FR"/>
              </w:rPr>
              <w:t>Développer un plan mensuel de visites de terrain pour assurer le suivi dans les unités locales et avec les bénéficiaires afin de documenter les bonnes pratiques, les leçons apprises et les défis auxquels font face chaque partie prenante. Chaque visite de terrain sera documentée avec un rapport.</w:t>
            </w:r>
            <w:r w:rsidRPr="009C5688">
              <w:rPr>
                <w:rFonts w:ascii="Calibri" w:eastAsia="Arial Unicode MS" w:hAnsi="Calibri" w:cs="Calibri"/>
                <w:color w:val="auto"/>
                <w:lang w:val="fr-FR"/>
              </w:rPr>
              <w:t xml:space="preserve"> ;</w:t>
            </w:r>
          </w:p>
          <w:p w14:paraId="2133981B" w14:textId="53523988" w:rsidR="009C5688" w:rsidRPr="009C5688" w:rsidRDefault="009C5688" w:rsidP="009C5688">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b)</w:t>
            </w:r>
            <w:r w:rsidR="0053450B">
              <w:rPr>
                <w:rFonts w:ascii="Calibri" w:eastAsia="Arial Unicode MS" w:hAnsi="Calibri" w:cs="Calibri"/>
                <w:color w:val="auto"/>
                <w:lang w:val="fr-FR"/>
              </w:rPr>
              <w:t xml:space="preserve"> Un draft de newsletter trimestrielle est développée et partagée avec le CGPS pour diffusion</w:t>
            </w:r>
            <w:r w:rsidR="77C8B535" w:rsidRPr="3A4E6014">
              <w:rPr>
                <w:rFonts w:ascii="Calibri" w:eastAsia="Arial Unicode MS" w:hAnsi="Calibri" w:cs="Calibri"/>
                <w:color w:val="auto"/>
                <w:lang w:val="fr-FR"/>
              </w:rPr>
              <w:t xml:space="preserve"> aux </w:t>
            </w:r>
            <w:r w:rsidR="000D6F0B" w:rsidRPr="3A4E6014">
              <w:rPr>
                <w:rFonts w:ascii="Calibri" w:eastAsia="Arial Unicode MS" w:hAnsi="Calibri" w:cs="Calibri"/>
                <w:color w:val="auto"/>
                <w:lang w:val="fr-FR"/>
              </w:rPr>
              <w:t>travailleurs</w:t>
            </w:r>
            <w:r w:rsidR="77C8B535" w:rsidRPr="3A4E6014">
              <w:rPr>
                <w:rFonts w:ascii="Calibri" w:eastAsia="Arial Unicode MS" w:hAnsi="Calibri" w:cs="Calibri"/>
                <w:color w:val="auto"/>
                <w:lang w:val="fr-FR"/>
              </w:rPr>
              <w:t xml:space="preserve"> sociaux et délégations régionales</w:t>
            </w:r>
            <w:r w:rsidR="0075502E">
              <w:rPr>
                <w:rFonts w:ascii="Calibri" w:eastAsia="Arial Unicode MS" w:hAnsi="Calibri" w:cs="Calibri"/>
                <w:color w:val="auto"/>
                <w:lang w:val="fr-FR"/>
              </w:rPr>
              <w:t xml:space="preserve">. </w:t>
            </w:r>
          </w:p>
          <w:p w14:paraId="535F14CE" w14:textId="52E5F55F" w:rsidR="009C5688" w:rsidRPr="009C5688" w:rsidRDefault="009C5688" w:rsidP="009C5688">
            <w:pPr>
              <w:spacing w:before="60" w:after="60" w:line="240" w:lineRule="auto"/>
              <w:rPr>
                <w:rFonts w:ascii="Calibri" w:eastAsia="Arial Unicode MS" w:hAnsi="Calibri" w:cs="Calibri"/>
                <w:color w:val="auto"/>
                <w:lang w:val="fr-FR"/>
              </w:rPr>
            </w:pPr>
          </w:p>
          <w:p w14:paraId="2BF7B46E" w14:textId="2BB13057" w:rsidR="00CF2BDF" w:rsidRPr="00CF2BDF" w:rsidRDefault="00CF2BDF" w:rsidP="00CF2BDF">
            <w:pPr>
              <w:pStyle w:val="ListParagraph"/>
              <w:numPr>
                <w:ilvl w:val="0"/>
                <w:numId w:val="32"/>
              </w:numPr>
              <w:spacing w:before="60" w:after="60" w:line="240" w:lineRule="auto"/>
              <w:rPr>
                <w:rFonts w:ascii="Calibri" w:eastAsia="Arial Unicode MS" w:hAnsi="Calibri" w:cs="Calibri"/>
                <w:color w:val="auto"/>
                <w:lang w:val="fr-FR"/>
              </w:rPr>
            </w:pPr>
            <w:r w:rsidRPr="00CF2BDF">
              <w:rPr>
                <w:rFonts w:ascii="Calibri" w:eastAsia="Arial Unicode MS" w:hAnsi="Calibri" w:cs="Calibri"/>
                <w:b/>
                <w:bCs/>
                <w:color w:val="auto"/>
                <w:lang w:val="fr-FR"/>
              </w:rPr>
              <w:t xml:space="preserve">Faciliter l’organisation des activités de protection de l’enfance avec la Direction de la Défense Sociale favorisant l’intégration des deux systèmes de protection sociale et de protection de l’enfance </w:t>
            </w:r>
          </w:p>
          <w:p w14:paraId="05A86470" w14:textId="7AC67EB4" w:rsidR="005B17DE" w:rsidRPr="00CF2BDF" w:rsidRDefault="005B17DE" w:rsidP="00CF2BDF">
            <w:pPr>
              <w:spacing w:before="60" w:after="60" w:line="240" w:lineRule="auto"/>
              <w:rPr>
                <w:rFonts w:ascii="Calibri" w:eastAsia="Arial Unicode MS" w:hAnsi="Calibri" w:cs="Calibri"/>
                <w:color w:val="auto"/>
                <w:lang w:val="fr-FR"/>
              </w:rPr>
            </w:pPr>
            <w:r w:rsidRPr="00CF2BDF">
              <w:rPr>
                <w:rFonts w:ascii="Calibri" w:eastAsia="Arial Unicode MS" w:hAnsi="Calibri" w:cs="Calibri"/>
                <w:color w:val="auto"/>
                <w:lang w:val="fr-FR"/>
              </w:rPr>
              <w:t>Tâches</w:t>
            </w:r>
          </w:p>
          <w:p w14:paraId="73C3986E" w14:textId="7B549650" w:rsidR="00656CE0" w:rsidRPr="00656CE0" w:rsidRDefault="009C5688" w:rsidP="00656CE0">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w:t>
            </w:r>
            <w:r w:rsidR="005B17DE">
              <w:rPr>
                <w:rFonts w:ascii="Calibri" w:eastAsia="Arial Unicode MS" w:hAnsi="Calibri" w:cs="Calibri"/>
                <w:color w:val="auto"/>
                <w:lang w:val="fr-FR"/>
              </w:rPr>
              <w:t xml:space="preserve"> </w:t>
            </w:r>
            <w:r w:rsidR="0087700A">
              <w:rPr>
                <w:rFonts w:ascii="Calibri" w:eastAsia="Arial Unicode MS" w:hAnsi="Calibri" w:cs="Calibri"/>
                <w:color w:val="auto"/>
                <w:lang w:val="fr-FR"/>
              </w:rPr>
              <w:t xml:space="preserve"> </w:t>
            </w:r>
            <w:r w:rsidR="00656CE0" w:rsidRPr="00656CE0">
              <w:rPr>
                <w:rFonts w:ascii="Calibri" w:eastAsia="Arial Unicode MS" w:hAnsi="Calibri" w:cs="Calibri"/>
                <w:color w:val="auto"/>
                <w:lang w:val="fr-FR"/>
              </w:rPr>
              <w:t xml:space="preserve">Fournir un soutien technique pour faire le suivi des différentes consultations en cours pour la mise en œuvre des activités du plan d’actions. </w:t>
            </w:r>
          </w:p>
          <w:p w14:paraId="0A03F51C" w14:textId="378AE453" w:rsidR="00656CE0" w:rsidRPr="00656CE0" w:rsidRDefault="00656CE0" w:rsidP="00754742">
            <w:pPr>
              <w:spacing w:before="60" w:after="60" w:line="240" w:lineRule="auto"/>
              <w:rPr>
                <w:rFonts w:ascii="Calibri" w:eastAsia="Arial Unicode MS" w:hAnsi="Calibri" w:cs="Calibri"/>
                <w:color w:val="auto"/>
                <w:lang w:val="fr-FR"/>
              </w:rPr>
            </w:pPr>
            <w:r w:rsidRPr="00656CE0">
              <w:rPr>
                <w:rFonts w:ascii="Calibri" w:eastAsia="Arial Unicode MS" w:hAnsi="Calibri" w:cs="Calibri"/>
                <w:color w:val="auto"/>
                <w:lang w:val="fr-FR"/>
              </w:rPr>
              <w:t>-</w:t>
            </w:r>
            <w:r w:rsidR="00754742">
              <w:rPr>
                <w:rFonts w:ascii="Calibri" w:eastAsia="Arial Unicode MS" w:hAnsi="Calibri" w:cs="Calibri"/>
                <w:color w:val="auto"/>
                <w:lang w:val="fr-FR"/>
              </w:rPr>
              <w:t xml:space="preserve"> </w:t>
            </w:r>
            <w:r w:rsidRPr="00656CE0">
              <w:rPr>
                <w:rFonts w:ascii="Calibri" w:eastAsia="Arial Unicode MS" w:hAnsi="Calibri" w:cs="Calibri"/>
                <w:color w:val="auto"/>
                <w:lang w:val="fr-FR"/>
              </w:rPr>
              <w:t xml:space="preserve">Gestion de projet : élaboration des TDRs, suivi des livrables et échéances, prise d’initiative afin de veiller au bon déroulement et l’impact des programmes. </w:t>
            </w:r>
          </w:p>
          <w:p w14:paraId="662AAEF7" w14:textId="403C1033" w:rsidR="00B50AE6" w:rsidRPr="00B50AE6" w:rsidRDefault="00656CE0" w:rsidP="00B50AE6">
            <w:pPr>
              <w:spacing w:before="60" w:after="60" w:line="240" w:lineRule="auto"/>
              <w:rPr>
                <w:rFonts w:ascii="Calibri" w:eastAsia="Arial Unicode MS" w:hAnsi="Calibri" w:cs="Calibri"/>
                <w:color w:val="auto"/>
                <w:lang w:val="fr-FR"/>
              </w:rPr>
            </w:pPr>
            <w:r w:rsidRPr="00656CE0">
              <w:rPr>
                <w:rFonts w:ascii="Calibri" w:eastAsia="Arial Unicode MS" w:hAnsi="Calibri" w:cs="Calibri"/>
                <w:color w:val="auto"/>
                <w:lang w:val="fr-FR"/>
              </w:rPr>
              <w:t>-</w:t>
            </w:r>
            <w:r w:rsidR="00754742">
              <w:rPr>
                <w:rFonts w:ascii="Calibri" w:eastAsia="Arial Unicode MS" w:hAnsi="Calibri" w:cs="Calibri"/>
                <w:color w:val="auto"/>
                <w:lang w:val="fr-FR"/>
              </w:rPr>
              <w:t xml:space="preserve"> </w:t>
            </w:r>
            <w:r w:rsidRPr="00656CE0">
              <w:rPr>
                <w:rFonts w:ascii="Calibri" w:eastAsia="Arial Unicode MS" w:hAnsi="Calibri" w:cs="Calibri"/>
                <w:color w:val="auto"/>
                <w:lang w:val="fr-FR"/>
              </w:rPr>
              <w:t xml:space="preserve">Faciliter la communication et la coordination entre les partenaires du CGPS et les autres départements ministériels concernés.  </w:t>
            </w:r>
          </w:p>
          <w:p w14:paraId="18C6DD11" w14:textId="531655FA" w:rsidR="005B17DE" w:rsidRDefault="009C5688" w:rsidP="00B50AE6">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ab/>
            </w:r>
          </w:p>
          <w:p w14:paraId="21899F06" w14:textId="37A66BCB" w:rsidR="005B17DE" w:rsidRDefault="005B17DE" w:rsidP="009C5688">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Livrables</w:t>
            </w:r>
            <w:r w:rsidRPr="009C5688">
              <w:rPr>
                <w:rFonts w:ascii="Calibri" w:eastAsia="Arial Unicode MS" w:hAnsi="Calibri" w:cs="Calibri"/>
                <w:color w:val="auto"/>
                <w:lang w:val="fr-FR"/>
              </w:rPr>
              <w:tab/>
            </w:r>
          </w:p>
          <w:p w14:paraId="7F861EAB" w14:textId="48B19BC2" w:rsidR="009C5688" w:rsidRPr="009C5688" w:rsidRDefault="009C5688" w:rsidP="00B73550">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a)</w:t>
            </w:r>
            <w:r w:rsidR="005B17DE">
              <w:rPr>
                <w:rFonts w:ascii="Calibri" w:eastAsia="Arial Unicode MS" w:hAnsi="Calibri" w:cs="Calibri"/>
                <w:color w:val="auto"/>
                <w:lang w:val="fr-FR"/>
              </w:rPr>
              <w:t xml:space="preserve"> </w:t>
            </w:r>
            <w:r w:rsidR="008C285B">
              <w:rPr>
                <w:rFonts w:ascii="Calibri" w:eastAsia="Arial Unicode MS" w:hAnsi="Calibri" w:cs="Calibri"/>
                <w:color w:val="auto"/>
                <w:lang w:val="fr-FR"/>
              </w:rPr>
              <w:t xml:space="preserve"> Un rapport mensuel sur l’état d’avancement des différentes activités et livrables</w:t>
            </w:r>
            <w:r w:rsidR="00DC720D">
              <w:rPr>
                <w:rFonts w:ascii="Calibri" w:eastAsia="Arial Unicode MS" w:hAnsi="Calibri" w:cs="Calibri"/>
                <w:color w:val="auto"/>
                <w:lang w:val="fr-FR"/>
              </w:rPr>
              <w:t xml:space="preserve"> revus</w:t>
            </w:r>
            <w:r w:rsidR="001A46FA">
              <w:rPr>
                <w:rFonts w:ascii="Calibri" w:eastAsia="Arial Unicode MS" w:hAnsi="Calibri" w:cs="Calibri"/>
                <w:color w:val="auto"/>
                <w:lang w:val="fr-FR"/>
              </w:rPr>
              <w:t xml:space="preserve"> (réhabilitation du centre de protection sociale, les standards d’accueil,</w:t>
            </w:r>
            <w:r w:rsidR="00366B95">
              <w:rPr>
                <w:rFonts w:ascii="Calibri" w:eastAsia="Arial Unicode MS" w:hAnsi="Calibri" w:cs="Calibri"/>
                <w:color w:val="auto"/>
                <w:lang w:val="fr-FR"/>
              </w:rPr>
              <w:t xml:space="preserve"> l’évaluation de la formation continue des travailleurs sociaux, formation des auditeurs, conciliation familiale, </w:t>
            </w:r>
            <w:r w:rsidR="004812AB">
              <w:rPr>
                <w:rFonts w:ascii="Calibri" w:eastAsia="Arial Unicode MS" w:hAnsi="Calibri" w:cs="Calibri"/>
                <w:color w:val="auto"/>
                <w:lang w:val="fr-FR"/>
              </w:rPr>
              <w:t>MICS dans les institutions, formation protection de l’enfance, et autres.)</w:t>
            </w:r>
            <w:r w:rsidRPr="009C5688">
              <w:rPr>
                <w:rFonts w:ascii="Calibri" w:eastAsia="Arial Unicode MS" w:hAnsi="Calibri" w:cs="Calibri"/>
                <w:color w:val="auto"/>
                <w:lang w:val="fr-FR"/>
              </w:rPr>
              <w:tab/>
            </w:r>
          </w:p>
          <w:p w14:paraId="62577C64" w14:textId="77777777" w:rsidR="005B17DE" w:rsidRDefault="005B17DE" w:rsidP="009C5688">
            <w:pPr>
              <w:spacing w:before="60" w:after="60" w:line="240" w:lineRule="auto"/>
              <w:rPr>
                <w:rFonts w:ascii="Calibri" w:eastAsia="Arial Unicode MS" w:hAnsi="Calibri" w:cs="Calibri"/>
                <w:color w:val="auto"/>
                <w:lang w:val="fr-FR"/>
              </w:rPr>
            </w:pPr>
          </w:p>
          <w:p w14:paraId="2FD85315" w14:textId="2A43BDC0" w:rsidR="00F40F7E" w:rsidRPr="003939E5" w:rsidRDefault="00E210B2" w:rsidP="00465118">
            <w:pPr>
              <w:pStyle w:val="ListParagraph"/>
              <w:numPr>
                <w:ilvl w:val="0"/>
                <w:numId w:val="32"/>
              </w:numPr>
              <w:spacing w:before="60" w:after="60" w:line="240" w:lineRule="auto"/>
              <w:rPr>
                <w:rFonts w:ascii="Calibri" w:eastAsia="Arial Unicode MS" w:hAnsi="Calibri" w:cs="Calibri"/>
                <w:b/>
                <w:color w:val="auto"/>
                <w:lang w:val="fr-FR"/>
              </w:rPr>
            </w:pPr>
            <w:r w:rsidRPr="003939E5">
              <w:rPr>
                <w:rFonts w:ascii="Calibri" w:eastAsia="Arial Unicode MS" w:hAnsi="Calibri" w:cs="Calibri"/>
                <w:b/>
                <w:bCs/>
                <w:color w:val="auto"/>
                <w:lang w:val="fr-FR"/>
              </w:rPr>
              <w:t>Changement</w:t>
            </w:r>
            <w:r w:rsidR="00913EBE" w:rsidRPr="003939E5">
              <w:rPr>
                <w:rFonts w:ascii="Calibri" w:eastAsia="Arial Unicode MS" w:hAnsi="Calibri" w:cs="Calibri"/>
                <w:b/>
                <w:color w:val="auto"/>
                <w:lang w:val="fr-FR"/>
              </w:rPr>
              <w:t xml:space="preserve"> climatique</w:t>
            </w:r>
          </w:p>
          <w:p w14:paraId="14CF7833" w14:textId="6244806D" w:rsidR="0040353D" w:rsidRPr="003939E5" w:rsidRDefault="0040353D" w:rsidP="003939E5">
            <w:pPr>
              <w:pStyle w:val="ListParagraph"/>
              <w:numPr>
                <w:ilvl w:val="0"/>
                <w:numId w:val="33"/>
              </w:numPr>
              <w:spacing w:before="60" w:after="60" w:line="240" w:lineRule="auto"/>
              <w:ind w:left="157" w:hanging="157"/>
              <w:rPr>
                <w:rFonts w:ascii="Calibri" w:eastAsia="Arial Unicode MS" w:hAnsi="Calibri" w:cs="Calibri"/>
                <w:color w:val="auto"/>
                <w:lang w:val="fr-FR"/>
              </w:rPr>
            </w:pPr>
            <w:r w:rsidRPr="003939E5">
              <w:rPr>
                <w:rFonts w:ascii="Calibri" w:eastAsia="Arial Unicode MS" w:hAnsi="Calibri" w:cs="Calibri"/>
                <w:color w:val="auto"/>
                <w:lang w:val="fr-FR"/>
              </w:rPr>
              <w:t>Faciliter les activités visant à évaluer la capacité de réaction du système de protection sociale aux chocs climatiques</w:t>
            </w:r>
            <w:r w:rsidR="00B2102B">
              <w:rPr>
                <w:rFonts w:ascii="Calibri" w:eastAsia="Arial Unicode MS" w:hAnsi="Calibri" w:cs="Calibri"/>
                <w:color w:val="auto"/>
                <w:lang w:val="fr-FR"/>
              </w:rPr>
              <w:t>.</w:t>
            </w:r>
          </w:p>
          <w:p w14:paraId="7E2EB0A4" w14:textId="1462D2D6" w:rsidR="00E210B2" w:rsidRDefault="0040353D" w:rsidP="00A34A07">
            <w:pPr>
              <w:pStyle w:val="ListParagraph"/>
              <w:numPr>
                <w:ilvl w:val="0"/>
                <w:numId w:val="33"/>
              </w:numPr>
              <w:spacing w:before="60" w:after="60" w:line="240" w:lineRule="auto"/>
              <w:ind w:left="157" w:hanging="157"/>
              <w:rPr>
                <w:rFonts w:ascii="Calibri" w:eastAsia="Arial Unicode MS" w:hAnsi="Calibri" w:cs="Calibri"/>
                <w:color w:val="auto"/>
                <w:lang w:val="fr-FR"/>
              </w:rPr>
            </w:pPr>
            <w:r w:rsidRPr="003939E5">
              <w:rPr>
                <w:rFonts w:ascii="Calibri" w:eastAsia="Arial Unicode MS" w:hAnsi="Calibri" w:cs="Calibri"/>
                <w:color w:val="auto"/>
                <w:lang w:val="fr-FR"/>
              </w:rPr>
              <w:t>Coordonner les initiatives visant à renforcer les capacités des ministères engagés dans la mise en place d'un système de protection sociale adapté aux chocs.</w:t>
            </w:r>
          </w:p>
          <w:p w14:paraId="094C7964" w14:textId="77777777" w:rsidR="00A34A07" w:rsidRDefault="00A34A07" w:rsidP="003939E5">
            <w:pPr>
              <w:pStyle w:val="ListParagraph"/>
              <w:spacing w:before="60" w:after="60" w:line="240" w:lineRule="auto"/>
              <w:ind w:left="157"/>
              <w:rPr>
                <w:rFonts w:ascii="Calibri" w:eastAsia="Arial Unicode MS" w:hAnsi="Calibri" w:cs="Calibri"/>
                <w:color w:val="auto"/>
                <w:lang w:val="fr-FR"/>
              </w:rPr>
            </w:pPr>
          </w:p>
          <w:p w14:paraId="2570A7FE" w14:textId="3AB67117" w:rsidR="00A34A07" w:rsidRDefault="00A34A07" w:rsidP="00A34A07">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Livrables :</w:t>
            </w:r>
          </w:p>
          <w:p w14:paraId="3DBF8830" w14:textId="56F943F3" w:rsidR="008444EC" w:rsidRDefault="008444EC" w:rsidP="0027552B">
            <w:pPr>
              <w:pStyle w:val="ListParagraph"/>
              <w:numPr>
                <w:ilvl w:val="0"/>
                <w:numId w:val="34"/>
              </w:numPr>
              <w:spacing w:before="60" w:after="60" w:line="240" w:lineRule="auto"/>
              <w:ind w:left="517" w:hanging="540"/>
              <w:rPr>
                <w:rFonts w:ascii="Calibri" w:eastAsia="Arial Unicode MS" w:hAnsi="Calibri" w:cs="Calibri"/>
                <w:color w:val="auto"/>
                <w:lang w:val="fr-FR"/>
              </w:rPr>
            </w:pPr>
            <w:r w:rsidRPr="0027552B">
              <w:rPr>
                <w:rFonts w:ascii="Calibri" w:eastAsia="Arial Unicode MS" w:hAnsi="Calibri" w:cs="Calibri"/>
                <w:color w:val="auto"/>
                <w:lang w:val="fr-FR"/>
              </w:rPr>
              <w:t>L’évaluation de la réactivité du système de protection sociale aux chocs climatiques est disponible</w:t>
            </w:r>
            <w:r>
              <w:rPr>
                <w:rFonts w:ascii="Calibri" w:eastAsia="Arial Unicode MS" w:hAnsi="Calibri" w:cs="Calibri"/>
                <w:color w:val="auto"/>
                <w:lang w:val="fr-FR"/>
              </w:rPr>
              <w:t>.</w:t>
            </w:r>
          </w:p>
          <w:p w14:paraId="13090A0F" w14:textId="435562E3" w:rsidR="008444EC" w:rsidRPr="0027552B" w:rsidRDefault="008444EC" w:rsidP="0027552B">
            <w:pPr>
              <w:pStyle w:val="ListParagraph"/>
              <w:numPr>
                <w:ilvl w:val="0"/>
                <w:numId w:val="34"/>
              </w:numPr>
              <w:spacing w:before="60" w:after="60" w:line="240" w:lineRule="auto"/>
              <w:ind w:left="517" w:hanging="540"/>
              <w:rPr>
                <w:rFonts w:ascii="Calibri" w:eastAsia="Arial Unicode MS" w:hAnsi="Calibri" w:cs="Calibri"/>
                <w:color w:val="auto"/>
                <w:lang w:val="fr-FR"/>
              </w:rPr>
            </w:pPr>
            <w:r w:rsidRPr="0027552B">
              <w:rPr>
                <w:rFonts w:ascii="Calibri" w:eastAsia="Arial Unicode MS" w:hAnsi="Calibri" w:cs="Calibri"/>
                <w:color w:val="auto"/>
                <w:lang w:val="fr-FR"/>
              </w:rPr>
              <w:t>Les parties prenantes concernées dans les ministères auront leur compétence renforcée pour mettre en place un système de protection sociale adaptatif.</w:t>
            </w:r>
          </w:p>
          <w:p w14:paraId="1DCA888C" w14:textId="77777777" w:rsidR="00A34A07" w:rsidRPr="0027552B" w:rsidRDefault="00A34A07" w:rsidP="0027552B">
            <w:pPr>
              <w:spacing w:before="60" w:after="60" w:line="240" w:lineRule="auto"/>
              <w:rPr>
                <w:rFonts w:ascii="Calibri" w:eastAsia="Arial Unicode MS" w:hAnsi="Calibri" w:cs="Calibri"/>
                <w:color w:val="auto"/>
                <w:lang w:val="fr-FR"/>
              </w:rPr>
            </w:pPr>
          </w:p>
          <w:p w14:paraId="7BA9D612" w14:textId="77777777" w:rsidR="00465118" w:rsidRPr="00465118" w:rsidRDefault="00465118" w:rsidP="00465118">
            <w:pPr>
              <w:pStyle w:val="ListParagraph"/>
              <w:numPr>
                <w:ilvl w:val="0"/>
                <w:numId w:val="32"/>
              </w:numPr>
              <w:spacing w:before="60" w:after="60" w:line="240" w:lineRule="auto"/>
              <w:rPr>
                <w:rFonts w:ascii="Calibri" w:eastAsia="Arial Unicode MS" w:hAnsi="Calibri" w:cs="Calibri"/>
                <w:color w:val="auto"/>
                <w:lang w:val="fr-FR"/>
              </w:rPr>
            </w:pPr>
            <w:r w:rsidRPr="00465118">
              <w:rPr>
                <w:rFonts w:ascii="Calibri" w:eastAsia="Arial Unicode MS" w:hAnsi="Calibri" w:cs="Calibri"/>
                <w:b/>
                <w:bCs/>
                <w:color w:val="auto"/>
                <w:lang w:val="fr-FR"/>
              </w:rPr>
              <w:t>Assurer la mise en œuvre régulière dans l’ensemble des gouvernorats des activités de renforcement des capacités des travailleurs sociaux (TRANSFORM et Protection de l’Enfance)</w:t>
            </w:r>
          </w:p>
          <w:p w14:paraId="64118173" w14:textId="35F7BA10" w:rsidR="005B17DE" w:rsidRPr="00465118" w:rsidRDefault="005B17DE" w:rsidP="00465118">
            <w:pPr>
              <w:spacing w:before="60" w:after="60" w:line="240" w:lineRule="auto"/>
              <w:rPr>
                <w:rFonts w:ascii="Calibri" w:eastAsia="Arial Unicode MS" w:hAnsi="Calibri" w:cs="Calibri"/>
                <w:color w:val="auto"/>
                <w:lang w:val="fr-FR"/>
              </w:rPr>
            </w:pPr>
            <w:r w:rsidRPr="00465118">
              <w:rPr>
                <w:rFonts w:ascii="Calibri" w:eastAsia="Arial Unicode MS" w:hAnsi="Calibri" w:cs="Calibri"/>
                <w:color w:val="auto"/>
                <w:lang w:val="fr-FR"/>
              </w:rPr>
              <w:t>Tâches</w:t>
            </w:r>
          </w:p>
          <w:p w14:paraId="7F48DD72" w14:textId="3008BB87" w:rsidR="00C84139" w:rsidRDefault="009C5688" w:rsidP="00C84139">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w:t>
            </w:r>
            <w:r w:rsidR="005B17DE">
              <w:rPr>
                <w:rFonts w:ascii="Calibri" w:eastAsia="Arial Unicode MS" w:hAnsi="Calibri" w:cs="Calibri"/>
                <w:color w:val="auto"/>
                <w:lang w:val="fr-FR"/>
              </w:rPr>
              <w:t xml:space="preserve"> </w:t>
            </w:r>
            <w:r w:rsidR="00C84139" w:rsidRPr="00C84139">
              <w:rPr>
                <w:rFonts w:ascii="Calibri" w:eastAsia="Arial Unicode MS" w:hAnsi="Calibri" w:cs="Calibri"/>
                <w:color w:val="auto"/>
                <w:lang w:val="fr-FR"/>
              </w:rPr>
              <w:t>Sous la supervision du Manager des Politiques Sociales de l’UNICEF et en coordination avec l’équipe de mise en œuvre du programme au sein d</w:t>
            </w:r>
            <w:r w:rsidR="009840B6">
              <w:rPr>
                <w:rFonts w:ascii="Calibri" w:eastAsia="Arial Unicode MS" w:hAnsi="Calibri" w:cs="Calibri"/>
                <w:color w:val="auto"/>
                <w:lang w:val="fr-FR"/>
              </w:rPr>
              <w:t>u</w:t>
            </w:r>
            <w:r w:rsidR="00C84139" w:rsidRPr="00C84139">
              <w:rPr>
                <w:rFonts w:ascii="Calibri" w:eastAsia="Arial Unicode MS" w:hAnsi="Calibri" w:cs="Calibri"/>
                <w:color w:val="auto"/>
                <w:lang w:val="fr-FR"/>
              </w:rPr>
              <w:t xml:space="preserve"> CGPS appuyer </w:t>
            </w:r>
            <w:r w:rsidR="004E203E">
              <w:rPr>
                <w:rFonts w:ascii="Calibri" w:eastAsia="Arial Unicode MS" w:hAnsi="Calibri" w:cs="Calibri"/>
                <w:color w:val="auto"/>
                <w:lang w:val="fr-FR"/>
              </w:rPr>
              <w:t>le</w:t>
            </w:r>
            <w:r w:rsidR="004E203E" w:rsidRPr="00C84139">
              <w:rPr>
                <w:rFonts w:ascii="Calibri" w:eastAsia="Arial Unicode MS" w:hAnsi="Calibri" w:cs="Calibri"/>
                <w:color w:val="auto"/>
                <w:lang w:val="fr-FR"/>
              </w:rPr>
              <w:t xml:space="preserve"> </w:t>
            </w:r>
            <w:r w:rsidR="00C84139" w:rsidRPr="00C84139">
              <w:rPr>
                <w:rFonts w:ascii="Calibri" w:eastAsia="Arial Unicode MS" w:hAnsi="Calibri" w:cs="Calibri"/>
                <w:color w:val="auto"/>
                <w:lang w:val="fr-FR"/>
              </w:rPr>
              <w:t xml:space="preserve">développement du plan de formation des travailleurs sociaux dans chaque </w:t>
            </w:r>
            <w:proofErr w:type="gramStart"/>
            <w:r w:rsidR="00C84139" w:rsidRPr="00C84139">
              <w:rPr>
                <w:rFonts w:ascii="Calibri" w:eastAsia="Arial Unicode MS" w:hAnsi="Calibri" w:cs="Calibri"/>
                <w:color w:val="auto"/>
                <w:lang w:val="fr-FR"/>
              </w:rPr>
              <w:t>Gouvernorat.</w:t>
            </w:r>
            <w:r w:rsidR="00E0780B" w:rsidRPr="00C84139">
              <w:rPr>
                <w:rFonts w:ascii="Calibri" w:eastAsia="Arial Unicode MS" w:hAnsi="Calibri" w:cs="Calibri"/>
                <w:color w:val="auto"/>
                <w:lang w:val="fr-FR"/>
              </w:rPr>
              <w:t>-</w:t>
            </w:r>
            <w:proofErr w:type="gramEnd"/>
            <w:r w:rsidR="00E0780B">
              <w:rPr>
                <w:rFonts w:ascii="Calibri" w:eastAsia="Arial Unicode MS" w:hAnsi="Calibri" w:cs="Calibri"/>
                <w:color w:val="auto"/>
                <w:lang w:val="fr-FR"/>
              </w:rPr>
              <w:t xml:space="preserve"> Et, d</w:t>
            </w:r>
            <w:r w:rsidR="00E0780B" w:rsidRPr="00C84139">
              <w:rPr>
                <w:rFonts w:ascii="Calibri" w:eastAsia="Arial Unicode MS" w:hAnsi="Calibri" w:cs="Calibri"/>
                <w:color w:val="auto"/>
                <w:lang w:val="fr-FR"/>
              </w:rPr>
              <w:t xml:space="preserve">epuis Tunis, assurer la liaison avec le pool de formateurs tunisiens TRANSFORM dans les gouvernorats pour </w:t>
            </w:r>
            <w:r w:rsidR="00E0780B">
              <w:rPr>
                <w:rFonts w:ascii="Calibri" w:eastAsia="Arial Unicode MS" w:hAnsi="Calibri" w:cs="Calibri"/>
                <w:color w:val="auto"/>
                <w:lang w:val="fr-FR"/>
              </w:rPr>
              <w:t>mettre en œuvre le</w:t>
            </w:r>
            <w:r w:rsidR="00E0780B" w:rsidRPr="00C84139">
              <w:rPr>
                <w:rFonts w:ascii="Calibri" w:eastAsia="Arial Unicode MS" w:hAnsi="Calibri" w:cs="Calibri"/>
                <w:color w:val="auto"/>
                <w:lang w:val="fr-FR"/>
              </w:rPr>
              <w:t xml:space="preserve"> plan de formation TRANSFORM au niveau régional.</w:t>
            </w:r>
          </w:p>
          <w:p w14:paraId="3EDB5BEF" w14:textId="5A0EFD83" w:rsidR="009840B6" w:rsidRDefault="009840B6" w:rsidP="009840B6">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 En étroite collaboration avec le Chief Child Protection de l’UNICEF et en coordination avec l’</w:t>
            </w:r>
            <w:r w:rsidR="00A66563">
              <w:rPr>
                <w:rFonts w:ascii="Calibri" w:eastAsia="Arial Unicode MS" w:hAnsi="Calibri" w:cs="Calibri"/>
                <w:color w:val="auto"/>
                <w:lang w:val="fr-FR"/>
              </w:rPr>
              <w:t>équipe</w:t>
            </w:r>
            <w:r>
              <w:rPr>
                <w:rFonts w:ascii="Calibri" w:eastAsia="Arial Unicode MS" w:hAnsi="Calibri" w:cs="Calibri"/>
                <w:color w:val="auto"/>
                <w:lang w:val="fr-FR"/>
              </w:rPr>
              <w:t xml:space="preserve"> de la </w:t>
            </w:r>
            <w:r w:rsidR="00A66563">
              <w:rPr>
                <w:rFonts w:ascii="Calibri" w:eastAsia="Arial Unicode MS" w:hAnsi="Calibri" w:cs="Calibri"/>
                <w:color w:val="auto"/>
                <w:lang w:val="fr-FR"/>
              </w:rPr>
              <w:t>défense</w:t>
            </w:r>
            <w:r>
              <w:rPr>
                <w:rFonts w:ascii="Calibri" w:eastAsia="Arial Unicode MS" w:hAnsi="Calibri" w:cs="Calibri"/>
                <w:color w:val="auto"/>
                <w:lang w:val="fr-FR"/>
              </w:rPr>
              <w:t xml:space="preserve"> sociale au sein du CGPS </w:t>
            </w:r>
            <w:r w:rsidRPr="00C84139">
              <w:rPr>
                <w:rFonts w:ascii="Calibri" w:eastAsia="Arial Unicode MS" w:hAnsi="Calibri" w:cs="Calibri"/>
                <w:color w:val="auto"/>
                <w:lang w:val="fr-FR"/>
              </w:rPr>
              <w:t xml:space="preserve">appuyer </w:t>
            </w:r>
            <w:r w:rsidR="004E203E">
              <w:rPr>
                <w:rFonts w:ascii="Calibri" w:eastAsia="Arial Unicode MS" w:hAnsi="Calibri" w:cs="Calibri"/>
                <w:color w:val="auto"/>
                <w:lang w:val="fr-FR"/>
              </w:rPr>
              <w:t>le</w:t>
            </w:r>
            <w:r w:rsidR="004E203E" w:rsidRPr="00C84139">
              <w:rPr>
                <w:rFonts w:ascii="Calibri" w:eastAsia="Arial Unicode MS" w:hAnsi="Calibri" w:cs="Calibri"/>
                <w:color w:val="auto"/>
                <w:lang w:val="fr-FR"/>
              </w:rPr>
              <w:t xml:space="preserve"> </w:t>
            </w:r>
            <w:r w:rsidRPr="00C84139">
              <w:rPr>
                <w:rFonts w:ascii="Calibri" w:eastAsia="Arial Unicode MS" w:hAnsi="Calibri" w:cs="Calibri"/>
                <w:color w:val="auto"/>
                <w:lang w:val="fr-FR"/>
              </w:rPr>
              <w:t>développement du plan de formation des travailleurs sociaux dans chaque Gouvernorat</w:t>
            </w:r>
            <w:r>
              <w:rPr>
                <w:rFonts w:ascii="Calibri" w:eastAsia="Arial Unicode MS" w:hAnsi="Calibri" w:cs="Calibri"/>
                <w:color w:val="auto"/>
                <w:lang w:val="fr-FR"/>
              </w:rPr>
              <w:t xml:space="preserve"> pour les questions de protection de l’enfance</w:t>
            </w:r>
            <w:r w:rsidRPr="00C84139">
              <w:rPr>
                <w:rFonts w:ascii="Calibri" w:eastAsia="Arial Unicode MS" w:hAnsi="Calibri" w:cs="Calibri"/>
                <w:color w:val="auto"/>
                <w:lang w:val="fr-FR"/>
              </w:rPr>
              <w:t>.</w:t>
            </w:r>
          </w:p>
          <w:p w14:paraId="0CC4EB99" w14:textId="22084564" w:rsidR="00C84139" w:rsidRPr="00C84139" w:rsidRDefault="00C84139" w:rsidP="00C84139">
            <w:pPr>
              <w:spacing w:before="60" w:after="60" w:line="240" w:lineRule="auto"/>
              <w:rPr>
                <w:rFonts w:ascii="Calibri" w:eastAsia="Arial Unicode MS" w:hAnsi="Calibri" w:cs="Calibri"/>
                <w:color w:val="auto"/>
                <w:lang w:val="fr-FR"/>
              </w:rPr>
            </w:pPr>
            <w:r w:rsidRPr="00C84139">
              <w:rPr>
                <w:rFonts w:ascii="Calibri" w:eastAsia="Arial Unicode MS" w:hAnsi="Calibri" w:cs="Calibri"/>
                <w:color w:val="auto"/>
                <w:lang w:val="fr-FR"/>
              </w:rPr>
              <w:t>-</w:t>
            </w:r>
            <w:r w:rsidR="003D2273">
              <w:rPr>
                <w:rFonts w:ascii="Calibri" w:eastAsia="Arial Unicode MS" w:hAnsi="Calibri" w:cs="Calibri"/>
                <w:color w:val="auto"/>
                <w:lang w:val="fr-FR"/>
              </w:rPr>
              <w:t xml:space="preserve"> </w:t>
            </w:r>
            <w:r w:rsidRPr="00C84139">
              <w:rPr>
                <w:rFonts w:ascii="Calibri" w:eastAsia="Arial Unicode MS" w:hAnsi="Calibri" w:cs="Calibri"/>
                <w:color w:val="auto"/>
                <w:lang w:val="fr-FR"/>
              </w:rPr>
              <w:t xml:space="preserve">Assurer la mise en œuvre logistique de chaque formation TRANSFORM </w:t>
            </w:r>
            <w:r w:rsidR="002E3162">
              <w:rPr>
                <w:rFonts w:ascii="Calibri" w:eastAsia="Arial Unicode MS" w:hAnsi="Calibri" w:cs="Calibri"/>
                <w:color w:val="auto"/>
                <w:lang w:val="fr-FR"/>
              </w:rPr>
              <w:t xml:space="preserve">et formation Protection de l’Enfance </w:t>
            </w:r>
            <w:r w:rsidRPr="00C84139">
              <w:rPr>
                <w:rFonts w:ascii="Calibri" w:eastAsia="Arial Unicode MS" w:hAnsi="Calibri" w:cs="Calibri"/>
                <w:color w:val="auto"/>
                <w:lang w:val="fr-FR"/>
              </w:rPr>
              <w:t>dans les gouvernorats</w:t>
            </w:r>
          </w:p>
          <w:p w14:paraId="133B9A61" w14:textId="02C86419" w:rsidR="005B17DE" w:rsidRDefault="00C84139" w:rsidP="00C84139">
            <w:pPr>
              <w:spacing w:before="60" w:after="60" w:line="240" w:lineRule="auto"/>
              <w:rPr>
                <w:rFonts w:ascii="Calibri" w:eastAsia="Arial Unicode MS" w:hAnsi="Calibri" w:cs="Calibri"/>
                <w:color w:val="auto"/>
                <w:lang w:val="fr-FR"/>
              </w:rPr>
            </w:pPr>
            <w:r w:rsidRPr="00C84139">
              <w:rPr>
                <w:rFonts w:ascii="Calibri" w:eastAsia="Arial Unicode MS" w:hAnsi="Calibri" w:cs="Calibri"/>
                <w:color w:val="auto"/>
                <w:lang w:val="fr-FR"/>
              </w:rPr>
              <w:t>-</w:t>
            </w:r>
            <w:r w:rsidR="003D2273">
              <w:rPr>
                <w:rFonts w:ascii="Calibri" w:eastAsia="Arial Unicode MS" w:hAnsi="Calibri" w:cs="Calibri"/>
                <w:color w:val="auto"/>
                <w:lang w:val="fr-FR"/>
              </w:rPr>
              <w:t xml:space="preserve"> </w:t>
            </w:r>
            <w:r w:rsidRPr="00C84139">
              <w:rPr>
                <w:rFonts w:ascii="Calibri" w:eastAsia="Arial Unicode MS" w:hAnsi="Calibri" w:cs="Calibri"/>
                <w:color w:val="auto"/>
                <w:lang w:val="fr-FR"/>
              </w:rPr>
              <w:t>Documenter chaque formation</w:t>
            </w:r>
          </w:p>
          <w:p w14:paraId="24E3D911" w14:textId="2980FA9B" w:rsidR="005B17DE" w:rsidRDefault="005B17DE" w:rsidP="009C5688">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lastRenderedPageBreak/>
              <w:t>Livrables</w:t>
            </w:r>
            <w:r w:rsidRPr="009C5688">
              <w:rPr>
                <w:rFonts w:ascii="Calibri" w:eastAsia="Arial Unicode MS" w:hAnsi="Calibri" w:cs="Calibri"/>
                <w:color w:val="auto"/>
                <w:lang w:val="fr-FR"/>
              </w:rPr>
              <w:tab/>
            </w:r>
          </w:p>
          <w:p w14:paraId="5D3A9E44" w14:textId="4CFB2915" w:rsidR="008107FE" w:rsidRPr="008107FE" w:rsidRDefault="009C5688" w:rsidP="008107FE">
            <w:pPr>
              <w:spacing w:before="60" w:after="60" w:line="240" w:lineRule="auto"/>
              <w:rPr>
                <w:rFonts w:ascii="Calibri" w:eastAsia="Arial Unicode MS" w:hAnsi="Calibri" w:cs="Calibri"/>
                <w:color w:val="auto"/>
                <w:lang w:val="fr-FR"/>
              </w:rPr>
            </w:pPr>
            <w:r w:rsidRPr="009C5688">
              <w:rPr>
                <w:rFonts w:ascii="Calibri" w:eastAsia="Arial Unicode MS" w:hAnsi="Calibri" w:cs="Calibri"/>
                <w:color w:val="auto"/>
                <w:lang w:val="fr-FR"/>
              </w:rPr>
              <w:t>a)</w:t>
            </w:r>
            <w:r w:rsidR="004E2784">
              <w:rPr>
                <w:rFonts w:ascii="Calibri" w:eastAsia="Arial Unicode MS" w:hAnsi="Calibri" w:cs="Calibri"/>
                <w:color w:val="auto"/>
                <w:lang w:val="fr-FR"/>
              </w:rPr>
              <w:t xml:space="preserve"> </w:t>
            </w:r>
            <w:r w:rsidR="008107FE" w:rsidRPr="008107FE">
              <w:rPr>
                <w:rFonts w:ascii="Calibri" w:eastAsia="Arial Unicode MS" w:hAnsi="Calibri" w:cs="Calibri"/>
                <w:color w:val="auto"/>
                <w:lang w:val="fr-FR"/>
              </w:rPr>
              <w:t>Un plan de formation TRANSFORM pour l’ensemble des gouvernorats est validé</w:t>
            </w:r>
          </w:p>
          <w:p w14:paraId="2CD67B09" w14:textId="481220CE" w:rsidR="008107FE" w:rsidRDefault="008107FE" w:rsidP="008107FE">
            <w:pPr>
              <w:spacing w:before="60" w:after="60" w:line="240" w:lineRule="auto"/>
              <w:rPr>
                <w:rFonts w:ascii="Calibri" w:eastAsia="Arial Unicode MS" w:hAnsi="Calibri" w:cs="Calibri"/>
                <w:color w:val="auto"/>
                <w:lang w:val="fr-FR"/>
              </w:rPr>
            </w:pPr>
            <w:r w:rsidRPr="008107FE">
              <w:rPr>
                <w:rFonts w:ascii="Calibri" w:eastAsia="Arial Unicode MS" w:hAnsi="Calibri" w:cs="Calibri"/>
                <w:color w:val="auto"/>
                <w:lang w:val="fr-FR"/>
              </w:rPr>
              <w:t>b)</w:t>
            </w:r>
            <w:r w:rsidR="004E2784">
              <w:rPr>
                <w:rFonts w:ascii="Calibri" w:eastAsia="Arial Unicode MS" w:hAnsi="Calibri" w:cs="Calibri"/>
                <w:color w:val="auto"/>
                <w:lang w:val="fr-FR"/>
              </w:rPr>
              <w:t xml:space="preserve"> </w:t>
            </w:r>
            <w:r w:rsidRPr="008107FE">
              <w:rPr>
                <w:rFonts w:ascii="Calibri" w:eastAsia="Arial Unicode MS" w:hAnsi="Calibri" w:cs="Calibri"/>
                <w:color w:val="auto"/>
                <w:lang w:val="fr-FR"/>
              </w:rPr>
              <w:t>Chaque formation TRANSFORM organisée par une délégation régionale est documentée et le nombre de travailleurs sociaux formés est suivi</w:t>
            </w:r>
          </w:p>
          <w:p w14:paraId="651E7CB9" w14:textId="434CBFF8" w:rsidR="00B5117B" w:rsidRPr="008107FE" w:rsidRDefault="00B5117B" w:rsidP="00B5117B">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c</w:t>
            </w:r>
            <w:r w:rsidRPr="008107FE">
              <w:rPr>
                <w:rFonts w:ascii="Calibri" w:eastAsia="Arial Unicode MS" w:hAnsi="Calibri" w:cs="Calibri"/>
                <w:color w:val="auto"/>
                <w:lang w:val="fr-FR"/>
              </w:rPr>
              <w:t>)</w:t>
            </w:r>
            <w:r>
              <w:rPr>
                <w:rFonts w:ascii="Calibri" w:eastAsia="Arial Unicode MS" w:hAnsi="Calibri" w:cs="Calibri"/>
                <w:color w:val="auto"/>
                <w:lang w:val="fr-FR"/>
              </w:rPr>
              <w:t xml:space="preserve"> </w:t>
            </w:r>
            <w:r w:rsidRPr="008107FE">
              <w:rPr>
                <w:rFonts w:ascii="Calibri" w:eastAsia="Arial Unicode MS" w:hAnsi="Calibri" w:cs="Calibri"/>
                <w:color w:val="auto"/>
                <w:lang w:val="fr-FR"/>
              </w:rPr>
              <w:t xml:space="preserve">Chaque formation </w:t>
            </w:r>
            <w:r>
              <w:rPr>
                <w:rFonts w:ascii="Calibri" w:eastAsia="Arial Unicode MS" w:hAnsi="Calibri" w:cs="Calibri"/>
                <w:color w:val="auto"/>
                <w:lang w:val="fr-FR"/>
              </w:rPr>
              <w:t xml:space="preserve">Protection de l’Enfance </w:t>
            </w:r>
            <w:r w:rsidRPr="008107FE">
              <w:rPr>
                <w:rFonts w:ascii="Calibri" w:eastAsia="Arial Unicode MS" w:hAnsi="Calibri" w:cs="Calibri"/>
                <w:color w:val="auto"/>
                <w:lang w:val="fr-FR"/>
              </w:rPr>
              <w:t>organisée par une délégation régionale est documentée et le nombre de travailleurs s</w:t>
            </w:r>
            <w:r>
              <w:rPr>
                <w:rFonts w:ascii="Calibri" w:eastAsia="Arial Unicode MS" w:hAnsi="Calibri" w:cs="Calibri"/>
                <w:color w:val="auto"/>
                <w:lang w:val="fr-FR"/>
              </w:rPr>
              <w:t>o</w:t>
            </w:r>
            <w:r w:rsidRPr="008107FE">
              <w:rPr>
                <w:rFonts w:ascii="Calibri" w:eastAsia="Arial Unicode MS" w:hAnsi="Calibri" w:cs="Calibri"/>
                <w:color w:val="auto"/>
                <w:lang w:val="fr-FR"/>
              </w:rPr>
              <w:t>ciaux formés est suivi</w:t>
            </w:r>
          </w:p>
          <w:p w14:paraId="7176DAB0" w14:textId="23482E34" w:rsidR="009C5688" w:rsidRPr="009C5688" w:rsidRDefault="008107FE" w:rsidP="008107FE">
            <w:pPr>
              <w:spacing w:before="60" w:after="60" w:line="240" w:lineRule="auto"/>
              <w:rPr>
                <w:rFonts w:ascii="Calibri" w:eastAsia="Arial Unicode MS" w:hAnsi="Calibri" w:cs="Calibri"/>
                <w:color w:val="auto"/>
                <w:lang w:val="fr-FR"/>
              </w:rPr>
            </w:pPr>
            <w:r w:rsidRPr="008107FE">
              <w:rPr>
                <w:rFonts w:ascii="Calibri" w:eastAsia="Arial Unicode MS" w:hAnsi="Calibri" w:cs="Calibri"/>
                <w:color w:val="auto"/>
                <w:lang w:val="fr-FR"/>
              </w:rPr>
              <w:t>c)</w:t>
            </w:r>
            <w:r w:rsidR="004E2784">
              <w:rPr>
                <w:rFonts w:ascii="Calibri" w:eastAsia="Arial Unicode MS" w:hAnsi="Calibri" w:cs="Calibri"/>
                <w:color w:val="auto"/>
                <w:lang w:val="fr-FR"/>
              </w:rPr>
              <w:t xml:space="preserve"> </w:t>
            </w:r>
            <w:r w:rsidRPr="008107FE">
              <w:rPr>
                <w:rFonts w:ascii="Calibri" w:eastAsia="Arial Unicode MS" w:hAnsi="Calibri" w:cs="Calibri"/>
                <w:color w:val="auto"/>
                <w:lang w:val="fr-FR"/>
              </w:rPr>
              <w:t xml:space="preserve">Au moins </w:t>
            </w:r>
            <w:r w:rsidR="002E3162">
              <w:rPr>
                <w:rFonts w:ascii="Calibri" w:eastAsia="Arial Unicode MS" w:hAnsi="Calibri" w:cs="Calibri"/>
                <w:color w:val="auto"/>
                <w:lang w:val="fr-FR"/>
              </w:rPr>
              <w:t>8</w:t>
            </w:r>
            <w:r w:rsidRPr="008107FE">
              <w:rPr>
                <w:rFonts w:ascii="Calibri" w:eastAsia="Arial Unicode MS" w:hAnsi="Calibri" w:cs="Calibri"/>
                <w:color w:val="auto"/>
                <w:lang w:val="fr-FR"/>
              </w:rPr>
              <w:t xml:space="preserve"> formations ont été organisées d’ici fin 202</w:t>
            </w:r>
            <w:r w:rsidR="002E3162">
              <w:rPr>
                <w:rFonts w:ascii="Calibri" w:eastAsia="Arial Unicode MS" w:hAnsi="Calibri" w:cs="Calibri"/>
                <w:color w:val="auto"/>
                <w:lang w:val="fr-FR"/>
              </w:rPr>
              <w:t>5</w:t>
            </w:r>
            <w:r w:rsidRPr="008107FE">
              <w:rPr>
                <w:rFonts w:ascii="Calibri" w:eastAsia="Arial Unicode MS" w:hAnsi="Calibri" w:cs="Calibri"/>
                <w:color w:val="auto"/>
                <w:lang w:val="fr-FR"/>
              </w:rPr>
              <w:t xml:space="preserve">  </w:t>
            </w:r>
            <w:r w:rsidR="009C5688" w:rsidRPr="009C5688">
              <w:rPr>
                <w:rFonts w:ascii="Calibri" w:eastAsia="Arial Unicode MS" w:hAnsi="Calibri" w:cs="Calibri"/>
                <w:color w:val="auto"/>
                <w:lang w:val="fr-FR"/>
              </w:rPr>
              <w:t xml:space="preserve"> </w:t>
            </w:r>
          </w:p>
          <w:p w14:paraId="78C5C227" w14:textId="6F10DA84" w:rsidR="4148C55F" w:rsidRDefault="008107FE" w:rsidP="00350783">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d</w:t>
            </w:r>
            <w:r w:rsidR="009C5688" w:rsidRPr="009C5688">
              <w:rPr>
                <w:rFonts w:ascii="Calibri" w:eastAsia="Arial Unicode MS" w:hAnsi="Calibri" w:cs="Calibri"/>
                <w:color w:val="auto"/>
                <w:lang w:val="fr-FR"/>
              </w:rPr>
              <w:t>)</w:t>
            </w:r>
            <w:r w:rsidR="004E2784">
              <w:rPr>
                <w:rFonts w:ascii="Calibri" w:eastAsia="Arial Unicode MS" w:hAnsi="Calibri" w:cs="Calibri"/>
                <w:color w:val="auto"/>
                <w:lang w:val="fr-FR"/>
              </w:rPr>
              <w:t xml:space="preserve"> </w:t>
            </w:r>
            <w:r w:rsidR="009C5688" w:rsidRPr="009C5688">
              <w:rPr>
                <w:rFonts w:ascii="Calibri" w:eastAsia="Arial Unicode MS" w:hAnsi="Calibri" w:cs="Calibri"/>
                <w:color w:val="auto"/>
                <w:lang w:val="fr-FR"/>
              </w:rPr>
              <w:t>Rapports mensuels sur l'état d'avancement sur la mise en œuvre du projet ;</w:t>
            </w:r>
          </w:p>
        </w:tc>
      </w:tr>
      <w:tr w:rsidR="007613B3" w:rsidRPr="00D04C42" w14:paraId="0A300CA7" w14:textId="77777777" w:rsidTr="6B94807C">
        <w:trPr>
          <w:trHeight w:val="60"/>
        </w:trPr>
        <w:tc>
          <w:tcPr>
            <w:tcW w:w="9888" w:type="dxa"/>
            <w:gridSpan w:val="4"/>
            <w:tcBorders>
              <w:top w:val="nil"/>
            </w:tcBorders>
            <w:shd w:val="clear" w:color="auto" w:fill="auto"/>
            <w:noWrap/>
          </w:tcPr>
          <w:p w14:paraId="51AD8E11" w14:textId="77777777" w:rsidR="007613B3" w:rsidRPr="000D40BC" w:rsidRDefault="007613B3" w:rsidP="00663F5F">
            <w:pPr>
              <w:spacing w:before="60" w:after="60" w:line="240" w:lineRule="auto"/>
              <w:rPr>
                <w:rFonts w:ascii="Calibri" w:eastAsia="Arial Unicode MS" w:hAnsi="Calibri" w:cs="Calibri"/>
                <w:i/>
                <w:color w:val="auto"/>
                <w:lang w:val="fr-FR"/>
              </w:rPr>
            </w:pPr>
          </w:p>
        </w:tc>
      </w:tr>
      <w:tr w:rsidR="00B14BE6" w:rsidRPr="007613B3" w14:paraId="5BFCD508" w14:textId="77777777" w:rsidTr="6B94807C">
        <w:trPr>
          <w:trHeight w:val="60"/>
        </w:trPr>
        <w:tc>
          <w:tcPr>
            <w:tcW w:w="9888" w:type="dxa"/>
            <w:gridSpan w:val="4"/>
            <w:tcBorders>
              <w:top w:val="nil"/>
            </w:tcBorders>
            <w:shd w:val="clear" w:color="auto" w:fill="auto"/>
            <w:noWrap/>
          </w:tcPr>
          <w:p w14:paraId="4D346EE6"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Safeguarding </w:t>
            </w:r>
            <w:r>
              <w:rPr>
                <w:rStyle w:val="eop"/>
                <w:rFonts w:ascii="Calibri" w:hAnsi="Calibri" w:cs="Calibri"/>
                <w:sz w:val="20"/>
                <w:szCs w:val="20"/>
              </w:rPr>
              <w:t> </w:t>
            </w:r>
          </w:p>
          <w:p w14:paraId="24493CB3" w14:textId="77777777" w:rsidR="00372E4B" w:rsidRDefault="00B14BE6" w:rsidP="00663F5F">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xml:space="preserve">Is this </w:t>
            </w:r>
            <w:r w:rsidR="00372E4B">
              <w:rPr>
                <w:rStyle w:val="normaltextrun"/>
                <w:rFonts w:ascii="Calibri" w:hAnsi="Calibri" w:cs="Calibri"/>
                <w:sz w:val="20"/>
                <w:szCs w:val="20"/>
                <w:lang w:val="en-AU"/>
              </w:rPr>
              <w:t>project/</w:t>
            </w:r>
            <w:r>
              <w:rPr>
                <w:rStyle w:val="normaltextrun"/>
                <w:rFonts w:ascii="Calibri" w:hAnsi="Calibri" w:cs="Calibri"/>
                <w:sz w:val="20"/>
                <w:szCs w:val="20"/>
                <w:lang w:val="en-AU"/>
              </w:rPr>
              <w:t>assignment considered as “</w:t>
            </w:r>
            <w:hyperlink r:id="rId14" w:tgtFrame="_blank" w:history="1">
              <w:r>
                <w:rPr>
                  <w:rStyle w:val="normaltextrun"/>
                  <w:rFonts w:ascii="Calibri" w:hAnsi="Calibri" w:cs="Calibri"/>
                  <w:color w:val="0000FF"/>
                  <w:sz w:val="20"/>
                  <w:szCs w:val="20"/>
                  <w:u w:val="single"/>
                  <w:lang w:val="en-AU"/>
                </w:rPr>
                <w:t>Elevated Risk Role</w:t>
              </w:r>
            </w:hyperlink>
            <w:r>
              <w:rPr>
                <w:rStyle w:val="normaltextrun"/>
                <w:rFonts w:ascii="Calibri" w:hAnsi="Calibri" w:cs="Calibri"/>
                <w:sz w:val="20"/>
                <w:szCs w:val="20"/>
                <w:lang w:val="en-AU"/>
              </w:rPr>
              <w:t>” from a child safeguarding</w:t>
            </w:r>
            <w:r w:rsidR="00372E4B">
              <w:rPr>
                <w:rStyle w:val="normaltextrun"/>
                <w:rFonts w:ascii="Calibri" w:hAnsi="Calibri" w:cs="Calibri"/>
                <w:sz w:val="20"/>
                <w:szCs w:val="20"/>
                <w:lang w:val="en-AU"/>
              </w:rPr>
              <w:t xml:space="preserve"> p</w:t>
            </w:r>
            <w:r>
              <w:rPr>
                <w:rStyle w:val="normaltextrun"/>
                <w:rFonts w:ascii="Calibri" w:hAnsi="Calibri" w:cs="Calibri"/>
                <w:sz w:val="20"/>
                <w:szCs w:val="20"/>
                <w:lang w:val="en-AU"/>
              </w:rPr>
              <w:t>erspective?  </w:t>
            </w:r>
          </w:p>
          <w:p w14:paraId="747E5445" w14:textId="77777777" w:rsidR="00372E4B" w:rsidRDefault="00B14BE6" w:rsidP="00663F5F">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p>
          <w:p w14:paraId="499D81F3" w14:textId="6E5DA9BF" w:rsidR="00B14BE6" w:rsidRDefault="00B14BE6" w:rsidP="6B94807C">
            <w:pPr>
              <w:pStyle w:val="paragraph"/>
              <w:spacing w:before="0" w:beforeAutospacing="0" w:after="0" w:afterAutospacing="0"/>
              <w:textAlignment w:val="baseline"/>
              <w:rPr>
                <w:rStyle w:val="normaltextrun"/>
                <w:rFonts w:ascii="Calibri" w:hAnsi="Calibri" w:cs="Calibri"/>
                <w:sz w:val="20"/>
                <w:szCs w:val="20"/>
                <w:lang w:val="en-AU"/>
              </w:rPr>
            </w:pPr>
            <w:r>
              <w:rPr>
                <w:rStyle w:val="normaltextrun"/>
                <w:rFonts w:ascii="Calibri" w:hAnsi="Calibri" w:cs="Calibri"/>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sz w:val="20"/>
                <w:szCs w:val="20"/>
                <w:lang w:val="en-AU"/>
              </w:rPr>
              <w:t>   YES</w:t>
            </w:r>
            <w:r w:rsidR="006C3429">
              <w:rPr>
                <w:rStyle w:val="normaltextrun"/>
                <w:rFonts w:ascii="Calibri" w:hAnsi="Calibri" w:cs="Calibri"/>
                <w:sz w:val="20"/>
                <w:szCs w:val="20"/>
                <w:lang w:val="en-AU"/>
              </w:rPr>
              <w:t xml:space="preserve"> </w:t>
            </w:r>
            <w:r>
              <w:rPr>
                <w:rStyle w:val="normaltextrun"/>
                <w:rFonts w:ascii="Calibri" w:hAnsi="Calibri" w:cs="Calibri"/>
                <w:sz w:val="20"/>
                <w:szCs w:val="20"/>
                <w:lang w:val="en-AU"/>
              </w:rPr>
              <w:t>   </w:t>
            </w:r>
            <w:r w:rsidR="00153713">
              <w:rPr>
                <w:rFonts w:ascii="Calibri" w:eastAsia="Arial Unicode MS" w:hAnsi="Calibri" w:cs="Calibri"/>
                <w:sz w:val="20"/>
                <w:szCs w:val="20"/>
                <w:lang w:val="en-AU"/>
              </w:rPr>
              <w:fldChar w:fldCharType="begin">
                <w:ffData>
                  <w:name w:val="Check9"/>
                  <w:enabled/>
                  <w:calcOnExit w:val="0"/>
                  <w:checkBox>
                    <w:sizeAuto/>
                    <w:default w:val="1"/>
                  </w:checkBox>
                </w:ffData>
              </w:fldChar>
            </w:r>
            <w:bookmarkStart w:id="2" w:name="Check9"/>
            <w:r w:rsidR="00153713">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153713">
              <w:rPr>
                <w:rFonts w:ascii="Calibri" w:eastAsia="Arial Unicode MS" w:hAnsi="Calibri" w:cs="Calibri"/>
                <w:sz w:val="20"/>
                <w:szCs w:val="20"/>
                <w:lang w:val="en-AU"/>
              </w:rPr>
              <w:fldChar w:fldCharType="end"/>
            </w:r>
            <w:bookmarkEnd w:id="2"/>
            <w:r w:rsidR="006C3429">
              <w:rPr>
                <w:rStyle w:val="normaltextrun"/>
                <w:rFonts w:ascii="Calibri" w:hAnsi="Calibri" w:cs="Calibri"/>
                <w:sz w:val="20"/>
                <w:szCs w:val="20"/>
                <w:lang w:val="en-AU"/>
              </w:rPr>
              <w:t> </w:t>
            </w:r>
            <w:r>
              <w:rPr>
                <w:rStyle w:val="normaltextrun"/>
                <w:rFonts w:ascii="Calibri" w:hAnsi="Calibri" w:cs="Calibri"/>
                <w:sz w:val="20"/>
                <w:szCs w:val="20"/>
                <w:lang w:val="en-AU"/>
              </w:rPr>
              <w:t xml:space="preserve">  </w:t>
            </w:r>
            <w:r w:rsidR="0B0D19FC">
              <w:rPr>
                <w:rStyle w:val="normaltextrun"/>
                <w:rFonts w:ascii="Calibri" w:hAnsi="Calibri" w:cs="Calibri"/>
                <w:sz w:val="20"/>
                <w:szCs w:val="20"/>
                <w:lang w:val="en-AU"/>
              </w:rPr>
              <w:t xml:space="preserve">x </w:t>
            </w:r>
            <w:r>
              <w:rPr>
                <w:rStyle w:val="normaltextrun"/>
                <w:rFonts w:ascii="Calibri" w:hAnsi="Calibri" w:cs="Calibri"/>
                <w:sz w:val="20"/>
                <w:szCs w:val="20"/>
                <w:lang w:val="en-AU"/>
              </w:rPr>
              <w:t>NO </w:t>
            </w:r>
            <w:r>
              <w:rPr>
                <w:rStyle w:val="eop"/>
                <w:rFonts w:ascii="Calibri" w:hAnsi="Calibri" w:cs="Calibri"/>
                <w:sz w:val="20"/>
                <w:szCs w:val="20"/>
              </w:rPr>
              <w:t> </w:t>
            </w:r>
            <w:r w:rsidR="00372E4B">
              <w:rPr>
                <w:rStyle w:val="eop"/>
                <w:rFonts w:ascii="Calibri" w:hAnsi="Calibri" w:cs="Calibri"/>
                <w:sz w:val="20"/>
                <w:szCs w:val="20"/>
              </w:rPr>
              <w:t xml:space="preserve"> </w:t>
            </w:r>
            <w:r>
              <w:rPr>
                <w:rStyle w:val="normaltextrun"/>
                <w:rFonts w:ascii="Calibri" w:hAnsi="Calibri" w:cs="Calibri"/>
                <w:sz w:val="20"/>
                <w:szCs w:val="20"/>
                <w:lang w:val="en-AU"/>
              </w:rPr>
              <w:t>      If YES, check all that apply:</w:t>
            </w:r>
          </w:p>
          <w:p w14:paraId="6625E5B3" w14:textId="2A102D10"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                                                                                                                                                   </w:t>
            </w:r>
            <w:r>
              <w:rPr>
                <w:rStyle w:val="eop"/>
                <w:rFonts w:ascii="Calibri" w:hAnsi="Calibri" w:cs="Calibri"/>
                <w:sz w:val="20"/>
                <w:szCs w:val="20"/>
              </w:rPr>
              <w:t> </w:t>
            </w:r>
          </w:p>
          <w:p w14:paraId="56E9E79B"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   </w:t>
            </w:r>
            <w:r>
              <w:rPr>
                <w:rStyle w:val="eop"/>
                <w:rFonts w:ascii="Calibri" w:hAnsi="Calibri" w:cs="Calibri"/>
                <w:sz w:val="20"/>
                <w:szCs w:val="20"/>
              </w:rPr>
              <w:t> </w:t>
            </w:r>
          </w:p>
          <w:p w14:paraId="66670E82" w14:textId="5CD1520A" w:rsidR="00B14BE6" w:rsidRDefault="00B14BE6" w:rsidP="6B94807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Direct contact role            </w:t>
            </w:r>
            <w:r w:rsidR="004863B5">
              <w:rPr>
                <w:rFonts w:ascii="Calibri" w:eastAsia="Arial Unicode MS" w:hAnsi="Calibri" w:cs="Calibri"/>
                <w:sz w:val="20"/>
                <w:szCs w:val="20"/>
                <w:lang w:val="en-AU"/>
              </w:rPr>
              <w:fldChar w:fldCharType="begin">
                <w:ffData>
                  <w:name w:val=""/>
                  <w:enabled/>
                  <w:calcOnExit w:val="0"/>
                  <w:checkBox>
                    <w:sizeAuto/>
                    <w:default w:val="1"/>
                  </w:checkBox>
                </w:ffData>
              </w:fldChar>
            </w:r>
            <w:r w:rsidR="004863B5">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4863B5">
              <w:rPr>
                <w:rFonts w:ascii="Calibri" w:eastAsia="Arial Unicode MS" w:hAnsi="Calibri" w:cs="Calibri"/>
                <w:sz w:val="20"/>
                <w:szCs w:val="20"/>
                <w:lang w:val="en-AU"/>
              </w:rPr>
              <w:fldChar w:fldCharType="end"/>
            </w:r>
            <w:r w:rsidR="006C3429">
              <w:rPr>
                <w:rStyle w:val="normaltextrun"/>
                <w:rFonts w:ascii="Calibri" w:hAnsi="Calibri" w:cs="Calibri"/>
                <w:sz w:val="20"/>
                <w:szCs w:val="20"/>
                <w:lang w:val="en-AU"/>
              </w:rPr>
              <w:t> </w:t>
            </w:r>
            <w:r>
              <w:rPr>
                <w:rStyle w:val="normaltextrun"/>
                <w:rFonts w:ascii="Calibri" w:hAnsi="Calibri" w:cs="Calibri"/>
                <w:b/>
                <w:bCs/>
                <w:sz w:val="20"/>
                <w:szCs w:val="20"/>
                <w:lang w:val="en-AU"/>
              </w:rPr>
              <w:t> </w:t>
            </w:r>
            <w:r>
              <w:rPr>
                <w:rStyle w:val="normaltextrun"/>
                <w:rFonts w:ascii="Calibri" w:hAnsi="Calibri" w:cs="Calibri"/>
                <w:sz w:val="20"/>
                <w:szCs w:val="20"/>
                <w:lang w:val="en-AU"/>
              </w:rPr>
              <w:t> </w:t>
            </w:r>
            <w:r w:rsidR="265989F5">
              <w:rPr>
                <w:rStyle w:val="normaltextrun"/>
                <w:rFonts w:ascii="Calibri" w:hAnsi="Calibri" w:cs="Calibri"/>
                <w:sz w:val="20"/>
                <w:szCs w:val="20"/>
                <w:lang w:val="en-AU"/>
              </w:rPr>
              <w:t xml:space="preserve">x </w:t>
            </w:r>
            <w:r>
              <w:rPr>
                <w:rStyle w:val="normaltextrun"/>
                <w:rFonts w:ascii="Calibri" w:hAnsi="Calibri" w:cs="Calibri"/>
                <w:sz w:val="20"/>
                <w:szCs w:val="20"/>
                <w:lang w:val="en-AU"/>
              </w:rPr>
              <w:t>YES     </w:t>
            </w:r>
            <w:r w:rsidR="000D40BC">
              <w:rPr>
                <w:rFonts w:ascii="Calibri" w:eastAsia="Arial Unicode MS" w:hAnsi="Calibri" w:cs="Calibri"/>
                <w:sz w:val="20"/>
                <w:szCs w:val="20"/>
                <w:lang w:val="en-AU"/>
              </w:rPr>
              <w:fldChar w:fldCharType="begin">
                <w:ffData>
                  <w:name w:val=""/>
                  <w:enabled/>
                  <w:calcOnExit w:val="0"/>
                  <w:checkBox>
                    <w:sizeAuto/>
                    <w:default w:val="0"/>
                  </w:checkBox>
                </w:ffData>
              </w:fldChar>
            </w:r>
            <w:r w:rsidR="000D40BC">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0D40BC">
              <w:rPr>
                <w:rFonts w:ascii="Calibri" w:eastAsia="Arial Unicode MS" w:hAnsi="Calibri" w:cs="Calibri"/>
                <w:sz w:val="20"/>
                <w:szCs w:val="20"/>
                <w:lang w:val="en-AU"/>
              </w:rPr>
              <w:fldChar w:fldCharType="end"/>
            </w:r>
            <w:r>
              <w:rPr>
                <w:rStyle w:val="normaltextrun"/>
                <w:rFonts w:ascii="Calibri" w:hAnsi="Calibri" w:cs="Calibri"/>
                <w:sz w:val="20"/>
                <w:szCs w:val="20"/>
                <w:lang w:val="en-AU"/>
              </w:rPr>
              <w:t>  NO </w:t>
            </w:r>
            <w:r>
              <w:rPr>
                <w:rStyle w:val="normaltextrun"/>
                <w:rFonts w:ascii="Calibri" w:hAnsi="Calibri" w:cs="Calibri"/>
                <w:b/>
                <w:bCs/>
                <w:sz w:val="20"/>
                <w:szCs w:val="20"/>
                <w:lang w:val="en-AU"/>
              </w:rPr>
              <w:t>       </w:t>
            </w:r>
            <w:r>
              <w:rPr>
                <w:rStyle w:val="eop"/>
                <w:rFonts w:ascii="Calibri" w:hAnsi="Calibri" w:cs="Calibri"/>
                <w:sz w:val="20"/>
                <w:szCs w:val="20"/>
              </w:rPr>
              <w:t> </w:t>
            </w:r>
          </w:p>
          <w:p w14:paraId="1AA46BF8"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direct interpersonal contact with children, or work in their immediately physical proximity, with limited supervision by a more senior member of personnel: </w:t>
            </w:r>
            <w:r>
              <w:rPr>
                <w:rStyle w:val="eop"/>
                <w:rFonts w:ascii="Calibri" w:hAnsi="Calibri" w:cs="Calibri"/>
                <w:sz w:val="20"/>
                <w:szCs w:val="20"/>
              </w:rPr>
              <w:t> </w:t>
            </w:r>
          </w:p>
          <w:p w14:paraId="31A7F191" w14:textId="77777777" w:rsidR="00C756A2"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7D137B63" w14:textId="77777777" w:rsidTr="00C756A2">
              <w:tc>
                <w:tcPr>
                  <w:tcW w:w="9661" w:type="dxa"/>
                </w:tcPr>
                <w:p w14:paraId="3696AAED" w14:textId="52227F7C" w:rsidR="00C756A2" w:rsidRDefault="004863B5" w:rsidP="006C3429">
                  <w:pPr>
                    <w:pStyle w:val="paragraph"/>
                    <w:spacing w:before="0" w:beforeAutospacing="0" w:after="0" w:afterAutospacing="0"/>
                    <w:textAlignment w:val="baseline"/>
                    <w:rPr>
                      <w:rFonts w:ascii="Segoe UI" w:hAnsi="Segoe UI" w:cs="Segoe UI"/>
                      <w:color w:val="000000"/>
                      <w:sz w:val="18"/>
                      <w:szCs w:val="18"/>
                    </w:rPr>
                  </w:pPr>
                  <w:r>
                    <w:rPr>
                      <w:rFonts w:ascii="Segoe UI" w:hAnsi="Segoe UI" w:cs="Segoe UI"/>
                      <w:color w:val="000000"/>
                      <w:sz w:val="18"/>
                      <w:szCs w:val="18"/>
                    </w:rPr>
                    <w:t>1 or 2 hours per month during field visits</w:t>
                  </w:r>
                  <w:r w:rsidR="00771F15">
                    <w:rPr>
                      <w:rFonts w:ascii="Segoe UI" w:hAnsi="Segoe UI" w:cs="Segoe UI"/>
                      <w:color w:val="000000"/>
                      <w:sz w:val="18"/>
                      <w:szCs w:val="18"/>
                    </w:rPr>
                    <w:t xml:space="preserve"> with the presence of the parent or guardian and the presence of a UNICEF staff.</w:t>
                  </w:r>
                </w:p>
                <w:p w14:paraId="62128F62" w14:textId="747E913C" w:rsidR="006C3429" w:rsidRDefault="006C3429" w:rsidP="006C3429">
                  <w:pPr>
                    <w:pStyle w:val="paragraph"/>
                    <w:spacing w:before="0" w:beforeAutospacing="0" w:after="0" w:afterAutospacing="0"/>
                    <w:textAlignment w:val="baseline"/>
                    <w:rPr>
                      <w:rFonts w:ascii="Segoe UI" w:hAnsi="Segoe UI" w:cs="Segoe UI"/>
                      <w:color w:val="000000"/>
                      <w:sz w:val="18"/>
                      <w:szCs w:val="18"/>
                    </w:rPr>
                  </w:pPr>
                </w:p>
              </w:tc>
            </w:tr>
          </w:tbl>
          <w:p w14:paraId="30CEBB4C" w14:textId="586B9109"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p>
          <w:p w14:paraId="05F420EA"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sz w:val="20"/>
                <w:szCs w:val="20"/>
              </w:rPr>
              <w:t> </w:t>
            </w:r>
          </w:p>
          <w:p w14:paraId="019F5D5F" w14:textId="6A85E856" w:rsidR="00B14BE6" w:rsidRDefault="00B14BE6" w:rsidP="6B94807C">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sz w:val="20"/>
                <w:szCs w:val="20"/>
                <w:lang w:val="en-AU"/>
              </w:rPr>
              <w:t>Child data role                  </w:t>
            </w:r>
            <w:r w:rsidRPr="6B94807C">
              <w:rPr>
                <w:rStyle w:val="normaltextrun"/>
                <w:rFonts w:ascii="Calibri" w:hAnsi="Calibri" w:cs="Calibri"/>
                <w:i/>
                <w:iCs/>
                <w:sz w:val="20"/>
                <w:szCs w:val="20"/>
                <w:lang w:val="en-AU"/>
              </w:rPr>
              <w:t> </w:t>
            </w:r>
            <w:r w:rsidRPr="00B14BE6">
              <w:rPr>
                <w:rFonts w:ascii="Calibri" w:eastAsia="Arial Unicode MS" w:hAnsi="Calibri" w:cs="Calibri"/>
                <w:sz w:val="20"/>
                <w:szCs w:val="20"/>
                <w:lang w:val="en-AU"/>
              </w:rPr>
              <w:fldChar w:fldCharType="begin">
                <w:ffData>
                  <w:name w:val="Check9"/>
                  <w:enabled/>
                  <w:calcOnExit w:val="0"/>
                  <w:checkBox>
                    <w:sizeAuto/>
                    <w:default w:val="0"/>
                  </w:checkBox>
                </w:ffData>
              </w:fldChar>
            </w:r>
            <w:r w:rsidRPr="00B14BE6">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Pr="00B14BE6">
              <w:rPr>
                <w:rFonts w:ascii="Calibri" w:eastAsia="Arial Unicode MS" w:hAnsi="Calibri" w:cs="Calibri"/>
                <w:sz w:val="20"/>
                <w:szCs w:val="20"/>
                <w:lang w:val="en-AU"/>
              </w:rPr>
              <w:fldChar w:fldCharType="end"/>
            </w:r>
            <w:r>
              <w:rPr>
                <w:rStyle w:val="normaltextrun"/>
                <w:rFonts w:ascii="Calibri" w:hAnsi="Calibri" w:cs="Calibri"/>
                <w:b/>
                <w:bCs/>
                <w:sz w:val="20"/>
                <w:szCs w:val="20"/>
                <w:lang w:val="en-AU"/>
              </w:rPr>
              <w:t> </w:t>
            </w:r>
            <w:r>
              <w:rPr>
                <w:rStyle w:val="normaltextrun"/>
                <w:rFonts w:ascii="Calibri" w:hAnsi="Calibri" w:cs="Calibri"/>
                <w:sz w:val="20"/>
                <w:szCs w:val="20"/>
                <w:lang w:val="en-AU"/>
              </w:rPr>
              <w:t> </w:t>
            </w:r>
            <w:r w:rsidR="07FC1761">
              <w:rPr>
                <w:rStyle w:val="normaltextrun"/>
                <w:rFonts w:ascii="Calibri" w:hAnsi="Calibri" w:cs="Calibri"/>
                <w:sz w:val="20"/>
                <w:szCs w:val="20"/>
                <w:lang w:val="en-AU"/>
              </w:rPr>
              <w:t xml:space="preserve">x </w:t>
            </w:r>
            <w:r>
              <w:rPr>
                <w:rStyle w:val="normaltextrun"/>
                <w:rFonts w:ascii="Calibri" w:hAnsi="Calibri" w:cs="Calibri"/>
                <w:sz w:val="20"/>
                <w:szCs w:val="20"/>
                <w:lang w:val="en-AU"/>
              </w:rPr>
              <w:t>YES    </w:t>
            </w:r>
            <w:r w:rsidRPr="6B94807C">
              <w:rPr>
                <w:rStyle w:val="normaltextrun"/>
                <w:rFonts w:ascii="Calibri" w:hAnsi="Calibri" w:cs="Calibri"/>
                <w:b/>
                <w:bCs/>
                <w:i/>
                <w:iCs/>
                <w:sz w:val="20"/>
                <w:szCs w:val="20"/>
                <w:lang w:val="en-AU"/>
              </w:rPr>
              <w:t> </w:t>
            </w:r>
            <w:r>
              <w:rPr>
                <w:rStyle w:val="normaltextrun"/>
                <w:rFonts w:ascii="Calibri" w:hAnsi="Calibri" w:cs="Calibri"/>
                <w:sz w:val="20"/>
                <w:szCs w:val="20"/>
                <w:lang w:val="en-AU"/>
              </w:rPr>
              <w:t> </w:t>
            </w:r>
            <w:r w:rsidR="00771F15">
              <w:rPr>
                <w:rFonts w:ascii="Calibri" w:eastAsia="Arial Unicode MS" w:hAnsi="Calibri" w:cs="Calibri"/>
                <w:sz w:val="20"/>
                <w:szCs w:val="20"/>
                <w:lang w:val="en-AU"/>
              </w:rPr>
              <w:fldChar w:fldCharType="begin">
                <w:ffData>
                  <w:name w:val=""/>
                  <w:enabled/>
                  <w:calcOnExit w:val="0"/>
                  <w:checkBox>
                    <w:sizeAuto/>
                    <w:default w:val="1"/>
                  </w:checkBox>
                </w:ffData>
              </w:fldChar>
            </w:r>
            <w:r w:rsidR="00771F15">
              <w:rPr>
                <w:rFonts w:ascii="Calibri" w:eastAsia="Arial Unicode MS" w:hAnsi="Calibri" w:cs="Calibri"/>
                <w:sz w:val="20"/>
                <w:szCs w:val="20"/>
                <w:lang w:val="en-AU"/>
              </w:rPr>
              <w:instrText xml:space="preserve"> FORMCHECKBOX </w:instrText>
            </w:r>
            <w:r w:rsidR="00000000">
              <w:rPr>
                <w:rFonts w:ascii="Calibri" w:eastAsia="Arial Unicode MS" w:hAnsi="Calibri" w:cs="Calibri"/>
                <w:sz w:val="20"/>
                <w:szCs w:val="20"/>
                <w:lang w:val="en-AU"/>
              </w:rPr>
            </w:r>
            <w:r w:rsidR="00000000">
              <w:rPr>
                <w:rFonts w:ascii="Calibri" w:eastAsia="Arial Unicode MS" w:hAnsi="Calibri" w:cs="Calibri"/>
                <w:sz w:val="20"/>
                <w:szCs w:val="20"/>
                <w:lang w:val="en-AU"/>
              </w:rPr>
              <w:fldChar w:fldCharType="separate"/>
            </w:r>
            <w:r w:rsidR="00771F15">
              <w:rPr>
                <w:rFonts w:ascii="Calibri" w:eastAsia="Arial Unicode MS" w:hAnsi="Calibri" w:cs="Calibri"/>
                <w:sz w:val="20"/>
                <w:szCs w:val="20"/>
                <w:lang w:val="en-AU"/>
              </w:rPr>
              <w:fldChar w:fldCharType="end"/>
            </w:r>
            <w:r w:rsidR="006C3429">
              <w:rPr>
                <w:rStyle w:val="normaltextrun"/>
                <w:rFonts w:ascii="Calibri" w:hAnsi="Calibri" w:cs="Calibri"/>
                <w:b/>
                <w:bCs/>
                <w:sz w:val="20"/>
                <w:szCs w:val="20"/>
                <w:lang w:val="en-AU"/>
              </w:rPr>
              <w:t> </w:t>
            </w:r>
            <w:r w:rsidR="006C3429">
              <w:rPr>
                <w:rStyle w:val="normaltextrun"/>
                <w:rFonts w:ascii="Calibri" w:hAnsi="Calibri" w:cs="Calibri"/>
                <w:sz w:val="20"/>
                <w:szCs w:val="20"/>
                <w:lang w:val="en-AU"/>
              </w:rPr>
              <w:t> </w:t>
            </w:r>
            <w:r>
              <w:rPr>
                <w:rStyle w:val="normaltextrun"/>
                <w:rFonts w:ascii="Calibri" w:hAnsi="Calibri" w:cs="Calibri"/>
                <w:sz w:val="20"/>
                <w:szCs w:val="20"/>
                <w:lang w:val="en-AU"/>
              </w:rPr>
              <w:t xml:space="preserve"> NO </w:t>
            </w:r>
            <w:r>
              <w:rPr>
                <w:rStyle w:val="normaltextrun"/>
                <w:rFonts w:ascii="Calibri" w:hAnsi="Calibri" w:cs="Calibri"/>
                <w:b/>
                <w:bCs/>
                <w:sz w:val="20"/>
                <w:szCs w:val="20"/>
                <w:lang w:val="en-AU"/>
              </w:rPr>
              <w:t>                         </w:t>
            </w:r>
            <w:r>
              <w:rPr>
                <w:rStyle w:val="eop"/>
                <w:rFonts w:ascii="Calibri" w:hAnsi="Calibri" w:cs="Calibri"/>
                <w:sz w:val="20"/>
                <w:szCs w:val="20"/>
              </w:rPr>
              <w:t> </w:t>
            </w:r>
          </w:p>
          <w:p w14:paraId="59CDA701"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If yes, please indicate the number of hours/months of manipulating or transmitting personal-identifiable information of children (name, national ID, location data, photos):</w:t>
            </w:r>
            <w:r>
              <w:rPr>
                <w:rStyle w:val="eop"/>
                <w:rFonts w:ascii="Calibri" w:hAnsi="Calibri" w:cs="Calibri"/>
                <w:sz w:val="20"/>
                <w:szCs w:val="20"/>
              </w:rPr>
              <w:t> </w:t>
            </w:r>
          </w:p>
          <w:p w14:paraId="7486E898" w14:textId="18D80794" w:rsidR="00C756A2" w:rsidRDefault="00B14BE6" w:rsidP="00663F5F">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ayout w:type="fixed"/>
              <w:tblLook w:val="04A0" w:firstRow="1" w:lastRow="0" w:firstColumn="1" w:lastColumn="0" w:noHBand="0" w:noVBand="1"/>
            </w:tblPr>
            <w:tblGrid>
              <w:gridCol w:w="9661"/>
            </w:tblGrid>
            <w:tr w:rsidR="00C756A2" w14:paraId="29A782C8" w14:textId="77777777" w:rsidTr="00C756A2">
              <w:tc>
                <w:tcPr>
                  <w:tcW w:w="9661" w:type="dxa"/>
                </w:tcPr>
                <w:p w14:paraId="2DCFEA0F" w14:textId="2E566EAA" w:rsidR="00C756A2" w:rsidRDefault="00771F15" w:rsidP="00663F5F">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The consultant doesn’t have access to personal identifiable information of children, only sworn staff from the ministry have access to personal data of families and children. The consultant will manipulate statistics without detailed data.</w:t>
                  </w:r>
                </w:p>
                <w:p w14:paraId="742E2753" w14:textId="1A50EE3A" w:rsidR="00C756A2" w:rsidRDefault="00C756A2" w:rsidP="00663F5F">
                  <w:pPr>
                    <w:pStyle w:val="paragraph"/>
                    <w:spacing w:before="0" w:beforeAutospacing="0" w:after="0" w:afterAutospacing="0"/>
                    <w:textAlignment w:val="baseline"/>
                    <w:rPr>
                      <w:rStyle w:val="eop"/>
                      <w:rFonts w:ascii="Calibri" w:hAnsi="Calibri" w:cs="Calibri"/>
                      <w:sz w:val="20"/>
                      <w:szCs w:val="20"/>
                    </w:rPr>
                  </w:pPr>
                </w:p>
              </w:tc>
            </w:tr>
          </w:tbl>
          <w:p w14:paraId="4DAD5A39" w14:textId="6081F452" w:rsidR="00B14BE6" w:rsidRDefault="00B14BE6" w:rsidP="00663F5F">
            <w:pPr>
              <w:pStyle w:val="paragraph"/>
              <w:spacing w:before="0" w:beforeAutospacing="0" w:after="0" w:afterAutospacing="0"/>
              <w:textAlignment w:val="baseline"/>
              <w:rPr>
                <w:rStyle w:val="eop"/>
                <w:rFonts w:ascii="Calibri" w:hAnsi="Calibri" w:cs="Calibri"/>
                <w:sz w:val="20"/>
                <w:szCs w:val="20"/>
              </w:rPr>
            </w:pPr>
          </w:p>
          <w:p w14:paraId="0E6B1C18" w14:textId="77777777" w:rsidR="00B14BE6" w:rsidRDefault="00B14BE6" w:rsidP="00663F5F">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sz w:val="20"/>
                <w:szCs w:val="20"/>
                <w:lang w:val="en-AU"/>
              </w:rPr>
              <w:t>More information is available in the </w:t>
            </w:r>
            <w:hyperlink r:id="rId15" w:tgtFrame="_blank" w:history="1">
              <w:r>
                <w:rPr>
                  <w:rStyle w:val="normaltextrun"/>
                  <w:rFonts w:ascii="Calibri" w:hAnsi="Calibri" w:cs="Calibri"/>
                  <w:color w:val="0000FF"/>
                  <w:sz w:val="20"/>
                  <w:szCs w:val="20"/>
                  <w:u w:val="single"/>
                  <w:lang w:val="en-AU"/>
                </w:rPr>
                <w:t>Child Safeguarding SharePoint</w:t>
              </w:r>
            </w:hyperlink>
            <w:r>
              <w:rPr>
                <w:rStyle w:val="normaltextrun"/>
                <w:rFonts w:ascii="Calibri" w:hAnsi="Calibri" w:cs="Calibri"/>
                <w:sz w:val="20"/>
                <w:szCs w:val="20"/>
                <w:lang w:val="en-AU"/>
              </w:rPr>
              <w:t> and </w:t>
            </w:r>
            <w:hyperlink r:id="rId16" w:tgtFrame="_blank" w:history="1">
              <w:r>
                <w:rPr>
                  <w:rStyle w:val="normaltextrun"/>
                  <w:rFonts w:ascii="Calibri" w:hAnsi="Calibri" w:cs="Calibri"/>
                  <w:color w:val="0000FF"/>
                  <w:sz w:val="20"/>
                  <w:szCs w:val="20"/>
                  <w:u w:val="single"/>
                  <w:lang w:val="en-AU"/>
                </w:rPr>
                <w:t>Child Safeguarding FAQs and Updates</w:t>
              </w:r>
            </w:hyperlink>
            <w:r>
              <w:rPr>
                <w:rStyle w:val="eop"/>
                <w:rFonts w:ascii="Calibri" w:hAnsi="Calibri" w:cs="Calibri"/>
                <w:sz w:val="20"/>
                <w:szCs w:val="20"/>
              </w:rPr>
              <w:t> </w:t>
            </w:r>
          </w:p>
          <w:p w14:paraId="312E659C" w14:textId="5B4799B0" w:rsidR="00B14BE6" w:rsidRPr="00B14BE6" w:rsidRDefault="00B14BE6" w:rsidP="00663F5F">
            <w:pPr>
              <w:pStyle w:val="paragraph"/>
              <w:spacing w:before="0" w:beforeAutospacing="0" w:after="0" w:afterAutospacing="0"/>
              <w:textAlignment w:val="baseline"/>
              <w:rPr>
                <w:rFonts w:ascii="Calibri" w:eastAsia="Arial Unicode MS" w:hAnsi="Calibri" w:cs="Calibri"/>
                <w:i/>
              </w:rPr>
            </w:pPr>
            <w:r>
              <w:rPr>
                <w:rStyle w:val="eop"/>
                <w:rFonts w:ascii="Calibri" w:hAnsi="Calibri" w:cs="Calibri"/>
                <w:sz w:val="20"/>
                <w:szCs w:val="20"/>
              </w:rPr>
              <w:t> </w:t>
            </w:r>
          </w:p>
        </w:tc>
      </w:tr>
    </w:tbl>
    <w:p w14:paraId="0E24A3B3" w14:textId="6F1ACB11" w:rsidR="007613B3" w:rsidRDefault="007613B3">
      <w:pPr>
        <w:jc w:val="center"/>
        <w:rPr>
          <w:rFonts w:ascii="Calibri" w:hAnsi="Calibri" w:cs="Calibri"/>
          <w:b/>
          <w:bCs/>
          <w:sz w:val="24"/>
          <w:szCs w:val="24"/>
          <w:u w:val="single"/>
        </w:rPr>
      </w:pPr>
    </w:p>
    <w:tbl>
      <w:tblPr>
        <w:tblW w:w="9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1636"/>
        <w:gridCol w:w="2502"/>
        <w:gridCol w:w="703"/>
        <w:gridCol w:w="1200"/>
        <w:gridCol w:w="349"/>
        <w:gridCol w:w="3194"/>
      </w:tblGrid>
      <w:tr w:rsidR="00C34C2B" w:rsidRPr="007613B3" w14:paraId="5B0B193F" w14:textId="77777777" w:rsidTr="7BAABFFA">
        <w:trPr>
          <w:trHeight w:val="70"/>
        </w:trPr>
        <w:tc>
          <w:tcPr>
            <w:tcW w:w="1636" w:type="dxa"/>
            <w:tcBorders>
              <w:bottom w:val="nil"/>
            </w:tcBorders>
            <w:shd w:val="clear" w:color="auto" w:fill="auto"/>
            <w:noWrap/>
            <w:hideMark/>
          </w:tcPr>
          <w:p w14:paraId="3DD90D03"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Budget Year:</w:t>
            </w:r>
          </w:p>
        </w:tc>
        <w:tc>
          <w:tcPr>
            <w:tcW w:w="3205" w:type="dxa"/>
            <w:gridSpan w:val="2"/>
            <w:tcBorders>
              <w:bottom w:val="nil"/>
            </w:tcBorders>
            <w:shd w:val="clear" w:color="auto" w:fill="auto"/>
            <w:noWrap/>
            <w:hideMark/>
          </w:tcPr>
          <w:p w14:paraId="4AD511EB"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Requesting Section/Issuing Office:</w:t>
            </w:r>
          </w:p>
        </w:tc>
        <w:tc>
          <w:tcPr>
            <w:tcW w:w="4743" w:type="dxa"/>
            <w:gridSpan w:val="3"/>
            <w:tcBorders>
              <w:bottom w:val="nil"/>
            </w:tcBorders>
            <w:shd w:val="clear" w:color="auto" w:fill="auto"/>
          </w:tcPr>
          <w:p w14:paraId="6B1D3870" w14:textId="77777777"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091460">
              <w:rPr>
                <w:rFonts w:ascii="Calibri" w:eastAsia="Arial Unicode MS" w:hAnsi="Calibri" w:cs="Calibri"/>
                <w:b/>
                <w:color w:val="auto"/>
                <w:lang w:val="en-AU"/>
              </w:rPr>
              <w:t>Reasons why consultancy cannot be done by staff:</w:t>
            </w:r>
          </w:p>
        </w:tc>
      </w:tr>
      <w:tr w:rsidR="00C34C2B" w:rsidRPr="00D04C42" w14:paraId="3C5C6567" w14:textId="77777777" w:rsidTr="7BAABFFA">
        <w:tc>
          <w:tcPr>
            <w:tcW w:w="1636" w:type="dxa"/>
            <w:tcBorders>
              <w:top w:val="nil"/>
            </w:tcBorders>
            <w:shd w:val="clear" w:color="auto" w:fill="auto"/>
            <w:noWrap/>
          </w:tcPr>
          <w:p w14:paraId="53D469C4" w14:textId="3EEFC220" w:rsidR="00C34C2B" w:rsidRPr="00877C20" w:rsidRDefault="00ED27EA" w:rsidP="00663F5F">
            <w:pPr>
              <w:spacing w:before="60" w:after="60" w:line="240" w:lineRule="auto"/>
              <w:rPr>
                <w:rFonts w:ascii="Calibri" w:eastAsia="Arial Unicode MS" w:hAnsi="Calibri" w:cs="Calibri"/>
                <w:iCs/>
                <w:color w:val="auto"/>
              </w:rPr>
            </w:pPr>
            <w:r>
              <w:rPr>
                <w:rFonts w:ascii="Calibri" w:eastAsia="Arial Unicode MS" w:hAnsi="Calibri" w:cs="Calibri"/>
                <w:iCs/>
                <w:color w:val="auto"/>
              </w:rPr>
              <w:t>202</w:t>
            </w:r>
            <w:r w:rsidR="004547AC">
              <w:rPr>
                <w:rFonts w:ascii="Calibri" w:eastAsia="Arial Unicode MS" w:hAnsi="Calibri" w:cs="Calibri"/>
                <w:iCs/>
                <w:color w:val="auto"/>
              </w:rPr>
              <w:t>5</w:t>
            </w:r>
            <w:r>
              <w:rPr>
                <w:rFonts w:ascii="Calibri" w:eastAsia="Arial Unicode MS" w:hAnsi="Calibri" w:cs="Calibri"/>
                <w:iCs/>
                <w:color w:val="auto"/>
              </w:rPr>
              <w:t>-202</w:t>
            </w:r>
            <w:r w:rsidR="004547AC">
              <w:rPr>
                <w:rFonts w:ascii="Calibri" w:eastAsia="Arial Unicode MS" w:hAnsi="Calibri" w:cs="Calibri"/>
                <w:iCs/>
                <w:color w:val="auto"/>
              </w:rPr>
              <w:t>6</w:t>
            </w:r>
          </w:p>
        </w:tc>
        <w:tc>
          <w:tcPr>
            <w:tcW w:w="3205" w:type="dxa"/>
            <w:gridSpan w:val="2"/>
            <w:tcBorders>
              <w:top w:val="nil"/>
            </w:tcBorders>
            <w:shd w:val="clear" w:color="auto" w:fill="auto"/>
            <w:noWrap/>
          </w:tcPr>
          <w:p w14:paraId="16EA62EA" w14:textId="39DAD64B" w:rsidR="00C34C2B" w:rsidRPr="00877C20" w:rsidRDefault="00ED27EA" w:rsidP="00663F5F">
            <w:pPr>
              <w:spacing w:before="60" w:after="60" w:line="240" w:lineRule="auto"/>
              <w:rPr>
                <w:rFonts w:ascii="Calibri" w:eastAsia="Arial Unicode MS" w:hAnsi="Calibri" w:cs="Calibri"/>
                <w:iCs/>
                <w:color w:val="auto"/>
                <w:lang w:val="en-AU"/>
              </w:rPr>
            </w:pPr>
            <w:r>
              <w:rPr>
                <w:rFonts w:ascii="Calibri" w:eastAsia="Arial Unicode MS" w:hAnsi="Calibri" w:cs="Calibri"/>
                <w:iCs/>
                <w:color w:val="auto"/>
                <w:lang w:val="en-AU"/>
              </w:rPr>
              <w:t xml:space="preserve">Protection </w:t>
            </w:r>
            <w:proofErr w:type="spellStart"/>
            <w:r>
              <w:rPr>
                <w:rFonts w:ascii="Calibri" w:eastAsia="Arial Unicode MS" w:hAnsi="Calibri" w:cs="Calibri"/>
                <w:iCs/>
                <w:color w:val="auto"/>
                <w:lang w:val="en-AU"/>
              </w:rPr>
              <w:t>Sociale</w:t>
            </w:r>
            <w:proofErr w:type="spellEnd"/>
            <w:r>
              <w:rPr>
                <w:rFonts w:ascii="Calibri" w:eastAsia="Arial Unicode MS" w:hAnsi="Calibri" w:cs="Calibri"/>
                <w:iCs/>
                <w:color w:val="auto"/>
                <w:lang w:val="en-AU"/>
              </w:rPr>
              <w:t>/</w:t>
            </w:r>
            <w:proofErr w:type="spellStart"/>
            <w:r>
              <w:rPr>
                <w:rFonts w:ascii="Calibri" w:eastAsia="Arial Unicode MS" w:hAnsi="Calibri" w:cs="Calibri"/>
                <w:iCs/>
                <w:color w:val="auto"/>
                <w:lang w:val="en-AU"/>
              </w:rPr>
              <w:t>Tunisie</w:t>
            </w:r>
            <w:proofErr w:type="spellEnd"/>
          </w:p>
        </w:tc>
        <w:tc>
          <w:tcPr>
            <w:tcW w:w="4743" w:type="dxa"/>
            <w:gridSpan w:val="3"/>
            <w:tcBorders>
              <w:top w:val="nil"/>
            </w:tcBorders>
            <w:shd w:val="clear" w:color="auto" w:fill="auto"/>
          </w:tcPr>
          <w:p w14:paraId="7DA083D0" w14:textId="5DA9C4D6" w:rsidR="00C34C2B" w:rsidRPr="00ED27EA" w:rsidRDefault="00ED27EA" w:rsidP="4148C55F">
            <w:pPr>
              <w:spacing w:before="60" w:after="60" w:line="240" w:lineRule="auto"/>
              <w:rPr>
                <w:rFonts w:ascii="Calibri" w:eastAsia="Arial Unicode MS" w:hAnsi="Calibri" w:cs="Calibri"/>
                <w:color w:val="auto"/>
                <w:lang w:val="fr-FR"/>
              </w:rPr>
            </w:pPr>
            <w:r w:rsidRPr="00ED27EA">
              <w:rPr>
                <w:rFonts w:ascii="Calibri" w:eastAsia="Arial Unicode MS" w:hAnsi="Calibri" w:cs="Calibri"/>
                <w:color w:val="auto"/>
                <w:lang w:val="fr-FR"/>
              </w:rPr>
              <w:t>Assistance technique basée au s</w:t>
            </w:r>
            <w:r>
              <w:rPr>
                <w:rFonts w:ascii="Calibri" w:eastAsia="Arial Unicode MS" w:hAnsi="Calibri" w:cs="Calibri"/>
                <w:color w:val="auto"/>
                <w:lang w:val="fr-FR"/>
              </w:rPr>
              <w:t>ein du ministère des affaires sociales</w:t>
            </w:r>
            <w:r w:rsidR="00A55D06">
              <w:rPr>
                <w:rFonts w:ascii="Calibri" w:eastAsia="Arial Unicode MS" w:hAnsi="Calibri" w:cs="Calibri"/>
                <w:color w:val="auto"/>
                <w:lang w:val="fr-FR"/>
              </w:rPr>
              <w:t xml:space="preserve"> pour assurer le suivi des activités </w:t>
            </w:r>
            <w:r w:rsidR="008B39A1">
              <w:rPr>
                <w:rFonts w:ascii="Calibri" w:eastAsia="Arial Unicode MS" w:hAnsi="Calibri" w:cs="Calibri"/>
                <w:color w:val="auto"/>
                <w:lang w:val="fr-FR"/>
              </w:rPr>
              <w:t xml:space="preserve">mises en œuvre par le Ministère. Les </w:t>
            </w:r>
            <w:r w:rsidR="00A75DB4">
              <w:rPr>
                <w:rFonts w:ascii="Calibri" w:eastAsia="Arial Unicode MS" w:hAnsi="Calibri" w:cs="Calibri"/>
                <w:color w:val="auto"/>
                <w:lang w:val="fr-FR"/>
              </w:rPr>
              <w:t>équipes</w:t>
            </w:r>
            <w:r w:rsidR="008B39A1">
              <w:rPr>
                <w:rFonts w:ascii="Calibri" w:eastAsia="Arial Unicode MS" w:hAnsi="Calibri" w:cs="Calibri"/>
                <w:color w:val="auto"/>
                <w:lang w:val="fr-FR"/>
              </w:rPr>
              <w:t xml:space="preserve"> </w:t>
            </w:r>
            <w:r w:rsidR="00AD264B">
              <w:rPr>
                <w:rFonts w:ascii="Calibri" w:eastAsia="Arial Unicode MS" w:hAnsi="Calibri" w:cs="Calibri"/>
                <w:color w:val="auto"/>
                <w:lang w:val="fr-FR"/>
              </w:rPr>
              <w:t xml:space="preserve">existantes </w:t>
            </w:r>
            <w:r w:rsidR="008B39A1">
              <w:rPr>
                <w:rFonts w:ascii="Calibri" w:eastAsia="Arial Unicode MS" w:hAnsi="Calibri" w:cs="Calibri"/>
                <w:color w:val="auto"/>
                <w:lang w:val="fr-FR"/>
              </w:rPr>
              <w:t xml:space="preserve">du </w:t>
            </w:r>
            <w:r w:rsidR="00F56A85">
              <w:rPr>
                <w:rFonts w:ascii="Calibri" w:eastAsia="Arial Unicode MS" w:hAnsi="Calibri" w:cs="Calibri"/>
                <w:color w:val="auto"/>
                <w:lang w:val="fr-FR"/>
              </w:rPr>
              <w:t>Ministère sont en nombre limit</w:t>
            </w:r>
            <w:r w:rsidR="00A75DB4">
              <w:rPr>
                <w:rFonts w:ascii="Calibri" w:eastAsia="Arial Unicode MS" w:hAnsi="Calibri" w:cs="Calibri"/>
                <w:color w:val="auto"/>
                <w:lang w:val="fr-FR"/>
              </w:rPr>
              <w:t xml:space="preserve">é et </w:t>
            </w:r>
            <w:r w:rsidR="00B94B0C">
              <w:rPr>
                <w:rFonts w:ascii="Calibri" w:eastAsia="Arial Unicode MS" w:hAnsi="Calibri" w:cs="Calibri"/>
                <w:color w:val="auto"/>
                <w:lang w:val="fr-FR"/>
              </w:rPr>
              <w:t xml:space="preserve">n’ont pas </w:t>
            </w:r>
            <w:r w:rsidR="00AD264B">
              <w:rPr>
                <w:rFonts w:ascii="Calibri" w:eastAsia="Arial Unicode MS" w:hAnsi="Calibri" w:cs="Calibri"/>
                <w:color w:val="auto"/>
                <w:lang w:val="fr-FR"/>
              </w:rPr>
              <w:t>de</w:t>
            </w:r>
            <w:r w:rsidR="009C14C9">
              <w:rPr>
                <w:rFonts w:ascii="Calibri" w:eastAsia="Arial Unicode MS" w:hAnsi="Calibri" w:cs="Calibri"/>
                <w:color w:val="auto"/>
                <w:lang w:val="fr-FR"/>
              </w:rPr>
              <w:t xml:space="preserve"> </w:t>
            </w:r>
            <w:r w:rsidR="008B566A">
              <w:rPr>
                <w:rFonts w:ascii="Calibri" w:eastAsia="Arial Unicode MS" w:hAnsi="Calibri" w:cs="Calibri"/>
                <w:color w:val="auto"/>
                <w:lang w:val="fr-FR"/>
              </w:rPr>
              <w:t>disponibilité</w:t>
            </w:r>
            <w:r w:rsidR="00AD264B">
              <w:rPr>
                <w:rFonts w:ascii="Calibri" w:eastAsia="Arial Unicode MS" w:hAnsi="Calibri" w:cs="Calibri"/>
                <w:color w:val="auto"/>
                <w:lang w:val="fr-FR"/>
              </w:rPr>
              <w:t>.</w:t>
            </w:r>
            <w:r w:rsidR="00A75DB4">
              <w:rPr>
                <w:rFonts w:ascii="Calibri" w:eastAsia="Arial Unicode MS" w:hAnsi="Calibri" w:cs="Calibri"/>
                <w:color w:val="auto"/>
                <w:lang w:val="fr-FR"/>
              </w:rPr>
              <w:t xml:space="preserve"> </w:t>
            </w:r>
            <w:r w:rsidR="00AD264B">
              <w:rPr>
                <w:rFonts w:ascii="Calibri" w:eastAsia="Arial Unicode MS" w:hAnsi="Calibri" w:cs="Calibri"/>
                <w:color w:val="auto"/>
                <w:lang w:val="fr-FR"/>
              </w:rPr>
              <w:t xml:space="preserve">L’audit 2023 a </w:t>
            </w:r>
            <w:r w:rsidR="6C2FE38E" w:rsidRPr="41275B13">
              <w:rPr>
                <w:rFonts w:ascii="Calibri" w:eastAsia="Arial Unicode MS" w:hAnsi="Calibri" w:cs="Calibri"/>
                <w:color w:val="auto"/>
                <w:lang w:val="fr-FR"/>
              </w:rPr>
              <w:t>recommandé</w:t>
            </w:r>
            <w:r w:rsidR="00AD264B">
              <w:rPr>
                <w:rFonts w:ascii="Calibri" w:eastAsia="Arial Unicode MS" w:hAnsi="Calibri" w:cs="Calibri"/>
                <w:color w:val="auto"/>
                <w:lang w:val="fr-FR"/>
              </w:rPr>
              <w:t xml:space="preserve"> de mettre en place une </w:t>
            </w:r>
            <w:r w:rsidR="00CD1962">
              <w:rPr>
                <w:rFonts w:ascii="Calibri" w:eastAsia="Arial Unicode MS" w:hAnsi="Calibri" w:cs="Calibri"/>
                <w:color w:val="auto"/>
                <w:lang w:val="fr-FR"/>
              </w:rPr>
              <w:t>unité</w:t>
            </w:r>
            <w:r w:rsidR="00AD264B">
              <w:rPr>
                <w:rFonts w:ascii="Calibri" w:eastAsia="Arial Unicode MS" w:hAnsi="Calibri" w:cs="Calibri"/>
                <w:color w:val="auto"/>
                <w:lang w:val="fr-FR"/>
              </w:rPr>
              <w:t xml:space="preserve"> de gestion de </w:t>
            </w:r>
            <w:r w:rsidR="00AD264B" w:rsidRPr="41275B13">
              <w:rPr>
                <w:rFonts w:ascii="Calibri" w:eastAsia="Arial Unicode MS" w:hAnsi="Calibri" w:cs="Calibri"/>
                <w:color w:val="auto"/>
                <w:lang w:val="fr-FR"/>
              </w:rPr>
              <w:t>projet</w:t>
            </w:r>
            <w:r w:rsidR="5B712D72" w:rsidRPr="41275B13">
              <w:rPr>
                <w:rFonts w:ascii="Calibri" w:eastAsia="Arial Unicode MS" w:hAnsi="Calibri" w:cs="Calibri"/>
                <w:color w:val="auto"/>
                <w:lang w:val="fr-FR"/>
              </w:rPr>
              <w:t>s</w:t>
            </w:r>
            <w:r w:rsidR="00CD1962">
              <w:rPr>
                <w:rFonts w:ascii="Calibri" w:eastAsia="Arial Unicode MS" w:hAnsi="Calibri" w:cs="Calibri"/>
                <w:color w:val="auto"/>
                <w:lang w:val="fr-FR"/>
              </w:rPr>
              <w:t xml:space="preserve"> </w:t>
            </w:r>
            <w:r w:rsidR="00C232A3">
              <w:rPr>
                <w:rFonts w:ascii="Calibri" w:eastAsia="Arial Unicode MS" w:hAnsi="Calibri" w:cs="Calibri"/>
                <w:color w:val="auto"/>
                <w:lang w:val="fr-FR"/>
              </w:rPr>
              <w:t>dédiée aux activités UNICEF</w:t>
            </w:r>
            <w:r w:rsidR="30B527D5" w:rsidRPr="41275B13">
              <w:rPr>
                <w:rFonts w:ascii="Calibri" w:eastAsia="Arial Unicode MS" w:hAnsi="Calibri" w:cs="Calibri"/>
                <w:color w:val="auto"/>
                <w:lang w:val="fr-FR"/>
              </w:rPr>
              <w:t>. Est à noter que</w:t>
            </w:r>
            <w:r w:rsidR="00AD264B">
              <w:rPr>
                <w:rFonts w:ascii="Calibri" w:eastAsia="Arial Unicode MS" w:hAnsi="Calibri" w:cs="Calibri"/>
                <w:color w:val="auto"/>
                <w:lang w:val="fr-FR"/>
              </w:rPr>
              <w:t xml:space="preserve"> la banque mondiale a adopt</w:t>
            </w:r>
            <w:r w:rsidR="00CD1962">
              <w:rPr>
                <w:rFonts w:ascii="Calibri" w:eastAsia="Arial Unicode MS" w:hAnsi="Calibri" w:cs="Calibri"/>
                <w:color w:val="auto"/>
                <w:lang w:val="fr-FR"/>
              </w:rPr>
              <w:t>é</w:t>
            </w:r>
            <w:r w:rsidR="00AD264B">
              <w:rPr>
                <w:rFonts w:ascii="Calibri" w:eastAsia="Arial Unicode MS" w:hAnsi="Calibri" w:cs="Calibri"/>
                <w:color w:val="auto"/>
                <w:lang w:val="fr-FR"/>
              </w:rPr>
              <w:t xml:space="preserve"> une approche similaire en </w:t>
            </w:r>
            <w:r w:rsidR="00FF7DA8">
              <w:rPr>
                <w:rFonts w:ascii="Calibri" w:eastAsia="Arial Unicode MS" w:hAnsi="Calibri" w:cs="Calibri"/>
                <w:color w:val="auto"/>
                <w:lang w:val="fr-FR"/>
              </w:rPr>
              <w:t>positionnant des consultants au sein du ministère pour appuyer la mise en œuvre de ses activités.</w:t>
            </w:r>
            <w:r w:rsidR="00AD264B">
              <w:rPr>
                <w:rFonts w:ascii="Calibri" w:eastAsia="Arial Unicode MS" w:hAnsi="Calibri" w:cs="Calibri"/>
                <w:color w:val="auto"/>
                <w:lang w:val="fr-FR"/>
              </w:rPr>
              <w:t xml:space="preserve"> </w:t>
            </w:r>
            <w:r w:rsidR="00A55D06">
              <w:rPr>
                <w:rFonts w:ascii="Calibri" w:eastAsia="Arial Unicode MS" w:hAnsi="Calibri" w:cs="Calibri"/>
                <w:color w:val="auto"/>
                <w:lang w:val="fr-FR"/>
              </w:rPr>
              <w:t xml:space="preserve"> </w:t>
            </w:r>
          </w:p>
          <w:p w14:paraId="38E17543" w14:textId="13F6C998" w:rsidR="006C3429" w:rsidRPr="00ED27EA" w:rsidRDefault="006C3429" w:rsidP="4148C55F">
            <w:pPr>
              <w:spacing w:before="60" w:after="60" w:line="240" w:lineRule="auto"/>
              <w:rPr>
                <w:rFonts w:ascii="Calibri" w:eastAsia="Arial Unicode MS" w:hAnsi="Calibri" w:cs="Calibri"/>
                <w:color w:val="auto"/>
                <w:lang w:val="fr-FR"/>
              </w:rPr>
            </w:pPr>
          </w:p>
        </w:tc>
      </w:tr>
      <w:tr w:rsidR="00C34C2B" w:rsidRPr="007613B3" w14:paraId="351AF15C" w14:textId="77777777" w:rsidTr="7BAABFFA">
        <w:trPr>
          <w:trHeight w:val="123"/>
        </w:trPr>
        <w:tc>
          <w:tcPr>
            <w:tcW w:w="9584" w:type="dxa"/>
            <w:gridSpan w:val="6"/>
            <w:tcBorders>
              <w:top w:val="nil"/>
              <w:left w:val="single" w:sz="4" w:space="0" w:color="auto"/>
              <w:bottom w:val="single" w:sz="4" w:space="0" w:color="auto"/>
              <w:right w:val="single" w:sz="4" w:space="0" w:color="auto"/>
            </w:tcBorders>
            <w:shd w:val="clear" w:color="auto" w:fill="auto"/>
            <w:noWrap/>
          </w:tcPr>
          <w:p w14:paraId="3FAB06FF" w14:textId="51FF42BB" w:rsidR="00C34C2B" w:rsidRDefault="2C1A6EBB" w:rsidP="00663F5F">
            <w:pPr>
              <w:spacing w:before="60" w:after="60" w:line="240" w:lineRule="auto"/>
              <w:rPr>
                <w:rFonts w:ascii="Calibri" w:eastAsia="Arial Unicode MS" w:hAnsi="Calibri" w:cs="Calibri"/>
                <w:color w:val="auto"/>
                <w:lang w:val="en-AU"/>
              </w:rPr>
            </w:pPr>
            <w:r w:rsidRPr="6B94807C">
              <w:rPr>
                <w:rFonts w:ascii="Calibri" w:eastAsia="Arial Unicode MS" w:hAnsi="Calibri" w:cs="Calibri"/>
                <w:b/>
                <w:bCs/>
                <w:color w:val="auto"/>
              </w:rPr>
              <w:t>Included in Annual/Rolling Workplan</w:t>
            </w:r>
            <w:r w:rsidRPr="6B94807C">
              <w:rPr>
                <w:rFonts w:ascii="Calibri" w:eastAsia="Arial Unicode MS" w:hAnsi="Calibri" w:cs="Calibri"/>
                <w:i/>
                <w:iCs/>
                <w:color w:val="auto"/>
              </w:rPr>
              <w:t>:</w:t>
            </w:r>
            <w:r w:rsidR="006C3429" w:rsidRPr="6B94807C">
              <w:rPr>
                <w:rFonts w:ascii="Calibri" w:eastAsia="Arial Unicode MS" w:hAnsi="Calibri" w:cs="Calibri"/>
                <w:i/>
                <w:iCs/>
                <w:color w:val="auto"/>
              </w:rPr>
              <w:t xml:space="preserve"> </w:t>
            </w:r>
            <w:r w:rsidR="00FA3AE5">
              <w:rPr>
                <w:rFonts w:ascii="Calibri" w:eastAsia="Arial Unicode MS" w:hAnsi="Calibri" w:cs="Calibri"/>
                <w:color w:val="auto"/>
                <w:lang w:val="en-AU"/>
              </w:rPr>
              <w:fldChar w:fldCharType="begin">
                <w:ffData>
                  <w:name w:val=""/>
                  <w:enabled/>
                  <w:calcOnExit w:val="0"/>
                  <w:checkBox>
                    <w:sizeAuto/>
                    <w:default w:val="1"/>
                  </w:checkBox>
                </w:ffData>
              </w:fldChar>
            </w:r>
            <w:r w:rsidR="00FA3AE5">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FA3AE5">
              <w:rPr>
                <w:rFonts w:ascii="Calibri" w:eastAsia="Arial Unicode MS" w:hAnsi="Calibri" w:cs="Calibri"/>
                <w:color w:val="auto"/>
                <w:lang w:val="en-AU"/>
              </w:rPr>
              <w:fldChar w:fldCharType="end"/>
            </w:r>
            <w:r w:rsidR="006C3429">
              <w:rPr>
                <w:rFonts w:ascii="Calibri" w:eastAsia="Arial Unicode MS" w:hAnsi="Calibri" w:cs="Calibri"/>
                <w:color w:val="auto"/>
                <w:lang w:val="en-AU"/>
              </w:rPr>
              <w:t xml:space="preserve"> </w:t>
            </w:r>
            <w:r w:rsidR="6BA9C893">
              <w:rPr>
                <w:rFonts w:ascii="Calibri" w:eastAsia="Arial Unicode MS" w:hAnsi="Calibri" w:cs="Calibri"/>
                <w:color w:val="auto"/>
                <w:lang w:val="en-AU"/>
              </w:rPr>
              <w:t xml:space="preserve">x </w:t>
            </w:r>
            <w:r w:rsidRPr="00091460">
              <w:rPr>
                <w:rFonts w:ascii="Calibri" w:eastAsia="Arial Unicode MS" w:hAnsi="Calibri" w:cs="Calibri"/>
                <w:color w:val="auto"/>
                <w:lang w:val="en-AU"/>
              </w:rPr>
              <w:t xml:space="preserve">Yes </w:t>
            </w:r>
            <w:r w:rsidR="00C34C2B" w:rsidRPr="00091460">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091460">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sidRPr="00091460">
              <w:rPr>
                <w:rFonts w:ascii="Calibri" w:eastAsia="Arial Unicode MS" w:hAnsi="Calibri" w:cs="Calibri"/>
                <w:color w:val="auto"/>
                <w:lang w:val="en-AU"/>
              </w:rPr>
              <w:fldChar w:fldCharType="end"/>
            </w:r>
            <w:r w:rsidRPr="00091460">
              <w:rPr>
                <w:rFonts w:ascii="Calibri" w:eastAsia="Arial Unicode MS" w:hAnsi="Calibri" w:cs="Calibri"/>
                <w:color w:val="auto"/>
                <w:lang w:val="en-AU"/>
              </w:rPr>
              <w:t xml:space="preserve"> </w:t>
            </w:r>
            <w:r w:rsidR="6658B30F" w:rsidRPr="00091460">
              <w:rPr>
                <w:rFonts w:ascii="Calibri" w:eastAsia="Arial Unicode MS" w:hAnsi="Calibri" w:cs="Calibri"/>
                <w:color w:val="auto"/>
                <w:lang w:val="en-AU"/>
              </w:rPr>
              <w:t xml:space="preserve">  </w:t>
            </w:r>
            <w:r w:rsidRPr="00091460">
              <w:rPr>
                <w:rFonts w:ascii="Calibri" w:eastAsia="Arial Unicode MS" w:hAnsi="Calibri" w:cs="Calibri"/>
                <w:color w:val="auto"/>
                <w:lang w:val="en-AU"/>
              </w:rPr>
              <w:t>No, please justify:</w:t>
            </w:r>
          </w:p>
          <w:p w14:paraId="1F3831AA" w14:textId="77777777" w:rsidR="00C34C2B" w:rsidRDefault="00C34C2B" w:rsidP="00663F5F">
            <w:pPr>
              <w:spacing w:before="60" w:after="60" w:line="240" w:lineRule="auto"/>
              <w:rPr>
                <w:rFonts w:ascii="Calibri" w:eastAsia="Arial Unicode MS" w:hAnsi="Calibri" w:cs="Calibri"/>
                <w:i/>
                <w:color w:val="auto"/>
              </w:rPr>
            </w:pPr>
          </w:p>
          <w:p w14:paraId="49D6161B" w14:textId="77777777" w:rsidR="00C34C2B" w:rsidRPr="007613B3" w:rsidRDefault="00C34C2B" w:rsidP="00663F5F">
            <w:pPr>
              <w:spacing w:before="60" w:after="60" w:line="240" w:lineRule="auto"/>
              <w:rPr>
                <w:rFonts w:ascii="Calibri" w:eastAsia="Arial Unicode MS" w:hAnsi="Calibri" w:cs="Calibri"/>
                <w:i/>
                <w:color w:val="auto"/>
              </w:rPr>
            </w:pPr>
          </w:p>
        </w:tc>
      </w:tr>
      <w:tr w:rsidR="00C34C2B" w:rsidRPr="007613B3" w14:paraId="302B37BB" w14:textId="77777777" w:rsidTr="7BAABFFA">
        <w:tc>
          <w:tcPr>
            <w:tcW w:w="6390" w:type="dxa"/>
            <w:gridSpan w:val="5"/>
            <w:tcBorders>
              <w:bottom w:val="nil"/>
            </w:tcBorders>
            <w:shd w:val="clear" w:color="auto" w:fill="auto"/>
          </w:tcPr>
          <w:p w14:paraId="65AA314F" w14:textId="77777777" w:rsidR="00C34C2B" w:rsidRDefault="00C34C2B" w:rsidP="00663F5F">
            <w:pPr>
              <w:spacing w:before="100" w:beforeAutospacing="1" w:after="100" w:afterAutospacing="1" w:line="240" w:lineRule="auto"/>
              <w:rPr>
                <w:rFonts w:ascii="Calibri" w:eastAsia="Arial Unicode MS" w:hAnsi="Calibri" w:cs="Calibri"/>
                <w:b/>
                <w:color w:val="auto"/>
                <w:lang w:val="en-AU"/>
              </w:rPr>
            </w:pPr>
            <w:r>
              <w:rPr>
                <w:rFonts w:ascii="Calibri" w:eastAsia="Arial Unicode MS" w:hAnsi="Calibri" w:cs="Calibri"/>
                <w:b/>
                <w:color w:val="auto"/>
                <w:lang w:val="en-AU"/>
              </w:rPr>
              <w:lastRenderedPageBreak/>
              <w:t>Consultant sourcing:</w:t>
            </w:r>
          </w:p>
          <w:p w14:paraId="4D328A33" w14:textId="29589D95" w:rsidR="00C34C2B" w:rsidRPr="007613B3" w:rsidRDefault="00410057"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Check10"/>
                  <w:enabled/>
                  <w:calcOnExit w:val="0"/>
                  <w:checkBox>
                    <w:sizeAuto/>
                    <w:default w:val="1"/>
                  </w:checkBox>
                </w:ffData>
              </w:fldChar>
            </w:r>
            <w:bookmarkStart w:id="3" w:name="Check10"/>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bookmarkEnd w:id="3"/>
            <w:r w:rsidR="2C1A6EBB" w:rsidRPr="007613B3">
              <w:rPr>
                <w:rFonts w:ascii="Calibri" w:eastAsia="Arial Unicode MS" w:hAnsi="Calibri" w:cs="Calibri"/>
                <w:color w:val="auto"/>
                <w:lang w:val="en-AU"/>
              </w:rPr>
              <w:t xml:space="preserve"> </w:t>
            </w:r>
            <w:r w:rsidR="17AD7C76" w:rsidRPr="007613B3">
              <w:rPr>
                <w:rFonts w:ascii="Calibri" w:eastAsia="Arial Unicode MS" w:hAnsi="Calibri" w:cs="Calibri"/>
                <w:color w:val="auto"/>
                <w:lang w:val="en-AU"/>
              </w:rPr>
              <w:t xml:space="preserve">X </w:t>
            </w:r>
            <w:r w:rsidR="2C1A6EBB" w:rsidRPr="007613B3">
              <w:rPr>
                <w:rFonts w:ascii="Calibri" w:eastAsia="Arial Unicode MS" w:hAnsi="Calibri" w:cs="Calibri"/>
                <w:color w:val="auto"/>
                <w:lang w:val="en-AU"/>
              </w:rPr>
              <w:t xml:space="preserve">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2C1A6EBB" w:rsidRPr="007613B3">
              <w:rPr>
                <w:rFonts w:ascii="Calibri" w:eastAsia="Arial Unicode MS" w:hAnsi="Calibri" w:cs="Calibri"/>
                <w:color w:val="auto"/>
                <w:lang w:val="en-AU"/>
              </w:rPr>
              <w:t xml:space="preserve"> International </w:t>
            </w:r>
            <w:r w:rsidR="00C34C2B"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00C34C2B"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sidRPr="007613B3">
              <w:rPr>
                <w:rFonts w:ascii="Calibri" w:eastAsia="Arial Unicode MS" w:hAnsi="Calibri" w:cs="Calibri"/>
                <w:color w:val="auto"/>
                <w:lang w:val="en-AU"/>
              </w:rPr>
              <w:fldChar w:fldCharType="end"/>
            </w:r>
            <w:r w:rsidR="2C1A6EBB" w:rsidRPr="007613B3">
              <w:rPr>
                <w:rFonts w:ascii="Calibri" w:eastAsia="Arial Unicode MS" w:hAnsi="Calibri" w:cs="Calibri"/>
                <w:color w:val="auto"/>
                <w:lang w:val="en-AU"/>
              </w:rPr>
              <w:t xml:space="preserve"> Both</w:t>
            </w:r>
          </w:p>
          <w:p w14:paraId="177A274B" w14:textId="77777777" w:rsidR="00214E11" w:rsidRDefault="00214E11" w:rsidP="00663F5F">
            <w:pPr>
              <w:spacing w:before="120" w:after="60" w:line="240" w:lineRule="auto"/>
              <w:rPr>
                <w:rFonts w:ascii="Calibri" w:eastAsia="Arial Unicode MS" w:hAnsi="Calibri" w:cs="Calibri"/>
                <w:b/>
                <w:color w:val="auto"/>
                <w:lang w:val="en-AU"/>
              </w:rPr>
            </w:pPr>
          </w:p>
          <w:p w14:paraId="6199E7BF" w14:textId="564B07E1" w:rsidR="00C34C2B" w:rsidRPr="00214E11" w:rsidRDefault="00C34C2B" w:rsidP="00663F5F">
            <w:pPr>
              <w:spacing w:before="120" w:after="60" w:line="240" w:lineRule="auto"/>
              <w:rPr>
                <w:rFonts w:ascii="Calibri" w:eastAsia="Arial Unicode MS" w:hAnsi="Calibri" w:cs="Calibri"/>
                <w:b/>
                <w:bCs/>
                <w:color w:val="auto"/>
                <w:lang w:val="en-AU"/>
              </w:rPr>
            </w:pPr>
            <w:r w:rsidRPr="00214E11">
              <w:rPr>
                <w:rFonts w:ascii="Calibri" w:eastAsia="Arial Unicode MS" w:hAnsi="Calibri" w:cs="Calibri"/>
                <w:b/>
                <w:bCs/>
                <w:color w:val="auto"/>
                <w:lang w:val="en-AU"/>
              </w:rPr>
              <w:t>Competitive Selection</w:t>
            </w:r>
            <w:r w:rsidR="005C103A" w:rsidRPr="00214E11">
              <w:rPr>
                <w:rFonts w:ascii="Calibri" w:eastAsia="Arial Unicode MS" w:hAnsi="Calibri" w:cs="Calibri"/>
                <w:b/>
                <w:bCs/>
                <w:color w:val="auto"/>
                <w:lang w:val="en-AU"/>
              </w:rPr>
              <w:t>:</w:t>
            </w:r>
          </w:p>
          <w:p w14:paraId="2A9CAD31" w14:textId="65CD83A3" w:rsidR="004C2C7B" w:rsidRDefault="00410057"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006C3429">
              <w:rPr>
                <w:rFonts w:ascii="Calibri" w:eastAsia="Arial Unicode MS" w:hAnsi="Calibri" w:cs="Calibri"/>
                <w:color w:val="auto"/>
                <w:lang w:val="en-AU"/>
              </w:rPr>
              <w:t xml:space="preserve"> </w:t>
            </w:r>
            <w:r w:rsidR="71028F07">
              <w:rPr>
                <w:rFonts w:ascii="Calibri" w:eastAsia="Arial Unicode MS" w:hAnsi="Calibri" w:cs="Calibri"/>
                <w:color w:val="auto"/>
                <w:lang w:val="en-AU"/>
              </w:rPr>
              <w:t xml:space="preserve">X </w:t>
            </w:r>
            <w:r w:rsidR="50E3FCB4">
              <w:rPr>
                <w:rFonts w:ascii="Calibri" w:eastAsia="Arial Unicode MS" w:hAnsi="Calibri" w:cs="Calibri"/>
                <w:color w:val="auto"/>
                <w:lang w:val="en-AU"/>
              </w:rPr>
              <w:t xml:space="preserve">Advertisement             </w:t>
            </w:r>
            <w:r w:rsidR="002F363E"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002F363E"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2F363E" w:rsidRPr="007613B3">
              <w:rPr>
                <w:rFonts w:ascii="Calibri" w:eastAsia="Arial Unicode MS" w:hAnsi="Calibri" w:cs="Calibri"/>
                <w:color w:val="auto"/>
                <w:lang w:val="en-AU"/>
              </w:rPr>
              <w:fldChar w:fldCharType="end"/>
            </w:r>
            <w:r w:rsidR="194C4E1C">
              <w:rPr>
                <w:rFonts w:ascii="Calibri" w:eastAsia="Arial Unicode MS" w:hAnsi="Calibri" w:cs="Calibri"/>
                <w:color w:val="auto"/>
                <w:lang w:val="en-AU"/>
              </w:rPr>
              <w:t xml:space="preserve">             </w:t>
            </w:r>
            <w:r w:rsidR="00C34C2B">
              <w:rPr>
                <w:rFonts w:ascii="Calibri" w:eastAsia="Arial Unicode MS" w:hAnsi="Calibri" w:cs="Calibri"/>
                <w:color w:val="auto"/>
                <w:lang w:val="en-AU"/>
              </w:rPr>
              <w:fldChar w:fldCharType="begin">
                <w:ffData>
                  <w:name w:val=""/>
                  <w:enabled/>
                  <w:calcOnExit w:val="0"/>
                  <w:checkBox>
                    <w:sizeAuto/>
                    <w:default w:val="0"/>
                  </w:checkBox>
                </w:ffData>
              </w:fldChar>
            </w:r>
            <w:r w:rsidR="00C34C2B">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34C2B">
              <w:rPr>
                <w:rFonts w:ascii="Calibri" w:eastAsia="Arial Unicode MS" w:hAnsi="Calibri" w:cs="Calibri"/>
                <w:color w:val="auto"/>
                <w:lang w:val="en-AU"/>
              </w:rPr>
              <w:fldChar w:fldCharType="end"/>
            </w:r>
            <w:r w:rsidR="2C1A6EBB" w:rsidRPr="007613B3">
              <w:rPr>
                <w:rFonts w:ascii="Calibri" w:eastAsia="Arial Unicode MS" w:hAnsi="Calibri" w:cs="Calibri"/>
                <w:color w:val="auto"/>
                <w:lang w:val="en-AU"/>
              </w:rPr>
              <w:t xml:space="preserve"> </w:t>
            </w:r>
            <w:r w:rsidR="194C4E1C">
              <w:rPr>
                <w:rFonts w:ascii="Calibri" w:eastAsia="Arial Unicode MS" w:hAnsi="Calibri" w:cs="Calibri"/>
                <w:color w:val="auto"/>
                <w:lang w:val="en-AU"/>
              </w:rPr>
              <w:t>Roster</w:t>
            </w:r>
            <w:r w:rsidR="31232FD7">
              <w:rPr>
                <w:rFonts w:ascii="Calibri" w:eastAsia="Arial Unicode MS" w:hAnsi="Calibri" w:cs="Calibri"/>
                <w:color w:val="auto"/>
                <w:lang w:val="en-AU"/>
              </w:rPr>
              <w:t xml:space="preserve">                      </w:t>
            </w:r>
          </w:p>
          <w:p w14:paraId="1F484342" w14:textId="77777777" w:rsidR="004C2C7B" w:rsidRDefault="004C2C7B" w:rsidP="00663F5F">
            <w:pPr>
              <w:spacing w:before="120" w:after="60" w:line="240" w:lineRule="auto"/>
              <w:rPr>
                <w:rFonts w:ascii="Calibri" w:eastAsia="Arial Unicode MS" w:hAnsi="Calibri" w:cs="Calibri"/>
                <w:color w:val="auto"/>
                <w:lang w:val="en-AU"/>
              </w:rPr>
            </w:pPr>
          </w:p>
          <w:p w14:paraId="674FB102" w14:textId="48FB5CE7" w:rsidR="00C34C2B" w:rsidRDefault="004C2C7B" w:rsidP="00663F5F">
            <w:pPr>
              <w:spacing w:before="120" w:after="60" w:line="240" w:lineRule="auto"/>
              <w:rPr>
                <w:rFonts w:ascii="Calibri" w:eastAsia="Arial Unicode MS" w:hAnsi="Calibri" w:cs="Calibri"/>
                <w:color w:val="auto"/>
                <w:lang w:val="en-AU"/>
              </w:rPr>
            </w:pPr>
            <w:r w:rsidRPr="00214E11">
              <w:rPr>
                <w:rFonts w:ascii="Calibri" w:eastAsia="Arial Unicode MS" w:hAnsi="Calibri" w:cs="Calibri"/>
                <w:b/>
                <w:bCs/>
                <w:color w:val="auto"/>
                <w:lang w:val="en-AU"/>
              </w:rPr>
              <w:t>Single Source</w:t>
            </w:r>
            <w:r w:rsidR="00214E11">
              <w:rPr>
                <w:rFonts w:ascii="Calibri" w:eastAsia="Arial Unicode MS" w:hAnsi="Calibri" w:cs="Calibri"/>
                <w:b/>
                <w:bCs/>
                <w:color w:val="auto"/>
                <w:lang w:val="en-AU"/>
              </w:rPr>
              <w:t xml:space="preserve"> Selection</w:t>
            </w:r>
            <w:r>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10"/>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Pr>
                <w:rFonts w:ascii="Calibri" w:eastAsia="Arial Unicode MS" w:hAnsi="Calibri" w:cs="Calibri"/>
                <w:color w:val="auto"/>
                <w:lang w:val="en-AU"/>
              </w:rPr>
              <w:t xml:space="preserve"> </w:t>
            </w:r>
            <w:r w:rsidR="2C6B5EB4">
              <w:rPr>
                <w:rFonts w:ascii="Calibri" w:eastAsia="Arial Unicode MS" w:hAnsi="Calibri" w:cs="Calibri"/>
                <w:color w:val="auto"/>
                <w:lang w:val="en-AU"/>
              </w:rPr>
              <w:t>(Emergency - Director’s approval)</w:t>
            </w:r>
          </w:p>
          <w:p w14:paraId="685C7190" w14:textId="631CEA26" w:rsidR="005C103A" w:rsidRPr="007613B3" w:rsidRDefault="005C103A" w:rsidP="00663F5F">
            <w:pPr>
              <w:spacing w:before="120" w:after="60" w:line="240" w:lineRule="auto"/>
              <w:rPr>
                <w:rFonts w:ascii="Calibri" w:eastAsia="Arial Unicode MS" w:hAnsi="Calibri" w:cs="Calibri"/>
                <w:color w:val="auto"/>
                <w:lang w:val="en-AU"/>
              </w:rPr>
            </w:pPr>
          </w:p>
        </w:tc>
        <w:tc>
          <w:tcPr>
            <w:tcW w:w="3194" w:type="dxa"/>
            <w:tcBorders>
              <w:bottom w:val="nil"/>
            </w:tcBorders>
            <w:shd w:val="clear" w:color="auto" w:fill="auto"/>
          </w:tcPr>
          <w:p w14:paraId="3D7D7FB9" w14:textId="77777777" w:rsidR="00C34C2B" w:rsidRPr="00091460" w:rsidRDefault="00C34C2B" w:rsidP="00663F5F">
            <w:pPr>
              <w:spacing w:before="120" w:after="60" w:line="240" w:lineRule="auto"/>
              <w:rPr>
                <w:rFonts w:ascii="Calibri" w:eastAsia="Arial Unicode MS" w:hAnsi="Calibri" w:cs="Calibri"/>
                <w:b/>
                <w:color w:val="auto"/>
                <w:lang w:val="en-AU"/>
              </w:rPr>
            </w:pPr>
            <w:r w:rsidRPr="00091460">
              <w:rPr>
                <w:rFonts w:ascii="Calibri" w:eastAsia="Arial Unicode MS" w:hAnsi="Calibri" w:cs="Calibri"/>
                <w:b/>
                <w:color w:val="auto"/>
                <w:lang w:val="en-AU"/>
              </w:rPr>
              <w:t>Request for:</w:t>
            </w:r>
          </w:p>
          <w:p w14:paraId="1299B0F4" w14:textId="386D6B70" w:rsidR="00C34C2B" w:rsidRPr="00091460" w:rsidRDefault="00410057" w:rsidP="00663F5F">
            <w:pPr>
              <w:spacing w:before="120" w:after="60" w:line="240" w:lineRule="auto"/>
              <w:rPr>
                <w:rFonts w:ascii="Calibri" w:eastAsia="Arial Unicode MS" w:hAnsi="Calibri" w:cs="Calibri"/>
                <w:color w:val="auto"/>
                <w:lang w:val="en-AU"/>
              </w:rPr>
            </w:pPr>
            <w:r>
              <w:rPr>
                <w:rFonts w:ascii="Calibri" w:eastAsia="Arial Unicode MS" w:hAnsi="Calibri" w:cs="Calibri"/>
                <w:color w:val="auto"/>
                <w:lang w:val="en-AU"/>
              </w:rPr>
              <w:fldChar w:fldCharType="begin">
                <w:ffData>
                  <w:name w:val=""/>
                  <w:enabled/>
                  <w:calcOnExit w:val="0"/>
                  <w:checkBox>
                    <w:sizeAuto/>
                    <w:default w:val="1"/>
                  </w:checkBox>
                </w:ffData>
              </w:fldChar>
            </w:r>
            <w:r>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Pr>
                <w:rFonts w:ascii="Calibri" w:eastAsia="Arial Unicode MS" w:hAnsi="Calibri" w:cs="Calibri"/>
                <w:color w:val="auto"/>
                <w:lang w:val="en-AU"/>
              </w:rPr>
              <w:fldChar w:fldCharType="end"/>
            </w:r>
            <w:r w:rsidR="2C1A6EBB" w:rsidRPr="00091460">
              <w:rPr>
                <w:rFonts w:ascii="Calibri" w:eastAsia="Arial Unicode MS" w:hAnsi="Calibri" w:cs="Calibri"/>
                <w:color w:val="auto"/>
                <w:lang w:val="en-AU"/>
              </w:rPr>
              <w:t xml:space="preserve">   </w:t>
            </w:r>
            <w:r w:rsidR="32DB250A" w:rsidRPr="00091460">
              <w:rPr>
                <w:rFonts w:ascii="Calibri" w:eastAsia="Arial Unicode MS" w:hAnsi="Calibri" w:cs="Calibri"/>
                <w:color w:val="auto"/>
                <w:lang w:val="en-AU"/>
              </w:rPr>
              <w:t xml:space="preserve">X </w:t>
            </w:r>
            <w:r w:rsidR="2C1A6EBB" w:rsidRPr="00091460">
              <w:rPr>
                <w:rFonts w:ascii="Calibri" w:eastAsia="Arial Unicode MS" w:hAnsi="Calibri" w:cs="Calibri"/>
                <w:color w:val="auto"/>
                <w:lang w:val="en-AU"/>
              </w:rPr>
              <w:t>New SSA</w:t>
            </w:r>
            <w:r w:rsidR="516F1554" w:rsidRPr="00091460">
              <w:rPr>
                <w:rFonts w:ascii="Calibri" w:eastAsia="Arial Unicode MS" w:hAnsi="Calibri" w:cs="Calibri"/>
                <w:color w:val="auto"/>
                <w:lang w:val="en-AU"/>
              </w:rPr>
              <w:t xml:space="preserve"> – Individual Contract</w:t>
            </w:r>
          </w:p>
          <w:p w14:paraId="2D2644D4" w14:textId="77777777" w:rsidR="00C34C2B" w:rsidRPr="007613B3" w:rsidRDefault="00C34C2B" w:rsidP="00663F5F">
            <w:pPr>
              <w:spacing w:before="100" w:beforeAutospacing="1" w:after="100" w:afterAutospacing="1" w:line="240" w:lineRule="auto"/>
              <w:rPr>
                <w:rFonts w:ascii="Calibri" w:eastAsia="Arial Unicode MS" w:hAnsi="Calibri" w:cs="Calibri"/>
                <w:color w:val="auto"/>
                <w:lang w:val="en-AU"/>
              </w:rPr>
            </w:pPr>
            <w:r w:rsidRPr="00091460">
              <w:rPr>
                <w:rFonts w:ascii="Calibri" w:eastAsia="Arial Unicode MS" w:hAnsi="Calibri" w:cs="Calibri"/>
                <w:color w:val="auto"/>
                <w:lang w:val="en-AU"/>
              </w:rPr>
              <w:fldChar w:fldCharType="begin">
                <w:ffData>
                  <w:name w:val="Check10"/>
                  <w:enabled/>
                  <w:calcOnExit w:val="0"/>
                  <w:checkBox>
                    <w:sizeAuto/>
                    <w:default w:val="0"/>
                  </w:checkBox>
                </w:ffData>
              </w:fldChar>
            </w:r>
            <w:r w:rsidRPr="00091460">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091460">
              <w:rPr>
                <w:rFonts w:ascii="Calibri" w:eastAsia="Arial Unicode MS" w:hAnsi="Calibri" w:cs="Calibri"/>
                <w:color w:val="auto"/>
                <w:lang w:val="en-AU"/>
              </w:rPr>
              <w:fldChar w:fldCharType="end"/>
            </w:r>
            <w:r w:rsidRPr="00091460">
              <w:rPr>
                <w:rFonts w:ascii="Calibri" w:eastAsia="Arial Unicode MS" w:hAnsi="Calibri" w:cs="Calibri"/>
                <w:color w:val="auto"/>
                <w:lang w:val="en-AU"/>
              </w:rPr>
              <w:t xml:space="preserve">   Extension/ Amendment</w:t>
            </w:r>
          </w:p>
        </w:tc>
      </w:tr>
      <w:tr w:rsidR="00F13F95" w:rsidRPr="007613B3" w14:paraId="518FE19E" w14:textId="77777777" w:rsidTr="7BAABFFA">
        <w:tc>
          <w:tcPr>
            <w:tcW w:w="9584" w:type="dxa"/>
            <w:gridSpan w:val="6"/>
            <w:tcBorders>
              <w:bottom w:val="nil"/>
            </w:tcBorders>
            <w:shd w:val="clear" w:color="auto" w:fill="auto"/>
          </w:tcPr>
          <w:p w14:paraId="4617ECC0" w14:textId="77777777" w:rsidR="00F13F95" w:rsidRDefault="00F13F95" w:rsidP="00663F5F">
            <w:pPr>
              <w:spacing w:before="100" w:beforeAutospacing="1" w:after="100" w:afterAutospacing="1" w:line="240" w:lineRule="auto"/>
              <w:rPr>
                <w:rFonts w:ascii="Calibri" w:eastAsia="Arial Unicode MS" w:hAnsi="Calibri" w:cs="Calibri"/>
                <w:b/>
                <w:color w:val="auto"/>
              </w:rPr>
            </w:pPr>
            <w:r>
              <w:rPr>
                <w:rFonts w:ascii="Calibri" w:eastAsia="Arial Unicode MS" w:hAnsi="Calibri" w:cs="Calibri"/>
                <w:b/>
                <w:color w:val="auto"/>
              </w:rPr>
              <w:t>If Extension, Justification for extension:</w:t>
            </w:r>
          </w:p>
          <w:p w14:paraId="537884EA" w14:textId="77777777" w:rsidR="00F13F95" w:rsidRPr="007613B3" w:rsidRDefault="00F13F95" w:rsidP="00663F5F">
            <w:pPr>
              <w:spacing w:before="120" w:after="60" w:line="240" w:lineRule="auto"/>
              <w:rPr>
                <w:rFonts w:ascii="Calibri" w:eastAsia="Arial Unicode MS" w:hAnsi="Calibri" w:cs="Calibri"/>
                <w:b/>
                <w:color w:val="auto"/>
                <w:lang w:val="en-AU"/>
              </w:rPr>
            </w:pPr>
          </w:p>
        </w:tc>
      </w:tr>
      <w:tr w:rsidR="00C34C2B" w:rsidRPr="007613B3" w14:paraId="0E7A4B71" w14:textId="77777777" w:rsidTr="7BAABFFA">
        <w:tc>
          <w:tcPr>
            <w:tcW w:w="4138" w:type="dxa"/>
            <w:gridSpan w:val="2"/>
            <w:tcBorders>
              <w:bottom w:val="nil"/>
            </w:tcBorders>
            <w:shd w:val="clear" w:color="auto" w:fill="auto"/>
            <w:noWrap/>
            <w:hideMark/>
          </w:tcPr>
          <w:p w14:paraId="17CF57B9" w14:textId="293ABBA6" w:rsidR="006C47DD"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Supervisor:</w:t>
            </w:r>
            <w:r w:rsidR="00FA3AE5">
              <w:rPr>
                <w:rFonts w:ascii="Calibri" w:eastAsia="Arial Unicode MS" w:hAnsi="Calibri" w:cs="Calibri"/>
                <w:b/>
                <w:color w:val="auto"/>
                <w:lang w:val="en-AU"/>
              </w:rPr>
              <w:t xml:space="preserve"> </w:t>
            </w:r>
          </w:p>
        </w:tc>
        <w:tc>
          <w:tcPr>
            <w:tcW w:w="1903" w:type="dxa"/>
            <w:gridSpan w:val="2"/>
            <w:tcBorders>
              <w:bottom w:val="nil"/>
            </w:tcBorders>
            <w:shd w:val="clear" w:color="auto" w:fill="auto"/>
            <w:noWrap/>
            <w:hideMark/>
          </w:tcPr>
          <w:p w14:paraId="08650836" w14:textId="156143FF"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Start Date:</w:t>
            </w:r>
            <w:r w:rsidR="00FA3AE5">
              <w:rPr>
                <w:rFonts w:ascii="Calibri" w:eastAsia="Arial Unicode MS" w:hAnsi="Calibri" w:cs="Calibri"/>
                <w:b/>
                <w:color w:val="auto"/>
                <w:lang w:val="en-AU"/>
              </w:rPr>
              <w:t xml:space="preserve"> </w:t>
            </w:r>
            <w:r w:rsidR="00BD685A">
              <w:rPr>
                <w:rFonts w:ascii="Calibri" w:eastAsia="Arial Unicode MS" w:hAnsi="Calibri" w:cs="Calibri"/>
                <w:b/>
                <w:color w:val="auto"/>
                <w:lang w:val="en-AU"/>
              </w:rPr>
              <w:t>01</w:t>
            </w:r>
            <w:r w:rsidR="000A6054">
              <w:rPr>
                <w:rFonts w:ascii="Calibri" w:eastAsia="Arial Unicode MS" w:hAnsi="Calibri" w:cs="Calibri"/>
                <w:b/>
                <w:color w:val="auto"/>
                <w:lang w:val="en-AU"/>
              </w:rPr>
              <w:t xml:space="preserve"> </w:t>
            </w:r>
            <w:r w:rsidR="00BD685A">
              <w:rPr>
                <w:rFonts w:ascii="Calibri" w:eastAsia="Arial Unicode MS" w:hAnsi="Calibri" w:cs="Calibri"/>
                <w:b/>
                <w:color w:val="auto"/>
                <w:lang w:val="en-AU"/>
              </w:rPr>
              <w:t>Février</w:t>
            </w:r>
            <w:r w:rsidR="00F05310">
              <w:rPr>
                <w:rFonts w:ascii="Calibri" w:eastAsia="Arial Unicode MS" w:hAnsi="Calibri" w:cs="Calibri"/>
                <w:b/>
                <w:color w:val="auto"/>
                <w:lang w:val="en-AU"/>
              </w:rPr>
              <w:t xml:space="preserve"> 202</w:t>
            </w:r>
            <w:r w:rsidR="00BD685A">
              <w:rPr>
                <w:rFonts w:ascii="Calibri" w:eastAsia="Arial Unicode MS" w:hAnsi="Calibri" w:cs="Calibri"/>
                <w:b/>
                <w:color w:val="auto"/>
                <w:lang w:val="en-AU"/>
              </w:rPr>
              <w:t>5</w:t>
            </w:r>
          </w:p>
        </w:tc>
        <w:tc>
          <w:tcPr>
            <w:tcW w:w="3543" w:type="dxa"/>
            <w:gridSpan w:val="2"/>
            <w:tcBorders>
              <w:bottom w:val="nil"/>
            </w:tcBorders>
            <w:shd w:val="clear" w:color="auto" w:fill="auto"/>
          </w:tcPr>
          <w:p w14:paraId="26F8B558" w14:textId="50236AE4" w:rsidR="00C34C2B" w:rsidRPr="007613B3" w:rsidRDefault="00C34C2B" w:rsidP="00663F5F">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End Date:</w:t>
            </w:r>
            <w:r w:rsidR="00F05310">
              <w:rPr>
                <w:rFonts w:ascii="Calibri" w:eastAsia="Arial Unicode MS" w:hAnsi="Calibri" w:cs="Calibri"/>
                <w:b/>
                <w:color w:val="auto"/>
                <w:lang w:val="en-AU"/>
              </w:rPr>
              <w:t xml:space="preserve"> </w:t>
            </w:r>
            <w:r w:rsidR="00743929">
              <w:rPr>
                <w:rFonts w:ascii="Calibri" w:eastAsia="Arial Unicode MS" w:hAnsi="Calibri" w:cs="Calibri"/>
                <w:b/>
                <w:color w:val="auto"/>
                <w:lang w:val="en-AU"/>
              </w:rPr>
              <w:t>3</w:t>
            </w:r>
            <w:r w:rsidR="00BD685A">
              <w:rPr>
                <w:rFonts w:ascii="Calibri" w:eastAsia="Arial Unicode MS" w:hAnsi="Calibri" w:cs="Calibri"/>
                <w:b/>
                <w:color w:val="auto"/>
                <w:lang w:val="en-AU"/>
              </w:rPr>
              <w:t>1</w:t>
            </w:r>
            <w:r w:rsidR="00F05310">
              <w:rPr>
                <w:rFonts w:ascii="Calibri" w:eastAsia="Arial Unicode MS" w:hAnsi="Calibri" w:cs="Calibri"/>
                <w:b/>
                <w:color w:val="auto"/>
                <w:lang w:val="en-AU"/>
              </w:rPr>
              <w:t xml:space="preserve"> </w:t>
            </w:r>
            <w:proofErr w:type="spellStart"/>
            <w:r w:rsidR="00BD685A">
              <w:rPr>
                <w:rFonts w:ascii="Calibri" w:eastAsia="Arial Unicode MS" w:hAnsi="Calibri" w:cs="Calibri"/>
                <w:b/>
                <w:color w:val="auto"/>
                <w:lang w:val="en-AU"/>
              </w:rPr>
              <w:t>janvier</w:t>
            </w:r>
            <w:proofErr w:type="spellEnd"/>
            <w:r w:rsidR="00F05310">
              <w:rPr>
                <w:rFonts w:ascii="Calibri" w:eastAsia="Arial Unicode MS" w:hAnsi="Calibri" w:cs="Calibri"/>
                <w:b/>
                <w:color w:val="auto"/>
                <w:lang w:val="en-AU"/>
              </w:rPr>
              <w:t xml:space="preserve"> 202</w:t>
            </w:r>
            <w:r w:rsidR="00BD685A">
              <w:rPr>
                <w:rFonts w:ascii="Calibri" w:eastAsia="Arial Unicode MS" w:hAnsi="Calibri" w:cs="Calibri"/>
                <w:b/>
                <w:color w:val="auto"/>
                <w:lang w:val="en-AU"/>
              </w:rPr>
              <w:t>6</w:t>
            </w:r>
          </w:p>
        </w:tc>
      </w:tr>
      <w:tr w:rsidR="00C34C2B" w:rsidRPr="007613B3" w14:paraId="7B718A10" w14:textId="77777777" w:rsidTr="7BAABFFA">
        <w:tc>
          <w:tcPr>
            <w:tcW w:w="4138" w:type="dxa"/>
            <w:gridSpan w:val="2"/>
            <w:tcBorders>
              <w:top w:val="nil"/>
            </w:tcBorders>
            <w:shd w:val="clear" w:color="auto" w:fill="auto"/>
            <w:noWrap/>
          </w:tcPr>
          <w:p w14:paraId="04ACE128" w14:textId="327B0FBA" w:rsidR="00005140" w:rsidRPr="00C44F7D" w:rsidRDefault="00005140" w:rsidP="00663F5F">
            <w:pPr>
              <w:tabs>
                <w:tab w:val="left" w:pos="1265"/>
              </w:tabs>
              <w:spacing w:before="60" w:after="60" w:line="240" w:lineRule="auto"/>
              <w:rPr>
                <w:rFonts w:ascii="Calibri" w:eastAsia="Arial Unicode MS" w:hAnsi="Calibri" w:cs="Calibri"/>
                <w:iCs/>
                <w:color w:val="auto"/>
                <w:lang w:val="en-AU"/>
              </w:rPr>
            </w:pPr>
          </w:p>
        </w:tc>
        <w:tc>
          <w:tcPr>
            <w:tcW w:w="1903" w:type="dxa"/>
            <w:gridSpan w:val="2"/>
            <w:tcBorders>
              <w:top w:val="nil"/>
            </w:tcBorders>
            <w:shd w:val="clear" w:color="auto" w:fill="auto"/>
            <w:noWrap/>
          </w:tcPr>
          <w:p w14:paraId="77466A5C" w14:textId="6A2B4E9B" w:rsidR="00C34C2B" w:rsidRPr="00CD6912" w:rsidRDefault="00C34C2B" w:rsidP="00663F5F">
            <w:pPr>
              <w:spacing w:before="60" w:after="60" w:line="240" w:lineRule="auto"/>
              <w:rPr>
                <w:rFonts w:ascii="Calibri" w:eastAsia="Arial Unicode MS" w:hAnsi="Calibri" w:cs="Calibri"/>
                <w:iCs/>
                <w:color w:val="auto"/>
                <w:lang w:val="en-AU"/>
              </w:rPr>
            </w:pPr>
          </w:p>
        </w:tc>
        <w:tc>
          <w:tcPr>
            <w:tcW w:w="3543" w:type="dxa"/>
            <w:gridSpan w:val="2"/>
            <w:tcBorders>
              <w:top w:val="nil"/>
            </w:tcBorders>
            <w:shd w:val="clear" w:color="auto" w:fill="auto"/>
          </w:tcPr>
          <w:p w14:paraId="636B396A" w14:textId="2A463D27" w:rsidR="00C34C2B" w:rsidRPr="00385EAA" w:rsidRDefault="00C34C2B" w:rsidP="00663F5F">
            <w:pPr>
              <w:spacing w:before="60" w:after="60" w:line="240" w:lineRule="auto"/>
              <w:rPr>
                <w:rFonts w:ascii="Calibri" w:eastAsia="Arial Unicode MS" w:hAnsi="Calibri" w:cs="Calibri"/>
                <w:iCs/>
                <w:color w:val="auto"/>
                <w:lang w:val="en-AU"/>
              </w:rPr>
            </w:pPr>
          </w:p>
        </w:tc>
      </w:tr>
    </w:tbl>
    <w:p w14:paraId="33D6FA81" w14:textId="3EFBEB8B" w:rsidR="00B14BE6" w:rsidRDefault="00B14BE6">
      <w:pPr>
        <w:jc w:val="center"/>
        <w:rPr>
          <w:rFonts w:ascii="Calibri" w:hAnsi="Calibri" w:cs="Calibri"/>
          <w:b/>
          <w:bCs/>
          <w:sz w:val="24"/>
          <w:szCs w:val="24"/>
          <w:u w:val="single"/>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3669"/>
        <w:gridCol w:w="3683"/>
        <w:gridCol w:w="1257"/>
        <w:gridCol w:w="1303"/>
      </w:tblGrid>
      <w:tr w:rsidR="00F8508D" w:rsidRPr="007613B3" w14:paraId="102FF57E" w14:textId="77777777" w:rsidTr="00616581">
        <w:trPr>
          <w:trHeight w:val="368"/>
        </w:trPr>
        <w:tc>
          <w:tcPr>
            <w:tcW w:w="3669" w:type="dxa"/>
            <w:tcBorders>
              <w:top w:val="single" w:sz="8" w:space="0" w:color="6D6D6D"/>
              <w:left w:val="single" w:sz="8" w:space="0" w:color="6D6D6D"/>
              <w:bottom w:val="single" w:sz="8" w:space="0" w:color="6D6D6D"/>
              <w:right w:val="single" w:sz="8" w:space="0" w:color="6D6D6D"/>
            </w:tcBorders>
            <w:shd w:val="clear" w:color="auto" w:fill="E7E6E6" w:themeFill="background2"/>
            <w:noWrap/>
          </w:tcPr>
          <w:p w14:paraId="5169970F" w14:textId="77777777" w:rsidR="00F8508D" w:rsidRPr="007613B3" w:rsidRDefault="00F8508D" w:rsidP="00663F5F">
            <w:pPr>
              <w:ind w:left="12" w:hanging="12"/>
              <w:rPr>
                <w:rFonts w:ascii="Calibri" w:eastAsia="Arial Unicode MS" w:hAnsi="Calibri" w:cs="Calibri"/>
                <w:color w:val="auto"/>
                <w:lang w:val="en-AU"/>
              </w:rPr>
            </w:pPr>
            <w:r>
              <w:rPr>
                <w:rFonts w:ascii="Calibri" w:eastAsia="Arial Unicode MS" w:hAnsi="Calibri" w:cs="Calibri"/>
                <w:color w:val="auto"/>
                <w:lang w:val="en-AU"/>
              </w:rPr>
              <w:t>Work Assignments Overview</w:t>
            </w:r>
          </w:p>
        </w:tc>
        <w:tc>
          <w:tcPr>
            <w:tcW w:w="3683"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5AD4F004" w14:textId="77777777" w:rsidR="00F8508D" w:rsidRPr="007613B3" w:rsidRDefault="00F8508D" w:rsidP="00663F5F">
            <w:pPr>
              <w:ind w:left="12" w:hanging="12"/>
              <w:rPr>
                <w:rFonts w:ascii="Calibri" w:eastAsia="Arial Unicode MS" w:hAnsi="Calibri" w:cs="Calibri"/>
                <w:color w:val="auto"/>
                <w:lang w:val="en-AU"/>
              </w:rPr>
            </w:pPr>
            <w:r>
              <w:rPr>
                <w:rFonts w:ascii="Calibri" w:eastAsia="Arial Unicode MS" w:hAnsi="Calibri" w:cs="Calibri"/>
                <w:color w:val="auto"/>
                <w:lang w:val="en-AU"/>
              </w:rPr>
              <w:t>Deliverables/Outputs</w:t>
            </w:r>
          </w:p>
        </w:tc>
        <w:tc>
          <w:tcPr>
            <w:tcW w:w="1257"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3608B3ED" w14:textId="77777777" w:rsidR="00F8508D" w:rsidRPr="007613B3" w:rsidRDefault="00F8508D" w:rsidP="00663F5F">
            <w:pPr>
              <w:spacing w:before="60" w:after="60" w:line="240" w:lineRule="auto"/>
              <w:rPr>
                <w:rFonts w:ascii="Calibri" w:eastAsia="Arial Unicode MS" w:hAnsi="Calibri" w:cs="Calibri"/>
                <w:color w:val="auto"/>
                <w:lang w:val="en-AU"/>
              </w:rPr>
            </w:pPr>
            <w:proofErr w:type="gramStart"/>
            <w:r w:rsidRPr="42903527">
              <w:rPr>
                <w:rFonts w:ascii="Calibri" w:eastAsia="Arial Unicode MS" w:hAnsi="Calibri" w:cs="Calibri"/>
                <w:color w:val="auto"/>
                <w:lang w:val="en-AU"/>
              </w:rPr>
              <w:t>Delivery  deadline</w:t>
            </w:r>
            <w:proofErr w:type="gramEnd"/>
          </w:p>
        </w:tc>
        <w:tc>
          <w:tcPr>
            <w:tcW w:w="1303" w:type="dxa"/>
            <w:tcBorders>
              <w:top w:val="single" w:sz="8" w:space="0" w:color="6D6D6D"/>
              <w:left w:val="single" w:sz="8" w:space="0" w:color="6D6D6D"/>
              <w:bottom w:val="single" w:sz="8" w:space="0" w:color="6D6D6D"/>
              <w:right w:val="single" w:sz="8" w:space="0" w:color="6D6D6D"/>
            </w:tcBorders>
            <w:shd w:val="clear" w:color="auto" w:fill="E7E6E6" w:themeFill="background2"/>
          </w:tcPr>
          <w:p w14:paraId="06EB6936" w14:textId="77777777" w:rsidR="00F8508D" w:rsidRPr="007613B3" w:rsidRDefault="00F8508D" w:rsidP="00663F5F">
            <w:pPr>
              <w:spacing w:before="60" w:after="60"/>
              <w:rPr>
                <w:rFonts w:ascii="Calibri" w:eastAsia="Arial Unicode MS" w:hAnsi="Calibri" w:cs="Calibri"/>
                <w:color w:val="auto"/>
                <w:lang w:val="en-AU"/>
              </w:rPr>
            </w:pPr>
            <w:r w:rsidRPr="42903527">
              <w:rPr>
                <w:rFonts w:ascii="Calibri" w:eastAsia="Arial Unicode MS" w:hAnsi="Calibri" w:cs="Calibri"/>
                <w:color w:val="auto"/>
                <w:lang w:val="en-AU"/>
              </w:rPr>
              <w:t>Estimated Budget</w:t>
            </w:r>
          </w:p>
        </w:tc>
      </w:tr>
      <w:tr w:rsidR="006C3429" w:rsidRPr="00D9548D" w14:paraId="5AE90AAF" w14:textId="77777777" w:rsidTr="00616581">
        <w:trPr>
          <w:trHeight w:val="343"/>
        </w:trPr>
        <w:tc>
          <w:tcPr>
            <w:tcW w:w="3669" w:type="dxa"/>
            <w:tcBorders>
              <w:top w:val="single" w:sz="8" w:space="0" w:color="6D6D6D"/>
              <w:left w:val="single" w:sz="8" w:space="0" w:color="6D6D6D"/>
              <w:bottom w:val="single" w:sz="8" w:space="0" w:color="6D6D6D"/>
              <w:right w:val="single" w:sz="8" w:space="0" w:color="6D6D6D"/>
            </w:tcBorders>
            <w:shd w:val="clear" w:color="auto" w:fill="auto"/>
            <w:noWrap/>
          </w:tcPr>
          <w:p w14:paraId="4A9B0F9E" w14:textId="77777777" w:rsidR="00F11B8D" w:rsidRPr="00F11B8D" w:rsidRDefault="00F11B8D" w:rsidP="00F11B8D">
            <w:pPr>
              <w:ind w:left="12" w:hanging="12"/>
              <w:rPr>
                <w:rFonts w:ascii="Calibri" w:eastAsia="Arial Unicode MS" w:hAnsi="Calibri" w:cs="Calibri"/>
                <w:color w:val="auto"/>
                <w:lang w:val="fr-FR"/>
              </w:rPr>
            </w:pPr>
            <w:r w:rsidRPr="00F11B8D">
              <w:rPr>
                <w:rFonts w:ascii="Calibri" w:eastAsia="Arial Unicode MS" w:hAnsi="Calibri" w:cs="Calibri"/>
                <w:color w:val="auto"/>
                <w:lang w:val="fr-FR"/>
              </w:rPr>
              <w:t xml:space="preserve">1) Renforcer l’équipe du </w:t>
            </w:r>
            <w:proofErr w:type="gramStart"/>
            <w:r w:rsidRPr="00F11B8D">
              <w:rPr>
                <w:rFonts w:ascii="Calibri" w:eastAsia="Arial Unicode MS" w:hAnsi="Calibri" w:cs="Calibri"/>
                <w:color w:val="auto"/>
                <w:lang w:val="fr-FR"/>
              </w:rPr>
              <w:t>Ministère des affaires</w:t>
            </w:r>
            <w:proofErr w:type="gramEnd"/>
            <w:r w:rsidRPr="00F11B8D">
              <w:rPr>
                <w:rFonts w:ascii="Calibri" w:eastAsia="Arial Unicode MS" w:hAnsi="Calibri" w:cs="Calibri"/>
                <w:color w:val="auto"/>
                <w:lang w:val="fr-FR"/>
              </w:rPr>
              <w:t xml:space="preserve"> sociales en matière de planification et de mise en œuvre des transferts sociaux monétaires pour les enfants en situation de handicap, de leur suivi sur le terrain et de leur documentation ; </w:t>
            </w:r>
          </w:p>
          <w:p w14:paraId="39B2F8E4" w14:textId="77777777" w:rsidR="00F11B8D" w:rsidRPr="00F11B8D" w:rsidRDefault="00F11B8D" w:rsidP="00F11B8D">
            <w:pPr>
              <w:ind w:left="12" w:hanging="12"/>
              <w:rPr>
                <w:rFonts w:ascii="Calibri" w:eastAsia="Arial Unicode MS" w:hAnsi="Calibri" w:cs="Calibri"/>
                <w:color w:val="auto"/>
                <w:lang w:val="fr-FR"/>
              </w:rPr>
            </w:pPr>
            <w:r w:rsidRPr="00F11B8D">
              <w:rPr>
                <w:rFonts w:ascii="Calibri" w:eastAsia="Arial Unicode MS" w:hAnsi="Calibri" w:cs="Calibri"/>
                <w:color w:val="auto"/>
                <w:lang w:val="fr-FR"/>
              </w:rPr>
              <w:t>2) Faciliter l’organisation des activités de protection de l’enfance avec la Direction de la Défense Sociale favorisant l’intégration des deux systèmes de protection sociale et de protection de l’enfance</w:t>
            </w:r>
          </w:p>
          <w:p w14:paraId="39818413" w14:textId="58C4A1FC" w:rsidR="00913EBE" w:rsidRPr="00B87069" w:rsidRDefault="00F11B8D" w:rsidP="00F11B8D">
            <w:pPr>
              <w:ind w:left="12" w:hanging="12"/>
              <w:rPr>
                <w:rFonts w:ascii="Calibri" w:eastAsia="Arial Unicode MS" w:hAnsi="Calibri" w:cs="Calibri"/>
                <w:color w:val="auto"/>
                <w:lang w:val="fr-FR"/>
              </w:rPr>
            </w:pPr>
            <w:r w:rsidRPr="00F11B8D">
              <w:rPr>
                <w:rFonts w:ascii="Calibri" w:eastAsia="Arial Unicode MS" w:hAnsi="Calibri" w:cs="Calibri"/>
                <w:color w:val="auto"/>
                <w:lang w:val="fr-FR"/>
              </w:rPr>
              <w:t xml:space="preserve">3) </w:t>
            </w:r>
            <w:r w:rsidR="008A34C7" w:rsidRPr="001444DE">
              <w:rPr>
                <w:rFonts w:ascii="Calibri" w:eastAsia="Arial Unicode MS" w:hAnsi="Calibri" w:cs="Calibri"/>
                <w:bCs/>
                <w:color w:val="auto"/>
                <w:lang w:val="fr-FR"/>
              </w:rPr>
              <w:t>Faciliter les activités liées à l'agenda du changement climatique visant à mettre en place un système de protection sociale adaptatif</w:t>
            </w:r>
          </w:p>
          <w:p w14:paraId="22030A29" w14:textId="7BD410FA" w:rsidR="00F11B8D" w:rsidRPr="00F11B8D" w:rsidRDefault="00913EBE" w:rsidP="00F11B8D">
            <w:pPr>
              <w:ind w:left="12" w:hanging="12"/>
              <w:rPr>
                <w:rFonts w:ascii="Calibri" w:eastAsia="Arial Unicode MS" w:hAnsi="Calibri" w:cs="Calibri"/>
                <w:color w:val="auto"/>
                <w:lang w:val="fr-FR"/>
              </w:rPr>
            </w:pPr>
            <w:r>
              <w:rPr>
                <w:rFonts w:ascii="Calibri" w:eastAsia="Arial Unicode MS" w:hAnsi="Calibri" w:cs="Calibri"/>
                <w:color w:val="auto"/>
                <w:lang w:val="fr-FR"/>
              </w:rPr>
              <w:t xml:space="preserve">4) </w:t>
            </w:r>
            <w:r w:rsidR="00F11B8D" w:rsidRPr="00F11B8D">
              <w:rPr>
                <w:rFonts w:ascii="Calibri" w:eastAsia="Arial Unicode MS" w:hAnsi="Calibri" w:cs="Calibri"/>
                <w:color w:val="auto"/>
                <w:lang w:val="fr-FR"/>
              </w:rPr>
              <w:t>Assurer la mise en œuvre régulière dans l’ensemble des gouvernorats des activités de renforcement des capacités des travailleurs sociaux (TRANSFORM et Protection de l’Enfance)</w:t>
            </w:r>
          </w:p>
          <w:p w14:paraId="54208A46" w14:textId="326C0DCA" w:rsidR="006C3429" w:rsidRPr="000D40BC" w:rsidRDefault="00913EBE" w:rsidP="00F11B8D">
            <w:pPr>
              <w:ind w:left="12" w:hanging="12"/>
              <w:rPr>
                <w:rFonts w:ascii="Calibri" w:eastAsia="Arial Unicode MS" w:hAnsi="Calibri" w:cs="Calibri"/>
                <w:color w:val="auto"/>
                <w:lang w:val="fr-FR"/>
              </w:rPr>
            </w:pPr>
            <w:r>
              <w:rPr>
                <w:rFonts w:ascii="Calibri" w:eastAsia="Arial Unicode MS" w:hAnsi="Calibri" w:cs="Calibri"/>
                <w:color w:val="auto"/>
                <w:lang w:val="fr-FR"/>
              </w:rPr>
              <w:t>5</w:t>
            </w:r>
            <w:r w:rsidR="00F11B8D" w:rsidRPr="00F11B8D">
              <w:rPr>
                <w:rFonts w:ascii="Calibri" w:eastAsia="Arial Unicode MS" w:hAnsi="Calibri" w:cs="Calibri"/>
                <w:color w:val="auto"/>
                <w:lang w:val="fr-FR"/>
              </w:rPr>
              <w:t>) Toutes autres taches demandées par l’équipe de supervision</w:t>
            </w:r>
          </w:p>
        </w:tc>
        <w:tc>
          <w:tcPr>
            <w:tcW w:w="3683" w:type="dxa"/>
            <w:tcBorders>
              <w:top w:val="single" w:sz="8" w:space="0" w:color="6D6D6D"/>
              <w:left w:val="single" w:sz="8" w:space="0" w:color="6D6D6D"/>
              <w:right w:val="single" w:sz="8" w:space="0" w:color="6D6D6D"/>
            </w:tcBorders>
            <w:shd w:val="clear" w:color="auto" w:fill="auto"/>
          </w:tcPr>
          <w:p w14:paraId="7F657C90" w14:textId="63D90DEC" w:rsidR="006C3429" w:rsidRPr="006C3429" w:rsidRDefault="00D9548D" w:rsidP="006C3429">
            <w:pPr>
              <w:rPr>
                <w:rFonts w:ascii="Calibri" w:eastAsia="Arial Unicode MS" w:hAnsi="Calibri" w:cs="Calibri"/>
                <w:color w:val="auto"/>
                <w:lang w:val="fr-FR"/>
              </w:rPr>
            </w:pPr>
            <w:r>
              <w:rPr>
                <w:rFonts w:ascii="Calibri" w:eastAsia="Arial Unicode MS" w:hAnsi="Calibri" w:cs="Calibri"/>
                <w:color w:val="auto"/>
                <w:lang w:val="fr-FR"/>
              </w:rPr>
              <w:t xml:space="preserve">12 rapports mensuels présentant les </w:t>
            </w:r>
            <w:r w:rsidR="00303180">
              <w:rPr>
                <w:rFonts w:ascii="Calibri" w:eastAsia="Arial Unicode MS" w:hAnsi="Calibri" w:cs="Calibri"/>
                <w:color w:val="auto"/>
                <w:lang w:val="fr-FR"/>
              </w:rPr>
              <w:t>résultats atteints et les progrès pour chacun des trois objectifs</w:t>
            </w:r>
          </w:p>
        </w:tc>
        <w:tc>
          <w:tcPr>
            <w:tcW w:w="1257" w:type="dxa"/>
            <w:tcBorders>
              <w:top w:val="single" w:sz="8" w:space="0" w:color="6D6D6D"/>
              <w:left w:val="single" w:sz="8" w:space="0" w:color="6D6D6D"/>
              <w:bottom w:val="single" w:sz="8" w:space="0" w:color="6D6D6D"/>
              <w:right w:val="single" w:sz="8" w:space="0" w:color="6D6D6D"/>
            </w:tcBorders>
            <w:shd w:val="clear" w:color="auto" w:fill="auto"/>
          </w:tcPr>
          <w:p w14:paraId="7368980C" w14:textId="2E2FAB0A" w:rsidR="006C3429" w:rsidRPr="000D40BC" w:rsidRDefault="006149E0" w:rsidP="006C3429">
            <w:pPr>
              <w:spacing w:before="60" w:after="60" w:line="240" w:lineRule="auto"/>
              <w:rPr>
                <w:rFonts w:ascii="Calibri" w:eastAsia="Arial Unicode MS" w:hAnsi="Calibri" w:cs="Calibri"/>
                <w:color w:val="auto"/>
                <w:lang w:val="fr-FR"/>
              </w:rPr>
            </w:pPr>
            <w:r>
              <w:rPr>
                <w:rFonts w:ascii="Calibri" w:eastAsia="Arial Unicode MS" w:hAnsi="Calibri" w:cs="Calibri"/>
                <w:color w:val="auto"/>
                <w:lang w:val="fr-FR"/>
              </w:rPr>
              <w:t>1 rapport par mois</w:t>
            </w:r>
            <w:r w:rsidR="00524975">
              <w:rPr>
                <w:rFonts w:ascii="Calibri" w:eastAsia="Arial Unicode MS" w:hAnsi="Calibri" w:cs="Calibri"/>
                <w:color w:val="auto"/>
                <w:lang w:val="fr-FR"/>
              </w:rPr>
              <w:t xml:space="preserve"> – 12 mois</w:t>
            </w:r>
          </w:p>
        </w:tc>
        <w:tc>
          <w:tcPr>
            <w:tcW w:w="1303" w:type="dxa"/>
            <w:tcBorders>
              <w:top w:val="single" w:sz="8" w:space="0" w:color="6D6D6D"/>
              <w:left w:val="single" w:sz="8" w:space="0" w:color="6D6D6D"/>
              <w:right w:val="single" w:sz="8" w:space="0" w:color="6D6D6D"/>
            </w:tcBorders>
            <w:shd w:val="clear" w:color="auto" w:fill="auto"/>
            <w:vAlign w:val="center"/>
          </w:tcPr>
          <w:p w14:paraId="0E9DE864" w14:textId="4D3DA792" w:rsidR="006C3429" w:rsidRPr="000D40BC" w:rsidRDefault="006C3429" w:rsidP="006C3429">
            <w:pPr>
              <w:spacing w:before="60" w:after="60"/>
              <w:jc w:val="center"/>
              <w:rPr>
                <w:rFonts w:ascii="Calibri" w:eastAsia="Arial Unicode MS" w:hAnsi="Calibri" w:cs="Calibri"/>
                <w:color w:val="auto"/>
                <w:lang w:val="fr-FR"/>
              </w:rPr>
            </w:pPr>
          </w:p>
        </w:tc>
      </w:tr>
      <w:tr w:rsidR="00E21AFF" w:rsidRPr="00D9548D" w14:paraId="4EF6B6AF" w14:textId="77777777" w:rsidTr="00616581">
        <w:trPr>
          <w:trHeight w:val="343"/>
        </w:trPr>
        <w:tc>
          <w:tcPr>
            <w:tcW w:w="3669" w:type="dxa"/>
            <w:tcBorders>
              <w:top w:val="single" w:sz="8" w:space="0" w:color="6D6D6D"/>
              <w:left w:val="single" w:sz="8" w:space="0" w:color="6D6D6D"/>
              <w:bottom w:val="single" w:sz="8" w:space="0" w:color="6D6D6D"/>
              <w:right w:val="single" w:sz="8" w:space="0" w:color="6D6D6D"/>
            </w:tcBorders>
            <w:shd w:val="clear" w:color="auto" w:fill="auto"/>
            <w:noWrap/>
          </w:tcPr>
          <w:p w14:paraId="699F8481" w14:textId="77777777" w:rsidR="00E21AFF" w:rsidRDefault="00E21AFF" w:rsidP="006C3429">
            <w:pPr>
              <w:ind w:left="12" w:hanging="12"/>
              <w:rPr>
                <w:rFonts w:ascii="Calibri" w:eastAsia="Arial Unicode MS" w:hAnsi="Calibri" w:cs="Calibri"/>
                <w:color w:val="auto"/>
                <w:lang w:val="fr-FR"/>
              </w:rPr>
            </w:pPr>
          </w:p>
        </w:tc>
        <w:tc>
          <w:tcPr>
            <w:tcW w:w="3683" w:type="dxa"/>
            <w:tcBorders>
              <w:top w:val="single" w:sz="8" w:space="0" w:color="6D6D6D"/>
              <w:left w:val="single" w:sz="8" w:space="0" w:color="6D6D6D"/>
              <w:right w:val="single" w:sz="8" w:space="0" w:color="6D6D6D"/>
            </w:tcBorders>
            <w:shd w:val="clear" w:color="auto" w:fill="auto"/>
          </w:tcPr>
          <w:p w14:paraId="27AB4B2A" w14:textId="77777777" w:rsidR="00E21AFF" w:rsidRPr="006C3429" w:rsidRDefault="00E21AFF" w:rsidP="006C3429">
            <w:pPr>
              <w:rPr>
                <w:rFonts w:ascii="Calibri" w:eastAsia="Arial Unicode MS" w:hAnsi="Calibri" w:cs="Calibri"/>
                <w:color w:val="auto"/>
                <w:lang w:val="fr-FR"/>
              </w:rPr>
            </w:pPr>
          </w:p>
        </w:tc>
        <w:tc>
          <w:tcPr>
            <w:tcW w:w="1257" w:type="dxa"/>
            <w:tcBorders>
              <w:top w:val="single" w:sz="8" w:space="0" w:color="6D6D6D"/>
              <w:left w:val="single" w:sz="8" w:space="0" w:color="6D6D6D"/>
              <w:bottom w:val="single" w:sz="8" w:space="0" w:color="6D6D6D"/>
              <w:right w:val="single" w:sz="8" w:space="0" w:color="6D6D6D"/>
            </w:tcBorders>
            <w:shd w:val="clear" w:color="auto" w:fill="auto"/>
          </w:tcPr>
          <w:p w14:paraId="716F5F39" w14:textId="77777777" w:rsidR="00E21AFF" w:rsidRPr="000D40BC" w:rsidRDefault="00E21AFF" w:rsidP="006C3429">
            <w:pPr>
              <w:spacing w:before="60" w:after="60" w:line="240" w:lineRule="auto"/>
              <w:rPr>
                <w:rFonts w:ascii="Calibri" w:eastAsia="Arial Unicode MS" w:hAnsi="Calibri" w:cs="Calibri"/>
                <w:color w:val="auto"/>
                <w:lang w:val="fr-FR"/>
              </w:rPr>
            </w:pPr>
          </w:p>
        </w:tc>
        <w:tc>
          <w:tcPr>
            <w:tcW w:w="1303" w:type="dxa"/>
            <w:tcBorders>
              <w:top w:val="single" w:sz="8" w:space="0" w:color="6D6D6D"/>
              <w:left w:val="single" w:sz="8" w:space="0" w:color="6D6D6D"/>
              <w:right w:val="single" w:sz="8" w:space="0" w:color="6D6D6D"/>
            </w:tcBorders>
            <w:shd w:val="clear" w:color="auto" w:fill="auto"/>
            <w:vAlign w:val="center"/>
          </w:tcPr>
          <w:p w14:paraId="58A50D29" w14:textId="77777777" w:rsidR="00E21AFF" w:rsidRPr="000D40BC" w:rsidRDefault="00E21AFF" w:rsidP="006C3429">
            <w:pPr>
              <w:spacing w:before="60" w:after="60"/>
              <w:jc w:val="center"/>
              <w:rPr>
                <w:rFonts w:ascii="Calibri" w:eastAsia="Arial Unicode MS" w:hAnsi="Calibri" w:cs="Calibri"/>
                <w:color w:val="auto"/>
                <w:lang w:val="fr-FR"/>
              </w:rPr>
            </w:pPr>
          </w:p>
        </w:tc>
      </w:tr>
    </w:tbl>
    <w:p w14:paraId="2A1C9E92" w14:textId="1657451B" w:rsidR="00E21AFF" w:rsidRPr="00D9548D" w:rsidRDefault="00E21AFF" w:rsidP="00180D45">
      <w:pPr>
        <w:spacing w:after="160" w:line="259" w:lineRule="auto"/>
        <w:rPr>
          <w:rFonts w:ascii="Calibri" w:eastAsia="Arial Unicode MS" w:hAnsi="Calibri" w:cs="Calibri"/>
          <w:b/>
          <w:color w:val="auto"/>
          <w:lang w:val="fr-FR"/>
        </w:rPr>
      </w:pPr>
    </w:p>
    <w:tbl>
      <w:tblPr>
        <w:tblW w:w="9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80" w:firstRow="0" w:lastRow="0" w:firstColumn="1" w:lastColumn="0" w:noHBand="0" w:noVBand="1"/>
      </w:tblPr>
      <w:tblGrid>
        <w:gridCol w:w="4481"/>
        <w:gridCol w:w="2766"/>
        <w:gridCol w:w="1049"/>
        <w:gridCol w:w="1279"/>
        <w:gridCol w:w="337"/>
      </w:tblGrid>
      <w:tr w:rsidR="00E21AFF" w:rsidRPr="007613B3" w14:paraId="061B6192" w14:textId="77777777" w:rsidTr="7D3FE595">
        <w:trPr>
          <w:gridAfter w:val="1"/>
          <w:wAfter w:w="337" w:type="dxa"/>
          <w:trHeight w:val="60"/>
        </w:trPr>
        <w:tc>
          <w:tcPr>
            <w:tcW w:w="4481"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noWrap/>
          </w:tcPr>
          <w:p w14:paraId="626D2D21" w14:textId="77777777" w:rsidR="00E21AFF" w:rsidRPr="007613B3" w:rsidRDefault="00E21AFF" w:rsidP="00FD5197">
            <w:pPr>
              <w:spacing w:before="60" w:after="60" w:line="240" w:lineRule="auto"/>
              <w:rPr>
                <w:rFonts w:ascii="Calibri" w:eastAsia="Arial Unicode MS" w:hAnsi="Calibri" w:cs="Calibri"/>
                <w:b/>
                <w:color w:val="auto"/>
                <w:lang w:val="en-AU"/>
              </w:rPr>
            </w:pPr>
            <w:bookmarkStart w:id="4" w:name="_Hlk527733739"/>
            <w:r w:rsidRPr="007613B3">
              <w:rPr>
                <w:rFonts w:ascii="Calibri" w:eastAsia="Arial Unicode MS" w:hAnsi="Calibri" w:cs="Calibri"/>
                <w:b/>
                <w:color w:val="auto"/>
                <w:lang w:val="en-AU"/>
              </w:rPr>
              <w:lastRenderedPageBreak/>
              <w:t>Estimated Consultancy fee</w:t>
            </w:r>
          </w:p>
        </w:tc>
        <w:tc>
          <w:tcPr>
            <w:tcW w:w="2766"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16935C4" w14:textId="77777777" w:rsidR="00E21AFF" w:rsidRPr="007613B3" w:rsidRDefault="00E21AFF" w:rsidP="00FD5197">
            <w:pPr>
              <w:ind w:left="12" w:hanging="12"/>
              <w:rPr>
                <w:rFonts w:ascii="Calibri" w:eastAsia="Arial Unicode MS" w:hAnsi="Calibri" w:cs="Calibri"/>
                <w:b/>
                <w:color w:val="auto"/>
                <w:lang w:val="en-AU"/>
              </w:rPr>
            </w:pPr>
          </w:p>
        </w:tc>
        <w:tc>
          <w:tcPr>
            <w:tcW w:w="104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0C404D77" w14:textId="77777777" w:rsidR="00E21AFF" w:rsidRPr="007613B3" w:rsidRDefault="00E21AFF" w:rsidP="00FD5197">
            <w:pPr>
              <w:spacing w:before="60" w:after="60" w:line="240" w:lineRule="auto"/>
              <w:jc w:val="center"/>
              <w:rPr>
                <w:rFonts w:ascii="Calibri" w:eastAsia="Arial Unicode MS" w:hAnsi="Calibri" w:cs="Calibri"/>
                <w:b/>
                <w:color w:val="auto"/>
                <w:lang w:val="en-AU"/>
              </w:rPr>
            </w:pPr>
          </w:p>
        </w:tc>
        <w:tc>
          <w:tcPr>
            <w:tcW w:w="1279" w:type="dxa"/>
            <w:tcBorders>
              <w:top w:val="single" w:sz="4" w:space="0" w:color="auto"/>
              <w:left w:val="single" w:sz="8" w:space="0" w:color="6D6D6D"/>
              <w:bottom w:val="single" w:sz="8" w:space="0" w:color="6D6D6D"/>
              <w:right w:val="single" w:sz="8" w:space="0" w:color="6D6D6D"/>
            </w:tcBorders>
            <w:shd w:val="clear" w:color="auto" w:fill="F2F2F2" w:themeFill="background1" w:themeFillShade="F2"/>
          </w:tcPr>
          <w:p w14:paraId="19E8769F" w14:textId="1DBF46B6" w:rsidR="00E21AFF" w:rsidRPr="007613B3" w:rsidRDefault="00E21AFF" w:rsidP="00FD5197">
            <w:pPr>
              <w:spacing w:before="60" w:after="60"/>
              <w:jc w:val="center"/>
              <w:rPr>
                <w:rFonts w:ascii="Calibri" w:eastAsia="Arial Unicode MS" w:hAnsi="Calibri" w:cs="Calibri"/>
                <w:b/>
                <w:color w:val="auto"/>
                <w:lang w:val="en-AU"/>
              </w:rPr>
            </w:pPr>
          </w:p>
        </w:tc>
      </w:tr>
      <w:tr w:rsidR="00E21AFF" w:rsidRPr="007613B3" w14:paraId="13F78BEF" w14:textId="77777777" w:rsidTr="7D3FE595">
        <w:trPr>
          <w:gridAfter w:val="1"/>
          <w:wAfter w:w="337" w:type="dxa"/>
          <w:trHeight w:val="60"/>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637ACD2B" w14:textId="77777777" w:rsidR="00E21AFF" w:rsidRPr="007613B3" w:rsidRDefault="00E21AFF" w:rsidP="00FD5197">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International (if applicable)</w:t>
            </w:r>
          </w:p>
        </w:tc>
        <w:tc>
          <w:tcPr>
            <w:tcW w:w="2766" w:type="dxa"/>
            <w:tcBorders>
              <w:top w:val="single" w:sz="8" w:space="0" w:color="6D6D6D"/>
              <w:left w:val="single" w:sz="8" w:space="0" w:color="6D6D6D"/>
              <w:bottom w:val="single" w:sz="8" w:space="0" w:color="6D6D6D"/>
              <w:right w:val="single" w:sz="8" w:space="0" w:color="6D6D6D"/>
            </w:tcBorders>
            <w:shd w:val="clear" w:color="auto" w:fill="auto"/>
          </w:tcPr>
          <w:p w14:paraId="791DCE1F" w14:textId="77777777" w:rsidR="00E21AFF" w:rsidRPr="007613B3" w:rsidRDefault="00E21AFF" w:rsidP="00FD5197">
            <w:pPr>
              <w:ind w:left="12" w:hanging="12"/>
              <w:rPr>
                <w:rFonts w:ascii="Calibri" w:eastAsia="Arial Unicode MS" w:hAnsi="Calibri" w:cs="Calibri"/>
                <w:color w:val="auto"/>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077983DC" w14:textId="52ABC2DC" w:rsidR="00E21AFF" w:rsidRPr="007613B3" w:rsidRDefault="00AF31A9" w:rsidP="00FD5197">
            <w:pPr>
              <w:spacing w:before="60" w:after="60" w:line="240" w:lineRule="auto"/>
              <w:rPr>
                <w:rFonts w:ascii="Calibri" w:eastAsia="Arial Unicode MS" w:hAnsi="Calibri" w:cs="Calibri"/>
                <w:color w:val="auto"/>
                <w:lang w:val="en-AU"/>
              </w:rPr>
            </w:pPr>
            <w:r>
              <w:rPr>
                <w:rFonts w:ascii="Calibri" w:eastAsia="Arial Unicode MS" w:hAnsi="Calibri" w:cs="Calibri"/>
                <w:color w:val="auto"/>
                <w:lang w:val="en-AU"/>
              </w:rPr>
              <w:t>0</w:t>
            </w: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5BC4477E" w14:textId="4E3FD5B8" w:rsidR="00E21AFF" w:rsidRPr="007613B3" w:rsidRDefault="00E21AFF" w:rsidP="00FD5197">
            <w:pPr>
              <w:spacing w:before="60" w:after="60"/>
              <w:jc w:val="center"/>
              <w:rPr>
                <w:rFonts w:ascii="Calibri" w:eastAsia="Arial Unicode MS" w:hAnsi="Calibri" w:cs="Calibri"/>
                <w:color w:val="auto"/>
                <w:lang w:val="en-AU"/>
              </w:rPr>
            </w:pPr>
          </w:p>
        </w:tc>
      </w:tr>
      <w:tr w:rsidR="00E21AFF" w:rsidRPr="00C95C92" w14:paraId="10716EB6" w14:textId="77777777" w:rsidTr="7D3FE595">
        <w:trPr>
          <w:gridAfter w:val="1"/>
          <w:wAfter w:w="337" w:type="dxa"/>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66DDFE55" w14:textId="77777777" w:rsidR="00E21AFF" w:rsidRDefault="00E21AFF" w:rsidP="00FD5197">
            <w:pPr>
              <w:spacing w:before="60" w:after="60" w:line="240" w:lineRule="auto"/>
              <w:rPr>
                <w:rFonts w:ascii="Calibri" w:eastAsia="Arial Unicode MS" w:hAnsi="Calibri" w:cs="Calibri"/>
                <w:color w:val="auto"/>
                <w:lang w:val="en-AU"/>
              </w:rPr>
            </w:pPr>
            <w:r w:rsidRPr="007613B3">
              <w:rPr>
                <w:rFonts w:ascii="Calibri" w:eastAsia="Arial Unicode MS" w:hAnsi="Calibri" w:cs="Calibri"/>
                <w:color w:val="auto"/>
                <w:lang w:val="en-AU"/>
              </w:rPr>
              <w:t>Travel Local (please include travel plan)</w:t>
            </w:r>
          </w:p>
          <w:p w14:paraId="1AC01D87" w14:textId="75085590" w:rsidR="00126951" w:rsidRPr="007613B3" w:rsidRDefault="00126951" w:rsidP="00FD5197">
            <w:pPr>
              <w:spacing w:before="60" w:after="60" w:line="240" w:lineRule="auto"/>
              <w:rPr>
                <w:rFonts w:ascii="Calibri" w:eastAsia="Arial Unicode MS" w:hAnsi="Calibri" w:cs="Calibri"/>
                <w:color w:val="auto"/>
                <w:lang w:val="en-AU"/>
              </w:rPr>
            </w:pPr>
          </w:p>
        </w:tc>
        <w:tc>
          <w:tcPr>
            <w:tcW w:w="2766" w:type="dxa"/>
            <w:tcBorders>
              <w:top w:val="single" w:sz="8" w:space="0" w:color="6D6D6D"/>
              <w:left w:val="single" w:sz="8" w:space="0" w:color="6D6D6D"/>
              <w:bottom w:val="single" w:sz="8" w:space="0" w:color="6D6D6D"/>
              <w:right w:val="single" w:sz="8" w:space="0" w:color="6D6D6D"/>
            </w:tcBorders>
            <w:shd w:val="clear" w:color="auto" w:fill="auto"/>
            <w:vAlign w:val="center"/>
          </w:tcPr>
          <w:p w14:paraId="57398561" w14:textId="55BCEE88" w:rsidR="00E21AFF" w:rsidRPr="00091B55" w:rsidRDefault="00E21AFF" w:rsidP="00FD5197">
            <w:pPr>
              <w:ind w:left="12" w:hanging="12"/>
              <w:rPr>
                <w:rFonts w:ascii="Calibri" w:eastAsia="Arial Unicode MS" w:hAnsi="Calibri" w:cs="Calibri"/>
                <w:color w:val="auto"/>
              </w:rPr>
            </w:pP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54BEC310" w14:textId="0906FEF5" w:rsidR="00E21AFF" w:rsidRPr="00091B55" w:rsidRDefault="00E21AFF" w:rsidP="00FD5197">
            <w:pPr>
              <w:spacing w:before="60" w:after="60" w:line="240" w:lineRule="auto"/>
              <w:rPr>
                <w:rFonts w:ascii="Calibri" w:eastAsia="Arial Unicode MS" w:hAnsi="Calibri" w:cs="Calibri"/>
                <w:color w:val="auto"/>
              </w:rPr>
            </w:pP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354E1B13" w14:textId="6C6FBA11" w:rsidR="00E21AFF" w:rsidRPr="00091B55" w:rsidRDefault="00E21AFF" w:rsidP="00FD5197">
            <w:pPr>
              <w:spacing w:before="60" w:after="60"/>
              <w:jc w:val="center"/>
              <w:rPr>
                <w:rFonts w:ascii="Calibri" w:eastAsia="Arial Unicode MS" w:hAnsi="Calibri" w:cs="Calibri"/>
                <w:color w:val="auto"/>
              </w:rPr>
            </w:pPr>
          </w:p>
        </w:tc>
      </w:tr>
      <w:tr w:rsidR="00E21AFF" w:rsidRPr="00C95C92" w14:paraId="096637AC" w14:textId="77777777" w:rsidTr="7D3FE595">
        <w:trPr>
          <w:gridAfter w:val="1"/>
          <w:wAfter w:w="337" w:type="dxa"/>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auto"/>
            <w:noWrap/>
          </w:tcPr>
          <w:p w14:paraId="0F418BB4" w14:textId="77777777" w:rsidR="00E21AFF" w:rsidRPr="00BD447F" w:rsidRDefault="00E21AFF" w:rsidP="00FD5197">
            <w:pPr>
              <w:spacing w:before="60" w:after="60" w:line="240" w:lineRule="auto"/>
              <w:rPr>
                <w:rFonts w:ascii="Calibri" w:eastAsia="Arial Unicode MS" w:hAnsi="Calibri" w:cs="Calibri"/>
                <w:color w:val="auto"/>
                <w:lang w:val="fr-FR"/>
              </w:rPr>
            </w:pPr>
            <w:r w:rsidRPr="00BD447F">
              <w:rPr>
                <w:rFonts w:ascii="Calibri" w:eastAsia="Arial Unicode MS" w:hAnsi="Calibri" w:cs="Calibri"/>
                <w:color w:val="auto"/>
                <w:lang w:val="fr-FR"/>
              </w:rPr>
              <w:t>DSA (if applicable)</w:t>
            </w:r>
          </w:p>
          <w:p w14:paraId="6AB1088B" w14:textId="659D3F54" w:rsidR="00126951" w:rsidRPr="00126951" w:rsidRDefault="00126951" w:rsidP="00FD5197">
            <w:pPr>
              <w:spacing w:before="60" w:after="60" w:line="240" w:lineRule="auto"/>
              <w:rPr>
                <w:rFonts w:ascii="Calibri" w:eastAsia="Arial Unicode MS" w:hAnsi="Calibri" w:cs="Calibri"/>
                <w:color w:val="auto"/>
                <w:lang w:val="fr-FR"/>
              </w:rPr>
            </w:pPr>
            <w:r w:rsidRPr="00126951">
              <w:rPr>
                <w:rFonts w:ascii="Calibri" w:eastAsia="Arial Unicode MS" w:hAnsi="Calibri" w:cs="Calibri"/>
                <w:color w:val="auto"/>
                <w:lang w:val="fr-FR"/>
              </w:rPr>
              <w:t>2 jours de visites programmatiques d</w:t>
            </w:r>
            <w:r>
              <w:rPr>
                <w:rFonts w:ascii="Calibri" w:eastAsia="Arial Unicode MS" w:hAnsi="Calibri" w:cs="Calibri"/>
                <w:color w:val="auto"/>
                <w:lang w:val="fr-FR"/>
              </w:rPr>
              <w:t>e terrain chaque mois</w:t>
            </w:r>
          </w:p>
        </w:tc>
        <w:tc>
          <w:tcPr>
            <w:tcW w:w="2766" w:type="dxa"/>
            <w:tcBorders>
              <w:top w:val="single" w:sz="8" w:space="0" w:color="6D6D6D"/>
              <w:left w:val="single" w:sz="8" w:space="0" w:color="6D6D6D"/>
              <w:bottom w:val="single" w:sz="8" w:space="0" w:color="6D6D6D"/>
              <w:right w:val="single" w:sz="8" w:space="0" w:color="6D6D6D"/>
            </w:tcBorders>
            <w:shd w:val="clear" w:color="auto" w:fill="auto"/>
          </w:tcPr>
          <w:p w14:paraId="24A1A0D4" w14:textId="3B8112AF" w:rsidR="00E21AFF" w:rsidRPr="00C95C92" w:rsidRDefault="00C95C92" w:rsidP="00FD5197">
            <w:pPr>
              <w:ind w:left="12" w:hanging="12"/>
              <w:rPr>
                <w:rFonts w:ascii="Calibri" w:eastAsia="Arial Unicode MS" w:hAnsi="Calibri" w:cs="Calibri"/>
                <w:color w:val="auto"/>
                <w:lang w:val="fr-FR"/>
              </w:rPr>
            </w:pPr>
            <w:r w:rsidRPr="00C95C92">
              <w:rPr>
                <w:rFonts w:ascii="Calibri" w:eastAsia="Arial Unicode MS" w:hAnsi="Calibri" w:cs="Calibri"/>
                <w:color w:val="auto"/>
                <w:lang w:val="fr-FR"/>
              </w:rPr>
              <w:t xml:space="preserve">2 </w:t>
            </w:r>
            <w:r>
              <w:rPr>
                <w:rFonts w:ascii="Calibri" w:eastAsia="Arial Unicode MS" w:hAnsi="Calibri" w:cs="Calibri"/>
                <w:color w:val="auto"/>
                <w:lang w:val="fr-FR"/>
              </w:rPr>
              <w:t xml:space="preserve">jours </w:t>
            </w:r>
            <w:r w:rsidRPr="00C95C92">
              <w:rPr>
                <w:rFonts w:ascii="Calibri" w:eastAsia="Arial Unicode MS" w:hAnsi="Calibri" w:cs="Calibri"/>
                <w:color w:val="auto"/>
                <w:lang w:val="fr-FR"/>
              </w:rPr>
              <w:t>visites programmatiques de terrain par mois</w:t>
            </w:r>
          </w:p>
        </w:tc>
        <w:tc>
          <w:tcPr>
            <w:tcW w:w="1049" w:type="dxa"/>
            <w:tcBorders>
              <w:top w:val="single" w:sz="8" w:space="0" w:color="6D6D6D"/>
              <w:left w:val="single" w:sz="8" w:space="0" w:color="6D6D6D"/>
              <w:bottom w:val="single" w:sz="8" w:space="0" w:color="6D6D6D"/>
              <w:right w:val="single" w:sz="8" w:space="0" w:color="6D6D6D"/>
            </w:tcBorders>
            <w:shd w:val="clear" w:color="auto" w:fill="auto"/>
          </w:tcPr>
          <w:p w14:paraId="67A3A0CE" w14:textId="6A573066" w:rsidR="00E21AFF" w:rsidRPr="00C95C92" w:rsidRDefault="00C95C92" w:rsidP="00FD5197">
            <w:pPr>
              <w:spacing w:before="60" w:after="60" w:line="240" w:lineRule="auto"/>
              <w:jc w:val="center"/>
              <w:rPr>
                <w:rFonts w:ascii="Calibri" w:eastAsia="Arial Unicode MS" w:hAnsi="Calibri" w:cs="Calibri"/>
                <w:color w:val="auto"/>
                <w:lang w:val="fr-FR"/>
              </w:rPr>
            </w:pPr>
            <w:r>
              <w:rPr>
                <w:rFonts w:ascii="Calibri" w:eastAsia="Arial Unicode MS" w:hAnsi="Calibri" w:cs="Calibri"/>
                <w:color w:val="auto"/>
                <w:lang w:val="fr-FR"/>
              </w:rPr>
              <w:t>24 jours</w:t>
            </w:r>
          </w:p>
        </w:tc>
        <w:tc>
          <w:tcPr>
            <w:tcW w:w="1279" w:type="dxa"/>
            <w:tcBorders>
              <w:top w:val="single" w:sz="8" w:space="0" w:color="6D6D6D"/>
              <w:left w:val="single" w:sz="8" w:space="0" w:color="6D6D6D"/>
              <w:bottom w:val="single" w:sz="8" w:space="0" w:color="6D6D6D"/>
              <w:right w:val="single" w:sz="8" w:space="0" w:color="6D6D6D"/>
            </w:tcBorders>
            <w:shd w:val="clear" w:color="auto" w:fill="auto"/>
          </w:tcPr>
          <w:p w14:paraId="0B5CFD18" w14:textId="515264D4" w:rsidR="00E21AFF" w:rsidRPr="00C95C92" w:rsidRDefault="00E21AFF" w:rsidP="00FD5197">
            <w:pPr>
              <w:spacing w:before="60" w:after="60"/>
              <w:rPr>
                <w:rFonts w:ascii="Calibri" w:eastAsia="Arial Unicode MS" w:hAnsi="Calibri" w:cs="Calibri"/>
                <w:color w:val="auto"/>
                <w:lang w:val="fr-FR"/>
              </w:rPr>
            </w:pPr>
          </w:p>
        </w:tc>
      </w:tr>
      <w:tr w:rsidR="00E21AFF" w:rsidRPr="007613B3" w14:paraId="4F368C35" w14:textId="77777777" w:rsidTr="7D3FE595">
        <w:trPr>
          <w:gridAfter w:val="1"/>
          <w:wAfter w:w="337" w:type="dxa"/>
          <w:trHeight w:val="406"/>
        </w:trPr>
        <w:tc>
          <w:tcPr>
            <w:tcW w:w="4481"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noWrap/>
          </w:tcPr>
          <w:p w14:paraId="31726C92" w14:textId="77777777" w:rsidR="00E21AFF" w:rsidRPr="0054592E" w:rsidRDefault="00E21AFF" w:rsidP="00FD5197">
            <w:pPr>
              <w:spacing w:before="60" w:after="60" w:line="240" w:lineRule="auto"/>
              <w:rPr>
                <w:rFonts w:ascii="Calibri" w:eastAsia="Arial Unicode MS" w:hAnsi="Calibri" w:cs="Calibri"/>
                <w:i/>
                <w:color w:val="auto"/>
                <w:lang w:val="en-AU"/>
              </w:rPr>
            </w:pPr>
            <w:r w:rsidRPr="007613B3">
              <w:rPr>
                <w:rFonts w:ascii="Calibri" w:eastAsia="Arial Unicode MS" w:hAnsi="Calibri" w:cs="Calibri"/>
                <w:b/>
                <w:color w:val="auto"/>
                <w:lang w:val="en-AU"/>
              </w:rPr>
              <w:t>Total estimated consultancy costs</w:t>
            </w:r>
            <w:r>
              <w:rPr>
                <w:rStyle w:val="EndnoteReference"/>
                <w:rFonts w:ascii="Calibri" w:eastAsia="Arial Unicode MS" w:hAnsi="Calibri" w:cs="Calibri"/>
                <w:b/>
                <w:color w:val="auto"/>
                <w:lang w:val="en-AU"/>
              </w:rPr>
              <w:endnoteReference w:id="2"/>
            </w:r>
          </w:p>
        </w:tc>
        <w:tc>
          <w:tcPr>
            <w:tcW w:w="2766"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0DBBE187" w14:textId="77777777" w:rsidR="00E21AFF" w:rsidRPr="007613B3" w:rsidRDefault="00E21AFF" w:rsidP="00FD5197">
            <w:pPr>
              <w:ind w:left="12" w:hanging="12"/>
              <w:rPr>
                <w:rFonts w:ascii="Calibri" w:eastAsia="Arial Unicode MS" w:hAnsi="Calibri" w:cs="Calibri"/>
                <w:color w:val="auto"/>
                <w:lang w:val="en-AU"/>
              </w:rPr>
            </w:pPr>
          </w:p>
        </w:tc>
        <w:tc>
          <w:tcPr>
            <w:tcW w:w="104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7BC7AC44" w14:textId="77777777" w:rsidR="00E21AFF" w:rsidRPr="007613B3" w:rsidRDefault="00E21AFF" w:rsidP="00FD5197">
            <w:pPr>
              <w:spacing w:before="60" w:after="60" w:line="240" w:lineRule="auto"/>
              <w:jc w:val="center"/>
              <w:rPr>
                <w:rFonts w:ascii="Calibri" w:eastAsia="Arial Unicode MS" w:hAnsi="Calibri" w:cs="Calibri"/>
                <w:color w:val="auto"/>
                <w:lang w:val="en-AU"/>
              </w:rPr>
            </w:pPr>
          </w:p>
        </w:tc>
        <w:tc>
          <w:tcPr>
            <w:tcW w:w="1279" w:type="dxa"/>
            <w:tcBorders>
              <w:top w:val="single" w:sz="8" w:space="0" w:color="6D6D6D"/>
              <w:left w:val="single" w:sz="8" w:space="0" w:color="6D6D6D"/>
              <w:bottom w:val="single" w:sz="8" w:space="0" w:color="6D6D6D"/>
              <w:right w:val="single" w:sz="8" w:space="0" w:color="6D6D6D"/>
            </w:tcBorders>
            <w:shd w:val="clear" w:color="auto" w:fill="F2F2F2" w:themeFill="background1" w:themeFillShade="F2"/>
          </w:tcPr>
          <w:p w14:paraId="36289DB2" w14:textId="60F2FC38" w:rsidR="00E21AFF" w:rsidRPr="007613B3" w:rsidRDefault="00E21AFF" w:rsidP="00FD5197">
            <w:pPr>
              <w:spacing w:before="60" w:after="60"/>
              <w:jc w:val="center"/>
              <w:rPr>
                <w:rFonts w:ascii="Calibri" w:eastAsia="Arial Unicode MS" w:hAnsi="Calibri" w:cs="Calibri"/>
                <w:color w:val="auto"/>
                <w:lang w:val="en-AU"/>
              </w:rPr>
            </w:pPr>
          </w:p>
        </w:tc>
      </w:tr>
      <w:bookmarkEnd w:id="4"/>
      <w:tr w:rsidR="00E21AFF" w:rsidRPr="007613B3" w14:paraId="44900846" w14:textId="77777777" w:rsidTr="7D3FE595">
        <w:trPr>
          <w:gridAfter w:val="1"/>
          <w:wAfter w:w="337" w:type="dxa"/>
          <w:trHeight w:val="401"/>
        </w:trPr>
        <w:tc>
          <w:tcPr>
            <w:tcW w:w="4481" w:type="dxa"/>
            <w:tcBorders>
              <w:top w:val="single" w:sz="4" w:space="0" w:color="auto"/>
              <w:left w:val="single" w:sz="4" w:space="0" w:color="auto"/>
              <w:bottom w:val="nil"/>
              <w:right w:val="single" w:sz="4" w:space="0" w:color="auto"/>
            </w:tcBorders>
            <w:shd w:val="clear" w:color="auto" w:fill="auto"/>
            <w:noWrap/>
            <w:hideMark/>
          </w:tcPr>
          <w:p w14:paraId="7AAD9F39" w14:textId="77777777" w:rsidR="00E21AFF" w:rsidRPr="007613B3" w:rsidRDefault="00E21AFF" w:rsidP="00FD519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Minimum Qualifications required</w:t>
            </w:r>
            <w:r w:rsidRPr="42903527">
              <w:rPr>
                <w:rFonts w:ascii="Calibri" w:eastAsia="Arial Unicode MS" w:hAnsi="Calibri" w:cs="Calibri"/>
                <w:b/>
                <w:bCs/>
                <w:color w:val="FF0000"/>
                <w:lang w:val="en-AU"/>
              </w:rPr>
              <w:t>*</w:t>
            </w:r>
            <w:r w:rsidRPr="42903527">
              <w:rPr>
                <w:rFonts w:ascii="Calibri" w:eastAsia="Arial Unicode MS" w:hAnsi="Calibri" w:cs="Calibri"/>
                <w:b/>
                <w:bCs/>
                <w:color w:val="auto"/>
                <w:lang w:val="en-AU"/>
              </w:rPr>
              <w:t>:</w:t>
            </w:r>
          </w:p>
        </w:tc>
        <w:tc>
          <w:tcPr>
            <w:tcW w:w="5094" w:type="dxa"/>
            <w:gridSpan w:val="3"/>
            <w:tcBorders>
              <w:top w:val="single" w:sz="4" w:space="0" w:color="auto"/>
              <w:left w:val="single" w:sz="4" w:space="0" w:color="auto"/>
              <w:bottom w:val="nil"/>
              <w:right w:val="single" w:sz="4" w:space="0" w:color="auto"/>
            </w:tcBorders>
            <w:shd w:val="clear" w:color="auto" w:fill="auto"/>
            <w:noWrap/>
            <w:hideMark/>
          </w:tcPr>
          <w:p w14:paraId="71C242F8" w14:textId="77777777" w:rsidR="00E21AFF" w:rsidRPr="007613B3" w:rsidRDefault="00E21AFF" w:rsidP="00FD5197">
            <w:pPr>
              <w:spacing w:before="60" w:line="240" w:lineRule="auto"/>
              <w:rPr>
                <w:rFonts w:ascii="Calibri" w:eastAsia="Arial Unicode MS" w:hAnsi="Calibri" w:cs="Calibri"/>
                <w:b/>
                <w:bCs/>
                <w:color w:val="auto"/>
                <w:lang w:val="en-AU"/>
              </w:rPr>
            </w:pPr>
            <w:r w:rsidRPr="42903527">
              <w:rPr>
                <w:rFonts w:ascii="Calibri" w:eastAsia="Arial Unicode MS" w:hAnsi="Calibri" w:cs="Calibri"/>
                <w:b/>
                <w:bCs/>
                <w:color w:val="auto"/>
                <w:lang w:val="en-AU"/>
              </w:rPr>
              <w:t>Knowledge/Expertise/Skills required</w:t>
            </w:r>
            <w:r w:rsidRPr="42903527">
              <w:rPr>
                <w:rFonts w:ascii="Calibri" w:eastAsia="Arial Unicode MS" w:hAnsi="Calibri" w:cs="Calibri"/>
                <w:b/>
                <w:bCs/>
                <w:color w:val="FF0000"/>
                <w:lang w:val="en-AU"/>
              </w:rPr>
              <w:t xml:space="preserve"> *</w:t>
            </w:r>
            <w:r w:rsidRPr="42903527">
              <w:rPr>
                <w:rFonts w:ascii="Calibri" w:eastAsia="Arial Unicode MS" w:hAnsi="Calibri" w:cs="Calibri"/>
                <w:b/>
                <w:bCs/>
                <w:color w:val="auto"/>
                <w:lang w:val="en-AU"/>
              </w:rPr>
              <w:t>:</w:t>
            </w:r>
          </w:p>
        </w:tc>
      </w:tr>
      <w:tr w:rsidR="00E21AFF" w:rsidRPr="00D04C42" w14:paraId="279159C8" w14:textId="77777777" w:rsidTr="7D3FE595">
        <w:trPr>
          <w:gridAfter w:val="1"/>
          <w:wAfter w:w="337" w:type="dxa"/>
          <w:trHeight w:val="401"/>
        </w:trPr>
        <w:tc>
          <w:tcPr>
            <w:tcW w:w="4481" w:type="dxa"/>
            <w:tcBorders>
              <w:top w:val="nil"/>
              <w:left w:val="single" w:sz="4" w:space="0" w:color="auto"/>
              <w:bottom w:val="nil"/>
              <w:right w:val="single" w:sz="4" w:space="0" w:color="auto"/>
            </w:tcBorders>
            <w:shd w:val="clear" w:color="auto" w:fill="auto"/>
            <w:noWrap/>
          </w:tcPr>
          <w:p w14:paraId="649A39B9" w14:textId="5EB5A99E" w:rsidR="00E21AFF" w:rsidRPr="00F32CB0" w:rsidRDefault="00E21AFF" w:rsidP="00FD5197">
            <w:pPr>
              <w:spacing w:before="60" w:line="240" w:lineRule="auto"/>
              <w:rPr>
                <w:rFonts w:ascii="Calibri" w:eastAsia="Arial Unicode MS" w:hAnsi="Calibri" w:cs="Calibri"/>
                <w:color w:val="auto"/>
                <w:lang w:val="fr-FR"/>
              </w:rPr>
            </w:pPr>
            <w:r w:rsidRPr="007613B3">
              <w:rPr>
                <w:rFonts w:ascii="Calibri" w:eastAsia="Arial Unicode MS" w:hAnsi="Calibri" w:cs="Calibri"/>
                <w:color w:val="auto"/>
                <w:lang w:val="en-AU"/>
              </w:rPr>
              <w:fldChar w:fldCharType="begin">
                <w:ffData>
                  <w:name w:val="Check6"/>
                  <w:enabled/>
                  <w:calcOnExit w:val="0"/>
                  <w:checkBox>
                    <w:sizeAuto/>
                    <w:default w:val="0"/>
                  </w:checkBox>
                </w:ffData>
              </w:fldChar>
            </w:r>
            <w:r w:rsidRPr="00F32CB0">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F32CB0">
              <w:rPr>
                <w:rFonts w:ascii="Calibri" w:eastAsia="Arial Unicode MS" w:hAnsi="Calibri" w:cs="Calibri"/>
                <w:color w:val="auto"/>
                <w:lang w:val="fr-FR"/>
              </w:rPr>
              <w:t xml:space="preserve"> </w:t>
            </w:r>
            <w:r w:rsidR="0A3A927A" w:rsidRPr="00F32CB0">
              <w:rPr>
                <w:rFonts w:ascii="Calibri" w:eastAsia="Arial Unicode MS" w:hAnsi="Calibri" w:cs="Calibri"/>
                <w:color w:val="auto"/>
                <w:lang w:val="fr-FR"/>
              </w:rPr>
              <w:t xml:space="preserve">X </w:t>
            </w:r>
            <w:proofErr w:type="spellStart"/>
            <w:r w:rsidRPr="00F32CB0">
              <w:rPr>
                <w:rFonts w:ascii="Calibri" w:eastAsia="Arial Unicode MS" w:hAnsi="Calibri" w:cs="Calibri"/>
                <w:color w:val="auto"/>
                <w:lang w:val="fr-FR"/>
              </w:rPr>
              <w:t>Bachelors</w:t>
            </w:r>
            <w:proofErr w:type="spellEnd"/>
            <w:r w:rsidRPr="00F32CB0">
              <w:rPr>
                <w:rFonts w:ascii="Calibri" w:eastAsia="Arial Unicode MS" w:hAnsi="Calibri" w:cs="Calibri"/>
                <w:color w:val="auto"/>
                <w:lang w:val="fr-FR"/>
              </w:rPr>
              <w:t xml:space="preserve">   </w:t>
            </w:r>
            <w:r w:rsidR="00D76087">
              <w:rPr>
                <w:rFonts w:ascii="Calibri" w:eastAsia="Arial Unicode MS" w:hAnsi="Calibri" w:cs="Calibri"/>
                <w:color w:val="auto"/>
                <w:lang w:val="en-AU"/>
              </w:rPr>
              <w:fldChar w:fldCharType="begin">
                <w:ffData>
                  <w:name w:val=""/>
                  <w:enabled/>
                  <w:calcOnExit w:val="0"/>
                  <w:checkBox>
                    <w:sizeAuto/>
                    <w:default w:val="1"/>
                  </w:checkBox>
                </w:ffData>
              </w:fldChar>
            </w:r>
            <w:r w:rsidR="00D76087" w:rsidRPr="00BD447F">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D76087">
              <w:rPr>
                <w:rFonts w:ascii="Calibri" w:eastAsia="Arial Unicode MS" w:hAnsi="Calibri" w:cs="Calibri"/>
                <w:color w:val="auto"/>
                <w:lang w:val="en-AU"/>
              </w:rPr>
              <w:fldChar w:fldCharType="end"/>
            </w:r>
            <w:r w:rsidRPr="00F32CB0">
              <w:rPr>
                <w:rFonts w:ascii="Calibri" w:eastAsia="Arial Unicode MS" w:hAnsi="Calibri" w:cs="Calibri"/>
                <w:color w:val="auto"/>
                <w:lang w:val="fr-FR"/>
              </w:rPr>
              <w:t xml:space="preserve">  Masters   </w:t>
            </w:r>
            <w:r w:rsidR="00D76087">
              <w:rPr>
                <w:rFonts w:ascii="Calibri" w:eastAsia="Arial Unicode MS" w:hAnsi="Calibri" w:cs="Calibri"/>
                <w:color w:val="auto"/>
                <w:lang w:val="en-AU"/>
              </w:rPr>
              <w:fldChar w:fldCharType="begin">
                <w:ffData>
                  <w:name w:val="Check8"/>
                  <w:enabled/>
                  <w:calcOnExit w:val="0"/>
                  <w:checkBox>
                    <w:sizeAuto/>
                    <w:default w:val="0"/>
                  </w:checkBox>
                </w:ffData>
              </w:fldChar>
            </w:r>
            <w:bookmarkStart w:id="5" w:name="Check8"/>
            <w:r w:rsidR="00D76087" w:rsidRPr="00BD447F">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D76087">
              <w:rPr>
                <w:rFonts w:ascii="Calibri" w:eastAsia="Arial Unicode MS" w:hAnsi="Calibri" w:cs="Calibri"/>
                <w:color w:val="auto"/>
                <w:lang w:val="en-AU"/>
              </w:rPr>
              <w:fldChar w:fldCharType="end"/>
            </w:r>
            <w:bookmarkEnd w:id="5"/>
            <w:r w:rsidRPr="00F32CB0">
              <w:rPr>
                <w:rFonts w:ascii="Calibri" w:eastAsia="Arial Unicode MS" w:hAnsi="Calibri" w:cs="Calibri"/>
                <w:color w:val="auto"/>
                <w:lang w:val="fr-FR"/>
              </w:rPr>
              <w:t xml:space="preserve"> PhD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F32CB0">
              <w:rPr>
                <w:rFonts w:ascii="Calibri" w:eastAsia="Arial Unicode MS" w:hAnsi="Calibri" w:cs="Calibri"/>
                <w:color w:val="auto"/>
                <w:lang w:val="fr-FR"/>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r w:rsidRPr="00F32CB0">
              <w:rPr>
                <w:rFonts w:ascii="Calibri" w:eastAsia="Arial Unicode MS" w:hAnsi="Calibri" w:cs="Calibri"/>
                <w:color w:val="auto"/>
                <w:lang w:val="fr-FR"/>
              </w:rPr>
              <w:t xml:space="preserve"> </w:t>
            </w:r>
            <w:proofErr w:type="spellStart"/>
            <w:r w:rsidRPr="00F32CB0">
              <w:rPr>
                <w:rFonts w:ascii="Calibri" w:eastAsia="Arial Unicode MS" w:hAnsi="Calibri" w:cs="Calibri"/>
                <w:color w:val="auto"/>
                <w:lang w:val="fr-FR"/>
              </w:rPr>
              <w:t>Other</w:t>
            </w:r>
            <w:proofErr w:type="spellEnd"/>
            <w:r w:rsidRPr="00F32CB0">
              <w:rPr>
                <w:rFonts w:ascii="Calibri" w:eastAsia="Arial Unicode MS" w:hAnsi="Calibri" w:cs="Calibri"/>
                <w:color w:val="auto"/>
                <w:lang w:val="fr-FR"/>
              </w:rPr>
              <w:t xml:space="preserve">  </w:t>
            </w:r>
          </w:p>
          <w:p w14:paraId="0BA55550" w14:textId="77777777" w:rsidR="00E21AFF" w:rsidRPr="00F32CB0" w:rsidRDefault="00E21AFF" w:rsidP="00FD5197">
            <w:pPr>
              <w:spacing w:before="60" w:line="240" w:lineRule="auto"/>
              <w:rPr>
                <w:rFonts w:ascii="Calibri" w:eastAsia="Arial Unicode MS" w:hAnsi="Calibri" w:cs="Calibri"/>
                <w:color w:val="auto"/>
                <w:lang w:val="fr-FR"/>
              </w:rPr>
            </w:pPr>
          </w:p>
          <w:p w14:paraId="40F9E891" w14:textId="77777777" w:rsidR="00E21AFF" w:rsidRPr="00F32CB0" w:rsidRDefault="00E21AFF" w:rsidP="00FD5197">
            <w:pPr>
              <w:spacing w:before="60" w:line="240" w:lineRule="auto"/>
              <w:rPr>
                <w:rFonts w:ascii="Calibri" w:eastAsia="Arial Unicode MS" w:hAnsi="Calibri" w:cs="Calibri"/>
                <w:color w:val="auto"/>
                <w:lang w:val="fr-FR"/>
              </w:rPr>
            </w:pPr>
            <w:r w:rsidRPr="00F32CB0">
              <w:rPr>
                <w:rFonts w:ascii="Calibri" w:eastAsia="Arial Unicode MS" w:hAnsi="Calibri" w:cs="Calibri"/>
                <w:color w:val="auto"/>
                <w:lang w:val="fr-FR"/>
              </w:rPr>
              <w:t xml:space="preserve">Enter </w:t>
            </w:r>
            <w:proofErr w:type="gramStart"/>
            <w:r w:rsidRPr="00F32CB0">
              <w:rPr>
                <w:rFonts w:ascii="Calibri" w:eastAsia="Arial Unicode MS" w:hAnsi="Calibri" w:cs="Calibri"/>
                <w:color w:val="auto"/>
                <w:lang w:val="fr-FR"/>
              </w:rPr>
              <w:t>Disciplines</w:t>
            </w:r>
            <w:r w:rsidR="008E74E7" w:rsidRPr="00F32CB0">
              <w:rPr>
                <w:rFonts w:ascii="Calibri" w:eastAsia="Arial Unicode MS" w:hAnsi="Calibri" w:cs="Calibri"/>
                <w:color w:val="auto"/>
                <w:lang w:val="fr-FR"/>
              </w:rPr>
              <w:t>:</w:t>
            </w:r>
            <w:proofErr w:type="gramEnd"/>
          </w:p>
          <w:p w14:paraId="60C68F24" w14:textId="0F641565" w:rsidR="008E74E7" w:rsidRPr="008E74E7" w:rsidRDefault="008E74E7" w:rsidP="00FD5197">
            <w:pPr>
              <w:spacing w:before="60" w:line="240" w:lineRule="auto"/>
              <w:rPr>
                <w:rFonts w:ascii="Calibri" w:eastAsia="Arial Unicode MS" w:hAnsi="Calibri" w:cs="Calibri"/>
                <w:color w:val="auto"/>
                <w:lang w:val="fr-FR"/>
              </w:rPr>
            </w:pPr>
            <w:r w:rsidRPr="00371398">
              <w:rPr>
                <w:rFonts w:ascii="Calibri" w:eastAsia="Arial Unicode MS" w:hAnsi="Calibri" w:cs="Calibri"/>
                <w:color w:val="auto"/>
                <w:lang w:val="fr-FR"/>
              </w:rPr>
              <w:t>Diplôme Universitaire</w:t>
            </w:r>
            <w:r w:rsidR="00DC15F3">
              <w:rPr>
                <w:rFonts w:ascii="Calibri" w:eastAsia="Arial Unicode MS" w:hAnsi="Calibri" w:cs="Calibri"/>
                <w:color w:val="auto"/>
                <w:lang w:val="fr-FR"/>
              </w:rPr>
              <w:t xml:space="preserve"> supérieur</w:t>
            </w:r>
            <w:r w:rsidRPr="00371398">
              <w:rPr>
                <w:rFonts w:ascii="Calibri" w:eastAsia="Arial Unicode MS" w:hAnsi="Calibri" w:cs="Calibri"/>
                <w:color w:val="auto"/>
                <w:lang w:val="fr-FR"/>
              </w:rPr>
              <w:t xml:space="preserve"> en gestion, sociologie, économie, sciences sociales, travail social ou autre discipline pertinente</w:t>
            </w:r>
          </w:p>
        </w:tc>
        <w:tc>
          <w:tcPr>
            <w:tcW w:w="5094" w:type="dxa"/>
            <w:gridSpan w:val="3"/>
            <w:tcBorders>
              <w:top w:val="nil"/>
              <w:left w:val="single" w:sz="4" w:space="0" w:color="auto"/>
              <w:bottom w:val="nil"/>
              <w:right w:val="single" w:sz="4" w:space="0" w:color="auto"/>
            </w:tcBorders>
            <w:shd w:val="clear" w:color="auto" w:fill="auto"/>
            <w:noWrap/>
          </w:tcPr>
          <w:p w14:paraId="3513CCD1" w14:textId="77777777" w:rsidR="00E21AFF" w:rsidRDefault="00C5188E" w:rsidP="00E21AFF">
            <w:pPr>
              <w:pStyle w:val="ListParagraph"/>
              <w:numPr>
                <w:ilvl w:val="0"/>
                <w:numId w:val="28"/>
              </w:numPr>
              <w:rPr>
                <w:rFonts w:ascii="Calibri" w:eastAsia="Arial Unicode MS" w:hAnsi="Calibri" w:cs="Calibri"/>
                <w:color w:val="auto"/>
                <w:lang w:val="fr-FR"/>
              </w:rPr>
            </w:pPr>
            <w:r w:rsidRPr="00C5188E">
              <w:rPr>
                <w:rFonts w:ascii="Calibri" w:eastAsia="Arial Unicode MS" w:hAnsi="Calibri" w:cs="Calibri"/>
                <w:color w:val="auto"/>
                <w:lang w:val="fr-FR"/>
              </w:rPr>
              <w:t>Capacités d’analyse et de coordination confirmées</w:t>
            </w:r>
          </w:p>
          <w:p w14:paraId="3D32AC30" w14:textId="2A998BA1" w:rsidR="00C5188E" w:rsidRPr="00B5184C" w:rsidRDefault="0059313B" w:rsidP="00E21AFF">
            <w:pPr>
              <w:pStyle w:val="ListParagraph"/>
              <w:numPr>
                <w:ilvl w:val="0"/>
                <w:numId w:val="28"/>
              </w:numPr>
              <w:rPr>
                <w:rFonts w:ascii="Calibri" w:eastAsia="Arial Unicode MS" w:hAnsi="Calibri" w:cs="Calibri"/>
                <w:color w:val="auto"/>
                <w:lang w:val="fr-FR"/>
              </w:rPr>
            </w:pPr>
            <w:r w:rsidRPr="00B5184C">
              <w:rPr>
                <w:rFonts w:ascii="Calibri" w:eastAsia="Arial Unicode MS" w:hAnsi="Calibri" w:cs="Calibri"/>
                <w:color w:val="auto"/>
                <w:lang w:val="fr-FR"/>
              </w:rPr>
              <w:t>Expérience préalable de travail dans le domaine de la protection sociale</w:t>
            </w:r>
            <w:r w:rsidR="00DA19E4" w:rsidRPr="00B5184C">
              <w:rPr>
                <w:rFonts w:ascii="Calibri" w:eastAsia="Arial Unicode MS" w:hAnsi="Calibri" w:cs="Calibri"/>
                <w:color w:val="auto"/>
                <w:lang w:val="fr-FR"/>
              </w:rPr>
              <w:t xml:space="preserve"> et de la protection</w:t>
            </w:r>
            <w:r w:rsidRPr="00B5184C">
              <w:rPr>
                <w:rFonts w:ascii="Calibri" w:eastAsia="Arial Unicode MS" w:hAnsi="Calibri" w:cs="Calibri"/>
                <w:color w:val="auto"/>
                <w:lang w:val="fr-FR"/>
              </w:rPr>
              <w:t xml:space="preserve">, et en particulier dans le domaine de l'enfance (au moins une expérience de moins </w:t>
            </w:r>
            <w:r w:rsidR="0058513E" w:rsidRPr="00B5184C">
              <w:rPr>
                <w:rFonts w:ascii="Calibri" w:eastAsia="Arial Unicode MS" w:hAnsi="Calibri" w:cs="Calibri"/>
                <w:color w:val="auto"/>
                <w:lang w:val="fr-FR"/>
              </w:rPr>
              <w:t>1</w:t>
            </w:r>
            <w:r w:rsidRPr="00B5184C">
              <w:rPr>
                <w:rFonts w:ascii="Calibri" w:eastAsia="Arial Unicode MS" w:hAnsi="Calibri" w:cs="Calibri"/>
                <w:color w:val="auto"/>
                <w:lang w:val="fr-FR"/>
              </w:rPr>
              <w:t xml:space="preserve"> an est requise…)</w:t>
            </w:r>
          </w:p>
          <w:p w14:paraId="39E3614B" w14:textId="18E51A27" w:rsidR="0059313B" w:rsidRDefault="00D15345" w:rsidP="00E21AFF">
            <w:pPr>
              <w:pStyle w:val="ListParagraph"/>
              <w:numPr>
                <w:ilvl w:val="0"/>
                <w:numId w:val="28"/>
              </w:numPr>
              <w:rPr>
                <w:rFonts w:ascii="Calibri" w:eastAsia="Arial Unicode MS" w:hAnsi="Calibri" w:cs="Calibri"/>
                <w:color w:val="auto"/>
                <w:lang w:val="fr-FR"/>
              </w:rPr>
            </w:pPr>
            <w:r w:rsidRPr="00D15345">
              <w:rPr>
                <w:rFonts w:ascii="Calibri" w:eastAsia="Arial Unicode MS" w:hAnsi="Calibri" w:cs="Calibri"/>
                <w:color w:val="auto"/>
                <w:lang w:val="fr-FR"/>
              </w:rPr>
              <w:t xml:space="preserve">Capacités rédactionnelles importantes (notes de synthèse, </w:t>
            </w:r>
            <w:r w:rsidR="00704839">
              <w:rPr>
                <w:rFonts w:ascii="Calibri" w:eastAsia="Arial Unicode MS" w:hAnsi="Calibri" w:cs="Calibri"/>
                <w:color w:val="auto"/>
                <w:lang w:val="fr-FR"/>
              </w:rPr>
              <w:t>newslette</w:t>
            </w:r>
            <w:r w:rsidR="00585870">
              <w:rPr>
                <w:rFonts w:ascii="Calibri" w:eastAsia="Arial Unicode MS" w:hAnsi="Calibri" w:cs="Calibri"/>
                <w:color w:val="auto"/>
                <w:lang w:val="fr-FR"/>
              </w:rPr>
              <w:t>r, rapport de mission, d’atelier</w:t>
            </w:r>
            <w:r w:rsidRPr="00D15345">
              <w:rPr>
                <w:rFonts w:ascii="Calibri" w:eastAsia="Arial Unicode MS" w:hAnsi="Calibri" w:cs="Calibri"/>
                <w:color w:val="auto"/>
                <w:lang w:val="fr-FR"/>
              </w:rPr>
              <w:t>...)</w:t>
            </w:r>
          </w:p>
          <w:p w14:paraId="4341ECE3" w14:textId="06CBE24C" w:rsidR="00D15345" w:rsidRPr="00C175B6" w:rsidRDefault="00C175B6" w:rsidP="00C175B6">
            <w:pPr>
              <w:rPr>
                <w:rFonts w:ascii="Calibri" w:eastAsia="Arial Unicode MS" w:hAnsi="Calibri" w:cs="Calibri"/>
                <w:color w:val="auto"/>
                <w:lang w:val="fr-FR"/>
              </w:rPr>
            </w:pPr>
            <w:r w:rsidRPr="00C175B6">
              <w:rPr>
                <w:rFonts w:ascii="Calibri" w:eastAsia="Arial Unicode MS" w:hAnsi="Calibri" w:cs="Calibri"/>
                <w:color w:val="auto"/>
                <w:lang w:val="fr-FR"/>
              </w:rPr>
              <w:t>Caractéristiques des expériences prof passées</w:t>
            </w:r>
          </w:p>
          <w:p w14:paraId="26260E64" w14:textId="49C908B1" w:rsidR="00C175B6" w:rsidRDefault="00051112" w:rsidP="00E21AFF">
            <w:pPr>
              <w:pStyle w:val="ListParagraph"/>
              <w:numPr>
                <w:ilvl w:val="0"/>
                <w:numId w:val="28"/>
              </w:numPr>
              <w:rPr>
                <w:rFonts w:ascii="Calibri" w:eastAsia="Arial Unicode MS" w:hAnsi="Calibri" w:cs="Calibri"/>
                <w:color w:val="auto"/>
                <w:lang w:val="fr-FR"/>
              </w:rPr>
            </w:pPr>
            <w:r w:rsidRPr="00051112">
              <w:rPr>
                <w:rFonts w:ascii="Calibri" w:eastAsia="Arial Unicode MS" w:hAnsi="Calibri" w:cs="Calibri"/>
                <w:color w:val="auto"/>
                <w:lang w:val="fr-FR"/>
              </w:rPr>
              <w:t xml:space="preserve">Une expérience dans la mise en œuvre de programme de « </w:t>
            </w:r>
            <w:r w:rsidR="00585870">
              <w:rPr>
                <w:rFonts w:ascii="Calibri" w:eastAsia="Arial Unicode MS" w:hAnsi="Calibri" w:cs="Calibri"/>
                <w:color w:val="auto"/>
                <w:lang w:val="fr-FR"/>
              </w:rPr>
              <w:t>transferts sociaux monétaires</w:t>
            </w:r>
            <w:r w:rsidRPr="00051112">
              <w:rPr>
                <w:rFonts w:ascii="Calibri" w:eastAsia="Arial Unicode MS" w:hAnsi="Calibri" w:cs="Calibri"/>
                <w:color w:val="auto"/>
                <w:lang w:val="fr-FR"/>
              </w:rPr>
              <w:t xml:space="preserve"> » en Tunisie</w:t>
            </w:r>
          </w:p>
          <w:p w14:paraId="2755739E" w14:textId="5CACC071" w:rsidR="00051112" w:rsidRDefault="00051112" w:rsidP="00E21AFF">
            <w:pPr>
              <w:pStyle w:val="ListParagraph"/>
              <w:numPr>
                <w:ilvl w:val="0"/>
                <w:numId w:val="28"/>
              </w:numPr>
              <w:rPr>
                <w:rFonts w:ascii="Calibri" w:eastAsia="Arial Unicode MS" w:hAnsi="Calibri" w:cs="Calibri"/>
                <w:color w:val="auto"/>
                <w:lang w:val="fr-FR"/>
              </w:rPr>
            </w:pPr>
            <w:r w:rsidRPr="00051112">
              <w:rPr>
                <w:rFonts w:ascii="Calibri" w:eastAsia="Arial Unicode MS" w:hAnsi="Calibri" w:cs="Calibri"/>
                <w:color w:val="auto"/>
                <w:lang w:val="fr-FR"/>
              </w:rPr>
              <w:t xml:space="preserve">Maîtrise de l’arabe et </w:t>
            </w:r>
            <w:r w:rsidR="00AE2AB9">
              <w:rPr>
                <w:rFonts w:ascii="Calibri" w:eastAsia="Arial Unicode MS" w:hAnsi="Calibri" w:cs="Calibri"/>
                <w:color w:val="auto"/>
                <w:lang w:val="fr-FR"/>
              </w:rPr>
              <w:t>du</w:t>
            </w:r>
            <w:r w:rsidR="00AE2AB9" w:rsidRPr="00051112">
              <w:rPr>
                <w:rFonts w:ascii="Calibri" w:eastAsia="Arial Unicode MS" w:hAnsi="Calibri" w:cs="Calibri"/>
                <w:color w:val="auto"/>
                <w:lang w:val="fr-FR"/>
              </w:rPr>
              <w:t xml:space="preserve"> </w:t>
            </w:r>
            <w:r w:rsidRPr="00051112">
              <w:rPr>
                <w:rFonts w:ascii="Calibri" w:eastAsia="Arial Unicode MS" w:hAnsi="Calibri" w:cs="Calibri"/>
                <w:color w:val="auto"/>
                <w:lang w:val="fr-FR"/>
              </w:rPr>
              <w:t>français</w:t>
            </w:r>
          </w:p>
          <w:p w14:paraId="3115ACC2" w14:textId="60C32154" w:rsidR="00051112" w:rsidRPr="00180D45" w:rsidRDefault="008E74E7" w:rsidP="00E21AFF">
            <w:pPr>
              <w:pStyle w:val="ListParagraph"/>
              <w:numPr>
                <w:ilvl w:val="0"/>
                <w:numId w:val="28"/>
              </w:numPr>
              <w:rPr>
                <w:rFonts w:ascii="Calibri" w:eastAsia="Arial Unicode MS" w:hAnsi="Calibri" w:cs="Calibri"/>
                <w:color w:val="auto"/>
                <w:lang w:val="fr-FR"/>
              </w:rPr>
            </w:pPr>
            <w:r w:rsidRPr="008E74E7">
              <w:rPr>
                <w:rFonts w:ascii="Calibri" w:eastAsia="Arial Unicode MS" w:hAnsi="Calibri" w:cs="Calibri"/>
                <w:color w:val="auto"/>
                <w:lang w:val="fr-FR"/>
              </w:rPr>
              <w:t>Une expérience avec une des agences des Nations Unies serait un atout</w:t>
            </w:r>
          </w:p>
        </w:tc>
      </w:tr>
      <w:tr w:rsidR="00E21AFF" w:rsidRPr="007613B3" w14:paraId="62245037" w14:textId="77777777" w:rsidTr="7D3FE595">
        <w:trPr>
          <w:gridAfter w:val="1"/>
          <w:wAfter w:w="337" w:type="dxa"/>
          <w:trHeight w:val="153"/>
        </w:trPr>
        <w:tc>
          <w:tcPr>
            <w:tcW w:w="4481" w:type="dxa"/>
            <w:tcBorders>
              <w:top w:val="nil"/>
              <w:right w:val="single" w:sz="4" w:space="0" w:color="auto"/>
            </w:tcBorders>
            <w:shd w:val="clear" w:color="auto" w:fill="auto"/>
            <w:noWrap/>
          </w:tcPr>
          <w:p w14:paraId="191602AF" w14:textId="33169D6C" w:rsidR="00E21AFF" w:rsidRPr="00371398" w:rsidRDefault="00E21AFF" w:rsidP="00FD5197">
            <w:pPr>
              <w:spacing w:before="60" w:line="240" w:lineRule="auto"/>
              <w:rPr>
                <w:rFonts w:ascii="Calibri" w:eastAsia="Arial Unicode MS" w:hAnsi="Calibri" w:cs="Calibri"/>
                <w:color w:val="FF0000"/>
                <w:lang w:val="fr-FR"/>
              </w:rPr>
            </w:pPr>
          </w:p>
        </w:tc>
        <w:tc>
          <w:tcPr>
            <w:tcW w:w="5094" w:type="dxa"/>
            <w:gridSpan w:val="3"/>
            <w:tcBorders>
              <w:top w:val="nil"/>
              <w:left w:val="single" w:sz="4" w:space="0" w:color="auto"/>
            </w:tcBorders>
            <w:shd w:val="clear" w:color="auto" w:fill="auto"/>
            <w:noWrap/>
          </w:tcPr>
          <w:p w14:paraId="7C71C5D8" w14:textId="77777777" w:rsidR="00E21AFF" w:rsidRPr="00371398" w:rsidRDefault="00E21AFF" w:rsidP="00FD5197">
            <w:pPr>
              <w:rPr>
                <w:rFonts w:ascii="Calibri" w:hAnsi="Calibri" w:cs="Calibri"/>
                <w:color w:val="FF0000"/>
                <w:lang w:val="fr-FR"/>
              </w:rPr>
            </w:pPr>
          </w:p>
          <w:p w14:paraId="33BFDA3E" w14:textId="77777777" w:rsidR="00E21AFF" w:rsidRPr="007613B3" w:rsidRDefault="00E21AFF" w:rsidP="00FD5197">
            <w:pPr>
              <w:rPr>
                <w:rFonts w:ascii="Calibri" w:hAnsi="Calibri" w:cs="Calibri"/>
                <w:color w:val="FF0000"/>
              </w:rPr>
            </w:pPr>
            <w:r w:rsidRPr="42903527">
              <w:rPr>
                <w:rFonts w:ascii="Calibri" w:hAnsi="Calibri" w:cs="Calibri"/>
                <w:color w:val="FF0000"/>
              </w:rPr>
              <w:t>*Listed requirements will be used for technical evaluation in the competitive process</w:t>
            </w:r>
          </w:p>
        </w:tc>
      </w:tr>
      <w:tr w:rsidR="00E21AFF" w:rsidRPr="00225E8F" w14:paraId="190274B2" w14:textId="77777777" w:rsidTr="7D3FE595">
        <w:trPr>
          <w:gridAfter w:val="1"/>
          <w:wAfter w:w="337" w:type="dxa"/>
          <w:trHeight w:val="153"/>
        </w:trPr>
        <w:tc>
          <w:tcPr>
            <w:tcW w:w="9575" w:type="dxa"/>
            <w:gridSpan w:val="4"/>
            <w:tcBorders>
              <w:top w:val="nil"/>
            </w:tcBorders>
            <w:shd w:val="clear" w:color="auto" w:fill="auto"/>
            <w:noWrap/>
          </w:tcPr>
          <w:p w14:paraId="26264A10" w14:textId="7B526BB3" w:rsidR="00E21AFF" w:rsidRDefault="00E21AFF" w:rsidP="00FD5197">
            <w:pPr>
              <w:spacing w:before="60" w:line="240" w:lineRule="auto"/>
              <w:rPr>
                <w:rFonts w:ascii="Calibri" w:eastAsia="Arial Unicode MS" w:hAnsi="Calibri" w:cs="Calibri"/>
                <w:b/>
                <w:bCs/>
                <w:color w:val="auto"/>
                <w:lang w:val="en-AU"/>
              </w:rPr>
            </w:pPr>
            <w:r w:rsidRPr="4148C55F">
              <w:rPr>
                <w:rFonts w:ascii="Calibri" w:eastAsia="Arial Unicode MS" w:hAnsi="Calibri" w:cs="Calibri"/>
                <w:b/>
                <w:bCs/>
                <w:lang w:val="en-AU"/>
              </w:rPr>
              <w:t xml:space="preserve">Evaluation Criteria </w:t>
            </w:r>
          </w:p>
          <w:p w14:paraId="25F419DC" w14:textId="0BBFB5B7" w:rsidR="00E21AFF" w:rsidRDefault="00E21AFF" w:rsidP="00D16190">
            <w:pPr>
              <w:spacing w:before="60" w:line="240" w:lineRule="auto"/>
              <w:rPr>
                <w:rFonts w:ascii="Calibri" w:eastAsia="Arial Unicode MS" w:hAnsi="Calibri" w:cs="Calibri"/>
                <w:color w:val="auto"/>
                <w:lang w:val="fr-FR"/>
              </w:rPr>
            </w:pPr>
            <w:r w:rsidRPr="00711B89">
              <w:rPr>
                <w:rFonts w:ascii="Calibri" w:eastAsia="Arial Unicode MS" w:hAnsi="Calibri" w:cs="Calibri"/>
                <w:color w:val="auto"/>
                <w:lang w:val="fr-FR"/>
              </w:rPr>
              <w:t xml:space="preserve">A) </w:t>
            </w:r>
            <w:proofErr w:type="spellStart"/>
            <w:r w:rsidRPr="00711B89">
              <w:rPr>
                <w:rFonts w:ascii="Calibri" w:eastAsia="Arial Unicode MS" w:hAnsi="Calibri" w:cs="Calibri"/>
                <w:color w:val="auto"/>
                <w:lang w:val="fr-FR"/>
              </w:rPr>
              <w:t>Technical</w:t>
            </w:r>
            <w:proofErr w:type="spellEnd"/>
            <w:r w:rsidRPr="00711B89">
              <w:rPr>
                <w:rFonts w:ascii="Calibri" w:eastAsia="Arial Unicode MS" w:hAnsi="Calibri" w:cs="Calibri"/>
                <w:color w:val="auto"/>
                <w:lang w:val="fr-FR"/>
              </w:rPr>
              <w:t xml:space="preserve"> Evaluation (e.g. maximum 75 Points)   </w:t>
            </w:r>
          </w:p>
          <w:tbl>
            <w:tblPr>
              <w:tblW w:w="7400" w:type="dxa"/>
              <w:tblLayout w:type="fixed"/>
              <w:tblLook w:val="04A0" w:firstRow="1" w:lastRow="0" w:firstColumn="1" w:lastColumn="0" w:noHBand="0" w:noVBand="1"/>
            </w:tblPr>
            <w:tblGrid>
              <w:gridCol w:w="1080"/>
              <w:gridCol w:w="5040"/>
              <w:gridCol w:w="1280"/>
            </w:tblGrid>
            <w:tr w:rsidR="00DF6A92" w:rsidRPr="00F458BE" w14:paraId="4B7A837D" w14:textId="77777777" w:rsidTr="00DF6A92">
              <w:trPr>
                <w:trHeight w:val="740"/>
              </w:trPr>
              <w:tc>
                <w:tcPr>
                  <w:tcW w:w="108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390BC9E" w14:textId="77777777" w:rsidR="00DF6A92" w:rsidRPr="00F458BE" w:rsidRDefault="00DF6A92" w:rsidP="00DF6A92">
                  <w:pPr>
                    <w:spacing w:line="240" w:lineRule="auto"/>
                    <w:jc w:val="center"/>
                    <w:rPr>
                      <w:rFonts w:ascii="Calibri Light" w:eastAsia="Times New Roman" w:hAnsi="Calibri Light" w:cs="Calibri Light"/>
                      <w:lang w:val="fr-FR"/>
                    </w:rPr>
                  </w:pPr>
                  <w:r w:rsidRPr="00F458BE">
                    <w:rPr>
                      <w:rFonts w:ascii="Calibri Light" w:eastAsia="Times New Roman" w:hAnsi="Calibri Light" w:cs="Calibri Light"/>
                      <w:lang w:val="fr-FR"/>
                    </w:rPr>
                    <w:t>Item</w:t>
                  </w:r>
                </w:p>
              </w:tc>
              <w:tc>
                <w:tcPr>
                  <w:tcW w:w="5040" w:type="dxa"/>
                  <w:tcBorders>
                    <w:top w:val="single" w:sz="8" w:space="0" w:color="auto"/>
                    <w:left w:val="nil"/>
                    <w:bottom w:val="single" w:sz="4" w:space="0" w:color="auto"/>
                    <w:right w:val="single" w:sz="4" w:space="0" w:color="auto"/>
                  </w:tcBorders>
                  <w:shd w:val="clear" w:color="auto" w:fill="auto"/>
                  <w:vAlign w:val="bottom"/>
                  <w:hideMark/>
                </w:tcPr>
                <w:p w14:paraId="72A0E1EC" w14:textId="77777777" w:rsidR="00DF6A92" w:rsidRPr="00F458BE" w:rsidRDefault="00DF6A92" w:rsidP="00DF6A92">
                  <w:pPr>
                    <w:spacing w:line="240" w:lineRule="auto"/>
                    <w:rPr>
                      <w:rFonts w:ascii="Calibri Light" w:eastAsia="Times New Roman" w:hAnsi="Calibri Light" w:cs="Calibri Light"/>
                      <w:sz w:val="22"/>
                      <w:szCs w:val="22"/>
                      <w:lang w:val="fr-FR"/>
                    </w:rPr>
                  </w:pPr>
                  <w:r w:rsidRPr="00F458BE">
                    <w:rPr>
                      <w:rFonts w:ascii="Calibri Light" w:eastAsia="Times New Roman" w:hAnsi="Calibri Light" w:cs="Calibri Light"/>
                      <w:sz w:val="22"/>
                      <w:szCs w:val="22"/>
                      <w:lang w:val="fr-FR"/>
                    </w:rPr>
                    <w:t>Critère d’évaluation</w:t>
                  </w:r>
                </w:p>
              </w:tc>
              <w:tc>
                <w:tcPr>
                  <w:tcW w:w="1280" w:type="dxa"/>
                  <w:tcBorders>
                    <w:top w:val="single" w:sz="8" w:space="0" w:color="auto"/>
                    <w:left w:val="nil"/>
                    <w:bottom w:val="single" w:sz="4" w:space="0" w:color="auto"/>
                    <w:right w:val="single" w:sz="8" w:space="0" w:color="auto"/>
                  </w:tcBorders>
                  <w:shd w:val="clear" w:color="auto" w:fill="auto"/>
                  <w:vAlign w:val="bottom"/>
                  <w:hideMark/>
                </w:tcPr>
                <w:p w14:paraId="2108037D" w14:textId="77777777" w:rsidR="00DF6A92" w:rsidRPr="00F458BE" w:rsidRDefault="00DF6A92" w:rsidP="00DF6A92">
                  <w:pPr>
                    <w:spacing w:line="240" w:lineRule="auto"/>
                    <w:rPr>
                      <w:rFonts w:ascii="Calibri Light" w:eastAsia="Times New Roman" w:hAnsi="Calibri Light" w:cs="Calibri Light"/>
                      <w:b/>
                      <w:bCs/>
                      <w:lang w:val="fr-FR"/>
                    </w:rPr>
                  </w:pPr>
                  <w:r w:rsidRPr="00F458BE">
                    <w:rPr>
                      <w:rFonts w:ascii="Calibri Light" w:eastAsia="Times New Roman" w:hAnsi="Calibri Light" w:cs="Calibri Light"/>
                      <w:b/>
                      <w:bCs/>
                      <w:lang w:val="fr-FR"/>
                    </w:rPr>
                    <w:t xml:space="preserve"> points</w:t>
                  </w:r>
                </w:p>
              </w:tc>
            </w:tr>
            <w:tr w:rsidR="00DF6A92" w:rsidRPr="00F458BE" w14:paraId="445EC6A8" w14:textId="77777777" w:rsidTr="00DF6A92">
              <w:trPr>
                <w:trHeight w:val="300"/>
              </w:trPr>
              <w:tc>
                <w:tcPr>
                  <w:tcW w:w="1080" w:type="dxa"/>
                  <w:tcBorders>
                    <w:top w:val="nil"/>
                    <w:left w:val="single" w:sz="8" w:space="0" w:color="auto"/>
                    <w:bottom w:val="single" w:sz="4" w:space="0" w:color="auto"/>
                    <w:right w:val="single" w:sz="4" w:space="0" w:color="auto"/>
                  </w:tcBorders>
                  <w:shd w:val="clear" w:color="000000" w:fill="F4B084"/>
                  <w:vAlign w:val="center"/>
                  <w:hideMark/>
                </w:tcPr>
                <w:p w14:paraId="4E9E3F26" w14:textId="77777777" w:rsidR="00DF6A92" w:rsidRPr="00F458BE" w:rsidRDefault="00DF6A92" w:rsidP="00DF6A92">
                  <w:pPr>
                    <w:spacing w:line="240" w:lineRule="auto"/>
                    <w:jc w:val="center"/>
                    <w:rPr>
                      <w:rFonts w:ascii="Calibri Light" w:eastAsia="Times New Roman" w:hAnsi="Calibri Light" w:cs="Calibri Light"/>
                      <w:b/>
                      <w:bCs/>
                      <w:lang w:val="fr-FR"/>
                    </w:rPr>
                  </w:pPr>
                  <w:r w:rsidRPr="00F458BE">
                    <w:rPr>
                      <w:rFonts w:ascii="Calibri Light" w:eastAsia="Times New Roman" w:hAnsi="Calibri Light" w:cs="Calibri Light"/>
                      <w:b/>
                      <w:bCs/>
                      <w:lang w:val="fr-FR"/>
                    </w:rPr>
                    <w:t xml:space="preserve">I. </w:t>
                  </w:r>
                </w:p>
              </w:tc>
              <w:tc>
                <w:tcPr>
                  <w:tcW w:w="5040" w:type="dxa"/>
                  <w:tcBorders>
                    <w:top w:val="nil"/>
                    <w:left w:val="nil"/>
                    <w:bottom w:val="single" w:sz="4" w:space="0" w:color="auto"/>
                    <w:right w:val="single" w:sz="4" w:space="0" w:color="auto"/>
                  </w:tcBorders>
                  <w:shd w:val="clear" w:color="000000" w:fill="F4B084"/>
                  <w:vAlign w:val="bottom"/>
                  <w:hideMark/>
                </w:tcPr>
                <w:p w14:paraId="27E98679" w14:textId="77777777" w:rsidR="00DF6A92" w:rsidRPr="00F458BE" w:rsidRDefault="00DF6A92" w:rsidP="00DF6A92">
                  <w:pPr>
                    <w:spacing w:line="240" w:lineRule="auto"/>
                    <w:rPr>
                      <w:rFonts w:ascii="Calibri Light" w:eastAsia="Times New Roman" w:hAnsi="Calibri Light" w:cs="Calibri Light"/>
                      <w:b/>
                      <w:bCs/>
                      <w:sz w:val="22"/>
                      <w:szCs w:val="22"/>
                      <w:lang w:val="fr-FR"/>
                    </w:rPr>
                  </w:pPr>
                  <w:r w:rsidRPr="00F458BE">
                    <w:rPr>
                      <w:rFonts w:ascii="Calibri Light" w:eastAsia="Times New Roman" w:hAnsi="Calibri Light" w:cs="Calibri Light"/>
                      <w:b/>
                      <w:bCs/>
                      <w:sz w:val="22"/>
                      <w:szCs w:val="22"/>
                      <w:lang w:val="fr-FR"/>
                    </w:rPr>
                    <w:t>Offre technique</w:t>
                  </w:r>
                </w:p>
              </w:tc>
              <w:tc>
                <w:tcPr>
                  <w:tcW w:w="1280" w:type="dxa"/>
                  <w:tcBorders>
                    <w:top w:val="nil"/>
                    <w:left w:val="nil"/>
                    <w:bottom w:val="single" w:sz="4" w:space="0" w:color="auto"/>
                    <w:right w:val="single" w:sz="8" w:space="0" w:color="auto"/>
                  </w:tcBorders>
                  <w:shd w:val="clear" w:color="000000" w:fill="F4B084"/>
                  <w:vAlign w:val="bottom"/>
                  <w:hideMark/>
                </w:tcPr>
                <w:p w14:paraId="44D8987D" w14:textId="77777777" w:rsidR="00DF6A92" w:rsidRPr="00F458BE" w:rsidRDefault="00DF6A92" w:rsidP="00DF6A92">
                  <w:pPr>
                    <w:spacing w:line="240" w:lineRule="auto"/>
                    <w:rPr>
                      <w:rFonts w:ascii="Calibri Light" w:eastAsia="Times New Roman" w:hAnsi="Calibri Light" w:cs="Calibri Light"/>
                      <w:b/>
                      <w:bCs/>
                      <w:sz w:val="22"/>
                      <w:szCs w:val="22"/>
                      <w:lang w:val="fr-FR"/>
                    </w:rPr>
                  </w:pPr>
                  <w:r w:rsidRPr="00F458BE">
                    <w:rPr>
                      <w:rFonts w:ascii="Calibri Light" w:eastAsia="Times New Roman" w:hAnsi="Calibri Light" w:cs="Calibri Light"/>
                      <w:b/>
                      <w:bCs/>
                      <w:sz w:val="22"/>
                      <w:szCs w:val="22"/>
                      <w:lang w:val="fr-FR"/>
                    </w:rPr>
                    <w:t> </w:t>
                  </w:r>
                </w:p>
              </w:tc>
            </w:tr>
            <w:tr w:rsidR="00DF6A92" w:rsidRPr="00D04C42" w14:paraId="45E5AC02" w14:textId="77777777" w:rsidTr="00DF6A92">
              <w:trPr>
                <w:trHeight w:val="290"/>
              </w:trPr>
              <w:tc>
                <w:tcPr>
                  <w:tcW w:w="1080" w:type="dxa"/>
                  <w:tcBorders>
                    <w:top w:val="nil"/>
                    <w:left w:val="single" w:sz="8" w:space="0" w:color="auto"/>
                    <w:bottom w:val="single" w:sz="4" w:space="0" w:color="auto"/>
                    <w:right w:val="single" w:sz="4" w:space="0" w:color="auto"/>
                  </w:tcBorders>
                  <w:shd w:val="clear" w:color="000000" w:fill="F8CBAD"/>
                  <w:vAlign w:val="center"/>
                  <w:hideMark/>
                </w:tcPr>
                <w:p w14:paraId="02F7ED4E" w14:textId="77777777" w:rsidR="00DF6A92" w:rsidRPr="00F458BE" w:rsidRDefault="00DF6A92" w:rsidP="00DF6A92">
                  <w:pPr>
                    <w:spacing w:line="240" w:lineRule="auto"/>
                    <w:jc w:val="center"/>
                    <w:rPr>
                      <w:rFonts w:ascii="Calibri Light" w:eastAsia="Times New Roman" w:hAnsi="Calibri Light" w:cs="Calibri Light"/>
                      <w:lang w:val="fr-FR"/>
                    </w:rPr>
                  </w:pPr>
                  <w:r w:rsidRPr="00F458BE">
                    <w:rPr>
                      <w:rFonts w:ascii="Calibri Light" w:eastAsia="Times New Roman" w:hAnsi="Calibri Light" w:cs="Calibri Light"/>
                      <w:lang w:val="fr-FR"/>
                    </w:rPr>
                    <w:t>1</w:t>
                  </w:r>
                </w:p>
              </w:tc>
              <w:tc>
                <w:tcPr>
                  <w:tcW w:w="6320" w:type="dxa"/>
                  <w:gridSpan w:val="2"/>
                  <w:tcBorders>
                    <w:top w:val="single" w:sz="4" w:space="0" w:color="auto"/>
                    <w:left w:val="nil"/>
                    <w:bottom w:val="single" w:sz="4" w:space="0" w:color="auto"/>
                    <w:right w:val="single" w:sz="8" w:space="0" w:color="000000"/>
                  </w:tcBorders>
                  <w:shd w:val="clear" w:color="000000" w:fill="F8CBAD"/>
                  <w:vAlign w:val="bottom"/>
                  <w:hideMark/>
                </w:tcPr>
                <w:p w14:paraId="7C578DBE" w14:textId="77777777" w:rsidR="00DF6A92" w:rsidRPr="00DF6A92" w:rsidRDefault="00DF6A92" w:rsidP="00DF6A92">
                  <w:pPr>
                    <w:spacing w:line="240" w:lineRule="auto"/>
                    <w:rPr>
                      <w:rFonts w:ascii="Calibri Light" w:eastAsia="Times New Roman" w:hAnsi="Calibri Light" w:cs="Calibri Light"/>
                      <w:sz w:val="22"/>
                      <w:szCs w:val="22"/>
                      <w:lang w:val="fr-FR"/>
                    </w:rPr>
                  </w:pPr>
                  <w:r w:rsidRPr="00DF6A92">
                    <w:rPr>
                      <w:rFonts w:ascii="Calibri Light" w:eastAsia="Times New Roman" w:hAnsi="Calibri Light" w:cs="Calibri Light"/>
                      <w:sz w:val="22"/>
                      <w:szCs w:val="22"/>
                      <w:lang w:val="fr-FR"/>
                    </w:rPr>
                    <w:t>Caractéristiques du/de la candidat(e)</w:t>
                  </w:r>
                </w:p>
              </w:tc>
            </w:tr>
            <w:tr w:rsidR="00DF6A92" w:rsidRPr="00DF6A92" w14:paraId="417AD0E0" w14:textId="77777777" w:rsidTr="00DF6A92">
              <w:trPr>
                <w:trHeight w:val="87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1704AE8F" w14:textId="77777777" w:rsidR="00DF6A92" w:rsidRPr="00DF6A92" w:rsidRDefault="00DF6A92" w:rsidP="00DF6A92">
                  <w:pPr>
                    <w:spacing w:line="240" w:lineRule="auto"/>
                    <w:jc w:val="center"/>
                    <w:rPr>
                      <w:rFonts w:ascii="Calibri Light" w:eastAsia="Times New Roman" w:hAnsi="Calibri Light" w:cs="Calibri Light"/>
                    </w:rPr>
                  </w:pPr>
                  <w:r w:rsidRPr="00DF6A92">
                    <w:rPr>
                      <w:rFonts w:ascii="Calibri Light" w:eastAsia="Times New Roman" w:hAnsi="Calibri Light" w:cs="Calibri Light"/>
                    </w:rPr>
                    <w:t>1.1</w:t>
                  </w:r>
                </w:p>
              </w:tc>
              <w:tc>
                <w:tcPr>
                  <w:tcW w:w="5040" w:type="dxa"/>
                  <w:tcBorders>
                    <w:top w:val="nil"/>
                    <w:left w:val="nil"/>
                    <w:bottom w:val="single" w:sz="4" w:space="0" w:color="auto"/>
                    <w:right w:val="single" w:sz="4" w:space="0" w:color="auto"/>
                  </w:tcBorders>
                  <w:shd w:val="clear" w:color="auto" w:fill="auto"/>
                  <w:vAlign w:val="center"/>
                  <w:hideMark/>
                </w:tcPr>
                <w:p w14:paraId="29A951A8" w14:textId="7FCF0FC1" w:rsidR="00DF6A92" w:rsidRPr="00DF6A92" w:rsidRDefault="00DF6A92" w:rsidP="00DF6A92">
                  <w:pPr>
                    <w:spacing w:line="240" w:lineRule="auto"/>
                    <w:rPr>
                      <w:rFonts w:ascii="Calibri Light" w:eastAsia="Times New Roman" w:hAnsi="Calibri Light" w:cs="Calibri Light"/>
                      <w:sz w:val="22"/>
                      <w:szCs w:val="22"/>
                      <w:lang w:val="fr-FR"/>
                    </w:rPr>
                  </w:pPr>
                  <w:r w:rsidRPr="00DF6A92">
                    <w:rPr>
                      <w:rFonts w:ascii="Calibri Light" w:eastAsia="Times New Roman" w:hAnsi="Calibri Light" w:cs="Calibri Light"/>
                      <w:sz w:val="22"/>
                      <w:szCs w:val="22"/>
                      <w:lang w:val="fr-FR"/>
                    </w:rPr>
                    <w:t>Diplôme Universitaire</w:t>
                  </w:r>
                  <w:r w:rsidR="00DC15F3">
                    <w:rPr>
                      <w:rFonts w:ascii="Calibri Light" w:eastAsia="Times New Roman" w:hAnsi="Calibri Light" w:cs="Calibri Light"/>
                      <w:sz w:val="22"/>
                      <w:szCs w:val="22"/>
                      <w:lang w:val="fr-FR"/>
                    </w:rPr>
                    <w:t xml:space="preserve"> supérieur</w:t>
                  </w:r>
                  <w:r w:rsidRPr="00DF6A92">
                    <w:rPr>
                      <w:rFonts w:ascii="Calibri Light" w:eastAsia="Times New Roman" w:hAnsi="Calibri Light" w:cs="Calibri Light"/>
                      <w:sz w:val="22"/>
                      <w:szCs w:val="22"/>
                      <w:lang w:val="fr-FR"/>
                    </w:rPr>
                    <w:t xml:space="preserve"> en gestion, sociologie, économie, sciences sociales, travail social</w:t>
                  </w:r>
                  <w:r w:rsidRPr="00DF6A92">
                    <w:rPr>
                      <w:rFonts w:ascii="Calibri Light" w:eastAsia="Times New Roman" w:hAnsi="Calibri Light" w:cs="Calibri Light"/>
                      <w:sz w:val="22"/>
                      <w:szCs w:val="22"/>
                      <w:lang w:val="fr-FR"/>
                    </w:rPr>
                    <w:br/>
                    <w:t>ou autre discipline pertinente</w:t>
                  </w:r>
                </w:p>
              </w:tc>
              <w:tc>
                <w:tcPr>
                  <w:tcW w:w="1280" w:type="dxa"/>
                  <w:tcBorders>
                    <w:top w:val="nil"/>
                    <w:left w:val="nil"/>
                    <w:bottom w:val="single" w:sz="4" w:space="0" w:color="auto"/>
                    <w:right w:val="single" w:sz="8" w:space="0" w:color="auto"/>
                  </w:tcBorders>
                  <w:shd w:val="clear" w:color="auto" w:fill="auto"/>
                  <w:vAlign w:val="center"/>
                  <w:hideMark/>
                </w:tcPr>
                <w:p w14:paraId="5FAE6C3A" w14:textId="77777777" w:rsidR="00DF6A92" w:rsidRPr="00DF6A92" w:rsidRDefault="00DF6A92" w:rsidP="00DF6A92">
                  <w:pPr>
                    <w:spacing w:line="240" w:lineRule="auto"/>
                    <w:jc w:val="right"/>
                    <w:rPr>
                      <w:rFonts w:ascii="Calibri Light" w:eastAsia="Times New Roman" w:hAnsi="Calibri Light" w:cs="Calibri Light"/>
                      <w:b/>
                      <w:bCs/>
                      <w:sz w:val="22"/>
                      <w:szCs w:val="22"/>
                    </w:rPr>
                  </w:pPr>
                  <w:r w:rsidRPr="00DF6A92">
                    <w:rPr>
                      <w:rFonts w:ascii="Calibri Light" w:eastAsia="Times New Roman" w:hAnsi="Calibri Light" w:cs="Calibri Light"/>
                      <w:b/>
                      <w:bCs/>
                      <w:sz w:val="22"/>
                      <w:szCs w:val="22"/>
                    </w:rPr>
                    <w:t>10</w:t>
                  </w:r>
                </w:p>
              </w:tc>
            </w:tr>
            <w:tr w:rsidR="00DF6A92" w:rsidRPr="00DF6A92" w14:paraId="16C85600" w14:textId="77777777" w:rsidTr="00DF6A92">
              <w:trPr>
                <w:trHeight w:val="29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1FABF91E" w14:textId="77777777" w:rsidR="00DF6A92" w:rsidRPr="00DF6A92" w:rsidRDefault="00DF6A92" w:rsidP="00DF6A92">
                  <w:pPr>
                    <w:spacing w:line="240" w:lineRule="auto"/>
                    <w:jc w:val="center"/>
                    <w:rPr>
                      <w:rFonts w:ascii="Calibri Light" w:eastAsia="Times New Roman" w:hAnsi="Calibri Light" w:cs="Calibri Light"/>
                    </w:rPr>
                  </w:pPr>
                  <w:r w:rsidRPr="00DF6A92">
                    <w:rPr>
                      <w:rFonts w:ascii="Calibri Light" w:eastAsia="Times New Roman" w:hAnsi="Calibri Light" w:cs="Calibri Light"/>
                    </w:rPr>
                    <w:t>1.2</w:t>
                  </w:r>
                </w:p>
              </w:tc>
              <w:tc>
                <w:tcPr>
                  <w:tcW w:w="5040" w:type="dxa"/>
                  <w:tcBorders>
                    <w:top w:val="nil"/>
                    <w:left w:val="nil"/>
                    <w:bottom w:val="single" w:sz="4" w:space="0" w:color="auto"/>
                    <w:right w:val="single" w:sz="4" w:space="0" w:color="auto"/>
                  </w:tcBorders>
                  <w:shd w:val="clear" w:color="auto" w:fill="auto"/>
                  <w:vAlign w:val="center"/>
                  <w:hideMark/>
                </w:tcPr>
                <w:p w14:paraId="2380C247" w14:textId="77777777" w:rsidR="00DF6A92" w:rsidRPr="00DF6A92" w:rsidRDefault="00DF6A92" w:rsidP="00DF6A92">
                  <w:pPr>
                    <w:spacing w:line="240" w:lineRule="auto"/>
                    <w:rPr>
                      <w:rFonts w:ascii="Calibri Light" w:eastAsia="Times New Roman" w:hAnsi="Calibri Light" w:cs="Calibri Light"/>
                      <w:sz w:val="22"/>
                      <w:szCs w:val="22"/>
                      <w:lang w:val="fr-FR"/>
                    </w:rPr>
                  </w:pPr>
                  <w:r w:rsidRPr="00DF6A92">
                    <w:rPr>
                      <w:rFonts w:ascii="Calibri Light" w:eastAsia="Times New Roman" w:hAnsi="Calibri Light" w:cs="Calibri Light"/>
                      <w:sz w:val="22"/>
                      <w:szCs w:val="22"/>
                      <w:lang w:val="fr-FR"/>
                    </w:rPr>
                    <w:t xml:space="preserve">Capacités d’analyse et de coordination confirmées </w:t>
                  </w:r>
                </w:p>
              </w:tc>
              <w:tc>
                <w:tcPr>
                  <w:tcW w:w="1280" w:type="dxa"/>
                  <w:tcBorders>
                    <w:top w:val="nil"/>
                    <w:left w:val="nil"/>
                    <w:bottom w:val="single" w:sz="4" w:space="0" w:color="auto"/>
                    <w:right w:val="single" w:sz="8" w:space="0" w:color="auto"/>
                  </w:tcBorders>
                  <w:shd w:val="clear" w:color="auto" w:fill="auto"/>
                  <w:vAlign w:val="center"/>
                  <w:hideMark/>
                </w:tcPr>
                <w:p w14:paraId="1DA9D11F" w14:textId="77777777" w:rsidR="00DF6A92" w:rsidRPr="00DF6A92" w:rsidRDefault="00DF6A92" w:rsidP="00DF6A92">
                  <w:pPr>
                    <w:spacing w:line="240" w:lineRule="auto"/>
                    <w:jc w:val="right"/>
                    <w:rPr>
                      <w:rFonts w:ascii="Calibri Light" w:eastAsia="Times New Roman" w:hAnsi="Calibri Light" w:cs="Calibri Light"/>
                      <w:b/>
                      <w:bCs/>
                      <w:sz w:val="22"/>
                      <w:szCs w:val="22"/>
                    </w:rPr>
                  </w:pPr>
                  <w:r w:rsidRPr="00DF6A92">
                    <w:rPr>
                      <w:rFonts w:ascii="Calibri Light" w:eastAsia="Times New Roman" w:hAnsi="Calibri Light" w:cs="Calibri Light"/>
                      <w:b/>
                      <w:bCs/>
                      <w:sz w:val="22"/>
                      <w:szCs w:val="22"/>
                    </w:rPr>
                    <w:t>5</w:t>
                  </w:r>
                </w:p>
              </w:tc>
            </w:tr>
            <w:tr w:rsidR="00DF6A92" w:rsidRPr="00DF6A92" w14:paraId="3A5AD812" w14:textId="77777777" w:rsidTr="00DF6A92">
              <w:trPr>
                <w:trHeight w:val="1333"/>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1E97F945" w14:textId="77777777" w:rsidR="00DF6A92" w:rsidRPr="00DF6A92" w:rsidRDefault="00DF6A92" w:rsidP="00DF6A92">
                  <w:pPr>
                    <w:spacing w:line="240" w:lineRule="auto"/>
                    <w:jc w:val="center"/>
                    <w:rPr>
                      <w:rFonts w:ascii="Calibri Light" w:eastAsia="Times New Roman" w:hAnsi="Calibri Light" w:cs="Calibri Light"/>
                    </w:rPr>
                  </w:pPr>
                  <w:r w:rsidRPr="00DF6A92">
                    <w:rPr>
                      <w:rFonts w:ascii="Calibri Light" w:eastAsia="Times New Roman" w:hAnsi="Calibri Light" w:cs="Calibri Light"/>
                    </w:rPr>
                    <w:t>1.3</w:t>
                  </w:r>
                </w:p>
              </w:tc>
              <w:tc>
                <w:tcPr>
                  <w:tcW w:w="5040" w:type="dxa"/>
                  <w:tcBorders>
                    <w:top w:val="nil"/>
                    <w:left w:val="nil"/>
                    <w:bottom w:val="single" w:sz="4" w:space="0" w:color="auto"/>
                    <w:right w:val="single" w:sz="4" w:space="0" w:color="auto"/>
                  </w:tcBorders>
                  <w:shd w:val="clear" w:color="auto" w:fill="auto"/>
                  <w:vAlign w:val="center"/>
                  <w:hideMark/>
                </w:tcPr>
                <w:p w14:paraId="4742998B" w14:textId="3508BF88" w:rsidR="00DF6A92" w:rsidRPr="00DF6A92" w:rsidRDefault="00DF6A92" w:rsidP="00DF6A92">
                  <w:pPr>
                    <w:spacing w:line="240" w:lineRule="auto"/>
                    <w:rPr>
                      <w:rFonts w:ascii="Calibri Light" w:eastAsia="Times New Roman" w:hAnsi="Calibri Light" w:cs="Calibri Light"/>
                      <w:sz w:val="22"/>
                      <w:szCs w:val="22"/>
                      <w:lang w:val="fr-FR"/>
                    </w:rPr>
                  </w:pPr>
                  <w:r w:rsidRPr="00DF6A92">
                    <w:rPr>
                      <w:rFonts w:ascii="Calibri Light" w:eastAsia="Times New Roman" w:hAnsi="Calibri Light" w:cs="Calibri Light"/>
                      <w:sz w:val="22"/>
                      <w:szCs w:val="22"/>
                      <w:lang w:val="fr-FR"/>
                    </w:rPr>
                    <w:t>Expérience préalable de travail dans le domaine de la protection sociale</w:t>
                  </w:r>
                  <w:r w:rsidR="00DA19E4">
                    <w:rPr>
                      <w:rFonts w:ascii="Calibri Light" w:eastAsia="Times New Roman" w:hAnsi="Calibri Light" w:cs="Calibri Light"/>
                      <w:sz w:val="22"/>
                      <w:szCs w:val="22"/>
                      <w:lang w:val="fr-FR"/>
                    </w:rPr>
                    <w:t xml:space="preserve"> et de la protection</w:t>
                  </w:r>
                  <w:r w:rsidRPr="00DF6A92">
                    <w:rPr>
                      <w:rFonts w:ascii="Calibri Light" w:eastAsia="Times New Roman" w:hAnsi="Calibri Light" w:cs="Calibri Light"/>
                      <w:sz w:val="22"/>
                      <w:szCs w:val="22"/>
                      <w:lang w:val="fr-FR"/>
                    </w:rPr>
                    <w:t xml:space="preserve">, et en particulier dans le domaine de l'enfance </w:t>
                  </w:r>
                  <w:r w:rsidRPr="00DF6A92">
                    <w:rPr>
                      <w:rFonts w:ascii="Calibri Light" w:eastAsia="Times New Roman" w:hAnsi="Calibri Light" w:cs="Calibri Light"/>
                      <w:color w:val="auto"/>
                      <w:sz w:val="22"/>
                      <w:szCs w:val="22"/>
                      <w:lang w:val="fr-FR"/>
                    </w:rPr>
                    <w:t xml:space="preserve">(au moins une expérience de moins </w:t>
                  </w:r>
                  <w:r w:rsidR="0058513E">
                    <w:rPr>
                      <w:rFonts w:ascii="Calibri Light" w:eastAsia="Times New Roman" w:hAnsi="Calibri Light" w:cs="Calibri Light"/>
                      <w:color w:val="auto"/>
                      <w:sz w:val="22"/>
                      <w:szCs w:val="22"/>
                      <w:lang w:val="fr-FR"/>
                    </w:rPr>
                    <w:t>1</w:t>
                  </w:r>
                  <w:r w:rsidRPr="00DF6A92">
                    <w:rPr>
                      <w:rFonts w:ascii="Calibri Light" w:eastAsia="Times New Roman" w:hAnsi="Calibri Light" w:cs="Calibri Light"/>
                      <w:color w:val="auto"/>
                      <w:sz w:val="22"/>
                      <w:szCs w:val="22"/>
                      <w:lang w:val="fr-FR"/>
                    </w:rPr>
                    <w:t xml:space="preserve"> an est requise…)</w:t>
                  </w:r>
                </w:p>
              </w:tc>
              <w:tc>
                <w:tcPr>
                  <w:tcW w:w="1280" w:type="dxa"/>
                  <w:tcBorders>
                    <w:top w:val="nil"/>
                    <w:left w:val="nil"/>
                    <w:bottom w:val="single" w:sz="4" w:space="0" w:color="auto"/>
                    <w:right w:val="single" w:sz="8" w:space="0" w:color="auto"/>
                  </w:tcBorders>
                  <w:shd w:val="clear" w:color="auto" w:fill="auto"/>
                  <w:vAlign w:val="center"/>
                  <w:hideMark/>
                </w:tcPr>
                <w:p w14:paraId="61093C4A" w14:textId="77777777" w:rsidR="00DF6A92" w:rsidRPr="00DF6A92" w:rsidRDefault="00DF6A92" w:rsidP="00DF6A92">
                  <w:pPr>
                    <w:spacing w:line="240" w:lineRule="auto"/>
                    <w:jc w:val="right"/>
                    <w:rPr>
                      <w:rFonts w:ascii="Calibri Light" w:eastAsia="Times New Roman" w:hAnsi="Calibri Light" w:cs="Calibri Light"/>
                      <w:b/>
                      <w:bCs/>
                      <w:sz w:val="22"/>
                      <w:szCs w:val="22"/>
                    </w:rPr>
                  </w:pPr>
                  <w:r w:rsidRPr="00DF6A92">
                    <w:rPr>
                      <w:rFonts w:ascii="Calibri Light" w:eastAsia="Times New Roman" w:hAnsi="Calibri Light" w:cs="Calibri Light"/>
                      <w:b/>
                      <w:bCs/>
                      <w:sz w:val="22"/>
                      <w:szCs w:val="22"/>
                    </w:rPr>
                    <w:t>25</w:t>
                  </w:r>
                </w:p>
              </w:tc>
            </w:tr>
            <w:tr w:rsidR="00DF6A92" w:rsidRPr="00DF6A92" w14:paraId="0549E26C" w14:textId="77777777" w:rsidTr="00DF6A92">
              <w:trPr>
                <w:trHeight w:val="102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4A2007AD" w14:textId="0BA374AB" w:rsidR="00DF6A92" w:rsidRPr="00DF6A92" w:rsidRDefault="00DF6A92" w:rsidP="00DF6A92">
                  <w:pPr>
                    <w:spacing w:line="240" w:lineRule="auto"/>
                    <w:jc w:val="center"/>
                    <w:rPr>
                      <w:rFonts w:ascii="Calibri Light" w:eastAsia="Times New Roman" w:hAnsi="Calibri Light" w:cs="Calibri Light"/>
                    </w:rPr>
                  </w:pPr>
                  <w:r w:rsidRPr="00DF6A92">
                    <w:rPr>
                      <w:rFonts w:ascii="Calibri Light" w:eastAsia="Times New Roman" w:hAnsi="Calibri Light" w:cs="Calibri Light"/>
                    </w:rPr>
                    <w:t>1.</w:t>
                  </w:r>
                  <w:r w:rsidR="009021AD">
                    <w:rPr>
                      <w:rFonts w:ascii="Calibri Light" w:eastAsia="Times New Roman" w:hAnsi="Calibri Light" w:cs="Calibri Light"/>
                    </w:rPr>
                    <w:t>4</w:t>
                  </w:r>
                </w:p>
              </w:tc>
              <w:tc>
                <w:tcPr>
                  <w:tcW w:w="5040" w:type="dxa"/>
                  <w:tcBorders>
                    <w:top w:val="nil"/>
                    <w:left w:val="nil"/>
                    <w:bottom w:val="single" w:sz="4" w:space="0" w:color="auto"/>
                    <w:right w:val="single" w:sz="4" w:space="0" w:color="auto"/>
                  </w:tcBorders>
                  <w:shd w:val="clear" w:color="auto" w:fill="auto"/>
                  <w:vAlign w:val="center"/>
                  <w:hideMark/>
                </w:tcPr>
                <w:p w14:paraId="49D34938" w14:textId="02C6AC7E" w:rsidR="00DF6A92" w:rsidRPr="00DF6A92" w:rsidRDefault="009021AD" w:rsidP="00DF6A92">
                  <w:pPr>
                    <w:spacing w:line="240" w:lineRule="auto"/>
                    <w:rPr>
                      <w:rFonts w:ascii="Calibri Light" w:eastAsia="Times New Roman" w:hAnsi="Calibri Light" w:cs="Calibri Light"/>
                      <w:sz w:val="22"/>
                      <w:szCs w:val="22"/>
                      <w:lang w:val="fr-FR"/>
                    </w:rPr>
                  </w:pPr>
                  <w:r w:rsidRPr="009021AD">
                    <w:rPr>
                      <w:rFonts w:ascii="Calibri Light" w:eastAsia="Times New Roman" w:hAnsi="Calibri Light" w:cs="Calibri Light"/>
                      <w:sz w:val="22"/>
                      <w:szCs w:val="22"/>
                      <w:lang w:val="fr-FR"/>
                    </w:rPr>
                    <w:t>Capacités rédactionnelles importantes (notes de synthèse, newsletter, rapport de mission, d’atelier...)</w:t>
                  </w:r>
                </w:p>
              </w:tc>
              <w:tc>
                <w:tcPr>
                  <w:tcW w:w="1280" w:type="dxa"/>
                  <w:tcBorders>
                    <w:top w:val="nil"/>
                    <w:left w:val="nil"/>
                    <w:bottom w:val="single" w:sz="4" w:space="0" w:color="auto"/>
                    <w:right w:val="single" w:sz="8" w:space="0" w:color="auto"/>
                  </w:tcBorders>
                  <w:shd w:val="clear" w:color="auto" w:fill="auto"/>
                  <w:vAlign w:val="center"/>
                  <w:hideMark/>
                </w:tcPr>
                <w:p w14:paraId="49ACCD39" w14:textId="77777777" w:rsidR="00DF6A92" w:rsidRPr="00DF6A92" w:rsidRDefault="00DF6A92" w:rsidP="00DF6A92">
                  <w:pPr>
                    <w:spacing w:line="240" w:lineRule="auto"/>
                    <w:jc w:val="right"/>
                    <w:rPr>
                      <w:rFonts w:ascii="Calibri Light" w:eastAsia="Times New Roman" w:hAnsi="Calibri Light" w:cs="Calibri Light"/>
                      <w:b/>
                      <w:bCs/>
                      <w:sz w:val="22"/>
                      <w:szCs w:val="22"/>
                    </w:rPr>
                  </w:pPr>
                  <w:r w:rsidRPr="00DF6A92">
                    <w:rPr>
                      <w:rFonts w:ascii="Calibri Light" w:eastAsia="Times New Roman" w:hAnsi="Calibri Light" w:cs="Calibri Light"/>
                      <w:b/>
                      <w:bCs/>
                      <w:sz w:val="22"/>
                      <w:szCs w:val="22"/>
                    </w:rPr>
                    <w:t>5</w:t>
                  </w:r>
                </w:p>
              </w:tc>
            </w:tr>
            <w:tr w:rsidR="00DF6A92" w:rsidRPr="00DF6A92" w14:paraId="26784CAB" w14:textId="77777777" w:rsidTr="00DF6A92">
              <w:trPr>
                <w:trHeight w:val="290"/>
              </w:trPr>
              <w:tc>
                <w:tcPr>
                  <w:tcW w:w="6120" w:type="dxa"/>
                  <w:gridSpan w:val="2"/>
                  <w:tcBorders>
                    <w:top w:val="single" w:sz="4" w:space="0" w:color="auto"/>
                    <w:left w:val="single" w:sz="8" w:space="0" w:color="auto"/>
                    <w:bottom w:val="single" w:sz="4" w:space="0" w:color="auto"/>
                    <w:right w:val="single" w:sz="4" w:space="0" w:color="auto"/>
                  </w:tcBorders>
                  <w:shd w:val="clear" w:color="000000" w:fill="FCE4D6"/>
                  <w:vAlign w:val="center"/>
                  <w:hideMark/>
                </w:tcPr>
                <w:p w14:paraId="7E7FED1F" w14:textId="77777777" w:rsidR="00DF6A92" w:rsidRPr="00DF6A92" w:rsidRDefault="00DF6A92" w:rsidP="00DF6A92">
                  <w:pPr>
                    <w:spacing w:line="240" w:lineRule="auto"/>
                    <w:rPr>
                      <w:rFonts w:ascii="Calibri Light" w:eastAsia="Times New Roman" w:hAnsi="Calibri Light" w:cs="Calibri Light"/>
                      <w:sz w:val="22"/>
                      <w:szCs w:val="22"/>
                      <w:lang w:val="fr-FR"/>
                    </w:rPr>
                  </w:pPr>
                  <w:r w:rsidRPr="00DF6A92">
                    <w:rPr>
                      <w:rFonts w:ascii="Calibri Light" w:eastAsia="Times New Roman" w:hAnsi="Calibri Light" w:cs="Calibri Light"/>
                      <w:sz w:val="22"/>
                      <w:szCs w:val="22"/>
                      <w:lang w:val="fr-FR"/>
                    </w:rPr>
                    <w:lastRenderedPageBreak/>
                    <w:t>Sous-total caractéristiques du/de la candidat(e)</w:t>
                  </w:r>
                </w:p>
              </w:tc>
              <w:tc>
                <w:tcPr>
                  <w:tcW w:w="1280" w:type="dxa"/>
                  <w:tcBorders>
                    <w:top w:val="nil"/>
                    <w:left w:val="nil"/>
                    <w:bottom w:val="single" w:sz="4" w:space="0" w:color="auto"/>
                    <w:right w:val="single" w:sz="8" w:space="0" w:color="auto"/>
                  </w:tcBorders>
                  <w:shd w:val="clear" w:color="000000" w:fill="FCE4D6"/>
                  <w:vAlign w:val="center"/>
                  <w:hideMark/>
                </w:tcPr>
                <w:p w14:paraId="0CB8BEB1" w14:textId="77777777" w:rsidR="00DF6A92" w:rsidRPr="00DF6A92" w:rsidRDefault="00DF6A92" w:rsidP="00DF6A92">
                  <w:pPr>
                    <w:spacing w:line="240" w:lineRule="auto"/>
                    <w:jc w:val="right"/>
                    <w:rPr>
                      <w:rFonts w:ascii="Calibri Light" w:eastAsia="Times New Roman" w:hAnsi="Calibri Light" w:cs="Calibri Light"/>
                      <w:b/>
                      <w:bCs/>
                      <w:sz w:val="22"/>
                      <w:szCs w:val="22"/>
                    </w:rPr>
                  </w:pPr>
                  <w:r w:rsidRPr="00DF6A92">
                    <w:rPr>
                      <w:rFonts w:ascii="Calibri Light" w:eastAsia="Times New Roman" w:hAnsi="Calibri Light" w:cs="Calibri Light"/>
                      <w:b/>
                      <w:bCs/>
                      <w:sz w:val="22"/>
                      <w:szCs w:val="22"/>
                    </w:rPr>
                    <w:t>45</w:t>
                  </w:r>
                </w:p>
              </w:tc>
            </w:tr>
            <w:tr w:rsidR="00DF6A92" w:rsidRPr="00D04C42" w14:paraId="24A4D571" w14:textId="77777777" w:rsidTr="00DF6A92">
              <w:trPr>
                <w:trHeight w:val="300"/>
              </w:trPr>
              <w:tc>
                <w:tcPr>
                  <w:tcW w:w="1080" w:type="dxa"/>
                  <w:tcBorders>
                    <w:top w:val="nil"/>
                    <w:left w:val="single" w:sz="8" w:space="0" w:color="auto"/>
                    <w:bottom w:val="single" w:sz="4" w:space="0" w:color="auto"/>
                    <w:right w:val="single" w:sz="4" w:space="0" w:color="auto"/>
                  </w:tcBorders>
                  <w:shd w:val="clear" w:color="000000" w:fill="F8CBAD"/>
                  <w:vAlign w:val="center"/>
                  <w:hideMark/>
                </w:tcPr>
                <w:p w14:paraId="7021F0B8" w14:textId="77777777" w:rsidR="00DF6A92" w:rsidRPr="00DF6A92" w:rsidRDefault="00DF6A92" w:rsidP="00DF6A92">
                  <w:pPr>
                    <w:spacing w:line="240" w:lineRule="auto"/>
                    <w:jc w:val="center"/>
                    <w:rPr>
                      <w:rFonts w:ascii="Calibri Light" w:eastAsia="Times New Roman" w:hAnsi="Calibri Light" w:cs="Calibri Light"/>
                    </w:rPr>
                  </w:pPr>
                  <w:r w:rsidRPr="00DF6A92">
                    <w:rPr>
                      <w:rFonts w:ascii="Calibri Light" w:eastAsia="Times New Roman" w:hAnsi="Calibri Light" w:cs="Calibri Light"/>
                    </w:rPr>
                    <w:t>2</w:t>
                  </w:r>
                </w:p>
              </w:tc>
              <w:tc>
                <w:tcPr>
                  <w:tcW w:w="6320" w:type="dxa"/>
                  <w:gridSpan w:val="2"/>
                  <w:tcBorders>
                    <w:top w:val="single" w:sz="4" w:space="0" w:color="auto"/>
                    <w:left w:val="nil"/>
                    <w:bottom w:val="single" w:sz="4" w:space="0" w:color="auto"/>
                    <w:right w:val="single" w:sz="8" w:space="0" w:color="000000"/>
                  </w:tcBorders>
                  <w:shd w:val="clear" w:color="000000" w:fill="F8CBAD"/>
                  <w:vAlign w:val="center"/>
                  <w:hideMark/>
                </w:tcPr>
                <w:p w14:paraId="611CB050" w14:textId="61B2CD59" w:rsidR="00DF6A92" w:rsidRPr="00DF6A92" w:rsidRDefault="00DF6A92" w:rsidP="00DF6A92">
                  <w:pPr>
                    <w:spacing w:line="240" w:lineRule="auto"/>
                    <w:rPr>
                      <w:rFonts w:ascii="Calibri Light" w:eastAsia="Times New Roman" w:hAnsi="Calibri Light" w:cs="Calibri Light"/>
                      <w:sz w:val="22"/>
                      <w:szCs w:val="22"/>
                      <w:lang w:val="fr-FR"/>
                    </w:rPr>
                  </w:pPr>
                  <w:r w:rsidRPr="00DF6A92">
                    <w:rPr>
                      <w:rFonts w:ascii="Calibri Light" w:eastAsia="Times New Roman" w:hAnsi="Calibri Light" w:cs="Calibri Light"/>
                      <w:sz w:val="22"/>
                      <w:szCs w:val="22"/>
                      <w:lang w:val="fr-FR"/>
                    </w:rPr>
                    <w:t xml:space="preserve">Caractéristiques des </w:t>
                  </w:r>
                  <w:r w:rsidR="001B64DB" w:rsidRPr="00DF6A92">
                    <w:rPr>
                      <w:rFonts w:ascii="Calibri Light" w:eastAsia="Times New Roman" w:hAnsi="Calibri Light" w:cs="Calibri Light"/>
                      <w:sz w:val="22"/>
                      <w:szCs w:val="22"/>
                      <w:lang w:val="fr-FR"/>
                    </w:rPr>
                    <w:t>expériences</w:t>
                  </w:r>
                  <w:r w:rsidRPr="00DF6A92">
                    <w:rPr>
                      <w:rFonts w:ascii="Calibri Light" w:eastAsia="Times New Roman" w:hAnsi="Calibri Light" w:cs="Calibri Light"/>
                      <w:sz w:val="22"/>
                      <w:szCs w:val="22"/>
                      <w:lang w:val="fr-FR"/>
                    </w:rPr>
                    <w:t xml:space="preserve"> prof </w:t>
                  </w:r>
                  <w:r w:rsidR="001B64DB" w:rsidRPr="00DF6A92">
                    <w:rPr>
                      <w:rFonts w:ascii="Calibri Light" w:eastAsia="Times New Roman" w:hAnsi="Calibri Light" w:cs="Calibri Light"/>
                      <w:sz w:val="22"/>
                      <w:szCs w:val="22"/>
                      <w:lang w:val="fr-FR"/>
                    </w:rPr>
                    <w:t>passées</w:t>
                  </w:r>
                </w:p>
              </w:tc>
            </w:tr>
            <w:tr w:rsidR="00DF6A92" w:rsidRPr="00DF6A92" w14:paraId="5524D7DF" w14:textId="77777777" w:rsidTr="00DF6A92">
              <w:trPr>
                <w:trHeight w:val="58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629D0480" w14:textId="77777777" w:rsidR="00DF6A92" w:rsidRPr="00DF6A92" w:rsidRDefault="00DF6A92" w:rsidP="00DF6A92">
                  <w:pPr>
                    <w:spacing w:line="240" w:lineRule="auto"/>
                    <w:jc w:val="center"/>
                    <w:rPr>
                      <w:rFonts w:ascii="Calibri Light" w:eastAsia="Times New Roman" w:hAnsi="Calibri Light" w:cs="Calibri Light"/>
                    </w:rPr>
                  </w:pPr>
                  <w:r w:rsidRPr="00DF6A92">
                    <w:rPr>
                      <w:rFonts w:ascii="Calibri Light" w:eastAsia="Times New Roman" w:hAnsi="Calibri Light" w:cs="Calibri Light"/>
                    </w:rPr>
                    <w:t>2.1</w:t>
                  </w:r>
                </w:p>
              </w:tc>
              <w:tc>
                <w:tcPr>
                  <w:tcW w:w="5040" w:type="dxa"/>
                  <w:tcBorders>
                    <w:top w:val="nil"/>
                    <w:left w:val="nil"/>
                    <w:bottom w:val="single" w:sz="4" w:space="0" w:color="auto"/>
                    <w:right w:val="single" w:sz="4" w:space="0" w:color="auto"/>
                  </w:tcBorders>
                  <w:shd w:val="clear" w:color="auto" w:fill="auto"/>
                  <w:vAlign w:val="center"/>
                  <w:hideMark/>
                </w:tcPr>
                <w:p w14:paraId="3CC28209" w14:textId="3EDD41CC" w:rsidR="00DF6A92" w:rsidRPr="00DF6A92" w:rsidRDefault="009021AD" w:rsidP="00DF6A92">
                  <w:pPr>
                    <w:spacing w:line="240" w:lineRule="auto"/>
                    <w:rPr>
                      <w:rFonts w:ascii="Calibri Light" w:eastAsia="Times New Roman" w:hAnsi="Calibri Light" w:cs="Calibri Light"/>
                      <w:sz w:val="22"/>
                      <w:szCs w:val="22"/>
                      <w:lang w:val="fr-FR"/>
                    </w:rPr>
                  </w:pPr>
                  <w:r w:rsidRPr="009021AD">
                    <w:rPr>
                      <w:rFonts w:ascii="Calibri Light" w:eastAsia="Times New Roman" w:hAnsi="Calibri Light" w:cs="Calibri Light"/>
                      <w:sz w:val="22"/>
                      <w:szCs w:val="22"/>
                      <w:lang w:val="fr-FR"/>
                    </w:rPr>
                    <w:t>Une expérience dans la mise en œuvre de programme de « transferts sociaux monétaires » en Tunisie</w:t>
                  </w:r>
                </w:p>
              </w:tc>
              <w:tc>
                <w:tcPr>
                  <w:tcW w:w="1280" w:type="dxa"/>
                  <w:tcBorders>
                    <w:top w:val="nil"/>
                    <w:left w:val="nil"/>
                    <w:bottom w:val="single" w:sz="4" w:space="0" w:color="auto"/>
                    <w:right w:val="single" w:sz="8" w:space="0" w:color="auto"/>
                  </w:tcBorders>
                  <w:shd w:val="clear" w:color="auto" w:fill="auto"/>
                  <w:vAlign w:val="center"/>
                  <w:hideMark/>
                </w:tcPr>
                <w:p w14:paraId="0D035D74" w14:textId="77777777" w:rsidR="00DF6A92" w:rsidRPr="00DF6A92" w:rsidRDefault="00DF6A92" w:rsidP="00DF6A92">
                  <w:pPr>
                    <w:spacing w:line="240" w:lineRule="auto"/>
                    <w:jc w:val="right"/>
                    <w:rPr>
                      <w:rFonts w:ascii="Calibri Light" w:eastAsia="Times New Roman" w:hAnsi="Calibri Light" w:cs="Calibri Light"/>
                      <w:b/>
                      <w:bCs/>
                      <w:sz w:val="22"/>
                      <w:szCs w:val="22"/>
                    </w:rPr>
                  </w:pPr>
                  <w:r w:rsidRPr="00DF6A92">
                    <w:rPr>
                      <w:rFonts w:ascii="Calibri Light" w:eastAsia="Times New Roman" w:hAnsi="Calibri Light" w:cs="Calibri Light"/>
                      <w:b/>
                      <w:bCs/>
                      <w:sz w:val="22"/>
                      <w:szCs w:val="22"/>
                    </w:rPr>
                    <w:t>20</w:t>
                  </w:r>
                </w:p>
              </w:tc>
            </w:tr>
            <w:tr w:rsidR="00DF6A92" w:rsidRPr="00DF6A92" w14:paraId="1733F3F2" w14:textId="77777777" w:rsidTr="00DF6A92">
              <w:trPr>
                <w:trHeight w:val="29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017A70B7" w14:textId="77777777" w:rsidR="00DF6A92" w:rsidRPr="00DF6A92" w:rsidRDefault="00DF6A92" w:rsidP="00DF6A92">
                  <w:pPr>
                    <w:spacing w:line="240" w:lineRule="auto"/>
                    <w:jc w:val="center"/>
                    <w:rPr>
                      <w:rFonts w:ascii="Calibri Light" w:eastAsia="Times New Roman" w:hAnsi="Calibri Light" w:cs="Calibri Light"/>
                    </w:rPr>
                  </w:pPr>
                  <w:r w:rsidRPr="00DF6A92">
                    <w:rPr>
                      <w:rFonts w:ascii="Calibri Light" w:eastAsia="Times New Roman" w:hAnsi="Calibri Light" w:cs="Calibri Light"/>
                    </w:rPr>
                    <w:t>2.2</w:t>
                  </w:r>
                </w:p>
              </w:tc>
              <w:tc>
                <w:tcPr>
                  <w:tcW w:w="5040" w:type="dxa"/>
                  <w:tcBorders>
                    <w:top w:val="nil"/>
                    <w:left w:val="nil"/>
                    <w:bottom w:val="single" w:sz="4" w:space="0" w:color="auto"/>
                    <w:right w:val="single" w:sz="4" w:space="0" w:color="auto"/>
                  </w:tcBorders>
                  <w:shd w:val="clear" w:color="auto" w:fill="auto"/>
                  <w:vAlign w:val="center"/>
                  <w:hideMark/>
                </w:tcPr>
                <w:p w14:paraId="5142C2C5" w14:textId="77777777" w:rsidR="00DF6A92" w:rsidRPr="00DF6A92" w:rsidRDefault="00DF6A92" w:rsidP="00DF6A92">
                  <w:pPr>
                    <w:spacing w:line="240" w:lineRule="auto"/>
                    <w:rPr>
                      <w:rFonts w:ascii="Calibri Light" w:eastAsia="Times New Roman" w:hAnsi="Calibri Light" w:cs="Calibri Light"/>
                      <w:sz w:val="22"/>
                      <w:szCs w:val="22"/>
                      <w:lang w:val="fr-FR"/>
                    </w:rPr>
                  </w:pPr>
                  <w:r w:rsidRPr="00DF6A92">
                    <w:rPr>
                      <w:rFonts w:ascii="Calibri Light" w:eastAsia="Times New Roman" w:hAnsi="Calibri Light" w:cs="Calibri Light"/>
                      <w:sz w:val="22"/>
                      <w:szCs w:val="22"/>
                      <w:lang w:val="fr-FR"/>
                    </w:rPr>
                    <w:t>Maîtrise de l’arabe et le français</w:t>
                  </w:r>
                </w:p>
              </w:tc>
              <w:tc>
                <w:tcPr>
                  <w:tcW w:w="1280" w:type="dxa"/>
                  <w:tcBorders>
                    <w:top w:val="nil"/>
                    <w:left w:val="nil"/>
                    <w:bottom w:val="single" w:sz="4" w:space="0" w:color="auto"/>
                    <w:right w:val="single" w:sz="8" w:space="0" w:color="auto"/>
                  </w:tcBorders>
                  <w:shd w:val="clear" w:color="auto" w:fill="auto"/>
                  <w:vAlign w:val="center"/>
                  <w:hideMark/>
                </w:tcPr>
                <w:p w14:paraId="0936D271" w14:textId="77777777" w:rsidR="00DF6A92" w:rsidRPr="00DF6A92" w:rsidRDefault="00DF6A92" w:rsidP="00DF6A92">
                  <w:pPr>
                    <w:spacing w:line="240" w:lineRule="auto"/>
                    <w:jc w:val="right"/>
                    <w:rPr>
                      <w:rFonts w:ascii="Calibri Light" w:eastAsia="Times New Roman" w:hAnsi="Calibri Light" w:cs="Calibri Light"/>
                      <w:b/>
                      <w:bCs/>
                      <w:sz w:val="22"/>
                      <w:szCs w:val="22"/>
                    </w:rPr>
                  </w:pPr>
                  <w:r w:rsidRPr="00DF6A92">
                    <w:rPr>
                      <w:rFonts w:ascii="Calibri Light" w:eastAsia="Times New Roman" w:hAnsi="Calibri Light" w:cs="Calibri Light"/>
                      <w:b/>
                      <w:bCs/>
                      <w:sz w:val="22"/>
                      <w:szCs w:val="22"/>
                    </w:rPr>
                    <w:t>5</w:t>
                  </w:r>
                </w:p>
              </w:tc>
            </w:tr>
            <w:tr w:rsidR="00DF6A92" w:rsidRPr="00DF6A92" w14:paraId="02760373" w14:textId="77777777" w:rsidTr="00DF6A92">
              <w:trPr>
                <w:trHeight w:val="580"/>
              </w:trPr>
              <w:tc>
                <w:tcPr>
                  <w:tcW w:w="1080" w:type="dxa"/>
                  <w:tcBorders>
                    <w:top w:val="nil"/>
                    <w:left w:val="single" w:sz="8" w:space="0" w:color="auto"/>
                    <w:bottom w:val="single" w:sz="4" w:space="0" w:color="auto"/>
                    <w:right w:val="single" w:sz="4" w:space="0" w:color="auto"/>
                  </w:tcBorders>
                  <w:shd w:val="clear" w:color="auto" w:fill="auto"/>
                  <w:vAlign w:val="center"/>
                  <w:hideMark/>
                </w:tcPr>
                <w:p w14:paraId="3F225BE9" w14:textId="77777777" w:rsidR="00DF6A92" w:rsidRPr="00DF6A92" w:rsidRDefault="00DF6A92" w:rsidP="00DF6A92">
                  <w:pPr>
                    <w:spacing w:line="240" w:lineRule="auto"/>
                    <w:jc w:val="center"/>
                    <w:rPr>
                      <w:rFonts w:ascii="Calibri Light" w:eastAsia="Times New Roman" w:hAnsi="Calibri Light" w:cs="Calibri Light"/>
                    </w:rPr>
                  </w:pPr>
                  <w:r w:rsidRPr="00DF6A92">
                    <w:rPr>
                      <w:rFonts w:ascii="Calibri Light" w:eastAsia="Times New Roman" w:hAnsi="Calibri Light" w:cs="Calibri Light"/>
                    </w:rPr>
                    <w:t>2.3</w:t>
                  </w:r>
                </w:p>
              </w:tc>
              <w:tc>
                <w:tcPr>
                  <w:tcW w:w="5040" w:type="dxa"/>
                  <w:tcBorders>
                    <w:top w:val="nil"/>
                    <w:left w:val="nil"/>
                    <w:bottom w:val="single" w:sz="4" w:space="0" w:color="auto"/>
                    <w:right w:val="single" w:sz="4" w:space="0" w:color="auto"/>
                  </w:tcBorders>
                  <w:shd w:val="clear" w:color="auto" w:fill="auto"/>
                  <w:vAlign w:val="center"/>
                  <w:hideMark/>
                </w:tcPr>
                <w:p w14:paraId="242CE10C" w14:textId="6514B898" w:rsidR="00DF6A92" w:rsidRPr="00DF6A92" w:rsidRDefault="00DF6A92" w:rsidP="00DF6A92">
                  <w:pPr>
                    <w:spacing w:line="240" w:lineRule="auto"/>
                    <w:rPr>
                      <w:rFonts w:ascii="Calibri Light" w:eastAsia="Times New Roman" w:hAnsi="Calibri Light" w:cs="Calibri Light"/>
                      <w:sz w:val="22"/>
                      <w:szCs w:val="22"/>
                      <w:lang w:val="fr-FR"/>
                    </w:rPr>
                  </w:pPr>
                  <w:r w:rsidRPr="00DF6A92">
                    <w:rPr>
                      <w:rFonts w:ascii="Calibri Light" w:eastAsia="Times New Roman" w:hAnsi="Calibri Light" w:cs="Calibri Light"/>
                      <w:sz w:val="22"/>
                      <w:szCs w:val="22"/>
                      <w:lang w:val="fr-FR"/>
                    </w:rPr>
                    <w:t>Une expérience avec une des agences des Nations Unies serait un atout</w:t>
                  </w:r>
                </w:p>
              </w:tc>
              <w:tc>
                <w:tcPr>
                  <w:tcW w:w="1280" w:type="dxa"/>
                  <w:tcBorders>
                    <w:top w:val="nil"/>
                    <w:left w:val="nil"/>
                    <w:bottom w:val="single" w:sz="4" w:space="0" w:color="auto"/>
                    <w:right w:val="single" w:sz="8" w:space="0" w:color="auto"/>
                  </w:tcBorders>
                  <w:shd w:val="clear" w:color="auto" w:fill="auto"/>
                  <w:vAlign w:val="center"/>
                  <w:hideMark/>
                </w:tcPr>
                <w:p w14:paraId="68C2564F" w14:textId="77777777" w:rsidR="00DF6A92" w:rsidRPr="00DF6A92" w:rsidRDefault="00DF6A92" w:rsidP="00DF6A92">
                  <w:pPr>
                    <w:spacing w:line="240" w:lineRule="auto"/>
                    <w:jc w:val="right"/>
                    <w:rPr>
                      <w:rFonts w:ascii="Calibri Light" w:eastAsia="Times New Roman" w:hAnsi="Calibri Light" w:cs="Calibri Light"/>
                      <w:b/>
                      <w:bCs/>
                      <w:sz w:val="22"/>
                      <w:szCs w:val="22"/>
                    </w:rPr>
                  </w:pPr>
                  <w:r w:rsidRPr="00DF6A92">
                    <w:rPr>
                      <w:rFonts w:ascii="Calibri Light" w:eastAsia="Times New Roman" w:hAnsi="Calibri Light" w:cs="Calibri Light"/>
                      <w:b/>
                      <w:bCs/>
                      <w:sz w:val="22"/>
                      <w:szCs w:val="22"/>
                    </w:rPr>
                    <w:t>5</w:t>
                  </w:r>
                </w:p>
              </w:tc>
            </w:tr>
            <w:tr w:rsidR="00DF6A92" w:rsidRPr="00D04C42" w14:paraId="30C033DD" w14:textId="77777777" w:rsidTr="00DF6A92">
              <w:trPr>
                <w:trHeight w:val="290"/>
              </w:trPr>
              <w:tc>
                <w:tcPr>
                  <w:tcW w:w="6120" w:type="dxa"/>
                  <w:gridSpan w:val="2"/>
                  <w:tcBorders>
                    <w:top w:val="single" w:sz="4" w:space="0" w:color="auto"/>
                    <w:left w:val="single" w:sz="8" w:space="0" w:color="auto"/>
                    <w:bottom w:val="single" w:sz="4" w:space="0" w:color="auto"/>
                    <w:right w:val="single" w:sz="4" w:space="0" w:color="auto"/>
                  </w:tcBorders>
                  <w:shd w:val="clear" w:color="000000" w:fill="FCE4D6"/>
                  <w:vAlign w:val="center"/>
                  <w:hideMark/>
                </w:tcPr>
                <w:p w14:paraId="046EF1BA" w14:textId="77777777" w:rsidR="00DF6A92" w:rsidRPr="00DF6A92" w:rsidRDefault="00DF6A92" w:rsidP="00DF6A92">
                  <w:pPr>
                    <w:spacing w:line="240" w:lineRule="auto"/>
                    <w:rPr>
                      <w:rFonts w:ascii="Calibri Light" w:eastAsia="Times New Roman" w:hAnsi="Calibri Light" w:cs="Calibri Light"/>
                      <w:sz w:val="22"/>
                      <w:szCs w:val="22"/>
                      <w:lang w:val="fr-FR"/>
                    </w:rPr>
                  </w:pPr>
                  <w:r w:rsidRPr="00DF6A92">
                    <w:rPr>
                      <w:rFonts w:ascii="Calibri Light" w:eastAsia="Times New Roman" w:hAnsi="Calibri Light" w:cs="Calibri Light"/>
                      <w:sz w:val="22"/>
                      <w:szCs w:val="22"/>
                      <w:lang w:val="fr-FR"/>
                    </w:rPr>
                    <w:t>Sous-total caractéristiques des expériences professionnelles passées</w:t>
                  </w:r>
                </w:p>
              </w:tc>
              <w:tc>
                <w:tcPr>
                  <w:tcW w:w="1280" w:type="dxa"/>
                  <w:tcBorders>
                    <w:top w:val="nil"/>
                    <w:left w:val="nil"/>
                    <w:bottom w:val="single" w:sz="4" w:space="0" w:color="auto"/>
                    <w:right w:val="single" w:sz="8" w:space="0" w:color="auto"/>
                  </w:tcBorders>
                  <w:shd w:val="clear" w:color="000000" w:fill="FCE4D6"/>
                  <w:vAlign w:val="center"/>
                  <w:hideMark/>
                </w:tcPr>
                <w:p w14:paraId="2F3C20B9" w14:textId="77777777" w:rsidR="00DF6A92" w:rsidRPr="00DF6A92" w:rsidRDefault="00DF6A92" w:rsidP="00DF6A92">
                  <w:pPr>
                    <w:spacing w:line="240" w:lineRule="auto"/>
                    <w:jc w:val="right"/>
                    <w:rPr>
                      <w:rFonts w:ascii="Calibri Light" w:eastAsia="Times New Roman" w:hAnsi="Calibri Light" w:cs="Calibri Light"/>
                      <w:b/>
                      <w:bCs/>
                      <w:sz w:val="22"/>
                      <w:szCs w:val="22"/>
                      <w:lang w:val="fr-FR"/>
                    </w:rPr>
                  </w:pPr>
                  <w:r w:rsidRPr="00DF6A92">
                    <w:rPr>
                      <w:rFonts w:ascii="Calibri Light" w:eastAsia="Times New Roman" w:hAnsi="Calibri Light" w:cs="Calibri Light"/>
                      <w:b/>
                      <w:bCs/>
                      <w:sz w:val="22"/>
                      <w:szCs w:val="22"/>
                      <w:lang w:val="fr-FR"/>
                    </w:rPr>
                    <w:t>30</w:t>
                  </w:r>
                </w:p>
              </w:tc>
            </w:tr>
            <w:tr w:rsidR="00DF6A92" w:rsidRPr="00D04C42" w14:paraId="765A504F" w14:textId="77777777" w:rsidTr="00DF6A92">
              <w:trPr>
                <w:trHeight w:val="300"/>
              </w:trPr>
              <w:tc>
                <w:tcPr>
                  <w:tcW w:w="6120" w:type="dxa"/>
                  <w:gridSpan w:val="2"/>
                  <w:tcBorders>
                    <w:top w:val="single" w:sz="4" w:space="0" w:color="auto"/>
                    <w:left w:val="single" w:sz="8" w:space="0" w:color="auto"/>
                    <w:bottom w:val="single" w:sz="4" w:space="0" w:color="auto"/>
                    <w:right w:val="single" w:sz="4" w:space="0" w:color="auto"/>
                  </w:tcBorders>
                  <w:shd w:val="clear" w:color="000000" w:fill="F4B084"/>
                  <w:vAlign w:val="bottom"/>
                  <w:hideMark/>
                </w:tcPr>
                <w:p w14:paraId="589267A2" w14:textId="0144A538" w:rsidR="00DF6A92" w:rsidRPr="00DF6A92" w:rsidRDefault="00DF6A92" w:rsidP="00DF6A92">
                  <w:pPr>
                    <w:spacing w:line="240" w:lineRule="auto"/>
                    <w:rPr>
                      <w:rFonts w:ascii="Calibri Light" w:eastAsia="Times New Roman" w:hAnsi="Calibri Light" w:cs="Calibri Light"/>
                      <w:b/>
                      <w:bCs/>
                      <w:sz w:val="22"/>
                      <w:szCs w:val="22"/>
                      <w:lang w:val="fr-FR"/>
                    </w:rPr>
                  </w:pPr>
                  <w:r w:rsidRPr="00DF6A92">
                    <w:rPr>
                      <w:rFonts w:ascii="Calibri Light" w:eastAsia="Times New Roman" w:hAnsi="Calibri Light" w:cs="Calibri Light"/>
                      <w:b/>
                      <w:bCs/>
                      <w:sz w:val="22"/>
                      <w:szCs w:val="22"/>
                      <w:lang w:val="fr-FR"/>
                    </w:rPr>
                    <w:t xml:space="preserve">Total </w:t>
                  </w:r>
                  <w:r w:rsidR="001B64DB" w:rsidRPr="00DF6A92">
                    <w:rPr>
                      <w:rFonts w:ascii="Calibri Light" w:eastAsia="Times New Roman" w:hAnsi="Calibri Light" w:cs="Calibri Light"/>
                      <w:b/>
                      <w:bCs/>
                      <w:sz w:val="22"/>
                      <w:szCs w:val="22"/>
                      <w:lang w:val="fr-FR"/>
                    </w:rPr>
                    <w:t>note technique</w:t>
                  </w:r>
                </w:p>
              </w:tc>
              <w:tc>
                <w:tcPr>
                  <w:tcW w:w="1280" w:type="dxa"/>
                  <w:tcBorders>
                    <w:top w:val="nil"/>
                    <w:left w:val="nil"/>
                    <w:bottom w:val="single" w:sz="4" w:space="0" w:color="auto"/>
                    <w:right w:val="single" w:sz="8" w:space="0" w:color="auto"/>
                  </w:tcBorders>
                  <w:shd w:val="clear" w:color="000000" w:fill="F4B084"/>
                  <w:vAlign w:val="bottom"/>
                  <w:hideMark/>
                </w:tcPr>
                <w:p w14:paraId="039E98D8" w14:textId="77777777" w:rsidR="00DF6A92" w:rsidRPr="00DF6A92" w:rsidRDefault="00DF6A92" w:rsidP="00DF6A92">
                  <w:pPr>
                    <w:spacing w:line="240" w:lineRule="auto"/>
                    <w:jc w:val="right"/>
                    <w:rPr>
                      <w:rFonts w:ascii="Calibri Light" w:eastAsia="Times New Roman" w:hAnsi="Calibri Light" w:cs="Calibri Light"/>
                      <w:b/>
                      <w:bCs/>
                      <w:sz w:val="22"/>
                      <w:szCs w:val="22"/>
                      <w:lang w:val="fr-FR"/>
                    </w:rPr>
                  </w:pPr>
                  <w:r w:rsidRPr="00DF6A92">
                    <w:rPr>
                      <w:rFonts w:ascii="Calibri Light" w:eastAsia="Times New Roman" w:hAnsi="Calibri Light" w:cs="Calibri Light"/>
                      <w:b/>
                      <w:bCs/>
                      <w:sz w:val="22"/>
                      <w:szCs w:val="22"/>
                      <w:lang w:val="fr-FR"/>
                    </w:rPr>
                    <w:t>75</w:t>
                  </w:r>
                </w:p>
              </w:tc>
            </w:tr>
          </w:tbl>
          <w:p w14:paraId="0BF97E3F" w14:textId="77777777" w:rsidR="00903111" w:rsidRDefault="00903111" w:rsidP="00D16190">
            <w:pPr>
              <w:spacing w:before="60" w:line="240" w:lineRule="auto"/>
              <w:rPr>
                <w:rFonts w:ascii="Calibri" w:eastAsia="Arial Unicode MS" w:hAnsi="Calibri" w:cs="Calibri"/>
                <w:color w:val="auto"/>
                <w:lang w:val="fr-FR"/>
              </w:rPr>
            </w:pPr>
          </w:p>
          <w:p w14:paraId="260C9258" w14:textId="77777777" w:rsidR="00E21AFF" w:rsidRPr="000D40BC" w:rsidRDefault="00E21AFF" w:rsidP="00FD5197">
            <w:pPr>
              <w:spacing w:before="60" w:line="240" w:lineRule="auto"/>
              <w:rPr>
                <w:b/>
                <w:bCs/>
                <w:color w:val="000000" w:themeColor="text1"/>
                <w:lang w:val="fr-FR"/>
              </w:rPr>
            </w:pPr>
            <w:r w:rsidRPr="4148C55F">
              <w:rPr>
                <w:rFonts w:ascii="Calibri" w:eastAsia="Arial Unicode MS" w:hAnsi="Calibri" w:cs="Calibri"/>
                <w:b/>
                <w:bCs/>
                <w:color w:val="auto"/>
                <w:lang w:val="fr-FR"/>
              </w:rPr>
              <w:t xml:space="preserve">Total évaluation technique : 75 points </w:t>
            </w:r>
          </w:p>
          <w:p w14:paraId="4B56F17E" w14:textId="77777777" w:rsidR="00E21AFF" w:rsidRPr="000D40BC" w:rsidRDefault="00E21AFF" w:rsidP="00FD5197">
            <w:pPr>
              <w:spacing w:before="60" w:line="240" w:lineRule="auto"/>
              <w:rPr>
                <w:rFonts w:ascii="Calibri" w:eastAsia="Arial Unicode MS" w:hAnsi="Calibri" w:cs="Calibri"/>
                <w:color w:val="auto"/>
                <w:lang w:val="en-AU"/>
              </w:rPr>
            </w:pPr>
            <w:r w:rsidRPr="4148C55F">
              <w:rPr>
                <w:rFonts w:ascii="Calibri" w:eastAsia="Arial Unicode MS" w:hAnsi="Calibri" w:cs="Calibri"/>
                <w:color w:val="auto"/>
                <w:lang w:val="en-AU"/>
              </w:rPr>
              <w:t>B) Financial Proposal (e.g. maximum of 25 Points)</w:t>
            </w:r>
          </w:p>
          <w:p w14:paraId="4F4A7B7A" w14:textId="77777777" w:rsidR="00E21AFF" w:rsidRPr="000D40BC" w:rsidRDefault="00E21AFF" w:rsidP="00FD5197">
            <w:pPr>
              <w:spacing w:before="60" w:line="240" w:lineRule="auto"/>
              <w:rPr>
                <w:rFonts w:ascii="Calibri" w:eastAsia="Arial Unicode MS" w:hAnsi="Calibri" w:cs="Calibri"/>
                <w:b/>
                <w:bCs/>
                <w:color w:val="auto"/>
                <w:lang w:val="fr-FR"/>
              </w:rPr>
            </w:pPr>
            <w:r w:rsidRPr="4148C55F">
              <w:rPr>
                <w:rFonts w:ascii="Calibri" w:eastAsia="Arial Unicode MS" w:hAnsi="Calibri" w:cs="Calibri"/>
                <w:b/>
                <w:bCs/>
                <w:color w:val="auto"/>
                <w:lang w:val="fr-FR"/>
              </w:rPr>
              <w:t xml:space="preserve">Total évaluation financière : 25 points  </w:t>
            </w:r>
          </w:p>
          <w:p w14:paraId="776FD9C6" w14:textId="77777777" w:rsidR="00E21AFF" w:rsidRPr="000D40BC" w:rsidRDefault="00E21AFF" w:rsidP="00FD5197">
            <w:pPr>
              <w:spacing w:before="60" w:line="240" w:lineRule="auto"/>
              <w:rPr>
                <w:rFonts w:ascii="Calibri" w:eastAsia="Arial Unicode MS" w:hAnsi="Calibri" w:cs="Calibri"/>
                <w:b/>
                <w:bCs/>
                <w:color w:val="auto"/>
                <w:lang w:val="fr-FR"/>
              </w:rPr>
            </w:pPr>
          </w:p>
        </w:tc>
      </w:tr>
      <w:tr w:rsidR="00E21AFF" w:rsidRPr="007613B3" w14:paraId="5B910663" w14:textId="77777777" w:rsidTr="7D3FE595">
        <w:trPr>
          <w:gridAfter w:val="1"/>
          <w:wAfter w:w="337" w:type="dxa"/>
          <w:trHeight w:val="153"/>
        </w:trPr>
        <w:tc>
          <w:tcPr>
            <w:tcW w:w="4481" w:type="dxa"/>
            <w:tcBorders>
              <w:top w:val="nil"/>
              <w:right w:val="single" w:sz="4" w:space="0" w:color="auto"/>
            </w:tcBorders>
            <w:shd w:val="clear" w:color="auto" w:fill="auto"/>
            <w:noWrap/>
          </w:tcPr>
          <w:p w14:paraId="0E439C92" w14:textId="77777777" w:rsidR="00E21AFF" w:rsidRPr="001D7A76" w:rsidRDefault="00E21AFF" w:rsidP="00FD5197">
            <w:pPr>
              <w:spacing w:before="60" w:line="240" w:lineRule="auto"/>
              <w:rPr>
                <w:rFonts w:ascii="Calibri" w:eastAsia="Arial Unicode MS" w:hAnsi="Calibri" w:cs="Calibri"/>
                <w:b/>
                <w:color w:val="auto"/>
              </w:rPr>
            </w:pPr>
            <w:r w:rsidRPr="001D7A76">
              <w:rPr>
                <w:rFonts w:ascii="Calibri" w:eastAsia="Arial Unicode MS" w:hAnsi="Calibri" w:cs="Calibri"/>
                <w:b/>
                <w:color w:val="auto"/>
              </w:rPr>
              <w:lastRenderedPageBreak/>
              <w:t>Administrative details:</w:t>
            </w:r>
          </w:p>
          <w:p w14:paraId="19ECB980" w14:textId="77777777" w:rsidR="00E21AFF" w:rsidRPr="001D7A76" w:rsidRDefault="00E21AFF" w:rsidP="00FD5197">
            <w:pPr>
              <w:rPr>
                <w:rFonts w:ascii="Calibri" w:eastAsia="Arial Unicode MS" w:hAnsi="Calibri" w:cs="Calibri"/>
                <w:color w:val="auto"/>
              </w:rPr>
            </w:pPr>
            <w:r w:rsidRPr="001D7A76">
              <w:rPr>
                <w:rFonts w:ascii="Calibri" w:eastAsia="Arial Unicode MS" w:hAnsi="Calibri" w:cs="Calibri"/>
                <w:color w:val="auto"/>
              </w:rPr>
              <w:t xml:space="preserve">Visa assistance required: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1D7A76">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29951268" w14:textId="77777777" w:rsidR="00E21AFF" w:rsidRPr="001D7A76" w:rsidRDefault="00E21AFF" w:rsidP="00FD5197">
            <w:pPr>
              <w:rPr>
                <w:rFonts w:ascii="Calibri" w:eastAsia="Arial Unicode MS" w:hAnsi="Calibri" w:cs="Calibri"/>
                <w:color w:val="auto"/>
              </w:rPr>
            </w:pPr>
          </w:p>
          <w:p w14:paraId="56EFEE61" w14:textId="1BF0CAC0" w:rsidR="00E21AFF" w:rsidRPr="005B326B" w:rsidRDefault="004D7664" w:rsidP="00FD5197">
            <w:pPr>
              <w:rPr>
                <w:rFonts w:ascii="Calibri" w:eastAsia="Arial Unicode MS" w:hAnsi="Calibri" w:cs="Calibri"/>
                <w:color w:val="auto"/>
              </w:rPr>
            </w:pPr>
            <w:r w:rsidRPr="0C1F458F">
              <w:rPr>
                <w:rFonts w:ascii="Calibri" w:eastAsia="Arial Unicode MS" w:hAnsi="Calibri" w:cs="Calibri"/>
                <w:color w:val="auto"/>
                <w:lang w:val="en-AU"/>
              </w:rPr>
              <w:fldChar w:fldCharType="begin"/>
            </w:r>
            <w:r w:rsidRPr="005B326B">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fldChar w:fldCharType="separate"/>
            </w:r>
            <w:r w:rsidRPr="0C1F458F">
              <w:rPr>
                <w:rFonts w:ascii="Calibri" w:eastAsia="Arial Unicode MS" w:hAnsi="Calibri" w:cs="Calibri"/>
                <w:color w:val="auto"/>
                <w:lang w:val="en-AU"/>
              </w:rPr>
              <w:fldChar w:fldCharType="end"/>
            </w:r>
            <w:r w:rsidR="00E21AFF" w:rsidRPr="005B326B">
              <w:rPr>
                <w:rFonts w:ascii="Calibri" w:eastAsia="Arial Unicode MS" w:hAnsi="Calibri" w:cs="Calibri"/>
                <w:color w:val="auto"/>
              </w:rPr>
              <w:t xml:space="preserve"> </w:t>
            </w:r>
            <w:r w:rsidR="00FD5197" w:rsidRPr="005B326B">
              <w:rPr>
                <w:rFonts w:ascii="Calibri" w:eastAsia="Arial Unicode MS" w:hAnsi="Calibri" w:cs="Calibri"/>
                <w:color w:val="auto"/>
              </w:rPr>
              <w:t>X</w:t>
            </w:r>
            <w:r w:rsidR="00E21AFF" w:rsidRPr="005B326B">
              <w:rPr>
                <w:rFonts w:ascii="Calibri" w:eastAsia="Arial Unicode MS" w:hAnsi="Calibri" w:cs="Calibri"/>
                <w:color w:val="auto"/>
              </w:rPr>
              <w:t xml:space="preserve">  </w:t>
            </w:r>
            <w:r w:rsidRPr="0C1F458F">
              <w:rPr>
                <w:rFonts w:ascii="Calibri" w:eastAsia="Arial Unicode MS" w:hAnsi="Calibri" w:cs="Calibri"/>
                <w:color w:val="auto"/>
                <w:lang w:val="en-AU"/>
              </w:rPr>
              <w:fldChar w:fldCharType="begin"/>
            </w:r>
            <w:r w:rsidRPr="005B326B">
              <w:rPr>
                <w:rFonts w:ascii="Calibri" w:eastAsia="Arial Unicode MS" w:hAnsi="Calibri" w:cs="Calibri"/>
                <w:color w:val="auto"/>
              </w:rPr>
              <w:instrText xml:space="preserve"> FORMCHECKBOX </w:instrText>
            </w:r>
            <w:r w:rsidR="00000000">
              <w:rPr>
                <w:rFonts w:ascii="Calibri" w:eastAsia="Arial Unicode MS" w:hAnsi="Calibri" w:cs="Calibri"/>
                <w:color w:val="auto"/>
                <w:lang w:val="en-AU"/>
              </w:rPr>
              <w:fldChar w:fldCharType="separate"/>
            </w:r>
            <w:r w:rsidRPr="0C1F458F">
              <w:rPr>
                <w:rFonts w:ascii="Calibri" w:eastAsia="Arial Unicode MS" w:hAnsi="Calibri" w:cs="Calibri"/>
                <w:color w:val="auto"/>
                <w:lang w:val="en-AU"/>
              </w:rPr>
              <w:fldChar w:fldCharType="end"/>
            </w:r>
            <w:r w:rsidR="00E21AFF" w:rsidRPr="005B326B">
              <w:rPr>
                <w:rFonts w:ascii="Calibri" w:eastAsia="Arial Unicode MS" w:hAnsi="Calibri" w:cs="Calibri"/>
                <w:color w:val="auto"/>
              </w:rPr>
              <w:t>Office Based</w:t>
            </w:r>
            <w:r w:rsidRPr="005B326B">
              <w:rPr>
                <w:rFonts w:ascii="Calibri" w:eastAsia="Arial Unicode MS" w:hAnsi="Calibri" w:cs="Calibri"/>
                <w:color w:val="auto"/>
              </w:rPr>
              <w:t xml:space="preserve"> at the Ministry of Social Affairs</w:t>
            </w:r>
            <w:r w:rsidR="00FD5197" w:rsidRPr="005B326B">
              <w:rPr>
                <w:rFonts w:ascii="Calibri" w:eastAsia="Arial Unicode MS" w:hAnsi="Calibri" w:cs="Calibri"/>
                <w:color w:val="auto"/>
              </w:rPr>
              <w:t>,</w:t>
            </w:r>
            <w:r w:rsidR="00E6528A" w:rsidRPr="005B326B">
              <w:rPr>
                <w:rFonts w:ascii="Calibri" w:eastAsia="Arial Unicode MS" w:hAnsi="Calibri" w:cs="Calibri"/>
                <w:color w:val="auto"/>
              </w:rPr>
              <w:t xml:space="preserve"> et 24 </w:t>
            </w:r>
            <w:proofErr w:type="spellStart"/>
            <w:r w:rsidR="00E6528A" w:rsidRPr="005B326B">
              <w:rPr>
                <w:rFonts w:ascii="Calibri" w:eastAsia="Arial Unicode MS" w:hAnsi="Calibri" w:cs="Calibri"/>
                <w:color w:val="auto"/>
              </w:rPr>
              <w:t>jours</w:t>
            </w:r>
            <w:proofErr w:type="spellEnd"/>
            <w:r w:rsidR="00E6528A" w:rsidRPr="005B326B">
              <w:rPr>
                <w:rFonts w:ascii="Calibri" w:eastAsia="Arial Unicode MS" w:hAnsi="Calibri" w:cs="Calibri"/>
                <w:color w:val="auto"/>
              </w:rPr>
              <w:t xml:space="preserve"> de mission </w:t>
            </w:r>
            <w:proofErr w:type="spellStart"/>
            <w:r w:rsidR="00E6528A" w:rsidRPr="005B326B">
              <w:rPr>
                <w:rFonts w:ascii="Calibri" w:eastAsia="Arial Unicode MS" w:hAnsi="Calibri" w:cs="Calibri"/>
                <w:color w:val="auto"/>
              </w:rPr>
              <w:t>en</w:t>
            </w:r>
            <w:proofErr w:type="spellEnd"/>
            <w:r w:rsidR="00E6528A" w:rsidRPr="005B326B">
              <w:rPr>
                <w:rFonts w:ascii="Calibri" w:eastAsia="Arial Unicode MS" w:hAnsi="Calibri" w:cs="Calibri"/>
                <w:color w:val="auto"/>
              </w:rPr>
              <w:t xml:space="preserve"> </w:t>
            </w:r>
            <w:proofErr w:type="spellStart"/>
            <w:r w:rsidR="00E6528A" w:rsidRPr="005B326B">
              <w:rPr>
                <w:rFonts w:ascii="Calibri" w:eastAsia="Arial Unicode MS" w:hAnsi="Calibri" w:cs="Calibri"/>
                <w:color w:val="auto"/>
              </w:rPr>
              <w:t>Tunisie</w:t>
            </w:r>
            <w:proofErr w:type="spellEnd"/>
            <w:r w:rsidR="00E6528A" w:rsidRPr="005B326B">
              <w:rPr>
                <w:rFonts w:ascii="Calibri" w:eastAsia="Arial Unicode MS" w:hAnsi="Calibri" w:cs="Calibri"/>
                <w:color w:val="auto"/>
              </w:rPr>
              <w:t xml:space="preserve"> </w:t>
            </w:r>
            <w:proofErr w:type="spellStart"/>
            <w:r w:rsidR="00E6528A" w:rsidRPr="005B326B">
              <w:rPr>
                <w:rFonts w:ascii="Calibri" w:eastAsia="Arial Unicode MS" w:hAnsi="Calibri" w:cs="Calibri"/>
                <w:color w:val="auto"/>
              </w:rPr>
              <w:t>en</w:t>
            </w:r>
            <w:proofErr w:type="spellEnd"/>
            <w:r w:rsidR="00E6528A" w:rsidRPr="005B326B">
              <w:rPr>
                <w:rFonts w:ascii="Calibri" w:eastAsia="Arial Unicode MS" w:hAnsi="Calibri" w:cs="Calibri"/>
                <w:color w:val="auto"/>
              </w:rPr>
              <w:t xml:space="preserve"> dehors de </w:t>
            </w:r>
            <w:proofErr w:type="gramStart"/>
            <w:r w:rsidR="00E6528A" w:rsidRPr="005B326B">
              <w:rPr>
                <w:rFonts w:ascii="Calibri" w:eastAsia="Arial Unicode MS" w:hAnsi="Calibri" w:cs="Calibri"/>
                <w:color w:val="auto"/>
              </w:rPr>
              <w:t>Tunis</w:t>
            </w:r>
            <w:proofErr w:type="gramEnd"/>
          </w:p>
          <w:p w14:paraId="450BD7A9" w14:textId="222B42DD" w:rsidR="00E21AFF" w:rsidRPr="005B326B" w:rsidRDefault="00E21AFF" w:rsidP="00FD5197">
            <w:pPr>
              <w:spacing w:before="60" w:line="240" w:lineRule="auto"/>
              <w:rPr>
                <w:rFonts w:ascii="Calibri" w:eastAsia="Arial Unicode MS" w:hAnsi="Calibri" w:cs="Calibri"/>
                <w:b/>
                <w:color w:val="auto"/>
              </w:rPr>
            </w:pPr>
          </w:p>
          <w:p w14:paraId="4D98EDD5" w14:textId="5B3940D0" w:rsidR="00F32CB0" w:rsidRPr="005B326B" w:rsidRDefault="00F32CB0" w:rsidP="00FD5197">
            <w:pPr>
              <w:spacing w:before="60" w:line="240" w:lineRule="auto"/>
              <w:rPr>
                <w:rFonts w:ascii="Calibri" w:eastAsia="Arial Unicode MS" w:hAnsi="Calibri" w:cs="Calibri"/>
                <w:b/>
                <w:color w:val="auto"/>
              </w:rPr>
            </w:pPr>
          </w:p>
        </w:tc>
        <w:tc>
          <w:tcPr>
            <w:tcW w:w="5094" w:type="dxa"/>
            <w:gridSpan w:val="3"/>
            <w:tcBorders>
              <w:top w:val="nil"/>
              <w:left w:val="single" w:sz="4" w:space="0" w:color="auto"/>
            </w:tcBorders>
            <w:shd w:val="clear" w:color="auto" w:fill="auto"/>
            <w:noWrap/>
          </w:tcPr>
          <w:p w14:paraId="7EE8E21C" w14:textId="77777777" w:rsidR="00E21AFF" w:rsidRPr="005B326B" w:rsidRDefault="00E21AFF" w:rsidP="00FD5197">
            <w:pPr>
              <w:rPr>
                <w:rFonts w:ascii="Calibri" w:eastAsia="Arial Unicode MS" w:hAnsi="Calibri" w:cs="Calibri"/>
                <w:color w:val="auto"/>
              </w:rPr>
            </w:pPr>
            <w:r w:rsidRPr="005B326B">
              <w:rPr>
                <w:rFonts w:ascii="Calibri" w:eastAsia="Arial Unicode MS" w:hAnsi="Calibri" w:cs="Calibri"/>
                <w:color w:val="auto"/>
              </w:rPr>
              <w:t xml:space="preserve"> </w:t>
            </w:r>
          </w:p>
          <w:p w14:paraId="4737554A" w14:textId="77777777" w:rsidR="00E21AFF" w:rsidRPr="005B326B" w:rsidRDefault="00E21AFF" w:rsidP="00FD5197">
            <w:pPr>
              <w:rPr>
                <w:rFonts w:ascii="Calibri" w:eastAsia="Arial Unicode MS" w:hAnsi="Calibri" w:cs="Calibri"/>
                <w:color w:val="auto"/>
              </w:rPr>
            </w:pPr>
          </w:p>
          <w:p w14:paraId="30CFE14F" w14:textId="5D24344E" w:rsidR="00E21AFF" w:rsidRPr="007613B3" w:rsidRDefault="00E21AFF" w:rsidP="00FD5197">
            <w:pPr>
              <w:rPr>
                <w:rFonts w:ascii="Calibri" w:eastAsia="Arial Unicode MS" w:hAnsi="Calibri" w:cs="Calibri"/>
                <w:color w:val="auto"/>
                <w:lang w:val="en-AU"/>
              </w:rPr>
            </w:pPr>
            <w:r w:rsidRPr="00244E25">
              <w:rPr>
                <w:rFonts w:ascii="Calibri" w:eastAsia="Arial Unicode MS" w:hAnsi="Calibri" w:cs="Calibri"/>
                <w:b/>
                <w:bCs/>
                <w:color w:val="auto"/>
                <w:lang w:val="en-AU"/>
              </w:rPr>
              <w:t>If office based,</w:t>
            </w:r>
            <w:r w:rsidRPr="007613B3">
              <w:rPr>
                <w:rFonts w:ascii="Calibri" w:eastAsia="Arial Unicode MS" w:hAnsi="Calibri" w:cs="Calibri"/>
                <w:color w:val="auto"/>
                <w:lang w:val="en-AU"/>
              </w:rPr>
              <w:t xml:space="preserve"> seating arrangement identified: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p w14:paraId="32035CFB" w14:textId="3BE06610" w:rsidR="00E21AFF" w:rsidRDefault="00E21AFF" w:rsidP="00FD5197">
            <w:pPr>
              <w:rPr>
                <w:rFonts w:ascii="Calibri" w:eastAsia="Arial Unicode MS" w:hAnsi="Calibri" w:cs="Calibri"/>
                <w:color w:val="auto"/>
                <w:lang w:val="en-AU"/>
              </w:rPr>
            </w:pPr>
            <w:r w:rsidRPr="007613B3">
              <w:rPr>
                <w:rFonts w:ascii="Calibri" w:eastAsia="Arial Unicode MS" w:hAnsi="Calibri" w:cs="Calibri"/>
                <w:color w:val="auto"/>
                <w:lang w:val="en-AU"/>
              </w:rPr>
              <w:t xml:space="preserve">IT and Communication equipment required:       </w:t>
            </w:r>
            <w:r w:rsidR="00C24F27">
              <w:rPr>
                <w:rFonts w:ascii="Calibri" w:eastAsia="Arial Unicode MS" w:hAnsi="Calibri" w:cs="Calibri"/>
                <w:color w:val="auto"/>
                <w:lang w:val="en-AU"/>
              </w:rPr>
              <w:fldChar w:fldCharType="begin">
                <w:ffData>
                  <w:name w:val=""/>
                  <w:enabled/>
                  <w:calcOnExit w:val="0"/>
                  <w:checkBox>
                    <w:sizeAuto/>
                    <w:default w:val="1"/>
                  </w:checkBox>
                </w:ffData>
              </w:fldChar>
            </w:r>
            <w:r w:rsidR="00C24F27">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00C24F27">
              <w:rPr>
                <w:rFonts w:ascii="Calibri" w:eastAsia="Arial Unicode MS" w:hAnsi="Calibri" w:cs="Calibri"/>
                <w:color w:val="auto"/>
                <w:lang w:val="en-AU"/>
              </w:rPr>
              <w:fldChar w:fldCharType="end"/>
            </w:r>
          </w:p>
          <w:p w14:paraId="4612D563" w14:textId="46721969" w:rsidR="00E21AFF" w:rsidRPr="007613B3" w:rsidRDefault="00E21AFF" w:rsidP="00FD5197">
            <w:pPr>
              <w:rPr>
                <w:rFonts w:ascii="Calibri" w:eastAsia="Arial Unicode MS" w:hAnsi="Calibri" w:cs="Calibri"/>
                <w:color w:val="auto"/>
                <w:lang w:val="en-AU"/>
              </w:rPr>
            </w:pPr>
            <w:r>
              <w:rPr>
                <w:rFonts w:ascii="Calibri" w:eastAsia="Arial Unicode MS" w:hAnsi="Calibri" w:cs="Calibri"/>
                <w:color w:val="auto"/>
                <w:lang w:val="en-AU"/>
              </w:rPr>
              <w:t xml:space="preserve">Internet access required: </w:t>
            </w:r>
            <w:r w:rsidRPr="007613B3">
              <w:rPr>
                <w:rFonts w:ascii="Calibri" w:eastAsia="Arial Unicode MS" w:hAnsi="Calibri" w:cs="Calibri"/>
                <w:color w:val="auto"/>
                <w:lang w:val="en-AU"/>
              </w:rPr>
              <w:t xml:space="preserve"> </w:t>
            </w:r>
            <w:r w:rsidRPr="007613B3">
              <w:rPr>
                <w:rFonts w:ascii="Calibri" w:eastAsia="Arial Unicode MS" w:hAnsi="Calibri" w:cs="Calibri"/>
                <w:color w:val="auto"/>
                <w:lang w:val="en-AU"/>
              </w:rPr>
              <w:fldChar w:fldCharType="begin">
                <w:ffData>
                  <w:name w:val="Check9"/>
                  <w:enabled/>
                  <w:calcOnExit w:val="0"/>
                  <w:checkBox>
                    <w:sizeAuto/>
                    <w:default w:val="0"/>
                  </w:checkBox>
                </w:ffData>
              </w:fldChar>
            </w:r>
            <w:r w:rsidRPr="007613B3">
              <w:rPr>
                <w:rFonts w:ascii="Calibri" w:eastAsia="Arial Unicode MS" w:hAnsi="Calibri" w:cs="Calibri"/>
                <w:color w:val="auto"/>
                <w:lang w:val="en-AU"/>
              </w:rPr>
              <w:instrText xml:space="preserve"> FORMCHECKBOX </w:instrText>
            </w:r>
            <w:r w:rsidR="00000000">
              <w:rPr>
                <w:rFonts w:ascii="Calibri" w:eastAsia="Arial Unicode MS" w:hAnsi="Calibri" w:cs="Calibri"/>
                <w:color w:val="auto"/>
                <w:lang w:val="en-AU"/>
              </w:rPr>
            </w:r>
            <w:r w:rsidR="00000000">
              <w:rPr>
                <w:rFonts w:ascii="Calibri" w:eastAsia="Arial Unicode MS" w:hAnsi="Calibri" w:cs="Calibri"/>
                <w:color w:val="auto"/>
                <w:lang w:val="en-AU"/>
              </w:rPr>
              <w:fldChar w:fldCharType="separate"/>
            </w:r>
            <w:r w:rsidRPr="007613B3">
              <w:rPr>
                <w:rFonts w:ascii="Calibri" w:eastAsia="Arial Unicode MS" w:hAnsi="Calibri" w:cs="Calibri"/>
                <w:color w:val="auto"/>
                <w:lang w:val="en-AU"/>
              </w:rPr>
              <w:fldChar w:fldCharType="end"/>
            </w:r>
          </w:p>
        </w:tc>
      </w:tr>
      <w:tr w:rsidR="00E21AFF" w:rsidRPr="007613B3" w14:paraId="2C7DF371" w14:textId="77777777" w:rsidTr="00B34134">
        <w:trPr>
          <w:gridAfter w:val="1"/>
          <w:wAfter w:w="337" w:type="dxa"/>
          <w:trHeight w:val="240"/>
        </w:trPr>
        <w:tc>
          <w:tcPr>
            <w:tcW w:w="4481" w:type="dxa"/>
            <w:tcBorders>
              <w:bottom w:val="nil"/>
            </w:tcBorders>
            <w:shd w:val="clear" w:color="auto" w:fill="auto"/>
            <w:noWrap/>
          </w:tcPr>
          <w:p w14:paraId="65AEF27B" w14:textId="6F081699" w:rsidR="00E21AFF" w:rsidRPr="007613B3" w:rsidRDefault="00E21AFF" w:rsidP="00FD5197">
            <w:pPr>
              <w:spacing w:before="100" w:beforeAutospacing="1" w:after="100" w:afterAutospacing="1" w:line="240" w:lineRule="auto"/>
              <w:rPr>
                <w:rFonts w:ascii="Calibri" w:eastAsia="Arial Unicode MS" w:hAnsi="Calibri" w:cs="Calibri"/>
                <w:b/>
                <w:color w:val="auto"/>
                <w:lang w:val="en-AU"/>
              </w:rPr>
            </w:pPr>
          </w:p>
        </w:tc>
        <w:tc>
          <w:tcPr>
            <w:tcW w:w="5094" w:type="dxa"/>
            <w:gridSpan w:val="3"/>
            <w:tcBorders>
              <w:bottom w:val="nil"/>
            </w:tcBorders>
            <w:shd w:val="clear" w:color="auto" w:fill="auto"/>
          </w:tcPr>
          <w:p w14:paraId="039955D1" w14:textId="77777777" w:rsidR="00E21AFF" w:rsidRPr="007613B3" w:rsidRDefault="00E21AFF" w:rsidP="00FD5197">
            <w:pPr>
              <w:spacing w:before="100" w:beforeAutospacing="1" w:after="100" w:afterAutospacing="1" w:line="240" w:lineRule="auto"/>
              <w:rPr>
                <w:rFonts w:ascii="Calibri" w:eastAsia="Arial Unicode MS" w:hAnsi="Calibri" w:cs="Calibri"/>
                <w:b/>
                <w:color w:val="auto"/>
                <w:lang w:val="en-AU"/>
              </w:rPr>
            </w:pPr>
            <w:r w:rsidRPr="007613B3">
              <w:rPr>
                <w:rFonts w:ascii="Calibri" w:eastAsia="Arial Unicode MS" w:hAnsi="Calibri" w:cs="Calibri"/>
                <w:b/>
                <w:color w:val="auto"/>
                <w:lang w:val="en-AU"/>
              </w:rPr>
              <w:t>Request Verified by HR:</w:t>
            </w:r>
          </w:p>
        </w:tc>
      </w:tr>
      <w:tr w:rsidR="00E21AFF" w:rsidRPr="00545841" w14:paraId="0966B6F9" w14:textId="77777777" w:rsidTr="7D3FE595">
        <w:trPr>
          <w:gridAfter w:val="1"/>
          <w:wAfter w:w="337" w:type="dxa"/>
          <w:trHeight w:val="361"/>
        </w:trPr>
        <w:tc>
          <w:tcPr>
            <w:tcW w:w="4481" w:type="dxa"/>
            <w:tcBorders>
              <w:top w:val="nil"/>
            </w:tcBorders>
            <w:shd w:val="clear" w:color="auto" w:fill="auto"/>
            <w:noWrap/>
          </w:tcPr>
          <w:p w14:paraId="76F0F896" w14:textId="2457D216" w:rsidR="00545841" w:rsidRPr="00545841" w:rsidRDefault="00545841" w:rsidP="00B34134">
            <w:pPr>
              <w:spacing w:before="60" w:after="60" w:line="240" w:lineRule="auto"/>
              <w:rPr>
                <w:rFonts w:ascii="Calibri" w:eastAsia="Arial Unicode MS" w:hAnsi="Calibri" w:cs="Calibri"/>
                <w:i/>
                <w:color w:val="auto"/>
              </w:rPr>
            </w:pPr>
          </w:p>
        </w:tc>
        <w:tc>
          <w:tcPr>
            <w:tcW w:w="5094" w:type="dxa"/>
            <w:gridSpan w:val="3"/>
            <w:tcBorders>
              <w:top w:val="nil"/>
            </w:tcBorders>
            <w:shd w:val="clear" w:color="auto" w:fill="auto"/>
          </w:tcPr>
          <w:p w14:paraId="157D77B9" w14:textId="77777777" w:rsidR="00E21AFF" w:rsidRPr="007613B3" w:rsidRDefault="00E21AFF" w:rsidP="00FD5197">
            <w:pPr>
              <w:spacing w:before="60" w:after="60" w:line="240" w:lineRule="auto"/>
              <w:rPr>
                <w:rFonts w:ascii="Calibri" w:eastAsia="Arial Unicode MS" w:hAnsi="Calibri" w:cs="Calibri"/>
                <w:i/>
                <w:color w:val="auto"/>
                <w:lang w:val="es-US"/>
              </w:rPr>
            </w:pPr>
          </w:p>
        </w:tc>
      </w:tr>
      <w:tr w:rsidR="00E21AFF" w:rsidRPr="007613B3" w14:paraId="5BF4003D" w14:textId="77777777" w:rsidTr="7D3FE595">
        <w:trPr>
          <w:gridAfter w:val="1"/>
          <w:wAfter w:w="337" w:type="dxa"/>
          <w:trHeight w:val="1580"/>
        </w:trPr>
        <w:tc>
          <w:tcPr>
            <w:tcW w:w="9575" w:type="dxa"/>
            <w:gridSpan w:val="4"/>
            <w:tcBorders>
              <w:top w:val="nil"/>
            </w:tcBorders>
            <w:shd w:val="clear" w:color="auto" w:fill="auto"/>
            <w:noWrap/>
          </w:tcPr>
          <w:p w14:paraId="44861BDD" w14:textId="77777777" w:rsidR="00E21AFF" w:rsidRPr="007613B3" w:rsidRDefault="00E21AFF" w:rsidP="00FD5197">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Approval of Chief of Operations (if Operations):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Approval of Deputy Representative (if Programme)</w:t>
            </w:r>
          </w:p>
          <w:p w14:paraId="67E7C9F8" w14:textId="77777777" w:rsidR="00E21AFF" w:rsidRPr="007613B3" w:rsidRDefault="00E21AFF" w:rsidP="00FD5197">
            <w:pPr>
              <w:spacing w:line="240" w:lineRule="auto"/>
              <w:rPr>
                <w:rFonts w:ascii="Calibri" w:eastAsia="Arial Unicode MS" w:hAnsi="Calibri" w:cs="Calibri"/>
                <w:i/>
                <w:color w:val="auto"/>
                <w:lang w:val="en-AU"/>
              </w:rPr>
            </w:pPr>
          </w:p>
          <w:p w14:paraId="423C2362" w14:textId="77777777" w:rsidR="00E21AFF" w:rsidRPr="007613B3" w:rsidRDefault="00E21AFF" w:rsidP="00FD5197">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__________</w:t>
            </w:r>
            <w:r>
              <w:rPr>
                <w:rFonts w:ascii="Calibri" w:eastAsia="Arial Unicode MS" w:hAnsi="Calibri" w:cs="Calibri"/>
                <w:i/>
                <w:color w:val="auto"/>
                <w:lang w:val="en-AU"/>
              </w:rPr>
              <w:t xml:space="preserve">____________________________  </w:t>
            </w:r>
            <w:r w:rsidRPr="007613B3">
              <w:rPr>
                <w:rFonts w:ascii="Calibri" w:eastAsia="Arial Unicode MS" w:hAnsi="Calibri" w:cs="Calibri"/>
                <w:i/>
                <w:color w:val="auto"/>
                <w:lang w:val="en-AU"/>
              </w:rPr>
              <w:t xml:space="preserve">                 </w:t>
            </w:r>
            <w:r>
              <w:rPr>
                <w:rFonts w:ascii="Calibri" w:eastAsia="Arial Unicode MS" w:hAnsi="Calibri" w:cs="Calibri"/>
                <w:i/>
                <w:color w:val="auto"/>
                <w:lang w:val="en-AU"/>
              </w:rPr>
              <w:t xml:space="preserve">     </w:t>
            </w:r>
            <w:r w:rsidRPr="007613B3">
              <w:rPr>
                <w:rFonts w:ascii="Calibri" w:eastAsia="Arial Unicode MS" w:hAnsi="Calibri" w:cs="Calibri"/>
                <w:i/>
                <w:color w:val="auto"/>
                <w:lang w:val="en-AU"/>
              </w:rPr>
              <w:t>___________</w:t>
            </w:r>
            <w:r>
              <w:rPr>
                <w:rFonts w:ascii="Calibri" w:eastAsia="Arial Unicode MS" w:hAnsi="Calibri" w:cs="Calibri"/>
                <w:i/>
                <w:color w:val="auto"/>
                <w:lang w:val="en-AU"/>
              </w:rPr>
              <w:t>_________________________</w:t>
            </w:r>
          </w:p>
          <w:p w14:paraId="18263CD9" w14:textId="77777777" w:rsidR="00E21AFF" w:rsidRPr="007613B3" w:rsidRDefault="00E21AFF" w:rsidP="00FD5197">
            <w:pPr>
              <w:spacing w:line="240" w:lineRule="auto"/>
              <w:rPr>
                <w:rFonts w:ascii="Calibri" w:eastAsia="Arial Unicode MS" w:hAnsi="Calibri" w:cs="Calibri"/>
                <w:i/>
                <w:color w:val="auto"/>
                <w:lang w:val="en-AU"/>
              </w:rPr>
            </w:pPr>
          </w:p>
          <w:p w14:paraId="0DF906EF" w14:textId="77777777" w:rsidR="00E21AFF" w:rsidRPr="007613B3" w:rsidRDefault="00E21AFF" w:rsidP="00FD5197">
            <w:pPr>
              <w:spacing w:line="240" w:lineRule="auto"/>
              <w:rPr>
                <w:rFonts w:ascii="Calibri" w:eastAsia="Arial Unicode MS" w:hAnsi="Calibri" w:cs="Calibri"/>
                <w:i/>
                <w:color w:val="auto"/>
                <w:lang w:val="en-AU"/>
              </w:rPr>
            </w:pPr>
            <w:r w:rsidRPr="007613B3">
              <w:rPr>
                <w:rFonts w:ascii="Calibri" w:eastAsia="Arial Unicode MS" w:hAnsi="Calibri" w:cs="Calibri"/>
                <w:i/>
                <w:color w:val="auto"/>
                <w:lang w:val="en-AU"/>
              </w:rPr>
              <w:t xml:space="preserve">Representative (in case of single sourcing/or if not listed in Annual </w:t>
            </w:r>
            <w:r>
              <w:rPr>
                <w:rFonts w:ascii="Calibri" w:eastAsia="Arial Unicode MS" w:hAnsi="Calibri" w:cs="Calibri"/>
                <w:i/>
                <w:color w:val="auto"/>
                <w:lang w:val="en-AU"/>
              </w:rPr>
              <w:t>Workplan</w:t>
            </w:r>
            <w:r w:rsidRPr="007613B3">
              <w:rPr>
                <w:rFonts w:ascii="Calibri" w:eastAsia="Arial Unicode MS" w:hAnsi="Calibri" w:cs="Calibri"/>
                <w:i/>
                <w:color w:val="auto"/>
                <w:lang w:val="en-AU"/>
              </w:rPr>
              <w:t xml:space="preserve">)             </w:t>
            </w:r>
          </w:p>
          <w:p w14:paraId="258BB7D9" w14:textId="77777777" w:rsidR="00E21AFF" w:rsidRDefault="00E21AFF" w:rsidP="00FD5197">
            <w:pPr>
              <w:spacing w:before="60" w:after="60" w:line="240" w:lineRule="auto"/>
              <w:rPr>
                <w:rFonts w:ascii="Calibri" w:eastAsia="Arial Unicode MS" w:hAnsi="Calibri" w:cs="Calibri"/>
                <w:i/>
                <w:color w:val="auto"/>
                <w:lang w:val="en-AU"/>
              </w:rPr>
            </w:pPr>
          </w:p>
          <w:p w14:paraId="7C18BC12" w14:textId="77777777" w:rsidR="00E21AFF" w:rsidRPr="00555615" w:rsidRDefault="00E21AFF" w:rsidP="00FD5197">
            <w:pPr>
              <w:spacing w:before="60" w:after="60" w:line="240" w:lineRule="auto"/>
              <w:rPr>
                <w:rFonts w:ascii="Calibri" w:eastAsia="Arial Unicode MS" w:hAnsi="Calibri" w:cs="Calibri"/>
                <w:i/>
                <w:color w:val="auto"/>
                <w:lang w:val="en-AU"/>
              </w:rPr>
            </w:pPr>
          </w:p>
        </w:tc>
      </w:tr>
      <w:tr w:rsidR="00E21AFF" w:rsidRPr="007613B3" w14:paraId="0EBEFBBE" w14:textId="77777777" w:rsidTr="7D3FE595">
        <w:trPr>
          <w:trHeight w:val="144"/>
        </w:trPr>
        <w:tc>
          <w:tcPr>
            <w:tcW w:w="9912" w:type="dxa"/>
            <w:gridSpan w:val="5"/>
            <w:tcBorders>
              <w:top w:val="nil"/>
              <w:left w:val="nil"/>
              <w:bottom w:val="nil"/>
              <w:right w:val="nil"/>
            </w:tcBorders>
            <w:shd w:val="clear" w:color="auto" w:fill="auto"/>
            <w:noWrap/>
            <w:hideMark/>
          </w:tcPr>
          <w:p w14:paraId="3ABA0E2F" w14:textId="77777777" w:rsidR="00E21AFF" w:rsidRPr="007613B3" w:rsidRDefault="00E21AFF" w:rsidP="00FD5197">
            <w:pPr>
              <w:spacing w:line="240" w:lineRule="auto"/>
              <w:ind w:left="342" w:hanging="342"/>
              <w:rPr>
                <w:rFonts w:ascii="Calibri" w:eastAsia="Arial Unicode MS" w:hAnsi="Calibri" w:cs="Calibri"/>
                <w:color w:val="auto"/>
                <w:sz w:val="16"/>
                <w:szCs w:val="16"/>
                <w:lang w:val="en-AU"/>
              </w:rPr>
            </w:pPr>
          </w:p>
        </w:tc>
      </w:tr>
    </w:tbl>
    <w:p w14:paraId="6CA2DD65" w14:textId="77777777" w:rsidR="00E21AFF" w:rsidRDefault="00E21AFF" w:rsidP="00E21AFF">
      <w:pPr>
        <w:pStyle w:val="EndnoteText"/>
      </w:pPr>
    </w:p>
    <w:p w14:paraId="0C5C8EE0" w14:textId="2F626AFD" w:rsidR="00E21AFF" w:rsidRPr="007B46CF" w:rsidRDefault="6B56D4F9" w:rsidP="6B94807C">
      <w:pPr>
        <w:pStyle w:val="EndnoteText"/>
        <w:jc w:val="both"/>
        <w:rPr>
          <w:b/>
          <w:bCs/>
          <w:lang w:val="fr-CH"/>
        </w:rPr>
      </w:pPr>
      <w:proofErr w:type="gramStart"/>
      <w:r w:rsidRPr="007B46CF">
        <w:rPr>
          <w:b/>
          <w:bCs/>
          <w:lang w:val="fr-CH"/>
        </w:rPr>
        <w:t>NB:</w:t>
      </w:r>
      <w:proofErr w:type="gramEnd"/>
    </w:p>
    <w:p w14:paraId="25E16B1F" w14:textId="1D00E2CF" w:rsidR="6B56D4F9" w:rsidRPr="007B46CF" w:rsidRDefault="6B56D4F9" w:rsidP="6B94807C">
      <w:pPr>
        <w:spacing w:after="160" w:line="259" w:lineRule="auto"/>
        <w:jc w:val="both"/>
        <w:rPr>
          <w:color w:val="000000" w:themeColor="text1"/>
          <w:lang w:val="fr-CH"/>
        </w:rPr>
      </w:pPr>
      <w:r w:rsidRPr="007B46CF">
        <w:rPr>
          <w:rFonts w:eastAsia="Arial" w:cs="Arial"/>
          <w:color w:val="000000" w:themeColor="text1"/>
          <w:lang w:val="fr-CH"/>
        </w:rPr>
        <w:t>Le cout total suivra le principe du « meilleur rapport qualité-prix », c’est-à-dire l’obtention du résultat souhaité au cout le plus bas possible. Il sera demandé aux consultants de stipuler des honoraires qui comprennent en considération tous les frais, y compris les frais forfaitaires de déplacement et de séjour, le cas échéant.</w:t>
      </w:r>
    </w:p>
    <w:p w14:paraId="0DB8F1C6" w14:textId="5158C353" w:rsidR="6B56D4F9" w:rsidRPr="007B46CF" w:rsidRDefault="6B56D4F9" w:rsidP="6B94807C">
      <w:pPr>
        <w:spacing w:after="160" w:line="259" w:lineRule="auto"/>
        <w:jc w:val="both"/>
        <w:rPr>
          <w:lang w:val="fr-CH"/>
        </w:rPr>
      </w:pPr>
      <w:r w:rsidRPr="007B46CF">
        <w:rPr>
          <w:rFonts w:eastAsia="Arial" w:cs="Arial"/>
          <w:color w:val="000000" w:themeColor="text1"/>
          <w:lang w:val="fr-CH"/>
        </w:rPr>
        <w:t>Le paiement des honoraires sera basé sur la soumission des livrables convenus. L’UNICEF se réserve le droit de retenir le paiement si les livrables soumis ne sont pas conformes aux normes requises ou en cas de retard dans la soumission des livrables de la part du consultant.</w:t>
      </w:r>
    </w:p>
    <w:p w14:paraId="17AD85AD" w14:textId="757DB7E7" w:rsidR="6B56D4F9" w:rsidRPr="007B46CF" w:rsidRDefault="6B56D4F9" w:rsidP="6B94807C">
      <w:pPr>
        <w:spacing w:after="160" w:line="259" w:lineRule="auto"/>
        <w:jc w:val="both"/>
        <w:rPr>
          <w:rFonts w:eastAsia="Arial" w:cs="Arial"/>
          <w:color w:val="000000" w:themeColor="text1"/>
          <w:lang w:val="fr-CH"/>
        </w:rPr>
      </w:pPr>
      <w:r w:rsidRPr="007B46CF">
        <w:rPr>
          <w:rFonts w:eastAsia="Arial" w:cs="Arial"/>
          <w:color w:val="000000" w:themeColor="text1"/>
          <w:lang w:val="fr-CH"/>
        </w:rPr>
        <w:t xml:space="preserve">Les personnes engagées dans le cadre d’un contrat de consultant ne seront pas considérées comme des « membres du personnel » au sens du Statut et du Règlement du personnel des Nations Unies et des politiques et procédures de l’UNICEF et n’auront pas droit aux avantages qui y sont prévus (tels que les congés et la couverture d’assurance médicale). Leurs conditions de service seront régies par leur contrat et les Conditions générales des contrats de services des consultants et des entrepreneurs individuels. Les consultants sont responsables de la détermination de leurs obligations fiscales et du paiement de tous impôts et/ou droits, conformément aux lois locales ou autres lois applicables. Le candidat sélectionné est seul responsable de s’assurer que le visa (si applicable) et l’assurance maladie requis pour accomplir les </w:t>
      </w:r>
      <w:r w:rsidRPr="007B46CF">
        <w:rPr>
          <w:rFonts w:eastAsia="Arial" w:cs="Arial"/>
          <w:color w:val="000000" w:themeColor="text1"/>
          <w:lang w:val="fr-CH"/>
        </w:rPr>
        <w:lastRenderedPageBreak/>
        <w:t>tâches du contrat sont valables pendant toute la durée du contrat. Les candidats sélectionnés sont soumis à la confirmation du statut entièrement vacciné contre le SARS-CoV-2 (Covid-19) avec un vaccin approuvé</w:t>
      </w:r>
    </w:p>
    <w:p w14:paraId="178B6F74" w14:textId="5B039A45" w:rsidR="6B56D4F9" w:rsidRPr="007B46CF" w:rsidRDefault="6B56D4F9" w:rsidP="6B94807C">
      <w:pPr>
        <w:spacing w:after="160" w:line="259" w:lineRule="auto"/>
        <w:jc w:val="both"/>
        <w:rPr>
          <w:lang w:val="fr-CH"/>
        </w:rPr>
      </w:pPr>
      <w:proofErr w:type="gramStart"/>
      <w:r w:rsidRPr="007B46CF">
        <w:rPr>
          <w:rFonts w:eastAsia="Arial" w:cs="Arial"/>
          <w:color w:val="000000" w:themeColor="text1"/>
          <w:lang w:val="fr-CH"/>
        </w:rPr>
        <w:t>par</w:t>
      </w:r>
      <w:proofErr w:type="gramEnd"/>
      <w:r w:rsidRPr="007B46CF">
        <w:rPr>
          <w:rFonts w:eastAsia="Arial" w:cs="Arial"/>
          <w:color w:val="000000" w:themeColor="text1"/>
          <w:lang w:val="fr-CH"/>
        </w:rPr>
        <w:t xml:space="preserve"> l’Organisation mondiale de la santé (OMS), qui doit être satisfait avant d’assumer la mission. Elle ne s’applique pas aux consultants qui travailleront à distance et ne sont pas censés travailler ou visiter les locaux de l’UNICEF, les lieux de mise en </w:t>
      </w:r>
      <w:proofErr w:type="spellStart"/>
      <w:r w:rsidRPr="007B46CF">
        <w:rPr>
          <w:rFonts w:eastAsia="Arial" w:cs="Arial"/>
          <w:color w:val="000000" w:themeColor="text1"/>
          <w:lang w:val="fr-CH"/>
        </w:rPr>
        <w:t>oeuvre</w:t>
      </w:r>
      <w:proofErr w:type="spellEnd"/>
      <w:r w:rsidRPr="007B46CF">
        <w:rPr>
          <w:rFonts w:eastAsia="Arial" w:cs="Arial"/>
          <w:color w:val="000000" w:themeColor="text1"/>
          <w:lang w:val="fr-CH"/>
        </w:rPr>
        <w:t xml:space="preserve"> des programmes ou interagir directement avec les communautés avec lesquelles l’UNICEF travaille, ni se déplacer pour exercer des fonctions pour l’UNICEF pendant la durée de leur contrat de consultation.</w:t>
      </w:r>
    </w:p>
    <w:p w14:paraId="4EC1B391" w14:textId="0C012457" w:rsidR="6B56D4F9" w:rsidRPr="007B46CF" w:rsidRDefault="6B56D4F9" w:rsidP="6B94807C">
      <w:pPr>
        <w:spacing w:after="160" w:line="259" w:lineRule="auto"/>
        <w:jc w:val="both"/>
        <w:rPr>
          <w:lang w:val="fr-CH"/>
        </w:rPr>
      </w:pPr>
      <w:r w:rsidRPr="6B94807C">
        <w:rPr>
          <w:rFonts w:eastAsia="Arial" w:cs="Arial"/>
          <w:color w:val="000000" w:themeColor="text1"/>
          <w:lang w:val="fr-FR"/>
        </w:rPr>
        <w:t xml:space="preserve">UNICEF offre des aménagements raisonnables </w:t>
      </w:r>
      <w:proofErr w:type="spellStart"/>
      <w:r w:rsidRPr="6B94807C">
        <w:rPr>
          <w:rFonts w:eastAsia="Arial" w:cs="Arial"/>
          <w:color w:val="000000" w:themeColor="text1"/>
          <w:lang w:val="fr-FR"/>
        </w:rPr>
        <w:t>reasonable</w:t>
      </w:r>
      <w:proofErr w:type="spellEnd"/>
      <w:r w:rsidRPr="6B94807C">
        <w:rPr>
          <w:rFonts w:eastAsia="Arial" w:cs="Arial"/>
          <w:color w:val="000000" w:themeColor="text1"/>
          <w:lang w:val="fr-FR"/>
        </w:rPr>
        <w:t xml:space="preserve"> accommodation pour les personnes porteuses d’handicap. Cela peut inclure, par exemple, des logiciels accessibles, une aide au voyage pour les missions ou des assistants personnels. Nous vous encourageons à divulguer votre handicap lors de votre candidature au cas où vous auriez besoin d'aménagements raisonnables pendant le processus de sélection et par la suite pendant votre mission.</w:t>
      </w:r>
    </w:p>
    <w:sectPr w:rsidR="6B56D4F9" w:rsidRPr="007B46CF" w:rsidSect="003C4672">
      <w:headerReference w:type="default" r:id="rId17"/>
      <w:footerReference w:type="default" r:id="rId18"/>
      <w:headerReference w:type="first" r:id="rId19"/>
      <w:pgSz w:w="11907" w:h="16839" w:code="9"/>
      <w:pgMar w:top="1800" w:right="1224" w:bottom="1440"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0851B" w14:textId="77777777" w:rsidR="00DF7162" w:rsidRDefault="00DF7162" w:rsidP="000C3710">
      <w:r>
        <w:separator/>
      </w:r>
    </w:p>
  </w:endnote>
  <w:endnote w:type="continuationSeparator" w:id="0">
    <w:p w14:paraId="2BF7C205" w14:textId="77777777" w:rsidR="00DF7162" w:rsidRDefault="00DF7162" w:rsidP="000C3710">
      <w:r>
        <w:continuationSeparator/>
      </w:r>
    </w:p>
  </w:endnote>
  <w:endnote w:type="continuationNotice" w:id="1">
    <w:p w14:paraId="1E018E93" w14:textId="77777777" w:rsidR="00DF7162" w:rsidRDefault="00DF7162">
      <w:pPr>
        <w:spacing w:line="240" w:lineRule="auto"/>
      </w:pPr>
    </w:p>
  </w:endnote>
  <w:endnote w:id="2">
    <w:p w14:paraId="2ABFD512" w14:textId="77777777" w:rsidR="00E21AFF" w:rsidRPr="00E21AFF" w:rsidRDefault="00E21AFF" w:rsidP="00E21AFF">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48BA7" w14:textId="4176B79C" w:rsidR="003B7251" w:rsidRPr="00A71AB3" w:rsidRDefault="003B7251" w:rsidP="00257BD7">
    <w:pPr>
      <w:pStyle w:val="Footer"/>
      <w:tabs>
        <w:tab w:val="clear" w:pos="4680"/>
        <w:tab w:val="clear" w:pos="9360"/>
        <w:tab w:val="left" w:pos="90"/>
        <w:tab w:val="left" w:pos="1236"/>
      </w:tabs>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3B18" w14:textId="77777777" w:rsidR="00DF7162" w:rsidRDefault="00DF7162" w:rsidP="000C3710">
      <w:r>
        <w:separator/>
      </w:r>
    </w:p>
  </w:footnote>
  <w:footnote w:type="continuationSeparator" w:id="0">
    <w:p w14:paraId="3C9C167D" w14:textId="77777777" w:rsidR="00DF7162" w:rsidRDefault="00DF7162" w:rsidP="000C3710">
      <w:r>
        <w:continuationSeparator/>
      </w:r>
    </w:p>
  </w:footnote>
  <w:footnote w:type="continuationNotice" w:id="1">
    <w:p w14:paraId="5F70B2D7" w14:textId="77777777" w:rsidR="00DF7162" w:rsidRDefault="00DF716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C9A4" w14:textId="616047A7" w:rsidR="003B7251" w:rsidRDefault="00213A86" w:rsidP="0075490C">
    <w:pPr>
      <w:pStyle w:val="Heading3"/>
    </w:pPr>
    <w:r>
      <w:rPr>
        <w:noProof/>
      </w:rPr>
      <w:drawing>
        <wp:anchor distT="0" distB="0" distL="114300" distR="114300" simplePos="0" relativeHeight="251658243" behindDoc="0" locked="0" layoutInCell="1" allowOverlap="1" wp14:anchorId="45A9BE64" wp14:editId="73C0183C">
          <wp:simplePos x="0" y="0"/>
          <wp:positionH relativeFrom="column">
            <wp:posOffset>-96520</wp:posOffset>
          </wp:positionH>
          <wp:positionV relativeFrom="paragraph">
            <wp:posOffset>-197485</wp:posOffset>
          </wp:positionV>
          <wp:extent cx="2898140" cy="455930"/>
          <wp:effectExtent l="0" t="0" r="0"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306E1E">
      <w:rPr>
        <w:noProof/>
      </w:rPr>
      <mc:AlternateContent>
        <mc:Choice Requires="wps">
          <w:drawing>
            <wp:anchor distT="4294967295" distB="4294967295" distL="114300" distR="114300" simplePos="0" relativeHeight="251658240" behindDoc="0" locked="0" layoutInCell="1" allowOverlap="1" wp14:anchorId="039D4D17" wp14:editId="5D99690F">
              <wp:simplePos x="0" y="0"/>
              <wp:positionH relativeFrom="margin">
                <wp:posOffset>-5080</wp:posOffset>
              </wp:positionH>
              <wp:positionV relativeFrom="page">
                <wp:posOffset>756920</wp:posOffset>
              </wp:positionV>
              <wp:extent cx="59817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5C8FB81"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8C854" w14:textId="26757896" w:rsidR="00861563" w:rsidRPr="0075490C" w:rsidRDefault="007613B3" w:rsidP="0075490C">
    <w:pPr>
      <w:pStyle w:val="Heading3"/>
      <w:rPr>
        <w:sz w:val="20"/>
        <w:szCs w:val="20"/>
      </w:rPr>
    </w:pPr>
    <w:r>
      <w:rPr>
        <w:b w:val="0"/>
        <w:caps w:val="0"/>
        <w:color w:val="00B0F0"/>
        <w:sz w:val="20"/>
        <w:szCs w:val="20"/>
      </w:rPr>
      <w:t>Human Resources</w:t>
    </w:r>
    <w:r w:rsidR="0075490C" w:rsidRPr="0075490C">
      <w:rPr>
        <w:b w:val="0"/>
        <w:caps w:val="0"/>
        <w:color w:val="00B0F0"/>
        <w:sz w:val="20"/>
        <w:szCs w:val="20"/>
      </w:rPr>
      <w:t xml:space="preserve"> </w:t>
    </w:r>
    <w:r w:rsidR="0075490C" w:rsidRPr="0075490C">
      <w:rPr>
        <w:b w:val="0"/>
        <w:color w:val="00B0F0"/>
        <w:sz w:val="20"/>
        <w:szCs w:val="20"/>
      </w:rPr>
      <w:t xml:space="preserve"> </w:t>
    </w:r>
    <w:r w:rsidR="00096574" w:rsidRPr="0075490C">
      <w:rPr>
        <w:noProof/>
        <w:sz w:val="20"/>
        <w:szCs w:val="20"/>
      </w:rPr>
      <w:drawing>
        <wp:anchor distT="0" distB="0" distL="114300" distR="114300" simplePos="0" relativeHeight="251658244" behindDoc="0" locked="0" layoutInCell="1" allowOverlap="1" wp14:anchorId="503CC459" wp14:editId="21B8CD86">
          <wp:simplePos x="0" y="0"/>
          <wp:positionH relativeFrom="column">
            <wp:posOffset>-93980</wp:posOffset>
          </wp:positionH>
          <wp:positionV relativeFrom="paragraph">
            <wp:posOffset>-169545</wp:posOffset>
          </wp:positionV>
          <wp:extent cx="2898140" cy="455930"/>
          <wp:effectExtent l="0" t="0" r="0" b="127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CEF_ForEveryChild_Cyan_Horizontal_RGB_ENG.png"/>
                  <pic:cNvPicPr/>
                </pic:nvPicPr>
                <pic:blipFill>
                  <a:blip r:embed="rId1">
                    <a:extLst>
                      <a:ext uri="{28A0092B-C50C-407E-A947-70E740481C1C}">
                        <a14:useLocalDpi xmlns:a14="http://schemas.microsoft.com/office/drawing/2010/main" val="0"/>
                      </a:ext>
                    </a:extLst>
                  </a:blip>
                  <a:stretch>
                    <a:fillRect/>
                  </a:stretch>
                </pic:blipFill>
                <pic:spPr>
                  <a:xfrm>
                    <a:off x="0" y="0"/>
                    <a:ext cx="2898140" cy="455930"/>
                  </a:xfrm>
                  <a:prstGeom prst="rect">
                    <a:avLst/>
                  </a:prstGeom>
                </pic:spPr>
              </pic:pic>
            </a:graphicData>
          </a:graphic>
          <wp14:sizeRelH relativeFrom="margin">
            <wp14:pctWidth>0</wp14:pctWidth>
          </wp14:sizeRelH>
          <wp14:sizeRelV relativeFrom="margin">
            <wp14:pctHeight>0</wp14:pctHeight>
          </wp14:sizeRelV>
        </wp:anchor>
      </w:drawing>
    </w:r>
    <w:r w:rsidR="00861563" w:rsidRPr="0075490C">
      <w:rPr>
        <w:noProof/>
        <w:sz w:val="20"/>
        <w:szCs w:val="20"/>
      </w:rPr>
      <mc:AlternateContent>
        <mc:Choice Requires="wps">
          <w:drawing>
            <wp:anchor distT="4294967295" distB="4294967295" distL="114300" distR="114300" simplePos="0" relativeHeight="251658241" behindDoc="0" locked="0" layoutInCell="1" allowOverlap="1" wp14:anchorId="07AB72FD" wp14:editId="7AD5DB97">
              <wp:simplePos x="0" y="0"/>
              <wp:positionH relativeFrom="margin">
                <wp:posOffset>-5080</wp:posOffset>
              </wp:positionH>
              <wp:positionV relativeFrom="page">
                <wp:posOffset>756920</wp:posOffset>
              </wp:positionV>
              <wp:extent cx="59817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D4CD23F" id="Straight Connector 5" o:spid="_x0000_s1026" style="position:absolute;z-index:251658241;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page;mso-height-relative:page" from="-.4pt,59.6pt" to="470.6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" strokecolor="#a6a6a6">
              <v:stroke joinstyle="miter"/>
              <o:lock v:ext="edit" shapetype="f"/>
              <w10:wrap anchorx="margin" anchory="page"/>
            </v:line>
          </w:pict>
        </mc:Fallback>
      </mc:AlternateContent>
    </w:r>
  </w:p>
  <w:p w14:paraId="7C3BEA3A" w14:textId="75CA2313" w:rsidR="00861563" w:rsidRDefault="00962F0B">
    <w:pPr>
      <w:pStyle w:val="Header"/>
    </w:pPr>
    <w:r w:rsidRPr="0075490C">
      <w:rPr>
        <w:noProof/>
      </w:rPr>
      <mc:AlternateContent>
        <mc:Choice Requires="wps">
          <w:drawing>
            <wp:anchor distT="0" distB="0" distL="114300" distR="114300" simplePos="0" relativeHeight="251658242" behindDoc="0" locked="0" layoutInCell="1" allowOverlap="0" wp14:anchorId="679A2BAF" wp14:editId="7D1C1918">
              <wp:simplePos x="0" y="0"/>
              <wp:positionH relativeFrom="margin">
                <wp:align>left</wp:align>
              </wp:positionH>
              <wp:positionV relativeFrom="page">
                <wp:posOffset>876300</wp:posOffset>
              </wp:positionV>
              <wp:extent cx="2730500" cy="171450"/>
              <wp:effectExtent l="0" t="0" r="12700" b="0"/>
              <wp:wrapTopAndBottom/>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0500" cy="171450"/>
                      </a:xfrm>
                      <a:prstGeom prst="rect">
                        <a:avLst/>
                      </a:prstGeom>
                      <a:noFill/>
                      <a:ln>
                        <a:noFill/>
                      </a:ln>
                      <a:extLst>
                        <a:ext uri="{909E8E84-426E-40dd-AFC4-6F175D3DCCD1}">
                          <a14:hiddenFill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 uri="{91240B29-F687-4f45-9708-019B960494DF}">
                          <a14:hiddenLine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w="9525">
                            <a:solidFill>
                              <a:srgbClr val="000000"/>
                            </a:solidFill>
                            <a:miter lim="800000"/>
                            <a:headEnd/>
                            <a:tailEnd/>
                          </a14:hiddenLine>
                        </a:ext>
                      </a:extLst>
                    </wps:spPr>
                    <wps:txbx>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9A2BAF" id="_x0000_t202" coordsize="21600,21600" o:spt="202" path="m,l,21600r21600,l21600,xe">
              <v:stroke joinstyle="miter"/>
              <v:path gradientshapeok="t" o:connecttype="rect"/>
            </v:shapetype>
            <v:shape id="Casella di testo 2" o:spid="_x0000_s1026" type="#_x0000_t202" style="position:absolute;margin-left:0;margin-top:69pt;width:215pt;height:13.5pt;z-index:25165824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" o:allowoverlap="f" filled="f" stroked="f">
              <v:textbox inset="0,0,0,0">
                <w:txbxContent>
                  <w:p w14:paraId="1E71C582" w14:textId="6F794220" w:rsidR="00861563" w:rsidRPr="001637C2" w:rsidRDefault="00861563" w:rsidP="00962F0B">
                    <w:pPr>
                      <w:pStyle w:val="AddressText"/>
                      <w:tabs>
                        <w:tab w:val="clear" w:pos="2699"/>
                        <w:tab w:val="clear" w:pos="3549"/>
                      </w:tabs>
                      <w:spacing w:line="240" w:lineRule="auto"/>
                      <w:jc w:val="both"/>
                      <w:rPr>
                        <w:b/>
                        <w:color w:val="00B0F0"/>
                      </w:rPr>
                    </w:pPr>
                    <w:r>
                      <w:rPr>
                        <w:b/>
                        <w:color w:val="00B0F0"/>
                      </w:rPr>
                      <w:t>United Nations Children’s Fund</w:t>
                    </w:r>
                    <w:r w:rsidRPr="00B02636">
                      <w:rPr>
                        <w:b/>
                        <w:color w:val="00B0F0"/>
                      </w:rPr>
                      <w:t xml:space="preserve"> </w:t>
                    </w:r>
                  </w:p>
                  <w:p w14:paraId="213CC25A" w14:textId="039FE1B2" w:rsidR="00861563" w:rsidRPr="00B02636" w:rsidRDefault="0075490C" w:rsidP="00962F0B">
                    <w:pPr>
                      <w:pStyle w:val="AddressText"/>
                      <w:tabs>
                        <w:tab w:val="clear" w:pos="2699"/>
                        <w:tab w:val="clear" w:pos="3549"/>
                        <w:tab w:val="left" w:pos="2880"/>
                      </w:tabs>
                      <w:spacing w:line="240" w:lineRule="auto"/>
                      <w:jc w:val="both"/>
                      <w:rPr>
                        <w:color w:val="00B0F0"/>
                      </w:rPr>
                    </w:pPr>
                    <w:r w:rsidRPr="00962F0B">
                      <w:rPr>
                        <w:color w:val="00B0F0"/>
                      </w:rPr>
                      <w:t xml:space="preserve"> </w:t>
                    </w:r>
                  </w:p>
                  <w:p w14:paraId="32F8C43F" w14:textId="77777777" w:rsidR="00861563" w:rsidRPr="00B02636" w:rsidRDefault="00861563" w:rsidP="00962F0B">
                    <w:pPr>
                      <w:pStyle w:val="AddressText"/>
                      <w:spacing w:line="240" w:lineRule="auto"/>
                      <w:jc w:val="both"/>
                      <w:rPr>
                        <w:color w:val="00B0F0"/>
                      </w:rPr>
                    </w:pPr>
                  </w:p>
                  <w:p w14:paraId="0C8D7EA7" w14:textId="77777777" w:rsidR="00861563" w:rsidRPr="00A0375D" w:rsidRDefault="00861563" w:rsidP="00962F0B">
                    <w:pPr>
                      <w:pStyle w:val="AddressText"/>
                      <w:spacing w:line="240" w:lineRule="auto"/>
                      <w:jc w:val="both"/>
                      <w:rPr>
                        <w:color w:val="000000"/>
                      </w:rPr>
                    </w:pPr>
                  </w:p>
                  <w:p w14:paraId="2B409760" w14:textId="77777777" w:rsidR="00861563" w:rsidRPr="00A0375D" w:rsidRDefault="00861563" w:rsidP="00962F0B">
                    <w:pPr>
                      <w:pStyle w:val="AddressText"/>
                      <w:spacing w:line="240" w:lineRule="auto"/>
                      <w:jc w:val="both"/>
                      <w:rPr>
                        <w:color w:val="000000"/>
                      </w:rPr>
                    </w:pPr>
                  </w:p>
                  <w:p w14:paraId="67FBF505" w14:textId="77777777" w:rsidR="00861563" w:rsidRPr="00A0375D" w:rsidRDefault="00861563" w:rsidP="00962F0B">
                    <w:pPr>
                      <w:pStyle w:val="AddressText"/>
                      <w:spacing w:line="240" w:lineRule="auto"/>
                      <w:jc w:val="both"/>
                      <w:rPr>
                        <w:color w:val="000000"/>
                      </w:rPr>
                    </w:pPr>
                  </w:p>
                  <w:p w14:paraId="47F3B508" w14:textId="77777777" w:rsidR="00861563" w:rsidRPr="00A0375D" w:rsidRDefault="00861563" w:rsidP="00962F0B">
                    <w:pPr>
                      <w:pStyle w:val="AddressText"/>
                      <w:spacing w:line="240" w:lineRule="auto"/>
                      <w:jc w:val="both"/>
                      <w:rPr>
                        <w:color w:val="000000"/>
                      </w:rPr>
                    </w:pPr>
                  </w:p>
                  <w:p w14:paraId="6B74C32E" w14:textId="77777777" w:rsidR="00861563" w:rsidRPr="00A0375D" w:rsidRDefault="00861563" w:rsidP="00962F0B">
                    <w:pPr>
                      <w:pStyle w:val="AddressText"/>
                      <w:spacing w:line="240" w:lineRule="auto"/>
                      <w:jc w:val="both"/>
                      <w:rPr>
                        <w:color w:val="000000"/>
                      </w:rPr>
                    </w:pPr>
                  </w:p>
                </w:txbxContent>
              </v:textbox>
              <w10:wrap type="topAndBottom"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F58A0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E9E0A60"/>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2E061DA2"/>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7E2E61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65AE85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E4674B8"/>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148D9C6"/>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7AE5BD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7847E6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981AA22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80EDC6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2B247138"/>
    <w:lvl w:ilvl="0">
      <w:numFmt w:val="bullet"/>
      <w:lvlText w:val="*"/>
      <w:lvlJc w:val="left"/>
    </w:lvl>
  </w:abstractNum>
  <w:abstractNum w:abstractNumId="12" w15:restartNumberingAfterBreak="0">
    <w:nsid w:val="00CE0AAD"/>
    <w:multiLevelType w:val="hybridMultilevel"/>
    <w:tmpl w:val="6B3EACE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6BE539E"/>
    <w:multiLevelType w:val="hybridMultilevel"/>
    <w:tmpl w:val="1C1A6776"/>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0D332C1"/>
    <w:multiLevelType w:val="hybridMultilevel"/>
    <w:tmpl w:val="BEB25FB0"/>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67C5F"/>
    <w:multiLevelType w:val="hybridMultilevel"/>
    <w:tmpl w:val="C39E31E6"/>
    <w:lvl w:ilvl="0" w:tplc="BAFE219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3000965"/>
    <w:multiLevelType w:val="hybridMultilevel"/>
    <w:tmpl w:val="26947E5C"/>
    <w:lvl w:ilvl="0" w:tplc="738895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4ED6C3B"/>
    <w:multiLevelType w:val="multilevel"/>
    <w:tmpl w:val="06F2DB92"/>
    <w:lvl w:ilvl="0">
      <w:start w:val="1"/>
      <w:numFmt w:val="decimal"/>
      <w:lvlText w:val="Section %1"/>
      <w:lvlJc w:val="left"/>
      <w:pPr>
        <w:ind w:left="360" w:hanging="360"/>
      </w:pPr>
      <w:rPr>
        <w:rFonts w:ascii="Times New Roman" w:hAnsi="Times New Roman" w:hint="default"/>
        <w:b/>
        <w:i w:val="0"/>
        <w:sz w:val="22"/>
      </w:rPr>
    </w:lvl>
    <w:lvl w:ilvl="1">
      <w:start w:val="1"/>
      <w:numFmt w:val="decimal"/>
      <w:lvlText w:val="%1.%2"/>
      <w:lvlJc w:val="left"/>
      <w:pPr>
        <w:ind w:left="720" w:hanging="720"/>
      </w:pPr>
      <w:rPr>
        <w:rFonts w:ascii="Times New Roman" w:hAnsi="Times New Roman" w:hint="default"/>
        <w:b w:val="0"/>
        <w:i w:val="0"/>
        <w:sz w:val="22"/>
      </w:rPr>
    </w:lvl>
    <w:lvl w:ilvl="2">
      <w:start w:val="1"/>
      <w:numFmt w:val="lowerLetter"/>
      <w:lvlText w:val="(%3)"/>
      <w:lvlJc w:val="left"/>
      <w:pPr>
        <w:ind w:left="1080" w:hanging="360"/>
      </w:pPr>
      <w:rPr>
        <w:rFonts w:ascii="Times New Roman" w:hAnsi="Times New Roman"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1E2572"/>
    <w:multiLevelType w:val="hybridMultilevel"/>
    <w:tmpl w:val="720467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6398E"/>
    <w:multiLevelType w:val="hybridMultilevel"/>
    <w:tmpl w:val="3814E15E"/>
    <w:lvl w:ilvl="0" w:tplc="04090001">
      <w:start w:val="1"/>
      <w:numFmt w:val="bullet"/>
      <w:lvlText w:val=""/>
      <w:lvlJc w:val="left"/>
      <w:pPr>
        <w:tabs>
          <w:tab w:val="num" w:pos="360"/>
        </w:tabs>
        <w:ind w:left="360" w:hanging="360"/>
      </w:pPr>
      <w:rPr>
        <w:rFonts w:ascii="Symbol" w:hAnsi="Symbol" w:hint="default"/>
      </w:rPr>
    </w:lvl>
    <w:lvl w:ilvl="1" w:tplc="7388955C">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7CB5EE1"/>
    <w:multiLevelType w:val="hybridMultilevel"/>
    <w:tmpl w:val="472840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2B2440C2"/>
    <w:multiLevelType w:val="hybridMultilevel"/>
    <w:tmpl w:val="3014D3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DC75C3B"/>
    <w:multiLevelType w:val="hybridMultilevel"/>
    <w:tmpl w:val="ED323D54"/>
    <w:lvl w:ilvl="0" w:tplc="77BA93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D3390D"/>
    <w:multiLevelType w:val="hybridMultilevel"/>
    <w:tmpl w:val="C5CC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54497C"/>
    <w:multiLevelType w:val="hybridMultilevel"/>
    <w:tmpl w:val="9A34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5" w15:restartNumberingAfterBreak="0">
    <w:nsid w:val="39360F47"/>
    <w:multiLevelType w:val="hybridMultilevel"/>
    <w:tmpl w:val="0A165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A6366B"/>
    <w:multiLevelType w:val="hybridMultilevel"/>
    <w:tmpl w:val="CC08C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DA45E7"/>
    <w:multiLevelType w:val="hybridMultilevel"/>
    <w:tmpl w:val="D6FC0D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143641"/>
    <w:multiLevelType w:val="hybridMultilevel"/>
    <w:tmpl w:val="9D7C0570"/>
    <w:lvl w:ilvl="0" w:tplc="7EA4CC56">
      <w:start w:val="3"/>
      <w:numFmt w:val="bullet"/>
      <w:lvlText w:val="-"/>
      <w:lvlJc w:val="left"/>
      <w:pPr>
        <w:ind w:left="720" w:hanging="360"/>
      </w:pPr>
      <w:rPr>
        <w:rFonts w:ascii="Calibri" w:eastAsia="Arial Unicode M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5C72AF"/>
    <w:multiLevelType w:val="hybridMultilevel"/>
    <w:tmpl w:val="F1EC79B4"/>
    <w:lvl w:ilvl="0" w:tplc="C674F418">
      <w:numFmt w:val="bullet"/>
      <w:lvlText w:val=""/>
      <w:lvlJc w:val="left"/>
      <w:pPr>
        <w:ind w:left="720" w:hanging="360"/>
      </w:pPr>
      <w:rPr>
        <w:rFonts w:ascii="Symbol" w:eastAsia="Calibri"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1C0D3B"/>
    <w:multiLevelType w:val="hybridMultilevel"/>
    <w:tmpl w:val="739803AA"/>
    <w:lvl w:ilvl="0" w:tplc="CCB27426">
      <w:start w:val="1"/>
      <w:numFmt w:val="lowerLetter"/>
      <w:lvlText w:val="(%1)"/>
      <w:lvlJc w:val="left"/>
      <w:pPr>
        <w:ind w:left="360" w:hanging="360"/>
      </w:pPr>
      <w:rPr>
        <w:rFonts w:cs="Times New Roman"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52A375A"/>
    <w:multiLevelType w:val="hybridMultilevel"/>
    <w:tmpl w:val="87068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12F9F1"/>
    <w:multiLevelType w:val="hybridMultilevel"/>
    <w:tmpl w:val="FFFFFFFF"/>
    <w:lvl w:ilvl="0" w:tplc="D55A6A1E">
      <w:start w:val="1"/>
      <w:numFmt w:val="bullet"/>
      <w:lvlText w:val=""/>
      <w:lvlJc w:val="left"/>
      <w:pPr>
        <w:ind w:left="720" w:hanging="360"/>
      </w:pPr>
      <w:rPr>
        <w:rFonts w:ascii="Symbol" w:hAnsi="Symbol" w:hint="default"/>
      </w:rPr>
    </w:lvl>
    <w:lvl w:ilvl="1" w:tplc="81F6529C">
      <w:start w:val="1"/>
      <w:numFmt w:val="bullet"/>
      <w:lvlText w:val="o"/>
      <w:lvlJc w:val="left"/>
      <w:pPr>
        <w:ind w:left="1440" w:hanging="360"/>
      </w:pPr>
      <w:rPr>
        <w:rFonts w:ascii="Courier New" w:hAnsi="Courier New" w:hint="default"/>
      </w:rPr>
    </w:lvl>
    <w:lvl w:ilvl="2" w:tplc="8598BE0A">
      <w:start w:val="1"/>
      <w:numFmt w:val="bullet"/>
      <w:lvlText w:val=""/>
      <w:lvlJc w:val="left"/>
      <w:pPr>
        <w:ind w:left="2160" w:hanging="360"/>
      </w:pPr>
      <w:rPr>
        <w:rFonts w:ascii="Wingdings" w:hAnsi="Wingdings" w:hint="default"/>
      </w:rPr>
    </w:lvl>
    <w:lvl w:ilvl="3" w:tplc="1A626158">
      <w:start w:val="1"/>
      <w:numFmt w:val="bullet"/>
      <w:lvlText w:val=""/>
      <w:lvlJc w:val="left"/>
      <w:pPr>
        <w:ind w:left="2880" w:hanging="360"/>
      </w:pPr>
      <w:rPr>
        <w:rFonts w:ascii="Symbol" w:hAnsi="Symbol" w:hint="default"/>
      </w:rPr>
    </w:lvl>
    <w:lvl w:ilvl="4" w:tplc="C69009D2">
      <w:start w:val="1"/>
      <w:numFmt w:val="bullet"/>
      <w:lvlText w:val="o"/>
      <w:lvlJc w:val="left"/>
      <w:pPr>
        <w:ind w:left="3600" w:hanging="360"/>
      </w:pPr>
      <w:rPr>
        <w:rFonts w:ascii="Courier New" w:hAnsi="Courier New" w:hint="default"/>
      </w:rPr>
    </w:lvl>
    <w:lvl w:ilvl="5" w:tplc="336E9348">
      <w:start w:val="1"/>
      <w:numFmt w:val="bullet"/>
      <w:lvlText w:val=""/>
      <w:lvlJc w:val="left"/>
      <w:pPr>
        <w:ind w:left="4320" w:hanging="360"/>
      </w:pPr>
      <w:rPr>
        <w:rFonts w:ascii="Wingdings" w:hAnsi="Wingdings" w:hint="default"/>
      </w:rPr>
    </w:lvl>
    <w:lvl w:ilvl="6" w:tplc="9542A72C">
      <w:start w:val="1"/>
      <w:numFmt w:val="bullet"/>
      <w:lvlText w:val=""/>
      <w:lvlJc w:val="left"/>
      <w:pPr>
        <w:ind w:left="5040" w:hanging="360"/>
      </w:pPr>
      <w:rPr>
        <w:rFonts w:ascii="Symbol" w:hAnsi="Symbol" w:hint="default"/>
      </w:rPr>
    </w:lvl>
    <w:lvl w:ilvl="7" w:tplc="DA928FFE">
      <w:start w:val="1"/>
      <w:numFmt w:val="bullet"/>
      <w:lvlText w:val="o"/>
      <w:lvlJc w:val="left"/>
      <w:pPr>
        <w:ind w:left="5760" w:hanging="360"/>
      </w:pPr>
      <w:rPr>
        <w:rFonts w:ascii="Courier New" w:hAnsi="Courier New" w:hint="default"/>
      </w:rPr>
    </w:lvl>
    <w:lvl w:ilvl="8" w:tplc="B03C719E">
      <w:start w:val="1"/>
      <w:numFmt w:val="bullet"/>
      <w:lvlText w:val=""/>
      <w:lvlJc w:val="left"/>
      <w:pPr>
        <w:ind w:left="6480" w:hanging="360"/>
      </w:pPr>
      <w:rPr>
        <w:rFonts w:ascii="Wingdings" w:hAnsi="Wingdings" w:hint="default"/>
      </w:rPr>
    </w:lvl>
  </w:abstractNum>
  <w:abstractNum w:abstractNumId="33" w15:restartNumberingAfterBreak="0">
    <w:nsid w:val="741B7770"/>
    <w:multiLevelType w:val="hybridMultilevel"/>
    <w:tmpl w:val="C6BE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435624">
    <w:abstractNumId w:val="32"/>
  </w:num>
  <w:num w:numId="2" w16cid:durableId="586810365">
    <w:abstractNumId w:val="21"/>
  </w:num>
  <w:num w:numId="3" w16cid:durableId="1077285361">
    <w:abstractNumId w:val="26"/>
  </w:num>
  <w:num w:numId="4" w16cid:durableId="1285381904">
    <w:abstractNumId w:val="19"/>
  </w:num>
  <w:num w:numId="5" w16cid:durableId="1870407772">
    <w:abstractNumId w:val="16"/>
  </w:num>
  <w:num w:numId="6" w16cid:durableId="1799762162">
    <w:abstractNumId w:val="14"/>
  </w:num>
  <w:num w:numId="7" w16cid:durableId="1251113226">
    <w:abstractNumId w:val="20"/>
  </w:num>
  <w:num w:numId="8" w16cid:durableId="1087001762">
    <w:abstractNumId w:val="27"/>
  </w:num>
  <w:num w:numId="9" w16cid:durableId="486870311">
    <w:abstractNumId w:val="29"/>
  </w:num>
  <w:num w:numId="10" w16cid:durableId="1615867355">
    <w:abstractNumId w:val="11"/>
    <w:lvlOverride w:ilvl="0">
      <w:lvl w:ilvl="0">
        <w:numFmt w:val="bullet"/>
        <w:lvlText w:val=""/>
        <w:legacy w:legacy="1" w:legacySpace="0" w:legacyIndent="0"/>
        <w:lvlJc w:val="left"/>
        <w:rPr>
          <w:rFonts w:ascii="Symbol" w:hAnsi="Symbol" w:hint="default"/>
          <w:sz w:val="22"/>
        </w:rPr>
      </w:lvl>
    </w:lvlOverride>
  </w:num>
  <w:num w:numId="11" w16cid:durableId="1311711892">
    <w:abstractNumId w:val="24"/>
  </w:num>
  <w:num w:numId="12" w16cid:durableId="1836844266">
    <w:abstractNumId w:val="23"/>
  </w:num>
  <w:num w:numId="13" w16cid:durableId="625701314">
    <w:abstractNumId w:val="30"/>
  </w:num>
  <w:num w:numId="14" w16cid:durableId="1646619487">
    <w:abstractNumId w:val="0"/>
  </w:num>
  <w:num w:numId="15" w16cid:durableId="632441848">
    <w:abstractNumId w:val="10"/>
  </w:num>
  <w:num w:numId="16" w16cid:durableId="541065682">
    <w:abstractNumId w:val="8"/>
  </w:num>
  <w:num w:numId="17" w16cid:durableId="1104306779">
    <w:abstractNumId w:val="7"/>
  </w:num>
  <w:num w:numId="18" w16cid:durableId="1441411409">
    <w:abstractNumId w:val="6"/>
  </w:num>
  <w:num w:numId="19" w16cid:durableId="927929736">
    <w:abstractNumId w:val="5"/>
  </w:num>
  <w:num w:numId="20" w16cid:durableId="416946980">
    <w:abstractNumId w:val="9"/>
  </w:num>
  <w:num w:numId="21" w16cid:durableId="810056763">
    <w:abstractNumId w:val="4"/>
  </w:num>
  <w:num w:numId="22" w16cid:durableId="968704592">
    <w:abstractNumId w:val="3"/>
  </w:num>
  <w:num w:numId="23" w16cid:durableId="693533010">
    <w:abstractNumId w:val="2"/>
  </w:num>
  <w:num w:numId="24" w16cid:durableId="446046003">
    <w:abstractNumId w:val="1"/>
  </w:num>
  <w:num w:numId="25" w16cid:durableId="1631127883">
    <w:abstractNumId w:val="17"/>
  </w:num>
  <w:num w:numId="26" w16cid:durableId="867644274">
    <w:abstractNumId w:val="13"/>
  </w:num>
  <w:num w:numId="27" w16cid:durableId="2124381153">
    <w:abstractNumId w:val="33"/>
  </w:num>
  <w:num w:numId="28" w16cid:durableId="447890105">
    <w:abstractNumId w:val="12"/>
  </w:num>
  <w:num w:numId="29" w16cid:durableId="1218973574">
    <w:abstractNumId w:val="18"/>
  </w:num>
  <w:num w:numId="30" w16cid:durableId="1415012360">
    <w:abstractNumId w:val="22"/>
  </w:num>
  <w:num w:numId="31" w16cid:durableId="958951967">
    <w:abstractNumId w:val="15"/>
  </w:num>
  <w:num w:numId="32" w16cid:durableId="576131072">
    <w:abstractNumId w:val="25"/>
  </w:num>
  <w:num w:numId="33" w16cid:durableId="339507719">
    <w:abstractNumId w:val="28"/>
  </w:num>
  <w:num w:numId="34" w16cid:durableId="11663633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2AC"/>
    <w:rsid w:val="0000106E"/>
    <w:rsid w:val="00004ACB"/>
    <w:rsid w:val="00005140"/>
    <w:rsid w:val="00007E4A"/>
    <w:rsid w:val="000109F6"/>
    <w:rsid w:val="000132FA"/>
    <w:rsid w:val="000162A4"/>
    <w:rsid w:val="00022408"/>
    <w:rsid w:val="000241D1"/>
    <w:rsid w:val="00025F29"/>
    <w:rsid w:val="00027978"/>
    <w:rsid w:val="00030834"/>
    <w:rsid w:val="000310DE"/>
    <w:rsid w:val="00031D89"/>
    <w:rsid w:val="000349CB"/>
    <w:rsid w:val="000415E9"/>
    <w:rsid w:val="0004433C"/>
    <w:rsid w:val="00051112"/>
    <w:rsid w:val="00051966"/>
    <w:rsid w:val="0005561E"/>
    <w:rsid w:val="00056A18"/>
    <w:rsid w:val="000576DC"/>
    <w:rsid w:val="0006360C"/>
    <w:rsid w:val="00064448"/>
    <w:rsid w:val="00066CAF"/>
    <w:rsid w:val="00070516"/>
    <w:rsid w:val="00071FC7"/>
    <w:rsid w:val="0007417D"/>
    <w:rsid w:val="00075878"/>
    <w:rsid w:val="00076437"/>
    <w:rsid w:val="00081002"/>
    <w:rsid w:val="00084FC6"/>
    <w:rsid w:val="00091460"/>
    <w:rsid w:val="00091B55"/>
    <w:rsid w:val="000947A3"/>
    <w:rsid w:val="00096574"/>
    <w:rsid w:val="000A257A"/>
    <w:rsid w:val="000A27BA"/>
    <w:rsid w:val="000A28ED"/>
    <w:rsid w:val="000A6054"/>
    <w:rsid w:val="000A7045"/>
    <w:rsid w:val="000B18B3"/>
    <w:rsid w:val="000B5829"/>
    <w:rsid w:val="000C02D9"/>
    <w:rsid w:val="000C046F"/>
    <w:rsid w:val="000C0528"/>
    <w:rsid w:val="000C2878"/>
    <w:rsid w:val="000C3710"/>
    <w:rsid w:val="000C61F2"/>
    <w:rsid w:val="000C6832"/>
    <w:rsid w:val="000D40BC"/>
    <w:rsid w:val="000D6CA1"/>
    <w:rsid w:val="000D6F0B"/>
    <w:rsid w:val="000E1755"/>
    <w:rsid w:val="000E3253"/>
    <w:rsid w:val="000E414F"/>
    <w:rsid w:val="000E4D76"/>
    <w:rsid w:val="000F5EFA"/>
    <w:rsid w:val="000F6440"/>
    <w:rsid w:val="000F6E0F"/>
    <w:rsid w:val="00100047"/>
    <w:rsid w:val="00107B7A"/>
    <w:rsid w:val="00112DEE"/>
    <w:rsid w:val="001208ED"/>
    <w:rsid w:val="00124BAB"/>
    <w:rsid w:val="00126951"/>
    <w:rsid w:val="00132B61"/>
    <w:rsid w:val="001444DE"/>
    <w:rsid w:val="00153713"/>
    <w:rsid w:val="001555CD"/>
    <w:rsid w:val="00156616"/>
    <w:rsid w:val="0015757A"/>
    <w:rsid w:val="0016257C"/>
    <w:rsid w:val="001637C2"/>
    <w:rsid w:val="00164C95"/>
    <w:rsid w:val="00165C9B"/>
    <w:rsid w:val="001714CE"/>
    <w:rsid w:val="00175940"/>
    <w:rsid w:val="00175E9C"/>
    <w:rsid w:val="00175F12"/>
    <w:rsid w:val="00176711"/>
    <w:rsid w:val="00180D45"/>
    <w:rsid w:val="00182749"/>
    <w:rsid w:val="00182C1C"/>
    <w:rsid w:val="00183FA9"/>
    <w:rsid w:val="0018572C"/>
    <w:rsid w:val="00186E13"/>
    <w:rsid w:val="00191127"/>
    <w:rsid w:val="00193BD3"/>
    <w:rsid w:val="00196790"/>
    <w:rsid w:val="001A049C"/>
    <w:rsid w:val="001A46FA"/>
    <w:rsid w:val="001A4B63"/>
    <w:rsid w:val="001A5F4D"/>
    <w:rsid w:val="001A60E8"/>
    <w:rsid w:val="001A792B"/>
    <w:rsid w:val="001B190C"/>
    <w:rsid w:val="001B5D5D"/>
    <w:rsid w:val="001B5D66"/>
    <w:rsid w:val="001B64DB"/>
    <w:rsid w:val="001C23FE"/>
    <w:rsid w:val="001C536B"/>
    <w:rsid w:val="001D7A76"/>
    <w:rsid w:val="001E01B2"/>
    <w:rsid w:val="001E055E"/>
    <w:rsid w:val="001E112E"/>
    <w:rsid w:val="001E493D"/>
    <w:rsid w:val="001E6A65"/>
    <w:rsid w:val="001E7405"/>
    <w:rsid w:val="001F60DE"/>
    <w:rsid w:val="001F651F"/>
    <w:rsid w:val="002072D5"/>
    <w:rsid w:val="00213A86"/>
    <w:rsid w:val="00213F2C"/>
    <w:rsid w:val="00214E11"/>
    <w:rsid w:val="002152F2"/>
    <w:rsid w:val="00215E5E"/>
    <w:rsid w:val="0022123C"/>
    <w:rsid w:val="00222F56"/>
    <w:rsid w:val="00225E8F"/>
    <w:rsid w:val="00227873"/>
    <w:rsid w:val="00234AD4"/>
    <w:rsid w:val="002369F2"/>
    <w:rsid w:val="00240F00"/>
    <w:rsid w:val="00242393"/>
    <w:rsid w:val="00244E25"/>
    <w:rsid w:val="002460BE"/>
    <w:rsid w:val="00247353"/>
    <w:rsid w:val="00257BD7"/>
    <w:rsid w:val="00264BF6"/>
    <w:rsid w:val="002659AE"/>
    <w:rsid w:val="0026644B"/>
    <w:rsid w:val="0027015A"/>
    <w:rsid w:val="00275058"/>
    <w:rsid w:val="0027552B"/>
    <w:rsid w:val="00277832"/>
    <w:rsid w:val="00285811"/>
    <w:rsid w:val="0028645F"/>
    <w:rsid w:val="00293255"/>
    <w:rsid w:val="002952E4"/>
    <w:rsid w:val="002A3B0B"/>
    <w:rsid w:val="002A5FB9"/>
    <w:rsid w:val="002B2A26"/>
    <w:rsid w:val="002B31B2"/>
    <w:rsid w:val="002B6832"/>
    <w:rsid w:val="002B7647"/>
    <w:rsid w:val="002B7E57"/>
    <w:rsid w:val="002C1FBB"/>
    <w:rsid w:val="002C3A6B"/>
    <w:rsid w:val="002C5AA6"/>
    <w:rsid w:val="002C722A"/>
    <w:rsid w:val="002D0C54"/>
    <w:rsid w:val="002D16CD"/>
    <w:rsid w:val="002D29FB"/>
    <w:rsid w:val="002D38E9"/>
    <w:rsid w:val="002D4DEF"/>
    <w:rsid w:val="002D62E4"/>
    <w:rsid w:val="002D7D3A"/>
    <w:rsid w:val="002E3162"/>
    <w:rsid w:val="002E443D"/>
    <w:rsid w:val="002E470D"/>
    <w:rsid w:val="002E5F16"/>
    <w:rsid w:val="002F2367"/>
    <w:rsid w:val="002F2CBE"/>
    <w:rsid w:val="002F3210"/>
    <w:rsid w:val="002F348F"/>
    <w:rsid w:val="002F363E"/>
    <w:rsid w:val="002F7EA4"/>
    <w:rsid w:val="002F7F7F"/>
    <w:rsid w:val="00300AA9"/>
    <w:rsid w:val="003016E6"/>
    <w:rsid w:val="00303180"/>
    <w:rsid w:val="00306E1E"/>
    <w:rsid w:val="003117C2"/>
    <w:rsid w:val="00312B31"/>
    <w:rsid w:val="00316849"/>
    <w:rsid w:val="00320886"/>
    <w:rsid w:val="0032151B"/>
    <w:rsid w:val="00326E67"/>
    <w:rsid w:val="003304FF"/>
    <w:rsid w:val="00332D2A"/>
    <w:rsid w:val="0033352F"/>
    <w:rsid w:val="00334887"/>
    <w:rsid w:val="00334E51"/>
    <w:rsid w:val="00335B30"/>
    <w:rsid w:val="0034354C"/>
    <w:rsid w:val="00345754"/>
    <w:rsid w:val="00347342"/>
    <w:rsid w:val="00350783"/>
    <w:rsid w:val="00353547"/>
    <w:rsid w:val="00360199"/>
    <w:rsid w:val="00361834"/>
    <w:rsid w:val="003655B8"/>
    <w:rsid w:val="00366B95"/>
    <w:rsid w:val="00371398"/>
    <w:rsid w:val="0037152D"/>
    <w:rsid w:val="00372E4B"/>
    <w:rsid w:val="00373453"/>
    <w:rsid w:val="0037425C"/>
    <w:rsid w:val="00377BF5"/>
    <w:rsid w:val="00377E69"/>
    <w:rsid w:val="00381F0A"/>
    <w:rsid w:val="0038200F"/>
    <w:rsid w:val="00385EAA"/>
    <w:rsid w:val="003939E5"/>
    <w:rsid w:val="0039654F"/>
    <w:rsid w:val="00396BF0"/>
    <w:rsid w:val="003A00B6"/>
    <w:rsid w:val="003A1071"/>
    <w:rsid w:val="003A3A48"/>
    <w:rsid w:val="003A4ADA"/>
    <w:rsid w:val="003B07B2"/>
    <w:rsid w:val="003B1DD5"/>
    <w:rsid w:val="003B2B65"/>
    <w:rsid w:val="003B3F83"/>
    <w:rsid w:val="003B52AA"/>
    <w:rsid w:val="003B7251"/>
    <w:rsid w:val="003C0559"/>
    <w:rsid w:val="003C1BC1"/>
    <w:rsid w:val="003C3C1F"/>
    <w:rsid w:val="003C4672"/>
    <w:rsid w:val="003C48FF"/>
    <w:rsid w:val="003C581A"/>
    <w:rsid w:val="003D04D3"/>
    <w:rsid w:val="003D0F6C"/>
    <w:rsid w:val="003D2273"/>
    <w:rsid w:val="003D2BCF"/>
    <w:rsid w:val="003D42F1"/>
    <w:rsid w:val="003E0375"/>
    <w:rsid w:val="003E4220"/>
    <w:rsid w:val="003E7E75"/>
    <w:rsid w:val="0040353D"/>
    <w:rsid w:val="00407258"/>
    <w:rsid w:val="00407853"/>
    <w:rsid w:val="00410057"/>
    <w:rsid w:val="00410A06"/>
    <w:rsid w:val="00411333"/>
    <w:rsid w:val="00411F46"/>
    <w:rsid w:val="004160E9"/>
    <w:rsid w:val="00416141"/>
    <w:rsid w:val="00421BA7"/>
    <w:rsid w:val="00422305"/>
    <w:rsid w:val="00422725"/>
    <w:rsid w:val="0043513D"/>
    <w:rsid w:val="00435AB0"/>
    <w:rsid w:val="0043646D"/>
    <w:rsid w:val="004429D6"/>
    <w:rsid w:val="00444DAA"/>
    <w:rsid w:val="00445CFF"/>
    <w:rsid w:val="00446738"/>
    <w:rsid w:val="00446F4F"/>
    <w:rsid w:val="00447D7C"/>
    <w:rsid w:val="004547AC"/>
    <w:rsid w:val="00462788"/>
    <w:rsid w:val="00465118"/>
    <w:rsid w:val="00470E93"/>
    <w:rsid w:val="00472BBD"/>
    <w:rsid w:val="004758C4"/>
    <w:rsid w:val="00476A02"/>
    <w:rsid w:val="004809D8"/>
    <w:rsid w:val="004812AB"/>
    <w:rsid w:val="00481D11"/>
    <w:rsid w:val="004863B5"/>
    <w:rsid w:val="00487278"/>
    <w:rsid w:val="00491482"/>
    <w:rsid w:val="00494C94"/>
    <w:rsid w:val="004A3D26"/>
    <w:rsid w:val="004A64C8"/>
    <w:rsid w:val="004A6CA6"/>
    <w:rsid w:val="004A7F40"/>
    <w:rsid w:val="004B276A"/>
    <w:rsid w:val="004C2C7B"/>
    <w:rsid w:val="004D08C1"/>
    <w:rsid w:val="004D2245"/>
    <w:rsid w:val="004D5D35"/>
    <w:rsid w:val="004D7664"/>
    <w:rsid w:val="004E103B"/>
    <w:rsid w:val="004E12A8"/>
    <w:rsid w:val="004E203E"/>
    <w:rsid w:val="004E2784"/>
    <w:rsid w:val="004E2D0B"/>
    <w:rsid w:val="004E67BE"/>
    <w:rsid w:val="004F1A27"/>
    <w:rsid w:val="004F59EF"/>
    <w:rsid w:val="004F5B13"/>
    <w:rsid w:val="005032F9"/>
    <w:rsid w:val="00503350"/>
    <w:rsid w:val="005075C6"/>
    <w:rsid w:val="00511A6E"/>
    <w:rsid w:val="005224B6"/>
    <w:rsid w:val="00523923"/>
    <w:rsid w:val="005246DC"/>
    <w:rsid w:val="00524975"/>
    <w:rsid w:val="005333D6"/>
    <w:rsid w:val="0053450B"/>
    <w:rsid w:val="005356FF"/>
    <w:rsid w:val="0053757D"/>
    <w:rsid w:val="00540C73"/>
    <w:rsid w:val="00543E7C"/>
    <w:rsid w:val="00544027"/>
    <w:rsid w:val="00544A89"/>
    <w:rsid w:val="00545841"/>
    <w:rsid w:val="0054592E"/>
    <w:rsid w:val="00546046"/>
    <w:rsid w:val="005472E2"/>
    <w:rsid w:val="00550432"/>
    <w:rsid w:val="00550DA8"/>
    <w:rsid w:val="005552FA"/>
    <w:rsid w:val="00555414"/>
    <w:rsid w:val="00555615"/>
    <w:rsid w:val="00563A22"/>
    <w:rsid w:val="0056589F"/>
    <w:rsid w:val="00572946"/>
    <w:rsid w:val="00577D68"/>
    <w:rsid w:val="00580349"/>
    <w:rsid w:val="0058513E"/>
    <w:rsid w:val="00585870"/>
    <w:rsid w:val="00590B37"/>
    <w:rsid w:val="00591246"/>
    <w:rsid w:val="0059313B"/>
    <w:rsid w:val="0059360B"/>
    <w:rsid w:val="005947DC"/>
    <w:rsid w:val="0059671E"/>
    <w:rsid w:val="005A350D"/>
    <w:rsid w:val="005A643C"/>
    <w:rsid w:val="005B17DE"/>
    <w:rsid w:val="005B1C26"/>
    <w:rsid w:val="005B3229"/>
    <w:rsid w:val="005B326B"/>
    <w:rsid w:val="005B3739"/>
    <w:rsid w:val="005C103A"/>
    <w:rsid w:val="005D0050"/>
    <w:rsid w:val="005D0BBF"/>
    <w:rsid w:val="005E1862"/>
    <w:rsid w:val="005E248F"/>
    <w:rsid w:val="005E4715"/>
    <w:rsid w:val="005E5E87"/>
    <w:rsid w:val="005E629A"/>
    <w:rsid w:val="005E6FE1"/>
    <w:rsid w:val="005F3200"/>
    <w:rsid w:val="005F3AFC"/>
    <w:rsid w:val="006007DA"/>
    <w:rsid w:val="00604FBA"/>
    <w:rsid w:val="006065DE"/>
    <w:rsid w:val="00611200"/>
    <w:rsid w:val="006149E0"/>
    <w:rsid w:val="00615689"/>
    <w:rsid w:val="00616581"/>
    <w:rsid w:val="00616D7F"/>
    <w:rsid w:val="0062104D"/>
    <w:rsid w:val="00622ED3"/>
    <w:rsid w:val="00626681"/>
    <w:rsid w:val="00626DA6"/>
    <w:rsid w:val="00632D59"/>
    <w:rsid w:val="00636123"/>
    <w:rsid w:val="00636EA1"/>
    <w:rsid w:val="00641AEF"/>
    <w:rsid w:val="006446CA"/>
    <w:rsid w:val="006456AA"/>
    <w:rsid w:val="00650924"/>
    <w:rsid w:val="006516B1"/>
    <w:rsid w:val="00653E0C"/>
    <w:rsid w:val="00656CE0"/>
    <w:rsid w:val="006579B7"/>
    <w:rsid w:val="00661857"/>
    <w:rsid w:val="00661BE1"/>
    <w:rsid w:val="00663B7C"/>
    <w:rsid w:val="00663F5F"/>
    <w:rsid w:val="006642C4"/>
    <w:rsid w:val="00664D6E"/>
    <w:rsid w:val="0066692F"/>
    <w:rsid w:val="00670A0E"/>
    <w:rsid w:val="00671548"/>
    <w:rsid w:val="00674FCB"/>
    <w:rsid w:val="00676A6F"/>
    <w:rsid w:val="00680212"/>
    <w:rsid w:val="00680614"/>
    <w:rsid w:val="0068241A"/>
    <w:rsid w:val="006851D1"/>
    <w:rsid w:val="0068655C"/>
    <w:rsid w:val="00686D55"/>
    <w:rsid w:val="006907A6"/>
    <w:rsid w:val="006921D1"/>
    <w:rsid w:val="00694DE6"/>
    <w:rsid w:val="006968C1"/>
    <w:rsid w:val="006A48DA"/>
    <w:rsid w:val="006A5CFB"/>
    <w:rsid w:val="006A6AE1"/>
    <w:rsid w:val="006A7649"/>
    <w:rsid w:val="006B0F55"/>
    <w:rsid w:val="006B19C5"/>
    <w:rsid w:val="006B1F6E"/>
    <w:rsid w:val="006B4298"/>
    <w:rsid w:val="006B7F68"/>
    <w:rsid w:val="006C3429"/>
    <w:rsid w:val="006C47DD"/>
    <w:rsid w:val="006C5703"/>
    <w:rsid w:val="006C688F"/>
    <w:rsid w:val="006C7D5A"/>
    <w:rsid w:val="006D1BD7"/>
    <w:rsid w:val="006D6284"/>
    <w:rsid w:val="006D6C69"/>
    <w:rsid w:val="006E3839"/>
    <w:rsid w:val="006F0AB8"/>
    <w:rsid w:val="006F26E3"/>
    <w:rsid w:val="006F28E4"/>
    <w:rsid w:val="006F3357"/>
    <w:rsid w:val="006F764A"/>
    <w:rsid w:val="007001DA"/>
    <w:rsid w:val="00701700"/>
    <w:rsid w:val="0070263C"/>
    <w:rsid w:val="00704839"/>
    <w:rsid w:val="00711B89"/>
    <w:rsid w:val="00711C06"/>
    <w:rsid w:val="0071297F"/>
    <w:rsid w:val="007142C7"/>
    <w:rsid w:val="0071502F"/>
    <w:rsid w:val="00715727"/>
    <w:rsid w:val="00717777"/>
    <w:rsid w:val="00734C9D"/>
    <w:rsid w:val="00743929"/>
    <w:rsid w:val="00745587"/>
    <w:rsid w:val="00746FD9"/>
    <w:rsid w:val="00751237"/>
    <w:rsid w:val="00751735"/>
    <w:rsid w:val="00754742"/>
    <w:rsid w:val="0075490C"/>
    <w:rsid w:val="0075502E"/>
    <w:rsid w:val="00756755"/>
    <w:rsid w:val="00756F7F"/>
    <w:rsid w:val="00757964"/>
    <w:rsid w:val="007613B3"/>
    <w:rsid w:val="00763D80"/>
    <w:rsid w:val="00767B05"/>
    <w:rsid w:val="00771657"/>
    <w:rsid w:val="00771F15"/>
    <w:rsid w:val="00774438"/>
    <w:rsid w:val="0077559E"/>
    <w:rsid w:val="007826F8"/>
    <w:rsid w:val="00792D3D"/>
    <w:rsid w:val="007A56DA"/>
    <w:rsid w:val="007A73AF"/>
    <w:rsid w:val="007A7623"/>
    <w:rsid w:val="007B46CF"/>
    <w:rsid w:val="007B6BF8"/>
    <w:rsid w:val="007C7F78"/>
    <w:rsid w:val="007D4817"/>
    <w:rsid w:val="007D5968"/>
    <w:rsid w:val="007D7750"/>
    <w:rsid w:val="007E73F5"/>
    <w:rsid w:val="007F041D"/>
    <w:rsid w:val="007F6AAD"/>
    <w:rsid w:val="00801C3E"/>
    <w:rsid w:val="00801C40"/>
    <w:rsid w:val="00802DB2"/>
    <w:rsid w:val="0080603F"/>
    <w:rsid w:val="00806AF3"/>
    <w:rsid w:val="008107FE"/>
    <w:rsid w:val="00812FFA"/>
    <w:rsid w:val="00813D3A"/>
    <w:rsid w:val="008149C3"/>
    <w:rsid w:val="00815866"/>
    <w:rsid w:val="008210C6"/>
    <w:rsid w:val="008312D4"/>
    <w:rsid w:val="008412E5"/>
    <w:rsid w:val="008444EC"/>
    <w:rsid w:val="00845125"/>
    <w:rsid w:val="008466FA"/>
    <w:rsid w:val="008502BF"/>
    <w:rsid w:val="0085295D"/>
    <w:rsid w:val="00852A1B"/>
    <w:rsid w:val="008612A7"/>
    <w:rsid w:val="00861563"/>
    <w:rsid w:val="00873024"/>
    <w:rsid w:val="00873C12"/>
    <w:rsid w:val="0087700A"/>
    <w:rsid w:val="00877C20"/>
    <w:rsid w:val="00883D70"/>
    <w:rsid w:val="00884F21"/>
    <w:rsid w:val="00884F6C"/>
    <w:rsid w:val="008926EC"/>
    <w:rsid w:val="008942FF"/>
    <w:rsid w:val="00896383"/>
    <w:rsid w:val="00896CF4"/>
    <w:rsid w:val="008A12E5"/>
    <w:rsid w:val="008A2A60"/>
    <w:rsid w:val="008A34C7"/>
    <w:rsid w:val="008A77C6"/>
    <w:rsid w:val="008B0A0B"/>
    <w:rsid w:val="008B39A1"/>
    <w:rsid w:val="008B3BDE"/>
    <w:rsid w:val="008B566A"/>
    <w:rsid w:val="008B5925"/>
    <w:rsid w:val="008C285B"/>
    <w:rsid w:val="008C37DC"/>
    <w:rsid w:val="008C5761"/>
    <w:rsid w:val="008C69AB"/>
    <w:rsid w:val="008C6EC6"/>
    <w:rsid w:val="008D715D"/>
    <w:rsid w:val="008D79DD"/>
    <w:rsid w:val="008E375E"/>
    <w:rsid w:val="008E4A86"/>
    <w:rsid w:val="008E74E7"/>
    <w:rsid w:val="008F6D6A"/>
    <w:rsid w:val="0090065A"/>
    <w:rsid w:val="00900912"/>
    <w:rsid w:val="009021AD"/>
    <w:rsid w:val="00903111"/>
    <w:rsid w:val="00903E9D"/>
    <w:rsid w:val="00904E4C"/>
    <w:rsid w:val="00905953"/>
    <w:rsid w:val="00906E2A"/>
    <w:rsid w:val="009078B0"/>
    <w:rsid w:val="00907AB9"/>
    <w:rsid w:val="00907FC9"/>
    <w:rsid w:val="009109A5"/>
    <w:rsid w:val="0091382D"/>
    <w:rsid w:val="00913EBE"/>
    <w:rsid w:val="009203FF"/>
    <w:rsid w:val="00920998"/>
    <w:rsid w:val="00922852"/>
    <w:rsid w:val="009247BD"/>
    <w:rsid w:val="009273EB"/>
    <w:rsid w:val="00931354"/>
    <w:rsid w:val="00933078"/>
    <w:rsid w:val="009512AC"/>
    <w:rsid w:val="0095309F"/>
    <w:rsid w:val="00960715"/>
    <w:rsid w:val="0096249B"/>
    <w:rsid w:val="00962F0B"/>
    <w:rsid w:val="00963626"/>
    <w:rsid w:val="009637FF"/>
    <w:rsid w:val="00963C52"/>
    <w:rsid w:val="009657AF"/>
    <w:rsid w:val="00970AF9"/>
    <w:rsid w:val="00970EBD"/>
    <w:rsid w:val="009713A7"/>
    <w:rsid w:val="009735A4"/>
    <w:rsid w:val="00975550"/>
    <w:rsid w:val="009840B6"/>
    <w:rsid w:val="00985723"/>
    <w:rsid w:val="009A0B1D"/>
    <w:rsid w:val="009A11FE"/>
    <w:rsid w:val="009A1C63"/>
    <w:rsid w:val="009A3AC9"/>
    <w:rsid w:val="009A565D"/>
    <w:rsid w:val="009B3C84"/>
    <w:rsid w:val="009B4E5E"/>
    <w:rsid w:val="009B6234"/>
    <w:rsid w:val="009B6BAC"/>
    <w:rsid w:val="009B7184"/>
    <w:rsid w:val="009C14C9"/>
    <w:rsid w:val="009C5688"/>
    <w:rsid w:val="009D3A29"/>
    <w:rsid w:val="009D5ED5"/>
    <w:rsid w:val="009E3F65"/>
    <w:rsid w:val="009E4754"/>
    <w:rsid w:val="009E758D"/>
    <w:rsid w:val="009F5E1E"/>
    <w:rsid w:val="00A02391"/>
    <w:rsid w:val="00A027EE"/>
    <w:rsid w:val="00A0375D"/>
    <w:rsid w:val="00A041AE"/>
    <w:rsid w:val="00A10C40"/>
    <w:rsid w:val="00A11FA1"/>
    <w:rsid w:val="00A15D12"/>
    <w:rsid w:val="00A20DB9"/>
    <w:rsid w:val="00A2108D"/>
    <w:rsid w:val="00A237CB"/>
    <w:rsid w:val="00A24FA9"/>
    <w:rsid w:val="00A3477D"/>
    <w:rsid w:val="00A34A07"/>
    <w:rsid w:val="00A35E16"/>
    <w:rsid w:val="00A409BC"/>
    <w:rsid w:val="00A44444"/>
    <w:rsid w:val="00A55D06"/>
    <w:rsid w:val="00A566C0"/>
    <w:rsid w:val="00A56EC7"/>
    <w:rsid w:val="00A56ED9"/>
    <w:rsid w:val="00A5769C"/>
    <w:rsid w:val="00A62282"/>
    <w:rsid w:val="00A638D2"/>
    <w:rsid w:val="00A6456D"/>
    <w:rsid w:val="00A66563"/>
    <w:rsid w:val="00A71AB3"/>
    <w:rsid w:val="00A73543"/>
    <w:rsid w:val="00A75DB4"/>
    <w:rsid w:val="00A7722C"/>
    <w:rsid w:val="00A80C16"/>
    <w:rsid w:val="00A82798"/>
    <w:rsid w:val="00A82B8E"/>
    <w:rsid w:val="00A8354D"/>
    <w:rsid w:val="00A85198"/>
    <w:rsid w:val="00A934E9"/>
    <w:rsid w:val="00A94248"/>
    <w:rsid w:val="00A9791E"/>
    <w:rsid w:val="00AA6541"/>
    <w:rsid w:val="00AA7B5B"/>
    <w:rsid w:val="00AB07AC"/>
    <w:rsid w:val="00AB40FD"/>
    <w:rsid w:val="00AC083A"/>
    <w:rsid w:val="00AC22F0"/>
    <w:rsid w:val="00AC78AC"/>
    <w:rsid w:val="00AD264B"/>
    <w:rsid w:val="00AE2901"/>
    <w:rsid w:val="00AE2AB9"/>
    <w:rsid w:val="00AE2E43"/>
    <w:rsid w:val="00AE3720"/>
    <w:rsid w:val="00AE48C4"/>
    <w:rsid w:val="00AE74FB"/>
    <w:rsid w:val="00AF0209"/>
    <w:rsid w:val="00AF077A"/>
    <w:rsid w:val="00AF31A9"/>
    <w:rsid w:val="00AF3B0E"/>
    <w:rsid w:val="00B01022"/>
    <w:rsid w:val="00B02636"/>
    <w:rsid w:val="00B05ABF"/>
    <w:rsid w:val="00B12389"/>
    <w:rsid w:val="00B1447E"/>
    <w:rsid w:val="00B1490F"/>
    <w:rsid w:val="00B14BE6"/>
    <w:rsid w:val="00B2102B"/>
    <w:rsid w:val="00B22FF0"/>
    <w:rsid w:val="00B240BF"/>
    <w:rsid w:val="00B25923"/>
    <w:rsid w:val="00B31152"/>
    <w:rsid w:val="00B34134"/>
    <w:rsid w:val="00B35723"/>
    <w:rsid w:val="00B37562"/>
    <w:rsid w:val="00B4127F"/>
    <w:rsid w:val="00B415E7"/>
    <w:rsid w:val="00B4512C"/>
    <w:rsid w:val="00B50AE6"/>
    <w:rsid w:val="00B5117B"/>
    <w:rsid w:val="00B5184C"/>
    <w:rsid w:val="00B60DA9"/>
    <w:rsid w:val="00B631FA"/>
    <w:rsid w:val="00B63E76"/>
    <w:rsid w:val="00B66698"/>
    <w:rsid w:val="00B677D8"/>
    <w:rsid w:val="00B70573"/>
    <w:rsid w:val="00B73550"/>
    <w:rsid w:val="00B814B7"/>
    <w:rsid w:val="00B84938"/>
    <w:rsid w:val="00B87069"/>
    <w:rsid w:val="00B92A6F"/>
    <w:rsid w:val="00B94B0C"/>
    <w:rsid w:val="00B96CAE"/>
    <w:rsid w:val="00BA4E31"/>
    <w:rsid w:val="00BB1006"/>
    <w:rsid w:val="00BB4A6F"/>
    <w:rsid w:val="00BB72D4"/>
    <w:rsid w:val="00BB7CF5"/>
    <w:rsid w:val="00BC0092"/>
    <w:rsid w:val="00BC06E9"/>
    <w:rsid w:val="00BC6866"/>
    <w:rsid w:val="00BD3431"/>
    <w:rsid w:val="00BD447F"/>
    <w:rsid w:val="00BD685A"/>
    <w:rsid w:val="00BE1811"/>
    <w:rsid w:val="00BE1AD8"/>
    <w:rsid w:val="00BF605F"/>
    <w:rsid w:val="00BF7A4F"/>
    <w:rsid w:val="00C0107B"/>
    <w:rsid w:val="00C046B2"/>
    <w:rsid w:val="00C057DA"/>
    <w:rsid w:val="00C07584"/>
    <w:rsid w:val="00C0781E"/>
    <w:rsid w:val="00C10919"/>
    <w:rsid w:val="00C10FE4"/>
    <w:rsid w:val="00C1551F"/>
    <w:rsid w:val="00C1610F"/>
    <w:rsid w:val="00C16EE8"/>
    <w:rsid w:val="00C175B6"/>
    <w:rsid w:val="00C17BB9"/>
    <w:rsid w:val="00C232A3"/>
    <w:rsid w:val="00C24F27"/>
    <w:rsid w:val="00C2545C"/>
    <w:rsid w:val="00C25DC0"/>
    <w:rsid w:val="00C34C2B"/>
    <w:rsid w:val="00C36BDF"/>
    <w:rsid w:val="00C401E7"/>
    <w:rsid w:val="00C4026B"/>
    <w:rsid w:val="00C408A3"/>
    <w:rsid w:val="00C41515"/>
    <w:rsid w:val="00C427CA"/>
    <w:rsid w:val="00C43A85"/>
    <w:rsid w:val="00C448ED"/>
    <w:rsid w:val="00C44F7D"/>
    <w:rsid w:val="00C5188E"/>
    <w:rsid w:val="00C615DC"/>
    <w:rsid w:val="00C62EFB"/>
    <w:rsid w:val="00C6307C"/>
    <w:rsid w:val="00C67879"/>
    <w:rsid w:val="00C711EC"/>
    <w:rsid w:val="00C752B7"/>
    <w:rsid w:val="00C752CD"/>
    <w:rsid w:val="00C756A2"/>
    <w:rsid w:val="00C77B32"/>
    <w:rsid w:val="00C817A6"/>
    <w:rsid w:val="00C84139"/>
    <w:rsid w:val="00C865EF"/>
    <w:rsid w:val="00C87093"/>
    <w:rsid w:val="00C9170F"/>
    <w:rsid w:val="00C92726"/>
    <w:rsid w:val="00C95C92"/>
    <w:rsid w:val="00C972F8"/>
    <w:rsid w:val="00CA4C6D"/>
    <w:rsid w:val="00CA6D8E"/>
    <w:rsid w:val="00CB3A47"/>
    <w:rsid w:val="00CB4907"/>
    <w:rsid w:val="00CB7BF2"/>
    <w:rsid w:val="00CD0025"/>
    <w:rsid w:val="00CD1962"/>
    <w:rsid w:val="00CD22B7"/>
    <w:rsid w:val="00CD3149"/>
    <w:rsid w:val="00CD39C9"/>
    <w:rsid w:val="00CD3E5C"/>
    <w:rsid w:val="00CD6912"/>
    <w:rsid w:val="00CE46A7"/>
    <w:rsid w:val="00CE4DBB"/>
    <w:rsid w:val="00CE55C2"/>
    <w:rsid w:val="00CE769B"/>
    <w:rsid w:val="00CF2BDF"/>
    <w:rsid w:val="00D03797"/>
    <w:rsid w:val="00D03D94"/>
    <w:rsid w:val="00D042EF"/>
    <w:rsid w:val="00D048B6"/>
    <w:rsid w:val="00D04C42"/>
    <w:rsid w:val="00D04ED8"/>
    <w:rsid w:val="00D05933"/>
    <w:rsid w:val="00D10EFC"/>
    <w:rsid w:val="00D1307C"/>
    <w:rsid w:val="00D15345"/>
    <w:rsid w:val="00D16190"/>
    <w:rsid w:val="00D24E21"/>
    <w:rsid w:val="00D26336"/>
    <w:rsid w:val="00D3303B"/>
    <w:rsid w:val="00D35998"/>
    <w:rsid w:val="00D37474"/>
    <w:rsid w:val="00D43F01"/>
    <w:rsid w:val="00D460BE"/>
    <w:rsid w:val="00D505DE"/>
    <w:rsid w:val="00D5258E"/>
    <w:rsid w:val="00D541BC"/>
    <w:rsid w:val="00D54949"/>
    <w:rsid w:val="00D574D3"/>
    <w:rsid w:val="00D61A9A"/>
    <w:rsid w:val="00D64897"/>
    <w:rsid w:val="00D67207"/>
    <w:rsid w:val="00D675C4"/>
    <w:rsid w:val="00D72E5E"/>
    <w:rsid w:val="00D73BBC"/>
    <w:rsid w:val="00D76087"/>
    <w:rsid w:val="00D76993"/>
    <w:rsid w:val="00D770DB"/>
    <w:rsid w:val="00D83512"/>
    <w:rsid w:val="00D84097"/>
    <w:rsid w:val="00D84D77"/>
    <w:rsid w:val="00D86305"/>
    <w:rsid w:val="00D86D91"/>
    <w:rsid w:val="00D91450"/>
    <w:rsid w:val="00D917AB"/>
    <w:rsid w:val="00D92AE1"/>
    <w:rsid w:val="00D9548D"/>
    <w:rsid w:val="00D97E94"/>
    <w:rsid w:val="00DA11E7"/>
    <w:rsid w:val="00DA19E4"/>
    <w:rsid w:val="00DC15F3"/>
    <w:rsid w:val="00DC1E2F"/>
    <w:rsid w:val="00DC2D9A"/>
    <w:rsid w:val="00DC6ADF"/>
    <w:rsid w:val="00DC720D"/>
    <w:rsid w:val="00DD1BA9"/>
    <w:rsid w:val="00DD44D6"/>
    <w:rsid w:val="00DD69AC"/>
    <w:rsid w:val="00DE01C7"/>
    <w:rsid w:val="00DE40E3"/>
    <w:rsid w:val="00DF6A92"/>
    <w:rsid w:val="00DF7162"/>
    <w:rsid w:val="00E00B53"/>
    <w:rsid w:val="00E05513"/>
    <w:rsid w:val="00E05B9C"/>
    <w:rsid w:val="00E05C4E"/>
    <w:rsid w:val="00E05E8C"/>
    <w:rsid w:val="00E06119"/>
    <w:rsid w:val="00E0780B"/>
    <w:rsid w:val="00E11044"/>
    <w:rsid w:val="00E13740"/>
    <w:rsid w:val="00E1530D"/>
    <w:rsid w:val="00E210B2"/>
    <w:rsid w:val="00E213FC"/>
    <w:rsid w:val="00E2153C"/>
    <w:rsid w:val="00E21AFF"/>
    <w:rsid w:val="00E22EAC"/>
    <w:rsid w:val="00E2396E"/>
    <w:rsid w:val="00E24709"/>
    <w:rsid w:val="00E3167A"/>
    <w:rsid w:val="00E32080"/>
    <w:rsid w:val="00E32D3C"/>
    <w:rsid w:val="00E34E4B"/>
    <w:rsid w:val="00E5163F"/>
    <w:rsid w:val="00E521EB"/>
    <w:rsid w:val="00E54A5D"/>
    <w:rsid w:val="00E556F9"/>
    <w:rsid w:val="00E55B2F"/>
    <w:rsid w:val="00E57F91"/>
    <w:rsid w:val="00E612AA"/>
    <w:rsid w:val="00E61B58"/>
    <w:rsid w:val="00E61C16"/>
    <w:rsid w:val="00E61D56"/>
    <w:rsid w:val="00E630F3"/>
    <w:rsid w:val="00E6528A"/>
    <w:rsid w:val="00E654DC"/>
    <w:rsid w:val="00E66F6A"/>
    <w:rsid w:val="00E67431"/>
    <w:rsid w:val="00E7408F"/>
    <w:rsid w:val="00E829B9"/>
    <w:rsid w:val="00E82A93"/>
    <w:rsid w:val="00E8618C"/>
    <w:rsid w:val="00E92BF0"/>
    <w:rsid w:val="00E92EA6"/>
    <w:rsid w:val="00EA4139"/>
    <w:rsid w:val="00EA6D4D"/>
    <w:rsid w:val="00EB4770"/>
    <w:rsid w:val="00EB76A6"/>
    <w:rsid w:val="00EC4887"/>
    <w:rsid w:val="00EC5E3A"/>
    <w:rsid w:val="00EC6DDD"/>
    <w:rsid w:val="00ED27EA"/>
    <w:rsid w:val="00EE2167"/>
    <w:rsid w:val="00EE3A60"/>
    <w:rsid w:val="00EE7747"/>
    <w:rsid w:val="00EF5A83"/>
    <w:rsid w:val="00F027D0"/>
    <w:rsid w:val="00F05310"/>
    <w:rsid w:val="00F07BE7"/>
    <w:rsid w:val="00F11B8D"/>
    <w:rsid w:val="00F12A1E"/>
    <w:rsid w:val="00F12C85"/>
    <w:rsid w:val="00F13F95"/>
    <w:rsid w:val="00F219DD"/>
    <w:rsid w:val="00F2296D"/>
    <w:rsid w:val="00F2300E"/>
    <w:rsid w:val="00F24528"/>
    <w:rsid w:val="00F246C3"/>
    <w:rsid w:val="00F31886"/>
    <w:rsid w:val="00F32CB0"/>
    <w:rsid w:val="00F349B0"/>
    <w:rsid w:val="00F35E74"/>
    <w:rsid w:val="00F40F7E"/>
    <w:rsid w:val="00F458BE"/>
    <w:rsid w:val="00F45E1D"/>
    <w:rsid w:val="00F500F9"/>
    <w:rsid w:val="00F509A4"/>
    <w:rsid w:val="00F54D7D"/>
    <w:rsid w:val="00F5562B"/>
    <w:rsid w:val="00F5574F"/>
    <w:rsid w:val="00F56A85"/>
    <w:rsid w:val="00F645BF"/>
    <w:rsid w:val="00F7484C"/>
    <w:rsid w:val="00F760E6"/>
    <w:rsid w:val="00F77316"/>
    <w:rsid w:val="00F77B0A"/>
    <w:rsid w:val="00F834BF"/>
    <w:rsid w:val="00F8439C"/>
    <w:rsid w:val="00F8508D"/>
    <w:rsid w:val="00F90618"/>
    <w:rsid w:val="00F935E2"/>
    <w:rsid w:val="00F939E9"/>
    <w:rsid w:val="00F97B64"/>
    <w:rsid w:val="00FA3AE5"/>
    <w:rsid w:val="00FA55CB"/>
    <w:rsid w:val="00FB1349"/>
    <w:rsid w:val="00FB1569"/>
    <w:rsid w:val="00FB1FED"/>
    <w:rsid w:val="00FB233F"/>
    <w:rsid w:val="00FB6F21"/>
    <w:rsid w:val="00FC1ABD"/>
    <w:rsid w:val="00FC4A08"/>
    <w:rsid w:val="00FC518D"/>
    <w:rsid w:val="00FD5197"/>
    <w:rsid w:val="00FE1530"/>
    <w:rsid w:val="00FE3848"/>
    <w:rsid w:val="00FE3C5C"/>
    <w:rsid w:val="00FE46C7"/>
    <w:rsid w:val="00FF3939"/>
    <w:rsid w:val="00FF713E"/>
    <w:rsid w:val="00FF7DA8"/>
    <w:rsid w:val="034DD3C2"/>
    <w:rsid w:val="0386D33D"/>
    <w:rsid w:val="043F2CBC"/>
    <w:rsid w:val="0690BFCA"/>
    <w:rsid w:val="07FC1761"/>
    <w:rsid w:val="09CD7EEA"/>
    <w:rsid w:val="0A3A927A"/>
    <w:rsid w:val="0B0D19FC"/>
    <w:rsid w:val="0B4782DD"/>
    <w:rsid w:val="0C1F458F"/>
    <w:rsid w:val="0DE19590"/>
    <w:rsid w:val="0F8C0EEF"/>
    <w:rsid w:val="1020A82C"/>
    <w:rsid w:val="1127DF50"/>
    <w:rsid w:val="12297930"/>
    <w:rsid w:val="13634A95"/>
    <w:rsid w:val="17AD7C76"/>
    <w:rsid w:val="18936D6A"/>
    <w:rsid w:val="1947B79B"/>
    <w:rsid w:val="194C4E1C"/>
    <w:rsid w:val="19F1571B"/>
    <w:rsid w:val="1B54E532"/>
    <w:rsid w:val="1B7BDC0E"/>
    <w:rsid w:val="1BBBDD56"/>
    <w:rsid w:val="1CF9DF39"/>
    <w:rsid w:val="1D622199"/>
    <w:rsid w:val="1E1F3563"/>
    <w:rsid w:val="1E249A07"/>
    <w:rsid w:val="1E8229D2"/>
    <w:rsid w:val="1EAA75CA"/>
    <w:rsid w:val="207D6461"/>
    <w:rsid w:val="21297119"/>
    <w:rsid w:val="23B61873"/>
    <w:rsid w:val="24A65795"/>
    <w:rsid w:val="265989F5"/>
    <w:rsid w:val="2843E464"/>
    <w:rsid w:val="2AF10559"/>
    <w:rsid w:val="2C1A6EBB"/>
    <w:rsid w:val="2C6B5EB4"/>
    <w:rsid w:val="2D00E10E"/>
    <w:rsid w:val="2DCF2A74"/>
    <w:rsid w:val="2F0B417B"/>
    <w:rsid w:val="2F8FD541"/>
    <w:rsid w:val="2FF4A765"/>
    <w:rsid w:val="306ADB0B"/>
    <w:rsid w:val="30B527D5"/>
    <w:rsid w:val="31232FD7"/>
    <w:rsid w:val="32DB250A"/>
    <w:rsid w:val="3380E50D"/>
    <w:rsid w:val="3570C3E2"/>
    <w:rsid w:val="35C2D311"/>
    <w:rsid w:val="35DAE2B0"/>
    <w:rsid w:val="3656F599"/>
    <w:rsid w:val="36894E2A"/>
    <w:rsid w:val="371B41D2"/>
    <w:rsid w:val="374EEC6A"/>
    <w:rsid w:val="37D48531"/>
    <w:rsid w:val="3907E6B1"/>
    <w:rsid w:val="396508BC"/>
    <w:rsid w:val="39788DCD"/>
    <w:rsid w:val="39A14F89"/>
    <w:rsid w:val="3A017E99"/>
    <w:rsid w:val="3A0E6FA6"/>
    <w:rsid w:val="3A4E6014"/>
    <w:rsid w:val="41275B13"/>
    <w:rsid w:val="4148C55F"/>
    <w:rsid w:val="41EFAF9D"/>
    <w:rsid w:val="42903527"/>
    <w:rsid w:val="42FDF725"/>
    <w:rsid w:val="438B7FFE"/>
    <w:rsid w:val="448ACBCA"/>
    <w:rsid w:val="44F25543"/>
    <w:rsid w:val="450C7F29"/>
    <w:rsid w:val="46C320C0"/>
    <w:rsid w:val="46DAE54F"/>
    <w:rsid w:val="4721C8A3"/>
    <w:rsid w:val="481E9C46"/>
    <w:rsid w:val="4B31E6A5"/>
    <w:rsid w:val="4B9691E3"/>
    <w:rsid w:val="4F769848"/>
    <w:rsid w:val="50E3FCB4"/>
    <w:rsid w:val="516F1554"/>
    <w:rsid w:val="5305B66C"/>
    <w:rsid w:val="5356746F"/>
    <w:rsid w:val="53BA2ADB"/>
    <w:rsid w:val="548744C6"/>
    <w:rsid w:val="5634EFA0"/>
    <w:rsid w:val="57B3DF20"/>
    <w:rsid w:val="5A20C13F"/>
    <w:rsid w:val="5B460848"/>
    <w:rsid w:val="5B712D72"/>
    <w:rsid w:val="5BEACBAE"/>
    <w:rsid w:val="5CCAE0EB"/>
    <w:rsid w:val="5DA949D3"/>
    <w:rsid w:val="5DD2836A"/>
    <w:rsid w:val="5F99A35D"/>
    <w:rsid w:val="603E6BD2"/>
    <w:rsid w:val="647C6F9A"/>
    <w:rsid w:val="65830B1B"/>
    <w:rsid w:val="6658B30F"/>
    <w:rsid w:val="69861F26"/>
    <w:rsid w:val="6A69DEAF"/>
    <w:rsid w:val="6B56D4F9"/>
    <w:rsid w:val="6B94807C"/>
    <w:rsid w:val="6BA9C893"/>
    <w:rsid w:val="6C2FE38E"/>
    <w:rsid w:val="6D4D0E3A"/>
    <w:rsid w:val="6E4131F4"/>
    <w:rsid w:val="6F715CB6"/>
    <w:rsid w:val="6F929EEB"/>
    <w:rsid w:val="71028F07"/>
    <w:rsid w:val="71B8097B"/>
    <w:rsid w:val="71D9AD27"/>
    <w:rsid w:val="72510F79"/>
    <w:rsid w:val="7276A85A"/>
    <w:rsid w:val="7314A317"/>
    <w:rsid w:val="7410FDC3"/>
    <w:rsid w:val="767947E6"/>
    <w:rsid w:val="77C8B535"/>
    <w:rsid w:val="78181909"/>
    <w:rsid w:val="7899D1D2"/>
    <w:rsid w:val="7B7FBB30"/>
    <w:rsid w:val="7BAABFFA"/>
    <w:rsid w:val="7BB4BD62"/>
    <w:rsid w:val="7BF2620C"/>
    <w:rsid w:val="7CBB35C5"/>
    <w:rsid w:val="7D0E1F0E"/>
    <w:rsid w:val="7D3FE5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0069D00"/>
  <w15:docId w15:val="{3732C55B-533A-4C40-BBCC-576DFE1B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6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8508D"/>
    <w:pPr>
      <w:spacing w:line="276" w:lineRule="auto"/>
    </w:pPr>
    <w:rPr>
      <w:rFonts w:ascii="Arial" w:eastAsia="MS PGothic" w:hAnsi="Arial"/>
      <w:color w:val="000000"/>
    </w:rPr>
  </w:style>
  <w:style w:type="paragraph" w:styleId="Heading1">
    <w:name w:val="heading 1"/>
    <w:basedOn w:val="Normal"/>
    <w:next w:val="Normal"/>
    <w:qFormat/>
    <w:rsid w:val="009E758D"/>
    <w:pPr>
      <w:keepNext/>
      <w:spacing w:before="240" w:after="60" w:line="240" w:lineRule="auto"/>
      <w:outlineLvl w:val="0"/>
    </w:pPr>
    <w:rPr>
      <w:rFonts w:eastAsia="Times New Roman"/>
      <w:b/>
      <w:color w:val="auto"/>
      <w:kern w:val="32"/>
      <w:sz w:val="32"/>
      <w:szCs w:val="32"/>
    </w:rPr>
  </w:style>
  <w:style w:type="paragraph" w:styleId="Heading3">
    <w:name w:val="heading 3"/>
    <w:aliases w:val="Page Heading"/>
    <w:next w:val="Normal"/>
    <w:autoRedefine/>
    <w:qFormat/>
    <w:rsid w:val="0075490C"/>
    <w:pPr>
      <w:ind w:right="9"/>
      <w:jc w:val="right"/>
      <w:outlineLvl w:val="2"/>
    </w:pPr>
    <w:rPr>
      <w:rFonts w:ascii="Arial" w:eastAsia="Times" w:hAnsi="Arial"/>
      <w:b/>
      <w:caps/>
      <w:color w:val="0099FF"/>
      <w:spacing w:val="-2"/>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rPr>
  </w:style>
  <w:style w:type="character" w:styleId="Strong">
    <w:name w:val="Strong"/>
    <w:qFormat/>
    <w:rsid w:val="00C15875"/>
    <w:rPr>
      <w:b/>
      <w:bCs/>
    </w:rPr>
  </w:style>
  <w:style w:type="character" w:styleId="Emphasis">
    <w:name w:val="Emphasis"/>
    <w:qFormat/>
    <w:rsid w:val="00C15875"/>
    <w:rPr>
      <w:i/>
      <w:iCs/>
    </w:rPr>
  </w:style>
  <w:style w:type="paragraph" w:styleId="BodyText3">
    <w:name w:val="Body Text 3"/>
    <w:basedOn w:val="Normal"/>
    <w:rsid w:val="009637FF"/>
    <w:pPr>
      <w:spacing w:line="240" w:lineRule="auto"/>
    </w:pPr>
    <w:rPr>
      <w:rFonts w:ascii="Times" w:eastAsia="Times" w:hAnsi="Times"/>
      <w:color w:val="auto"/>
      <w:sz w:val="32"/>
    </w:rPr>
  </w:style>
  <w:style w:type="paragraph" w:customStyle="1" w:styleId="ColorfulList-Accent11">
    <w:name w:val="Colorful List - Accent 11"/>
    <w:basedOn w:val="Normal"/>
    <w:uiPriority w:val="34"/>
    <w:qFormat/>
    <w:rsid w:val="00C67879"/>
    <w:pPr>
      <w:spacing w:line="240" w:lineRule="auto"/>
      <w:ind w:left="720"/>
      <w:contextualSpacing/>
    </w:pPr>
    <w:rPr>
      <w:rFonts w:ascii="Cambria" w:eastAsia="Cambria" w:hAnsi="Cambria"/>
      <w:color w:val="auto"/>
      <w:sz w:val="24"/>
      <w:szCs w:val="24"/>
    </w:rPr>
  </w:style>
  <w:style w:type="paragraph" w:styleId="BalloonText">
    <w:name w:val="Balloon Text"/>
    <w:basedOn w:val="Normal"/>
    <w:link w:val="BalloonTextChar"/>
    <w:rsid w:val="003D0F6C"/>
    <w:pPr>
      <w:spacing w:line="240" w:lineRule="auto"/>
    </w:pPr>
    <w:rPr>
      <w:rFonts w:ascii="Tahoma" w:eastAsia="Times New Roman" w:hAnsi="Tahoma" w:cs="Tahoma"/>
      <w:color w:val="auto"/>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rPr>
      <w:rFonts w:ascii="Times New Roman" w:eastAsia="Times New Roman" w:hAnsi="Times New Roman"/>
      <w:color w:val="auto"/>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uiPriority w:val="99"/>
    <w:rsid w:val="000C3710"/>
    <w:pPr>
      <w:tabs>
        <w:tab w:val="center" w:pos="4680"/>
        <w:tab w:val="right" w:pos="9360"/>
      </w:tabs>
      <w:spacing w:line="240" w:lineRule="auto"/>
    </w:pPr>
    <w:rPr>
      <w:rFonts w:ascii="Times New Roman" w:eastAsia="Times New Roman" w:hAnsi="Times New Roman"/>
      <w:color w:val="auto"/>
      <w:sz w:val="24"/>
    </w:r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306E1E"/>
    <w:pPr>
      <w:shd w:val="clear" w:color="auto" w:fill="FFFFFF"/>
      <w:spacing w:line="240" w:lineRule="exact"/>
    </w:pPr>
    <w:rPr>
      <w:rFonts w:eastAsia="Times New Roman" w:cs="Arial"/>
      <w:sz w:val="22"/>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756755"/>
    <w:pPr>
      <w:spacing w:line="240" w:lineRule="exact"/>
    </w:pPr>
    <w:rPr>
      <w:rFonts w:ascii="Verdana" w:hAnsi="Verdana" w:cs="Helv"/>
      <w:color w:val="000000"/>
    </w:rPr>
  </w:style>
  <w:style w:type="paragraph" w:customStyle="1" w:styleId="AddressText">
    <w:name w:val="Address Text"/>
    <w:rsid w:val="000241D1"/>
    <w:pPr>
      <w:tabs>
        <w:tab w:val="left" w:pos="2699"/>
        <w:tab w:val="left" w:pos="3549"/>
      </w:tabs>
      <w:spacing w:line="200" w:lineRule="exact"/>
    </w:pPr>
    <w:rPr>
      <w:rFonts w:ascii="Arial" w:eastAsia="Times" w:hAnsi="Arial"/>
      <w:noProof/>
      <w:color w:val="36A7E9"/>
      <w:spacing w:val="-2"/>
      <w:sz w:val="16"/>
      <w:lang w:val="en-GB" w:eastAsia="en-GB"/>
    </w:rPr>
  </w:style>
  <w:style w:type="character" w:styleId="UnresolvedMention">
    <w:name w:val="Unresolved Mention"/>
    <w:basedOn w:val="DefaultParagraphFont"/>
    <w:uiPriority w:val="99"/>
    <w:unhideWhenUsed/>
    <w:rsid w:val="0075490C"/>
    <w:rPr>
      <w:color w:val="808080"/>
      <w:shd w:val="clear" w:color="auto" w:fill="E6E6E6"/>
    </w:rPr>
  </w:style>
  <w:style w:type="paragraph" w:customStyle="1" w:styleId="Default">
    <w:name w:val="Default"/>
    <w:rsid w:val="00845125"/>
    <w:pPr>
      <w:autoSpaceDE w:val="0"/>
      <w:autoSpaceDN w:val="0"/>
      <w:adjustRightInd w:val="0"/>
    </w:pPr>
    <w:rPr>
      <w:rFonts w:ascii="Arial" w:hAnsi="Arial" w:cs="Arial"/>
      <w:color w:val="000000"/>
      <w:sz w:val="24"/>
      <w:szCs w:val="24"/>
    </w:rPr>
  </w:style>
  <w:style w:type="paragraph" w:styleId="ListParagraph">
    <w:name w:val="List Paragraph"/>
    <w:basedOn w:val="Normal"/>
    <w:uiPriority w:val="63"/>
    <w:qFormat/>
    <w:rsid w:val="007613B3"/>
    <w:pPr>
      <w:ind w:left="720"/>
      <w:contextualSpacing/>
    </w:pPr>
  </w:style>
  <w:style w:type="paragraph" w:styleId="EndnoteText">
    <w:name w:val="endnote text"/>
    <w:basedOn w:val="Normal"/>
    <w:link w:val="EndnoteTextChar"/>
    <w:semiHidden/>
    <w:unhideWhenUsed/>
    <w:rsid w:val="0054592E"/>
    <w:pPr>
      <w:spacing w:line="240" w:lineRule="auto"/>
    </w:pPr>
  </w:style>
  <w:style w:type="character" w:customStyle="1" w:styleId="EndnoteTextChar">
    <w:name w:val="Endnote Text Char"/>
    <w:basedOn w:val="DefaultParagraphFont"/>
    <w:link w:val="EndnoteText"/>
    <w:semiHidden/>
    <w:rsid w:val="0054592E"/>
    <w:rPr>
      <w:rFonts w:ascii="Arial" w:eastAsia="MS PGothic" w:hAnsi="Arial"/>
      <w:color w:val="000000"/>
    </w:rPr>
  </w:style>
  <w:style w:type="character" w:styleId="EndnoteReference">
    <w:name w:val="endnote reference"/>
    <w:basedOn w:val="DefaultParagraphFont"/>
    <w:semiHidden/>
    <w:unhideWhenUsed/>
    <w:rsid w:val="0054592E"/>
    <w:rPr>
      <w:vertAlign w:val="superscript"/>
    </w:rPr>
  </w:style>
  <w:style w:type="paragraph" w:customStyle="1" w:styleId="paragraph">
    <w:name w:val="paragraph"/>
    <w:basedOn w:val="Normal"/>
    <w:rsid w:val="00B14BE6"/>
    <w:pPr>
      <w:spacing w:before="100" w:beforeAutospacing="1" w:after="100" w:afterAutospacing="1" w:line="240" w:lineRule="auto"/>
    </w:pPr>
    <w:rPr>
      <w:rFonts w:ascii="Times New Roman" w:eastAsia="Times New Roman" w:hAnsi="Times New Roman"/>
      <w:color w:val="auto"/>
      <w:sz w:val="24"/>
      <w:szCs w:val="24"/>
    </w:rPr>
  </w:style>
  <w:style w:type="character" w:customStyle="1" w:styleId="normaltextrun">
    <w:name w:val="normaltextrun"/>
    <w:basedOn w:val="DefaultParagraphFont"/>
    <w:rsid w:val="00B14BE6"/>
  </w:style>
  <w:style w:type="character" w:customStyle="1" w:styleId="eop">
    <w:name w:val="eop"/>
    <w:basedOn w:val="DefaultParagraphFont"/>
    <w:rsid w:val="00B14BE6"/>
  </w:style>
  <w:style w:type="table" w:styleId="TableGrid">
    <w:name w:val="Table Grid"/>
    <w:basedOn w:val="TableNormal"/>
    <w:rsid w:val="00C75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E556F9"/>
    <w:rPr>
      <w:color w:val="954F72" w:themeColor="followedHyperlink"/>
      <w:u w:val="single"/>
    </w:rPr>
  </w:style>
  <w:style w:type="character" w:styleId="CommentReference">
    <w:name w:val="annotation reference"/>
    <w:basedOn w:val="DefaultParagraphFont"/>
    <w:semiHidden/>
    <w:unhideWhenUsed/>
    <w:rsid w:val="00225E8F"/>
    <w:rPr>
      <w:sz w:val="16"/>
      <w:szCs w:val="16"/>
    </w:rPr>
  </w:style>
  <w:style w:type="paragraph" w:styleId="CommentSubject">
    <w:name w:val="annotation subject"/>
    <w:basedOn w:val="CommentText"/>
    <w:next w:val="CommentText"/>
    <w:link w:val="CommentSubjectChar"/>
    <w:semiHidden/>
    <w:unhideWhenUsed/>
    <w:rsid w:val="00225E8F"/>
    <w:pPr>
      <w:spacing w:line="240" w:lineRule="auto"/>
    </w:pPr>
    <w:rPr>
      <w:rFonts w:ascii="Arial" w:eastAsia="MS PGothic" w:hAnsi="Arial"/>
      <w:b/>
      <w:bCs/>
      <w:color w:val="000000"/>
      <w:lang w:val="en-US"/>
    </w:rPr>
  </w:style>
  <w:style w:type="character" w:customStyle="1" w:styleId="CommentSubjectChar">
    <w:name w:val="Comment Subject Char"/>
    <w:basedOn w:val="CommentTextChar"/>
    <w:link w:val="CommentSubject"/>
    <w:semiHidden/>
    <w:rsid w:val="00225E8F"/>
    <w:rPr>
      <w:rFonts w:ascii="Arial" w:eastAsia="MS PGothic" w:hAnsi="Arial"/>
      <w:b/>
      <w:bCs/>
      <w:color w:val="000000"/>
      <w:lang w:val="en-GB"/>
    </w:rPr>
  </w:style>
  <w:style w:type="character" w:styleId="Mention">
    <w:name w:val="Mention"/>
    <w:basedOn w:val="DefaultParagraphFont"/>
    <w:uiPriority w:val="99"/>
    <w:unhideWhenUsed/>
    <w:rsid w:val="00225E8F"/>
    <w:rPr>
      <w:color w:val="2B579A"/>
      <w:shd w:val="clear" w:color="auto" w:fill="E1DFDD"/>
    </w:rPr>
  </w:style>
  <w:style w:type="paragraph" w:styleId="Revision">
    <w:name w:val="Revision"/>
    <w:hidden/>
    <w:uiPriority w:val="99"/>
    <w:semiHidden/>
    <w:rsid w:val="00BF7A4F"/>
    <w:rPr>
      <w:rFonts w:ascii="Arial" w:eastAsia="MS PGothic" w:hAnsi="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3854">
      <w:bodyDiv w:val="1"/>
      <w:marLeft w:val="0"/>
      <w:marRight w:val="0"/>
      <w:marTop w:val="0"/>
      <w:marBottom w:val="0"/>
      <w:divBdr>
        <w:top w:val="none" w:sz="0" w:space="0" w:color="auto"/>
        <w:left w:val="none" w:sz="0" w:space="0" w:color="auto"/>
        <w:bottom w:val="none" w:sz="0" w:space="0" w:color="auto"/>
        <w:right w:val="none" w:sz="0" w:space="0" w:color="auto"/>
      </w:divBdr>
    </w:div>
    <w:div w:id="728306433">
      <w:bodyDiv w:val="1"/>
      <w:marLeft w:val="0"/>
      <w:marRight w:val="0"/>
      <w:marTop w:val="0"/>
      <w:marBottom w:val="0"/>
      <w:divBdr>
        <w:top w:val="none" w:sz="0" w:space="0" w:color="auto"/>
        <w:left w:val="none" w:sz="0" w:space="0" w:color="auto"/>
        <w:bottom w:val="none" w:sz="0" w:space="0" w:color="auto"/>
        <w:right w:val="none" w:sz="0" w:space="0" w:color="auto"/>
      </w:divBdr>
    </w:div>
    <w:div w:id="781147078">
      <w:bodyDiv w:val="1"/>
      <w:marLeft w:val="0"/>
      <w:marRight w:val="0"/>
      <w:marTop w:val="0"/>
      <w:marBottom w:val="0"/>
      <w:divBdr>
        <w:top w:val="none" w:sz="0" w:space="0" w:color="auto"/>
        <w:left w:val="none" w:sz="0" w:space="0" w:color="auto"/>
        <w:bottom w:val="none" w:sz="0" w:space="0" w:color="auto"/>
        <w:right w:val="none" w:sz="0" w:space="0" w:color="auto"/>
      </w:divBdr>
    </w:div>
    <w:div w:id="1445072674">
      <w:bodyDiv w:val="1"/>
      <w:marLeft w:val="0"/>
      <w:marRight w:val="0"/>
      <w:marTop w:val="0"/>
      <w:marBottom w:val="0"/>
      <w:divBdr>
        <w:top w:val="none" w:sz="0" w:space="0" w:color="auto"/>
        <w:left w:val="none" w:sz="0" w:space="0" w:color="auto"/>
        <w:bottom w:val="none" w:sz="0" w:space="0" w:color="auto"/>
        <w:right w:val="none" w:sz="0" w:space="0" w:color="auto"/>
      </w:divBdr>
    </w:div>
    <w:div w:id="1548372189">
      <w:bodyDiv w:val="1"/>
      <w:marLeft w:val="0"/>
      <w:marRight w:val="0"/>
      <w:marTop w:val="0"/>
      <w:marBottom w:val="0"/>
      <w:divBdr>
        <w:top w:val="none" w:sz="0" w:space="0" w:color="auto"/>
        <w:left w:val="none" w:sz="0" w:space="0" w:color="auto"/>
        <w:bottom w:val="none" w:sz="0" w:space="0" w:color="auto"/>
        <w:right w:val="none" w:sz="0" w:space="0" w:color="auto"/>
      </w:divBdr>
    </w:div>
    <w:div w:id="1602445053">
      <w:bodyDiv w:val="1"/>
      <w:marLeft w:val="0"/>
      <w:marRight w:val="0"/>
      <w:marTop w:val="0"/>
      <w:marBottom w:val="0"/>
      <w:divBdr>
        <w:top w:val="none" w:sz="0" w:space="0" w:color="auto"/>
        <w:left w:val="none" w:sz="0" w:space="0" w:color="auto"/>
        <w:bottom w:val="none" w:sz="0" w:space="0" w:color="auto"/>
        <w:right w:val="none" w:sz="0" w:space="0" w:color="auto"/>
      </w:divBdr>
      <w:divsChild>
        <w:div w:id="27067522">
          <w:marLeft w:val="0"/>
          <w:marRight w:val="0"/>
          <w:marTop w:val="0"/>
          <w:marBottom w:val="0"/>
          <w:divBdr>
            <w:top w:val="none" w:sz="0" w:space="0" w:color="auto"/>
            <w:left w:val="none" w:sz="0" w:space="0" w:color="auto"/>
            <w:bottom w:val="none" w:sz="0" w:space="0" w:color="auto"/>
            <w:right w:val="none" w:sz="0" w:space="0" w:color="auto"/>
          </w:divBdr>
        </w:div>
        <w:div w:id="253393697">
          <w:marLeft w:val="0"/>
          <w:marRight w:val="0"/>
          <w:marTop w:val="0"/>
          <w:marBottom w:val="0"/>
          <w:divBdr>
            <w:top w:val="none" w:sz="0" w:space="0" w:color="auto"/>
            <w:left w:val="none" w:sz="0" w:space="0" w:color="auto"/>
            <w:bottom w:val="none" w:sz="0" w:space="0" w:color="auto"/>
            <w:right w:val="none" w:sz="0" w:space="0" w:color="auto"/>
          </w:divBdr>
        </w:div>
        <w:div w:id="324817410">
          <w:marLeft w:val="0"/>
          <w:marRight w:val="0"/>
          <w:marTop w:val="0"/>
          <w:marBottom w:val="0"/>
          <w:divBdr>
            <w:top w:val="none" w:sz="0" w:space="0" w:color="auto"/>
            <w:left w:val="none" w:sz="0" w:space="0" w:color="auto"/>
            <w:bottom w:val="none" w:sz="0" w:space="0" w:color="auto"/>
            <w:right w:val="none" w:sz="0" w:space="0" w:color="auto"/>
          </w:divBdr>
        </w:div>
        <w:div w:id="438377531">
          <w:marLeft w:val="0"/>
          <w:marRight w:val="0"/>
          <w:marTop w:val="0"/>
          <w:marBottom w:val="0"/>
          <w:divBdr>
            <w:top w:val="none" w:sz="0" w:space="0" w:color="auto"/>
            <w:left w:val="none" w:sz="0" w:space="0" w:color="auto"/>
            <w:bottom w:val="none" w:sz="0" w:space="0" w:color="auto"/>
            <w:right w:val="none" w:sz="0" w:space="0" w:color="auto"/>
          </w:divBdr>
        </w:div>
        <w:div w:id="568737039">
          <w:marLeft w:val="0"/>
          <w:marRight w:val="0"/>
          <w:marTop w:val="0"/>
          <w:marBottom w:val="0"/>
          <w:divBdr>
            <w:top w:val="none" w:sz="0" w:space="0" w:color="auto"/>
            <w:left w:val="none" w:sz="0" w:space="0" w:color="auto"/>
            <w:bottom w:val="none" w:sz="0" w:space="0" w:color="auto"/>
            <w:right w:val="none" w:sz="0" w:space="0" w:color="auto"/>
          </w:divBdr>
        </w:div>
        <w:div w:id="684552980">
          <w:marLeft w:val="0"/>
          <w:marRight w:val="0"/>
          <w:marTop w:val="0"/>
          <w:marBottom w:val="0"/>
          <w:divBdr>
            <w:top w:val="none" w:sz="0" w:space="0" w:color="auto"/>
            <w:left w:val="none" w:sz="0" w:space="0" w:color="auto"/>
            <w:bottom w:val="none" w:sz="0" w:space="0" w:color="auto"/>
            <w:right w:val="none" w:sz="0" w:space="0" w:color="auto"/>
          </w:divBdr>
        </w:div>
        <w:div w:id="717239689">
          <w:marLeft w:val="0"/>
          <w:marRight w:val="0"/>
          <w:marTop w:val="0"/>
          <w:marBottom w:val="0"/>
          <w:divBdr>
            <w:top w:val="none" w:sz="0" w:space="0" w:color="auto"/>
            <w:left w:val="none" w:sz="0" w:space="0" w:color="auto"/>
            <w:bottom w:val="none" w:sz="0" w:space="0" w:color="auto"/>
            <w:right w:val="none" w:sz="0" w:space="0" w:color="auto"/>
          </w:divBdr>
        </w:div>
        <w:div w:id="947740543">
          <w:marLeft w:val="0"/>
          <w:marRight w:val="0"/>
          <w:marTop w:val="0"/>
          <w:marBottom w:val="0"/>
          <w:divBdr>
            <w:top w:val="none" w:sz="0" w:space="0" w:color="auto"/>
            <w:left w:val="none" w:sz="0" w:space="0" w:color="auto"/>
            <w:bottom w:val="none" w:sz="0" w:space="0" w:color="auto"/>
            <w:right w:val="none" w:sz="0" w:space="0" w:color="auto"/>
          </w:divBdr>
        </w:div>
        <w:div w:id="1135945557">
          <w:marLeft w:val="0"/>
          <w:marRight w:val="0"/>
          <w:marTop w:val="0"/>
          <w:marBottom w:val="0"/>
          <w:divBdr>
            <w:top w:val="none" w:sz="0" w:space="0" w:color="auto"/>
            <w:left w:val="none" w:sz="0" w:space="0" w:color="auto"/>
            <w:bottom w:val="none" w:sz="0" w:space="0" w:color="auto"/>
            <w:right w:val="none" w:sz="0" w:space="0" w:color="auto"/>
          </w:divBdr>
        </w:div>
        <w:div w:id="1192498709">
          <w:marLeft w:val="0"/>
          <w:marRight w:val="0"/>
          <w:marTop w:val="0"/>
          <w:marBottom w:val="0"/>
          <w:divBdr>
            <w:top w:val="none" w:sz="0" w:space="0" w:color="auto"/>
            <w:left w:val="none" w:sz="0" w:space="0" w:color="auto"/>
            <w:bottom w:val="none" w:sz="0" w:space="0" w:color="auto"/>
            <w:right w:val="none" w:sz="0" w:space="0" w:color="auto"/>
          </w:divBdr>
        </w:div>
        <w:div w:id="1631204236">
          <w:marLeft w:val="0"/>
          <w:marRight w:val="0"/>
          <w:marTop w:val="0"/>
          <w:marBottom w:val="0"/>
          <w:divBdr>
            <w:top w:val="none" w:sz="0" w:space="0" w:color="auto"/>
            <w:left w:val="none" w:sz="0" w:space="0" w:color="auto"/>
            <w:bottom w:val="none" w:sz="0" w:space="0" w:color="auto"/>
            <w:right w:val="none" w:sz="0" w:space="0" w:color="auto"/>
          </w:divBdr>
        </w:div>
        <w:div w:id="1717895415">
          <w:marLeft w:val="0"/>
          <w:marRight w:val="0"/>
          <w:marTop w:val="0"/>
          <w:marBottom w:val="0"/>
          <w:divBdr>
            <w:top w:val="none" w:sz="0" w:space="0" w:color="auto"/>
            <w:left w:val="none" w:sz="0" w:space="0" w:color="auto"/>
            <w:bottom w:val="none" w:sz="0" w:space="0" w:color="auto"/>
            <w:right w:val="none" w:sz="0" w:space="0" w:color="auto"/>
          </w:divBdr>
        </w:div>
        <w:div w:id="1819103168">
          <w:marLeft w:val="0"/>
          <w:marRight w:val="0"/>
          <w:marTop w:val="0"/>
          <w:marBottom w:val="0"/>
          <w:divBdr>
            <w:top w:val="none" w:sz="0" w:space="0" w:color="auto"/>
            <w:left w:val="none" w:sz="0" w:space="0" w:color="auto"/>
            <w:bottom w:val="none" w:sz="0" w:space="0" w:color="auto"/>
            <w:right w:val="none" w:sz="0" w:space="0" w:color="auto"/>
          </w:divBdr>
        </w:div>
        <w:div w:id="1853103048">
          <w:marLeft w:val="0"/>
          <w:marRight w:val="0"/>
          <w:marTop w:val="0"/>
          <w:marBottom w:val="0"/>
          <w:divBdr>
            <w:top w:val="none" w:sz="0" w:space="0" w:color="auto"/>
            <w:left w:val="none" w:sz="0" w:space="0" w:color="auto"/>
            <w:bottom w:val="none" w:sz="0" w:space="0" w:color="auto"/>
            <w:right w:val="none" w:sz="0" w:space="0" w:color="auto"/>
          </w:divBdr>
        </w:div>
      </w:divsChild>
    </w:div>
    <w:div w:id="1626959458">
      <w:bodyDiv w:val="1"/>
      <w:marLeft w:val="0"/>
      <w:marRight w:val="0"/>
      <w:marTop w:val="0"/>
      <w:marBottom w:val="0"/>
      <w:divBdr>
        <w:top w:val="none" w:sz="0" w:space="0" w:color="auto"/>
        <w:left w:val="none" w:sz="0" w:space="0" w:color="auto"/>
        <w:bottom w:val="none" w:sz="0" w:space="0" w:color="auto"/>
        <w:right w:val="none" w:sz="0" w:space="0" w:color="auto"/>
      </w:divBdr>
    </w:div>
    <w:div w:id="1905097360">
      <w:bodyDiv w:val="1"/>
      <w:marLeft w:val="0"/>
      <w:marRight w:val="0"/>
      <w:marTop w:val="0"/>
      <w:marBottom w:val="0"/>
      <w:divBdr>
        <w:top w:val="none" w:sz="0" w:space="0" w:color="auto"/>
        <w:left w:val="none" w:sz="0" w:space="0" w:color="auto"/>
        <w:bottom w:val="none" w:sz="0" w:space="0" w:color="auto"/>
        <w:right w:val="none" w:sz="0" w:space="0" w:color="auto"/>
      </w:divBdr>
    </w:div>
    <w:div w:id="197414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unicef.sharepoint.com/sites/DHR-ChildSafeguarding/DocumentLibrary1/Child%20Safeguarding%20FAQs%20and%20Updates%20Dec%202020.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unicef.sharepoint.com/sites/DHR-ChildSafeguarding/SitePages/Amendments-to-the-Recruitment-Guidance.aspx" TargetMode="External"/><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unicef.sharepoint.com/sites/DHR-ChildSafeguarding/DocumentLibrary1/Guidance%20on%20Identifying%20Elevated%20Risk%20Roles_finalversion.pdf?CT=1590792470221&amp;OR=ItemsVie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hasel\Documents\Communication\UNCEF_Letterhead_ForEveryChild_US_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6</Value>
      <Value>33</Value>
      <Value>37</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Lebanon-2490</TermName>
          <TermId xmlns="http://schemas.microsoft.com/office/infopath/2007/PartnerControls">9edb7c65-e5d5-4e49-90eb-6706d834a52d</TermId>
        </TermInfo>
      </Terms>
    </ga975397408f43e4b84ec8e5a598e523>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HR Capacity HQ</TermName>
          <TermId xmlns="http://schemas.microsoft.com/office/infopath/2007/PartnerControls">5dfbef22-74f3-4590-8e9b-b76c325b633c</TermId>
        </TermInfo>
      </Term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Job descriptions, ToRs (draft, individual)</TermName>
          <TermId xmlns="http://schemas.microsoft.com/office/infopath/2007/PartnerControls">4b79484e-8d78-4297-9552-ed7ad69e7044</TermId>
        </TermInfo>
      </Terms>
    </mda26ace941f4791a7314a339fee829c>
    <WrittenBy xmlns="ca283e0b-db31-4043-a2ef-b80661bf084a">
      <UserInfo>
        <DisplayName/>
        <AccountId xsi:nil="true"/>
        <AccountType/>
      </UserInfo>
    </WrittenBy>
    <SharedWithUsers xmlns="6b1db5bc-b37e-441e-bb0f-3f87b229404b">
      <UserInfo>
        <DisplayName>dbps</DisplayName>
        <AccountId>18</AccountId>
        <AccountType/>
      </UserInfo>
      <UserInfo>
        <DisplayName>Yuliang Cheng</DisplayName>
        <AccountId>20</AccountId>
        <AccountType/>
      </UserInfo>
      <UserInfo>
        <DisplayName>Souraya Hassan</DisplayName>
        <AccountId>3439</AccountId>
        <AccountType/>
      </UserInfo>
      <UserInfo>
        <DisplayName>Koffi Badjo Babaka</DisplayName>
        <AccountId>4181</AccountId>
        <AccountType/>
      </UserInfo>
      <UserInfo>
        <DisplayName>Ning Li</DisplayName>
        <AccountId>134</AccountId>
        <AccountType/>
      </UserInfo>
      <UserInfo>
        <DisplayName>Tao Fu</DisplayName>
        <AccountId>28103</AccountId>
        <AccountType/>
      </UserInfo>
      <UserInfo>
        <DisplayName>Xiuling Song</DisplayName>
        <AccountId>3126</AccountId>
        <AccountType/>
      </UserInfo>
    </SharedWithUsers>
    <TaxKeywordTaxHTField xmlns="6b1db5bc-b37e-441e-bb0f-3f87b229404b">
      <Terms xmlns="http://schemas.microsoft.com/office/infopath/2007/PartnerControls">
        <TermInfo xmlns="http://schemas.microsoft.com/office/infopath/2007/PartnerControls">
          <TermName xmlns="http://schemas.microsoft.com/office/infopath/2007/PartnerControls">Consultant</TermName>
          <TermId xmlns="http://schemas.microsoft.com/office/infopath/2007/PartnerControls">97dbf340-afa5-45ee-bb2e-48a25e57c80a</TermId>
        </TermInfo>
        <TermInfo xmlns="http://schemas.microsoft.com/office/infopath/2007/PartnerControls">
          <TermName xmlns="http://schemas.microsoft.com/office/infopath/2007/PartnerControls">Terms of reference</TermName>
          <TermId xmlns="http://schemas.microsoft.com/office/infopath/2007/PartnerControls">00000000-0000-0000-0000-000000000000</TermId>
        </TermInfo>
      </Terms>
    </TaxKeywordTaxHTField>
    <SemaphoreItemMetadata xmlns="6b1db5bc-b37e-441e-bb0f-3f87b229404b">{"ClassificationOrdered":false,"ClassificationRequested":"2021-02-12T13:44:25.6176093Z","Columns":[],"HasBodyChanged":true,"HasPendingClassification":false,"IsUpdate":false,"IsUploading":false,"ShouldCancel":false,"SkipClassification":false,"ShouldDelay":false}</SemaphoreItemMetadata>
    <_dlc_DocId xmlns="6b1db5bc-b37e-441e-bb0f-3f87b229404b">TMRKK6SKNHVK-893620061-1480</_dlc_DocId>
    <_dlc_DocIdUrl xmlns="6b1db5bc-b37e-441e-bb0f-3f87b229404b">
      <Url>https://unicef.sharepoint.com/sites/DHR/_layouts/15/DocIdRedir.aspx?ID=TMRKK6SKNHVK-893620061-1480</Url>
      <Description>TMRKK6SKNHVK-893620061-1480</Description>
    </_dlc_DocIdUrl>
    <KnowledgeHub xmlns="465be47d-174d-4461-b4d6-18b9fc34cb32" xsi:nil="true"/>
    <UNV xmlns="465be47d-174d-4461-b4d6-18b9fc34cb32" xsi:nil="true"/>
    <lcf76f155ced4ddcb4097134ff3c332f xmlns="465be47d-174d-4461-b4d6-18b9fc34cb3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A753BF3B15410B41A843220EC0DA0529" ma:contentTypeVersion="32" ma:contentTypeDescription="Create a new document." ma:contentTypeScope="" ma:versionID="6c0a5667e50dd9404f5fc4d8a762778d">
  <xsd:schema xmlns:xsd="http://www.w3.org/2001/XMLSchema" xmlns:xs="http://www.w3.org/2001/XMLSchema" xmlns:p="http://schemas.microsoft.com/office/2006/metadata/properties" xmlns:ns1="http://schemas.microsoft.com/sharepoint/v3" xmlns:ns2="ca283e0b-db31-4043-a2ef-b80661bf084a" xmlns:ns3="http://schemas.microsoft.com/sharepoint.v3" xmlns:ns4="6b1db5bc-b37e-441e-bb0f-3f87b229404b" xmlns:ns5="465be47d-174d-4461-b4d6-18b9fc34cb32" xmlns:ns6="http://schemas.microsoft.com/sharepoint/v4" targetNamespace="http://schemas.microsoft.com/office/2006/metadata/properties" ma:root="true" ma:fieldsID="be46f7a0ad8e8356c52da731803b76e3" ns1:_="" ns2:_="" ns3:_="" ns4:_="" ns5:_="" ns6:_="">
    <xsd:import namespace="http://schemas.microsoft.com/sharepoint/v3"/>
    <xsd:import namespace="ca283e0b-db31-4043-a2ef-b80661bf084a"/>
    <xsd:import namespace="http://schemas.microsoft.com/sharepoint.v3"/>
    <xsd:import namespace="6b1db5bc-b37e-441e-bb0f-3f87b229404b"/>
    <xsd:import namespace="465be47d-174d-4461-b4d6-18b9fc34cb32"/>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MediaServiceAutoKeyPoints" minOccurs="0"/>
                <xsd:element ref="ns5:MediaServiceKeyPoints" minOccurs="0"/>
                <xsd:element ref="ns5:UNV" minOccurs="0"/>
                <xsd:element ref="ns5:MediaServiceLocation" minOccurs="0"/>
                <xsd:element ref="ns5:KnowledgeHub" minOccurs="0"/>
                <xsd:element ref="ns4:SharedWithUsers" minOccurs="0"/>
                <xsd:element ref="ns4:SharedWithDetails"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46" nillable="true" ma:displayName="Hold and Record Status" ma:decimals="0" ma:description="" ma:hidden="true" ma:indexed="true" ma:internalName="_vti_ItemHoldRecordStatus" ma:readOnly="true">
      <xsd:simpleType>
        <xsd:restriction base="dms:Unknown"/>
      </xsd:simpleType>
    </xsd:element>
    <xsd:element name="_vti_ItemDeclaredRecord" ma:index="4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033;#Division of Human Resources-456K|47cb919c-ee56-4ab5-aca3-222bb3cb66d5"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6e4c2805-c2c7-4dfb-ad57-abf7f54596bb}" ma:internalName="TaxCatchAllLabel" ma:readOnly="true" ma:showField="CatchAllDataLabel"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6e4c2805-c2c7-4dfb-ad57-abf7f54596bb}" ma:internalName="TaxCatchAll" ma:showField="CatchAllData" ma:web="6b1db5bc-b37e-441e-bb0f-3f87b229404b">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1db5bc-b37e-441e-bb0f-3f87b229404b" elementFormDefault="qualified">
    <xsd:import namespace="http://schemas.microsoft.com/office/2006/documentManagement/types"/>
    <xsd:import namespace="http://schemas.microsoft.com/office/infopath/2007/PartnerControls"/>
    <xsd:element name="SharedWithUsers" ma:index="4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4" nillable="true" ma:displayName="Shared With Details" ma:internalName="SharedWithDetails" ma:readOnly="true">
      <xsd:simpleType>
        <xsd:restriction base="dms:Note">
          <xsd:maxLength value="255"/>
        </xsd:restriction>
      </xsd:simpleType>
    </xsd:element>
    <xsd:element name="TaxKeywordTaxHTField" ma:index="48"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9" nillable="true" ma:displayName="Document ID Value" ma:description="The value of the document ID assigned to this item." ma:indexed="true" ma:internalName="_dlc_DocId" ma:readOnly="true">
      <xsd:simpleType>
        <xsd:restriction base="dms:Text"/>
      </xsd:simpleType>
    </xsd:element>
    <xsd:element name="_dlc_DocIdUrl" ma:index="5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51" nillable="true" ma:displayName="Persist ID" ma:description="Keep ID on add." ma:hidden="true" ma:internalName="_dlc_DocIdPersistId" ma:readOnly="true">
      <xsd:simpleType>
        <xsd:restriction base="dms:Boolean"/>
      </xsd:simpleType>
    </xsd:element>
    <xsd:element name="SemaphoreItemMetadata" ma:index="52"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5be47d-174d-4461-b4d6-18b9fc34cb32"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UNV" ma:index="40" nillable="true" ma:displayName="UNV" ma:format="Dropdown" ma:internalName="UNV">
      <xsd:simpleType>
        <xsd:restriction base="dms:Choice">
          <xsd:enumeration value="Guidance"/>
          <xsd:enumeration value="Webinars"/>
          <xsd:enumeration value="Templates"/>
          <xsd:enumeration value="Standard DoAs"/>
        </xsd:restriction>
      </xsd:simpleType>
    </xsd:element>
    <xsd:element name="MediaServiceLocation" ma:index="41" nillable="true" ma:displayName="Location" ma:internalName="MediaServiceLocation" ma:readOnly="true">
      <xsd:simpleType>
        <xsd:restriction base="dms:Text"/>
      </xsd:simpleType>
    </xsd:element>
    <xsd:element name="KnowledgeHub" ma:index="42" nillable="true" ma:displayName="Knowledge Hub" ma:format="Dropdown" ma:internalName="KnowledgeHub">
      <xsd:simpleType>
        <xsd:restriction base="dms:Choice">
          <xsd:enumeration value="Career Event Materials"/>
          <xsd:enumeration value="Employer Branding"/>
          <xsd:enumeration value="Talent Sourcing"/>
          <xsd:enumeration value="Outreach Essentials"/>
        </xsd:restriction>
      </xsd:simpleType>
    </xsd:element>
    <xsd:element name="MediaLengthInSeconds" ma:index="53" nillable="true" ma:displayName="Length (seconds)" ma:internalName="MediaLengthInSeconds" ma:readOnly="true">
      <xsd:simpleType>
        <xsd:restriction base="dms:Unknown"/>
      </xsd:simpleType>
    </xsd:element>
    <xsd:element name="lcf76f155ced4ddcb4097134ff3c332f" ma:index="55"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B81024-D520-4AF8-A273-D584D4CE2311}">
  <ds:schemaRefs>
    <ds:schemaRef ds:uri="http://schemas.microsoft.com/office/2006/metadata/customXsn"/>
  </ds:schemaRefs>
</ds:datastoreItem>
</file>

<file path=customXml/itemProps2.xml><?xml version="1.0" encoding="utf-8"?>
<ds:datastoreItem xmlns:ds="http://schemas.openxmlformats.org/officeDocument/2006/customXml" ds:itemID="{59CBF189-60F1-4999-8B94-E397E9B693A7}">
  <ds:schemaRefs>
    <ds:schemaRef ds:uri="http://schemas.microsoft.com/sharepoint/events"/>
  </ds:schemaRefs>
</ds:datastoreItem>
</file>

<file path=customXml/itemProps3.xml><?xml version="1.0" encoding="utf-8"?>
<ds:datastoreItem xmlns:ds="http://schemas.openxmlformats.org/officeDocument/2006/customXml" ds:itemID="{F7E110A9-5E43-4546-B30B-2312326FA0D4}">
  <ds:schemaRefs>
    <ds:schemaRef ds:uri="http://schemas.microsoft.com/office/2006/metadata/properties"/>
    <ds:schemaRef ds:uri="http://schemas.microsoft.com/office/infopath/2007/PartnerControls"/>
    <ds:schemaRef ds:uri="ca283e0b-db31-4043-a2ef-b80661bf084a"/>
    <ds:schemaRef ds:uri="http://schemas.microsoft.com/sharepoint/v4"/>
    <ds:schemaRef ds:uri="http://schemas.microsoft.com/sharepoint.v3"/>
    <ds:schemaRef ds:uri="6b1db5bc-b37e-441e-bb0f-3f87b229404b"/>
    <ds:schemaRef ds:uri="465be47d-174d-4461-b4d6-18b9fc34cb32"/>
  </ds:schemaRefs>
</ds:datastoreItem>
</file>

<file path=customXml/itemProps4.xml><?xml version="1.0" encoding="utf-8"?>
<ds:datastoreItem xmlns:ds="http://schemas.openxmlformats.org/officeDocument/2006/customXml" ds:itemID="{62B7A36D-3532-4793-B357-C950A890A608}">
  <ds:schemaRefs>
    <ds:schemaRef ds:uri="http://schemas.microsoft.com/sharepoint/v3/contenttype/forms"/>
  </ds:schemaRefs>
</ds:datastoreItem>
</file>

<file path=customXml/itemProps5.xml><?xml version="1.0" encoding="utf-8"?>
<ds:datastoreItem xmlns:ds="http://schemas.openxmlformats.org/officeDocument/2006/customXml" ds:itemID="{8BF32E0B-2BF4-42CB-9A72-C293DF6CC8D6}">
  <ds:schemaRefs>
    <ds:schemaRef ds:uri="http://schemas.openxmlformats.org/officeDocument/2006/bibliography"/>
  </ds:schemaRefs>
</ds:datastoreItem>
</file>

<file path=customXml/itemProps6.xml><?xml version="1.0" encoding="utf-8"?>
<ds:datastoreItem xmlns:ds="http://schemas.openxmlformats.org/officeDocument/2006/customXml" ds:itemID="{22313802-4855-4879-B93C-3D064B9FFA7F}">
  <ds:schemaRefs>
    <ds:schemaRef ds:uri="Microsoft.SharePoint.Taxonomy.ContentTypeSync"/>
  </ds:schemaRefs>
</ds:datastoreItem>
</file>

<file path=customXml/itemProps7.xml><?xml version="1.0" encoding="utf-8"?>
<ds:datastoreItem xmlns:ds="http://schemas.openxmlformats.org/officeDocument/2006/customXml" ds:itemID="{126255FC-6B3C-4D38-878D-CAC51BF57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6b1db5bc-b37e-441e-bb0f-3f87b229404b"/>
    <ds:schemaRef ds:uri="465be47d-174d-4461-b4d6-18b9fc34cb3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UNCEF_Letterhead_ForEveryChild_US_Letter</Template>
  <TotalTime>2</TotalTime>
  <Pages>7</Pages>
  <Words>2686</Words>
  <Characters>15314</Characters>
  <Application>Microsoft Office Word</Application>
  <DocSecurity>0</DocSecurity>
  <Lines>127</Lines>
  <Paragraphs>35</Paragraphs>
  <ScaleCrop>false</ScaleCrop>
  <Company>UNICEF</Company>
  <LinksUpToDate>false</LinksUpToDate>
  <CharactersWithSpaces>17965</CharactersWithSpaces>
  <SharedDoc>false</SharedDoc>
  <HLinks>
    <vt:vector size="30" baseType="variant">
      <vt:variant>
        <vt:i4>8126464</vt:i4>
      </vt:variant>
      <vt:variant>
        <vt:i4>81</vt:i4>
      </vt:variant>
      <vt:variant>
        <vt:i4>0</vt:i4>
      </vt:variant>
      <vt:variant>
        <vt:i4>5</vt:i4>
      </vt:variant>
      <vt:variant>
        <vt:lpwstr>https://unicef.sharepoint.com/:w:/r/sites/DHR/_layouts/15/Doc.aspx?sourcedoc=%7BB3E3517A-8BBF-4368-90FE-7DBCD31544EA%7D&amp;file=Guidance%20on%20Completing%20the%20Selection%20Matrix%20for%20Consultants%20and%20Individual%20Contractors.docx&amp;action=default&amp;mobileredirect=true</vt:lpwstr>
      </vt:variant>
      <vt:variant>
        <vt:lpwstr/>
      </vt:variant>
      <vt:variant>
        <vt:i4>3211277</vt:i4>
      </vt:variant>
      <vt:variant>
        <vt:i4>78</vt:i4>
      </vt:variant>
      <vt:variant>
        <vt:i4>0</vt:i4>
      </vt:variant>
      <vt:variant>
        <vt:i4>5</vt:i4>
      </vt:variant>
      <vt:variant>
        <vt:lpwstr>https://unicef.sharepoint.com/:x:/r/sites/DHR/_layouts/15/Doc.aspx?sourcedoc=%7B86E327DF-70C8-4D8F-AC97-D7616AC383E4%7D&amp;file=Selection%20Report%20Template.xlsx&amp;action=default&amp;mobileredirect=true</vt:lpwstr>
      </vt:variant>
      <vt:variant>
        <vt:lpwstr/>
      </vt:variant>
      <vt:variant>
        <vt:i4>8257635</vt:i4>
      </vt:variant>
      <vt:variant>
        <vt:i4>30</vt:i4>
      </vt:variant>
      <vt:variant>
        <vt:i4>0</vt:i4>
      </vt:variant>
      <vt:variant>
        <vt:i4>5</vt:i4>
      </vt:variant>
      <vt:variant>
        <vt:lpwstr>https://unicef.sharepoint.com/sites/DHR-ChildSafeguarding/DocumentLibrary1/Child Safeguarding FAQs and Updates Dec 2020.pdf</vt:lpwstr>
      </vt:variant>
      <vt:variant>
        <vt:lpwstr/>
      </vt:variant>
      <vt:variant>
        <vt:i4>2424958</vt:i4>
      </vt:variant>
      <vt:variant>
        <vt:i4>27</vt:i4>
      </vt:variant>
      <vt:variant>
        <vt:i4>0</vt:i4>
      </vt:variant>
      <vt:variant>
        <vt:i4>5</vt:i4>
      </vt:variant>
      <vt:variant>
        <vt:lpwstr>https://unicef.sharepoint.com/sites/DHR-ChildSafeguarding/SitePages/Amendments-to-the-Recruitment-Guidance.aspx</vt:lpwstr>
      </vt:variant>
      <vt:variant>
        <vt:lpwstr/>
      </vt:variant>
      <vt:variant>
        <vt:i4>65574</vt:i4>
      </vt:variant>
      <vt:variant>
        <vt:i4>6</vt:i4>
      </vt:variant>
      <vt:variant>
        <vt:i4>0</vt:i4>
      </vt:variant>
      <vt:variant>
        <vt:i4>5</vt:i4>
      </vt:variant>
      <vt:variant>
        <vt:lpwstr>https://unicef.sharepoint.com/sites/DHR-ChildSafeguarding/DocumentLibrary1/Guidance on Identifying Elevated Risk Roles_finalversion.pdf?CT=1590792470221&amp;OR=ItemsView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subject/>
  <dc:creator>UNICEF</dc:creator>
  <cp:keywords>Consultant ; Terms of reference</cp:keywords>
  <dc:description/>
  <cp:lastModifiedBy>Raja Ben Mahjoub</cp:lastModifiedBy>
  <cp:revision>2</cp:revision>
  <cp:lastPrinted>2017-01-08T01:20:00Z</cp:lastPrinted>
  <dcterms:created xsi:type="dcterms:W3CDTF">2024-11-08T14:46:00Z</dcterms:created>
  <dcterms:modified xsi:type="dcterms:W3CDTF">2024-11-08T14:46:00Z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0x0101009BA85F8052A6DA4FA3E31FF9F74C697000A753BF3B15410B41A843220EC0DA0529</vt:lpwstr>
  </property>
  <property fmtid="{D5CDD505-2E9C-101B-9397-08002B2CF9AE}" pid="3" name="TaxKeyword">
    <vt:lpwstr>4;#Consultant|97dbf340-afa5-45ee-bb2e-48a25e57c80a;#38;#Terms of reference|26e23d09-321c-47a9-b467-3d76284820e0</vt:lpwstr>
  </property>
  <property fmtid="{D5CDD505-2E9C-101B-9397-08002B2CF9AE}" pid="4" name="Topic">
    <vt:lpwstr>6;#HR Capacity HQ|5dfbef22-74f3-4590-8e9b-b76c325b633c</vt:lpwstr>
  </property>
  <property fmtid="{D5CDD505-2E9C-101B-9397-08002B2CF9AE}" pid="5" name="OfficeDivision">
    <vt:lpwstr>37;#Lebanon-2490|9edb7c65-e5d5-4e49-90eb-6706d834a52d</vt:lpwstr>
  </property>
  <property fmtid="{D5CDD505-2E9C-101B-9397-08002B2CF9AE}" pid="6" name="_dlc_DocIdItemGuid">
    <vt:lpwstr>40501985-388f-44a2-871f-4facccf89301</vt:lpwstr>
  </property>
  <property fmtid="{D5CDD505-2E9C-101B-9397-08002B2CF9AE}" pid="7" name="DocumentType">
    <vt:lpwstr>33;#Job descriptions, ToRs (draft, individual)|4b79484e-8d78-4297-9552-ed7ad69e7044</vt:lpwstr>
  </property>
  <property fmtid="{D5CDD505-2E9C-101B-9397-08002B2CF9AE}" pid="8" name="GeographicScope">
    <vt:lpwstr/>
  </property>
  <property fmtid="{D5CDD505-2E9C-101B-9397-08002B2CF9AE}" pid="9" name="SystemDTAC">
    <vt:lpwstr/>
  </property>
  <property fmtid="{D5CDD505-2E9C-101B-9397-08002B2CF9AE}" pid="10" name="CriticalForLongTermRetention">
    <vt:lpwstr/>
  </property>
  <property fmtid="{D5CDD505-2E9C-101B-9397-08002B2CF9AE}" pid="11" name="MediaServiceImageTags">
    <vt:lpwstr/>
  </property>
</Properties>
</file>