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AD6" w14:textId="77777777" w:rsidR="00B34FD1" w:rsidRPr="005D41CC" w:rsidRDefault="00B34FD1" w:rsidP="00F51810">
      <w:pPr>
        <w:pStyle w:val="Title"/>
        <w:tabs>
          <w:tab w:val="left" w:pos="2070"/>
        </w:tabs>
        <w:contextualSpacing/>
        <w:jc w:val="left"/>
        <w:rPr>
          <w:rFonts w:cs="Arial"/>
        </w:rPr>
      </w:pPr>
    </w:p>
    <w:tbl>
      <w:tblPr>
        <w:tblW w:w="5000" w:type="pct"/>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1637"/>
        <w:gridCol w:w="7912"/>
      </w:tblGrid>
      <w:tr w:rsidR="00B466A4" w:rsidRPr="005D41CC" w14:paraId="40F338F1" w14:textId="77777777" w:rsidTr="009D559C">
        <w:trPr>
          <w:cantSplit/>
          <w:trHeight w:val="1485"/>
        </w:trPr>
        <w:tc>
          <w:tcPr>
            <w:tcW w:w="857" w:type="pct"/>
            <w:shd w:val="clear" w:color="auto" w:fill="FFFFFF"/>
            <w:vAlign w:val="center"/>
          </w:tcPr>
          <w:p w14:paraId="5597CA4A" w14:textId="77777777" w:rsidR="00B466A4" w:rsidRPr="005D41CC" w:rsidRDefault="000E0266" w:rsidP="00F51810">
            <w:pPr>
              <w:contextualSpacing/>
              <w:jc w:val="center"/>
              <w:rPr>
                <w:rFonts w:cs="Arial"/>
                <w:b/>
                <w:color w:val="FF0000"/>
                <w:sz w:val="22"/>
              </w:rPr>
            </w:pPr>
            <w:r w:rsidRPr="005D41CC">
              <w:rPr>
                <w:rFonts w:cs="Arial"/>
                <w:noProof/>
              </w:rPr>
              <w:drawing>
                <wp:inline distT="0" distB="0" distL="0" distR="0" wp14:anchorId="54E6448C" wp14:editId="20E0A4E0">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naveed\AppData\Local\Microsoft\Windows\Temporary Internet Files\Content.IE5\8RXOBJ5Q\unicef.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0900" cy="977900"/>
                          </a:xfrm>
                          <a:prstGeom prst="rect">
                            <a:avLst/>
                          </a:prstGeom>
                          <a:noFill/>
                          <a:ln>
                            <a:noFill/>
                          </a:ln>
                        </pic:spPr>
                      </pic:pic>
                    </a:graphicData>
                  </a:graphic>
                </wp:inline>
              </w:drawing>
            </w:r>
          </w:p>
        </w:tc>
        <w:tc>
          <w:tcPr>
            <w:tcW w:w="4143" w:type="pct"/>
            <w:shd w:val="clear" w:color="auto" w:fill="FFFFFF"/>
          </w:tcPr>
          <w:p w14:paraId="3B385BB7" w14:textId="77777777" w:rsidR="00B466A4" w:rsidRPr="005D41CC" w:rsidRDefault="00B466A4" w:rsidP="00F51810">
            <w:pPr>
              <w:contextualSpacing/>
              <w:jc w:val="center"/>
              <w:rPr>
                <w:rFonts w:cs="Arial"/>
                <w:b/>
                <w:sz w:val="22"/>
              </w:rPr>
            </w:pPr>
          </w:p>
          <w:p w14:paraId="7C23455B" w14:textId="77777777" w:rsidR="00B466A4" w:rsidRPr="005D41CC" w:rsidRDefault="00B466A4" w:rsidP="00F51810">
            <w:pPr>
              <w:contextualSpacing/>
              <w:jc w:val="center"/>
              <w:rPr>
                <w:rFonts w:cs="Arial"/>
                <w:b/>
                <w:sz w:val="22"/>
              </w:rPr>
            </w:pPr>
          </w:p>
          <w:p w14:paraId="7028B801" w14:textId="77777777" w:rsidR="00B466A4" w:rsidRPr="005D41CC" w:rsidRDefault="00B466A4" w:rsidP="00F51810">
            <w:pPr>
              <w:contextualSpacing/>
              <w:jc w:val="center"/>
              <w:rPr>
                <w:rFonts w:cs="Arial"/>
                <w:b/>
                <w:sz w:val="22"/>
              </w:rPr>
            </w:pPr>
          </w:p>
          <w:p w14:paraId="49A01AF5" w14:textId="1C62D5CA" w:rsidR="00B466A4" w:rsidRDefault="00AA6252" w:rsidP="00F51810">
            <w:pPr>
              <w:contextualSpacing/>
              <w:jc w:val="center"/>
              <w:rPr>
                <w:rFonts w:cs="Arial"/>
                <w:b/>
                <w:sz w:val="22"/>
              </w:rPr>
            </w:pPr>
            <w:r w:rsidRPr="005D41CC">
              <w:rPr>
                <w:rFonts w:cs="Arial"/>
                <w:b/>
                <w:sz w:val="22"/>
              </w:rPr>
              <w:t xml:space="preserve">SPECIFIC </w:t>
            </w:r>
            <w:r w:rsidR="00B466A4" w:rsidRPr="005D41CC">
              <w:rPr>
                <w:rFonts w:cs="Arial"/>
                <w:b/>
                <w:sz w:val="22"/>
              </w:rPr>
              <w:t>JOB PROFILE</w:t>
            </w:r>
          </w:p>
          <w:p w14:paraId="0C3B1422" w14:textId="57014BDA" w:rsidR="002A2847" w:rsidRPr="005D41CC" w:rsidRDefault="002A2847" w:rsidP="00F51810">
            <w:pPr>
              <w:contextualSpacing/>
              <w:jc w:val="center"/>
              <w:rPr>
                <w:rFonts w:cs="Arial"/>
                <w:b/>
                <w:sz w:val="22"/>
              </w:rPr>
            </w:pPr>
            <w:r>
              <w:rPr>
                <w:rFonts w:cs="Arial"/>
                <w:b/>
                <w:sz w:val="22"/>
              </w:rPr>
              <w:t>Specific JD</w:t>
            </w:r>
          </w:p>
          <w:p w14:paraId="1E370CD0" w14:textId="77777777" w:rsidR="00B466A4" w:rsidRPr="005D41CC" w:rsidRDefault="00B466A4" w:rsidP="00F51810">
            <w:pPr>
              <w:contextualSpacing/>
              <w:jc w:val="center"/>
              <w:rPr>
                <w:rFonts w:cs="Arial"/>
              </w:rPr>
            </w:pPr>
          </w:p>
        </w:tc>
      </w:tr>
    </w:tbl>
    <w:p w14:paraId="4DDC43ED" w14:textId="490AB88C" w:rsidR="00B466A4" w:rsidRPr="005D41CC" w:rsidRDefault="00B466A4" w:rsidP="00F51810">
      <w:pPr>
        <w:pStyle w:val="Title"/>
        <w:contextualSpacing/>
        <w:jc w:val="left"/>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4389"/>
      </w:tblGrid>
      <w:tr w:rsidR="00B466A4" w:rsidRPr="005D41CC" w14:paraId="5D81A3E1" w14:textId="77777777" w:rsidTr="009D559C">
        <w:tc>
          <w:tcPr>
            <w:tcW w:w="5000" w:type="pct"/>
            <w:gridSpan w:val="2"/>
            <w:shd w:val="clear" w:color="auto" w:fill="E0E0E0"/>
          </w:tcPr>
          <w:p w14:paraId="1626B4CA" w14:textId="77777777" w:rsidR="00B466A4" w:rsidRPr="005D41CC" w:rsidRDefault="00B466A4" w:rsidP="00F51810">
            <w:pPr>
              <w:contextualSpacing/>
              <w:rPr>
                <w:rFonts w:cs="Arial"/>
              </w:rPr>
            </w:pPr>
          </w:p>
          <w:p w14:paraId="65F26D1E" w14:textId="77777777" w:rsidR="00B466A4" w:rsidRPr="005D41CC" w:rsidRDefault="00B466A4" w:rsidP="00F51810">
            <w:pPr>
              <w:contextualSpacing/>
              <w:rPr>
                <w:rFonts w:cs="Arial"/>
                <w:b/>
                <w:bCs/>
                <w:sz w:val="24"/>
              </w:rPr>
            </w:pPr>
            <w:r w:rsidRPr="005D41CC">
              <w:rPr>
                <w:rFonts w:cs="Arial"/>
                <w:b/>
                <w:bCs/>
                <w:sz w:val="24"/>
              </w:rPr>
              <w:t>I. Post Information</w:t>
            </w:r>
          </w:p>
          <w:p w14:paraId="2050F988" w14:textId="77777777" w:rsidR="00B466A4" w:rsidRPr="005D41CC" w:rsidRDefault="00B466A4" w:rsidP="00F51810">
            <w:pPr>
              <w:contextualSpacing/>
              <w:rPr>
                <w:rFonts w:cs="Arial"/>
                <w:b/>
                <w:bCs/>
                <w:sz w:val="24"/>
              </w:rPr>
            </w:pPr>
          </w:p>
        </w:tc>
      </w:tr>
      <w:tr w:rsidR="00B466A4" w:rsidRPr="005D41CC" w14:paraId="6FE0F83B" w14:textId="77777777" w:rsidTr="00F51810">
        <w:tc>
          <w:tcPr>
            <w:tcW w:w="2721" w:type="pct"/>
          </w:tcPr>
          <w:p w14:paraId="5178E7E6" w14:textId="77777777" w:rsidR="00B466A4" w:rsidRPr="005D41CC" w:rsidRDefault="00B466A4" w:rsidP="00F51810">
            <w:pPr>
              <w:contextualSpacing/>
              <w:rPr>
                <w:rFonts w:cs="Arial"/>
              </w:rPr>
            </w:pPr>
          </w:p>
          <w:p w14:paraId="2BCF04FB" w14:textId="65CFA810" w:rsidR="0096771D" w:rsidRPr="00643357" w:rsidRDefault="0096771D" w:rsidP="00F51810">
            <w:pPr>
              <w:contextualSpacing/>
              <w:rPr>
                <w:b/>
              </w:rPr>
            </w:pPr>
            <w:r>
              <w:t>Job Title:</w:t>
            </w:r>
            <w:r>
              <w:rPr>
                <w:b/>
              </w:rPr>
              <w:t xml:space="preserve"> Communication Associate (</w:t>
            </w:r>
            <w:proofErr w:type="gramStart"/>
            <w:r>
              <w:rPr>
                <w:b/>
              </w:rPr>
              <w:t>Social Media</w:t>
            </w:r>
            <w:proofErr w:type="gramEnd"/>
            <w:r>
              <w:rPr>
                <w:b/>
              </w:rPr>
              <w:t>)</w:t>
            </w:r>
          </w:p>
          <w:p w14:paraId="2E521BF8" w14:textId="6C7D3656" w:rsidR="0096771D" w:rsidRPr="00D8481D" w:rsidRDefault="0096771D" w:rsidP="00F51810">
            <w:pPr>
              <w:contextualSpacing/>
              <w:rPr>
                <w:b/>
              </w:rPr>
            </w:pPr>
            <w:r>
              <w:t xml:space="preserve">Supervisor Title/ Level: </w:t>
            </w:r>
            <w:r>
              <w:rPr>
                <w:b/>
              </w:rPr>
              <w:t>Communication Officer, NO</w:t>
            </w:r>
            <w:r w:rsidR="001708C7">
              <w:rPr>
                <w:b/>
              </w:rPr>
              <w:t>-2</w:t>
            </w:r>
          </w:p>
          <w:p w14:paraId="1F07CBF7" w14:textId="139FE591" w:rsidR="0096771D" w:rsidRPr="00D8481D" w:rsidRDefault="0096771D" w:rsidP="00F51810">
            <w:pPr>
              <w:contextualSpacing/>
              <w:rPr>
                <w:b/>
              </w:rPr>
            </w:pPr>
            <w:r>
              <w:t xml:space="preserve">Organizational Unit: </w:t>
            </w:r>
            <w:r>
              <w:rPr>
                <w:b/>
              </w:rPr>
              <w:t>External Communication</w:t>
            </w:r>
            <w:r w:rsidR="00DD0384">
              <w:rPr>
                <w:b/>
              </w:rPr>
              <w:t xml:space="preserve"> Section</w:t>
            </w:r>
          </w:p>
          <w:p w14:paraId="4BC343C4" w14:textId="74FF3243" w:rsidR="00F51810" w:rsidRPr="005D41CC" w:rsidRDefault="0096771D" w:rsidP="00F51810">
            <w:pPr>
              <w:contextualSpacing/>
              <w:rPr>
                <w:rFonts w:cs="Arial"/>
              </w:rPr>
            </w:pPr>
            <w:r>
              <w:t xml:space="preserve">Post Location: </w:t>
            </w:r>
            <w:r w:rsidR="00DD0384">
              <w:rPr>
                <w:b/>
              </w:rPr>
              <w:t>Phnom Penh, Cambodia</w:t>
            </w:r>
            <w:r w:rsidRPr="005D41CC">
              <w:rPr>
                <w:rFonts w:cs="Arial"/>
              </w:rPr>
              <w:t xml:space="preserve"> </w:t>
            </w:r>
          </w:p>
        </w:tc>
        <w:tc>
          <w:tcPr>
            <w:tcW w:w="2279" w:type="pct"/>
          </w:tcPr>
          <w:p w14:paraId="795416B1" w14:textId="77777777" w:rsidR="001708C7" w:rsidRDefault="001708C7" w:rsidP="00F51810">
            <w:pPr>
              <w:contextualSpacing/>
            </w:pPr>
          </w:p>
          <w:p w14:paraId="29F77452" w14:textId="4E591C8A" w:rsidR="001708C7" w:rsidRPr="00D810B2" w:rsidRDefault="001708C7" w:rsidP="00F51810">
            <w:pPr>
              <w:contextualSpacing/>
              <w:rPr>
                <w:b/>
              </w:rPr>
            </w:pPr>
            <w:r>
              <w:t xml:space="preserve">Job Level: </w:t>
            </w:r>
          </w:p>
          <w:p w14:paraId="1536368C" w14:textId="65F6C8CD" w:rsidR="001708C7" w:rsidRDefault="001708C7" w:rsidP="00F51810">
            <w:pPr>
              <w:contextualSpacing/>
            </w:pPr>
            <w:r>
              <w:t>Job Profile No.</w:t>
            </w:r>
          </w:p>
          <w:p w14:paraId="5BD75AA5" w14:textId="4BA8B7CB" w:rsidR="001708C7" w:rsidRDefault="001708C7" w:rsidP="00F51810">
            <w:pPr>
              <w:contextualSpacing/>
            </w:pPr>
            <w:r>
              <w:t xml:space="preserve">CCOG Code: </w:t>
            </w:r>
          </w:p>
          <w:p w14:paraId="6FBD5836" w14:textId="4552C2C1" w:rsidR="001708C7" w:rsidRDefault="001708C7" w:rsidP="00F51810">
            <w:pPr>
              <w:contextualSpacing/>
            </w:pPr>
            <w:r>
              <w:t xml:space="preserve">Functional Code: </w:t>
            </w:r>
          </w:p>
          <w:p w14:paraId="04A998B5" w14:textId="6CE8E380" w:rsidR="001708C7" w:rsidRPr="005D41CC" w:rsidRDefault="001708C7" w:rsidP="00F51810">
            <w:pPr>
              <w:contextualSpacing/>
              <w:rPr>
                <w:rFonts w:cs="Arial"/>
              </w:rPr>
            </w:pPr>
            <w:r>
              <w:t>Job Classification Level:</w:t>
            </w:r>
          </w:p>
          <w:p w14:paraId="3C0D9384" w14:textId="77777777" w:rsidR="00B466A4" w:rsidRPr="005D41CC" w:rsidRDefault="00B466A4" w:rsidP="00F51810">
            <w:pPr>
              <w:contextualSpacing/>
              <w:rPr>
                <w:rFonts w:cs="Arial"/>
              </w:rPr>
            </w:pPr>
          </w:p>
        </w:tc>
      </w:tr>
    </w:tbl>
    <w:p w14:paraId="249FE200" w14:textId="43E11FAB" w:rsidR="00B466A4" w:rsidRPr="005D41CC" w:rsidRDefault="00B466A4" w:rsidP="00F51810">
      <w:pPr>
        <w:contextualSpacing/>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29"/>
      </w:tblGrid>
      <w:tr w:rsidR="00B466A4" w:rsidRPr="005D41CC" w14:paraId="3B24BAD1" w14:textId="77777777" w:rsidTr="009D559C">
        <w:tc>
          <w:tcPr>
            <w:tcW w:w="5000" w:type="pct"/>
            <w:tcBorders>
              <w:bottom w:val="single" w:sz="4" w:space="0" w:color="auto"/>
            </w:tcBorders>
            <w:shd w:val="clear" w:color="auto" w:fill="E0E0E0"/>
          </w:tcPr>
          <w:p w14:paraId="24ADE980" w14:textId="77777777" w:rsidR="00B466A4" w:rsidRPr="005D41CC" w:rsidRDefault="00B466A4" w:rsidP="00F51810">
            <w:pPr>
              <w:pStyle w:val="Heading1"/>
              <w:contextualSpacing/>
              <w:rPr>
                <w:rFonts w:cs="Arial"/>
              </w:rPr>
            </w:pPr>
          </w:p>
          <w:p w14:paraId="3EE3A2A0" w14:textId="6419ADFE" w:rsidR="00B466A4" w:rsidRPr="005D41CC" w:rsidRDefault="00B466A4" w:rsidP="00F51810">
            <w:pPr>
              <w:pStyle w:val="Heading1"/>
              <w:contextualSpacing/>
              <w:rPr>
                <w:rFonts w:cs="Arial"/>
              </w:rPr>
            </w:pPr>
            <w:r w:rsidRPr="005D41CC">
              <w:rPr>
                <w:rFonts w:cs="Arial"/>
              </w:rPr>
              <w:t xml:space="preserve">II. </w:t>
            </w:r>
            <w:r w:rsidR="00AA6252" w:rsidRPr="005D41CC">
              <w:rPr>
                <w:rFonts w:cs="Arial"/>
              </w:rPr>
              <w:t>Strategic Office Context and</w:t>
            </w:r>
            <w:r w:rsidR="0097359A" w:rsidRPr="005D41CC">
              <w:rPr>
                <w:rFonts w:cs="Arial"/>
              </w:rPr>
              <w:t xml:space="preserve"> p</w:t>
            </w:r>
            <w:r w:rsidRPr="005D41CC">
              <w:rPr>
                <w:rFonts w:cs="Arial"/>
              </w:rPr>
              <w:t>urpose for the job</w:t>
            </w:r>
          </w:p>
          <w:p w14:paraId="3DE2A6C5" w14:textId="77777777" w:rsidR="00B466A4" w:rsidRPr="005D41CC" w:rsidRDefault="00B466A4" w:rsidP="00F51810">
            <w:pPr>
              <w:pStyle w:val="Heading1"/>
              <w:contextualSpacing/>
              <w:rPr>
                <w:rFonts w:cs="Arial"/>
                <w:b w:val="0"/>
                <w:bCs w:val="0"/>
                <w:i/>
                <w:iCs/>
                <w:sz w:val="18"/>
              </w:rPr>
            </w:pPr>
          </w:p>
        </w:tc>
      </w:tr>
      <w:tr w:rsidR="00B466A4" w:rsidRPr="005D41CC" w14:paraId="15B702F1" w14:textId="77777777" w:rsidTr="009D559C">
        <w:tc>
          <w:tcPr>
            <w:tcW w:w="5000" w:type="pct"/>
          </w:tcPr>
          <w:p w14:paraId="31D28514" w14:textId="77777777" w:rsidR="00F51810" w:rsidRDefault="00F51810" w:rsidP="00F51810">
            <w:pPr>
              <w:contextualSpacing/>
              <w:jc w:val="both"/>
              <w:rPr>
                <w:rFonts w:cs="Arial"/>
                <w:b/>
                <w:bCs/>
                <w:szCs w:val="20"/>
              </w:rPr>
            </w:pPr>
          </w:p>
          <w:p w14:paraId="27E483A5" w14:textId="11BD9A3B" w:rsidR="005868D1" w:rsidRPr="005D41CC" w:rsidRDefault="00CC68F5" w:rsidP="00F51810">
            <w:pPr>
              <w:contextualSpacing/>
              <w:jc w:val="both"/>
              <w:rPr>
                <w:rFonts w:cs="Arial"/>
                <w:szCs w:val="20"/>
              </w:rPr>
            </w:pPr>
            <w:r w:rsidRPr="005D41CC">
              <w:rPr>
                <w:rFonts w:cs="Arial"/>
                <w:b/>
                <w:bCs/>
                <w:szCs w:val="20"/>
              </w:rPr>
              <w:t>Organizational Context:</w:t>
            </w:r>
            <w:r w:rsidRPr="005D41CC">
              <w:rPr>
                <w:rFonts w:cs="Arial"/>
                <w:szCs w:val="20"/>
              </w:rPr>
              <w:tab/>
            </w:r>
          </w:p>
          <w:p w14:paraId="4DBFA39B" w14:textId="77777777" w:rsidR="005868D1" w:rsidRPr="005D41CC" w:rsidRDefault="005868D1" w:rsidP="00F51810">
            <w:pPr>
              <w:contextualSpacing/>
              <w:jc w:val="both"/>
              <w:rPr>
                <w:rFonts w:cs="Arial"/>
                <w:szCs w:val="20"/>
              </w:rPr>
            </w:pPr>
          </w:p>
          <w:p w14:paraId="750BF4BA" w14:textId="083BA9F8" w:rsidR="00CC68F5" w:rsidRPr="005D41CC" w:rsidRDefault="00CC68F5" w:rsidP="00F51810">
            <w:pPr>
              <w:contextualSpacing/>
              <w:jc w:val="both"/>
              <w:rPr>
                <w:rFonts w:cs="Arial"/>
                <w:szCs w:val="20"/>
              </w:rPr>
            </w:pPr>
            <w:r w:rsidRPr="005D41CC">
              <w:rPr>
                <w:rFonts w:cs="Arial"/>
                <w:szCs w:val="20"/>
              </w:rPr>
              <w:t xml:space="preserve">UNICEF works in over 190 countries and territories to save children’s lives, to defend their rights, and to help them fulfil their potential, from early childhood through adolescence. In Cambodia, UNICEF works as part of the United Nations system to promote and protect the rights of all children. Right across the country, we work together with partners so that no child is left behind. Quality, accessibility, equity, </w:t>
            </w:r>
            <w:proofErr w:type="gramStart"/>
            <w:r w:rsidRPr="005D41CC">
              <w:rPr>
                <w:rFonts w:cs="Arial"/>
                <w:szCs w:val="20"/>
              </w:rPr>
              <w:t>inclusion</w:t>
            </w:r>
            <w:proofErr w:type="gramEnd"/>
            <w:r w:rsidRPr="005D41CC">
              <w:rPr>
                <w:rFonts w:cs="Arial"/>
                <w:szCs w:val="20"/>
              </w:rPr>
              <w:t xml:space="preserve"> and relevance inspire everything we do. Our </w:t>
            </w:r>
            <w:proofErr w:type="spellStart"/>
            <w:r w:rsidRPr="005D41CC">
              <w:rPr>
                <w:rFonts w:cs="Arial"/>
                <w:szCs w:val="20"/>
              </w:rPr>
              <w:t>programmes</w:t>
            </w:r>
            <w:proofErr w:type="spellEnd"/>
            <w:r w:rsidRPr="005D41CC">
              <w:rPr>
                <w:rFonts w:cs="Arial"/>
                <w:szCs w:val="20"/>
              </w:rPr>
              <w:t xml:space="preserve"> are outlined in a cooperation agreement with the Government of Cambodia and our vision is to contribute to national efforts so that all girls and boys, especially those most disadvantaged, progressively fulfil their basic rights to survival, care, protection, </w:t>
            </w:r>
            <w:proofErr w:type="gramStart"/>
            <w:r w:rsidRPr="005D41CC">
              <w:rPr>
                <w:rFonts w:cs="Arial"/>
                <w:szCs w:val="20"/>
              </w:rPr>
              <w:t>development</w:t>
            </w:r>
            <w:proofErr w:type="gramEnd"/>
            <w:r w:rsidRPr="005D41CC">
              <w:rPr>
                <w:rFonts w:cs="Arial"/>
                <w:szCs w:val="20"/>
              </w:rPr>
              <w:t xml:space="preserve"> and participation. Working with the government, civil </w:t>
            </w:r>
            <w:proofErr w:type="gramStart"/>
            <w:r w:rsidRPr="005D41CC">
              <w:rPr>
                <w:rFonts w:cs="Arial"/>
                <w:szCs w:val="20"/>
              </w:rPr>
              <w:t>society</w:t>
            </w:r>
            <w:proofErr w:type="gramEnd"/>
            <w:r w:rsidRPr="005D41CC">
              <w:rPr>
                <w:rFonts w:cs="Arial"/>
                <w:szCs w:val="20"/>
              </w:rPr>
              <w:t xml:space="preserve"> and development partners, we focus on raising the voices of children and adolescents, on ensuring that boys and girls enjoy the same rights, opportunities and protections as each other, and on delivering quality, accessible and equitable services that reach marginalized people and communities.</w:t>
            </w:r>
          </w:p>
          <w:p w14:paraId="05A15385" w14:textId="77777777" w:rsidR="004153A6" w:rsidRPr="005D41CC" w:rsidRDefault="004153A6" w:rsidP="00F51810">
            <w:pPr>
              <w:contextualSpacing/>
              <w:jc w:val="both"/>
              <w:rPr>
                <w:rFonts w:cs="Arial"/>
                <w:b/>
                <w:szCs w:val="20"/>
                <w:u w:val="single"/>
              </w:rPr>
            </w:pPr>
          </w:p>
          <w:p w14:paraId="4705BF5D" w14:textId="48E49E7F" w:rsidR="00B466A4" w:rsidRPr="00F51810" w:rsidRDefault="00B466A4" w:rsidP="00F51810">
            <w:pPr>
              <w:contextualSpacing/>
              <w:jc w:val="both"/>
              <w:rPr>
                <w:rFonts w:cs="Arial"/>
                <w:szCs w:val="20"/>
              </w:rPr>
            </w:pPr>
            <w:r w:rsidRPr="00F51810">
              <w:rPr>
                <w:rFonts w:cs="Arial"/>
                <w:b/>
                <w:szCs w:val="20"/>
              </w:rPr>
              <w:t>Purpose for the job</w:t>
            </w:r>
            <w:r w:rsidR="00AA6252" w:rsidRPr="00F51810">
              <w:rPr>
                <w:rFonts w:cs="Arial"/>
                <w:b/>
                <w:szCs w:val="20"/>
              </w:rPr>
              <w:t>:</w:t>
            </w:r>
          </w:p>
          <w:p w14:paraId="0CF49024" w14:textId="77777777" w:rsidR="00F51810" w:rsidRDefault="00F51810" w:rsidP="00F51810">
            <w:pPr>
              <w:contextualSpacing/>
              <w:jc w:val="both"/>
              <w:rPr>
                <w:rFonts w:cs="Arial"/>
                <w:szCs w:val="20"/>
              </w:rPr>
            </w:pPr>
          </w:p>
          <w:p w14:paraId="232F164A" w14:textId="0F10A773" w:rsidR="003E0415" w:rsidRDefault="003E0415" w:rsidP="00F51810">
            <w:pPr>
              <w:contextualSpacing/>
              <w:jc w:val="both"/>
              <w:rPr>
                <w:rFonts w:cs="Arial"/>
                <w:szCs w:val="20"/>
              </w:rPr>
            </w:pPr>
            <w:r w:rsidRPr="001708C7">
              <w:rPr>
                <w:rFonts w:cs="Arial"/>
                <w:szCs w:val="20"/>
              </w:rPr>
              <w:t xml:space="preserve">In </w:t>
            </w:r>
            <w:r w:rsidR="00E30138" w:rsidRPr="001708C7">
              <w:rPr>
                <w:rFonts w:cs="Arial"/>
                <w:szCs w:val="20"/>
              </w:rPr>
              <w:t xml:space="preserve">line </w:t>
            </w:r>
            <w:r w:rsidR="001708C7" w:rsidRPr="001708C7">
              <w:rPr>
                <w:rFonts w:cs="Arial"/>
                <w:szCs w:val="20"/>
              </w:rPr>
              <w:t>with the</w:t>
            </w:r>
            <w:r w:rsidRPr="001708C7">
              <w:rPr>
                <w:rFonts w:cs="Arial"/>
                <w:szCs w:val="20"/>
              </w:rPr>
              <w:t xml:space="preserve"> Global </w:t>
            </w:r>
            <w:r w:rsidR="001708C7" w:rsidRPr="001708C7">
              <w:rPr>
                <w:rFonts w:cs="Arial"/>
                <w:szCs w:val="20"/>
              </w:rPr>
              <w:t>Communication Strategy</w:t>
            </w:r>
            <w:r w:rsidRPr="001708C7">
              <w:rPr>
                <w:rFonts w:cs="Arial"/>
                <w:szCs w:val="20"/>
              </w:rPr>
              <w:t xml:space="preserve"> and UNICEF Cambodia’s advocacy and communication priorities as well as donor visibility and recognition requirements, this post will contribute to the communication section’s editorial planning, content coordination and creation, social and</w:t>
            </w:r>
            <w:r w:rsidR="00DD64B0" w:rsidRPr="001708C7">
              <w:rPr>
                <w:rFonts w:cs="Arial"/>
                <w:szCs w:val="20"/>
              </w:rPr>
              <w:t xml:space="preserve"> </w:t>
            </w:r>
            <w:r w:rsidRPr="001708C7">
              <w:rPr>
                <w:rFonts w:cs="Arial"/>
                <w:szCs w:val="20"/>
              </w:rPr>
              <w:t xml:space="preserve">digital media management, audience reach and engagement, particularly young people, by supporting the </w:t>
            </w:r>
            <w:r w:rsidR="0031661B" w:rsidRPr="001708C7">
              <w:rPr>
                <w:rFonts w:cs="Arial"/>
                <w:szCs w:val="20"/>
              </w:rPr>
              <w:t>Communication Officer</w:t>
            </w:r>
            <w:r w:rsidRPr="001708C7">
              <w:rPr>
                <w:rFonts w:cs="Arial"/>
                <w:szCs w:val="20"/>
              </w:rPr>
              <w:t xml:space="preserve"> and working closely with both </w:t>
            </w:r>
            <w:proofErr w:type="spellStart"/>
            <w:r w:rsidRPr="001708C7">
              <w:rPr>
                <w:rFonts w:cs="Arial"/>
                <w:szCs w:val="20"/>
              </w:rPr>
              <w:t>programme</w:t>
            </w:r>
            <w:proofErr w:type="spellEnd"/>
            <w:r w:rsidRPr="001708C7">
              <w:rPr>
                <w:rFonts w:cs="Arial"/>
                <w:szCs w:val="20"/>
              </w:rPr>
              <w:t xml:space="preserve"> and communication team members.</w:t>
            </w:r>
          </w:p>
          <w:p w14:paraId="7021A067" w14:textId="77777777" w:rsidR="00F51810" w:rsidRPr="001708C7" w:rsidRDefault="00F51810" w:rsidP="00F51810">
            <w:pPr>
              <w:contextualSpacing/>
              <w:jc w:val="both"/>
              <w:rPr>
                <w:rFonts w:cs="Arial"/>
                <w:szCs w:val="20"/>
              </w:rPr>
            </w:pPr>
          </w:p>
          <w:p w14:paraId="373D8C48" w14:textId="77777777" w:rsidR="00C00C9F" w:rsidRDefault="003E0415" w:rsidP="00F51810">
            <w:pPr>
              <w:contextualSpacing/>
              <w:jc w:val="both"/>
              <w:rPr>
                <w:rFonts w:cs="Arial"/>
                <w:szCs w:val="20"/>
              </w:rPr>
            </w:pPr>
            <w:r w:rsidRPr="001708C7">
              <w:rPr>
                <w:rFonts w:cs="Arial"/>
                <w:szCs w:val="20"/>
              </w:rPr>
              <w:t xml:space="preserve">Social media plays an important role in UNICEF’s communication strategy contributing to strengthen political will in support of UNICEF's mission and objectives in the </w:t>
            </w:r>
            <w:r w:rsidR="001708C7" w:rsidRPr="001708C7">
              <w:rPr>
                <w:rFonts w:cs="Arial"/>
                <w:szCs w:val="20"/>
              </w:rPr>
              <w:t>country and</w:t>
            </w:r>
            <w:r w:rsidRPr="001708C7">
              <w:rPr>
                <w:rFonts w:cs="Arial"/>
                <w:szCs w:val="20"/>
              </w:rPr>
              <w:t xml:space="preserve"> enhance the organization's credibility and brand. Social media is also an important avenue for engaging with the audience especially young people.</w:t>
            </w:r>
          </w:p>
          <w:p w14:paraId="28A3245E" w14:textId="32419E05" w:rsidR="009D559C" w:rsidRPr="005D41CC" w:rsidRDefault="009D559C" w:rsidP="00F51810">
            <w:pPr>
              <w:contextualSpacing/>
              <w:jc w:val="both"/>
              <w:rPr>
                <w:szCs w:val="20"/>
              </w:rPr>
            </w:pPr>
          </w:p>
        </w:tc>
      </w:tr>
    </w:tbl>
    <w:p w14:paraId="6361AD0C" w14:textId="77777777" w:rsidR="00B466A4" w:rsidRPr="005D41CC" w:rsidRDefault="00B466A4" w:rsidP="00F51810">
      <w:pPr>
        <w:contextualSpacing/>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29"/>
      </w:tblGrid>
      <w:tr w:rsidR="00B466A4" w:rsidRPr="005D41CC" w14:paraId="713E79CA" w14:textId="77777777" w:rsidTr="009D559C">
        <w:tc>
          <w:tcPr>
            <w:tcW w:w="5000" w:type="pct"/>
            <w:shd w:val="clear" w:color="auto" w:fill="E0E0E0"/>
          </w:tcPr>
          <w:p w14:paraId="353894B4" w14:textId="77777777" w:rsidR="00B466A4" w:rsidRPr="005D41CC" w:rsidRDefault="00B466A4" w:rsidP="00F51810">
            <w:pPr>
              <w:contextualSpacing/>
              <w:rPr>
                <w:rFonts w:cs="Arial"/>
                <w:b/>
                <w:bCs/>
                <w:sz w:val="24"/>
              </w:rPr>
            </w:pPr>
          </w:p>
          <w:p w14:paraId="56AD9415" w14:textId="55B0412C" w:rsidR="00B466A4" w:rsidRPr="005D41CC" w:rsidRDefault="00B466A4" w:rsidP="00F51810">
            <w:pPr>
              <w:pStyle w:val="Heading1"/>
              <w:contextualSpacing/>
              <w:rPr>
                <w:rFonts w:cs="Arial"/>
                <w:i/>
                <w:sz w:val="22"/>
                <w:szCs w:val="22"/>
              </w:rPr>
            </w:pPr>
            <w:r w:rsidRPr="005D41CC">
              <w:rPr>
                <w:rFonts w:cs="Arial"/>
              </w:rPr>
              <w:t>III. Key function</w:t>
            </w:r>
            <w:r w:rsidR="004015C5" w:rsidRPr="005D41CC">
              <w:rPr>
                <w:rFonts w:cs="Arial"/>
              </w:rPr>
              <w:t>s</w:t>
            </w:r>
            <w:r w:rsidRPr="005D41CC">
              <w:rPr>
                <w:rFonts w:cs="Arial"/>
              </w:rPr>
              <w:t xml:space="preserve">, </w:t>
            </w:r>
            <w:proofErr w:type="gramStart"/>
            <w:r w:rsidRPr="005D41CC">
              <w:rPr>
                <w:rFonts w:cs="Arial"/>
              </w:rPr>
              <w:t>accountabi</w:t>
            </w:r>
            <w:r w:rsidR="00DC4A55" w:rsidRPr="005D41CC">
              <w:rPr>
                <w:rFonts w:cs="Arial"/>
              </w:rPr>
              <w:t>lities</w:t>
            </w:r>
            <w:proofErr w:type="gramEnd"/>
            <w:r w:rsidR="00DC4A55" w:rsidRPr="005D41CC">
              <w:rPr>
                <w:rFonts w:cs="Arial"/>
              </w:rPr>
              <w:t xml:space="preserve"> and related duties/tasks:</w:t>
            </w:r>
          </w:p>
          <w:p w14:paraId="5C16C989" w14:textId="77777777" w:rsidR="00B466A4" w:rsidRPr="005D41CC" w:rsidRDefault="00B466A4" w:rsidP="00F51810">
            <w:pPr>
              <w:contextualSpacing/>
              <w:rPr>
                <w:rFonts w:cs="Arial"/>
                <w:i/>
                <w:iCs/>
                <w:sz w:val="18"/>
              </w:rPr>
            </w:pPr>
          </w:p>
        </w:tc>
      </w:tr>
      <w:tr w:rsidR="00B466A4" w:rsidRPr="005D41CC" w14:paraId="3E7B7818" w14:textId="77777777" w:rsidTr="009D559C">
        <w:tc>
          <w:tcPr>
            <w:tcW w:w="5000" w:type="pct"/>
          </w:tcPr>
          <w:p w14:paraId="11D63B06" w14:textId="1EB015BD" w:rsidR="00DC4A55" w:rsidRPr="00F51810" w:rsidRDefault="00DC4A55" w:rsidP="00F51810">
            <w:pPr>
              <w:contextualSpacing/>
              <w:jc w:val="both"/>
              <w:rPr>
                <w:rFonts w:cs="Arial"/>
                <w:szCs w:val="20"/>
              </w:rPr>
            </w:pPr>
          </w:p>
          <w:p w14:paraId="51CD758E" w14:textId="77777777" w:rsidR="00F51810" w:rsidRPr="00F51810" w:rsidRDefault="00F51810" w:rsidP="00F51810">
            <w:pPr>
              <w:contextualSpacing/>
              <w:jc w:val="both"/>
              <w:rPr>
                <w:rFonts w:cs="Arial"/>
                <w:szCs w:val="20"/>
              </w:rPr>
            </w:pPr>
            <w:r w:rsidRPr="00F51810">
              <w:rPr>
                <w:rFonts w:cs="Arial"/>
                <w:szCs w:val="20"/>
              </w:rPr>
              <w:t>Supports the Communication Officer in the development and implementation of the digital and social media strategy, in support of public advocacy, information sharing and awareness raising, behavior change priorities and audience engagement (especially young people). Particularly, the incumbent will:</w:t>
            </w:r>
          </w:p>
          <w:p w14:paraId="52239BFB" w14:textId="77777777" w:rsidR="00F51810" w:rsidRPr="00F51810" w:rsidRDefault="00F51810" w:rsidP="00F51810">
            <w:pPr>
              <w:contextualSpacing/>
              <w:jc w:val="both"/>
              <w:rPr>
                <w:rFonts w:cs="Arial"/>
                <w:szCs w:val="20"/>
              </w:rPr>
            </w:pPr>
          </w:p>
          <w:p w14:paraId="3B23CC64" w14:textId="77777777" w:rsidR="00F51810" w:rsidRPr="00F51810" w:rsidRDefault="00F51810" w:rsidP="00F51810">
            <w:pPr>
              <w:contextualSpacing/>
              <w:jc w:val="both"/>
              <w:rPr>
                <w:rFonts w:cs="Arial"/>
                <w:szCs w:val="20"/>
              </w:rPr>
            </w:pPr>
            <w:r w:rsidRPr="00F51810">
              <w:rPr>
                <w:rFonts w:cs="Arial"/>
                <w:b/>
                <w:bCs/>
                <w:szCs w:val="20"/>
                <w:u w:val="single"/>
              </w:rPr>
              <w:t>Social media management</w:t>
            </w:r>
          </w:p>
          <w:p w14:paraId="6764FADB" w14:textId="77777777" w:rsidR="00F51810" w:rsidRPr="00F51810" w:rsidRDefault="00F51810" w:rsidP="00F51810">
            <w:pPr>
              <w:pStyle w:val="TableParagraph"/>
              <w:numPr>
                <w:ilvl w:val="0"/>
                <w:numId w:val="29"/>
              </w:numPr>
              <w:tabs>
                <w:tab w:val="left" w:pos="1504"/>
              </w:tabs>
              <w:ind w:left="284" w:hanging="284"/>
              <w:contextualSpacing/>
              <w:jc w:val="both"/>
              <w:rPr>
                <w:sz w:val="20"/>
                <w:szCs w:val="20"/>
              </w:rPr>
            </w:pPr>
            <w:r w:rsidRPr="00F51810">
              <w:rPr>
                <w:sz w:val="20"/>
                <w:szCs w:val="20"/>
              </w:rPr>
              <w:lastRenderedPageBreak/>
              <w:t>Administer social media accounts, monitor conversations on social media platforms, and draft responses to online queries under the close supervision of the Communication Officer and Chief of Communication.</w:t>
            </w:r>
          </w:p>
          <w:p w14:paraId="27F89E4B" w14:textId="77777777" w:rsidR="00F51810" w:rsidRPr="00F51810" w:rsidRDefault="00F51810" w:rsidP="00F51810">
            <w:pPr>
              <w:pStyle w:val="TableParagraph"/>
              <w:numPr>
                <w:ilvl w:val="0"/>
                <w:numId w:val="29"/>
              </w:numPr>
              <w:tabs>
                <w:tab w:val="left" w:pos="1504"/>
              </w:tabs>
              <w:ind w:left="284" w:hanging="284"/>
              <w:contextualSpacing/>
              <w:jc w:val="both"/>
              <w:rPr>
                <w:sz w:val="20"/>
                <w:szCs w:val="20"/>
              </w:rPr>
            </w:pPr>
            <w:r w:rsidRPr="00F51810">
              <w:rPr>
                <w:sz w:val="20"/>
                <w:szCs w:val="20"/>
              </w:rPr>
              <w:t>Schedule and publish content according to the content calendar.</w:t>
            </w:r>
          </w:p>
          <w:p w14:paraId="07DD6AF5" w14:textId="77777777" w:rsidR="00F51810" w:rsidRPr="00F51810" w:rsidRDefault="00F51810" w:rsidP="00F51810">
            <w:pPr>
              <w:pStyle w:val="ListParagraph"/>
              <w:numPr>
                <w:ilvl w:val="0"/>
                <w:numId w:val="29"/>
              </w:numPr>
              <w:ind w:left="284" w:hanging="284"/>
              <w:jc w:val="both"/>
              <w:rPr>
                <w:rFonts w:eastAsia="Arial" w:cs="Arial"/>
                <w:szCs w:val="20"/>
              </w:rPr>
            </w:pPr>
            <w:r w:rsidRPr="00F51810">
              <w:rPr>
                <w:rFonts w:eastAsia="Arial" w:cs="Arial"/>
                <w:szCs w:val="20"/>
              </w:rPr>
              <w:t>Monitor and support the analysis of social media metrics and performance of UNICEF Cambodia’s communication initiatives across all digital platforms.</w:t>
            </w:r>
          </w:p>
          <w:p w14:paraId="545CE5F6" w14:textId="77777777" w:rsidR="00F51810" w:rsidRPr="00F51810" w:rsidRDefault="00F51810" w:rsidP="00F51810">
            <w:pPr>
              <w:pStyle w:val="ListParagraph"/>
              <w:numPr>
                <w:ilvl w:val="0"/>
                <w:numId w:val="29"/>
              </w:numPr>
              <w:ind w:left="284" w:hanging="284"/>
              <w:jc w:val="both"/>
              <w:rPr>
                <w:rFonts w:eastAsia="Arial" w:cs="Arial"/>
                <w:szCs w:val="20"/>
              </w:rPr>
            </w:pPr>
            <w:r w:rsidRPr="00F51810">
              <w:rPr>
                <w:rFonts w:eastAsia="Arial" w:cs="Arial"/>
                <w:szCs w:val="20"/>
              </w:rPr>
              <w:t>Support and lead digital campaigns on social media.</w:t>
            </w:r>
          </w:p>
          <w:p w14:paraId="2E68CAB4" w14:textId="77777777" w:rsidR="00F51810" w:rsidRPr="00F51810" w:rsidRDefault="00F51810" w:rsidP="00F51810">
            <w:pPr>
              <w:jc w:val="both"/>
              <w:rPr>
                <w:rFonts w:eastAsia="Arial" w:cs="Arial"/>
                <w:szCs w:val="20"/>
              </w:rPr>
            </w:pPr>
          </w:p>
          <w:p w14:paraId="0AEEE79C" w14:textId="0C7E3BF7" w:rsidR="00F51810" w:rsidRPr="00362CBA" w:rsidRDefault="00362CBA" w:rsidP="00362CBA">
            <w:pPr>
              <w:contextualSpacing/>
              <w:jc w:val="both"/>
              <w:rPr>
                <w:rFonts w:cs="Arial"/>
                <w:b/>
                <w:bCs/>
                <w:szCs w:val="20"/>
                <w:u w:val="single"/>
              </w:rPr>
            </w:pPr>
            <w:r w:rsidRPr="00362CBA">
              <w:rPr>
                <w:rFonts w:cs="Arial"/>
                <w:b/>
                <w:bCs/>
                <w:szCs w:val="20"/>
                <w:u w:val="single"/>
              </w:rPr>
              <w:t>C</w:t>
            </w:r>
            <w:r w:rsidR="00F51810" w:rsidRPr="00F51810">
              <w:rPr>
                <w:rFonts w:cs="Arial"/>
                <w:b/>
                <w:bCs/>
                <w:szCs w:val="20"/>
                <w:u w:val="single"/>
              </w:rPr>
              <w:t>ontent creation</w:t>
            </w:r>
          </w:p>
          <w:p w14:paraId="0A380BF7" w14:textId="77777777" w:rsidR="00F51810" w:rsidRPr="00F51810" w:rsidRDefault="00F51810" w:rsidP="00F51810">
            <w:pPr>
              <w:pStyle w:val="TableParagraph"/>
              <w:numPr>
                <w:ilvl w:val="0"/>
                <w:numId w:val="29"/>
              </w:numPr>
              <w:tabs>
                <w:tab w:val="left" w:pos="1504"/>
              </w:tabs>
              <w:ind w:left="284" w:hanging="284"/>
              <w:contextualSpacing/>
              <w:jc w:val="both"/>
              <w:rPr>
                <w:sz w:val="20"/>
                <w:szCs w:val="20"/>
              </w:rPr>
            </w:pPr>
            <w:r w:rsidRPr="00F51810">
              <w:rPr>
                <w:sz w:val="20"/>
                <w:szCs w:val="20"/>
              </w:rPr>
              <w:t xml:space="preserve">Support the development of editorial and content plans for the country office, in close collaboration with communication team members and </w:t>
            </w:r>
            <w:proofErr w:type="spellStart"/>
            <w:r w:rsidRPr="00F51810">
              <w:rPr>
                <w:sz w:val="20"/>
                <w:szCs w:val="20"/>
              </w:rPr>
              <w:t>programme</w:t>
            </w:r>
            <w:proofErr w:type="spellEnd"/>
            <w:r w:rsidRPr="00F51810">
              <w:rPr>
                <w:sz w:val="20"/>
                <w:szCs w:val="20"/>
              </w:rPr>
              <w:t xml:space="preserve"> staff, with focus on advocacy priorities, key communication moments, public launches, audience interest, fundraising needs, and donor recognition requirements.</w:t>
            </w:r>
          </w:p>
          <w:p w14:paraId="232FB05D" w14:textId="77777777" w:rsidR="00F51810" w:rsidRPr="00F51810" w:rsidRDefault="00F51810" w:rsidP="00F51810">
            <w:pPr>
              <w:pStyle w:val="TableParagraph"/>
              <w:numPr>
                <w:ilvl w:val="0"/>
                <w:numId w:val="29"/>
              </w:numPr>
              <w:tabs>
                <w:tab w:val="left" w:pos="1504"/>
              </w:tabs>
              <w:ind w:left="284" w:hanging="284"/>
              <w:contextualSpacing/>
              <w:jc w:val="both"/>
              <w:rPr>
                <w:sz w:val="20"/>
                <w:szCs w:val="20"/>
              </w:rPr>
            </w:pPr>
            <w:r w:rsidRPr="00F51810">
              <w:rPr>
                <w:sz w:val="20"/>
                <w:szCs w:val="20"/>
              </w:rPr>
              <w:t>Support the development of various communication contents for digital and social media including print, photo, and video assets for UNICEF Cambodia’s social media accounts and ensures relevant information, videos, photos and other materials for advocacy, fundraising, community-outreach efforts, global days etc. are uploaded and linked across the various platforms using appropriate descriptions and tags (as per social media guidelines).</w:t>
            </w:r>
          </w:p>
          <w:p w14:paraId="778DAB03" w14:textId="77777777" w:rsidR="00F51810" w:rsidRPr="00F51810" w:rsidRDefault="00F51810" w:rsidP="00F51810">
            <w:pPr>
              <w:pStyle w:val="TableParagraph"/>
              <w:numPr>
                <w:ilvl w:val="0"/>
                <w:numId w:val="29"/>
              </w:numPr>
              <w:tabs>
                <w:tab w:val="left" w:pos="1504"/>
              </w:tabs>
              <w:ind w:left="284" w:hanging="284"/>
              <w:contextualSpacing/>
              <w:jc w:val="both"/>
              <w:rPr>
                <w:sz w:val="20"/>
                <w:szCs w:val="20"/>
              </w:rPr>
            </w:pPr>
            <w:r w:rsidRPr="00F51810">
              <w:rPr>
                <w:sz w:val="20"/>
                <w:szCs w:val="20"/>
              </w:rPr>
              <w:t>Review and translate posts and documents from English to Khmer and vice versa.</w:t>
            </w:r>
          </w:p>
          <w:p w14:paraId="1AEB9E19" w14:textId="77777777" w:rsidR="00F51810" w:rsidRPr="00F51810" w:rsidRDefault="00F51810" w:rsidP="00F51810">
            <w:pPr>
              <w:pStyle w:val="TableParagraph"/>
              <w:contextualSpacing/>
              <w:jc w:val="both"/>
              <w:rPr>
                <w:sz w:val="20"/>
                <w:szCs w:val="20"/>
              </w:rPr>
            </w:pPr>
          </w:p>
          <w:p w14:paraId="10E67A05" w14:textId="77777777" w:rsidR="00F51810" w:rsidRPr="00F51810" w:rsidRDefault="00F51810" w:rsidP="00362CBA">
            <w:pPr>
              <w:contextualSpacing/>
              <w:jc w:val="both"/>
              <w:rPr>
                <w:rFonts w:cs="Arial"/>
                <w:b/>
                <w:bCs/>
                <w:szCs w:val="20"/>
                <w:u w:val="single"/>
              </w:rPr>
            </w:pPr>
            <w:r w:rsidRPr="00F51810">
              <w:rPr>
                <w:rFonts w:cs="Arial"/>
                <w:b/>
                <w:bCs/>
                <w:szCs w:val="20"/>
                <w:u w:val="single"/>
              </w:rPr>
              <w:t>Audience Engagement</w:t>
            </w:r>
          </w:p>
          <w:p w14:paraId="74E3C2E4" w14:textId="77777777" w:rsidR="00F51810" w:rsidRPr="00F51810" w:rsidRDefault="00F51810" w:rsidP="00F51810">
            <w:pPr>
              <w:pStyle w:val="TableParagraph"/>
              <w:numPr>
                <w:ilvl w:val="0"/>
                <w:numId w:val="29"/>
              </w:numPr>
              <w:tabs>
                <w:tab w:val="left" w:pos="1504"/>
              </w:tabs>
              <w:ind w:left="284" w:hanging="284"/>
              <w:contextualSpacing/>
              <w:jc w:val="both"/>
              <w:rPr>
                <w:sz w:val="20"/>
                <w:szCs w:val="20"/>
              </w:rPr>
            </w:pPr>
            <w:r w:rsidRPr="00F51810">
              <w:rPr>
                <w:sz w:val="20"/>
                <w:szCs w:val="20"/>
              </w:rPr>
              <w:t>Encourage user-generated content and community engagement.</w:t>
            </w:r>
          </w:p>
          <w:p w14:paraId="60B8A40E" w14:textId="77777777" w:rsidR="00F51810" w:rsidRPr="00F51810" w:rsidRDefault="00F51810" w:rsidP="00F51810">
            <w:pPr>
              <w:pStyle w:val="TableParagraph"/>
              <w:numPr>
                <w:ilvl w:val="0"/>
                <w:numId w:val="29"/>
              </w:numPr>
              <w:tabs>
                <w:tab w:val="left" w:pos="1504"/>
              </w:tabs>
              <w:ind w:left="284" w:hanging="284"/>
              <w:contextualSpacing/>
              <w:jc w:val="both"/>
              <w:rPr>
                <w:sz w:val="20"/>
                <w:szCs w:val="20"/>
              </w:rPr>
            </w:pPr>
            <w:r w:rsidRPr="00F51810">
              <w:rPr>
                <w:sz w:val="20"/>
                <w:szCs w:val="20"/>
              </w:rPr>
              <w:t>Support content creation and audience outreach around UNICEF’s key partnerships.</w:t>
            </w:r>
          </w:p>
          <w:p w14:paraId="267A9769" w14:textId="77777777" w:rsidR="00F51810" w:rsidRPr="00F51810" w:rsidRDefault="00F51810" w:rsidP="00F51810">
            <w:pPr>
              <w:pStyle w:val="TableParagraph"/>
              <w:numPr>
                <w:ilvl w:val="0"/>
                <w:numId w:val="29"/>
              </w:numPr>
              <w:tabs>
                <w:tab w:val="left" w:pos="1504"/>
              </w:tabs>
              <w:ind w:left="284" w:hanging="284"/>
              <w:contextualSpacing/>
              <w:jc w:val="both"/>
              <w:rPr>
                <w:sz w:val="20"/>
                <w:szCs w:val="20"/>
              </w:rPr>
            </w:pPr>
            <w:r w:rsidRPr="00F51810">
              <w:rPr>
                <w:sz w:val="20"/>
                <w:szCs w:val="20"/>
              </w:rPr>
              <w:t>Supports youth engagement and participation activities, including facilitating working with influencers and celebrities to reach youth, and strengthen advocacy messaging and audience engagement.</w:t>
            </w:r>
          </w:p>
          <w:p w14:paraId="20F8D1CD" w14:textId="77777777" w:rsidR="00F51810" w:rsidRPr="00F51810" w:rsidRDefault="00F51810" w:rsidP="00F51810">
            <w:pPr>
              <w:pStyle w:val="TableParagraph"/>
              <w:contextualSpacing/>
              <w:jc w:val="both"/>
              <w:rPr>
                <w:sz w:val="20"/>
                <w:szCs w:val="20"/>
              </w:rPr>
            </w:pPr>
          </w:p>
          <w:p w14:paraId="480F6751" w14:textId="77777777" w:rsidR="00F51810" w:rsidRPr="00F51810" w:rsidRDefault="00F51810" w:rsidP="00362CBA">
            <w:pPr>
              <w:contextualSpacing/>
              <w:jc w:val="both"/>
              <w:rPr>
                <w:rFonts w:cs="Arial"/>
                <w:b/>
                <w:bCs/>
                <w:szCs w:val="20"/>
                <w:u w:val="single"/>
              </w:rPr>
            </w:pPr>
            <w:r w:rsidRPr="00F51810">
              <w:rPr>
                <w:rFonts w:cs="Arial"/>
                <w:b/>
                <w:bCs/>
                <w:szCs w:val="20"/>
                <w:u w:val="single"/>
              </w:rPr>
              <w:t>UNICEF Brand Advocacy</w:t>
            </w:r>
          </w:p>
          <w:p w14:paraId="11FB75E8" w14:textId="77777777" w:rsidR="00F51810" w:rsidRPr="00F51810" w:rsidRDefault="00F51810" w:rsidP="00F51810">
            <w:pPr>
              <w:pStyle w:val="TableParagraph"/>
              <w:numPr>
                <w:ilvl w:val="0"/>
                <w:numId w:val="29"/>
              </w:numPr>
              <w:tabs>
                <w:tab w:val="left" w:pos="1504"/>
              </w:tabs>
              <w:ind w:left="284" w:hanging="284"/>
              <w:contextualSpacing/>
              <w:jc w:val="both"/>
              <w:rPr>
                <w:sz w:val="20"/>
                <w:szCs w:val="20"/>
              </w:rPr>
            </w:pPr>
            <w:r w:rsidRPr="00F51810">
              <w:rPr>
                <w:sz w:val="20"/>
                <w:szCs w:val="20"/>
              </w:rPr>
              <w:t>Be a brand advocate and expert by maintaining a consistent tone and voice across all platforms.</w:t>
            </w:r>
          </w:p>
          <w:p w14:paraId="76E6F2D6" w14:textId="77777777" w:rsidR="00F51810" w:rsidRPr="00F51810" w:rsidRDefault="00F51810" w:rsidP="00F51810">
            <w:pPr>
              <w:pStyle w:val="TableParagraph"/>
              <w:numPr>
                <w:ilvl w:val="0"/>
                <w:numId w:val="29"/>
              </w:numPr>
              <w:tabs>
                <w:tab w:val="left" w:pos="1504"/>
              </w:tabs>
              <w:ind w:left="284" w:hanging="284"/>
              <w:contextualSpacing/>
              <w:jc w:val="both"/>
              <w:rPr>
                <w:sz w:val="20"/>
                <w:szCs w:val="20"/>
              </w:rPr>
            </w:pPr>
            <w:r w:rsidRPr="00F51810">
              <w:rPr>
                <w:sz w:val="20"/>
                <w:szCs w:val="20"/>
              </w:rPr>
              <w:t>Uphold brand guidelines and ensure content aligns with UNICEF’s values and visibility is strong and recognized across online platforms.</w:t>
            </w:r>
          </w:p>
          <w:p w14:paraId="2F5A83B5" w14:textId="564E7DDD" w:rsidR="00D435E8" w:rsidRPr="00F51810" w:rsidRDefault="00D435E8" w:rsidP="00F51810">
            <w:pPr>
              <w:contextualSpacing/>
              <w:jc w:val="both"/>
              <w:rPr>
                <w:rFonts w:cs="Arial"/>
                <w:b/>
                <w:szCs w:val="20"/>
              </w:rPr>
            </w:pPr>
          </w:p>
        </w:tc>
      </w:tr>
    </w:tbl>
    <w:p w14:paraId="21BAF32F" w14:textId="77777777" w:rsidR="00B466A4" w:rsidRPr="005D41CC" w:rsidRDefault="00B466A4" w:rsidP="00F51810">
      <w:pPr>
        <w:contextualSpacing/>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629"/>
      </w:tblGrid>
      <w:tr w:rsidR="00B466A4" w:rsidRPr="005D41CC" w14:paraId="58A0FB51" w14:textId="77777777" w:rsidTr="00524C49">
        <w:tc>
          <w:tcPr>
            <w:tcW w:w="5000" w:type="pct"/>
            <w:tcBorders>
              <w:bottom w:val="single" w:sz="4" w:space="0" w:color="auto"/>
            </w:tcBorders>
            <w:shd w:val="clear" w:color="auto" w:fill="E0E0E0"/>
          </w:tcPr>
          <w:p w14:paraId="1C1009F9" w14:textId="77777777" w:rsidR="00B466A4" w:rsidRPr="005D41CC" w:rsidRDefault="00B466A4" w:rsidP="00F51810">
            <w:pPr>
              <w:pStyle w:val="Heading1"/>
              <w:contextualSpacing/>
              <w:rPr>
                <w:rFonts w:cs="Arial"/>
              </w:rPr>
            </w:pPr>
          </w:p>
          <w:p w14:paraId="01EF6922" w14:textId="440593F9" w:rsidR="00B466A4" w:rsidRPr="005D41CC" w:rsidRDefault="00B466A4" w:rsidP="00F51810">
            <w:pPr>
              <w:pStyle w:val="Heading1"/>
              <w:contextualSpacing/>
              <w:rPr>
                <w:rFonts w:cs="Arial"/>
                <w:b w:val="0"/>
                <w:bCs w:val="0"/>
                <w:i/>
                <w:iCs/>
                <w:sz w:val="18"/>
              </w:rPr>
            </w:pPr>
            <w:r w:rsidRPr="005D41CC">
              <w:rPr>
                <w:rFonts w:cs="Arial"/>
              </w:rPr>
              <w:t xml:space="preserve">IV. Impact of Results </w:t>
            </w:r>
          </w:p>
        </w:tc>
      </w:tr>
      <w:tr w:rsidR="00B466A4" w:rsidRPr="005D41CC" w14:paraId="7F84FBDE" w14:textId="77777777" w:rsidTr="00524C49">
        <w:tc>
          <w:tcPr>
            <w:tcW w:w="5000" w:type="pct"/>
          </w:tcPr>
          <w:p w14:paraId="1D7224F5" w14:textId="095E4FCC" w:rsidR="007902F0" w:rsidRPr="00362CBA" w:rsidRDefault="007902F0" w:rsidP="00F51810">
            <w:pPr>
              <w:autoSpaceDE w:val="0"/>
              <w:autoSpaceDN w:val="0"/>
              <w:contextualSpacing/>
              <w:jc w:val="both"/>
              <w:rPr>
                <w:rFonts w:cs="Arial"/>
                <w:color w:val="FF0000"/>
                <w:szCs w:val="20"/>
              </w:rPr>
            </w:pPr>
          </w:p>
          <w:p w14:paraId="162A9DFA" w14:textId="4CA2938B" w:rsidR="004D3017" w:rsidRPr="00362CBA" w:rsidRDefault="004D3017" w:rsidP="00F51810">
            <w:pPr>
              <w:pStyle w:val="TableParagraph"/>
              <w:tabs>
                <w:tab w:val="left" w:pos="1504"/>
              </w:tabs>
              <w:ind w:right="345"/>
              <w:contextualSpacing/>
              <w:rPr>
                <w:sz w:val="20"/>
                <w:szCs w:val="20"/>
              </w:rPr>
            </w:pPr>
            <w:r w:rsidRPr="00362CBA">
              <w:rPr>
                <w:b/>
                <w:bCs/>
                <w:sz w:val="20"/>
                <w:szCs w:val="20"/>
              </w:rPr>
              <w:t>Public</w:t>
            </w:r>
            <w:r w:rsidRPr="00362CBA">
              <w:rPr>
                <w:b/>
                <w:bCs/>
                <w:spacing w:val="-9"/>
                <w:sz w:val="20"/>
                <w:szCs w:val="20"/>
              </w:rPr>
              <w:t xml:space="preserve"> </w:t>
            </w:r>
            <w:r w:rsidRPr="00362CBA">
              <w:rPr>
                <w:b/>
                <w:bCs/>
                <w:sz w:val="20"/>
                <w:szCs w:val="20"/>
              </w:rPr>
              <w:t>Information</w:t>
            </w:r>
            <w:r w:rsidRPr="00362CBA">
              <w:rPr>
                <w:sz w:val="20"/>
                <w:szCs w:val="20"/>
              </w:rPr>
              <w:t>.</w:t>
            </w:r>
            <w:r w:rsidRPr="00362CBA">
              <w:rPr>
                <w:spacing w:val="-7"/>
                <w:sz w:val="20"/>
                <w:szCs w:val="20"/>
              </w:rPr>
              <w:t xml:space="preserve"> </w:t>
            </w:r>
            <w:r w:rsidRPr="00362CBA">
              <w:rPr>
                <w:sz w:val="20"/>
                <w:szCs w:val="20"/>
              </w:rPr>
              <w:t xml:space="preserve">A contribution to increased public awareness and interest in the situation of children in Cambodia and how UNICEF, with donors, </w:t>
            </w:r>
            <w:proofErr w:type="gramStart"/>
            <w:r w:rsidRPr="00362CBA">
              <w:rPr>
                <w:sz w:val="20"/>
                <w:szCs w:val="20"/>
              </w:rPr>
              <w:t>government</w:t>
            </w:r>
            <w:proofErr w:type="gramEnd"/>
            <w:r w:rsidRPr="00362CBA">
              <w:rPr>
                <w:sz w:val="20"/>
                <w:szCs w:val="20"/>
              </w:rPr>
              <w:t xml:space="preserve"> and other implementing partners, is making a difference, especially for the most vulnerable.</w:t>
            </w:r>
          </w:p>
          <w:p w14:paraId="0BA9E6F5" w14:textId="77777777" w:rsidR="004D3017" w:rsidRPr="00362CBA" w:rsidRDefault="004D3017" w:rsidP="00F51810">
            <w:pPr>
              <w:pStyle w:val="TableParagraph"/>
              <w:ind w:right="178"/>
              <w:contextualSpacing/>
              <w:rPr>
                <w:b/>
                <w:bCs/>
                <w:sz w:val="20"/>
                <w:szCs w:val="20"/>
              </w:rPr>
            </w:pPr>
          </w:p>
          <w:p w14:paraId="7BFB4760" w14:textId="5160AD34" w:rsidR="004D3017" w:rsidRPr="00362CBA" w:rsidRDefault="004D3017" w:rsidP="00F51810">
            <w:pPr>
              <w:pStyle w:val="TableParagraph"/>
              <w:ind w:right="178"/>
              <w:contextualSpacing/>
              <w:rPr>
                <w:sz w:val="20"/>
                <w:szCs w:val="20"/>
              </w:rPr>
            </w:pPr>
            <w:r w:rsidRPr="00362CBA">
              <w:rPr>
                <w:b/>
                <w:bCs/>
                <w:sz w:val="20"/>
                <w:szCs w:val="20"/>
              </w:rPr>
              <w:t xml:space="preserve">Advocacy and </w:t>
            </w:r>
            <w:r w:rsidR="00DD64B0" w:rsidRPr="00362CBA">
              <w:rPr>
                <w:b/>
                <w:bCs/>
                <w:sz w:val="20"/>
                <w:szCs w:val="20"/>
              </w:rPr>
              <w:t>behavior change communication</w:t>
            </w:r>
            <w:r w:rsidRPr="00362CBA">
              <w:rPr>
                <w:sz w:val="20"/>
                <w:szCs w:val="20"/>
              </w:rPr>
              <w:t>. Contribution to UNICEF digital media to build momentum for change and increase accountability of government through greater public awareness.</w:t>
            </w:r>
            <w:r w:rsidR="00DD64B0" w:rsidRPr="00362CBA">
              <w:rPr>
                <w:sz w:val="20"/>
                <w:szCs w:val="20"/>
              </w:rPr>
              <w:t xml:space="preserve"> Contribution to behavior change campaigns as necessary and prioritized by UNICEF.</w:t>
            </w:r>
          </w:p>
          <w:p w14:paraId="7FC6CFD7" w14:textId="77777777" w:rsidR="004D3017" w:rsidRPr="00362CBA" w:rsidRDefault="004D3017" w:rsidP="00F51810">
            <w:pPr>
              <w:pStyle w:val="TableParagraph"/>
              <w:ind w:right="263"/>
              <w:contextualSpacing/>
              <w:jc w:val="both"/>
              <w:rPr>
                <w:b/>
                <w:bCs/>
                <w:sz w:val="20"/>
                <w:szCs w:val="20"/>
              </w:rPr>
            </w:pPr>
          </w:p>
          <w:p w14:paraId="71EE199F" w14:textId="77AE963E" w:rsidR="004D3017" w:rsidRPr="00362CBA" w:rsidRDefault="004D3017" w:rsidP="00F51810">
            <w:pPr>
              <w:pStyle w:val="TableParagraph"/>
              <w:ind w:right="263"/>
              <w:contextualSpacing/>
              <w:jc w:val="both"/>
              <w:rPr>
                <w:sz w:val="20"/>
                <w:szCs w:val="20"/>
              </w:rPr>
            </w:pPr>
            <w:r w:rsidRPr="00362CBA">
              <w:rPr>
                <w:b/>
                <w:bCs/>
                <w:sz w:val="20"/>
                <w:szCs w:val="20"/>
              </w:rPr>
              <w:t>Audience</w:t>
            </w:r>
            <w:r w:rsidRPr="00362CBA">
              <w:rPr>
                <w:b/>
                <w:bCs/>
                <w:spacing w:val="-24"/>
                <w:sz w:val="20"/>
                <w:szCs w:val="20"/>
              </w:rPr>
              <w:t xml:space="preserve"> </w:t>
            </w:r>
            <w:r w:rsidRPr="00362CBA">
              <w:rPr>
                <w:b/>
                <w:bCs/>
                <w:sz w:val="20"/>
                <w:szCs w:val="20"/>
              </w:rPr>
              <w:t>engagement,</w:t>
            </w:r>
            <w:r w:rsidRPr="00362CBA">
              <w:rPr>
                <w:b/>
                <w:bCs/>
                <w:spacing w:val="-24"/>
                <w:sz w:val="20"/>
                <w:szCs w:val="20"/>
              </w:rPr>
              <w:t xml:space="preserve"> </w:t>
            </w:r>
            <w:proofErr w:type="gramStart"/>
            <w:r w:rsidRPr="00362CBA">
              <w:rPr>
                <w:b/>
                <w:bCs/>
                <w:sz w:val="20"/>
                <w:szCs w:val="20"/>
              </w:rPr>
              <w:t>dialogue</w:t>
            </w:r>
            <w:proofErr w:type="gramEnd"/>
            <w:r w:rsidRPr="00362CBA">
              <w:rPr>
                <w:b/>
                <w:bCs/>
                <w:spacing w:val="-23"/>
                <w:sz w:val="20"/>
                <w:szCs w:val="20"/>
              </w:rPr>
              <w:t xml:space="preserve"> </w:t>
            </w:r>
            <w:r w:rsidRPr="00362CBA">
              <w:rPr>
                <w:b/>
                <w:bCs/>
                <w:sz w:val="20"/>
                <w:szCs w:val="20"/>
              </w:rPr>
              <w:t>and</w:t>
            </w:r>
            <w:r w:rsidRPr="00362CBA">
              <w:rPr>
                <w:b/>
                <w:bCs/>
                <w:spacing w:val="-24"/>
                <w:sz w:val="20"/>
                <w:szCs w:val="20"/>
              </w:rPr>
              <w:t xml:space="preserve"> </w:t>
            </w:r>
            <w:r w:rsidRPr="00362CBA">
              <w:rPr>
                <w:b/>
                <w:bCs/>
                <w:sz w:val="20"/>
                <w:szCs w:val="20"/>
              </w:rPr>
              <w:t>youth</w:t>
            </w:r>
            <w:r w:rsidRPr="00362CBA">
              <w:rPr>
                <w:b/>
                <w:bCs/>
                <w:spacing w:val="-23"/>
                <w:sz w:val="20"/>
                <w:szCs w:val="20"/>
              </w:rPr>
              <w:t xml:space="preserve"> </w:t>
            </w:r>
            <w:r w:rsidRPr="00362CBA">
              <w:rPr>
                <w:b/>
                <w:bCs/>
                <w:sz w:val="20"/>
                <w:szCs w:val="20"/>
              </w:rPr>
              <w:t>participation</w:t>
            </w:r>
            <w:r w:rsidRPr="00362CBA">
              <w:rPr>
                <w:sz w:val="20"/>
                <w:szCs w:val="20"/>
              </w:rPr>
              <w:t>. Support daily interaction with young people to encourage and inspire them to take action to improve the lives of children and youth in their society. Contribute to creating space for children and young people to communicate views and ideas.</w:t>
            </w:r>
          </w:p>
          <w:p w14:paraId="224B36C0" w14:textId="77777777" w:rsidR="004D3017" w:rsidRPr="00362CBA" w:rsidRDefault="004D3017" w:rsidP="00F51810">
            <w:pPr>
              <w:pStyle w:val="TableParagraph"/>
              <w:ind w:right="263"/>
              <w:contextualSpacing/>
              <w:jc w:val="both"/>
              <w:rPr>
                <w:b/>
                <w:bCs/>
                <w:sz w:val="20"/>
                <w:szCs w:val="20"/>
              </w:rPr>
            </w:pPr>
          </w:p>
          <w:p w14:paraId="0D61E46E" w14:textId="422DD4C7" w:rsidR="004153A6" w:rsidRPr="00362CBA" w:rsidRDefault="004D3017" w:rsidP="00F51810">
            <w:pPr>
              <w:pStyle w:val="TableParagraph"/>
              <w:ind w:right="263"/>
              <w:contextualSpacing/>
              <w:jc w:val="both"/>
              <w:rPr>
                <w:sz w:val="20"/>
                <w:szCs w:val="20"/>
              </w:rPr>
            </w:pPr>
            <w:r w:rsidRPr="00362CBA">
              <w:rPr>
                <w:b/>
                <w:bCs/>
                <w:sz w:val="20"/>
                <w:szCs w:val="20"/>
              </w:rPr>
              <w:t xml:space="preserve">Donor recognition and resource mobilization. </w:t>
            </w:r>
            <w:r w:rsidRPr="00362CBA">
              <w:rPr>
                <w:sz w:val="20"/>
                <w:szCs w:val="20"/>
              </w:rPr>
              <w:t xml:space="preserve">Contribution to enhanced engagement with donors and UNICEF National Committees for stronger partnerships, raising </w:t>
            </w:r>
            <w:proofErr w:type="gramStart"/>
            <w:r w:rsidRPr="00362CBA">
              <w:rPr>
                <w:sz w:val="20"/>
                <w:szCs w:val="20"/>
              </w:rPr>
              <w:t>tax payers’</w:t>
            </w:r>
            <w:proofErr w:type="gramEnd"/>
            <w:r w:rsidRPr="00362CBA">
              <w:rPr>
                <w:sz w:val="20"/>
                <w:szCs w:val="20"/>
              </w:rPr>
              <w:t xml:space="preserve"> awareness of how their contributions are making a difference, as well as future fundraising</w:t>
            </w:r>
            <w:r w:rsidR="005868D1" w:rsidRPr="00362CBA">
              <w:rPr>
                <w:sz w:val="20"/>
                <w:szCs w:val="20"/>
              </w:rPr>
              <w:t>.</w:t>
            </w:r>
          </w:p>
        </w:tc>
      </w:tr>
    </w:tbl>
    <w:p w14:paraId="679628ED" w14:textId="77777777" w:rsidR="0009761E" w:rsidRPr="005D41CC" w:rsidRDefault="0009761E" w:rsidP="00F51810">
      <w:pPr>
        <w:contextualSpacing/>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813"/>
        <w:gridCol w:w="4816"/>
      </w:tblGrid>
      <w:tr w:rsidR="007902F0" w:rsidRPr="005D41CC" w14:paraId="6C187D8B" w14:textId="77777777" w:rsidTr="00524C49">
        <w:tc>
          <w:tcPr>
            <w:tcW w:w="5000" w:type="pct"/>
            <w:gridSpan w:val="2"/>
            <w:shd w:val="clear" w:color="auto" w:fill="E0E0E0"/>
          </w:tcPr>
          <w:p w14:paraId="429EF1B7" w14:textId="77777777" w:rsidR="007902F0" w:rsidRPr="005D41CC" w:rsidRDefault="007902F0" w:rsidP="00F51810">
            <w:pPr>
              <w:contextualSpacing/>
              <w:rPr>
                <w:rFonts w:cs="Arial"/>
              </w:rPr>
            </w:pPr>
          </w:p>
          <w:p w14:paraId="0F804984" w14:textId="77777777" w:rsidR="00CC4F16" w:rsidRPr="005D41CC" w:rsidRDefault="007902F0" w:rsidP="00F51810">
            <w:pPr>
              <w:contextualSpacing/>
              <w:rPr>
                <w:rFonts w:cs="Arial"/>
                <w:b/>
                <w:bCs/>
                <w:sz w:val="24"/>
              </w:rPr>
            </w:pPr>
            <w:r w:rsidRPr="005D41CC">
              <w:rPr>
                <w:rFonts w:cs="Arial"/>
                <w:b/>
                <w:bCs/>
                <w:sz w:val="24"/>
              </w:rPr>
              <w:t xml:space="preserve">V. Competencies and level of proficiency </w:t>
            </w:r>
            <w:proofErr w:type="gramStart"/>
            <w:r w:rsidRPr="005D41CC">
              <w:rPr>
                <w:rFonts w:cs="Arial"/>
                <w:b/>
                <w:bCs/>
                <w:sz w:val="24"/>
              </w:rPr>
              <w:t>required</w:t>
            </w:r>
            <w:proofErr w:type="gramEnd"/>
          </w:p>
          <w:p w14:paraId="6B60653B" w14:textId="77777777" w:rsidR="007902F0" w:rsidRPr="005D41CC" w:rsidRDefault="007902F0" w:rsidP="00F51810">
            <w:pPr>
              <w:contextualSpacing/>
              <w:rPr>
                <w:rFonts w:cs="Arial"/>
              </w:rPr>
            </w:pPr>
          </w:p>
        </w:tc>
      </w:tr>
      <w:tr w:rsidR="007902F0" w:rsidRPr="005D41CC" w14:paraId="785FDDAD" w14:textId="77777777" w:rsidTr="00524C49">
        <w:trPr>
          <w:cantSplit/>
          <w:trHeight w:val="353"/>
        </w:trPr>
        <w:tc>
          <w:tcPr>
            <w:tcW w:w="2499" w:type="pct"/>
          </w:tcPr>
          <w:p w14:paraId="02953A1B" w14:textId="77777777" w:rsidR="007902F0" w:rsidRPr="005D41CC" w:rsidRDefault="007902F0" w:rsidP="00F51810">
            <w:pPr>
              <w:contextualSpacing/>
              <w:rPr>
                <w:rFonts w:cs="Arial"/>
                <w:b/>
                <w:bCs/>
              </w:rPr>
            </w:pPr>
          </w:p>
          <w:p w14:paraId="31E2D3FC" w14:textId="33F1F74B" w:rsidR="007902F0" w:rsidRPr="005D41CC" w:rsidRDefault="007902F0" w:rsidP="00F51810">
            <w:pPr>
              <w:contextualSpacing/>
              <w:rPr>
                <w:rFonts w:cs="Arial"/>
                <w:b/>
                <w:bCs/>
                <w:u w:val="single"/>
              </w:rPr>
            </w:pPr>
            <w:r w:rsidRPr="005D41CC">
              <w:rPr>
                <w:rFonts w:cs="Arial"/>
                <w:b/>
                <w:bCs/>
                <w:u w:val="single"/>
              </w:rPr>
              <w:t xml:space="preserve">Core Values </w:t>
            </w:r>
            <w:r w:rsidR="00CC5AD3" w:rsidRPr="005D41CC">
              <w:rPr>
                <w:rFonts w:cs="Arial"/>
                <w:b/>
                <w:bCs/>
                <w:u w:val="single"/>
              </w:rPr>
              <w:t>attributes</w:t>
            </w:r>
          </w:p>
          <w:p w14:paraId="098CE879" w14:textId="78222CA3" w:rsidR="007902F0" w:rsidRPr="00524C49" w:rsidRDefault="00032906" w:rsidP="00524C49">
            <w:pPr>
              <w:pStyle w:val="TableParagraph"/>
              <w:numPr>
                <w:ilvl w:val="0"/>
                <w:numId w:val="29"/>
              </w:numPr>
              <w:tabs>
                <w:tab w:val="left" w:pos="1504"/>
              </w:tabs>
              <w:ind w:left="284" w:hanging="284"/>
              <w:contextualSpacing/>
              <w:jc w:val="both"/>
              <w:rPr>
                <w:sz w:val="20"/>
                <w:szCs w:val="20"/>
              </w:rPr>
            </w:pPr>
            <w:r w:rsidRPr="005D41CC">
              <w:rPr>
                <w:sz w:val="20"/>
                <w:szCs w:val="20"/>
              </w:rPr>
              <w:t>C</w:t>
            </w:r>
            <w:r w:rsidR="00694EAC" w:rsidRPr="005D41CC">
              <w:rPr>
                <w:sz w:val="20"/>
                <w:szCs w:val="20"/>
              </w:rPr>
              <w:t>are</w:t>
            </w:r>
          </w:p>
          <w:p w14:paraId="52174F31" w14:textId="7FAC75C0" w:rsidR="00694EAC" w:rsidRPr="00524C49" w:rsidRDefault="00694EAC" w:rsidP="00524C49">
            <w:pPr>
              <w:pStyle w:val="TableParagraph"/>
              <w:numPr>
                <w:ilvl w:val="0"/>
                <w:numId w:val="29"/>
              </w:numPr>
              <w:tabs>
                <w:tab w:val="left" w:pos="1504"/>
              </w:tabs>
              <w:ind w:left="284" w:hanging="284"/>
              <w:contextualSpacing/>
              <w:jc w:val="both"/>
              <w:rPr>
                <w:sz w:val="20"/>
                <w:szCs w:val="20"/>
              </w:rPr>
            </w:pPr>
            <w:r w:rsidRPr="005D41CC">
              <w:rPr>
                <w:sz w:val="20"/>
                <w:szCs w:val="20"/>
              </w:rPr>
              <w:t>Respect</w:t>
            </w:r>
          </w:p>
          <w:p w14:paraId="162E3FD6" w14:textId="63C9F954" w:rsidR="00694EAC" w:rsidRPr="00524C49" w:rsidRDefault="00694EAC" w:rsidP="00524C49">
            <w:pPr>
              <w:pStyle w:val="TableParagraph"/>
              <w:numPr>
                <w:ilvl w:val="0"/>
                <w:numId w:val="29"/>
              </w:numPr>
              <w:tabs>
                <w:tab w:val="left" w:pos="1504"/>
              </w:tabs>
              <w:ind w:left="284" w:hanging="284"/>
              <w:contextualSpacing/>
              <w:jc w:val="both"/>
              <w:rPr>
                <w:sz w:val="20"/>
                <w:szCs w:val="20"/>
              </w:rPr>
            </w:pPr>
            <w:r w:rsidRPr="005D41CC">
              <w:rPr>
                <w:sz w:val="20"/>
                <w:szCs w:val="20"/>
              </w:rPr>
              <w:t>Integrity</w:t>
            </w:r>
          </w:p>
          <w:p w14:paraId="566F037A" w14:textId="2D2A6C6E" w:rsidR="00694EAC" w:rsidRPr="00524C49" w:rsidRDefault="00694EAC" w:rsidP="00524C49">
            <w:pPr>
              <w:pStyle w:val="TableParagraph"/>
              <w:numPr>
                <w:ilvl w:val="0"/>
                <w:numId w:val="29"/>
              </w:numPr>
              <w:tabs>
                <w:tab w:val="left" w:pos="1504"/>
              </w:tabs>
              <w:ind w:left="284" w:hanging="284"/>
              <w:contextualSpacing/>
              <w:jc w:val="both"/>
              <w:rPr>
                <w:sz w:val="20"/>
                <w:szCs w:val="20"/>
              </w:rPr>
            </w:pPr>
            <w:r w:rsidRPr="005D41CC">
              <w:rPr>
                <w:sz w:val="20"/>
                <w:szCs w:val="20"/>
              </w:rPr>
              <w:t>Trust</w:t>
            </w:r>
          </w:p>
          <w:p w14:paraId="4F8E7554" w14:textId="132DB491" w:rsidR="00694EAC" w:rsidRPr="00524C49" w:rsidRDefault="00694EAC" w:rsidP="00524C49">
            <w:pPr>
              <w:pStyle w:val="TableParagraph"/>
              <w:numPr>
                <w:ilvl w:val="0"/>
                <w:numId w:val="29"/>
              </w:numPr>
              <w:tabs>
                <w:tab w:val="left" w:pos="1504"/>
              </w:tabs>
              <w:ind w:left="284" w:hanging="284"/>
              <w:contextualSpacing/>
              <w:jc w:val="both"/>
              <w:rPr>
                <w:sz w:val="20"/>
                <w:szCs w:val="20"/>
              </w:rPr>
            </w:pPr>
            <w:r w:rsidRPr="005D41CC">
              <w:rPr>
                <w:sz w:val="20"/>
                <w:szCs w:val="20"/>
              </w:rPr>
              <w:t>Accountability</w:t>
            </w:r>
          </w:p>
          <w:p w14:paraId="267A4CC7" w14:textId="4AFB4E70" w:rsidR="007902F0" w:rsidRPr="005D41CC" w:rsidRDefault="007902F0" w:rsidP="00F51810">
            <w:pPr>
              <w:contextualSpacing/>
              <w:rPr>
                <w:rFonts w:cs="Arial"/>
                <w:b/>
                <w:bCs/>
                <w:u w:val="single"/>
              </w:rPr>
            </w:pPr>
          </w:p>
          <w:p w14:paraId="52EC5C4D" w14:textId="2A5B450A" w:rsidR="007902F0" w:rsidRPr="005D41CC" w:rsidRDefault="007902F0" w:rsidP="00F51810">
            <w:pPr>
              <w:pStyle w:val="ListParagraph"/>
              <w:ind w:left="360"/>
              <w:rPr>
                <w:rFonts w:cs="Arial"/>
                <w:bCs/>
              </w:rPr>
            </w:pPr>
          </w:p>
        </w:tc>
        <w:tc>
          <w:tcPr>
            <w:tcW w:w="2501" w:type="pct"/>
          </w:tcPr>
          <w:p w14:paraId="509DD641" w14:textId="77777777" w:rsidR="007902F0" w:rsidRPr="005D41CC" w:rsidRDefault="007902F0" w:rsidP="00F51810">
            <w:pPr>
              <w:contextualSpacing/>
              <w:rPr>
                <w:rFonts w:cs="Arial"/>
              </w:rPr>
            </w:pPr>
          </w:p>
          <w:p w14:paraId="0F0FDE70" w14:textId="77777777" w:rsidR="00293369" w:rsidRPr="005D41CC" w:rsidRDefault="00293369" w:rsidP="00F51810">
            <w:pPr>
              <w:contextualSpacing/>
              <w:rPr>
                <w:rFonts w:cs="Arial"/>
                <w:b/>
                <w:bCs/>
                <w:u w:val="single"/>
              </w:rPr>
            </w:pPr>
            <w:r w:rsidRPr="005D41CC">
              <w:rPr>
                <w:rFonts w:cs="Arial"/>
                <w:b/>
                <w:bCs/>
                <w:u w:val="single"/>
              </w:rPr>
              <w:t>Core competencies skills</w:t>
            </w:r>
          </w:p>
          <w:p w14:paraId="0923FF3D" w14:textId="77777777" w:rsidR="004153A6" w:rsidRPr="00524C49" w:rsidRDefault="004153A6" w:rsidP="00524C49">
            <w:pPr>
              <w:pStyle w:val="TableParagraph"/>
              <w:numPr>
                <w:ilvl w:val="0"/>
                <w:numId w:val="29"/>
              </w:numPr>
              <w:tabs>
                <w:tab w:val="left" w:pos="1504"/>
              </w:tabs>
              <w:ind w:left="284" w:hanging="284"/>
              <w:contextualSpacing/>
              <w:jc w:val="both"/>
              <w:rPr>
                <w:sz w:val="20"/>
                <w:szCs w:val="20"/>
              </w:rPr>
            </w:pPr>
            <w:r w:rsidRPr="00524C49">
              <w:rPr>
                <w:sz w:val="20"/>
                <w:szCs w:val="20"/>
              </w:rPr>
              <w:t>Demonstrates Self Awareness and Ethical Awareness (1)</w:t>
            </w:r>
          </w:p>
          <w:p w14:paraId="4503722B" w14:textId="77777777" w:rsidR="004153A6" w:rsidRPr="00524C49" w:rsidRDefault="004153A6" w:rsidP="00524C49">
            <w:pPr>
              <w:pStyle w:val="TableParagraph"/>
              <w:numPr>
                <w:ilvl w:val="0"/>
                <w:numId w:val="29"/>
              </w:numPr>
              <w:tabs>
                <w:tab w:val="left" w:pos="1504"/>
              </w:tabs>
              <w:ind w:left="284" w:hanging="284"/>
              <w:contextualSpacing/>
              <w:jc w:val="both"/>
              <w:rPr>
                <w:sz w:val="20"/>
                <w:szCs w:val="20"/>
              </w:rPr>
            </w:pPr>
            <w:r w:rsidRPr="00524C49">
              <w:rPr>
                <w:sz w:val="20"/>
                <w:szCs w:val="20"/>
              </w:rPr>
              <w:t>Works Collaboratively with others (1)</w:t>
            </w:r>
          </w:p>
          <w:p w14:paraId="303FBF80" w14:textId="77777777" w:rsidR="004153A6" w:rsidRPr="00524C49" w:rsidRDefault="004153A6" w:rsidP="00524C49">
            <w:pPr>
              <w:pStyle w:val="TableParagraph"/>
              <w:numPr>
                <w:ilvl w:val="0"/>
                <w:numId w:val="29"/>
              </w:numPr>
              <w:tabs>
                <w:tab w:val="left" w:pos="1504"/>
              </w:tabs>
              <w:ind w:left="284" w:hanging="284"/>
              <w:contextualSpacing/>
              <w:jc w:val="both"/>
              <w:rPr>
                <w:sz w:val="20"/>
                <w:szCs w:val="20"/>
              </w:rPr>
            </w:pPr>
            <w:r w:rsidRPr="00524C49">
              <w:rPr>
                <w:sz w:val="20"/>
                <w:szCs w:val="20"/>
              </w:rPr>
              <w:t>Builds and Maintains Partnerships (1)</w:t>
            </w:r>
          </w:p>
          <w:p w14:paraId="18A27036" w14:textId="77777777" w:rsidR="004153A6" w:rsidRPr="00524C49" w:rsidRDefault="004153A6" w:rsidP="00524C49">
            <w:pPr>
              <w:pStyle w:val="TableParagraph"/>
              <w:numPr>
                <w:ilvl w:val="0"/>
                <w:numId w:val="29"/>
              </w:numPr>
              <w:tabs>
                <w:tab w:val="left" w:pos="1504"/>
              </w:tabs>
              <w:ind w:left="284" w:hanging="284"/>
              <w:contextualSpacing/>
              <w:jc w:val="both"/>
              <w:rPr>
                <w:sz w:val="20"/>
                <w:szCs w:val="20"/>
              </w:rPr>
            </w:pPr>
            <w:r w:rsidRPr="00524C49">
              <w:rPr>
                <w:sz w:val="20"/>
                <w:szCs w:val="20"/>
              </w:rPr>
              <w:t>Innovates and Embraces Change (1)</w:t>
            </w:r>
          </w:p>
          <w:p w14:paraId="2AB791DF" w14:textId="77777777" w:rsidR="004153A6" w:rsidRPr="00524C49" w:rsidRDefault="004153A6" w:rsidP="00524C49">
            <w:pPr>
              <w:pStyle w:val="TableParagraph"/>
              <w:numPr>
                <w:ilvl w:val="0"/>
                <w:numId w:val="29"/>
              </w:numPr>
              <w:tabs>
                <w:tab w:val="left" w:pos="1504"/>
              </w:tabs>
              <w:ind w:left="284" w:hanging="284"/>
              <w:contextualSpacing/>
              <w:jc w:val="both"/>
              <w:rPr>
                <w:sz w:val="20"/>
                <w:szCs w:val="20"/>
              </w:rPr>
            </w:pPr>
            <w:r w:rsidRPr="00524C49">
              <w:rPr>
                <w:sz w:val="20"/>
                <w:szCs w:val="20"/>
              </w:rPr>
              <w:t>Thinks and Acts Strategically (1)</w:t>
            </w:r>
          </w:p>
          <w:p w14:paraId="5F63F213" w14:textId="77777777" w:rsidR="004153A6" w:rsidRPr="00524C49" w:rsidRDefault="004153A6" w:rsidP="00524C49">
            <w:pPr>
              <w:pStyle w:val="TableParagraph"/>
              <w:numPr>
                <w:ilvl w:val="0"/>
                <w:numId w:val="29"/>
              </w:numPr>
              <w:tabs>
                <w:tab w:val="left" w:pos="1504"/>
              </w:tabs>
              <w:ind w:left="284" w:hanging="284"/>
              <w:contextualSpacing/>
              <w:jc w:val="both"/>
              <w:rPr>
                <w:sz w:val="20"/>
                <w:szCs w:val="20"/>
              </w:rPr>
            </w:pPr>
            <w:r w:rsidRPr="00524C49">
              <w:rPr>
                <w:sz w:val="20"/>
                <w:szCs w:val="20"/>
              </w:rPr>
              <w:t>Drive to achieve impactful results (1)</w:t>
            </w:r>
          </w:p>
          <w:p w14:paraId="1446DE31" w14:textId="77777777" w:rsidR="007902F0" w:rsidRPr="00524C49" w:rsidRDefault="004153A6" w:rsidP="00524C49">
            <w:pPr>
              <w:pStyle w:val="TableParagraph"/>
              <w:numPr>
                <w:ilvl w:val="0"/>
                <w:numId w:val="29"/>
              </w:numPr>
              <w:tabs>
                <w:tab w:val="left" w:pos="1504"/>
              </w:tabs>
              <w:ind w:left="284" w:hanging="284"/>
              <w:contextualSpacing/>
              <w:jc w:val="both"/>
              <w:rPr>
                <w:bCs/>
              </w:rPr>
            </w:pPr>
            <w:r w:rsidRPr="00524C49">
              <w:rPr>
                <w:sz w:val="20"/>
                <w:szCs w:val="20"/>
              </w:rPr>
              <w:t>Manages ambiguity and complexity (1)</w:t>
            </w:r>
            <w:r w:rsidR="007902F0" w:rsidRPr="005D41CC">
              <w:t xml:space="preserve"> </w:t>
            </w:r>
          </w:p>
          <w:p w14:paraId="6456FE1F" w14:textId="508681BE" w:rsidR="00524C49" w:rsidRPr="005D41CC" w:rsidRDefault="00524C49" w:rsidP="00524C49">
            <w:pPr>
              <w:pStyle w:val="TableParagraph"/>
              <w:tabs>
                <w:tab w:val="left" w:pos="1504"/>
              </w:tabs>
              <w:contextualSpacing/>
              <w:jc w:val="both"/>
              <w:rPr>
                <w:bCs/>
              </w:rPr>
            </w:pPr>
          </w:p>
        </w:tc>
      </w:tr>
    </w:tbl>
    <w:p w14:paraId="7221CD36" w14:textId="77777777" w:rsidR="00B466A4" w:rsidRPr="005D41CC" w:rsidRDefault="00B466A4" w:rsidP="00F51810">
      <w:pPr>
        <w:contextualSpacing/>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554"/>
        <w:gridCol w:w="8075"/>
      </w:tblGrid>
      <w:tr w:rsidR="00B466A4" w:rsidRPr="005D41CC" w14:paraId="4F912812" w14:textId="77777777" w:rsidTr="00524C49">
        <w:tc>
          <w:tcPr>
            <w:tcW w:w="5000" w:type="pct"/>
            <w:gridSpan w:val="2"/>
            <w:shd w:val="clear" w:color="auto" w:fill="E0E0E0"/>
          </w:tcPr>
          <w:p w14:paraId="15CA7ADE" w14:textId="77777777" w:rsidR="00B466A4" w:rsidRPr="005D41CC" w:rsidRDefault="00B466A4" w:rsidP="00F51810">
            <w:pPr>
              <w:contextualSpacing/>
              <w:rPr>
                <w:rFonts w:cs="Arial"/>
                <w:b/>
                <w:bCs/>
                <w:sz w:val="24"/>
              </w:rPr>
            </w:pPr>
          </w:p>
          <w:p w14:paraId="13D86002" w14:textId="77777777" w:rsidR="00B466A4" w:rsidRPr="005D41CC" w:rsidRDefault="00B466A4" w:rsidP="00F51810">
            <w:pPr>
              <w:contextualSpacing/>
              <w:rPr>
                <w:rFonts w:cs="Arial"/>
                <w:b/>
                <w:bCs/>
                <w:sz w:val="24"/>
              </w:rPr>
            </w:pPr>
            <w:r w:rsidRPr="005D41CC">
              <w:rPr>
                <w:rFonts w:cs="Arial"/>
                <w:b/>
                <w:bCs/>
                <w:sz w:val="24"/>
              </w:rPr>
              <w:t>VI. Recruitment Qualifications</w:t>
            </w:r>
          </w:p>
          <w:p w14:paraId="6EE7D988" w14:textId="77777777" w:rsidR="00B466A4" w:rsidRPr="005D41CC" w:rsidRDefault="00B466A4" w:rsidP="00F51810">
            <w:pPr>
              <w:contextualSpacing/>
              <w:rPr>
                <w:rFonts w:cs="Arial"/>
                <w:b/>
                <w:bCs/>
                <w:sz w:val="24"/>
              </w:rPr>
            </w:pPr>
          </w:p>
        </w:tc>
      </w:tr>
      <w:tr w:rsidR="007628D1" w:rsidRPr="007628D1" w14:paraId="0E1036F3" w14:textId="77777777" w:rsidTr="00524C49">
        <w:trPr>
          <w:trHeight w:val="230"/>
        </w:trPr>
        <w:tc>
          <w:tcPr>
            <w:tcW w:w="807" w:type="pct"/>
            <w:tcBorders>
              <w:bottom w:val="single" w:sz="4" w:space="0" w:color="auto"/>
            </w:tcBorders>
          </w:tcPr>
          <w:p w14:paraId="3D343A71" w14:textId="77777777" w:rsidR="00B466A4" w:rsidRPr="007628D1" w:rsidRDefault="00B466A4" w:rsidP="00F51810">
            <w:pPr>
              <w:contextualSpacing/>
              <w:rPr>
                <w:rFonts w:cs="Arial"/>
              </w:rPr>
            </w:pPr>
            <w:r w:rsidRPr="007628D1">
              <w:rPr>
                <w:rFonts w:cs="Arial"/>
              </w:rPr>
              <w:t>Education:</w:t>
            </w:r>
          </w:p>
        </w:tc>
        <w:tc>
          <w:tcPr>
            <w:tcW w:w="4193" w:type="pct"/>
            <w:tcBorders>
              <w:bottom w:val="single" w:sz="4" w:space="0" w:color="auto"/>
            </w:tcBorders>
          </w:tcPr>
          <w:p w14:paraId="04FF6C98" w14:textId="77777777" w:rsidR="004153A6" w:rsidRPr="007628D1" w:rsidRDefault="004153A6" w:rsidP="008861BD">
            <w:pPr>
              <w:contextualSpacing/>
              <w:jc w:val="both"/>
              <w:rPr>
                <w:rFonts w:cs="Arial"/>
              </w:rPr>
            </w:pPr>
            <w:r w:rsidRPr="007628D1">
              <w:rPr>
                <w:rFonts w:cs="Arial"/>
              </w:rPr>
              <w:t xml:space="preserve">Completion of secondary education is required, preferably supplemented by technical or university courses </w:t>
            </w:r>
            <w:proofErr w:type="gramStart"/>
            <w:r w:rsidRPr="007628D1">
              <w:rPr>
                <w:rFonts w:cs="Arial"/>
              </w:rPr>
              <w:t>in the area of</w:t>
            </w:r>
            <w:proofErr w:type="gramEnd"/>
            <w:r w:rsidRPr="007628D1">
              <w:rPr>
                <w:rFonts w:cs="Arial"/>
              </w:rPr>
              <w:t xml:space="preserve"> communication, media, journalism or social science. Specialized training in content creation of digital media would be an asset. </w:t>
            </w:r>
          </w:p>
          <w:p w14:paraId="2BF6DAB8" w14:textId="77777777" w:rsidR="00596F14" w:rsidRPr="007628D1" w:rsidRDefault="00596F14" w:rsidP="008861BD">
            <w:pPr>
              <w:contextualSpacing/>
              <w:jc w:val="both"/>
              <w:rPr>
                <w:rFonts w:cs="Arial"/>
              </w:rPr>
            </w:pPr>
          </w:p>
          <w:p w14:paraId="2583B592" w14:textId="77777777" w:rsidR="004153A6" w:rsidRPr="007628D1" w:rsidRDefault="004153A6" w:rsidP="008861BD">
            <w:pPr>
              <w:contextualSpacing/>
              <w:jc w:val="both"/>
              <w:rPr>
                <w:rFonts w:cs="Arial"/>
              </w:rPr>
            </w:pPr>
            <w:r w:rsidRPr="007628D1">
              <w:rPr>
                <w:rFonts w:cs="Arial"/>
              </w:rPr>
              <w:t>Specialized training in social media management platform use would be an asset.</w:t>
            </w:r>
          </w:p>
          <w:p w14:paraId="41C3C2AD" w14:textId="6ACB4B19" w:rsidR="00A834B6" w:rsidRPr="007628D1" w:rsidRDefault="00A834B6" w:rsidP="008861BD">
            <w:pPr>
              <w:contextualSpacing/>
              <w:jc w:val="both"/>
              <w:rPr>
                <w:rFonts w:cs="Arial"/>
              </w:rPr>
            </w:pPr>
          </w:p>
        </w:tc>
      </w:tr>
      <w:tr w:rsidR="007628D1" w:rsidRPr="007628D1" w14:paraId="359B1E1B" w14:textId="77777777" w:rsidTr="00524C49">
        <w:trPr>
          <w:trHeight w:val="230"/>
        </w:trPr>
        <w:tc>
          <w:tcPr>
            <w:tcW w:w="807" w:type="pct"/>
            <w:tcBorders>
              <w:bottom w:val="single" w:sz="4" w:space="0" w:color="auto"/>
            </w:tcBorders>
          </w:tcPr>
          <w:p w14:paraId="13E78147" w14:textId="77777777" w:rsidR="00B466A4" w:rsidRPr="007628D1" w:rsidRDefault="00B466A4" w:rsidP="00F51810">
            <w:pPr>
              <w:contextualSpacing/>
              <w:rPr>
                <w:rFonts w:cs="Arial"/>
              </w:rPr>
            </w:pPr>
            <w:r w:rsidRPr="007628D1">
              <w:rPr>
                <w:rFonts w:cs="Arial"/>
              </w:rPr>
              <w:t>Experience:</w:t>
            </w:r>
          </w:p>
        </w:tc>
        <w:tc>
          <w:tcPr>
            <w:tcW w:w="4193" w:type="pct"/>
            <w:tcBorders>
              <w:bottom w:val="single" w:sz="4" w:space="0" w:color="auto"/>
            </w:tcBorders>
          </w:tcPr>
          <w:p w14:paraId="33F6E9C8" w14:textId="77777777" w:rsidR="00986556" w:rsidRDefault="002F6262" w:rsidP="008861BD">
            <w:pPr>
              <w:contextualSpacing/>
              <w:jc w:val="both"/>
              <w:rPr>
                <w:rFonts w:cs="Arial"/>
              </w:rPr>
            </w:pPr>
            <w:r w:rsidRPr="007628D1">
              <w:rPr>
                <w:rFonts w:cs="Arial"/>
              </w:rPr>
              <w:t xml:space="preserve">At least six years of experience </w:t>
            </w:r>
            <w:r w:rsidR="007A5E94" w:rsidRPr="007628D1">
              <w:rPr>
                <w:rFonts w:cs="Arial"/>
              </w:rPr>
              <w:t>in communications, content creation, editorial planning and social media management including planning and implementation</w:t>
            </w:r>
            <w:r w:rsidRPr="007628D1">
              <w:rPr>
                <w:rFonts w:cs="Arial"/>
              </w:rPr>
              <w:t xml:space="preserve"> is required</w:t>
            </w:r>
            <w:r w:rsidR="007A5E94" w:rsidRPr="007628D1">
              <w:rPr>
                <w:rFonts w:cs="Arial"/>
              </w:rPr>
              <w:t>.</w:t>
            </w:r>
            <w:r w:rsidR="00072C54" w:rsidRPr="007628D1">
              <w:rPr>
                <w:rFonts w:cs="Arial"/>
              </w:rPr>
              <w:t xml:space="preserve"> </w:t>
            </w:r>
          </w:p>
          <w:p w14:paraId="4199C1DF" w14:textId="77777777" w:rsidR="00986556" w:rsidRDefault="00986556" w:rsidP="008861BD">
            <w:pPr>
              <w:contextualSpacing/>
              <w:jc w:val="both"/>
              <w:rPr>
                <w:rFonts w:cs="Arial"/>
                <w:lang w:bidi="km-KH"/>
              </w:rPr>
            </w:pPr>
          </w:p>
          <w:p w14:paraId="2C88989B" w14:textId="22736FEE" w:rsidR="00E04F39" w:rsidRPr="00986556" w:rsidRDefault="008861BD" w:rsidP="008861BD">
            <w:pPr>
              <w:contextualSpacing/>
              <w:jc w:val="both"/>
              <w:rPr>
                <w:rFonts w:cs="Arial"/>
                <w:b/>
                <w:bCs/>
                <w:i/>
                <w:iCs/>
              </w:rPr>
            </w:pPr>
            <w:r w:rsidRPr="00986556">
              <w:rPr>
                <w:rFonts w:ascii="ArialMT" w:hAnsi="ArialMT" w:cs="ArialMT"/>
                <w:b/>
                <w:bCs/>
                <w:i/>
                <w:iCs/>
                <w:szCs w:val="20"/>
                <w:lang w:bidi="km-KH"/>
              </w:rPr>
              <w:t>A</w:t>
            </w:r>
            <w:r w:rsidR="00EE74D8" w:rsidRPr="00986556">
              <w:rPr>
                <w:rFonts w:ascii="ArialMT" w:hAnsi="ArialMT" w:cs="ArialMT"/>
                <w:b/>
                <w:bCs/>
                <w:i/>
                <w:iCs/>
                <w:szCs w:val="20"/>
                <w:lang w:bidi="km-KH"/>
              </w:rPr>
              <w:t xml:space="preserve"> bachelor’s degree from a recognized academic institution in a field</w:t>
            </w:r>
            <w:r w:rsidRPr="00986556">
              <w:rPr>
                <w:rFonts w:ascii="ArialMT" w:hAnsi="ArialMT" w:cs="ArialMT"/>
                <w:b/>
                <w:bCs/>
                <w:i/>
                <w:iCs/>
                <w:szCs w:val="20"/>
                <w:lang w:bidi="km-KH"/>
              </w:rPr>
              <w:t xml:space="preserve"> </w:t>
            </w:r>
            <w:r w:rsidR="00EE74D8" w:rsidRPr="00986556">
              <w:rPr>
                <w:rFonts w:ascii="ArialMT" w:hAnsi="ArialMT" w:cs="ArialMT"/>
                <w:b/>
                <w:bCs/>
                <w:i/>
                <w:iCs/>
                <w:szCs w:val="20"/>
                <w:lang w:bidi="km-KH"/>
              </w:rPr>
              <w:t>relevant to the position may replace three years of related work experience. A master’s degree may</w:t>
            </w:r>
            <w:r w:rsidRPr="00986556">
              <w:rPr>
                <w:rFonts w:ascii="ArialMT" w:hAnsi="ArialMT" w:cs="ArialMT"/>
                <w:b/>
                <w:bCs/>
                <w:i/>
                <w:iCs/>
                <w:szCs w:val="20"/>
                <w:lang w:bidi="km-KH"/>
              </w:rPr>
              <w:t xml:space="preserve"> </w:t>
            </w:r>
            <w:r w:rsidR="00EE74D8" w:rsidRPr="00986556">
              <w:rPr>
                <w:rFonts w:ascii="ArialMT" w:hAnsi="ArialMT" w:cs="ArialMT"/>
                <w:b/>
                <w:bCs/>
                <w:i/>
                <w:iCs/>
                <w:szCs w:val="20"/>
                <w:lang w:bidi="km-KH"/>
              </w:rPr>
              <w:t>replace an additional two years.</w:t>
            </w:r>
          </w:p>
          <w:p w14:paraId="5966E470" w14:textId="77777777" w:rsidR="00A834B6" w:rsidRPr="007628D1" w:rsidRDefault="00A834B6" w:rsidP="008861BD">
            <w:pPr>
              <w:contextualSpacing/>
              <w:jc w:val="both"/>
              <w:rPr>
                <w:rFonts w:cs="Arial"/>
              </w:rPr>
            </w:pPr>
          </w:p>
          <w:p w14:paraId="167A3CDE" w14:textId="48D974E9" w:rsidR="007A5E94" w:rsidRPr="007628D1" w:rsidRDefault="007A5E94" w:rsidP="008861BD">
            <w:pPr>
              <w:contextualSpacing/>
              <w:jc w:val="both"/>
              <w:rPr>
                <w:rFonts w:cs="Arial"/>
              </w:rPr>
            </w:pPr>
            <w:r w:rsidRPr="007628D1">
              <w:rPr>
                <w:rFonts w:cs="Arial"/>
              </w:rPr>
              <w:t xml:space="preserve">Experience in writing, editing and proofing web content; visual design skills. </w:t>
            </w:r>
          </w:p>
          <w:p w14:paraId="1EEE4C24" w14:textId="77777777" w:rsidR="00A834B6" w:rsidRPr="007628D1" w:rsidRDefault="00A834B6" w:rsidP="008861BD">
            <w:pPr>
              <w:contextualSpacing/>
              <w:jc w:val="both"/>
              <w:rPr>
                <w:rFonts w:cs="Arial"/>
              </w:rPr>
            </w:pPr>
          </w:p>
          <w:p w14:paraId="6A7DBD74" w14:textId="5B5675B3" w:rsidR="007A5E94" w:rsidRPr="007628D1" w:rsidRDefault="007A5E94" w:rsidP="008861BD">
            <w:pPr>
              <w:contextualSpacing/>
              <w:jc w:val="both"/>
              <w:rPr>
                <w:rFonts w:cs="Arial"/>
              </w:rPr>
            </w:pPr>
            <w:r w:rsidRPr="007628D1">
              <w:rPr>
                <w:rFonts w:cs="Arial"/>
              </w:rPr>
              <w:t xml:space="preserve">Hands-on experience and use of several social media platforms and tools including Facebook, TikTok, </w:t>
            </w:r>
            <w:r w:rsidR="00766B7D" w:rsidRPr="007628D1">
              <w:rPr>
                <w:rFonts w:cs="Arial"/>
              </w:rPr>
              <w:t>X</w:t>
            </w:r>
            <w:r w:rsidRPr="007628D1">
              <w:rPr>
                <w:rFonts w:cs="Arial"/>
              </w:rPr>
              <w:t xml:space="preserve">, </w:t>
            </w:r>
            <w:r w:rsidR="00766B7D" w:rsidRPr="007628D1">
              <w:rPr>
                <w:rFonts w:cs="Arial"/>
              </w:rPr>
              <w:t xml:space="preserve">LinkedIn, </w:t>
            </w:r>
            <w:proofErr w:type="gramStart"/>
            <w:r w:rsidRPr="007628D1">
              <w:rPr>
                <w:rFonts w:cs="Arial"/>
              </w:rPr>
              <w:t>Instagram</w:t>
            </w:r>
            <w:proofErr w:type="gramEnd"/>
            <w:r w:rsidRPr="007628D1">
              <w:rPr>
                <w:rFonts w:cs="Arial"/>
              </w:rPr>
              <w:t xml:space="preserve"> and YouTube. </w:t>
            </w:r>
          </w:p>
          <w:p w14:paraId="0C749203" w14:textId="77777777" w:rsidR="00A834B6" w:rsidRPr="007628D1" w:rsidRDefault="00A834B6" w:rsidP="008861BD">
            <w:pPr>
              <w:contextualSpacing/>
              <w:jc w:val="both"/>
              <w:rPr>
                <w:rFonts w:cs="Arial"/>
              </w:rPr>
            </w:pPr>
          </w:p>
          <w:p w14:paraId="74D9FCCE" w14:textId="6E9C67C3" w:rsidR="007A5E94" w:rsidRPr="007628D1" w:rsidRDefault="007A5E94" w:rsidP="008861BD">
            <w:pPr>
              <w:contextualSpacing/>
              <w:jc w:val="both"/>
              <w:rPr>
                <w:rFonts w:cs="Arial"/>
              </w:rPr>
            </w:pPr>
            <w:r w:rsidRPr="007628D1">
              <w:rPr>
                <w:rFonts w:cs="Arial"/>
              </w:rPr>
              <w:t>Knowledge of Google analytics, search engine optimization (SEO), and email marketing</w:t>
            </w:r>
            <w:r w:rsidR="007628D1">
              <w:rPr>
                <w:rFonts w:cs="Arial"/>
              </w:rPr>
              <w:t xml:space="preserve"> an asset</w:t>
            </w:r>
            <w:r w:rsidRPr="007628D1">
              <w:rPr>
                <w:rFonts w:cs="Arial"/>
              </w:rPr>
              <w:t xml:space="preserve">. </w:t>
            </w:r>
          </w:p>
          <w:p w14:paraId="35F2906B" w14:textId="0BBB0635" w:rsidR="007A5E94" w:rsidRPr="007628D1" w:rsidRDefault="007A5E94" w:rsidP="008861BD">
            <w:pPr>
              <w:contextualSpacing/>
              <w:jc w:val="both"/>
              <w:rPr>
                <w:rFonts w:cs="Arial"/>
              </w:rPr>
            </w:pPr>
          </w:p>
        </w:tc>
      </w:tr>
      <w:tr w:rsidR="007628D1" w:rsidRPr="007628D1" w14:paraId="5F24902B" w14:textId="77777777" w:rsidTr="00524C49">
        <w:trPr>
          <w:trHeight w:val="557"/>
        </w:trPr>
        <w:tc>
          <w:tcPr>
            <w:tcW w:w="807" w:type="pct"/>
            <w:tcBorders>
              <w:bottom w:val="single" w:sz="4" w:space="0" w:color="auto"/>
            </w:tcBorders>
          </w:tcPr>
          <w:p w14:paraId="6F45FBD6" w14:textId="77777777" w:rsidR="00B466A4" w:rsidRPr="007628D1" w:rsidRDefault="00B466A4" w:rsidP="00F51810">
            <w:pPr>
              <w:contextualSpacing/>
              <w:rPr>
                <w:rFonts w:cs="Arial"/>
              </w:rPr>
            </w:pPr>
            <w:r w:rsidRPr="007628D1">
              <w:rPr>
                <w:rFonts w:cs="Arial"/>
              </w:rPr>
              <w:t>Language Requirements:</w:t>
            </w:r>
          </w:p>
        </w:tc>
        <w:tc>
          <w:tcPr>
            <w:tcW w:w="4193" w:type="pct"/>
            <w:tcBorders>
              <w:bottom w:val="single" w:sz="4" w:space="0" w:color="auto"/>
            </w:tcBorders>
          </w:tcPr>
          <w:p w14:paraId="521513B4" w14:textId="77777777" w:rsidR="00B529B1" w:rsidRPr="007628D1" w:rsidRDefault="00B529B1" w:rsidP="008861BD">
            <w:pPr>
              <w:contextualSpacing/>
              <w:jc w:val="both"/>
              <w:rPr>
                <w:rFonts w:cs="Arial"/>
              </w:rPr>
            </w:pPr>
            <w:r w:rsidRPr="007628D1">
              <w:rPr>
                <w:rFonts w:cs="Arial"/>
              </w:rPr>
              <w:t>Fluency in English is required. Knowledge of another official UN language (Arabic, Chinese, French, Russian or Spanish) or a local language is an asset.</w:t>
            </w:r>
          </w:p>
          <w:p w14:paraId="786894E2" w14:textId="5EAC96A1" w:rsidR="00B466A4" w:rsidRPr="007628D1" w:rsidRDefault="00B466A4" w:rsidP="008861BD">
            <w:pPr>
              <w:contextualSpacing/>
              <w:jc w:val="both"/>
              <w:rPr>
                <w:rFonts w:cs="Arial"/>
              </w:rPr>
            </w:pPr>
          </w:p>
        </w:tc>
      </w:tr>
    </w:tbl>
    <w:p w14:paraId="18BBBB62" w14:textId="77777777" w:rsidR="00B466A4" w:rsidRPr="005D41CC" w:rsidRDefault="00B466A4" w:rsidP="00F51810">
      <w:pPr>
        <w:contextualSpacing/>
        <w:rPr>
          <w:rFonts w:cs="Arial"/>
        </w:rPr>
      </w:pPr>
    </w:p>
    <w:p w14:paraId="56A8CC8B" w14:textId="77777777" w:rsidR="00B466A4" w:rsidRPr="005D41CC" w:rsidRDefault="00B466A4" w:rsidP="00F51810">
      <w:pPr>
        <w:contextualSpacing/>
        <w:rPr>
          <w:rFonts w:cs="Arial"/>
        </w:rPr>
      </w:pPr>
    </w:p>
    <w:p w14:paraId="24BBD4FA" w14:textId="77777777" w:rsidR="0009761E" w:rsidRPr="005D41CC" w:rsidRDefault="0009761E" w:rsidP="00F51810">
      <w:pPr>
        <w:contextualSpacing/>
        <w:rPr>
          <w:rFonts w:cs="Arial"/>
        </w:rPr>
      </w:pPr>
    </w:p>
    <w:sectPr w:rsidR="0009761E" w:rsidRPr="005D41CC" w:rsidSect="009D559C">
      <w:pgSz w:w="11907" w:h="16840" w:code="9"/>
      <w:pgMar w:top="72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435A" w14:textId="77777777" w:rsidR="0050792A" w:rsidRDefault="0050792A" w:rsidP="00C972F7">
      <w:r>
        <w:separator/>
      </w:r>
    </w:p>
  </w:endnote>
  <w:endnote w:type="continuationSeparator" w:id="0">
    <w:p w14:paraId="12DDEDEF" w14:textId="77777777" w:rsidR="0050792A" w:rsidRDefault="0050792A" w:rsidP="00C9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aunPenh">
    <w:panose1 w:val="02000500000000020004"/>
    <w:charset w:val="00"/>
    <w:family w:val="auto"/>
    <w:pitch w:val="variable"/>
    <w:sig w:usb0="A00000EF" w:usb1="5000204A" w:usb2="0001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62DC" w14:textId="77777777" w:rsidR="0050792A" w:rsidRDefault="0050792A" w:rsidP="00C972F7">
      <w:r>
        <w:separator/>
      </w:r>
    </w:p>
  </w:footnote>
  <w:footnote w:type="continuationSeparator" w:id="0">
    <w:p w14:paraId="48B02DCC" w14:textId="77777777" w:rsidR="0050792A" w:rsidRDefault="0050792A" w:rsidP="00C97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A36"/>
    <w:multiLevelType w:val="hybridMultilevel"/>
    <w:tmpl w:val="AB58B936"/>
    <w:lvl w:ilvl="0" w:tplc="8D962C76">
      <w:start w:val="2"/>
      <w:numFmt w:val="bullet"/>
      <w:lvlText w:val="-"/>
      <w:lvlJc w:val="left"/>
      <w:pPr>
        <w:ind w:left="2224" w:hanging="360"/>
      </w:pPr>
      <w:rPr>
        <w:rFonts w:ascii="Calibri" w:eastAsiaTheme="minorHAnsi" w:hAnsi="Calibri" w:cs="Calibri"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1" w15:restartNumberingAfterBreak="0">
    <w:nsid w:val="0AD243A5"/>
    <w:multiLevelType w:val="hybridMultilevel"/>
    <w:tmpl w:val="8EC0FE16"/>
    <w:lvl w:ilvl="0" w:tplc="8EAA86E0">
      <w:start w:val="1"/>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B67F2"/>
    <w:multiLevelType w:val="hybridMultilevel"/>
    <w:tmpl w:val="F9249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55055"/>
    <w:multiLevelType w:val="hybridMultilevel"/>
    <w:tmpl w:val="CA2C75F0"/>
    <w:lvl w:ilvl="0" w:tplc="8D44D032">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50B65"/>
    <w:multiLevelType w:val="hybridMultilevel"/>
    <w:tmpl w:val="C0E21B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14141"/>
    <w:multiLevelType w:val="hybridMultilevel"/>
    <w:tmpl w:val="4CDC1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01058"/>
    <w:multiLevelType w:val="hybridMultilevel"/>
    <w:tmpl w:val="759453F4"/>
    <w:lvl w:ilvl="0" w:tplc="8EAA86E0">
      <w:start w:val="1"/>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E24DA"/>
    <w:multiLevelType w:val="hybridMultilevel"/>
    <w:tmpl w:val="218442CC"/>
    <w:lvl w:ilvl="0" w:tplc="2AAA4784">
      <w:numFmt w:val="bullet"/>
      <w:lvlText w:val="-"/>
      <w:lvlJc w:val="left"/>
      <w:pPr>
        <w:ind w:left="475" w:hanging="360"/>
      </w:pPr>
      <w:rPr>
        <w:rFonts w:ascii="Arial" w:eastAsia="Arial" w:hAnsi="Arial" w:cs="Arial"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10" w15:restartNumberingAfterBreak="0">
    <w:nsid w:val="2EA05C52"/>
    <w:multiLevelType w:val="hybridMultilevel"/>
    <w:tmpl w:val="1C10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36ED579C"/>
    <w:multiLevelType w:val="hybridMultilevel"/>
    <w:tmpl w:val="665E9B46"/>
    <w:lvl w:ilvl="0" w:tplc="CE540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60599"/>
    <w:multiLevelType w:val="hybridMultilevel"/>
    <w:tmpl w:val="BE2C0E98"/>
    <w:lvl w:ilvl="0" w:tplc="8EAA86E0">
      <w:start w:val="1"/>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B1A8E"/>
    <w:multiLevelType w:val="hybridMultilevel"/>
    <w:tmpl w:val="EF80840A"/>
    <w:lvl w:ilvl="0" w:tplc="8EAA86E0">
      <w:start w:val="1"/>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137F6"/>
    <w:multiLevelType w:val="hybridMultilevel"/>
    <w:tmpl w:val="CD8E61F8"/>
    <w:lvl w:ilvl="0" w:tplc="8EAA86E0">
      <w:start w:val="1"/>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FA7C29"/>
    <w:multiLevelType w:val="hybridMultilevel"/>
    <w:tmpl w:val="2660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01CDC"/>
    <w:multiLevelType w:val="hybridMultilevel"/>
    <w:tmpl w:val="B9269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4F71E6"/>
    <w:multiLevelType w:val="hybridMultilevel"/>
    <w:tmpl w:val="AF8E8BB6"/>
    <w:lvl w:ilvl="0" w:tplc="CE5402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D38B3"/>
    <w:multiLevelType w:val="hybridMultilevel"/>
    <w:tmpl w:val="D944C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A7572"/>
    <w:multiLevelType w:val="hybridMultilevel"/>
    <w:tmpl w:val="2260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8C053C"/>
    <w:multiLevelType w:val="hybridMultilevel"/>
    <w:tmpl w:val="1164A610"/>
    <w:lvl w:ilvl="0" w:tplc="8EAA86E0">
      <w:start w:val="1"/>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99835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1544823">
    <w:abstractNumId w:val="3"/>
  </w:num>
  <w:num w:numId="3" w16cid:durableId="677661425">
    <w:abstractNumId w:val="14"/>
  </w:num>
  <w:num w:numId="4" w16cid:durableId="2069643698">
    <w:abstractNumId w:val="26"/>
  </w:num>
  <w:num w:numId="5" w16cid:durableId="67698894">
    <w:abstractNumId w:val="20"/>
  </w:num>
  <w:num w:numId="6" w16cid:durableId="130635845">
    <w:abstractNumId w:val="24"/>
  </w:num>
  <w:num w:numId="7" w16cid:durableId="878860670">
    <w:abstractNumId w:val="23"/>
  </w:num>
  <w:num w:numId="8" w16cid:durableId="1229074751">
    <w:abstractNumId w:val="25"/>
  </w:num>
  <w:num w:numId="9" w16cid:durableId="2137330705">
    <w:abstractNumId w:val="21"/>
  </w:num>
  <w:num w:numId="10" w16cid:durableId="485558455">
    <w:abstractNumId w:val="6"/>
  </w:num>
  <w:num w:numId="11" w16cid:durableId="284970957">
    <w:abstractNumId w:val="4"/>
  </w:num>
  <w:num w:numId="12" w16cid:durableId="944312956">
    <w:abstractNumId w:val="10"/>
  </w:num>
  <w:num w:numId="13" w16cid:durableId="338435847">
    <w:abstractNumId w:val="12"/>
  </w:num>
  <w:num w:numId="14" w16cid:durableId="1583563031">
    <w:abstractNumId w:val="19"/>
  </w:num>
  <w:num w:numId="15" w16cid:durableId="193151191">
    <w:abstractNumId w:val="7"/>
  </w:num>
  <w:num w:numId="16" w16cid:durableId="480274186">
    <w:abstractNumId w:val="2"/>
  </w:num>
  <w:num w:numId="17" w16cid:durableId="451945048">
    <w:abstractNumId w:val="18"/>
  </w:num>
  <w:num w:numId="18" w16cid:durableId="1714382519">
    <w:abstractNumId w:val="22"/>
  </w:num>
  <w:num w:numId="19" w16cid:durableId="1660190649">
    <w:abstractNumId w:val="17"/>
  </w:num>
  <w:num w:numId="20" w16cid:durableId="872885785">
    <w:abstractNumId w:val="27"/>
  </w:num>
  <w:num w:numId="21" w16cid:durableId="1784763832">
    <w:abstractNumId w:val="16"/>
  </w:num>
  <w:num w:numId="22" w16cid:durableId="1787892968">
    <w:abstractNumId w:val="0"/>
  </w:num>
  <w:num w:numId="23" w16cid:durableId="1131170957">
    <w:abstractNumId w:val="9"/>
  </w:num>
  <w:num w:numId="24" w16cid:durableId="1502548443">
    <w:abstractNumId w:val="13"/>
  </w:num>
  <w:num w:numId="25" w16cid:durableId="1265306117">
    <w:abstractNumId w:val="1"/>
  </w:num>
  <w:num w:numId="26" w16cid:durableId="1785032291">
    <w:abstractNumId w:val="8"/>
  </w:num>
  <w:num w:numId="27" w16cid:durableId="217981595">
    <w:abstractNumId w:val="15"/>
  </w:num>
  <w:num w:numId="28" w16cid:durableId="355619064">
    <w:abstractNumId w:val="28"/>
  </w:num>
  <w:num w:numId="29" w16cid:durableId="92642672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MLM0tTCyMDc2MDBV0lEKTi0uzszPAykwqgUAoLWQlywAAAA="/>
  </w:docVars>
  <w:rsids>
    <w:rsidRoot w:val="00C56467"/>
    <w:rsid w:val="00032906"/>
    <w:rsid w:val="00065A5D"/>
    <w:rsid w:val="00067167"/>
    <w:rsid w:val="00072C54"/>
    <w:rsid w:val="00075964"/>
    <w:rsid w:val="00094847"/>
    <w:rsid w:val="0009761E"/>
    <w:rsid w:val="000A2F76"/>
    <w:rsid w:val="000A2FD7"/>
    <w:rsid w:val="000A3A21"/>
    <w:rsid w:val="000B299C"/>
    <w:rsid w:val="000B51FA"/>
    <w:rsid w:val="000B731E"/>
    <w:rsid w:val="000D3D56"/>
    <w:rsid w:val="000E0266"/>
    <w:rsid w:val="000E1465"/>
    <w:rsid w:val="00106A2D"/>
    <w:rsid w:val="00136BA3"/>
    <w:rsid w:val="001415D4"/>
    <w:rsid w:val="00162A29"/>
    <w:rsid w:val="001633F8"/>
    <w:rsid w:val="001708C7"/>
    <w:rsid w:val="001A1B91"/>
    <w:rsid w:val="001A4B6B"/>
    <w:rsid w:val="001B503A"/>
    <w:rsid w:val="001C6205"/>
    <w:rsid w:val="001C6966"/>
    <w:rsid w:val="001D1F45"/>
    <w:rsid w:val="001F118A"/>
    <w:rsid w:val="001F2C85"/>
    <w:rsid w:val="00220B6E"/>
    <w:rsid w:val="00220FDF"/>
    <w:rsid w:val="00222F68"/>
    <w:rsid w:val="00223E02"/>
    <w:rsid w:val="00242658"/>
    <w:rsid w:val="00250CC1"/>
    <w:rsid w:val="00293369"/>
    <w:rsid w:val="002A2847"/>
    <w:rsid w:val="002B0F07"/>
    <w:rsid w:val="002B65E3"/>
    <w:rsid w:val="002C22AC"/>
    <w:rsid w:val="002C29CE"/>
    <w:rsid w:val="002D4732"/>
    <w:rsid w:val="002E3DEC"/>
    <w:rsid w:val="002E692D"/>
    <w:rsid w:val="002F6262"/>
    <w:rsid w:val="002F643E"/>
    <w:rsid w:val="003108C6"/>
    <w:rsid w:val="0031661B"/>
    <w:rsid w:val="00333D4C"/>
    <w:rsid w:val="00353FE3"/>
    <w:rsid w:val="003573C8"/>
    <w:rsid w:val="00362CBA"/>
    <w:rsid w:val="00364D01"/>
    <w:rsid w:val="00395869"/>
    <w:rsid w:val="003C5374"/>
    <w:rsid w:val="003E0415"/>
    <w:rsid w:val="003E5F60"/>
    <w:rsid w:val="004015C5"/>
    <w:rsid w:val="004135E1"/>
    <w:rsid w:val="004153A6"/>
    <w:rsid w:val="00417262"/>
    <w:rsid w:val="004201A6"/>
    <w:rsid w:val="004214C7"/>
    <w:rsid w:val="0042653E"/>
    <w:rsid w:val="00453D98"/>
    <w:rsid w:val="00461781"/>
    <w:rsid w:val="00461D95"/>
    <w:rsid w:val="00491CFA"/>
    <w:rsid w:val="00493E4F"/>
    <w:rsid w:val="00494CEC"/>
    <w:rsid w:val="004A17B4"/>
    <w:rsid w:val="004B78F0"/>
    <w:rsid w:val="004D3017"/>
    <w:rsid w:val="004E20AC"/>
    <w:rsid w:val="004E70CB"/>
    <w:rsid w:val="004F0932"/>
    <w:rsid w:val="004F2098"/>
    <w:rsid w:val="0050792A"/>
    <w:rsid w:val="00524C49"/>
    <w:rsid w:val="005354D4"/>
    <w:rsid w:val="00552037"/>
    <w:rsid w:val="00586642"/>
    <w:rsid w:val="005868D1"/>
    <w:rsid w:val="00590D63"/>
    <w:rsid w:val="00596F14"/>
    <w:rsid w:val="005A259F"/>
    <w:rsid w:val="005C2B7D"/>
    <w:rsid w:val="005D35D2"/>
    <w:rsid w:val="005D41CC"/>
    <w:rsid w:val="005E5181"/>
    <w:rsid w:val="00611662"/>
    <w:rsid w:val="00626A4F"/>
    <w:rsid w:val="00643F92"/>
    <w:rsid w:val="00661408"/>
    <w:rsid w:val="00694EAC"/>
    <w:rsid w:val="00695607"/>
    <w:rsid w:val="00696D24"/>
    <w:rsid w:val="006A4550"/>
    <w:rsid w:val="006C55CF"/>
    <w:rsid w:val="006C63A4"/>
    <w:rsid w:val="006D3F47"/>
    <w:rsid w:val="006E61B4"/>
    <w:rsid w:val="006F1F26"/>
    <w:rsid w:val="006F32FA"/>
    <w:rsid w:val="006F3FF9"/>
    <w:rsid w:val="0070526F"/>
    <w:rsid w:val="00732828"/>
    <w:rsid w:val="007353AE"/>
    <w:rsid w:val="00756C64"/>
    <w:rsid w:val="007628D1"/>
    <w:rsid w:val="00766B7D"/>
    <w:rsid w:val="00771269"/>
    <w:rsid w:val="00772678"/>
    <w:rsid w:val="00773A43"/>
    <w:rsid w:val="007761D8"/>
    <w:rsid w:val="007902F0"/>
    <w:rsid w:val="00795629"/>
    <w:rsid w:val="00795F7B"/>
    <w:rsid w:val="007A5E94"/>
    <w:rsid w:val="007A75AE"/>
    <w:rsid w:val="007B2AD8"/>
    <w:rsid w:val="007F7D10"/>
    <w:rsid w:val="00825225"/>
    <w:rsid w:val="00827189"/>
    <w:rsid w:val="0084301A"/>
    <w:rsid w:val="008766D7"/>
    <w:rsid w:val="008776B5"/>
    <w:rsid w:val="00884683"/>
    <w:rsid w:val="008861BD"/>
    <w:rsid w:val="008A173A"/>
    <w:rsid w:val="008C7215"/>
    <w:rsid w:val="008D3CDB"/>
    <w:rsid w:val="008D41EB"/>
    <w:rsid w:val="008D6CB1"/>
    <w:rsid w:val="008E20E6"/>
    <w:rsid w:val="009052C0"/>
    <w:rsid w:val="00905BF1"/>
    <w:rsid w:val="00911904"/>
    <w:rsid w:val="009313DE"/>
    <w:rsid w:val="00933D6B"/>
    <w:rsid w:val="00936838"/>
    <w:rsid w:val="00940372"/>
    <w:rsid w:val="0096244A"/>
    <w:rsid w:val="0096771D"/>
    <w:rsid w:val="0097359A"/>
    <w:rsid w:val="00977B60"/>
    <w:rsid w:val="00986556"/>
    <w:rsid w:val="00995A80"/>
    <w:rsid w:val="009B02F0"/>
    <w:rsid w:val="009D559C"/>
    <w:rsid w:val="00A126F0"/>
    <w:rsid w:val="00A21E51"/>
    <w:rsid w:val="00A326AA"/>
    <w:rsid w:val="00A3581C"/>
    <w:rsid w:val="00A564CC"/>
    <w:rsid w:val="00A7664B"/>
    <w:rsid w:val="00A8184B"/>
    <w:rsid w:val="00A834B6"/>
    <w:rsid w:val="00AA6252"/>
    <w:rsid w:val="00AF5DAC"/>
    <w:rsid w:val="00B040A5"/>
    <w:rsid w:val="00B0526F"/>
    <w:rsid w:val="00B16F28"/>
    <w:rsid w:val="00B34FD1"/>
    <w:rsid w:val="00B466A4"/>
    <w:rsid w:val="00B529B1"/>
    <w:rsid w:val="00B7292A"/>
    <w:rsid w:val="00B75135"/>
    <w:rsid w:val="00BA02C9"/>
    <w:rsid w:val="00BA21E2"/>
    <w:rsid w:val="00BA44AF"/>
    <w:rsid w:val="00BC644C"/>
    <w:rsid w:val="00BE098E"/>
    <w:rsid w:val="00C00C9F"/>
    <w:rsid w:val="00C20393"/>
    <w:rsid w:val="00C5029E"/>
    <w:rsid w:val="00C56467"/>
    <w:rsid w:val="00C57B0E"/>
    <w:rsid w:val="00C6052E"/>
    <w:rsid w:val="00C67987"/>
    <w:rsid w:val="00C70B32"/>
    <w:rsid w:val="00C70CEB"/>
    <w:rsid w:val="00C95841"/>
    <w:rsid w:val="00C965EB"/>
    <w:rsid w:val="00C972F7"/>
    <w:rsid w:val="00CC4F16"/>
    <w:rsid w:val="00CC5AD3"/>
    <w:rsid w:val="00CC68F5"/>
    <w:rsid w:val="00CE7C9A"/>
    <w:rsid w:val="00CF5ED7"/>
    <w:rsid w:val="00D03D01"/>
    <w:rsid w:val="00D435E8"/>
    <w:rsid w:val="00D573C6"/>
    <w:rsid w:val="00D64F42"/>
    <w:rsid w:val="00DB46E8"/>
    <w:rsid w:val="00DB48BD"/>
    <w:rsid w:val="00DB5934"/>
    <w:rsid w:val="00DB59B8"/>
    <w:rsid w:val="00DB5EDC"/>
    <w:rsid w:val="00DC2579"/>
    <w:rsid w:val="00DC2E87"/>
    <w:rsid w:val="00DC3B90"/>
    <w:rsid w:val="00DC4A55"/>
    <w:rsid w:val="00DD0384"/>
    <w:rsid w:val="00DD4015"/>
    <w:rsid w:val="00DD64B0"/>
    <w:rsid w:val="00E007A5"/>
    <w:rsid w:val="00E04F39"/>
    <w:rsid w:val="00E073DC"/>
    <w:rsid w:val="00E11012"/>
    <w:rsid w:val="00E158E0"/>
    <w:rsid w:val="00E21A02"/>
    <w:rsid w:val="00E30138"/>
    <w:rsid w:val="00E30414"/>
    <w:rsid w:val="00E31A5C"/>
    <w:rsid w:val="00E377AF"/>
    <w:rsid w:val="00E45021"/>
    <w:rsid w:val="00E739DC"/>
    <w:rsid w:val="00E76F54"/>
    <w:rsid w:val="00E83C63"/>
    <w:rsid w:val="00E91E14"/>
    <w:rsid w:val="00EC259A"/>
    <w:rsid w:val="00EC7799"/>
    <w:rsid w:val="00ED07DC"/>
    <w:rsid w:val="00EE3B85"/>
    <w:rsid w:val="00EE74D8"/>
    <w:rsid w:val="00F06899"/>
    <w:rsid w:val="00F30B49"/>
    <w:rsid w:val="00F474AA"/>
    <w:rsid w:val="00F51810"/>
    <w:rsid w:val="00F64A5B"/>
    <w:rsid w:val="00F751AD"/>
    <w:rsid w:val="00F821F9"/>
    <w:rsid w:val="00FA523C"/>
    <w:rsid w:val="00FC3409"/>
    <w:rsid w:val="00FC3C06"/>
    <w:rsid w:val="00FD23A8"/>
    <w:rsid w:val="00FD4667"/>
    <w:rsid w:val="00FD5B28"/>
    <w:rsid w:val="1151F874"/>
    <w:rsid w:val="1BAC9A78"/>
    <w:rsid w:val="53A00E0E"/>
    <w:rsid w:val="5D12515E"/>
  </w:rsids>
  <m:mathPr>
    <m:mathFont m:val="Cambria Math"/>
    <m:brkBin m:val="before"/>
    <m:brkBinSub m:val="--"/>
    <m:smallFrac m:val="0"/>
    <m:dispDef m:val="0"/>
    <m:lMargin m:val="0"/>
    <m:rMargin m:val="0"/>
    <m:defJc m:val="centerGroup"/>
    <m:wrapRight/>
    <m:intLim m:val="subSup"/>
    <m:naryLim m:val="subSup"/>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CA041F"/>
  <w15:docId w15:val="{A40B8A32-F8A5-474F-94EA-E39B2E78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nhideWhenUsed/>
    <w:rsid w:val="00C972F7"/>
    <w:pPr>
      <w:tabs>
        <w:tab w:val="center" w:pos="4680"/>
        <w:tab w:val="right" w:pos="9360"/>
      </w:tabs>
    </w:pPr>
  </w:style>
  <w:style w:type="character" w:customStyle="1" w:styleId="FooterChar">
    <w:name w:val="Footer Char"/>
    <w:basedOn w:val="DefaultParagraphFont"/>
    <w:link w:val="Footer"/>
    <w:rsid w:val="00C972F7"/>
    <w:rPr>
      <w:rFonts w:ascii="Arial" w:hAnsi="Arial"/>
      <w:szCs w:val="24"/>
    </w:rPr>
  </w:style>
  <w:style w:type="paragraph" w:styleId="NoSpacing">
    <w:name w:val="No Spacing"/>
    <w:link w:val="NoSpacingChar"/>
    <w:uiPriority w:val="1"/>
    <w:qFormat/>
    <w:rsid w:val="00F64A5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64A5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290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TableParagraph">
    <w:name w:val="Table Paragraph"/>
    <w:basedOn w:val="Normal"/>
    <w:uiPriority w:val="1"/>
    <w:qFormat/>
    <w:rsid w:val="00CC68F5"/>
    <w:pPr>
      <w:widowControl w:val="0"/>
      <w:autoSpaceDE w:val="0"/>
      <w:autoSpaceDN w:val="0"/>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2450">
      <w:bodyDiv w:val="1"/>
      <w:marLeft w:val="0"/>
      <w:marRight w:val="0"/>
      <w:marTop w:val="0"/>
      <w:marBottom w:val="0"/>
      <w:divBdr>
        <w:top w:val="none" w:sz="0" w:space="0" w:color="auto"/>
        <w:left w:val="none" w:sz="0" w:space="0" w:color="auto"/>
        <w:bottom w:val="none" w:sz="0" w:space="0" w:color="auto"/>
        <w:right w:val="none" w:sz="0" w:space="0" w:color="auto"/>
      </w:divBdr>
    </w:div>
    <w:div w:id="362633415">
      <w:bodyDiv w:val="1"/>
      <w:marLeft w:val="0"/>
      <w:marRight w:val="0"/>
      <w:marTop w:val="0"/>
      <w:marBottom w:val="0"/>
      <w:divBdr>
        <w:top w:val="none" w:sz="0" w:space="0" w:color="auto"/>
        <w:left w:val="none" w:sz="0" w:space="0" w:color="auto"/>
        <w:bottom w:val="none" w:sz="0" w:space="0" w:color="auto"/>
        <w:right w:val="none" w:sz="0" w:space="0" w:color="auto"/>
      </w:divBdr>
    </w:div>
    <w:div w:id="549535943">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500F3840FC0FE4DAD9CC7F3A89963A6" ma:contentTypeVersion="49" ma:contentTypeDescription="Create a new document." ma:contentTypeScope="" ma:versionID="bd64b3a293b935a5f2264019c5fd7466">
  <xsd:schema xmlns:xsd="http://www.w3.org/2001/XMLSchema" xmlns:xs="http://www.w3.org/2001/XMLSchema" xmlns:p="http://schemas.microsoft.com/office/2006/metadata/properties" xmlns:ns2="ca283e0b-db31-4043-a2ef-b80661bf084a" xmlns:ns3="http://schemas.microsoft.com/sharepoint.v3" xmlns:ns4="63591a19-cb1d-44fe-9111-35bd3251584e" xmlns:ns5="d59c5680-3229-4e2a-bd83-5ecb182b6a2f" targetNamespace="http://schemas.microsoft.com/office/2006/metadata/properties" ma:root="true" ma:fieldsID="379379efa6769bfac7a0ae130c9ea0d7" ns2:_="" ns3:_="" ns4:_="" ns5:_="">
    <xsd:import namespace="ca283e0b-db31-4043-a2ef-b80661bf084a"/>
    <xsd:import namespace="http://schemas.microsoft.com/sharepoint.v3"/>
    <xsd:import namespace="63591a19-cb1d-44fe-9111-35bd3251584e"/>
    <xsd:import namespace="d59c5680-3229-4e2a-bd83-5ecb182b6a2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4:TaxKeywordTaxHTField" minOccurs="0"/>
                <xsd:element ref="ns5:MediaServiceMetadata" minOccurs="0"/>
                <xsd:element ref="ns5:MediaServiceFastMetadata"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43;#Cambodia-0660|89839cab-018c-4a1b-befe-dbb6b1a9562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f9f3be-e162-4381-91c1-4fdc1a6a679f}" ma:internalName="TaxCatchAllLabel" ma:readOnly="true" ma:showField="CatchAllDataLabel"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f9f3be-e162-4381-91c1-4fdc1a6a679f}"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KeywordTaxHTField" ma:index="4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5680-3229-4e2a-bd83-5ecb182b6a2f"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2007 openxml php</TermName>
          <TermId xmlns="http://schemas.microsoft.com/office/infopath/2007/PartnerControls">fb2ddc16-db28-4dae-aabc-2a0660e4009f</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SemaphoreItemMetadata xmlns="63591a19-cb1d-44fe-9111-35bd3251584e" xsi:nil="true"/>
    <TaxKeywordTaxHTField xmlns="63591a19-cb1d-44fe-9111-35bd3251584e">
      <Terms xmlns="http://schemas.microsoft.com/office/infopath/2007/PartnerControls"/>
    </TaxKeywordTaxHTField>
    <lcf76f155ced4ddcb4097134ff3c332f xmlns="d59c5680-3229-4e2a-bd83-5ecb182b6a2f">
      <Terms xmlns="http://schemas.microsoft.com/office/infopath/2007/PartnerControls"/>
    </lcf76f155ced4ddcb4097134ff3c332f>
    <SharedWithUsers xmlns="63591a19-cb1d-44fe-9111-35bd3251584e">
      <UserInfo>
        <DisplayName>Marcela Madero</DisplayName>
        <AccountId>80</AccountId>
        <AccountType/>
      </UserInfo>
    </SharedWithUsers>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639B8635-82C3-46D8-B29D-761A8152C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63591a19-cb1d-44fe-9111-35bd3251584e"/>
    <ds:schemaRef ds:uri="d59c5680-3229-4e2a-bd83-5ecb182b6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DE341-F581-429D-9D23-32F58F54BF8D}">
  <ds:schemaRefs>
    <ds:schemaRef ds:uri="http://schemas.microsoft.com/office/2006/metadata/properties"/>
    <ds:schemaRef ds:uri="http://schemas.microsoft.com/office/infopath/2007/PartnerControls"/>
    <ds:schemaRef ds:uri="ca283e0b-db31-4043-a2ef-b80661bf084a"/>
    <ds:schemaRef ds:uri="http://schemas.microsoft.com/sharepoint.v3"/>
    <ds:schemaRef ds:uri="63591a19-cb1d-44fe-9111-35bd3251584e"/>
    <ds:schemaRef ds:uri="d59c5680-3229-4e2a-bd83-5ecb182b6a2f"/>
  </ds:schemaRefs>
</ds:datastoreItem>
</file>

<file path=customXml/itemProps3.xml><?xml version="1.0" encoding="utf-8"?>
<ds:datastoreItem xmlns:ds="http://schemas.openxmlformats.org/officeDocument/2006/customXml" ds:itemID="{365AE1F8-E461-43FA-A256-4E843B0A1978}">
  <ds:schemaRefs>
    <ds:schemaRef ds:uri="http://schemas.microsoft.com/sharepoint/events"/>
  </ds:schemaRefs>
</ds:datastoreItem>
</file>

<file path=customXml/itemProps4.xml><?xml version="1.0" encoding="utf-8"?>
<ds:datastoreItem xmlns:ds="http://schemas.openxmlformats.org/officeDocument/2006/customXml" ds:itemID="{668573D3-40FF-4B3E-97DA-2CF1A64B56C5}">
  <ds:schemaRefs>
    <ds:schemaRef ds:uri="http://schemas.openxmlformats.org/officeDocument/2006/bibliography"/>
  </ds:schemaRefs>
</ds:datastoreItem>
</file>

<file path=customXml/itemProps5.xml><?xml version="1.0" encoding="utf-8"?>
<ds:datastoreItem xmlns:ds="http://schemas.openxmlformats.org/officeDocument/2006/customXml" ds:itemID="{4DB14924-B9AC-4B9B-B968-ADED448B0DB8}">
  <ds:schemaRefs>
    <ds:schemaRef ds:uri="http://schemas.microsoft.com/office/2006/metadata/customXsn"/>
  </ds:schemaRefs>
</ds:datastoreItem>
</file>

<file path=customXml/itemProps6.xml><?xml version="1.0" encoding="utf-8"?>
<ds:datastoreItem xmlns:ds="http://schemas.openxmlformats.org/officeDocument/2006/customXml" ds:itemID="{66A74DEE-7E58-473C-ACB7-35E475A7DA5C}">
  <ds:schemaRefs>
    <ds:schemaRef ds:uri="http://schemas.microsoft.com/sharepoint/v3/contenttype/forms"/>
  </ds:schemaRefs>
</ds:datastoreItem>
</file>

<file path=customXml/itemProps7.xml><?xml version="1.0" encoding="utf-8"?>
<ds:datastoreItem xmlns:ds="http://schemas.openxmlformats.org/officeDocument/2006/customXml" ds:itemID="{25BAD01B-94AB-4CA5-9606-DCA1558474A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1120</Words>
  <Characters>6384</Characters>
  <Application>Microsoft Office Word</Application>
  <DocSecurity>0</DocSecurity>
  <Lines>53</Lines>
  <Paragraphs>14</Paragraphs>
  <ScaleCrop>false</ScaleCrop>
  <Company>UNDP</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Kimsray Yat</cp:lastModifiedBy>
  <cp:revision>2</cp:revision>
  <cp:lastPrinted>2018-10-12T15:08:00Z</cp:lastPrinted>
  <dcterms:created xsi:type="dcterms:W3CDTF">2024-05-09T03:20:00Z</dcterms:created>
  <dcterms:modified xsi:type="dcterms:W3CDTF">2024-05-09T03:20:00Z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0x0101009BA85F8052A6DA4FA3E31FF9F74C6970002500F3840FC0FE4DAD9CC7F3A89963A6</vt:lpwstr>
  </property>
  <property fmtid="{D5CDD505-2E9C-101B-9397-08002B2CF9AE}" pid="24" name="_dlc_DocIdItemGuid">
    <vt:lpwstr>f4c2926f-9139-46f5-982b-8b0e7564b9dc</vt:lpwstr>
  </property>
  <property fmtid="{D5CDD505-2E9C-101B-9397-08002B2CF9AE}" pid="25" name="AuthorIds_UIVersion_1536">
    <vt:lpwstr>1332</vt:lpwstr>
  </property>
  <property fmtid="{D5CDD505-2E9C-101B-9397-08002B2CF9AE}" pid="26" name="TaxKeyword">
    <vt:lpwstr/>
  </property>
  <property fmtid="{D5CDD505-2E9C-101B-9397-08002B2CF9AE}" pid="27" name="SystemDTAC">
    <vt:lpwstr/>
  </property>
  <property fmtid="{D5CDD505-2E9C-101B-9397-08002B2CF9AE}" pid="28" name="Topic">
    <vt:lpwstr/>
  </property>
  <property fmtid="{D5CDD505-2E9C-101B-9397-08002B2CF9AE}" pid="29" name="OfficeDivision">
    <vt:lpwstr>45;#Office 2007 openxml php|fb2ddc16-db28-4dae-aabc-2a0660e4009f</vt:lpwstr>
  </property>
  <property fmtid="{D5CDD505-2E9C-101B-9397-08002B2CF9AE}" pid="30" name="CriticalForLongTermRetention">
    <vt:lpwstr/>
  </property>
  <property fmtid="{D5CDD505-2E9C-101B-9397-08002B2CF9AE}" pid="31" name="DocumentType">
    <vt:lpwstr/>
  </property>
  <property fmtid="{D5CDD505-2E9C-101B-9397-08002B2CF9AE}" pid="32" name="GeographicScope">
    <vt:lpwstr/>
  </property>
  <property fmtid="{D5CDD505-2E9C-101B-9397-08002B2CF9AE}" pid="33" name="MediaServiceImageTags">
    <vt:lpwstr/>
  </property>
</Properties>
</file>