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70971" w14:textId="77777777" w:rsidR="009E5281" w:rsidRPr="00CF0434" w:rsidRDefault="009E5281" w:rsidP="007D251C">
      <w:pPr>
        <w:pStyle w:val="Title"/>
        <w:jc w:val="left"/>
        <w:rPr>
          <w:sz w:val="22"/>
          <w:szCs w:val="22"/>
        </w:rPr>
      </w:pPr>
    </w:p>
    <w:tbl>
      <w:tblPr>
        <w:tblW w:w="9540" w:type="dxa"/>
        <w:tblInd w:w="-49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2975"/>
        <w:gridCol w:w="1867"/>
        <w:gridCol w:w="3240"/>
      </w:tblGrid>
      <w:tr w:rsidR="007D251C" w:rsidRPr="00CF0434" w14:paraId="5269A2FE" w14:textId="77777777" w:rsidTr="005E5946">
        <w:trPr>
          <w:cantSplit/>
          <w:trHeight w:val="1485"/>
        </w:trPr>
        <w:tc>
          <w:tcPr>
            <w:tcW w:w="1458" w:type="dxa"/>
            <w:shd w:val="clear" w:color="auto" w:fill="FFFFFF"/>
            <w:vAlign w:val="center"/>
          </w:tcPr>
          <w:p w14:paraId="1001F085" w14:textId="115BA3D5" w:rsidR="007D251C" w:rsidRPr="00CF0434" w:rsidRDefault="00D75A9B">
            <w:pPr>
              <w:jc w:val="center"/>
              <w:rPr>
                <w:b/>
                <w:color w:val="FF0000"/>
                <w:sz w:val="22"/>
                <w:szCs w:val="22"/>
              </w:rPr>
            </w:pPr>
            <w:r w:rsidRPr="00CF0434">
              <w:rPr>
                <w:noProof/>
                <w:sz w:val="22"/>
                <w:szCs w:val="22"/>
              </w:rPr>
              <w:drawing>
                <wp:inline distT="0" distB="0" distL="0" distR="0" wp14:anchorId="27043224" wp14:editId="1F0802AF">
                  <wp:extent cx="850900" cy="977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082" w:type="dxa"/>
            <w:gridSpan w:val="3"/>
            <w:shd w:val="clear" w:color="auto" w:fill="FFFFFF"/>
          </w:tcPr>
          <w:p w14:paraId="3574E832" w14:textId="77777777" w:rsidR="007D251C" w:rsidRPr="00CF0434" w:rsidRDefault="007D251C" w:rsidP="007D251C">
            <w:pPr>
              <w:jc w:val="center"/>
              <w:rPr>
                <w:b/>
                <w:sz w:val="22"/>
                <w:szCs w:val="22"/>
              </w:rPr>
            </w:pPr>
          </w:p>
          <w:p w14:paraId="60FCA3BF" w14:textId="77777777" w:rsidR="007D251C" w:rsidRPr="00CF0434" w:rsidRDefault="007D251C" w:rsidP="007D251C">
            <w:pPr>
              <w:jc w:val="center"/>
              <w:rPr>
                <w:b/>
                <w:sz w:val="22"/>
                <w:szCs w:val="22"/>
              </w:rPr>
            </w:pPr>
          </w:p>
          <w:p w14:paraId="5722D191" w14:textId="77777777" w:rsidR="007D251C" w:rsidRPr="00CF0434" w:rsidRDefault="007D251C" w:rsidP="007D251C">
            <w:pPr>
              <w:jc w:val="center"/>
              <w:rPr>
                <w:b/>
                <w:sz w:val="22"/>
                <w:szCs w:val="22"/>
              </w:rPr>
            </w:pPr>
          </w:p>
          <w:p w14:paraId="6DCE9931" w14:textId="77777777" w:rsidR="007D251C" w:rsidRPr="00CF0434" w:rsidRDefault="007D251C" w:rsidP="007D251C">
            <w:pPr>
              <w:jc w:val="center"/>
              <w:rPr>
                <w:b/>
                <w:sz w:val="22"/>
                <w:szCs w:val="22"/>
              </w:rPr>
            </w:pPr>
            <w:r w:rsidRPr="00CF0434">
              <w:rPr>
                <w:b/>
                <w:sz w:val="22"/>
                <w:szCs w:val="22"/>
              </w:rPr>
              <w:t>UNITED NATIONS CHILDREN’S FUND</w:t>
            </w:r>
          </w:p>
          <w:p w14:paraId="29D7CDC2" w14:textId="4CA0B1EC" w:rsidR="007D251C" w:rsidRPr="00CF0434" w:rsidRDefault="007D251C" w:rsidP="007D251C">
            <w:pPr>
              <w:jc w:val="center"/>
              <w:rPr>
                <w:b/>
                <w:sz w:val="22"/>
                <w:szCs w:val="22"/>
              </w:rPr>
            </w:pPr>
            <w:r w:rsidRPr="00CF0434">
              <w:rPr>
                <w:b/>
                <w:sz w:val="22"/>
                <w:szCs w:val="22"/>
              </w:rPr>
              <w:t>(</w:t>
            </w:r>
            <w:r w:rsidR="00EA70EF" w:rsidRPr="00CF0434">
              <w:rPr>
                <w:b/>
                <w:sz w:val="22"/>
                <w:szCs w:val="22"/>
                <w:highlight w:val="yellow"/>
              </w:rPr>
              <w:t>specific</w:t>
            </w:r>
            <w:r w:rsidRPr="00CF0434">
              <w:rPr>
                <w:b/>
                <w:sz w:val="22"/>
                <w:szCs w:val="22"/>
              </w:rPr>
              <w:t>) JOB PROFILE</w:t>
            </w:r>
          </w:p>
          <w:p w14:paraId="56FD671D" w14:textId="77777777" w:rsidR="007D251C" w:rsidRPr="00CF0434" w:rsidRDefault="007D251C" w:rsidP="007D251C">
            <w:pPr>
              <w:jc w:val="center"/>
              <w:rPr>
                <w:sz w:val="22"/>
                <w:szCs w:val="22"/>
              </w:rPr>
            </w:pPr>
          </w:p>
        </w:tc>
      </w:tr>
      <w:tr w:rsidR="007D251C" w:rsidRPr="00CF0434" w14:paraId="45EAC0DD"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4"/>
            <w:shd w:val="clear" w:color="auto" w:fill="E0E0E0"/>
          </w:tcPr>
          <w:p w14:paraId="1D32030D" w14:textId="77777777" w:rsidR="007D251C" w:rsidRPr="00CF0434" w:rsidRDefault="007D251C" w:rsidP="00E323E8">
            <w:pPr>
              <w:spacing w:line="276" w:lineRule="auto"/>
              <w:rPr>
                <w:sz w:val="22"/>
                <w:szCs w:val="22"/>
              </w:rPr>
            </w:pPr>
          </w:p>
          <w:p w14:paraId="33FE82C0" w14:textId="5489D729" w:rsidR="007D251C" w:rsidRPr="00CF0434" w:rsidRDefault="007D251C" w:rsidP="00E323E8">
            <w:pPr>
              <w:spacing w:line="276" w:lineRule="auto"/>
              <w:rPr>
                <w:b/>
                <w:bCs/>
                <w:sz w:val="22"/>
                <w:szCs w:val="22"/>
              </w:rPr>
            </w:pPr>
            <w:r w:rsidRPr="00CF0434">
              <w:rPr>
                <w:b/>
                <w:bCs/>
                <w:sz w:val="22"/>
                <w:szCs w:val="22"/>
              </w:rPr>
              <w:t>I. Post Information</w:t>
            </w:r>
          </w:p>
        </w:tc>
      </w:tr>
      <w:tr w:rsidR="007D251C" w:rsidRPr="00CF0434" w14:paraId="44764C9A"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0" w:type="dxa"/>
            <w:gridSpan w:val="3"/>
          </w:tcPr>
          <w:p w14:paraId="59F5B234" w14:textId="77777777" w:rsidR="007D251C" w:rsidRPr="00CF0434" w:rsidRDefault="007D251C" w:rsidP="00E323E8">
            <w:pPr>
              <w:spacing w:line="276" w:lineRule="auto"/>
              <w:rPr>
                <w:sz w:val="22"/>
                <w:szCs w:val="22"/>
              </w:rPr>
            </w:pPr>
          </w:p>
          <w:p w14:paraId="41C25F84" w14:textId="598539B0" w:rsidR="007D251C" w:rsidRPr="00CF0434" w:rsidRDefault="007D251C" w:rsidP="00E323E8">
            <w:pPr>
              <w:spacing w:line="276" w:lineRule="auto"/>
              <w:rPr>
                <w:b/>
                <w:bCs/>
                <w:sz w:val="22"/>
                <w:szCs w:val="22"/>
              </w:rPr>
            </w:pPr>
            <w:r w:rsidRPr="00CF0434">
              <w:rPr>
                <w:sz w:val="22"/>
                <w:szCs w:val="22"/>
              </w:rPr>
              <w:t xml:space="preserve">Job Title: </w:t>
            </w:r>
            <w:r w:rsidR="005B3C0D" w:rsidRPr="005B3C0D">
              <w:rPr>
                <w:b/>
                <w:bCs/>
                <w:sz w:val="22"/>
                <w:szCs w:val="22"/>
              </w:rPr>
              <w:t>Digital</w:t>
            </w:r>
            <w:r w:rsidR="005B3C0D">
              <w:rPr>
                <w:sz w:val="22"/>
                <w:szCs w:val="22"/>
              </w:rPr>
              <w:t xml:space="preserve"> </w:t>
            </w:r>
            <w:r w:rsidR="008955DD" w:rsidRPr="00CF0434">
              <w:rPr>
                <w:b/>
                <w:bCs/>
                <w:sz w:val="22"/>
                <w:szCs w:val="22"/>
              </w:rPr>
              <w:t>Communication Officer (</w:t>
            </w:r>
            <w:r w:rsidR="00641E53">
              <w:rPr>
                <w:b/>
                <w:bCs/>
                <w:sz w:val="22"/>
                <w:szCs w:val="22"/>
              </w:rPr>
              <w:t>Campaigns</w:t>
            </w:r>
            <w:r w:rsidR="00B53331">
              <w:rPr>
                <w:b/>
                <w:bCs/>
                <w:sz w:val="22"/>
                <w:szCs w:val="22"/>
              </w:rPr>
              <w:t xml:space="preserve"> &amp; User Experience), </w:t>
            </w:r>
            <w:r w:rsidR="006C7A11">
              <w:rPr>
                <w:b/>
                <w:bCs/>
                <w:sz w:val="22"/>
                <w:szCs w:val="22"/>
              </w:rPr>
              <w:t>Post# 114074</w:t>
            </w:r>
          </w:p>
          <w:p w14:paraId="58D710A3" w14:textId="4B031D53" w:rsidR="007D251C" w:rsidRPr="00CF0434" w:rsidRDefault="007D251C" w:rsidP="00E323E8">
            <w:pPr>
              <w:spacing w:line="276" w:lineRule="auto"/>
              <w:rPr>
                <w:b/>
                <w:sz w:val="22"/>
                <w:szCs w:val="22"/>
              </w:rPr>
            </w:pPr>
            <w:r w:rsidRPr="00CF0434">
              <w:rPr>
                <w:sz w:val="22"/>
                <w:szCs w:val="22"/>
              </w:rPr>
              <w:t xml:space="preserve">Supervisor Title/ Level: </w:t>
            </w:r>
            <w:r w:rsidR="00566C88">
              <w:rPr>
                <w:sz w:val="22"/>
                <w:szCs w:val="22"/>
              </w:rPr>
              <w:t>Chief of Communication (P5), Post # 68364</w:t>
            </w:r>
          </w:p>
          <w:p w14:paraId="4DA61435" w14:textId="5081BC2E" w:rsidR="007D251C" w:rsidRPr="00CF0434" w:rsidRDefault="007D251C" w:rsidP="00E323E8">
            <w:pPr>
              <w:spacing w:line="276" w:lineRule="auto"/>
              <w:rPr>
                <w:b/>
                <w:sz w:val="22"/>
                <w:szCs w:val="22"/>
              </w:rPr>
            </w:pPr>
            <w:r w:rsidRPr="00CF0434">
              <w:rPr>
                <w:sz w:val="22"/>
                <w:szCs w:val="22"/>
              </w:rPr>
              <w:t xml:space="preserve">Organizational Unit: </w:t>
            </w:r>
            <w:r w:rsidR="008955DD" w:rsidRPr="00CF0434">
              <w:rPr>
                <w:b/>
                <w:bCs/>
                <w:sz w:val="22"/>
                <w:szCs w:val="22"/>
              </w:rPr>
              <w:t>Communication</w:t>
            </w:r>
          </w:p>
          <w:p w14:paraId="77620AAB" w14:textId="35D258D1" w:rsidR="007D251C" w:rsidRPr="00CF0434" w:rsidRDefault="007D251C" w:rsidP="00E323E8">
            <w:pPr>
              <w:spacing w:line="276" w:lineRule="auto"/>
              <w:rPr>
                <w:sz w:val="22"/>
                <w:szCs w:val="22"/>
              </w:rPr>
            </w:pPr>
            <w:r w:rsidRPr="00CF0434">
              <w:rPr>
                <w:sz w:val="22"/>
                <w:szCs w:val="22"/>
              </w:rPr>
              <w:t xml:space="preserve">Post Location: </w:t>
            </w:r>
            <w:r w:rsidR="00566C88" w:rsidRPr="00566C88">
              <w:rPr>
                <w:b/>
                <w:bCs/>
                <w:sz w:val="22"/>
                <w:szCs w:val="22"/>
              </w:rPr>
              <w:t>Country Office -</w:t>
            </w:r>
            <w:r w:rsidR="00566C88">
              <w:rPr>
                <w:sz w:val="22"/>
                <w:szCs w:val="22"/>
              </w:rPr>
              <w:t xml:space="preserve"> </w:t>
            </w:r>
            <w:r w:rsidR="008955DD" w:rsidRPr="00CF0434">
              <w:rPr>
                <w:b/>
                <w:bCs/>
                <w:sz w:val="22"/>
                <w:szCs w:val="22"/>
              </w:rPr>
              <w:t>Jakarta, Indonesia</w:t>
            </w:r>
          </w:p>
        </w:tc>
        <w:tc>
          <w:tcPr>
            <w:tcW w:w="3240" w:type="dxa"/>
          </w:tcPr>
          <w:p w14:paraId="07404506" w14:textId="77777777" w:rsidR="007D251C" w:rsidRPr="00CF0434" w:rsidRDefault="007D251C" w:rsidP="00E323E8">
            <w:pPr>
              <w:spacing w:line="276" w:lineRule="auto"/>
              <w:rPr>
                <w:sz w:val="22"/>
                <w:szCs w:val="22"/>
              </w:rPr>
            </w:pPr>
          </w:p>
          <w:p w14:paraId="47A4B73E" w14:textId="08382B3A" w:rsidR="007D251C" w:rsidRPr="00B53331" w:rsidRDefault="007D251C" w:rsidP="00E323E8">
            <w:pPr>
              <w:spacing w:line="276" w:lineRule="auto"/>
              <w:rPr>
                <w:b/>
                <w:bCs/>
                <w:sz w:val="22"/>
                <w:szCs w:val="22"/>
              </w:rPr>
            </w:pPr>
            <w:r w:rsidRPr="00CF0434">
              <w:rPr>
                <w:sz w:val="22"/>
                <w:szCs w:val="22"/>
              </w:rPr>
              <w:t xml:space="preserve">Job Level: </w:t>
            </w:r>
            <w:r w:rsidR="00B4345F" w:rsidRPr="00B53331">
              <w:rPr>
                <w:b/>
                <w:bCs/>
                <w:sz w:val="22"/>
                <w:szCs w:val="22"/>
              </w:rPr>
              <w:t>NO</w:t>
            </w:r>
            <w:r w:rsidR="00B53331" w:rsidRPr="00B53331">
              <w:rPr>
                <w:b/>
                <w:bCs/>
                <w:sz w:val="22"/>
                <w:szCs w:val="22"/>
              </w:rPr>
              <w:t>-</w:t>
            </w:r>
            <w:r w:rsidR="00B4345F" w:rsidRPr="00B53331">
              <w:rPr>
                <w:b/>
                <w:bCs/>
                <w:sz w:val="22"/>
                <w:szCs w:val="22"/>
              </w:rPr>
              <w:t>A</w:t>
            </w:r>
          </w:p>
          <w:p w14:paraId="1516AAFB" w14:textId="77777777" w:rsidR="007D251C" w:rsidRPr="00CF0434" w:rsidRDefault="007D251C" w:rsidP="00E323E8">
            <w:pPr>
              <w:spacing w:line="276" w:lineRule="auto"/>
              <w:rPr>
                <w:sz w:val="22"/>
                <w:szCs w:val="22"/>
              </w:rPr>
            </w:pPr>
            <w:r w:rsidRPr="00CF0434">
              <w:rPr>
                <w:sz w:val="22"/>
                <w:szCs w:val="22"/>
              </w:rPr>
              <w:t xml:space="preserve">Job Profile No.: </w:t>
            </w:r>
          </w:p>
          <w:p w14:paraId="21AA106A" w14:textId="1C616ACB" w:rsidR="007D251C" w:rsidRPr="00CF0434" w:rsidRDefault="007D251C" w:rsidP="00E323E8">
            <w:pPr>
              <w:spacing w:line="276" w:lineRule="auto"/>
              <w:rPr>
                <w:sz w:val="22"/>
                <w:szCs w:val="22"/>
              </w:rPr>
            </w:pPr>
            <w:r w:rsidRPr="00CF0434">
              <w:rPr>
                <w:sz w:val="22"/>
                <w:szCs w:val="22"/>
              </w:rPr>
              <w:t>CCOG Code:</w:t>
            </w:r>
            <w:r w:rsidR="00EA4937" w:rsidRPr="00CF0434">
              <w:rPr>
                <w:sz w:val="22"/>
                <w:szCs w:val="22"/>
              </w:rPr>
              <w:t xml:space="preserve"> </w:t>
            </w:r>
          </w:p>
          <w:p w14:paraId="144472F3" w14:textId="604AB90C" w:rsidR="007D251C" w:rsidRPr="00CF0434" w:rsidRDefault="007D251C" w:rsidP="00E323E8">
            <w:pPr>
              <w:spacing w:line="276" w:lineRule="auto"/>
              <w:rPr>
                <w:sz w:val="22"/>
                <w:szCs w:val="22"/>
              </w:rPr>
            </w:pPr>
            <w:r w:rsidRPr="00CF0434">
              <w:rPr>
                <w:sz w:val="22"/>
                <w:szCs w:val="22"/>
              </w:rPr>
              <w:t>Functional Code:</w:t>
            </w:r>
            <w:r w:rsidR="00EA4937" w:rsidRPr="00CF0434">
              <w:rPr>
                <w:sz w:val="22"/>
                <w:szCs w:val="22"/>
              </w:rPr>
              <w:t xml:space="preserve"> </w:t>
            </w:r>
          </w:p>
          <w:p w14:paraId="20FA8FD9" w14:textId="2DA9F041" w:rsidR="007D251C" w:rsidRPr="00CF0434" w:rsidRDefault="007D251C" w:rsidP="00E323E8">
            <w:pPr>
              <w:spacing w:line="276" w:lineRule="auto"/>
              <w:rPr>
                <w:color w:val="FF0000"/>
                <w:sz w:val="22"/>
                <w:szCs w:val="22"/>
              </w:rPr>
            </w:pPr>
            <w:r w:rsidRPr="00CF0434">
              <w:rPr>
                <w:sz w:val="22"/>
                <w:szCs w:val="22"/>
              </w:rPr>
              <w:t xml:space="preserve">Job Classification Level: </w:t>
            </w:r>
          </w:p>
          <w:p w14:paraId="476D3AD1" w14:textId="77777777" w:rsidR="007D251C" w:rsidRPr="00CF0434" w:rsidRDefault="007D251C" w:rsidP="00E323E8">
            <w:pPr>
              <w:spacing w:line="276" w:lineRule="auto"/>
              <w:rPr>
                <w:sz w:val="22"/>
                <w:szCs w:val="22"/>
              </w:rPr>
            </w:pPr>
          </w:p>
        </w:tc>
      </w:tr>
      <w:tr w:rsidR="007D251C" w:rsidRPr="00CF0434" w14:paraId="527ED2EF"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Borders>
              <w:bottom w:val="single" w:sz="4" w:space="0" w:color="auto"/>
            </w:tcBorders>
            <w:shd w:val="clear" w:color="auto" w:fill="E0E0E0"/>
          </w:tcPr>
          <w:p w14:paraId="15F6A61E" w14:textId="77777777" w:rsidR="007D251C" w:rsidRPr="00CF0434" w:rsidRDefault="007D251C" w:rsidP="00E323E8">
            <w:pPr>
              <w:pStyle w:val="Heading1"/>
              <w:spacing w:line="276" w:lineRule="auto"/>
              <w:rPr>
                <w:sz w:val="22"/>
                <w:szCs w:val="22"/>
              </w:rPr>
            </w:pPr>
          </w:p>
          <w:p w14:paraId="329D2AC7" w14:textId="62B2A9A0" w:rsidR="007D251C" w:rsidRPr="00566C88" w:rsidRDefault="007D251C" w:rsidP="00E323E8">
            <w:pPr>
              <w:pStyle w:val="Heading1"/>
              <w:spacing w:line="276" w:lineRule="auto"/>
              <w:rPr>
                <w:sz w:val="22"/>
                <w:szCs w:val="22"/>
              </w:rPr>
            </w:pPr>
            <w:r w:rsidRPr="00CF0434">
              <w:rPr>
                <w:sz w:val="22"/>
                <w:szCs w:val="22"/>
              </w:rPr>
              <w:t>II. Organizational Context and Purpose for the job</w:t>
            </w:r>
          </w:p>
        </w:tc>
      </w:tr>
      <w:tr w:rsidR="007D251C" w:rsidRPr="00CF0434" w14:paraId="62CF09CF"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Pr>
          <w:p w14:paraId="666EEEF7" w14:textId="77777777" w:rsidR="007D251C" w:rsidRPr="00CF0434" w:rsidRDefault="007D251C" w:rsidP="00E323E8">
            <w:pPr>
              <w:spacing w:line="276" w:lineRule="auto"/>
              <w:rPr>
                <w:sz w:val="22"/>
                <w:szCs w:val="22"/>
              </w:rPr>
            </w:pPr>
          </w:p>
          <w:p w14:paraId="48D27942" w14:textId="34F8D65C" w:rsidR="007D251C" w:rsidRPr="00CF0434" w:rsidRDefault="003C3060" w:rsidP="00E323E8">
            <w:pPr>
              <w:widowControl w:val="0"/>
              <w:autoSpaceDE w:val="0"/>
              <w:autoSpaceDN w:val="0"/>
              <w:adjustRightInd w:val="0"/>
              <w:spacing w:line="276" w:lineRule="auto"/>
              <w:jc w:val="both"/>
              <w:rPr>
                <w:sz w:val="22"/>
                <w:szCs w:val="22"/>
              </w:rPr>
            </w:pPr>
            <w:r w:rsidRPr="00CF0434">
              <w:rPr>
                <w:rFonts w:cs="Cambria"/>
                <w:bCs/>
                <w:sz w:val="22"/>
                <w:szCs w:val="22"/>
              </w:rPr>
              <w:t xml:space="preserve">UNICEF’s </w:t>
            </w:r>
            <w:r w:rsidR="007D251C" w:rsidRPr="00CF0434">
              <w:rPr>
                <w:rFonts w:cs="Cambria"/>
                <w:bCs/>
                <w:sz w:val="22"/>
                <w:szCs w:val="22"/>
              </w:rPr>
              <w:t xml:space="preserve">fundamental mission is to promote the rights of every child, everywhere, in everything the organization does — in </w:t>
            </w:r>
            <w:proofErr w:type="spellStart"/>
            <w:r w:rsidR="00EA4937" w:rsidRPr="00CF0434">
              <w:rPr>
                <w:rFonts w:cs="Cambria"/>
                <w:bCs/>
                <w:sz w:val="22"/>
                <w:szCs w:val="22"/>
              </w:rPr>
              <w:t>programme</w:t>
            </w:r>
            <w:r w:rsidR="007D251C" w:rsidRPr="00CF0434">
              <w:rPr>
                <w:rFonts w:cs="Cambria"/>
                <w:bCs/>
                <w:sz w:val="22"/>
                <w:szCs w:val="22"/>
              </w:rPr>
              <w:t>s</w:t>
            </w:r>
            <w:proofErr w:type="spellEnd"/>
            <w:r w:rsidR="007D251C" w:rsidRPr="00CF0434">
              <w:rPr>
                <w:rFonts w:cs="Cambria"/>
                <w:bCs/>
                <w:sz w:val="22"/>
                <w:szCs w:val="22"/>
              </w:rPr>
              <w:t>, advocacy and</w:t>
            </w:r>
            <w:r w:rsidRPr="00CF0434">
              <w:rPr>
                <w:rFonts w:cs="Cambria"/>
                <w:bCs/>
                <w:sz w:val="22"/>
                <w:szCs w:val="22"/>
              </w:rPr>
              <w:t xml:space="preserve"> </w:t>
            </w:r>
            <w:r w:rsidR="007D251C" w:rsidRPr="00CF0434">
              <w:rPr>
                <w:rFonts w:cs="Cambria"/>
                <w:bCs/>
                <w:sz w:val="22"/>
                <w:szCs w:val="22"/>
              </w:rPr>
              <w:t>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007D251C" w:rsidRPr="00CF0434">
              <w:rPr>
                <w:sz w:val="22"/>
                <w:szCs w:val="22"/>
              </w:rPr>
              <w:t xml:space="preserve"> </w:t>
            </w:r>
            <w:r w:rsidR="007D251C" w:rsidRPr="00CF0434">
              <w:rPr>
                <w:rFonts w:cs="Cambria"/>
                <w:bCs/>
                <w:sz w:val="22"/>
                <w:szCs w:val="22"/>
              </w:rPr>
              <w:t>economic, civic and cultural dimensions — her or his rights are violated. There is growing evidence that investing in the health,</w:t>
            </w:r>
            <w:r w:rsidR="00D65E7D" w:rsidRPr="00CF0434">
              <w:rPr>
                <w:rFonts w:cs="Cambria"/>
                <w:bCs/>
                <w:sz w:val="22"/>
                <w:szCs w:val="22"/>
              </w:rPr>
              <w:t xml:space="preserve"> nutrition,</w:t>
            </w:r>
            <w:r w:rsidR="007D251C" w:rsidRPr="00CF0434">
              <w:rPr>
                <w:rFonts w:cs="Cambria"/>
                <w:bCs/>
                <w:sz w:val="22"/>
                <w:szCs w:val="22"/>
              </w:rPr>
              <w:t xml:space="preserve"> education and protection of a society’s most disadvantaged citizens — addressing inequity — not only will give all children the opportunity to fulfill their potential but also will lead to sustained growth and stability of countries. </w:t>
            </w:r>
            <w:proofErr w:type="gramStart"/>
            <w:r w:rsidR="007D251C" w:rsidRPr="00CF0434">
              <w:rPr>
                <w:rFonts w:cs="Cambria"/>
                <w:bCs/>
                <w:sz w:val="22"/>
                <w:szCs w:val="22"/>
              </w:rPr>
              <w:t>This is why</w:t>
            </w:r>
            <w:proofErr w:type="gramEnd"/>
            <w:r w:rsidR="007D251C" w:rsidRPr="00CF0434">
              <w:rPr>
                <w:rFonts w:cs="Cambria"/>
                <w:bCs/>
                <w:sz w:val="22"/>
                <w:szCs w:val="2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1E4182" w:rsidRPr="00CF0434">
              <w:rPr>
                <w:rFonts w:cs="Cambria"/>
                <w:bCs/>
                <w:sz w:val="22"/>
                <w:szCs w:val="22"/>
              </w:rPr>
              <w:t>s</w:t>
            </w:r>
            <w:r w:rsidR="007D251C" w:rsidRPr="00CF0434">
              <w:rPr>
                <w:rFonts w:cs="Arial"/>
                <w:sz w:val="22"/>
                <w:szCs w:val="22"/>
              </w:rPr>
              <w:t>.</w:t>
            </w:r>
          </w:p>
          <w:p w14:paraId="4D82B8A9" w14:textId="77777777" w:rsidR="007D251C" w:rsidRPr="00CF0434" w:rsidRDefault="007D251C" w:rsidP="00E323E8">
            <w:pPr>
              <w:spacing w:line="276" w:lineRule="auto"/>
              <w:jc w:val="both"/>
              <w:rPr>
                <w:rFonts w:cs="Arial"/>
                <w:sz w:val="22"/>
                <w:szCs w:val="22"/>
              </w:rPr>
            </w:pPr>
          </w:p>
          <w:p w14:paraId="2AF30383" w14:textId="77777777" w:rsidR="00373821" w:rsidRPr="00CF0434" w:rsidRDefault="007D251C" w:rsidP="00E323E8">
            <w:pPr>
              <w:spacing w:line="276" w:lineRule="auto"/>
              <w:jc w:val="both"/>
              <w:rPr>
                <w:rFonts w:cs="Arial"/>
                <w:sz w:val="22"/>
                <w:szCs w:val="22"/>
              </w:rPr>
            </w:pPr>
            <w:r w:rsidRPr="00CF0434">
              <w:rPr>
                <w:rFonts w:cs="Arial"/>
                <w:b/>
                <w:sz w:val="22"/>
                <w:szCs w:val="22"/>
                <w:u w:val="single"/>
              </w:rPr>
              <w:t>Job organizational context</w:t>
            </w:r>
            <w:r w:rsidRPr="00CF0434">
              <w:rPr>
                <w:rFonts w:cs="Arial"/>
                <w:sz w:val="22"/>
                <w:szCs w:val="22"/>
                <w:u w:val="single"/>
              </w:rPr>
              <w:t>:</w:t>
            </w:r>
            <w:r w:rsidRPr="00CF0434">
              <w:rPr>
                <w:rFonts w:cs="Arial"/>
                <w:sz w:val="22"/>
                <w:szCs w:val="22"/>
              </w:rPr>
              <w:t xml:space="preserve"> </w:t>
            </w:r>
          </w:p>
          <w:p w14:paraId="47DA8371" w14:textId="77777777" w:rsidR="00373821" w:rsidRPr="00CF0434" w:rsidRDefault="00373821" w:rsidP="00E323E8">
            <w:pPr>
              <w:spacing w:line="276" w:lineRule="auto"/>
              <w:jc w:val="both"/>
              <w:rPr>
                <w:rFonts w:cs="Arial"/>
                <w:sz w:val="22"/>
                <w:szCs w:val="22"/>
              </w:rPr>
            </w:pPr>
          </w:p>
          <w:p w14:paraId="5D9C011B" w14:textId="0A44AE82" w:rsidR="007D251C" w:rsidRPr="00CF0434" w:rsidRDefault="004D5EC6" w:rsidP="00E323E8">
            <w:pPr>
              <w:spacing w:line="276" w:lineRule="auto"/>
              <w:jc w:val="both"/>
              <w:rPr>
                <w:rFonts w:cs="Cambria"/>
                <w:bCs/>
                <w:sz w:val="22"/>
                <w:szCs w:val="22"/>
              </w:rPr>
            </w:pPr>
            <w:r w:rsidRPr="00CF0434">
              <w:rPr>
                <w:rFonts w:cs="Cambria"/>
                <w:bCs/>
                <w:sz w:val="22"/>
                <w:szCs w:val="22"/>
              </w:rPr>
              <w:t xml:space="preserve">The digital space is the space in which </w:t>
            </w:r>
            <w:r w:rsidR="00351529" w:rsidRPr="00CF0434">
              <w:rPr>
                <w:rFonts w:cs="Cambria"/>
                <w:bCs/>
                <w:sz w:val="22"/>
                <w:szCs w:val="22"/>
              </w:rPr>
              <w:t xml:space="preserve">UNICEF reaches people with critical messages, in which people engage and interact with UNICEF, in which most public advocacy initiatives happen, and in which many people donate to UNICEF. </w:t>
            </w:r>
            <w:r w:rsidR="00B4345F" w:rsidRPr="00CF0434">
              <w:rPr>
                <w:rFonts w:cs="Cambria"/>
                <w:bCs/>
                <w:sz w:val="22"/>
                <w:szCs w:val="22"/>
              </w:rPr>
              <w:t xml:space="preserve">This new position </w:t>
            </w:r>
            <w:r w:rsidR="00351529" w:rsidRPr="00CF0434">
              <w:rPr>
                <w:rFonts w:cs="Cambria"/>
                <w:bCs/>
                <w:sz w:val="22"/>
                <w:szCs w:val="22"/>
              </w:rPr>
              <w:t xml:space="preserve">is </w:t>
            </w:r>
            <w:r w:rsidR="00B4345F" w:rsidRPr="00CF0434">
              <w:rPr>
                <w:rFonts w:cs="Cambria"/>
                <w:bCs/>
                <w:sz w:val="22"/>
                <w:szCs w:val="22"/>
              </w:rPr>
              <w:t xml:space="preserve">designed to scale </w:t>
            </w:r>
            <w:r w:rsidR="00E323E8" w:rsidRPr="00CF0434">
              <w:rPr>
                <w:rFonts w:cs="Cambria"/>
                <w:bCs/>
                <w:sz w:val="22"/>
                <w:szCs w:val="22"/>
              </w:rPr>
              <w:t>d</w:t>
            </w:r>
            <w:r w:rsidRPr="00CF0434">
              <w:rPr>
                <w:rFonts w:cs="Cambria"/>
                <w:bCs/>
                <w:sz w:val="22"/>
                <w:szCs w:val="22"/>
              </w:rPr>
              <w:t xml:space="preserve">igital </w:t>
            </w:r>
            <w:r w:rsidR="00E323E8" w:rsidRPr="00CF0434">
              <w:rPr>
                <w:rFonts w:cs="Cambria"/>
                <w:bCs/>
                <w:sz w:val="22"/>
                <w:szCs w:val="22"/>
              </w:rPr>
              <w:t>s</w:t>
            </w:r>
            <w:r w:rsidR="00B4345F" w:rsidRPr="00CF0434">
              <w:rPr>
                <w:rFonts w:cs="Cambria"/>
                <w:bCs/>
                <w:sz w:val="22"/>
                <w:szCs w:val="22"/>
              </w:rPr>
              <w:t xml:space="preserve">upporter </w:t>
            </w:r>
            <w:r w:rsidR="00E323E8" w:rsidRPr="00CF0434">
              <w:rPr>
                <w:rFonts w:cs="Cambria"/>
                <w:bCs/>
                <w:sz w:val="22"/>
                <w:szCs w:val="22"/>
              </w:rPr>
              <w:t>r</w:t>
            </w:r>
            <w:r w:rsidR="00B4345F" w:rsidRPr="00CF0434">
              <w:rPr>
                <w:rFonts w:cs="Cambria"/>
                <w:bCs/>
                <w:sz w:val="22"/>
                <w:szCs w:val="22"/>
              </w:rPr>
              <w:t>each</w:t>
            </w:r>
            <w:r w:rsidRPr="00CF0434">
              <w:rPr>
                <w:rFonts w:cs="Cambria"/>
                <w:bCs/>
                <w:sz w:val="22"/>
                <w:szCs w:val="22"/>
              </w:rPr>
              <w:t xml:space="preserve"> and</w:t>
            </w:r>
            <w:r w:rsidR="00B4345F" w:rsidRPr="00CF0434">
              <w:rPr>
                <w:rFonts w:cs="Cambria"/>
                <w:bCs/>
                <w:sz w:val="22"/>
                <w:szCs w:val="22"/>
              </w:rPr>
              <w:t xml:space="preserve"> </w:t>
            </w:r>
            <w:proofErr w:type="gramStart"/>
            <w:r w:rsidR="00E323E8" w:rsidRPr="00CF0434">
              <w:rPr>
                <w:rFonts w:cs="Cambria"/>
                <w:bCs/>
                <w:sz w:val="22"/>
                <w:szCs w:val="22"/>
              </w:rPr>
              <w:t>engagement, and</w:t>
            </w:r>
            <w:proofErr w:type="gramEnd"/>
            <w:r w:rsidRPr="00CF0434">
              <w:rPr>
                <w:rFonts w:cs="Cambria"/>
                <w:bCs/>
                <w:sz w:val="22"/>
                <w:szCs w:val="22"/>
              </w:rPr>
              <w:t xml:space="preserve"> convert those with the capacity to give </w:t>
            </w:r>
            <w:r w:rsidR="005668DA" w:rsidRPr="00CF0434">
              <w:rPr>
                <w:rFonts w:cs="Cambria"/>
                <w:bCs/>
                <w:sz w:val="22"/>
                <w:szCs w:val="22"/>
              </w:rPr>
              <w:t>as</w:t>
            </w:r>
            <w:r w:rsidRPr="00CF0434">
              <w:rPr>
                <w:rFonts w:cs="Cambria"/>
                <w:bCs/>
                <w:sz w:val="22"/>
                <w:szCs w:val="22"/>
              </w:rPr>
              <w:t xml:space="preserve"> donors.</w:t>
            </w:r>
            <w:r w:rsidR="00B4345F" w:rsidRPr="00CF0434">
              <w:rPr>
                <w:rFonts w:cs="Cambria"/>
                <w:bCs/>
                <w:sz w:val="22"/>
                <w:szCs w:val="22"/>
              </w:rPr>
              <w:t xml:space="preserve"> Reporting to the </w:t>
            </w:r>
            <w:r w:rsidR="00E753C8" w:rsidRPr="003811E3">
              <w:rPr>
                <w:rFonts w:cs="Cambria"/>
                <w:bCs/>
                <w:sz w:val="22"/>
                <w:szCs w:val="22"/>
              </w:rPr>
              <w:t>Chief of Communication</w:t>
            </w:r>
            <w:r w:rsidR="00B4345F" w:rsidRPr="003811E3">
              <w:rPr>
                <w:rFonts w:cs="Cambria"/>
                <w:bCs/>
                <w:sz w:val="22"/>
                <w:szCs w:val="22"/>
              </w:rPr>
              <w:t>, this role</w:t>
            </w:r>
            <w:r w:rsidR="00B4345F" w:rsidRPr="00CF0434">
              <w:rPr>
                <w:rFonts w:cs="Cambria"/>
                <w:bCs/>
                <w:sz w:val="22"/>
                <w:szCs w:val="22"/>
              </w:rPr>
              <w:t xml:space="preserve"> is intended to drive growth in both </w:t>
            </w:r>
            <w:r w:rsidR="00E323E8" w:rsidRPr="00CF0434">
              <w:rPr>
                <w:rFonts w:cs="Cambria"/>
                <w:bCs/>
                <w:sz w:val="22"/>
                <w:szCs w:val="22"/>
              </w:rPr>
              <w:t>d</w:t>
            </w:r>
            <w:r w:rsidR="00B4345F" w:rsidRPr="00CF0434">
              <w:rPr>
                <w:rFonts w:cs="Cambria"/>
                <w:bCs/>
                <w:sz w:val="22"/>
                <w:szCs w:val="22"/>
              </w:rPr>
              <w:t xml:space="preserve">igital </w:t>
            </w:r>
            <w:r w:rsidR="00E323E8" w:rsidRPr="00CF0434">
              <w:rPr>
                <w:rFonts w:cs="Cambria"/>
                <w:bCs/>
                <w:sz w:val="22"/>
                <w:szCs w:val="22"/>
              </w:rPr>
              <w:t>c</w:t>
            </w:r>
            <w:r w:rsidR="00B4345F" w:rsidRPr="00CF0434">
              <w:rPr>
                <w:rFonts w:cs="Cambria"/>
                <w:bCs/>
                <w:sz w:val="22"/>
                <w:szCs w:val="22"/>
              </w:rPr>
              <w:t xml:space="preserve">ommunication </w:t>
            </w:r>
            <w:r w:rsidR="00E323E8" w:rsidRPr="00CF0434">
              <w:rPr>
                <w:rFonts w:cs="Cambria"/>
                <w:bCs/>
                <w:sz w:val="22"/>
                <w:szCs w:val="22"/>
              </w:rPr>
              <w:t>and d</w:t>
            </w:r>
            <w:r w:rsidR="00B4345F" w:rsidRPr="00CF0434">
              <w:rPr>
                <w:rFonts w:cs="Cambria"/>
                <w:bCs/>
                <w:sz w:val="22"/>
                <w:szCs w:val="22"/>
              </w:rPr>
              <w:t xml:space="preserve">igital </w:t>
            </w:r>
            <w:r w:rsidR="00E323E8" w:rsidRPr="00CF0434">
              <w:rPr>
                <w:rFonts w:cs="Cambria"/>
                <w:bCs/>
                <w:sz w:val="22"/>
                <w:szCs w:val="22"/>
              </w:rPr>
              <w:t>f</w:t>
            </w:r>
            <w:r w:rsidR="00B4345F" w:rsidRPr="00CF0434">
              <w:rPr>
                <w:rFonts w:cs="Cambria"/>
                <w:bCs/>
                <w:sz w:val="22"/>
                <w:szCs w:val="22"/>
              </w:rPr>
              <w:t xml:space="preserve">undraising KPIs.  </w:t>
            </w:r>
          </w:p>
          <w:p w14:paraId="635C120A" w14:textId="77777777" w:rsidR="00B4345F" w:rsidRPr="00CF0434" w:rsidRDefault="00B4345F" w:rsidP="00E323E8">
            <w:pPr>
              <w:spacing w:line="276" w:lineRule="auto"/>
              <w:jc w:val="both"/>
              <w:rPr>
                <w:color w:val="FF0000"/>
                <w:sz w:val="22"/>
                <w:szCs w:val="22"/>
              </w:rPr>
            </w:pPr>
          </w:p>
          <w:p w14:paraId="44E35F32" w14:textId="77777777" w:rsidR="00373821" w:rsidRPr="00CF0434" w:rsidRDefault="007D251C" w:rsidP="00E323E8">
            <w:pPr>
              <w:spacing w:line="276" w:lineRule="auto"/>
              <w:jc w:val="both"/>
              <w:rPr>
                <w:sz w:val="22"/>
                <w:szCs w:val="22"/>
              </w:rPr>
            </w:pPr>
            <w:r w:rsidRPr="00CF0434">
              <w:rPr>
                <w:b/>
                <w:sz w:val="22"/>
                <w:szCs w:val="22"/>
                <w:u w:val="single"/>
              </w:rPr>
              <w:t>Purpose for the job:</w:t>
            </w:r>
            <w:r w:rsidR="00EA4937" w:rsidRPr="00CF0434">
              <w:rPr>
                <w:sz w:val="22"/>
                <w:szCs w:val="22"/>
              </w:rPr>
              <w:t xml:space="preserve"> </w:t>
            </w:r>
          </w:p>
          <w:p w14:paraId="61C7DAB4" w14:textId="77777777" w:rsidR="00373821" w:rsidRPr="00CF0434" w:rsidRDefault="00373821" w:rsidP="00E323E8">
            <w:pPr>
              <w:spacing w:line="276" w:lineRule="auto"/>
              <w:jc w:val="both"/>
              <w:rPr>
                <w:sz w:val="22"/>
                <w:szCs w:val="22"/>
              </w:rPr>
            </w:pPr>
          </w:p>
          <w:p w14:paraId="015519CF" w14:textId="7BE902BD" w:rsidR="007D251C" w:rsidRPr="00CF0434" w:rsidRDefault="00BD56B2" w:rsidP="00E323E8">
            <w:pPr>
              <w:spacing w:line="276" w:lineRule="auto"/>
              <w:jc w:val="both"/>
              <w:rPr>
                <w:w w:val="85"/>
                <w:sz w:val="22"/>
                <w:szCs w:val="22"/>
              </w:rPr>
            </w:pPr>
            <w:r w:rsidRPr="00CF0434">
              <w:rPr>
                <w:rFonts w:cs="Cambria"/>
                <w:bCs/>
                <w:sz w:val="22"/>
                <w:szCs w:val="22"/>
              </w:rPr>
              <w:t xml:space="preserve">The </w:t>
            </w:r>
            <w:r w:rsidRPr="00CF0434">
              <w:rPr>
                <w:b/>
                <w:bCs/>
                <w:sz w:val="22"/>
                <w:szCs w:val="22"/>
              </w:rPr>
              <w:t>Digital Communication Officer (</w:t>
            </w:r>
            <w:r w:rsidR="005B3C0D">
              <w:rPr>
                <w:b/>
                <w:bCs/>
                <w:sz w:val="22"/>
                <w:szCs w:val="22"/>
              </w:rPr>
              <w:t>Digital Testing &amp; User Experience</w:t>
            </w:r>
            <w:r w:rsidRPr="00CF0434">
              <w:rPr>
                <w:b/>
                <w:bCs/>
                <w:sz w:val="22"/>
                <w:szCs w:val="22"/>
              </w:rPr>
              <w:t xml:space="preserve">) </w:t>
            </w:r>
            <w:r w:rsidR="00B4345F" w:rsidRPr="00CF0434">
              <w:rPr>
                <w:rFonts w:cs="Cambria"/>
                <w:bCs/>
                <w:sz w:val="22"/>
                <w:szCs w:val="22"/>
              </w:rPr>
              <w:t>will develop</w:t>
            </w:r>
            <w:r w:rsidR="00351529" w:rsidRPr="00CF0434">
              <w:rPr>
                <w:rFonts w:cs="Cambria"/>
                <w:bCs/>
                <w:sz w:val="22"/>
                <w:szCs w:val="22"/>
              </w:rPr>
              <w:t>, test</w:t>
            </w:r>
            <w:r w:rsidR="00B4345F" w:rsidRPr="00CF0434">
              <w:rPr>
                <w:rFonts w:cs="Cambria"/>
                <w:bCs/>
                <w:sz w:val="22"/>
                <w:szCs w:val="22"/>
              </w:rPr>
              <w:t xml:space="preserve"> and execute a portfolio of </w:t>
            </w:r>
            <w:r w:rsidRPr="00CF0434">
              <w:rPr>
                <w:rFonts w:cs="Cambria"/>
                <w:bCs/>
                <w:sz w:val="22"/>
                <w:szCs w:val="22"/>
              </w:rPr>
              <w:t>d</w:t>
            </w:r>
            <w:r w:rsidR="00B4345F" w:rsidRPr="00CF0434">
              <w:rPr>
                <w:rFonts w:cs="Cambria"/>
                <w:bCs/>
                <w:sz w:val="22"/>
                <w:szCs w:val="22"/>
              </w:rPr>
              <w:t xml:space="preserve">igital </w:t>
            </w:r>
            <w:r w:rsidRPr="00CF0434">
              <w:rPr>
                <w:rFonts w:cs="Cambria"/>
                <w:bCs/>
                <w:sz w:val="22"/>
                <w:szCs w:val="22"/>
              </w:rPr>
              <w:t>m</w:t>
            </w:r>
            <w:r w:rsidR="00B4345F" w:rsidRPr="00CF0434">
              <w:rPr>
                <w:rFonts w:cs="Cambria"/>
                <w:bCs/>
                <w:sz w:val="22"/>
                <w:szCs w:val="22"/>
              </w:rPr>
              <w:t xml:space="preserve">arketing </w:t>
            </w:r>
            <w:r w:rsidRPr="00CF0434">
              <w:rPr>
                <w:rFonts w:cs="Cambria"/>
                <w:bCs/>
                <w:sz w:val="22"/>
                <w:szCs w:val="22"/>
              </w:rPr>
              <w:t>c</w:t>
            </w:r>
            <w:r w:rsidR="00B4345F" w:rsidRPr="00CF0434">
              <w:rPr>
                <w:rFonts w:cs="Cambria"/>
                <w:bCs/>
                <w:sz w:val="22"/>
                <w:szCs w:val="22"/>
              </w:rPr>
              <w:t xml:space="preserve">ampaigns to achieve ambitious </w:t>
            </w:r>
            <w:r w:rsidRPr="00CF0434">
              <w:rPr>
                <w:rFonts w:cs="Cambria"/>
                <w:bCs/>
                <w:sz w:val="22"/>
                <w:szCs w:val="22"/>
              </w:rPr>
              <w:t>s</w:t>
            </w:r>
            <w:r w:rsidR="00B4345F" w:rsidRPr="00CF0434">
              <w:rPr>
                <w:rFonts w:cs="Cambria"/>
                <w:bCs/>
                <w:sz w:val="22"/>
                <w:szCs w:val="22"/>
              </w:rPr>
              <w:t xml:space="preserve">upporter </w:t>
            </w:r>
            <w:r w:rsidRPr="00CF0434">
              <w:rPr>
                <w:rFonts w:cs="Cambria"/>
                <w:bCs/>
                <w:sz w:val="22"/>
                <w:szCs w:val="22"/>
              </w:rPr>
              <w:t>g</w:t>
            </w:r>
            <w:r w:rsidR="00B4345F" w:rsidRPr="00CF0434">
              <w:rPr>
                <w:rFonts w:cs="Cambria"/>
                <w:bCs/>
                <w:sz w:val="22"/>
                <w:szCs w:val="22"/>
              </w:rPr>
              <w:t xml:space="preserve">rowth </w:t>
            </w:r>
            <w:r w:rsidRPr="00CF0434">
              <w:rPr>
                <w:rFonts w:cs="Cambria"/>
                <w:bCs/>
                <w:sz w:val="22"/>
                <w:szCs w:val="22"/>
              </w:rPr>
              <w:t>and e</w:t>
            </w:r>
            <w:r w:rsidR="00B4345F" w:rsidRPr="00CF0434">
              <w:rPr>
                <w:rFonts w:cs="Cambria"/>
                <w:bCs/>
                <w:sz w:val="22"/>
                <w:szCs w:val="22"/>
              </w:rPr>
              <w:t>ngagement KPIs for UNICEF</w:t>
            </w:r>
            <w:r w:rsidRPr="00CF0434">
              <w:rPr>
                <w:rFonts w:cs="Cambria"/>
                <w:bCs/>
                <w:sz w:val="22"/>
                <w:szCs w:val="22"/>
              </w:rPr>
              <w:t xml:space="preserve"> in</w:t>
            </w:r>
            <w:r w:rsidR="00B4345F" w:rsidRPr="00CF0434">
              <w:rPr>
                <w:rFonts w:cs="Cambria"/>
                <w:bCs/>
                <w:sz w:val="22"/>
                <w:szCs w:val="22"/>
              </w:rPr>
              <w:t xml:space="preserve"> Indonesia. Whether successfully moving </w:t>
            </w:r>
            <w:r w:rsidRPr="00CF0434">
              <w:rPr>
                <w:rFonts w:cs="Cambria"/>
                <w:bCs/>
                <w:sz w:val="22"/>
                <w:szCs w:val="22"/>
              </w:rPr>
              <w:t>s</w:t>
            </w:r>
            <w:r w:rsidR="00B4345F" w:rsidRPr="00CF0434">
              <w:rPr>
                <w:rFonts w:cs="Cambria"/>
                <w:bCs/>
                <w:sz w:val="22"/>
                <w:szCs w:val="22"/>
              </w:rPr>
              <w:t xml:space="preserve">upporters along </w:t>
            </w:r>
            <w:r w:rsidR="00B4345F" w:rsidRPr="00CF0434">
              <w:rPr>
                <w:rFonts w:cs="Cambria"/>
                <w:bCs/>
                <w:sz w:val="22"/>
                <w:szCs w:val="22"/>
              </w:rPr>
              <w:lastRenderedPageBreak/>
              <w:t xml:space="preserve">different phases of the </w:t>
            </w:r>
            <w:r w:rsidRPr="00CF0434">
              <w:rPr>
                <w:rFonts w:cs="Cambria"/>
                <w:bCs/>
                <w:sz w:val="22"/>
                <w:szCs w:val="22"/>
              </w:rPr>
              <w:t>s</w:t>
            </w:r>
            <w:r w:rsidR="00B4345F" w:rsidRPr="00CF0434">
              <w:rPr>
                <w:rFonts w:cs="Cambria"/>
                <w:bCs/>
                <w:sz w:val="22"/>
                <w:szCs w:val="22"/>
              </w:rPr>
              <w:t>upporter Journey or deepening engagement within a specific phase, all digital marketing channels (e.g., SEO, SEM,</w:t>
            </w:r>
            <w:r w:rsidRPr="00CF0434">
              <w:rPr>
                <w:rFonts w:cs="Cambria"/>
                <w:bCs/>
                <w:sz w:val="22"/>
                <w:szCs w:val="22"/>
              </w:rPr>
              <w:t xml:space="preserve"> </w:t>
            </w:r>
            <w:r w:rsidR="00A86D1C" w:rsidRPr="00CF0434">
              <w:rPr>
                <w:rFonts w:cs="Cambria"/>
                <w:bCs/>
                <w:sz w:val="22"/>
                <w:szCs w:val="22"/>
              </w:rPr>
              <w:t>d</w:t>
            </w:r>
            <w:r w:rsidR="00B4345F" w:rsidRPr="00CF0434">
              <w:rPr>
                <w:rFonts w:cs="Cambria"/>
                <w:bCs/>
                <w:sz w:val="22"/>
                <w:szCs w:val="22"/>
              </w:rPr>
              <w:t xml:space="preserve">isplay </w:t>
            </w:r>
            <w:r w:rsidR="00A86D1C" w:rsidRPr="00CF0434">
              <w:rPr>
                <w:rFonts w:cs="Cambria"/>
                <w:bCs/>
                <w:sz w:val="22"/>
                <w:szCs w:val="22"/>
              </w:rPr>
              <w:t>a</w:t>
            </w:r>
            <w:r w:rsidR="00B4345F" w:rsidRPr="00CF0434">
              <w:rPr>
                <w:rFonts w:cs="Cambria"/>
                <w:bCs/>
                <w:sz w:val="22"/>
                <w:szCs w:val="22"/>
              </w:rPr>
              <w:t xml:space="preserve">ds, </w:t>
            </w:r>
            <w:r w:rsidR="00A86D1C" w:rsidRPr="00CF0434">
              <w:rPr>
                <w:rFonts w:cs="Cambria"/>
                <w:bCs/>
                <w:sz w:val="22"/>
                <w:szCs w:val="22"/>
              </w:rPr>
              <w:t>e</w:t>
            </w:r>
            <w:r w:rsidR="00B4345F" w:rsidRPr="00CF0434">
              <w:rPr>
                <w:rFonts w:cs="Cambria"/>
                <w:bCs/>
                <w:sz w:val="22"/>
                <w:szCs w:val="22"/>
              </w:rPr>
              <w:t xml:space="preserve">mail, </w:t>
            </w:r>
            <w:r w:rsidR="00A86D1C" w:rsidRPr="00CF0434">
              <w:rPr>
                <w:rFonts w:cs="Cambria"/>
                <w:bCs/>
                <w:sz w:val="22"/>
                <w:szCs w:val="22"/>
              </w:rPr>
              <w:t>s</w:t>
            </w:r>
            <w:r w:rsidR="00B4345F" w:rsidRPr="00CF0434">
              <w:rPr>
                <w:rFonts w:cs="Cambria"/>
                <w:bCs/>
                <w:sz w:val="22"/>
                <w:szCs w:val="22"/>
              </w:rPr>
              <w:t xml:space="preserve">ocial </w:t>
            </w:r>
            <w:r w:rsidR="00A86D1C" w:rsidRPr="00CF0434">
              <w:rPr>
                <w:rFonts w:cs="Cambria"/>
                <w:bCs/>
                <w:sz w:val="22"/>
                <w:szCs w:val="22"/>
              </w:rPr>
              <w:t>m</w:t>
            </w:r>
            <w:r w:rsidR="00B4345F" w:rsidRPr="00CF0434">
              <w:rPr>
                <w:rFonts w:cs="Cambria"/>
                <w:bCs/>
                <w:sz w:val="22"/>
                <w:szCs w:val="22"/>
              </w:rPr>
              <w:t xml:space="preserve">edia, etc.) will be deployed in a </w:t>
            </w:r>
            <w:r w:rsidRPr="00CF0434">
              <w:rPr>
                <w:rFonts w:cs="Cambria"/>
                <w:bCs/>
                <w:sz w:val="22"/>
                <w:szCs w:val="22"/>
              </w:rPr>
              <w:t>t</w:t>
            </w:r>
            <w:r w:rsidR="00B4345F" w:rsidRPr="00CF0434">
              <w:rPr>
                <w:rFonts w:cs="Cambria"/>
                <w:bCs/>
                <w:sz w:val="22"/>
                <w:szCs w:val="22"/>
              </w:rPr>
              <w:t>est-and-</w:t>
            </w:r>
            <w:r w:rsidRPr="00CF0434">
              <w:rPr>
                <w:rFonts w:cs="Cambria"/>
                <w:bCs/>
                <w:sz w:val="22"/>
                <w:szCs w:val="22"/>
              </w:rPr>
              <w:t>o</w:t>
            </w:r>
            <w:r w:rsidR="00B4345F" w:rsidRPr="00CF0434">
              <w:rPr>
                <w:rFonts w:cs="Cambria"/>
                <w:bCs/>
                <w:sz w:val="22"/>
                <w:szCs w:val="22"/>
              </w:rPr>
              <w:t>ptimize framework to drive key performance KPIs. Working with Digital Team members from</w:t>
            </w:r>
            <w:r w:rsidRPr="00CF0434">
              <w:rPr>
                <w:rFonts w:cs="Cambria"/>
                <w:bCs/>
                <w:sz w:val="22"/>
                <w:szCs w:val="22"/>
              </w:rPr>
              <w:t xml:space="preserve"> at country, re</w:t>
            </w:r>
            <w:r w:rsidR="00B4345F" w:rsidRPr="00CF0434">
              <w:rPr>
                <w:rFonts w:cs="Cambria"/>
                <w:bCs/>
                <w:sz w:val="22"/>
                <w:szCs w:val="22"/>
              </w:rPr>
              <w:t xml:space="preserve">gional </w:t>
            </w:r>
            <w:r w:rsidRPr="00CF0434">
              <w:rPr>
                <w:rFonts w:cs="Cambria"/>
                <w:bCs/>
                <w:sz w:val="22"/>
                <w:szCs w:val="22"/>
              </w:rPr>
              <w:t>and g</w:t>
            </w:r>
            <w:r w:rsidR="00B4345F" w:rsidRPr="00CF0434">
              <w:rPr>
                <w:rFonts w:cs="Cambria"/>
                <w:bCs/>
                <w:sz w:val="22"/>
                <w:szCs w:val="22"/>
              </w:rPr>
              <w:t>lobal</w:t>
            </w:r>
            <w:r w:rsidRPr="00CF0434">
              <w:rPr>
                <w:rFonts w:cs="Cambria"/>
                <w:bCs/>
                <w:sz w:val="22"/>
                <w:szCs w:val="22"/>
              </w:rPr>
              <w:t xml:space="preserve"> levels</w:t>
            </w:r>
            <w:r w:rsidR="00B4345F" w:rsidRPr="00CF0434">
              <w:rPr>
                <w:rFonts w:cs="Cambria"/>
                <w:bCs/>
                <w:sz w:val="22"/>
                <w:szCs w:val="22"/>
              </w:rPr>
              <w:t xml:space="preserve">, this role is expected to grow both marketing performance KPIs, as well as improve digital campaign </w:t>
            </w:r>
            <w:r w:rsidRPr="00CF0434">
              <w:rPr>
                <w:rFonts w:cs="Cambria"/>
                <w:bCs/>
                <w:sz w:val="22"/>
                <w:szCs w:val="22"/>
              </w:rPr>
              <w:t>and</w:t>
            </w:r>
            <w:r w:rsidR="00B4345F" w:rsidRPr="00CF0434">
              <w:rPr>
                <w:rFonts w:cs="Cambria"/>
                <w:bCs/>
                <w:sz w:val="22"/>
                <w:szCs w:val="22"/>
              </w:rPr>
              <w:t xml:space="preserve"> user experience tools </w:t>
            </w:r>
            <w:r w:rsidRPr="00CF0434">
              <w:rPr>
                <w:rFonts w:cs="Cambria"/>
                <w:bCs/>
                <w:sz w:val="22"/>
                <w:szCs w:val="22"/>
              </w:rPr>
              <w:t>and</w:t>
            </w:r>
            <w:r w:rsidR="00B4345F" w:rsidRPr="00CF0434">
              <w:rPr>
                <w:rFonts w:cs="Cambria"/>
                <w:bCs/>
                <w:sz w:val="22"/>
                <w:szCs w:val="22"/>
              </w:rPr>
              <w:t xml:space="preserve"> capabilities.</w:t>
            </w:r>
            <w:r w:rsidR="00B4345F" w:rsidRPr="00CF0434">
              <w:rPr>
                <w:w w:val="85"/>
                <w:sz w:val="22"/>
                <w:szCs w:val="22"/>
              </w:rPr>
              <w:t xml:space="preserve"> </w:t>
            </w:r>
          </w:p>
          <w:p w14:paraId="5A149618" w14:textId="4BD68FBD" w:rsidR="00EA70EF" w:rsidRPr="00CF0434" w:rsidRDefault="00EA70EF" w:rsidP="00E323E8">
            <w:pPr>
              <w:spacing w:line="276" w:lineRule="auto"/>
              <w:jc w:val="both"/>
              <w:rPr>
                <w:sz w:val="22"/>
                <w:szCs w:val="22"/>
              </w:rPr>
            </w:pPr>
          </w:p>
        </w:tc>
      </w:tr>
      <w:tr w:rsidR="007D251C" w:rsidRPr="00CF0434" w14:paraId="3E913FAD"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shd w:val="clear" w:color="auto" w:fill="E0E0E0"/>
          </w:tcPr>
          <w:p w14:paraId="322FF7F8" w14:textId="77777777" w:rsidR="007D251C" w:rsidRPr="00CF0434" w:rsidRDefault="007D251C">
            <w:pPr>
              <w:rPr>
                <w:b/>
                <w:bCs/>
                <w:sz w:val="22"/>
                <w:szCs w:val="22"/>
              </w:rPr>
            </w:pPr>
          </w:p>
          <w:p w14:paraId="00F47DF8" w14:textId="5138FA16" w:rsidR="007D251C" w:rsidRPr="00E753C8" w:rsidRDefault="007D251C" w:rsidP="00E753C8">
            <w:pPr>
              <w:pStyle w:val="Heading1"/>
              <w:rPr>
                <w:sz w:val="22"/>
                <w:szCs w:val="22"/>
              </w:rPr>
            </w:pPr>
            <w:r w:rsidRPr="00CF0434">
              <w:rPr>
                <w:sz w:val="22"/>
                <w:szCs w:val="22"/>
              </w:rPr>
              <w:t xml:space="preserve">III. Key function, accountabilities and related duties/tasks </w:t>
            </w:r>
          </w:p>
        </w:tc>
      </w:tr>
      <w:tr w:rsidR="007D251C" w:rsidRPr="00CF0434" w14:paraId="33E454CC"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Pr>
          <w:p w14:paraId="6544AC9C" w14:textId="77777777" w:rsidR="007D251C" w:rsidRPr="00CF0434" w:rsidRDefault="007D251C">
            <w:pPr>
              <w:rPr>
                <w:sz w:val="22"/>
                <w:szCs w:val="22"/>
              </w:rPr>
            </w:pPr>
          </w:p>
          <w:p w14:paraId="169EBD08" w14:textId="77777777" w:rsidR="007D251C" w:rsidRPr="00CF0434" w:rsidRDefault="007D251C" w:rsidP="007D251C">
            <w:pPr>
              <w:rPr>
                <w:b/>
                <w:sz w:val="22"/>
                <w:szCs w:val="22"/>
              </w:rPr>
            </w:pPr>
            <w:r w:rsidRPr="00CF0434">
              <w:rPr>
                <w:b/>
                <w:sz w:val="22"/>
                <w:szCs w:val="22"/>
              </w:rPr>
              <w:t xml:space="preserve">Summary of key functions/accountabilities: </w:t>
            </w:r>
          </w:p>
          <w:p w14:paraId="62C6A602" w14:textId="77777777" w:rsidR="007D251C" w:rsidRPr="00CF0434" w:rsidRDefault="007D251C" w:rsidP="007D251C">
            <w:pPr>
              <w:rPr>
                <w:rFonts w:eastAsia="MS Mincho" w:cs="Arial"/>
                <w:b/>
                <w:sz w:val="22"/>
                <w:szCs w:val="22"/>
                <w:lang w:val="en-GB" w:eastAsia="ja-JP"/>
              </w:rPr>
            </w:pPr>
          </w:p>
          <w:p w14:paraId="291AA335" w14:textId="7F9C5A78" w:rsidR="00B4345F" w:rsidRPr="00CF0434" w:rsidRDefault="00B4345F" w:rsidP="005668DA">
            <w:pPr>
              <w:pStyle w:val="TableParagraph"/>
              <w:numPr>
                <w:ilvl w:val="0"/>
                <w:numId w:val="12"/>
              </w:numPr>
              <w:tabs>
                <w:tab w:val="left" w:pos="1849"/>
              </w:tabs>
              <w:spacing w:before="7" w:line="249" w:lineRule="auto"/>
              <w:ind w:right="43"/>
              <w:rPr>
                <w:rFonts w:ascii="Arial" w:eastAsia="MS Mincho" w:hAnsi="Arial" w:cs="Arial"/>
                <w:bCs/>
                <w:lang w:val="en-GB" w:eastAsia="ja-JP"/>
              </w:rPr>
            </w:pPr>
            <w:r w:rsidRPr="00CF0434">
              <w:rPr>
                <w:rFonts w:ascii="Arial" w:eastAsia="MS Mincho" w:hAnsi="Arial" w:cs="Arial"/>
                <w:bCs/>
                <w:lang w:val="en-GB" w:eastAsia="ja-JP"/>
              </w:rPr>
              <w:t xml:space="preserve">Develop, </w:t>
            </w:r>
            <w:r w:rsidR="00351529" w:rsidRPr="00CF0434">
              <w:rPr>
                <w:rFonts w:ascii="Arial" w:eastAsia="MS Mincho" w:hAnsi="Arial" w:cs="Arial"/>
                <w:bCs/>
                <w:lang w:val="en-GB" w:eastAsia="ja-JP"/>
              </w:rPr>
              <w:t xml:space="preserve">test, </w:t>
            </w:r>
            <w:r w:rsidRPr="00CF0434">
              <w:rPr>
                <w:rFonts w:ascii="Arial" w:eastAsia="MS Mincho" w:hAnsi="Arial" w:cs="Arial"/>
                <w:bCs/>
                <w:lang w:val="en-GB" w:eastAsia="ja-JP"/>
              </w:rPr>
              <w:t xml:space="preserve">implement and optimize </w:t>
            </w:r>
            <w:r w:rsidR="00351529" w:rsidRPr="00CF0434">
              <w:rPr>
                <w:rFonts w:ascii="Arial" w:eastAsia="MS Mincho" w:hAnsi="Arial" w:cs="Arial"/>
                <w:bCs/>
                <w:lang w:val="en-GB" w:eastAsia="ja-JP"/>
              </w:rPr>
              <w:t xml:space="preserve">a </w:t>
            </w:r>
            <w:r w:rsidRPr="00CF0434">
              <w:rPr>
                <w:rFonts w:ascii="Arial" w:eastAsia="MS Mincho" w:hAnsi="Arial" w:cs="Arial"/>
                <w:bCs/>
                <w:lang w:val="en-GB" w:eastAsia="ja-JP"/>
              </w:rPr>
              <w:t xml:space="preserve">broad range of </w:t>
            </w:r>
            <w:r w:rsidR="00586FB8" w:rsidRPr="00CF0434">
              <w:rPr>
                <w:rFonts w:ascii="Arial" w:eastAsia="MS Mincho" w:hAnsi="Arial" w:cs="Arial"/>
                <w:bCs/>
                <w:lang w:val="en-GB" w:eastAsia="ja-JP"/>
              </w:rPr>
              <w:t>d</w:t>
            </w:r>
            <w:r w:rsidRPr="00CF0434">
              <w:rPr>
                <w:rFonts w:ascii="Arial" w:eastAsia="MS Mincho" w:hAnsi="Arial" w:cs="Arial"/>
                <w:bCs/>
                <w:lang w:val="en-GB" w:eastAsia="ja-JP"/>
              </w:rPr>
              <w:t xml:space="preserve">igital </w:t>
            </w:r>
            <w:r w:rsidR="00586FB8" w:rsidRPr="00CF0434">
              <w:rPr>
                <w:rFonts w:ascii="Arial" w:eastAsia="MS Mincho" w:hAnsi="Arial" w:cs="Arial"/>
                <w:bCs/>
                <w:lang w:val="en-GB" w:eastAsia="ja-JP"/>
              </w:rPr>
              <w:t>m</w:t>
            </w:r>
            <w:r w:rsidRPr="00CF0434">
              <w:rPr>
                <w:rFonts w:ascii="Arial" w:eastAsia="MS Mincho" w:hAnsi="Arial" w:cs="Arial"/>
                <w:bCs/>
                <w:lang w:val="en-GB" w:eastAsia="ja-JP"/>
              </w:rPr>
              <w:t xml:space="preserve">arketing </w:t>
            </w:r>
            <w:r w:rsidR="00586FB8" w:rsidRPr="00CF0434">
              <w:rPr>
                <w:rFonts w:ascii="Arial" w:eastAsia="MS Mincho" w:hAnsi="Arial" w:cs="Arial"/>
                <w:bCs/>
                <w:lang w:val="en-GB" w:eastAsia="ja-JP"/>
              </w:rPr>
              <w:t>c</w:t>
            </w:r>
            <w:r w:rsidRPr="00CF0434">
              <w:rPr>
                <w:rFonts w:ascii="Arial" w:eastAsia="MS Mincho" w:hAnsi="Arial" w:cs="Arial"/>
                <w:bCs/>
                <w:lang w:val="en-GB" w:eastAsia="ja-JP"/>
              </w:rPr>
              <w:t xml:space="preserve">ampaigns to drive growth in </w:t>
            </w:r>
            <w:r w:rsidR="00586FB8" w:rsidRPr="00CF0434">
              <w:rPr>
                <w:rFonts w:ascii="Arial" w:eastAsia="MS Mincho" w:hAnsi="Arial" w:cs="Arial"/>
                <w:bCs/>
                <w:lang w:val="en-GB" w:eastAsia="ja-JP"/>
              </w:rPr>
              <w:t>a</w:t>
            </w:r>
            <w:r w:rsidRPr="00CF0434">
              <w:rPr>
                <w:rFonts w:ascii="Arial" w:eastAsia="MS Mincho" w:hAnsi="Arial" w:cs="Arial"/>
                <w:bCs/>
                <w:lang w:val="en-GB" w:eastAsia="ja-JP"/>
              </w:rPr>
              <w:t xml:space="preserve">udience </w:t>
            </w:r>
            <w:r w:rsidR="00586FB8" w:rsidRPr="00CF0434">
              <w:rPr>
                <w:rFonts w:ascii="Arial" w:eastAsia="MS Mincho" w:hAnsi="Arial" w:cs="Arial"/>
                <w:bCs/>
                <w:lang w:val="en-GB" w:eastAsia="ja-JP"/>
              </w:rPr>
              <w:t>size</w:t>
            </w:r>
            <w:r w:rsidR="00351529" w:rsidRPr="00CF0434">
              <w:rPr>
                <w:rFonts w:ascii="Arial" w:eastAsia="MS Mincho" w:hAnsi="Arial" w:cs="Arial"/>
                <w:bCs/>
                <w:lang w:val="en-GB" w:eastAsia="ja-JP"/>
              </w:rPr>
              <w:t>,</w:t>
            </w:r>
            <w:r w:rsidRPr="00CF0434">
              <w:rPr>
                <w:rFonts w:ascii="Arial" w:eastAsia="MS Mincho" w:hAnsi="Arial" w:cs="Arial"/>
                <w:bCs/>
                <w:lang w:val="en-GB" w:eastAsia="ja-JP"/>
              </w:rPr>
              <w:t xml:space="preserve"> </w:t>
            </w:r>
            <w:r w:rsidR="00586FB8" w:rsidRPr="00CF0434">
              <w:rPr>
                <w:rFonts w:ascii="Arial" w:eastAsia="MS Mincho" w:hAnsi="Arial" w:cs="Arial"/>
                <w:bCs/>
                <w:lang w:val="en-GB" w:eastAsia="ja-JP"/>
              </w:rPr>
              <w:t>e</w:t>
            </w:r>
            <w:r w:rsidRPr="00CF0434">
              <w:rPr>
                <w:rFonts w:ascii="Arial" w:eastAsia="MS Mincho" w:hAnsi="Arial" w:cs="Arial"/>
                <w:bCs/>
                <w:lang w:val="en-GB" w:eastAsia="ja-JP"/>
              </w:rPr>
              <w:t>ngagement</w:t>
            </w:r>
            <w:r w:rsidR="00351529" w:rsidRPr="00CF0434">
              <w:rPr>
                <w:rFonts w:ascii="Arial" w:eastAsia="MS Mincho" w:hAnsi="Arial" w:cs="Arial"/>
                <w:bCs/>
                <w:lang w:val="en-GB" w:eastAsia="ja-JP"/>
              </w:rPr>
              <w:t>, and digital donations</w:t>
            </w:r>
          </w:p>
          <w:p w14:paraId="7DF3E4CB" w14:textId="7256848C" w:rsidR="00B4345F" w:rsidRPr="00CF0434" w:rsidRDefault="00B4345F" w:rsidP="005668DA">
            <w:pPr>
              <w:pStyle w:val="TableParagraph"/>
              <w:numPr>
                <w:ilvl w:val="0"/>
                <w:numId w:val="12"/>
              </w:numPr>
              <w:tabs>
                <w:tab w:val="left" w:pos="1849"/>
              </w:tabs>
              <w:spacing w:before="7" w:line="249" w:lineRule="auto"/>
              <w:ind w:right="43"/>
              <w:rPr>
                <w:rFonts w:ascii="Arial" w:eastAsia="MS Mincho" w:hAnsi="Arial" w:cs="Arial"/>
                <w:bCs/>
                <w:lang w:val="en-GB" w:eastAsia="ja-JP"/>
              </w:rPr>
            </w:pPr>
            <w:r w:rsidRPr="00CF0434">
              <w:rPr>
                <w:rFonts w:ascii="Arial" w:eastAsia="MS Mincho" w:hAnsi="Arial" w:cs="Arial"/>
                <w:bCs/>
                <w:lang w:val="en-GB" w:eastAsia="ja-JP"/>
              </w:rPr>
              <w:t xml:space="preserve">Plan </w:t>
            </w:r>
            <w:r w:rsidR="00586FB8" w:rsidRPr="00CF0434">
              <w:rPr>
                <w:rFonts w:ascii="Arial" w:eastAsia="MS Mincho" w:hAnsi="Arial" w:cs="Arial"/>
                <w:bCs/>
                <w:lang w:val="en-GB" w:eastAsia="ja-JP"/>
              </w:rPr>
              <w:t>and</w:t>
            </w:r>
            <w:r w:rsidRPr="00CF0434">
              <w:rPr>
                <w:rFonts w:ascii="Arial" w:eastAsia="MS Mincho" w:hAnsi="Arial" w:cs="Arial"/>
                <w:bCs/>
                <w:lang w:val="en-GB" w:eastAsia="ja-JP"/>
              </w:rPr>
              <w:t xml:space="preserve"> execute website improvement initiatives that impact </w:t>
            </w:r>
            <w:r w:rsidR="00586FB8" w:rsidRPr="00CF0434">
              <w:rPr>
                <w:rFonts w:ascii="Arial" w:eastAsia="MS Mincho" w:hAnsi="Arial" w:cs="Arial"/>
                <w:bCs/>
                <w:lang w:val="en-GB" w:eastAsia="ja-JP"/>
              </w:rPr>
              <w:t>u</w:t>
            </w:r>
            <w:r w:rsidRPr="00CF0434">
              <w:rPr>
                <w:rFonts w:ascii="Arial" w:eastAsia="MS Mincho" w:hAnsi="Arial" w:cs="Arial"/>
                <w:bCs/>
                <w:lang w:val="en-GB" w:eastAsia="ja-JP"/>
              </w:rPr>
              <w:t xml:space="preserve">ser </w:t>
            </w:r>
            <w:r w:rsidR="00586FB8" w:rsidRPr="00CF0434">
              <w:rPr>
                <w:rFonts w:ascii="Arial" w:eastAsia="MS Mincho" w:hAnsi="Arial" w:cs="Arial"/>
                <w:bCs/>
                <w:lang w:val="en-GB" w:eastAsia="ja-JP"/>
              </w:rPr>
              <w:t>e</w:t>
            </w:r>
            <w:r w:rsidRPr="00CF0434">
              <w:rPr>
                <w:rFonts w:ascii="Arial" w:eastAsia="MS Mincho" w:hAnsi="Arial" w:cs="Arial"/>
                <w:bCs/>
                <w:lang w:val="en-GB" w:eastAsia="ja-JP"/>
              </w:rPr>
              <w:t xml:space="preserve">xperience on </w:t>
            </w:r>
            <w:r w:rsidR="00586FB8" w:rsidRPr="00CF0434">
              <w:rPr>
                <w:rFonts w:ascii="Arial" w:eastAsia="MS Mincho" w:hAnsi="Arial" w:cs="Arial"/>
                <w:bCs/>
                <w:lang w:val="en-GB" w:eastAsia="ja-JP"/>
              </w:rPr>
              <w:t>www.unicef</w:t>
            </w:r>
            <w:r w:rsidRPr="00CF0434">
              <w:rPr>
                <w:rFonts w:ascii="Arial" w:eastAsia="MS Mincho" w:hAnsi="Arial" w:cs="Arial"/>
                <w:bCs/>
                <w:lang w:val="en-GB" w:eastAsia="ja-JP"/>
              </w:rPr>
              <w:t>.org/</w:t>
            </w:r>
            <w:r w:rsidR="00586FB8" w:rsidRPr="00CF0434">
              <w:rPr>
                <w:rFonts w:ascii="Arial" w:eastAsia="MS Mincho" w:hAnsi="Arial" w:cs="Arial"/>
                <w:bCs/>
                <w:lang w:val="en-GB" w:eastAsia="ja-JP"/>
              </w:rPr>
              <w:t>i</w:t>
            </w:r>
            <w:r w:rsidRPr="00CF0434">
              <w:rPr>
                <w:rFonts w:ascii="Arial" w:eastAsia="MS Mincho" w:hAnsi="Arial" w:cs="Arial"/>
                <w:bCs/>
                <w:lang w:val="en-GB" w:eastAsia="ja-JP"/>
              </w:rPr>
              <w:t>ndonesia</w:t>
            </w:r>
          </w:p>
          <w:p w14:paraId="109D36F6" w14:textId="38B3DBE4" w:rsidR="00B4345F" w:rsidRPr="00CF0434" w:rsidRDefault="00B4345F" w:rsidP="005668DA">
            <w:pPr>
              <w:pStyle w:val="TableParagraph"/>
              <w:numPr>
                <w:ilvl w:val="0"/>
                <w:numId w:val="12"/>
              </w:numPr>
              <w:spacing w:before="7" w:line="249" w:lineRule="auto"/>
              <w:ind w:right="43"/>
              <w:rPr>
                <w:rFonts w:ascii="Arial" w:eastAsia="MS Mincho" w:hAnsi="Arial" w:cs="Arial"/>
                <w:bCs/>
                <w:lang w:val="en-GB" w:eastAsia="ja-JP"/>
              </w:rPr>
            </w:pPr>
            <w:r w:rsidRPr="00CF0434">
              <w:rPr>
                <w:rFonts w:ascii="Arial" w:eastAsia="MS Mincho" w:hAnsi="Arial" w:cs="Arial"/>
                <w:bCs/>
                <w:lang w:val="en-GB" w:eastAsia="ja-JP"/>
              </w:rPr>
              <w:t xml:space="preserve">Collaborate with </w:t>
            </w:r>
            <w:r w:rsidR="00351529" w:rsidRPr="00CF0434">
              <w:rPr>
                <w:rFonts w:ascii="Arial" w:eastAsia="MS Mincho" w:hAnsi="Arial" w:cs="Arial"/>
                <w:bCs/>
                <w:lang w:val="en-GB" w:eastAsia="ja-JP"/>
              </w:rPr>
              <w:t>other team</w:t>
            </w:r>
            <w:r w:rsidRPr="00CF0434">
              <w:rPr>
                <w:rFonts w:ascii="Arial" w:eastAsia="MS Mincho" w:hAnsi="Arial" w:cs="Arial"/>
                <w:bCs/>
                <w:lang w:val="en-GB" w:eastAsia="ja-JP"/>
              </w:rPr>
              <w:t xml:space="preserve"> members (</w:t>
            </w:r>
            <w:r w:rsidR="00351529" w:rsidRPr="00CF0434">
              <w:rPr>
                <w:rFonts w:ascii="Arial" w:eastAsia="MS Mincho" w:hAnsi="Arial" w:cs="Arial"/>
                <w:bCs/>
                <w:lang w:val="en-GB" w:eastAsia="ja-JP"/>
              </w:rPr>
              <w:t>especially in</w:t>
            </w:r>
            <w:r w:rsidRPr="00CF0434">
              <w:rPr>
                <w:rFonts w:ascii="Arial" w:eastAsia="MS Mincho" w:hAnsi="Arial" w:cs="Arial"/>
                <w:bCs/>
                <w:lang w:val="en-GB" w:eastAsia="ja-JP"/>
              </w:rPr>
              <w:t xml:space="preserve"> Fundraising</w:t>
            </w:r>
            <w:r w:rsidR="00351529" w:rsidRPr="00CF0434">
              <w:rPr>
                <w:rFonts w:ascii="Arial" w:eastAsia="MS Mincho" w:hAnsi="Arial" w:cs="Arial"/>
                <w:bCs/>
                <w:lang w:val="en-GB" w:eastAsia="ja-JP"/>
              </w:rPr>
              <w:t xml:space="preserve"> and Communication</w:t>
            </w:r>
            <w:r w:rsidRPr="00CF0434">
              <w:rPr>
                <w:rFonts w:ascii="Arial" w:eastAsia="MS Mincho" w:hAnsi="Arial" w:cs="Arial"/>
                <w:bCs/>
                <w:lang w:val="en-GB" w:eastAsia="ja-JP"/>
              </w:rPr>
              <w:t xml:space="preserve">) to prioritize, execute </w:t>
            </w:r>
            <w:r w:rsidR="00586FB8" w:rsidRPr="00CF0434">
              <w:rPr>
                <w:rFonts w:ascii="Arial" w:eastAsia="MS Mincho" w:hAnsi="Arial" w:cs="Arial"/>
                <w:bCs/>
                <w:lang w:val="en-GB" w:eastAsia="ja-JP"/>
              </w:rPr>
              <w:t>and</w:t>
            </w:r>
            <w:r w:rsidRPr="00CF0434">
              <w:rPr>
                <w:rFonts w:ascii="Arial" w:eastAsia="MS Mincho" w:hAnsi="Arial" w:cs="Arial"/>
                <w:bCs/>
                <w:lang w:val="en-GB" w:eastAsia="ja-JP"/>
              </w:rPr>
              <w:t xml:space="preserve"> measure multi-channel digital campaigns </w:t>
            </w:r>
            <w:r w:rsidR="00351529" w:rsidRPr="00CF0434">
              <w:rPr>
                <w:rFonts w:ascii="Arial" w:eastAsia="MS Mincho" w:hAnsi="Arial" w:cs="Arial"/>
                <w:bCs/>
                <w:lang w:val="en-GB" w:eastAsia="ja-JP"/>
              </w:rPr>
              <w:t>that aim at building public awareness of issues and the UNICEF brand, as well as supporters taking online and offline action, including donations.</w:t>
            </w:r>
          </w:p>
          <w:p w14:paraId="5FAE118E" w14:textId="77777777" w:rsidR="007D251C" w:rsidRPr="00CF0434" w:rsidRDefault="007D251C" w:rsidP="007D251C">
            <w:pPr>
              <w:ind w:left="360"/>
              <w:rPr>
                <w:b/>
                <w:sz w:val="22"/>
                <w:szCs w:val="22"/>
              </w:rPr>
            </w:pPr>
          </w:p>
        </w:tc>
      </w:tr>
      <w:tr w:rsidR="007D251C" w:rsidRPr="00CF0434" w14:paraId="2792A9D0"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Pr>
          <w:p w14:paraId="3BB7F3EE" w14:textId="1606155A" w:rsidR="004E263B" w:rsidRPr="00CF0434" w:rsidRDefault="004E263B" w:rsidP="005668DA">
            <w:pPr>
              <w:pStyle w:val="TableParagraph"/>
              <w:numPr>
                <w:ilvl w:val="0"/>
                <w:numId w:val="6"/>
              </w:numPr>
              <w:spacing w:before="0"/>
              <w:rPr>
                <w:rFonts w:ascii="Arial" w:eastAsia="Times New Roman" w:hAnsi="Arial" w:cs="Times New Roman"/>
                <w:b/>
                <w:bCs/>
              </w:rPr>
            </w:pPr>
            <w:r w:rsidRPr="00CF0434">
              <w:rPr>
                <w:rFonts w:ascii="Arial" w:eastAsia="Times New Roman" w:hAnsi="Arial" w:cs="Times New Roman"/>
                <w:b/>
                <w:bCs/>
              </w:rPr>
              <w:t xml:space="preserve">Map </w:t>
            </w:r>
            <w:r w:rsidR="00586FB8" w:rsidRPr="00CF0434">
              <w:rPr>
                <w:rFonts w:ascii="Arial" w:eastAsia="Times New Roman" w:hAnsi="Arial" w:cs="Times New Roman"/>
                <w:b/>
                <w:bCs/>
              </w:rPr>
              <w:t>d</w:t>
            </w:r>
            <w:r w:rsidRPr="00CF0434">
              <w:rPr>
                <w:rFonts w:ascii="Arial" w:eastAsia="Times New Roman" w:hAnsi="Arial" w:cs="Times New Roman"/>
                <w:b/>
                <w:bCs/>
              </w:rPr>
              <w:t xml:space="preserve">igital </w:t>
            </w:r>
            <w:r w:rsidR="00586FB8" w:rsidRPr="00CF0434">
              <w:rPr>
                <w:rFonts w:ascii="Arial" w:eastAsia="Times New Roman" w:hAnsi="Arial" w:cs="Times New Roman"/>
                <w:b/>
                <w:bCs/>
              </w:rPr>
              <w:t>c</w:t>
            </w:r>
            <w:r w:rsidRPr="00CF0434">
              <w:rPr>
                <w:rFonts w:ascii="Arial" w:eastAsia="Times New Roman" w:hAnsi="Arial" w:cs="Times New Roman"/>
                <w:b/>
                <w:bCs/>
              </w:rPr>
              <w:t xml:space="preserve">hannel </w:t>
            </w:r>
            <w:r w:rsidR="00586FB8" w:rsidRPr="00CF0434">
              <w:rPr>
                <w:rFonts w:ascii="Arial" w:eastAsia="Times New Roman" w:hAnsi="Arial" w:cs="Times New Roman"/>
                <w:b/>
                <w:bCs/>
              </w:rPr>
              <w:t>s</w:t>
            </w:r>
            <w:r w:rsidRPr="00CF0434">
              <w:rPr>
                <w:rFonts w:ascii="Arial" w:eastAsia="Times New Roman" w:hAnsi="Arial" w:cs="Times New Roman"/>
                <w:b/>
                <w:bCs/>
              </w:rPr>
              <w:t xml:space="preserve">trategy </w:t>
            </w:r>
            <w:r w:rsidR="00586FB8" w:rsidRPr="00CF0434">
              <w:rPr>
                <w:rFonts w:ascii="Arial" w:eastAsia="Times New Roman" w:hAnsi="Arial" w:cs="Times New Roman"/>
                <w:b/>
                <w:bCs/>
              </w:rPr>
              <w:t>and a</w:t>
            </w:r>
            <w:r w:rsidRPr="00CF0434">
              <w:rPr>
                <w:rFonts w:ascii="Arial" w:eastAsia="Times New Roman" w:hAnsi="Arial" w:cs="Times New Roman"/>
                <w:b/>
                <w:bCs/>
              </w:rPr>
              <w:t xml:space="preserve">ctivities </w:t>
            </w:r>
            <w:r w:rsidR="00586FB8" w:rsidRPr="00CF0434">
              <w:rPr>
                <w:rFonts w:ascii="Arial" w:eastAsia="Times New Roman" w:hAnsi="Arial" w:cs="Times New Roman"/>
                <w:b/>
                <w:bCs/>
              </w:rPr>
              <w:t>a</w:t>
            </w:r>
            <w:r w:rsidRPr="00CF0434">
              <w:rPr>
                <w:rFonts w:ascii="Arial" w:eastAsia="Times New Roman" w:hAnsi="Arial" w:cs="Times New Roman"/>
                <w:b/>
                <w:bCs/>
              </w:rPr>
              <w:t xml:space="preserve">cross </w:t>
            </w:r>
            <w:r w:rsidR="00586FB8" w:rsidRPr="00CF0434">
              <w:rPr>
                <w:rFonts w:ascii="Arial" w:eastAsia="Times New Roman" w:hAnsi="Arial" w:cs="Times New Roman"/>
                <w:b/>
                <w:bCs/>
              </w:rPr>
              <w:t>s</w:t>
            </w:r>
            <w:r w:rsidRPr="00CF0434">
              <w:rPr>
                <w:rFonts w:ascii="Arial" w:eastAsia="Times New Roman" w:hAnsi="Arial" w:cs="Times New Roman"/>
                <w:b/>
                <w:bCs/>
              </w:rPr>
              <w:t xml:space="preserve">upporter </w:t>
            </w:r>
            <w:r w:rsidR="00586FB8" w:rsidRPr="00CF0434">
              <w:rPr>
                <w:rFonts w:ascii="Arial" w:eastAsia="Times New Roman" w:hAnsi="Arial" w:cs="Times New Roman"/>
                <w:b/>
                <w:bCs/>
              </w:rPr>
              <w:t>j</w:t>
            </w:r>
            <w:r w:rsidRPr="00CF0434">
              <w:rPr>
                <w:rFonts w:ascii="Arial" w:eastAsia="Times New Roman" w:hAnsi="Arial" w:cs="Times New Roman"/>
                <w:b/>
                <w:bCs/>
              </w:rPr>
              <w:t>ourney</w:t>
            </w:r>
          </w:p>
          <w:p w14:paraId="1B15CA41" w14:textId="77777777" w:rsidR="004E263B" w:rsidRPr="00CF0434" w:rsidRDefault="004E263B" w:rsidP="004E263B">
            <w:pPr>
              <w:pStyle w:val="TableParagraph"/>
              <w:spacing w:before="0"/>
              <w:ind w:left="157"/>
              <w:rPr>
                <w:rFonts w:ascii="Arial" w:eastAsia="Times New Roman" w:hAnsi="Arial" w:cs="Times New Roman"/>
              </w:rPr>
            </w:pPr>
          </w:p>
          <w:p w14:paraId="2DFCDC75" w14:textId="77777777" w:rsidR="004E263B" w:rsidRPr="00CF0434" w:rsidRDefault="004E263B" w:rsidP="005668DA">
            <w:pPr>
              <w:pStyle w:val="TableParagraph"/>
              <w:numPr>
                <w:ilvl w:val="0"/>
                <w:numId w:val="5"/>
              </w:numPr>
              <w:spacing w:before="0"/>
              <w:ind w:left="337" w:hanging="402"/>
              <w:rPr>
                <w:rFonts w:ascii="Arial" w:eastAsia="Times New Roman" w:hAnsi="Arial" w:cs="Times New Roman"/>
              </w:rPr>
            </w:pPr>
            <w:r w:rsidRPr="00CF0434">
              <w:rPr>
                <w:rFonts w:ascii="Arial" w:eastAsia="Times New Roman" w:hAnsi="Arial" w:cs="Times New Roman"/>
              </w:rPr>
              <w:t>Key Performance KPIs</w:t>
            </w:r>
          </w:p>
          <w:p w14:paraId="62B8F943" w14:textId="026DD765" w:rsidR="004E263B" w:rsidRPr="00CF0434" w:rsidRDefault="004E263B" w:rsidP="005668DA">
            <w:pPr>
              <w:pStyle w:val="TableParagraph"/>
              <w:numPr>
                <w:ilvl w:val="0"/>
                <w:numId w:val="13"/>
              </w:numPr>
              <w:spacing w:before="7"/>
              <w:rPr>
                <w:rFonts w:ascii="Arial" w:eastAsia="Times New Roman" w:hAnsi="Arial" w:cs="Times New Roman"/>
              </w:rPr>
            </w:pPr>
            <w:r w:rsidRPr="00CF0434">
              <w:rPr>
                <w:rFonts w:ascii="Arial" w:eastAsia="Times New Roman" w:hAnsi="Arial" w:cs="Times New Roman"/>
              </w:rPr>
              <w:t>Supporter Acquisition: New supporters on social media (Facebook, Instagram, Twitter, LinkedIn, Tik Tok, etc.), &amp; email.</w:t>
            </w:r>
          </w:p>
          <w:p w14:paraId="32780470" w14:textId="78D45442" w:rsidR="00351529" w:rsidRPr="00CF0434" w:rsidRDefault="00351529" w:rsidP="005668DA">
            <w:pPr>
              <w:pStyle w:val="TableParagraph"/>
              <w:numPr>
                <w:ilvl w:val="0"/>
                <w:numId w:val="13"/>
              </w:numPr>
              <w:spacing w:before="7"/>
              <w:rPr>
                <w:rFonts w:ascii="Arial" w:eastAsia="Times New Roman" w:hAnsi="Arial" w:cs="Times New Roman"/>
              </w:rPr>
            </w:pPr>
            <w:r w:rsidRPr="00CF0434">
              <w:rPr>
                <w:rFonts w:ascii="Arial" w:eastAsia="Times New Roman" w:hAnsi="Arial" w:cs="Times New Roman"/>
              </w:rPr>
              <w:t>Digital Fundraising KPIs:  New online donors acquired, total revenue, 1-time donors, pledge donors</w:t>
            </w:r>
          </w:p>
          <w:p w14:paraId="6D3F7C65" w14:textId="7E239958" w:rsidR="004E263B" w:rsidRPr="00CF0434" w:rsidRDefault="004E263B" w:rsidP="005668DA">
            <w:pPr>
              <w:pStyle w:val="TableParagraph"/>
              <w:numPr>
                <w:ilvl w:val="0"/>
                <w:numId w:val="13"/>
              </w:numPr>
              <w:spacing w:before="7"/>
              <w:rPr>
                <w:rFonts w:ascii="Arial" w:eastAsia="Times New Roman" w:hAnsi="Arial" w:cs="Times New Roman"/>
              </w:rPr>
            </w:pPr>
            <w:r w:rsidRPr="00CF0434">
              <w:rPr>
                <w:rFonts w:ascii="Arial" w:eastAsia="Times New Roman" w:hAnsi="Arial" w:cs="Times New Roman"/>
              </w:rPr>
              <w:t>Reached Audience: Those viewing UNICEF Indonesia’s messages</w:t>
            </w:r>
          </w:p>
          <w:p w14:paraId="37940E9A" w14:textId="52295826" w:rsidR="004E263B" w:rsidRPr="00CF0434" w:rsidRDefault="004E263B" w:rsidP="005668DA">
            <w:pPr>
              <w:pStyle w:val="TableParagraph"/>
              <w:numPr>
                <w:ilvl w:val="0"/>
                <w:numId w:val="13"/>
              </w:numPr>
              <w:spacing w:before="7"/>
              <w:rPr>
                <w:rFonts w:ascii="Arial" w:eastAsia="Times New Roman" w:hAnsi="Arial" w:cs="Times New Roman"/>
              </w:rPr>
            </w:pPr>
            <w:r w:rsidRPr="00CF0434">
              <w:rPr>
                <w:rFonts w:ascii="Arial" w:eastAsia="Times New Roman" w:hAnsi="Arial" w:cs="Times New Roman"/>
              </w:rPr>
              <w:t>Engaged Audience:</w:t>
            </w:r>
            <w:r w:rsidR="00586FB8" w:rsidRPr="00CF0434">
              <w:rPr>
                <w:rFonts w:ascii="Arial" w:eastAsia="Times New Roman" w:hAnsi="Arial" w:cs="Times New Roman"/>
              </w:rPr>
              <w:t xml:space="preserve"> </w:t>
            </w:r>
            <w:r w:rsidRPr="00CF0434">
              <w:rPr>
                <w:rFonts w:ascii="Arial" w:eastAsia="Times New Roman" w:hAnsi="Arial" w:cs="Times New Roman"/>
              </w:rPr>
              <w:t>Those interacting on social media (likes, comments, shares, etc.), opening email, viewing videos, etc.</w:t>
            </w:r>
          </w:p>
          <w:p w14:paraId="4600F09A" w14:textId="6FE6DD54" w:rsidR="004E263B" w:rsidRPr="00CF0434" w:rsidRDefault="004E263B" w:rsidP="005668DA">
            <w:pPr>
              <w:pStyle w:val="TableParagraph"/>
              <w:numPr>
                <w:ilvl w:val="0"/>
                <w:numId w:val="13"/>
              </w:numPr>
              <w:spacing w:before="7"/>
              <w:rPr>
                <w:rFonts w:ascii="Arial" w:eastAsia="Times New Roman" w:hAnsi="Arial" w:cs="Times New Roman"/>
              </w:rPr>
            </w:pPr>
            <w:r w:rsidRPr="00CF0434">
              <w:rPr>
                <w:rFonts w:ascii="Arial" w:eastAsia="Times New Roman" w:hAnsi="Arial" w:cs="Times New Roman"/>
              </w:rPr>
              <w:t>Website KPIs:</w:t>
            </w:r>
            <w:r w:rsidR="00586FB8" w:rsidRPr="00CF0434">
              <w:rPr>
                <w:rFonts w:ascii="Arial" w:eastAsia="Times New Roman" w:hAnsi="Arial" w:cs="Times New Roman"/>
              </w:rPr>
              <w:t xml:space="preserve"> </w:t>
            </w:r>
            <w:r w:rsidRPr="00CF0434">
              <w:rPr>
                <w:rFonts w:ascii="Arial" w:eastAsia="Times New Roman" w:hAnsi="Arial" w:cs="Times New Roman"/>
              </w:rPr>
              <w:t>Traffic &amp; Engagement metrics on UNICEF.org/Indonesia</w:t>
            </w:r>
          </w:p>
          <w:p w14:paraId="05F906AF" w14:textId="77777777" w:rsidR="004E263B" w:rsidRPr="00CF0434" w:rsidRDefault="004E263B" w:rsidP="004E263B">
            <w:pPr>
              <w:pStyle w:val="TableParagraph"/>
              <w:spacing w:before="7"/>
              <w:ind w:left="157"/>
              <w:rPr>
                <w:rFonts w:ascii="Arial" w:eastAsia="Times New Roman" w:hAnsi="Arial" w:cs="Times New Roman"/>
              </w:rPr>
            </w:pPr>
          </w:p>
          <w:p w14:paraId="3D82229E" w14:textId="19AF4C7F" w:rsidR="004E263B" w:rsidRPr="00CF0434" w:rsidRDefault="004E263B" w:rsidP="005668DA">
            <w:pPr>
              <w:pStyle w:val="TableParagraph"/>
              <w:numPr>
                <w:ilvl w:val="0"/>
                <w:numId w:val="5"/>
              </w:numPr>
              <w:spacing w:before="0"/>
              <w:ind w:left="337" w:hanging="312"/>
              <w:rPr>
                <w:rFonts w:ascii="Arial" w:eastAsia="Times New Roman" w:hAnsi="Arial" w:cs="Times New Roman"/>
              </w:rPr>
            </w:pPr>
            <w:r w:rsidRPr="00CF0434">
              <w:rPr>
                <w:rFonts w:ascii="Arial" w:eastAsia="Times New Roman" w:hAnsi="Arial" w:cs="Times New Roman"/>
              </w:rPr>
              <w:t xml:space="preserve">Define appropriate channel mix, budgets, themes, creative tests </w:t>
            </w:r>
            <w:r w:rsidR="00586FB8" w:rsidRPr="00CF0434">
              <w:rPr>
                <w:rFonts w:ascii="Arial" w:eastAsia="Times New Roman" w:hAnsi="Arial" w:cs="Times New Roman"/>
              </w:rPr>
              <w:t>and</w:t>
            </w:r>
            <w:r w:rsidRPr="00CF0434">
              <w:rPr>
                <w:rFonts w:ascii="Arial" w:eastAsia="Times New Roman" w:hAnsi="Arial" w:cs="Times New Roman"/>
              </w:rPr>
              <w:t xml:space="preserve"> measurement framework for each Individual </w:t>
            </w:r>
            <w:r w:rsidR="00586FB8" w:rsidRPr="00CF0434">
              <w:rPr>
                <w:rFonts w:ascii="Arial" w:eastAsia="Times New Roman" w:hAnsi="Arial" w:cs="Times New Roman"/>
              </w:rPr>
              <w:t>s</w:t>
            </w:r>
            <w:r w:rsidRPr="00CF0434">
              <w:rPr>
                <w:rFonts w:ascii="Arial" w:eastAsia="Times New Roman" w:hAnsi="Arial" w:cs="Times New Roman"/>
              </w:rPr>
              <w:t xml:space="preserve">upporter </w:t>
            </w:r>
            <w:r w:rsidR="00586FB8" w:rsidRPr="00CF0434">
              <w:rPr>
                <w:rFonts w:ascii="Arial" w:eastAsia="Times New Roman" w:hAnsi="Arial" w:cs="Times New Roman"/>
              </w:rPr>
              <w:t>j</w:t>
            </w:r>
            <w:r w:rsidRPr="00CF0434">
              <w:rPr>
                <w:rFonts w:ascii="Arial" w:eastAsia="Times New Roman" w:hAnsi="Arial" w:cs="Times New Roman"/>
              </w:rPr>
              <w:t>ourney ‘</w:t>
            </w:r>
            <w:r w:rsidR="00586FB8" w:rsidRPr="00CF0434">
              <w:rPr>
                <w:rFonts w:ascii="Arial" w:eastAsia="Times New Roman" w:hAnsi="Arial" w:cs="Times New Roman"/>
              </w:rPr>
              <w:t>p</w:t>
            </w:r>
            <w:r w:rsidRPr="00CF0434">
              <w:rPr>
                <w:rFonts w:ascii="Arial" w:eastAsia="Times New Roman" w:hAnsi="Arial" w:cs="Times New Roman"/>
              </w:rPr>
              <w:t>hase’ (e.g., unaware of UNICEF, new social media follower, advocate, donor)</w:t>
            </w:r>
          </w:p>
          <w:p w14:paraId="4476E655" w14:textId="7516518A" w:rsidR="004E263B" w:rsidRPr="00CF0434" w:rsidRDefault="004E263B" w:rsidP="005668DA">
            <w:pPr>
              <w:pStyle w:val="TableParagraph"/>
              <w:numPr>
                <w:ilvl w:val="0"/>
                <w:numId w:val="5"/>
              </w:numPr>
              <w:spacing w:before="0"/>
              <w:ind w:left="337" w:hanging="312"/>
              <w:rPr>
                <w:rFonts w:ascii="Arial" w:eastAsia="Times New Roman" w:hAnsi="Arial" w:cs="Times New Roman"/>
              </w:rPr>
            </w:pPr>
            <w:r w:rsidRPr="00CF0434">
              <w:rPr>
                <w:rFonts w:ascii="Arial" w:eastAsia="Times New Roman" w:hAnsi="Arial" w:cs="Times New Roman"/>
              </w:rPr>
              <w:t>Prepare planning docs, agency briefs, and other supporting material to drive campaign implementation</w:t>
            </w:r>
          </w:p>
          <w:p w14:paraId="206F2A0A" w14:textId="77777777" w:rsidR="004E263B" w:rsidRPr="00CF0434" w:rsidRDefault="004E263B" w:rsidP="005668DA">
            <w:pPr>
              <w:pStyle w:val="TableParagraph"/>
              <w:numPr>
                <w:ilvl w:val="0"/>
                <w:numId w:val="5"/>
              </w:numPr>
              <w:spacing w:before="0"/>
              <w:ind w:left="337" w:hanging="312"/>
              <w:rPr>
                <w:rFonts w:ascii="Arial" w:eastAsia="Times New Roman" w:hAnsi="Arial" w:cs="Times New Roman"/>
              </w:rPr>
            </w:pPr>
            <w:r w:rsidRPr="00CF0434">
              <w:rPr>
                <w:rFonts w:ascii="Arial" w:eastAsia="Times New Roman" w:hAnsi="Arial" w:cs="Times New Roman"/>
              </w:rPr>
              <w:t>Manage and track digital campaign schedule and provide high-level timeline of all campaigns and priorities</w:t>
            </w:r>
          </w:p>
          <w:p w14:paraId="355C0E05" w14:textId="77777777" w:rsidR="007D251C" w:rsidRPr="00CF0434" w:rsidRDefault="007D251C" w:rsidP="007D251C">
            <w:pPr>
              <w:ind w:left="720"/>
              <w:jc w:val="both"/>
              <w:rPr>
                <w:sz w:val="22"/>
                <w:szCs w:val="22"/>
              </w:rPr>
            </w:pPr>
          </w:p>
        </w:tc>
      </w:tr>
      <w:tr w:rsidR="007D251C" w:rsidRPr="00CF0434" w14:paraId="56C140EC"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Pr>
          <w:p w14:paraId="40895BCA" w14:textId="77777777" w:rsidR="007D251C" w:rsidRPr="00CF0434" w:rsidRDefault="007D251C" w:rsidP="007D251C">
            <w:pPr>
              <w:jc w:val="both"/>
              <w:rPr>
                <w:sz w:val="22"/>
                <w:szCs w:val="22"/>
              </w:rPr>
            </w:pPr>
          </w:p>
          <w:p w14:paraId="1051EF13" w14:textId="3AC220FD" w:rsidR="006B5125" w:rsidRPr="00CF0434" w:rsidRDefault="006B5125" w:rsidP="003757E7">
            <w:pPr>
              <w:pStyle w:val="TableParagraph"/>
              <w:spacing w:before="7"/>
              <w:ind w:left="0"/>
              <w:rPr>
                <w:rFonts w:ascii="Arial" w:eastAsia="Times New Roman" w:hAnsi="Arial" w:cs="Times New Roman"/>
              </w:rPr>
            </w:pPr>
            <w:r w:rsidRPr="00CF0434">
              <w:rPr>
                <w:rFonts w:ascii="Arial" w:eastAsia="Times New Roman" w:hAnsi="Arial" w:cs="Times New Roman"/>
                <w:b/>
                <w:bCs/>
              </w:rPr>
              <w:t xml:space="preserve">2. Structure, </w:t>
            </w:r>
            <w:r w:rsidR="00586FB8" w:rsidRPr="00CF0434">
              <w:rPr>
                <w:rFonts w:ascii="Arial" w:eastAsia="Times New Roman" w:hAnsi="Arial" w:cs="Times New Roman"/>
                <w:b/>
                <w:bCs/>
              </w:rPr>
              <w:t>e</w:t>
            </w:r>
            <w:r w:rsidRPr="00CF0434">
              <w:rPr>
                <w:rFonts w:ascii="Arial" w:eastAsia="Times New Roman" w:hAnsi="Arial" w:cs="Times New Roman"/>
                <w:b/>
                <w:bCs/>
              </w:rPr>
              <w:t xml:space="preserve">xecute, and </w:t>
            </w:r>
            <w:r w:rsidR="00586FB8" w:rsidRPr="00CF0434">
              <w:rPr>
                <w:rFonts w:ascii="Arial" w:eastAsia="Times New Roman" w:hAnsi="Arial" w:cs="Times New Roman"/>
                <w:b/>
                <w:bCs/>
              </w:rPr>
              <w:t>o</w:t>
            </w:r>
            <w:r w:rsidRPr="00CF0434">
              <w:rPr>
                <w:rFonts w:ascii="Arial" w:eastAsia="Times New Roman" w:hAnsi="Arial" w:cs="Times New Roman"/>
                <w:b/>
                <w:bCs/>
              </w:rPr>
              <w:t xml:space="preserve">ptimize </w:t>
            </w:r>
            <w:r w:rsidR="00586FB8" w:rsidRPr="00CF0434">
              <w:rPr>
                <w:rFonts w:ascii="Arial" w:eastAsia="Times New Roman" w:hAnsi="Arial" w:cs="Times New Roman"/>
                <w:b/>
                <w:bCs/>
              </w:rPr>
              <w:t>d</w:t>
            </w:r>
            <w:r w:rsidRPr="00CF0434">
              <w:rPr>
                <w:rFonts w:ascii="Arial" w:eastAsia="Times New Roman" w:hAnsi="Arial" w:cs="Times New Roman"/>
                <w:b/>
                <w:bCs/>
              </w:rPr>
              <w:t xml:space="preserve">igital </w:t>
            </w:r>
            <w:r w:rsidR="00586FB8" w:rsidRPr="00CF0434">
              <w:rPr>
                <w:rFonts w:ascii="Arial" w:eastAsia="Times New Roman" w:hAnsi="Arial" w:cs="Times New Roman"/>
                <w:b/>
                <w:bCs/>
              </w:rPr>
              <w:t>m</w:t>
            </w:r>
            <w:r w:rsidRPr="00CF0434">
              <w:rPr>
                <w:rFonts w:ascii="Arial" w:eastAsia="Times New Roman" w:hAnsi="Arial" w:cs="Times New Roman"/>
                <w:b/>
                <w:bCs/>
              </w:rPr>
              <w:t xml:space="preserve">arketing </w:t>
            </w:r>
            <w:r w:rsidR="00586FB8" w:rsidRPr="00CF0434">
              <w:rPr>
                <w:rFonts w:ascii="Arial" w:eastAsia="Times New Roman" w:hAnsi="Arial" w:cs="Times New Roman"/>
                <w:b/>
                <w:bCs/>
              </w:rPr>
              <w:t>c</w:t>
            </w:r>
            <w:r w:rsidRPr="00CF0434">
              <w:rPr>
                <w:rFonts w:ascii="Arial" w:eastAsia="Times New Roman" w:hAnsi="Arial" w:cs="Times New Roman"/>
                <w:b/>
                <w:bCs/>
              </w:rPr>
              <w:t>ampaigns</w:t>
            </w:r>
          </w:p>
          <w:p w14:paraId="324D5D48" w14:textId="3C3E6EC1" w:rsidR="006B5125" w:rsidRPr="00CF0434" w:rsidRDefault="006B5125" w:rsidP="005668DA">
            <w:pPr>
              <w:pStyle w:val="TableParagraph"/>
              <w:numPr>
                <w:ilvl w:val="0"/>
                <w:numId w:val="2"/>
              </w:numPr>
              <w:spacing w:before="0" w:line="249" w:lineRule="auto"/>
              <w:rPr>
                <w:rFonts w:ascii="Arial" w:eastAsia="Times New Roman" w:hAnsi="Arial" w:cs="Times New Roman"/>
              </w:rPr>
            </w:pPr>
            <w:r w:rsidRPr="00CF0434">
              <w:rPr>
                <w:rFonts w:ascii="Arial" w:eastAsia="Times New Roman" w:hAnsi="Arial" w:cs="Times New Roman"/>
              </w:rPr>
              <w:t xml:space="preserve">Establish </w:t>
            </w:r>
            <w:r w:rsidR="00586FB8" w:rsidRPr="00CF0434">
              <w:rPr>
                <w:rFonts w:ascii="Arial" w:eastAsia="Times New Roman" w:hAnsi="Arial" w:cs="Times New Roman"/>
              </w:rPr>
              <w:t>and s</w:t>
            </w:r>
            <w:r w:rsidRPr="00CF0434">
              <w:rPr>
                <w:rFonts w:ascii="Arial" w:eastAsia="Times New Roman" w:hAnsi="Arial" w:cs="Times New Roman"/>
              </w:rPr>
              <w:t xml:space="preserve">ystematically </w:t>
            </w:r>
            <w:r w:rsidR="00586FB8" w:rsidRPr="00CF0434">
              <w:rPr>
                <w:rFonts w:ascii="Arial" w:eastAsia="Times New Roman" w:hAnsi="Arial" w:cs="Times New Roman"/>
              </w:rPr>
              <w:t>i</w:t>
            </w:r>
            <w:r w:rsidRPr="00CF0434">
              <w:rPr>
                <w:rFonts w:ascii="Arial" w:eastAsia="Times New Roman" w:hAnsi="Arial" w:cs="Times New Roman"/>
              </w:rPr>
              <w:t xml:space="preserve">mplement </w:t>
            </w:r>
            <w:r w:rsidR="00586FB8" w:rsidRPr="00CF0434">
              <w:rPr>
                <w:rFonts w:ascii="Arial" w:eastAsia="Times New Roman" w:hAnsi="Arial" w:cs="Times New Roman"/>
              </w:rPr>
              <w:t>t</w:t>
            </w:r>
            <w:r w:rsidRPr="00CF0434">
              <w:rPr>
                <w:rFonts w:ascii="Arial" w:eastAsia="Times New Roman" w:hAnsi="Arial" w:cs="Times New Roman"/>
              </w:rPr>
              <w:t>est-&amp;-</w:t>
            </w:r>
            <w:r w:rsidR="00992397" w:rsidRPr="00CF0434">
              <w:rPr>
                <w:rFonts w:ascii="Arial" w:eastAsia="Times New Roman" w:hAnsi="Arial" w:cs="Times New Roman"/>
              </w:rPr>
              <w:t>o</w:t>
            </w:r>
            <w:r w:rsidRPr="00CF0434">
              <w:rPr>
                <w:rFonts w:ascii="Arial" w:eastAsia="Times New Roman" w:hAnsi="Arial" w:cs="Times New Roman"/>
              </w:rPr>
              <w:t xml:space="preserve">ptimize structure for </w:t>
            </w:r>
            <w:r w:rsidR="00992397" w:rsidRPr="00CF0434">
              <w:rPr>
                <w:rFonts w:ascii="Arial" w:eastAsia="Times New Roman" w:hAnsi="Arial" w:cs="Times New Roman"/>
              </w:rPr>
              <w:t>d</w:t>
            </w:r>
            <w:r w:rsidRPr="00CF0434">
              <w:rPr>
                <w:rFonts w:ascii="Arial" w:eastAsia="Times New Roman" w:hAnsi="Arial" w:cs="Times New Roman"/>
              </w:rPr>
              <w:t xml:space="preserve">igital </w:t>
            </w:r>
            <w:r w:rsidR="00992397" w:rsidRPr="00CF0434">
              <w:rPr>
                <w:rFonts w:ascii="Arial" w:eastAsia="Times New Roman" w:hAnsi="Arial" w:cs="Times New Roman"/>
              </w:rPr>
              <w:t>c</w:t>
            </w:r>
            <w:r w:rsidRPr="00CF0434">
              <w:rPr>
                <w:rFonts w:ascii="Arial" w:eastAsia="Times New Roman" w:hAnsi="Arial" w:cs="Times New Roman"/>
              </w:rPr>
              <w:t>ampaigns</w:t>
            </w:r>
          </w:p>
          <w:p w14:paraId="5D006188" w14:textId="77777777" w:rsidR="006B5125" w:rsidRPr="00CF0434" w:rsidRDefault="006B5125" w:rsidP="005668DA">
            <w:pPr>
              <w:pStyle w:val="TableParagraph"/>
              <w:numPr>
                <w:ilvl w:val="0"/>
                <w:numId w:val="2"/>
              </w:numPr>
              <w:spacing w:before="0" w:line="249" w:lineRule="auto"/>
              <w:rPr>
                <w:rFonts w:ascii="Arial" w:eastAsia="Times New Roman" w:hAnsi="Arial" w:cs="Times New Roman"/>
              </w:rPr>
            </w:pPr>
            <w:r w:rsidRPr="00CF0434">
              <w:rPr>
                <w:rFonts w:ascii="Arial" w:eastAsia="Times New Roman" w:hAnsi="Arial" w:cs="Times New Roman"/>
              </w:rPr>
              <w:t>Maximize performance by using multi-pronged approach to testing campaign propositions against multiple audience profiles</w:t>
            </w:r>
          </w:p>
          <w:p w14:paraId="72AA7818" w14:textId="77777777" w:rsidR="006B5125" w:rsidRPr="00CF0434" w:rsidRDefault="006B5125" w:rsidP="005668DA">
            <w:pPr>
              <w:pStyle w:val="TableParagraph"/>
              <w:numPr>
                <w:ilvl w:val="0"/>
                <w:numId w:val="2"/>
              </w:numPr>
              <w:spacing w:before="0" w:line="249" w:lineRule="auto"/>
              <w:rPr>
                <w:rFonts w:ascii="Arial" w:eastAsia="Times New Roman" w:hAnsi="Arial" w:cs="Times New Roman"/>
              </w:rPr>
            </w:pPr>
            <w:r w:rsidRPr="00CF0434">
              <w:rPr>
                <w:rFonts w:ascii="Arial" w:eastAsia="Times New Roman" w:hAnsi="Arial" w:cs="Times New Roman"/>
              </w:rPr>
              <w:t>Set up multiple A/B-test cells to simultaneously assess impact of different factors (creative, segments, timing, frequency, channel interactions, etc.) on desired KPIs</w:t>
            </w:r>
          </w:p>
          <w:p w14:paraId="10CE1AD2" w14:textId="530E4956" w:rsidR="006B5125" w:rsidRPr="00CF0434" w:rsidRDefault="006B5125" w:rsidP="005668DA">
            <w:pPr>
              <w:pStyle w:val="TableParagraph"/>
              <w:numPr>
                <w:ilvl w:val="0"/>
                <w:numId w:val="2"/>
              </w:numPr>
              <w:spacing w:before="0" w:line="249" w:lineRule="auto"/>
              <w:rPr>
                <w:rFonts w:ascii="Arial" w:eastAsia="Times New Roman" w:hAnsi="Arial" w:cs="Times New Roman"/>
              </w:rPr>
            </w:pPr>
            <w:r w:rsidRPr="00CF0434">
              <w:rPr>
                <w:rFonts w:ascii="Arial" w:eastAsia="Times New Roman" w:hAnsi="Arial" w:cs="Times New Roman"/>
              </w:rPr>
              <w:t xml:space="preserve">Work with </w:t>
            </w:r>
            <w:r w:rsidR="00992397" w:rsidRPr="00CF0434">
              <w:rPr>
                <w:rFonts w:ascii="Arial" w:eastAsia="Times New Roman" w:hAnsi="Arial" w:cs="Times New Roman"/>
              </w:rPr>
              <w:t>d</w:t>
            </w:r>
            <w:r w:rsidRPr="00CF0434">
              <w:rPr>
                <w:rFonts w:ascii="Arial" w:eastAsia="Times New Roman" w:hAnsi="Arial" w:cs="Times New Roman"/>
              </w:rPr>
              <w:t xml:space="preserve">igital </w:t>
            </w:r>
            <w:r w:rsidR="00992397" w:rsidRPr="00CF0434">
              <w:rPr>
                <w:rFonts w:ascii="Arial" w:eastAsia="Times New Roman" w:hAnsi="Arial" w:cs="Times New Roman"/>
              </w:rPr>
              <w:t>t</w:t>
            </w:r>
            <w:r w:rsidRPr="00CF0434">
              <w:rPr>
                <w:rFonts w:ascii="Arial" w:eastAsia="Times New Roman" w:hAnsi="Arial" w:cs="Times New Roman"/>
              </w:rPr>
              <w:t xml:space="preserve">eam members to elicit user insights </w:t>
            </w:r>
            <w:r w:rsidR="00992397" w:rsidRPr="00CF0434">
              <w:rPr>
                <w:rFonts w:ascii="Arial" w:eastAsia="Times New Roman" w:hAnsi="Arial" w:cs="Times New Roman"/>
              </w:rPr>
              <w:t>and</w:t>
            </w:r>
            <w:r w:rsidRPr="00CF0434">
              <w:rPr>
                <w:rFonts w:ascii="Arial" w:eastAsia="Times New Roman" w:hAnsi="Arial" w:cs="Times New Roman"/>
              </w:rPr>
              <w:t xml:space="preserve"> define optimization concepts for iterative improvements</w:t>
            </w:r>
          </w:p>
          <w:p w14:paraId="051BBBD2" w14:textId="4F0212D2" w:rsidR="007D251C" w:rsidRPr="00CF0434" w:rsidRDefault="006B5125" w:rsidP="005668DA">
            <w:pPr>
              <w:pStyle w:val="TableParagraph"/>
              <w:numPr>
                <w:ilvl w:val="0"/>
                <w:numId w:val="2"/>
              </w:numPr>
              <w:spacing w:before="0" w:line="249" w:lineRule="auto"/>
              <w:rPr>
                <w:rFonts w:ascii="Arial" w:eastAsia="Times New Roman" w:hAnsi="Arial" w:cs="Times New Roman"/>
              </w:rPr>
            </w:pPr>
            <w:r w:rsidRPr="00CF0434">
              <w:rPr>
                <w:rFonts w:ascii="Arial" w:eastAsia="Times New Roman" w:hAnsi="Arial" w:cs="Times New Roman"/>
              </w:rPr>
              <w:t xml:space="preserve">Work with agencies or directly within digital marketing platforms (e.g., FB Ad Manager, </w:t>
            </w:r>
            <w:r w:rsidRPr="00CF0434">
              <w:rPr>
                <w:rFonts w:ascii="Arial" w:eastAsia="Times New Roman" w:hAnsi="Arial" w:cs="Times New Roman"/>
              </w:rPr>
              <w:lastRenderedPageBreak/>
              <w:t xml:space="preserve">Google </w:t>
            </w:r>
            <w:proofErr w:type="spellStart"/>
            <w:r w:rsidRPr="00CF0434">
              <w:rPr>
                <w:rFonts w:ascii="Arial" w:eastAsia="Times New Roman" w:hAnsi="Arial" w:cs="Times New Roman"/>
              </w:rPr>
              <w:t>Adwords</w:t>
            </w:r>
            <w:proofErr w:type="spellEnd"/>
            <w:r w:rsidRPr="00CF0434">
              <w:rPr>
                <w:rFonts w:ascii="Arial" w:eastAsia="Times New Roman" w:hAnsi="Arial" w:cs="Times New Roman"/>
              </w:rPr>
              <w:t xml:space="preserve">, Email Marketing) to setup, implement </w:t>
            </w:r>
            <w:r w:rsidR="005668DA" w:rsidRPr="00CF0434">
              <w:rPr>
                <w:rFonts w:ascii="Arial" w:eastAsia="Times New Roman" w:hAnsi="Arial" w:cs="Times New Roman"/>
              </w:rPr>
              <w:t>and</w:t>
            </w:r>
            <w:r w:rsidRPr="00CF0434">
              <w:rPr>
                <w:rFonts w:ascii="Arial" w:eastAsia="Times New Roman" w:hAnsi="Arial" w:cs="Times New Roman"/>
              </w:rPr>
              <w:t xml:space="preserve"> measure campaigns across all channels</w:t>
            </w:r>
          </w:p>
          <w:p w14:paraId="5F54E425" w14:textId="0F2B2449" w:rsidR="00EA70EF" w:rsidRPr="00CF0434" w:rsidRDefault="00EA70EF" w:rsidP="00EA70EF">
            <w:pPr>
              <w:pStyle w:val="TableParagraph"/>
              <w:spacing w:before="0" w:line="249" w:lineRule="auto"/>
              <w:ind w:left="360"/>
              <w:rPr>
                <w:rFonts w:ascii="Arial" w:eastAsia="Times New Roman" w:hAnsi="Arial" w:cs="Times New Roman"/>
              </w:rPr>
            </w:pPr>
          </w:p>
        </w:tc>
      </w:tr>
      <w:tr w:rsidR="007D251C" w:rsidRPr="00CF0434" w14:paraId="5CF01A15"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Pr>
          <w:p w14:paraId="4EE483A3" w14:textId="77777777" w:rsidR="007D251C" w:rsidRPr="00CF0434" w:rsidRDefault="007D251C" w:rsidP="007D251C">
            <w:pPr>
              <w:jc w:val="both"/>
              <w:rPr>
                <w:sz w:val="22"/>
                <w:szCs w:val="22"/>
              </w:rPr>
            </w:pPr>
          </w:p>
          <w:p w14:paraId="2A94E847" w14:textId="3AE46EEC" w:rsidR="00704BBB" w:rsidRPr="00CF0434" w:rsidRDefault="00704BBB" w:rsidP="005668DA">
            <w:pPr>
              <w:pStyle w:val="ListParagraph"/>
              <w:widowControl w:val="0"/>
              <w:numPr>
                <w:ilvl w:val="0"/>
                <w:numId w:val="8"/>
              </w:numPr>
              <w:autoSpaceDE w:val="0"/>
              <w:autoSpaceDN w:val="0"/>
              <w:rPr>
                <w:rFonts w:eastAsia="Calibri" w:cs="Calibri"/>
                <w:b/>
                <w:bCs/>
                <w:sz w:val="22"/>
                <w:szCs w:val="22"/>
                <w:lang w:val="en-GB"/>
              </w:rPr>
            </w:pPr>
            <w:r w:rsidRPr="00CF0434">
              <w:rPr>
                <w:rFonts w:eastAsia="Calibri" w:cs="Calibri"/>
                <w:b/>
                <w:bCs/>
                <w:sz w:val="22"/>
                <w:szCs w:val="22"/>
                <w:lang w:val="en-GB"/>
              </w:rPr>
              <w:t xml:space="preserve">Optimize </w:t>
            </w:r>
            <w:r w:rsidR="00992397" w:rsidRPr="00CF0434">
              <w:rPr>
                <w:rFonts w:eastAsia="Calibri" w:cs="Calibri"/>
                <w:b/>
                <w:bCs/>
                <w:sz w:val="22"/>
                <w:szCs w:val="22"/>
                <w:lang w:val="en-GB"/>
              </w:rPr>
              <w:t>s</w:t>
            </w:r>
            <w:r w:rsidRPr="00CF0434">
              <w:rPr>
                <w:rFonts w:eastAsia="Calibri" w:cs="Calibri"/>
                <w:b/>
                <w:bCs/>
                <w:sz w:val="22"/>
                <w:szCs w:val="22"/>
                <w:lang w:val="en-GB"/>
              </w:rPr>
              <w:t xml:space="preserve">upporter </w:t>
            </w:r>
            <w:r w:rsidR="00992397" w:rsidRPr="00CF0434">
              <w:rPr>
                <w:rFonts w:eastAsia="Calibri" w:cs="Calibri"/>
                <w:b/>
                <w:bCs/>
                <w:sz w:val="22"/>
                <w:szCs w:val="22"/>
                <w:lang w:val="en-GB"/>
              </w:rPr>
              <w:t>e</w:t>
            </w:r>
            <w:r w:rsidRPr="00CF0434">
              <w:rPr>
                <w:rFonts w:eastAsia="Calibri" w:cs="Calibri"/>
                <w:b/>
                <w:bCs/>
                <w:sz w:val="22"/>
                <w:szCs w:val="22"/>
                <w:lang w:val="en-GB"/>
              </w:rPr>
              <w:t>xperience (</w:t>
            </w:r>
            <w:r w:rsidR="00992397" w:rsidRPr="00CF0434">
              <w:rPr>
                <w:rFonts w:eastAsia="Calibri" w:cs="Calibri"/>
                <w:b/>
                <w:bCs/>
                <w:sz w:val="22"/>
                <w:szCs w:val="22"/>
                <w:lang w:val="en-GB"/>
              </w:rPr>
              <w:t>w</w:t>
            </w:r>
            <w:r w:rsidRPr="00CF0434">
              <w:rPr>
                <w:rFonts w:eastAsia="Calibri" w:cs="Calibri"/>
                <w:b/>
                <w:bCs/>
                <w:sz w:val="22"/>
                <w:szCs w:val="22"/>
                <w:lang w:val="en-GB"/>
              </w:rPr>
              <w:t xml:space="preserve">ebsite + </w:t>
            </w:r>
            <w:r w:rsidR="00992397" w:rsidRPr="00CF0434">
              <w:rPr>
                <w:rFonts w:eastAsia="Calibri" w:cs="Calibri"/>
                <w:b/>
                <w:bCs/>
                <w:sz w:val="22"/>
                <w:szCs w:val="22"/>
                <w:lang w:val="en-GB"/>
              </w:rPr>
              <w:t>s</w:t>
            </w:r>
            <w:r w:rsidRPr="00CF0434">
              <w:rPr>
                <w:rFonts w:eastAsia="Calibri" w:cs="Calibri"/>
                <w:b/>
                <w:bCs/>
                <w:sz w:val="22"/>
                <w:szCs w:val="22"/>
                <w:lang w:val="en-GB"/>
              </w:rPr>
              <w:t xml:space="preserve">ocial </w:t>
            </w:r>
            <w:r w:rsidR="00992397" w:rsidRPr="00CF0434">
              <w:rPr>
                <w:rFonts w:eastAsia="Calibri" w:cs="Calibri"/>
                <w:b/>
                <w:bCs/>
                <w:sz w:val="22"/>
                <w:szCs w:val="22"/>
                <w:lang w:val="en-GB"/>
              </w:rPr>
              <w:t>m</w:t>
            </w:r>
            <w:r w:rsidRPr="00CF0434">
              <w:rPr>
                <w:rFonts w:eastAsia="Calibri" w:cs="Calibri"/>
                <w:b/>
                <w:bCs/>
                <w:sz w:val="22"/>
                <w:szCs w:val="22"/>
                <w:lang w:val="en-GB"/>
              </w:rPr>
              <w:t>edia)</w:t>
            </w:r>
          </w:p>
          <w:p w14:paraId="2D9FBAB2" w14:textId="0E893569" w:rsidR="00704BBB" w:rsidRPr="00CF0434" w:rsidRDefault="00704BBB"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 xml:space="preserve">Test </w:t>
            </w:r>
            <w:r w:rsidR="00992397" w:rsidRPr="00CF0434">
              <w:rPr>
                <w:rFonts w:eastAsia="Calibri" w:cs="Calibri"/>
                <w:sz w:val="22"/>
                <w:szCs w:val="22"/>
                <w:lang w:val="en-GB"/>
              </w:rPr>
              <w:t>and</w:t>
            </w:r>
            <w:r w:rsidRPr="00CF0434">
              <w:rPr>
                <w:rFonts w:eastAsia="Calibri" w:cs="Calibri"/>
                <w:sz w:val="22"/>
                <w:szCs w:val="22"/>
                <w:lang w:val="en-GB"/>
              </w:rPr>
              <w:t xml:space="preserve"> optimize website and social media user experience based on </w:t>
            </w:r>
            <w:r w:rsidR="00992397" w:rsidRPr="00CF0434">
              <w:rPr>
                <w:rFonts w:eastAsia="Calibri" w:cs="Calibri"/>
                <w:sz w:val="22"/>
                <w:szCs w:val="22"/>
                <w:lang w:val="en-GB"/>
              </w:rPr>
              <w:t>u</w:t>
            </w:r>
            <w:r w:rsidRPr="00CF0434">
              <w:rPr>
                <w:rFonts w:eastAsia="Calibri" w:cs="Calibri"/>
                <w:sz w:val="22"/>
                <w:szCs w:val="22"/>
                <w:lang w:val="en-GB"/>
              </w:rPr>
              <w:t xml:space="preserve">ser </w:t>
            </w:r>
            <w:r w:rsidR="00992397" w:rsidRPr="00CF0434">
              <w:rPr>
                <w:rFonts w:eastAsia="Calibri" w:cs="Calibri"/>
                <w:sz w:val="22"/>
                <w:szCs w:val="22"/>
                <w:lang w:val="en-GB"/>
              </w:rPr>
              <w:t>t</w:t>
            </w:r>
            <w:r w:rsidRPr="00CF0434">
              <w:rPr>
                <w:rFonts w:eastAsia="Calibri" w:cs="Calibri"/>
                <w:sz w:val="22"/>
                <w:szCs w:val="22"/>
                <w:lang w:val="en-GB"/>
              </w:rPr>
              <w:t>esting</w:t>
            </w:r>
          </w:p>
          <w:p w14:paraId="63C9FC67" w14:textId="30C407F8" w:rsidR="00704BBB" w:rsidRPr="00CF0434" w:rsidRDefault="00704BBB"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 xml:space="preserve">Combine creativity and discipline to improving website structure, navigation </w:t>
            </w:r>
            <w:r w:rsidR="00992397" w:rsidRPr="00CF0434">
              <w:rPr>
                <w:rFonts w:eastAsia="Calibri" w:cs="Calibri"/>
                <w:sz w:val="22"/>
                <w:szCs w:val="22"/>
                <w:lang w:val="en-GB"/>
              </w:rPr>
              <w:t xml:space="preserve">and </w:t>
            </w:r>
            <w:r w:rsidRPr="00CF0434">
              <w:rPr>
                <w:rFonts w:eastAsia="Calibri" w:cs="Calibri"/>
                <w:sz w:val="22"/>
                <w:szCs w:val="22"/>
                <w:lang w:val="en-GB"/>
              </w:rPr>
              <w:t>content</w:t>
            </w:r>
          </w:p>
          <w:p w14:paraId="56E4EF08" w14:textId="20E78614" w:rsidR="00704BBB" w:rsidRPr="00CF0434" w:rsidRDefault="00704BBB"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 xml:space="preserve">Conceptualize, scope </w:t>
            </w:r>
            <w:r w:rsidR="00992397" w:rsidRPr="00CF0434">
              <w:rPr>
                <w:rFonts w:eastAsia="Calibri" w:cs="Calibri"/>
                <w:sz w:val="22"/>
                <w:szCs w:val="22"/>
                <w:lang w:val="en-GB"/>
              </w:rPr>
              <w:t>and</w:t>
            </w:r>
            <w:r w:rsidRPr="00CF0434">
              <w:rPr>
                <w:rFonts w:eastAsia="Calibri" w:cs="Calibri"/>
                <w:sz w:val="22"/>
                <w:szCs w:val="22"/>
                <w:lang w:val="en-GB"/>
              </w:rPr>
              <w:t xml:space="preserve"> deliver interactive experiences on UNICEF.org/Indonesia that go beyond presenting multimedia content (e.g., data visualizations, gamifications)</w:t>
            </w:r>
          </w:p>
          <w:p w14:paraId="27B2EA2A" w14:textId="11B45350" w:rsidR="00704BBB" w:rsidRPr="00CF0434" w:rsidRDefault="00704BBB"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Adopt audience-centric perspective to journey-mapping; ensuring supporter segments as diverse as major donors, climate change activists, academic researchers, government officials, CSR professionals etc., all digitally experience UNICEF in the best way possible</w:t>
            </w:r>
          </w:p>
          <w:p w14:paraId="4DECDCEF" w14:textId="43416435" w:rsidR="00647E13" w:rsidRPr="00CF0434" w:rsidRDefault="00647E13"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 xml:space="preserve">Collaborate with the </w:t>
            </w:r>
            <w:r w:rsidR="00992397" w:rsidRPr="00CF0434">
              <w:rPr>
                <w:rFonts w:eastAsia="Calibri" w:cs="Calibri"/>
                <w:sz w:val="22"/>
                <w:szCs w:val="22"/>
                <w:lang w:val="en-GB"/>
              </w:rPr>
              <w:t>d</w:t>
            </w:r>
            <w:r w:rsidRPr="00CF0434">
              <w:rPr>
                <w:rFonts w:eastAsia="Calibri" w:cs="Calibri"/>
                <w:sz w:val="22"/>
                <w:szCs w:val="22"/>
                <w:lang w:val="en-GB"/>
              </w:rPr>
              <w:t xml:space="preserve">onor </w:t>
            </w:r>
            <w:r w:rsidR="00992397" w:rsidRPr="00CF0434">
              <w:rPr>
                <w:rFonts w:eastAsia="Calibri" w:cs="Calibri"/>
                <w:sz w:val="22"/>
                <w:szCs w:val="22"/>
                <w:lang w:val="en-GB"/>
              </w:rPr>
              <w:t>r</w:t>
            </w:r>
            <w:r w:rsidRPr="00CF0434">
              <w:rPr>
                <w:rFonts w:eastAsia="Calibri" w:cs="Calibri"/>
                <w:sz w:val="22"/>
                <w:szCs w:val="22"/>
                <w:lang w:val="en-GB"/>
              </w:rPr>
              <w:t>etention team to find ways to inspire donors to stay with UNICEF, and to give them visibility and engagement options on UNICEF digital channels</w:t>
            </w:r>
          </w:p>
          <w:p w14:paraId="45970B43" w14:textId="77777777" w:rsidR="00704BBB" w:rsidRPr="00CF0434" w:rsidRDefault="00704BBB"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Work with service providers, agencies, and developers to scope &amp; deliver new functionality – anything from VR experiences to chatbots to DIY fundraising toolkits, and everything in between</w:t>
            </w:r>
          </w:p>
          <w:p w14:paraId="30CF3EF7" w14:textId="77777777" w:rsidR="007D251C" w:rsidRPr="00CF0434" w:rsidRDefault="00704BBB" w:rsidP="005668DA">
            <w:pPr>
              <w:pStyle w:val="BodyText"/>
              <w:widowControl w:val="0"/>
              <w:numPr>
                <w:ilvl w:val="0"/>
                <w:numId w:val="7"/>
              </w:numPr>
              <w:autoSpaceDE w:val="0"/>
              <w:autoSpaceDN w:val="0"/>
              <w:spacing w:line="249" w:lineRule="auto"/>
              <w:ind w:left="337" w:right="80" w:hanging="337"/>
              <w:jc w:val="left"/>
              <w:rPr>
                <w:rFonts w:eastAsia="Calibri" w:cs="Calibri"/>
                <w:sz w:val="22"/>
                <w:szCs w:val="22"/>
                <w:lang w:val="en-GB"/>
              </w:rPr>
            </w:pPr>
            <w:r w:rsidRPr="00CF0434">
              <w:rPr>
                <w:rFonts w:eastAsia="Calibri" w:cs="Calibri"/>
                <w:sz w:val="22"/>
                <w:szCs w:val="22"/>
                <w:lang w:val="en-GB"/>
              </w:rPr>
              <w:t xml:space="preserve">Continually obtain user feedback on website </w:t>
            </w:r>
            <w:r w:rsidR="00992397" w:rsidRPr="00CF0434">
              <w:rPr>
                <w:rFonts w:eastAsia="Calibri" w:cs="Calibri"/>
                <w:sz w:val="22"/>
                <w:szCs w:val="22"/>
                <w:lang w:val="en-GB"/>
              </w:rPr>
              <w:t>and</w:t>
            </w:r>
            <w:r w:rsidRPr="00CF0434">
              <w:rPr>
                <w:rFonts w:eastAsia="Calibri" w:cs="Calibri"/>
                <w:sz w:val="22"/>
                <w:szCs w:val="22"/>
                <w:lang w:val="en-GB"/>
              </w:rPr>
              <w:t xml:space="preserve"> social media experience</w:t>
            </w:r>
          </w:p>
          <w:p w14:paraId="2CB5FE78" w14:textId="6CB32CEC" w:rsidR="00EA70EF" w:rsidRPr="00CF0434" w:rsidRDefault="00EA70EF" w:rsidP="00EA70EF">
            <w:pPr>
              <w:pStyle w:val="BodyText"/>
              <w:widowControl w:val="0"/>
              <w:autoSpaceDE w:val="0"/>
              <w:autoSpaceDN w:val="0"/>
              <w:spacing w:line="249" w:lineRule="auto"/>
              <w:ind w:left="337" w:right="80"/>
              <w:jc w:val="left"/>
              <w:rPr>
                <w:rFonts w:eastAsia="Calibri" w:cs="Calibri"/>
                <w:sz w:val="22"/>
                <w:szCs w:val="22"/>
                <w:lang w:val="en-GB"/>
              </w:rPr>
            </w:pPr>
          </w:p>
        </w:tc>
      </w:tr>
      <w:tr w:rsidR="007D251C" w:rsidRPr="00CF0434" w14:paraId="43B064FA"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Borders>
              <w:bottom w:val="single" w:sz="4" w:space="0" w:color="auto"/>
            </w:tcBorders>
            <w:shd w:val="clear" w:color="auto" w:fill="E0E0E0"/>
          </w:tcPr>
          <w:p w14:paraId="5B3AC6FC" w14:textId="77777777" w:rsidR="007D251C" w:rsidRPr="00CF0434" w:rsidRDefault="007D251C">
            <w:pPr>
              <w:pStyle w:val="Heading1"/>
              <w:rPr>
                <w:sz w:val="22"/>
                <w:szCs w:val="22"/>
              </w:rPr>
            </w:pPr>
          </w:p>
          <w:p w14:paraId="3EE3C95A" w14:textId="36E01AC0" w:rsidR="007D251C" w:rsidRPr="00E753C8" w:rsidRDefault="007D251C">
            <w:pPr>
              <w:pStyle w:val="Heading1"/>
              <w:rPr>
                <w:sz w:val="22"/>
                <w:szCs w:val="22"/>
              </w:rPr>
            </w:pPr>
            <w:r w:rsidRPr="00CF0434">
              <w:rPr>
                <w:sz w:val="22"/>
                <w:szCs w:val="22"/>
              </w:rPr>
              <w:t xml:space="preserve">IV. Impact of Results </w:t>
            </w:r>
          </w:p>
        </w:tc>
      </w:tr>
      <w:tr w:rsidR="007D251C" w:rsidRPr="00CF0434" w14:paraId="6D9C86D2"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tcPr>
          <w:p w14:paraId="07E22E8F" w14:textId="77777777" w:rsidR="007D251C" w:rsidRPr="00CF0434" w:rsidRDefault="007D251C" w:rsidP="00B97E57">
            <w:pPr>
              <w:autoSpaceDE w:val="0"/>
              <w:autoSpaceDN w:val="0"/>
              <w:jc w:val="both"/>
              <w:rPr>
                <w:sz w:val="22"/>
                <w:szCs w:val="22"/>
              </w:rPr>
            </w:pPr>
          </w:p>
          <w:p w14:paraId="03F5994B" w14:textId="7C5EEE8E" w:rsidR="00B97E57" w:rsidRPr="00AC5EB0" w:rsidRDefault="00B97E57" w:rsidP="005668DA">
            <w:pPr>
              <w:pStyle w:val="ListParagraph"/>
              <w:numPr>
                <w:ilvl w:val="0"/>
                <w:numId w:val="9"/>
              </w:numPr>
              <w:autoSpaceDE w:val="0"/>
              <w:autoSpaceDN w:val="0"/>
              <w:jc w:val="both"/>
              <w:rPr>
                <w:sz w:val="22"/>
                <w:szCs w:val="22"/>
              </w:rPr>
            </w:pPr>
            <w:r w:rsidRPr="00CF0434">
              <w:rPr>
                <w:sz w:val="22"/>
                <w:szCs w:val="22"/>
              </w:rPr>
              <w:t xml:space="preserve">Reports to </w:t>
            </w:r>
            <w:r w:rsidR="00E753C8" w:rsidRPr="00AC5EB0">
              <w:rPr>
                <w:sz w:val="22"/>
                <w:szCs w:val="22"/>
              </w:rPr>
              <w:t>Chief of Communication</w:t>
            </w:r>
            <w:r w:rsidRPr="00AC5EB0">
              <w:rPr>
                <w:sz w:val="22"/>
                <w:szCs w:val="22"/>
              </w:rPr>
              <w:t xml:space="preserve"> (P</w:t>
            </w:r>
            <w:r w:rsidR="003757E7" w:rsidRPr="00AC5EB0">
              <w:rPr>
                <w:sz w:val="22"/>
                <w:szCs w:val="22"/>
              </w:rPr>
              <w:t>5</w:t>
            </w:r>
            <w:r w:rsidRPr="00AC5EB0">
              <w:rPr>
                <w:sz w:val="22"/>
                <w:szCs w:val="22"/>
              </w:rPr>
              <w:t>) in a medium-sized country office</w:t>
            </w:r>
          </w:p>
          <w:p w14:paraId="7CD8EF8E" w14:textId="10BDE397" w:rsidR="00B97E57" w:rsidRPr="00CF0434" w:rsidRDefault="00B97E57" w:rsidP="005668DA">
            <w:pPr>
              <w:pStyle w:val="ListParagraph"/>
              <w:widowControl w:val="0"/>
              <w:numPr>
                <w:ilvl w:val="0"/>
                <w:numId w:val="9"/>
              </w:numPr>
              <w:tabs>
                <w:tab w:val="left" w:pos="1899"/>
              </w:tabs>
              <w:autoSpaceDE w:val="0"/>
              <w:autoSpaceDN w:val="0"/>
              <w:spacing w:before="8" w:line="249" w:lineRule="auto"/>
              <w:ind w:right="303"/>
              <w:rPr>
                <w:sz w:val="22"/>
                <w:szCs w:val="22"/>
              </w:rPr>
            </w:pPr>
            <w:r w:rsidRPr="00AC5EB0">
              <w:rPr>
                <w:sz w:val="22"/>
                <w:szCs w:val="22"/>
              </w:rPr>
              <w:t>Accountable for systematic planning, implementation</w:t>
            </w:r>
            <w:r w:rsidRPr="00CF0434">
              <w:rPr>
                <w:sz w:val="22"/>
                <w:szCs w:val="22"/>
              </w:rPr>
              <w:t xml:space="preserve"> </w:t>
            </w:r>
            <w:r w:rsidR="00992397" w:rsidRPr="00CF0434">
              <w:rPr>
                <w:sz w:val="22"/>
                <w:szCs w:val="22"/>
              </w:rPr>
              <w:t>and</w:t>
            </w:r>
            <w:r w:rsidRPr="00CF0434">
              <w:rPr>
                <w:sz w:val="22"/>
                <w:szCs w:val="22"/>
              </w:rPr>
              <w:t xml:space="preserve"> continuous performance improvement of all UNICEF-owned digital venues &amp; channels. As the country with the 4th-largest children’s population in the world, and a &gt;90% social media usage rate amongst youth, success in this role directly influences the reach and impact of UNICEF </w:t>
            </w:r>
            <w:r w:rsidR="00992397" w:rsidRPr="00CF0434">
              <w:rPr>
                <w:sz w:val="22"/>
                <w:szCs w:val="22"/>
              </w:rPr>
              <w:t>c</w:t>
            </w:r>
            <w:r w:rsidRPr="00CF0434">
              <w:rPr>
                <w:sz w:val="22"/>
                <w:szCs w:val="22"/>
              </w:rPr>
              <w:t>ommunication</w:t>
            </w:r>
            <w:r w:rsidR="00992397" w:rsidRPr="00CF0434">
              <w:rPr>
                <w:sz w:val="22"/>
                <w:szCs w:val="22"/>
              </w:rPr>
              <w:t xml:space="preserve"> and f</w:t>
            </w:r>
            <w:r w:rsidRPr="00CF0434">
              <w:rPr>
                <w:sz w:val="22"/>
                <w:szCs w:val="22"/>
              </w:rPr>
              <w:t>undraising efforts</w:t>
            </w:r>
          </w:p>
          <w:p w14:paraId="681E47BE" w14:textId="77777777" w:rsidR="00B97E57" w:rsidRPr="00CF0434" w:rsidRDefault="00B97E57" w:rsidP="005668DA">
            <w:pPr>
              <w:pStyle w:val="ListParagraph"/>
              <w:widowControl w:val="0"/>
              <w:numPr>
                <w:ilvl w:val="0"/>
                <w:numId w:val="9"/>
              </w:numPr>
              <w:tabs>
                <w:tab w:val="left" w:pos="1899"/>
              </w:tabs>
              <w:autoSpaceDE w:val="0"/>
              <w:autoSpaceDN w:val="0"/>
              <w:spacing w:before="8" w:line="249" w:lineRule="auto"/>
              <w:ind w:right="303"/>
              <w:rPr>
                <w:sz w:val="22"/>
                <w:szCs w:val="22"/>
              </w:rPr>
            </w:pPr>
            <w:r w:rsidRPr="00CF0434">
              <w:rPr>
                <w:sz w:val="22"/>
                <w:szCs w:val="22"/>
              </w:rPr>
              <w:t xml:space="preserve">Delivering innovative </w:t>
            </w:r>
            <w:r w:rsidR="00992397" w:rsidRPr="00CF0434">
              <w:rPr>
                <w:sz w:val="22"/>
                <w:szCs w:val="22"/>
              </w:rPr>
              <w:t>u</w:t>
            </w:r>
            <w:r w:rsidRPr="00CF0434">
              <w:rPr>
                <w:sz w:val="22"/>
                <w:szCs w:val="22"/>
              </w:rPr>
              <w:t xml:space="preserve">ser </w:t>
            </w:r>
            <w:r w:rsidR="00992397" w:rsidRPr="00CF0434">
              <w:rPr>
                <w:sz w:val="22"/>
                <w:szCs w:val="22"/>
              </w:rPr>
              <w:t>e</w:t>
            </w:r>
            <w:r w:rsidRPr="00CF0434">
              <w:rPr>
                <w:sz w:val="22"/>
                <w:szCs w:val="22"/>
              </w:rPr>
              <w:t xml:space="preserve">xperiences in this market affords potential for vast reach &amp; visibility </w:t>
            </w:r>
            <w:r w:rsidR="00992397" w:rsidRPr="00CF0434">
              <w:rPr>
                <w:sz w:val="22"/>
                <w:szCs w:val="22"/>
              </w:rPr>
              <w:t xml:space="preserve">– </w:t>
            </w:r>
            <w:r w:rsidRPr="00CF0434">
              <w:rPr>
                <w:sz w:val="22"/>
                <w:szCs w:val="22"/>
              </w:rPr>
              <w:t xml:space="preserve">both domestically </w:t>
            </w:r>
            <w:r w:rsidR="00992397" w:rsidRPr="00CF0434">
              <w:rPr>
                <w:sz w:val="22"/>
                <w:szCs w:val="22"/>
              </w:rPr>
              <w:t>and</w:t>
            </w:r>
            <w:r w:rsidRPr="00CF0434">
              <w:rPr>
                <w:sz w:val="22"/>
                <w:szCs w:val="22"/>
              </w:rPr>
              <w:t xml:space="preserve"> internationally</w:t>
            </w:r>
          </w:p>
          <w:p w14:paraId="6DBFAEA9" w14:textId="5F5F5A76" w:rsidR="00EA70EF" w:rsidRPr="00CF0434" w:rsidRDefault="00EA70EF" w:rsidP="00EA70EF">
            <w:pPr>
              <w:pStyle w:val="ListParagraph"/>
              <w:widowControl w:val="0"/>
              <w:tabs>
                <w:tab w:val="left" w:pos="1899"/>
              </w:tabs>
              <w:autoSpaceDE w:val="0"/>
              <w:autoSpaceDN w:val="0"/>
              <w:spacing w:before="8" w:line="249" w:lineRule="auto"/>
              <w:ind w:left="360" w:right="303"/>
              <w:rPr>
                <w:sz w:val="22"/>
                <w:szCs w:val="22"/>
              </w:rPr>
            </w:pPr>
          </w:p>
        </w:tc>
      </w:tr>
      <w:tr w:rsidR="00C92DDB" w:rsidRPr="00CF0434" w14:paraId="59097304"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540" w:type="dxa"/>
            <w:gridSpan w:val="4"/>
            <w:shd w:val="clear" w:color="auto" w:fill="E0E0E0"/>
          </w:tcPr>
          <w:p w14:paraId="6FBD1D40" w14:textId="77777777" w:rsidR="00C92DDB" w:rsidRPr="00CF0434" w:rsidRDefault="00C92DDB" w:rsidP="003E27BF">
            <w:pPr>
              <w:rPr>
                <w:sz w:val="22"/>
                <w:szCs w:val="22"/>
              </w:rPr>
            </w:pPr>
          </w:p>
          <w:p w14:paraId="45D35FA7" w14:textId="55BAC268" w:rsidR="00EA70EF" w:rsidRPr="00CF0434" w:rsidRDefault="00C92DDB" w:rsidP="00E753C8">
            <w:pPr>
              <w:pStyle w:val="Heading1"/>
              <w:rPr>
                <w:sz w:val="22"/>
                <w:szCs w:val="22"/>
              </w:rPr>
            </w:pPr>
            <w:r w:rsidRPr="00CF0434">
              <w:rPr>
                <w:sz w:val="22"/>
                <w:szCs w:val="22"/>
              </w:rPr>
              <w:t>V. Competencies and level of proficiency required (please base on UNICEF Competency Profiles)</w:t>
            </w:r>
          </w:p>
        </w:tc>
      </w:tr>
      <w:tr w:rsidR="00C92DDB" w:rsidRPr="00CF0434" w14:paraId="0F21125A" w14:textId="77777777" w:rsidTr="005E5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cantSplit/>
          <w:trHeight w:val="353"/>
        </w:trPr>
        <w:tc>
          <w:tcPr>
            <w:tcW w:w="4433" w:type="dxa"/>
            <w:gridSpan w:val="2"/>
          </w:tcPr>
          <w:p w14:paraId="1F984750" w14:textId="77777777" w:rsidR="00C92DDB" w:rsidRPr="00CF0434" w:rsidRDefault="00C92DDB" w:rsidP="003E27BF">
            <w:pPr>
              <w:jc w:val="both"/>
              <w:rPr>
                <w:b/>
                <w:bCs/>
                <w:sz w:val="22"/>
                <w:szCs w:val="22"/>
                <w:u w:val="single"/>
              </w:rPr>
            </w:pPr>
            <w:r w:rsidRPr="00CF0434">
              <w:rPr>
                <w:b/>
                <w:bCs/>
                <w:sz w:val="22"/>
                <w:szCs w:val="22"/>
                <w:u w:val="single"/>
              </w:rPr>
              <w:t xml:space="preserve">Core Values </w:t>
            </w:r>
          </w:p>
          <w:p w14:paraId="5555FF36" w14:textId="77777777" w:rsidR="00536479" w:rsidRPr="00CF0434" w:rsidRDefault="00536479" w:rsidP="005668DA">
            <w:pPr>
              <w:numPr>
                <w:ilvl w:val="0"/>
                <w:numId w:val="4"/>
              </w:numPr>
              <w:jc w:val="both"/>
              <w:rPr>
                <w:rFonts w:cs="Arial"/>
                <w:bCs/>
                <w:sz w:val="22"/>
                <w:szCs w:val="22"/>
              </w:rPr>
            </w:pPr>
            <w:r w:rsidRPr="00CF0434">
              <w:rPr>
                <w:rFonts w:cs="Arial"/>
                <w:bCs/>
                <w:sz w:val="22"/>
                <w:szCs w:val="22"/>
              </w:rPr>
              <w:t xml:space="preserve">Care </w:t>
            </w:r>
          </w:p>
          <w:p w14:paraId="5F2CA5FD" w14:textId="77777777" w:rsidR="00536479" w:rsidRPr="00CF0434" w:rsidRDefault="00536479" w:rsidP="005668DA">
            <w:pPr>
              <w:numPr>
                <w:ilvl w:val="0"/>
                <w:numId w:val="4"/>
              </w:numPr>
              <w:jc w:val="both"/>
              <w:rPr>
                <w:rFonts w:cs="Arial"/>
                <w:bCs/>
                <w:sz w:val="22"/>
                <w:szCs w:val="22"/>
              </w:rPr>
            </w:pPr>
            <w:r w:rsidRPr="00CF0434">
              <w:rPr>
                <w:rFonts w:cs="Arial"/>
                <w:bCs/>
                <w:sz w:val="22"/>
                <w:szCs w:val="22"/>
              </w:rPr>
              <w:t>Respect</w:t>
            </w:r>
          </w:p>
          <w:p w14:paraId="4EE8BFEA" w14:textId="77777777" w:rsidR="00536479" w:rsidRPr="00CF0434" w:rsidRDefault="00536479" w:rsidP="005668DA">
            <w:pPr>
              <w:numPr>
                <w:ilvl w:val="0"/>
                <w:numId w:val="4"/>
              </w:numPr>
              <w:jc w:val="both"/>
              <w:rPr>
                <w:rFonts w:cs="Arial"/>
                <w:bCs/>
                <w:sz w:val="22"/>
                <w:szCs w:val="22"/>
              </w:rPr>
            </w:pPr>
            <w:r w:rsidRPr="00CF0434">
              <w:rPr>
                <w:rFonts w:cs="Arial"/>
                <w:bCs/>
                <w:sz w:val="22"/>
                <w:szCs w:val="22"/>
              </w:rPr>
              <w:t>Integrity</w:t>
            </w:r>
          </w:p>
          <w:p w14:paraId="52174827" w14:textId="77777777" w:rsidR="00536479" w:rsidRPr="00CF0434" w:rsidRDefault="00536479" w:rsidP="005668DA">
            <w:pPr>
              <w:numPr>
                <w:ilvl w:val="0"/>
                <w:numId w:val="4"/>
              </w:numPr>
              <w:jc w:val="both"/>
              <w:rPr>
                <w:rFonts w:cs="Arial"/>
                <w:bCs/>
                <w:sz w:val="22"/>
                <w:szCs w:val="22"/>
              </w:rPr>
            </w:pPr>
            <w:r w:rsidRPr="00CF0434">
              <w:rPr>
                <w:rFonts w:cs="Arial"/>
                <w:bCs/>
                <w:sz w:val="22"/>
                <w:szCs w:val="22"/>
              </w:rPr>
              <w:t>Trust</w:t>
            </w:r>
          </w:p>
          <w:p w14:paraId="6237D955" w14:textId="77777777" w:rsidR="00536479" w:rsidRPr="00CF0434" w:rsidRDefault="00536479" w:rsidP="005668DA">
            <w:pPr>
              <w:numPr>
                <w:ilvl w:val="0"/>
                <w:numId w:val="4"/>
              </w:numPr>
              <w:jc w:val="both"/>
              <w:rPr>
                <w:rFonts w:cs="Arial"/>
                <w:bCs/>
                <w:sz w:val="22"/>
                <w:szCs w:val="22"/>
              </w:rPr>
            </w:pPr>
            <w:r w:rsidRPr="00CF0434">
              <w:rPr>
                <w:rFonts w:cs="Arial"/>
                <w:bCs/>
                <w:sz w:val="22"/>
                <w:szCs w:val="22"/>
              </w:rPr>
              <w:t>Accountability</w:t>
            </w:r>
          </w:p>
          <w:p w14:paraId="7D3E2E15" w14:textId="65674B17" w:rsidR="00EA70EF" w:rsidRPr="00CF0434" w:rsidRDefault="00B97E57" w:rsidP="00EA70EF">
            <w:pPr>
              <w:pStyle w:val="BodyText"/>
              <w:spacing w:before="122"/>
              <w:ind w:left="236"/>
              <w:rPr>
                <w:b/>
                <w:bCs/>
                <w:w w:val="90"/>
                <w:sz w:val="22"/>
                <w:szCs w:val="22"/>
                <w:u w:val="single"/>
              </w:rPr>
            </w:pPr>
            <w:r w:rsidRPr="00CF0434">
              <w:rPr>
                <w:b/>
                <w:bCs/>
                <w:w w:val="90"/>
                <w:sz w:val="22"/>
                <w:szCs w:val="22"/>
                <w:u w:val="single"/>
              </w:rPr>
              <w:t>Core Competencies</w:t>
            </w:r>
          </w:p>
          <w:p w14:paraId="3BEC2BE4" w14:textId="77777777" w:rsidR="00B97E57" w:rsidRPr="00CF0434" w:rsidRDefault="00B97E57" w:rsidP="005668DA">
            <w:pPr>
              <w:numPr>
                <w:ilvl w:val="0"/>
                <w:numId w:val="4"/>
              </w:numPr>
              <w:jc w:val="both"/>
              <w:rPr>
                <w:rFonts w:cs="Arial"/>
                <w:bCs/>
                <w:sz w:val="22"/>
                <w:szCs w:val="22"/>
              </w:rPr>
            </w:pPr>
            <w:r w:rsidRPr="00CF0434">
              <w:rPr>
                <w:rFonts w:cs="Arial"/>
                <w:bCs/>
                <w:sz w:val="22"/>
                <w:szCs w:val="22"/>
              </w:rPr>
              <w:t xml:space="preserve">Communication [ </w:t>
            </w:r>
            <w:proofErr w:type="gramStart"/>
            <w:r w:rsidRPr="00CF0434">
              <w:rPr>
                <w:rFonts w:cs="Arial"/>
                <w:bCs/>
                <w:sz w:val="22"/>
                <w:szCs w:val="22"/>
              </w:rPr>
              <w:t>II ]</w:t>
            </w:r>
            <w:proofErr w:type="gramEnd"/>
          </w:p>
          <w:p w14:paraId="6E5C98CD" w14:textId="77777777" w:rsidR="00B97E57" w:rsidRPr="00CF0434" w:rsidRDefault="00B97E57" w:rsidP="005668DA">
            <w:pPr>
              <w:numPr>
                <w:ilvl w:val="0"/>
                <w:numId w:val="4"/>
              </w:numPr>
              <w:jc w:val="both"/>
              <w:rPr>
                <w:rFonts w:cs="Arial"/>
                <w:bCs/>
                <w:sz w:val="22"/>
                <w:szCs w:val="22"/>
              </w:rPr>
            </w:pPr>
            <w:r w:rsidRPr="00CF0434">
              <w:rPr>
                <w:rFonts w:cs="Arial"/>
                <w:bCs/>
                <w:sz w:val="22"/>
                <w:szCs w:val="22"/>
              </w:rPr>
              <w:t xml:space="preserve">Working with People [ </w:t>
            </w:r>
            <w:proofErr w:type="gramStart"/>
            <w:r w:rsidRPr="00CF0434">
              <w:rPr>
                <w:rFonts w:cs="Arial"/>
                <w:bCs/>
                <w:sz w:val="22"/>
                <w:szCs w:val="22"/>
              </w:rPr>
              <w:t>I ]</w:t>
            </w:r>
            <w:proofErr w:type="gramEnd"/>
          </w:p>
          <w:p w14:paraId="715EDB8B" w14:textId="77777777" w:rsidR="00B97E57" w:rsidRPr="00CF0434" w:rsidRDefault="00B97E57" w:rsidP="005668DA">
            <w:pPr>
              <w:numPr>
                <w:ilvl w:val="0"/>
                <w:numId w:val="4"/>
              </w:numPr>
              <w:jc w:val="both"/>
              <w:rPr>
                <w:rFonts w:cs="Arial"/>
                <w:bCs/>
                <w:sz w:val="22"/>
                <w:szCs w:val="22"/>
              </w:rPr>
            </w:pPr>
            <w:r w:rsidRPr="00CF0434">
              <w:rPr>
                <w:rFonts w:cs="Arial"/>
                <w:bCs/>
                <w:sz w:val="22"/>
                <w:szCs w:val="22"/>
              </w:rPr>
              <w:t xml:space="preserve">Drive for Results [ </w:t>
            </w:r>
            <w:proofErr w:type="gramStart"/>
            <w:r w:rsidRPr="00CF0434">
              <w:rPr>
                <w:rFonts w:cs="Arial"/>
                <w:bCs/>
                <w:sz w:val="22"/>
                <w:szCs w:val="22"/>
              </w:rPr>
              <w:t>I ]</w:t>
            </w:r>
            <w:proofErr w:type="gramEnd"/>
          </w:p>
          <w:p w14:paraId="737B675B" w14:textId="77777777" w:rsidR="00C92DDB" w:rsidRPr="00CF0434" w:rsidRDefault="00C92DDB" w:rsidP="003E27BF">
            <w:pPr>
              <w:jc w:val="both"/>
              <w:rPr>
                <w:bCs/>
                <w:sz w:val="22"/>
                <w:szCs w:val="22"/>
              </w:rPr>
            </w:pPr>
            <w:r w:rsidRPr="00CF0434">
              <w:rPr>
                <w:bCs/>
                <w:sz w:val="22"/>
                <w:szCs w:val="22"/>
              </w:rPr>
              <w:t> </w:t>
            </w:r>
          </w:p>
        </w:tc>
        <w:tc>
          <w:tcPr>
            <w:tcW w:w="5107" w:type="dxa"/>
            <w:gridSpan w:val="2"/>
          </w:tcPr>
          <w:p w14:paraId="62D9C1F8" w14:textId="3FB1FED8" w:rsidR="00B97E57" w:rsidRPr="00CF0434" w:rsidRDefault="00C92DDB" w:rsidP="009F724D">
            <w:pPr>
              <w:rPr>
                <w:rFonts w:cs="Arial"/>
                <w:bCs/>
                <w:sz w:val="22"/>
                <w:szCs w:val="22"/>
              </w:rPr>
            </w:pPr>
            <w:r w:rsidRPr="00CF0434">
              <w:rPr>
                <w:b/>
                <w:bCs/>
                <w:sz w:val="22"/>
                <w:szCs w:val="22"/>
                <w:u w:val="single"/>
              </w:rPr>
              <w:t>Functional Competencies</w:t>
            </w:r>
            <w:r w:rsidRPr="00CF0434">
              <w:rPr>
                <w:sz w:val="22"/>
                <w:szCs w:val="22"/>
              </w:rPr>
              <w:t>:</w:t>
            </w:r>
          </w:p>
          <w:p w14:paraId="0C5DAFB7" w14:textId="5D4B7C3F" w:rsidR="009D653E" w:rsidRDefault="009D653E" w:rsidP="005668DA">
            <w:pPr>
              <w:pStyle w:val="ListParagraph"/>
              <w:widowControl w:val="0"/>
              <w:numPr>
                <w:ilvl w:val="0"/>
                <w:numId w:val="3"/>
              </w:numPr>
              <w:tabs>
                <w:tab w:val="clear" w:pos="720"/>
                <w:tab w:val="left" w:pos="291"/>
              </w:tabs>
              <w:autoSpaceDE w:val="0"/>
              <w:autoSpaceDN w:val="0"/>
              <w:spacing w:before="8"/>
              <w:ind w:left="228" w:hanging="228"/>
              <w:rPr>
                <w:rFonts w:cs="Arial"/>
                <w:bCs/>
                <w:sz w:val="22"/>
                <w:szCs w:val="22"/>
              </w:rPr>
            </w:pPr>
            <w:r w:rsidRPr="00CF0434">
              <w:rPr>
                <w:rFonts w:cs="Arial"/>
                <w:bCs/>
                <w:sz w:val="22"/>
                <w:szCs w:val="22"/>
              </w:rPr>
              <w:t xml:space="preserve">Formulating Strategies and Concepts [ </w:t>
            </w:r>
            <w:proofErr w:type="gramStart"/>
            <w:r w:rsidRPr="00CF0434">
              <w:rPr>
                <w:rFonts w:cs="Arial"/>
                <w:bCs/>
                <w:sz w:val="22"/>
                <w:szCs w:val="22"/>
              </w:rPr>
              <w:t>I ]</w:t>
            </w:r>
            <w:proofErr w:type="gramEnd"/>
          </w:p>
          <w:p w14:paraId="56F3340A" w14:textId="4FB92217" w:rsidR="00B97E57" w:rsidRPr="00CF0434" w:rsidRDefault="00B97E57" w:rsidP="005668DA">
            <w:pPr>
              <w:pStyle w:val="ListParagraph"/>
              <w:widowControl w:val="0"/>
              <w:numPr>
                <w:ilvl w:val="0"/>
                <w:numId w:val="3"/>
              </w:numPr>
              <w:tabs>
                <w:tab w:val="clear" w:pos="720"/>
                <w:tab w:val="left" w:pos="291"/>
              </w:tabs>
              <w:autoSpaceDE w:val="0"/>
              <w:autoSpaceDN w:val="0"/>
              <w:spacing w:before="8"/>
              <w:ind w:left="228" w:hanging="228"/>
              <w:rPr>
                <w:rFonts w:cs="Arial"/>
                <w:bCs/>
                <w:sz w:val="22"/>
                <w:szCs w:val="22"/>
              </w:rPr>
            </w:pPr>
            <w:r w:rsidRPr="00CF0434">
              <w:rPr>
                <w:rFonts w:cs="Arial"/>
                <w:bCs/>
                <w:sz w:val="22"/>
                <w:szCs w:val="22"/>
              </w:rPr>
              <w:t xml:space="preserve">Relating and Networking [ </w:t>
            </w:r>
            <w:proofErr w:type="gramStart"/>
            <w:r w:rsidRPr="00CF0434">
              <w:rPr>
                <w:rFonts w:cs="Arial"/>
                <w:bCs/>
                <w:sz w:val="22"/>
                <w:szCs w:val="22"/>
              </w:rPr>
              <w:t>I ]</w:t>
            </w:r>
            <w:proofErr w:type="gramEnd"/>
          </w:p>
          <w:p w14:paraId="4B204185" w14:textId="77777777" w:rsidR="00B97E57" w:rsidRPr="00CF0434" w:rsidRDefault="00B97E57" w:rsidP="005668DA">
            <w:pPr>
              <w:pStyle w:val="ListParagraph"/>
              <w:widowControl w:val="0"/>
              <w:numPr>
                <w:ilvl w:val="0"/>
                <w:numId w:val="3"/>
              </w:numPr>
              <w:tabs>
                <w:tab w:val="clear" w:pos="720"/>
                <w:tab w:val="left" w:pos="291"/>
              </w:tabs>
              <w:autoSpaceDE w:val="0"/>
              <w:autoSpaceDN w:val="0"/>
              <w:spacing w:before="7"/>
              <w:ind w:left="228" w:hanging="228"/>
              <w:rPr>
                <w:rFonts w:cs="Arial"/>
                <w:bCs/>
                <w:sz w:val="22"/>
                <w:szCs w:val="22"/>
              </w:rPr>
            </w:pPr>
            <w:r w:rsidRPr="00CF0434">
              <w:rPr>
                <w:rFonts w:cs="Arial"/>
                <w:bCs/>
                <w:sz w:val="22"/>
                <w:szCs w:val="22"/>
              </w:rPr>
              <w:t xml:space="preserve">Persuading and Influencing [ </w:t>
            </w:r>
            <w:proofErr w:type="gramStart"/>
            <w:r w:rsidRPr="00CF0434">
              <w:rPr>
                <w:rFonts w:cs="Arial"/>
                <w:bCs/>
                <w:sz w:val="22"/>
                <w:szCs w:val="22"/>
              </w:rPr>
              <w:t>I ]</w:t>
            </w:r>
            <w:proofErr w:type="gramEnd"/>
          </w:p>
          <w:p w14:paraId="2F7E55A6" w14:textId="77777777" w:rsidR="00B97E57" w:rsidRPr="00CF0434" w:rsidRDefault="00B97E57" w:rsidP="005668DA">
            <w:pPr>
              <w:pStyle w:val="ListParagraph"/>
              <w:widowControl w:val="0"/>
              <w:numPr>
                <w:ilvl w:val="0"/>
                <w:numId w:val="3"/>
              </w:numPr>
              <w:tabs>
                <w:tab w:val="clear" w:pos="720"/>
                <w:tab w:val="left" w:pos="291"/>
              </w:tabs>
              <w:autoSpaceDE w:val="0"/>
              <w:autoSpaceDN w:val="0"/>
              <w:spacing w:before="8"/>
              <w:ind w:left="228" w:hanging="228"/>
              <w:rPr>
                <w:rFonts w:cs="Arial"/>
                <w:bCs/>
                <w:sz w:val="22"/>
                <w:szCs w:val="22"/>
              </w:rPr>
            </w:pPr>
            <w:r w:rsidRPr="00CF0434">
              <w:rPr>
                <w:rFonts w:cs="Arial"/>
                <w:bCs/>
                <w:sz w:val="22"/>
                <w:szCs w:val="22"/>
              </w:rPr>
              <w:t xml:space="preserve">Applying Technical Expertise [ </w:t>
            </w:r>
            <w:proofErr w:type="gramStart"/>
            <w:r w:rsidRPr="00CF0434">
              <w:rPr>
                <w:rFonts w:cs="Arial"/>
                <w:bCs/>
                <w:sz w:val="22"/>
                <w:szCs w:val="22"/>
              </w:rPr>
              <w:t>I ]</w:t>
            </w:r>
            <w:proofErr w:type="gramEnd"/>
          </w:p>
          <w:p w14:paraId="1CA87BFA" w14:textId="77777777" w:rsidR="00B97E57" w:rsidRPr="00CF0434" w:rsidRDefault="00B97E57" w:rsidP="005668DA">
            <w:pPr>
              <w:pStyle w:val="ListParagraph"/>
              <w:widowControl w:val="0"/>
              <w:numPr>
                <w:ilvl w:val="0"/>
                <w:numId w:val="3"/>
              </w:numPr>
              <w:tabs>
                <w:tab w:val="clear" w:pos="720"/>
                <w:tab w:val="left" w:pos="291"/>
              </w:tabs>
              <w:autoSpaceDE w:val="0"/>
              <w:autoSpaceDN w:val="0"/>
              <w:spacing w:before="8"/>
              <w:ind w:left="228" w:hanging="228"/>
              <w:rPr>
                <w:rFonts w:cs="Arial"/>
                <w:bCs/>
                <w:sz w:val="22"/>
                <w:szCs w:val="22"/>
              </w:rPr>
            </w:pPr>
            <w:r w:rsidRPr="00CF0434">
              <w:rPr>
                <w:rFonts w:cs="Arial"/>
                <w:bCs/>
                <w:sz w:val="22"/>
                <w:szCs w:val="22"/>
              </w:rPr>
              <w:t>Learning and Researching (II)</w:t>
            </w:r>
          </w:p>
          <w:p w14:paraId="3C07B7C0" w14:textId="7CB413D7" w:rsidR="00C92DDB" w:rsidRPr="00CF0434" w:rsidRDefault="00B97E57" w:rsidP="005668DA">
            <w:pPr>
              <w:pStyle w:val="ListParagraph"/>
              <w:widowControl w:val="0"/>
              <w:numPr>
                <w:ilvl w:val="0"/>
                <w:numId w:val="3"/>
              </w:numPr>
              <w:tabs>
                <w:tab w:val="clear" w:pos="720"/>
                <w:tab w:val="left" w:pos="291"/>
              </w:tabs>
              <w:autoSpaceDE w:val="0"/>
              <w:autoSpaceDN w:val="0"/>
              <w:spacing w:before="8"/>
              <w:ind w:left="228" w:hanging="228"/>
              <w:rPr>
                <w:rFonts w:cs="Arial"/>
                <w:bCs/>
                <w:sz w:val="22"/>
                <w:szCs w:val="22"/>
              </w:rPr>
            </w:pPr>
            <w:r w:rsidRPr="00CF0434">
              <w:rPr>
                <w:rFonts w:cs="Arial"/>
                <w:bCs/>
                <w:sz w:val="22"/>
                <w:szCs w:val="22"/>
              </w:rPr>
              <w:t xml:space="preserve">Planning and Organizing [ </w:t>
            </w:r>
            <w:proofErr w:type="gramStart"/>
            <w:r w:rsidRPr="00CF0434">
              <w:rPr>
                <w:rFonts w:cs="Arial"/>
                <w:bCs/>
                <w:sz w:val="22"/>
                <w:szCs w:val="22"/>
              </w:rPr>
              <w:t>II ]</w:t>
            </w:r>
            <w:proofErr w:type="gramEnd"/>
          </w:p>
        </w:tc>
      </w:tr>
    </w:tbl>
    <w:p w14:paraId="39515164" w14:textId="77777777" w:rsidR="007D251C" w:rsidRPr="00CF0434" w:rsidRDefault="007D251C">
      <w:pPr>
        <w:rPr>
          <w:sz w:val="22"/>
          <w:szCs w:val="22"/>
        </w:rPr>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787"/>
        <w:gridCol w:w="3523"/>
        <w:gridCol w:w="4230"/>
      </w:tblGrid>
      <w:tr w:rsidR="00C92DDB" w:rsidRPr="00CF0434" w14:paraId="62C82DA6" w14:textId="77777777" w:rsidTr="005E5946">
        <w:tc>
          <w:tcPr>
            <w:tcW w:w="9540" w:type="dxa"/>
            <w:gridSpan w:val="3"/>
            <w:shd w:val="clear" w:color="auto" w:fill="E0E0E0"/>
          </w:tcPr>
          <w:p w14:paraId="7FAC2F62" w14:textId="77777777" w:rsidR="00C92DDB" w:rsidRPr="00CF0434" w:rsidRDefault="00C92DDB" w:rsidP="003E27BF">
            <w:pPr>
              <w:rPr>
                <w:b/>
                <w:bCs/>
                <w:sz w:val="22"/>
                <w:szCs w:val="22"/>
              </w:rPr>
            </w:pPr>
          </w:p>
          <w:p w14:paraId="7D23D5A6" w14:textId="57F7FE7F" w:rsidR="009F724D" w:rsidRPr="00CF0434" w:rsidRDefault="00C92DDB" w:rsidP="003E27BF">
            <w:pPr>
              <w:rPr>
                <w:b/>
                <w:bCs/>
                <w:sz w:val="22"/>
                <w:szCs w:val="22"/>
              </w:rPr>
            </w:pPr>
            <w:r w:rsidRPr="00CF0434">
              <w:rPr>
                <w:b/>
                <w:bCs/>
                <w:sz w:val="22"/>
                <w:szCs w:val="22"/>
              </w:rPr>
              <w:t>VI. Recruitment Qualifications</w:t>
            </w:r>
          </w:p>
        </w:tc>
      </w:tr>
      <w:tr w:rsidR="00C92DDB" w:rsidRPr="00CF0434" w14:paraId="049E8A5B" w14:textId="77777777" w:rsidTr="005E5946">
        <w:trPr>
          <w:trHeight w:val="230"/>
        </w:trPr>
        <w:tc>
          <w:tcPr>
            <w:tcW w:w="1787" w:type="dxa"/>
            <w:tcBorders>
              <w:bottom w:val="single" w:sz="4" w:space="0" w:color="auto"/>
            </w:tcBorders>
          </w:tcPr>
          <w:p w14:paraId="348C2C52" w14:textId="77777777" w:rsidR="00C92DDB" w:rsidRPr="00CF0434" w:rsidRDefault="00C92DDB" w:rsidP="003E27BF">
            <w:pPr>
              <w:rPr>
                <w:sz w:val="22"/>
                <w:szCs w:val="22"/>
              </w:rPr>
            </w:pPr>
          </w:p>
          <w:p w14:paraId="008D18AA" w14:textId="77777777" w:rsidR="00C92DDB" w:rsidRPr="00CF0434" w:rsidRDefault="00C92DDB" w:rsidP="003E27BF">
            <w:pPr>
              <w:rPr>
                <w:sz w:val="22"/>
                <w:szCs w:val="22"/>
              </w:rPr>
            </w:pPr>
            <w:r w:rsidRPr="00CF0434">
              <w:rPr>
                <w:sz w:val="22"/>
                <w:szCs w:val="22"/>
              </w:rPr>
              <w:t>Education:</w:t>
            </w:r>
          </w:p>
        </w:tc>
        <w:tc>
          <w:tcPr>
            <w:tcW w:w="7753" w:type="dxa"/>
            <w:gridSpan w:val="2"/>
            <w:tcBorders>
              <w:bottom w:val="single" w:sz="4" w:space="0" w:color="auto"/>
            </w:tcBorders>
          </w:tcPr>
          <w:p w14:paraId="3FF7E130" w14:textId="77777777" w:rsidR="00C92DDB" w:rsidRPr="00CF0434" w:rsidRDefault="00C92DDB" w:rsidP="003E27BF">
            <w:pPr>
              <w:rPr>
                <w:rFonts w:cs="Arial"/>
                <w:bCs/>
                <w:sz w:val="22"/>
                <w:szCs w:val="22"/>
              </w:rPr>
            </w:pPr>
          </w:p>
          <w:p w14:paraId="4243F405" w14:textId="3A231761" w:rsidR="009D0136" w:rsidRPr="00CF0434" w:rsidRDefault="009D0136" w:rsidP="003722DE">
            <w:pPr>
              <w:spacing w:line="276" w:lineRule="auto"/>
              <w:jc w:val="both"/>
              <w:rPr>
                <w:rFonts w:cs="Cambria"/>
                <w:bCs/>
                <w:sz w:val="22"/>
                <w:szCs w:val="22"/>
              </w:rPr>
            </w:pPr>
            <w:r w:rsidRPr="00CF0434">
              <w:rPr>
                <w:rFonts w:cs="Cambria"/>
                <w:bCs/>
                <w:sz w:val="22"/>
                <w:szCs w:val="22"/>
              </w:rPr>
              <w:t xml:space="preserve">University Degree in Communications, Digital Marketing or related field required. </w:t>
            </w:r>
          </w:p>
          <w:p w14:paraId="2386C775" w14:textId="2085A627" w:rsidR="00C92DDB" w:rsidRPr="00CF0434" w:rsidRDefault="00C92DDB" w:rsidP="003E27BF">
            <w:pPr>
              <w:jc w:val="both"/>
              <w:rPr>
                <w:rFonts w:cs="Arial"/>
                <w:bCs/>
                <w:sz w:val="22"/>
                <w:szCs w:val="22"/>
              </w:rPr>
            </w:pPr>
          </w:p>
        </w:tc>
      </w:tr>
      <w:tr w:rsidR="00C92DDB" w:rsidRPr="00CF0434" w14:paraId="11BD798A" w14:textId="77777777" w:rsidTr="005E5946">
        <w:trPr>
          <w:trHeight w:val="230"/>
        </w:trPr>
        <w:tc>
          <w:tcPr>
            <w:tcW w:w="1787" w:type="dxa"/>
            <w:tcBorders>
              <w:bottom w:val="single" w:sz="4" w:space="0" w:color="auto"/>
            </w:tcBorders>
          </w:tcPr>
          <w:p w14:paraId="512E7709" w14:textId="77777777" w:rsidR="00C92DDB" w:rsidRPr="00CF0434" w:rsidRDefault="00C92DDB" w:rsidP="003E27BF">
            <w:pPr>
              <w:rPr>
                <w:sz w:val="22"/>
                <w:szCs w:val="22"/>
              </w:rPr>
            </w:pPr>
          </w:p>
          <w:p w14:paraId="7E997406" w14:textId="77777777" w:rsidR="00C92DDB" w:rsidRPr="00CF0434" w:rsidRDefault="00C92DDB" w:rsidP="003E27BF">
            <w:pPr>
              <w:rPr>
                <w:sz w:val="22"/>
                <w:szCs w:val="22"/>
              </w:rPr>
            </w:pPr>
            <w:r w:rsidRPr="00CF0434">
              <w:rPr>
                <w:sz w:val="22"/>
                <w:szCs w:val="22"/>
              </w:rPr>
              <w:t>Experience:</w:t>
            </w:r>
          </w:p>
        </w:tc>
        <w:tc>
          <w:tcPr>
            <w:tcW w:w="7753" w:type="dxa"/>
            <w:gridSpan w:val="2"/>
            <w:tcBorders>
              <w:bottom w:val="single" w:sz="4" w:space="0" w:color="auto"/>
            </w:tcBorders>
          </w:tcPr>
          <w:p w14:paraId="7F72D607" w14:textId="45F4E297" w:rsidR="009D0136" w:rsidRPr="00CF0434" w:rsidRDefault="009D0136" w:rsidP="005668DA">
            <w:pPr>
              <w:pStyle w:val="ListParagraph"/>
              <w:numPr>
                <w:ilvl w:val="0"/>
                <w:numId w:val="10"/>
              </w:numPr>
              <w:spacing w:line="276" w:lineRule="auto"/>
              <w:rPr>
                <w:rFonts w:cs="Cambria"/>
                <w:bCs/>
                <w:sz w:val="22"/>
                <w:szCs w:val="22"/>
              </w:rPr>
            </w:pPr>
            <w:r w:rsidRPr="00AC5EB0">
              <w:rPr>
                <w:rFonts w:cs="Cambria"/>
                <w:bCs/>
                <w:sz w:val="22"/>
                <w:szCs w:val="22"/>
              </w:rPr>
              <w:t xml:space="preserve">Minimum </w:t>
            </w:r>
            <w:r w:rsidR="009F724D" w:rsidRPr="00AC5EB0">
              <w:rPr>
                <w:rFonts w:cs="Cambria"/>
                <w:bCs/>
                <w:sz w:val="22"/>
                <w:szCs w:val="22"/>
              </w:rPr>
              <w:t>1 (one)</w:t>
            </w:r>
            <w:r w:rsidRPr="00AC5EB0">
              <w:rPr>
                <w:rFonts w:cs="Cambria"/>
                <w:bCs/>
                <w:sz w:val="22"/>
                <w:szCs w:val="22"/>
              </w:rPr>
              <w:t xml:space="preserve"> year practical</w:t>
            </w:r>
            <w:r w:rsidRPr="00CF0434">
              <w:rPr>
                <w:rFonts w:cs="Cambria"/>
                <w:bCs/>
                <w:sz w:val="22"/>
                <w:szCs w:val="22"/>
              </w:rPr>
              <w:t xml:space="preserve"> professional work experience in digital marketing required</w:t>
            </w:r>
          </w:p>
          <w:p w14:paraId="7389B995" w14:textId="77777777" w:rsidR="009D0136" w:rsidRPr="00CF0434" w:rsidRDefault="009D0136" w:rsidP="005668DA">
            <w:pPr>
              <w:pStyle w:val="ListParagraph"/>
              <w:numPr>
                <w:ilvl w:val="0"/>
                <w:numId w:val="10"/>
              </w:numPr>
              <w:spacing w:line="276" w:lineRule="auto"/>
              <w:rPr>
                <w:rFonts w:cs="Cambria"/>
                <w:bCs/>
                <w:sz w:val="22"/>
                <w:szCs w:val="22"/>
              </w:rPr>
            </w:pPr>
            <w:r w:rsidRPr="00CF0434">
              <w:rPr>
                <w:rFonts w:cs="Cambria"/>
                <w:bCs/>
                <w:sz w:val="22"/>
                <w:szCs w:val="22"/>
              </w:rPr>
              <w:t>Experience in A/B-testing, digital user experience, email marketing, SEM/SEO, digital ad tech (e.g., retargeting) strongly desired</w:t>
            </w:r>
          </w:p>
          <w:p w14:paraId="05A190D4" w14:textId="77777777" w:rsidR="009D0136" w:rsidRPr="00CF0434" w:rsidRDefault="009D0136" w:rsidP="005668DA">
            <w:pPr>
              <w:pStyle w:val="ListParagraph"/>
              <w:numPr>
                <w:ilvl w:val="0"/>
                <w:numId w:val="10"/>
              </w:numPr>
              <w:spacing w:line="276" w:lineRule="auto"/>
              <w:rPr>
                <w:rFonts w:cs="Cambria"/>
                <w:bCs/>
                <w:sz w:val="22"/>
                <w:szCs w:val="22"/>
              </w:rPr>
            </w:pPr>
            <w:r w:rsidRPr="00CF0434">
              <w:rPr>
                <w:rFonts w:cs="Cambria"/>
                <w:bCs/>
                <w:sz w:val="22"/>
                <w:szCs w:val="22"/>
              </w:rPr>
              <w:t>Quantitative, analytical skills &amp; experience with digital marketing metrics strongly desired</w:t>
            </w:r>
          </w:p>
          <w:p w14:paraId="223DC6B2" w14:textId="02A9E544" w:rsidR="009D0136" w:rsidRPr="00CF0434" w:rsidRDefault="009D0136" w:rsidP="005668DA">
            <w:pPr>
              <w:pStyle w:val="ListParagraph"/>
              <w:numPr>
                <w:ilvl w:val="0"/>
                <w:numId w:val="10"/>
              </w:numPr>
              <w:spacing w:line="276" w:lineRule="auto"/>
              <w:rPr>
                <w:rFonts w:cs="Cambria"/>
                <w:bCs/>
                <w:sz w:val="22"/>
                <w:szCs w:val="22"/>
              </w:rPr>
            </w:pPr>
            <w:r w:rsidRPr="00CF0434">
              <w:rPr>
                <w:rFonts w:cs="Cambria"/>
                <w:bCs/>
                <w:sz w:val="22"/>
                <w:szCs w:val="22"/>
              </w:rPr>
              <w:t>Digital</w:t>
            </w:r>
            <w:r w:rsidR="003722DE" w:rsidRPr="00CF0434">
              <w:rPr>
                <w:rFonts w:cs="Cambria"/>
                <w:bCs/>
                <w:sz w:val="22"/>
                <w:szCs w:val="22"/>
              </w:rPr>
              <w:t xml:space="preserve"> </w:t>
            </w:r>
            <w:r w:rsidRPr="00CF0434">
              <w:rPr>
                <w:rFonts w:cs="Cambria"/>
                <w:bCs/>
                <w:sz w:val="22"/>
                <w:szCs w:val="22"/>
              </w:rPr>
              <w:t>agency, nonprofit communications/fundraising experience desirable</w:t>
            </w:r>
          </w:p>
          <w:p w14:paraId="36FC5E8D" w14:textId="4BB128FF" w:rsidR="009D0136" w:rsidRPr="00CF0434" w:rsidRDefault="009D0136" w:rsidP="005668DA">
            <w:pPr>
              <w:pStyle w:val="ListParagraph"/>
              <w:numPr>
                <w:ilvl w:val="0"/>
                <w:numId w:val="10"/>
              </w:numPr>
              <w:spacing w:line="276" w:lineRule="auto"/>
              <w:rPr>
                <w:rFonts w:cs="Cambria"/>
                <w:bCs/>
                <w:sz w:val="22"/>
                <w:szCs w:val="22"/>
              </w:rPr>
            </w:pPr>
            <w:r w:rsidRPr="00CF0434">
              <w:rPr>
                <w:rFonts w:cs="Cambria"/>
                <w:bCs/>
                <w:sz w:val="22"/>
                <w:szCs w:val="22"/>
              </w:rPr>
              <w:t>Additional years of experience in digital communication, social media, website design</w:t>
            </w:r>
            <w:r w:rsidR="00815A2C" w:rsidRPr="00CF0434">
              <w:rPr>
                <w:rFonts w:cs="Cambria"/>
                <w:bCs/>
                <w:sz w:val="22"/>
                <w:szCs w:val="22"/>
              </w:rPr>
              <w:t xml:space="preserve"> or </w:t>
            </w:r>
            <w:r w:rsidRPr="00CF0434">
              <w:rPr>
                <w:rFonts w:cs="Cambria"/>
                <w:bCs/>
                <w:sz w:val="22"/>
                <w:szCs w:val="22"/>
              </w:rPr>
              <w:t>development</w:t>
            </w:r>
            <w:r w:rsidR="00815A2C" w:rsidRPr="00CF0434">
              <w:rPr>
                <w:rFonts w:cs="Cambria"/>
                <w:bCs/>
                <w:sz w:val="22"/>
                <w:szCs w:val="22"/>
              </w:rPr>
              <w:t>,</w:t>
            </w:r>
            <w:r w:rsidRPr="00CF0434">
              <w:rPr>
                <w:rFonts w:cs="Cambria"/>
                <w:bCs/>
                <w:sz w:val="22"/>
                <w:szCs w:val="22"/>
              </w:rPr>
              <w:t xml:space="preserve"> and digital advertising are assets</w:t>
            </w:r>
          </w:p>
          <w:p w14:paraId="38D9AC8D" w14:textId="77777777" w:rsidR="00C92DDB" w:rsidRPr="00CF0434" w:rsidRDefault="00C92DDB" w:rsidP="003E27BF">
            <w:pPr>
              <w:jc w:val="both"/>
              <w:rPr>
                <w:rFonts w:cs="Arial"/>
                <w:bCs/>
                <w:sz w:val="22"/>
                <w:szCs w:val="22"/>
              </w:rPr>
            </w:pPr>
          </w:p>
        </w:tc>
      </w:tr>
      <w:tr w:rsidR="00C92DDB" w:rsidRPr="00CF0434" w14:paraId="3F419A3B" w14:textId="77777777" w:rsidTr="005E5946">
        <w:trPr>
          <w:trHeight w:val="230"/>
        </w:trPr>
        <w:tc>
          <w:tcPr>
            <w:tcW w:w="1787" w:type="dxa"/>
            <w:tcBorders>
              <w:bottom w:val="single" w:sz="4" w:space="0" w:color="auto"/>
            </w:tcBorders>
          </w:tcPr>
          <w:p w14:paraId="2CEC4E38" w14:textId="77777777" w:rsidR="00C92DDB" w:rsidRPr="00CF0434" w:rsidRDefault="00C92DDB" w:rsidP="003E27BF">
            <w:pPr>
              <w:rPr>
                <w:sz w:val="22"/>
                <w:szCs w:val="22"/>
              </w:rPr>
            </w:pPr>
          </w:p>
          <w:p w14:paraId="00817ED5" w14:textId="77777777" w:rsidR="00C92DDB" w:rsidRPr="00CF0434" w:rsidRDefault="00C92DDB" w:rsidP="003E27BF">
            <w:pPr>
              <w:rPr>
                <w:sz w:val="22"/>
                <w:szCs w:val="22"/>
              </w:rPr>
            </w:pPr>
            <w:r w:rsidRPr="00CF0434">
              <w:rPr>
                <w:sz w:val="22"/>
                <w:szCs w:val="22"/>
              </w:rPr>
              <w:t>Language Requirements:</w:t>
            </w:r>
          </w:p>
        </w:tc>
        <w:tc>
          <w:tcPr>
            <w:tcW w:w="7753" w:type="dxa"/>
            <w:gridSpan w:val="2"/>
            <w:tcBorders>
              <w:bottom w:val="single" w:sz="4" w:space="0" w:color="auto"/>
            </w:tcBorders>
          </w:tcPr>
          <w:p w14:paraId="02EB659C" w14:textId="77777777" w:rsidR="00C92DDB" w:rsidRPr="00CF0434" w:rsidRDefault="00C92DDB" w:rsidP="003E27BF">
            <w:pPr>
              <w:rPr>
                <w:rFonts w:cs="Arial"/>
                <w:bCs/>
                <w:sz w:val="22"/>
                <w:szCs w:val="22"/>
              </w:rPr>
            </w:pPr>
          </w:p>
          <w:p w14:paraId="1BA5B5F1" w14:textId="3385DF4C" w:rsidR="00C92DDB" w:rsidRPr="00CF0434" w:rsidRDefault="009D0136" w:rsidP="005668DA">
            <w:pPr>
              <w:pStyle w:val="ListParagraph"/>
              <w:numPr>
                <w:ilvl w:val="0"/>
                <w:numId w:val="11"/>
              </w:numPr>
              <w:rPr>
                <w:rFonts w:cs="Arial"/>
                <w:bCs/>
                <w:sz w:val="22"/>
                <w:szCs w:val="22"/>
              </w:rPr>
            </w:pPr>
            <w:r w:rsidRPr="00CF0434">
              <w:rPr>
                <w:rFonts w:cs="Arial"/>
                <w:bCs/>
                <w:sz w:val="22"/>
                <w:szCs w:val="22"/>
              </w:rPr>
              <w:t xml:space="preserve">Fluency in Bahasa Indonesia </w:t>
            </w:r>
            <w:r w:rsidR="003722DE" w:rsidRPr="00CF0434">
              <w:rPr>
                <w:rFonts w:cs="Arial"/>
                <w:bCs/>
                <w:sz w:val="22"/>
                <w:szCs w:val="22"/>
              </w:rPr>
              <w:t>and</w:t>
            </w:r>
            <w:r w:rsidRPr="00CF0434">
              <w:rPr>
                <w:rFonts w:cs="Arial"/>
                <w:bCs/>
                <w:sz w:val="22"/>
                <w:szCs w:val="22"/>
              </w:rPr>
              <w:t xml:space="preserve"> English</w:t>
            </w:r>
          </w:p>
        </w:tc>
      </w:tr>
      <w:tr w:rsidR="005E5946" w:rsidRPr="005E5946" w14:paraId="698693CD" w14:textId="77777777" w:rsidTr="005E5946">
        <w:tblPrEx>
          <w:shd w:val="clear" w:color="auto" w:fill="auto"/>
          <w:tblLook w:val="01E0" w:firstRow="1" w:lastRow="1" w:firstColumn="1" w:lastColumn="1" w:noHBand="0" w:noVBand="0"/>
        </w:tblPrEx>
        <w:tc>
          <w:tcPr>
            <w:tcW w:w="9540" w:type="dxa"/>
            <w:gridSpan w:val="3"/>
            <w:tcBorders>
              <w:top w:val="single" w:sz="4" w:space="0" w:color="auto"/>
              <w:left w:val="double" w:sz="4" w:space="0" w:color="auto"/>
              <w:right w:val="double" w:sz="4" w:space="0" w:color="auto"/>
            </w:tcBorders>
          </w:tcPr>
          <w:p w14:paraId="32F7DA83" w14:textId="37BD9EC1" w:rsidR="005E5946" w:rsidRPr="005E5946" w:rsidRDefault="005E5946" w:rsidP="00AE2A72">
            <w:pPr>
              <w:jc w:val="center"/>
              <w:rPr>
                <w:b/>
              </w:rPr>
            </w:pPr>
            <w:r w:rsidRPr="005E5946">
              <w:rPr>
                <w:b/>
              </w:rPr>
              <w:t>SIGNATURES – Certification of Job Description</w:t>
            </w:r>
          </w:p>
        </w:tc>
      </w:tr>
      <w:tr w:rsidR="005E5946" w:rsidRPr="005E5946" w14:paraId="479BEAA7" w14:textId="77777777" w:rsidTr="005E5946">
        <w:tblPrEx>
          <w:shd w:val="clear" w:color="auto" w:fill="auto"/>
          <w:tblLook w:val="01E0" w:firstRow="1" w:lastRow="1" w:firstColumn="1" w:lastColumn="1" w:noHBand="0" w:noVBand="0"/>
        </w:tblPrEx>
        <w:trPr>
          <w:trHeight w:val="989"/>
        </w:trPr>
        <w:tc>
          <w:tcPr>
            <w:tcW w:w="5310" w:type="dxa"/>
            <w:gridSpan w:val="2"/>
            <w:tcBorders>
              <w:top w:val="single" w:sz="4" w:space="0" w:color="auto"/>
              <w:left w:val="double" w:sz="4" w:space="0" w:color="auto"/>
              <w:right w:val="single" w:sz="4" w:space="0" w:color="auto"/>
            </w:tcBorders>
          </w:tcPr>
          <w:p w14:paraId="6AE112DC" w14:textId="77777777" w:rsidR="005E5946" w:rsidRPr="005E5946" w:rsidRDefault="005E5946" w:rsidP="005E5946">
            <w:pPr>
              <w:rPr>
                <w:b/>
              </w:rPr>
            </w:pPr>
          </w:p>
          <w:p w14:paraId="0C6AF9C0" w14:textId="77777777" w:rsidR="005A26B0" w:rsidRDefault="005A26B0" w:rsidP="005E5946">
            <w:pPr>
              <w:rPr>
                <w:b/>
              </w:rPr>
            </w:pPr>
          </w:p>
          <w:p w14:paraId="4F03697A" w14:textId="1429388B" w:rsidR="005E5946" w:rsidRPr="005E5946" w:rsidRDefault="005E5946" w:rsidP="005E5946">
            <w:pPr>
              <w:rPr>
                <w:b/>
              </w:rPr>
            </w:pPr>
            <w:r w:rsidRPr="005E5946">
              <w:rPr>
                <w:b/>
              </w:rPr>
              <w:t>Chief of Communication</w:t>
            </w:r>
          </w:p>
        </w:tc>
        <w:tc>
          <w:tcPr>
            <w:tcW w:w="4230" w:type="dxa"/>
            <w:tcBorders>
              <w:top w:val="single" w:sz="4" w:space="0" w:color="auto"/>
              <w:left w:val="single" w:sz="4" w:space="0" w:color="auto"/>
              <w:right w:val="double" w:sz="4" w:space="0" w:color="auto"/>
            </w:tcBorders>
          </w:tcPr>
          <w:p w14:paraId="50F24F2D" w14:textId="77777777" w:rsidR="005E5946" w:rsidRPr="005E5946" w:rsidRDefault="005E5946" w:rsidP="005E5946">
            <w:pPr>
              <w:rPr>
                <w:b/>
              </w:rPr>
            </w:pPr>
          </w:p>
          <w:p w14:paraId="7AD453BA" w14:textId="77777777" w:rsidR="005E5946" w:rsidRPr="005E5946" w:rsidRDefault="005E5946" w:rsidP="005E5946">
            <w:pPr>
              <w:rPr>
                <w:b/>
              </w:rPr>
            </w:pPr>
          </w:p>
          <w:p w14:paraId="3E9CF35E" w14:textId="77777777" w:rsidR="005E5946" w:rsidRPr="005E5946" w:rsidRDefault="005E5946" w:rsidP="005E5946">
            <w:pPr>
              <w:rPr>
                <w:b/>
              </w:rPr>
            </w:pPr>
          </w:p>
          <w:p w14:paraId="26312D19" w14:textId="77777777" w:rsidR="005E5946" w:rsidRPr="005E5946" w:rsidRDefault="005E5946" w:rsidP="005E5946">
            <w:pPr>
              <w:rPr>
                <w:b/>
              </w:rPr>
            </w:pPr>
            <w:r w:rsidRPr="005E5946">
              <w:rPr>
                <w:b/>
              </w:rPr>
              <w:t>Signature                                         Date</w:t>
            </w:r>
          </w:p>
        </w:tc>
      </w:tr>
      <w:tr w:rsidR="005E5946" w:rsidRPr="005E5946" w14:paraId="68E350A8" w14:textId="77777777" w:rsidTr="005E5946">
        <w:tblPrEx>
          <w:shd w:val="clear" w:color="auto" w:fill="auto"/>
          <w:tblLook w:val="01E0" w:firstRow="1" w:lastRow="1" w:firstColumn="1" w:lastColumn="1" w:noHBand="0" w:noVBand="0"/>
        </w:tblPrEx>
        <w:trPr>
          <w:trHeight w:val="1070"/>
        </w:trPr>
        <w:tc>
          <w:tcPr>
            <w:tcW w:w="5310" w:type="dxa"/>
            <w:gridSpan w:val="2"/>
            <w:tcBorders>
              <w:top w:val="single" w:sz="4" w:space="0" w:color="auto"/>
              <w:left w:val="double" w:sz="4" w:space="0" w:color="auto"/>
              <w:right w:val="single" w:sz="4" w:space="0" w:color="auto"/>
            </w:tcBorders>
          </w:tcPr>
          <w:p w14:paraId="4385E8F3" w14:textId="77777777" w:rsidR="005E5946" w:rsidRPr="005E5946" w:rsidRDefault="005E5946" w:rsidP="005E5946">
            <w:pPr>
              <w:rPr>
                <w:b/>
              </w:rPr>
            </w:pPr>
          </w:p>
          <w:p w14:paraId="03469BC8" w14:textId="77777777" w:rsidR="005E5946" w:rsidRPr="005E5946" w:rsidRDefault="005E5946" w:rsidP="005E5946">
            <w:pPr>
              <w:rPr>
                <w:b/>
              </w:rPr>
            </w:pPr>
          </w:p>
          <w:p w14:paraId="46D2F18B" w14:textId="01731A1E" w:rsidR="005E5946" w:rsidRPr="005E5946" w:rsidRDefault="005E5946" w:rsidP="005E5946">
            <w:pPr>
              <w:rPr>
                <w:b/>
              </w:rPr>
            </w:pPr>
            <w:r w:rsidRPr="005E5946">
              <w:rPr>
                <w:b/>
              </w:rPr>
              <w:t xml:space="preserve">Representative </w:t>
            </w:r>
          </w:p>
        </w:tc>
        <w:tc>
          <w:tcPr>
            <w:tcW w:w="4230" w:type="dxa"/>
            <w:tcBorders>
              <w:top w:val="single" w:sz="4" w:space="0" w:color="auto"/>
              <w:left w:val="single" w:sz="4" w:space="0" w:color="auto"/>
              <w:right w:val="double" w:sz="4" w:space="0" w:color="auto"/>
            </w:tcBorders>
          </w:tcPr>
          <w:p w14:paraId="25892995" w14:textId="77777777" w:rsidR="005E5946" w:rsidRPr="005E5946" w:rsidRDefault="005E5946" w:rsidP="005E5946">
            <w:pPr>
              <w:rPr>
                <w:b/>
              </w:rPr>
            </w:pPr>
          </w:p>
          <w:p w14:paraId="1A0CF992" w14:textId="77777777" w:rsidR="005E5946" w:rsidRPr="005E5946" w:rsidRDefault="005E5946" w:rsidP="005E5946">
            <w:pPr>
              <w:rPr>
                <w:b/>
              </w:rPr>
            </w:pPr>
          </w:p>
          <w:p w14:paraId="7ECF119B" w14:textId="77777777" w:rsidR="005E5946" w:rsidRPr="005E5946" w:rsidRDefault="005E5946" w:rsidP="005E5946">
            <w:pPr>
              <w:rPr>
                <w:b/>
              </w:rPr>
            </w:pPr>
            <w:r w:rsidRPr="005E5946">
              <w:rPr>
                <w:b/>
              </w:rPr>
              <w:t>Signature                                         Date</w:t>
            </w:r>
          </w:p>
        </w:tc>
      </w:tr>
    </w:tbl>
    <w:p w14:paraId="52C6930D" w14:textId="5CEB017E" w:rsidR="007D251C" w:rsidRDefault="007D251C"/>
    <w:p w14:paraId="1B99BBDF" w14:textId="3EA51684" w:rsidR="008D5751" w:rsidRPr="00CF0434" w:rsidRDefault="00C56E4C">
      <w:pPr>
        <w:rPr>
          <w:sz w:val="22"/>
          <w:szCs w:val="22"/>
        </w:rPr>
      </w:pPr>
      <w:r>
        <w:rPr>
          <w:noProof/>
          <w:sz w:val="22"/>
          <w:szCs w:val="22"/>
        </w:rPr>
        <w:drawing>
          <wp:anchor distT="0" distB="0" distL="114300" distR="114300" simplePos="0" relativeHeight="251658240" behindDoc="0" locked="0" layoutInCell="1" allowOverlap="1" wp14:anchorId="7D02DE75" wp14:editId="5E5D9454">
            <wp:simplePos x="0" y="0"/>
            <wp:positionH relativeFrom="margin">
              <wp:align>center</wp:align>
            </wp:positionH>
            <wp:positionV relativeFrom="paragraph">
              <wp:posOffset>52705</wp:posOffset>
            </wp:positionV>
            <wp:extent cx="5846497" cy="44577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6497" cy="4457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751" w:rsidRPr="00CF0434">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5E5"/>
    <w:multiLevelType w:val="hybridMultilevel"/>
    <w:tmpl w:val="5A341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A5334"/>
    <w:multiLevelType w:val="hybridMultilevel"/>
    <w:tmpl w:val="70CA86FA"/>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 w15:restartNumberingAfterBreak="0">
    <w:nsid w:val="0AA57E30"/>
    <w:multiLevelType w:val="multilevel"/>
    <w:tmpl w:val="A1163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F0E14"/>
    <w:multiLevelType w:val="hybridMultilevel"/>
    <w:tmpl w:val="B504E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0322FF"/>
    <w:multiLevelType w:val="hybridMultilevel"/>
    <w:tmpl w:val="A7FE67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0832DB5"/>
    <w:multiLevelType w:val="hybridMultilevel"/>
    <w:tmpl w:val="BD70F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CC3802"/>
    <w:multiLevelType w:val="hybridMultilevel"/>
    <w:tmpl w:val="CC0E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1E6931"/>
    <w:multiLevelType w:val="hybridMultilevel"/>
    <w:tmpl w:val="5366C07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867DDD"/>
    <w:multiLevelType w:val="hybridMultilevel"/>
    <w:tmpl w:val="D59AECF6"/>
    <w:lvl w:ilvl="0" w:tplc="08090003">
      <w:start w:val="1"/>
      <w:numFmt w:val="bullet"/>
      <w:lvlText w:val="o"/>
      <w:lvlJc w:val="left"/>
      <w:pPr>
        <w:ind w:left="697" w:hanging="360"/>
      </w:pPr>
      <w:rPr>
        <w:rFonts w:ascii="Courier New" w:hAnsi="Courier New" w:cs="Courier New"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1" w15:restartNumberingAfterBreak="0">
    <w:nsid w:val="6F43385F"/>
    <w:multiLevelType w:val="hybridMultilevel"/>
    <w:tmpl w:val="9FD4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0227E4"/>
    <w:multiLevelType w:val="hybridMultilevel"/>
    <w:tmpl w:val="26FCDA1E"/>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7"/>
  </w:num>
  <w:num w:numId="7">
    <w:abstractNumId w:val="12"/>
  </w:num>
  <w:num w:numId="8">
    <w:abstractNumId w:val="9"/>
  </w:num>
  <w:num w:numId="9">
    <w:abstractNumId w:val="0"/>
  </w:num>
  <w:num w:numId="10">
    <w:abstractNumId w:val="11"/>
  </w:num>
  <w:num w:numId="11">
    <w:abstractNumId w:val="8"/>
  </w:num>
  <w:num w:numId="12">
    <w:abstractNumId w:val="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2122A"/>
    <w:rsid w:val="001016C4"/>
    <w:rsid w:val="00156771"/>
    <w:rsid w:val="001E4182"/>
    <w:rsid w:val="00226A23"/>
    <w:rsid w:val="00351529"/>
    <w:rsid w:val="00367BCD"/>
    <w:rsid w:val="003722DE"/>
    <w:rsid w:val="00373821"/>
    <w:rsid w:val="003757E7"/>
    <w:rsid w:val="003811E3"/>
    <w:rsid w:val="00384903"/>
    <w:rsid w:val="003C3060"/>
    <w:rsid w:val="003E27BF"/>
    <w:rsid w:val="004D5EC6"/>
    <w:rsid w:val="004E263B"/>
    <w:rsid w:val="00536479"/>
    <w:rsid w:val="005668DA"/>
    <w:rsid w:val="00566C88"/>
    <w:rsid w:val="00586FB8"/>
    <w:rsid w:val="005A26B0"/>
    <w:rsid w:val="005B3C0D"/>
    <w:rsid w:val="005E5946"/>
    <w:rsid w:val="00641E53"/>
    <w:rsid w:val="00647E13"/>
    <w:rsid w:val="006B5125"/>
    <w:rsid w:val="006C55F0"/>
    <w:rsid w:val="006C7A11"/>
    <w:rsid w:val="00704BBB"/>
    <w:rsid w:val="00771CC8"/>
    <w:rsid w:val="007D251C"/>
    <w:rsid w:val="00813DA9"/>
    <w:rsid w:val="00815A2C"/>
    <w:rsid w:val="008955DD"/>
    <w:rsid w:val="008D5751"/>
    <w:rsid w:val="00992397"/>
    <w:rsid w:val="009926F3"/>
    <w:rsid w:val="009B4D85"/>
    <w:rsid w:val="009D0136"/>
    <w:rsid w:val="009D312C"/>
    <w:rsid w:val="009D653E"/>
    <w:rsid w:val="009E5281"/>
    <w:rsid w:val="009F724D"/>
    <w:rsid w:val="00A14FA6"/>
    <w:rsid w:val="00A3160E"/>
    <w:rsid w:val="00A86D1C"/>
    <w:rsid w:val="00AB4BAB"/>
    <w:rsid w:val="00AC5EB0"/>
    <w:rsid w:val="00AE2A72"/>
    <w:rsid w:val="00B4345F"/>
    <w:rsid w:val="00B53331"/>
    <w:rsid w:val="00B97E57"/>
    <w:rsid w:val="00BD56B2"/>
    <w:rsid w:val="00BE387B"/>
    <w:rsid w:val="00C56467"/>
    <w:rsid w:val="00C56E4C"/>
    <w:rsid w:val="00C90F36"/>
    <w:rsid w:val="00C92DDB"/>
    <w:rsid w:val="00CF0434"/>
    <w:rsid w:val="00D06F14"/>
    <w:rsid w:val="00D65E7D"/>
    <w:rsid w:val="00D75A9B"/>
    <w:rsid w:val="00E323E8"/>
    <w:rsid w:val="00E4739C"/>
    <w:rsid w:val="00E753C8"/>
    <w:rsid w:val="00EA4937"/>
    <w:rsid w:val="00EA70EF"/>
    <w:rsid w:val="00F410DA"/>
    <w:rsid w:val="00F94ECB"/>
    <w:rsid w:val="00FC5EA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0C98F"/>
  <w15:chartTrackingRefBased/>
  <w15:docId w15:val="{D5671F6E-80EF-4D10-B62E-7F89376C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1"/>
    <w:qFormat/>
    <w:rsid w:val="00EA4937"/>
    <w:pPr>
      <w:ind w:left="720"/>
    </w:pPr>
  </w:style>
  <w:style w:type="paragraph" w:customStyle="1" w:styleId="TableParagraph">
    <w:name w:val="Table Paragraph"/>
    <w:basedOn w:val="Normal"/>
    <w:uiPriority w:val="1"/>
    <w:qFormat/>
    <w:rsid w:val="00B4345F"/>
    <w:pPr>
      <w:widowControl w:val="0"/>
      <w:autoSpaceDE w:val="0"/>
      <w:autoSpaceDN w:val="0"/>
      <w:spacing w:before="129"/>
      <w:ind w:left="1734"/>
    </w:pPr>
    <w:rPr>
      <w:rFonts w:ascii="Arial Black" w:eastAsia="Arial Black" w:hAnsi="Arial Black" w:cs="Arial Blac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466192">
      <w:bodyDiv w:val="1"/>
      <w:marLeft w:val="0"/>
      <w:marRight w:val="0"/>
      <w:marTop w:val="0"/>
      <w:marBottom w:val="0"/>
      <w:divBdr>
        <w:top w:val="none" w:sz="0" w:space="0" w:color="auto"/>
        <w:left w:val="none" w:sz="0" w:space="0" w:color="auto"/>
        <w:bottom w:val="none" w:sz="0" w:space="0" w:color="auto"/>
        <w:right w:val="none" w:sz="0" w:space="0" w:color="auto"/>
      </w:divBdr>
    </w:div>
    <w:div w:id="20574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PRTL-88017155-117</_dlc_DocId>
    <_dlc_DocIdUrl xmlns="63591a19-cb1d-44fe-9111-35bd3251584e">
      <Url>https://unicef.sharepoint.com/sites/portals/JD/_layouts/15/DocIdRedir.aspx?ID=PRTL-88017155-117</Url>
      <Description>PRTL-88017155-117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8AC354-5931-41DA-BF43-08D088AC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9341D-5214-4B1C-BFC8-955E926AA1C7}">
  <ds:schemaRefs>
    <ds:schemaRef ds:uri="http://schemas.microsoft.com/sharepoint/v3/contenttype/forms"/>
  </ds:schemaRefs>
</ds:datastoreItem>
</file>

<file path=customXml/itemProps3.xml><?xml version="1.0" encoding="utf-8"?>
<ds:datastoreItem xmlns:ds="http://schemas.openxmlformats.org/officeDocument/2006/customXml" ds:itemID="{CECDB561-E552-4622-81CD-370B08EC7F76}">
  <ds:schemaRefs>
    <ds:schemaRef ds:uri="http://schemas.microsoft.com/office/2006/metadata/longProperties"/>
  </ds:schemaRefs>
</ds:datastoreItem>
</file>

<file path=customXml/itemProps4.xml><?xml version="1.0" encoding="utf-8"?>
<ds:datastoreItem xmlns:ds="http://schemas.openxmlformats.org/officeDocument/2006/customXml" ds:itemID="{C4E49EC0-6468-4265-9149-14A8334C6ED5}">
  <ds:schemaRefs>
    <ds:schemaRef ds:uri="http://schemas.microsoft.com/office/2006/metadata/properties"/>
    <ds:schemaRef ds:uri="http://schemas.microsoft.com/office/infopath/2007/PartnerControls"/>
    <ds:schemaRef ds:uri="63591a19-cb1d-44fe-9111-35bd3251584e"/>
  </ds:schemaRefs>
</ds:datastoreItem>
</file>

<file path=customXml/itemProps5.xml><?xml version="1.0" encoding="utf-8"?>
<ds:datastoreItem xmlns:ds="http://schemas.openxmlformats.org/officeDocument/2006/customXml" ds:itemID="{8FFE573D-5BB0-4D58-AD45-0D2E2070CD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7323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Juna Wauran</cp:lastModifiedBy>
  <cp:revision>5</cp:revision>
  <cp:lastPrinted>2015-01-19T14:37:00Z</cp:lastPrinted>
  <dcterms:created xsi:type="dcterms:W3CDTF">2021-04-05T07:11:00Z</dcterms:created>
  <dcterms:modified xsi:type="dcterms:W3CDTF">2021-04-05T07:12:00Z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PRTL-88017155-117</vt:lpwstr>
  </property>
  <property fmtid="{D5CDD505-2E9C-101B-9397-08002B2CF9AE}" pid="24" name="_dlc_DocIdItemGuid">
    <vt:lpwstr>c2210854-f15a-4c45-b545-7d44907287c3</vt:lpwstr>
  </property>
  <property fmtid="{D5CDD505-2E9C-101B-9397-08002B2CF9AE}" pid="25" name="_dlc_DocIdUrl">
    <vt:lpwstr>https://unicef.sharepoint.com/sites/portals/JD/_layouts/15/DocIdRedir.aspx?ID=PRTL-88017155-117, PRTL-88017155-117</vt:lpwstr>
  </property>
  <property fmtid="{D5CDD505-2E9C-101B-9397-08002B2CF9AE}" pid="26" name="ContentTypeId">
    <vt:lpwstr>0x0101005964C44FAE2FAF4BB2DE27CA3ECD3FDF</vt:lpwstr>
  </property>
</Properties>
</file>