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7"/>
      </w:tblGrid>
      <w:tr w:rsidR="007613B3" w:rsidRPr="00B071DF" w14:paraId="2F971280" w14:textId="77777777" w:rsidTr="29B9D18B">
        <w:trPr>
          <w:trHeight w:val="828"/>
        </w:trPr>
        <w:tc>
          <w:tcPr>
            <w:tcW w:w="9887" w:type="dxa"/>
            <w:tcBorders>
              <w:bottom w:val="nil"/>
            </w:tcBorders>
            <w:shd w:val="clear" w:color="auto" w:fill="auto"/>
            <w:noWrap/>
            <w:hideMark/>
          </w:tcPr>
          <w:p w14:paraId="5E74D7D6" w14:textId="77777777" w:rsidR="0002528F" w:rsidRPr="00B071DF" w:rsidRDefault="007613B3" w:rsidP="0002528F">
            <w:pPr>
              <w:spacing w:before="60" w:after="60" w:line="240" w:lineRule="auto"/>
              <w:jc w:val="both"/>
              <w:rPr>
                <w:rFonts w:asciiTheme="minorHAnsi" w:hAnsiTheme="minorHAnsi"/>
              </w:rPr>
            </w:pPr>
            <w:r w:rsidRPr="00B071DF">
              <w:rPr>
                <w:rFonts w:asciiTheme="minorHAnsi" w:eastAsia="Arial Unicode MS" w:hAnsiTheme="minorHAnsi" w:cs="Calibri"/>
                <w:b/>
                <w:color w:val="auto"/>
                <w:lang w:val="en-AU"/>
              </w:rPr>
              <w:t xml:space="preserve">Purpose of Activity/Assignment: </w:t>
            </w:r>
            <w:r w:rsidR="00270C1D" w:rsidRPr="00B071DF">
              <w:rPr>
                <w:rFonts w:asciiTheme="minorHAnsi" w:hAnsiTheme="minorHAnsi" w:cstheme="minorBidi"/>
                <w:color w:val="323E4F" w:themeColor="text2" w:themeShade="BF"/>
                <w:sz w:val="22"/>
                <w:szCs w:val="22"/>
                <w:lang w:val="en-GB"/>
              </w:rPr>
              <w:t xml:space="preserve"> </w:t>
            </w:r>
            <w:r w:rsidR="00B1749A" w:rsidRPr="00B071DF">
              <w:rPr>
                <w:rFonts w:asciiTheme="minorHAnsi" w:hAnsiTheme="minorHAnsi"/>
              </w:rPr>
              <w:t xml:space="preserve"> </w:t>
            </w:r>
            <w:r w:rsidR="00184363" w:rsidRPr="00B071DF">
              <w:rPr>
                <w:rFonts w:asciiTheme="minorHAnsi" w:hAnsiTheme="minorHAnsi"/>
              </w:rPr>
              <w:t xml:space="preserve"> </w:t>
            </w:r>
          </w:p>
          <w:p w14:paraId="6DB7C5DC" w14:textId="77777777" w:rsidR="008D7932" w:rsidRPr="00B071DF" w:rsidRDefault="003D48C6" w:rsidP="00AF1847">
            <w:pPr>
              <w:spacing w:before="60" w:after="60" w:line="240" w:lineRule="auto"/>
              <w:jc w:val="both"/>
              <w:rPr>
                <w:rFonts w:asciiTheme="minorHAnsi" w:hAnsiTheme="minorHAnsi" w:cstheme="minorBidi"/>
              </w:rPr>
            </w:pPr>
            <w:r w:rsidRPr="00B071DF">
              <w:rPr>
                <w:rFonts w:asciiTheme="minorHAnsi" w:hAnsiTheme="minorHAnsi" w:cstheme="minorHAnsi"/>
              </w:rPr>
              <w:t>UNICEF supports countries in achieving their national immunization goals. The achievement of these goals depends on having strong Immunization Supply Chains Management (ISCM) systems in place that are routinely assessed and improved through the comprehensive Effective Vaccine Management (EVM) Assessment. The objectives for ISCM are to achieve adequate supply for every immunization session without temperature damage and at the lowest possible cost per fully immunized child</w:t>
            </w:r>
            <w:r w:rsidR="000567AC" w:rsidRPr="00B071DF">
              <w:rPr>
                <w:rFonts w:asciiTheme="minorHAnsi" w:hAnsiTheme="minorHAnsi" w:cstheme="minorHAnsi"/>
              </w:rPr>
              <w:t xml:space="preserve"> and make sure that vaccines are avai</w:t>
            </w:r>
            <w:r w:rsidR="00345D90" w:rsidRPr="00B071DF">
              <w:rPr>
                <w:rFonts w:asciiTheme="minorHAnsi" w:hAnsiTheme="minorHAnsi" w:cstheme="minorHAnsi"/>
              </w:rPr>
              <w:t>lable thanks to strengthened stock management systems established in places at all supply chain levels.</w:t>
            </w:r>
            <w:r w:rsidR="00E2321F" w:rsidRPr="00B071DF">
              <w:rPr>
                <w:rFonts w:asciiTheme="minorHAnsi" w:hAnsiTheme="minorHAnsi" w:cstheme="minorHAnsi"/>
              </w:rPr>
              <w:t xml:space="preserve"> </w:t>
            </w:r>
            <w:r w:rsidR="00E2321F" w:rsidRPr="00B071DF">
              <w:rPr>
                <w:rFonts w:asciiTheme="minorHAnsi" w:hAnsiTheme="minorHAnsi" w:cstheme="minorBidi"/>
              </w:rPr>
              <w:t xml:space="preserve"> To implement this activity at country level, UNICEF HQ has allocated grant for UNICEF CO</w:t>
            </w:r>
            <w:r w:rsidR="00AF1847" w:rsidRPr="00B071DF">
              <w:rPr>
                <w:rFonts w:asciiTheme="minorHAnsi" w:hAnsiTheme="minorHAnsi" w:cstheme="minorBidi"/>
              </w:rPr>
              <w:t xml:space="preserve"> and planned activities are expected to be in line with EV</w:t>
            </w:r>
            <w:r w:rsidR="008D7932" w:rsidRPr="00B071DF">
              <w:rPr>
                <w:rFonts w:asciiTheme="minorHAnsi" w:hAnsiTheme="minorHAnsi" w:cstheme="minorBidi"/>
              </w:rPr>
              <w:t xml:space="preserve">M recommendations. </w:t>
            </w:r>
          </w:p>
          <w:p w14:paraId="2B0DDE5F" w14:textId="6CD227CA" w:rsidR="00B34A81" w:rsidRPr="00B071DF" w:rsidRDefault="008D7932" w:rsidP="00AF1847">
            <w:pPr>
              <w:spacing w:before="60" w:after="60" w:line="240" w:lineRule="auto"/>
              <w:jc w:val="both"/>
              <w:rPr>
                <w:rFonts w:asciiTheme="minorHAnsi" w:hAnsiTheme="minorHAnsi" w:cstheme="minorBidi"/>
              </w:rPr>
            </w:pPr>
            <w:r w:rsidRPr="00B071DF">
              <w:rPr>
                <w:rFonts w:asciiTheme="minorHAnsi" w:hAnsiTheme="minorHAnsi" w:cstheme="minorHAnsi"/>
              </w:rPr>
              <w:t>In September 2022</w:t>
            </w:r>
            <w:r w:rsidR="00511A51" w:rsidRPr="00B071DF">
              <w:rPr>
                <w:rFonts w:asciiTheme="minorHAnsi" w:hAnsiTheme="minorHAnsi" w:cstheme="minorHAnsi"/>
              </w:rPr>
              <w:t>,</w:t>
            </w:r>
            <w:r w:rsidRPr="00B071DF">
              <w:rPr>
                <w:rFonts w:asciiTheme="minorHAnsi" w:hAnsiTheme="minorHAnsi" w:cstheme="minorHAnsi"/>
              </w:rPr>
              <w:t xml:space="preserve"> </w:t>
            </w:r>
            <w:r w:rsidR="009E3BEE" w:rsidRPr="00B071DF">
              <w:rPr>
                <w:rFonts w:asciiTheme="minorHAnsi" w:hAnsiTheme="minorHAnsi" w:cstheme="minorHAnsi"/>
              </w:rPr>
              <w:t>EVM assessment has been conducted in Kyrgyzstan</w:t>
            </w:r>
            <w:r w:rsidR="00511A51" w:rsidRPr="00B071DF">
              <w:rPr>
                <w:rFonts w:asciiTheme="minorHAnsi" w:hAnsiTheme="minorHAnsi" w:cstheme="minorHAnsi"/>
              </w:rPr>
              <w:t xml:space="preserve"> jointly by WHO and UNICEF under WHO leadership</w:t>
            </w:r>
            <w:r w:rsidR="009A52CE" w:rsidRPr="00B071DF">
              <w:rPr>
                <w:rFonts w:asciiTheme="minorHAnsi" w:hAnsiTheme="minorHAnsi" w:cstheme="minorHAnsi"/>
              </w:rPr>
              <w:t xml:space="preserve"> </w:t>
            </w:r>
            <w:r w:rsidR="00235358" w:rsidRPr="00B071DF">
              <w:rPr>
                <w:rFonts w:asciiTheme="minorHAnsi" w:hAnsiTheme="minorHAnsi" w:cstheme="minorHAnsi"/>
              </w:rPr>
              <w:t>and set of</w:t>
            </w:r>
            <w:r w:rsidR="00E16126" w:rsidRPr="00B071DF">
              <w:rPr>
                <w:rFonts w:asciiTheme="minorHAnsi" w:hAnsiTheme="minorHAnsi" w:cstheme="minorHAnsi"/>
              </w:rPr>
              <w:t xml:space="preserve"> recommendation</w:t>
            </w:r>
            <w:r w:rsidR="00480EAC" w:rsidRPr="00B071DF">
              <w:rPr>
                <w:rFonts w:asciiTheme="minorHAnsi" w:hAnsiTheme="minorHAnsi" w:cstheme="minorHAnsi"/>
              </w:rPr>
              <w:t>s</w:t>
            </w:r>
            <w:r w:rsidR="00235358" w:rsidRPr="00B071DF">
              <w:rPr>
                <w:rFonts w:asciiTheme="minorHAnsi" w:hAnsiTheme="minorHAnsi" w:cstheme="minorHAnsi"/>
              </w:rPr>
              <w:t xml:space="preserve"> are </w:t>
            </w:r>
            <w:r w:rsidR="00223F6C" w:rsidRPr="00B071DF">
              <w:rPr>
                <w:rFonts w:asciiTheme="minorHAnsi" w:hAnsiTheme="minorHAnsi" w:cstheme="minorHAnsi"/>
              </w:rPr>
              <w:t>related with the strengthening of stock management in immunization programme at all levels of supply chain (National</w:t>
            </w:r>
            <w:r w:rsidR="0057776E" w:rsidRPr="00B071DF">
              <w:rPr>
                <w:rFonts w:asciiTheme="minorHAnsi" w:hAnsiTheme="minorHAnsi" w:cstheme="minorHAnsi"/>
              </w:rPr>
              <w:t xml:space="preserve"> and sub-national)</w:t>
            </w:r>
            <w:r w:rsidR="00A8271E" w:rsidRPr="00B071DF">
              <w:rPr>
                <w:rFonts w:asciiTheme="minorHAnsi" w:hAnsiTheme="minorHAnsi" w:cstheme="minorHAnsi"/>
              </w:rPr>
              <w:t xml:space="preserve"> in line with the latest UNICEF/WHO</w:t>
            </w:r>
            <w:r w:rsidR="001D5474" w:rsidRPr="00B071DF">
              <w:rPr>
                <w:rFonts w:asciiTheme="minorHAnsi" w:hAnsiTheme="minorHAnsi" w:cstheme="minorHAnsi"/>
              </w:rPr>
              <w:t xml:space="preserve"> guidelines</w:t>
            </w:r>
            <w:r w:rsidR="00E16126" w:rsidRPr="00B071DF">
              <w:rPr>
                <w:rFonts w:asciiTheme="minorHAnsi" w:hAnsiTheme="minorHAnsi" w:cstheme="minorHAnsi"/>
              </w:rPr>
              <w:t>.</w:t>
            </w:r>
            <w:r w:rsidR="0001772F" w:rsidRPr="00E42438">
              <w:rPr>
                <w:rFonts w:asciiTheme="minorHAnsi" w:hAnsiTheme="minorHAnsi" w:cstheme="minorHAnsi"/>
              </w:rPr>
              <w:t xml:space="preserve"> </w:t>
            </w:r>
            <w:r w:rsidR="0001772F" w:rsidRPr="00B071DF">
              <w:rPr>
                <w:rFonts w:asciiTheme="minorHAnsi" w:hAnsiTheme="minorHAnsi" w:cstheme="minorHAnsi"/>
              </w:rPr>
              <w:t xml:space="preserve">Key summary of findings shows that improvements need to be done </w:t>
            </w:r>
            <w:proofErr w:type="gramStart"/>
            <w:r w:rsidR="0001772F" w:rsidRPr="00B071DF">
              <w:rPr>
                <w:rFonts w:asciiTheme="minorHAnsi" w:hAnsiTheme="minorHAnsi" w:cstheme="minorHAnsi"/>
              </w:rPr>
              <w:t>in the area of</w:t>
            </w:r>
            <w:proofErr w:type="gramEnd"/>
            <w:r w:rsidR="0001772F" w:rsidRPr="00B071DF">
              <w:rPr>
                <w:rFonts w:asciiTheme="minorHAnsi" w:hAnsiTheme="minorHAnsi" w:cstheme="minorHAnsi"/>
              </w:rPr>
              <w:t xml:space="preserve"> documentation, registration and reporting including reconsidering national guidelines regulating stock management as well as capacity building of health workers in </w:t>
            </w:r>
            <w:r w:rsidR="000B486A" w:rsidRPr="00B071DF">
              <w:rPr>
                <w:rFonts w:asciiTheme="minorHAnsi" w:hAnsiTheme="minorHAnsi" w:cstheme="minorHAnsi"/>
              </w:rPr>
              <w:t xml:space="preserve">more accurate </w:t>
            </w:r>
            <w:r w:rsidR="0001772F" w:rsidRPr="00B071DF">
              <w:rPr>
                <w:rFonts w:asciiTheme="minorHAnsi" w:hAnsiTheme="minorHAnsi" w:cstheme="minorHAnsi"/>
              </w:rPr>
              <w:t>calculati</w:t>
            </w:r>
            <w:r w:rsidR="000B486A" w:rsidRPr="00B071DF">
              <w:rPr>
                <w:rFonts w:asciiTheme="minorHAnsi" w:hAnsiTheme="minorHAnsi" w:cstheme="minorHAnsi"/>
              </w:rPr>
              <w:t>on of vaccine needs to avoid overstock or understock.</w:t>
            </w:r>
            <w:r w:rsidR="0001772F" w:rsidRPr="00B071DF">
              <w:rPr>
                <w:rFonts w:asciiTheme="minorHAnsi" w:hAnsiTheme="minorHAnsi" w:cstheme="minorHAnsi"/>
              </w:rPr>
              <w:t xml:space="preserve"> </w:t>
            </w:r>
            <w:r w:rsidR="006226E1" w:rsidRPr="00B071DF">
              <w:rPr>
                <w:rFonts w:asciiTheme="minorHAnsi" w:hAnsiTheme="minorHAnsi" w:cstheme="minorHAnsi"/>
              </w:rPr>
              <w:t xml:space="preserve">In this regard, UNICEF </w:t>
            </w:r>
            <w:r w:rsidR="00FD4F80" w:rsidRPr="00B071DF">
              <w:rPr>
                <w:rFonts w:asciiTheme="minorHAnsi" w:hAnsiTheme="minorHAnsi" w:cstheme="minorHAnsi"/>
              </w:rPr>
              <w:t xml:space="preserve">is ready </w:t>
            </w:r>
            <w:proofErr w:type="gramStart"/>
            <w:r w:rsidR="00FD4F80" w:rsidRPr="00B071DF">
              <w:rPr>
                <w:rFonts w:asciiTheme="minorHAnsi" w:hAnsiTheme="minorHAnsi" w:cstheme="minorHAnsi"/>
              </w:rPr>
              <w:t xml:space="preserve">to </w:t>
            </w:r>
            <w:r w:rsidR="00723FEE" w:rsidRPr="00B071DF">
              <w:rPr>
                <w:rFonts w:asciiTheme="minorHAnsi" w:hAnsiTheme="minorHAnsi"/>
              </w:rPr>
              <w:t xml:space="preserve"> provide</w:t>
            </w:r>
            <w:proofErr w:type="gramEnd"/>
            <w:r w:rsidR="00723FEE" w:rsidRPr="00B071DF">
              <w:rPr>
                <w:rFonts w:asciiTheme="minorHAnsi" w:hAnsiTheme="minorHAnsi"/>
              </w:rPr>
              <w:t xml:space="preserve"> technical assistance to the </w:t>
            </w:r>
            <w:proofErr w:type="spellStart"/>
            <w:r w:rsidR="00723FEE" w:rsidRPr="00B071DF">
              <w:rPr>
                <w:rFonts w:asciiTheme="minorHAnsi" w:hAnsiTheme="minorHAnsi"/>
              </w:rPr>
              <w:t>the</w:t>
            </w:r>
            <w:proofErr w:type="spellEnd"/>
            <w:r w:rsidR="00723FEE" w:rsidRPr="00B071DF">
              <w:rPr>
                <w:rFonts w:asciiTheme="minorHAnsi" w:hAnsiTheme="minorHAnsi"/>
              </w:rPr>
              <w:t xml:space="preserve"> Ministry of Health (MoH)/Republican Center for </w:t>
            </w:r>
            <w:proofErr w:type="spellStart"/>
            <w:r w:rsidR="00723FEE" w:rsidRPr="00B071DF">
              <w:rPr>
                <w:rFonts w:asciiTheme="minorHAnsi" w:hAnsiTheme="minorHAnsi"/>
              </w:rPr>
              <w:t>immuneprophylaxis</w:t>
            </w:r>
            <w:proofErr w:type="spellEnd"/>
            <w:r w:rsidR="00723FEE" w:rsidRPr="00B071DF">
              <w:rPr>
                <w:rFonts w:asciiTheme="minorHAnsi" w:hAnsiTheme="minorHAnsi"/>
              </w:rPr>
              <w:t xml:space="preserve"> (RCI) to</w:t>
            </w:r>
            <w:r w:rsidR="002D13A3" w:rsidRPr="00B071DF">
              <w:rPr>
                <w:rFonts w:asciiTheme="minorHAnsi" w:hAnsiTheme="minorHAnsi" w:cstheme="minorHAnsi"/>
              </w:rPr>
              <w:t xml:space="preserve"> </w:t>
            </w:r>
            <w:r w:rsidR="00FD4F80" w:rsidRPr="00B071DF">
              <w:rPr>
                <w:rFonts w:asciiTheme="minorHAnsi" w:hAnsiTheme="minorHAnsi" w:cstheme="minorHAnsi"/>
              </w:rPr>
              <w:t>address</w:t>
            </w:r>
            <w:r w:rsidR="002D13A3" w:rsidRPr="00B071DF">
              <w:rPr>
                <w:rFonts w:asciiTheme="minorHAnsi" w:hAnsiTheme="minorHAnsi" w:cstheme="minorHAnsi"/>
              </w:rPr>
              <w:t xml:space="preserve"> these</w:t>
            </w:r>
            <w:r w:rsidR="00FD4F80" w:rsidRPr="00B071DF">
              <w:rPr>
                <w:rFonts w:asciiTheme="minorHAnsi" w:hAnsiTheme="minorHAnsi" w:cstheme="minorHAnsi"/>
              </w:rPr>
              <w:t xml:space="preserve"> </w:t>
            </w:r>
            <w:r w:rsidR="002D13A3" w:rsidRPr="00B071DF">
              <w:rPr>
                <w:rFonts w:asciiTheme="minorHAnsi" w:hAnsiTheme="minorHAnsi" w:cstheme="minorHAnsi"/>
              </w:rPr>
              <w:t>recommendations</w:t>
            </w:r>
            <w:r w:rsidR="006526C6" w:rsidRPr="00B071DF">
              <w:rPr>
                <w:rFonts w:asciiTheme="minorHAnsi" w:hAnsiTheme="minorHAnsi" w:cstheme="minorHAnsi"/>
              </w:rPr>
              <w:t xml:space="preserve"> as a first initial implementation of Country Action Plan (CAP).</w:t>
            </w:r>
          </w:p>
          <w:p w14:paraId="37400F48" w14:textId="58D2AB17" w:rsidR="007613B3" w:rsidRPr="00B071DF" w:rsidRDefault="007613B3" w:rsidP="001764E0">
            <w:pPr>
              <w:spacing w:before="60" w:after="60" w:line="240" w:lineRule="auto"/>
              <w:jc w:val="both"/>
              <w:rPr>
                <w:rFonts w:asciiTheme="minorHAnsi" w:eastAsia="Arial Unicode MS" w:hAnsiTheme="minorHAnsi" w:cs="Calibri"/>
                <w:b/>
                <w:color w:val="auto"/>
              </w:rPr>
            </w:pPr>
          </w:p>
        </w:tc>
      </w:tr>
      <w:tr w:rsidR="007613B3" w:rsidRPr="00B071DF" w14:paraId="55B63C31" w14:textId="77777777" w:rsidTr="29B9D18B">
        <w:trPr>
          <w:trHeight w:val="3771"/>
        </w:trPr>
        <w:tc>
          <w:tcPr>
            <w:tcW w:w="9887" w:type="dxa"/>
            <w:tcBorders>
              <w:bottom w:val="nil"/>
            </w:tcBorders>
            <w:shd w:val="clear" w:color="auto" w:fill="auto"/>
            <w:noWrap/>
          </w:tcPr>
          <w:p w14:paraId="1514A55B" w14:textId="25B74D75" w:rsidR="00E172AD" w:rsidRPr="00B071DF" w:rsidRDefault="007613B3" w:rsidP="00C9505D">
            <w:pPr>
              <w:spacing w:before="60" w:after="60" w:line="240" w:lineRule="auto"/>
              <w:rPr>
                <w:rFonts w:ascii="Calibri" w:eastAsia="Arial Unicode MS" w:hAnsi="Calibri" w:cs="Calibri"/>
                <w:b/>
                <w:bCs/>
                <w:color w:val="auto"/>
                <w:lang w:val="en-AU"/>
              </w:rPr>
            </w:pPr>
            <w:r w:rsidRPr="00B071DF">
              <w:rPr>
                <w:rFonts w:ascii="Calibri" w:eastAsia="Arial Unicode MS" w:hAnsi="Calibri" w:cs="Calibri"/>
                <w:b/>
                <w:bCs/>
                <w:color w:val="auto"/>
                <w:lang w:val="en-AU"/>
              </w:rPr>
              <w:t>Scope of Work:</w:t>
            </w:r>
          </w:p>
          <w:p w14:paraId="3D22B24C" w14:textId="6277BC50" w:rsidR="00625811" w:rsidRPr="00B071DF" w:rsidRDefault="00E172AD" w:rsidP="00625811">
            <w:pPr>
              <w:jc w:val="both"/>
              <w:rPr>
                <w:rFonts w:asciiTheme="minorHAnsi" w:eastAsiaTheme="minorEastAsia" w:hAnsiTheme="minorHAnsi" w:cstheme="minorBidi"/>
                <w:bCs/>
              </w:rPr>
            </w:pPr>
            <w:r w:rsidRPr="00B071DF">
              <w:rPr>
                <w:rFonts w:asciiTheme="minorHAnsi" w:eastAsiaTheme="minorEastAsia" w:hAnsiTheme="minorHAnsi" w:cstheme="minorBidi"/>
                <w:bCs/>
                <w:lang w:val="en-GB"/>
              </w:rPr>
              <w:t xml:space="preserve">The scope of work is to be implemented </w:t>
            </w:r>
            <w:r w:rsidR="00B61CEB" w:rsidRPr="00B071DF">
              <w:rPr>
                <w:rFonts w:asciiTheme="minorHAnsi" w:eastAsiaTheme="minorEastAsia" w:hAnsiTheme="minorHAnsi" w:cstheme="minorBidi"/>
                <w:bCs/>
                <w:lang w:val="en-GB"/>
              </w:rPr>
              <w:t>in close cooperation with RCI and UNICEF</w:t>
            </w:r>
            <w:r w:rsidR="005F5C25" w:rsidRPr="00B071DF">
              <w:rPr>
                <w:rFonts w:asciiTheme="minorHAnsi" w:eastAsiaTheme="minorEastAsia" w:hAnsiTheme="minorHAnsi" w:cstheme="minorBidi"/>
                <w:bCs/>
                <w:lang w:val="en-GB"/>
              </w:rPr>
              <w:t xml:space="preserve"> </w:t>
            </w:r>
            <w:r w:rsidR="00111571" w:rsidRPr="00B071DF">
              <w:rPr>
                <w:rFonts w:asciiTheme="minorHAnsi" w:eastAsiaTheme="minorEastAsia" w:hAnsiTheme="minorHAnsi" w:cstheme="minorBidi"/>
                <w:bCs/>
                <w:lang w:val="en-GB"/>
              </w:rPr>
              <w:t xml:space="preserve">in the area </w:t>
            </w:r>
            <w:proofErr w:type="gramStart"/>
            <w:r w:rsidR="00111571" w:rsidRPr="00B071DF">
              <w:rPr>
                <w:rFonts w:asciiTheme="minorHAnsi" w:eastAsiaTheme="minorEastAsia" w:hAnsiTheme="minorHAnsi" w:cstheme="minorBidi"/>
                <w:bCs/>
                <w:lang w:val="en-GB"/>
              </w:rPr>
              <w:t>of  stock</w:t>
            </w:r>
            <w:proofErr w:type="gramEnd"/>
            <w:r w:rsidR="00111571" w:rsidRPr="00B071DF">
              <w:rPr>
                <w:rFonts w:asciiTheme="minorHAnsi" w:eastAsiaTheme="minorEastAsia" w:hAnsiTheme="minorHAnsi" w:cstheme="minorBidi"/>
                <w:bCs/>
                <w:lang w:val="en-GB"/>
              </w:rPr>
              <w:t xml:space="preserve"> management </w:t>
            </w:r>
            <w:r w:rsidR="000107D1" w:rsidRPr="00B071DF">
              <w:rPr>
                <w:rFonts w:asciiTheme="minorHAnsi" w:eastAsiaTheme="minorEastAsia" w:hAnsiTheme="minorHAnsi" w:cstheme="minorBidi"/>
                <w:bCs/>
                <w:lang w:val="en-GB"/>
              </w:rPr>
              <w:t>based on the latest WHO/UNICEF guidelines and recommendations</w:t>
            </w:r>
            <w:r w:rsidR="00E17E87" w:rsidRPr="00B071DF">
              <w:rPr>
                <w:rFonts w:asciiTheme="minorHAnsi" w:eastAsiaTheme="minorEastAsia" w:hAnsiTheme="minorHAnsi" w:cstheme="minorBidi"/>
                <w:bCs/>
                <w:lang w:val="en-GB"/>
              </w:rPr>
              <w:t>,</w:t>
            </w:r>
            <w:r w:rsidR="002055E6" w:rsidRPr="00B071DF">
              <w:rPr>
                <w:rFonts w:asciiTheme="minorHAnsi" w:eastAsiaTheme="minorEastAsia" w:hAnsiTheme="minorHAnsi" w:cstheme="minorBidi"/>
                <w:bCs/>
                <w:lang w:val="en-GB"/>
              </w:rPr>
              <w:t xml:space="preserve"> and in the area of </w:t>
            </w:r>
            <w:r w:rsidR="00672CA2" w:rsidRPr="00B071DF">
              <w:rPr>
                <w:rFonts w:asciiTheme="minorHAnsi" w:eastAsiaTheme="minorEastAsia" w:hAnsiTheme="minorHAnsi" w:cstheme="minorBidi"/>
                <w:bCs/>
                <w:lang w:val="en-GB"/>
              </w:rPr>
              <w:t>digitalization of stock management</w:t>
            </w:r>
            <w:r w:rsidR="005F5C25" w:rsidRPr="00B071DF">
              <w:rPr>
                <w:rFonts w:asciiTheme="minorHAnsi" w:eastAsiaTheme="minorEastAsia" w:hAnsiTheme="minorHAnsi" w:cstheme="minorBidi"/>
                <w:bCs/>
                <w:lang w:val="en-GB"/>
              </w:rPr>
              <w:t>.</w:t>
            </w:r>
            <w:r w:rsidR="00C37C05" w:rsidRPr="00B071DF">
              <w:rPr>
                <w:rFonts w:asciiTheme="minorHAnsi" w:eastAsiaTheme="minorEastAsia" w:hAnsiTheme="minorHAnsi" w:cstheme="minorBidi"/>
                <w:bCs/>
                <w:lang w:val="en-GB"/>
              </w:rPr>
              <w:t xml:space="preserve"> </w:t>
            </w:r>
            <w:r w:rsidR="005F5C25" w:rsidRPr="00B071DF">
              <w:rPr>
                <w:rFonts w:asciiTheme="minorHAnsi" w:eastAsiaTheme="minorEastAsia" w:hAnsiTheme="minorHAnsi" w:cstheme="minorBidi"/>
                <w:bCs/>
                <w:lang w:val="en-GB"/>
              </w:rPr>
              <w:t xml:space="preserve"> </w:t>
            </w:r>
          </w:p>
          <w:p w14:paraId="7A221491" w14:textId="77777777" w:rsidR="00625811" w:rsidRPr="00B071DF" w:rsidRDefault="00625811" w:rsidP="00184363">
            <w:pPr>
              <w:jc w:val="both"/>
              <w:rPr>
                <w:rFonts w:asciiTheme="minorHAnsi" w:eastAsiaTheme="minorEastAsia" w:hAnsiTheme="minorHAnsi" w:cstheme="minorBidi"/>
                <w:b/>
                <w:bCs/>
                <w:lang w:val="en-GB"/>
              </w:rPr>
            </w:pPr>
          </w:p>
          <w:p w14:paraId="5D86ECF4" w14:textId="43A3B34B" w:rsidR="00184363" w:rsidRPr="00B071DF" w:rsidRDefault="00184363" w:rsidP="00184363">
            <w:pPr>
              <w:jc w:val="both"/>
              <w:rPr>
                <w:rFonts w:asciiTheme="minorHAnsi" w:eastAsiaTheme="minorEastAsia" w:hAnsiTheme="minorHAnsi" w:cstheme="minorBidi"/>
                <w:b/>
                <w:bCs/>
                <w:lang w:val="en-GB"/>
              </w:rPr>
            </w:pPr>
            <w:r w:rsidRPr="00B071DF">
              <w:rPr>
                <w:rFonts w:asciiTheme="minorHAnsi" w:eastAsiaTheme="minorEastAsia" w:hAnsiTheme="minorHAnsi" w:cstheme="minorBidi"/>
                <w:b/>
                <w:bCs/>
                <w:lang w:val="en-GB"/>
              </w:rPr>
              <w:t>Objective/purpose of the services</w:t>
            </w:r>
          </w:p>
          <w:p w14:paraId="199B0CC5" w14:textId="19DE20E8" w:rsidR="007F5489" w:rsidRPr="00B071DF" w:rsidRDefault="00D13E32" w:rsidP="007F5489">
            <w:pPr>
              <w:jc w:val="both"/>
              <w:rPr>
                <w:rFonts w:asciiTheme="minorHAnsi" w:eastAsiaTheme="minorEastAsia" w:hAnsiTheme="minorHAnsi" w:cstheme="minorBidi"/>
                <w:bCs/>
                <w:lang w:val="en-GB"/>
              </w:rPr>
            </w:pPr>
            <w:r w:rsidRPr="00B071DF">
              <w:rPr>
                <w:rFonts w:asciiTheme="minorHAnsi" w:eastAsiaTheme="minorEastAsia" w:hAnsiTheme="minorHAnsi" w:cstheme="minorBidi"/>
                <w:bCs/>
                <w:lang w:val="en-GB"/>
              </w:rPr>
              <w:t>Within the t</w:t>
            </w:r>
            <w:r w:rsidR="00625811" w:rsidRPr="00B071DF">
              <w:rPr>
                <w:rFonts w:asciiTheme="minorHAnsi" w:eastAsiaTheme="minorEastAsia" w:hAnsiTheme="minorHAnsi" w:cstheme="minorBidi"/>
                <w:bCs/>
                <w:lang w:val="en-GB"/>
              </w:rPr>
              <w:t xml:space="preserve">echnical </w:t>
            </w:r>
            <w:r w:rsidR="002B4BF9" w:rsidRPr="00B071DF">
              <w:rPr>
                <w:rFonts w:asciiTheme="minorHAnsi" w:eastAsiaTheme="minorEastAsia" w:hAnsiTheme="minorHAnsi" w:cstheme="minorBidi"/>
                <w:bCs/>
                <w:lang w:val="en-GB"/>
              </w:rPr>
              <w:t>a</w:t>
            </w:r>
            <w:r w:rsidR="00625811" w:rsidRPr="00B071DF">
              <w:rPr>
                <w:rFonts w:asciiTheme="minorHAnsi" w:eastAsiaTheme="minorEastAsia" w:hAnsiTheme="minorHAnsi" w:cstheme="minorBidi"/>
                <w:bCs/>
                <w:lang w:val="en-GB"/>
              </w:rPr>
              <w:t>rea</w:t>
            </w:r>
            <w:r w:rsidRPr="00B071DF">
              <w:rPr>
                <w:rFonts w:asciiTheme="minorHAnsi" w:eastAsiaTheme="minorEastAsia" w:hAnsiTheme="minorHAnsi" w:cstheme="minorBidi"/>
                <w:bCs/>
                <w:lang w:val="en-GB"/>
              </w:rPr>
              <w:t xml:space="preserve"> t</w:t>
            </w:r>
            <w:r w:rsidR="00625811" w:rsidRPr="00B071DF">
              <w:rPr>
                <w:rFonts w:asciiTheme="minorHAnsi" w:eastAsiaTheme="minorEastAsia" w:hAnsiTheme="minorHAnsi" w:cstheme="minorBidi"/>
                <w:bCs/>
                <w:lang w:val="en-GB"/>
              </w:rPr>
              <w:t xml:space="preserve">he </w:t>
            </w:r>
            <w:proofErr w:type="gramStart"/>
            <w:r w:rsidR="00625811" w:rsidRPr="00B071DF">
              <w:rPr>
                <w:rFonts w:asciiTheme="minorHAnsi" w:eastAsiaTheme="minorEastAsia" w:hAnsiTheme="minorHAnsi" w:cstheme="minorBidi"/>
                <w:bCs/>
                <w:lang w:val="en-GB"/>
              </w:rPr>
              <w:t xml:space="preserve">consultant  </w:t>
            </w:r>
            <w:proofErr w:type="spellStart"/>
            <w:r w:rsidR="00625811" w:rsidRPr="00B071DF">
              <w:rPr>
                <w:rFonts w:asciiTheme="minorHAnsi" w:eastAsiaTheme="minorEastAsia" w:hAnsiTheme="minorHAnsi" w:cstheme="minorBidi"/>
                <w:bCs/>
                <w:lang w:val="en-GB"/>
              </w:rPr>
              <w:t>wil</w:t>
            </w:r>
            <w:proofErr w:type="spellEnd"/>
            <w:r w:rsidR="00194FFB" w:rsidRPr="00B071DF">
              <w:rPr>
                <w:rFonts w:asciiTheme="minorHAnsi" w:eastAsiaTheme="minorEastAsia" w:hAnsiTheme="minorHAnsi" w:cstheme="minorBidi"/>
                <w:bCs/>
              </w:rPr>
              <w:t>l</w:t>
            </w:r>
            <w:proofErr w:type="gramEnd"/>
            <w:r w:rsidR="00194FFB" w:rsidRPr="00B071DF">
              <w:rPr>
                <w:rFonts w:asciiTheme="minorHAnsi" w:eastAsiaTheme="minorEastAsia" w:hAnsiTheme="minorHAnsi" w:cstheme="minorBidi"/>
                <w:bCs/>
              </w:rPr>
              <w:t xml:space="preserve"> provide support in the following</w:t>
            </w:r>
            <w:r w:rsidR="00625811" w:rsidRPr="00B071DF">
              <w:rPr>
                <w:rFonts w:asciiTheme="minorHAnsi" w:eastAsiaTheme="minorEastAsia" w:hAnsiTheme="minorHAnsi" w:cstheme="minorBidi"/>
                <w:bCs/>
                <w:lang w:val="en-GB"/>
              </w:rPr>
              <w:t>:</w:t>
            </w:r>
          </w:p>
          <w:p w14:paraId="5540755B" w14:textId="638BDFA2" w:rsidR="00152071" w:rsidRPr="00B071DF" w:rsidRDefault="00152071" w:rsidP="00152071">
            <w:pPr>
              <w:pStyle w:val="ListParagraph"/>
              <w:numPr>
                <w:ilvl w:val="0"/>
                <w:numId w:val="41"/>
              </w:numPr>
              <w:jc w:val="both"/>
              <w:rPr>
                <w:rFonts w:asciiTheme="minorHAnsi" w:hAnsiTheme="minorHAnsi"/>
              </w:rPr>
            </w:pPr>
            <w:r w:rsidRPr="00B071DF">
              <w:rPr>
                <w:rFonts w:asciiTheme="minorHAnsi" w:hAnsiTheme="minorHAnsi"/>
              </w:rPr>
              <w:t xml:space="preserve">Review of national regulatory </w:t>
            </w:r>
            <w:r w:rsidR="00263625" w:rsidRPr="00B071DF">
              <w:rPr>
                <w:rFonts w:asciiTheme="minorHAnsi" w:hAnsiTheme="minorHAnsi"/>
              </w:rPr>
              <w:t xml:space="preserve">and reporting </w:t>
            </w:r>
            <w:r w:rsidRPr="00B071DF">
              <w:rPr>
                <w:rFonts w:asciiTheme="minorHAnsi" w:hAnsiTheme="minorHAnsi"/>
              </w:rPr>
              <w:t>documents (Orders, SOPs, registration journals, etc.) re</w:t>
            </w:r>
            <w:r w:rsidR="006539C9" w:rsidRPr="00B071DF">
              <w:rPr>
                <w:rFonts w:asciiTheme="minorHAnsi" w:hAnsiTheme="minorHAnsi"/>
              </w:rPr>
              <w:t>lated with</w:t>
            </w:r>
            <w:r w:rsidRPr="00B071DF">
              <w:rPr>
                <w:rFonts w:asciiTheme="minorHAnsi" w:hAnsiTheme="minorHAnsi"/>
              </w:rPr>
              <w:t xml:space="preserve"> stock </w:t>
            </w:r>
            <w:proofErr w:type="gramStart"/>
            <w:r w:rsidRPr="00B071DF">
              <w:rPr>
                <w:rFonts w:asciiTheme="minorHAnsi" w:hAnsiTheme="minorHAnsi"/>
              </w:rPr>
              <w:t>management</w:t>
            </w:r>
            <w:r w:rsidR="006539C9" w:rsidRPr="00B071DF">
              <w:rPr>
                <w:rFonts w:asciiTheme="minorHAnsi" w:hAnsiTheme="minorHAnsi"/>
              </w:rPr>
              <w:t>;</w:t>
            </w:r>
            <w:proofErr w:type="gramEnd"/>
          </w:p>
          <w:p w14:paraId="581439DB" w14:textId="554D71B5" w:rsidR="00672CA2" w:rsidRPr="00B071DF" w:rsidRDefault="00672CA2" w:rsidP="00152071">
            <w:pPr>
              <w:pStyle w:val="ListParagraph"/>
              <w:numPr>
                <w:ilvl w:val="0"/>
                <w:numId w:val="41"/>
              </w:numPr>
              <w:jc w:val="both"/>
              <w:rPr>
                <w:rFonts w:asciiTheme="minorHAnsi" w:hAnsiTheme="minorHAnsi"/>
              </w:rPr>
            </w:pPr>
            <w:r w:rsidRPr="00B071DF">
              <w:rPr>
                <w:rFonts w:asciiTheme="minorHAnsi" w:hAnsiTheme="minorHAnsi"/>
              </w:rPr>
              <w:t xml:space="preserve">Review of </w:t>
            </w:r>
            <w:r w:rsidR="00D07CB6" w:rsidRPr="00B071DF">
              <w:rPr>
                <w:rFonts w:asciiTheme="minorHAnsi" w:hAnsiTheme="minorHAnsi"/>
              </w:rPr>
              <w:t xml:space="preserve">MoH Roadmap on digitalization of immunization </w:t>
            </w:r>
            <w:r w:rsidR="00E52832" w:rsidRPr="006C7784">
              <w:rPr>
                <w:rFonts w:asciiTheme="minorHAnsi" w:hAnsiTheme="minorHAnsi"/>
              </w:rPr>
              <w:t xml:space="preserve">information system </w:t>
            </w:r>
            <w:r w:rsidR="001348E9" w:rsidRPr="006C7784">
              <w:rPr>
                <w:rFonts w:asciiTheme="minorHAnsi" w:hAnsiTheme="minorHAnsi"/>
              </w:rPr>
              <w:t>and ensure discussion</w:t>
            </w:r>
            <w:r w:rsidR="00273789" w:rsidRPr="006C7784">
              <w:rPr>
                <w:rFonts w:asciiTheme="minorHAnsi" w:hAnsiTheme="minorHAnsi"/>
              </w:rPr>
              <w:t xml:space="preserve"> is held</w:t>
            </w:r>
            <w:r w:rsidR="001348E9" w:rsidRPr="006C7784">
              <w:rPr>
                <w:rFonts w:asciiTheme="minorHAnsi" w:hAnsiTheme="minorHAnsi"/>
              </w:rPr>
              <w:t xml:space="preserve"> between </w:t>
            </w:r>
            <w:r w:rsidR="00273789" w:rsidRPr="006C7784">
              <w:rPr>
                <w:rFonts w:asciiTheme="minorHAnsi" w:hAnsiTheme="minorHAnsi"/>
              </w:rPr>
              <w:t xml:space="preserve">relevant offices in order to use an agreed format for e-stock </w:t>
            </w:r>
            <w:proofErr w:type="gramStart"/>
            <w:r w:rsidR="00273789" w:rsidRPr="006C7784">
              <w:rPr>
                <w:rFonts w:asciiTheme="minorHAnsi" w:hAnsiTheme="minorHAnsi"/>
              </w:rPr>
              <w:t>management</w:t>
            </w:r>
            <w:r w:rsidR="00BE3CAA" w:rsidRPr="006C7784">
              <w:rPr>
                <w:rFonts w:asciiTheme="minorHAnsi" w:hAnsiTheme="minorHAnsi"/>
              </w:rPr>
              <w:t>;</w:t>
            </w:r>
            <w:proofErr w:type="gramEnd"/>
          </w:p>
          <w:p w14:paraId="24E31A39" w14:textId="178F65F7" w:rsidR="00152071" w:rsidRPr="00B071DF" w:rsidRDefault="00152071" w:rsidP="00152071">
            <w:pPr>
              <w:pStyle w:val="ListParagraph"/>
              <w:numPr>
                <w:ilvl w:val="0"/>
                <w:numId w:val="41"/>
              </w:numPr>
              <w:jc w:val="both"/>
              <w:rPr>
                <w:rFonts w:asciiTheme="minorHAnsi" w:hAnsiTheme="minorHAnsi"/>
              </w:rPr>
            </w:pPr>
            <w:r w:rsidRPr="00B071DF">
              <w:rPr>
                <w:rFonts w:asciiTheme="minorHAnsi" w:hAnsiTheme="minorHAnsi"/>
              </w:rPr>
              <w:t xml:space="preserve">Technical support in determining </w:t>
            </w:r>
            <w:r w:rsidR="00D3687E" w:rsidRPr="00B071DF">
              <w:rPr>
                <w:rFonts w:asciiTheme="minorHAnsi" w:hAnsiTheme="minorHAnsi"/>
              </w:rPr>
              <w:t>contingency</w:t>
            </w:r>
            <w:r w:rsidR="00263625" w:rsidRPr="00B071DF">
              <w:rPr>
                <w:rFonts w:asciiTheme="minorHAnsi" w:hAnsiTheme="minorHAnsi"/>
              </w:rPr>
              <w:t xml:space="preserve"> (buffer)</w:t>
            </w:r>
            <w:r w:rsidRPr="00B071DF">
              <w:rPr>
                <w:rFonts w:asciiTheme="minorHAnsi" w:hAnsiTheme="minorHAnsi"/>
              </w:rPr>
              <w:t xml:space="preserve"> stock levels to reduce fluctuations in demand and supply risks, and to maintain </w:t>
            </w:r>
            <w:r w:rsidR="00D3687E" w:rsidRPr="00B071DF">
              <w:rPr>
                <w:rFonts w:asciiTheme="minorHAnsi" w:hAnsiTheme="minorHAnsi"/>
              </w:rPr>
              <w:t>contingency</w:t>
            </w:r>
            <w:r w:rsidRPr="00B071DF">
              <w:rPr>
                <w:rFonts w:asciiTheme="minorHAnsi" w:hAnsiTheme="minorHAnsi"/>
              </w:rPr>
              <w:t xml:space="preserve"> stock at all levels of the immunization supply </w:t>
            </w:r>
            <w:proofErr w:type="gramStart"/>
            <w:r w:rsidRPr="00B071DF">
              <w:rPr>
                <w:rFonts w:asciiTheme="minorHAnsi" w:hAnsiTheme="minorHAnsi"/>
              </w:rPr>
              <w:t>chain</w:t>
            </w:r>
            <w:r w:rsidR="00FA33E5" w:rsidRPr="00B071DF">
              <w:rPr>
                <w:rFonts w:asciiTheme="minorHAnsi" w:hAnsiTheme="minorHAnsi"/>
              </w:rPr>
              <w:t>;</w:t>
            </w:r>
            <w:proofErr w:type="gramEnd"/>
          </w:p>
          <w:p w14:paraId="3771C158" w14:textId="5842E224" w:rsidR="00152071" w:rsidRPr="00B071DF" w:rsidRDefault="00152071" w:rsidP="29B9D18B">
            <w:pPr>
              <w:pStyle w:val="ListParagraph"/>
              <w:numPr>
                <w:ilvl w:val="0"/>
                <w:numId w:val="41"/>
              </w:numPr>
              <w:jc w:val="both"/>
              <w:rPr>
                <w:rFonts w:asciiTheme="minorHAnsi" w:hAnsiTheme="minorHAnsi"/>
              </w:rPr>
            </w:pPr>
            <w:r w:rsidRPr="29B9D18B">
              <w:rPr>
                <w:rFonts w:asciiTheme="minorHAnsi" w:hAnsiTheme="minorHAnsi"/>
              </w:rPr>
              <w:t>Review</w:t>
            </w:r>
            <w:r w:rsidR="00C85A46" w:rsidRPr="29B9D18B">
              <w:rPr>
                <w:rFonts w:asciiTheme="minorHAnsi" w:hAnsiTheme="minorHAnsi"/>
              </w:rPr>
              <w:t xml:space="preserve"> of</w:t>
            </w:r>
            <w:r w:rsidRPr="29B9D18B">
              <w:rPr>
                <w:rFonts w:asciiTheme="minorHAnsi" w:hAnsiTheme="minorHAnsi"/>
              </w:rPr>
              <w:t xml:space="preserve"> stock </w:t>
            </w:r>
            <w:r w:rsidR="00263625" w:rsidRPr="29B9D18B">
              <w:rPr>
                <w:rFonts w:asciiTheme="minorHAnsi" w:hAnsiTheme="minorHAnsi"/>
              </w:rPr>
              <w:t xml:space="preserve">and temperature </w:t>
            </w:r>
            <w:r w:rsidRPr="29B9D18B">
              <w:rPr>
                <w:rFonts w:asciiTheme="minorHAnsi" w:hAnsiTheme="minorHAnsi"/>
              </w:rPr>
              <w:t>registration procedures and provide technical support to update documentation to ensure batch traceability at all levels of the immunization supply chain</w:t>
            </w:r>
            <w:r w:rsidR="00515C1F" w:rsidRPr="29B9D18B">
              <w:rPr>
                <w:rFonts w:asciiTheme="minorHAnsi" w:hAnsiTheme="minorHAnsi"/>
              </w:rPr>
              <w:t xml:space="preserve"> </w:t>
            </w:r>
            <w:r w:rsidR="00AC0212" w:rsidRPr="29B9D18B">
              <w:rPr>
                <w:rFonts w:asciiTheme="minorHAnsi" w:hAnsiTheme="minorHAnsi"/>
              </w:rPr>
              <w:t>as well as</w:t>
            </w:r>
            <w:r w:rsidR="00515C1F" w:rsidRPr="29B9D18B">
              <w:rPr>
                <w:rFonts w:asciiTheme="minorHAnsi" w:hAnsiTheme="minorHAnsi"/>
              </w:rPr>
              <w:t xml:space="preserve"> including</w:t>
            </w:r>
            <w:r w:rsidR="00AC0212" w:rsidRPr="29B9D18B">
              <w:rPr>
                <w:rFonts w:asciiTheme="minorHAnsi" w:hAnsiTheme="minorHAnsi"/>
              </w:rPr>
              <w:t xml:space="preserve"> the</w:t>
            </w:r>
            <w:r w:rsidRPr="29B9D18B">
              <w:rPr>
                <w:rFonts w:asciiTheme="minorHAnsi" w:hAnsiTheme="minorHAnsi"/>
              </w:rPr>
              <w:t xml:space="preserve"> records of </w:t>
            </w:r>
            <w:r w:rsidR="009B5504" w:rsidRPr="29B9D18B">
              <w:rPr>
                <w:rFonts w:asciiTheme="minorHAnsi" w:hAnsiTheme="minorHAnsi"/>
              </w:rPr>
              <w:t>diluents</w:t>
            </w:r>
            <w:r w:rsidRPr="29B9D18B">
              <w:rPr>
                <w:rFonts w:asciiTheme="minorHAnsi" w:hAnsiTheme="minorHAnsi"/>
              </w:rPr>
              <w:t xml:space="preserve"> </w:t>
            </w:r>
            <w:r w:rsidR="006A5149" w:rsidRPr="29B9D18B">
              <w:rPr>
                <w:rFonts w:asciiTheme="minorHAnsi" w:hAnsiTheme="minorHAnsi"/>
              </w:rPr>
              <w:t xml:space="preserve">along with the </w:t>
            </w:r>
            <w:r w:rsidRPr="29B9D18B">
              <w:rPr>
                <w:rFonts w:asciiTheme="minorHAnsi" w:hAnsiTheme="minorHAnsi"/>
              </w:rPr>
              <w:t xml:space="preserve">stocks of </w:t>
            </w:r>
            <w:proofErr w:type="gramStart"/>
            <w:r w:rsidRPr="29B9D18B">
              <w:rPr>
                <w:rFonts w:asciiTheme="minorHAnsi" w:hAnsiTheme="minorHAnsi"/>
              </w:rPr>
              <w:t>vaccines</w:t>
            </w:r>
            <w:r w:rsidR="006A5149" w:rsidRPr="29B9D18B">
              <w:rPr>
                <w:rFonts w:asciiTheme="minorHAnsi" w:hAnsiTheme="minorHAnsi"/>
              </w:rPr>
              <w:t>;</w:t>
            </w:r>
            <w:proofErr w:type="gramEnd"/>
          </w:p>
          <w:p w14:paraId="22130F22" w14:textId="09D45B6F" w:rsidR="00152071" w:rsidRPr="00B071DF" w:rsidRDefault="00152071" w:rsidP="29B9D18B">
            <w:pPr>
              <w:pStyle w:val="ListParagraph"/>
              <w:numPr>
                <w:ilvl w:val="0"/>
                <w:numId w:val="41"/>
              </w:numPr>
              <w:jc w:val="both"/>
              <w:rPr>
                <w:rFonts w:asciiTheme="minorHAnsi" w:hAnsiTheme="minorHAnsi"/>
              </w:rPr>
            </w:pPr>
            <w:r w:rsidRPr="29B9D18B">
              <w:rPr>
                <w:rFonts w:asciiTheme="minorHAnsi" w:hAnsiTheme="minorHAnsi"/>
              </w:rPr>
              <w:t xml:space="preserve">Technical support in calculating the annual vaccine requirement using actual data on vaccine wastage, which can be obtained from Form 5 </w:t>
            </w:r>
            <w:r w:rsidR="00E7672F" w:rsidRPr="29B9D18B">
              <w:rPr>
                <w:rFonts w:asciiTheme="minorHAnsi" w:hAnsiTheme="minorHAnsi"/>
              </w:rPr>
              <w:t xml:space="preserve">of </w:t>
            </w:r>
            <w:r w:rsidRPr="29B9D18B">
              <w:rPr>
                <w:rFonts w:asciiTheme="minorHAnsi" w:hAnsiTheme="minorHAnsi"/>
              </w:rPr>
              <w:t>regional reports</w:t>
            </w:r>
            <w:r w:rsidR="00501D2A" w:rsidRPr="29B9D18B">
              <w:rPr>
                <w:rFonts w:asciiTheme="minorHAnsi" w:hAnsiTheme="minorHAnsi"/>
              </w:rPr>
              <w:t xml:space="preserve"> and other </w:t>
            </w:r>
            <w:proofErr w:type="gramStart"/>
            <w:r w:rsidR="172FCB24" w:rsidRPr="29B9D18B">
              <w:rPr>
                <w:rFonts w:asciiTheme="minorHAnsi" w:hAnsiTheme="minorHAnsi"/>
              </w:rPr>
              <w:t>sources</w:t>
            </w:r>
            <w:r w:rsidR="00E7672F" w:rsidRPr="29B9D18B">
              <w:rPr>
                <w:rFonts w:asciiTheme="minorHAnsi" w:hAnsiTheme="minorHAnsi"/>
              </w:rPr>
              <w:t>;</w:t>
            </w:r>
            <w:proofErr w:type="gramEnd"/>
          </w:p>
          <w:p w14:paraId="50384DBD" w14:textId="39CD328D" w:rsidR="00152071" w:rsidRPr="00B071DF" w:rsidRDefault="00152071" w:rsidP="00152071">
            <w:pPr>
              <w:pStyle w:val="ListParagraph"/>
              <w:numPr>
                <w:ilvl w:val="0"/>
                <w:numId w:val="41"/>
              </w:numPr>
              <w:jc w:val="both"/>
              <w:rPr>
                <w:rFonts w:asciiTheme="minorHAnsi" w:hAnsiTheme="minorHAnsi"/>
              </w:rPr>
            </w:pPr>
            <w:r w:rsidRPr="00B071DF">
              <w:rPr>
                <w:rFonts w:asciiTheme="minorHAnsi" w:hAnsiTheme="minorHAnsi"/>
              </w:rPr>
              <w:t>Support in preparing calculations for establishing maximum and minimum stock levels for vaccines and related supplies at each level of the supply chain</w:t>
            </w:r>
            <w:r w:rsidR="00173A02" w:rsidRPr="00B071DF">
              <w:rPr>
                <w:rFonts w:asciiTheme="minorHAnsi" w:hAnsiTheme="minorHAnsi"/>
              </w:rPr>
              <w:t xml:space="preserve"> (National, oblast and rayon</w:t>
            </w:r>
            <w:proofErr w:type="gramStart"/>
            <w:r w:rsidR="00173A02" w:rsidRPr="00B071DF">
              <w:rPr>
                <w:rFonts w:asciiTheme="minorHAnsi" w:hAnsiTheme="minorHAnsi"/>
              </w:rPr>
              <w:t>)</w:t>
            </w:r>
            <w:r w:rsidR="006854BB" w:rsidRPr="00B071DF">
              <w:rPr>
                <w:rFonts w:asciiTheme="minorHAnsi" w:hAnsiTheme="minorHAnsi"/>
              </w:rPr>
              <w:t>;</w:t>
            </w:r>
            <w:proofErr w:type="gramEnd"/>
          </w:p>
          <w:p w14:paraId="1B0B22F4" w14:textId="4378C426" w:rsidR="00152071" w:rsidRPr="00B071DF" w:rsidRDefault="00152071" w:rsidP="00152071">
            <w:pPr>
              <w:pStyle w:val="ListParagraph"/>
              <w:numPr>
                <w:ilvl w:val="0"/>
                <w:numId w:val="41"/>
              </w:numPr>
              <w:jc w:val="both"/>
              <w:rPr>
                <w:rFonts w:asciiTheme="minorHAnsi" w:hAnsiTheme="minorHAnsi"/>
              </w:rPr>
            </w:pPr>
            <w:r w:rsidRPr="00B071DF">
              <w:rPr>
                <w:rFonts w:asciiTheme="minorHAnsi" w:hAnsiTheme="minorHAnsi"/>
              </w:rPr>
              <w:t xml:space="preserve">Provide training on key principles and procedures for vaccine management, </w:t>
            </w:r>
            <w:proofErr w:type="spellStart"/>
            <w:proofErr w:type="gramStart"/>
            <w:r w:rsidRPr="00B071DF">
              <w:rPr>
                <w:rFonts w:asciiTheme="minorHAnsi" w:hAnsiTheme="minorHAnsi"/>
              </w:rPr>
              <w:t>ie</w:t>
            </w:r>
            <w:proofErr w:type="spellEnd"/>
            <w:proofErr w:type="gramEnd"/>
            <w:r w:rsidRPr="00B071DF">
              <w:rPr>
                <w:rFonts w:asciiTheme="minorHAnsi" w:hAnsiTheme="minorHAnsi"/>
              </w:rPr>
              <w:t xml:space="preserve"> policy on stock levels of vaccines and related supplies, </w:t>
            </w:r>
            <w:r w:rsidR="00173A02" w:rsidRPr="00B071DF">
              <w:rPr>
                <w:rFonts w:asciiTheme="minorHAnsi" w:hAnsiTheme="minorHAnsi"/>
              </w:rPr>
              <w:t xml:space="preserve">diluent </w:t>
            </w:r>
            <w:r w:rsidRPr="00B071DF">
              <w:rPr>
                <w:rFonts w:asciiTheme="minorHAnsi" w:hAnsiTheme="minorHAnsi"/>
              </w:rPr>
              <w:t>management</w:t>
            </w:r>
            <w:r w:rsidR="002512B2" w:rsidRPr="00B071DF">
              <w:rPr>
                <w:rFonts w:asciiTheme="minorHAnsi" w:hAnsiTheme="minorHAnsi"/>
              </w:rPr>
              <w:t xml:space="preserve"> and devices</w:t>
            </w:r>
            <w:r w:rsidR="006854BB" w:rsidRPr="00B071DF">
              <w:rPr>
                <w:rFonts w:asciiTheme="minorHAnsi" w:hAnsiTheme="minorHAnsi"/>
              </w:rPr>
              <w:t>;</w:t>
            </w:r>
          </w:p>
          <w:p w14:paraId="1BBCE4CF" w14:textId="23B40AAB" w:rsidR="00D13E32" w:rsidRPr="006C7784" w:rsidRDefault="00E57206" w:rsidP="00152071">
            <w:pPr>
              <w:pStyle w:val="ListParagraph"/>
              <w:numPr>
                <w:ilvl w:val="0"/>
                <w:numId w:val="41"/>
              </w:numPr>
              <w:jc w:val="both"/>
              <w:rPr>
                <w:rFonts w:asciiTheme="minorHAnsi" w:eastAsiaTheme="minorEastAsia" w:hAnsiTheme="minorHAnsi" w:cstheme="minorBidi"/>
                <w:bCs/>
                <w:lang w:val="en-GB"/>
              </w:rPr>
            </w:pPr>
            <w:r w:rsidRPr="00B071DF">
              <w:rPr>
                <w:rFonts w:asciiTheme="minorHAnsi" w:hAnsiTheme="minorHAnsi"/>
              </w:rPr>
              <w:t>Review of the</w:t>
            </w:r>
            <w:r w:rsidR="00152071" w:rsidRPr="00B071DF">
              <w:rPr>
                <w:rFonts w:asciiTheme="minorHAnsi" w:hAnsiTheme="minorHAnsi"/>
              </w:rPr>
              <w:t xml:space="preserve"> distribution plan and methods to ensure evidence-based documentation that defines the needs of health care organizations </w:t>
            </w:r>
            <w:r w:rsidR="00371D08" w:rsidRPr="00B071DF">
              <w:rPr>
                <w:rFonts w:asciiTheme="minorHAnsi" w:hAnsiTheme="minorHAnsi"/>
              </w:rPr>
              <w:t xml:space="preserve">considering </w:t>
            </w:r>
            <w:r w:rsidR="00893B54" w:rsidRPr="00B071DF">
              <w:rPr>
                <w:rFonts w:asciiTheme="minorHAnsi" w:hAnsiTheme="minorHAnsi"/>
              </w:rPr>
              <w:t xml:space="preserve">available </w:t>
            </w:r>
            <w:r w:rsidR="00152071" w:rsidRPr="00B071DF">
              <w:rPr>
                <w:rFonts w:asciiTheme="minorHAnsi" w:hAnsiTheme="minorHAnsi"/>
              </w:rPr>
              <w:t xml:space="preserve">vaccine </w:t>
            </w:r>
            <w:r w:rsidR="00F86DE2" w:rsidRPr="00B071DF">
              <w:rPr>
                <w:rFonts w:asciiTheme="minorHAnsi" w:hAnsiTheme="minorHAnsi"/>
              </w:rPr>
              <w:t>stocks</w:t>
            </w:r>
            <w:r w:rsidR="00152071" w:rsidRPr="00B071DF">
              <w:rPr>
                <w:rFonts w:asciiTheme="minorHAnsi" w:hAnsiTheme="minorHAnsi"/>
              </w:rPr>
              <w:t xml:space="preserve"> in the field.</w:t>
            </w:r>
          </w:p>
          <w:p w14:paraId="4D09F5D2" w14:textId="2E41200A" w:rsidR="00263625" w:rsidRPr="00B071DF" w:rsidRDefault="001A75F4" w:rsidP="00152071">
            <w:pPr>
              <w:pStyle w:val="ListParagraph"/>
              <w:numPr>
                <w:ilvl w:val="0"/>
                <w:numId w:val="41"/>
              </w:numPr>
              <w:jc w:val="both"/>
              <w:rPr>
                <w:rFonts w:asciiTheme="minorHAnsi" w:eastAsiaTheme="minorEastAsia" w:hAnsiTheme="minorHAnsi" w:cstheme="minorBidi"/>
                <w:bCs/>
                <w:lang w:val="en-GB"/>
              </w:rPr>
            </w:pPr>
            <w:r w:rsidRPr="00B071DF">
              <w:rPr>
                <w:rFonts w:asciiTheme="minorHAnsi" w:hAnsiTheme="minorHAnsi"/>
              </w:rPr>
              <w:t xml:space="preserve">Development of the draft of Product arrival report (PAR) for </w:t>
            </w:r>
            <w:r w:rsidR="0061276F" w:rsidRPr="006C7784">
              <w:rPr>
                <w:rFonts w:asciiTheme="minorHAnsi" w:hAnsiTheme="minorHAnsi"/>
              </w:rPr>
              <w:t xml:space="preserve">vaccines and </w:t>
            </w:r>
            <w:r w:rsidRPr="00B071DF">
              <w:rPr>
                <w:rFonts w:asciiTheme="minorHAnsi" w:hAnsiTheme="minorHAnsi"/>
              </w:rPr>
              <w:t xml:space="preserve">other supplies for review by RCI and UNICEF and its finalization as per received </w:t>
            </w:r>
            <w:proofErr w:type="gramStart"/>
            <w:r w:rsidRPr="00B071DF">
              <w:rPr>
                <w:rFonts w:asciiTheme="minorHAnsi" w:hAnsiTheme="minorHAnsi"/>
              </w:rPr>
              <w:t>comments;</w:t>
            </w:r>
            <w:proofErr w:type="gramEnd"/>
          </w:p>
          <w:p w14:paraId="78C5C227" w14:textId="223F85D0" w:rsidR="00191C4F" w:rsidRPr="00B071DF" w:rsidRDefault="00191C4F" w:rsidP="006854BB">
            <w:pPr>
              <w:jc w:val="both"/>
              <w:rPr>
                <w:rFonts w:asciiTheme="minorHAnsi" w:hAnsiTheme="minorHAnsi" w:cstheme="minorBidi"/>
                <w:color w:val="auto"/>
                <w:lang w:val="en-GB"/>
              </w:rPr>
            </w:pPr>
          </w:p>
        </w:tc>
      </w:tr>
      <w:tr w:rsidR="00B14BE6" w:rsidRPr="00B071DF" w14:paraId="5BFCD508" w14:textId="77777777" w:rsidTr="29B9D18B">
        <w:trPr>
          <w:trHeight w:val="60"/>
        </w:trPr>
        <w:tc>
          <w:tcPr>
            <w:tcW w:w="9887" w:type="dxa"/>
            <w:tcBorders>
              <w:top w:val="nil"/>
            </w:tcBorders>
            <w:shd w:val="clear" w:color="auto" w:fill="auto"/>
            <w:noWrap/>
          </w:tcPr>
          <w:p w14:paraId="4D346EE6" w14:textId="77777777"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b/>
                <w:bCs/>
                <w:sz w:val="20"/>
                <w:szCs w:val="20"/>
                <w:lang w:val="en-AU"/>
              </w:rPr>
              <w:t>Child Safeguarding </w:t>
            </w:r>
            <w:r w:rsidRPr="00B071DF">
              <w:rPr>
                <w:rStyle w:val="eop"/>
                <w:rFonts w:ascii="Calibri" w:hAnsi="Calibri" w:cs="Calibri"/>
                <w:sz w:val="20"/>
                <w:szCs w:val="20"/>
              </w:rPr>
              <w:t> </w:t>
            </w:r>
          </w:p>
          <w:p w14:paraId="24493CB3" w14:textId="77777777" w:rsidR="00372E4B" w:rsidRPr="00B071DF"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sidRPr="00B071DF">
              <w:rPr>
                <w:rStyle w:val="normaltextrun"/>
                <w:rFonts w:ascii="Calibri" w:hAnsi="Calibri" w:cs="Calibri"/>
                <w:sz w:val="20"/>
                <w:szCs w:val="20"/>
                <w:lang w:val="en-AU"/>
              </w:rPr>
              <w:t xml:space="preserve">Is this </w:t>
            </w:r>
            <w:r w:rsidR="00372E4B" w:rsidRPr="00B071DF">
              <w:rPr>
                <w:rStyle w:val="normaltextrun"/>
                <w:rFonts w:ascii="Calibri" w:hAnsi="Calibri" w:cs="Calibri"/>
                <w:sz w:val="20"/>
                <w:szCs w:val="20"/>
                <w:lang w:val="en-AU"/>
              </w:rPr>
              <w:t>project/</w:t>
            </w:r>
            <w:r w:rsidRPr="00B071DF">
              <w:rPr>
                <w:rStyle w:val="normaltextrun"/>
                <w:rFonts w:ascii="Calibri" w:hAnsi="Calibri" w:cs="Calibri"/>
                <w:sz w:val="20"/>
                <w:szCs w:val="20"/>
                <w:lang w:val="en-AU"/>
              </w:rPr>
              <w:t>assignment considered as “</w:t>
            </w:r>
            <w:hyperlink r:id="rId14" w:tgtFrame="_blank" w:history="1">
              <w:r w:rsidRPr="00B071DF">
                <w:rPr>
                  <w:rStyle w:val="normaltextrun"/>
                  <w:rFonts w:ascii="Calibri" w:hAnsi="Calibri" w:cs="Calibri"/>
                  <w:color w:val="0000FF"/>
                  <w:sz w:val="20"/>
                  <w:szCs w:val="20"/>
                  <w:u w:val="single"/>
                  <w:lang w:val="en-AU"/>
                </w:rPr>
                <w:t>Elevated Risk Role</w:t>
              </w:r>
            </w:hyperlink>
            <w:r w:rsidRPr="00B071DF">
              <w:rPr>
                <w:rStyle w:val="normaltextrun"/>
                <w:rFonts w:ascii="Calibri" w:hAnsi="Calibri" w:cs="Calibri"/>
                <w:sz w:val="20"/>
                <w:szCs w:val="20"/>
                <w:lang w:val="en-AU"/>
              </w:rPr>
              <w:t>” from a child safeguarding</w:t>
            </w:r>
            <w:r w:rsidR="00372E4B" w:rsidRPr="00B071DF">
              <w:rPr>
                <w:rStyle w:val="normaltextrun"/>
                <w:rFonts w:ascii="Calibri" w:hAnsi="Calibri" w:cs="Calibri"/>
                <w:sz w:val="20"/>
                <w:szCs w:val="20"/>
                <w:lang w:val="en-AU"/>
              </w:rPr>
              <w:t xml:space="preserve"> p</w:t>
            </w:r>
            <w:r w:rsidRPr="00B071DF">
              <w:rPr>
                <w:rStyle w:val="normaltextrun"/>
                <w:rFonts w:ascii="Calibri" w:hAnsi="Calibri" w:cs="Calibri"/>
                <w:sz w:val="20"/>
                <w:szCs w:val="20"/>
                <w:lang w:val="en-AU"/>
              </w:rPr>
              <w:t>erspective?  </w:t>
            </w:r>
          </w:p>
          <w:p w14:paraId="747E5445" w14:textId="77777777" w:rsidR="00372E4B" w:rsidRPr="00B071DF"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sidRPr="00B071DF">
              <w:rPr>
                <w:rStyle w:val="normaltextrun"/>
                <w:rFonts w:ascii="Calibri" w:hAnsi="Calibri" w:cs="Calibri"/>
                <w:sz w:val="20"/>
                <w:szCs w:val="20"/>
                <w:lang w:val="en-AU"/>
              </w:rPr>
              <w:t> </w:t>
            </w:r>
          </w:p>
          <w:p w14:paraId="499D81F3" w14:textId="06F0F7BD" w:rsidR="00B14BE6" w:rsidRPr="00B071DF"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sidRPr="00B071DF">
              <w:rPr>
                <w:rStyle w:val="normaltextrun"/>
                <w:rFonts w:ascii="Calibri" w:hAnsi="Calibri" w:cs="Calibri"/>
                <w:sz w:val="20"/>
                <w:szCs w:val="20"/>
                <w:lang w:val="en-AU"/>
              </w:rPr>
              <w:t>     </w:t>
            </w:r>
            <w:r w:rsidRPr="00B071DF">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071DF">
              <w:rPr>
                <w:rFonts w:ascii="Calibri" w:eastAsia="Arial Unicode MS" w:hAnsi="Calibri" w:cs="Calibri"/>
                <w:sz w:val="20"/>
                <w:szCs w:val="20"/>
                <w:lang w:val="en-AU"/>
              </w:rPr>
              <w:instrText xml:space="preserve"> FORMCHECKBOX </w:instrText>
            </w:r>
            <w:r w:rsidR="0003631A">
              <w:rPr>
                <w:rFonts w:ascii="Calibri" w:eastAsia="Arial Unicode MS" w:hAnsi="Calibri" w:cs="Calibri"/>
                <w:sz w:val="20"/>
                <w:szCs w:val="20"/>
                <w:lang w:val="en-AU"/>
              </w:rPr>
            </w:r>
            <w:r w:rsidR="0003631A">
              <w:rPr>
                <w:rFonts w:ascii="Calibri" w:eastAsia="Arial Unicode MS" w:hAnsi="Calibri" w:cs="Calibri"/>
                <w:sz w:val="20"/>
                <w:szCs w:val="20"/>
                <w:lang w:val="en-AU"/>
              </w:rPr>
              <w:fldChar w:fldCharType="separate"/>
            </w:r>
            <w:r w:rsidRPr="00B071DF">
              <w:rPr>
                <w:rFonts w:ascii="Calibri" w:eastAsia="Arial Unicode MS" w:hAnsi="Calibri" w:cs="Calibri"/>
                <w:sz w:val="20"/>
                <w:szCs w:val="20"/>
                <w:lang w:val="en-AU"/>
              </w:rPr>
              <w:fldChar w:fldCharType="end"/>
            </w:r>
            <w:r w:rsidRPr="00B071DF">
              <w:rPr>
                <w:rStyle w:val="normaltextrun"/>
                <w:rFonts w:ascii="Calibri" w:hAnsi="Calibri" w:cs="Calibri"/>
                <w:sz w:val="20"/>
                <w:szCs w:val="20"/>
                <w:lang w:val="en-AU"/>
              </w:rPr>
              <w:t>   YES    </w:t>
            </w:r>
            <w:r w:rsidR="00173F2E" w:rsidRPr="00B071DF">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173F2E" w:rsidRPr="00B071DF">
              <w:rPr>
                <w:rFonts w:ascii="Calibri" w:eastAsia="Arial Unicode MS" w:hAnsi="Calibri" w:cs="Calibri"/>
                <w:sz w:val="20"/>
                <w:szCs w:val="20"/>
                <w:lang w:val="en-AU"/>
              </w:rPr>
              <w:instrText xml:space="preserve"> FORMCHECKBOX </w:instrText>
            </w:r>
            <w:r w:rsidR="0003631A">
              <w:rPr>
                <w:rFonts w:ascii="Calibri" w:eastAsia="Arial Unicode MS" w:hAnsi="Calibri" w:cs="Calibri"/>
                <w:sz w:val="20"/>
                <w:szCs w:val="20"/>
                <w:lang w:val="en-AU"/>
              </w:rPr>
            </w:r>
            <w:r w:rsidR="0003631A">
              <w:rPr>
                <w:rFonts w:ascii="Calibri" w:eastAsia="Arial Unicode MS" w:hAnsi="Calibri" w:cs="Calibri"/>
                <w:sz w:val="20"/>
                <w:szCs w:val="20"/>
                <w:lang w:val="en-AU"/>
              </w:rPr>
              <w:fldChar w:fldCharType="separate"/>
            </w:r>
            <w:r w:rsidR="00173F2E" w:rsidRPr="00B071DF">
              <w:rPr>
                <w:rFonts w:ascii="Calibri" w:eastAsia="Arial Unicode MS" w:hAnsi="Calibri" w:cs="Calibri"/>
                <w:sz w:val="20"/>
                <w:szCs w:val="20"/>
                <w:lang w:val="en-AU"/>
              </w:rPr>
              <w:fldChar w:fldCharType="end"/>
            </w:r>
            <w:bookmarkEnd w:id="0"/>
            <w:r w:rsidRPr="00B071DF">
              <w:rPr>
                <w:rStyle w:val="normaltextrun"/>
                <w:rFonts w:ascii="Calibri" w:hAnsi="Calibri" w:cs="Calibri"/>
                <w:sz w:val="20"/>
                <w:szCs w:val="20"/>
                <w:lang w:val="en-AU"/>
              </w:rPr>
              <w:t>   NO </w:t>
            </w:r>
            <w:r w:rsidRPr="00B071DF">
              <w:rPr>
                <w:rStyle w:val="eop"/>
                <w:rFonts w:ascii="Calibri" w:hAnsi="Calibri" w:cs="Calibri"/>
                <w:sz w:val="20"/>
                <w:szCs w:val="20"/>
              </w:rPr>
              <w:t> </w:t>
            </w:r>
            <w:r w:rsidR="00372E4B" w:rsidRPr="00B071DF">
              <w:rPr>
                <w:rStyle w:val="eop"/>
                <w:rFonts w:ascii="Calibri" w:hAnsi="Calibri" w:cs="Calibri"/>
                <w:sz w:val="20"/>
                <w:szCs w:val="20"/>
              </w:rPr>
              <w:t xml:space="preserve"> </w:t>
            </w:r>
            <w:r w:rsidRPr="00B071DF">
              <w:rPr>
                <w:rStyle w:val="normaltextrun"/>
                <w:rFonts w:ascii="Calibri" w:hAnsi="Calibri" w:cs="Calibri"/>
                <w:sz w:val="20"/>
                <w:szCs w:val="20"/>
                <w:lang w:val="en-AU"/>
              </w:rPr>
              <w:t>      If YES, check all that apply:</w:t>
            </w:r>
          </w:p>
          <w:p w14:paraId="6625E5B3" w14:textId="2A102D10"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sz w:val="20"/>
                <w:szCs w:val="20"/>
                <w:lang w:val="en-AU"/>
              </w:rPr>
              <w:lastRenderedPageBreak/>
              <w:t>                                                                                                                                                   </w:t>
            </w:r>
            <w:r w:rsidRPr="00B071DF">
              <w:rPr>
                <w:rStyle w:val="eop"/>
                <w:rFonts w:ascii="Calibri" w:hAnsi="Calibri" w:cs="Calibri"/>
                <w:sz w:val="20"/>
                <w:szCs w:val="20"/>
              </w:rPr>
              <w:t> </w:t>
            </w:r>
          </w:p>
          <w:p w14:paraId="56E9E79B" w14:textId="77777777"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b/>
                <w:bCs/>
                <w:sz w:val="20"/>
                <w:szCs w:val="20"/>
                <w:lang w:val="en-AU"/>
              </w:rPr>
              <w:t>   </w:t>
            </w:r>
            <w:r w:rsidRPr="00B071DF">
              <w:rPr>
                <w:rStyle w:val="eop"/>
                <w:rFonts w:ascii="Calibri" w:hAnsi="Calibri" w:cs="Calibri"/>
                <w:sz w:val="20"/>
                <w:szCs w:val="20"/>
              </w:rPr>
              <w:t> </w:t>
            </w:r>
          </w:p>
          <w:p w14:paraId="66670E82" w14:textId="63CE673E"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b/>
                <w:bCs/>
                <w:sz w:val="20"/>
                <w:szCs w:val="20"/>
                <w:lang w:val="en-AU"/>
              </w:rPr>
              <w:t>Direct contact role            </w:t>
            </w:r>
            <w:r w:rsidRPr="00B071DF">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071DF">
              <w:rPr>
                <w:rFonts w:ascii="Calibri" w:eastAsia="Arial Unicode MS" w:hAnsi="Calibri" w:cs="Calibri"/>
                <w:sz w:val="20"/>
                <w:szCs w:val="20"/>
                <w:lang w:val="en-AU"/>
              </w:rPr>
              <w:instrText xml:space="preserve"> FORMCHECKBOX </w:instrText>
            </w:r>
            <w:r w:rsidR="0003631A">
              <w:rPr>
                <w:rFonts w:ascii="Calibri" w:eastAsia="Arial Unicode MS" w:hAnsi="Calibri" w:cs="Calibri"/>
                <w:sz w:val="20"/>
                <w:szCs w:val="20"/>
                <w:lang w:val="en-AU"/>
              </w:rPr>
            </w:r>
            <w:r w:rsidR="0003631A">
              <w:rPr>
                <w:rFonts w:ascii="Calibri" w:eastAsia="Arial Unicode MS" w:hAnsi="Calibri" w:cs="Calibri"/>
                <w:sz w:val="20"/>
                <w:szCs w:val="20"/>
                <w:lang w:val="en-AU"/>
              </w:rPr>
              <w:fldChar w:fldCharType="separate"/>
            </w:r>
            <w:r w:rsidRPr="00B071DF">
              <w:rPr>
                <w:rFonts w:ascii="Calibri" w:eastAsia="Arial Unicode MS" w:hAnsi="Calibri" w:cs="Calibri"/>
                <w:sz w:val="20"/>
                <w:szCs w:val="20"/>
                <w:lang w:val="en-AU"/>
              </w:rPr>
              <w:fldChar w:fldCharType="end"/>
            </w:r>
            <w:r w:rsidRPr="00B071DF">
              <w:rPr>
                <w:rStyle w:val="normaltextrun"/>
                <w:rFonts w:ascii="Calibri" w:hAnsi="Calibri" w:cs="Calibri"/>
                <w:b/>
                <w:bCs/>
                <w:sz w:val="20"/>
                <w:szCs w:val="20"/>
                <w:lang w:val="en-AU"/>
              </w:rPr>
              <w:t> </w:t>
            </w:r>
            <w:r w:rsidRPr="00B071DF">
              <w:rPr>
                <w:rStyle w:val="normaltextrun"/>
                <w:rFonts w:ascii="Calibri" w:hAnsi="Calibri" w:cs="Calibri"/>
                <w:sz w:val="20"/>
                <w:szCs w:val="20"/>
                <w:lang w:val="en-AU"/>
              </w:rPr>
              <w:t> YES     </w:t>
            </w:r>
            <w:r w:rsidR="00173F2E" w:rsidRPr="00B071DF">
              <w:rPr>
                <w:rFonts w:ascii="Calibri" w:eastAsia="Arial Unicode MS" w:hAnsi="Calibri" w:cs="Calibri"/>
                <w:sz w:val="20"/>
                <w:szCs w:val="20"/>
                <w:lang w:val="en-AU"/>
              </w:rPr>
              <w:fldChar w:fldCharType="begin">
                <w:ffData>
                  <w:name w:val=""/>
                  <w:enabled/>
                  <w:calcOnExit w:val="0"/>
                  <w:checkBox>
                    <w:sizeAuto/>
                    <w:default w:val="1"/>
                  </w:checkBox>
                </w:ffData>
              </w:fldChar>
            </w:r>
            <w:r w:rsidR="00173F2E" w:rsidRPr="00B071DF">
              <w:rPr>
                <w:rFonts w:ascii="Calibri" w:eastAsia="Arial Unicode MS" w:hAnsi="Calibri" w:cs="Calibri"/>
                <w:sz w:val="20"/>
                <w:szCs w:val="20"/>
                <w:lang w:val="en-AU"/>
              </w:rPr>
              <w:instrText xml:space="preserve"> FORMCHECKBOX </w:instrText>
            </w:r>
            <w:r w:rsidR="0003631A">
              <w:rPr>
                <w:rFonts w:ascii="Calibri" w:eastAsia="Arial Unicode MS" w:hAnsi="Calibri" w:cs="Calibri"/>
                <w:sz w:val="20"/>
                <w:szCs w:val="20"/>
                <w:lang w:val="en-AU"/>
              </w:rPr>
            </w:r>
            <w:r w:rsidR="0003631A">
              <w:rPr>
                <w:rFonts w:ascii="Calibri" w:eastAsia="Arial Unicode MS" w:hAnsi="Calibri" w:cs="Calibri"/>
                <w:sz w:val="20"/>
                <w:szCs w:val="20"/>
                <w:lang w:val="en-AU"/>
              </w:rPr>
              <w:fldChar w:fldCharType="separate"/>
            </w:r>
            <w:r w:rsidR="00173F2E" w:rsidRPr="00B071DF">
              <w:rPr>
                <w:rFonts w:ascii="Calibri" w:eastAsia="Arial Unicode MS" w:hAnsi="Calibri" w:cs="Calibri"/>
                <w:sz w:val="20"/>
                <w:szCs w:val="20"/>
                <w:lang w:val="en-AU"/>
              </w:rPr>
              <w:fldChar w:fldCharType="end"/>
            </w:r>
            <w:r w:rsidRPr="00B071DF">
              <w:rPr>
                <w:rStyle w:val="normaltextrun"/>
                <w:rFonts w:ascii="Calibri" w:hAnsi="Calibri" w:cs="Calibri"/>
                <w:sz w:val="20"/>
                <w:szCs w:val="20"/>
                <w:lang w:val="en-AU"/>
              </w:rPr>
              <w:t>  NO </w:t>
            </w:r>
            <w:r w:rsidRPr="00B071DF">
              <w:rPr>
                <w:rStyle w:val="normaltextrun"/>
                <w:rFonts w:ascii="Calibri" w:hAnsi="Calibri" w:cs="Calibri"/>
                <w:b/>
                <w:bCs/>
                <w:sz w:val="20"/>
                <w:szCs w:val="20"/>
                <w:lang w:val="en-AU"/>
              </w:rPr>
              <w:t>       </w:t>
            </w:r>
            <w:r w:rsidRPr="00B071DF">
              <w:rPr>
                <w:rStyle w:val="eop"/>
                <w:rFonts w:ascii="Calibri" w:hAnsi="Calibri" w:cs="Calibri"/>
                <w:sz w:val="20"/>
                <w:szCs w:val="20"/>
              </w:rPr>
              <w:t> </w:t>
            </w:r>
          </w:p>
          <w:p w14:paraId="1AA46BF8" w14:textId="77777777"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sidRPr="00B071DF">
              <w:rPr>
                <w:rStyle w:val="eop"/>
                <w:rFonts w:ascii="Calibri" w:hAnsi="Calibri" w:cs="Calibri"/>
                <w:sz w:val="20"/>
                <w:szCs w:val="20"/>
              </w:rPr>
              <w:t> </w:t>
            </w:r>
          </w:p>
          <w:p w14:paraId="31A7F191" w14:textId="77777777" w:rsidR="00C756A2"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rsidRPr="00B071DF" w14:paraId="7D137B63" w14:textId="77777777" w:rsidTr="00C756A2">
              <w:tc>
                <w:tcPr>
                  <w:tcW w:w="9661" w:type="dxa"/>
                </w:tcPr>
                <w:p w14:paraId="7275E420" w14:textId="77777777" w:rsidR="00C756A2" w:rsidRPr="00B071DF" w:rsidRDefault="00C756A2" w:rsidP="0003631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Pr="00B071DF" w:rsidRDefault="00C756A2" w:rsidP="0003631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eop"/>
                <w:rFonts w:ascii="Calibri" w:hAnsi="Calibri" w:cs="Calibri"/>
                <w:sz w:val="20"/>
                <w:szCs w:val="20"/>
              </w:rPr>
              <w:t> </w:t>
            </w:r>
          </w:p>
          <w:p w14:paraId="019F5D5F" w14:textId="4971BB7D"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b/>
                <w:bCs/>
                <w:sz w:val="20"/>
                <w:szCs w:val="20"/>
                <w:lang w:val="en-AU"/>
              </w:rPr>
              <w:t>Child data role                  </w:t>
            </w:r>
            <w:r w:rsidRPr="00B071DF">
              <w:rPr>
                <w:rStyle w:val="normaltextrun"/>
                <w:rFonts w:ascii="Calibri" w:hAnsi="Calibri" w:cs="Calibri"/>
                <w:i/>
                <w:iCs/>
                <w:sz w:val="20"/>
                <w:szCs w:val="20"/>
                <w:lang w:val="en-AU"/>
              </w:rPr>
              <w:t> </w:t>
            </w:r>
            <w:r w:rsidRPr="00B071DF">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071DF">
              <w:rPr>
                <w:rFonts w:ascii="Calibri" w:eastAsia="Arial Unicode MS" w:hAnsi="Calibri" w:cs="Calibri"/>
                <w:sz w:val="20"/>
                <w:szCs w:val="20"/>
                <w:lang w:val="en-AU"/>
              </w:rPr>
              <w:instrText xml:space="preserve"> FORMCHECKBOX </w:instrText>
            </w:r>
            <w:r w:rsidR="0003631A">
              <w:rPr>
                <w:rFonts w:ascii="Calibri" w:eastAsia="Arial Unicode MS" w:hAnsi="Calibri" w:cs="Calibri"/>
                <w:sz w:val="20"/>
                <w:szCs w:val="20"/>
                <w:lang w:val="en-AU"/>
              </w:rPr>
            </w:r>
            <w:r w:rsidR="0003631A">
              <w:rPr>
                <w:rFonts w:ascii="Calibri" w:eastAsia="Arial Unicode MS" w:hAnsi="Calibri" w:cs="Calibri"/>
                <w:sz w:val="20"/>
                <w:szCs w:val="20"/>
                <w:lang w:val="en-AU"/>
              </w:rPr>
              <w:fldChar w:fldCharType="separate"/>
            </w:r>
            <w:r w:rsidRPr="00B071DF">
              <w:rPr>
                <w:rFonts w:ascii="Calibri" w:eastAsia="Arial Unicode MS" w:hAnsi="Calibri" w:cs="Calibri"/>
                <w:sz w:val="20"/>
                <w:szCs w:val="20"/>
                <w:lang w:val="en-AU"/>
              </w:rPr>
              <w:fldChar w:fldCharType="end"/>
            </w:r>
            <w:r w:rsidRPr="00B071DF">
              <w:rPr>
                <w:rStyle w:val="normaltextrun"/>
                <w:rFonts w:ascii="Calibri" w:hAnsi="Calibri" w:cs="Calibri"/>
                <w:b/>
                <w:bCs/>
                <w:sz w:val="20"/>
                <w:szCs w:val="20"/>
                <w:lang w:val="en-AU"/>
              </w:rPr>
              <w:t> </w:t>
            </w:r>
            <w:r w:rsidRPr="00B071DF">
              <w:rPr>
                <w:rStyle w:val="normaltextrun"/>
                <w:rFonts w:ascii="Calibri" w:hAnsi="Calibri" w:cs="Calibri"/>
                <w:sz w:val="20"/>
                <w:szCs w:val="20"/>
                <w:lang w:val="en-AU"/>
              </w:rPr>
              <w:t> YES    </w:t>
            </w:r>
            <w:r w:rsidRPr="00B071DF">
              <w:rPr>
                <w:rStyle w:val="normaltextrun"/>
                <w:rFonts w:ascii="Calibri" w:hAnsi="Calibri" w:cs="Calibri"/>
                <w:b/>
                <w:bCs/>
                <w:i/>
                <w:iCs/>
                <w:sz w:val="20"/>
                <w:szCs w:val="20"/>
                <w:lang w:val="en-AU"/>
              </w:rPr>
              <w:t> </w:t>
            </w:r>
            <w:r w:rsidR="00173F2E" w:rsidRPr="00B071DF">
              <w:rPr>
                <w:rFonts w:ascii="Calibri" w:eastAsia="Arial Unicode MS" w:hAnsi="Calibri" w:cs="Calibri"/>
                <w:sz w:val="20"/>
                <w:szCs w:val="20"/>
                <w:lang w:val="en-AU"/>
              </w:rPr>
              <w:fldChar w:fldCharType="begin">
                <w:ffData>
                  <w:name w:val=""/>
                  <w:enabled/>
                  <w:calcOnExit w:val="0"/>
                  <w:checkBox>
                    <w:sizeAuto/>
                    <w:default w:val="1"/>
                  </w:checkBox>
                </w:ffData>
              </w:fldChar>
            </w:r>
            <w:r w:rsidR="00173F2E" w:rsidRPr="00B071DF">
              <w:rPr>
                <w:rFonts w:ascii="Calibri" w:eastAsia="Arial Unicode MS" w:hAnsi="Calibri" w:cs="Calibri"/>
                <w:sz w:val="20"/>
                <w:szCs w:val="20"/>
                <w:lang w:val="en-AU"/>
              </w:rPr>
              <w:instrText xml:space="preserve"> FORMCHECKBOX </w:instrText>
            </w:r>
            <w:r w:rsidR="0003631A">
              <w:rPr>
                <w:rFonts w:ascii="Calibri" w:eastAsia="Arial Unicode MS" w:hAnsi="Calibri" w:cs="Calibri"/>
                <w:sz w:val="20"/>
                <w:szCs w:val="20"/>
                <w:lang w:val="en-AU"/>
              </w:rPr>
            </w:r>
            <w:r w:rsidR="0003631A">
              <w:rPr>
                <w:rFonts w:ascii="Calibri" w:eastAsia="Arial Unicode MS" w:hAnsi="Calibri" w:cs="Calibri"/>
                <w:sz w:val="20"/>
                <w:szCs w:val="20"/>
                <w:lang w:val="en-AU"/>
              </w:rPr>
              <w:fldChar w:fldCharType="separate"/>
            </w:r>
            <w:r w:rsidR="00173F2E" w:rsidRPr="00B071DF">
              <w:rPr>
                <w:rFonts w:ascii="Calibri" w:eastAsia="Arial Unicode MS" w:hAnsi="Calibri" w:cs="Calibri"/>
                <w:sz w:val="20"/>
                <w:szCs w:val="20"/>
                <w:lang w:val="en-AU"/>
              </w:rPr>
              <w:fldChar w:fldCharType="end"/>
            </w:r>
            <w:r w:rsidRPr="00B071DF">
              <w:rPr>
                <w:rStyle w:val="normaltextrun"/>
                <w:rFonts w:ascii="Calibri" w:hAnsi="Calibri" w:cs="Calibri"/>
                <w:sz w:val="20"/>
                <w:szCs w:val="20"/>
                <w:lang w:val="en-AU"/>
              </w:rPr>
              <w:t>  NO </w:t>
            </w:r>
            <w:r w:rsidRPr="00B071DF">
              <w:rPr>
                <w:rStyle w:val="normaltextrun"/>
                <w:rFonts w:ascii="Calibri" w:hAnsi="Calibri" w:cs="Calibri"/>
                <w:b/>
                <w:bCs/>
                <w:sz w:val="20"/>
                <w:szCs w:val="20"/>
                <w:lang w:val="en-AU"/>
              </w:rPr>
              <w:t>                         </w:t>
            </w:r>
            <w:r w:rsidRPr="00B071DF">
              <w:rPr>
                <w:rStyle w:val="eop"/>
                <w:rFonts w:ascii="Calibri" w:hAnsi="Calibri" w:cs="Calibri"/>
                <w:sz w:val="20"/>
                <w:szCs w:val="20"/>
              </w:rPr>
              <w:t> </w:t>
            </w:r>
          </w:p>
          <w:p w14:paraId="59CDA701" w14:textId="77777777"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Pr="00B071DF">
              <w:rPr>
                <w:rStyle w:val="eop"/>
                <w:rFonts w:ascii="Calibri" w:hAnsi="Calibri" w:cs="Calibri"/>
                <w:sz w:val="20"/>
                <w:szCs w:val="20"/>
              </w:rPr>
              <w:t> </w:t>
            </w:r>
          </w:p>
          <w:tbl>
            <w:tblPr>
              <w:tblpPr w:leftFromText="180" w:rightFromText="180" w:vertAnchor="page" w:horzAnchor="margin"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3"/>
              <w:gridCol w:w="4678"/>
              <w:gridCol w:w="1559"/>
              <w:gridCol w:w="1290"/>
            </w:tblGrid>
            <w:tr w:rsidR="00184363" w:rsidRPr="00B071DF" w14:paraId="13C05DFA" w14:textId="77777777" w:rsidTr="29B9D18B">
              <w:tc>
                <w:tcPr>
                  <w:tcW w:w="2263" w:type="dxa"/>
                  <w:tcBorders>
                    <w:bottom w:val="nil"/>
                  </w:tcBorders>
                  <w:shd w:val="clear" w:color="auto" w:fill="auto"/>
                  <w:noWrap/>
                  <w:hideMark/>
                </w:tcPr>
                <w:p w14:paraId="56E961FA" w14:textId="1A0DB588" w:rsidR="00184363" w:rsidRPr="00B071DF" w:rsidRDefault="00184363" w:rsidP="00A85052">
                  <w:pPr>
                    <w:spacing w:before="100" w:beforeAutospacing="1" w:after="100" w:afterAutospacing="1" w:line="240" w:lineRule="auto"/>
                    <w:rPr>
                      <w:rFonts w:ascii="Calibri" w:eastAsia="Arial Unicode MS" w:hAnsi="Calibri" w:cs="Calibri"/>
                      <w:bCs/>
                      <w:color w:val="auto"/>
                      <w:lang w:val="en-AU"/>
                    </w:rPr>
                  </w:pPr>
                  <w:r w:rsidRPr="00B071DF">
                    <w:rPr>
                      <w:rFonts w:ascii="Calibri" w:eastAsia="Arial Unicode MS" w:hAnsi="Calibri" w:cs="Calibri"/>
                      <w:b/>
                      <w:color w:val="auto"/>
                      <w:lang w:val="en-AU"/>
                    </w:rPr>
                    <w:lastRenderedPageBreak/>
                    <w:t>Supervisor:</w:t>
                  </w:r>
                  <w:r w:rsidRPr="006C7784">
                    <w:rPr>
                      <w:rFonts w:ascii="Calibri" w:eastAsia="Arial Unicode MS" w:hAnsi="Calibri" w:cs="Calibri"/>
                      <w:bCs/>
                      <w:color w:val="auto"/>
                      <w:lang w:val="en-AU"/>
                    </w:rPr>
                    <w:t xml:space="preserve"> </w:t>
                  </w:r>
                  <w:r w:rsidR="00DB73F7">
                    <w:rPr>
                      <w:rFonts w:ascii="Calibri" w:eastAsia="Arial Unicode MS" w:hAnsi="Calibri" w:cs="Calibri"/>
                      <w:bCs/>
                      <w:color w:val="auto"/>
                      <w:lang w:val="en-AU"/>
                    </w:rPr>
                    <w:t>Procurement Services</w:t>
                  </w:r>
                  <w:r w:rsidRPr="006C7784">
                    <w:rPr>
                      <w:rFonts w:ascii="Calibri" w:eastAsia="Arial Unicode MS" w:hAnsi="Calibri" w:cs="Calibri"/>
                      <w:bCs/>
                      <w:color w:val="auto"/>
                      <w:lang w:val="en-AU"/>
                    </w:rPr>
                    <w:t xml:space="preserve"> </w:t>
                  </w:r>
                  <w:r w:rsidR="00DB73F7">
                    <w:rPr>
                      <w:rFonts w:ascii="Calibri" w:eastAsia="Arial Unicode MS" w:hAnsi="Calibri" w:cs="Calibri"/>
                      <w:bCs/>
                      <w:color w:val="auto"/>
                      <w:lang w:val="en-AU"/>
                    </w:rPr>
                    <w:t>O</w:t>
                  </w:r>
                  <w:r w:rsidRPr="006C7784">
                    <w:rPr>
                      <w:rFonts w:ascii="Calibri" w:eastAsia="Arial Unicode MS" w:hAnsi="Calibri" w:cs="Calibri"/>
                      <w:bCs/>
                      <w:color w:val="auto"/>
                      <w:lang w:val="en-AU"/>
                    </w:rPr>
                    <w:t>fficer, CSD</w:t>
                  </w:r>
                </w:p>
                <w:p w14:paraId="526090BB" w14:textId="77777777" w:rsidR="00184363" w:rsidRPr="00B071DF" w:rsidRDefault="00184363" w:rsidP="00A85052">
                  <w:pPr>
                    <w:jc w:val="both"/>
                    <w:rPr>
                      <w:rFonts w:asciiTheme="minorHAnsi" w:hAnsiTheme="minorHAnsi" w:cstheme="minorBidi"/>
                    </w:rPr>
                  </w:pPr>
                </w:p>
              </w:tc>
              <w:tc>
                <w:tcPr>
                  <w:tcW w:w="4678" w:type="dxa"/>
                  <w:tcBorders>
                    <w:bottom w:val="nil"/>
                  </w:tcBorders>
                  <w:shd w:val="clear" w:color="auto" w:fill="auto"/>
                  <w:noWrap/>
                  <w:hideMark/>
                </w:tcPr>
                <w:p w14:paraId="5D9D38C3" w14:textId="0D9429D5" w:rsidR="00184363" w:rsidRPr="00B071DF" w:rsidRDefault="00184363" w:rsidP="00A85052">
                  <w:pPr>
                    <w:spacing w:before="100" w:beforeAutospacing="1" w:after="100" w:afterAutospacing="1" w:line="240" w:lineRule="auto"/>
                    <w:rPr>
                      <w:rFonts w:ascii="Calibri" w:eastAsia="Arial Unicode MS" w:hAnsi="Calibri" w:cs="Calibri"/>
                      <w:bCs/>
                      <w:color w:val="auto"/>
                      <w:lang w:val="en-AU"/>
                    </w:rPr>
                  </w:pPr>
                  <w:r w:rsidRPr="00B071DF">
                    <w:rPr>
                      <w:rFonts w:ascii="Calibri" w:eastAsia="Arial Unicode MS" w:hAnsi="Calibri" w:cs="Calibri"/>
                      <w:b/>
                      <w:color w:val="auto"/>
                      <w:lang w:val="en-AU"/>
                    </w:rPr>
                    <w:t xml:space="preserve">Start Date: </w:t>
                  </w:r>
                  <w:r w:rsidR="00E04FA7">
                    <w:rPr>
                      <w:rFonts w:ascii="Calibri" w:eastAsia="Arial Unicode MS" w:hAnsi="Calibri" w:cs="Calibri"/>
                      <w:bCs/>
                      <w:color w:val="auto"/>
                      <w:lang w:val="en-AU"/>
                    </w:rPr>
                    <w:t>April 15</w:t>
                  </w:r>
                  <w:r w:rsidRPr="00B071DF">
                    <w:rPr>
                      <w:rFonts w:ascii="Calibri" w:eastAsia="Arial Unicode MS" w:hAnsi="Calibri" w:cs="Calibri"/>
                      <w:bCs/>
                      <w:color w:val="auto"/>
                      <w:lang w:val="en-AU"/>
                    </w:rPr>
                    <w:t>, 202</w:t>
                  </w:r>
                  <w:r w:rsidR="007E625B">
                    <w:rPr>
                      <w:rFonts w:ascii="Calibri" w:eastAsia="Arial Unicode MS" w:hAnsi="Calibri" w:cs="Calibri"/>
                      <w:bCs/>
                      <w:color w:val="auto"/>
                      <w:lang w:val="en-AU"/>
                    </w:rPr>
                    <w:t>4</w:t>
                  </w:r>
                </w:p>
                <w:p w14:paraId="73978114" w14:textId="77777777" w:rsidR="00184363" w:rsidRPr="00DE40A1" w:rsidRDefault="00184363" w:rsidP="00A85052">
                  <w:pPr>
                    <w:spacing w:before="100" w:beforeAutospacing="1" w:after="100" w:afterAutospacing="1" w:line="240" w:lineRule="auto"/>
                    <w:rPr>
                      <w:rFonts w:ascii="Calibri" w:eastAsia="Arial Unicode MS" w:hAnsi="Calibri" w:cs="Calibri"/>
                      <w:b/>
                      <w:color w:val="auto"/>
                      <w:lang w:val="ru-RU"/>
                    </w:rPr>
                  </w:pPr>
                </w:p>
              </w:tc>
              <w:tc>
                <w:tcPr>
                  <w:tcW w:w="1559" w:type="dxa"/>
                  <w:tcBorders>
                    <w:bottom w:val="nil"/>
                  </w:tcBorders>
                  <w:shd w:val="clear" w:color="auto" w:fill="auto"/>
                </w:tcPr>
                <w:p w14:paraId="163FE038" w14:textId="630182AA" w:rsidR="00184363" w:rsidRPr="00B071DF" w:rsidRDefault="00184363" w:rsidP="00A85052">
                  <w:pPr>
                    <w:spacing w:before="100" w:beforeAutospacing="1" w:after="100" w:afterAutospacing="1" w:line="240" w:lineRule="auto"/>
                    <w:rPr>
                      <w:rFonts w:ascii="Calibri" w:eastAsia="Arial Unicode MS" w:hAnsi="Calibri" w:cs="Calibri"/>
                      <w:bCs/>
                      <w:color w:val="auto"/>
                      <w:lang w:val="en-AU"/>
                    </w:rPr>
                  </w:pPr>
                  <w:r w:rsidRPr="00B071DF">
                    <w:rPr>
                      <w:rFonts w:ascii="Calibri" w:eastAsia="Arial Unicode MS" w:hAnsi="Calibri" w:cs="Calibri"/>
                      <w:b/>
                      <w:color w:val="auto"/>
                      <w:lang w:val="en-AU"/>
                    </w:rPr>
                    <w:t xml:space="preserve">End Date: </w:t>
                  </w:r>
                  <w:r w:rsidR="005B5BE7">
                    <w:rPr>
                      <w:rFonts w:ascii="Calibri" w:eastAsia="Arial Unicode MS" w:hAnsi="Calibri" w:cs="Calibri"/>
                      <w:bCs/>
                      <w:color w:val="auto"/>
                      <w:lang w:val="en-AU"/>
                    </w:rPr>
                    <w:t>May</w:t>
                  </w:r>
                  <w:r w:rsidR="00EF72B3">
                    <w:rPr>
                      <w:rFonts w:ascii="Calibri" w:eastAsia="Arial Unicode MS" w:hAnsi="Calibri" w:cs="Calibri"/>
                      <w:bCs/>
                      <w:color w:val="auto"/>
                      <w:lang w:val="en-AU"/>
                    </w:rPr>
                    <w:t xml:space="preserve"> </w:t>
                  </w:r>
                  <w:r w:rsidR="00113C60">
                    <w:rPr>
                      <w:rFonts w:ascii="Calibri" w:eastAsia="Arial Unicode MS" w:hAnsi="Calibri" w:cs="Calibri"/>
                      <w:bCs/>
                      <w:color w:val="auto"/>
                      <w:lang w:val="en-AU"/>
                    </w:rPr>
                    <w:t>25</w:t>
                  </w:r>
                  <w:r w:rsidRPr="00B071DF">
                    <w:rPr>
                      <w:rFonts w:ascii="Calibri" w:eastAsia="Arial Unicode MS" w:hAnsi="Calibri" w:cs="Calibri"/>
                      <w:bCs/>
                      <w:color w:val="auto"/>
                      <w:lang w:val="en-AU"/>
                    </w:rPr>
                    <w:t>, 202</w:t>
                  </w:r>
                  <w:r w:rsidR="00EF72B3">
                    <w:rPr>
                      <w:rFonts w:ascii="Calibri" w:eastAsia="Arial Unicode MS" w:hAnsi="Calibri" w:cs="Calibri"/>
                      <w:bCs/>
                      <w:color w:val="auto"/>
                      <w:lang w:val="en-AU"/>
                    </w:rPr>
                    <w:t>4</w:t>
                  </w:r>
                </w:p>
                <w:p w14:paraId="2B8972E0" w14:textId="77777777" w:rsidR="00184363" w:rsidRPr="00B071DF" w:rsidRDefault="00184363" w:rsidP="00A85052">
                  <w:pPr>
                    <w:spacing w:before="100" w:beforeAutospacing="1" w:after="100" w:afterAutospacing="1" w:line="240" w:lineRule="auto"/>
                    <w:rPr>
                      <w:rFonts w:ascii="Calibri" w:eastAsia="Arial Unicode MS" w:hAnsi="Calibri" w:cs="Calibri"/>
                      <w:b/>
                      <w:color w:val="auto"/>
                      <w:lang w:val="en-AU"/>
                    </w:rPr>
                  </w:pPr>
                </w:p>
              </w:tc>
              <w:tc>
                <w:tcPr>
                  <w:tcW w:w="1290" w:type="dxa"/>
                  <w:tcBorders>
                    <w:bottom w:val="nil"/>
                  </w:tcBorders>
                  <w:shd w:val="clear" w:color="auto" w:fill="auto"/>
                </w:tcPr>
                <w:p w14:paraId="402859B0" w14:textId="77777777" w:rsidR="008B5644" w:rsidRPr="00B071DF" w:rsidRDefault="00184363" w:rsidP="00A85052">
                  <w:pPr>
                    <w:spacing w:before="100" w:beforeAutospacing="1" w:after="100" w:afterAutospacing="1" w:line="240" w:lineRule="auto"/>
                    <w:rPr>
                      <w:rFonts w:ascii="Calibri" w:eastAsia="Arial Unicode MS" w:hAnsi="Calibri" w:cs="Calibri"/>
                      <w:b/>
                      <w:color w:val="auto"/>
                      <w:lang w:val="en-AU"/>
                    </w:rPr>
                  </w:pPr>
                  <w:r w:rsidRPr="00B071DF">
                    <w:rPr>
                      <w:rFonts w:ascii="Calibri" w:eastAsia="Arial Unicode MS" w:hAnsi="Calibri" w:cs="Calibri"/>
                      <w:b/>
                      <w:color w:val="auto"/>
                      <w:lang w:val="en-AU"/>
                    </w:rPr>
                    <w:t xml:space="preserve">Number of Days (working): </w:t>
                  </w:r>
                </w:p>
                <w:p w14:paraId="5308CD7F" w14:textId="334DB5E3" w:rsidR="00184363" w:rsidRPr="00B071DF" w:rsidRDefault="00A30E68" w:rsidP="00A85052">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Cs/>
                      <w:color w:val="auto"/>
                      <w:lang w:val="en-AU"/>
                    </w:rPr>
                    <w:t>1</w:t>
                  </w:r>
                  <w:r w:rsidR="0069560C" w:rsidRPr="00B071DF">
                    <w:rPr>
                      <w:rFonts w:ascii="Calibri" w:eastAsia="Arial Unicode MS" w:hAnsi="Calibri" w:cs="Calibri"/>
                      <w:bCs/>
                      <w:color w:val="auto"/>
                      <w:lang w:val="en-AU"/>
                    </w:rPr>
                    <w:t xml:space="preserve"> month</w:t>
                  </w:r>
                  <w:r w:rsidR="008B5644" w:rsidRPr="00B071DF">
                    <w:rPr>
                      <w:rFonts w:ascii="Calibri" w:eastAsia="Arial Unicode MS" w:hAnsi="Calibri" w:cs="Calibri"/>
                      <w:bCs/>
                      <w:color w:val="auto"/>
                      <w:lang w:val="en-AU"/>
                    </w:rPr>
                    <w:t xml:space="preserve"> (</w:t>
                  </w:r>
                  <w:proofErr w:type="gramStart"/>
                  <w:r w:rsidR="008030AC">
                    <w:rPr>
                      <w:rFonts w:ascii="Calibri" w:eastAsia="Arial Unicode MS" w:hAnsi="Calibri" w:cs="Calibri"/>
                      <w:bCs/>
                      <w:color w:val="auto"/>
                      <w:lang w:val="en-AU"/>
                    </w:rPr>
                    <w:t>3</w:t>
                  </w:r>
                  <w:r w:rsidR="00B26C7E">
                    <w:rPr>
                      <w:rFonts w:ascii="Calibri" w:eastAsia="Arial Unicode MS" w:hAnsi="Calibri" w:cs="Calibri"/>
                      <w:bCs/>
                      <w:color w:val="auto"/>
                      <w:lang w:val="en-AU"/>
                    </w:rPr>
                    <w:t>1</w:t>
                  </w:r>
                  <w:r w:rsidR="000F2D7C" w:rsidRPr="00B071DF">
                    <w:rPr>
                      <w:rFonts w:ascii="Calibri" w:eastAsia="Arial Unicode MS" w:hAnsi="Calibri" w:cs="Calibri"/>
                      <w:bCs/>
                      <w:color w:val="auto"/>
                      <w:lang w:val="en-AU"/>
                    </w:rPr>
                    <w:t xml:space="preserve"> </w:t>
                  </w:r>
                  <w:r w:rsidR="008B5644" w:rsidRPr="00B071DF">
                    <w:rPr>
                      <w:rFonts w:ascii="Calibri" w:eastAsia="Arial Unicode MS" w:hAnsi="Calibri" w:cs="Calibri"/>
                      <w:bCs/>
                      <w:color w:val="auto"/>
                      <w:lang w:val="en-AU"/>
                    </w:rPr>
                    <w:t xml:space="preserve"> working</w:t>
                  </w:r>
                  <w:proofErr w:type="gramEnd"/>
                  <w:r w:rsidR="008B5644" w:rsidRPr="00B071DF">
                    <w:rPr>
                      <w:rFonts w:ascii="Calibri" w:eastAsia="Arial Unicode MS" w:hAnsi="Calibri" w:cs="Calibri"/>
                      <w:bCs/>
                      <w:color w:val="auto"/>
                      <w:lang w:val="en-AU"/>
                    </w:rPr>
                    <w:t xml:space="preserve"> days)</w:t>
                  </w:r>
                  <w:r w:rsidR="00317F33">
                    <w:rPr>
                      <w:rFonts w:ascii="Calibri" w:eastAsia="Arial Unicode MS" w:hAnsi="Calibri" w:cs="Calibri"/>
                      <w:bCs/>
                      <w:color w:val="auto"/>
                      <w:lang w:val="en-AU"/>
                    </w:rPr>
                    <w:t>.</w:t>
                  </w:r>
                </w:p>
              </w:tc>
            </w:tr>
            <w:tr w:rsidR="00184363" w:rsidRPr="00B071DF" w14:paraId="588D18CA" w14:textId="77777777" w:rsidTr="29B9D18B">
              <w:trPr>
                <w:trHeight w:val="188"/>
              </w:trPr>
              <w:tc>
                <w:tcPr>
                  <w:tcW w:w="9790" w:type="dxa"/>
                  <w:gridSpan w:val="4"/>
                  <w:tcBorders>
                    <w:bottom w:val="nil"/>
                  </w:tcBorders>
                  <w:shd w:val="clear" w:color="auto" w:fill="auto"/>
                  <w:noWrap/>
                </w:tcPr>
                <w:p w14:paraId="55E1F551" w14:textId="77777777" w:rsidR="00184363" w:rsidRPr="00B071DF" w:rsidRDefault="00184363" w:rsidP="00A85052">
                  <w:pPr>
                    <w:spacing w:before="100" w:beforeAutospacing="1" w:after="100" w:afterAutospacing="1" w:line="240" w:lineRule="auto"/>
                    <w:rPr>
                      <w:rFonts w:ascii="Calibri" w:eastAsia="Arial Unicode MS" w:hAnsi="Calibri" w:cs="Calibri"/>
                      <w:b/>
                      <w:color w:val="auto"/>
                      <w:lang w:val="en-AU"/>
                    </w:rPr>
                  </w:pPr>
                  <w:r w:rsidRPr="00B071DF">
                    <w:rPr>
                      <w:rFonts w:ascii="Calibri" w:eastAsia="Arial Unicode MS" w:hAnsi="Calibri" w:cs="Calibri"/>
                      <w:b/>
                      <w:color w:val="auto"/>
                      <w:lang w:val="en-AU"/>
                    </w:rPr>
                    <w:t>Work Assignment Overview</w:t>
                  </w:r>
                </w:p>
              </w:tc>
            </w:tr>
            <w:tr w:rsidR="00184363" w:rsidRPr="00B071DF" w14:paraId="16438E95" w14:textId="77777777" w:rsidTr="29B9D18B">
              <w:trPr>
                <w:trHeight w:val="185"/>
              </w:trPr>
              <w:tc>
                <w:tcPr>
                  <w:tcW w:w="2263" w:type="dxa"/>
                  <w:tcBorders>
                    <w:bottom w:val="nil"/>
                  </w:tcBorders>
                  <w:shd w:val="clear" w:color="auto" w:fill="auto"/>
                  <w:noWrap/>
                </w:tcPr>
                <w:p w14:paraId="37FCDA98" w14:textId="77777777" w:rsidR="00184363" w:rsidRPr="00B071DF" w:rsidRDefault="00184363" w:rsidP="00A85052">
                  <w:pPr>
                    <w:spacing w:before="100" w:beforeAutospacing="1" w:after="100" w:afterAutospacing="1" w:line="240" w:lineRule="auto"/>
                    <w:rPr>
                      <w:rFonts w:ascii="Calibri" w:eastAsia="Arial Unicode MS" w:hAnsi="Calibri" w:cs="Calibri"/>
                      <w:b/>
                      <w:color w:val="auto"/>
                      <w:lang w:val="en-AU"/>
                    </w:rPr>
                  </w:pPr>
                  <w:r w:rsidRPr="00B071DF">
                    <w:rPr>
                      <w:rFonts w:ascii="Calibri" w:eastAsia="Arial Unicode MS" w:hAnsi="Calibri" w:cs="Calibri"/>
                      <w:color w:val="auto"/>
                      <w:lang w:val="en-AU"/>
                    </w:rPr>
                    <w:t>Tasks/Milestone:</w:t>
                  </w:r>
                </w:p>
              </w:tc>
              <w:tc>
                <w:tcPr>
                  <w:tcW w:w="4678" w:type="dxa"/>
                  <w:shd w:val="clear" w:color="auto" w:fill="auto"/>
                  <w:noWrap/>
                </w:tcPr>
                <w:p w14:paraId="7A5AD18E" w14:textId="77777777" w:rsidR="00184363" w:rsidRPr="00B071DF" w:rsidRDefault="00184363" w:rsidP="00A85052">
                  <w:pPr>
                    <w:spacing w:before="100" w:beforeAutospacing="1" w:after="100" w:afterAutospacing="1" w:line="240" w:lineRule="auto"/>
                    <w:rPr>
                      <w:rFonts w:ascii="Calibri" w:eastAsia="Arial Unicode MS" w:hAnsi="Calibri" w:cs="Calibri"/>
                      <w:b/>
                      <w:color w:val="auto"/>
                      <w:lang w:val="en-AU"/>
                    </w:rPr>
                  </w:pPr>
                  <w:r w:rsidRPr="00B071DF">
                    <w:rPr>
                      <w:rFonts w:ascii="Calibri" w:eastAsia="Arial Unicode MS" w:hAnsi="Calibri" w:cs="Calibri"/>
                      <w:color w:val="auto"/>
                      <w:lang w:val="en-AU"/>
                    </w:rPr>
                    <w:t>Deliverables/Outputs:</w:t>
                  </w:r>
                </w:p>
              </w:tc>
              <w:tc>
                <w:tcPr>
                  <w:tcW w:w="1559" w:type="dxa"/>
                  <w:shd w:val="clear" w:color="auto" w:fill="auto"/>
                </w:tcPr>
                <w:p w14:paraId="09263AB6" w14:textId="77777777" w:rsidR="00184363" w:rsidRPr="00B071DF" w:rsidRDefault="00184363" w:rsidP="00A85052">
                  <w:pPr>
                    <w:spacing w:before="100" w:beforeAutospacing="1" w:after="100" w:afterAutospacing="1" w:line="240" w:lineRule="auto"/>
                    <w:rPr>
                      <w:rFonts w:ascii="Calibri" w:eastAsia="Arial Unicode MS" w:hAnsi="Calibri" w:cs="Calibri"/>
                      <w:b/>
                      <w:color w:val="auto"/>
                      <w:lang w:val="en-AU"/>
                    </w:rPr>
                  </w:pPr>
                  <w:r w:rsidRPr="00B071DF">
                    <w:rPr>
                      <w:rFonts w:ascii="Calibri" w:eastAsia="Arial Unicode MS" w:hAnsi="Calibri" w:cs="Calibri"/>
                      <w:color w:val="auto"/>
                      <w:lang w:val="en-AU"/>
                    </w:rPr>
                    <w:t>Timeline</w:t>
                  </w:r>
                </w:p>
              </w:tc>
              <w:tc>
                <w:tcPr>
                  <w:tcW w:w="1290" w:type="dxa"/>
                  <w:shd w:val="clear" w:color="auto" w:fill="auto"/>
                </w:tcPr>
                <w:p w14:paraId="1AA710FE" w14:textId="77777777" w:rsidR="00184363" w:rsidRPr="00B071DF" w:rsidRDefault="00184363" w:rsidP="00A85052">
                  <w:pPr>
                    <w:spacing w:before="100" w:beforeAutospacing="1" w:after="100" w:afterAutospacing="1" w:line="240" w:lineRule="auto"/>
                    <w:rPr>
                      <w:rFonts w:ascii="Calibri" w:eastAsia="Arial Unicode MS" w:hAnsi="Calibri" w:cs="Calibri"/>
                      <w:b/>
                      <w:color w:val="auto"/>
                      <w:sz w:val="16"/>
                      <w:szCs w:val="16"/>
                      <w:lang w:val="en-AU"/>
                    </w:rPr>
                  </w:pPr>
                  <w:r w:rsidRPr="00B071DF">
                    <w:rPr>
                      <w:rFonts w:ascii="Calibri" w:eastAsia="Arial Unicode MS" w:hAnsi="Calibri" w:cs="Calibri"/>
                      <w:color w:val="auto"/>
                      <w:sz w:val="16"/>
                      <w:szCs w:val="16"/>
                      <w:lang w:val="en-AU"/>
                    </w:rPr>
                    <w:t>Estimate Budget</w:t>
                  </w:r>
                </w:p>
              </w:tc>
            </w:tr>
            <w:tr w:rsidR="00184363" w:rsidRPr="00B071DF" w14:paraId="44E9F519" w14:textId="77777777" w:rsidTr="29B9D18B">
              <w:trPr>
                <w:trHeight w:val="185"/>
              </w:trPr>
              <w:tc>
                <w:tcPr>
                  <w:tcW w:w="2263" w:type="dxa"/>
                  <w:tcBorders>
                    <w:bottom w:val="nil"/>
                  </w:tcBorders>
                  <w:shd w:val="clear" w:color="auto" w:fill="auto"/>
                  <w:noWrap/>
                </w:tcPr>
                <w:p w14:paraId="783DC42A" w14:textId="0F1EEB03" w:rsidR="00184363" w:rsidRPr="00B071DF" w:rsidRDefault="002E4C6D" w:rsidP="00A85052">
                  <w:pPr>
                    <w:spacing w:line="240" w:lineRule="auto"/>
                    <w:jc w:val="both"/>
                    <w:rPr>
                      <w:rFonts w:asciiTheme="minorHAnsi" w:hAnsiTheme="minorHAnsi" w:cstheme="minorHAnsi"/>
                      <w:lang w:val="en-GB"/>
                    </w:rPr>
                  </w:pPr>
                  <w:r w:rsidRPr="00B071DF">
                    <w:rPr>
                      <w:rFonts w:asciiTheme="minorHAnsi" w:hAnsiTheme="minorHAnsi" w:cstheme="minorHAnsi"/>
                      <w:lang w:val="en-GB"/>
                    </w:rPr>
                    <w:t>Review and introduction with EVM assessment report</w:t>
                  </w:r>
                  <w:r w:rsidR="00803818" w:rsidRPr="00B071DF">
                    <w:rPr>
                      <w:rFonts w:asciiTheme="minorHAnsi" w:hAnsiTheme="minorHAnsi" w:cstheme="minorHAnsi"/>
                      <w:lang w:val="en-GB"/>
                    </w:rPr>
                    <w:t xml:space="preserve"> and other guiding documents</w:t>
                  </w:r>
                  <w:r w:rsidR="009C23B4">
                    <w:rPr>
                      <w:rFonts w:asciiTheme="minorHAnsi" w:hAnsiTheme="minorHAnsi" w:cstheme="minorHAnsi"/>
                      <w:lang w:val="en-GB"/>
                    </w:rPr>
                    <w:t>.</w:t>
                  </w:r>
                  <w:r w:rsidR="009C23B4" w:rsidRPr="00B071DF">
                    <w:rPr>
                      <w:rFonts w:asciiTheme="minorHAnsi" w:hAnsiTheme="minorHAnsi" w:cstheme="minorHAnsi"/>
                    </w:rPr>
                    <w:t xml:space="preserve"> Review procedures and all related documentations used for the records of the stock management</w:t>
                  </w:r>
                </w:p>
              </w:tc>
              <w:tc>
                <w:tcPr>
                  <w:tcW w:w="4678" w:type="dxa"/>
                  <w:shd w:val="clear" w:color="auto" w:fill="auto"/>
                  <w:noWrap/>
                </w:tcPr>
                <w:p w14:paraId="529E995C" w14:textId="77777777" w:rsidR="00184363" w:rsidRPr="00B071DF" w:rsidRDefault="00AB38F1" w:rsidP="00A85052">
                  <w:pPr>
                    <w:pStyle w:val="ListParagraph"/>
                    <w:numPr>
                      <w:ilvl w:val="0"/>
                      <w:numId w:val="42"/>
                    </w:numPr>
                    <w:spacing w:line="240" w:lineRule="auto"/>
                    <w:jc w:val="both"/>
                    <w:rPr>
                      <w:rFonts w:ascii="Calibri" w:eastAsia="Arial Unicode MS" w:hAnsi="Calibri" w:cs="Calibri"/>
                      <w:bCs/>
                      <w:color w:val="auto"/>
                    </w:rPr>
                  </w:pPr>
                  <w:r w:rsidRPr="00B071DF">
                    <w:rPr>
                      <w:rFonts w:ascii="Calibri" w:eastAsia="Arial Unicode MS" w:hAnsi="Calibri" w:cs="Calibri"/>
                      <w:bCs/>
                      <w:color w:val="auto"/>
                    </w:rPr>
                    <w:t>EVM r</w:t>
                  </w:r>
                  <w:r w:rsidR="007927CE" w:rsidRPr="00B071DF">
                    <w:rPr>
                      <w:rFonts w:ascii="Calibri" w:eastAsia="Arial Unicode MS" w:hAnsi="Calibri" w:cs="Calibri"/>
                      <w:bCs/>
                      <w:color w:val="auto"/>
                    </w:rPr>
                    <w:t>eport</w:t>
                  </w:r>
                  <w:r w:rsidRPr="00B071DF">
                    <w:rPr>
                      <w:rFonts w:ascii="Calibri" w:eastAsia="Arial Unicode MS" w:hAnsi="Calibri" w:cs="Calibri"/>
                      <w:bCs/>
                      <w:color w:val="auto"/>
                    </w:rPr>
                    <w:t xml:space="preserve"> and recommendations are</w:t>
                  </w:r>
                  <w:r w:rsidR="007927CE" w:rsidRPr="00B071DF">
                    <w:rPr>
                      <w:rFonts w:ascii="Calibri" w:eastAsia="Arial Unicode MS" w:hAnsi="Calibri" w:cs="Calibri"/>
                      <w:bCs/>
                      <w:color w:val="auto"/>
                    </w:rPr>
                    <w:t xml:space="preserve"> </w:t>
                  </w:r>
                  <w:proofErr w:type="gramStart"/>
                  <w:r w:rsidR="007927CE" w:rsidRPr="00B071DF">
                    <w:rPr>
                      <w:rFonts w:ascii="Calibri" w:eastAsia="Arial Unicode MS" w:hAnsi="Calibri" w:cs="Calibri"/>
                      <w:bCs/>
                      <w:color w:val="auto"/>
                    </w:rPr>
                    <w:t>reviewed</w:t>
                  </w:r>
                  <w:r w:rsidRPr="00B071DF">
                    <w:rPr>
                      <w:rFonts w:ascii="Calibri" w:eastAsia="Arial Unicode MS" w:hAnsi="Calibri" w:cs="Calibri"/>
                      <w:bCs/>
                      <w:color w:val="auto"/>
                    </w:rPr>
                    <w:t>;</w:t>
                  </w:r>
                  <w:proofErr w:type="gramEnd"/>
                </w:p>
                <w:p w14:paraId="1D768D45" w14:textId="5BE0CC89" w:rsidR="00803818" w:rsidRPr="006C7784" w:rsidRDefault="00803818" w:rsidP="00A85052">
                  <w:pPr>
                    <w:pStyle w:val="ListParagraph"/>
                    <w:numPr>
                      <w:ilvl w:val="0"/>
                      <w:numId w:val="42"/>
                    </w:numPr>
                    <w:spacing w:line="240" w:lineRule="auto"/>
                    <w:jc w:val="both"/>
                    <w:rPr>
                      <w:rFonts w:ascii="Calibri" w:eastAsia="Arial Unicode MS" w:hAnsi="Calibri" w:cs="Calibri"/>
                      <w:bCs/>
                      <w:color w:val="auto"/>
                    </w:rPr>
                  </w:pPr>
                  <w:r w:rsidRPr="00B071DF">
                    <w:rPr>
                      <w:rFonts w:asciiTheme="minorHAnsi" w:hAnsiTheme="minorHAnsi"/>
                    </w:rPr>
                    <w:t xml:space="preserve">Review of national regulatory </w:t>
                  </w:r>
                  <w:r w:rsidR="001A75F4" w:rsidRPr="00B071DF">
                    <w:rPr>
                      <w:rFonts w:asciiTheme="minorHAnsi" w:hAnsiTheme="minorHAnsi"/>
                    </w:rPr>
                    <w:t xml:space="preserve">and reporting </w:t>
                  </w:r>
                  <w:r w:rsidRPr="00B071DF">
                    <w:rPr>
                      <w:rFonts w:asciiTheme="minorHAnsi" w:hAnsiTheme="minorHAnsi"/>
                    </w:rPr>
                    <w:t xml:space="preserve">documents (Orders, SOPs, registration journals, etc.) related with stock </w:t>
                  </w:r>
                  <w:proofErr w:type="gramStart"/>
                  <w:r w:rsidRPr="00B071DF">
                    <w:rPr>
                      <w:rFonts w:asciiTheme="minorHAnsi" w:hAnsiTheme="minorHAnsi"/>
                    </w:rPr>
                    <w:t>management;</w:t>
                  </w:r>
                  <w:proofErr w:type="gramEnd"/>
                </w:p>
                <w:p w14:paraId="1242AD4D" w14:textId="0B3EBE58" w:rsidR="007627A0" w:rsidRPr="006C7784" w:rsidRDefault="00C05979" w:rsidP="00A85052">
                  <w:pPr>
                    <w:pStyle w:val="ListParagraph"/>
                    <w:numPr>
                      <w:ilvl w:val="0"/>
                      <w:numId w:val="42"/>
                    </w:numPr>
                    <w:jc w:val="both"/>
                    <w:rPr>
                      <w:rFonts w:asciiTheme="minorHAnsi" w:hAnsiTheme="minorHAnsi"/>
                    </w:rPr>
                  </w:pPr>
                  <w:r w:rsidRPr="006C7784">
                    <w:rPr>
                      <w:rFonts w:asciiTheme="minorHAnsi" w:hAnsiTheme="minorHAnsi"/>
                    </w:rPr>
                    <w:t>Pro</w:t>
                  </w:r>
                  <w:r w:rsidR="00503B96" w:rsidRPr="006C7784">
                    <w:rPr>
                      <w:rFonts w:asciiTheme="minorHAnsi" w:hAnsiTheme="minorHAnsi"/>
                    </w:rPr>
                    <w:t xml:space="preserve">vide recommendations on stock management digitalization aligned with a </w:t>
                  </w:r>
                  <w:r w:rsidR="000F6150" w:rsidRPr="006C7784">
                    <w:rPr>
                      <w:rFonts w:asciiTheme="minorHAnsi" w:hAnsiTheme="minorHAnsi"/>
                    </w:rPr>
                    <w:t>N</w:t>
                  </w:r>
                  <w:r w:rsidR="00503B96" w:rsidRPr="006C7784">
                    <w:rPr>
                      <w:rFonts w:asciiTheme="minorHAnsi" w:hAnsiTheme="minorHAnsi"/>
                    </w:rPr>
                    <w:t xml:space="preserve">ational </w:t>
                  </w:r>
                  <w:proofErr w:type="gramStart"/>
                  <w:r w:rsidR="000F6150" w:rsidRPr="006C7784">
                    <w:rPr>
                      <w:rFonts w:asciiTheme="minorHAnsi" w:hAnsiTheme="minorHAnsi"/>
                    </w:rPr>
                    <w:t>R</w:t>
                  </w:r>
                  <w:r w:rsidR="00503B96" w:rsidRPr="006C7784">
                    <w:rPr>
                      <w:rFonts w:asciiTheme="minorHAnsi" w:hAnsiTheme="minorHAnsi"/>
                    </w:rPr>
                    <w:t>oadmap</w:t>
                  </w:r>
                  <w:r w:rsidR="007627A0" w:rsidRPr="006C7784">
                    <w:rPr>
                      <w:rFonts w:asciiTheme="minorHAnsi" w:hAnsiTheme="minorHAnsi"/>
                    </w:rPr>
                    <w:t>;</w:t>
                  </w:r>
                  <w:proofErr w:type="gramEnd"/>
                </w:p>
                <w:p w14:paraId="6F6C1F8F" w14:textId="77777777" w:rsidR="00DF065C" w:rsidRPr="00B071DF" w:rsidRDefault="00DF065C" w:rsidP="00A85052">
                  <w:pPr>
                    <w:pStyle w:val="ListParagraph"/>
                    <w:numPr>
                      <w:ilvl w:val="0"/>
                      <w:numId w:val="42"/>
                    </w:numPr>
                    <w:spacing w:line="240" w:lineRule="auto"/>
                    <w:jc w:val="both"/>
                    <w:rPr>
                      <w:rFonts w:ascii="Calibri" w:eastAsia="Arial Unicode MS" w:hAnsi="Calibri" w:cs="Calibri"/>
                      <w:bCs/>
                      <w:color w:val="auto"/>
                    </w:rPr>
                  </w:pPr>
                  <w:r w:rsidRPr="00B071DF">
                    <w:rPr>
                      <w:rFonts w:ascii="Calibri" w:eastAsia="Arial Unicode MS" w:hAnsi="Calibri" w:cs="Calibri"/>
                      <w:bCs/>
                      <w:color w:val="auto"/>
                    </w:rPr>
                    <w:t xml:space="preserve">Draft of the working plan is developed and </w:t>
                  </w:r>
                  <w:r w:rsidR="00551749" w:rsidRPr="00B071DF">
                    <w:rPr>
                      <w:rFonts w:ascii="Calibri" w:eastAsia="Arial Unicode MS" w:hAnsi="Calibri" w:cs="Calibri"/>
                      <w:bCs/>
                      <w:color w:val="auto"/>
                    </w:rPr>
                    <w:t xml:space="preserve">finalized with partners and </w:t>
                  </w:r>
                  <w:proofErr w:type="gramStart"/>
                  <w:r w:rsidR="00551749" w:rsidRPr="00B071DF">
                    <w:rPr>
                      <w:rFonts w:ascii="Calibri" w:eastAsia="Arial Unicode MS" w:hAnsi="Calibri" w:cs="Calibri"/>
                      <w:bCs/>
                      <w:color w:val="auto"/>
                    </w:rPr>
                    <w:t>UNICEF</w:t>
                  </w:r>
                  <w:r w:rsidRPr="00B071DF">
                    <w:rPr>
                      <w:rFonts w:ascii="Calibri" w:eastAsia="Arial Unicode MS" w:hAnsi="Calibri" w:cs="Calibri"/>
                      <w:bCs/>
                      <w:color w:val="auto"/>
                    </w:rPr>
                    <w:t>;</w:t>
                  </w:r>
                  <w:proofErr w:type="gramEnd"/>
                </w:p>
                <w:p w14:paraId="46ABC43E" w14:textId="77777777" w:rsidR="00BE3CAA" w:rsidRDefault="00E07C8E" w:rsidP="00A85052">
                  <w:pPr>
                    <w:pStyle w:val="ListParagraph"/>
                    <w:numPr>
                      <w:ilvl w:val="0"/>
                      <w:numId w:val="42"/>
                    </w:numPr>
                    <w:spacing w:line="240" w:lineRule="auto"/>
                    <w:jc w:val="both"/>
                    <w:rPr>
                      <w:rFonts w:ascii="Calibri" w:eastAsia="Arial Unicode MS" w:hAnsi="Calibri" w:cs="Calibri"/>
                      <w:bCs/>
                      <w:color w:val="auto"/>
                    </w:rPr>
                  </w:pPr>
                  <w:r w:rsidRPr="00B071DF">
                    <w:rPr>
                      <w:rFonts w:ascii="Calibri" w:eastAsia="Arial Unicode MS" w:hAnsi="Calibri" w:cs="Calibri"/>
                      <w:bCs/>
                      <w:color w:val="auto"/>
                    </w:rPr>
                    <w:t xml:space="preserve">Priorities are identified and </w:t>
                  </w:r>
                  <w:proofErr w:type="gramStart"/>
                  <w:r w:rsidRPr="00B071DF">
                    <w:rPr>
                      <w:rFonts w:ascii="Calibri" w:eastAsia="Arial Unicode MS" w:hAnsi="Calibri" w:cs="Calibri"/>
                      <w:bCs/>
                      <w:color w:val="auto"/>
                    </w:rPr>
                    <w:t>agreed</w:t>
                  </w:r>
                  <w:r w:rsidR="00BE3CAA" w:rsidRPr="00B071DF">
                    <w:rPr>
                      <w:rFonts w:ascii="Calibri" w:eastAsia="Arial Unicode MS" w:hAnsi="Calibri" w:cs="Calibri"/>
                      <w:bCs/>
                      <w:color w:val="auto"/>
                    </w:rPr>
                    <w:t>;</w:t>
                  </w:r>
                  <w:proofErr w:type="gramEnd"/>
                </w:p>
                <w:p w14:paraId="0B5EC1D3" w14:textId="77777777" w:rsidR="007E5915" w:rsidRPr="00B071DF" w:rsidRDefault="007E5915" w:rsidP="00A85052">
                  <w:pPr>
                    <w:pStyle w:val="ListParagraph"/>
                    <w:numPr>
                      <w:ilvl w:val="0"/>
                      <w:numId w:val="42"/>
                    </w:numPr>
                    <w:spacing w:line="240" w:lineRule="auto"/>
                    <w:jc w:val="both"/>
                    <w:rPr>
                      <w:rFonts w:ascii="Calibri" w:eastAsia="Arial Unicode MS" w:hAnsi="Calibri" w:cs="Calibri"/>
                      <w:bCs/>
                      <w:color w:val="auto"/>
                    </w:rPr>
                  </w:pPr>
                  <w:r w:rsidRPr="00B071DF">
                    <w:rPr>
                      <w:rFonts w:ascii="Calibri" w:eastAsia="Arial Unicode MS" w:hAnsi="Calibri" w:cs="Calibri"/>
                      <w:bCs/>
                      <w:color w:val="auto"/>
                    </w:rPr>
                    <w:t xml:space="preserve">Technical support to update documentation with reflection of batch traceability at all levels of the immunization supply chain is provided along with including the </w:t>
                  </w:r>
                  <w:proofErr w:type="spellStart"/>
                  <w:r w:rsidRPr="00B071DF">
                    <w:rPr>
                      <w:rFonts w:ascii="Calibri" w:eastAsia="Arial Unicode MS" w:hAnsi="Calibri" w:cs="Calibri"/>
                      <w:bCs/>
                      <w:color w:val="auto"/>
                    </w:rPr>
                    <w:t>the</w:t>
                  </w:r>
                  <w:proofErr w:type="spellEnd"/>
                  <w:r w:rsidRPr="00B071DF">
                    <w:rPr>
                      <w:rFonts w:ascii="Calibri" w:eastAsia="Arial Unicode MS" w:hAnsi="Calibri" w:cs="Calibri"/>
                      <w:bCs/>
                      <w:color w:val="auto"/>
                    </w:rPr>
                    <w:t xml:space="preserve"> records of diluents corresponding to the stocks of </w:t>
                  </w:r>
                  <w:proofErr w:type="gramStart"/>
                  <w:r w:rsidRPr="00B071DF">
                    <w:rPr>
                      <w:rFonts w:ascii="Calibri" w:eastAsia="Arial Unicode MS" w:hAnsi="Calibri" w:cs="Calibri"/>
                      <w:bCs/>
                      <w:color w:val="auto"/>
                    </w:rPr>
                    <w:t>vaccines;</w:t>
                  </w:r>
                  <w:proofErr w:type="gramEnd"/>
                </w:p>
                <w:p w14:paraId="3844487A" w14:textId="61612D84" w:rsidR="004E0DAD" w:rsidRPr="00B071DF" w:rsidRDefault="004E0DAD" w:rsidP="00A85052">
                  <w:pPr>
                    <w:pStyle w:val="ListParagraph"/>
                    <w:numPr>
                      <w:ilvl w:val="0"/>
                      <w:numId w:val="42"/>
                    </w:numPr>
                    <w:spacing w:line="240" w:lineRule="auto"/>
                    <w:jc w:val="both"/>
                    <w:rPr>
                      <w:rFonts w:ascii="Calibri" w:eastAsia="Arial Unicode MS" w:hAnsi="Calibri" w:cs="Calibri"/>
                      <w:bCs/>
                      <w:color w:val="auto"/>
                    </w:rPr>
                  </w:pPr>
                  <w:r w:rsidRPr="004E0DAD">
                    <w:rPr>
                      <w:rFonts w:asciiTheme="minorHAnsi" w:hAnsiTheme="minorHAnsi"/>
                    </w:rPr>
                    <w:t>Stock and temperature registration procedures are reviewed and</w:t>
                  </w:r>
                  <w:r w:rsidRPr="00B071DF">
                    <w:rPr>
                      <w:rFonts w:asciiTheme="minorHAnsi" w:hAnsiTheme="minorHAnsi"/>
                    </w:rPr>
                    <w:t xml:space="preserve"> recommendations on its updating are provided</w:t>
                  </w:r>
                  <w:r w:rsidRPr="006C7784">
                    <w:rPr>
                      <w:rFonts w:asciiTheme="minorHAnsi" w:hAnsiTheme="minorHAnsi"/>
                    </w:rPr>
                    <w:t xml:space="preserve"> and updated if </w:t>
                  </w:r>
                  <w:proofErr w:type="gramStart"/>
                  <w:r w:rsidRPr="006C7784">
                    <w:rPr>
                      <w:rFonts w:asciiTheme="minorHAnsi" w:hAnsiTheme="minorHAnsi"/>
                    </w:rPr>
                    <w:t>necessary</w:t>
                  </w:r>
                  <w:r w:rsidRPr="00B071DF">
                    <w:rPr>
                      <w:rFonts w:asciiTheme="minorHAnsi" w:hAnsiTheme="minorHAnsi"/>
                    </w:rPr>
                    <w:t>;</w:t>
                  </w:r>
                  <w:proofErr w:type="gramEnd"/>
                </w:p>
                <w:p w14:paraId="117857D4" w14:textId="77777777" w:rsidR="004E0DAD" w:rsidRPr="00B071DF" w:rsidRDefault="004E0DAD" w:rsidP="00A85052">
                  <w:pPr>
                    <w:pStyle w:val="ListParagraph"/>
                    <w:numPr>
                      <w:ilvl w:val="0"/>
                      <w:numId w:val="42"/>
                    </w:numPr>
                    <w:spacing w:line="240" w:lineRule="auto"/>
                    <w:jc w:val="both"/>
                    <w:rPr>
                      <w:rFonts w:ascii="Calibri" w:eastAsia="Arial Unicode MS" w:hAnsi="Calibri" w:cs="Calibri"/>
                      <w:bCs/>
                      <w:color w:val="auto"/>
                    </w:rPr>
                  </w:pPr>
                  <w:r w:rsidRPr="00B071DF">
                    <w:rPr>
                      <w:rFonts w:ascii="Calibri" w:eastAsia="Arial Unicode MS" w:hAnsi="Calibri" w:cs="Calibri"/>
                      <w:bCs/>
                      <w:color w:val="auto"/>
                    </w:rPr>
                    <w:t xml:space="preserve">Calculation of the annual vaccine requirement based on actual data on vaccine wastage obtained from Form 5 of regional reports is </w:t>
                  </w:r>
                  <w:proofErr w:type="gramStart"/>
                  <w:r w:rsidRPr="00B071DF">
                    <w:rPr>
                      <w:rFonts w:ascii="Calibri" w:eastAsia="Arial Unicode MS" w:hAnsi="Calibri" w:cs="Calibri"/>
                      <w:bCs/>
                      <w:color w:val="auto"/>
                    </w:rPr>
                    <w:t>done;</w:t>
                  </w:r>
                  <w:proofErr w:type="gramEnd"/>
                </w:p>
                <w:p w14:paraId="12975D43" w14:textId="77777777" w:rsidR="004E0DAD" w:rsidRPr="00B071DF" w:rsidRDefault="004E0DAD" w:rsidP="00A85052">
                  <w:pPr>
                    <w:pStyle w:val="ListParagraph"/>
                    <w:numPr>
                      <w:ilvl w:val="0"/>
                      <w:numId w:val="42"/>
                    </w:numPr>
                    <w:spacing w:line="240" w:lineRule="auto"/>
                    <w:jc w:val="both"/>
                    <w:rPr>
                      <w:rFonts w:asciiTheme="minorHAnsi" w:hAnsiTheme="minorHAnsi" w:cstheme="minorHAnsi"/>
                      <w:bCs/>
                      <w:sz w:val="22"/>
                      <w:szCs w:val="22"/>
                    </w:rPr>
                  </w:pPr>
                  <w:r w:rsidRPr="00B071DF">
                    <w:rPr>
                      <w:rFonts w:ascii="Calibri" w:eastAsia="Arial Unicode MS" w:hAnsi="Calibri" w:cs="Calibri"/>
                      <w:bCs/>
                      <w:color w:val="auto"/>
                    </w:rPr>
                    <w:t xml:space="preserve">Maximum and minimum stock levels for vaccines and related supplies at each level of the supply chain (National, oblast, rayon and service delivery points (PHC, maternity)) is established together with RCI based on WHO/UNICEF guidelines for further </w:t>
                  </w:r>
                  <w:proofErr w:type="gramStart"/>
                  <w:r w:rsidRPr="00B071DF">
                    <w:rPr>
                      <w:rFonts w:ascii="Calibri" w:eastAsia="Arial Unicode MS" w:hAnsi="Calibri" w:cs="Calibri"/>
                      <w:bCs/>
                      <w:color w:val="auto"/>
                    </w:rPr>
                    <w:t>documentation;</w:t>
                  </w:r>
                  <w:proofErr w:type="gramEnd"/>
                </w:p>
                <w:p w14:paraId="0BCF92F8" w14:textId="77777777" w:rsidR="004E0DAD" w:rsidRPr="006C7784" w:rsidRDefault="004E0DAD" w:rsidP="00A85052">
                  <w:pPr>
                    <w:pStyle w:val="ListParagraph"/>
                    <w:numPr>
                      <w:ilvl w:val="0"/>
                      <w:numId w:val="42"/>
                    </w:numPr>
                    <w:spacing w:line="240" w:lineRule="auto"/>
                    <w:jc w:val="both"/>
                    <w:rPr>
                      <w:rFonts w:asciiTheme="minorHAnsi" w:hAnsiTheme="minorHAnsi" w:cstheme="minorHAnsi"/>
                      <w:bCs/>
                      <w:sz w:val="22"/>
                      <w:szCs w:val="22"/>
                    </w:rPr>
                  </w:pPr>
                  <w:r w:rsidRPr="00B071DF">
                    <w:rPr>
                      <w:rFonts w:ascii="Calibri" w:eastAsia="Arial Unicode MS" w:hAnsi="Calibri" w:cs="Calibri"/>
                      <w:bCs/>
                      <w:color w:val="auto"/>
                    </w:rPr>
                    <w:t xml:space="preserve">Visit to the sites of immunization supply chain (Oblast, rayon and service delivery) to get more information and review of the records, calculation and </w:t>
                  </w:r>
                  <w:proofErr w:type="gramStart"/>
                  <w:r w:rsidRPr="00B071DF">
                    <w:rPr>
                      <w:rFonts w:ascii="Calibri" w:eastAsia="Arial Unicode MS" w:hAnsi="Calibri" w:cs="Calibri"/>
                      <w:bCs/>
                      <w:color w:val="auto"/>
                    </w:rPr>
                    <w:t>forecasting;</w:t>
                  </w:r>
                  <w:proofErr w:type="gramEnd"/>
                </w:p>
                <w:p w14:paraId="3545ED1D" w14:textId="77777777" w:rsidR="004E0DAD" w:rsidRPr="006C7784" w:rsidRDefault="004E0DAD" w:rsidP="00A85052">
                  <w:pPr>
                    <w:pStyle w:val="ListParagraph"/>
                    <w:numPr>
                      <w:ilvl w:val="0"/>
                      <w:numId w:val="42"/>
                    </w:numPr>
                    <w:spacing w:line="240" w:lineRule="auto"/>
                    <w:jc w:val="both"/>
                    <w:rPr>
                      <w:rFonts w:asciiTheme="minorHAnsi" w:hAnsiTheme="minorHAnsi" w:cstheme="minorHAnsi"/>
                      <w:bCs/>
                      <w:sz w:val="22"/>
                      <w:szCs w:val="22"/>
                    </w:rPr>
                  </w:pPr>
                  <w:r w:rsidRPr="006C7784">
                    <w:rPr>
                      <w:rFonts w:ascii="Calibri" w:eastAsia="Arial Unicode MS" w:hAnsi="Calibri" w:cs="Calibri"/>
                      <w:bCs/>
                      <w:color w:val="auto"/>
                    </w:rPr>
                    <w:t xml:space="preserve">Provide recommended format for </w:t>
                  </w:r>
                  <w:proofErr w:type="spellStart"/>
                  <w:r w:rsidRPr="006C7784">
                    <w:rPr>
                      <w:rFonts w:ascii="Calibri" w:eastAsia="Arial Unicode MS" w:hAnsi="Calibri" w:cs="Calibri"/>
                      <w:bCs/>
                      <w:color w:val="auto"/>
                    </w:rPr>
                    <w:t>estock</w:t>
                  </w:r>
                  <w:proofErr w:type="spellEnd"/>
                  <w:r w:rsidRPr="006C7784">
                    <w:rPr>
                      <w:rFonts w:ascii="Calibri" w:eastAsia="Arial Unicode MS" w:hAnsi="Calibri" w:cs="Calibri"/>
                      <w:bCs/>
                      <w:color w:val="auto"/>
                    </w:rPr>
                    <w:t xml:space="preserve"> management based on agreement with relevant offices on </w:t>
                  </w:r>
                  <w:r w:rsidRPr="00B071DF">
                    <w:rPr>
                      <w:rFonts w:ascii="Calibri" w:eastAsia="Arial Unicode MS" w:hAnsi="Calibri" w:cs="Calibri"/>
                      <w:bCs/>
                      <w:color w:val="auto"/>
                    </w:rPr>
                    <w:t>digital solutions and its functionality</w:t>
                  </w:r>
                  <w:r w:rsidRPr="006C7784">
                    <w:rPr>
                      <w:rFonts w:ascii="Calibri" w:eastAsia="Arial Unicode MS" w:hAnsi="Calibri" w:cs="Calibri"/>
                      <w:bCs/>
                      <w:color w:val="auto"/>
                    </w:rPr>
                    <w:t xml:space="preserve"> and provide other relevant </w:t>
                  </w:r>
                  <w:proofErr w:type="gramStart"/>
                  <w:r w:rsidRPr="006C7784">
                    <w:rPr>
                      <w:rFonts w:ascii="Calibri" w:eastAsia="Arial Unicode MS" w:hAnsi="Calibri" w:cs="Calibri"/>
                      <w:bCs/>
                      <w:color w:val="auto"/>
                    </w:rPr>
                    <w:t>recommendations</w:t>
                  </w:r>
                  <w:r w:rsidRPr="00B071DF">
                    <w:rPr>
                      <w:rFonts w:ascii="Calibri" w:eastAsia="Arial Unicode MS" w:hAnsi="Calibri" w:cs="Calibri"/>
                      <w:bCs/>
                      <w:color w:val="auto"/>
                    </w:rPr>
                    <w:t xml:space="preserve"> </w:t>
                  </w:r>
                  <w:r w:rsidRPr="006C7784">
                    <w:rPr>
                      <w:rFonts w:ascii="Calibri" w:eastAsia="Arial Unicode MS" w:hAnsi="Calibri" w:cs="Calibri"/>
                      <w:bCs/>
                      <w:color w:val="auto"/>
                    </w:rPr>
                    <w:t>;</w:t>
                  </w:r>
                  <w:proofErr w:type="gramEnd"/>
                </w:p>
                <w:p w14:paraId="46C93A08" w14:textId="56A65424" w:rsidR="007E5915" w:rsidRPr="004E0DAD" w:rsidRDefault="004E0DAD" w:rsidP="00A85052">
                  <w:pPr>
                    <w:pStyle w:val="ListParagraph"/>
                    <w:numPr>
                      <w:ilvl w:val="0"/>
                      <w:numId w:val="42"/>
                    </w:numPr>
                    <w:spacing w:line="240" w:lineRule="auto"/>
                    <w:jc w:val="both"/>
                    <w:rPr>
                      <w:rFonts w:ascii="Calibri" w:eastAsia="Arial Unicode MS" w:hAnsi="Calibri" w:cs="Calibri"/>
                      <w:bCs/>
                      <w:color w:val="auto"/>
                    </w:rPr>
                  </w:pPr>
                  <w:r w:rsidRPr="00B071DF">
                    <w:rPr>
                      <w:rFonts w:ascii="Calibri" w:eastAsia="Arial Unicode MS" w:hAnsi="Calibri" w:cs="Calibri"/>
                      <w:bCs/>
                      <w:color w:val="auto"/>
                    </w:rPr>
                    <w:t xml:space="preserve">Interim activity report is </w:t>
                  </w:r>
                  <w:proofErr w:type="gramStart"/>
                  <w:r w:rsidRPr="00B071DF">
                    <w:rPr>
                      <w:rFonts w:ascii="Calibri" w:eastAsia="Arial Unicode MS" w:hAnsi="Calibri" w:cs="Calibri"/>
                      <w:bCs/>
                      <w:color w:val="auto"/>
                    </w:rPr>
                    <w:t>submitted</w:t>
                  </w:r>
                  <w:proofErr w:type="gramEnd"/>
                </w:p>
                <w:p w14:paraId="6E32BEB0" w14:textId="77777777" w:rsidR="007E5915" w:rsidRDefault="007E5915" w:rsidP="00A85052">
                  <w:pPr>
                    <w:pStyle w:val="ListParagraph"/>
                    <w:spacing w:line="240" w:lineRule="auto"/>
                    <w:jc w:val="both"/>
                    <w:rPr>
                      <w:rFonts w:ascii="Calibri" w:eastAsia="Arial Unicode MS" w:hAnsi="Calibri" w:cs="Calibri"/>
                      <w:bCs/>
                      <w:color w:val="auto"/>
                    </w:rPr>
                  </w:pPr>
                </w:p>
                <w:p w14:paraId="749B805B" w14:textId="38CEAF06" w:rsidR="007E5915" w:rsidRPr="006C7784" w:rsidRDefault="007E5915" w:rsidP="00A85052">
                  <w:pPr>
                    <w:pStyle w:val="ListParagraph"/>
                    <w:spacing w:line="240" w:lineRule="auto"/>
                    <w:jc w:val="both"/>
                    <w:rPr>
                      <w:rFonts w:ascii="Calibri" w:eastAsia="Arial Unicode MS" w:hAnsi="Calibri" w:cs="Calibri"/>
                      <w:bCs/>
                      <w:color w:val="auto"/>
                    </w:rPr>
                  </w:pPr>
                </w:p>
              </w:tc>
              <w:tc>
                <w:tcPr>
                  <w:tcW w:w="1559" w:type="dxa"/>
                  <w:shd w:val="clear" w:color="auto" w:fill="auto"/>
                </w:tcPr>
                <w:p w14:paraId="0C982211" w14:textId="066DDA67" w:rsidR="00184363" w:rsidRPr="00B071DF" w:rsidRDefault="005B5BE7" w:rsidP="00A85052">
                  <w:pPr>
                    <w:spacing w:before="100" w:beforeAutospacing="1" w:after="100" w:afterAutospacing="1" w:line="240" w:lineRule="auto"/>
                    <w:rPr>
                      <w:rFonts w:ascii="Calibri" w:eastAsia="Arial Unicode MS" w:hAnsi="Calibri" w:cs="Calibri"/>
                      <w:color w:val="auto"/>
                    </w:rPr>
                  </w:pPr>
                  <w:r>
                    <w:rPr>
                      <w:rFonts w:ascii="Calibri" w:eastAsia="Arial Unicode MS" w:hAnsi="Calibri" w:cs="Calibri"/>
                      <w:color w:val="auto"/>
                    </w:rPr>
                    <w:t>May 0</w:t>
                  </w:r>
                  <w:r w:rsidR="00E768B2">
                    <w:rPr>
                      <w:rFonts w:ascii="Calibri" w:eastAsia="Arial Unicode MS" w:hAnsi="Calibri" w:cs="Calibri"/>
                      <w:color w:val="auto"/>
                    </w:rPr>
                    <w:t>1</w:t>
                  </w:r>
                  <w:r w:rsidR="003B4BC8" w:rsidRPr="00B071DF">
                    <w:rPr>
                      <w:rFonts w:ascii="Calibri" w:eastAsia="Arial Unicode MS" w:hAnsi="Calibri" w:cs="Calibri"/>
                      <w:color w:val="auto"/>
                    </w:rPr>
                    <w:t>, 202</w:t>
                  </w:r>
                  <w:r w:rsidR="00E85DF9">
                    <w:rPr>
                      <w:rFonts w:ascii="Calibri" w:eastAsia="Arial Unicode MS" w:hAnsi="Calibri" w:cs="Calibri"/>
                      <w:color w:val="auto"/>
                    </w:rPr>
                    <w:t>4</w:t>
                  </w:r>
                </w:p>
              </w:tc>
              <w:tc>
                <w:tcPr>
                  <w:tcW w:w="1290" w:type="dxa"/>
                  <w:shd w:val="clear" w:color="auto" w:fill="auto"/>
                </w:tcPr>
                <w:p w14:paraId="435F9528" w14:textId="15B845B1" w:rsidR="00184363" w:rsidRPr="00B071DF" w:rsidRDefault="00E85DF9" w:rsidP="00A85052">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40</w:t>
                  </w:r>
                  <w:r w:rsidR="004D1C60" w:rsidRPr="00B071DF">
                    <w:rPr>
                      <w:rFonts w:ascii="Calibri" w:eastAsia="Arial Unicode MS" w:hAnsi="Calibri" w:cs="Calibri"/>
                      <w:color w:val="auto"/>
                      <w:lang w:val="en-AU"/>
                    </w:rPr>
                    <w:t>%</w:t>
                  </w:r>
                </w:p>
              </w:tc>
            </w:tr>
            <w:tr w:rsidR="009C23B4" w:rsidRPr="00B071DF" w14:paraId="33C4A465" w14:textId="77777777" w:rsidTr="29B9D18B">
              <w:trPr>
                <w:trHeight w:val="983"/>
              </w:trPr>
              <w:tc>
                <w:tcPr>
                  <w:tcW w:w="2263" w:type="dxa"/>
                  <w:shd w:val="clear" w:color="auto" w:fill="auto"/>
                  <w:noWrap/>
                </w:tcPr>
                <w:p w14:paraId="29D1F8F7" w14:textId="040B822C" w:rsidR="009C23B4" w:rsidRPr="00B071DF" w:rsidRDefault="009C23B4" w:rsidP="00A85052">
                  <w:pPr>
                    <w:spacing w:line="240" w:lineRule="auto"/>
                    <w:rPr>
                      <w:rFonts w:asciiTheme="minorHAnsi" w:hAnsiTheme="minorHAnsi" w:cstheme="minorHAnsi"/>
                      <w:bCs/>
                      <w:sz w:val="22"/>
                      <w:szCs w:val="22"/>
                      <w:lang w:val="en-GB"/>
                    </w:rPr>
                  </w:pPr>
                  <w:r w:rsidRPr="00B071DF">
                    <w:rPr>
                      <w:rFonts w:asciiTheme="minorHAnsi" w:hAnsiTheme="minorHAnsi" w:cstheme="minorHAnsi"/>
                      <w:lang w:val="en-GB"/>
                    </w:rPr>
                    <w:lastRenderedPageBreak/>
                    <w:t>Under close cooperation with RCI to submit report on vaccine stocks</w:t>
                  </w:r>
                </w:p>
              </w:tc>
              <w:tc>
                <w:tcPr>
                  <w:tcW w:w="4678" w:type="dxa"/>
                  <w:shd w:val="clear" w:color="auto" w:fill="auto"/>
                  <w:noWrap/>
                </w:tcPr>
                <w:p w14:paraId="4EFA0D13" w14:textId="1765E3F0" w:rsidR="009C23B4" w:rsidRPr="00B071DF" w:rsidRDefault="009C23B4" w:rsidP="00A85052">
                  <w:pPr>
                    <w:pStyle w:val="ListParagraph"/>
                    <w:numPr>
                      <w:ilvl w:val="0"/>
                      <w:numId w:val="42"/>
                    </w:numPr>
                    <w:spacing w:line="240" w:lineRule="auto"/>
                    <w:jc w:val="both"/>
                    <w:rPr>
                      <w:rFonts w:ascii="Calibri" w:eastAsia="Arial Unicode MS" w:hAnsi="Calibri" w:cs="Calibri"/>
                      <w:bCs/>
                      <w:color w:val="auto"/>
                    </w:rPr>
                  </w:pPr>
                  <w:proofErr w:type="gramStart"/>
                  <w:r w:rsidRPr="00B071DF">
                    <w:rPr>
                      <w:rFonts w:ascii="Calibri" w:eastAsia="Arial Unicode MS" w:hAnsi="Calibri" w:cs="Calibri"/>
                      <w:bCs/>
                      <w:color w:val="auto"/>
                      <w:lang w:val="en-GB"/>
                    </w:rPr>
                    <w:t>1,5 day</w:t>
                  </w:r>
                  <w:proofErr w:type="gramEnd"/>
                  <w:r w:rsidRPr="00B071DF">
                    <w:rPr>
                      <w:rFonts w:ascii="Calibri" w:eastAsia="Arial Unicode MS" w:hAnsi="Calibri" w:cs="Calibri"/>
                      <w:bCs/>
                      <w:color w:val="auto"/>
                      <w:lang w:val="en-GB"/>
                    </w:rPr>
                    <w:t xml:space="preserve"> Central t</w:t>
                  </w:r>
                  <w:r w:rsidRPr="00B071DF">
                    <w:rPr>
                      <w:rFonts w:ascii="Calibri" w:eastAsia="Arial Unicode MS" w:hAnsi="Calibri" w:cs="Calibri"/>
                      <w:bCs/>
                      <w:color w:val="auto"/>
                    </w:rPr>
                    <w:t>raining (</w:t>
                  </w:r>
                  <w:proofErr w:type="spellStart"/>
                  <w:r w:rsidRPr="00B071DF">
                    <w:rPr>
                      <w:rFonts w:ascii="Calibri" w:eastAsia="Arial Unicode MS" w:hAnsi="Calibri" w:cs="Calibri"/>
                      <w:bCs/>
                      <w:color w:val="auto"/>
                    </w:rPr>
                    <w:t>ToT</w:t>
                  </w:r>
                  <w:proofErr w:type="spellEnd"/>
                  <w:r w:rsidRPr="00B071DF">
                    <w:rPr>
                      <w:rFonts w:ascii="Calibri" w:eastAsia="Arial Unicode MS" w:hAnsi="Calibri" w:cs="Calibri"/>
                      <w:bCs/>
                      <w:color w:val="auto"/>
                    </w:rPr>
                    <w:t xml:space="preserve">) on key </w:t>
                  </w:r>
                  <w:proofErr w:type="spellStart"/>
                  <w:r w:rsidRPr="00B071DF">
                    <w:rPr>
                      <w:rFonts w:ascii="Calibri" w:eastAsia="Arial Unicode MS" w:hAnsi="Calibri" w:cs="Calibri"/>
                      <w:bCs/>
                      <w:color w:val="auto"/>
                    </w:rPr>
                    <w:t>principles&amp;procedures</w:t>
                  </w:r>
                  <w:proofErr w:type="spellEnd"/>
                  <w:r w:rsidRPr="00B071DF">
                    <w:rPr>
                      <w:rFonts w:ascii="Calibri" w:eastAsia="Arial Unicode MS" w:hAnsi="Calibri" w:cs="Calibri"/>
                      <w:bCs/>
                      <w:color w:val="auto"/>
                    </w:rPr>
                    <w:t xml:space="preserve"> and   WHO/UNICEF guidelines for vaccine management, </w:t>
                  </w:r>
                  <w:proofErr w:type="spellStart"/>
                  <w:r w:rsidRPr="00B071DF">
                    <w:rPr>
                      <w:rFonts w:ascii="Calibri" w:eastAsia="Arial Unicode MS" w:hAnsi="Calibri" w:cs="Calibri"/>
                      <w:bCs/>
                      <w:color w:val="auto"/>
                    </w:rPr>
                    <w:t>ie</w:t>
                  </w:r>
                  <w:proofErr w:type="spellEnd"/>
                  <w:r w:rsidRPr="00B071DF">
                    <w:rPr>
                      <w:rFonts w:ascii="Calibri" w:eastAsia="Arial Unicode MS" w:hAnsi="Calibri" w:cs="Calibri"/>
                      <w:bCs/>
                      <w:color w:val="auto"/>
                    </w:rPr>
                    <w:t xml:space="preserve"> policy on stock levels of vaccines and related supplies, diluent management;</w:t>
                  </w:r>
                </w:p>
                <w:p w14:paraId="15BEC5DA" w14:textId="70BC29F2" w:rsidR="009C23B4" w:rsidRPr="006C7784" w:rsidRDefault="009C23B4" w:rsidP="00A85052">
                  <w:pPr>
                    <w:pStyle w:val="ListParagraph"/>
                    <w:numPr>
                      <w:ilvl w:val="0"/>
                      <w:numId w:val="42"/>
                    </w:numPr>
                    <w:spacing w:line="240" w:lineRule="auto"/>
                    <w:jc w:val="both"/>
                    <w:rPr>
                      <w:rFonts w:asciiTheme="minorHAnsi" w:hAnsiTheme="minorHAnsi" w:cstheme="minorHAnsi"/>
                      <w:bCs/>
                      <w:sz w:val="22"/>
                      <w:szCs w:val="22"/>
                    </w:rPr>
                  </w:pPr>
                  <w:r w:rsidRPr="00B071DF">
                    <w:rPr>
                      <w:rFonts w:ascii="Calibri" w:eastAsia="Arial Unicode MS" w:hAnsi="Calibri" w:cs="Calibri"/>
                      <w:bCs/>
                      <w:color w:val="auto"/>
                    </w:rPr>
                    <w:t xml:space="preserve">Technical report with recommendations for Distribution plan and methods to ensure evidence-based documentation that defines the needs of health care organizations is reviewed and corrected if </w:t>
                  </w:r>
                  <w:proofErr w:type="gramStart"/>
                  <w:r w:rsidRPr="00B071DF">
                    <w:rPr>
                      <w:rFonts w:ascii="Calibri" w:eastAsia="Arial Unicode MS" w:hAnsi="Calibri" w:cs="Calibri"/>
                      <w:bCs/>
                      <w:color w:val="auto"/>
                    </w:rPr>
                    <w:t>necessary</w:t>
                  </w:r>
                  <w:proofErr w:type="gramEnd"/>
                  <w:r w:rsidRPr="00B071DF">
                    <w:rPr>
                      <w:rFonts w:ascii="Calibri" w:eastAsia="Arial Unicode MS" w:hAnsi="Calibri" w:cs="Calibri"/>
                      <w:bCs/>
                      <w:color w:val="auto"/>
                    </w:rPr>
                    <w:t xml:space="preserve"> based on the available vaccine stocks in the field;</w:t>
                  </w:r>
                </w:p>
                <w:p w14:paraId="106F7967" w14:textId="654B0A1C" w:rsidR="009C23B4" w:rsidRPr="006C7784" w:rsidRDefault="009C23B4" w:rsidP="00A85052">
                  <w:pPr>
                    <w:pStyle w:val="ListParagraph"/>
                    <w:numPr>
                      <w:ilvl w:val="0"/>
                      <w:numId w:val="42"/>
                    </w:numPr>
                    <w:jc w:val="both"/>
                    <w:rPr>
                      <w:rFonts w:asciiTheme="minorHAnsi" w:eastAsiaTheme="minorEastAsia" w:hAnsiTheme="minorHAnsi" w:cstheme="minorBidi"/>
                      <w:bCs/>
                      <w:lang w:val="en-GB"/>
                    </w:rPr>
                  </w:pPr>
                  <w:r w:rsidRPr="006C7784">
                    <w:rPr>
                      <w:rFonts w:asciiTheme="minorHAnsi" w:hAnsiTheme="minorHAnsi"/>
                    </w:rPr>
                    <w:t xml:space="preserve">Development of the draft of Product arrival report (PAR) for vaccines and other supplies for review by RCI and UNICEF and its finalization as per received </w:t>
                  </w:r>
                  <w:proofErr w:type="gramStart"/>
                  <w:r w:rsidRPr="006C7784">
                    <w:rPr>
                      <w:rFonts w:asciiTheme="minorHAnsi" w:hAnsiTheme="minorHAnsi"/>
                    </w:rPr>
                    <w:t>comments;</w:t>
                  </w:r>
                  <w:proofErr w:type="gramEnd"/>
                </w:p>
                <w:p w14:paraId="23CE1F8F" w14:textId="22B173BD" w:rsidR="009C23B4" w:rsidRPr="006C7784" w:rsidRDefault="009C23B4" w:rsidP="00A85052">
                  <w:pPr>
                    <w:pStyle w:val="ListParagraph"/>
                    <w:numPr>
                      <w:ilvl w:val="0"/>
                      <w:numId w:val="42"/>
                    </w:numPr>
                    <w:jc w:val="both"/>
                    <w:rPr>
                      <w:rFonts w:asciiTheme="minorHAnsi" w:eastAsiaTheme="minorEastAsia" w:hAnsiTheme="minorHAnsi" w:cstheme="minorBidi"/>
                      <w:bCs/>
                      <w:lang w:val="en-GB"/>
                    </w:rPr>
                  </w:pPr>
                  <w:r w:rsidRPr="006C7784">
                    <w:rPr>
                      <w:rFonts w:asciiTheme="minorHAnsi" w:hAnsiTheme="minorHAnsi"/>
                    </w:rPr>
                    <w:t xml:space="preserve">Final report is submitted along with further </w:t>
                  </w:r>
                  <w:proofErr w:type="gramStart"/>
                  <w:r w:rsidRPr="006C7784">
                    <w:rPr>
                      <w:rFonts w:asciiTheme="minorHAnsi" w:hAnsiTheme="minorHAnsi"/>
                    </w:rPr>
                    <w:t>recommendations;</w:t>
                  </w:r>
                  <w:proofErr w:type="gramEnd"/>
                </w:p>
                <w:p w14:paraId="7748EE86" w14:textId="54CB4910" w:rsidR="009C23B4" w:rsidRPr="00B071DF" w:rsidRDefault="009C23B4" w:rsidP="00A85052">
                  <w:pPr>
                    <w:pStyle w:val="ListParagraph"/>
                    <w:spacing w:line="240" w:lineRule="auto"/>
                    <w:jc w:val="both"/>
                    <w:rPr>
                      <w:rFonts w:asciiTheme="minorHAnsi" w:hAnsiTheme="minorHAnsi" w:cstheme="minorHAnsi"/>
                      <w:bCs/>
                      <w:sz w:val="22"/>
                      <w:szCs w:val="22"/>
                    </w:rPr>
                  </w:pPr>
                </w:p>
              </w:tc>
              <w:tc>
                <w:tcPr>
                  <w:tcW w:w="1559" w:type="dxa"/>
                  <w:shd w:val="clear" w:color="auto" w:fill="auto"/>
                </w:tcPr>
                <w:p w14:paraId="43F37FDE" w14:textId="13E9AC05" w:rsidR="009C23B4" w:rsidRPr="00B071DF" w:rsidRDefault="00E768B2" w:rsidP="00A85052">
                  <w:pPr>
                    <w:spacing w:before="100" w:beforeAutospacing="1" w:after="100" w:afterAutospacing="1" w:line="240" w:lineRule="auto"/>
                    <w:rPr>
                      <w:rFonts w:ascii="Calibri" w:eastAsia="Arial Unicode MS" w:hAnsi="Calibri" w:cs="Calibri"/>
                      <w:color w:val="auto"/>
                    </w:rPr>
                  </w:pPr>
                  <w:r>
                    <w:rPr>
                      <w:rFonts w:ascii="Calibri" w:eastAsia="Arial Unicode MS" w:hAnsi="Calibri" w:cs="Calibri"/>
                      <w:color w:val="auto"/>
                    </w:rPr>
                    <w:t>May</w:t>
                  </w:r>
                  <w:r w:rsidR="009C23B4">
                    <w:rPr>
                      <w:rFonts w:ascii="Calibri" w:eastAsia="Arial Unicode MS" w:hAnsi="Calibri" w:cs="Calibri"/>
                      <w:color w:val="auto"/>
                    </w:rPr>
                    <w:t xml:space="preserve"> </w:t>
                  </w:r>
                  <w:r w:rsidR="00C15E52">
                    <w:rPr>
                      <w:rFonts w:ascii="Calibri" w:eastAsia="Arial Unicode MS" w:hAnsi="Calibri" w:cs="Calibri"/>
                      <w:color w:val="auto"/>
                    </w:rPr>
                    <w:t>25</w:t>
                  </w:r>
                  <w:r w:rsidR="009C23B4" w:rsidRPr="00B071DF">
                    <w:rPr>
                      <w:rFonts w:ascii="Calibri" w:eastAsia="Arial Unicode MS" w:hAnsi="Calibri" w:cs="Calibri"/>
                      <w:color w:val="auto"/>
                    </w:rPr>
                    <w:t>, 202</w:t>
                  </w:r>
                  <w:r w:rsidR="009C23B4">
                    <w:rPr>
                      <w:rFonts w:ascii="Calibri" w:eastAsia="Arial Unicode MS" w:hAnsi="Calibri" w:cs="Calibri"/>
                      <w:color w:val="auto"/>
                    </w:rPr>
                    <w:t>4</w:t>
                  </w:r>
                </w:p>
              </w:tc>
              <w:tc>
                <w:tcPr>
                  <w:tcW w:w="1290" w:type="dxa"/>
                  <w:shd w:val="clear" w:color="auto" w:fill="auto"/>
                </w:tcPr>
                <w:p w14:paraId="6F7D44C8" w14:textId="2EDDCE3F" w:rsidR="009C23B4" w:rsidRPr="00B071DF" w:rsidRDefault="009C23B4" w:rsidP="00A85052">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6</w:t>
                  </w:r>
                  <w:r w:rsidRPr="00B071DF">
                    <w:rPr>
                      <w:rFonts w:ascii="Calibri" w:eastAsia="Arial Unicode MS" w:hAnsi="Calibri" w:cs="Calibri"/>
                      <w:color w:val="auto"/>
                      <w:lang w:val="en-AU"/>
                    </w:rPr>
                    <w:t>0%</w:t>
                  </w:r>
                </w:p>
              </w:tc>
            </w:tr>
          </w:tbl>
          <w:p w14:paraId="7486E898" w14:textId="18D80794" w:rsidR="00C756A2" w:rsidRPr="00B071DF" w:rsidRDefault="00B14BE6" w:rsidP="00B14BE6">
            <w:pPr>
              <w:pStyle w:val="paragraph"/>
              <w:spacing w:before="0" w:beforeAutospacing="0" w:after="0" w:afterAutospacing="0"/>
              <w:textAlignment w:val="baseline"/>
              <w:rPr>
                <w:rStyle w:val="eop"/>
                <w:rFonts w:ascii="Calibri" w:hAnsi="Calibri" w:cs="Calibri"/>
                <w:sz w:val="20"/>
                <w:szCs w:val="20"/>
              </w:rPr>
            </w:pPr>
            <w:r w:rsidRPr="00B071DF">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rsidRPr="00B071DF" w14:paraId="29A782C8" w14:textId="77777777" w:rsidTr="00C756A2">
              <w:tc>
                <w:tcPr>
                  <w:tcW w:w="9661" w:type="dxa"/>
                </w:tcPr>
                <w:p w14:paraId="2DCFEA0F" w14:textId="77777777" w:rsidR="00C756A2" w:rsidRPr="00B071DF" w:rsidRDefault="00C756A2" w:rsidP="0003631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Pr="00B071DF" w:rsidRDefault="00C756A2" w:rsidP="0003631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Pr="00B071DF"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Pr="00B071DF" w:rsidRDefault="00B14BE6" w:rsidP="00B14BE6">
            <w:pPr>
              <w:pStyle w:val="paragraph"/>
              <w:spacing w:before="0" w:beforeAutospacing="0" w:after="0" w:afterAutospacing="0"/>
              <w:textAlignment w:val="baseline"/>
              <w:rPr>
                <w:rFonts w:ascii="Segoe UI" w:hAnsi="Segoe UI" w:cs="Segoe UI"/>
                <w:color w:val="000000"/>
                <w:sz w:val="18"/>
                <w:szCs w:val="18"/>
              </w:rPr>
            </w:pPr>
            <w:r w:rsidRPr="00B071DF">
              <w:rPr>
                <w:rStyle w:val="normaltextrun"/>
                <w:rFonts w:ascii="Calibri" w:hAnsi="Calibri" w:cs="Calibri"/>
                <w:sz w:val="20"/>
                <w:szCs w:val="20"/>
                <w:lang w:val="en-AU"/>
              </w:rPr>
              <w:t>More information is available in the </w:t>
            </w:r>
            <w:hyperlink r:id="rId15" w:tgtFrame="_blank" w:history="1">
              <w:r w:rsidRPr="00B071DF">
                <w:rPr>
                  <w:rStyle w:val="normaltextrun"/>
                  <w:rFonts w:ascii="Calibri" w:hAnsi="Calibri" w:cs="Calibri"/>
                  <w:color w:val="0000FF"/>
                  <w:sz w:val="20"/>
                  <w:szCs w:val="20"/>
                  <w:u w:val="single"/>
                  <w:lang w:val="en-AU"/>
                </w:rPr>
                <w:t>Child Safeguarding SharePoint</w:t>
              </w:r>
            </w:hyperlink>
            <w:r w:rsidRPr="00B071DF">
              <w:rPr>
                <w:rStyle w:val="normaltextrun"/>
                <w:rFonts w:ascii="Calibri" w:hAnsi="Calibri" w:cs="Calibri"/>
                <w:sz w:val="20"/>
                <w:szCs w:val="20"/>
                <w:lang w:val="en-AU"/>
              </w:rPr>
              <w:t> and </w:t>
            </w:r>
            <w:hyperlink r:id="rId16" w:tgtFrame="_blank" w:history="1">
              <w:r w:rsidRPr="00B071DF">
                <w:rPr>
                  <w:rStyle w:val="normaltextrun"/>
                  <w:rFonts w:ascii="Calibri" w:hAnsi="Calibri" w:cs="Calibri"/>
                  <w:color w:val="0000FF"/>
                  <w:sz w:val="20"/>
                  <w:szCs w:val="20"/>
                  <w:u w:val="single"/>
                  <w:lang w:val="en-AU"/>
                </w:rPr>
                <w:t>Child Safeguarding FAQs and Updates</w:t>
              </w:r>
            </w:hyperlink>
            <w:r w:rsidRPr="00B071DF">
              <w:rPr>
                <w:rStyle w:val="eop"/>
                <w:rFonts w:ascii="Calibri" w:hAnsi="Calibri" w:cs="Calibri"/>
                <w:sz w:val="20"/>
                <w:szCs w:val="20"/>
              </w:rPr>
              <w:t> </w:t>
            </w:r>
          </w:p>
          <w:p w14:paraId="312E659C" w14:textId="5B4799B0" w:rsidR="00B14BE6" w:rsidRPr="00B071DF" w:rsidRDefault="00B14BE6" w:rsidP="00B14BE6">
            <w:pPr>
              <w:pStyle w:val="paragraph"/>
              <w:spacing w:before="0" w:beforeAutospacing="0" w:after="0" w:afterAutospacing="0"/>
              <w:textAlignment w:val="baseline"/>
              <w:rPr>
                <w:rFonts w:ascii="Calibri" w:eastAsia="Arial Unicode MS" w:hAnsi="Calibri" w:cs="Calibri"/>
                <w:i/>
              </w:rPr>
            </w:pPr>
            <w:r w:rsidRPr="00B071DF">
              <w:rPr>
                <w:rStyle w:val="eop"/>
                <w:rFonts w:ascii="Calibri" w:hAnsi="Calibri" w:cs="Calibri"/>
                <w:sz w:val="20"/>
                <w:szCs w:val="20"/>
              </w:rPr>
              <w:t> </w:t>
            </w:r>
          </w:p>
        </w:tc>
      </w:tr>
      <w:tr w:rsidR="00184363" w:rsidRPr="00B071DF" w14:paraId="7E63CFAF" w14:textId="77777777" w:rsidTr="29B9D18B">
        <w:trPr>
          <w:trHeight w:val="60"/>
        </w:trPr>
        <w:tc>
          <w:tcPr>
            <w:tcW w:w="9887" w:type="dxa"/>
            <w:tcBorders>
              <w:top w:val="nil"/>
            </w:tcBorders>
            <w:shd w:val="clear" w:color="auto" w:fill="auto"/>
            <w:noWrap/>
          </w:tcPr>
          <w:p w14:paraId="2640A6AC" w14:textId="77777777" w:rsidR="00184363" w:rsidRPr="00B071DF" w:rsidRDefault="00184363" w:rsidP="00B14BE6">
            <w:pPr>
              <w:pStyle w:val="paragraph"/>
              <w:spacing w:before="0" w:beforeAutospacing="0" w:after="0" w:afterAutospacing="0"/>
              <w:textAlignment w:val="baseline"/>
              <w:rPr>
                <w:rStyle w:val="normaltextrun"/>
                <w:rFonts w:ascii="Calibri" w:hAnsi="Calibri" w:cs="Calibri"/>
                <w:b/>
                <w:bCs/>
                <w:sz w:val="20"/>
                <w:szCs w:val="20"/>
                <w:lang w:val="en-AU"/>
              </w:rPr>
            </w:pPr>
          </w:p>
          <w:p w14:paraId="4BE214FF" w14:textId="77777777" w:rsidR="00184363" w:rsidRPr="00B071DF" w:rsidRDefault="00184363" w:rsidP="00B14BE6">
            <w:pPr>
              <w:pStyle w:val="paragraph"/>
              <w:spacing w:before="0" w:beforeAutospacing="0" w:after="0" w:afterAutospacing="0"/>
              <w:textAlignment w:val="baseline"/>
              <w:rPr>
                <w:rStyle w:val="normaltextrun"/>
                <w:rFonts w:ascii="Calibri" w:hAnsi="Calibri" w:cs="Calibri"/>
                <w:b/>
                <w:bCs/>
                <w:sz w:val="20"/>
                <w:szCs w:val="20"/>
                <w:lang w:val="en-AU"/>
              </w:rPr>
            </w:pPr>
          </w:p>
          <w:p w14:paraId="7415AB91" w14:textId="32DEE492" w:rsidR="00184363" w:rsidRPr="00B071DF" w:rsidRDefault="00184363" w:rsidP="00B14BE6">
            <w:pPr>
              <w:pStyle w:val="paragraph"/>
              <w:spacing w:before="0" w:beforeAutospacing="0" w:after="0" w:afterAutospacing="0"/>
              <w:textAlignment w:val="baseline"/>
              <w:rPr>
                <w:rStyle w:val="normaltextrun"/>
                <w:rFonts w:ascii="Calibri" w:hAnsi="Calibri" w:cs="Calibri"/>
                <w:b/>
                <w:bCs/>
                <w:sz w:val="20"/>
                <w:szCs w:val="20"/>
                <w:lang w:val="en-AU"/>
              </w:rPr>
            </w:pPr>
          </w:p>
        </w:tc>
      </w:tr>
    </w:tbl>
    <w:tbl>
      <w:tblPr>
        <w:tblpPr w:leftFromText="180" w:rightFromText="180" w:vertAnchor="page" w:horzAnchor="page" w:tblpX="1" w:tblpY="90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94"/>
        <w:gridCol w:w="3713"/>
        <w:gridCol w:w="1491"/>
        <w:gridCol w:w="1021"/>
      </w:tblGrid>
      <w:tr w:rsidR="00661561" w:rsidRPr="00B071DF" w14:paraId="6575A35B" w14:textId="77777777" w:rsidTr="00661561">
        <w:tc>
          <w:tcPr>
            <w:tcW w:w="439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59F100DB" w14:textId="77777777" w:rsidR="00661561" w:rsidRPr="00B071DF" w:rsidRDefault="00661561" w:rsidP="00661561">
            <w:pPr>
              <w:spacing w:before="60" w:after="60" w:line="240" w:lineRule="auto"/>
              <w:rPr>
                <w:rFonts w:ascii="Calibri" w:eastAsia="Arial Unicode MS" w:hAnsi="Calibri" w:cs="Calibri"/>
                <w:b/>
                <w:color w:val="auto"/>
                <w:lang w:val="en-AU"/>
              </w:rPr>
            </w:pPr>
            <w:bookmarkStart w:id="1" w:name="_Hlk527733739"/>
            <w:r w:rsidRPr="00B071DF">
              <w:rPr>
                <w:rFonts w:ascii="Calibri" w:eastAsia="Arial Unicode MS" w:hAnsi="Calibri" w:cs="Calibri"/>
                <w:b/>
                <w:color w:val="auto"/>
                <w:lang w:val="en-AU"/>
              </w:rPr>
              <w:t>Estimated Consultancy fee</w:t>
            </w:r>
          </w:p>
        </w:tc>
        <w:tc>
          <w:tcPr>
            <w:tcW w:w="371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BAA508" w14:textId="77777777" w:rsidR="00661561" w:rsidRPr="00B071DF" w:rsidRDefault="00661561" w:rsidP="00661561">
            <w:pPr>
              <w:ind w:left="12" w:hanging="12"/>
              <w:rPr>
                <w:rFonts w:ascii="Calibri" w:eastAsia="Arial Unicode MS" w:hAnsi="Calibri" w:cs="Calibri"/>
                <w:b/>
                <w:color w:val="auto"/>
                <w:lang w:val="en-AU"/>
              </w:rPr>
            </w:pPr>
            <w:r>
              <w:rPr>
                <w:rFonts w:ascii="Calibri" w:eastAsia="Arial Unicode MS" w:hAnsi="Calibri" w:cs="Calibri"/>
                <w:b/>
                <w:color w:val="auto"/>
                <w:lang w:val="en-AU"/>
              </w:rPr>
              <w:t>31</w:t>
            </w:r>
            <w:r w:rsidRPr="006C7784">
              <w:rPr>
                <w:rFonts w:ascii="Calibri" w:eastAsia="Arial Unicode MS" w:hAnsi="Calibri" w:cs="Calibri"/>
                <w:b/>
                <w:color w:val="auto"/>
                <w:lang w:val="en-AU"/>
              </w:rPr>
              <w:t xml:space="preserve"> days</w:t>
            </w:r>
          </w:p>
        </w:tc>
        <w:tc>
          <w:tcPr>
            <w:tcW w:w="149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C59E4B8" w14:textId="77777777" w:rsidR="00661561" w:rsidRPr="00B071DF" w:rsidRDefault="00661561" w:rsidP="00661561">
            <w:pPr>
              <w:spacing w:before="60" w:after="60" w:line="240" w:lineRule="auto"/>
              <w:jc w:val="center"/>
              <w:rPr>
                <w:rFonts w:ascii="Calibri" w:eastAsia="Arial Unicode MS" w:hAnsi="Calibri" w:cs="Calibri"/>
                <w:b/>
                <w:color w:val="auto"/>
                <w:lang w:val="en-AU"/>
              </w:rPr>
            </w:pPr>
          </w:p>
        </w:tc>
        <w:tc>
          <w:tcPr>
            <w:tcW w:w="102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FA84541" w14:textId="77777777" w:rsidR="00661561" w:rsidRPr="00B071DF" w:rsidRDefault="00661561" w:rsidP="00661561">
            <w:pPr>
              <w:spacing w:before="60" w:after="60"/>
              <w:jc w:val="center"/>
              <w:rPr>
                <w:rFonts w:ascii="Calibri" w:eastAsia="Arial Unicode MS" w:hAnsi="Calibri" w:cs="Calibri"/>
                <w:b/>
                <w:color w:val="auto"/>
                <w:lang w:val="en-AU"/>
              </w:rPr>
            </w:pPr>
          </w:p>
        </w:tc>
      </w:tr>
      <w:tr w:rsidR="00661561" w:rsidRPr="00B071DF" w14:paraId="733C0145" w14:textId="77777777" w:rsidTr="00661561">
        <w:tc>
          <w:tcPr>
            <w:tcW w:w="4394" w:type="dxa"/>
            <w:tcBorders>
              <w:top w:val="single" w:sz="8" w:space="0" w:color="6D6D6D"/>
              <w:left w:val="single" w:sz="8" w:space="0" w:color="6D6D6D"/>
              <w:bottom w:val="single" w:sz="8" w:space="0" w:color="6D6D6D"/>
              <w:right w:val="single" w:sz="8" w:space="0" w:color="6D6D6D"/>
            </w:tcBorders>
            <w:shd w:val="clear" w:color="auto" w:fill="auto"/>
            <w:noWrap/>
          </w:tcPr>
          <w:p w14:paraId="6D08C49B" w14:textId="77777777" w:rsidR="00661561" w:rsidRPr="00B071DF" w:rsidRDefault="00661561" w:rsidP="00661561">
            <w:pPr>
              <w:spacing w:before="60" w:after="60" w:line="240" w:lineRule="auto"/>
              <w:rPr>
                <w:rFonts w:ascii="Calibri" w:eastAsia="Arial Unicode MS" w:hAnsi="Calibri" w:cs="Calibri"/>
                <w:color w:val="auto"/>
                <w:lang w:val="en-AU"/>
              </w:rPr>
            </w:pPr>
            <w:r w:rsidRPr="00B071DF">
              <w:rPr>
                <w:rFonts w:ascii="Calibri" w:eastAsia="Arial Unicode MS" w:hAnsi="Calibri" w:cs="Calibri"/>
                <w:color w:val="auto"/>
                <w:lang w:val="en-AU"/>
              </w:rPr>
              <w:t>Travel Local (please include travel plan)</w:t>
            </w:r>
            <w:r>
              <w:rPr>
                <w:rFonts w:ascii="Calibri" w:eastAsia="Arial Unicode MS" w:hAnsi="Calibri" w:cs="Calibri"/>
                <w:color w:val="auto"/>
                <w:lang w:val="en-AU"/>
              </w:rPr>
              <w:t xml:space="preserve">. The consultant is expected to work in Bishkek, therefore travel days are included. </w:t>
            </w:r>
            <w:proofErr w:type="gramStart"/>
            <w:r>
              <w:rPr>
                <w:rFonts w:ascii="Calibri" w:eastAsia="Arial Unicode MS" w:hAnsi="Calibri" w:cs="Calibri"/>
                <w:color w:val="auto"/>
                <w:lang w:val="en-AU"/>
              </w:rPr>
              <w:t>Overall</w:t>
            </w:r>
            <w:proofErr w:type="gramEnd"/>
            <w:r>
              <w:rPr>
                <w:rFonts w:ascii="Calibri" w:eastAsia="Arial Unicode MS" w:hAnsi="Calibri" w:cs="Calibri"/>
                <w:color w:val="auto"/>
                <w:lang w:val="en-AU"/>
              </w:rPr>
              <w:t xml:space="preserve"> 36 days.</w:t>
            </w:r>
          </w:p>
        </w:tc>
        <w:tc>
          <w:tcPr>
            <w:tcW w:w="3713" w:type="dxa"/>
            <w:tcBorders>
              <w:top w:val="single" w:sz="8" w:space="0" w:color="6D6D6D"/>
              <w:left w:val="single" w:sz="8" w:space="0" w:color="6D6D6D"/>
              <w:bottom w:val="single" w:sz="8" w:space="0" w:color="6D6D6D"/>
              <w:right w:val="single" w:sz="8" w:space="0" w:color="6D6D6D"/>
            </w:tcBorders>
            <w:shd w:val="clear" w:color="auto" w:fill="auto"/>
          </w:tcPr>
          <w:p w14:paraId="046B5364" w14:textId="77777777" w:rsidR="00661561" w:rsidRPr="00B071DF" w:rsidRDefault="00661561" w:rsidP="00661561">
            <w:pPr>
              <w:shd w:val="clear" w:color="auto" w:fill="FFFFFF" w:themeFill="background1"/>
              <w:jc w:val="both"/>
              <w:outlineLvl w:val="1"/>
              <w:rPr>
                <w:rFonts w:asciiTheme="minorHAnsi" w:hAnsiTheme="minorHAnsi" w:cstheme="minorHAnsi"/>
                <w:sz w:val="22"/>
                <w:szCs w:val="22"/>
                <w:lang w:val="en-GB"/>
              </w:rPr>
            </w:pPr>
            <w:r w:rsidRPr="00B071DF">
              <w:rPr>
                <w:rFonts w:asciiTheme="minorHAnsi" w:hAnsiTheme="minorHAnsi" w:cstheme="minorHAnsi"/>
                <w:sz w:val="22"/>
                <w:szCs w:val="22"/>
                <w:lang w:val="en-GB"/>
              </w:rPr>
              <w:t>Kyrgyzstan, Bishkek</w:t>
            </w:r>
          </w:p>
          <w:p w14:paraId="246AD828" w14:textId="77777777" w:rsidR="00661561" w:rsidRPr="00B071DF" w:rsidRDefault="00661561" w:rsidP="00661561">
            <w:pPr>
              <w:shd w:val="clear" w:color="auto" w:fill="FFFFFF" w:themeFill="background1"/>
              <w:spacing w:line="240" w:lineRule="auto"/>
              <w:jc w:val="both"/>
              <w:outlineLvl w:val="1"/>
              <w:rPr>
                <w:rFonts w:ascii="Calibri" w:eastAsia="Arial Unicode MS" w:hAnsi="Calibri" w:cs="Calibri"/>
                <w:color w:val="auto"/>
                <w:lang w:val="en-AU"/>
              </w:rPr>
            </w:pP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31F32C2E" w14:textId="77777777" w:rsidR="00661561" w:rsidRPr="00B071DF" w:rsidRDefault="00661561" w:rsidP="00661561">
            <w:pPr>
              <w:spacing w:before="60" w:after="60" w:line="240" w:lineRule="auto"/>
              <w:rPr>
                <w:rFonts w:ascii="Calibri" w:eastAsia="Arial Unicode MS" w:hAnsi="Calibri" w:cs="Calibri"/>
                <w:color w:val="auto"/>
                <w:lang w:val="en-AU"/>
              </w:rPr>
            </w:pP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58F2BCA6" w14:textId="77777777" w:rsidR="00661561" w:rsidRPr="00B071DF" w:rsidRDefault="00661561" w:rsidP="00661561">
            <w:pPr>
              <w:spacing w:before="60" w:after="60"/>
              <w:jc w:val="center"/>
              <w:rPr>
                <w:rFonts w:ascii="Calibri" w:eastAsia="Arial Unicode MS" w:hAnsi="Calibri" w:cs="Calibri"/>
                <w:color w:val="auto"/>
                <w:lang w:val="en-AU"/>
              </w:rPr>
            </w:pPr>
          </w:p>
        </w:tc>
      </w:tr>
      <w:tr w:rsidR="00661561" w:rsidRPr="00B071DF" w14:paraId="53EC249E" w14:textId="77777777" w:rsidTr="00661561">
        <w:tc>
          <w:tcPr>
            <w:tcW w:w="4394" w:type="dxa"/>
            <w:tcBorders>
              <w:top w:val="single" w:sz="8" w:space="0" w:color="6D6D6D"/>
              <w:left w:val="single" w:sz="8" w:space="0" w:color="6D6D6D"/>
              <w:bottom w:val="single" w:sz="8" w:space="0" w:color="6D6D6D"/>
              <w:right w:val="single" w:sz="8" w:space="0" w:color="6D6D6D"/>
            </w:tcBorders>
            <w:shd w:val="clear" w:color="auto" w:fill="auto"/>
            <w:noWrap/>
          </w:tcPr>
          <w:p w14:paraId="6009B385" w14:textId="77777777" w:rsidR="00661561" w:rsidRPr="00B071DF" w:rsidRDefault="00661561" w:rsidP="00661561">
            <w:pPr>
              <w:spacing w:before="60" w:after="60" w:line="240" w:lineRule="auto"/>
              <w:rPr>
                <w:rFonts w:ascii="Calibri" w:eastAsia="Arial Unicode MS" w:hAnsi="Calibri" w:cs="Calibri"/>
                <w:color w:val="auto"/>
                <w:lang w:val="en-AU"/>
              </w:rPr>
            </w:pPr>
            <w:r w:rsidRPr="00B071DF">
              <w:rPr>
                <w:rFonts w:ascii="Calibri" w:eastAsia="Arial Unicode MS" w:hAnsi="Calibri" w:cs="Calibri"/>
                <w:color w:val="auto"/>
                <w:lang w:val="en-AU"/>
              </w:rPr>
              <w:t>DSA (if applicable)</w:t>
            </w:r>
          </w:p>
        </w:tc>
        <w:tc>
          <w:tcPr>
            <w:tcW w:w="3713" w:type="dxa"/>
            <w:tcBorders>
              <w:top w:val="single" w:sz="8" w:space="0" w:color="6D6D6D"/>
              <w:left w:val="single" w:sz="8" w:space="0" w:color="6D6D6D"/>
              <w:bottom w:val="single" w:sz="8" w:space="0" w:color="6D6D6D"/>
              <w:right w:val="single" w:sz="8" w:space="0" w:color="6D6D6D"/>
            </w:tcBorders>
            <w:shd w:val="clear" w:color="auto" w:fill="auto"/>
          </w:tcPr>
          <w:p w14:paraId="6F38CE1B" w14:textId="77777777" w:rsidR="00661561" w:rsidRPr="00B071DF" w:rsidRDefault="00661561" w:rsidP="00661561">
            <w:pPr>
              <w:ind w:left="12" w:hanging="12"/>
              <w:rPr>
                <w:rFonts w:ascii="Calibri" w:eastAsia="Arial Unicode MS" w:hAnsi="Calibri" w:cs="Calibri"/>
                <w:color w:val="auto"/>
              </w:rPr>
            </w:pP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7147C503" w14:textId="77777777" w:rsidR="00661561" w:rsidRPr="00B071DF" w:rsidRDefault="00661561" w:rsidP="00661561">
            <w:pPr>
              <w:spacing w:before="60" w:after="60" w:line="240" w:lineRule="auto"/>
              <w:jc w:val="center"/>
              <w:rPr>
                <w:rFonts w:ascii="Calibri" w:eastAsia="Arial Unicode MS" w:hAnsi="Calibri" w:cs="Calibri"/>
                <w:color w:val="auto"/>
                <w:lang w:val="en-AU"/>
              </w:rPr>
            </w:pP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695DF0CF" w14:textId="77777777" w:rsidR="00661561" w:rsidRPr="00B071DF" w:rsidRDefault="00661561" w:rsidP="00661561">
            <w:pPr>
              <w:spacing w:before="60" w:after="60"/>
              <w:jc w:val="center"/>
              <w:rPr>
                <w:rFonts w:ascii="Calibri" w:eastAsia="Arial Unicode MS" w:hAnsi="Calibri" w:cs="Calibri"/>
                <w:color w:val="auto"/>
                <w:lang w:val="en-AU"/>
              </w:rPr>
            </w:pPr>
          </w:p>
        </w:tc>
      </w:tr>
      <w:bookmarkEnd w:id="1"/>
    </w:tbl>
    <w:p w14:paraId="3EC0E5BA" w14:textId="507CF8C5" w:rsidR="00B31130" w:rsidRPr="00B071DF" w:rsidRDefault="00B31130" w:rsidP="00C34C2B">
      <w:pPr>
        <w:spacing w:before="120" w:after="200"/>
        <w:rPr>
          <w:rFonts w:ascii="Calibri" w:eastAsia="Arial Unicode MS" w:hAnsi="Calibri" w:cs="Calibri"/>
        </w:rPr>
      </w:pPr>
    </w:p>
    <w:p w14:paraId="65606D10" w14:textId="77777777" w:rsidR="00F93E10" w:rsidRDefault="00F93E10" w:rsidP="00C34C2B">
      <w:pPr>
        <w:spacing w:before="120" w:after="200"/>
        <w:rPr>
          <w:rFonts w:ascii="Calibri" w:eastAsia="Arial Unicode MS" w:hAnsi="Calibri" w:cs="Calibri"/>
        </w:rPr>
      </w:pPr>
    </w:p>
    <w:sectPr w:rsidR="00F93E10"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31E0" w14:textId="77777777" w:rsidR="00A42A2E" w:rsidRDefault="00A42A2E" w:rsidP="000C3710">
      <w:r>
        <w:separator/>
      </w:r>
    </w:p>
  </w:endnote>
  <w:endnote w:type="continuationSeparator" w:id="0">
    <w:p w14:paraId="5B4C807B" w14:textId="77777777" w:rsidR="00A42A2E" w:rsidRDefault="00A42A2E" w:rsidP="000C3710">
      <w:r>
        <w:continuationSeparator/>
      </w:r>
    </w:p>
  </w:endnote>
  <w:endnote w:type="continuationNotice" w:id="1">
    <w:p w14:paraId="5BC2428E" w14:textId="77777777" w:rsidR="00A85052" w:rsidRDefault="00A850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lang w:val="ru-RU" w:eastAsia="ru-RU"/>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2D01" w14:textId="77777777" w:rsidR="00A42A2E" w:rsidRDefault="00A42A2E" w:rsidP="000C3710">
      <w:r>
        <w:separator/>
      </w:r>
    </w:p>
  </w:footnote>
  <w:footnote w:type="continuationSeparator" w:id="0">
    <w:p w14:paraId="2D168AE9" w14:textId="77777777" w:rsidR="00A42A2E" w:rsidRDefault="00A42A2E" w:rsidP="000C3710">
      <w:r>
        <w:continuationSeparator/>
      </w:r>
    </w:p>
  </w:footnote>
  <w:footnote w:type="continuationNotice" w:id="1">
    <w:p w14:paraId="1DE57E8B" w14:textId="77777777" w:rsidR="00A85052" w:rsidRDefault="00A850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lang w:val="ru-RU" w:eastAsia="ru-RU"/>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lang w:val="ru-RU" w:eastAsia="ru-RU"/>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1D418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73F22F1D" w:rsidP="0075490C">
    <w:pPr>
      <w:pStyle w:val="Heading3"/>
      <w:rPr>
        <w:sz w:val="20"/>
        <w:szCs w:val="20"/>
      </w:rPr>
    </w:pPr>
    <w:r w:rsidRPr="73F22F1D">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lang w:val="ru-RU" w:eastAsia="ru-RU"/>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lang w:val="ru-RU" w:eastAsia="ru-RU"/>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17FEC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p w14:paraId="7C3BEA3A" w14:textId="75CA2313" w:rsidR="00861563" w:rsidRDefault="00962F0B">
    <w:pPr>
      <w:pStyle w:val="Header"/>
    </w:pPr>
    <w:r w:rsidRPr="0075490C">
      <w:rPr>
        <w:noProof/>
        <w:lang w:val="ru-RU" w:eastAsia="ru-RU"/>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C99"/>
    <w:multiLevelType w:val="multilevel"/>
    <w:tmpl w:val="8B2A3CF0"/>
    <w:lvl w:ilvl="0">
      <w:start w:val="27"/>
      <w:numFmt w:val="decimal"/>
      <w:lvlText w:val="%1"/>
      <w:lvlJc w:val="left"/>
      <w:pPr>
        <w:ind w:left="372" w:hanging="372"/>
      </w:pPr>
      <w:rPr>
        <w:rFonts w:cstheme="minorHAnsi" w:hint="default"/>
      </w:rPr>
    </w:lvl>
    <w:lvl w:ilvl="1">
      <w:start w:val="1"/>
      <w:numFmt w:val="decimal"/>
      <w:lvlText w:val="%1.%2"/>
      <w:lvlJc w:val="left"/>
      <w:pPr>
        <w:ind w:left="372" w:hanging="372"/>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 w15:restartNumberingAfterBreak="0">
    <w:nsid w:val="019017D1"/>
    <w:multiLevelType w:val="multilevel"/>
    <w:tmpl w:val="DA5A53B8"/>
    <w:lvl w:ilvl="0">
      <w:start w:val="19"/>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CD4635"/>
    <w:multiLevelType w:val="hybridMultilevel"/>
    <w:tmpl w:val="6156854C"/>
    <w:lvl w:ilvl="0" w:tplc="64FC81CE">
      <w:start w:val="3"/>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6F07"/>
    <w:multiLevelType w:val="hybridMultilevel"/>
    <w:tmpl w:val="48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34B37"/>
    <w:multiLevelType w:val="hybridMultilevel"/>
    <w:tmpl w:val="3FA27594"/>
    <w:lvl w:ilvl="0" w:tplc="55B8D77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0BEC1696"/>
    <w:multiLevelType w:val="multilevel"/>
    <w:tmpl w:val="3A58CB08"/>
    <w:lvl w:ilvl="0">
      <w:start w:val="2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A68F3"/>
    <w:multiLevelType w:val="hybridMultilevel"/>
    <w:tmpl w:val="21BC7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E5F67"/>
    <w:multiLevelType w:val="multilevel"/>
    <w:tmpl w:val="55FE7BA4"/>
    <w:lvl w:ilvl="0">
      <w:start w:val="1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1E4EB3"/>
    <w:multiLevelType w:val="multilevel"/>
    <w:tmpl w:val="E782E602"/>
    <w:lvl w:ilvl="0">
      <w:start w:val="2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8674E0"/>
    <w:multiLevelType w:val="hybridMultilevel"/>
    <w:tmpl w:val="E4D45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96173"/>
    <w:multiLevelType w:val="hybridMultilevel"/>
    <w:tmpl w:val="8356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C15C3"/>
    <w:multiLevelType w:val="multilevel"/>
    <w:tmpl w:val="14DA6A0E"/>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691512"/>
    <w:multiLevelType w:val="hybridMultilevel"/>
    <w:tmpl w:val="23BA1E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EA44A6"/>
    <w:multiLevelType w:val="hybridMultilevel"/>
    <w:tmpl w:val="CC9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75504"/>
    <w:multiLevelType w:val="hybridMultilevel"/>
    <w:tmpl w:val="8C7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903C4"/>
    <w:multiLevelType w:val="hybridMultilevel"/>
    <w:tmpl w:val="B4A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742D5"/>
    <w:multiLevelType w:val="multilevel"/>
    <w:tmpl w:val="31447B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F3688"/>
    <w:multiLevelType w:val="multilevel"/>
    <w:tmpl w:val="5D4A4DEC"/>
    <w:lvl w:ilvl="0">
      <w:start w:val="28"/>
      <w:numFmt w:val="decimal"/>
      <w:lvlText w:val="%1"/>
      <w:lvlJc w:val="left"/>
      <w:pPr>
        <w:ind w:left="372" w:hanging="372"/>
      </w:pPr>
      <w:rPr>
        <w:rFonts w:cstheme="minorHAnsi" w:hint="default"/>
      </w:rPr>
    </w:lvl>
    <w:lvl w:ilvl="1">
      <w:start w:val="1"/>
      <w:numFmt w:val="decimal"/>
      <w:lvlText w:val="%1.%2"/>
      <w:lvlJc w:val="left"/>
      <w:pPr>
        <w:ind w:left="372" w:hanging="372"/>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8" w15:restartNumberingAfterBreak="0">
    <w:nsid w:val="340D1806"/>
    <w:multiLevelType w:val="multilevel"/>
    <w:tmpl w:val="B970A2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B50FF6"/>
    <w:multiLevelType w:val="multilevel"/>
    <w:tmpl w:val="F8266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CE5CB3"/>
    <w:multiLevelType w:val="multilevel"/>
    <w:tmpl w:val="247CFB90"/>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09293B"/>
    <w:multiLevelType w:val="hybridMultilevel"/>
    <w:tmpl w:val="7624B018"/>
    <w:lvl w:ilvl="0" w:tplc="3E3CD4C8">
      <w:start w:val="1"/>
      <w:numFmt w:val="decimal"/>
      <w:lvlText w:val="%1."/>
      <w:lvlJc w:val="left"/>
      <w:pPr>
        <w:ind w:left="720" w:hanging="360"/>
      </w:pPr>
      <w:rPr>
        <w:rFonts w:asciiTheme="minorHAnsi" w:eastAsia="MS PGothic" w:hAnsiTheme="minorHAnsi" w:cstheme="minorHAns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3C666B"/>
    <w:multiLevelType w:val="hybridMultilevel"/>
    <w:tmpl w:val="B3DEB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D40A7"/>
    <w:multiLevelType w:val="hybridMultilevel"/>
    <w:tmpl w:val="20D4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E55BC"/>
    <w:multiLevelType w:val="hybridMultilevel"/>
    <w:tmpl w:val="C90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313C7"/>
    <w:multiLevelType w:val="multilevel"/>
    <w:tmpl w:val="C3C8688E"/>
    <w:lvl w:ilvl="0">
      <w:start w:val="1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C56943"/>
    <w:multiLevelType w:val="hybridMultilevel"/>
    <w:tmpl w:val="1204A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B0DA5"/>
    <w:multiLevelType w:val="multilevel"/>
    <w:tmpl w:val="2AB27C1E"/>
    <w:lvl w:ilvl="0">
      <w:start w:val="1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480C9A"/>
    <w:multiLevelType w:val="multilevel"/>
    <w:tmpl w:val="38FCA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085A43"/>
    <w:multiLevelType w:val="hybridMultilevel"/>
    <w:tmpl w:val="E33AD668"/>
    <w:lvl w:ilvl="0" w:tplc="64FC81CE">
      <w:start w:val="3"/>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6482F"/>
    <w:multiLevelType w:val="multilevel"/>
    <w:tmpl w:val="0A5CCBE6"/>
    <w:lvl w:ilvl="0">
      <w:start w:val="13"/>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6A71BD4"/>
    <w:multiLevelType w:val="hybridMultilevel"/>
    <w:tmpl w:val="6C989CF8"/>
    <w:lvl w:ilvl="0" w:tplc="7D84AC66">
      <w:start w:val="3"/>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93B59"/>
    <w:multiLevelType w:val="hybridMultilevel"/>
    <w:tmpl w:val="F56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B5CDA"/>
    <w:multiLevelType w:val="hybridMultilevel"/>
    <w:tmpl w:val="B16622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591378F6"/>
    <w:multiLevelType w:val="multilevel"/>
    <w:tmpl w:val="930817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4160CA"/>
    <w:multiLevelType w:val="multilevel"/>
    <w:tmpl w:val="D7B4A0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C8B12EB"/>
    <w:multiLevelType w:val="hybridMultilevel"/>
    <w:tmpl w:val="FACCF750"/>
    <w:lvl w:ilvl="0" w:tplc="641C0B4E">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75414"/>
    <w:multiLevelType w:val="multilevel"/>
    <w:tmpl w:val="B30C6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433467"/>
    <w:multiLevelType w:val="hybridMultilevel"/>
    <w:tmpl w:val="A0A4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1501B"/>
    <w:multiLevelType w:val="multilevel"/>
    <w:tmpl w:val="9FD2A79C"/>
    <w:lvl w:ilvl="0">
      <w:start w:val="2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BEA4FA9"/>
    <w:multiLevelType w:val="hybridMultilevel"/>
    <w:tmpl w:val="B05E99E4"/>
    <w:lvl w:ilvl="0" w:tplc="64FC81CE">
      <w:start w:val="3"/>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F0D99"/>
    <w:multiLevelType w:val="hybridMultilevel"/>
    <w:tmpl w:val="D6E4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A2B61"/>
    <w:multiLevelType w:val="hybridMultilevel"/>
    <w:tmpl w:val="2DAC8CE2"/>
    <w:lvl w:ilvl="0" w:tplc="A6EA0E7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200C6"/>
    <w:multiLevelType w:val="hybridMultilevel"/>
    <w:tmpl w:val="960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E66BE"/>
    <w:multiLevelType w:val="hybridMultilevel"/>
    <w:tmpl w:val="EE1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F5620"/>
    <w:multiLevelType w:val="multilevel"/>
    <w:tmpl w:val="89A89A6A"/>
    <w:lvl w:ilvl="0">
      <w:start w:val="24"/>
      <w:numFmt w:val="decimal"/>
      <w:lvlText w:val="%1"/>
      <w:lvlJc w:val="left"/>
      <w:pPr>
        <w:ind w:left="372" w:hanging="372"/>
      </w:pPr>
      <w:rPr>
        <w:rFonts w:cstheme="minorHAnsi" w:hint="default"/>
      </w:rPr>
    </w:lvl>
    <w:lvl w:ilvl="1">
      <w:start w:val="1"/>
      <w:numFmt w:val="decimal"/>
      <w:lvlText w:val="%1.%2"/>
      <w:lvlJc w:val="left"/>
      <w:pPr>
        <w:ind w:left="372" w:hanging="372"/>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46" w15:restartNumberingAfterBreak="0">
    <w:nsid w:val="7C313A67"/>
    <w:multiLevelType w:val="hybridMultilevel"/>
    <w:tmpl w:val="8C8C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09328">
    <w:abstractNumId w:val="12"/>
  </w:num>
  <w:num w:numId="2" w16cid:durableId="1956329022">
    <w:abstractNumId w:val="21"/>
  </w:num>
  <w:num w:numId="3" w16cid:durableId="182672070">
    <w:abstractNumId w:val="28"/>
  </w:num>
  <w:num w:numId="4" w16cid:durableId="386684827">
    <w:abstractNumId w:val="34"/>
  </w:num>
  <w:num w:numId="5" w16cid:durableId="760301739">
    <w:abstractNumId w:val="37"/>
  </w:num>
  <w:num w:numId="6" w16cid:durableId="1665546089">
    <w:abstractNumId w:val="16"/>
  </w:num>
  <w:num w:numId="7" w16cid:durableId="112794130">
    <w:abstractNumId w:val="19"/>
  </w:num>
  <w:num w:numId="8" w16cid:durableId="1133476094">
    <w:abstractNumId w:val="18"/>
  </w:num>
  <w:num w:numId="9" w16cid:durableId="1558467747">
    <w:abstractNumId w:val="35"/>
  </w:num>
  <w:num w:numId="10" w16cid:durableId="1585988951">
    <w:abstractNumId w:val="20"/>
  </w:num>
  <w:num w:numId="11" w16cid:durableId="1607233458">
    <w:abstractNumId w:val="11"/>
  </w:num>
  <w:num w:numId="12" w16cid:durableId="1613590556">
    <w:abstractNumId w:val="30"/>
  </w:num>
  <w:num w:numId="13" w16cid:durableId="1547639138">
    <w:abstractNumId w:val="27"/>
  </w:num>
  <w:num w:numId="14" w16cid:durableId="1659529123">
    <w:abstractNumId w:val="25"/>
  </w:num>
  <w:num w:numId="15" w16cid:durableId="1755784751">
    <w:abstractNumId w:val="7"/>
  </w:num>
  <w:num w:numId="16" w16cid:durableId="663825280">
    <w:abstractNumId w:val="1"/>
  </w:num>
  <w:num w:numId="17" w16cid:durableId="2001343046">
    <w:abstractNumId w:val="8"/>
  </w:num>
  <w:num w:numId="18" w16cid:durableId="95561803">
    <w:abstractNumId w:val="39"/>
  </w:num>
  <w:num w:numId="19" w16cid:durableId="388501564">
    <w:abstractNumId w:val="45"/>
  </w:num>
  <w:num w:numId="20" w16cid:durableId="101459293">
    <w:abstractNumId w:val="5"/>
  </w:num>
  <w:num w:numId="21" w16cid:durableId="1295985799">
    <w:abstractNumId w:val="0"/>
  </w:num>
  <w:num w:numId="22" w16cid:durableId="810556908">
    <w:abstractNumId w:val="17"/>
  </w:num>
  <w:num w:numId="23" w16cid:durableId="639961720">
    <w:abstractNumId w:val="41"/>
  </w:num>
  <w:num w:numId="24" w16cid:durableId="398671673">
    <w:abstractNumId w:val="43"/>
  </w:num>
  <w:num w:numId="25" w16cid:durableId="1380275708">
    <w:abstractNumId w:val="14"/>
  </w:num>
  <w:num w:numId="26" w16cid:durableId="2085714007">
    <w:abstractNumId w:val="9"/>
  </w:num>
  <w:num w:numId="27" w16cid:durableId="52899685">
    <w:abstractNumId w:val="22"/>
  </w:num>
  <w:num w:numId="28" w16cid:durableId="719280360">
    <w:abstractNumId w:val="6"/>
  </w:num>
  <w:num w:numId="29" w16cid:durableId="208763765">
    <w:abstractNumId w:val="4"/>
  </w:num>
  <w:num w:numId="30" w16cid:durableId="839736758">
    <w:abstractNumId w:val="32"/>
  </w:num>
  <w:num w:numId="31" w16cid:durableId="694381081">
    <w:abstractNumId w:val="10"/>
  </w:num>
  <w:num w:numId="32" w16cid:durableId="1830251465">
    <w:abstractNumId w:val="44"/>
  </w:num>
  <w:num w:numId="33" w16cid:durableId="2099058710">
    <w:abstractNumId w:val="15"/>
  </w:num>
  <w:num w:numId="34" w16cid:durableId="1297029456">
    <w:abstractNumId w:val="13"/>
  </w:num>
  <w:num w:numId="35" w16cid:durableId="1682391661">
    <w:abstractNumId w:val="31"/>
  </w:num>
  <w:num w:numId="36" w16cid:durableId="1900940083">
    <w:abstractNumId w:val="42"/>
  </w:num>
  <w:num w:numId="37" w16cid:durableId="130560306">
    <w:abstractNumId w:val="26"/>
  </w:num>
  <w:num w:numId="38" w16cid:durableId="953484824">
    <w:abstractNumId w:val="33"/>
  </w:num>
  <w:num w:numId="39" w16cid:durableId="274599436">
    <w:abstractNumId w:val="23"/>
  </w:num>
  <w:num w:numId="40" w16cid:durableId="102501739">
    <w:abstractNumId w:val="3"/>
  </w:num>
  <w:num w:numId="41" w16cid:durableId="1207525957">
    <w:abstractNumId w:val="38"/>
  </w:num>
  <w:num w:numId="42" w16cid:durableId="1663506969">
    <w:abstractNumId w:val="2"/>
  </w:num>
  <w:num w:numId="43" w16cid:durableId="501749153">
    <w:abstractNumId w:val="46"/>
  </w:num>
  <w:num w:numId="44" w16cid:durableId="1206600830">
    <w:abstractNumId w:val="24"/>
  </w:num>
  <w:num w:numId="45" w16cid:durableId="761146722">
    <w:abstractNumId w:val="36"/>
  </w:num>
  <w:num w:numId="46" w16cid:durableId="589318267">
    <w:abstractNumId w:val="40"/>
  </w:num>
  <w:num w:numId="47" w16cid:durableId="25841697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zE0MrQwNLA0NjRT0lEKTi0uzszPAykwrAUAmGuyOywAAAA="/>
  </w:docVars>
  <w:rsids>
    <w:rsidRoot w:val="009512AC"/>
    <w:rsid w:val="00003AD1"/>
    <w:rsid w:val="00007E4A"/>
    <w:rsid w:val="000107D1"/>
    <w:rsid w:val="0001772F"/>
    <w:rsid w:val="00022884"/>
    <w:rsid w:val="000241D1"/>
    <w:rsid w:val="0002528F"/>
    <w:rsid w:val="00025F29"/>
    <w:rsid w:val="00027D6F"/>
    <w:rsid w:val="0003035C"/>
    <w:rsid w:val="00030834"/>
    <w:rsid w:val="000310DE"/>
    <w:rsid w:val="00034320"/>
    <w:rsid w:val="00036213"/>
    <w:rsid w:val="0003631A"/>
    <w:rsid w:val="000415E9"/>
    <w:rsid w:val="0004433C"/>
    <w:rsid w:val="0005343C"/>
    <w:rsid w:val="000567AC"/>
    <w:rsid w:val="00056A18"/>
    <w:rsid w:val="000576DC"/>
    <w:rsid w:val="00062BBF"/>
    <w:rsid w:val="00066CAF"/>
    <w:rsid w:val="00071868"/>
    <w:rsid w:val="00074D7A"/>
    <w:rsid w:val="00076437"/>
    <w:rsid w:val="00096574"/>
    <w:rsid w:val="000A7045"/>
    <w:rsid w:val="000B0FD1"/>
    <w:rsid w:val="000B44AF"/>
    <w:rsid w:val="000B486A"/>
    <w:rsid w:val="000B5829"/>
    <w:rsid w:val="000C3710"/>
    <w:rsid w:val="000C37CE"/>
    <w:rsid w:val="000C61F2"/>
    <w:rsid w:val="000D0D93"/>
    <w:rsid w:val="000D6CA1"/>
    <w:rsid w:val="000E1755"/>
    <w:rsid w:val="000E3253"/>
    <w:rsid w:val="000E414F"/>
    <w:rsid w:val="000E4D76"/>
    <w:rsid w:val="000F2D7C"/>
    <w:rsid w:val="000F6150"/>
    <w:rsid w:val="000F6440"/>
    <w:rsid w:val="00103176"/>
    <w:rsid w:val="00105A22"/>
    <w:rsid w:val="00106C57"/>
    <w:rsid w:val="00107B7A"/>
    <w:rsid w:val="00111571"/>
    <w:rsid w:val="00112DEE"/>
    <w:rsid w:val="00113C60"/>
    <w:rsid w:val="00117D2E"/>
    <w:rsid w:val="001219DD"/>
    <w:rsid w:val="00124BB1"/>
    <w:rsid w:val="001257AC"/>
    <w:rsid w:val="001348E9"/>
    <w:rsid w:val="00144D94"/>
    <w:rsid w:val="00150C9C"/>
    <w:rsid w:val="00152071"/>
    <w:rsid w:val="001539C4"/>
    <w:rsid w:val="001555CD"/>
    <w:rsid w:val="0015757A"/>
    <w:rsid w:val="001637C2"/>
    <w:rsid w:val="00164C95"/>
    <w:rsid w:val="00165C9B"/>
    <w:rsid w:val="00173A02"/>
    <w:rsid w:val="00173F2E"/>
    <w:rsid w:val="00173F95"/>
    <w:rsid w:val="00174D67"/>
    <w:rsid w:val="00175E9C"/>
    <w:rsid w:val="001764E0"/>
    <w:rsid w:val="00176711"/>
    <w:rsid w:val="00182B41"/>
    <w:rsid w:val="00182C1C"/>
    <w:rsid w:val="00183FA9"/>
    <w:rsid w:val="00184363"/>
    <w:rsid w:val="00184AF9"/>
    <w:rsid w:val="00186E13"/>
    <w:rsid w:val="001910D0"/>
    <w:rsid w:val="00191C4F"/>
    <w:rsid w:val="00194FFB"/>
    <w:rsid w:val="00195CD9"/>
    <w:rsid w:val="00196123"/>
    <w:rsid w:val="001A051B"/>
    <w:rsid w:val="001A4B63"/>
    <w:rsid w:val="001A75F4"/>
    <w:rsid w:val="001B190C"/>
    <w:rsid w:val="001B5D66"/>
    <w:rsid w:val="001C0D34"/>
    <w:rsid w:val="001D2E24"/>
    <w:rsid w:val="001D3979"/>
    <w:rsid w:val="001D3ADC"/>
    <w:rsid w:val="001D5474"/>
    <w:rsid w:val="001D70EB"/>
    <w:rsid w:val="001E112E"/>
    <w:rsid w:val="001E3B7C"/>
    <w:rsid w:val="001E7405"/>
    <w:rsid w:val="001F085D"/>
    <w:rsid w:val="001F1938"/>
    <w:rsid w:val="001F41B4"/>
    <w:rsid w:val="001F651F"/>
    <w:rsid w:val="002055E6"/>
    <w:rsid w:val="002072D5"/>
    <w:rsid w:val="00213A86"/>
    <w:rsid w:val="00215E5E"/>
    <w:rsid w:val="0022123C"/>
    <w:rsid w:val="002225CD"/>
    <w:rsid w:val="00222F56"/>
    <w:rsid w:val="00223F6C"/>
    <w:rsid w:val="002323AE"/>
    <w:rsid w:val="00234AD4"/>
    <w:rsid w:val="00235358"/>
    <w:rsid w:val="00236E44"/>
    <w:rsid w:val="002460BE"/>
    <w:rsid w:val="00247353"/>
    <w:rsid w:val="002512B2"/>
    <w:rsid w:val="00252EFA"/>
    <w:rsid w:val="002534B1"/>
    <w:rsid w:val="00257BD7"/>
    <w:rsid w:val="00263625"/>
    <w:rsid w:val="002659AE"/>
    <w:rsid w:val="0026644B"/>
    <w:rsid w:val="00270C1D"/>
    <w:rsid w:val="00273789"/>
    <w:rsid w:val="002850E5"/>
    <w:rsid w:val="00285811"/>
    <w:rsid w:val="002858A9"/>
    <w:rsid w:val="00293255"/>
    <w:rsid w:val="002952E4"/>
    <w:rsid w:val="002A1F0A"/>
    <w:rsid w:val="002B2A26"/>
    <w:rsid w:val="002B4BF9"/>
    <w:rsid w:val="002B6832"/>
    <w:rsid w:val="002B7647"/>
    <w:rsid w:val="002B7E57"/>
    <w:rsid w:val="002C1781"/>
    <w:rsid w:val="002C5AA6"/>
    <w:rsid w:val="002C5D5F"/>
    <w:rsid w:val="002D0968"/>
    <w:rsid w:val="002D0C54"/>
    <w:rsid w:val="002D13A3"/>
    <w:rsid w:val="002D16CD"/>
    <w:rsid w:val="002D1F9D"/>
    <w:rsid w:val="002D38E9"/>
    <w:rsid w:val="002D4DEF"/>
    <w:rsid w:val="002D62E4"/>
    <w:rsid w:val="002D7D3A"/>
    <w:rsid w:val="002E1928"/>
    <w:rsid w:val="002E443D"/>
    <w:rsid w:val="002E4C6D"/>
    <w:rsid w:val="002E5C8F"/>
    <w:rsid w:val="002E6C14"/>
    <w:rsid w:val="002F2367"/>
    <w:rsid w:val="002F32D9"/>
    <w:rsid w:val="00301A22"/>
    <w:rsid w:val="00306E1E"/>
    <w:rsid w:val="00307B67"/>
    <w:rsid w:val="003117C2"/>
    <w:rsid w:val="00312A92"/>
    <w:rsid w:val="0031522C"/>
    <w:rsid w:val="00317F33"/>
    <w:rsid w:val="00320886"/>
    <w:rsid w:val="0032151B"/>
    <w:rsid w:val="00332066"/>
    <w:rsid w:val="00332661"/>
    <w:rsid w:val="0034354C"/>
    <w:rsid w:val="003448D5"/>
    <w:rsid w:val="00345D90"/>
    <w:rsid w:val="00347BA8"/>
    <w:rsid w:val="00353547"/>
    <w:rsid w:val="00353E15"/>
    <w:rsid w:val="00361834"/>
    <w:rsid w:val="00362F2E"/>
    <w:rsid w:val="003655B8"/>
    <w:rsid w:val="0037152D"/>
    <w:rsid w:val="00371D08"/>
    <w:rsid w:val="00372DD6"/>
    <w:rsid w:val="00372E4B"/>
    <w:rsid w:val="00373453"/>
    <w:rsid w:val="0037425C"/>
    <w:rsid w:val="003771A7"/>
    <w:rsid w:val="00377BF5"/>
    <w:rsid w:val="00377E69"/>
    <w:rsid w:val="0038200F"/>
    <w:rsid w:val="00384D9C"/>
    <w:rsid w:val="00391D78"/>
    <w:rsid w:val="00392AC4"/>
    <w:rsid w:val="00394577"/>
    <w:rsid w:val="00396BF0"/>
    <w:rsid w:val="003A00B6"/>
    <w:rsid w:val="003A24A7"/>
    <w:rsid w:val="003A739F"/>
    <w:rsid w:val="003B0A4E"/>
    <w:rsid w:val="003B3F83"/>
    <w:rsid w:val="003B4BC8"/>
    <w:rsid w:val="003B52AA"/>
    <w:rsid w:val="003B57A6"/>
    <w:rsid w:val="003B7251"/>
    <w:rsid w:val="003B768A"/>
    <w:rsid w:val="003C13D9"/>
    <w:rsid w:val="003C1BC1"/>
    <w:rsid w:val="003C4672"/>
    <w:rsid w:val="003C48FF"/>
    <w:rsid w:val="003C5062"/>
    <w:rsid w:val="003D04D3"/>
    <w:rsid w:val="003D0F6C"/>
    <w:rsid w:val="003D2BCF"/>
    <w:rsid w:val="003D42F1"/>
    <w:rsid w:val="003D48C6"/>
    <w:rsid w:val="003D672B"/>
    <w:rsid w:val="003E4220"/>
    <w:rsid w:val="003E7E75"/>
    <w:rsid w:val="003F0A67"/>
    <w:rsid w:val="00405BD7"/>
    <w:rsid w:val="00407258"/>
    <w:rsid w:val="00407853"/>
    <w:rsid w:val="00410DFD"/>
    <w:rsid w:val="00411F46"/>
    <w:rsid w:val="004160E9"/>
    <w:rsid w:val="00416141"/>
    <w:rsid w:val="00422305"/>
    <w:rsid w:val="0043011B"/>
    <w:rsid w:val="00431200"/>
    <w:rsid w:val="00435AB0"/>
    <w:rsid w:val="0043646D"/>
    <w:rsid w:val="00441D91"/>
    <w:rsid w:val="004429D6"/>
    <w:rsid w:val="00445CFF"/>
    <w:rsid w:val="004504FD"/>
    <w:rsid w:val="00452AB0"/>
    <w:rsid w:val="00467248"/>
    <w:rsid w:val="00472813"/>
    <w:rsid w:val="00472BBD"/>
    <w:rsid w:val="00474906"/>
    <w:rsid w:val="00474FA2"/>
    <w:rsid w:val="004809D8"/>
    <w:rsid w:val="00480EAC"/>
    <w:rsid w:val="00481D11"/>
    <w:rsid w:val="004A64C8"/>
    <w:rsid w:val="004A6CA6"/>
    <w:rsid w:val="004B276A"/>
    <w:rsid w:val="004B44D3"/>
    <w:rsid w:val="004D08C1"/>
    <w:rsid w:val="004D1C60"/>
    <w:rsid w:val="004D2245"/>
    <w:rsid w:val="004D2FE0"/>
    <w:rsid w:val="004D499E"/>
    <w:rsid w:val="004D5226"/>
    <w:rsid w:val="004D5D35"/>
    <w:rsid w:val="004E0DAD"/>
    <w:rsid w:val="004E14A7"/>
    <w:rsid w:val="004E2D0B"/>
    <w:rsid w:val="004E67BE"/>
    <w:rsid w:val="004F1A27"/>
    <w:rsid w:val="004F311C"/>
    <w:rsid w:val="0050187A"/>
    <w:rsid w:val="00501BE9"/>
    <w:rsid w:val="00501D2A"/>
    <w:rsid w:val="00502CCD"/>
    <w:rsid w:val="005032F9"/>
    <w:rsid w:val="00503B96"/>
    <w:rsid w:val="005072C1"/>
    <w:rsid w:val="005075C6"/>
    <w:rsid w:val="00511A51"/>
    <w:rsid w:val="00511A6E"/>
    <w:rsid w:val="00514DF5"/>
    <w:rsid w:val="00515C1F"/>
    <w:rsid w:val="00517CD8"/>
    <w:rsid w:val="00523923"/>
    <w:rsid w:val="00523F19"/>
    <w:rsid w:val="005246DC"/>
    <w:rsid w:val="00526BAC"/>
    <w:rsid w:val="005356FF"/>
    <w:rsid w:val="00544027"/>
    <w:rsid w:val="00544A89"/>
    <w:rsid w:val="0054592E"/>
    <w:rsid w:val="005514E4"/>
    <w:rsid w:val="00551749"/>
    <w:rsid w:val="00553791"/>
    <w:rsid w:val="00554D64"/>
    <w:rsid w:val="00565928"/>
    <w:rsid w:val="0057776E"/>
    <w:rsid w:val="005826C6"/>
    <w:rsid w:val="00583561"/>
    <w:rsid w:val="00590DED"/>
    <w:rsid w:val="00591246"/>
    <w:rsid w:val="0059456A"/>
    <w:rsid w:val="00595319"/>
    <w:rsid w:val="0059671E"/>
    <w:rsid w:val="00597386"/>
    <w:rsid w:val="005A643C"/>
    <w:rsid w:val="005A7843"/>
    <w:rsid w:val="005B3739"/>
    <w:rsid w:val="005B5BE7"/>
    <w:rsid w:val="005C2CB3"/>
    <w:rsid w:val="005D0BBF"/>
    <w:rsid w:val="005D5A98"/>
    <w:rsid w:val="005E1AF3"/>
    <w:rsid w:val="005E629A"/>
    <w:rsid w:val="005E6FE1"/>
    <w:rsid w:val="005F3AFC"/>
    <w:rsid w:val="005F5C25"/>
    <w:rsid w:val="006007DA"/>
    <w:rsid w:val="00607C86"/>
    <w:rsid w:val="00611EAF"/>
    <w:rsid w:val="0061276F"/>
    <w:rsid w:val="00613AD6"/>
    <w:rsid w:val="006164D3"/>
    <w:rsid w:val="00617E4F"/>
    <w:rsid w:val="00622317"/>
    <w:rsid w:val="006226E1"/>
    <w:rsid w:val="00623CC0"/>
    <w:rsid w:val="00625811"/>
    <w:rsid w:val="00626681"/>
    <w:rsid w:val="00632D59"/>
    <w:rsid w:val="00641942"/>
    <w:rsid w:val="00651DF9"/>
    <w:rsid w:val="006526C6"/>
    <w:rsid w:val="006529A5"/>
    <w:rsid w:val="006539C9"/>
    <w:rsid w:val="00653E0C"/>
    <w:rsid w:val="006558AE"/>
    <w:rsid w:val="006579B7"/>
    <w:rsid w:val="00661561"/>
    <w:rsid w:val="00661BE1"/>
    <w:rsid w:val="006626EC"/>
    <w:rsid w:val="006642C4"/>
    <w:rsid w:val="00665FB2"/>
    <w:rsid w:val="00672CA2"/>
    <w:rsid w:val="00674FCB"/>
    <w:rsid w:val="00681571"/>
    <w:rsid w:val="006854BB"/>
    <w:rsid w:val="00685F6B"/>
    <w:rsid w:val="0068655C"/>
    <w:rsid w:val="006907A6"/>
    <w:rsid w:val="00691C88"/>
    <w:rsid w:val="006921D1"/>
    <w:rsid w:val="0069451B"/>
    <w:rsid w:val="0069560C"/>
    <w:rsid w:val="006968C1"/>
    <w:rsid w:val="00697398"/>
    <w:rsid w:val="006A14F6"/>
    <w:rsid w:val="006A5149"/>
    <w:rsid w:val="006A5CFB"/>
    <w:rsid w:val="006B4298"/>
    <w:rsid w:val="006B7F68"/>
    <w:rsid w:val="006C5525"/>
    <w:rsid w:val="006C5703"/>
    <w:rsid w:val="006C688F"/>
    <w:rsid w:val="006C6C9E"/>
    <w:rsid w:val="006C7784"/>
    <w:rsid w:val="006C7D5A"/>
    <w:rsid w:val="006D1BD7"/>
    <w:rsid w:val="006D4CBF"/>
    <w:rsid w:val="006D6C69"/>
    <w:rsid w:val="006E3839"/>
    <w:rsid w:val="006F3357"/>
    <w:rsid w:val="006F7AE4"/>
    <w:rsid w:val="007001DA"/>
    <w:rsid w:val="00701F92"/>
    <w:rsid w:val="0070263C"/>
    <w:rsid w:val="00711C06"/>
    <w:rsid w:val="0071297F"/>
    <w:rsid w:val="00712AA3"/>
    <w:rsid w:val="00723FEE"/>
    <w:rsid w:val="007321DE"/>
    <w:rsid w:val="007348CE"/>
    <w:rsid w:val="00741066"/>
    <w:rsid w:val="00744073"/>
    <w:rsid w:val="00746FD9"/>
    <w:rsid w:val="00750DAF"/>
    <w:rsid w:val="007528BA"/>
    <w:rsid w:val="00753CAA"/>
    <w:rsid w:val="0075490C"/>
    <w:rsid w:val="00754A64"/>
    <w:rsid w:val="00756755"/>
    <w:rsid w:val="0075735D"/>
    <w:rsid w:val="007613B3"/>
    <w:rsid w:val="007627A0"/>
    <w:rsid w:val="00765124"/>
    <w:rsid w:val="0077012C"/>
    <w:rsid w:val="00774438"/>
    <w:rsid w:val="00780107"/>
    <w:rsid w:val="007826F8"/>
    <w:rsid w:val="007927CE"/>
    <w:rsid w:val="00794D3B"/>
    <w:rsid w:val="00797026"/>
    <w:rsid w:val="007B6BF8"/>
    <w:rsid w:val="007C7F78"/>
    <w:rsid w:val="007D5968"/>
    <w:rsid w:val="007D7750"/>
    <w:rsid w:val="007E017F"/>
    <w:rsid w:val="007E5915"/>
    <w:rsid w:val="007E625B"/>
    <w:rsid w:val="007E73F5"/>
    <w:rsid w:val="007F5489"/>
    <w:rsid w:val="007F73B5"/>
    <w:rsid w:val="00800EF6"/>
    <w:rsid w:val="00801C3E"/>
    <w:rsid w:val="008030AC"/>
    <w:rsid w:val="00803818"/>
    <w:rsid w:val="0080603F"/>
    <w:rsid w:val="00806AF3"/>
    <w:rsid w:val="00810A87"/>
    <w:rsid w:val="00812DC8"/>
    <w:rsid w:val="00812FFA"/>
    <w:rsid w:val="0081339A"/>
    <w:rsid w:val="00813D3A"/>
    <w:rsid w:val="0081498F"/>
    <w:rsid w:val="00817D89"/>
    <w:rsid w:val="008207F0"/>
    <w:rsid w:val="00822694"/>
    <w:rsid w:val="008249BD"/>
    <w:rsid w:val="00825833"/>
    <w:rsid w:val="00825F79"/>
    <w:rsid w:val="0082633A"/>
    <w:rsid w:val="00840A6E"/>
    <w:rsid w:val="008414D7"/>
    <w:rsid w:val="00843FA8"/>
    <w:rsid w:val="00845125"/>
    <w:rsid w:val="00855650"/>
    <w:rsid w:val="00856238"/>
    <w:rsid w:val="00861563"/>
    <w:rsid w:val="00862C7E"/>
    <w:rsid w:val="00863EA3"/>
    <w:rsid w:val="00867943"/>
    <w:rsid w:val="00873C12"/>
    <w:rsid w:val="00883D70"/>
    <w:rsid w:val="00884EA1"/>
    <w:rsid w:val="00884F21"/>
    <w:rsid w:val="00893B54"/>
    <w:rsid w:val="008978B7"/>
    <w:rsid w:val="008A5893"/>
    <w:rsid w:val="008B0A0B"/>
    <w:rsid w:val="008B3BDE"/>
    <w:rsid w:val="008B5644"/>
    <w:rsid w:val="008C026A"/>
    <w:rsid w:val="008C5761"/>
    <w:rsid w:val="008D3884"/>
    <w:rsid w:val="008D7932"/>
    <w:rsid w:val="008D79DD"/>
    <w:rsid w:val="008E047C"/>
    <w:rsid w:val="008E0493"/>
    <w:rsid w:val="008E375E"/>
    <w:rsid w:val="008E7072"/>
    <w:rsid w:val="0090065A"/>
    <w:rsid w:val="00903E9D"/>
    <w:rsid w:val="00904018"/>
    <w:rsid w:val="00905953"/>
    <w:rsid w:val="00905F23"/>
    <w:rsid w:val="00906E2A"/>
    <w:rsid w:val="0091382D"/>
    <w:rsid w:val="009203FF"/>
    <w:rsid w:val="00922852"/>
    <w:rsid w:val="009247BD"/>
    <w:rsid w:val="00924E8F"/>
    <w:rsid w:val="00926DE0"/>
    <w:rsid w:val="00931EEA"/>
    <w:rsid w:val="00933519"/>
    <w:rsid w:val="009367CA"/>
    <w:rsid w:val="0094375D"/>
    <w:rsid w:val="00943B9F"/>
    <w:rsid w:val="00946DD4"/>
    <w:rsid w:val="009512AC"/>
    <w:rsid w:val="0095309F"/>
    <w:rsid w:val="00957723"/>
    <w:rsid w:val="00960715"/>
    <w:rsid w:val="0096249B"/>
    <w:rsid w:val="00962F0B"/>
    <w:rsid w:val="009637FF"/>
    <w:rsid w:val="00963C52"/>
    <w:rsid w:val="009657AF"/>
    <w:rsid w:val="00970EBD"/>
    <w:rsid w:val="00971A00"/>
    <w:rsid w:val="00973405"/>
    <w:rsid w:val="00975550"/>
    <w:rsid w:val="00976258"/>
    <w:rsid w:val="00982CB3"/>
    <w:rsid w:val="00983939"/>
    <w:rsid w:val="00992566"/>
    <w:rsid w:val="00992713"/>
    <w:rsid w:val="00993C59"/>
    <w:rsid w:val="009A1C63"/>
    <w:rsid w:val="009A52CE"/>
    <w:rsid w:val="009B2884"/>
    <w:rsid w:val="009B3C84"/>
    <w:rsid w:val="009B5504"/>
    <w:rsid w:val="009B6BAC"/>
    <w:rsid w:val="009C23B4"/>
    <w:rsid w:val="009D3A35"/>
    <w:rsid w:val="009D4C25"/>
    <w:rsid w:val="009D5ED5"/>
    <w:rsid w:val="009E3BEE"/>
    <w:rsid w:val="009E758D"/>
    <w:rsid w:val="009F36D0"/>
    <w:rsid w:val="00A006A8"/>
    <w:rsid w:val="00A0375D"/>
    <w:rsid w:val="00A05F1F"/>
    <w:rsid w:val="00A11FA1"/>
    <w:rsid w:val="00A15D12"/>
    <w:rsid w:val="00A21BDE"/>
    <w:rsid w:val="00A30198"/>
    <w:rsid w:val="00A30E68"/>
    <w:rsid w:val="00A3433F"/>
    <w:rsid w:val="00A3477D"/>
    <w:rsid w:val="00A42A2E"/>
    <w:rsid w:val="00A5125E"/>
    <w:rsid w:val="00A56EC7"/>
    <w:rsid w:val="00A64A31"/>
    <w:rsid w:val="00A657D5"/>
    <w:rsid w:val="00A6598F"/>
    <w:rsid w:val="00A71AB3"/>
    <w:rsid w:val="00A73543"/>
    <w:rsid w:val="00A74DD8"/>
    <w:rsid w:val="00A7722C"/>
    <w:rsid w:val="00A80C16"/>
    <w:rsid w:val="00A81437"/>
    <w:rsid w:val="00A8271E"/>
    <w:rsid w:val="00A8354D"/>
    <w:rsid w:val="00A85052"/>
    <w:rsid w:val="00A86ABB"/>
    <w:rsid w:val="00A925A5"/>
    <w:rsid w:val="00A94248"/>
    <w:rsid w:val="00AB38F1"/>
    <w:rsid w:val="00AC0212"/>
    <w:rsid w:val="00AC083A"/>
    <w:rsid w:val="00AC26FE"/>
    <w:rsid w:val="00AC6499"/>
    <w:rsid w:val="00AC78AC"/>
    <w:rsid w:val="00AD10E4"/>
    <w:rsid w:val="00AD2D4D"/>
    <w:rsid w:val="00AE48C4"/>
    <w:rsid w:val="00AF077A"/>
    <w:rsid w:val="00AF1847"/>
    <w:rsid w:val="00AF1D1C"/>
    <w:rsid w:val="00AF3B0E"/>
    <w:rsid w:val="00AF6ED1"/>
    <w:rsid w:val="00B02636"/>
    <w:rsid w:val="00B03619"/>
    <w:rsid w:val="00B03CD4"/>
    <w:rsid w:val="00B05ABF"/>
    <w:rsid w:val="00B071DF"/>
    <w:rsid w:val="00B1141C"/>
    <w:rsid w:val="00B14BE6"/>
    <w:rsid w:val="00B15B3D"/>
    <w:rsid w:val="00B16FB9"/>
    <w:rsid w:val="00B1749A"/>
    <w:rsid w:val="00B22FF0"/>
    <w:rsid w:val="00B2325D"/>
    <w:rsid w:val="00B25923"/>
    <w:rsid w:val="00B26C7E"/>
    <w:rsid w:val="00B31130"/>
    <w:rsid w:val="00B34A81"/>
    <w:rsid w:val="00B35723"/>
    <w:rsid w:val="00B37562"/>
    <w:rsid w:val="00B37805"/>
    <w:rsid w:val="00B402E0"/>
    <w:rsid w:val="00B4127F"/>
    <w:rsid w:val="00B413E5"/>
    <w:rsid w:val="00B415E7"/>
    <w:rsid w:val="00B42D5C"/>
    <w:rsid w:val="00B54FF7"/>
    <w:rsid w:val="00B61CEB"/>
    <w:rsid w:val="00B63E76"/>
    <w:rsid w:val="00B66698"/>
    <w:rsid w:val="00B677D8"/>
    <w:rsid w:val="00B73EBD"/>
    <w:rsid w:val="00B814B7"/>
    <w:rsid w:val="00B84938"/>
    <w:rsid w:val="00B96CAE"/>
    <w:rsid w:val="00BB1006"/>
    <w:rsid w:val="00BB28C4"/>
    <w:rsid w:val="00BB4A6F"/>
    <w:rsid w:val="00BB7DF4"/>
    <w:rsid w:val="00BC0092"/>
    <w:rsid w:val="00BC06E9"/>
    <w:rsid w:val="00BC15D6"/>
    <w:rsid w:val="00BE3CAA"/>
    <w:rsid w:val="00BF2264"/>
    <w:rsid w:val="00BF605F"/>
    <w:rsid w:val="00C02C2B"/>
    <w:rsid w:val="00C046B2"/>
    <w:rsid w:val="00C053B7"/>
    <w:rsid w:val="00C05979"/>
    <w:rsid w:val="00C11A0D"/>
    <w:rsid w:val="00C1327B"/>
    <w:rsid w:val="00C15E52"/>
    <w:rsid w:val="00C20792"/>
    <w:rsid w:val="00C24EAB"/>
    <w:rsid w:val="00C25DC0"/>
    <w:rsid w:val="00C34C2B"/>
    <w:rsid w:val="00C37C05"/>
    <w:rsid w:val="00C401E7"/>
    <w:rsid w:val="00C448ED"/>
    <w:rsid w:val="00C5015F"/>
    <w:rsid w:val="00C50DF2"/>
    <w:rsid w:val="00C62EFB"/>
    <w:rsid w:val="00C64C46"/>
    <w:rsid w:val="00C67879"/>
    <w:rsid w:val="00C756A2"/>
    <w:rsid w:val="00C77B32"/>
    <w:rsid w:val="00C85A46"/>
    <w:rsid w:val="00C92726"/>
    <w:rsid w:val="00C9505D"/>
    <w:rsid w:val="00C972F8"/>
    <w:rsid w:val="00CA1889"/>
    <w:rsid w:val="00CA75BC"/>
    <w:rsid w:val="00CB3A47"/>
    <w:rsid w:val="00CC1D75"/>
    <w:rsid w:val="00CC634B"/>
    <w:rsid w:val="00CC6DFB"/>
    <w:rsid w:val="00CC72C5"/>
    <w:rsid w:val="00CD28CB"/>
    <w:rsid w:val="00CD3149"/>
    <w:rsid w:val="00CD3E5C"/>
    <w:rsid w:val="00CD7343"/>
    <w:rsid w:val="00CE274A"/>
    <w:rsid w:val="00CE4212"/>
    <w:rsid w:val="00CE46A7"/>
    <w:rsid w:val="00CE769B"/>
    <w:rsid w:val="00CF3539"/>
    <w:rsid w:val="00CF386C"/>
    <w:rsid w:val="00CF45DB"/>
    <w:rsid w:val="00CF4B15"/>
    <w:rsid w:val="00D03797"/>
    <w:rsid w:val="00D042EF"/>
    <w:rsid w:val="00D05933"/>
    <w:rsid w:val="00D06E3F"/>
    <w:rsid w:val="00D07CB6"/>
    <w:rsid w:val="00D118D2"/>
    <w:rsid w:val="00D12AAE"/>
    <w:rsid w:val="00D13E32"/>
    <w:rsid w:val="00D24E21"/>
    <w:rsid w:val="00D26336"/>
    <w:rsid w:val="00D31BCC"/>
    <w:rsid w:val="00D3303B"/>
    <w:rsid w:val="00D35998"/>
    <w:rsid w:val="00D3687E"/>
    <w:rsid w:val="00D460BE"/>
    <w:rsid w:val="00D46756"/>
    <w:rsid w:val="00D46A52"/>
    <w:rsid w:val="00D51599"/>
    <w:rsid w:val="00D5258E"/>
    <w:rsid w:val="00D541BC"/>
    <w:rsid w:val="00D61A9A"/>
    <w:rsid w:val="00D64897"/>
    <w:rsid w:val="00D65C03"/>
    <w:rsid w:val="00D67207"/>
    <w:rsid w:val="00D675C4"/>
    <w:rsid w:val="00D71D6D"/>
    <w:rsid w:val="00D72E5E"/>
    <w:rsid w:val="00D74B3B"/>
    <w:rsid w:val="00D75475"/>
    <w:rsid w:val="00D84097"/>
    <w:rsid w:val="00D86D91"/>
    <w:rsid w:val="00D92AE1"/>
    <w:rsid w:val="00D96C89"/>
    <w:rsid w:val="00D96F47"/>
    <w:rsid w:val="00DB12DE"/>
    <w:rsid w:val="00DB62FA"/>
    <w:rsid w:val="00DB73F7"/>
    <w:rsid w:val="00DC15BB"/>
    <w:rsid w:val="00DD1B96"/>
    <w:rsid w:val="00DD5066"/>
    <w:rsid w:val="00DD5AEB"/>
    <w:rsid w:val="00DE40A1"/>
    <w:rsid w:val="00DE40E3"/>
    <w:rsid w:val="00DE56E8"/>
    <w:rsid w:val="00DE6774"/>
    <w:rsid w:val="00DE7406"/>
    <w:rsid w:val="00DF065C"/>
    <w:rsid w:val="00E00B53"/>
    <w:rsid w:val="00E03E4D"/>
    <w:rsid w:val="00E04FA7"/>
    <w:rsid w:val="00E07C8E"/>
    <w:rsid w:val="00E1001B"/>
    <w:rsid w:val="00E11FB1"/>
    <w:rsid w:val="00E13740"/>
    <w:rsid w:val="00E1514A"/>
    <w:rsid w:val="00E16126"/>
    <w:rsid w:val="00E172AD"/>
    <w:rsid w:val="00E17E87"/>
    <w:rsid w:val="00E2153C"/>
    <w:rsid w:val="00E2321F"/>
    <w:rsid w:val="00E24709"/>
    <w:rsid w:val="00E5163F"/>
    <w:rsid w:val="00E52832"/>
    <w:rsid w:val="00E5381A"/>
    <w:rsid w:val="00E54A5D"/>
    <w:rsid w:val="00E55B2F"/>
    <w:rsid w:val="00E57206"/>
    <w:rsid w:val="00E612AA"/>
    <w:rsid w:val="00E61D56"/>
    <w:rsid w:val="00E630F3"/>
    <w:rsid w:val="00E63FF7"/>
    <w:rsid w:val="00E6413E"/>
    <w:rsid w:val="00E64E39"/>
    <w:rsid w:val="00E654DC"/>
    <w:rsid w:val="00E7672F"/>
    <w:rsid w:val="00E768B2"/>
    <w:rsid w:val="00E82A93"/>
    <w:rsid w:val="00E85DF9"/>
    <w:rsid w:val="00E877D7"/>
    <w:rsid w:val="00E95440"/>
    <w:rsid w:val="00EA65C0"/>
    <w:rsid w:val="00EA6D4D"/>
    <w:rsid w:val="00EA716E"/>
    <w:rsid w:val="00EB0918"/>
    <w:rsid w:val="00EB38DA"/>
    <w:rsid w:val="00EB76A6"/>
    <w:rsid w:val="00EC0DC4"/>
    <w:rsid w:val="00EC5E3A"/>
    <w:rsid w:val="00EE04F0"/>
    <w:rsid w:val="00EE3A60"/>
    <w:rsid w:val="00EE6B41"/>
    <w:rsid w:val="00EE7747"/>
    <w:rsid w:val="00EF0C36"/>
    <w:rsid w:val="00EF1C8D"/>
    <w:rsid w:val="00EF5A83"/>
    <w:rsid w:val="00EF72B3"/>
    <w:rsid w:val="00F027D0"/>
    <w:rsid w:val="00F04EF0"/>
    <w:rsid w:val="00F11F16"/>
    <w:rsid w:val="00F218FF"/>
    <w:rsid w:val="00F2296D"/>
    <w:rsid w:val="00F2300E"/>
    <w:rsid w:val="00F24528"/>
    <w:rsid w:val="00F246C3"/>
    <w:rsid w:val="00F3018E"/>
    <w:rsid w:val="00F31886"/>
    <w:rsid w:val="00F349B0"/>
    <w:rsid w:val="00F35E74"/>
    <w:rsid w:val="00F4357C"/>
    <w:rsid w:val="00F509A4"/>
    <w:rsid w:val="00F56BEE"/>
    <w:rsid w:val="00F71506"/>
    <w:rsid w:val="00F728BC"/>
    <w:rsid w:val="00F7484C"/>
    <w:rsid w:val="00F834BF"/>
    <w:rsid w:val="00F8439C"/>
    <w:rsid w:val="00F86DE2"/>
    <w:rsid w:val="00F90618"/>
    <w:rsid w:val="00F93E10"/>
    <w:rsid w:val="00F97B64"/>
    <w:rsid w:val="00FA167A"/>
    <w:rsid w:val="00FA28C0"/>
    <w:rsid w:val="00FA33E5"/>
    <w:rsid w:val="00FA55CB"/>
    <w:rsid w:val="00FB1292"/>
    <w:rsid w:val="00FB1419"/>
    <w:rsid w:val="00FB6F21"/>
    <w:rsid w:val="00FC1ABD"/>
    <w:rsid w:val="00FC6231"/>
    <w:rsid w:val="00FD2441"/>
    <w:rsid w:val="00FD4E9E"/>
    <w:rsid w:val="00FD4F80"/>
    <w:rsid w:val="00FE1530"/>
    <w:rsid w:val="00FE3848"/>
    <w:rsid w:val="00FE46C7"/>
    <w:rsid w:val="00FE7849"/>
    <w:rsid w:val="00FF182E"/>
    <w:rsid w:val="00FF713E"/>
    <w:rsid w:val="12297930"/>
    <w:rsid w:val="172FCB24"/>
    <w:rsid w:val="1F93CC1A"/>
    <w:rsid w:val="29B9D18B"/>
    <w:rsid w:val="2BBD6A12"/>
    <w:rsid w:val="3907E6B1"/>
    <w:rsid w:val="39788DCD"/>
    <w:rsid w:val="4A8FA91C"/>
    <w:rsid w:val="5269D2F8"/>
    <w:rsid w:val="560B53E2"/>
    <w:rsid w:val="5B8EBFF9"/>
    <w:rsid w:val="706DF2BB"/>
    <w:rsid w:val="73F22F1D"/>
    <w:rsid w:val="744909E3"/>
    <w:rsid w:val="7AAFA0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ed Jens,Dot pt,F5 List Paragraph,No Spacing1,List Paragraph Char Char Char,Indicator Text,Numbered Para 1,Bullet 1,List Paragraph12,Bullet Points,MAIN CONTENT,List Paragraph11,List Paragraph2,OBC Bullet"/>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70C1D"/>
    <w:pPr>
      <w:spacing w:after="120" w:line="480" w:lineRule="auto"/>
    </w:pPr>
    <w:rPr>
      <w:rFonts w:ascii="Times New Roman" w:eastAsia="Times New Roman" w:hAnsi="Times New Roman"/>
      <w:color w:val="auto"/>
      <w:sz w:val="24"/>
      <w:szCs w:val="24"/>
      <w:lang w:val="ru-RU" w:eastAsia="ru-RU"/>
    </w:rPr>
  </w:style>
  <w:style w:type="character" w:customStyle="1" w:styleId="BodyText2Char">
    <w:name w:val="Body Text 2 Char"/>
    <w:basedOn w:val="DefaultParagraphFont"/>
    <w:link w:val="BodyText2"/>
    <w:rsid w:val="00270C1D"/>
    <w:rPr>
      <w:sz w:val="24"/>
      <w:szCs w:val="24"/>
      <w:lang w:val="ru-RU" w:eastAsia="ru-RU"/>
    </w:rPr>
  </w:style>
  <w:style w:type="character" w:customStyle="1" w:styleId="ListParagraphChar">
    <w:name w:val="List Paragraph Char"/>
    <w:aliases w:val="bulleted Jens Char,Dot pt Char,F5 List Paragraph Char,No Spacing1 Char,List Paragraph Char Char Char Char,Indicator Text Char,Numbered Para 1 Char,Bullet 1 Char,List Paragraph12 Char,Bullet Points Char,MAIN CONTENT Char"/>
    <w:link w:val="ListParagraph"/>
    <w:uiPriority w:val="34"/>
    <w:locked/>
    <w:rsid w:val="00074D7A"/>
    <w:rPr>
      <w:rFonts w:ascii="Arial" w:eastAsia="MS PGothic" w:hAnsi="Arial"/>
      <w:color w:val="000000"/>
    </w:rPr>
  </w:style>
  <w:style w:type="character" w:styleId="CommentReference">
    <w:name w:val="annotation reference"/>
    <w:basedOn w:val="DefaultParagraphFont"/>
    <w:semiHidden/>
    <w:unhideWhenUsed/>
    <w:rsid w:val="00C20792"/>
    <w:rPr>
      <w:sz w:val="16"/>
      <w:szCs w:val="16"/>
    </w:rPr>
  </w:style>
  <w:style w:type="paragraph" w:styleId="CommentSubject">
    <w:name w:val="annotation subject"/>
    <w:basedOn w:val="CommentText"/>
    <w:next w:val="CommentText"/>
    <w:link w:val="CommentSubjectChar"/>
    <w:semiHidden/>
    <w:unhideWhenUsed/>
    <w:rsid w:val="00C2079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20792"/>
    <w:rPr>
      <w:rFonts w:ascii="Arial" w:eastAsia="MS PGothic" w:hAnsi="Arial"/>
      <w:b/>
      <w:bCs/>
      <w:color w:val="000000"/>
      <w:lang w:val="en-GB"/>
    </w:rPr>
  </w:style>
  <w:style w:type="paragraph" w:customStyle="1" w:styleId="m6979006096876050068default">
    <w:name w:val="m_6979006096876050068default"/>
    <w:basedOn w:val="Normal"/>
    <w:rsid w:val="009F36D0"/>
    <w:pPr>
      <w:spacing w:before="100" w:beforeAutospacing="1" w:after="100" w:afterAutospacing="1" w:line="240" w:lineRule="auto"/>
    </w:pPr>
    <w:rPr>
      <w:rFonts w:ascii="Calibri" w:eastAsiaTheme="minorHAnsi" w:hAnsi="Calibri" w:cs="Calibri"/>
      <w:color w:val="auto"/>
      <w:sz w:val="22"/>
      <w:szCs w:val="22"/>
    </w:rPr>
  </w:style>
  <w:style w:type="paragraph" w:styleId="Revision">
    <w:name w:val="Revision"/>
    <w:hidden/>
    <w:uiPriority w:val="99"/>
    <w:semiHidden/>
    <w:rsid w:val="001219D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118">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43998431">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52475152">
      <w:bodyDiv w:val="1"/>
      <w:marLeft w:val="0"/>
      <w:marRight w:val="0"/>
      <w:marTop w:val="0"/>
      <w:marBottom w:val="0"/>
      <w:divBdr>
        <w:top w:val="none" w:sz="0" w:space="0" w:color="auto"/>
        <w:left w:val="none" w:sz="0" w:space="0" w:color="auto"/>
        <w:bottom w:val="none" w:sz="0" w:space="0" w:color="auto"/>
        <w:right w:val="none" w:sz="0" w:space="0" w:color="auto"/>
      </w:divBdr>
      <w:divsChild>
        <w:div w:id="1658262311">
          <w:marLeft w:val="0"/>
          <w:marRight w:val="0"/>
          <w:marTop w:val="0"/>
          <w:marBottom w:val="0"/>
          <w:divBdr>
            <w:top w:val="none" w:sz="0" w:space="0" w:color="auto"/>
            <w:left w:val="none" w:sz="0" w:space="0" w:color="auto"/>
            <w:bottom w:val="none" w:sz="0" w:space="0" w:color="auto"/>
            <w:right w:val="none" w:sz="0" w:space="0" w:color="auto"/>
          </w:divBdr>
        </w:div>
        <w:div w:id="1390346852">
          <w:marLeft w:val="0"/>
          <w:marRight w:val="0"/>
          <w:marTop w:val="0"/>
          <w:marBottom w:val="0"/>
          <w:divBdr>
            <w:top w:val="none" w:sz="0" w:space="0" w:color="auto"/>
            <w:left w:val="none" w:sz="0" w:space="0" w:color="auto"/>
            <w:bottom w:val="none" w:sz="0" w:space="0" w:color="auto"/>
            <w:right w:val="none" w:sz="0" w:space="0" w:color="auto"/>
          </w:divBdr>
        </w:div>
        <w:div w:id="847719499">
          <w:marLeft w:val="0"/>
          <w:marRight w:val="0"/>
          <w:marTop w:val="0"/>
          <w:marBottom w:val="0"/>
          <w:divBdr>
            <w:top w:val="none" w:sz="0" w:space="0" w:color="auto"/>
            <w:left w:val="none" w:sz="0" w:space="0" w:color="auto"/>
            <w:bottom w:val="none" w:sz="0" w:space="0" w:color="auto"/>
            <w:right w:val="none" w:sz="0" w:space="0" w:color="auto"/>
          </w:divBdr>
        </w:div>
        <w:div w:id="1115179496">
          <w:marLeft w:val="0"/>
          <w:marRight w:val="0"/>
          <w:marTop w:val="0"/>
          <w:marBottom w:val="0"/>
          <w:divBdr>
            <w:top w:val="none" w:sz="0" w:space="0" w:color="auto"/>
            <w:left w:val="none" w:sz="0" w:space="0" w:color="auto"/>
            <w:bottom w:val="none" w:sz="0" w:space="0" w:color="auto"/>
            <w:right w:val="none" w:sz="0" w:space="0" w:color="auto"/>
          </w:divBdr>
        </w:div>
        <w:div w:id="1589459466">
          <w:marLeft w:val="0"/>
          <w:marRight w:val="0"/>
          <w:marTop w:val="0"/>
          <w:marBottom w:val="0"/>
          <w:divBdr>
            <w:top w:val="none" w:sz="0" w:space="0" w:color="auto"/>
            <w:left w:val="none" w:sz="0" w:space="0" w:color="auto"/>
            <w:bottom w:val="none" w:sz="0" w:space="0" w:color="auto"/>
            <w:right w:val="none" w:sz="0" w:space="0" w:color="auto"/>
          </w:divBdr>
        </w:div>
        <w:div w:id="517162712">
          <w:marLeft w:val="0"/>
          <w:marRight w:val="0"/>
          <w:marTop w:val="0"/>
          <w:marBottom w:val="0"/>
          <w:divBdr>
            <w:top w:val="none" w:sz="0" w:space="0" w:color="auto"/>
            <w:left w:val="none" w:sz="0" w:space="0" w:color="auto"/>
            <w:bottom w:val="none" w:sz="0" w:space="0" w:color="auto"/>
            <w:right w:val="none" w:sz="0" w:space="0" w:color="auto"/>
          </w:divBdr>
        </w:div>
      </w:divsChild>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16062181">
      <w:bodyDiv w:val="1"/>
      <w:marLeft w:val="0"/>
      <w:marRight w:val="0"/>
      <w:marTop w:val="0"/>
      <w:marBottom w:val="0"/>
      <w:divBdr>
        <w:top w:val="none" w:sz="0" w:space="0" w:color="auto"/>
        <w:left w:val="none" w:sz="0" w:space="0" w:color="auto"/>
        <w:bottom w:val="none" w:sz="0" w:space="0" w:color="auto"/>
        <w:right w:val="none" w:sz="0" w:space="0" w:color="auto"/>
      </w:divBdr>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54792367">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88845252">
      <w:bodyDiv w:val="1"/>
      <w:marLeft w:val="0"/>
      <w:marRight w:val="0"/>
      <w:marTop w:val="0"/>
      <w:marBottom w:val="0"/>
      <w:divBdr>
        <w:top w:val="none" w:sz="0" w:space="0" w:color="auto"/>
        <w:left w:val="none" w:sz="0" w:space="0" w:color="auto"/>
        <w:bottom w:val="none" w:sz="0" w:space="0" w:color="auto"/>
        <w:right w:val="none" w:sz="0" w:space="0" w:color="auto"/>
      </w:divBdr>
    </w:div>
    <w:div w:id="2103522272">
      <w:bodyDiv w:val="1"/>
      <w:marLeft w:val="0"/>
      <w:marRight w:val="0"/>
      <w:marTop w:val="0"/>
      <w:marBottom w:val="0"/>
      <w:divBdr>
        <w:top w:val="none" w:sz="0" w:space="0" w:color="auto"/>
        <w:left w:val="none" w:sz="0" w:space="0" w:color="auto"/>
        <w:bottom w:val="none" w:sz="0" w:space="0" w:color="auto"/>
        <w:right w:val="none" w:sz="0" w:space="0" w:color="auto"/>
      </w:divBdr>
      <w:divsChild>
        <w:div w:id="57290297">
          <w:marLeft w:val="0"/>
          <w:marRight w:val="0"/>
          <w:marTop w:val="0"/>
          <w:marBottom w:val="0"/>
          <w:divBdr>
            <w:top w:val="none" w:sz="0" w:space="0" w:color="auto"/>
            <w:left w:val="none" w:sz="0" w:space="0" w:color="auto"/>
            <w:bottom w:val="none" w:sz="0" w:space="0" w:color="auto"/>
            <w:right w:val="none" w:sz="0" w:space="0" w:color="auto"/>
          </w:divBdr>
        </w:div>
        <w:div w:id="115156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32387609A564B45AACAAE9E5AE5E013" ma:contentTypeVersion="1019" ma:contentTypeDescription="" ma:contentTypeScope="" ma:versionID="b365c2eeda5d75f4e1616585329a3006">
  <xsd:schema xmlns:xsd="http://www.w3.org/2001/XMLSchema" xmlns:xs="http://www.w3.org/2001/XMLSchema" xmlns:p="http://schemas.microsoft.com/office/2006/metadata/properties" xmlns:ns1="http://schemas.microsoft.com/sharepoint/v3" xmlns:ns2="ca283e0b-db31-4043-a2ef-b80661bf084a" xmlns:ns3="http://schemas.microsoft.com/sharepoint.v3" xmlns:ns4="82d491e6-4a87-4bb0-9eed-611759f8e184" xmlns:ns5="d7c44c6c-2b13-410a-b5f5-7e87dfb6f57a" xmlns:ns6="http://schemas.microsoft.com/sharepoint/v4" targetNamespace="http://schemas.microsoft.com/office/2006/metadata/properties" ma:root="true" ma:fieldsID="73f79f2ca978d625b1614ee6f3c34fcc" ns1:_="" ns2:_="" ns3:_="" ns4:_="" ns5:_="" ns6:_="">
    <xsd:import namespace="http://schemas.microsoft.com/sharepoint/v3"/>
    <xsd:import namespace="ca283e0b-db31-4043-a2ef-b80661bf084a"/>
    <xsd:import namespace="http://schemas.microsoft.com/sharepoint.v3"/>
    <xsd:import namespace="82d491e6-4a87-4bb0-9eed-611759f8e184"/>
    <xsd:import namespace="d7c44c6c-2b13-410a-b5f5-7e87dfb6f57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FastMetadata" minOccurs="0"/>
                <xsd:element ref="ns1:_vti_ItemHoldRecordStatus" minOccurs="0"/>
                <xsd:element ref="ns5:TaxKeywordTaxHTField" minOccurs="0"/>
                <xsd:element ref="ns4:MediaService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Flow_SignoffStatus" minOccurs="0"/>
                <xsd:element ref="ns5:SharedWithUsers" minOccurs="0"/>
                <xsd:element ref="ns5:SharedWithDetails" minOccurs="0"/>
                <xsd:element ref="ns1:_vti_ItemDeclaredRecord" minOccurs="0"/>
                <xsd:element ref="ns6:IconOverlay" minOccurs="0"/>
                <xsd:element ref="ns5:SemaphoreItemMetadata"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1"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7;#Republic of Kyrgyzstan-2450|88c9ca14-f482-45b0-99b7-0f20b1c19ae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250e81-7459-4da1-bb20-1efbbe8988a9}" ma:internalName="TaxCatchAllLabel" ma:readOnly="true" ma:showField="CatchAllDataLabel"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250e81-7459-4da1-bb20-1efbbe8988a9}" ma:internalName="TaxCatchAll" ma:showField="CatchAllData"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491e6-4a87-4bb0-9eed-611759f8e184" elementFormDefault="qualified">
    <xsd:import namespace="http://schemas.microsoft.com/office/2006/documentManagement/types"/>
    <xsd:import namespace="http://schemas.microsoft.com/office/infopath/2007/PartnerControls"/>
    <xsd:element name="MediaServiceFastMetadata" ma:index="30" nillable="true" ma:displayName="MediaServiceFastMetadata" ma:hidden="true" ma:internalName="MediaServiceFastMetadata" ma:readOnly="true">
      <xsd:simpleType>
        <xsd:restriction base="dms:Note"/>
      </xsd:simpleType>
    </xsd:element>
    <xsd:element name="MediaServiceMetadata" ma:index="33" nillable="true" ma:displayName="MediaServiceMetadata" ma:hidden="true" ma:internalName="MediaService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_Flow_SignoffStatus" ma:index="43" nillable="true" ma:displayName="Sign-off status" ma:internalName="Sign_x002d_off_x0020_status">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44c6c-2b13-410a-b5f5-7e87dfb6f57a"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SharedWithUsers xmlns="d7c44c6c-2b13-410a-b5f5-7e87dfb6f57a">
      <UserInfo>
        <DisplayName>Sharon Forbes</DisplayName>
        <AccountId>18</AccountId>
        <AccountType/>
      </UserInfo>
      <UserInfo>
        <DisplayName>Sebastian Bania</DisplayName>
        <AccountId>20</AccountId>
        <AccountType/>
      </UserInfo>
      <UserInfo>
        <DisplayName>Mirkka Tuulia Mattila</DisplayName>
        <AccountId>3439</AccountId>
        <AccountType/>
      </UserInfo>
      <UserInfo>
        <DisplayName>Sachly Duman</DisplayName>
        <AccountId>4181</AccountId>
        <AccountType/>
      </UserInfo>
      <UserInfo>
        <DisplayName>Surenchimeg Vanchinkhuu</DisplayName>
        <AccountId>8395</AccountId>
        <AccountType/>
      </UserInfo>
      <UserInfo>
        <DisplayName>Rima Imarova</DisplayName>
        <AccountId>94</AccountId>
        <AccountType/>
      </UserInfo>
    </SharedWithUsers>
    <TaxCatchAll xmlns="ca283e0b-db31-4043-a2ef-b80661bf084a">
      <Value>458</Value>
      <Value>2</Value>
      <Value>457</Value>
    </TaxCatchAll>
    <lcf76f155ced4ddcb4097134ff3c332f xmlns="82d491e6-4a87-4bb0-9eed-611759f8e184">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Republic of Kyrgyzstan-2450</TermName>
          <TermId xmlns="http://schemas.microsoft.com/office/infopath/2007/PartnerControls">88c9ca14-f482-45b0-99b7-0f20b1c19ae0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d7c44c6c-2b13-410a-b5f5-7e87dfb6f57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d7c44c6c-2b13-410a-b5f5-7e87dfb6f57a">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WrittenBy xmlns="ca283e0b-db31-4043-a2ef-b80661bf084a">
      <UserInfo>
        <DisplayName/>
        <AccountId xsi:nil="true"/>
        <AccountType/>
      </UserInfo>
    </WrittenBy>
    <_Flow_SignoffStatus xmlns="82d491e6-4a87-4bb0-9eed-611759f8e184"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478C7-7AE5-4F5A-ADB4-0CF90C8D4326}">
  <ds:schemaRefs>
    <ds:schemaRef ds:uri="Microsoft.SharePoint.Taxonomy.ContentTypeSync"/>
  </ds:schemaRefs>
</ds:datastoreItem>
</file>

<file path=customXml/itemProps2.xml><?xml version="1.0" encoding="utf-8"?>
<ds:datastoreItem xmlns:ds="http://schemas.openxmlformats.org/officeDocument/2006/customXml" ds:itemID="{96C96C5C-4297-47CE-BC04-32EA1636BAF9}">
  <ds:schemaRefs>
    <ds:schemaRef ds:uri="http://schemas.openxmlformats.org/officeDocument/2006/bibliography"/>
  </ds:schemaRefs>
</ds:datastoreItem>
</file>

<file path=customXml/itemProps3.xml><?xml version="1.0" encoding="utf-8"?>
<ds:datastoreItem xmlns:ds="http://schemas.openxmlformats.org/officeDocument/2006/customXml" ds:itemID="{553AC0FB-15DE-4AA0-8969-BB8BED28DEBA}">
  <ds:schemaRefs>
    <ds:schemaRef ds:uri="http://schemas.microsoft.com/sharepoint/events"/>
  </ds:schemaRefs>
</ds:datastoreItem>
</file>

<file path=customXml/itemProps4.xml><?xml version="1.0" encoding="utf-8"?>
<ds:datastoreItem xmlns:ds="http://schemas.openxmlformats.org/officeDocument/2006/customXml" ds:itemID="{280BEA46-9D1B-46C1-A508-E7F4D164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2d491e6-4a87-4bb0-9eed-611759f8e184"/>
    <ds:schemaRef ds:uri="d7c44c6c-2b13-410a-b5f5-7e87dfb6f5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F130B9-2FA9-49C7-9579-41330C1F7D47}">
  <ds:schemaRefs>
    <ds:schemaRef ds:uri="http://schemas.microsoft.com/office/2006/metadata/customXsn"/>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d7c44c6c-2b13-410a-b5f5-7e87dfb6f57a"/>
    <ds:schemaRef ds:uri="ca283e0b-db31-4043-a2ef-b80661bf084a"/>
    <ds:schemaRef ds:uri="82d491e6-4a87-4bb0-9eed-611759f8e184"/>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13</TotalTime>
  <Pages>4</Pages>
  <Words>1093</Words>
  <Characters>7196</Characters>
  <Application>Microsoft Office Word</Application>
  <DocSecurity>0</DocSecurity>
  <Lines>59</Lines>
  <Paragraphs>16</Paragraphs>
  <ScaleCrop>false</ScaleCrop>
  <Company>UNICEF</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Aidai Kudaibergenova</cp:lastModifiedBy>
  <cp:revision>8</cp:revision>
  <cp:lastPrinted>2017-01-06T22:20:00Z</cp:lastPrinted>
  <dcterms:created xsi:type="dcterms:W3CDTF">2024-03-06T05:11:00Z</dcterms:created>
  <dcterms:modified xsi:type="dcterms:W3CDTF">2024-03-12T09:09:00Z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0x0101009BA85F8052A6DA4FA3E31FF9F74C697000532387609A564B45AACAAE9E5AE5E013</vt:lpwstr>
  </property>
  <property fmtid="{D5CDD505-2E9C-101B-9397-08002B2CF9AE}" pid="3" name="TaxKeyword">
    <vt:lpwstr>458;#Terms of reference|55717909-e866-4eef-bb4c-17c1533ac1ad;#457;#Consultant|11111111-1111-1111-1111-111111111111</vt:lpwstr>
  </property>
  <property fmtid="{D5CDD505-2E9C-101B-9397-08002B2CF9AE}" pid="4" name="Topic">
    <vt:lpwstr/>
  </property>
  <property fmtid="{D5CDD505-2E9C-101B-9397-08002B2CF9AE}" pid="5" name="OfficeDivision">
    <vt:lpwstr>2;#Republic of Kyrgyzstan-2450|88c9ca14-f482-45b0-99b7-0f20b1c19ae0</vt:lpwstr>
  </property>
  <property fmtid="{D5CDD505-2E9C-101B-9397-08002B2CF9AE}" pid="6" name="_dlc_DocIdItemGuid">
    <vt:lpwstr>0ea13555-65fa-40ad-8d9b-f5bb9db6d075</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