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C6345" w14:textId="77777777" w:rsidR="00523BA7" w:rsidRPr="004373CA" w:rsidRDefault="002F6B0D">
      <w:pPr>
        <w:jc w:val="center"/>
        <w:rPr>
          <w:rFonts w:ascii="Arial" w:hAnsi="Arial" w:cs="Arial"/>
          <w:b/>
          <w:sz w:val="22"/>
          <w:szCs w:val="22"/>
          <w:lang w:val="en-US"/>
        </w:rPr>
      </w:pPr>
      <w:r w:rsidRPr="004373CA">
        <w:rPr>
          <w:rFonts w:ascii="Arial" w:hAnsi="Arial" w:cs="Arial"/>
          <w:b/>
          <w:sz w:val="22"/>
          <w:szCs w:val="22"/>
          <w:lang w:val="en-US"/>
        </w:rPr>
        <w:t>T</w:t>
      </w:r>
      <w:r w:rsidR="00271240" w:rsidRPr="004373CA">
        <w:rPr>
          <w:rFonts w:ascii="Arial" w:hAnsi="Arial" w:cs="Arial"/>
          <w:b/>
          <w:sz w:val="22"/>
          <w:szCs w:val="22"/>
          <w:lang w:val="en-US"/>
        </w:rPr>
        <w:t xml:space="preserve">ERMS OF REFERENCE </w:t>
      </w:r>
    </w:p>
    <w:p w14:paraId="338930A3" w14:textId="77777777" w:rsidR="00523BA7" w:rsidRPr="004373CA" w:rsidRDefault="002F6B0D">
      <w:pPr>
        <w:jc w:val="center"/>
        <w:rPr>
          <w:rFonts w:ascii="Arial" w:hAnsi="Arial" w:cs="Arial"/>
          <w:b/>
          <w:sz w:val="22"/>
          <w:szCs w:val="22"/>
          <w:lang w:val="en-GB"/>
        </w:rPr>
      </w:pPr>
      <w:r w:rsidRPr="004373CA">
        <w:rPr>
          <w:rFonts w:ascii="Arial" w:hAnsi="Arial" w:cs="Arial"/>
          <w:b/>
          <w:sz w:val="22"/>
          <w:szCs w:val="22"/>
          <w:lang w:val="en-US"/>
        </w:rPr>
        <w:t xml:space="preserve">UNICEF </w:t>
      </w:r>
      <w:r w:rsidR="002E4CF8" w:rsidRPr="004373CA">
        <w:rPr>
          <w:rFonts w:ascii="Arial" w:hAnsi="Arial" w:cs="Arial"/>
          <w:b/>
          <w:sz w:val="22"/>
          <w:szCs w:val="22"/>
          <w:lang w:val="en-GB"/>
        </w:rPr>
        <w:t xml:space="preserve">KIRA </w:t>
      </w:r>
    </w:p>
    <w:p w14:paraId="311BA1DA" w14:textId="77777777" w:rsidR="00523BA7" w:rsidRPr="004373CA" w:rsidRDefault="00523BA7">
      <w:pPr>
        <w:jc w:val="center"/>
        <w:rPr>
          <w:rFonts w:ascii="Arial" w:hAnsi="Arial" w:cs="Arial"/>
          <w:b/>
          <w:sz w:val="22"/>
          <w:szCs w:val="22"/>
          <w:lang w:val="en-GB"/>
        </w:rPr>
      </w:pPr>
    </w:p>
    <w:tbl>
      <w:tblPr>
        <w:tblW w:w="5000" w:type="pct"/>
        <w:tblCellSpacing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CellMar>
          <w:top w:w="15" w:type="dxa"/>
          <w:left w:w="15" w:type="dxa"/>
          <w:bottom w:w="15" w:type="dxa"/>
          <w:right w:w="15" w:type="dxa"/>
        </w:tblCellMar>
        <w:tblLook w:val="0000" w:firstRow="0" w:lastRow="0" w:firstColumn="0" w:lastColumn="0" w:noHBand="0" w:noVBand="0"/>
      </w:tblPr>
      <w:tblGrid>
        <w:gridCol w:w="3002"/>
        <w:gridCol w:w="6014"/>
      </w:tblGrid>
      <w:tr w:rsidR="00523BA7" w:rsidRPr="00176E95" w14:paraId="55E8157D" w14:textId="77777777" w:rsidTr="0013648C">
        <w:trPr>
          <w:tblCellSpacing w:w="30" w:type="dxa"/>
        </w:trPr>
        <w:tc>
          <w:tcPr>
            <w:tcW w:w="1616" w:type="pct"/>
            <w:shd w:val="clear" w:color="auto" w:fill="CCECFF"/>
            <w:vAlign w:val="center"/>
          </w:tcPr>
          <w:p w14:paraId="0C1CEA5C" w14:textId="77777777" w:rsidR="00523BA7" w:rsidRPr="004373CA" w:rsidRDefault="002F6B0D" w:rsidP="002F6B0D">
            <w:pPr>
              <w:rPr>
                <w:rFonts w:ascii="Arial" w:hAnsi="Arial" w:cs="Arial"/>
                <w:sz w:val="22"/>
                <w:szCs w:val="22"/>
                <w:lang w:val="en-US"/>
              </w:rPr>
            </w:pPr>
            <w:r w:rsidRPr="004373CA">
              <w:rPr>
                <w:rFonts w:ascii="Arial" w:hAnsi="Arial" w:cs="Arial"/>
                <w:b/>
                <w:sz w:val="22"/>
                <w:szCs w:val="22"/>
                <w:lang w:val="en-US"/>
              </w:rPr>
              <w:t>Program</w:t>
            </w:r>
            <w:r w:rsidR="00FF6D55" w:rsidRPr="004373CA">
              <w:rPr>
                <w:rFonts w:ascii="Arial" w:hAnsi="Arial" w:cs="Arial"/>
                <w:b/>
                <w:sz w:val="22"/>
                <w:szCs w:val="22"/>
                <w:lang w:val="en-US"/>
              </w:rPr>
              <w:t>me</w:t>
            </w:r>
            <w:r w:rsidRPr="004373CA">
              <w:rPr>
                <w:rFonts w:ascii="Arial" w:hAnsi="Arial" w:cs="Arial"/>
                <w:b/>
                <w:sz w:val="22"/>
                <w:szCs w:val="22"/>
                <w:lang w:val="en-US"/>
              </w:rPr>
              <w:t xml:space="preserve"> </w:t>
            </w:r>
            <w:r w:rsidR="00141BD6" w:rsidRPr="004373CA">
              <w:rPr>
                <w:rFonts w:ascii="Arial" w:hAnsi="Arial" w:cs="Arial"/>
                <w:b/>
                <w:sz w:val="22"/>
                <w:szCs w:val="22"/>
                <w:lang w:val="en-US"/>
              </w:rPr>
              <w:t>/</w:t>
            </w:r>
            <w:r w:rsidRPr="004373CA">
              <w:rPr>
                <w:rFonts w:ascii="Arial" w:hAnsi="Arial" w:cs="Arial"/>
                <w:b/>
                <w:sz w:val="22"/>
                <w:szCs w:val="22"/>
                <w:lang w:val="en-US"/>
              </w:rPr>
              <w:t>project</w:t>
            </w:r>
            <w:r w:rsidR="00FF6D55" w:rsidRPr="004373CA">
              <w:rPr>
                <w:rFonts w:ascii="Arial" w:hAnsi="Arial" w:cs="Arial"/>
                <w:b/>
                <w:sz w:val="22"/>
                <w:szCs w:val="22"/>
                <w:lang w:val="en-US"/>
              </w:rPr>
              <w:t xml:space="preserve"> title</w:t>
            </w:r>
            <w:r w:rsidR="00141BD6" w:rsidRPr="004373CA">
              <w:rPr>
                <w:rFonts w:ascii="Arial" w:hAnsi="Arial" w:cs="Arial"/>
                <w:b/>
                <w:sz w:val="22"/>
                <w:szCs w:val="22"/>
                <w:lang w:val="en-US"/>
              </w:rPr>
              <w:t>:</w:t>
            </w:r>
          </w:p>
        </w:tc>
        <w:tc>
          <w:tcPr>
            <w:tcW w:w="3286" w:type="pct"/>
            <w:shd w:val="clear" w:color="auto" w:fill="CCECFF"/>
            <w:vAlign w:val="center"/>
          </w:tcPr>
          <w:p w14:paraId="4C578DCF" w14:textId="0B8CB3A0" w:rsidR="00ED1206" w:rsidRPr="004373CA" w:rsidRDefault="00176E95" w:rsidP="00ED1206">
            <w:pPr>
              <w:rPr>
                <w:rFonts w:ascii="Arial" w:hAnsi="Arial" w:cs="Arial"/>
                <w:sz w:val="22"/>
                <w:szCs w:val="22"/>
                <w:lang w:val="en-US"/>
              </w:rPr>
            </w:pPr>
            <w:r>
              <w:rPr>
                <w:rFonts w:ascii="Arial" w:hAnsi="Arial" w:cs="Arial"/>
                <w:sz w:val="22"/>
                <w:szCs w:val="22"/>
                <w:lang w:val="en-US"/>
              </w:rPr>
              <w:t>Disaster Risk Reduction</w:t>
            </w:r>
          </w:p>
        </w:tc>
      </w:tr>
      <w:tr w:rsidR="00523BA7" w:rsidRPr="007B0B2B" w14:paraId="2E98DCE7" w14:textId="77777777" w:rsidTr="0013648C">
        <w:trPr>
          <w:tblCellSpacing w:w="30" w:type="dxa"/>
        </w:trPr>
        <w:tc>
          <w:tcPr>
            <w:tcW w:w="1616" w:type="pct"/>
            <w:shd w:val="clear" w:color="auto" w:fill="CCECFF"/>
            <w:vAlign w:val="center"/>
          </w:tcPr>
          <w:p w14:paraId="438D4DB4" w14:textId="77777777" w:rsidR="00523BA7" w:rsidRPr="004373CA" w:rsidRDefault="002F6B0D" w:rsidP="002F6B0D">
            <w:pPr>
              <w:rPr>
                <w:rFonts w:ascii="Arial" w:hAnsi="Arial" w:cs="Arial"/>
                <w:b/>
                <w:sz w:val="22"/>
                <w:szCs w:val="22"/>
              </w:rPr>
            </w:pPr>
            <w:r w:rsidRPr="004373CA">
              <w:rPr>
                <w:rFonts w:ascii="Arial" w:hAnsi="Arial" w:cs="Arial"/>
                <w:b/>
                <w:sz w:val="22"/>
                <w:szCs w:val="22"/>
                <w:lang w:val="en-US"/>
              </w:rPr>
              <w:t>Consultancy</w:t>
            </w:r>
            <w:r w:rsidRPr="004373CA">
              <w:rPr>
                <w:rFonts w:ascii="Arial" w:hAnsi="Arial" w:cs="Arial"/>
                <w:b/>
                <w:sz w:val="22"/>
                <w:szCs w:val="22"/>
              </w:rPr>
              <w:t xml:space="preserve"> </w:t>
            </w:r>
            <w:r w:rsidRPr="004373CA">
              <w:rPr>
                <w:rFonts w:ascii="Arial" w:hAnsi="Arial" w:cs="Arial"/>
                <w:b/>
                <w:sz w:val="22"/>
                <w:szCs w:val="22"/>
                <w:lang w:val="en-US"/>
              </w:rPr>
              <w:t>services</w:t>
            </w:r>
            <w:r w:rsidR="00FF6D55" w:rsidRPr="004373CA">
              <w:rPr>
                <w:rFonts w:ascii="Arial" w:hAnsi="Arial" w:cs="Arial"/>
                <w:b/>
                <w:sz w:val="22"/>
                <w:szCs w:val="22"/>
                <w:lang w:val="en-US"/>
              </w:rPr>
              <w:t xml:space="preserve"> title</w:t>
            </w:r>
            <w:r w:rsidR="00141BD6" w:rsidRPr="004373CA">
              <w:rPr>
                <w:rFonts w:ascii="Arial" w:hAnsi="Arial" w:cs="Arial"/>
                <w:b/>
                <w:sz w:val="22"/>
                <w:szCs w:val="22"/>
              </w:rPr>
              <w:t>:</w:t>
            </w:r>
          </w:p>
        </w:tc>
        <w:tc>
          <w:tcPr>
            <w:tcW w:w="3286" w:type="pct"/>
            <w:shd w:val="clear" w:color="auto" w:fill="CCECFF"/>
            <w:vAlign w:val="center"/>
          </w:tcPr>
          <w:p w14:paraId="1EEABE72" w14:textId="672630BA" w:rsidR="00523BA7" w:rsidRPr="00B0161B" w:rsidRDefault="007F0400" w:rsidP="00176E95">
            <w:pPr>
              <w:rPr>
                <w:rFonts w:ascii="Arial" w:hAnsi="Arial" w:cs="Arial"/>
                <w:sz w:val="22"/>
                <w:szCs w:val="22"/>
                <w:lang w:val="en-US"/>
              </w:rPr>
            </w:pPr>
            <w:r>
              <w:rPr>
                <w:rFonts w:ascii="Arial" w:hAnsi="Arial" w:cs="Arial"/>
                <w:sz w:val="22"/>
                <w:szCs w:val="22"/>
                <w:lang w:val="en-US"/>
              </w:rPr>
              <w:t xml:space="preserve">Consultant on </w:t>
            </w:r>
            <w:r w:rsidR="0026197D" w:rsidRPr="004373CA">
              <w:rPr>
                <w:rFonts w:ascii="Arial" w:hAnsi="Arial" w:cs="Arial"/>
                <w:sz w:val="22"/>
                <w:szCs w:val="22"/>
                <w:lang w:val="en-US"/>
              </w:rPr>
              <w:t>D</w:t>
            </w:r>
            <w:r w:rsidR="00CF76EB" w:rsidRPr="004373CA">
              <w:rPr>
                <w:rFonts w:ascii="Arial" w:hAnsi="Arial" w:cs="Arial"/>
                <w:sz w:val="22"/>
                <w:szCs w:val="22"/>
                <w:lang w:val="en-US"/>
              </w:rPr>
              <w:t xml:space="preserve">isaster </w:t>
            </w:r>
            <w:r w:rsidR="0026197D" w:rsidRPr="004373CA">
              <w:rPr>
                <w:rFonts w:ascii="Arial" w:hAnsi="Arial" w:cs="Arial"/>
                <w:sz w:val="22"/>
                <w:szCs w:val="22"/>
                <w:lang w:val="en-US"/>
              </w:rPr>
              <w:t>R</w:t>
            </w:r>
            <w:r w:rsidR="00CF76EB" w:rsidRPr="004373CA">
              <w:rPr>
                <w:rFonts w:ascii="Arial" w:hAnsi="Arial" w:cs="Arial"/>
                <w:sz w:val="22"/>
                <w:szCs w:val="22"/>
                <w:lang w:val="en-US"/>
              </w:rPr>
              <w:t xml:space="preserve">isk </w:t>
            </w:r>
            <w:r w:rsidR="00176E95">
              <w:rPr>
                <w:rFonts w:ascii="Arial" w:hAnsi="Arial" w:cs="Arial"/>
                <w:sz w:val="22"/>
                <w:szCs w:val="22"/>
                <w:lang w:val="en-US"/>
              </w:rPr>
              <w:t>Reduction</w:t>
            </w:r>
          </w:p>
        </w:tc>
      </w:tr>
      <w:tr w:rsidR="00523BA7" w:rsidRPr="004373CA" w14:paraId="3F75FBF9" w14:textId="77777777" w:rsidTr="0013648C">
        <w:trPr>
          <w:tblCellSpacing w:w="30" w:type="dxa"/>
        </w:trPr>
        <w:tc>
          <w:tcPr>
            <w:tcW w:w="1616" w:type="pct"/>
            <w:shd w:val="clear" w:color="auto" w:fill="CCECFF"/>
            <w:vAlign w:val="center"/>
          </w:tcPr>
          <w:p w14:paraId="395F5A51" w14:textId="77777777" w:rsidR="00523BA7" w:rsidRPr="004373CA" w:rsidRDefault="00FF6D55" w:rsidP="00FF6D55">
            <w:pPr>
              <w:rPr>
                <w:rFonts w:ascii="Arial" w:hAnsi="Arial" w:cs="Arial"/>
                <w:b/>
                <w:sz w:val="22"/>
                <w:szCs w:val="22"/>
                <w:lang w:val="en-US"/>
              </w:rPr>
            </w:pPr>
            <w:r w:rsidRPr="004373CA">
              <w:rPr>
                <w:rFonts w:ascii="Arial" w:hAnsi="Arial" w:cs="Arial"/>
                <w:b/>
                <w:sz w:val="22"/>
                <w:szCs w:val="22"/>
                <w:lang w:val="en-US"/>
              </w:rPr>
              <w:t>C</w:t>
            </w:r>
            <w:r w:rsidR="002F6B0D" w:rsidRPr="004373CA">
              <w:rPr>
                <w:rFonts w:ascii="Arial" w:hAnsi="Arial" w:cs="Arial"/>
                <w:b/>
                <w:sz w:val="22"/>
                <w:szCs w:val="22"/>
                <w:lang w:val="en-US"/>
              </w:rPr>
              <w:t xml:space="preserve">onsultancy </w:t>
            </w:r>
            <w:r w:rsidRPr="004373CA">
              <w:rPr>
                <w:rFonts w:ascii="Arial" w:hAnsi="Arial" w:cs="Arial"/>
                <w:b/>
                <w:sz w:val="22"/>
                <w:szCs w:val="22"/>
                <w:lang w:val="en-US"/>
              </w:rPr>
              <w:t>mode</w:t>
            </w:r>
            <w:r w:rsidR="00141BD6" w:rsidRPr="004373CA">
              <w:rPr>
                <w:rFonts w:ascii="Arial" w:hAnsi="Arial" w:cs="Arial"/>
                <w:b/>
                <w:sz w:val="22"/>
                <w:szCs w:val="22"/>
                <w:lang w:val="en-US"/>
              </w:rPr>
              <w:t>:</w:t>
            </w:r>
          </w:p>
        </w:tc>
        <w:tc>
          <w:tcPr>
            <w:tcW w:w="3286" w:type="pct"/>
            <w:shd w:val="clear" w:color="auto" w:fill="CCECFF"/>
            <w:vAlign w:val="center"/>
          </w:tcPr>
          <w:p w14:paraId="1A18AB72" w14:textId="77777777" w:rsidR="00523BA7" w:rsidRPr="004373CA" w:rsidRDefault="002F6B0D" w:rsidP="002F6B0D">
            <w:pPr>
              <w:rPr>
                <w:rFonts w:ascii="Arial" w:hAnsi="Arial" w:cs="Arial"/>
                <w:sz w:val="22"/>
                <w:szCs w:val="22"/>
                <w:lang w:val="en-US"/>
              </w:rPr>
            </w:pPr>
            <w:r w:rsidRPr="004373CA">
              <w:rPr>
                <w:rFonts w:ascii="Arial" w:hAnsi="Arial" w:cs="Arial"/>
                <w:sz w:val="22"/>
                <w:szCs w:val="22"/>
                <w:lang w:val="en-US"/>
              </w:rPr>
              <w:t>National</w:t>
            </w:r>
            <w:r w:rsidR="00CC388D" w:rsidRPr="004373CA">
              <w:rPr>
                <w:rFonts w:ascii="Arial" w:hAnsi="Arial" w:cs="Arial"/>
                <w:b/>
                <w:sz w:val="22"/>
                <w:szCs w:val="22"/>
                <w:lang w:val="en-US"/>
              </w:rPr>
              <w:t xml:space="preserve"> </w:t>
            </w:r>
            <w:r w:rsidR="005852E2" w:rsidRPr="004373CA">
              <w:rPr>
                <w:rFonts w:ascii="Arial" w:hAnsi="Arial" w:cs="Arial"/>
                <w:sz w:val="22"/>
                <w:szCs w:val="22"/>
              </w:rPr>
              <w:fldChar w:fldCharType="begin">
                <w:ffData>
                  <w:name w:val=""/>
                  <w:enabled/>
                  <w:calcOnExit w:val="0"/>
                  <w:checkBox>
                    <w:sizeAuto/>
                    <w:default w:val="1"/>
                  </w:checkBox>
                </w:ffData>
              </w:fldChar>
            </w:r>
            <w:r w:rsidR="005852E2" w:rsidRPr="004373CA">
              <w:rPr>
                <w:rFonts w:ascii="Arial" w:hAnsi="Arial" w:cs="Arial"/>
                <w:sz w:val="22"/>
                <w:szCs w:val="22"/>
                <w:lang w:val="en-US"/>
              </w:rPr>
              <w:instrText xml:space="preserve"> FORMCHECKBOX </w:instrText>
            </w:r>
            <w:r w:rsidR="007B0B2B">
              <w:rPr>
                <w:rFonts w:ascii="Arial" w:hAnsi="Arial" w:cs="Arial"/>
                <w:sz w:val="22"/>
                <w:szCs w:val="22"/>
              </w:rPr>
            </w:r>
            <w:r w:rsidR="007B0B2B">
              <w:rPr>
                <w:rFonts w:ascii="Arial" w:hAnsi="Arial" w:cs="Arial"/>
                <w:sz w:val="22"/>
                <w:szCs w:val="22"/>
              </w:rPr>
              <w:fldChar w:fldCharType="separate"/>
            </w:r>
            <w:r w:rsidR="005852E2" w:rsidRPr="004373CA">
              <w:rPr>
                <w:rFonts w:ascii="Arial" w:hAnsi="Arial" w:cs="Arial"/>
                <w:sz w:val="22"/>
                <w:szCs w:val="22"/>
              </w:rPr>
              <w:fldChar w:fldCharType="end"/>
            </w:r>
            <w:r w:rsidR="00CC388D" w:rsidRPr="004373CA">
              <w:rPr>
                <w:rFonts w:ascii="Arial" w:hAnsi="Arial" w:cs="Arial"/>
                <w:sz w:val="22"/>
                <w:szCs w:val="22"/>
                <w:lang w:val="en-US"/>
              </w:rPr>
              <w:t xml:space="preserve">  </w:t>
            </w:r>
            <w:r w:rsidR="0099138F" w:rsidRPr="004373CA">
              <w:rPr>
                <w:rFonts w:ascii="Arial" w:hAnsi="Arial" w:cs="Arial"/>
                <w:sz w:val="22"/>
                <w:szCs w:val="22"/>
                <w:lang w:val="en-US"/>
              </w:rPr>
              <w:t xml:space="preserve">  </w:t>
            </w:r>
            <w:r w:rsidRPr="004373CA">
              <w:rPr>
                <w:rFonts w:ascii="Arial" w:hAnsi="Arial" w:cs="Arial"/>
                <w:sz w:val="22"/>
                <w:szCs w:val="22"/>
                <w:lang w:val="en-US"/>
              </w:rPr>
              <w:t xml:space="preserve">International </w:t>
            </w:r>
            <w:r w:rsidR="00CC388D" w:rsidRPr="004373CA">
              <w:rPr>
                <w:rFonts w:ascii="Arial" w:hAnsi="Arial" w:cs="Arial"/>
                <w:sz w:val="22"/>
                <w:szCs w:val="22"/>
              </w:rPr>
              <w:fldChar w:fldCharType="begin">
                <w:ffData>
                  <w:name w:val=""/>
                  <w:enabled/>
                  <w:calcOnExit w:val="0"/>
                  <w:checkBox>
                    <w:sizeAuto/>
                    <w:default w:val="0"/>
                  </w:checkBox>
                </w:ffData>
              </w:fldChar>
            </w:r>
            <w:r w:rsidR="00CC388D" w:rsidRPr="004373CA">
              <w:rPr>
                <w:rFonts w:ascii="Arial" w:hAnsi="Arial" w:cs="Arial"/>
                <w:sz w:val="22"/>
                <w:szCs w:val="22"/>
                <w:lang w:val="en-US"/>
              </w:rPr>
              <w:instrText xml:space="preserve"> FORMCHECKBOX </w:instrText>
            </w:r>
            <w:r w:rsidR="007B0B2B">
              <w:rPr>
                <w:rFonts w:ascii="Arial" w:hAnsi="Arial" w:cs="Arial"/>
                <w:sz w:val="22"/>
                <w:szCs w:val="22"/>
              </w:rPr>
            </w:r>
            <w:r w:rsidR="007B0B2B">
              <w:rPr>
                <w:rFonts w:ascii="Arial" w:hAnsi="Arial" w:cs="Arial"/>
                <w:sz w:val="22"/>
                <w:szCs w:val="22"/>
              </w:rPr>
              <w:fldChar w:fldCharType="separate"/>
            </w:r>
            <w:r w:rsidR="00CC388D" w:rsidRPr="004373CA">
              <w:rPr>
                <w:rFonts w:ascii="Arial" w:hAnsi="Arial" w:cs="Arial"/>
                <w:sz w:val="22"/>
                <w:szCs w:val="22"/>
              </w:rPr>
              <w:fldChar w:fldCharType="end"/>
            </w:r>
          </w:p>
        </w:tc>
      </w:tr>
      <w:tr w:rsidR="009815F7" w:rsidRPr="004373CA" w14:paraId="7574D964" w14:textId="77777777" w:rsidTr="0013648C">
        <w:trPr>
          <w:tblCellSpacing w:w="30" w:type="dxa"/>
        </w:trPr>
        <w:tc>
          <w:tcPr>
            <w:tcW w:w="1616" w:type="pct"/>
            <w:shd w:val="clear" w:color="auto" w:fill="CCECFF"/>
            <w:vAlign w:val="center"/>
          </w:tcPr>
          <w:p w14:paraId="2C5044D8" w14:textId="77777777" w:rsidR="009815F7" w:rsidRPr="004373CA" w:rsidRDefault="002F6B0D">
            <w:pPr>
              <w:rPr>
                <w:rFonts w:ascii="Arial" w:hAnsi="Arial" w:cs="Arial"/>
                <w:b/>
                <w:sz w:val="22"/>
                <w:szCs w:val="22"/>
                <w:lang w:val="en-US"/>
              </w:rPr>
            </w:pPr>
            <w:r w:rsidRPr="004373CA">
              <w:rPr>
                <w:rFonts w:ascii="Arial" w:hAnsi="Arial" w:cs="Arial"/>
                <w:b/>
                <w:sz w:val="22"/>
                <w:szCs w:val="22"/>
                <w:lang w:val="en-US"/>
              </w:rPr>
              <w:t>Type of contract</w:t>
            </w:r>
          </w:p>
        </w:tc>
        <w:tc>
          <w:tcPr>
            <w:tcW w:w="3286" w:type="pct"/>
            <w:shd w:val="clear" w:color="auto" w:fill="CCECFF"/>
            <w:vAlign w:val="center"/>
          </w:tcPr>
          <w:p w14:paraId="1E6DCD97" w14:textId="22468D83" w:rsidR="009815F7" w:rsidRPr="004373CA" w:rsidRDefault="00453593" w:rsidP="00A44695">
            <w:pPr>
              <w:rPr>
                <w:rFonts w:ascii="Arial" w:hAnsi="Arial" w:cs="Arial"/>
                <w:sz w:val="22"/>
                <w:szCs w:val="22"/>
                <w:lang w:val="en-US"/>
              </w:rPr>
            </w:pPr>
            <w:r w:rsidRPr="004373CA">
              <w:rPr>
                <w:rFonts w:ascii="Arial" w:hAnsi="Arial" w:cs="Arial"/>
                <w:sz w:val="22"/>
                <w:szCs w:val="22"/>
                <w:lang w:val="en-US"/>
              </w:rPr>
              <w:t xml:space="preserve">Consultant   </w:t>
            </w:r>
            <w:r w:rsidR="00D0176F" w:rsidRPr="004373CA">
              <w:rPr>
                <w:rFonts w:ascii="Arial" w:hAnsi="Arial" w:cs="Arial"/>
                <w:sz w:val="22"/>
                <w:szCs w:val="22"/>
              </w:rPr>
              <w:fldChar w:fldCharType="begin">
                <w:ffData>
                  <w:name w:val=""/>
                  <w:enabled/>
                  <w:calcOnExit w:val="0"/>
                  <w:checkBox>
                    <w:sizeAuto/>
                    <w:default w:val="1"/>
                  </w:checkBox>
                </w:ffData>
              </w:fldChar>
            </w:r>
            <w:r w:rsidR="00D0176F" w:rsidRPr="004373CA">
              <w:rPr>
                <w:rFonts w:ascii="Arial" w:hAnsi="Arial" w:cs="Arial"/>
                <w:sz w:val="22"/>
                <w:szCs w:val="22"/>
                <w:lang w:val="en-US"/>
              </w:rPr>
              <w:instrText xml:space="preserve"> FORMCHECKBOX </w:instrText>
            </w:r>
            <w:r w:rsidR="007B0B2B">
              <w:rPr>
                <w:rFonts w:ascii="Arial" w:hAnsi="Arial" w:cs="Arial"/>
                <w:sz w:val="22"/>
                <w:szCs w:val="22"/>
              </w:rPr>
            </w:r>
            <w:r w:rsidR="007B0B2B">
              <w:rPr>
                <w:rFonts w:ascii="Arial" w:hAnsi="Arial" w:cs="Arial"/>
                <w:sz w:val="22"/>
                <w:szCs w:val="22"/>
              </w:rPr>
              <w:fldChar w:fldCharType="separate"/>
            </w:r>
            <w:r w:rsidR="00D0176F" w:rsidRPr="004373CA">
              <w:rPr>
                <w:rFonts w:ascii="Arial" w:hAnsi="Arial" w:cs="Arial"/>
                <w:sz w:val="22"/>
                <w:szCs w:val="22"/>
              </w:rPr>
              <w:fldChar w:fldCharType="end"/>
            </w:r>
            <w:r w:rsidRPr="004373CA">
              <w:rPr>
                <w:rFonts w:ascii="Arial" w:hAnsi="Arial" w:cs="Arial"/>
                <w:color w:val="000080"/>
                <w:sz w:val="22"/>
                <w:szCs w:val="22"/>
                <w:lang w:val="en-US"/>
              </w:rPr>
              <w:t xml:space="preserve">   </w:t>
            </w:r>
            <w:r w:rsidRPr="004373CA">
              <w:rPr>
                <w:rFonts w:ascii="Arial" w:hAnsi="Arial" w:cs="Arial"/>
                <w:sz w:val="22"/>
                <w:szCs w:val="22"/>
                <w:lang w:val="en-US"/>
              </w:rPr>
              <w:t xml:space="preserve">Individual Contractor  </w:t>
            </w:r>
            <w:r w:rsidRPr="004373CA">
              <w:rPr>
                <w:rFonts w:ascii="Arial" w:hAnsi="Arial" w:cs="Arial"/>
                <w:color w:val="000080"/>
                <w:sz w:val="22"/>
                <w:szCs w:val="22"/>
              </w:rPr>
              <w:fldChar w:fldCharType="begin">
                <w:ffData>
                  <w:name w:val=""/>
                  <w:enabled/>
                  <w:calcOnExit w:val="0"/>
                  <w:checkBox>
                    <w:sizeAuto/>
                    <w:default w:val="0"/>
                  </w:checkBox>
                </w:ffData>
              </w:fldChar>
            </w:r>
            <w:r w:rsidRPr="004373CA">
              <w:rPr>
                <w:rFonts w:ascii="Arial" w:hAnsi="Arial" w:cs="Arial"/>
                <w:color w:val="000080"/>
                <w:sz w:val="22"/>
                <w:szCs w:val="22"/>
              </w:rPr>
              <w:instrText xml:space="preserve"> FORMCHECKBOX </w:instrText>
            </w:r>
            <w:r w:rsidR="007B0B2B">
              <w:rPr>
                <w:rFonts w:ascii="Arial" w:hAnsi="Arial" w:cs="Arial"/>
                <w:color w:val="000080"/>
                <w:sz w:val="22"/>
                <w:szCs w:val="22"/>
              </w:rPr>
            </w:r>
            <w:r w:rsidR="007B0B2B">
              <w:rPr>
                <w:rFonts w:ascii="Arial" w:hAnsi="Arial" w:cs="Arial"/>
                <w:color w:val="000080"/>
                <w:sz w:val="22"/>
                <w:szCs w:val="22"/>
              </w:rPr>
              <w:fldChar w:fldCharType="separate"/>
            </w:r>
            <w:r w:rsidRPr="004373CA">
              <w:rPr>
                <w:rFonts w:ascii="Arial" w:hAnsi="Arial" w:cs="Arial"/>
                <w:color w:val="000080"/>
                <w:sz w:val="22"/>
                <w:szCs w:val="22"/>
              </w:rPr>
              <w:fldChar w:fldCharType="end"/>
            </w:r>
            <w:r w:rsidRPr="004373CA">
              <w:rPr>
                <w:rFonts w:ascii="Arial" w:hAnsi="Arial" w:cs="Arial"/>
                <w:sz w:val="22"/>
                <w:szCs w:val="22"/>
                <w:lang w:val="en-US"/>
              </w:rPr>
              <w:t xml:space="preserve">  Institutional </w:t>
            </w:r>
            <w:r w:rsidRPr="004373CA">
              <w:rPr>
                <w:rFonts w:ascii="Arial" w:hAnsi="Arial" w:cs="Arial"/>
                <w:b/>
                <w:color w:val="000080"/>
                <w:sz w:val="22"/>
                <w:szCs w:val="22"/>
                <w:lang w:val="en-US"/>
              </w:rPr>
              <w:t xml:space="preserve"> </w:t>
            </w:r>
            <w:r w:rsidR="00A44695" w:rsidRPr="004373CA">
              <w:rPr>
                <w:rFonts w:ascii="Arial" w:hAnsi="Arial" w:cs="Arial"/>
                <w:color w:val="000080"/>
                <w:sz w:val="22"/>
                <w:szCs w:val="22"/>
              </w:rPr>
              <w:fldChar w:fldCharType="begin">
                <w:ffData>
                  <w:name w:val=""/>
                  <w:enabled/>
                  <w:calcOnExit w:val="0"/>
                  <w:checkBox>
                    <w:sizeAuto/>
                    <w:default w:val="0"/>
                  </w:checkBox>
                </w:ffData>
              </w:fldChar>
            </w:r>
            <w:r w:rsidR="00A44695" w:rsidRPr="004373CA">
              <w:rPr>
                <w:rFonts w:ascii="Arial" w:hAnsi="Arial" w:cs="Arial"/>
                <w:color w:val="000080"/>
                <w:sz w:val="22"/>
                <w:szCs w:val="22"/>
              </w:rPr>
              <w:instrText xml:space="preserve"> FORMCHECKBOX </w:instrText>
            </w:r>
            <w:r w:rsidR="007B0B2B">
              <w:rPr>
                <w:rFonts w:ascii="Arial" w:hAnsi="Arial" w:cs="Arial"/>
                <w:color w:val="000080"/>
                <w:sz w:val="22"/>
                <w:szCs w:val="22"/>
              </w:rPr>
            </w:r>
            <w:r w:rsidR="007B0B2B">
              <w:rPr>
                <w:rFonts w:ascii="Arial" w:hAnsi="Arial" w:cs="Arial"/>
                <w:color w:val="000080"/>
                <w:sz w:val="22"/>
                <w:szCs w:val="22"/>
              </w:rPr>
              <w:fldChar w:fldCharType="separate"/>
            </w:r>
            <w:r w:rsidR="00A44695" w:rsidRPr="004373CA">
              <w:rPr>
                <w:rFonts w:ascii="Arial" w:hAnsi="Arial" w:cs="Arial"/>
                <w:color w:val="000080"/>
                <w:sz w:val="22"/>
                <w:szCs w:val="22"/>
              </w:rPr>
              <w:fldChar w:fldCharType="end"/>
            </w:r>
          </w:p>
        </w:tc>
      </w:tr>
      <w:tr w:rsidR="00453593" w:rsidRPr="004373CA" w14:paraId="2DEFF6C7" w14:textId="77777777" w:rsidTr="0013648C">
        <w:trPr>
          <w:tblCellSpacing w:w="30" w:type="dxa"/>
        </w:trPr>
        <w:tc>
          <w:tcPr>
            <w:tcW w:w="1616" w:type="pct"/>
            <w:shd w:val="clear" w:color="auto" w:fill="CCECFF"/>
            <w:vAlign w:val="center"/>
          </w:tcPr>
          <w:p w14:paraId="1EC4D2BB" w14:textId="77777777" w:rsidR="00453593" w:rsidRPr="004373CA" w:rsidRDefault="00453593" w:rsidP="00453593">
            <w:pPr>
              <w:rPr>
                <w:rFonts w:ascii="Arial" w:hAnsi="Arial" w:cs="Arial"/>
                <w:b/>
                <w:sz w:val="22"/>
                <w:szCs w:val="22"/>
                <w:lang w:val="en-US"/>
              </w:rPr>
            </w:pPr>
            <w:r w:rsidRPr="004373CA">
              <w:rPr>
                <w:rFonts w:ascii="Arial" w:hAnsi="Arial" w:cs="Arial"/>
                <w:b/>
                <w:sz w:val="22"/>
                <w:szCs w:val="22"/>
                <w:lang w:val="en-US"/>
              </w:rPr>
              <w:t>Mode of Selection :</w:t>
            </w:r>
          </w:p>
        </w:tc>
        <w:tc>
          <w:tcPr>
            <w:tcW w:w="3286" w:type="pct"/>
            <w:shd w:val="clear" w:color="auto" w:fill="CCECFF"/>
            <w:vAlign w:val="center"/>
          </w:tcPr>
          <w:p w14:paraId="7FD51E15" w14:textId="76CFBDFD" w:rsidR="00453593" w:rsidRPr="004373CA" w:rsidRDefault="00453593" w:rsidP="00861981">
            <w:pPr>
              <w:rPr>
                <w:rFonts w:ascii="Arial" w:hAnsi="Arial" w:cs="Arial"/>
                <w:sz w:val="22"/>
                <w:szCs w:val="22"/>
                <w:lang w:val="en-US"/>
              </w:rPr>
            </w:pPr>
            <w:r w:rsidRPr="004373CA">
              <w:rPr>
                <w:rFonts w:ascii="Arial" w:hAnsi="Arial" w:cs="Arial"/>
                <w:sz w:val="22"/>
                <w:szCs w:val="22"/>
                <w:lang w:val="en-US"/>
              </w:rPr>
              <w:t xml:space="preserve">Competitive </w:t>
            </w:r>
            <w:r w:rsidR="00D0176F" w:rsidRPr="004373CA">
              <w:rPr>
                <w:rFonts w:ascii="Arial" w:hAnsi="Arial" w:cs="Arial"/>
                <w:sz w:val="22"/>
                <w:szCs w:val="22"/>
              </w:rPr>
              <w:fldChar w:fldCharType="begin">
                <w:ffData>
                  <w:name w:val=""/>
                  <w:enabled/>
                  <w:calcOnExit w:val="0"/>
                  <w:checkBox>
                    <w:sizeAuto/>
                    <w:default w:val="1"/>
                  </w:checkBox>
                </w:ffData>
              </w:fldChar>
            </w:r>
            <w:r w:rsidR="00D0176F" w:rsidRPr="004373CA">
              <w:rPr>
                <w:rFonts w:ascii="Arial" w:hAnsi="Arial" w:cs="Arial"/>
                <w:sz w:val="22"/>
                <w:szCs w:val="22"/>
                <w:lang w:val="en-US"/>
              </w:rPr>
              <w:instrText xml:space="preserve"> FORMCHECKBOX </w:instrText>
            </w:r>
            <w:r w:rsidR="007B0B2B">
              <w:rPr>
                <w:rFonts w:ascii="Arial" w:hAnsi="Arial" w:cs="Arial"/>
                <w:sz w:val="22"/>
                <w:szCs w:val="22"/>
              </w:rPr>
            </w:r>
            <w:r w:rsidR="007B0B2B">
              <w:rPr>
                <w:rFonts w:ascii="Arial" w:hAnsi="Arial" w:cs="Arial"/>
                <w:sz w:val="22"/>
                <w:szCs w:val="22"/>
              </w:rPr>
              <w:fldChar w:fldCharType="separate"/>
            </w:r>
            <w:r w:rsidR="00D0176F" w:rsidRPr="004373CA">
              <w:rPr>
                <w:rFonts w:ascii="Arial" w:hAnsi="Arial" w:cs="Arial"/>
                <w:sz w:val="22"/>
                <w:szCs w:val="22"/>
              </w:rPr>
              <w:fldChar w:fldCharType="end"/>
            </w:r>
            <w:r w:rsidRPr="004373CA">
              <w:rPr>
                <w:rFonts w:ascii="Arial" w:hAnsi="Arial" w:cs="Arial"/>
                <w:color w:val="000080"/>
                <w:sz w:val="22"/>
                <w:szCs w:val="22"/>
                <w:lang w:val="en-US"/>
              </w:rPr>
              <w:t xml:space="preserve">   </w:t>
            </w:r>
            <w:r w:rsidRPr="004373CA">
              <w:rPr>
                <w:rFonts w:ascii="Arial" w:hAnsi="Arial" w:cs="Arial"/>
                <w:sz w:val="22"/>
                <w:szCs w:val="22"/>
                <w:lang w:val="en-US"/>
              </w:rPr>
              <w:t>Single Source</w:t>
            </w:r>
            <w:r w:rsidRPr="004373CA">
              <w:rPr>
                <w:rFonts w:ascii="Arial" w:hAnsi="Arial" w:cs="Arial"/>
                <w:color w:val="000080"/>
                <w:sz w:val="22"/>
                <w:szCs w:val="22"/>
                <w:lang w:val="en-US"/>
              </w:rPr>
              <w:t xml:space="preserve">    </w:t>
            </w:r>
            <w:r w:rsidR="00861981" w:rsidRPr="004373CA">
              <w:rPr>
                <w:rFonts w:ascii="Arial" w:hAnsi="Arial" w:cs="Arial"/>
                <w:color w:val="000080"/>
                <w:sz w:val="22"/>
                <w:szCs w:val="22"/>
              </w:rPr>
              <w:fldChar w:fldCharType="begin">
                <w:ffData>
                  <w:name w:val=""/>
                  <w:enabled/>
                  <w:calcOnExit w:val="0"/>
                  <w:checkBox>
                    <w:sizeAuto/>
                    <w:default w:val="0"/>
                  </w:checkBox>
                </w:ffData>
              </w:fldChar>
            </w:r>
            <w:r w:rsidR="00861981" w:rsidRPr="004373CA">
              <w:rPr>
                <w:rFonts w:ascii="Arial" w:hAnsi="Arial" w:cs="Arial"/>
                <w:color w:val="000080"/>
                <w:sz w:val="22"/>
                <w:szCs w:val="22"/>
              </w:rPr>
              <w:instrText xml:space="preserve"> FORMCHECKBOX </w:instrText>
            </w:r>
            <w:r w:rsidR="007B0B2B">
              <w:rPr>
                <w:rFonts w:ascii="Arial" w:hAnsi="Arial" w:cs="Arial"/>
                <w:color w:val="000080"/>
                <w:sz w:val="22"/>
                <w:szCs w:val="22"/>
              </w:rPr>
            </w:r>
            <w:r w:rsidR="007B0B2B">
              <w:rPr>
                <w:rFonts w:ascii="Arial" w:hAnsi="Arial" w:cs="Arial"/>
                <w:color w:val="000080"/>
                <w:sz w:val="22"/>
                <w:szCs w:val="22"/>
              </w:rPr>
              <w:fldChar w:fldCharType="separate"/>
            </w:r>
            <w:r w:rsidR="00861981" w:rsidRPr="004373CA">
              <w:rPr>
                <w:rFonts w:ascii="Arial" w:hAnsi="Arial" w:cs="Arial"/>
                <w:color w:val="000080"/>
                <w:sz w:val="22"/>
                <w:szCs w:val="22"/>
              </w:rPr>
              <w:fldChar w:fldCharType="end"/>
            </w:r>
          </w:p>
        </w:tc>
      </w:tr>
      <w:tr w:rsidR="00453593" w:rsidRPr="00233BE6" w14:paraId="3F73A991" w14:textId="77777777" w:rsidTr="0013648C">
        <w:trPr>
          <w:tblCellSpacing w:w="30" w:type="dxa"/>
        </w:trPr>
        <w:tc>
          <w:tcPr>
            <w:tcW w:w="1616" w:type="pct"/>
            <w:tcBorders>
              <w:top w:val="single" w:sz="4" w:space="0" w:color="auto"/>
              <w:left w:val="single" w:sz="4" w:space="0" w:color="auto"/>
              <w:bottom w:val="single" w:sz="4" w:space="0" w:color="auto"/>
              <w:right w:val="single" w:sz="4" w:space="0" w:color="auto"/>
            </w:tcBorders>
            <w:shd w:val="clear" w:color="auto" w:fill="CCECFF"/>
            <w:vAlign w:val="center"/>
          </w:tcPr>
          <w:p w14:paraId="69DB008A" w14:textId="77777777" w:rsidR="00453593" w:rsidRPr="004373CA" w:rsidRDefault="00453593" w:rsidP="00453593">
            <w:pPr>
              <w:rPr>
                <w:rFonts w:ascii="Arial" w:hAnsi="Arial" w:cs="Arial"/>
                <w:b/>
                <w:sz w:val="22"/>
                <w:szCs w:val="22"/>
                <w:lang w:val="en-US"/>
              </w:rPr>
            </w:pPr>
            <w:r w:rsidRPr="004373CA">
              <w:rPr>
                <w:rFonts w:ascii="Arial" w:hAnsi="Arial" w:cs="Arial"/>
                <w:b/>
                <w:sz w:val="22"/>
                <w:szCs w:val="22"/>
                <w:lang w:val="en-US"/>
              </w:rPr>
              <w:t>Duration of contract</w:t>
            </w:r>
            <w:r w:rsidRPr="004373CA">
              <w:rPr>
                <w:rFonts w:ascii="Arial" w:hAnsi="Arial" w:cs="Arial"/>
                <w:b/>
                <w:sz w:val="22"/>
                <w:szCs w:val="22"/>
              </w:rPr>
              <w:t>:</w:t>
            </w:r>
          </w:p>
        </w:tc>
        <w:tc>
          <w:tcPr>
            <w:tcW w:w="3286" w:type="pct"/>
            <w:tcBorders>
              <w:top w:val="single" w:sz="4" w:space="0" w:color="auto"/>
              <w:left w:val="single" w:sz="4" w:space="0" w:color="auto"/>
              <w:bottom w:val="single" w:sz="4" w:space="0" w:color="auto"/>
              <w:right w:val="single" w:sz="4" w:space="0" w:color="auto"/>
            </w:tcBorders>
            <w:shd w:val="clear" w:color="auto" w:fill="CCECFF"/>
            <w:vAlign w:val="center"/>
          </w:tcPr>
          <w:p w14:paraId="11B09C95" w14:textId="0936F64C" w:rsidR="00453593" w:rsidRPr="00B401CC" w:rsidRDefault="00E46CCD" w:rsidP="00A350BE">
            <w:pPr>
              <w:rPr>
                <w:rFonts w:ascii="Arial" w:hAnsi="Arial" w:cs="Arial"/>
                <w:sz w:val="22"/>
                <w:szCs w:val="22"/>
                <w:lang w:val="en-US"/>
              </w:rPr>
            </w:pPr>
            <w:r>
              <w:rPr>
                <w:rFonts w:ascii="Arial" w:hAnsi="Arial" w:cs="Arial"/>
                <w:sz w:val="22"/>
                <w:szCs w:val="22"/>
                <w:lang w:val="en-US"/>
              </w:rPr>
              <w:t>7</w:t>
            </w:r>
            <w:r w:rsidR="00B401CC">
              <w:rPr>
                <w:rFonts w:ascii="Arial" w:hAnsi="Arial" w:cs="Arial"/>
                <w:sz w:val="22"/>
                <w:szCs w:val="22"/>
                <w:lang w:val="en-US"/>
              </w:rPr>
              <w:t xml:space="preserve"> Months (</w:t>
            </w:r>
            <w:r w:rsidR="00A350BE">
              <w:rPr>
                <w:rFonts w:ascii="Arial" w:hAnsi="Arial" w:cs="Arial"/>
                <w:sz w:val="22"/>
                <w:szCs w:val="22"/>
                <w:lang w:val="en-US"/>
              </w:rPr>
              <w:t>May</w:t>
            </w:r>
            <w:r w:rsidR="007361B0" w:rsidRPr="00B401CC">
              <w:rPr>
                <w:rFonts w:ascii="Arial" w:hAnsi="Arial" w:cs="Arial"/>
                <w:sz w:val="22"/>
                <w:szCs w:val="22"/>
                <w:lang w:val="en-US"/>
              </w:rPr>
              <w:t xml:space="preserve"> –</w:t>
            </w:r>
            <w:r w:rsidR="00AD49A1">
              <w:rPr>
                <w:rFonts w:ascii="Arial" w:hAnsi="Arial" w:cs="Arial"/>
                <w:sz w:val="22"/>
                <w:szCs w:val="22"/>
                <w:lang w:val="en-US"/>
              </w:rPr>
              <w:t xml:space="preserve"> </w:t>
            </w:r>
            <w:r w:rsidR="00A350BE">
              <w:rPr>
                <w:rFonts w:ascii="Arial" w:hAnsi="Arial" w:cs="Arial"/>
                <w:sz w:val="22"/>
                <w:szCs w:val="22"/>
                <w:lang w:val="en-US"/>
              </w:rPr>
              <w:t>December</w:t>
            </w:r>
            <w:r w:rsidR="007361B0" w:rsidRPr="00B401CC">
              <w:rPr>
                <w:rFonts w:ascii="Arial" w:hAnsi="Arial" w:cs="Arial"/>
                <w:sz w:val="22"/>
                <w:szCs w:val="22"/>
                <w:lang w:val="en-US"/>
              </w:rPr>
              <w:t xml:space="preserve"> 201</w:t>
            </w:r>
            <w:r w:rsidR="00A44695" w:rsidRPr="00B401CC">
              <w:rPr>
                <w:rFonts w:ascii="Arial" w:hAnsi="Arial" w:cs="Arial"/>
                <w:sz w:val="22"/>
                <w:szCs w:val="22"/>
                <w:lang w:val="en-US"/>
              </w:rPr>
              <w:t>7</w:t>
            </w:r>
            <w:r w:rsidR="00B401CC">
              <w:rPr>
                <w:rFonts w:ascii="Arial" w:hAnsi="Arial" w:cs="Arial"/>
                <w:sz w:val="22"/>
                <w:szCs w:val="22"/>
                <w:lang w:val="en-US"/>
              </w:rPr>
              <w:t>)</w:t>
            </w:r>
          </w:p>
        </w:tc>
      </w:tr>
    </w:tbl>
    <w:p w14:paraId="533CE44F" w14:textId="77777777" w:rsidR="002A620D" w:rsidRPr="00233BE6" w:rsidRDefault="008C3417" w:rsidP="00203A12">
      <w:pPr>
        <w:autoSpaceDE w:val="0"/>
        <w:autoSpaceDN w:val="0"/>
        <w:adjustRightInd w:val="0"/>
        <w:spacing w:before="240" w:after="120"/>
        <w:ind w:right="142"/>
        <w:jc w:val="both"/>
        <w:rPr>
          <w:rFonts w:ascii="Arial" w:hAnsi="Arial" w:cs="Arial"/>
          <w:b/>
          <w:sz w:val="22"/>
          <w:lang w:val="en-US"/>
        </w:rPr>
      </w:pPr>
      <w:r w:rsidRPr="00BB0FE8">
        <w:rPr>
          <w:rFonts w:ascii="Arial" w:hAnsi="Arial" w:cs="Arial"/>
          <w:b/>
          <w:sz w:val="22"/>
          <w:lang w:val="en-US"/>
        </w:rPr>
        <w:t xml:space="preserve">BACKGROUND </w:t>
      </w:r>
    </w:p>
    <w:p w14:paraId="620F9339" w14:textId="77777777" w:rsidR="00E468FA" w:rsidRPr="00BB0FE8" w:rsidRDefault="00842D2C" w:rsidP="00203A12">
      <w:pPr>
        <w:pStyle w:val="CommentText"/>
        <w:spacing w:after="240"/>
        <w:jc w:val="both"/>
        <w:rPr>
          <w:rFonts w:ascii="Arial" w:hAnsi="Arial" w:cs="Arial"/>
          <w:sz w:val="22"/>
          <w:szCs w:val="24"/>
          <w:lang w:val="en-GB"/>
        </w:rPr>
      </w:pPr>
      <w:r w:rsidRPr="00BB0FE8">
        <w:rPr>
          <w:rFonts w:ascii="Arial" w:hAnsi="Arial" w:cs="Arial"/>
          <w:sz w:val="22"/>
          <w:szCs w:val="24"/>
          <w:lang w:val="en-GB"/>
        </w:rPr>
        <w:t xml:space="preserve">The Kyrgyz Republic is a country that is highly exposed to disasters. According to the Ministry of Emergencies of the Kyrgyz Republic (MES), 20 main natural hazards and processes, including earthquakes, landslides, floods and droughts pose risks to children and their families. With more than 3,000 earthquakes registered each year, the Kyrgyz Republic is classified as the most seismically dangerous country in Central Asia. This makes emergency preparedness </w:t>
      </w:r>
      <w:r w:rsidR="00E468FA" w:rsidRPr="00BB0FE8">
        <w:rPr>
          <w:rFonts w:ascii="Arial" w:hAnsi="Arial" w:cs="Arial"/>
          <w:sz w:val="22"/>
          <w:szCs w:val="24"/>
          <w:lang w:val="en-GB"/>
        </w:rPr>
        <w:t xml:space="preserve">and resilience building critically important for the country. </w:t>
      </w:r>
    </w:p>
    <w:p w14:paraId="4BBC91CC" w14:textId="009F9F4A" w:rsidR="00BB6803" w:rsidRPr="00A350BE" w:rsidRDefault="00E468FA" w:rsidP="00203A12">
      <w:pPr>
        <w:pStyle w:val="CommentText"/>
        <w:spacing w:after="240"/>
        <w:jc w:val="both"/>
        <w:rPr>
          <w:rFonts w:ascii="Arial" w:hAnsi="Arial" w:cs="Arial"/>
          <w:sz w:val="22"/>
          <w:szCs w:val="24"/>
          <w:lang w:val="en-GB" w:eastAsia="de-CH"/>
        </w:rPr>
      </w:pPr>
      <w:r w:rsidRPr="00BB0FE8">
        <w:rPr>
          <w:rFonts w:ascii="Arial" w:hAnsi="Arial" w:cs="Arial"/>
          <w:sz w:val="22"/>
          <w:szCs w:val="24"/>
          <w:lang w:val="en-GB"/>
        </w:rPr>
        <w:t>UNICEF Kyrgyzstan is</w:t>
      </w:r>
      <w:r w:rsidR="00A350BE">
        <w:rPr>
          <w:rFonts w:ascii="Arial" w:hAnsi="Arial" w:cs="Arial"/>
          <w:sz w:val="22"/>
          <w:szCs w:val="24"/>
          <w:lang w:val="en-GB"/>
        </w:rPr>
        <w:t xml:space="preserve"> supporting the G</w:t>
      </w:r>
      <w:r w:rsidR="00842D2C" w:rsidRPr="00BB0FE8">
        <w:rPr>
          <w:rFonts w:ascii="Arial" w:hAnsi="Arial" w:cs="Arial"/>
          <w:sz w:val="22"/>
          <w:szCs w:val="24"/>
          <w:lang w:val="en-GB"/>
        </w:rPr>
        <w:t xml:space="preserve">overnment and other partners </w:t>
      </w:r>
      <w:r w:rsidR="008213C1" w:rsidRPr="00BB0FE8">
        <w:rPr>
          <w:rFonts w:ascii="Arial" w:hAnsi="Arial" w:cs="Arial"/>
          <w:sz w:val="22"/>
          <w:szCs w:val="24"/>
          <w:lang w:val="en-GB"/>
        </w:rPr>
        <w:t xml:space="preserve">through various interventions </w:t>
      </w:r>
      <w:r w:rsidRPr="00BB0FE8">
        <w:rPr>
          <w:rFonts w:ascii="Arial" w:hAnsi="Arial" w:cs="Arial"/>
          <w:sz w:val="22"/>
          <w:szCs w:val="24"/>
          <w:lang w:val="en-GB"/>
        </w:rPr>
        <w:t>to increase the</w:t>
      </w:r>
      <w:r w:rsidR="00F60A2A" w:rsidRPr="00BB0FE8">
        <w:rPr>
          <w:rFonts w:ascii="Arial" w:hAnsi="Arial" w:cs="Arial"/>
          <w:sz w:val="22"/>
          <w:szCs w:val="24"/>
          <w:lang w:val="en-GB"/>
        </w:rPr>
        <w:t>ir</w:t>
      </w:r>
      <w:r w:rsidRPr="00BB0FE8">
        <w:rPr>
          <w:rFonts w:ascii="Arial" w:hAnsi="Arial" w:cs="Arial"/>
          <w:sz w:val="22"/>
          <w:szCs w:val="24"/>
          <w:lang w:val="en-GB"/>
        </w:rPr>
        <w:t xml:space="preserve"> level of preparedness</w:t>
      </w:r>
      <w:r w:rsidR="00471009">
        <w:rPr>
          <w:rFonts w:ascii="Arial" w:hAnsi="Arial" w:cs="Arial"/>
          <w:sz w:val="22"/>
          <w:szCs w:val="24"/>
          <w:lang w:val="en-GB"/>
        </w:rPr>
        <w:t>, resilience</w:t>
      </w:r>
      <w:r w:rsidRPr="00BB0FE8">
        <w:rPr>
          <w:rFonts w:ascii="Arial" w:hAnsi="Arial" w:cs="Arial"/>
          <w:sz w:val="22"/>
          <w:szCs w:val="24"/>
          <w:lang w:val="en-GB"/>
        </w:rPr>
        <w:t xml:space="preserve"> </w:t>
      </w:r>
      <w:r w:rsidR="008213C1" w:rsidRPr="00BB0FE8">
        <w:rPr>
          <w:rFonts w:ascii="Arial" w:hAnsi="Arial" w:cs="Arial"/>
          <w:sz w:val="22"/>
          <w:szCs w:val="24"/>
          <w:lang w:val="en-GB"/>
        </w:rPr>
        <w:t>and capacity to respond to emergencies</w:t>
      </w:r>
      <w:r w:rsidR="00F60A2A" w:rsidRPr="00BB0FE8">
        <w:rPr>
          <w:rFonts w:ascii="Arial" w:hAnsi="Arial" w:cs="Arial"/>
          <w:sz w:val="22"/>
          <w:szCs w:val="24"/>
          <w:lang w:val="en-GB"/>
        </w:rPr>
        <w:t xml:space="preserve">. </w:t>
      </w:r>
      <w:r w:rsidR="007F0400" w:rsidRPr="00BB0FE8">
        <w:rPr>
          <w:rFonts w:ascii="Arial" w:hAnsi="Arial" w:cs="Arial"/>
          <w:sz w:val="22"/>
          <w:szCs w:val="24"/>
          <w:lang w:val="en-US" w:eastAsia="de-CH"/>
        </w:rPr>
        <w:t xml:space="preserve">UNICEF is </w:t>
      </w:r>
      <w:r w:rsidR="00A350BE">
        <w:rPr>
          <w:rFonts w:ascii="Arial" w:hAnsi="Arial" w:cs="Arial"/>
          <w:sz w:val="22"/>
          <w:szCs w:val="24"/>
          <w:lang w:val="en-US" w:eastAsia="de-CH"/>
        </w:rPr>
        <w:t xml:space="preserve">currently </w:t>
      </w:r>
      <w:r w:rsidR="007F0400" w:rsidRPr="00BB0FE8">
        <w:rPr>
          <w:rFonts w:ascii="Arial" w:hAnsi="Arial" w:cs="Arial"/>
          <w:sz w:val="22"/>
          <w:szCs w:val="24"/>
          <w:lang w:val="en-US" w:eastAsia="de-CH"/>
        </w:rPr>
        <w:t xml:space="preserve">implementing </w:t>
      </w:r>
      <w:r w:rsidR="00A350BE">
        <w:rPr>
          <w:rFonts w:ascii="Arial" w:hAnsi="Arial" w:cs="Arial"/>
          <w:sz w:val="22"/>
          <w:szCs w:val="24"/>
          <w:lang w:val="en-US" w:eastAsia="de-CH"/>
        </w:rPr>
        <w:t>several projects in the area of Disaster Risk Reduction (DRR)</w:t>
      </w:r>
      <w:r w:rsidR="00471009">
        <w:rPr>
          <w:rFonts w:ascii="Arial" w:hAnsi="Arial" w:cs="Arial"/>
          <w:sz w:val="22"/>
          <w:szCs w:val="24"/>
          <w:lang w:val="en-US" w:eastAsia="de-CH"/>
        </w:rPr>
        <w:t>, resilient development</w:t>
      </w:r>
      <w:r w:rsidR="00A350BE">
        <w:rPr>
          <w:rFonts w:ascii="Arial" w:hAnsi="Arial" w:cs="Arial"/>
          <w:sz w:val="22"/>
          <w:szCs w:val="24"/>
          <w:lang w:val="en-US" w:eastAsia="de-CH"/>
        </w:rPr>
        <w:t xml:space="preserve"> and climate change adaptation</w:t>
      </w:r>
      <w:r w:rsidR="007F0400" w:rsidRPr="00BB0FE8">
        <w:rPr>
          <w:rFonts w:ascii="Arial" w:hAnsi="Arial" w:cs="Arial"/>
          <w:sz w:val="22"/>
          <w:szCs w:val="24"/>
          <w:lang w:val="en-US"/>
        </w:rPr>
        <w:t>,</w:t>
      </w:r>
      <w:r w:rsidR="00A350BE">
        <w:rPr>
          <w:rFonts w:ascii="Arial" w:hAnsi="Arial" w:cs="Arial"/>
          <w:sz w:val="22"/>
          <w:szCs w:val="24"/>
          <w:lang w:val="en-US" w:eastAsia="de-CH"/>
        </w:rPr>
        <w:t xml:space="preserve"> </w:t>
      </w:r>
      <w:r w:rsidR="00061743">
        <w:rPr>
          <w:rFonts w:ascii="Arial" w:hAnsi="Arial" w:cs="Arial"/>
          <w:sz w:val="22"/>
          <w:szCs w:val="24"/>
          <w:lang w:val="en-US" w:eastAsia="de-CH"/>
        </w:rPr>
        <w:t>which</w:t>
      </w:r>
      <w:r w:rsidR="00F60A2A" w:rsidRPr="00BB0FE8">
        <w:rPr>
          <w:rFonts w:ascii="Arial" w:hAnsi="Arial" w:cs="Arial"/>
          <w:sz w:val="22"/>
          <w:szCs w:val="24"/>
          <w:lang w:val="en-US" w:eastAsia="de-CH"/>
        </w:rPr>
        <w:t xml:space="preserve"> </w:t>
      </w:r>
      <w:r w:rsidR="00290336" w:rsidRPr="00BB0FE8">
        <w:rPr>
          <w:rFonts w:ascii="Arial" w:hAnsi="Arial" w:cs="Arial"/>
          <w:sz w:val="22"/>
          <w:szCs w:val="24"/>
          <w:lang w:val="en-US" w:eastAsia="de-CH"/>
        </w:rPr>
        <w:t xml:space="preserve">build upon </w:t>
      </w:r>
      <w:r w:rsidR="00061743">
        <w:rPr>
          <w:rFonts w:ascii="Arial" w:hAnsi="Arial" w:cs="Arial"/>
          <w:sz w:val="22"/>
          <w:szCs w:val="24"/>
          <w:lang w:val="en-US" w:eastAsia="de-CH"/>
        </w:rPr>
        <w:t xml:space="preserve">the </w:t>
      </w:r>
      <w:r w:rsidR="00BE6447">
        <w:rPr>
          <w:rFonts w:ascii="Arial" w:hAnsi="Arial" w:cs="Arial"/>
          <w:sz w:val="22"/>
          <w:szCs w:val="24"/>
          <w:lang w:val="en-US" w:eastAsia="de-CH"/>
        </w:rPr>
        <w:t>results</w:t>
      </w:r>
      <w:r w:rsidR="00290336" w:rsidRPr="00BB0FE8">
        <w:rPr>
          <w:rFonts w:ascii="Arial" w:hAnsi="Arial" w:cs="Arial"/>
          <w:sz w:val="22"/>
          <w:szCs w:val="24"/>
          <w:lang w:val="en-US" w:eastAsia="de-CH"/>
        </w:rPr>
        <w:t xml:space="preserve"> of </w:t>
      </w:r>
      <w:r w:rsidR="00061743">
        <w:rPr>
          <w:rFonts w:ascii="Arial" w:hAnsi="Arial" w:cs="Arial"/>
          <w:sz w:val="22"/>
          <w:szCs w:val="24"/>
          <w:lang w:val="en-US" w:eastAsia="de-CH"/>
        </w:rPr>
        <w:t>previous work on</w:t>
      </w:r>
      <w:r w:rsidR="004B50B6" w:rsidRPr="00BB0FE8">
        <w:rPr>
          <w:rFonts w:ascii="Arial" w:hAnsi="Arial" w:cs="Arial"/>
          <w:sz w:val="22"/>
          <w:szCs w:val="24"/>
          <w:lang w:val="en-US" w:eastAsia="de-CH"/>
        </w:rPr>
        <w:t xml:space="preserve"> </w:t>
      </w:r>
      <w:r w:rsidR="00061743">
        <w:rPr>
          <w:rFonts w:ascii="Arial" w:hAnsi="Arial" w:cs="Arial"/>
          <w:sz w:val="22"/>
          <w:szCs w:val="24"/>
          <w:lang w:val="en-US" w:eastAsia="de-CH"/>
        </w:rPr>
        <w:t>child-sensitive and risk-informed local planning and recommendations of</w:t>
      </w:r>
      <w:r w:rsidR="007F0400" w:rsidRPr="00BB0FE8">
        <w:rPr>
          <w:rFonts w:ascii="Arial" w:hAnsi="Arial" w:cs="Arial"/>
          <w:sz w:val="22"/>
          <w:szCs w:val="24"/>
          <w:lang w:val="en-US" w:eastAsia="de-CH"/>
        </w:rPr>
        <w:t xml:space="preserve"> </w:t>
      </w:r>
      <w:r w:rsidR="00061743">
        <w:rPr>
          <w:rFonts w:ascii="Arial" w:hAnsi="Arial" w:cs="Arial"/>
          <w:sz w:val="22"/>
          <w:szCs w:val="24"/>
          <w:lang w:val="en-US" w:eastAsia="de-CH"/>
        </w:rPr>
        <w:t>the Schools and pre-schools safety assessment</w:t>
      </w:r>
      <w:r w:rsidR="0013648C" w:rsidRPr="00BB0FE8">
        <w:rPr>
          <w:rFonts w:ascii="Arial" w:hAnsi="Arial" w:cs="Arial"/>
          <w:sz w:val="22"/>
          <w:szCs w:val="24"/>
          <w:lang w:val="en-US"/>
        </w:rPr>
        <w:t>.</w:t>
      </w:r>
    </w:p>
    <w:p w14:paraId="1C320A0A" w14:textId="0D1E2AB5" w:rsidR="00ED1206" w:rsidRPr="00BB0FE8" w:rsidRDefault="00D9280B" w:rsidP="00203A12">
      <w:pPr>
        <w:autoSpaceDE w:val="0"/>
        <w:autoSpaceDN w:val="0"/>
        <w:adjustRightInd w:val="0"/>
        <w:spacing w:before="240" w:after="120"/>
        <w:ind w:right="142"/>
        <w:jc w:val="both"/>
        <w:rPr>
          <w:rFonts w:ascii="Arial" w:hAnsi="Arial" w:cs="Arial"/>
          <w:b/>
          <w:sz w:val="22"/>
          <w:lang w:val="en-US"/>
        </w:rPr>
      </w:pPr>
      <w:r>
        <w:rPr>
          <w:rFonts w:ascii="Arial" w:hAnsi="Arial" w:cs="Arial"/>
          <w:b/>
          <w:sz w:val="22"/>
          <w:lang w:val="en-US"/>
        </w:rPr>
        <w:t>OBJECTIVE</w:t>
      </w:r>
      <w:r w:rsidR="00267CB1">
        <w:rPr>
          <w:rFonts w:ascii="Arial" w:hAnsi="Arial" w:cs="Arial"/>
          <w:b/>
          <w:sz w:val="22"/>
          <w:lang w:val="en-US"/>
        </w:rPr>
        <w:t xml:space="preserve"> OF THE CONSULTANCY </w:t>
      </w:r>
      <w:r w:rsidR="00ED1206" w:rsidRPr="00BB0FE8">
        <w:rPr>
          <w:rFonts w:ascii="Arial" w:hAnsi="Arial" w:cs="Arial"/>
          <w:b/>
          <w:sz w:val="22"/>
          <w:lang w:val="en-US"/>
        </w:rPr>
        <w:t xml:space="preserve">SERVICES: </w:t>
      </w:r>
    </w:p>
    <w:p w14:paraId="46B7EDAF" w14:textId="2EE4F893" w:rsidR="009553BC" w:rsidRPr="00BB0FE8" w:rsidRDefault="00992F71" w:rsidP="00203A12">
      <w:pPr>
        <w:pStyle w:val="CommentText"/>
        <w:spacing w:after="240"/>
        <w:jc w:val="both"/>
        <w:rPr>
          <w:rFonts w:ascii="Arial" w:hAnsi="Arial" w:cs="Arial"/>
          <w:sz w:val="22"/>
          <w:szCs w:val="24"/>
          <w:lang w:val="en-GB"/>
        </w:rPr>
      </w:pPr>
      <w:r w:rsidRPr="00BB0FE8">
        <w:rPr>
          <w:rFonts w:ascii="Arial" w:hAnsi="Arial" w:cs="Arial"/>
          <w:sz w:val="22"/>
          <w:szCs w:val="24"/>
          <w:lang w:val="en-GB"/>
        </w:rPr>
        <w:t>Under the</w:t>
      </w:r>
      <w:r w:rsidR="00471009">
        <w:rPr>
          <w:rFonts w:ascii="Arial" w:hAnsi="Arial" w:cs="Arial"/>
          <w:sz w:val="22"/>
          <w:szCs w:val="24"/>
          <w:lang w:val="en-GB"/>
        </w:rPr>
        <w:t xml:space="preserve"> direct supervision of the Head of WASH / DRR Programmes</w:t>
      </w:r>
      <w:r w:rsidR="00E013B7" w:rsidRPr="00BB0FE8">
        <w:rPr>
          <w:rFonts w:ascii="Arial" w:hAnsi="Arial" w:cs="Arial"/>
          <w:sz w:val="22"/>
          <w:szCs w:val="24"/>
          <w:lang w:val="en-GB"/>
        </w:rPr>
        <w:t>, the C</w:t>
      </w:r>
      <w:r w:rsidRPr="00BB0FE8">
        <w:rPr>
          <w:rFonts w:ascii="Arial" w:hAnsi="Arial" w:cs="Arial"/>
          <w:sz w:val="22"/>
          <w:szCs w:val="24"/>
          <w:lang w:val="en-GB"/>
        </w:rPr>
        <w:t xml:space="preserve">onsultant will provide technical support for effective and timely implementation of the DIPECHO </w:t>
      </w:r>
      <w:r w:rsidR="00471009">
        <w:rPr>
          <w:rFonts w:ascii="Arial" w:hAnsi="Arial" w:cs="Arial"/>
          <w:sz w:val="22"/>
          <w:szCs w:val="24"/>
          <w:lang w:val="en-GB"/>
        </w:rPr>
        <w:t xml:space="preserve">and Safe Schools </w:t>
      </w:r>
      <w:r w:rsidRPr="00BB0FE8">
        <w:rPr>
          <w:rFonts w:ascii="Arial" w:hAnsi="Arial" w:cs="Arial"/>
          <w:sz w:val="22"/>
          <w:szCs w:val="24"/>
          <w:lang w:val="en-GB"/>
        </w:rPr>
        <w:t>project</w:t>
      </w:r>
      <w:r w:rsidR="00471009">
        <w:rPr>
          <w:rFonts w:ascii="Arial" w:hAnsi="Arial" w:cs="Arial"/>
          <w:sz w:val="22"/>
          <w:szCs w:val="24"/>
          <w:lang w:val="en-GB"/>
        </w:rPr>
        <w:t>s</w:t>
      </w:r>
      <w:r w:rsidRPr="00BB0FE8">
        <w:rPr>
          <w:rFonts w:ascii="Arial" w:hAnsi="Arial" w:cs="Arial"/>
          <w:sz w:val="22"/>
          <w:szCs w:val="24"/>
          <w:lang w:val="en-GB"/>
        </w:rPr>
        <w:t xml:space="preserve"> and delivery of expected results</w:t>
      </w:r>
      <w:r w:rsidR="00E013B7" w:rsidRPr="00BB0FE8">
        <w:rPr>
          <w:rFonts w:ascii="Arial" w:hAnsi="Arial" w:cs="Arial"/>
          <w:sz w:val="22"/>
          <w:szCs w:val="24"/>
          <w:lang w:val="en-GB"/>
        </w:rPr>
        <w:t>. The Consultant will also</w:t>
      </w:r>
      <w:r w:rsidRPr="00BB0FE8">
        <w:rPr>
          <w:rFonts w:ascii="Arial" w:hAnsi="Arial" w:cs="Arial"/>
          <w:sz w:val="22"/>
          <w:szCs w:val="24"/>
          <w:lang w:val="en-GB"/>
        </w:rPr>
        <w:t xml:space="preserve"> </w:t>
      </w:r>
      <w:r w:rsidR="00203A12" w:rsidRPr="00BB0FE8">
        <w:rPr>
          <w:rFonts w:ascii="Arial" w:hAnsi="Arial" w:cs="Arial"/>
          <w:sz w:val="22"/>
          <w:szCs w:val="24"/>
          <w:lang w:val="en-GB"/>
        </w:rPr>
        <w:t>support</w:t>
      </w:r>
      <w:r w:rsidR="00E013B7" w:rsidRPr="00BB0FE8">
        <w:rPr>
          <w:rFonts w:ascii="Arial" w:hAnsi="Arial" w:cs="Arial"/>
          <w:sz w:val="22"/>
          <w:szCs w:val="24"/>
          <w:lang w:val="en-GB"/>
        </w:rPr>
        <w:t xml:space="preserve"> </w:t>
      </w:r>
      <w:r w:rsidR="003E4E37" w:rsidRPr="00BB0FE8">
        <w:rPr>
          <w:rFonts w:ascii="Arial" w:hAnsi="Arial" w:cs="Arial"/>
          <w:sz w:val="22"/>
          <w:szCs w:val="24"/>
          <w:lang w:val="en-GB"/>
        </w:rPr>
        <w:t>activities on</w:t>
      </w:r>
      <w:r w:rsidR="00267CB1">
        <w:rPr>
          <w:rFonts w:ascii="Arial" w:hAnsi="Arial" w:cs="Arial"/>
          <w:sz w:val="22"/>
          <w:szCs w:val="24"/>
          <w:lang w:val="en-GB"/>
        </w:rPr>
        <w:t xml:space="preserve"> integration of disaster risk reduction, climate change</w:t>
      </w:r>
      <w:r w:rsidR="00471009">
        <w:rPr>
          <w:rFonts w:ascii="Arial" w:hAnsi="Arial" w:cs="Arial"/>
          <w:sz w:val="22"/>
          <w:szCs w:val="24"/>
          <w:lang w:val="en-GB"/>
        </w:rPr>
        <w:t xml:space="preserve"> and</w:t>
      </w:r>
      <w:r w:rsidR="003E4E37" w:rsidRPr="00BB0FE8">
        <w:rPr>
          <w:rFonts w:ascii="Arial" w:hAnsi="Arial" w:cs="Arial"/>
          <w:sz w:val="22"/>
          <w:szCs w:val="24"/>
          <w:lang w:val="en-GB"/>
        </w:rPr>
        <w:t xml:space="preserve"> resilien</w:t>
      </w:r>
      <w:r w:rsidR="00471009">
        <w:rPr>
          <w:rFonts w:ascii="Arial" w:hAnsi="Arial" w:cs="Arial"/>
          <w:sz w:val="22"/>
          <w:szCs w:val="24"/>
          <w:lang w:val="en-GB"/>
        </w:rPr>
        <w:t>t</w:t>
      </w:r>
      <w:r w:rsidR="003E4E37" w:rsidRPr="00BB0FE8">
        <w:rPr>
          <w:rFonts w:ascii="Arial" w:hAnsi="Arial" w:cs="Arial"/>
          <w:sz w:val="22"/>
          <w:szCs w:val="24"/>
          <w:lang w:val="en-GB"/>
        </w:rPr>
        <w:t xml:space="preserve"> </w:t>
      </w:r>
      <w:r w:rsidR="00471009">
        <w:rPr>
          <w:rFonts w:ascii="Arial" w:hAnsi="Arial" w:cs="Arial"/>
          <w:sz w:val="22"/>
          <w:szCs w:val="24"/>
          <w:lang w:val="en-GB"/>
        </w:rPr>
        <w:t>development</w:t>
      </w:r>
      <w:r w:rsidRPr="00BB0FE8">
        <w:rPr>
          <w:rFonts w:ascii="Arial" w:hAnsi="Arial" w:cs="Arial"/>
          <w:sz w:val="22"/>
          <w:szCs w:val="24"/>
          <w:lang w:val="en-GB"/>
        </w:rPr>
        <w:t xml:space="preserve"> in all priority areas in accordance with the</w:t>
      </w:r>
      <w:r w:rsidR="003E4E37" w:rsidRPr="00BB0FE8">
        <w:rPr>
          <w:rFonts w:ascii="Arial" w:hAnsi="Arial" w:cs="Arial"/>
          <w:sz w:val="22"/>
          <w:szCs w:val="24"/>
          <w:lang w:val="en-GB"/>
        </w:rPr>
        <w:t xml:space="preserve"> DRR/EPR Rolling Work Plan (2016-2017)</w:t>
      </w:r>
      <w:r w:rsidR="00CA3F18" w:rsidRPr="00BB0FE8">
        <w:rPr>
          <w:rFonts w:ascii="Arial" w:hAnsi="Arial" w:cs="Arial"/>
          <w:sz w:val="22"/>
          <w:szCs w:val="24"/>
          <w:lang w:val="en-GB"/>
        </w:rPr>
        <w:t>.</w:t>
      </w:r>
    </w:p>
    <w:p w14:paraId="17DDDB7C" w14:textId="1AB88CBF" w:rsidR="004373CA" w:rsidRPr="00BB0FE8" w:rsidRDefault="004373CA" w:rsidP="00203A12">
      <w:pPr>
        <w:autoSpaceDE w:val="0"/>
        <w:autoSpaceDN w:val="0"/>
        <w:adjustRightInd w:val="0"/>
        <w:spacing w:before="240" w:after="120"/>
        <w:ind w:right="142"/>
        <w:jc w:val="both"/>
        <w:rPr>
          <w:rFonts w:ascii="Arial" w:hAnsi="Arial" w:cs="Arial"/>
          <w:b/>
          <w:sz w:val="22"/>
          <w:lang w:val="en-US"/>
        </w:rPr>
      </w:pPr>
      <w:r w:rsidRPr="00BB0FE8">
        <w:rPr>
          <w:rFonts w:ascii="Arial" w:hAnsi="Arial" w:cs="Arial"/>
          <w:b/>
          <w:sz w:val="22"/>
          <w:lang w:val="en-US"/>
        </w:rPr>
        <w:t>S</w:t>
      </w:r>
      <w:r w:rsidR="003B3C40" w:rsidRPr="00BB0FE8">
        <w:rPr>
          <w:rFonts w:ascii="Arial" w:hAnsi="Arial" w:cs="Arial"/>
          <w:b/>
          <w:sz w:val="22"/>
          <w:lang w:val="en-US"/>
        </w:rPr>
        <w:t>COPE OF WORK</w:t>
      </w:r>
      <w:r w:rsidRPr="00BB0FE8">
        <w:rPr>
          <w:rFonts w:ascii="Arial" w:hAnsi="Arial" w:cs="Arial"/>
          <w:b/>
          <w:sz w:val="22"/>
          <w:lang w:val="en-US"/>
        </w:rPr>
        <w:t>:</w:t>
      </w:r>
    </w:p>
    <w:p w14:paraId="7AAF62A4" w14:textId="4A7CF95C" w:rsidR="001E5A80" w:rsidRDefault="001E5A80" w:rsidP="001E5A80">
      <w:pPr>
        <w:autoSpaceDE w:val="0"/>
        <w:autoSpaceDN w:val="0"/>
        <w:adjustRightInd w:val="0"/>
        <w:ind w:right="144"/>
        <w:jc w:val="both"/>
        <w:rPr>
          <w:rFonts w:ascii="Arial" w:hAnsi="Arial" w:cs="Arial"/>
          <w:sz w:val="22"/>
          <w:lang w:val="en-US"/>
        </w:rPr>
      </w:pPr>
      <w:r w:rsidRPr="001E5A80">
        <w:rPr>
          <w:rFonts w:ascii="Arial" w:hAnsi="Arial" w:cs="Arial"/>
          <w:sz w:val="22"/>
          <w:lang w:val="en-US"/>
        </w:rPr>
        <w:t xml:space="preserve">Building on the results of previous </w:t>
      </w:r>
      <w:r w:rsidR="00267CB1">
        <w:rPr>
          <w:rFonts w:ascii="Arial" w:hAnsi="Arial" w:cs="Arial"/>
          <w:sz w:val="22"/>
          <w:lang w:val="en-US"/>
        </w:rPr>
        <w:t xml:space="preserve">DRR </w:t>
      </w:r>
      <w:r w:rsidRPr="001E5A80">
        <w:rPr>
          <w:rFonts w:ascii="Arial" w:hAnsi="Arial" w:cs="Arial"/>
          <w:sz w:val="22"/>
          <w:lang w:val="en-US"/>
        </w:rPr>
        <w:t xml:space="preserve">projects, the key tasks </w:t>
      </w:r>
      <w:r w:rsidR="00267CB1">
        <w:rPr>
          <w:rFonts w:ascii="Arial" w:hAnsi="Arial" w:cs="Arial"/>
          <w:sz w:val="22"/>
          <w:lang w:val="en-US"/>
        </w:rPr>
        <w:t xml:space="preserve">/ scope of work </w:t>
      </w:r>
      <w:r w:rsidRPr="001E5A80">
        <w:rPr>
          <w:rFonts w:ascii="Arial" w:hAnsi="Arial" w:cs="Arial"/>
          <w:sz w:val="22"/>
          <w:lang w:val="en-US"/>
        </w:rPr>
        <w:t>for the consultancy will include:</w:t>
      </w:r>
    </w:p>
    <w:p w14:paraId="084B4404" w14:textId="77777777" w:rsidR="00267CB1" w:rsidRPr="008D3970" w:rsidRDefault="00267CB1" w:rsidP="001E5A80">
      <w:pPr>
        <w:autoSpaceDE w:val="0"/>
        <w:autoSpaceDN w:val="0"/>
        <w:adjustRightInd w:val="0"/>
        <w:ind w:right="144"/>
        <w:jc w:val="both"/>
        <w:rPr>
          <w:rFonts w:ascii="Arial" w:hAnsi="Arial" w:cs="Arial"/>
          <w:sz w:val="22"/>
          <w:lang w:val="en-US"/>
        </w:rPr>
      </w:pPr>
    </w:p>
    <w:p w14:paraId="35682A69" w14:textId="2AEBDC91" w:rsidR="001E5A80" w:rsidRPr="001E5A80" w:rsidRDefault="001C3579" w:rsidP="001C3579">
      <w:pPr>
        <w:numPr>
          <w:ilvl w:val="0"/>
          <w:numId w:val="3"/>
        </w:numPr>
        <w:autoSpaceDE w:val="0"/>
        <w:autoSpaceDN w:val="0"/>
        <w:adjustRightInd w:val="0"/>
        <w:spacing w:after="120"/>
        <w:ind w:right="142"/>
        <w:jc w:val="both"/>
        <w:rPr>
          <w:rFonts w:ascii="Arial" w:hAnsi="Arial" w:cs="Arial"/>
          <w:sz w:val="22"/>
          <w:lang w:val="en-US"/>
        </w:rPr>
      </w:pPr>
      <w:r w:rsidRPr="001C3579">
        <w:rPr>
          <w:rFonts w:ascii="Arial" w:hAnsi="Arial" w:cs="Arial"/>
          <w:sz w:val="22"/>
          <w:lang w:val="en-US"/>
        </w:rPr>
        <w:t xml:space="preserve">Technical support </w:t>
      </w:r>
      <w:r>
        <w:rPr>
          <w:rFonts w:ascii="Arial" w:hAnsi="Arial" w:cs="Arial"/>
          <w:sz w:val="22"/>
          <w:lang w:val="en-US"/>
        </w:rPr>
        <w:t>on f</w:t>
      </w:r>
      <w:r w:rsidR="001E5A80" w:rsidRPr="001E5A80">
        <w:rPr>
          <w:rFonts w:ascii="Arial" w:hAnsi="Arial" w:cs="Arial"/>
          <w:sz w:val="22"/>
          <w:lang w:val="en-US"/>
        </w:rPr>
        <w:t xml:space="preserve">inalization of the </w:t>
      </w:r>
      <w:r w:rsidR="008D3970">
        <w:rPr>
          <w:rFonts w:ascii="Arial" w:hAnsi="Arial" w:cs="Arial"/>
          <w:sz w:val="22"/>
          <w:lang w:val="en-US"/>
        </w:rPr>
        <w:t>Disaster Risk Analysis (</w:t>
      </w:r>
      <w:r w:rsidR="001E5A80" w:rsidRPr="001E5A80">
        <w:rPr>
          <w:rFonts w:ascii="Arial" w:hAnsi="Arial" w:cs="Arial"/>
          <w:sz w:val="22"/>
          <w:lang w:val="en-US"/>
        </w:rPr>
        <w:t>DRA</w:t>
      </w:r>
      <w:r w:rsidR="008D3970">
        <w:rPr>
          <w:rFonts w:ascii="Arial" w:hAnsi="Arial" w:cs="Arial"/>
          <w:sz w:val="22"/>
          <w:lang w:val="en-US"/>
        </w:rPr>
        <w:t>)</w:t>
      </w:r>
      <w:r w:rsidR="001E5A80" w:rsidRPr="001E5A80">
        <w:rPr>
          <w:rFonts w:ascii="Arial" w:hAnsi="Arial" w:cs="Arial"/>
          <w:sz w:val="22"/>
          <w:lang w:val="en-US"/>
        </w:rPr>
        <w:t xml:space="preserve"> guide to ensure child sensitive DRR plans development at local level and facilitation of its endorsement at the Inter-Ministerial level for its mandatory application in local development planning </w:t>
      </w:r>
    </w:p>
    <w:p w14:paraId="782FC94B" w14:textId="2BDEB7E7" w:rsidR="001E5A80" w:rsidRPr="001E5A80" w:rsidRDefault="001C3579" w:rsidP="001E5A80">
      <w:pPr>
        <w:numPr>
          <w:ilvl w:val="0"/>
          <w:numId w:val="3"/>
        </w:numPr>
        <w:autoSpaceDE w:val="0"/>
        <w:autoSpaceDN w:val="0"/>
        <w:adjustRightInd w:val="0"/>
        <w:spacing w:after="120"/>
        <w:ind w:left="357" w:right="142" w:hanging="357"/>
        <w:jc w:val="both"/>
        <w:rPr>
          <w:rFonts w:ascii="Arial" w:hAnsi="Arial" w:cs="Arial"/>
          <w:sz w:val="22"/>
          <w:lang w:val="en-US"/>
        </w:rPr>
      </w:pPr>
      <w:r>
        <w:rPr>
          <w:rFonts w:ascii="Arial" w:hAnsi="Arial" w:cs="Arial"/>
          <w:sz w:val="22"/>
          <w:lang w:val="en-US"/>
        </w:rPr>
        <w:t>Facilitation of</w:t>
      </w:r>
      <w:r w:rsidR="001E5A80" w:rsidRPr="001E5A80">
        <w:rPr>
          <w:rFonts w:ascii="Arial" w:hAnsi="Arial" w:cs="Arial"/>
          <w:sz w:val="22"/>
          <w:lang w:val="en-US"/>
        </w:rPr>
        <w:t xml:space="preserve"> the </w:t>
      </w:r>
      <w:r>
        <w:rPr>
          <w:rFonts w:ascii="Arial" w:hAnsi="Arial" w:cs="Arial"/>
          <w:sz w:val="22"/>
          <w:lang w:val="en-US"/>
        </w:rPr>
        <w:t xml:space="preserve">review and approval processes of the </w:t>
      </w:r>
      <w:r w:rsidR="001E5A80" w:rsidRPr="001E5A80">
        <w:rPr>
          <w:rFonts w:ascii="Arial" w:hAnsi="Arial" w:cs="Arial"/>
          <w:sz w:val="22"/>
          <w:lang w:val="en-US"/>
        </w:rPr>
        <w:t>DRA training module and hand over to the Ministry of Emergencies /Training Center on Civil Protection;</w:t>
      </w:r>
    </w:p>
    <w:p w14:paraId="0811A301" w14:textId="306919A5" w:rsidR="007F4A7F" w:rsidRPr="00BB0FE8" w:rsidRDefault="001C3579" w:rsidP="007F4A7F">
      <w:pPr>
        <w:numPr>
          <w:ilvl w:val="0"/>
          <w:numId w:val="3"/>
        </w:numPr>
        <w:autoSpaceDE w:val="0"/>
        <w:autoSpaceDN w:val="0"/>
        <w:adjustRightInd w:val="0"/>
        <w:spacing w:after="120"/>
        <w:ind w:left="357" w:right="142" w:hanging="357"/>
        <w:jc w:val="both"/>
        <w:rPr>
          <w:rFonts w:ascii="Arial" w:hAnsi="Arial" w:cs="Arial"/>
          <w:sz w:val="22"/>
          <w:lang w:val="en-US"/>
        </w:rPr>
      </w:pPr>
      <w:r>
        <w:rPr>
          <w:rFonts w:ascii="Arial" w:hAnsi="Arial" w:cs="Arial"/>
          <w:sz w:val="22"/>
          <w:lang w:val="en-US"/>
        </w:rPr>
        <w:t>Technical support to the M</w:t>
      </w:r>
      <w:r w:rsidR="008D749E">
        <w:rPr>
          <w:rFonts w:ascii="Arial" w:hAnsi="Arial" w:cs="Arial"/>
          <w:sz w:val="22"/>
          <w:lang w:val="en-US"/>
        </w:rPr>
        <w:t xml:space="preserve">ES trainers in </w:t>
      </w:r>
      <w:r w:rsidR="0014219F">
        <w:rPr>
          <w:rFonts w:ascii="Arial" w:hAnsi="Arial" w:cs="Arial"/>
          <w:sz w:val="22"/>
          <w:lang w:val="en-US"/>
        </w:rPr>
        <w:t xml:space="preserve">promotion </w:t>
      </w:r>
      <w:r w:rsidR="007F4A7F" w:rsidRPr="00BB0FE8">
        <w:rPr>
          <w:rFonts w:ascii="Arial" w:hAnsi="Arial" w:cs="Arial"/>
          <w:sz w:val="22"/>
          <w:lang w:val="en-US"/>
        </w:rPr>
        <w:t xml:space="preserve">of child sensitive disaster risk reduction plans and its integration into local strategic development plans in </w:t>
      </w:r>
      <w:r w:rsidR="0014219F">
        <w:rPr>
          <w:rFonts w:ascii="Arial" w:hAnsi="Arial" w:cs="Arial"/>
          <w:sz w:val="22"/>
          <w:lang w:val="en-US"/>
        </w:rPr>
        <w:t>pilot</w:t>
      </w:r>
      <w:r w:rsidR="007F4A7F" w:rsidRPr="00BB0FE8">
        <w:rPr>
          <w:rFonts w:ascii="Arial" w:hAnsi="Arial" w:cs="Arial"/>
          <w:sz w:val="22"/>
          <w:lang w:val="en-US"/>
        </w:rPr>
        <w:t xml:space="preserve"> areas;</w:t>
      </w:r>
    </w:p>
    <w:p w14:paraId="27A71290" w14:textId="77777777" w:rsidR="004373CA" w:rsidRPr="00BB0FE8" w:rsidRDefault="004373CA" w:rsidP="00B44575">
      <w:pPr>
        <w:numPr>
          <w:ilvl w:val="0"/>
          <w:numId w:val="3"/>
        </w:numPr>
        <w:autoSpaceDE w:val="0"/>
        <w:autoSpaceDN w:val="0"/>
        <w:adjustRightInd w:val="0"/>
        <w:spacing w:after="120"/>
        <w:ind w:left="357" w:right="142" w:hanging="357"/>
        <w:jc w:val="both"/>
        <w:rPr>
          <w:rFonts w:ascii="Arial" w:hAnsi="Arial" w:cs="Arial"/>
          <w:sz w:val="22"/>
          <w:lang w:val="en-US"/>
        </w:rPr>
      </w:pPr>
      <w:r w:rsidRPr="00BB0FE8">
        <w:rPr>
          <w:rFonts w:ascii="Arial" w:hAnsi="Arial" w:cs="Arial"/>
          <w:sz w:val="22"/>
          <w:lang w:val="en-US"/>
        </w:rPr>
        <w:t>Support</w:t>
      </w:r>
      <w:r w:rsidR="00B44575" w:rsidRPr="00BB0FE8">
        <w:rPr>
          <w:rFonts w:ascii="Arial" w:hAnsi="Arial" w:cs="Arial"/>
          <w:sz w:val="22"/>
          <w:lang w:val="en-US"/>
        </w:rPr>
        <w:t>ing</w:t>
      </w:r>
      <w:r w:rsidRPr="00BB0FE8">
        <w:rPr>
          <w:rFonts w:ascii="Arial" w:hAnsi="Arial" w:cs="Arial"/>
          <w:sz w:val="22"/>
          <w:lang w:val="en-US"/>
        </w:rPr>
        <w:t xml:space="preserve"> the Ministry of Emergencies in development of the unified methodology for Disaster Risk Assessment and Analysis, planning, financing and monitoring of DRA activities at the local level</w:t>
      </w:r>
      <w:r w:rsidR="00B44575" w:rsidRPr="00BB0FE8">
        <w:rPr>
          <w:rFonts w:ascii="Arial" w:hAnsi="Arial" w:cs="Arial"/>
          <w:sz w:val="22"/>
          <w:lang w:val="en-US"/>
        </w:rPr>
        <w:t>;</w:t>
      </w:r>
    </w:p>
    <w:p w14:paraId="4F7FF6CD" w14:textId="67C672E5" w:rsidR="004373CA" w:rsidRPr="00BB0FE8" w:rsidRDefault="001C3579" w:rsidP="00B44575">
      <w:pPr>
        <w:numPr>
          <w:ilvl w:val="0"/>
          <w:numId w:val="3"/>
        </w:numPr>
        <w:autoSpaceDE w:val="0"/>
        <w:autoSpaceDN w:val="0"/>
        <w:adjustRightInd w:val="0"/>
        <w:spacing w:after="120"/>
        <w:ind w:left="357" w:right="142" w:hanging="357"/>
        <w:jc w:val="both"/>
        <w:rPr>
          <w:rFonts w:ascii="Arial" w:hAnsi="Arial" w:cs="Arial"/>
          <w:sz w:val="22"/>
          <w:lang w:val="en-US"/>
        </w:rPr>
      </w:pPr>
      <w:r>
        <w:rPr>
          <w:rFonts w:ascii="Arial" w:hAnsi="Arial" w:cs="Arial"/>
          <w:sz w:val="22"/>
          <w:lang w:val="en-US"/>
        </w:rPr>
        <w:t>Technical contributions to</w:t>
      </w:r>
      <w:r w:rsidR="004373CA" w:rsidRPr="00BB0FE8">
        <w:rPr>
          <w:rFonts w:ascii="Arial" w:hAnsi="Arial" w:cs="Arial"/>
          <w:sz w:val="22"/>
          <w:lang w:val="en-US"/>
        </w:rPr>
        <w:t xml:space="preserve"> th</w:t>
      </w:r>
      <w:r w:rsidR="00CA0A24" w:rsidRPr="00BB0FE8">
        <w:rPr>
          <w:rFonts w:ascii="Arial" w:hAnsi="Arial" w:cs="Arial"/>
          <w:sz w:val="22"/>
          <w:lang w:val="en-US"/>
        </w:rPr>
        <w:t>e</w:t>
      </w:r>
      <w:r>
        <w:rPr>
          <w:rFonts w:ascii="Arial" w:hAnsi="Arial" w:cs="Arial"/>
          <w:sz w:val="22"/>
          <w:lang w:val="en-US"/>
        </w:rPr>
        <w:t xml:space="preserve"> national and</w:t>
      </w:r>
      <w:r w:rsidR="00CA0A24" w:rsidRPr="00BB0FE8">
        <w:rPr>
          <w:rFonts w:ascii="Arial" w:hAnsi="Arial" w:cs="Arial"/>
          <w:sz w:val="22"/>
          <w:lang w:val="en-US"/>
        </w:rPr>
        <w:t xml:space="preserve"> regional technical discussion</w:t>
      </w:r>
      <w:r>
        <w:rPr>
          <w:rFonts w:ascii="Arial" w:hAnsi="Arial" w:cs="Arial"/>
          <w:sz w:val="22"/>
          <w:lang w:val="en-US"/>
        </w:rPr>
        <w:t>s</w:t>
      </w:r>
      <w:r w:rsidR="00CA0A24" w:rsidRPr="00BB0FE8">
        <w:rPr>
          <w:rFonts w:ascii="Arial" w:hAnsi="Arial" w:cs="Arial"/>
          <w:sz w:val="22"/>
          <w:lang w:val="en-US"/>
        </w:rPr>
        <w:t xml:space="preserve"> </w:t>
      </w:r>
      <w:r>
        <w:rPr>
          <w:rFonts w:ascii="Arial" w:hAnsi="Arial" w:cs="Arial"/>
          <w:sz w:val="22"/>
          <w:lang w:val="en-US"/>
        </w:rPr>
        <w:t>on DRA</w:t>
      </w:r>
      <w:r w:rsidR="00CA0A24" w:rsidRPr="00BB0FE8">
        <w:rPr>
          <w:rFonts w:ascii="Arial" w:hAnsi="Arial" w:cs="Arial"/>
          <w:sz w:val="22"/>
          <w:lang w:val="en-US"/>
        </w:rPr>
        <w:t>;</w:t>
      </w:r>
    </w:p>
    <w:p w14:paraId="7B2C042A" w14:textId="24FB5A85" w:rsidR="004373CA" w:rsidRPr="00BB0FE8" w:rsidRDefault="00CA0A24" w:rsidP="00B44575">
      <w:pPr>
        <w:numPr>
          <w:ilvl w:val="0"/>
          <w:numId w:val="3"/>
        </w:numPr>
        <w:autoSpaceDE w:val="0"/>
        <w:autoSpaceDN w:val="0"/>
        <w:adjustRightInd w:val="0"/>
        <w:spacing w:after="120"/>
        <w:ind w:left="357" w:right="142" w:hanging="357"/>
        <w:jc w:val="both"/>
        <w:rPr>
          <w:rFonts w:ascii="Arial" w:hAnsi="Arial" w:cs="Arial"/>
          <w:sz w:val="22"/>
          <w:lang w:val="en-US"/>
        </w:rPr>
      </w:pPr>
      <w:r w:rsidRPr="00BB0FE8">
        <w:rPr>
          <w:rFonts w:ascii="Arial" w:hAnsi="Arial" w:cs="Arial"/>
          <w:sz w:val="22"/>
          <w:lang w:val="en-US"/>
        </w:rPr>
        <w:t xml:space="preserve">Support in </w:t>
      </w:r>
      <w:r w:rsidR="0014219F">
        <w:rPr>
          <w:rFonts w:ascii="Arial" w:hAnsi="Arial" w:cs="Arial"/>
          <w:sz w:val="22"/>
          <w:lang w:val="en-US"/>
        </w:rPr>
        <w:t>promoting the School based DRR approach and methodologies</w:t>
      </w:r>
      <w:r w:rsidR="00E71A38">
        <w:rPr>
          <w:rFonts w:ascii="Arial" w:hAnsi="Arial" w:cs="Arial"/>
          <w:sz w:val="22"/>
          <w:lang w:val="en-US"/>
        </w:rPr>
        <w:t xml:space="preserve"> (young lifeguard, etc)</w:t>
      </w:r>
      <w:r w:rsidR="0014219F">
        <w:rPr>
          <w:rFonts w:ascii="Arial" w:hAnsi="Arial" w:cs="Arial"/>
          <w:sz w:val="22"/>
          <w:lang w:val="en-US"/>
        </w:rPr>
        <w:t xml:space="preserve"> with governmental and non-governmental bodies</w:t>
      </w:r>
      <w:r w:rsidR="00DF18F5">
        <w:rPr>
          <w:rFonts w:ascii="Arial" w:hAnsi="Arial" w:cs="Arial"/>
          <w:sz w:val="22"/>
          <w:lang w:val="en-US"/>
        </w:rPr>
        <w:t>;</w:t>
      </w:r>
      <w:r w:rsidR="004373CA" w:rsidRPr="00BB0FE8">
        <w:rPr>
          <w:rFonts w:ascii="Arial" w:hAnsi="Arial" w:cs="Arial"/>
          <w:sz w:val="22"/>
          <w:lang w:val="en-US"/>
        </w:rPr>
        <w:t xml:space="preserve"> </w:t>
      </w:r>
    </w:p>
    <w:p w14:paraId="38D9BA1E" w14:textId="6D696BBA" w:rsidR="0014219F" w:rsidRDefault="0014219F" w:rsidP="00B44575">
      <w:pPr>
        <w:pStyle w:val="ListParagraph"/>
        <w:numPr>
          <w:ilvl w:val="0"/>
          <w:numId w:val="3"/>
        </w:numPr>
        <w:autoSpaceDE w:val="0"/>
        <w:autoSpaceDN w:val="0"/>
        <w:adjustRightInd w:val="0"/>
        <w:spacing w:after="120" w:line="276" w:lineRule="auto"/>
        <w:ind w:left="357" w:right="142" w:hanging="357"/>
        <w:jc w:val="both"/>
        <w:rPr>
          <w:rFonts w:ascii="Arial" w:hAnsi="Arial" w:cs="Arial"/>
          <w:sz w:val="22"/>
          <w:lang w:val="en-US"/>
        </w:rPr>
      </w:pPr>
      <w:r>
        <w:rPr>
          <w:rFonts w:ascii="Arial" w:hAnsi="Arial" w:cs="Arial"/>
          <w:sz w:val="22"/>
          <w:lang w:val="en-US"/>
        </w:rPr>
        <w:lastRenderedPageBreak/>
        <w:t>Contributions to the design, planning, implementation and monitoring of activities under the</w:t>
      </w:r>
      <w:r w:rsidR="00DF18F5">
        <w:rPr>
          <w:rFonts w:ascii="Arial" w:hAnsi="Arial" w:cs="Arial"/>
          <w:sz w:val="22"/>
          <w:lang w:val="en-US"/>
        </w:rPr>
        <w:t xml:space="preserve"> UNICEF Safe schools project;</w:t>
      </w:r>
    </w:p>
    <w:p w14:paraId="063843E7" w14:textId="17B81662" w:rsidR="0014219F" w:rsidRDefault="0014219F" w:rsidP="0014219F">
      <w:pPr>
        <w:pStyle w:val="ListParagraph"/>
        <w:numPr>
          <w:ilvl w:val="0"/>
          <w:numId w:val="3"/>
        </w:numPr>
        <w:autoSpaceDE w:val="0"/>
        <w:autoSpaceDN w:val="0"/>
        <w:adjustRightInd w:val="0"/>
        <w:spacing w:after="120" w:line="276" w:lineRule="auto"/>
        <w:ind w:right="142"/>
        <w:jc w:val="both"/>
        <w:rPr>
          <w:rFonts w:ascii="Arial" w:hAnsi="Arial" w:cs="Arial"/>
          <w:sz w:val="22"/>
          <w:lang w:val="en-US"/>
        </w:rPr>
      </w:pPr>
      <w:r>
        <w:rPr>
          <w:rFonts w:ascii="Arial" w:hAnsi="Arial" w:cs="Arial"/>
          <w:sz w:val="22"/>
          <w:lang w:val="en-US"/>
        </w:rPr>
        <w:t>Review of ongoing</w:t>
      </w:r>
      <w:r w:rsidRPr="0014219F">
        <w:rPr>
          <w:rFonts w:ascii="Arial" w:hAnsi="Arial" w:cs="Arial"/>
          <w:sz w:val="22"/>
          <w:lang w:val="en-US"/>
        </w:rPr>
        <w:t xml:space="preserve"> </w:t>
      </w:r>
      <w:r>
        <w:rPr>
          <w:rFonts w:ascii="Arial" w:hAnsi="Arial" w:cs="Arial"/>
          <w:sz w:val="22"/>
          <w:lang w:val="en-US"/>
        </w:rPr>
        <w:t xml:space="preserve">programme </w:t>
      </w:r>
      <w:r w:rsidRPr="0014219F">
        <w:rPr>
          <w:rFonts w:ascii="Arial" w:hAnsi="Arial" w:cs="Arial"/>
          <w:sz w:val="22"/>
          <w:lang w:val="en-US"/>
        </w:rPr>
        <w:t xml:space="preserve">activities </w:t>
      </w:r>
      <w:r>
        <w:rPr>
          <w:rFonts w:ascii="Arial" w:hAnsi="Arial" w:cs="Arial"/>
          <w:sz w:val="22"/>
          <w:lang w:val="en-US"/>
        </w:rPr>
        <w:t>a</w:t>
      </w:r>
      <w:r w:rsidRPr="0014219F">
        <w:rPr>
          <w:rFonts w:ascii="Arial" w:hAnsi="Arial" w:cs="Arial"/>
          <w:sz w:val="22"/>
          <w:lang w:val="en-US"/>
        </w:rPr>
        <w:t>n</w:t>
      </w:r>
      <w:r>
        <w:rPr>
          <w:rFonts w:ascii="Arial" w:hAnsi="Arial" w:cs="Arial"/>
          <w:sz w:val="22"/>
          <w:lang w:val="en-US"/>
        </w:rPr>
        <w:t>d support in</w:t>
      </w:r>
      <w:r w:rsidRPr="0014219F">
        <w:rPr>
          <w:rFonts w:ascii="Arial" w:hAnsi="Arial" w:cs="Arial"/>
          <w:sz w:val="22"/>
          <w:lang w:val="en-US"/>
        </w:rPr>
        <w:t xml:space="preserve"> integration of climate change and resilient development</w:t>
      </w:r>
      <w:r w:rsidR="00DF18F5">
        <w:rPr>
          <w:rFonts w:ascii="Arial" w:hAnsi="Arial" w:cs="Arial"/>
          <w:sz w:val="22"/>
          <w:lang w:val="en-US"/>
        </w:rPr>
        <w:t xml:space="preserve"> issues</w:t>
      </w:r>
      <w:r w:rsidRPr="0014219F">
        <w:rPr>
          <w:rFonts w:ascii="Arial" w:hAnsi="Arial" w:cs="Arial"/>
          <w:sz w:val="22"/>
          <w:lang w:val="en-US"/>
        </w:rPr>
        <w:t xml:space="preserve"> in all priority areas</w:t>
      </w:r>
      <w:r w:rsidR="00DF18F5">
        <w:rPr>
          <w:rFonts w:ascii="Arial" w:hAnsi="Arial" w:cs="Arial"/>
          <w:sz w:val="22"/>
          <w:lang w:val="en-US"/>
        </w:rPr>
        <w:t>;</w:t>
      </w:r>
    </w:p>
    <w:p w14:paraId="4DB952C4" w14:textId="1AC1B7A5" w:rsidR="00176E18" w:rsidRPr="00BB0FE8" w:rsidRDefault="000E134F" w:rsidP="00B44575">
      <w:pPr>
        <w:pStyle w:val="ListParagraph"/>
        <w:numPr>
          <w:ilvl w:val="0"/>
          <w:numId w:val="3"/>
        </w:numPr>
        <w:autoSpaceDE w:val="0"/>
        <w:autoSpaceDN w:val="0"/>
        <w:adjustRightInd w:val="0"/>
        <w:spacing w:after="120" w:line="276" w:lineRule="auto"/>
        <w:ind w:left="357" w:right="142" w:hanging="357"/>
        <w:jc w:val="both"/>
        <w:rPr>
          <w:rFonts w:ascii="Arial" w:hAnsi="Arial" w:cs="Arial"/>
          <w:sz w:val="22"/>
          <w:lang w:val="en-US"/>
        </w:rPr>
      </w:pPr>
      <w:r w:rsidRPr="00BB0FE8">
        <w:rPr>
          <w:rFonts w:ascii="Arial" w:hAnsi="Arial" w:cs="Arial"/>
          <w:sz w:val="22"/>
          <w:lang w:val="en-US"/>
        </w:rPr>
        <w:t>Contributions to and s</w:t>
      </w:r>
      <w:r w:rsidR="00176E18" w:rsidRPr="00BB0FE8">
        <w:rPr>
          <w:rFonts w:ascii="Arial" w:hAnsi="Arial" w:cs="Arial"/>
          <w:sz w:val="22"/>
          <w:lang w:val="en-US"/>
        </w:rPr>
        <w:t xml:space="preserve">upport in </w:t>
      </w:r>
      <w:r w:rsidR="00183C2F">
        <w:rPr>
          <w:rFonts w:ascii="Arial" w:hAnsi="Arial" w:cs="Arial"/>
          <w:sz w:val="22"/>
          <w:lang w:val="en-GB"/>
        </w:rPr>
        <w:t xml:space="preserve">coordinating, </w:t>
      </w:r>
      <w:r w:rsidR="0014219F">
        <w:rPr>
          <w:rFonts w:ascii="Arial" w:hAnsi="Arial" w:cs="Arial"/>
          <w:sz w:val="22"/>
          <w:lang w:val="en-US"/>
        </w:rPr>
        <w:t>documenting and reporting</w:t>
      </w:r>
      <w:r w:rsidR="00176E18" w:rsidRPr="00BB0FE8">
        <w:rPr>
          <w:rFonts w:ascii="Arial" w:hAnsi="Arial" w:cs="Arial"/>
          <w:sz w:val="22"/>
          <w:lang w:val="en-US"/>
        </w:rPr>
        <w:t xml:space="preserve"> of </w:t>
      </w:r>
      <w:r w:rsidR="00183C2F">
        <w:rPr>
          <w:rFonts w:ascii="Arial" w:hAnsi="Arial" w:cs="Arial"/>
          <w:sz w:val="22"/>
          <w:lang w:val="en-US"/>
        </w:rPr>
        <w:t>programme</w:t>
      </w:r>
      <w:r w:rsidR="00176E18" w:rsidRPr="00BB0FE8">
        <w:rPr>
          <w:rFonts w:ascii="Arial" w:hAnsi="Arial" w:cs="Arial"/>
          <w:sz w:val="22"/>
          <w:lang w:val="en-US"/>
        </w:rPr>
        <w:t xml:space="preserve"> </w:t>
      </w:r>
      <w:r w:rsidR="00183C2F">
        <w:rPr>
          <w:rFonts w:ascii="Arial" w:hAnsi="Arial" w:cs="Arial"/>
          <w:sz w:val="22"/>
          <w:lang w:val="en-US"/>
        </w:rPr>
        <w:t>activities</w:t>
      </w:r>
      <w:r w:rsidR="00176E18" w:rsidRPr="00BB0FE8">
        <w:rPr>
          <w:rFonts w:ascii="Arial" w:hAnsi="Arial" w:cs="Arial"/>
          <w:sz w:val="22"/>
          <w:lang w:val="en-US"/>
        </w:rPr>
        <w:t xml:space="preserve"> (</w:t>
      </w:r>
      <w:r w:rsidRPr="00BB0FE8">
        <w:rPr>
          <w:rFonts w:ascii="Arial" w:hAnsi="Arial" w:cs="Arial"/>
          <w:sz w:val="22"/>
          <w:lang w:val="en-US"/>
        </w:rPr>
        <w:t xml:space="preserve">narrative and financial </w:t>
      </w:r>
      <w:r w:rsidR="00176E18" w:rsidRPr="00BB0FE8">
        <w:rPr>
          <w:rFonts w:ascii="Arial" w:hAnsi="Arial" w:cs="Arial"/>
          <w:sz w:val="22"/>
          <w:lang w:val="en-US"/>
        </w:rPr>
        <w:t xml:space="preserve">reporting, </w:t>
      </w:r>
      <w:r w:rsidRPr="00BB0FE8">
        <w:rPr>
          <w:rFonts w:ascii="Arial" w:hAnsi="Arial" w:cs="Arial"/>
          <w:sz w:val="22"/>
          <w:lang w:val="en-US"/>
        </w:rPr>
        <w:t xml:space="preserve">updates, </w:t>
      </w:r>
      <w:r w:rsidR="00176E18" w:rsidRPr="00BB0FE8">
        <w:rPr>
          <w:rFonts w:ascii="Arial" w:hAnsi="Arial" w:cs="Arial"/>
          <w:sz w:val="22"/>
          <w:lang w:val="en-US"/>
        </w:rPr>
        <w:t>prese</w:t>
      </w:r>
      <w:r w:rsidRPr="00BB0FE8">
        <w:rPr>
          <w:rFonts w:ascii="Arial" w:hAnsi="Arial" w:cs="Arial"/>
          <w:sz w:val="22"/>
          <w:lang w:val="en-US"/>
        </w:rPr>
        <w:t>ntation materials, etc);</w:t>
      </w:r>
      <w:r w:rsidR="00176E18" w:rsidRPr="00BB0FE8">
        <w:rPr>
          <w:rFonts w:ascii="Arial" w:hAnsi="Arial" w:cs="Arial"/>
          <w:sz w:val="22"/>
          <w:lang w:val="en-US"/>
        </w:rPr>
        <w:t xml:space="preserve"> </w:t>
      </w:r>
    </w:p>
    <w:p w14:paraId="59A90AD5" w14:textId="77777777" w:rsidR="004373CA" w:rsidRPr="00BB0FE8" w:rsidRDefault="004373CA" w:rsidP="00B44575">
      <w:pPr>
        <w:pStyle w:val="ListParagraph"/>
        <w:numPr>
          <w:ilvl w:val="0"/>
          <w:numId w:val="3"/>
        </w:numPr>
        <w:autoSpaceDE w:val="0"/>
        <w:autoSpaceDN w:val="0"/>
        <w:adjustRightInd w:val="0"/>
        <w:spacing w:after="120"/>
        <w:ind w:left="357" w:right="142" w:hanging="357"/>
        <w:jc w:val="both"/>
        <w:rPr>
          <w:rFonts w:ascii="Arial" w:hAnsi="Arial" w:cs="Arial"/>
          <w:sz w:val="22"/>
          <w:lang w:val="en-US"/>
        </w:rPr>
      </w:pPr>
      <w:r w:rsidRPr="00BB0FE8">
        <w:rPr>
          <w:rFonts w:ascii="Arial" w:hAnsi="Arial" w:cs="Arial"/>
          <w:sz w:val="22"/>
          <w:lang w:val="en-US"/>
        </w:rPr>
        <w:t xml:space="preserve">Consultant maybe requested </w:t>
      </w:r>
      <w:r w:rsidR="000E134F" w:rsidRPr="00BB0FE8">
        <w:rPr>
          <w:rFonts w:ascii="Arial" w:hAnsi="Arial" w:cs="Arial"/>
          <w:sz w:val="22"/>
          <w:lang w:val="en-US"/>
        </w:rPr>
        <w:t xml:space="preserve">to </w:t>
      </w:r>
      <w:r w:rsidRPr="00BB0FE8">
        <w:rPr>
          <w:rFonts w:ascii="Arial" w:hAnsi="Arial" w:cs="Arial"/>
          <w:sz w:val="22"/>
          <w:lang w:val="en-US"/>
        </w:rPr>
        <w:t>undertak</w:t>
      </w:r>
      <w:r w:rsidR="000E134F" w:rsidRPr="00BB0FE8">
        <w:rPr>
          <w:rFonts w:ascii="Arial" w:hAnsi="Arial" w:cs="Arial"/>
          <w:sz w:val="22"/>
          <w:lang w:val="en-US"/>
        </w:rPr>
        <w:t>e</w:t>
      </w:r>
      <w:r w:rsidRPr="00BB0FE8">
        <w:rPr>
          <w:rFonts w:ascii="Arial" w:hAnsi="Arial" w:cs="Arial"/>
          <w:sz w:val="22"/>
          <w:lang w:val="en-US"/>
        </w:rPr>
        <w:t xml:space="preserve"> additional roles and duties for other projects in the same </w:t>
      </w:r>
      <w:r w:rsidR="000E134F" w:rsidRPr="00BB0FE8">
        <w:rPr>
          <w:rFonts w:ascii="Arial" w:hAnsi="Arial" w:cs="Arial"/>
          <w:sz w:val="22"/>
          <w:lang w:val="en-US"/>
        </w:rPr>
        <w:t>thematic</w:t>
      </w:r>
      <w:r w:rsidRPr="00BB0FE8">
        <w:rPr>
          <w:rFonts w:ascii="Arial" w:hAnsi="Arial" w:cs="Arial"/>
          <w:sz w:val="22"/>
          <w:lang w:val="en-US"/>
        </w:rPr>
        <w:t xml:space="preserve"> area as required.</w:t>
      </w:r>
    </w:p>
    <w:p w14:paraId="45118138" w14:textId="77777777" w:rsidR="004373CA" w:rsidRPr="00BB0FE8" w:rsidRDefault="004373CA" w:rsidP="00B44575">
      <w:pPr>
        <w:autoSpaceDE w:val="0"/>
        <w:autoSpaceDN w:val="0"/>
        <w:adjustRightInd w:val="0"/>
        <w:spacing w:before="240" w:after="120"/>
        <w:ind w:right="142"/>
        <w:jc w:val="both"/>
        <w:rPr>
          <w:rFonts w:ascii="Arial" w:hAnsi="Arial" w:cs="Arial"/>
          <w:b/>
          <w:sz w:val="22"/>
          <w:lang w:val="en-US"/>
        </w:rPr>
      </w:pPr>
      <w:r w:rsidRPr="00BB0FE8">
        <w:rPr>
          <w:rFonts w:ascii="Arial" w:hAnsi="Arial" w:cs="Arial"/>
          <w:b/>
          <w:sz w:val="22"/>
          <w:lang w:val="en-US"/>
        </w:rPr>
        <w:t>D</w:t>
      </w:r>
      <w:r w:rsidR="003B3C40" w:rsidRPr="00BB0FE8">
        <w:rPr>
          <w:rFonts w:ascii="Arial" w:hAnsi="Arial" w:cs="Arial"/>
          <w:b/>
          <w:sz w:val="22"/>
          <w:lang w:val="en-US"/>
        </w:rPr>
        <w:t>ELIVERABLES</w:t>
      </w:r>
      <w:r w:rsidRPr="00BB0FE8">
        <w:rPr>
          <w:rFonts w:ascii="Arial" w:hAnsi="Arial" w:cs="Arial"/>
          <w:b/>
          <w:sz w:val="22"/>
          <w:lang w:val="en-US"/>
        </w:rPr>
        <w:t>:</w:t>
      </w:r>
    </w:p>
    <w:p w14:paraId="4B971424" w14:textId="77777777" w:rsidR="004373CA" w:rsidRPr="004373CA" w:rsidRDefault="004373CA" w:rsidP="004373CA">
      <w:pPr>
        <w:rPr>
          <w:rFonts w:ascii="Arial" w:hAnsi="Arial" w:cs="Arial"/>
          <w:b/>
          <w:b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6064"/>
        <w:gridCol w:w="328"/>
        <w:gridCol w:w="328"/>
        <w:gridCol w:w="328"/>
        <w:gridCol w:w="328"/>
        <w:gridCol w:w="328"/>
        <w:gridCol w:w="328"/>
        <w:gridCol w:w="328"/>
        <w:gridCol w:w="328"/>
      </w:tblGrid>
      <w:tr w:rsidR="00183C2F" w:rsidRPr="007B0B2B" w14:paraId="3A54D105" w14:textId="77777777" w:rsidTr="00E71A38">
        <w:trPr>
          <w:trHeight w:val="283"/>
        </w:trPr>
        <w:tc>
          <w:tcPr>
            <w:tcW w:w="0" w:type="auto"/>
            <w:shd w:val="clear" w:color="auto" w:fill="auto"/>
            <w:vAlign w:val="center"/>
          </w:tcPr>
          <w:p w14:paraId="7DEC77E6" w14:textId="77777777" w:rsidR="00183C2F" w:rsidRPr="007B0B2B" w:rsidRDefault="00183C2F" w:rsidP="00E71A38">
            <w:pPr>
              <w:contextualSpacing/>
              <w:jc w:val="center"/>
              <w:rPr>
                <w:rFonts w:ascii="Arial" w:hAnsi="Arial" w:cs="Arial"/>
                <w:b/>
                <w:sz w:val="20"/>
                <w:szCs w:val="18"/>
                <w:lang w:val="en-US"/>
              </w:rPr>
            </w:pPr>
            <w:r w:rsidRPr="007B0B2B">
              <w:rPr>
                <w:rFonts w:ascii="Arial" w:hAnsi="Arial" w:cs="Arial"/>
                <w:b/>
                <w:sz w:val="20"/>
                <w:szCs w:val="18"/>
                <w:lang w:val="en-US"/>
              </w:rPr>
              <w:t>#</w:t>
            </w:r>
          </w:p>
        </w:tc>
        <w:tc>
          <w:tcPr>
            <w:tcW w:w="0" w:type="auto"/>
            <w:shd w:val="clear" w:color="auto" w:fill="auto"/>
            <w:vAlign w:val="center"/>
          </w:tcPr>
          <w:p w14:paraId="73C0B60D" w14:textId="77777777" w:rsidR="00183C2F" w:rsidRPr="007B0B2B" w:rsidRDefault="00183C2F" w:rsidP="00E71A38">
            <w:pPr>
              <w:contextualSpacing/>
              <w:jc w:val="center"/>
              <w:rPr>
                <w:rFonts w:ascii="Arial" w:hAnsi="Arial" w:cs="Arial"/>
                <w:b/>
                <w:sz w:val="20"/>
                <w:szCs w:val="18"/>
                <w:lang w:val="en-US"/>
              </w:rPr>
            </w:pPr>
            <w:r w:rsidRPr="007B0B2B">
              <w:rPr>
                <w:rFonts w:ascii="Arial" w:hAnsi="Arial" w:cs="Arial"/>
                <w:b/>
                <w:sz w:val="20"/>
                <w:szCs w:val="18"/>
                <w:lang w:val="en-US"/>
              </w:rPr>
              <w:t>Deliverables</w:t>
            </w:r>
          </w:p>
        </w:tc>
        <w:tc>
          <w:tcPr>
            <w:tcW w:w="0" w:type="auto"/>
            <w:shd w:val="clear" w:color="auto" w:fill="auto"/>
            <w:vAlign w:val="center"/>
          </w:tcPr>
          <w:p w14:paraId="43150888" w14:textId="77777777" w:rsidR="00183C2F" w:rsidRPr="007B0B2B" w:rsidRDefault="00183C2F" w:rsidP="00E71A38">
            <w:pPr>
              <w:contextualSpacing/>
              <w:jc w:val="center"/>
              <w:rPr>
                <w:rFonts w:ascii="Arial" w:hAnsi="Arial" w:cs="Arial"/>
                <w:b/>
                <w:sz w:val="20"/>
                <w:szCs w:val="18"/>
                <w:lang w:val="en-US"/>
              </w:rPr>
            </w:pPr>
            <w:r w:rsidRPr="007B0B2B">
              <w:rPr>
                <w:rFonts w:ascii="Arial" w:hAnsi="Arial" w:cs="Arial"/>
                <w:b/>
                <w:sz w:val="20"/>
                <w:szCs w:val="18"/>
                <w:lang w:val="en-US"/>
              </w:rPr>
              <w:t>1</w:t>
            </w:r>
          </w:p>
        </w:tc>
        <w:tc>
          <w:tcPr>
            <w:tcW w:w="0" w:type="auto"/>
            <w:shd w:val="clear" w:color="auto" w:fill="auto"/>
            <w:vAlign w:val="center"/>
          </w:tcPr>
          <w:p w14:paraId="18F53455" w14:textId="77777777" w:rsidR="00183C2F" w:rsidRPr="007B0B2B" w:rsidRDefault="00183C2F" w:rsidP="00E71A38">
            <w:pPr>
              <w:contextualSpacing/>
              <w:jc w:val="center"/>
              <w:rPr>
                <w:rFonts w:ascii="Arial" w:hAnsi="Arial" w:cs="Arial"/>
                <w:b/>
                <w:sz w:val="20"/>
                <w:szCs w:val="18"/>
                <w:lang w:val="en-US"/>
              </w:rPr>
            </w:pPr>
            <w:r w:rsidRPr="007B0B2B">
              <w:rPr>
                <w:rFonts w:ascii="Arial" w:hAnsi="Arial" w:cs="Arial"/>
                <w:b/>
                <w:sz w:val="20"/>
                <w:szCs w:val="18"/>
                <w:lang w:val="en-US"/>
              </w:rPr>
              <w:t>2</w:t>
            </w:r>
          </w:p>
        </w:tc>
        <w:tc>
          <w:tcPr>
            <w:tcW w:w="0" w:type="auto"/>
            <w:shd w:val="clear" w:color="auto" w:fill="auto"/>
            <w:vAlign w:val="center"/>
          </w:tcPr>
          <w:p w14:paraId="11E55C13" w14:textId="77777777" w:rsidR="00183C2F" w:rsidRPr="007B0B2B" w:rsidRDefault="00183C2F" w:rsidP="00E71A38">
            <w:pPr>
              <w:contextualSpacing/>
              <w:jc w:val="center"/>
              <w:rPr>
                <w:rFonts w:ascii="Arial" w:hAnsi="Arial" w:cs="Arial"/>
                <w:b/>
                <w:sz w:val="20"/>
                <w:szCs w:val="18"/>
                <w:lang w:val="en-US"/>
              </w:rPr>
            </w:pPr>
            <w:r w:rsidRPr="007B0B2B">
              <w:rPr>
                <w:rFonts w:ascii="Arial" w:hAnsi="Arial" w:cs="Arial"/>
                <w:b/>
                <w:sz w:val="20"/>
                <w:szCs w:val="18"/>
                <w:lang w:val="en-US"/>
              </w:rPr>
              <w:t>3</w:t>
            </w:r>
          </w:p>
        </w:tc>
        <w:tc>
          <w:tcPr>
            <w:tcW w:w="0" w:type="auto"/>
            <w:shd w:val="clear" w:color="auto" w:fill="auto"/>
            <w:vAlign w:val="center"/>
          </w:tcPr>
          <w:p w14:paraId="270A0B69" w14:textId="77777777" w:rsidR="00183C2F" w:rsidRPr="007B0B2B" w:rsidRDefault="00183C2F" w:rsidP="00E71A38">
            <w:pPr>
              <w:contextualSpacing/>
              <w:jc w:val="center"/>
              <w:rPr>
                <w:rFonts w:ascii="Arial" w:hAnsi="Arial" w:cs="Arial"/>
                <w:b/>
                <w:sz w:val="20"/>
                <w:szCs w:val="18"/>
                <w:lang w:val="en-US"/>
              </w:rPr>
            </w:pPr>
            <w:r w:rsidRPr="007B0B2B">
              <w:rPr>
                <w:rFonts w:ascii="Arial" w:hAnsi="Arial" w:cs="Arial"/>
                <w:b/>
                <w:sz w:val="20"/>
                <w:szCs w:val="18"/>
                <w:lang w:val="en-US"/>
              </w:rPr>
              <w:t>4</w:t>
            </w:r>
          </w:p>
        </w:tc>
        <w:tc>
          <w:tcPr>
            <w:tcW w:w="0" w:type="auto"/>
            <w:shd w:val="clear" w:color="auto" w:fill="auto"/>
            <w:vAlign w:val="center"/>
          </w:tcPr>
          <w:p w14:paraId="47649210" w14:textId="77777777" w:rsidR="00183C2F" w:rsidRPr="007B0B2B" w:rsidRDefault="00183C2F" w:rsidP="00E71A38">
            <w:pPr>
              <w:contextualSpacing/>
              <w:jc w:val="center"/>
              <w:rPr>
                <w:rFonts w:ascii="Arial" w:hAnsi="Arial" w:cs="Arial"/>
                <w:b/>
                <w:sz w:val="20"/>
                <w:szCs w:val="18"/>
                <w:lang w:val="en-US"/>
              </w:rPr>
            </w:pPr>
            <w:r w:rsidRPr="007B0B2B">
              <w:rPr>
                <w:rFonts w:ascii="Arial" w:hAnsi="Arial" w:cs="Arial"/>
                <w:b/>
                <w:sz w:val="20"/>
                <w:szCs w:val="18"/>
                <w:lang w:val="en-US"/>
              </w:rPr>
              <w:t>5</w:t>
            </w:r>
          </w:p>
        </w:tc>
        <w:tc>
          <w:tcPr>
            <w:tcW w:w="0" w:type="auto"/>
            <w:shd w:val="clear" w:color="auto" w:fill="auto"/>
            <w:vAlign w:val="center"/>
          </w:tcPr>
          <w:p w14:paraId="78443E42" w14:textId="77777777" w:rsidR="00183C2F" w:rsidRPr="007B0B2B" w:rsidRDefault="00183C2F" w:rsidP="00E71A38">
            <w:pPr>
              <w:contextualSpacing/>
              <w:jc w:val="center"/>
              <w:rPr>
                <w:rFonts w:ascii="Arial" w:hAnsi="Arial" w:cs="Arial"/>
                <w:b/>
                <w:sz w:val="20"/>
                <w:szCs w:val="18"/>
                <w:lang w:val="en-US"/>
              </w:rPr>
            </w:pPr>
            <w:r w:rsidRPr="007B0B2B">
              <w:rPr>
                <w:rFonts w:ascii="Arial" w:hAnsi="Arial" w:cs="Arial"/>
                <w:b/>
                <w:sz w:val="20"/>
                <w:szCs w:val="18"/>
                <w:lang w:val="en-US"/>
              </w:rPr>
              <w:t>6</w:t>
            </w:r>
          </w:p>
        </w:tc>
        <w:tc>
          <w:tcPr>
            <w:tcW w:w="0" w:type="auto"/>
            <w:shd w:val="clear" w:color="auto" w:fill="auto"/>
            <w:vAlign w:val="center"/>
          </w:tcPr>
          <w:p w14:paraId="6D1570FF" w14:textId="77777777" w:rsidR="00183C2F" w:rsidRPr="007B0B2B" w:rsidRDefault="00183C2F" w:rsidP="00E71A38">
            <w:pPr>
              <w:contextualSpacing/>
              <w:jc w:val="center"/>
              <w:rPr>
                <w:rFonts w:ascii="Arial" w:hAnsi="Arial" w:cs="Arial"/>
                <w:b/>
                <w:sz w:val="20"/>
                <w:szCs w:val="18"/>
                <w:lang w:val="en-US"/>
              </w:rPr>
            </w:pPr>
            <w:r w:rsidRPr="007B0B2B">
              <w:rPr>
                <w:rFonts w:ascii="Arial" w:hAnsi="Arial" w:cs="Arial"/>
                <w:b/>
                <w:sz w:val="20"/>
                <w:szCs w:val="18"/>
                <w:lang w:val="en-US"/>
              </w:rPr>
              <w:t>7</w:t>
            </w:r>
          </w:p>
        </w:tc>
        <w:tc>
          <w:tcPr>
            <w:tcW w:w="0" w:type="auto"/>
            <w:shd w:val="clear" w:color="auto" w:fill="auto"/>
            <w:vAlign w:val="center"/>
          </w:tcPr>
          <w:p w14:paraId="6A9CCCC3" w14:textId="77777777" w:rsidR="00183C2F" w:rsidRPr="007B0B2B" w:rsidRDefault="00183C2F" w:rsidP="00E71A38">
            <w:pPr>
              <w:contextualSpacing/>
              <w:jc w:val="center"/>
              <w:rPr>
                <w:rFonts w:ascii="Arial" w:hAnsi="Arial" w:cs="Arial"/>
                <w:b/>
                <w:sz w:val="20"/>
                <w:szCs w:val="18"/>
                <w:lang w:val="en-US"/>
              </w:rPr>
            </w:pPr>
            <w:r w:rsidRPr="007B0B2B">
              <w:rPr>
                <w:rFonts w:ascii="Arial" w:hAnsi="Arial" w:cs="Arial"/>
                <w:b/>
                <w:sz w:val="20"/>
                <w:szCs w:val="18"/>
                <w:lang w:val="en-US"/>
              </w:rPr>
              <w:t>8</w:t>
            </w:r>
          </w:p>
        </w:tc>
      </w:tr>
      <w:tr w:rsidR="00183C2F" w:rsidRPr="007B0B2B" w14:paraId="40FB7002" w14:textId="77777777" w:rsidTr="004B2BD5">
        <w:trPr>
          <w:trHeight w:val="283"/>
        </w:trPr>
        <w:tc>
          <w:tcPr>
            <w:tcW w:w="0" w:type="auto"/>
            <w:shd w:val="clear" w:color="auto" w:fill="auto"/>
          </w:tcPr>
          <w:p w14:paraId="62E371F9" w14:textId="77777777" w:rsidR="00183C2F" w:rsidRPr="007B0B2B" w:rsidRDefault="00183C2F" w:rsidP="00E71A38">
            <w:pPr>
              <w:contextualSpacing/>
              <w:jc w:val="center"/>
              <w:rPr>
                <w:rFonts w:ascii="Arial" w:hAnsi="Arial" w:cs="Arial"/>
                <w:sz w:val="20"/>
                <w:szCs w:val="18"/>
                <w:lang w:val="en-US"/>
              </w:rPr>
            </w:pPr>
            <w:r w:rsidRPr="007B0B2B">
              <w:rPr>
                <w:rFonts w:ascii="Arial" w:hAnsi="Arial" w:cs="Arial"/>
                <w:sz w:val="20"/>
                <w:szCs w:val="18"/>
                <w:lang w:val="en-US"/>
              </w:rPr>
              <w:t>1</w:t>
            </w:r>
          </w:p>
        </w:tc>
        <w:tc>
          <w:tcPr>
            <w:tcW w:w="0" w:type="auto"/>
            <w:shd w:val="clear" w:color="auto" w:fill="auto"/>
          </w:tcPr>
          <w:p w14:paraId="4A985066" w14:textId="1DE89482" w:rsidR="00183C2F" w:rsidRPr="007B0B2B" w:rsidRDefault="00183C2F" w:rsidP="00E71A38">
            <w:pPr>
              <w:autoSpaceDE w:val="0"/>
              <w:autoSpaceDN w:val="0"/>
              <w:adjustRightInd w:val="0"/>
              <w:contextualSpacing/>
              <w:rPr>
                <w:rFonts w:ascii="Arial" w:hAnsi="Arial" w:cs="Arial"/>
                <w:sz w:val="20"/>
                <w:szCs w:val="18"/>
                <w:lang w:val="en-US"/>
              </w:rPr>
            </w:pPr>
            <w:r w:rsidRPr="007B0B2B">
              <w:rPr>
                <w:rFonts w:ascii="Arial" w:hAnsi="Arial" w:cs="Arial"/>
                <w:sz w:val="20"/>
                <w:szCs w:val="18"/>
                <w:lang w:val="en-US"/>
              </w:rPr>
              <w:t>DRA guide and the Training module approved by the Scientific Technical Council under the Inter-Ministerial Commission on Civil Protection</w:t>
            </w:r>
          </w:p>
        </w:tc>
        <w:tc>
          <w:tcPr>
            <w:tcW w:w="0" w:type="auto"/>
            <w:shd w:val="clear" w:color="auto" w:fill="A6A6A6" w:themeFill="background1" w:themeFillShade="A6"/>
            <w:vAlign w:val="center"/>
          </w:tcPr>
          <w:p w14:paraId="505124F5" w14:textId="227C5D24" w:rsidR="00183C2F" w:rsidRPr="007B0B2B" w:rsidRDefault="00183C2F" w:rsidP="00E71A38">
            <w:pPr>
              <w:contextualSpacing/>
              <w:jc w:val="center"/>
              <w:rPr>
                <w:rFonts w:ascii="Arial" w:hAnsi="Arial" w:cs="Arial"/>
                <w:sz w:val="20"/>
                <w:szCs w:val="18"/>
                <w:lang w:val="en-US"/>
              </w:rPr>
            </w:pPr>
          </w:p>
        </w:tc>
        <w:tc>
          <w:tcPr>
            <w:tcW w:w="0" w:type="auto"/>
            <w:shd w:val="clear" w:color="auto" w:fill="A6A6A6" w:themeFill="background1" w:themeFillShade="A6"/>
            <w:vAlign w:val="center"/>
          </w:tcPr>
          <w:p w14:paraId="5403A4EB" w14:textId="095F2789" w:rsidR="00183C2F" w:rsidRPr="007B0B2B" w:rsidRDefault="00183C2F" w:rsidP="00E71A38">
            <w:pPr>
              <w:contextualSpacing/>
              <w:jc w:val="center"/>
              <w:rPr>
                <w:rFonts w:ascii="Arial" w:hAnsi="Arial" w:cs="Arial"/>
                <w:sz w:val="20"/>
                <w:szCs w:val="18"/>
                <w:lang w:val="en-US"/>
              </w:rPr>
            </w:pPr>
          </w:p>
        </w:tc>
        <w:tc>
          <w:tcPr>
            <w:tcW w:w="0" w:type="auto"/>
            <w:shd w:val="clear" w:color="auto" w:fill="A6A6A6" w:themeFill="background1" w:themeFillShade="A6"/>
            <w:vAlign w:val="center"/>
          </w:tcPr>
          <w:p w14:paraId="2ADAA403" w14:textId="77777777" w:rsidR="00183C2F" w:rsidRPr="007B0B2B" w:rsidRDefault="00183C2F" w:rsidP="00E71A38">
            <w:pPr>
              <w:contextualSpacing/>
              <w:jc w:val="center"/>
              <w:rPr>
                <w:rFonts w:ascii="Arial" w:hAnsi="Arial" w:cs="Arial"/>
                <w:sz w:val="20"/>
                <w:szCs w:val="18"/>
                <w:lang w:val="en-US"/>
              </w:rPr>
            </w:pPr>
          </w:p>
        </w:tc>
        <w:tc>
          <w:tcPr>
            <w:tcW w:w="0" w:type="auto"/>
            <w:shd w:val="clear" w:color="auto" w:fill="auto"/>
            <w:vAlign w:val="center"/>
          </w:tcPr>
          <w:p w14:paraId="20D2DC5C" w14:textId="77777777" w:rsidR="00183C2F" w:rsidRPr="007B0B2B" w:rsidRDefault="00183C2F" w:rsidP="00E71A38">
            <w:pPr>
              <w:contextualSpacing/>
              <w:jc w:val="center"/>
              <w:rPr>
                <w:rFonts w:ascii="Arial" w:hAnsi="Arial" w:cs="Arial"/>
                <w:sz w:val="20"/>
                <w:szCs w:val="18"/>
                <w:lang w:val="en-US"/>
              </w:rPr>
            </w:pPr>
          </w:p>
        </w:tc>
        <w:tc>
          <w:tcPr>
            <w:tcW w:w="0" w:type="auto"/>
            <w:shd w:val="clear" w:color="auto" w:fill="auto"/>
            <w:vAlign w:val="center"/>
          </w:tcPr>
          <w:p w14:paraId="545C8405" w14:textId="77777777" w:rsidR="00183C2F" w:rsidRPr="007B0B2B" w:rsidRDefault="00183C2F" w:rsidP="00E71A38">
            <w:pPr>
              <w:contextualSpacing/>
              <w:jc w:val="center"/>
              <w:rPr>
                <w:rFonts w:ascii="Arial" w:hAnsi="Arial" w:cs="Arial"/>
                <w:sz w:val="20"/>
                <w:szCs w:val="18"/>
                <w:lang w:val="en-US"/>
              </w:rPr>
            </w:pPr>
          </w:p>
        </w:tc>
        <w:tc>
          <w:tcPr>
            <w:tcW w:w="0" w:type="auto"/>
            <w:shd w:val="clear" w:color="auto" w:fill="auto"/>
            <w:vAlign w:val="center"/>
          </w:tcPr>
          <w:p w14:paraId="7C41A268" w14:textId="77777777" w:rsidR="00183C2F" w:rsidRPr="007B0B2B" w:rsidRDefault="00183C2F" w:rsidP="00E71A38">
            <w:pPr>
              <w:contextualSpacing/>
              <w:jc w:val="center"/>
              <w:rPr>
                <w:rFonts w:ascii="Arial" w:hAnsi="Arial" w:cs="Arial"/>
                <w:sz w:val="20"/>
                <w:szCs w:val="18"/>
                <w:lang w:val="en-US"/>
              </w:rPr>
            </w:pPr>
          </w:p>
        </w:tc>
        <w:tc>
          <w:tcPr>
            <w:tcW w:w="0" w:type="auto"/>
            <w:shd w:val="clear" w:color="auto" w:fill="auto"/>
            <w:vAlign w:val="center"/>
          </w:tcPr>
          <w:p w14:paraId="7D0073E0" w14:textId="77777777" w:rsidR="00183C2F" w:rsidRPr="007B0B2B" w:rsidRDefault="00183C2F" w:rsidP="00E71A38">
            <w:pPr>
              <w:contextualSpacing/>
              <w:jc w:val="center"/>
              <w:rPr>
                <w:rFonts w:ascii="Arial" w:hAnsi="Arial" w:cs="Arial"/>
                <w:sz w:val="20"/>
                <w:szCs w:val="18"/>
                <w:lang w:val="en-US"/>
              </w:rPr>
            </w:pPr>
          </w:p>
        </w:tc>
        <w:tc>
          <w:tcPr>
            <w:tcW w:w="0" w:type="auto"/>
            <w:shd w:val="clear" w:color="auto" w:fill="auto"/>
            <w:vAlign w:val="center"/>
          </w:tcPr>
          <w:p w14:paraId="156A6192" w14:textId="77777777" w:rsidR="00183C2F" w:rsidRPr="007B0B2B" w:rsidRDefault="00183C2F" w:rsidP="00E71A38">
            <w:pPr>
              <w:contextualSpacing/>
              <w:jc w:val="center"/>
              <w:rPr>
                <w:rFonts w:ascii="Arial" w:hAnsi="Arial" w:cs="Arial"/>
                <w:sz w:val="20"/>
                <w:szCs w:val="18"/>
                <w:lang w:val="en-US"/>
              </w:rPr>
            </w:pPr>
          </w:p>
        </w:tc>
      </w:tr>
      <w:tr w:rsidR="00183C2F" w:rsidRPr="007B0B2B" w14:paraId="311E9F30" w14:textId="77777777" w:rsidTr="004B2BD5">
        <w:trPr>
          <w:trHeight w:val="283"/>
        </w:trPr>
        <w:tc>
          <w:tcPr>
            <w:tcW w:w="0" w:type="auto"/>
            <w:shd w:val="clear" w:color="auto" w:fill="auto"/>
          </w:tcPr>
          <w:p w14:paraId="0904DA2A" w14:textId="77777777" w:rsidR="00183C2F" w:rsidRPr="007B0B2B" w:rsidRDefault="00183C2F" w:rsidP="00E71A38">
            <w:pPr>
              <w:contextualSpacing/>
              <w:jc w:val="center"/>
              <w:rPr>
                <w:rFonts w:ascii="Arial" w:hAnsi="Arial" w:cs="Arial"/>
                <w:sz w:val="20"/>
                <w:szCs w:val="18"/>
                <w:lang w:val="en-US"/>
              </w:rPr>
            </w:pPr>
            <w:r w:rsidRPr="007B0B2B">
              <w:rPr>
                <w:rFonts w:ascii="Arial" w:hAnsi="Arial" w:cs="Arial"/>
                <w:sz w:val="20"/>
                <w:szCs w:val="18"/>
                <w:lang w:val="en-US"/>
              </w:rPr>
              <w:t>2</w:t>
            </w:r>
          </w:p>
        </w:tc>
        <w:tc>
          <w:tcPr>
            <w:tcW w:w="0" w:type="auto"/>
            <w:shd w:val="clear" w:color="auto" w:fill="auto"/>
          </w:tcPr>
          <w:p w14:paraId="1A324425" w14:textId="3FD5B062" w:rsidR="00183C2F" w:rsidRPr="007B0B2B" w:rsidRDefault="004E35A1" w:rsidP="00E71A38">
            <w:pPr>
              <w:contextualSpacing/>
              <w:rPr>
                <w:rFonts w:ascii="Arial" w:hAnsi="Arial" w:cs="Arial"/>
                <w:sz w:val="20"/>
                <w:szCs w:val="18"/>
                <w:lang w:val="en-GB"/>
              </w:rPr>
            </w:pPr>
            <w:r w:rsidRPr="007B0B2B">
              <w:rPr>
                <w:rFonts w:ascii="Arial" w:hAnsi="Arial" w:cs="Arial"/>
                <w:sz w:val="20"/>
                <w:szCs w:val="18"/>
                <w:lang w:val="en-GB"/>
              </w:rPr>
              <w:t xml:space="preserve">Safe Schools Project design with the results framework, action plan of activities </w:t>
            </w:r>
          </w:p>
        </w:tc>
        <w:tc>
          <w:tcPr>
            <w:tcW w:w="0" w:type="auto"/>
            <w:shd w:val="clear" w:color="auto" w:fill="A6A6A6" w:themeFill="background1" w:themeFillShade="A6"/>
            <w:vAlign w:val="center"/>
          </w:tcPr>
          <w:p w14:paraId="156CEC7A" w14:textId="77777777" w:rsidR="00183C2F" w:rsidRPr="007B0B2B" w:rsidRDefault="00183C2F" w:rsidP="00E71A38">
            <w:pPr>
              <w:contextualSpacing/>
              <w:jc w:val="center"/>
              <w:rPr>
                <w:rFonts w:ascii="Arial" w:hAnsi="Arial" w:cs="Arial"/>
                <w:sz w:val="20"/>
                <w:szCs w:val="18"/>
                <w:lang w:val="en-US"/>
              </w:rPr>
            </w:pPr>
          </w:p>
        </w:tc>
        <w:tc>
          <w:tcPr>
            <w:tcW w:w="0" w:type="auto"/>
            <w:shd w:val="clear" w:color="auto" w:fill="A6A6A6" w:themeFill="background1" w:themeFillShade="A6"/>
            <w:vAlign w:val="center"/>
          </w:tcPr>
          <w:p w14:paraId="0EB8BE2B" w14:textId="77777777" w:rsidR="00183C2F" w:rsidRPr="007B0B2B" w:rsidRDefault="00183C2F" w:rsidP="00E71A38">
            <w:pPr>
              <w:contextualSpacing/>
              <w:jc w:val="center"/>
              <w:rPr>
                <w:rFonts w:ascii="Arial" w:hAnsi="Arial" w:cs="Arial"/>
                <w:sz w:val="20"/>
                <w:szCs w:val="18"/>
                <w:lang w:val="en-US"/>
              </w:rPr>
            </w:pPr>
          </w:p>
        </w:tc>
        <w:tc>
          <w:tcPr>
            <w:tcW w:w="0" w:type="auto"/>
            <w:shd w:val="clear" w:color="auto" w:fill="auto"/>
            <w:vAlign w:val="center"/>
          </w:tcPr>
          <w:p w14:paraId="606433C9" w14:textId="77777777" w:rsidR="00183C2F" w:rsidRPr="007B0B2B" w:rsidRDefault="00183C2F" w:rsidP="00E71A38">
            <w:pPr>
              <w:contextualSpacing/>
              <w:jc w:val="center"/>
              <w:rPr>
                <w:rFonts w:ascii="Arial" w:hAnsi="Arial" w:cs="Arial"/>
                <w:sz w:val="20"/>
                <w:szCs w:val="18"/>
                <w:lang w:val="en-US"/>
              </w:rPr>
            </w:pPr>
          </w:p>
        </w:tc>
        <w:tc>
          <w:tcPr>
            <w:tcW w:w="0" w:type="auto"/>
            <w:shd w:val="clear" w:color="auto" w:fill="auto"/>
            <w:vAlign w:val="center"/>
          </w:tcPr>
          <w:p w14:paraId="7F23A0C0" w14:textId="77777777" w:rsidR="00183C2F" w:rsidRPr="007B0B2B" w:rsidRDefault="00183C2F" w:rsidP="00E71A38">
            <w:pPr>
              <w:contextualSpacing/>
              <w:jc w:val="center"/>
              <w:rPr>
                <w:rFonts w:ascii="Arial" w:hAnsi="Arial" w:cs="Arial"/>
                <w:sz w:val="20"/>
                <w:szCs w:val="18"/>
                <w:lang w:val="en-US"/>
              </w:rPr>
            </w:pPr>
          </w:p>
        </w:tc>
        <w:tc>
          <w:tcPr>
            <w:tcW w:w="0" w:type="auto"/>
            <w:shd w:val="clear" w:color="auto" w:fill="auto"/>
            <w:vAlign w:val="center"/>
          </w:tcPr>
          <w:p w14:paraId="14DAD3D3" w14:textId="77777777" w:rsidR="00183C2F" w:rsidRPr="007B0B2B" w:rsidRDefault="00183C2F" w:rsidP="00E71A38">
            <w:pPr>
              <w:contextualSpacing/>
              <w:jc w:val="center"/>
              <w:rPr>
                <w:rFonts w:ascii="Arial" w:hAnsi="Arial" w:cs="Arial"/>
                <w:sz w:val="20"/>
                <w:szCs w:val="18"/>
                <w:lang w:val="en-US"/>
              </w:rPr>
            </w:pPr>
          </w:p>
        </w:tc>
        <w:tc>
          <w:tcPr>
            <w:tcW w:w="0" w:type="auto"/>
            <w:shd w:val="clear" w:color="auto" w:fill="A6A6A6" w:themeFill="background1" w:themeFillShade="A6"/>
            <w:vAlign w:val="center"/>
          </w:tcPr>
          <w:p w14:paraId="29FCF2B0" w14:textId="017BA9FC" w:rsidR="00183C2F" w:rsidRPr="007B0B2B" w:rsidRDefault="00183C2F" w:rsidP="00E71A38">
            <w:pPr>
              <w:contextualSpacing/>
              <w:jc w:val="center"/>
              <w:rPr>
                <w:rFonts w:ascii="Arial" w:hAnsi="Arial" w:cs="Arial"/>
                <w:sz w:val="20"/>
                <w:szCs w:val="18"/>
                <w:lang w:val="en-US"/>
              </w:rPr>
            </w:pPr>
          </w:p>
        </w:tc>
        <w:tc>
          <w:tcPr>
            <w:tcW w:w="0" w:type="auto"/>
            <w:shd w:val="clear" w:color="auto" w:fill="auto"/>
            <w:vAlign w:val="center"/>
          </w:tcPr>
          <w:p w14:paraId="67F703C8" w14:textId="77777777" w:rsidR="00183C2F" w:rsidRPr="007B0B2B" w:rsidRDefault="00183C2F" w:rsidP="00E71A38">
            <w:pPr>
              <w:contextualSpacing/>
              <w:jc w:val="center"/>
              <w:rPr>
                <w:rFonts w:ascii="Arial" w:hAnsi="Arial" w:cs="Arial"/>
                <w:sz w:val="20"/>
                <w:szCs w:val="18"/>
                <w:lang w:val="en-US"/>
              </w:rPr>
            </w:pPr>
          </w:p>
        </w:tc>
        <w:tc>
          <w:tcPr>
            <w:tcW w:w="0" w:type="auto"/>
            <w:shd w:val="clear" w:color="auto" w:fill="auto"/>
            <w:vAlign w:val="center"/>
          </w:tcPr>
          <w:p w14:paraId="0A58F231" w14:textId="77777777" w:rsidR="00183C2F" w:rsidRPr="007B0B2B" w:rsidRDefault="00183C2F" w:rsidP="00E71A38">
            <w:pPr>
              <w:contextualSpacing/>
              <w:jc w:val="center"/>
              <w:rPr>
                <w:rFonts w:ascii="Arial" w:hAnsi="Arial" w:cs="Arial"/>
                <w:sz w:val="20"/>
                <w:szCs w:val="18"/>
                <w:lang w:val="en-US"/>
              </w:rPr>
            </w:pPr>
          </w:p>
        </w:tc>
      </w:tr>
      <w:tr w:rsidR="00183C2F" w:rsidRPr="007B0B2B" w14:paraId="26FFD462" w14:textId="77777777" w:rsidTr="004B2BD5">
        <w:trPr>
          <w:trHeight w:val="283"/>
        </w:trPr>
        <w:tc>
          <w:tcPr>
            <w:tcW w:w="0" w:type="auto"/>
            <w:shd w:val="clear" w:color="auto" w:fill="auto"/>
          </w:tcPr>
          <w:p w14:paraId="2476CC9A" w14:textId="460BE788" w:rsidR="00183C2F" w:rsidRPr="007B0B2B" w:rsidRDefault="00183C2F" w:rsidP="00E71A38">
            <w:pPr>
              <w:contextualSpacing/>
              <w:jc w:val="center"/>
              <w:rPr>
                <w:rFonts w:ascii="Arial" w:hAnsi="Arial" w:cs="Arial"/>
                <w:sz w:val="20"/>
                <w:szCs w:val="18"/>
                <w:lang w:val="en-US"/>
              </w:rPr>
            </w:pPr>
            <w:r w:rsidRPr="007B0B2B">
              <w:rPr>
                <w:rFonts w:ascii="Arial" w:hAnsi="Arial" w:cs="Arial"/>
                <w:sz w:val="20"/>
                <w:szCs w:val="18"/>
                <w:lang w:val="en-US"/>
              </w:rPr>
              <w:t>3</w:t>
            </w:r>
          </w:p>
        </w:tc>
        <w:tc>
          <w:tcPr>
            <w:tcW w:w="0" w:type="auto"/>
            <w:shd w:val="clear" w:color="auto" w:fill="auto"/>
          </w:tcPr>
          <w:p w14:paraId="7C93FD58" w14:textId="563F00EE" w:rsidR="00183C2F" w:rsidRPr="007B0B2B" w:rsidRDefault="00CB0383" w:rsidP="00E71A38">
            <w:pPr>
              <w:autoSpaceDE w:val="0"/>
              <w:autoSpaceDN w:val="0"/>
              <w:adjustRightInd w:val="0"/>
              <w:ind w:right="142"/>
              <w:jc w:val="both"/>
              <w:rPr>
                <w:rFonts w:ascii="Arial" w:hAnsi="Arial" w:cs="Arial"/>
                <w:sz w:val="20"/>
                <w:szCs w:val="18"/>
                <w:lang w:val="en-US"/>
              </w:rPr>
            </w:pPr>
            <w:r w:rsidRPr="007B0B2B">
              <w:rPr>
                <w:rFonts w:ascii="Arial" w:hAnsi="Arial" w:cs="Arial"/>
                <w:sz w:val="20"/>
                <w:szCs w:val="18"/>
                <w:lang w:val="en-GB"/>
              </w:rPr>
              <w:t>School based DRR guide approved by Kyrgyz Academy of Education for use at schools.</w:t>
            </w:r>
          </w:p>
        </w:tc>
        <w:tc>
          <w:tcPr>
            <w:tcW w:w="0" w:type="auto"/>
            <w:shd w:val="clear" w:color="auto" w:fill="auto"/>
            <w:vAlign w:val="center"/>
          </w:tcPr>
          <w:p w14:paraId="546B0B29" w14:textId="77777777" w:rsidR="00183C2F" w:rsidRPr="007B0B2B" w:rsidRDefault="00183C2F" w:rsidP="00E71A38">
            <w:pPr>
              <w:contextualSpacing/>
              <w:jc w:val="center"/>
              <w:rPr>
                <w:rFonts w:ascii="Arial" w:hAnsi="Arial" w:cs="Arial"/>
                <w:sz w:val="20"/>
                <w:szCs w:val="18"/>
                <w:lang w:val="en-US"/>
              </w:rPr>
            </w:pPr>
          </w:p>
        </w:tc>
        <w:tc>
          <w:tcPr>
            <w:tcW w:w="0" w:type="auto"/>
            <w:shd w:val="clear" w:color="auto" w:fill="A6A6A6" w:themeFill="background1" w:themeFillShade="A6"/>
            <w:vAlign w:val="center"/>
          </w:tcPr>
          <w:p w14:paraId="2997F6D8" w14:textId="77777777" w:rsidR="00183C2F" w:rsidRPr="007B0B2B" w:rsidRDefault="00183C2F" w:rsidP="00E71A38">
            <w:pPr>
              <w:contextualSpacing/>
              <w:jc w:val="center"/>
              <w:rPr>
                <w:rFonts w:ascii="Arial" w:hAnsi="Arial" w:cs="Arial"/>
                <w:sz w:val="20"/>
                <w:szCs w:val="18"/>
                <w:lang w:val="en-US"/>
              </w:rPr>
            </w:pPr>
          </w:p>
        </w:tc>
        <w:tc>
          <w:tcPr>
            <w:tcW w:w="0" w:type="auto"/>
            <w:shd w:val="clear" w:color="auto" w:fill="A6A6A6" w:themeFill="background1" w:themeFillShade="A6"/>
            <w:vAlign w:val="center"/>
          </w:tcPr>
          <w:p w14:paraId="45E572DE" w14:textId="0034EC70" w:rsidR="00183C2F" w:rsidRPr="007B0B2B" w:rsidRDefault="00183C2F" w:rsidP="00E71A38">
            <w:pPr>
              <w:contextualSpacing/>
              <w:jc w:val="center"/>
              <w:rPr>
                <w:rFonts w:ascii="Arial" w:hAnsi="Arial" w:cs="Arial"/>
                <w:sz w:val="20"/>
                <w:szCs w:val="18"/>
                <w:lang w:val="en-US"/>
              </w:rPr>
            </w:pPr>
          </w:p>
        </w:tc>
        <w:tc>
          <w:tcPr>
            <w:tcW w:w="0" w:type="auto"/>
            <w:shd w:val="clear" w:color="auto" w:fill="auto"/>
            <w:vAlign w:val="center"/>
          </w:tcPr>
          <w:p w14:paraId="0E74838C" w14:textId="77777777" w:rsidR="00183C2F" w:rsidRPr="007B0B2B" w:rsidRDefault="00183C2F" w:rsidP="00E71A38">
            <w:pPr>
              <w:contextualSpacing/>
              <w:jc w:val="center"/>
              <w:rPr>
                <w:rFonts w:ascii="Arial" w:hAnsi="Arial" w:cs="Arial"/>
                <w:sz w:val="20"/>
                <w:szCs w:val="18"/>
                <w:lang w:val="en-US"/>
              </w:rPr>
            </w:pPr>
          </w:p>
        </w:tc>
        <w:tc>
          <w:tcPr>
            <w:tcW w:w="0" w:type="auto"/>
            <w:shd w:val="clear" w:color="auto" w:fill="auto"/>
            <w:vAlign w:val="center"/>
          </w:tcPr>
          <w:p w14:paraId="26E73D9F" w14:textId="77777777" w:rsidR="00183C2F" w:rsidRPr="007B0B2B" w:rsidRDefault="00183C2F" w:rsidP="00E71A38">
            <w:pPr>
              <w:contextualSpacing/>
              <w:jc w:val="center"/>
              <w:rPr>
                <w:rFonts w:ascii="Arial" w:hAnsi="Arial" w:cs="Arial"/>
                <w:sz w:val="20"/>
                <w:szCs w:val="18"/>
                <w:lang w:val="en-US"/>
              </w:rPr>
            </w:pPr>
          </w:p>
        </w:tc>
        <w:tc>
          <w:tcPr>
            <w:tcW w:w="0" w:type="auto"/>
            <w:shd w:val="clear" w:color="auto" w:fill="auto"/>
            <w:vAlign w:val="center"/>
          </w:tcPr>
          <w:p w14:paraId="1033B33D" w14:textId="77777777" w:rsidR="00183C2F" w:rsidRPr="007B0B2B" w:rsidRDefault="00183C2F" w:rsidP="00E71A38">
            <w:pPr>
              <w:contextualSpacing/>
              <w:jc w:val="center"/>
              <w:rPr>
                <w:rFonts w:ascii="Arial" w:hAnsi="Arial" w:cs="Arial"/>
                <w:sz w:val="20"/>
                <w:szCs w:val="18"/>
                <w:lang w:val="en-US"/>
              </w:rPr>
            </w:pPr>
          </w:p>
        </w:tc>
        <w:tc>
          <w:tcPr>
            <w:tcW w:w="0" w:type="auto"/>
            <w:shd w:val="clear" w:color="auto" w:fill="auto"/>
            <w:vAlign w:val="center"/>
          </w:tcPr>
          <w:p w14:paraId="2A6FE0A9" w14:textId="77777777" w:rsidR="00183C2F" w:rsidRPr="007B0B2B" w:rsidRDefault="00183C2F" w:rsidP="00E71A38">
            <w:pPr>
              <w:contextualSpacing/>
              <w:jc w:val="center"/>
              <w:rPr>
                <w:rFonts w:ascii="Arial" w:hAnsi="Arial" w:cs="Arial"/>
                <w:sz w:val="20"/>
                <w:szCs w:val="18"/>
                <w:lang w:val="en-US"/>
              </w:rPr>
            </w:pPr>
          </w:p>
        </w:tc>
        <w:tc>
          <w:tcPr>
            <w:tcW w:w="0" w:type="auto"/>
            <w:shd w:val="clear" w:color="auto" w:fill="auto"/>
            <w:vAlign w:val="center"/>
          </w:tcPr>
          <w:p w14:paraId="210A8166" w14:textId="77777777" w:rsidR="00183C2F" w:rsidRPr="007B0B2B" w:rsidRDefault="00183C2F" w:rsidP="00E71A38">
            <w:pPr>
              <w:contextualSpacing/>
              <w:jc w:val="center"/>
              <w:rPr>
                <w:rFonts w:ascii="Arial" w:hAnsi="Arial" w:cs="Arial"/>
                <w:sz w:val="20"/>
                <w:szCs w:val="18"/>
                <w:lang w:val="en-US"/>
              </w:rPr>
            </w:pPr>
          </w:p>
        </w:tc>
      </w:tr>
      <w:tr w:rsidR="00183C2F" w:rsidRPr="007B0B2B" w14:paraId="3A1ADDE1" w14:textId="77777777" w:rsidTr="004B2BD5">
        <w:trPr>
          <w:trHeight w:val="283"/>
        </w:trPr>
        <w:tc>
          <w:tcPr>
            <w:tcW w:w="0" w:type="auto"/>
            <w:shd w:val="clear" w:color="auto" w:fill="auto"/>
          </w:tcPr>
          <w:p w14:paraId="7ECDB4B9" w14:textId="11EC4A9C" w:rsidR="00183C2F" w:rsidRPr="007B0B2B" w:rsidRDefault="00183C2F" w:rsidP="00E71A38">
            <w:pPr>
              <w:contextualSpacing/>
              <w:jc w:val="center"/>
              <w:rPr>
                <w:rFonts w:ascii="Arial" w:hAnsi="Arial" w:cs="Arial"/>
                <w:sz w:val="20"/>
                <w:szCs w:val="18"/>
                <w:lang w:val="en-US"/>
              </w:rPr>
            </w:pPr>
            <w:r w:rsidRPr="007B0B2B">
              <w:rPr>
                <w:rFonts w:ascii="Arial" w:hAnsi="Arial" w:cs="Arial"/>
                <w:sz w:val="20"/>
                <w:szCs w:val="18"/>
                <w:lang w:val="en-US"/>
              </w:rPr>
              <w:t>4</w:t>
            </w:r>
          </w:p>
        </w:tc>
        <w:tc>
          <w:tcPr>
            <w:tcW w:w="0" w:type="auto"/>
            <w:shd w:val="clear" w:color="auto" w:fill="auto"/>
          </w:tcPr>
          <w:p w14:paraId="349B1791" w14:textId="7F95CF1D" w:rsidR="00183C2F" w:rsidRPr="007B0B2B" w:rsidRDefault="00CB0383" w:rsidP="00E71A38">
            <w:pPr>
              <w:autoSpaceDE w:val="0"/>
              <w:autoSpaceDN w:val="0"/>
              <w:adjustRightInd w:val="0"/>
              <w:contextualSpacing/>
              <w:rPr>
                <w:rFonts w:ascii="Arial" w:hAnsi="Arial" w:cs="Arial"/>
                <w:sz w:val="20"/>
                <w:szCs w:val="18"/>
                <w:lang w:val="en-US"/>
              </w:rPr>
            </w:pPr>
            <w:r w:rsidRPr="007B0B2B">
              <w:rPr>
                <w:rFonts w:ascii="Arial" w:hAnsi="Arial" w:cs="Arial"/>
                <w:sz w:val="20"/>
                <w:szCs w:val="18"/>
                <w:lang w:val="en-US"/>
              </w:rPr>
              <w:t xml:space="preserve">Young lifeguard methodology developed and handed over to the Ministry of Education and Science. </w:t>
            </w:r>
          </w:p>
        </w:tc>
        <w:tc>
          <w:tcPr>
            <w:tcW w:w="0" w:type="auto"/>
            <w:shd w:val="clear" w:color="auto" w:fill="auto"/>
            <w:vAlign w:val="center"/>
          </w:tcPr>
          <w:p w14:paraId="3CE3E0FB" w14:textId="77777777" w:rsidR="00183C2F" w:rsidRPr="007B0B2B" w:rsidRDefault="00183C2F" w:rsidP="00E71A38">
            <w:pPr>
              <w:contextualSpacing/>
              <w:jc w:val="center"/>
              <w:rPr>
                <w:rFonts w:ascii="Arial" w:hAnsi="Arial" w:cs="Arial"/>
                <w:sz w:val="20"/>
                <w:szCs w:val="18"/>
                <w:lang w:val="en-US"/>
              </w:rPr>
            </w:pPr>
          </w:p>
        </w:tc>
        <w:tc>
          <w:tcPr>
            <w:tcW w:w="0" w:type="auto"/>
            <w:shd w:val="clear" w:color="auto" w:fill="auto"/>
            <w:vAlign w:val="center"/>
          </w:tcPr>
          <w:p w14:paraId="0D3AC5B8" w14:textId="77777777" w:rsidR="00183C2F" w:rsidRPr="007B0B2B" w:rsidRDefault="00183C2F" w:rsidP="00E71A38">
            <w:pPr>
              <w:contextualSpacing/>
              <w:jc w:val="center"/>
              <w:rPr>
                <w:rFonts w:ascii="Arial" w:hAnsi="Arial" w:cs="Arial"/>
                <w:sz w:val="20"/>
                <w:szCs w:val="18"/>
                <w:lang w:val="en-US"/>
              </w:rPr>
            </w:pPr>
          </w:p>
        </w:tc>
        <w:tc>
          <w:tcPr>
            <w:tcW w:w="0" w:type="auto"/>
            <w:shd w:val="clear" w:color="auto" w:fill="A6A6A6" w:themeFill="background1" w:themeFillShade="A6"/>
            <w:vAlign w:val="center"/>
          </w:tcPr>
          <w:p w14:paraId="22BFD0BA" w14:textId="77777777" w:rsidR="00183C2F" w:rsidRPr="007B0B2B" w:rsidRDefault="00183C2F" w:rsidP="00E71A38">
            <w:pPr>
              <w:contextualSpacing/>
              <w:jc w:val="center"/>
              <w:rPr>
                <w:rFonts w:ascii="Arial" w:hAnsi="Arial" w:cs="Arial"/>
                <w:sz w:val="20"/>
                <w:szCs w:val="18"/>
                <w:lang w:val="en-US"/>
              </w:rPr>
            </w:pPr>
          </w:p>
        </w:tc>
        <w:tc>
          <w:tcPr>
            <w:tcW w:w="0" w:type="auto"/>
            <w:shd w:val="clear" w:color="auto" w:fill="A6A6A6" w:themeFill="background1" w:themeFillShade="A6"/>
            <w:vAlign w:val="center"/>
          </w:tcPr>
          <w:p w14:paraId="33B741D8" w14:textId="4400507F" w:rsidR="00183C2F" w:rsidRPr="007B0B2B" w:rsidRDefault="00183C2F" w:rsidP="00E71A38">
            <w:pPr>
              <w:contextualSpacing/>
              <w:jc w:val="center"/>
              <w:rPr>
                <w:rFonts w:ascii="Arial" w:hAnsi="Arial" w:cs="Arial"/>
                <w:sz w:val="20"/>
                <w:szCs w:val="18"/>
                <w:lang w:val="en-US"/>
              </w:rPr>
            </w:pPr>
          </w:p>
        </w:tc>
        <w:tc>
          <w:tcPr>
            <w:tcW w:w="0" w:type="auto"/>
            <w:shd w:val="clear" w:color="auto" w:fill="auto"/>
            <w:vAlign w:val="center"/>
          </w:tcPr>
          <w:p w14:paraId="1865BFE2" w14:textId="77777777" w:rsidR="00183C2F" w:rsidRPr="007B0B2B" w:rsidRDefault="00183C2F" w:rsidP="00E71A38">
            <w:pPr>
              <w:contextualSpacing/>
              <w:jc w:val="center"/>
              <w:rPr>
                <w:rFonts w:ascii="Arial" w:hAnsi="Arial" w:cs="Arial"/>
                <w:sz w:val="20"/>
                <w:szCs w:val="18"/>
                <w:lang w:val="en-US"/>
              </w:rPr>
            </w:pPr>
          </w:p>
        </w:tc>
        <w:tc>
          <w:tcPr>
            <w:tcW w:w="0" w:type="auto"/>
            <w:shd w:val="clear" w:color="auto" w:fill="auto"/>
            <w:vAlign w:val="center"/>
          </w:tcPr>
          <w:p w14:paraId="127EEE5D" w14:textId="77777777" w:rsidR="00183C2F" w:rsidRPr="007B0B2B" w:rsidRDefault="00183C2F" w:rsidP="00E71A38">
            <w:pPr>
              <w:contextualSpacing/>
              <w:jc w:val="center"/>
              <w:rPr>
                <w:rFonts w:ascii="Arial" w:hAnsi="Arial" w:cs="Arial"/>
                <w:sz w:val="20"/>
                <w:szCs w:val="18"/>
                <w:lang w:val="en-US"/>
              </w:rPr>
            </w:pPr>
          </w:p>
        </w:tc>
        <w:tc>
          <w:tcPr>
            <w:tcW w:w="0" w:type="auto"/>
            <w:shd w:val="clear" w:color="auto" w:fill="A6A6A6" w:themeFill="background1" w:themeFillShade="A6"/>
            <w:vAlign w:val="center"/>
          </w:tcPr>
          <w:p w14:paraId="2A8B0E2C" w14:textId="5B1CF8A5" w:rsidR="00183C2F" w:rsidRPr="007B0B2B" w:rsidRDefault="00183C2F" w:rsidP="00E71A38">
            <w:pPr>
              <w:contextualSpacing/>
              <w:jc w:val="center"/>
              <w:rPr>
                <w:rFonts w:ascii="Arial" w:hAnsi="Arial" w:cs="Arial"/>
                <w:sz w:val="20"/>
                <w:szCs w:val="18"/>
                <w:lang w:val="en-US"/>
              </w:rPr>
            </w:pPr>
          </w:p>
        </w:tc>
        <w:tc>
          <w:tcPr>
            <w:tcW w:w="0" w:type="auto"/>
            <w:shd w:val="clear" w:color="auto" w:fill="auto"/>
            <w:vAlign w:val="center"/>
          </w:tcPr>
          <w:p w14:paraId="33AB8427" w14:textId="77777777" w:rsidR="00183C2F" w:rsidRPr="007B0B2B" w:rsidRDefault="00183C2F" w:rsidP="00E71A38">
            <w:pPr>
              <w:contextualSpacing/>
              <w:jc w:val="center"/>
              <w:rPr>
                <w:rFonts w:ascii="Arial" w:hAnsi="Arial" w:cs="Arial"/>
                <w:sz w:val="20"/>
                <w:szCs w:val="18"/>
                <w:lang w:val="en-US"/>
              </w:rPr>
            </w:pPr>
          </w:p>
        </w:tc>
      </w:tr>
      <w:tr w:rsidR="00183C2F" w:rsidRPr="007B0B2B" w14:paraId="035AAF14" w14:textId="77777777" w:rsidTr="004B2BD5">
        <w:trPr>
          <w:trHeight w:val="283"/>
        </w:trPr>
        <w:tc>
          <w:tcPr>
            <w:tcW w:w="0" w:type="auto"/>
            <w:shd w:val="clear" w:color="auto" w:fill="auto"/>
          </w:tcPr>
          <w:p w14:paraId="33BED8EE" w14:textId="30F6EE0E" w:rsidR="00183C2F" w:rsidRPr="007B0B2B" w:rsidRDefault="00183C2F" w:rsidP="00E71A38">
            <w:pPr>
              <w:contextualSpacing/>
              <w:jc w:val="center"/>
              <w:rPr>
                <w:rFonts w:ascii="Arial" w:hAnsi="Arial" w:cs="Arial"/>
                <w:sz w:val="20"/>
                <w:szCs w:val="18"/>
                <w:lang w:val="en-US"/>
              </w:rPr>
            </w:pPr>
            <w:r w:rsidRPr="007B0B2B">
              <w:rPr>
                <w:rFonts w:ascii="Arial" w:hAnsi="Arial" w:cs="Arial"/>
                <w:sz w:val="20"/>
                <w:szCs w:val="18"/>
                <w:lang w:val="en-US"/>
              </w:rPr>
              <w:t>5</w:t>
            </w:r>
          </w:p>
        </w:tc>
        <w:tc>
          <w:tcPr>
            <w:tcW w:w="0" w:type="auto"/>
            <w:shd w:val="clear" w:color="auto" w:fill="auto"/>
          </w:tcPr>
          <w:p w14:paraId="3B94F449" w14:textId="440A8D7B" w:rsidR="00183C2F" w:rsidRPr="007B0B2B" w:rsidRDefault="00CB0383" w:rsidP="004B2BD5">
            <w:pPr>
              <w:autoSpaceDE w:val="0"/>
              <w:autoSpaceDN w:val="0"/>
              <w:adjustRightInd w:val="0"/>
              <w:contextualSpacing/>
              <w:rPr>
                <w:rFonts w:ascii="Arial" w:hAnsi="Arial" w:cs="Arial"/>
                <w:sz w:val="20"/>
                <w:szCs w:val="18"/>
                <w:lang w:val="en-US"/>
              </w:rPr>
            </w:pPr>
            <w:r w:rsidRPr="007B0B2B">
              <w:rPr>
                <w:rFonts w:ascii="Arial" w:hAnsi="Arial" w:cs="Arial"/>
                <w:sz w:val="20"/>
                <w:szCs w:val="18"/>
                <w:lang w:val="en-US"/>
              </w:rPr>
              <w:t xml:space="preserve">Donor </w:t>
            </w:r>
            <w:r w:rsidR="00E71A38" w:rsidRPr="007B0B2B">
              <w:rPr>
                <w:rFonts w:ascii="Arial" w:hAnsi="Arial" w:cs="Arial"/>
                <w:sz w:val="20"/>
                <w:szCs w:val="18"/>
                <w:lang w:val="en-US"/>
              </w:rPr>
              <w:t xml:space="preserve">reports </w:t>
            </w:r>
            <w:r w:rsidR="004B2BD5" w:rsidRPr="007B0B2B">
              <w:rPr>
                <w:rFonts w:ascii="Arial" w:hAnsi="Arial" w:cs="Arial"/>
                <w:sz w:val="20"/>
                <w:szCs w:val="18"/>
                <w:lang w:val="en-US"/>
              </w:rPr>
              <w:t xml:space="preserve">prepared </w:t>
            </w:r>
            <w:r w:rsidR="00E71A38" w:rsidRPr="007B0B2B">
              <w:rPr>
                <w:rFonts w:ascii="Arial" w:hAnsi="Arial" w:cs="Arial"/>
                <w:sz w:val="20"/>
                <w:szCs w:val="18"/>
                <w:lang w:val="en-US"/>
              </w:rPr>
              <w:t xml:space="preserve">and </w:t>
            </w:r>
            <w:r w:rsidRPr="007B0B2B">
              <w:rPr>
                <w:rFonts w:ascii="Arial" w:hAnsi="Arial" w:cs="Arial"/>
                <w:sz w:val="20"/>
                <w:szCs w:val="18"/>
                <w:lang w:val="en-US"/>
              </w:rPr>
              <w:t xml:space="preserve">visits </w:t>
            </w:r>
            <w:r w:rsidR="00E71A38" w:rsidRPr="007B0B2B">
              <w:rPr>
                <w:rFonts w:ascii="Arial" w:hAnsi="Arial" w:cs="Arial"/>
                <w:sz w:val="20"/>
                <w:szCs w:val="18"/>
                <w:lang w:val="en-US"/>
              </w:rPr>
              <w:t>successfully conducted and reported</w:t>
            </w:r>
          </w:p>
        </w:tc>
        <w:tc>
          <w:tcPr>
            <w:tcW w:w="0" w:type="auto"/>
            <w:shd w:val="clear" w:color="auto" w:fill="auto"/>
            <w:vAlign w:val="center"/>
          </w:tcPr>
          <w:p w14:paraId="5C6C557B" w14:textId="77777777" w:rsidR="00183C2F" w:rsidRPr="007B0B2B" w:rsidRDefault="00183C2F" w:rsidP="00E71A38">
            <w:pPr>
              <w:contextualSpacing/>
              <w:jc w:val="center"/>
              <w:rPr>
                <w:rFonts w:ascii="Arial" w:hAnsi="Arial" w:cs="Arial"/>
                <w:sz w:val="20"/>
                <w:szCs w:val="18"/>
                <w:lang w:val="en-US"/>
              </w:rPr>
            </w:pPr>
          </w:p>
        </w:tc>
        <w:tc>
          <w:tcPr>
            <w:tcW w:w="0" w:type="auto"/>
            <w:shd w:val="clear" w:color="auto" w:fill="auto"/>
            <w:vAlign w:val="center"/>
          </w:tcPr>
          <w:p w14:paraId="43183C08" w14:textId="77777777" w:rsidR="00183C2F" w:rsidRPr="007B0B2B" w:rsidRDefault="00183C2F" w:rsidP="00E71A38">
            <w:pPr>
              <w:contextualSpacing/>
              <w:jc w:val="center"/>
              <w:rPr>
                <w:rFonts w:ascii="Arial" w:hAnsi="Arial" w:cs="Arial"/>
                <w:sz w:val="20"/>
                <w:szCs w:val="18"/>
                <w:lang w:val="en-US"/>
              </w:rPr>
            </w:pPr>
          </w:p>
        </w:tc>
        <w:tc>
          <w:tcPr>
            <w:tcW w:w="0" w:type="auto"/>
            <w:shd w:val="clear" w:color="auto" w:fill="A6A6A6" w:themeFill="background1" w:themeFillShade="A6"/>
            <w:vAlign w:val="center"/>
          </w:tcPr>
          <w:p w14:paraId="13C3CB69" w14:textId="77777777" w:rsidR="00183C2F" w:rsidRPr="007B0B2B" w:rsidRDefault="00183C2F" w:rsidP="00E71A38">
            <w:pPr>
              <w:contextualSpacing/>
              <w:jc w:val="center"/>
              <w:rPr>
                <w:rFonts w:ascii="Arial" w:hAnsi="Arial" w:cs="Arial"/>
                <w:sz w:val="20"/>
                <w:szCs w:val="18"/>
                <w:lang w:val="en-US"/>
              </w:rPr>
            </w:pPr>
          </w:p>
        </w:tc>
        <w:tc>
          <w:tcPr>
            <w:tcW w:w="0" w:type="auto"/>
            <w:shd w:val="clear" w:color="auto" w:fill="auto"/>
            <w:vAlign w:val="center"/>
          </w:tcPr>
          <w:p w14:paraId="595F4014" w14:textId="77777777" w:rsidR="00183C2F" w:rsidRPr="007B0B2B" w:rsidRDefault="00183C2F" w:rsidP="00E71A38">
            <w:pPr>
              <w:contextualSpacing/>
              <w:jc w:val="center"/>
              <w:rPr>
                <w:rFonts w:ascii="Arial" w:hAnsi="Arial" w:cs="Arial"/>
                <w:sz w:val="20"/>
                <w:szCs w:val="18"/>
                <w:lang w:val="en-US"/>
              </w:rPr>
            </w:pPr>
          </w:p>
        </w:tc>
        <w:tc>
          <w:tcPr>
            <w:tcW w:w="0" w:type="auto"/>
            <w:shd w:val="clear" w:color="auto" w:fill="auto"/>
            <w:vAlign w:val="center"/>
          </w:tcPr>
          <w:p w14:paraId="362A1D4D" w14:textId="77777777" w:rsidR="00183C2F" w:rsidRPr="007B0B2B" w:rsidRDefault="00183C2F" w:rsidP="00E71A38">
            <w:pPr>
              <w:contextualSpacing/>
              <w:jc w:val="center"/>
              <w:rPr>
                <w:rFonts w:ascii="Arial" w:hAnsi="Arial" w:cs="Arial"/>
                <w:sz w:val="20"/>
                <w:szCs w:val="18"/>
                <w:lang w:val="en-US"/>
              </w:rPr>
            </w:pPr>
          </w:p>
        </w:tc>
        <w:tc>
          <w:tcPr>
            <w:tcW w:w="0" w:type="auto"/>
            <w:shd w:val="clear" w:color="auto" w:fill="A6A6A6" w:themeFill="background1" w:themeFillShade="A6"/>
            <w:vAlign w:val="center"/>
          </w:tcPr>
          <w:p w14:paraId="08B2EB3E" w14:textId="7DE4EDE9" w:rsidR="00183C2F" w:rsidRPr="007B0B2B" w:rsidRDefault="00183C2F" w:rsidP="00E71A38">
            <w:pPr>
              <w:contextualSpacing/>
              <w:jc w:val="center"/>
              <w:rPr>
                <w:rFonts w:ascii="Arial" w:hAnsi="Arial" w:cs="Arial"/>
                <w:sz w:val="20"/>
                <w:szCs w:val="18"/>
                <w:lang w:val="en-US"/>
              </w:rPr>
            </w:pPr>
          </w:p>
        </w:tc>
        <w:tc>
          <w:tcPr>
            <w:tcW w:w="0" w:type="auto"/>
            <w:shd w:val="clear" w:color="auto" w:fill="A6A6A6" w:themeFill="background1" w:themeFillShade="A6"/>
            <w:vAlign w:val="center"/>
          </w:tcPr>
          <w:p w14:paraId="52F75BF3" w14:textId="5287EF9E" w:rsidR="00183C2F" w:rsidRPr="007B0B2B" w:rsidRDefault="00183C2F" w:rsidP="00E71A38">
            <w:pPr>
              <w:contextualSpacing/>
              <w:jc w:val="center"/>
              <w:rPr>
                <w:rFonts w:ascii="Arial" w:hAnsi="Arial" w:cs="Arial"/>
                <w:sz w:val="20"/>
                <w:szCs w:val="18"/>
                <w:lang w:val="en-US"/>
              </w:rPr>
            </w:pPr>
          </w:p>
        </w:tc>
        <w:tc>
          <w:tcPr>
            <w:tcW w:w="0" w:type="auto"/>
            <w:shd w:val="clear" w:color="auto" w:fill="A6A6A6" w:themeFill="background1" w:themeFillShade="A6"/>
            <w:vAlign w:val="center"/>
          </w:tcPr>
          <w:p w14:paraId="768F5C7B" w14:textId="77777777" w:rsidR="00183C2F" w:rsidRPr="007B0B2B" w:rsidRDefault="00183C2F" w:rsidP="00E71A38">
            <w:pPr>
              <w:contextualSpacing/>
              <w:jc w:val="center"/>
              <w:rPr>
                <w:rFonts w:ascii="Arial" w:hAnsi="Arial" w:cs="Arial"/>
                <w:sz w:val="20"/>
                <w:szCs w:val="18"/>
                <w:lang w:val="en-US"/>
              </w:rPr>
            </w:pPr>
          </w:p>
        </w:tc>
      </w:tr>
      <w:tr w:rsidR="004B2BD5" w:rsidRPr="007B0B2B" w14:paraId="5525DBDD" w14:textId="77777777" w:rsidTr="004B2BD5">
        <w:trPr>
          <w:trHeight w:val="283"/>
        </w:trPr>
        <w:tc>
          <w:tcPr>
            <w:tcW w:w="0" w:type="auto"/>
            <w:shd w:val="clear" w:color="auto" w:fill="auto"/>
          </w:tcPr>
          <w:p w14:paraId="48FB552D" w14:textId="0C176F72" w:rsidR="004B2BD5" w:rsidRPr="007B0B2B" w:rsidRDefault="004B2BD5" w:rsidP="004B2BD5">
            <w:pPr>
              <w:contextualSpacing/>
              <w:jc w:val="center"/>
              <w:rPr>
                <w:rFonts w:ascii="Arial" w:hAnsi="Arial" w:cs="Arial"/>
                <w:sz w:val="20"/>
                <w:szCs w:val="18"/>
                <w:lang w:val="en-US"/>
              </w:rPr>
            </w:pPr>
            <w:r w:rsidRPr="007B0B2B">
              <w:rPr>
                <w:rFonts w:ascii="Arial" w:hAnsi="Arial" w:cs="Arial"/>
                <w:sz w:val="20"/>
                <w:szCs w:val="18"/>
                <w:lang w:val="en-US"/>
              </w:rPr>
              <w:t>6</w:t>
            </w:r>
          </w:p>
        </w:tc>
        <w:tc>
          <w:tcPr>
            <w:tcW w:w="0" w:type="auto"/>
            <w:shd w:val="clear" w:color="auto" w:fill="auto"/>
          </w:tcPr>
          <w:p w14:paraId="6CFF810D" w14:textId="1D8437B0" w:rsidR="004B2BD5" w:rsidRPr="007B0B2B" w:rsidRDefault="004B2BD5" w:rsidP="004B2BD5">
            <w:pPr>
              <w:pStyle w:val="ListParagraph"/>
              <w:autoSpaceDE w:val="0"/>
              <w:autoSpaceDN w:val="0"/>
              <w:adjustRightInd w:val="0"/>
              <w:ind w:left="0" w:right="142"/>
              <w:contextualSpacing/>
              <w:jc w:val="both"/>
              <w:rPr>
                <w:rFonts w:ascii="Arial" w:hAnsi="Arial" w:cs="Arial"/>
                <w:sz w:val="20"/>
                <w:szCs w:val="18"/>
                <w:lang w:val="en-US"/>
              </w:rPr>
            </w:pPr>
            <w:r w:rsidRPr="007B0B2B">
              <w:rPr>
                <w:rFonts w:ascii="Arial" w:hAnsi="Arial" w:cs="Arial"/>
                <w:sz w:val="20"/>
                <w:szCs w:val="18"/>
                <w:lang w:val="en-US"/>
              </w:rPr>
              <w:t>Set of recommendations on integration of climate change and resilient development issues in all priority areas developed</w:t>
            </w:r>
          </w:p>
        </w:tc>
        <w:tc>
          <w:tcPr>
            <w:tcW w:w="0" w:type="auto"/>
            <w:shd w:val="clear" w:color="auto" w:fill="FFFFFF" w:themeFill="background1"/>
            <w:vAlign w:val="center"/>
          </w:tcPr>
          <w:p w14:paraId="2106CA88" w14:textId="77777777" w:rsidR="004B2BD5" w:rsidRPr="007B0B2B" w:rsidRDefault="004B2BD5" w:rsidP="004B2BD5">
            <w:pPr>
              <w:contextualSpacing/>
              <w:jc w:val="center"/>
              <w:rPr>
                <w:rFonts w:ascii="Arial" w:hAnsi="Arial" w:cs="Arial"/>
                <w:sz w:val="20"/>
                <w:szCs w:val="18"/>
                <w:lang w:val="en-US"/>
              </w:rPr>
            </w:pPr>
          </w:p>
        </w:tc>
        <w:tc>
          <w:tcPr>
            <w:tcW w:w="0" w:type="auto"/>
            <w:shd w:val="clear" w:color="auto" w:fill="A6A6A6" w:themeFill="background1" w:themeFillShade="A6"/>
            <w:vAlign w:val="center"/>
          </w:tcPr>
          <w:p w14:paraId="1C949229" w14:textId="77777777" w:rsidR="004B2BD5" w:rsidRPr="007B0B2B" w:rsidRDefault="004B2BD5" w:rsidP="004B2BD5">
            <w:pPr>
              <w:contextualSpacing/>
              <w:jc w:val="center"/>
              <w:rPr>
                <w:rFonts w:ascii="Arial" w:hAnsi="Arial" w:cs="Arial"/>
                <w:sz w:val="20"/>
                <w:szCs w:val="18"/>
                <w:lang w:val="en-US"/>
              </w:rPr>
            </w:pPr>
          </w:p>
        </w:tc>
        <w:tc>
          <w:tcPr>
            <w:tcW w:w="0" w:type="auto"/>
            <w:shd w:val="clear" w:color="auto" w:fill="A6A6A6" w:themeFill="background1" w:themeFillShade="A6"/>
            <w:vAlign w:val="center"/>
          </w:tcPr>
          <w:p w14:paraId="0AB7DEB4" w14:textId="77777777" w:rsidR="004B2BD5" w:rsidRPr="007B0B2B" w:rsidRDefault="004B2BD5" w:rsidP="004B2BD5">
            <w:pPr>
              <w:contextualSpacing/>
              <w:jc w:val="center"/>
              <w:rPr>
                <w:rFonts w:ascii="Arial" w:hAnsi="Arial" w:cs="Arial"/>
                <w:sz w:val="20"/>
                <w:szCs w:val="18"/>
                <w:lang w:val="en-US"/>
              </w:rPr>
            </w:pPr>
          </w:p>
        </w:tc>
        <w:tc>
          <w:tcPr>
            <w:tcW w:w="0" w:type="auto"/>
            <w:shd w:val="clear" w:color="auto" w:fill="FFFFFF" w:themeFill="background1"/>
            <w:vAlign w:val="center"/>
          </w:tcPr>
          <w:p w14:paraId="4AE74E85" w14:textId="77777777" w:rsidR="004B2BD5" w:rsidRPr="007B0B2B" w:rsidRDefault="004B2BD5" w:rsidP="004B2BD5">
            <w:pPr>
              <w:contextualSpacing/>
              <w:jc w:val="center"/>
              <w:rPr>
                <w:rFonts w:ascii="Arial" w:hAnsi="Arial" w:cs="Arial"/>
                <w:sz w:val="20"/>
                <w:szCs w:val="18"/>
                <w:lang w:val="en-US"/>
              </w:rPr>
            </w:pPr>
          </w:p>
        </w:tc>
        <w:tc>
          <w:tcPr>
            <w:tcW w:w="0" w:type="auto"/>
            <w:shd w:val="clear" w:color="auto" w:fill="A6A6A6" w:themeFill="background1" w:themeFillShade="A6"/>
            <w:vAlign w:val="center"/>
          </w:tcPr>
          <w:p w14:paraId="26BC27D3" w14:textId="77777777" w:rsidR="004B2BD5" w:rsidRPr="007B0B2B" w:rsidRDefault="004B2BD5" w:rsidP="004B2BD5">
            <w:pPr>
              <w:contextualSpacing/>
              <w:jc w:val="center"/>
              <w:rPr>
                <w:rFonts w:ascii="Arial" w:hAnsi="Arial" w:cs="Arial"/>
                <w:sz w:val="20"/>
                <w:szCs w:val="18"/>
                <w:lang w:val="en-US"/>
              </w:rPr>
            </w:pPr>
          </w:p>
        </w:tc>
        <w:tc>
          <w:tcPr>
            <w:tcW w:w="0" w:type="auto"/>
            <w:shd w:val="clear" w:color="auto" w:fill="A6A6A6" w:themeFill="background1" w:themeFillShade="A6"/>
            <w:vAlign w:val="center"/>
          </w:tcPr>
          <w:p w14:paraId="1B508586" w14:textId="77777777" w:rsidR="004B2BD5" w:rsidRPr="007B0B2B" w:rsidRDefault="004B2BD5" w:rsidP="004B2BD5">
            <w:pPr>
              <w:contextualSpacing/>
              <w:jc w:val="center"/>
              <w:rPr>
                <w:rFonts w:ascii="Arial" w:hAnsi="Arial" w:cs="Arial"/>
                <w:sz w:val="20"/>
                <w:szCs w:val="18"/>
                <w:lang w:val="en-US"/>
              </w:rPr>
            </w:pPr>
          </w:p>
        </w:tc>
        <w:tc>
          <w:tcPr>
            <w:tcW w:w="0" w:type="auto"/>
            <w:shd w:val="clear" w:color="auto" w:fill="FFFFFF" w:themeFill="background1"/>
            <w:vAlign w:val="center"/>
          </w:tcPr>
          <w:p w14:paraId="7B1F1E2C" w14:textId="77777777" w:rsidR="004B2BD5" w:rsidRPr="007B0B2B" w:rsidRDefault="004B2BD5" w:rsidP="004B2BD5">
            <w:pPr>
              <w:contextualSpacing/>
              <w:jc w:val="center"/>
              <w:rPr>
                <w:rFonts w:ascii="Arial" w:hAnsi="Arial" w:cs="Arial"/>
                <w:sz w:val="20"/>
                <w:szCs w:val="18"/>
                <w:lang w:val="en-US"/>
              </w:rPr>
            </w:pPr>
          </w:p>
        </w:tc>
        <w:tc>
          <w:tcPr>
            <w:tcW w:w="0" w:type="auto"/>
            <w:shd w:val="clear" w:color="auto" w:fill="FFFFFF" w:themeFill="background1"/>
            <w:vAlign w:val="center"/>
          </w:tcPr>
          <w:p w14:paraId="73D57C89" w14:textId="77777777" w:rsidR="004B2BD5" w:rsidRPr="007B0B2B" w:rsidRDefault="004B2BD5" w:rsidP="004B2BD5">
            <w:pPr>
              <w:contextualSpacing/>
              <w:jc w:val="center"/>
              <w:rPr>
                <w:rFonts w:ascii="Arial" w:hAnsi="Arial" w:cs="Arial"/>
                <w:sz w:val="20"/>
                <w:szCs w:val="18"/>
                <w:lang w:val="en-US"/>
              </w:rPr>
            </w:pPr>
          </w:p>
        </w:tc>
      </w:tr>
      <w:tr w:rsidR="00183C2F" w:rsidRPr="007B0B2B" w14:paraId="757BA087" w14:textId="77777777" w:rsidTr="004B2BD5">
        <w:trPr>
          <w:trHeight w:val="283"/>
        </w:trPr>
        <w:tc>
          <w:tcPr>
            <w:tcW w:w="0" w:type="auto"/>
            <w:shd w:val="clear" w:color="auto" w:fill="auto"/>
          </w:tcPr>
          <w:p w14:paraId="28708614" w14:textId="7A1B3284" w:rsidR="00183C2F" w:rsidRPr="007B0B2B" w:rsidRDefault="00183C2F" w:rsidP="00E71A38">
            <w:pPr>
              <w:contextualSpacing/>
              <w:jc w:val="center"/>
              <w:rPr>
                <w:rFonts w:ascii="Arial" w:hAnsi="Arial" w:cs="Arial"/>
                <w:sz w:val="20"/>
                <w:szCs w:val="18"/>
                <w:lang w:val="en-US"/>
              </w:rPr>
            </w:pPr>
            <w:r w:rsidRPr="007B0B2B">
              <w:rPr>
                <w:rFonts w:ascii="Arial" w:hAnsi="Arial" w:cs="Arial"/>
                <w:sz w:val="20"/>
                <w:szCs w:val="18"/>
                <w:lang w:val="en-US"/>
              </w:rPr>
              <w:t>7</w:t>
            </w:r>
          </w:p>
        </w:tc>
        <w:tc>
          <w:tcPr>
            <w:tcW w:w="0" w:type="auto"/>
            <w:shd w:val="clear" w:color="auto" w:fill="auto"/>
          </w:tcPr>
          <w:p w14:paraId="7FD46A1B" w14:textId="73EE85D1" w:rsidR="00183C2F" w:rsidRPr="007B0B2B" w:rsidRDefault="004B2BD5" w:rsidP="00E71A38">
            <w:pPr>
              <w:contextualSpacing/>
              <w:rPr>
                <w:rFonts w:ascii="Arial" w:hAnsi="Arial" w:cs="Arial"/>
                <w:sz w:val="20"/>
                <w:szCs w:val="18"/>
                <w:lang w:val="en-US"/>
              </w:rPr>
            </w:pPr>
            <w:r w:rsidRPr="007B0B2B">
              <w:rPr>
                <w:rFonts w:ascii="Arial" w:hAnsi="Arial" w:cs="Arial"/>
                <w:sz w:val="20"/>
                <w:szCs w:val="18"/>
                <w:lang w:val="en-US"/>
              </w:rPr>
              <w:t>Monthly report on progress on deliverables and implemented activities accepted by UNICEF</w:t>
            </w:r>
          </w:p>
        </w:tc>
        <w:tc>
          <w:tcPr>
            <w:tcW w:w="0" w:type="auto"/>
            <w:shd w:val="clear" w:color="auto" w:fill="A6A6A6" w:themeFill="background1" w:themeFillShade="A6"/>
            <w:vAlign w:val="center"/>
          </w:tcPr>
          <w:p w14:paraId="12F77A88" w14:textId="77777777" w:rsidR="00183C2F" w:rsidRPr="007B0B2B" w:rsidRDefault="00183C2F" w:rsidP="00E71A38">
            <w:pPr>
              <w:contextualSpacing/>
              <w:jc w:val="center"/>
              <w:rPr>
                <w:rFonts w:ascii="Arial" w:hAnsi="Arial" w:cs="Arial"/>
                <w:sz w:val="20"/>
                <w:szCs w:val="18"/>
                <w:lang w:val="en-US"/>
              </w:rPr>
            </w:pPr>
          </w:p>
        </w:tc>
        <w:tc>
          <w:tcPr>
            <w:tcW w:w="0" w:type="auto"/>
            <w:shd w:val="clear" w:color="auto" w:fill="A6A6A6" w:themeFill="background1" w:themeFillShade="A6"/>
            <w:vAlign w:val="center"/>
          </w:tcPr>
          <w:p w14:paraId="3B247C76" w14:textId="77777777" w:rsidR="00183C2F" w:rsidRPr="007B0B2B" w:rsidRDefault="00183C2F" w:rsidP="00E71A38">
            <w:pPr>
              <w:contextualSpacing/>
              <w:jc w:val="center"/>
              <w:rPr>
                <w:rFonts w:ascii="Arial" w:hAnsi="Arial" w:cs="Arial"/>
                <w:sz w:val="20"/>
                <w:szCs w:val="18"/>
                <w:lang w:val="en-US"/>
              </w:rPr>
            </w:pPr>
          </w:p>
        </w:tc>
        <w:tc>
          <w:tcPr>
            <w:tcW w:w="0" w:type="auto"/>
            <w:shd w:val="clear" w:color="auto" w:fill="A6A6A6" w:themeFill="background1" w:themeFillShade="A6"/>
            <w:vAlign w:val="center"/>
          </w:tcPr>
          <w:p w14:paraId="01C79888" w14:textId="77777777" w:rsidR="00183C2F" w:rsidRPr="007B0B2B" w:rsidRDefault="00183C2F" w:rsidP="00E71A38">
            <w:pPr>
              <w:contextualSpacing/>
              <w:jc w:val="center"/>
              <w:rPr>
                <w:rFonts w:ascii="Arial" w:hAnsi="Arial" w:cs="Arial"/>
                <w:sz w:val="20"/>
                <w:szCs w:val="18"/>
                <w:lang w:val="en-US"/>
              </w:rPr>
            </w:pPr>
          </w:p>
        </w:tc>
        <w:tc>
          <w:tcPr>
            <w:tcW w:w="0" w:type="auto"/>
            <w:shd w:val="clear" w:color="auto" w:fill="A6A6A6" w:themeFill="background1" w:themeFillShade="A6"/>
            <w:vAlign w:val="center"/>
          </w:tcPr>
          <w:p w14:paraId="61334ED4" w14:textId="77777777" w:rsidR="00183C2F" w:rsidRPr="007B0B2B" w:rsidRDefault="00183C2F" w:rsidP="00E71A38">
            <w:pPr>
              <w:contextualSpacing/>
              <w:jc w:val="center"/>
              <w:rPr>
                <w:rFonts w:ascii="Arial" w:hAnsi="Arial" w:cs="Arial"/>
                <w:sz w:val="20"/>
                <w:szCs w:val="18"/>
                <w:lang w:val="en-US"/>
              </w:rPr>
            </w:pPr>
          </w:p>
        </w:tc>
        <w:tc>
          <w:tcPr>
            <w:tcW w:w="0" w:type="auto"/>
            <w:shd w:val="clear" w:color="auto" w:fill="A6A6A6" w:themeFill="background1" w:themeFillShade="A6"/>
            <w:vAlign w:val="center"/>
          </w:tcPr>
          <w:p w14:paraId="0864086B" w14:textId="77777777" w:rsidR="00183C2F" w:rsidRPr="007B0B2B" w:rsidRDefault="00183C2F" w:rsidP="00E71A38">
            <w:pPr>
              <w:contextualSpacing/>
              <w:jc w:val="center"/>
              <w:rPr>
                <w:rFonts w:ascii="Arial" w:hAnsi="Arial" w:cs="Arial"/>
                <w:sz w:val="20"/>
                <w:szCs w:val="18"/>
                <w:lang w:val="en-US"/>
              </w:rPr>
            </w:pPr>
          </w:p>
        </w:tc>
        <w:tc>
          <w:tcPr>
            <w:tcW w:w="0" w:type="auto"/>
            <w:shd w:val="clear" w:color="auto" w:fill="A6A6A6" w:themeFill="background1" w:themeFillShade="A6"/>
            <w:vAlign w:val="center"/>
          </w:tcPr>
          <w:p w14:paraId="00A39C7C" w14:textId="77777777" w:rsidR="00183C2F" w:rsidRPr="007B0B2B" w:rsidRDefault="00183C2F" w:rsidP="00E71A38">
            <w:pPr>
              <w:contextualSpacing/>
              <w:jc w:val="center"/>
              <w:rPr>
                <w:rFonts w:ascii="Arial" w:hAnsi="Arial" w:cs="Arial"/>
                <w:sz w:val="20"/>
                <w:szCs w:val="18"/>
                <w:lang w:val="en-US"/>
              </w:rPr>
            </w:pPr>
          </w:p>
        </w:tc>
        <w:tc>
          <w:tcPr>
            <w:tcW w:w="0" w:type="auto"/>
            <w:shd w:val="clear" w:color="auto" w:fill="A6A6A6" w:themeFill="background1" w:themeFillShade="A6"/>
            <w:vAlign w:val="center"/>
          </w:tcPr>
          <w:p w14:paraId="1FB6E996" w14:textId="77777777" w:rsidR="00183C2F" w:rsidRPr="007B0B2B" w:rsidRDefault="00183C2F" w:rsidP="00E71A38">
            <w:pPr>
              <w:contextualSpacing/>
              <w:jc w:val="center"/>
              <w:rPr>
                <w:rFonts w:ascii="Arial" w:hAnsi="Arial" w:cs="Arial"/>
                <w:sz w:val="20"/>
                <w:szCs w:val="18"/>
                <w:lang w:val="en-US"/>
              </w:rPr>
            </w:pPr>
          </w:p>
        </w:tc>
        <w:tc>
          <w:tcPr>
            <w:tcW w:w="0" w:type="auto"/>
            <w:shd w:val="clear" w:color="auto" w:fill="A6A6A6" w:themeFill="background1" w:themeFillShade="A6"/>
            <w:vAlign w:val="center"/>
          </w:tcPr>
          <w:p w14:paraId="472BDD3C" w14:textId="77777777" w:rsidR="00183C2F" w:rsidRPr="007B0B2B" w:rsidRDefault="00183C2F" w:rsidP="00E71A38">
            <w:pPr>
              <w:contextualSpacing/>
              <w:jc w:val="center"/>
              <w:rPr>
                <w:rFonts w:ascii="Arial" w:hAnsi="Arial" w:cs="Arial"/>
                <w:sz w:val="20"/>
                <w:szCs w:val="18"/>
                <w:lang w:val="en-US"/>
              </w:rPr>
            </w:pPr>
          </w:p>
        </w:tc>
      </w:tr>
      <w:tr w:rsidR="004B2BD5" w:rsidRPr="007B0B2B" w14:paraId="42ACDE37" w14:textId="77777777" w:rsidTr="00E71A38">
        <w:trPr>
          <w:trHeight w:val="283"/>
        </w:trPr>
        <w:tc>
          <w:tcPr>
            <w:tcW w:w="0" w:type="auto"/>
            <w:shd w:val="clear" w:color="auto" w:fill="auto"/>
          </w:tcPr>
          <w:p w14:paraId="4CC5919B" w14:textId="1C93892B" w:rsidR="004B2BD5" w:rsidRPr="007B0B2B" w:rsidRDefault="00E46CCD" w:rsidP="00E71A38">
            <w:pPr>
              <w:contextualSpacing/>
              <w:jc w:val="center"/>
              <w:rPr>
                <w:rFonts w:ascii="Arial" w:hAnsi="Arial" w:cs="Arial"/>
                <w:sz w:val="20"/>
                <w:szCs w:val="18"/>
                <w:lang w:val="en-US"/>
              </w:rPr>
            </w:pPr>
            <w:r w:rsidRPr="007B0B2B">
              <w:rPr>
                <w:rFonts w:ascii="Arial" w:hAnsi="Arial" w:cs="Arial"/>
                <w:sz w:val="20"/>
                <w:szCs w:val="18"/>
                <w:lang w:val="en-US"/>
              </w:rPr>
              <w:t>8</w:t>
            </w:r>
          </w:p>
        </w:tc>
        <w:tc>
          <w:tcPr>
            <w:tcW w:w="0" w:type="auto"/>
            <w:shd w:val="clear" w:color="auto" w:fill="auto"/>
          </w:tcPr>
          <w:p w14:paraId="526FC7BE" w14:textId="24AEA5DC" w:rsidR="004B2BD5" w:rsidRPr="007B0B2B" w:rsidRDefault="004B2BD5" w:rsidP="00E71A38">
            <w:pPr>
              <w:contextualSpacing/>
              <w:rPr>
                <w:rFonts w:ascii="Arial" w:hAnsi="Arial" w:cs="Arial"/>
                <w:sz w:val="20"/>
                <w:szCs w:val="18"/>
                <w:lang w:val="en-US"/>
              </w:rPr>
            </w:pPr>
            <w:r w:rsidRPr="007B0B2B">
              <w:rPr>
                <w:rFonts w:ascii="Arial" w:hAnsi="Arial" w:cs="Arial"/>
                <w:sz w:val="20"/>
                <w:szCs w:val="18"/>
                <w:lang w:val="en-US"/>
              </w:rPr>
              <w:t>Final report on implemented activities with detailed handover note</w:t>
            </w:r>
          </w:p>
        </w:tc>
        <w:tc>
          <w:tcPr>
            <w:tcW w:w="0" w:type="auto"/>
            <w:shd w:val="clear" w:color="auto" w:fill="auto"/>
            <w:vAlign w:val="center"/>
          </w:tcPr>
          <w:p w14:paraId="254E9519" w14:textId="77777777" w:rsidR="004B2BD5" w:rsidRPr="007B0B2B" w:rsidRDefault="004B2BD5" w:rsidP="00E71A38">
            <w:pPr>
              <w:contextualSpacing/>
              <w:jc w:val="center"/>
              <w:rPr>
                <w:rFonts w:ascii="Arial" w:hAnsi="Arial" w:cs="Arial"/>
                <w:sz w:val="20"/>
                <w:szCs w:val="18"/>
                <w:lang w:val="en-US"/>
              </w:rPr>
            </w:pPr>
          </w:p>
        </w:tc>
        <w:tc>
          <w:tcPr>
            <w:tcW w:w="0" w:type="auto"/>
            <w:shd w:val="clear" w:color="auto" w:fill="auto"/>
            <w:vAlign w:val="center"/>
          </w:tcPr>
          <w:p w14:paraId="52BAA816" w14:textId="77777777" w:rsidR="004B2BD5" w:rsidRPr="007B0B2B" w:rsidRDefault="004B2BD5" w:rsidP="00E71A38">
            <w:pPr>
              <w:contextualSpacing/>
              <w:jc w:val="center"/>
              <w:rPr>
                <w:rFonts w:ascii="Arial" w:hAnsi="Arial" w:cs="Arial"/>
                <w:sz w:val="20"/>
                <w:szCs w:val="18"/>
                <w:lang w:val="en-US"/>
              </w:rPr>
            </w:pPr>
          </w:p>
        </w:tc>
        <w:tc>
          <w:tcPr>
            <w:tcW w:w="0" w:type="auto"/>
            <w:shd w:val="clear" w:color="auto" w:fill="auto"/>
            <w:vAlign w:val="center"/>
          </w:tcPr>
          <w:p w14:paraId="5DCF432F" w14:textId="77777777" w:rsidR="004B2BD5" w:rsidRPr="007B0B2B" w:rsidRDefault="004B2BD5" w:rsidP="00E71A38">
            <w:pPr>
              <w:contextualSpacing/>
              <w:jc w:val="center"/>
              <w:rPr>
                <w:rFonts w:ascii="Arial" w:hAnsi="Arial" w:cs="Arial"/>
                <w:sz w:val="20"/>
                <w:szCs w:val="18"/>
                <w:lang w:val="en-US"/>
              </w:rPr>
            </w:pPr>
          </w:p>
        </w:tc>
        <w:tc>
          <w:tcPr>
            <w:tcW w:w="0" w:type="auto"/>
            <w:shd w:val="clear" w:color="auto" w:fill="auto"/>
            <w:vAlign w:val="center"/>
          </w:tcPr>
          <w:p w14:paraId="73515131" w14:textId="77777777" w:rsidR="004B2BD5" w:rsidRPr="007B0B2B" w:rsidRDefault="004B2BD5" w:rsidP="00E71A38">
            <w:pPr>
              <w:contextualSpacing/>
              <w:jc w:val="center"/>
              <w:rPr>
                <w:rFonts w:ascii="Arial" w:hAnsi="Arial" w:cs="Arial"/>
                <w:sz w:val="20"/>
                <w:szCs w:val="18"/>
                <w:lang w:val="en-US"/>
              </w:rPr>
            </w:pPr>
          </w:p>
        </w:tc>
        <w:tc>
          <w:tcPr>
            <w:tcW w:w="0" w:type="auto"/>
            <w:shd w:val="clear" w:color="auto" w:fill="auto"/>
            <w:vAlign w:val="center"/>
          </w:tcPr>
          <w:p w14:paraId="11A4ACF4" w14:textId="77777777" w:rsidR="004B2BD5" w:rsidRPr="007B0B2B" w:rsidRDefault="004B2BD5" w:rsidP="00E71A38">
            <w:pPr>
              <w:contextualSpacing/>
              <w:jc w:val="center"/>
              <w:rPr>
                <w:rFonts w:ascii="Arial" w:hAnsi="Arial" w:cs="Arial"/>
                <w:sz w:val="20"/>
                <w:szCs w:val="18"/>
                <w:lang w:val="en-US"/>
              </w:rPr>
            </w:pPr>
          </w:p>
        </w:tc>
        <w:tc>
          <w:tcPr>
            <w:tcW w:w="0" w:type="auto"/>
            <w:shd w:val="clear" w:color="auto" w:fill="auto"/>
            <w:vAlign w:val="center"/>
          </w:tcPr>
          <w:p w14:paraId="758BD2B2" w14:textId="77777777" w:rsidR="004B2BD5" w:rsidRPr="007B0B2B" w:rsidRDefault="004B2BD5" w:rsidP="00E71A38">
            <w:pPr>
              <w:contextualSpacing/>
              <w:jc w:val="center"/>
              <w:rPr>
                <w:rFonts w:ascii="Arial" w:hAnsi="Arial" w:cs="Arial"/>
                <w:sz w:val="20"/>
                <w:szCs w:val="18"/>
                <w:lang w:val="en-US"/>
              </w:rPr>
            </w:pPr>
          </w:p>
        </w:tc>
        <w:tc>
          <w:tcPr>
            <w:tcW w:w="0" w:type="auto"/>
            <w:shd w:val="clear" w:color="auto" w:fill="auto"/>
            <w:vAlign w:val="center"/>
          </w:tcPr>
          <w:p w14:paraId="101EF080" w14:textId="77777777" w:rsidR="004B2BD5" w:rsidRPr="007B0B2B" w:rsidRDefault="004B2BD5" w:rsidP="00E71A38">
            <w:pPr>
              <w:contextualSpacing/>
              <w:jc w:val="center"/>
              <w:rPr>
                <w:rFonts w:ascii="Arial" w:hAnsi="Arial" w:cs="Arial"/>
                <w:sz w:val="20"/>
                <w:szCs w:val="18"/>
                <w:lang w:val="en-US"/>
              </w:rPr>
            </w:pPr>
          </w:p>
        </w:tc>
        <w:tc>
          <w:tcPr>
            <w:tcW w:w="0" w:type="auto"/>
            <w:shd w:val="clear" w:color="auto" w:fill="A6A6A6" w:themeFill="background1" w:themeFillShade="A6"/>
            <w:vAlign w:val="center"/>
          </w:tcPr>
          <w:p w14:paraId="0DFD1F77" w14:textId="77777777" w:rsidR="004B2BD5" w:rsidRPr="007B0B2B" w:rsidRDefault="004B2BD5" w:rsidP="00E71A38">
            <w:pPr>
              <w:contextualSpacing/>
              <w:jc w:val="center"/>
              <w:rPr>
                <w:rFonts w:ascii="Arial" w:hAnsi="Arial" w:cs="Arial"/>
                <w:sz w:val="20"/>
                <w:szCs w:val="18"/>
                <w:lang w:val="en-US"/>
              </w:rPr>
            </w:pPr>
          </w:p>
        </w:tc>
      </w:tr>
    </w:tbl>
    <w:p w14:paraId="22CA51CE" w14:textId="77777777" w:rsidR="003B3C40" w:rsidRPr="00BB0FE8" w:rsidRDefault="003B3C40" w:rsidP="00B44575">
      <w:pPr>
        <w:autoSpaceDE w:val="0"/>
        <w:autoSpaceDN w:val="0"/>
        <w:adjustRightInd w:val="0"/>
        <w:spacing w:before="240" w:after="120"/>
        <w:ind w:right="142"/>
        <w:jc w:val="both"/>
        <w:rPr>
          <w:rFonts w:ascii="Arial" w:hAnsi="Arial" w:cs="Arial"/>
          <w:b/>
          <w:sz w:val="22"/>
          <w:szCs w:val="22"/>
          <w:lang w:val="en-US"/>
        </w:rPr>
      </w:pPr>
      <w:r w:rsidRPr="00BB0FE8">
        <w:rPr>
          <w:rFonts w:ascii="Arial" w:hAnsi="Arial" w:cs="Arial"/>
          <w:b/>
          <w:sz w:val="22"/>
          <w:szCs w:val="22"/>
          <w:lang w:val="en-US"/>
        </w:rPr>
        <w:t xml:space="preserve">REPORTING AND SUPERVISION: </w:t>
      </w:r>
    </w:p>
    <w:p w14:paraId="46B121EE" w14:textId="7AF818CE" w:rsidR="003B3C40" w:rsidRPr="00BB0FE8" w:rsidRDefault="009A331E" w:rsidP="00604248">
      <w:pPr>
        <w:pStyle w:val="BodyTextIndent"/>
        <w:ind w:left="0"/>
        <w:jc w:val="both"/>
        <w:rPr>
          <w:rFonts w:ascii="Arial" w:hAnsi="Arial" w:cs="Arial"/>
          <w:sz w:val="22"/>
          <w:szCs w:val="22"/>
          <w:lang w:val="en-US"/>
        </w:rPr>
      </w:pPr>
      <w:r w:rsidRPr="00BB0FE8">
        <w:rPr>
          <w:rFonts w:ascii="Arial" w:hAnsi="Arial" w:cs="Arial"/>
          <w:sz w:val="22"/>
          <w:szCs w:val="22"/>
          <w:lang w:val="en-US"/>
        </w:rPr>
        <w:t xml:space="preserve">The consultant will report to the </w:t>
      </w:r>
      <w:r w:rsidR="00EB1E4A" w:rsidRPr="00EB1E4A">
        <w:rPr>
          <w:rFonts w:ascii="Arial" w:hAnsi="Arial" w:cs="Arial"/>
          <w:sz w:val="22"/>
          <w:szCs w:val="22"/>
          <w:lang w:val="en-US"/>
        </w:rPr>
        <w:t>Head of WASH / DRR Programmes</w:t>
      </w:r>
      <w:r w:rsidR="003B3C40" w:rsidRPr="00BB0FE8">
        <w:rPr>
          <w:rFonts w:ascii="Arial" w:hAnsi="Arial" w:cs="Arial"/>
          <w:sz w:val="22"/>
          <w:szCs w:val="22"/>
          <w:lang w:val="en-US"/>
        </w:rPr>
        <w:t>, UNICEF Kyrgyz</w:t>
      </w:r>
      <w:r w:rsidRPr="00BB0FE8">
        <w:rPr>
          <w:rFonts w:ascii="Arial" w:hAnsi="Arial" w:cs="Arial"/>
          <w:sz w:val="22"/>
          <w:szCs w:val="22"/>
          <w:lang w:val="en-US"/>
        </w:rPr>
        <w:t>stan</w:t>
      </w:r>
      <w:r w:rsidR="003B3C40" w:rsidRPr="00BB0FE8">
        <w:rPr>
          <w:rFonts w:ascii="Arial" w:hAnsi="Arial" w:cs="Arial"/>
          <w:sz w:val="22"/>
          <w:szCs w:val="22"/>
          <w:lang w:val="en-US"/>
        </w:rPr>
        <w:t>.</w:t>
      </w:r>
    </w:p>
    <w:p w14:paraId="146F75FD" w14:textId="77777777" w:rsidR="004373CA" w:rsidRPr="00BB0FE8" w:rsidRDefault="003B3C40" w:rsidP="00B44575">
      <w:pPr>
        <w:autoSpaceDE w:val="0"/>
        <w:autoSpaceDN w:val="0"/>
        <w:adjustRightInd w:val="0"/>
        <w:spacing w:before="240" w:after="120"/>
        <w:ind w:right="142"/>
        <w:jc w:val="both"/>
        <w:rPr>
          <w:rFonts w:ascii="Arial" w:hAnsi="Arial" w:cs="Arial"/>
          <w:b/>
          <w:sz w:val="22"/>
          <w:szCs w:val="22"/>
          <w:lang w:val="en-US"/>
        </w:rPr>
      </w:pPr>
      <w:r w:rsidRPr="00BB0FE8">
        <w:rPr>
          <w:rFonts w:ascii="Arial" w:hAnsi="Arial" w:cs="Arial"/>
          <w:b/>
          <w:sz w:val="22"/>
          <w:szCs w:val="22"/>
          <w:lang w:val="en-US"/>
        </w:rPr>
        <w:t>QUALIFICATION/LEVEL REQUIREMENTS:</w:t>
      </w:r>
    </w:p>
    <w:p w14:paraId="130E2C2D" w14:textId="77777777" w:rsidR="004373CA" w:rsidRPr="00BB0FE8" w:rsidRDefault="00FC37A5" w:rsidP="00A23C1D">
      <w:pPr>
        <w:pStyle w:val="ListParagraph"/>
        <w:numPr>
          <w:ilvl w:val="0"/>
          <w:numId w:val="6"/>
        </w:numPr>
        <w:spacing w:after="240" w:line="276" w:lineRule="auto"/>
        <w:contextualSpacing/>
        <w:jc w:val="both"/>
        <w:rPr>
          <w:rFonts w:ascii="Arial" w:hAnsi="Arial" w:cs="Arial"/>
          <w:sz w:val="22"/>
          <w:szCs w:val="22"/>
          <w:lang w:val="en-US"/>
        </w:rPr>
      </w:pPr>
      <w:r w:rsidRPr="00BB0FE8">
        <w:rPr>
          <w:rFonts w:ascii="Arial" w:hAnsi="Arial" w:cs="Arial"/>
          <w:sz w:val="22"/>
          <w:szCs w:val="22"/>
          <w:lang w:val="en-US"/>
        </w:rPr>
        <w:t>Master’s degree in Public Administration</w:t>
      </w:r>
      <w:r w:rsidR="00992F71" w:rsidRPr="00BB0FE8">
        <w:rPr>
          <w:rFonts w:ascii="Arial" w:hAnsi="Arial" w:cs="Arial"/>
          <w:sz w:val="22"/>
          <w:szCs w:val="22"/>
          <w:lang w:val="en-US"/>
        </w:rPr>
        <w:t xml:space="preserve">, </w:t>
      </w:r>
      <w:r w:rsidR="00A23C1D" w:rsidRPr="00BB0FE8">
        <w:rPr>
          <w:rFonts w:ascii="Arial" w:hAnsi="Arial" w:cs="Arial"/>
          <w:sz w:val="22"/>
          <w:szCs w:val="22"/>
          <w:lang w:val="en-US"/>
        </w:rPr>
        <w:t>Management, International development</w:t>
      </w:r>
      <w:r w:rsidRPr="00BB0FE8">
        <w:rPr>
          <w:rFonts w:ascii="Arial" w:hAnsi="Arial" w:cs="Arial"/>
          <w:sz w:val="22"/>
          <w:szCs w:val="22"/>
          <w:lang w:val="en-US"/>
        </w:rPr>
        <w:t xml:space="preserve"> or other related </w:t>
      </w:r>
      <w:r w:rsidR="00A23C1D" w:rsidRPr="00BB0FE8">
        <w:rPr>
          <w:rFonts w:ascii="Arial" w:hAnsi="Arial" w:cs="Arial"/>
          <w:sz w:val="22"/>
          <w:szCs w:val="22"/>
          <w:lang w:val="en-US"/>
        </w:rPr>
        <w:t>field</w:t>
      </w:r>
      <w:r w:rsidR="007A5DD3" w:rsidRPr="00BB0FE8">
        <w:rPr>
          <w:rFonts w:ascii="Arial" w:hAnsi="Arial" w:cs="Arial"/>
          <w:sz w:val="22"/>
          <w:szCs w:val="22"/>
          <w:lang w:val="en-US"/>
        </w:rPr>
        <w:t>;</w:t>
      </w:r>
    </w:p>
    <w:p w14:paraId="21C175D8" w14:textId="77777777" w:rsidR="00FC37A5" w:rsidRPr="00BB0FE8" w:rsidRDefault="00FC37A5" w:rsidP="00A23C1D">
      <w:pPr>
        <w:pStyle w:val="ListParagraph"/>
        <w:numPr>
          <w:ilvl w:val="0"/>
          <w:numId w:val="6"/>
        </w:numPr>
        <w:spacing w:after="240" w:line="276" w:lineRule="auto"/>
        <w:contextualSpacing/>
        <w:jc w:val="both"/>
        <w:rPr>
          <w:rFonts w:ascii="Arial" w:hAnsi="Arial" w:cs="Arial"/>
          <w:sz w:val="22"/>
          <w:szCs w:val="22"/>
          <w:lang w:val="en-US"/>
        </w:rPr>
      </w:pPr>
      <w:r w:rsidRPr="00BB0FE8">
        <w:rPr>
          <w:rFonts w:ascii="Arial" w:hAnsi="Arial" w:cs="Arial"/>
          <w:sz w:val="22"/>
          <w:szCs w:val="22"/>
          <w:lang w:val="en-US"/>
        </w:rPr>
        <w:t xml:space="preserve">At least 5 years of </w:t>
      </w:r>
      <w:r w:rsidR="00431ECA" w:rsidRPr="00BB0FE8">
        <w:rPr>
          <w:rFonts w:ascii="Arial" w:hAnsi="Arial" w:cs="Arial"/>
          <w:sz w:val="22"/>
          <w:szCs w:val="22"/>
          <w:lang w:val="en-US"/>
        </w:rPr>
        <w:t xml:space="preserve">professional work </w:t>
      </w:r>
      <w:r w:rsidRPr="00BB0FE8">
        <w:rPr>
          <w:rFonts w:ascii="Arial" w:hAnsi="Arial" w:cs="Arial"/>
          <w:sz w:val="22"/>
          <w:szCs w:val="22"/>
          <w:lang w:val="en-US"/>
        </w:rPr>
        <w:t>experience in the field of disaster risk reduction, climate change</w:t>
      </w:r>
      <w:r w:rsidR="007A5DD3" w:rsidRPr="00BB0FE8">
        <w:rPr>
          <w:rFonts w:ascii="Arial" w:hAnsi="Arial" w:cs="Arial"/>
          <w:sz w:val="22"/>
          <w:szCs w:val="22"/>
          <w:lang w:val="en-US"/>
        </w:rPr>
        <w:t xml:space="preserve"> adaptation, strategic planning;</w:t>
      </w:r>
    </w:p>
    <w:p w14:paraId="15D29B7D" w14:textId="4BA40EAE" w:rsidR="004373CA" w:rsidRPr="00BB0FE8" w:rsidRDefault="004373CA" w:rsidP="00A23C1D">
      <w:pPr>
        <w:pStyle w:val="ListParagraph"/>
        <w:numPr>
          <w:ilvl w:val="0"/>
          <w:numId w:val="6"/>
        </w:numPr>
        <w:spacing w:after="240" w:line="276" w:lineRule="auto"/>
        <w:contextualSpacing/>
        <w:jc w:val="both"/>
        <w:rPr>
          <w:rFonts w:ascii="Arial" w:hAnsi="Arial" w:cs="Arial"/>
          <w:sz w:val="22"/>
          <w:szCs w:val="22"/>
          <w:lang w:val="en-US"/>
        </w:rPr>
      </w:pPr>
      <w:r w:rsidRPr="00BB0FE8">
        <w:rPr>
          <w:rFonts w:ascii="Arial" w:hAnsi="Arial" w:cs="Arial"/>
          <w:sz w:val="22"/>
          <w:szCs w:val="22"/>
          <w:lang w:val="en-US"/>
        </w:rPr>
        <w:t xml:space="preserve">At least 5 years of experience in developing </w:t>
      </w:r>
      <w:r w:rsidR="007A5DD3" w:rsidRPr="00BB0FE8">
        <w:rPr>
          <w:rFonts w:ascii="Arial" w:hAnsi="Arial" w:cs="Arial"/>
          <w:sz w:val="22"/>
          <w:szCs w:val="22"/>
          <w:lang w:val="en-US"/>
        </w:rPr>
        <w:t xml:space="preserve">and delivery of </w:t>
      </w:r>
      <w:r w:rsidRPr="00BB0FE8">
        <w:rPr>
          <w:rFonts w:ascii="Arial" w:hAnsi="Arial" w:cs="Arial"/>
          <w:sz w:val="22"/>
          <w:szCs w:val="22"/>
          <w:lang w:val="en-US"/>
        </w:rPr>
        <w:t>training</w:t>
      </w:r>
      <w:r w:rsidR="00A23C1D" w:rsidRPr="00BB0FE8">
        <w:rPr>
          <w:rFonts w:ascii="Arial" w:hAnsi="Arial" w:cs="Arial"/>
          <w:sz w:val="22"/>
          <w:szCs w:val="22"/>
          <w:lang w:val="en-US"/>
        </w:rPr>
        <w:t xml:space="preserve"> modules</w:t>
      </w:r>
      <w:r w:rsidRPr="00BB0FE8">
        <w:rPr>
          <w:rFonts w:ascii="Arial" w:hAnsi="Arial" w:cs="Arial"/>
          <w:sz w:val="22"/>
          <w:szCs w:val="22"/>
          <w:lang w:val="en-US"/>
        </w:rPr>
        <w:t xml:space="preserve"> on disaster risk reduction, strategic planning and capacity building on risk analysis.</w:t>
      </w:r>
    </w:p>
    <w:p w14:paraId="4BA3D0D8" w14:textId="77777777" w:rsidR="004373CA" w:rsidRPr="00BB0FE8" w:rsidRDefault="00A23C1D" w:rsidP="00A23C1D">
      <w:pPr>
        <w:pStyle w:val="ListParagraph"/>
        <w:numPr>
          <w:ilvl w:val="0"/>
          <w:numId w:val="6"/>
        </w:numPr>
        <w:spacing w:after="240" w:line="276" w:lineRule="auto"/>
        <w:contextualSpacing/>
        <w:jc w:val="both"/>
        <w:rPr>
          <w:rFonts w:ascii="Arial" w:hAnsi="Arial" w:cs="Arial"/>
          <w:sz w:val="22"/>
          <w:szCs w:val="22"/>
          <w:lang w:val="en-US"/>
        </w:rPr>
      </w:pPr>
      <w:r w:rsidRPr="00BB0FE8">
        <w:rPr>
          <w:rFonts w:ascii="Arial" w:hAnsi="Arial" w:cs="Arial"/>
          <w:sz w:val="22"/>
          <w:szCs w:val="22"/>
          <w:lang w:val="en-US"/>
        </w:rPr>
        <w:t>Practical e</w:t>
      </w:r>
      <w:r w:rsidR="004373CA" w:rsidRPr="00BB0FE8">
        <w:rPr>
          <w:rFonts w:ascii="Arial" w:hAnsi="Arial" w:cs="Arial"/>
          <w:sz w:val="22"/>
          <w:szCs w:val="22"/>
          <w:lang w:val="en-US"/>
        </w:rPr>
        <w:t xml:space="preserve">xperience </w:t>
      </w:r>
      <w:r w:rsidR="007A5DD3" w:rsidRPr="00BB0FE8">
        <w:rPr>
          <w:rFonts w:ascii="Arial" w:hAnsi="Arial" w:cs="Arial"/>
          <w:sz w:val="22"/>
          <w:szCs w:val="22"/>
          <w:lang w:val="en-US"/>
        </w:rPr>
        <w:t>o</w:t>
      </w:r>
      <w:r w:rsidR="004373CA" w:rsidRPr="00BB0FE8">
        <w:rPr>
          <w:rFonts w:ascii="Arial" w:hAnsi="Arial" w:cs="Arial"/>
          <w:sz w:val="22"/>
          <w:szCs w:val="22"/>
          <w:lang w:val="en-US"/>
        </w:rPr>
        <w:t>n working with state and municipal bodies in the area of strategic pl</w:t>
      </w:r>
      <w:r w:rsidR="007A5DD3" w:rsidRPr="00BB0FE8">
        <w:rPr>
          <w:rFonts w:ascii="Arial" w:hAnsi="Arial" w:cs="Arial"/>
          <w:sz w:val="22"/>
          <w:szCs w:val="22"/>
          <w:lang w:val="en-US"/>
        </w:rPr>
        <w:t>anning (at least one reference);</w:t>
      </w:r>
    </w:p>
    <w:p w14:paraId="668FBE6A" w14:textId="77777777" w:rsidR="004373CA" w:rsidRPr="00BB0FE8" w:rsidRDefault="007A5DD3" w:rsidP="00A23C1D">
      <w:pPr>
        <w:pStyle w:val="ListParagraph"/>
        <w:numPr>
          <w:ilvl w:val="0"/>
          <w:numId w:val="6"/>
        </w:numPr>
        <w:spacing w:after="240" w:line="276" w:lineRule="auto"/>
        <w:contextualSpacing/>
        <w:jc w:val="both"/>
        <w:rPr>
          <w:rFonts w:ascii="Arial" w:hAnsi="Arial" w:cs="Arial"/>
          <w:sz w:val="22"/>
          <w:szCs w:val="22"/>
          <w:lang w:val="en-US"/>
        </w:rPr>
      </w:pPr>
      <w:r w:rsidRPr="00BB0FE8">
        <w:rPr>
          <w:rFonts w:ascii="Arial" w:hAnsi="Arial" w:cs="Arial"/>
          <w:sz w:val="22"/>
          <w:szCs w:val="22"/>
          <w:lang w:val="en-US"/>
        </w:rPr>
        <w:t>Previous ex</w:t>
      </w:r>
      <w:r w:rsidR="004373CA" w:rsidRPr="00BB0FE8">
        <w:rPr>
          <w:rFonts w:ascii="Arial" w:hAnsi="Arial" w:cs="Arial"/>
          <w:sz w:val="22"/>
          <w:szCs w:val="22"/>
          <w:lang w:val="en-US"/>
        </w:rPr>
        <w:t xml:space="preserve">perience </w:t>
      </w:r>
      <w:r w:rsidRPr="00BB0FE8">
        <w:rPr>
          <w:rFonts w:ascii="Arial" w:hAnsi="Arial" w:cs="Arial"/>
          <w:sz w:val="22"/>
          <w:szCs w:val="22"/>
          <w:lang w:val="en-US"/>
        </w:rPr>
        <w:t>of</w:t>
      </w:r>
      <w:r w:rsidR="004373CA" w:rsidRPr="00BB0FE8">
        <w:rPr>
          <w:rFonts w:ascii="Arial" w:hAnsi="Arial" w:cs="Arial"/>
          <w:sz w:val="22"/>
          <w:szCs w:val="22"/>
          <w:lang w:val="en-US"/>
        </w:rPr>
        <w:t xml:space="preserve"> working with </w:t>
      </w:r>
      <w:r w:rsidRPr="00BB0FE8">
        <w:rPr>
          <w:rFonts w:ascii="Arial" w:hAnsi="Arial" w:cs="Arial"/>
          <w:sz w:val="22"/>
          <w:szCs w:val="22"/>
          <w:lang w:val="en-US"/>
        </w:rPr>
        <w:t xml:space="preserve">UN or other </w:t>
      </w:r>
      <w:r w:rsidR="004373CA" w:rsidRPr="00BB0FE8">
        <w:rPr>
          <w:rFonts w:ascii="Arial" w:hAnsi="Arial" w:cs="Arial"/>
          <w:sz w:val="22"/>
          <w:szCs w:val="22"/>
          <w:lang w:val="en-US"/>
        </w:rPr>
        <w:t>international organizations in the area of disaster risk reduction</w:t>
      </w:r>
      <w:r w:rsidRPr="00BB0FE8">
        <w:rPr>
          <w:rFonts w:ascii="Arial" w:hAnsi="Arial" w:cs="Arial"/>
          <w:sz w:val="22"/>
          <w:szCs w:val="22"/>
          <w:lang w:val="en-US"/>
        </w:rPr>
        <w:t xml:space="preserve"> and local development (at least one reference);</w:t>
      </w:r>
    </w:p>
    <w:p w14:paraId="56874BAD" w14:textId="22D6C55F" w:rsidR="00E46CCD" w:rsidRDefault="00FC37A5" w:rsidP="00AD6B6E">
      <w:pPr>
        <w:pStyle w:val="ListParagraph"/>
        <w:numPr>
          <w:ilvl w:val="0"/>
          <w:numId w:val="6"/>
        </w:numPr>
        <w:spacing w:after="240" w:line="276" w:lineRule="auto"/>
        <w:contextualSpacing/>
        <w:jc w:val="both"/>
        <w:rPr>
          <w:rFonts w:ascii="Arial" w:hAnsi="Arial" w:cs="Arial"/>
          <w:sz w:val="22"/>
          <w:szCs w:val="22"/>
          <w:lang w:val="en-US"/>
        </w:rPr>
      </w:pPr>
      <w:r w:rsidRPr="00BB0FE8">
        <w:rPr>
          <w:rFonts w:ascii="Arial" w:hAnsi="Arial" w:cs="Arial"/>
          <w:sz w:val="22"/>
          <w:szCs w:val="22"/>
          <w:lang w:val="en-US"/>
        </w:rPr>
        <w:t xml:space="preserve">Specialized training in disaster risk reduction </w:t>
      </w:r>
      <w:r w:rsidR="00E46CCD">
        <w:rPr>
          <w:rFonts w:ascii="Arial" w:hAnsi="Arial" w:cs="Arial"/>
          <w:sz w:val="22"/>
          <w:szCs w:val="22"/>
          <w:lang w:val="en-US"/>
        </w:rPr>
        <w:t xml:space="preserve">is </w:t>
      </w:r>
      <w:r w:rsidR="00E46CCD" w:rsidRPr="00BB0FE8">
        <w:rPr>
          <w:rFonts w:ascii="Arial" w:hAnsi="Arial" w:cs="Arial"/>
          <w:sz w:val="22"/>
          <w:szCs w:val="22"/>
          <w:lang w:val="en-US"/>
        </w:rPr>
        <w:t>highly desirable</w:t>
      </w:r>
      <w:r w:rsidR="00E46CCD">
        <w:rPr>
          <w:rFonts w:ascii="Arial" w:hAnsi="Arial" w:cs="Arial"/>
          <w:sz w:val="22"/>
          <w:szCs w:val="22"/>
          <w:lang w:val="en-US"/>
        </w:rPr>
        <w:t xml:space="preserve"> (CV);</w:t>
      </w:r>
    </w:p>
    <w:p w14:paraId="3388E171" w14:textId="74FA8738" w:rsidR="007A5DD3" w:rsidRPr="00BB0FE8" w:rsidRDefault="00E46CCD" w:rsidP="00AD6B6E">
      <w:pPr>
        <w:pStyle w:val="ListParagraph"/>
        <w:numPr>
          <w:ilvl w:val="0"/>
          <w:numId w:val="6"/>
        </w:numPr>
        <w:spacing w:after="240" w:line="276" w:lineRule="auto"/>
        <w:contextualSpacing/>
        <w:jc w:val="both"/>
        <w:rPr>
          <w:rFonts w:ascii="Arial" w:hAnsi="Arial" w:cs="Arial"/>
          <w:sz w:val="22"/>
          <w:szCs w:val="22"/>
          <w:lang w:val="en-US"/>
        </w:rPr>
      </w:pPr>
      <w:r>
        <w:rPr>
          <w:rFonts w:ascii="Arial" w:hAnsi="Arial" w:cs="Arial"/>
          <w:sz w:val="22"/>
          <w:szCs w:val="22"/>
          <w:lang w:val="en-US"/>
        </w:rPr>
        <w:t>W</w:t>
      </w:r>
      <w:r w:rsidR="00AD6B6E" w:rsidRPr="00BB0FE8">
        <w:rPr>
          <w:rFonts w:ascii="Arial" w:hAnsi="Arial" w:cs="Arial"/>
          <w:sz w:val="22"/>
          <w:szCs w:val="22"/>
          <w:lang w:val="en-US"/>
        </w:rPr>
        <w:t xml:space="preserve">orking knowledge </w:t>
      </w:r>
      <w:r>
        <w:rPr>
          <w:rFonts w:ascii="Arial" w:hAnsi="Arial" w:cs="Arial"/>
          <w:sz w:val="22"/>
          <w:szCs w:val="22"/>
          <w:lang w:val="en-US"/>
        </w:rPr>
        <w:t xml:space="preserve">of </w:t>
      </w:r>
      <w:r w:rsidR="00AD6B6E" w:rsidRPr="00BB0FE8">
        <w:rPr>
          <w:rFonts w:ascii="Arial" w:hAnsi="Arial" w:cs="Arial"/>
          <w:sz w:val="22"/>
          <w:szCs w:val="22"/>
          <w:lang w:val="en-US"/>
        </w:rPr>
        <w:t xml:space="preserve">Kyrgyz </w:t>
      </w:r>
      <w:r>
        <w:rPr>
          <w:rFonts w:ascii="Arial" w:hAnsi="Arial" w:cs="Arial"/>
          <w:sz w:val="22"/>
          <w:szCs w:val="22"/>
          <w:lang w:val="en-US"/>
        </w:rPr>
        <w:t>and Russian, knowledge of English i</w:t>
      </w:r>
      <w:r w:rsidR="00AD6B6E" w:rsidRPr="00BB0FE8">
        <w:rPr>
          <w:rFonts w:ascii="Arial" w:hAnsi="Arial" w:cs="Arial"/>
          <w:sz w:val="22"/>
          <w:szCs w:val="22"/>
          <w:lang w:val="en-US"/>
        </w:rPr>
        <w:t>s an asset (CV)</w:t>
      </w:r>
      <w:r w:rsidR="007A5DD3" w:rsidRPr="00BB0FE8">
        <w:rPr>
          <w:rFonts w:ascii="Arial" w:hAnsi="Arial" w:cs="Arial"/>
          <w:sz w:val="22"/>
          <w:szCs w:val="22"/>
          <w:lang w:val="en-US"/>
        </w:rPr>
        <w:t>;</w:t>
      </w:r>
    </w:p>
    <w:p w14:paraId="253D8C56" w14:textId="77777777" w:rsidR="004373CA" w:rsidRPr="00BB0FE8" w:rsidRDefault="004373CA" w:rsidP="00B44575">
      <w:pPr>
        <w:autoSpaceDE w:val="0"/>
        <w:autoSpaceDN w:val="0"/>
        <w:adjustRightInd w:val="0"/>
        <w:spacing w:before="240" w:after="120"/>
        <w:ind w:right="142"/>
        <w:jc w:val="both"/>
        <w:rPr>
          <w:rFonts w:ascii="Arial" w:hAnsi="Arial" w:cs="Arial"/>
          <w:b/>
          <w:sz w:val="22"/>
          <w:szCs w:val="22"/>
          <w:lang w:val="en-US"/>
        </w:rPr>
      </w:pPr>
      <w:r w:rsidRPr="00BB0FE8">
        <w:rPr>
          <w:rFonts w:ascii="Arial" w:hAnsi="Arial" w:cs="Arial"/>
          <w:b/>
          <w:sz w:val="22"/>
          <w:szCs w:val="22"/>
          <w:lang w:val="en-US"/>
        </w:rPr>
        <w:t>PERFORMANCE INDICATORS:</w:t>
      </w:r>
    </w:p>
    <w:p w14:paraId="453D8261" w14:textId="7C5AAEC2" w:rsidR="004373CA" w:rsidRPr="00BB0FE8" w:rsidRDefault="00AD6B6E" w:rsidP="004373CA">
      <w:pPr>
        <w:pStyle w:val="ListParagraph"/>
        <w:autoSpaceDE w:val="0"/>
        <w:autoSpaceDN w:val="0"/>
        <w:adjustRightInd w:val="0"/>
        <w:ind w:left="0" w:right="76"/>
        <w:jc w:val="both"/>
        <w:rPr>
          <w:rFonts w:ascii="Arial" w:hAnsi="Arial" w:cs="Arial"/>
          <w:sz w:val="22"/>
          <w:szCs w:val="22"/>
          <w:lang w:val="en-US"/>
        </w:rPr>
      </w:pPr>
      <w:r w:rsidRPr="00BB0FE8">
        <w:rPr>
          <w:rFonts w:ascii="Arial" w:hAnsi="Arial" w:cs="Arial"/>
          <w:sz w:val="22"/>
          <w:szCs w:val="22"/>
          <w:lang w:val="en-US"/>
        </w:rPr>
        <w:t xml:space="preserve">Performance of the consultant will be assessed against the </w:t>
      </w:r>
      <w:r w:rsidR="00D0176F" w:rsidRPr="00BB0FE8">
        <w:rPr>
          <w:rFonts w:ascii="Arial" w:hAnsi="Arial" w:cs="Arial"/>
          <w:sz w:val="22"/>
          <w:szCs w:val="22"/>
          <w:lang w:val="en-GB"/>
        </w:rPr>
        <w:t>timeliness</w:t>
      </w:r>
      <w:r w:rsidR="004373CA" w:rsidRPr="00BB0FE8">
        <w:rPr>
          <w:rFonts w:ascii="Arial" w:hAnsi="Arial" w:cs="Arial"/>
          <w:sz w:val="22"/>
          <w:szCs w:val="22"/>
          <w:lang w:val="en-GB"/>
        </w:rPr>
        <w:t>, quality</w:t>
      </w:r>
      <w:r w:rsidRPr="00BB0FE8">
        <w:rPr>
          <w:rFonts w:ascii="Arial" w:hAnsi="Arial" w:cs="Arial"/>
          <w:sz w:val="22"/>
          <w:szCs w:val="22"/>
          <w:lang w:val="en-GB"/>
        </w:rPr>
        <w:t xml:space="preserve"> and</w:t>
      </w:r>
      <w:r w:rsidR="004373CA" w:rsidRPr="00BB0FE8">
        <w:rPr>
          <w:rFonts w:ascii="Arial" w:hAnsi="Arial" w:cs="Arial"/>
          <w:sz w:val="22"/>
          <w:szCs w:val="22"/>
          <w:lang w:val="en-GB"/>
        </w:rPr>
        <w:t xml:space="preserve"> completeness of deliverables</w:t>
      </w:r>
      <w:r w:rsidRPr="00BB0FE8">
        <w:rPr>
          <w:rFonts w:ascii="Arial" w:hAnsi="Arial" w:cs="Arial"/>
          <w:sz w:val="22"/>
          <w:szCs w:val="22"/>
          <w:lang w:val="en-GB"/>
        </w:rPr>
        <w:t>.</w:t>
      </w:r>
    </w:p>
    <w:p w14:paraId="4789EA7E" w14:textId="77777777" w:rsidR="003B3C40" w:rsidRPr="00BB0FE8" w:rsidRDefault="003B3C40" w:rsidP="00B44575">
      <w:pPr>
        <w:autoSpaceDE w:val="0"/>
        <w:autoSpaceDN w:val="0"/>
        <w:adjustRightInd w:val="0"/>
        <w:spacing w:before="240" w:after="120"/>
        <w:ind w:right="142"/>
        <w:jc w:val="both"/>
        <w:rPr>
          <w:rFonts w:ascii="Arial" w:hAnsi="Arial" w:cs="Arial"/>
          <w:b/>
          <w:sz w:val="22"/>
          <w:szCs w:val="22"/>
          <w:lang w:val="en-US"/>
        </w:rPr>
      </w:pPr>
      <w:r w:rsidRPr="00BB0FE8">
        <w:rPr>
          <w:rFonts w:ascii="Arial" w:hAnsi="Arial" w:cs="Arial"/>
          <w:b/>
          <w:sz w:val="22"/>
          <w:szCs w:val="22"/>
          <w:lang w:val="en-US"/>
        </w:rPr>
        <w:t xml:space="preserve">CONTRACT PERIOD: </w:t>
      </w:r>
    </w:p>
    <w:p w14:paraId="10F5B393" w14:textId="3C12C914" w:rsidR="003B3C40" w:rsidRPr="00BB0FE8" w:rsidRDefault="00E46CCD" w:rsidP="00B44575">
      <w:pPr>
        <w:pStyle w:val="CommentText"/>
        <w:spacing w:after="240"/>
        <w:jc w:val="both"/>
        <w:rPr>
          <w:rFonts w:ascii="Arial" w:hAnsi="Arial" w:cs="Arial"/>
          <w:sz w:val="22"/>
          <w:szCs w:val="22"/>
          <w:lang w:val="en-GB"/>
        </w:rPr>
      </w:pPr>
      <w:r>
        <w:rPr>
          <w:rFonts w:ascii="Arial" w:hAnsi="Arial" w:cs="Arial"/>
          <w:sz w:val="22"/>
          <w:szCs w:val="22"/>
          <w:lang w:val="en-GB"/>
        </w:rPr>
        <w:t>7</w:t>
      </w:r>
      <w:r w:rsidR="003B3C40" w:rsidRPr="00BB0FE8">
        <w:rPr>
          <w:rFonts w:ascii="Arial" w:hAnsi="Arial" w:cs="Arial"/>
          <w:sz w:val="22"/>
          <w:szCs w:val="22"/>
          <w:lang w:val="en-GB"/>
        </w:rPr>
        <w:t xml:space="preserve"> months from </w:t>
      </w:r>
      <w:r>
        <w:rPr>
          <w:rFonts w:ascii="Arial" w:hAnsi="Arial" w:cs="Arial"/>
          <w:sz w:val="22"/>
          <w:szCs w:val="22"/>
          <w:lang w:val="en-GB"/>
        </w:rPr>
        <w:t xml:space="preserve">15 </w:t>
      </w:r>
      <w:r w:rsidR="00F45F63">
        <w:rPr>
          <w:rFonts w:ascii="Arial" w:hAnsi="Arial" w:cs="Arial"/>
          <w:sz w:val="22"/>
          <w:szCs w:val="22"/>
          <w:lang w:val="en-GB"/>
        </w:rPr>
        <w:t xml:space="preserve">May </w:t>
      </w:r>
      <w:r w:rsidR="00167733">
        <w:rPr>
          <w:rFonts w:ascii="Arial" w:hAnsi="Arial" w:cs="Arial"/>
          <w:sz w:val="22"/>
          <w:szCs w:val="22"/>
          <w:lang w:val="en-GB"/>
        </w:rPr>
        <w:t>until</w:t>
      </w:r>
      <w:r w:rsidR="00B57AB6">
        <w:rPr>
          <w:rFonts w:ascii="Arial" w:hAnsi="Arial" w:cs="Arial"/>
          <w:sz w:val="22"/>
          <w:szCs w:val="22"/>
          <w:lang w:val="en-GB"/>
        </w:rPr>
        <w:t xml:space="preserve"> </w:t>
      </w:r>
      <w:r>
        <w:rPr>
          <w:rFonts w:ascii="Arial" w:hAnsi="Arial" w:cs="Arial"/>
          <w:sz w:val="22"/>
          <w:szCs w:val="22"/>
          <w:lang w:val="en-GB"/>
        </w:rPr>
        <w:t xml:space="preserve">15 of </w:t>
      </w:r>
      <w:r w:rsidR="00B57AB6">
        <w:rPr>
          <w:rFonts w:ascii="Arial" w:hAnsi="Arial" w:cs="Arial"/>
          <w:sz w:val="22"/>
          <w:szCs w:val="22"/>
          <w:lang w:val="en-GB"/>
        </w:rPr>
        <w:t>December 2017</w:t>
      </w:r>
    </w:p>
    <w:p w14:paraId="3CF6D30A" w14:textId="77777777" w:rsidR="003B3C40" w:rsidRPr="00BB0FE8" w:rsidRDefault="003B3C40" w:rsidP="00B44575">
      <w:pPr>
        <w:autoSpaceDE w:val="0"/>
        <w:autoSpaceDN w:val="0"/>
        <w:adjustRightInd w:val="0"/>
        <w:spacing w:before="240" w:after="120"/>
        <w:ind w:right="142"/>
        <w:jc w:val="both"/>
        <w:rPr>
          <w:rFonts w:ascii="Arial" w:hAnsi="Arial" w:cs="Arial"/>
          <w:b/>
          <w:sz w:val="22"/>
          <w:szCs w:val="22"/>
          <w:lang w:val="en-US"/>
        </w:rPr>
      </w:pPr>
      <w:r w:rsidRPr="00BB0FE8">
        <w:rPr>
          <w:rFonts w:ascii="Arial" w:hAnsi="Arial" w:cs="Arial"/>
          <w:b/>
          <w:sz w:val="22"/>
          <w:szCs w:val="22"/>
          <w:lang w:val="en-US"/>
        </w:rPr>
        <w:t>ESTIMATED COSTS TO UNICEF:</w:t>
      </w:r>
    </w:p>
    <w:p w14:paraId="640AE8CB" w14:textId="66354403" w:rsidR="003B3C40" w:rsidRDefault="007B0B2B" w:rsidP="00203A12">
      <w:pPr>
        <w:pStyle w:val="CommentText"/>
        <w:spacing w:after="240"/>
        <w:jc w:val="both"/>
        <w:rPr>
          <w:rFonts w:ascii="Arial" w:hAnsi="Arial" w:cs="Arial"/>
          <w:sz w:val="22"/>
          <w:szCs w:val="22"/>
          <w:lang w:val="en-GB"/>
        </w:rPr>
      </w:pPr>
      <w:r>
        <w:rPr>
          <w:rFonts w:ascii="Arial" w:hAnsi="Arial" w:cs="Arial"/>
          <w:sz w:val="22"/>
          <w:szCs w:val="22"/>
          <w:lang w:val="en-GB"/>
        </w:rPr>
        <w:lastRenderedPageBreak/>
        <w:t>Up to USD 9</w:t>
      </w:r>
      <w:bookmarkStart w:id="0" w:name="_GoBack"/>
      <w:bookmarkEnd w:id="0"/>
      <w:r>
        <w:rPr>
          <w:rFonts w:ascii="Arial" w:hAnsi="Arial" w:cs="Arial"/>
          <w:sz w:val="22"/>
          <w:szCs w:val="22"/>
          <w:lang w:val="en-GB"/>
        </w:rPr>
        <w:t xml:space="preserve">,000. </w:t>
      </w:r>
      <w:r w:rsidR="00F45F63">
        <w:rPr>
          <w:rFonts w:ascii="Arial" w:hAnsi="Arial" w:cs="Arial"/>
          <w:sz w:val="22"/>
          <w:szCs w:val="22"/>
          <w:lang w:val="en-GB"/>
        </w:rPr>
        <w:t>Cost estimate t</w:t>
      </w:r>
      <w:r w:rsidR="003B3C40" w:rsidRPr="00BB0FE8">
        <w:rPr>
          <w:rFonts w:ascii="Arial" w:hAnsi="Arial" w:cs="Arial"/>
          <w:sz w:val="22"/>
          <w:szCs w:val="22"/>
          <w:lang w:val="en-GB"/>
        </w:rPr>
        <w:t>o be proposed by an applicant. The Consultant will be selected based on the “best value for money” approach. UNICEF will effect p</w:t>
      </w:r>
      <w:r w:rsidR="00431ECA" w:rsidRPr="00BB0FE8">
        <w:rPr>
          <w:rFonts w:ascii="Arial" w:hAnsi="Arial" w:cs="Arial"/>
          <w:sz w:val="22"/>
          <w:szCs w:val="22"/>
          <w:lang w:val="en-GB"/>
        </w:rPr>
        <w:t xml:space="preserve">ayments for the consultancy services </w:t>
      </w:r>
      <w:r w:rsidR="003B3C40" w:rsidRPr="00BB0FE8">
        <w:rPr>
          <w:rFonts w:ascii="Arial" w:hAnsi="Arial" w:cs="Arial"/>
          <w:sz w:val="22"/>
          <w:szCs w:val="22"/>
          <w:lang w:val="en-GB"/>
        </w:rPr>
        <w:t xml:space="preserve">upon acceptance of submitted monthly reports outlining </w:t>
      </w:r>
      <w:r w:rsidR="00F45F63">
        <w:rPr>
          <w:rFonts w:ascii="Arial" w:hAnsi="Arial" w:cs="Arial"/>
          <w:sz w:val="22"/>
          <w:szCs w:val="22"/>
          <w:lang w:val="en-GB"/>
        </w:rPr>
        <w:t xml:space="preserve">the </w:t>
      </w:r>
      <w:r w:rsidR="003B3C40" w:rsidRPr="00BB0FE8">
        <w:rPr>
          <w:rFonts w:ascii="Arial" w:hAnsi="Arial" w:cs="Arial"/>
          <w:sz w:val="22"/>
          <w:szCs w:val="22"/>
          <w:lang w:val="en-GB"/>
        </w:rPr>
        <w:t xml:space="preserve">progress towards achievement of </w:t>
      </w:r>
      <w:r w:rsidR="00431ECA" w:rsidRPr="00BB0FE8">
        <w:rPr>
          <w:rFonts w:ascii="Arial" w:hAnsi="Arial" w:cs="Arial"/>
          <w:sz w:val="22"/>
          <w:szCs w:val="22"/>
          <w:lang w:val="en-GB"/>
        </w:rPr>
        <w:t xml:space="preserve">planned </w:t>
      </w:r>
      <w:r w:rsidR="003B3C40" w:rsidRPr="00BB0FE8">
        <w:rPr>
          <w:rFonts w:ascii="Arial" w:hAnsi="Arial" w:cs="Arial"/>
          <w:sz w:val="22"/>
          <w:szCs w:val="22"/>
          <w:lang w:val="en-GB"/>
        </w:rPr>
        <w:t>activities</w:t>
      </w:r>
      <w:r w:rsidR="00F45F63">
        <w:rPr>
          <w:rFonts w:ascii="Arial" w:hAnsi="Arial" w:cs="Arial"/>
          <w:sz w:val="22"/>
          <w:szCs w:val="22"/>
          <w:lang w:val="en-GB"/>
        </w:rPr>
        <w:t xml:space="preserve"> and deliverables</w:t>
      </w:r>
      <w:r w:rsidR="003B3C40" w:rsidRPr="00BB0FE8">
        <w:rPr>
          <w:rFonts w:ascii="Arial" w:hAnsi="Arial" w:cs="Arial"/>
          <w:sz w:val="22"/>
          <w:szCs w:val="22"/>
          <w:lang w:val="en-GB"/>
        </w:rPr>
        <w:t>.</w:t>
      </w:r>
    </w:p>
    <w:p w14:paraId="5A4A5B0F" w14:textId="0542FC0B" w:rsidR="00233BE6" w:rsidRPr="003016ED" w:rsidRDefault="00233BE6" w:rsidP="00233BE6">
      <w:pPr>
        <w:spacing w:before="120" w:after="120"/>
        <w:jc w:val="both"/>
        <w:rPr>
          <w:rFonts w:ascii="Arial" w:hAnsi="Arial" w:cs="Arial"/>
          <w:b/>
          <w:sz w:val="22"/>
          <w:szCs w:val="22"/>
          <w:lang w:val="en-US"/>
        </w:rPr>
      </w:pPr>
      <w:r w:rsidRPr="003016ED">
        <w:rPr>
          <w:rFonts w:ascii="Arial" w:hAnsi="Arial" w:cs="Arial"/>
          <w:b/>
          <w:sz w:val="22"/>
          <w:szCs w:val="22"/>
          <w:lang w:val="en-US"/>
        </w:rPr>
        <w:t xml:space="preserve">DUTY STATION AND OFFICIAL TRAVEL INVOLVED: </w:t>
      </w:r>
    </w:p>
    <w:p w14:paraId="604AC5E3" w14:textId="758A28EE" w:rsidR="0013229C" w:rsidRPr="00BB0FE8" w:rsidRDefault="00233BE6" w:rsidP="00233BE6">
      <w:pPr>
        <w:pStyle w:val="CommentText"/>
        <w:spacing w:after="240"/>
        <w:jc w:val="both"/>
        <w:rPr>
          <w:rFonts w:ascii="Arial" w:hAnsi="Arial" w:cs="Arial"/>
          <w:sz w:val="22"/>
          <w:szCs w:val="22"/>
          <w:lang w:val="en-US"/>
        </w:rPr>
      </w:pPr>
      <w:r w:rsidRPr="003016ED">
        <w:rPr>
          <w:rFonts w:ascii="Arial" w:hAnsi="Arial" w:cs="Arial"/>
          <w:sz w:val="22"/>
          <w:szCs w:val="22"/>
          <w:lang w:val="en-GB"/>
        </w:rPr>
        <w:t>Bishkek, with visits to pilot areas based on the agreed work plan. The consultant will be responsible for his (her) own transportation arrangements to visit UNICEF and sector partners.</w:t>
      </w:r>
      <w:r w:rsidR="00B929FE" w:rsidRPr="00B929FE">
        <w:rPr>
          <w:rFonts w:ascii="Arial" w:hAnsi="Arial" w:cs="Arial"/>
          <w:sz w:val="22"/>
          <w:szCs w:val="22"/>
          <w:lang w:val="en-GB"/>
        </w:rPr>
        <w:t xml:space="preserve"> Costs for accommodation, meals and incidentals during official travel to other regions of Kyrgyz Republic shall not exceed applicable daily subsistence allowance (DSA) rates for local consultants/ individual contractors, as stipulated in interoffice memo dated of 29 September 2014</w:t>
      </w:r>
      <w:r w:rsidRPr="003016ED">
        <w:rPr>
          <w:rFonts w:ascii="Arial" w:hAnsi="Arial" w:cs="Arial"/>
          <w:sz w:val="22"/>
          <w:szCs w:val="22"/>
          <w:lang w:val="en-GB"/>
        </w:rPr>
        <w:t xml:space="preserve">. A travel will be authorised upon completion of the UNICEF's "Basic Security in the Field" and "Advanced Security in the Field" Courses. </w:t>
      </w:r>
      <w:r w:rsidR="00D70B25">
        <w:rPr>
          <w:rFonts w:ascii="Arial" w:hAnsi="Arial" w:cs="Arial"/>
          <w:sz w:val="22"/>
          <w:szCs w:val="22"/>
          <w:lang w:val="en-US"/>
        </w:rPr>
        <w:t xml:space="preserve">Travel costs will be reimbursed upon actual travels of consultant on the monthly basis </w:t>
      </w:r>
      <w:r w:rsidR="00E3222C">
        <w:rPr>
          <w:rFonts w:ascii="Arial" w:hAnsi="Arial" w:cs="Arial"/>
          <w:sz w:val="22"/>
          <w:szCs w:val="22"/>
          <w:lang w:val="en-US"/>
        </w:rPr>
        <w:t xml:space="preserve">and </w:t>
      </w:r>
      <w:r w:rsidR="00D70B25">
        <w:rPr>
          <w:rFonts w:ascii="Arial" w:hAnsi="Arial" w:cs="Arial"/>
          <w:sz w:val="22"/>
          <w:szCs w:val="22"/>
          <w:lang w:val="en-US"/>
        </w:rPr>
        <w:t xml:space="preserve">after submission of voucher </w:t>
      </w:r>
      <w:r w:rsidR="00E3222C">
        <w:rPr>
          <w:rFonts w:ascii="Arial" w:hAnsi="Arial" w:cs="Arial"/>
          <w:sz w:val="22"/>
          <w:szCs w:val="22"/>
          <w:lang w:val="en-US"/>
        </w:rPr>
        <w:t xml:space="preserve">for reimbursement </w:t>
      </w:r>
      <w:r w:rsidR="00D70B25">
        <w:rPr>
          <w:rFonts w:ascii="Arial" w:hAnsi="Arial" w:cs="Arial"/>
          <w:sz w:val="22"/>
          <w:szCs w:val="22"/>
          <w:lang w:val="en-US"/>
        </w:rPr>
        <w:t xml:space="preserve">of </w:t>
      </w:r>
      <w:r w:rsidR="00E3222C">
        <w:rPr>
          <w:rFonts w:ascii="Arial" w:hAnsi="Arial" w:cs="Arial"/>
          <w:sz w:val="22"/>
          <w:szCs w:val="22"/>
          <w:lang w:val="en-US"/>
        </w:rPr>
        <w:t>expenses</w:t>
      </w:r>
      <w:r w:rsidR="00D70B25">
        <w:rPr>
          <w:rFonts w:ascii="Arial" w:hAnsi="Arial" w:cs="Arial"/>
          <w:sz w:val="22"/>
          <w:szCs w:val="22"/>
          <w:lang w:val="en-US"/>
        </w:rPr>
        <w:t xml:space="preserve"> (F10</w:t>
      </w:r>
      <w:r w:rsidR="00E3222C" w:rsidRPr="00E3222C">
        <w:rPr>
          <w:rFonts w:ascii="Arial" w:hAnsi="Arial" w:cs="Arial"/>
          <w:sz w:val="22"/>
          <w:szCs w:val="22"/>
          <w:lang w:val="en-US"/>
        </w:rPr>
        <w:t xml:space="preserve"> </w:t>
      </w:r>
      <w:r w:rsidR="00E3222C">
        <w:rPr>
          <w:rFonts w:ascii="Arial" w:hAnsi="Arial" w:cs="Arial"/>
          <w:sz w:val="22"/>
          <w:szCs w:val="22"/>
          <w:lang w:val="en-US"/>
        </w:rPr>
        <w:t>form</w:t>
      </w:r>
      <w:r w:rsidR="00D70B25">
        <w:rPr>
          <w:rFonts w:ascii="Arial" w:hAnsi="Arial" w:cs="Arial"/>
          <w:sz w:val="22"/>
          <w:szCs w:val="22"/>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84054" w:rsidRPr="007B0B2B" w14:paraId="3CE7AA97" w14:textId="77777777" w:rsidTr="00D0176F">
        <w:tc>
          <w:tcPr>
            <w:tcW w:w="5000" w:type="pct"/>
            <w:shd w:val="pct25" w:color="auto" w:fill="auto"/>
          </w:tcPr>
          <w:p w14:paraId="2F9687E2" w14:textId="77777777" w:rsidR="00F84054" w:rsidRPr="00BB0FE8" w:rsidRDefault="00453593" w:rsidP="00330E2C">
            <w:pPr>
              <w:outlineLvl w:val="1"/>
              <w:rPr>
                <w:rFonts w:ascii="Arial" w:hAnsi="Arial" w:cs="Arial"/>
                <w:b/>
                <w:sz w:val="22"/>
                <w:szCs w:val="22"/>
                <w:lang w:val="en-US"/>
              </w:rPr>
            </w:pPr>
            <w:r w:rsidRPr="00BB0FE8">
              <w:rPr>
                <w:rFonts w:ascii="Arial" w:hAnsi="Arial" w:cs="Arial"/>
                <w:b/>
                <w:sz w:val="22"/>
                <w:szCs w:val="22"/>
                <w:lang w:val="en-US"/>
              </w:rPr>
              <w:t>Source of funding/PBA reference (date of expiration of the PBA):</w:t>
            </w:r>
          </w:p>
        </w:tc>
      </w:tr>
      <w:tr w:rsidR="00F84054" w:rsidRPr="007B0B2B" w14:paraId="6A231AA1" w14:textId="77777777" w:rsidTr="00D0176F">
        <w:tc>
          <w:tcPr>
            <w:tcW w:w="5000" w:type="pct"/>
          </w:tcPr>
          <w:p w14:paraId="1E883342" w14:textId="5D805095" w:rsidR="00F84054" w:rsidRPr="0084094C" w:rsidRDefault="007A2DA9" w:rsidP="007A2DA9">
            <w:pPr>
              <w:spacing w:before="60" w:after="60"/>
              <w:outlineLvl w:val="1"/>
              <w:rPr>
                <w:rFonts w:ascii="Arial" w:hAnsi="Arial" w:cs="Arial"/>
                <w:sz w:val="22"/>
                <w:szCs w:val="22"/>
                <w:lang w:val="en-GB"/>
              </w:rPr>
            </w:pPr>
            <w:r w:rsidRPr="007A2DA9">
              <w:rPr>
                <w:rFonts w:ascii="Arial" w:hAnsi="Arial" w:cs="Arial"/>
                <w:sz w:val="22"/>
                <w:szCs w:val="22"/>
                <w:lang w:val="en-US"/>
              </w:rPr>
              <w:t xml:space="preserve">SM160156 </w:t>
            </w:r>
            <w:r>
              <w:rPr>
                <w:rFonts w:ascii="Arial" w:hAnsi="Arial" w:cs="Arial"/>
                <w:sz w:val="22"/>
                <w:szCs w:val="22"/>
                <w:lang w:val="en-US"/>
              </w:rPr>
              <w:t xml:space="preserve">valid till 31/08/2017 </w:t>
            </w:r>
            <w:r w:rsidR="00F45F63">
              <w:rPr>
                <w:rFonts w:ascii="Arial" w:hAnsi="Arial" w:cs="Arial"/>
                <w:sz w:val="22"/>
                <w:szCs w:val="22"/>
                <w:lang w:val="en-US"/>
              </w:rPr>
              <w:t xml:space="preserve">| </w:t>
            </w:r>
            <w:r>
              <w:rPr>
                <w:rFonts w:ascii="Arial" w:hAnsi="Arial" w:cs="Arial"/>
                <w:sz w:val="22"/>
                <w:szCs w:val="22"/>
                <w:lang w:val="en-US"/>
              </w:rPr>
              <w:t xml:space="preserve">SC170112 valid till </w:t>
            </w:r>
            <w:r w:rsidR="0084094C" w:rsidRPr="0084094C">
              <w:rPr>
                <w:rFonts w:ascii="Arial" w:hAnsi="Arial" w:cs="Arial"/>
                <w:sz w:val="22"/>
                <w:szCs w:val="22"/>
                <w:lang w:val="en-US"/>
              </w:rPr>
              <w:t>31 March 2020</w:t>
            </w:r>
          </w:p>
        </w:tc>
      </w:tr>
    </w:tbl>
    <w:p w14:paraId="5FC18068" w14:textId="77777777" w:rsidR="00F84054" w:rsidRPr="00BB0FE8" w:rsidRDefault="00F84054" w:rsidP="00F84054">
      <w:pPr>
        <w:autoSpaceDE w:val="0"/>
        <w:autoSpaceDN w:val="0"/>
        <w:adjustRightInd w:val="0"/>
        <w:ind w:right="144"/>
        <w:jc w:val="both"/>
        <w:rPr>
          <w:rFonts w:ascii="Arial" w:hAnsi="Arial" w:cs="Arial"/>
          <w:sz w:val="22"/>
          <w:szCs w:val="22"/>
          <w:lang w:val="en-US"/>
        </w:rPr>
      </w:pPr>
    </w:p>
    <w:p w14:paraId="1D680188" w14:textId="77777777" w:rsidR="001C7C81" w:rsidRPr="00BB0FE8" w:rsidRDefault="001C7C81" w:rsidP="001C7C81">
      <w:pPr>
        <w:autoSpaceDE w:val="0"/>
        <w:autoSpaceDN w:val="0"/>
        <w:adjustRightInd w:val="0"/>
        <w:ind w:right="144"/>
        <w:jc w:val="both"/>
        <w:rPr>
          <w:rFonts w:ascii="Arial" w:hAnsi="Arial" w:cs="Arial"/>
          <w:i/>
          <w:sz w:val="22"/>
          <w:szCs w:val="22"/>
          <w:lang w:val="en-US"/>
        </w:rPr>
      </w:pPr>
      <w:r w:rsidRPr="00BB0FE8">
        <w:rPr>
          <w:rFonts w:ascii="Arial" w:hAnsi="Arial" w:cs="Arial"/>
          <w:i/>
          <w:sz w:val="22"/>
          <w:szCs w:val="22"/>
          <w:u w:val="single"/>
          <w:lang w:val="en-US"/>
        </w:rPr>
        <w:t>Note:</w:t>
      </w:r>
      <w:r w:rsidRPr="00BB0FE8">
        <w:rPr>
          <w:rFonts w:ascii="Arial" w:hAnsi="Arial" w:cs="Arial"/>
          <w:i/>
          <w:sz w:val="22"/>
          <w:szCs w:val="22"/>
          <w:lang w:val="en-US"/>
        </w:rPr>
        <w:t xml:space="preserve"> In all cases, consultants may only be paid their fees upon satisfactory completion of services. In such cases where payment of fees is to be made in a lump sum, this may only be payable upon completion of the services to UNICEF’s satisfaction and certification to that effect, and any advance on the lump sum may not exceed 30% of the fees. In such cases where payment of fees is to be made in installments, the final installment may </w:t>
      </w:r>
      <w:r w:rsidRPr="00BB0FE8">
        <w:rPr>
          <w:rFonts w:ascii="Arial" w:hAnsi="Arial" w:cs="Arial"/>
          <w:b/>
          <w:bCs/>
          <w:i/>
          <w:sz w:val="22"/>
          <w:szCs w:val="22"/>
          <w:lang w:val="en-US"/>
        </w:rPr>
        <w:t>not</w:t>
      </w:r>
      <w:r w:rsidRPr="00BB0FE8">
        <w:rPr>
          <w:rFonts w:ascii="Arial" w:hAnsi="Arial" w:cs="Arial"/>
          <w:i/>
          <w:sz w:val="22"/>
          <w:szCs w:val="22"/>
          <w:lang w:val="en-US"/>
        </w:rPr>
        <w:t xml:space="preserve"> be less than ten per cent (10%) of the total value of the contract, and will only be payable upon completion of the services to UNICEF’s satisfaction and certification to that effect. </w:t>
      </w:r>
    </w:p>
    <w:p w14:paraId="3A0F7986" w14:textId="77777777" w:rsidR="001C7C81" w:rsidRPr="00BB0FE8" w:rsidRDefault="001C7C81" w:rsidP="00F84054">
      <w:pPr>
        <w:autoSpaceDE w:val="0"/>
        <w:autoSpaceDN w:val="0"/>
        <w:adjustRightInd w:val="0"/>
        <w:ind w:right="144"/>
        <w:jc w:val="both"/>
        <w:rPr>
          <w:rFonts w:ascii="Arial" w:hAnsi="Arial" w:cs="Arial"/>
          <w:sz w:val="22"/>
          <w:szCs w:val="22"/>
          <w:lang w:val="en-US"/>
        </w:rPr>
      </w:pPr>
    </w:p>
    <w:tbl>
      <w:tblPr>
        <w:tblW w:w="5000" w:type="pct"/>
        <w:tblCellSpacing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CellMar>
          <w:top w:w="15" w:type="dxa"/>
          <w:left w:w="15" w:type="dxa"/>
          <w:bottom w:w="15" w:type="dxa"/>
          <w:right w:w="15" w:type="dxa"/>
        </w:tblCellMar>
        <w:tblLook w:val="0000" w:firstRow="0" w:lastRow="0" w:firstColumn="0" w:lastColumn="0" w:noHBand="0" w:noVBand="0"/>
      </w:tblPr>
      <w:tblGrid>
        <w:gridCol w:w="1316"/>
        <w:gridCol w:w="7700"/>
      </w:tblGrid>
      <w:tr w:rsidR="000E0C3B" w:rsidRPr="007B0B2B" w14:paraId="4F20F9C5" w14:textId="77777777" w:rsidTr="00620E44">
        <w:trPr>
          <w:tblCellSpacing w:w="30" w:type="dxa"/>
        </w:trPr>
        <w:tc>
          <w:tcPr>
            <w:tcW w:w="682" w:type="pct"/>
            <w:shd w:val="clear" w:color="auto" w:fill="CCECFF"/>
            <w:vAlign w:val="center"/>
          </w:tcPr>
          <w:p w14:paraId="7EB5EF94" w14:textId="77777777" w:rsidR="000E0C3B" w:rsidRPr="004373CA" w:rsidRDefault="000E0C3B" w:rsidP="00620E44">
            <w:pPr>
              <w:spacing w:line="480" w:lineRule="auto"/>
              <w:rPr>
                <w:rFonts w:ascii="Arial" w:hAnsi="Arial" w:cs="Arial"/>
                <w:b/>
                <w:color w:val="17365D"/>
                <w:sz w:val="20"/>
                <w:szCs w:val="20"/>
                <w:lang w:val="en-US"/>
              </w:rPr>
            </w:pPr>
            <w:r w:rsidRPr="004373CA">
              <w:rPr>
                <w:rFonts w:ascii="Arial" w:hAnsi="Arial" w:cs="Arial"/>
                <w:b/>
                <w:color w:val="17365D"/>
                <w:sz w:val="20"/>
                <w:szCs w:val="20"/>
                <w:lang w:val="en-US"/>
              </w:rPr>
              <w:t>Drafted:</w:t>
            </w:r>
          </w:p>
        </w:tc>
        <w:tc>
          <w:tcPr>
            <w:tcW w:w="4233" w:type="pct"/>
            <w:shd w:val="clear" w:color="auto" w:fill="CCECFF"/>
            <w:vAlign w:val="center"/>
          </w:tcPr>
          <w:p w14:paraId="24B5022B" w14:textId="7B2BB6C3" w:rsidR="00F45F63" w:rsidRPr="004373CA" w:rsidRDefault="001C7C81" w:rsidP="00620E44">
            <w:pPr>
              <w:spacing w:line="480" w:lineRule="auto"/>
              <w:rPr>
                <w:rFonts w:ascii="Arial" w:hAnsi="Arial" w:cs="Arial"/>
                <w:color w:val="17365D"/>
                <w:sz w:val="20"/>
                <w:szCs w:val="20"/>
                <w:lang w:val="en-US"/>
              </w:rPr>
            </w:pPr>
            <w:r w:rsidRPr="004373CA">
              <w:rPr>
                <w:rFonts w:ascii="Arial" w:hAnsi="Arial" w:cs="Arial"/>
                <w:color w:val="17365D"/>
                <w:sz w:val="20"/>
                <w:szCs w:val="20"/>
                <w:lang w:val="en-US"/>
              </w:rPr>
              <w:t>Esen Turusbekov</w:t>
            </w:r>
            <w:r w:rsidR="000E0C3B" w:rsidRPr="004373CA">
              <w:rPr>
                <w:rFonts w:ascii="Arial" w:hAnsi="Arial" w:cs="Arial"/>
                <w:color w:val="17365D"/>
                <w:sz w:val="20"/>
                <w:szCs w:val="20"/>
                <w:lang w:val="en-US"/>
              </w:rPr>
              <w:t xml:space="preserve">, </w:t>
            </w:r>
            <w:r w:rsidRPr="004373CA">
              <w:rPr>
                <w:rFonts w:ascii="Arial" w:hAnsi="Arial" w:cs="Arial"/>
                <w:color w:val="17365D"/>
                <w:sz w:val="20"/>
                <w:szCs w:val="20"/>
                <w:lang w:val="en-US"/>
              </w:rPr>
              <w:t>WASH</w:t>
            </w:r>
            <w:r w:rsidR="000E0C3B" w:rsidRPr="004373CA">
              <w:rPr>
                <w:rFonts w:ascii="Arial" w:hAnsi="Arial" w:cs="Arial"/>
                <w:color w:val="17365D"/>
                <w:sz w:val="20"/>
                <w:szCs w:val="20"/>
                <w:lang w:val="en-US"/>
              </w:rPr>
              <w:t xml:space="preserve"> </w:t>
            </w:r>
            <w:r w:rsidR="00D70B25">
              <w:rPr>
                <w:rFonts w:ascii="Arial" w:hAnsi="Arial" w:cs="Arial"/>
                <w:color w:val="17365D"/>
                <w:sz w:val="20"/>
                <w:szCs w:val="20"/>
                <w:lang w:val="en-US"/>
              </w:rPr>
              <w:t>Officer/</w:t>
            </w:r>
            <w:r w:rsidRPr="004373CA">
              <w:rPr>
                <w:rFonts w:ascii="Arial" w:hAnsi="Arial" w:cs="Arial"/>
                <w:color w:val="17365D"/>
                <w:sz w:val="20"/>
                <w:szCs w:val="20"/>
                <w:lang w:val="en-US"/>
              </w:rPr>
              <w:t>DRR</w:t>
            </w:r>
            <w:r w:rsidR="00D70B25">
              <w:rPr>
                <w:rFonts w:ascii="Arial" w:hAnsi="Arial" w:cs="Arial"/>
                <w:color w:val="17365D"/>
                <w:sz w:val="20"/>
                <w:szCs w:val="20"/>
                <w:lang w:val="en-US"/>
              </w:rPr>
              <w:t xml:space="preserve"> Focal Point</w:t>
            </w:r>
          </w:p>
        </w:tc>
      </w:tr>
      <w:tr w:rsidR="000E0C3B" w:rsidRPr="007B0B2B" w14:paraId="33D7A746" w14:textId="77777777" w:rsidTr="00620E44">
        <w:trPr>
          <w:tblCellSpacing w:w="30" w:type="dxa"/>
        </w:trPr>
        <w:tc>
          <w:tcPr>
            <w:tcW w:w="682" w:type="pct"/>
            <w:shd w:val="clear" w:color="auto" w:fill="CCECFF"/>
            <w:vAlign w:val="center"/>
          </w:tcPr>
          <w:p w14:paraId="3F1AE5B7" w14:textId="77777777" w:rsidR="000E0C3B" w:rsidRPr="004373CA" w:rsidRDefault="000E0C3B" w:rsidP="00620E44">
            <w:pPr>
              <w:spacing w:line="480" w:lineRule="auto"/>
              <w:rPr>
                <w:rFonts w:ascii="Arial" w:hAnsi="Arial" w:cs="Arial"/>
                <w:b/>
                <w:color w:val="17365D"/>
                <w:sz w:val="20"/>
                <w:szCs w:val="20"/>
                <w:lang w:val="en-US"/>
              </w:rPr>
            </w:pPr>
            <w:r w:rsidRPr="004373CA">
              <w:rPr>
                <w:rFonts w:ascii="Arial" w:hAnsi="Arial" w:cs="Arial"/>
                <w:b/>
                <w:color w:val="17365D"/>
                <w:sz w:val="20"/>
                <w:szCs w:val="20"/>
                <w:lang w:val="en-US"/>
              </w:rPr>
              <w:t>Reviewed:</w:t>
            </w:r>
          </w:p>
        </w:tc>
        <w:tc>
          <w:tcPr>
            <w:tcW w:w="4233" w:type="pct"/>
            <w:shd w:val="clear" w:color="auto" w:fill="CCECFF"/>
            <w:vAlign w:val="center"/>
          </w:tcPr>
          <w:p w14:paraId="05EB6D95" w14:textId="059F87FA" w:rsidR="000E0C3B" w:rsidRPr="004373CA" w:rsidRDefault="007A0607" w:rsidP="00620E44">
            <w:pPr>
              <w:spacing w:line="480" w:lineRule="auto"/>
              <w:rPr>
                <w:rFonts w:ascii="Arial" w:hAnsi="Arial" w:cs="Arial"/>
                <w:color w:val="17365D"/>
                <w:sz w:val="20"/>
                <w:szCs w:val="20"/>
                <w:lang w:val="en-US"/>
              </w:rPr>
            </w:pPr>
            <w:r>
              <w:rPr>
                <w:rFonts w:ascii="Arial" w:hAnsi="Arial" w:cs="Arial"/>
                <w:color w:val="17365D"/>
                <w:sz w:val="20"/>
                <w:szCs w:val="20"/>
                <w:lang w:val="en-US"/>
              </w:rPr>
              <w:t>Aizhan Barakanova</w:t>
            </w:r>
            <w:r w:rsidR="000E0C3B" w:rsidRPr="004373CA">
              <w:rPr>
                <w:rFonts w:ascii="Arial" w:hAnsi="Arial" w:cs="Arial"/>
                <w:color w:val="17365D"/>
                <w:sz w:val="20"/>
                <w:szCs w:val="20"/>
                <w:lang w:val="en-US"/>
              </w:rPr>
              <w:t>, Operations Manager</w:t>
            </w:r>
            <w:r>
              <w:rPr>
                <w:rFonts w:ascii="Arial" w:hAnsi="Arial" w:cs="Arial"/>
                <w:color w:val="17365D"/>
                <w:sz w:val="20"/>
                <w:szCs w:val="20"/>
                <w:lang w:val="en-US"/>
              </w:rPr>
              <w:t xml:space="preserve"> OIC</w:t>
            </w:r>
          </w:p>
        </w:tc>
      </w:tr>
      <w:tr w:rsidR="000E0C3B" w:rsidRPr="007B0B2B" w14:paraId="182558D4" w14:textId="77777777" w:rsidTr="00620E44">
        <w:trPr>
          <w:tblCellSpacing w:w="30" w:type="dxa"/>
        </w:trPr>
        <w:tc>
          <w:tcPr>
            <w:tcW w:w="682" w:type="pct"/>
            <w:shd w:val="clear" w:color="auto" w:fill="CCECFF"/>
            <w:vAlign w:val="center"/>
          </w:tcPr>
          <w:p w14:paraId="73390078" w14:textId="77777777" w:rsidR="000E0C3B" w:rsidRPr="004373CA" w:rsidRDefault="000E0C3B" w:rsidP="00620E44">
            <w:pPr>
              <w:spacing w:line="480" w:lineRule="auto"/>
              <w:rPr>
                <w:rFonts w:ascii="Arial" w:hAnsi="Arial" w:cs="Arial"/>
                <w:b/>
                <w:color w:val="17365D"/>
                <w:sz w:val="20"/>
                <w:szCs w:val="20"/>
                <w:lang w:val="en-US"/>
              </w:rPr>
            </w:pPr>
            <w:r w:rsidRPr="004373CA">
              <w:rPr>
                <w:rFonts w:ascii="Arial" w:hAnsi="Arial" w:cs="Arial"/>
                <w:b/>
                <w:color w:val="17365D"/>
                <w:sz w:val="20"/>
                <w:szCs w:val="20"/>
                <w:lang w:val="en-US"/>
              </w:rPr>
              <w:t>Approved:</w:t>
            </w:r>
          </w:p>
        </w:tc>
        <w:tc>
          <w:tcPr>
            <w:tcW w:w="4233" w:type="pct"/>
            <w:shd w:val="clear" w:color="auto" w:fill="CCECFF"/>
            <w:vAlign w:val="center"/>
          </w:tcPr>
          <w:p w14:paraId="6CD3E5D7" w14:textId="44966345" w:rsidR="000E0C3B" w:rsidRPr="004373CA" w:rsidRDefault="007A0607" w:rsidP="00620E44">
            <w:pPr>
              <w:spacing w:line="480" w:lineRule="auto"/>
              <w:rPr>
                <w:rFonts w:ascii="Arial" w:hAnsi="Arial" w:cs="Arial"/>
                <w:color w:val="17365D"/>
                <w:sz w:val="20"/>
                <w:szCs w:val="20"/>
                <w:lang w:val="en-US"/>
              </w:rPr>
            </w:pPr>
            <w:r>
              <w:rPr>
                <w:rFonts w:ascii="Arial" w:hAnsi="Arial" w:cs="Arial"/>
                <w:color w:val="17365D"/>
                <w:sz w:val="20"/>
                <w:szCs w:val="20"/>
                <w:lang w:val="en-US"/>
              </w:rPr>
              <w:t>Gulsana Turusbekova</w:t>
            </w:r>
            <w:r w:rsidR="000E0C3B" w:rsidRPr="004373CA">
              <w:rPr>
                <w:rFonts w:ascii="Arial" w:hAnsi="Arial" w:cs="Arial"/>
                <w:color w:val="17365D"/>
                <w:sz w:val="20"/>
                <w:szCs w:val="20"/>
                <w:lang w:val="en-US"/>
              </w:rPr>
              <w:t>, Deputy Representative</w:t>
            </w:r>
            <w:r w:rsidR="00F45F63">
              <w:rPr>
                <w:rFonts w:ascii="Arial" w:hAnsi="Arial" w:cs="Arial"/>
                <w:color w:val="17365D"/>
                <w:sz w:val="20"/>
                <w:szCs w:val="20"/>
                <w:lang w:val="en-US"/>
              </w:rPr>
              <w:t xml:space="preserve"> OIC</w:t>
            </w:r>
          </w:p>
        </w:tc>
      </w:tr>
      <w:tr w:rsidR="000E0C3B" w:rsidRPr="004373CA" w14:paraId="21FC7F94" w14:textId="77777777" w:rsidTr="00620E44">
        <w:trPr>
          <w:tblCellSpacing w:w="30" w:type="dxa"/>
        </w:trPr>
        <w:tc>
          <w:tcPr>
            <w:tcW w:w="682" w:type="pct"/>
            <w:tcBorders>
              <w:top w:val="single" w:sz="4" w:space="0" w:color="auto"/>
              <w:left w:val="single" w:sz="4" w:space="0" w:color="auto"/>
              <w:bottom w:val="single" w:sz="4" w:space="0" w:color="auto"/>
              <w:right w:val="single" w:sz="4" w:space="0" w:color="auto"/>
            </w:tcBorders>
            <w:shd w:val="clear" w:color="auto" w:fill="CCECFF"/>
            <w:vAlign w:val="center"/>
          </w:tcPr>
          <w:p w14:paraId="6BCD69E5" w14:textId="77777777" w:rsidR="000E0C3B" w:rsidRPr="004373CA" w:rsidRDefault="000E0C3B" w:rsidP="00620E44">
            <w:pPr>
              <w:spacing w:line="480" w:lineRule="auto"/>
              <w:rPr>
                <w:rFonts w:ascii="Arial" w:hAnsi="Arial" w:cs="Arial"/>
                <w:b/>
                <w:color w:val="17365D"/>
                <w:sz w:val="20"/>
                <w:szCs w:val="20"/>
                <w:lang w:val="en-US"/>
              </w:rPr>
            </w:pPr>
            <w:r w:rsidRPr="004373CA">
              <w:rPr>
                <w:rFonts w:ascii="Arial" w:hAnsi="Arial" w:cs="Arial"/>
                <w:b/>
                <w:color w:val="17365D"/>
                <w:sz w:val="20"/>
                <w:szCs w:val="20"/>
                <w:lang w:val="en-US"/>
              </w:rPr>
              <w:t>Date:</w:t>
            </w:r>
          </w:p>
        </w:tc>
        <w:tc>
          <w:tcPr>
            <w:tcW w:w="4233" w:type="pct"/>
            <w:tcBorders>
              <w:top w:val="single" w:sz="4" w:space="0" w:color="auto"/>
              <w:left w:val="single" w:sz="4" w:space="0" w:color="auto"/>
              <w:bottom w:val="single" w:sz="4" w:space="0" w:color="auto"/>
              <w:right w:val="single" w:sz="4" w:space="0" w:color="auto"/>
            </w:tcBorders>
            <w:shd w:val="clear" w:color="auto" w:fill="CCECFF"/>
            <w:vAlign w:val="center"/>
          </w:tcPr>
          <w:p w14:paraId="42646ED3" w14:textId="48579F88" w:rsidR="000E0C3B" w:rsidRPr="004373CA" w:rsidRDefault="007A0607" w:rsidP="00620E44">
            <w:pPr>
              <w:spacing w:line="480" w:lineRule="auto"/>
              <w:rPr>
                <w:rFonts w:ascii="Arial" w:hAnsi="Arial" w:cs="Arial"/>
                <w:color w:val="17365D"/>
                <w:sz w:val="20"/>
                <w:szCs w:val="20"/>
                <w:lang w:val="en-US"/>
              </w:rPr>
            </w:pPr>
            <w:r>
              <w:rPr>
                <w:rFonts w:ascii="Arial" w:hAnsi="Arial" w:cs="Arial"/>
                <w:color w:val="17365D"/>
                <w:sz w:val="20"/>
                <w:szCs w:val="20"/>
                <w:lang w:val="en-US"/>
              </w:rPr>
              <w:t xml:space="preserve">3 May </w:t>
            </w:r>
            <w:r w:rsidR="00F45F63">
              <w:rPr>
                <w:rFonts w:ascii="Arial" w:hAnsi="Arial" w:cs="Arial"/>
                <w:color w:val="17365D"/>
                <w:sz w:val="20"/>
                <w:szCs w:val="20"/>
                <w:lang w:val="en-US"/>
              </w:rPr>
              <w:t>2017</w:t>
            </w:r>
          </w:p>
        </w:tc>
      </w:tr>
    </w:tbl>
    <w:p w14:paraId="6EB70BF5" w14:textId="77777777" w:rsidR="000E0C3B" w:rsidRPr="006120E6" w:rsidRDefault="000E0C3B" w:rsidP="00F84054">
      <w:pPr>
        <w:autoSpaceDE w:val="0"/>
        <w:autoSpaceDN w:val="0"/>
        <w:adjustRightInd w:val="0"/>
        <w:ind w:right="144"/>
        <w:jc w:val="both"/>
        <w:rPr>
          <w:rFonts w:ascii="Arial" w:hAnsi="Arial" w:cs="Arial"/>
          <w:sz w:val="22"/>
          <w:szCs w:val="22"/>
        </w:rPr>
      </w:pPr>
    </w:p>
    <w:p w14:paraId="7F52A2DF" w14:textId="77777777" w:rsidR="00F84054" w:rsidRPr="006120E6" w:rsidRDefault="00F84054">
      <w:pPr>
        <w:jc w:val="both"/>
        <w:rPr>
          <w:rFonts w:ascii="Arial" w:hAnsi="Arial" w:cs="Arial"/>
          <w:b/>
          <w:smallCaps/>
          <w:sz w:val="22"/>
          <w:szCs w:val="22"/>
        </w:rPr>
      </w:pPr>
    </w:p>
    <w:sectPr w:rsidR="00F84054" w:rsidRPr="006120E6" w:rsidSect="00233BE6">
      <w:pgSz w:w="11906" w:h="16838" w:code="9"/>
      <w:pgMar w:top="1440" w:right="1440" w:bottom="72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92901" w14:textId="77777777" w:rsidR="00C05E59" w:rsidRDefault="00C05E59">
      <w:r>
        <w:separator/>
      </w:r>
    </w:p>
  </w:endnote>
  <w:endnote w:type="continuationSeparator" w:id="0">
    <w:p w14:paraId="468EAFA2" w14:textId="77777777" w:rsidR="00C05E59" w:rsidRDefault="00C0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DAA8E" w14:textId="77777777" w:rsidR="00C05E59" w:rsidRDefault="00C05E59">
      <w:r>
        <w:separator/>
      </w:r>
    </w:p>
  </w:footnote>
  <w:footnote w:type="continuationSeparator" w:id="0">
    <w:p w14:paraId="1A551157" w14:textId="77777777" w:rsidR="00C05E59" w:rsidRDefault="00C05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2D51"/>
    <w:multiLevelType w:val="hybridMultilevel"/>
    <w:tmpl w:val="6E1820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E72241"/>
    <w:multiLevelType w:val="hybridMultilevel"/>
    <w:tmpl w:val="B2723888"/>
    <w:lvl w:ilvl="0" w:tplc="DCC651E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F5A65"/>
    <w:multiLevelType w:val="hybridMultilevel"/>
    <w:tmpl w:val="180A9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B0594F"/>
    <w:multiLevelType w:val="hybridMultilevel"/>
    <w:tmpl w:val="1F3A4668"/>
    <w:lvl w:ilvl="0" w:tplc="A5808AC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C916C3"/>
    <w:multiLevelType w:val="hybridMultilevel"/>
    <w:tmpl w:val="B3B6E2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9F45CF"/>
    <w:multiLevelType w:val="hybridMultilevel"/>
    <w:tmpl w:val="5EDC81CA"/>
    <w:lvl w:ilvl="0" w:tplc="5C886B4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2809F1"/>
    <w:multiLevelType w:val="hybridMultilevel"/>
    <w:tmpl w:val="1966D04E"/>
    <w:lvl w:ilvl="0" w:tplc="035C25B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934EE5"/>
    <w:multiLevelType w:val="hybridMultilevel"/>
    <w:tmpl w:val="2CA62AF8"/>
    <w:lvl w:ilvl="0" w:tplc="D514E7F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7"/>
  </w:num>
  <w:num w:numId="4">
    <w:abstractNumId w:val="3"/>
  </w:num>
  <w:num w:numId="5">
    <w:abstractNumId w:val="2"/>
  </w:num>
  <w:num w:numId="6">
    <w:abstractNumId w:val="4"/>
  </w:num>
  <w:num w:numId="7">
    <w:abstractNumId w:val="5"/>
  </w:num>
  <w:num w:numId="8">
    <w:abstractNumId w:val="6"/>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A7"/>
    <w:rsid w:val="0000577F"/>
    <w:rsid w:val="000108BA"/>
    <w:rsid w:val="00030963"/>
    <w:rsid w:val="00055774"/>
    <w:rsid w:val="0005771B"/>
    <w:rsid w:val="00061743"/>
    <w:rsid w:val="000627D9"/>
    <w:rsid w:val="00077876"/>
    <w:rsid w:val="00093645"/>
    <w:rsid w:val="00097F96"/>
    <w:rsid w:val="000A2B44"/>
    <w:rsid w:val="000E0C3B"/>
    <w:rsid w:val="000E134F"/>
    <w:rsid w:val="000E5F40"/>
    <w:rsid w:val="000F22E4"/>
    <w:rsid w:val="000F4DB5"/>
    <w:rsid w:val="000F55E8"/>
    <w:rsid w:val="0011227D"/>
    <w:rsid w:val="0011606D"/>
    <w:rsid w:val="00123AEE"/>
    <w:rsid w:val="00126738"/>
    <w:rsid w:val="0013229C"/>
    <w:rsid w:val="0013484B"/>
    <w:rsid w:val="0013648C"/>
    <w:rsid w:val="00141BD6"/>
    <w:rsid w:val="0014219F"/>
    <w:rsid w:val="0015246D"/>
    <w:rsid w:val="00156B0F"/>
    <w:rsid w:val="00160A60"/>
    <w:rsid w:val="001636A3"/>
    <w:rsid w:val="0016496A"/>
    <w:rsid w:val="00167733"/>
    <w:rsid w:val="00176E18"/>
    <w:rsid w:val="00176E95"/>
    <w:rsid w:val="001801DE"/>
    <w:rsid w:val="00183C2F"/>
    <w:rsid w:val="001900B7"/>
    <w:rsid w:val="001966C4"/>
    <w:rsid w:val="001A02C4"/>
    <w:rsid w:val="001A7EF0"/>
    <w:rsid w:val="001B0849"/>
    <w:rsid w:val="001B218F"/>
    <w:rsid w:val="001C3579"/>
    <w:rsid w:val="001C5684"/>
    <w:rsid w:val="001C7C81"/>
    <w:rsid w:val="001E1D8D"/>
    <w:rsid w:val="001E5A80"/>
    <w:rsid w:val="001F6CE7"/>
    <w:rsid w:val="00200BEC"/>
    <w:rsid w:val="00201328"/>
    <w:rsid w:val="00203A12"/>
    <w:rsid w:val="00215CD6"/>
    <w:rsid w:val="00230235"/>
    <w:rsid w:val="00230866"/>
    <w:rsid w:val="00233BE6"/>
    <w:rsid w:val="00237FB6"/>
    <w:rsid w:val="002455B2"/>
    <w:rsid w:val="002467D3"/>
    <w:rsid w:val="00246E18"/>
    <w:rsid w:val="00250F2F"/>
    <w:rsid w:val="00254498"/>
    <w:rsid w:val="0026197D"/>
    <w:rsid w:val="00267CB1"/>
    <w:rsid w:val="00271240"/>
    <w:rsid w:val="002749C9"/>
    <w:rsid w:val="00275488"/>
    <w:rsid w:val="00290336"/>
    <w:rsid w:val="002959A3"/>
    <w:rsid w:val="002A2256"/>
    <w:rsid w:val="002A2A9B"/>
    <w:rsid w:val="002A620D"/>
    <w:rsid w:val="002B01E5"/>
    <w:rsid w:val="002B212B"/>
    <w:rsid w:val="002C3C4D"/>
    <w:rsid w:val="002C7BF6"/>
    <w:rsid w:val="002D17A3"/>
    <w:rsid w:val="002D46FC"/>
    <w:rsid w:val="002D5EBE"/>
    <w:rsid w:val="002E0A52"/>
    <w:rsid w:val="002E1E32"/>
    <w:rsid w:val="002E4CF8"/>
    <w:rsid w:val="002E542A"/>
    <w:rsid w:val="002F11E7"/>
    <w:rsid w:val="002F15FF"/>
    <w:rsid w:val="002F2A3D"/>
    <w:rsid w:val="002F6B0D"/>
    <w:rsid w:val="003016ED"/>
    <w:rsid w:val="00305EB7"/>
    <w:rsid w:val="0032023E"/>
    <w:rsid w:val="00330E2C"/>
    <w:rsid w:val="003320E1"/>
    <w:rsid w:val="0035542D"/>
    <w:rsid w:val="003573B0"/>
    <w:rsid w:val="003623D3"/>
    <w:rsid w:val="00383970"/>
    <w:rsid w:val="00391E75"/>
    <w:rsid w:val="00393666"/>
    <w:rsid w:val="003A6118"/>
    <w:rsid w:val="003A677B"/>
    <w:rsid w:val="003B3C40"/>
    <w:rsid w:val="003C0719"/>
    <w:rsid w:val="003C5E41"/>
    <w:rsid w:val="003D07CB"/>
    <w:rsid w:val="003D1152"/>
    <w:rsid w:val="003D3135"/>
    <w:rsid w:val="003E4E37"/>
    <w:rsid w:val="003F2E37"/>
    <w:rsid w:val="003F4361"/>
    <w:rsid w:val="004117BB"/>
    <w:rsid w:val="00417F50"/>
    <w:rsid w:val="00431ECA"/>
    <w:rsid w:val="004373CA"/>
    <w:rsid w:val="00451555"/>
    <w:rsid w:val="00451781"/>
    <w:rsid w:val="00453593"/>
    <w:rsid w:val="00464B32"/>
    <w:rsid w:val="00471009"/>
    <w:rsid w:val="00471512"/>
    <w:rsid w:val="004736EC"/>
    <w:rsid w:val="00476454"/>
    <w:rsid w:val="00480188"/>
    <w:rsid w:val="004833CC"/>
    <w:rsid w:val="00493F1F"/>
    <w:rsid w:val="004A40F6"/>
    <w:rsid w:val="004A7AB6"/>
    <w:rsid w:val="004B2BD5"/>
    <w:rsid w:val="004B50B6"/>
    <w:rsid w:val="004B59E3"/>
    <w:rsid w:val="004B6444"/>
    <w:rsid w:val="004C0A8C"/>
    <w:rsid w:val="004C28F5"/>
    <w:rsid w:val="004C4DF7"/>
    <w:rsid w:val="004C61C8"/>
    <w:rsid w:val="004D2647"/>
    <w:rsid w:val="004E35A1"/>
    <w:rsid w:val="004E6EFA"/>
    <w:rsid w:val="004F6392"/>
    <w:rsid w:val="004F7877"/>
    <w:rsid w:val="00505668"/>
    <w:rsid w:val="00515467"/>
    <w:rsid w:val="00520F37"/>
    <w:rsid w:val="00523BA7"/>
    <w:rsid w:val="00540D12"/>
    <w:rsid w:val="00557A15"/>
    <w:rsid w:val="00560FC3"/>
    <w:rsid w:val="00577161"/>
    <w:rsid w:val="005852E2"/>
    <w:rsid w:val="00593ACD"/>
    <w:rsid w:val="005A43FB"/>
    <w:rsid w:val="005B1A01"/>
    <w:rsid w:val="005C354C"/>
    <w:rsid w:val="005C4CA3"/>
    <w:rsid w:val="005C7739"/>
    <w:rsid w:val="005D011F"/>
    <w:rsid w:val="005D09D7"/>
    <w:rsid w:val="005D7C75"/>
    <w:rsid w:val="005E1C64"/>
    <w:rsid w:val="005F280F"/>
    <w:rsid w:val="005F32BA"/>
    <w:rsid w:val="005F3428"/>
    <w:rsid w:val="005F6B60"/>
    <w:rsid w:val="00604248"/>
    <w:rsid w:val="006120E6"/>
    <w:rsid w:val="00613EE7"/>
    <w:rsid w:val="00620E44"/>
    <w:rsid w:val="006352B2"/>
    <w:rsid w:val="00640CA9"/>
    <w:rsid w:val="00642D49"/>
    <w:rsid w:val="00647D43"/>
    <w:rsid w:val="006512C2"/>
    <w:rsid w:val="00655593"/>
    <w:rsid w:val="00670A47"/>
    <w:rsid w:val="006717C6"/>
    <w:rsid w:val="006724F0"/>
    <w:rsid w:val="006760AF"/>
    <w:rsid w:val="00680144"/>
    <w:rsid w:val="006814A0"/>
    <w:rsid w:val="00681670"/>
    <w:rsid w:val="00686DEA"/>
    <w:rsid w:val="00687696"/>
    <w:rsid w:val="006A056C"/>
    <w:rsid w:val="006A39CD"/>
    <w:rsid w:val="006A4486"/>
    <w:rsid w:val="006A5B06"/>
    <w:rsid w:val="006A601D"/>
    <w:rsid w:val="006B2987"/>
    <w:rsid w:val="006B5694"/>
    <w:rsid w:val="006C5FFF"/>
    <w:rsid w:val="006C6405"/>
    <w:rsid w:val="006C77D6"/>
    <w:rsid w:val="006E0CEC"/>
    <w:rsid w:val="006E1C63"/>
    <w:rsid w:val="006E24AD"/>
    <w:rsid w:val="006F4FFC"/>
    <w:rsid w:val="0071627F"/>
    <w:rsid w:val="0072306D"/>
    <w:rsid w:val="007259EA"/>
    <w:rsid w:val="00726360"/>
    <w:rsid w:val="0073508E"/>
    <w:rsid w:val="007361B0"/>
    <w:rsid w:val="00741E3F"/>
    <w:rsid w:val="007462BD"/>
    <w:rsid w:val="00752628"/>
    <w:rsid w:val="00752C9B"/>
    <w:rsid w:val="007569E3"/>
    <w:rsid w:val="007603F4"/>
    <w:rsid w:val="00761795"/>
    <w:rsid w:val="00765E27"/>
    <w:rsid w:val="00771798"/>
    <w:rsid w:val="00780DE4"/>
    <w:rsid w:val="00786ED1"/>
    <w:rsid w:val="00792726"/>
    <w:rsid w:val="007A0607"/>
    <w:rsid w:val="007A0CDA"/>
    <w:rsid w:val="007A2846"/>
    <w:rsid w:val="007A2DA9"/>
    <w:rsid w:val="007A3BEB"/>
    <w:rsid w:val="007A5DD3"/>
    <w:rsid w:val="007B03CD"/>
    <w:rsid w:val="007B0B2B"/>
    <w:rsid w:val="007C40F4"/>
    <w:rsid w:val="007D34D9"/>
    <w:rsid w:val="007E43EB"/>
    <w:rsid w:val="007E6A8D"/>
    <w:rsid w:val="007E7D8A"/>
    <w:rsid w:val="007F0400"/>
    <w:rsid w:val="007F4A7F"/>
    <w:rsid w:val="0080649C"/>
    <w:rsid w:val="00806C0B"/>
    <w:rsid w:val="00813469"/>
    <w:rsid w:val="0081765A"/>
    <w:rsid w:val="008213C1"/>
    <w:rsid w:val="008232E4"/>
    <w:rsid w:val="008357BD"/>
    <w:rsid w:val="0084094C"/>
    <w:rsid w:val="00842D2C"/>
    <w:rsid w:val="008435AB"/>
    <w:rsid w:val="00843B69"/>
    <w:rsid w:val="0085520C"/>
    <w:rsid w:val="00861981"/>
    <w:rsid w:val="00877A80"/>
    <w:rsid w:val="0088160A"/>
    <w:rsid w:val="00881AAB"/>
    <w:rsid w:val="00891D55"/>
    <w:rsid w:val="0089544A"/>
    <w:rsid w:val="008B3602"/>
    <w:rsid w:val="008C3417"/>
    <w:rsid w:val="008D3970"/>
    <w:rsid w:val="008D749E"/>
    <w:rsid w:val="008F7E0E"/>
    <w:rsid w:val="008F7E18"/>
    <w:rsid w:val="00904A8D"/>
    <w:rsid w:val="00912EAA"/>
    <w:rsid w:val="009170CF"/>
    <w:rsid w:val="00920C42"/>
    <w:rsid w:val="00931A57"/>
    <w:rsid w:val="009553BC"/>
    <w:rsid w:val="00965D97"/>
    <w:rsid w:val="009815F7"/>
    <w:rsid w:val="009842FF"/>
    <w:rsid w:val="0098600E"/>
    <w:rsid w:val="00986DD7"/>
    <w:rsid w:val="00987B4F"/>
    <w:rsid w:val="0099138F"/>
    <w:rsid w:val="00992F71"/>
    <w:rsid w:val="00993A0F"/>
    <w:rsid w:val="009A331E"/>
    <w:rsid w:val="009B16E4"/>
    <w:rsid w:val="009B1A6D"/>
    <w:rsid w:val="009B7D7C"/>
    <w:rsid w:val="009C6D03"/>
    <w:rsid w:val="009E2435"/>
    <w:rsid w:val="009E5F3B"/>
    <w:rsid w:val="00A12A49"/>
    <w:rsid w:val="00A13C60"/>
    <w:rsid w:val="00A14E62"/>
    <w:rsid w:val="00A23C1D"/>
    <w:rsid w:val="00A30466"/>
    <w:rsid w:val="00A350BE"/>
    <w:rsid w:val="00A43703"/>
    <w:rsid w:val="00A44695"/>
    <w:rsid w:val="00A46284"/>
    <w:rsid w:val="00A478F6"/>
    <w:rsid w:val="00A71E1B"/>
    <w:rsid w:val="00A74680"/>
    <w:rsid w:val="00A76156"/>
    <w:rsid w:val="00A77186"/>
    <w:rsid w:val="00A77391"/>
    <w:rsid w:val="00A81D8C"/>
    <w:rsid w:val="00A86D56"/>
    <w:rsid w:val="00A91CC4"/>
    <w:rsid w:val="00A91D2C"/>
    <w:rsid w:val="00A94194"/>
    <w:rsid w:val="00AA772F"/>
    <w:rsid w:val="00AB3B63"/>
    <w:rsid w:val="00AB4A2E"/>
    <w:rsid w:val="00AC138B"/>
    <w:rsid w:val="00AC1DA5"/>
    <w:rsid w:val="00AD47C7"/>
    <w:rsid w:val="00AD49A1"/>
    <w:rsid w:val="00AD6B6E"/>
    <w:rsid w:val="00B0065D"/>
    <w:rsid w:val="00B0161B"/>
    <w:rsid w:val="00B01A33"/>
    <w:rsid w:val="00B02DCC"/>
    <w:rsid w:val="00B06E07"/>
    <w:rsid w:val="00B13C07"/>
    <w:rsid w:val="00B226AD"/>
    <w:rsid w:val="00B2666C"/>
    <w:rsid w:val="00B3673A"/>
    <w:rsid w:val="00B369D3"/>
    <w:rsid w:val="00B401CC"/>
    <w:rsid w:val="00B42A44"/>
    <w:rsid w:val="00B44575"/>
    <w:rsid w:val="00B47B79"/>
    <w:rsid w:val="00B50737"/>
    <w:rsid w:val="00B57AB6"/>
    <w:rsid w:val="00B82951"/>
    <w:rsid w:val="00B929FE"/>
    <w:rsid w:val="00BB0FE8"/>
    <w:rsid w:val="00BB6803"/>
    <w:rsid w:val="00BD53CF"/>
    <w:rsid w:val="00BD5FEE"/>
    <w:rsid w:val="00BD6B03"/>
    <w:rsid w:val="00BE5CEA"/>
    <w:rsid w:val="00BE5EB4"/>
    <w:rsid w:val="00BE6447"/>
    <w:rsid w:val="00C05E59"/>
    <w:rsid w:val="00C07CBC"/>
    <w:rsid w:val="00C153E3"/>
    <w:rsid w:val="00C310D8"/>
    <w:rsid w:val="00C443B8"/>
    <w:rsid w:val="00C652E7"/>
    <w:rsid w:val="00C718BE"/>
    <w:rsid w:val="00C7205E"/>
    <w:rsid w:val="00C73BF1"/>
    <w:rsid w:val="00C74978"/>
    <w:rsid w:val="00C8097D"/>
    <w:rsid w:val="00C849FA"/>
    <w:rsid w:val="00C86153"/>
    <w:rsid w:val="00C87C0B"/>
    <w:rsid w:val="00C91A0E"/>
    <w:rsid w:val="00C95FDD"/>
    <w:rsid w:val="00C97044"/>
    <w:rsid w:val="00CA0A24"/>
    <w:rsid w:val="00CA3F18"/>
    <w:rsid w:val="00CA58F5"/>
    <w:rsid w:val="00CA599A"/>
    <w:rsid w:val="00CA7E6D"/>
    <w:rsid w:val="00CB036E"/>
    <w:rsid w:val="00CB0383"/>
    <w:rsid w:val="00CB49FA"/>
    <w:rsid w:val="00CC388D"/>
    <w:rsid w:val="00CD45D4"/>
    <w:rsid w:val="00CD730E"/>
    <w:rsid w:val="00CE05C9"/>
    <w:rsid w:val="00CE4DFF"/>
    <w:rsid w:val="00CF76EB"/>
    <w:rsid w:val="00CF7A7D"/>
    <w:rsid w:val="00D0176F"/>
    <w:rsid w:val="00D220FE"/>
    <w:rsid w:val="00D35682"/>
    <w:rsid w:val="00D36E49"/>
    <w:rsid w:val="00D40CDF"/>
    <w:rsid w:val="00D45F40"/>
    <w:rsid w:val="00D5133A"/>
    <w:rsid w:val="00D54C81"/>
    <w:rsid w:val="00D57C9F"/>
    <w:rsid w:val="00D61BFB"/>
    <w:rsid w:val="00D70B25"/>
    <w:rsid w:val="00D83854"/>
    <w:rsid w:val="00D9280B"/>
    <w:rsid w:val="00D979DE"/>
    <w:rsid w:val="00DA3843"/>
    <w:rsid w:val="00DA6092"/>
    <w:rsid w:val="00DB582B"/>
    <w:rsid w:val="00DB64C4"/>
    <w:rsid w:val="00DC181C"/>
    <w:rsid w:val="00DD0096"/>
    <w:rsid w:val="00DE68C8"/>
    <w:rsid w:val="00DF1278"/>
    <w:rsid w:val="00DF18F5"/>
    <w:rsid w:val="00DF3F48"/>
    <w:rsid w:val="00DF5A31"/>
    <w:rsid w:val="00DF5D83"/>
    <w:rsid w:val="00DF672A"/>
    <w:rsid w:val="00E001C1"/>
    <w:rsid w:val="00E011C4"/>
    <w:rsid w:val="00E013B7"/>
    <w:rsid w:val="00E223A1"/>
    <w:rsid w:val="00E3222C"/>
    <w:rsid w:val="00E367BA"/>
    <w:rsid w:val="00E4599F"/>
    <w:rsid w:val="00E468FA"/>
    <w:rsid w:val="00E46CCD"/>
    <w:rsid w:val="00E54329"/>
    <w:rsid w:val="00E54631"/>
    <w:rsid w:val="00E54BD0"/>
    <w:rsid w:val="00E62DDD"/>
    <w:rsid w:val="00E666ED"/>
    <w:rsid w:val="00E71A38"/>
    <w:rsid w:val="00E7306A"/>
    <w:rsid w:val="00E7348D"/>
    <w:rsid w:val="00EA78C3"/>
    <w:rsid w:val="00EB1E4A"/>
    <w:rsid w:val="00EB372B"/>
    <w:rsid w:val="00EB6765"/>
    <w:rsid w:val="00EC3946"/>
    <w:rsid w:val="00EC6534"/>
    <w:rsid w:val="00EC6A95"/>
    <w:rsid w:val="00ED1206"/>
    <w:rsid w:val="00EE7F3F"/>
    <w:rsid w:val="00EF0F4D"/>
    <w:rsid w:val="00EF3072"/>
    <w:rsid w:val="00F00F65"/>
    <w:rsid w:val="00F12D76"/>
    <w:rsid w:val="00F20E5A"/>
    <w:rsid w:val="00F418AB"/>
    <w:rsid w:val="00F43013"/>
    <w:rsid w:val="00F45F63"/>
    <w:rsid w:val="00F60A2A"/>
    <w:rsid w:val="00F74015"/>
    <w:rsid w:val="00F808CF"/>
    <w:rsid w:val="00F84054"/>
    <w:rsid w:val="00F87DA2"/>
    <w:rsid w:val="00F95F70"/>
    <w:rsid w:val="00FA13BE"/>
    <w:rsid w:val="00FA18A7"/>
    <w:rsid w:val="00FA2F64"/>
    <w:rsid w:val="00FB2C63"/>
    <w:rsid w:val="00FC37A5"/>
    <w:rsid w:val="00FE16B5"/>
    <w:rsid w:val="00FF6D55"/>
    <w:rsid w:val="00FF7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D0BAF"/>
  <w15:chartTrackingRefBased/>
  <w15:docId w15:val="{A1FDA0C4-C7FD-4F6F-AF93-72997BC4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2"/>
      <w:szCs w:val="20"/>
      <w:u w:val="single"/>
      <w:lang w:val="en-GB" w:eastAsia="en-US"/>
    </w:rPr>
  </w:style>
  <w:style w:type="paragraph" w:customStyle="1" w:styleId="CharChar">
    <w:name w:val="Char Char"/>
    <w:basedOn w:val="Heading2"/>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3A677B"/>
    <w:rPr>
      <w:sz w:val="20"/>
      <w:szCs w:val="20"/>
    </w:rPr>
  </w:style>
  <w:style w:type="character" w:styleId="FootnoteReference">
    <w:name w:val="footnote reference"/>
    <w:semiHidden/>
    <w:rsid w:val="003A677B"/>
    <w:rPr>
      <w:vertAlign w:val="superscript"/>
    </w:rPr>
  </w:style>
  <w:style w:type="paragraph" w:styleId="ListParagraph">
    <w:name w:val="List Paragraph"/>
    <w:basedOn w:val="Normal"/>
    <w:qFormat/>
    <w:rsid w:val="0013484B"/>
    <w:pPr>
      <w:ind w:left="720"/>
    </w:pPr>
  </w:style>
  <w:style w:type="paragraph" w:customStyle="1" w:styleId="1">
    <w:name w:val="Абзац списка1"/>
    <w:basedOn w:val="Normal"/>
    <w:qFormat/>
    <w:rsid w:val="00642D49"/>
    <w:pPr>
      <w:ind w:left="720"/>
      <w:contextualSpacing/>
    </w:pPr>
    <w:rPr>
      <w:rFonts w:eastAsia="Calibri"/>
      <w:szCs w:val="22"/>
      <w:lang w:val="en-GB" w:eastAsia="en-US"/>
    </w:rPr>
  </w:style>
  <w:style w:type="paragraph" w:styleId="BalloonText">
    <w:name w:val="Balloon Text"/>
    <w:basedOn w:val="Normal"/>
    <w:link w:val="BalloonTextChar"/>
    <w:rsid w:val="005852E2"/>
    <w:rPr>
      <w:rFonts w:ascii="Tahoma" w:hAnsi="Tahoma"/>
      <w:sz w:val="16"/>
      <w:szCs w:val="16"/>
    </w:rPr>
  </w:style>
  <w:style w:type="character" w:customStyle="1" w:styleId="BalloonTextChar">
    <w:name w:val="Balloon Text Char"/>
    <w:link w:val="BalloonText"/>
    <w:rsid w:val="005852E2"/>
    <w:rPr>
      <w:rFonts w:ascii="Tahoma" w:hAnsi="Tahoma" w:cs="Tahoma"/>
      <w:sz w:val="16"/>
      <w:szCs w:val="16"/>
      <w:lang w:val="ru-RU" w:eastAsia="ru-RU"/>
    </w:rPr>
  </w:style>
  <w:style w:type="paragraph" w:styleId="BodyTextIndent">
    <w:name w:val="Body Text Indent"/>
    <w:basedOn w:val="Normal"/>
    <w:link w:val="BodyTextIndentChar"/>
    <w:rsid w:val="002C3C4D"/>
    <w:pPr>
      <w:spacing w:after="120"/>
      <w:ind w:left="360"/>
    </w:pPr>
  </w:style>
  <w:style w:type="character" w:customStyle="1" w:styleId="BodyTextIndentChar">
    <w:name w:val="Body Text Indent Char"/>
    <w:link w:val="BodyTextIndent"/>
    <w:rsid w:val="002C3C4D"/>
    <w:rPr>
      <w:sz w:val="24"/>
      <w:szCs w:val="24"/>
      <w:lang w:val="ru-RU" w:eastAsia="ru-RU"/>
    </w:rPr>
  </w:style>
  <w:style w:type="character" w:styleId="CommentReference">
    <w:name w:val="annotation reference"/>
    <w:rsid w:val="00F43013"/>
    <w:rPr>
      <w:sz w:val="16"/>
      <w:szCs w:val="16"/>
    </w:rPr>
  </w:style>
  <w:style w:type="paragraph" w:styleId="CommentText">
    <w:name w:val="annotation text"/>
    <w:basedOn w:val="Normal"/>
    <w:link w:val="CommentTextChar"/>
    <w:uiPriority w:val="99"/>
    <w:rsid w:val="00F43013"/>
    <w:rPr>
      <w:sz w:val="20"/>
      <w:szCs w:val="20"/>
    </w:rPr>
  </w:style>
  <w:style w:type="character" w:customStyle="1" w:styleId="CommentTextChar">
    <w:name w:val="Comment Text Char"/>
    <w:link w:val="CommentText"/>
    <w:uiPriority w:val="99"/>
    <w:rsid w:val="00F43013"/>
    <w:rPr>
      <w:lang w:val="ru-RU" w:eastAsia="ru-RU"/>
    </w:rPr>
  </w:style>
  <w:style w:type="paragraph" w:styleId="CommentSubject">
    <w:name w:val="annotation subject"/>
    <w:basedOn w:val="CommentText"/>
    <w:next w:val="CommentText"/>
    <w:link w:val="CommentSubjectChar"/>
    <w:rsid w:val="00F43013"/>
    <w:rPr>
      <w:b/>
      <w:bCs/>
    </w:rPr>
  </w:style>
  <w:style w:type="character" w:customStyle="1" w:styleId="CommentSubjectChar">
    <w:name w:val="Comment Subject Char"/>
    <w:link w:val="CommentSubject"/>
    <w:rsid w:val="00F43013"/>
    <w:rPr>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09685">
      <w:bodyDiv w:val="1"/>
      <w:marLeft w:val="0"/>
      <w:marRight w:val="0"/>
      <w:marTop w:val="0"/>
      <w:marBottom w:val="0"/>
      <w:divBdr>
        <w:top w:val="none" w:sz="0" w:space="0" w:color="auto"/>
        <w:left w:val="none" w:sz="0" w:space="0" w:color="auto"/>
        <w:bottom w:val="none" w:sz="0" w:space="0" w:color="auto"/>
        <w:right w:val="none" w:sz="0" w:space="0" w:color="auto"/>
      </w:divBdr>
    </w:div>
    <w:div w:id="1184250335">
      <w:bodyDiv w:val="1"/>
      <w:marLeft w:val="0"/>
      <w:marRight w:val="0"/>
      <w:marTop w:val="0"/>
      <w:marBottom w:val="0"/>
      <w:divBdr>
        <w:top w:val="none" w:sz="0" w:space="0" w:color="auto"/>
        <w:left w:val="none" w:sz="0" w:space="0" w:color="auto"/>
        <w:bottom w:val="none" w:sz="0" w:space="0" w:color="auto"/>
        <w:right w:val="none" w:sz="0" w:space="0" w:color="auto"/>
      </w:divBdr>
    </w:div>
    <w:div w:id="1203057951">
      <w:bodyDiv w:val="1"/>
      <w:marLeft w:val="0"/>
      <w:marRight w:val="0"/>
      <w:marTop w:val="0"/>
      <w:marBottom w:val="0"/>
      <w:divBdr>
        <w:top w:val="none" w:sz="0" w:space="0" w:color="auto"/>
        <w:left w:val="none" w:sz="0" w:space="0" w:color="auto"/>
        <w:bottom w:val="none" w:sz="0" w:space="0" w:color="auto"/>
        <w:right w:val="none" w:sz="0" w:space="0" w:color="auto"/>
      </w:divBdr>
    </w:div>
    <w:div w:id="13819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449DE-3FB5-4A29-A9D1-47C944F7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1183</Words>
  <Characters>6749</Characters>
  <Application>Microsoft Office Word</Application>
  <DocSecurity>0</DocSecurity>
  <Lines>56</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TERMS OF REFERENCE</vt:lpstr>
      <vt:lpstr>TERMS OF REFERENCE</vt:lpstr>
    </vt:vector>
  </TitlesOfParts>
  <Company>HOME</Company>
  <LinksUpToDate>false</LinksUpToDate>
  <CharactersWithSpaces>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Esen Turusbekov</dc:creator>
  <cp:keywords>DRA</cp:keywords>
  <cp:lastModifiedBy>Esenbek Turusbekov</cp:lastModifiedBy>
  <cp:revision>3</cp:revision>
  <cp:lastPrinted>2017-05-03T07:40:00Z</cp:lastPrinted>
  <dcterms:created xsi:type="dcterms:W3CDTF">2017-05-03T07:43:00Z</dcterms:created>
  <dcterms:modified xsi:type="dcterms:W3CDTF">2017-05-03T10:13:00Z</dcterms:modified>
</cp:coreProperties>
</file>