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70" w:rsidRDefault="00A01170" w:rsidP="008D563C">
      <w:pPr>
        <w:jc w:val="center"/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Financial Bid</w:t>
      </w:r>
    </w:p>
    <w:p w:rsidR="009443A2" w:rsidRPr="003466A6" w:rsidRDefault="009443A2" w:rsidP="008D563C">
      <w:pPr>
        <w:jc w:val="center"/>
        <w:rPr>
          <w:rFonts w:ascii="Calibri" w:hAnsi="Calibri"/>
          <w:b/>
          <w:sz w:val="22"/>
          <w:szCs w:val="22"/>
        </w:rPr>
      </w:pPr>
    </w:p>
    <w:p w:rsidR="00A01170" w:rsidRDefault="00927591" w:rsidP="00927591">
      <w:pPr>
        <w:ind w:left="-1080"/>
        <w:jc w:val="center"/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INDIVIDUAL CONSULTANT</w:t>
      </w:r>
      <w:r w:rsidR="00A01170" w:rsidRPr="003466A6">
        <w:rPr>
          <w:rFonts w:ascii="Calibri" w:hAnsi="Calibri"/>
          <w:b/>
          <w:sz w:val="22"/>
          <w:szCs w:val="22"/>
        </w:rPr>
        <w:t xml:space="preserve"> </w:t>
      </w:r>
      <w:r w:rsidR="002B14CC" w:rsidRPr="003466A6">
        <w:rPr>
          <w:rFonts w:ascii="Calibri" w:hAnsi="Calibri"/>
          <w:b/>
          <w:sz w:val="22"/>
          <w:szCs w:val="22"/>
        </w:rPr>
        <w:t xml:space="preserve">FOR </w:t>
      </w:r>
      <w:r w:rsidR="00691C57">
        <w:rPr>
          <w:rFonts w:ascii="Calibri" w:hAnsi="Calibri"/>
          <w:b/>
          <w:sz w:val="22"/>
          <w:szCs w:val="22"/>
        </w:rPr>
        <w:t>‘</w:t>
      </w:r>
      <w:r w:rsidR="00691C57" w:rsidRPr="00691C57">
        <w:rPr>
          <w:rFonts w:ascii="Calibri" w:hAnsi="Calibri"/>
          <w:b/>
          <w:sz w:val="22"/>
          <w:szCs w:val="22"/>
        </w:rPr>
        <w:t>GAVI Immunization</w:t>
      </w:r>
      <w:r w:rsidR="00691C57">
        <w:rPr>
          <w:rFonts w:ascii="Calibri" w:hAnsi="Calibri"/>
          <w:b/>
          <w:sz w:val="22"/>
          <w:szCs w:val="22"/>
        </w:rPr>
        <w:t>-</w:t>
      </w:r>
      <w:r w:rsidR="00691C57" w:rsidRPr="00691C57">
        <w:rPr>
          <w:rFonts w:ascii="Calibri" w:hAnsi="Calibri"/>
          <w:b/>
          <w:sz w:val="22"/>
          <w:szCs w:val="22"/>
        </w:rPr>
        <w:t xml:space="preserve"> Monitoring &amp; Evaluation</w:t>
      </w:r>
      <w:r w:rsidR="00691C57">
        <w:rPr>
          <w:rFonts w:ascii="Calibri" w:hAnsi="Calibri"/>
          <w:b/>
          <w:sz w:val="22"/>
          <w:szCs w:val="22"/>
        </w:rPr>
        <w:t>’</w:t>
      </w:r>
    </w:p>
    <w:p w:rsidR="00440483" w:rsidRPr="003466A6" w:rsidRDefault="00440483" w:rsidP="00927591">
      <w:pPr>
        <w:ind w:left="-1080"/>
        <w:jc w:val="center"/>
        <w:rPr>
          <w:rFonts w:ascii="Calibri" w:hAnsi="Calibri"/>
          <w:sz w:val="22"/>
          <w:szCs w:val="22"/>
        </w:rPr>
      </w:pP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2343"/>
        <w:gridCol w:w="1633"/>
        <w:gridCol w:w="1530"/>
      </w:tblGrid>
      <w:tr w:rsidR="00823603" w:rsidRPr="00433FC8" w:rsidTr="008D5ECC">
        <w:trPr>
          <w:trHeight w:val="269"/>
          <w:jc w:val="center"/>
        </w:trPr>
        <w:tc>
          <w:tcPr>
            <w:tcW w:w="2034" w:type="pct"/>
            <w:vMerge w:val="restart"/>
          </w:tcPr>
          <w:p w:rsidR="00823603" w:rsidRPr="00433FC8" w:rsidRDefault="00823603" w:rsidP="00246513">
            <w:pPr>
              <w:jc w:val="center"/>
              <w:rPr>
                <w:rFonts w:ascii="Calibri" w:hAnsi="Calibri"/>
                <w:b/>
              </w:rPr>
            </w:pPr>
            <w:r w:rsidRPr="00433FC8">
              <w:rPr>
                <w:rFonts w:ascii="Calibri" w:hAnsi="Calibri"/>
                <w:b/>
              </w:rPr>
              <w:t>Deliverable (s)</w:t>
            </w:r>
          </w:p>
        </w:tc>
        <w:tc>
          <w:tcPr>
            <w:tcW w:w="2966" w:type="pct"/>
            <w:gridSpan w:val="3"/>
            <w:tcBorders>
              <w:bottom w:val="single" w:sz="4" w:space="0" w:color="auto"/>
            </w:tcBorders>
          </w:tcPr>
          <w:p w:rsidR="00823603" w:rsidRPr="00433FC8" w:rsidRDefault="00823603" w:rsidP="008D563C">
            <w:pPr>
              <w:jc w:val="center"/>
              <w:rPr>
                <w:rFonts w:ascii="Calibri" w:hAnsi="Calibri"/>
                <w:b/>
              </w:rPr>
            </w:pPr>
            <w:r w:rsidRPr="00433FC8">
              <w:rPr>
                <w:rFonts w:ascii="Calibri" w:hAnsi="Calibri"/>
                <w:b/>
              </w:rPr>
              <w:t>Consultant's Proposal</w:t>
            </w:r>
          </w:p>
        </w:tc>
      </w:tr>
      <w:tr w:rsidR="00823603" w:rsidRPr="00433FC8" w:rsidTr="008D5ECC">
        <w:trPr>
          <w:trHeight w:val="269"/>
          <w:jc w:val="center"/>
        </w:trPr>
        <w:tc>
          <w:tcPr>
            <w:tcW w:w="2034" w:type="pct"/>
            <w:vMerge/>
            <w:tcBorders>
              <w:bottom w:val="single" w:sz="4" w:space="0" w:color="auto"/>
            </w:tcBorders>
          </w:tcPr>
          <w:p w:rsidR="00823603" w:rsidRPr="00433FC8" w:rsidRDefault="00823603" w:rsidP="002465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62" w:type="pct"/>
            <w:tcBorders>
              <w:bottom w:val="single" w:sz="4" w:space="0" w:color="auto"/>
            </w:tcBorders>
          </w:tcPr>
          <w:p w:rsidR="00823603" w:rsidRPr="00433FC8" w:rsidRDefault="00823603" w:rsidP="00433FC8">
            <w:pPr>
              <w:jc w:val="center"/>
              <w:rPr>
                <w:rFonts w:ascii="Calibri" w:hAnsi="Calibri"/>
                <w:b/>
              </w:rPr>
            </w:pPr>
            <w:r w:rsidRPr="00433FC8">
              <w:rPr>
                <w:rFonts w:ascii="Calibri" w:hAnsi="Calibri"/>
                <w:b/>
              </w:rPr>
              <w:t>Estimated deadline for completion of deliverable (please mention as days/months)</w:t>
            </w:r>
          </w:p>
        </w:tc>
        <w:tc>
          <w:tcPr>
            <w:tcW w:w="880" w:type="pct"/>
            <w:tcBorders>
              <w:bottom w:val="single" w:sz="4" w:space="0" w:color="auto"/>
            </w:tcBorders>
          </w:tcPr>
          <w:p w:rsidR="00823603" w:rsidRPr="00433FC8" w:rsidRDefault="00823603" w:rsidP="00433FC8">
            <w:pPr>
              <w:jc w:val="center"/>
              <w:rPr>
                <w:rFonts w:ascii="Calibri" w:hAnsi="Calibri"/>
                <w:b/>
              </w:rPr>
            </w:pPr>
            <w:r w:rsidRPr="00433FC8">
              <w:rPr>
                <w:rFonts w:ascii="Calibri" w:hAnsi="Calibri"/>
                <w:b/>
              </w:rPr>
              <w:t>Complete timeframe for deliverable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823603" w:rsidRPr="00433FC8" w:rsidRDefault="00823603" w:rsidP="008D563C">
            <w:pPr>
              <w:jc w:val="center"/>
              <w:rPr>
                <w:rFonts w:ascii="Calibri" w:hAnsi="Calibri"/>
                <w:b/>
              </w:rPr>
            </w:pPr>
            <w:r w:rsidRPr="00433FC8">
              <w:rPr>
                <w:rFonts w:ascii="Calibri" w:hAnsi="Calibri"/>
                <w:b/>
              </w:rPr>
              <w:t>Cost (INR)</w:t>
            </w:r>
          </w:p>
          <w:p w:rsidR="00823603" w:rsidRPr="00433FC8" w:rsidRDefault="00637C99" w:rsidP="00637C9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professional fee  (Travel &amp; per</w:t>
            </w:r>
            <w:r w:rsidR="006C6B6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diem will be as per note below)</w:t>
            </w:r>
          </w:p>
        </w:tc>
      </w:tr>
      <w:tr w:rsidR="00691C57" w:rsidRPr="00433FC8" w:rsidTr="008D5ECC">
        <w:trPr>
          <w:trHeight w:val="269"/>
          <w:jc w:val="center"/>
        </w:trPr>
        <w:tc>
          <w:tcPr>
            <w:tcW w:w="2034" w:type="pct"/>
            <w:tcBorders>
              <w:bottom w:val="single" w:sz="4" w:space="0" w:color="auto"/>
            </w:tcBorders>
          </w:tcPr>
          <w:p w:rsidR="00691C57" w:rsidRPr="00FE6C85" w:rsidRDefault="00691C57" w:rsidP="00691C57">
            <w:pPr>
              <w:spacing w:before="120" w:after="40"/>
              <w:rPr>
                <w:rFonts w:asciiTheme="minorHAnsi" w:hAnsiTheme="minorHAnsi" w:cs="Arial"/>
                <w:sz w:val="22"/>
                <w:szCs w:val="22"/>
              </w:rPr>
            </w:pPr>
            <w:r w:rsidRPr="00FE6C85">
              <w:rPr>
                <w:rFonts w:asciiTheme="minorHAnsi" w:hAnsiTheme="minorHAnsi" w:cs="Arial"/>
                <w:sz w:val="22"/>
                <w:szCs w:val="22"/>
              </w:rPr>
              <w:t>Quarterly progress report –GAVI-HSS  from all the states comprising C4D, A&amp;C and health</w:t>
            </w:r>
          </w:p>
        </w:tc>
        <w:tc>
          <w:tcPr>
            <w:tcW w:w="1262" w:type="pct"/>
            <w:tcBorders>
              <w:bottom w:val="single" w:sz="4" w:space="0" w:color="auto"/>
            </w:tcBorders>
            <w:shd w:val="clear" w:color="auto" w:fill="FFFFFF"/>
          </w:tcPr>
          <w:p w:rsidR="00691C57" w:rsidRPr="00585F79" w:rsidRDefault="00691C57" w:rsidP="00691C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By 25</w:t>
            </w:r>
            <w:r w:rsidRPr="00585F79">
              <w:rPr>
                <w:rFonts w:asciiTheme="minorHAnsi" w:hAnsiTheme="minorHAnsi" w:cs="Arial"/>
                <w:sz w:val="22"/>
                <w:szCs w:val="22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of each quarter June, Sept, Dec and March for submission to IAG. Monthly tracking of progress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91C57" w:rsidRPr="00FE6C85" w:rsidRDefault="00691C57" w:rsidP="00691C57">
            <w:pPr>
              <w:spacing w:before="120" w:after="40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91C57" w:rsidRPr="00433FC8" w:rsidRDefault="00691C57" w:rsidP="00691C57">
            <w:pPr>
              <w:spacing w:line="48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91C57" w:rsidRPr="00433FC8" w:rsidTr="008D5ECC">
        <w:trPr>
          <w:trHeight w:val="1178"/>
          <w:jc w:val="center"/>
        </w:trPr>
        <w:tc>
          <w:tcPr>
            <w:tcW w:w="2034" w:type="pct"/>
            <w:tcBorders>
              <w:bottom w:val="single" w:sz="4" w:space="0" w:color="auto"/>
            </w:tcBorders>
          </w:tcPr>
          <w:p w:rsidR="00691C57" w:rsidRPr="00FE6C85" w:rsidRDefault="00691C57" w:rsidP="00691C57">
            <w:pPr>
              <w:spacing w:before="12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PCV</w:t>
            </w:r>
            <w:r w:rsidRPr="00FE6C85">
              <w:rPr>
                <w:rFonts w:asciiTheme="minorHAnsi" w:hAnsiTheme="minorHAnsi" w:cs="Arial"/>
                <w:sz w:val="22"/>
                <w:szCs w:val="22"/>
              </w:rPr>
              <w:t xml:space="preserve"> roll out plan as per </w:t>
            </w:r>
            <w:proofErr w:type="spellStart"/>
            <w:r w:rsidRPr="00FE6C85">
              <w:rPr>
                <w:rFonts w:asciiTheme="minorHAnsi" w:hAnsiTheme="minorHAnsi" w:cs="Arial"/>
                <w:sz w:val="22"/>
                <w:szCs w:val="22"/>
              </w:rPr>
              <w:t>GoI</w:t>
            </w:r>
            <w:proofErr w:type="spellEnd"/>
            <w:r w:rsidRPr="00FE6C85">
              <w:rPr>
                <w:rFonts w:asciiTheme="minorHAnsi" w:hAnsiTheme="minorHAnsi" w:cs="Arial"/>
                <w:sz w:val="22"/>
                <w:szCs w:val="22"/>
              </w:rPr>
              <w:t xml:space="preserve"> priority ( including </w:t>
            </w:r>
            <w:proofErr w:type="spellStart"/>
            <w:r w:rsidRPr="00FE6C85">
              <w:rPr>
                <w:rFonts w:asciiTheme="minorHAnsi" w:hAnsiTheme="minorHAnsi" w:cs="Arial"/>
                <w:sz w:val="22"/>
                <w:szCs w:val="22"/>
              </w:rPr>
              <w:t>qty</w:t>
            </w:r>
            <w:proofErr w:type="spellEnd"/>
            <w:r w:rsidRPr="00FE6C85">
              <w:rPr>
                <w:rFonts w:asciiTheme="minorHAnsi" w:hAnsiTheme="minorHAnsi" w:cs="Arial"/>
                <w:sz w:val="22"/>
                <w:szCs w:val="22"/>
              </w:rPr>
              <w:t xml:space="preserve"> of vaccine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needed, media sensitization, </w:t>
            </w:r>
            <w:r w:rsidRPr="00FE6C85">
              <w:rPr>
                <w:rFonts w:asciiTheme="minorHAnsi" w:hAnsiTheme="minorHAnsi" w:cs="Arial"/>
                <w:sz w:val="22"/>
                <w:szCs w:val="22"/>
              </w:rPr>
              <w:t>training plan)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Gantt chart</w:t>
            </w:r>
          </w:p>
        </w:tc>
        <w:tc>
          <w:tcPr>
            <w:tcW w:w="1262" w:type="pct"/>
            <w:tcBorders>
              <w:bottom w:val="single" w:sz="4" w:space="0" w:color="auto"/>
            </w:tcBorders>
            <w:shd w:val="clear" w:color="auto" w:fill="FFFFFF"/>
          </w:tcPr>
          <w:p w:rsidR="00691C57" w:rsidRPr="00585F79" w:rsidRDefault="00691C57" w:rsidP="00691C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  <w:r w:rsidRPr="00585F79">
              <w:rPr>
                <w:rFonts w:asciiTheme="minorHAnsi" w:hAnsiTheme="minorHAnsi" w:cs="Arial"/>
                <w:sz w:val="22"/>
                <w:szCs w:val="22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of every month. Monthly update of Gantt chart to track progress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91C57" w:rsidRPr="00FE6C85" w:rsidRDefault="00691C57" w:rsidP="00691C57">
            <w:pPr>
              <w:spacing w:before="12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91C57" w:rsidRPr="00433FC8" w:rsidRDefault="00691C57" w:rsidP="00691C57">
            <w:pPr>
              <w:spacing w:line="48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91C57" w:rsidRPr="00433FC8" w:rsidTr="008D5ECC">
        <w:trPr>
          <w:trHeight w:val="269"/>
          <w:jc w:val="center"/>
        </w:trPr>
        <w:tc>
          <w:tcPr>
            <w:tcW w:w="2034" w:type="pct"/>
            <w:tcBorders>
              <w:bottom w:val="single" w:sz="4" w:space="0" w:color="auto"/>
            </w:tcBorders>
          </w:tcPr>
          <w:p w:rsidR="00691C57" w:rsidRDefault="00691C57" w:rsidP="00691C57">
            <w:pPr>
              <w:spacing w:before="12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CTA: monthly analysis of immunization related data coming out of block monitoring to track progress on GAVI related activities</w:t>
            </w:r>
          </w:p>
        </w:tc>
        <w:tc>
          <w:tcPr>
            <w:tcW w:w="1262" w:type="pct"/>
            <w:tcBorders>
              <w:bottom w:val="single" w:sz="4" w:space="0" w:color="auto"/>
            </w:tcBorders>
            <w:shd w:val="clear" w:color="auto" w:fill="FFFFFF"/>
          </w:tcPr>
          <w:p w:rsidR="00691C57" w:rsidRPr="00585F79" w:rsidRDefault="00691C57" w:rsidP="00691C5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85F79">
              <w:rPr>
                <w:rFonts w:asciiTheme="minorHAnsi" w:hAnsiTheme="minorHAnsi" w:cs="Arial"/>
                <w:sz w:val="22"/>
                <w:szCs w:val="22"/>
              </w:rPr>
              <w:t>Every month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91C57" w:rsidRDefault="00691C57" w:rsidP="00691C57">
            <w:pPr>
              <w:spacing w:before="12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91C57" w:rsidRPr="00433FC8" w:rsidRDefault="00691C57" w:rsidP="00691C57">
            <w:pPr>
              <w:spacing w:line="48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91C57" w:rsidRPr="00433FC8" w:rsidTr="008D5ECC">
        <w:trPr>
          <w:trHeight w:val="269"/>
          <w:jc w:val="center"/>
        </w:trPr>
        <w:tc>
          <w:tcPr>
            <w:tcW w:w="2034" w:type="pct"/>
            <w:tcBorders>
              <w:bottom w:val="single" w:sz="4" w:space="0" w:color="auto"/>
            </w:tcBorders>
          </w:tcPr>
          <w:p w:rsidR="00691C57" w:rsidRDefault="00691C57" w:rsidP="00691C57">
            <w:pPr>
              <w:spacing w:before="12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Measles-Rubella: Compile coverage and surveillance data on measles on quarterly basis to guide operational plan of measles elimination and rubella control</w:t>
            </w:r>
          </w:p>
        </w:tc>
        <w:tc>
          <w:tcPr>
            <w:tcW w:w="1262" w:type="pct"/>
            <w:tcBorders>
              <w:bottom w:val="single" w:sz="4" w:space="0" w:color="auto"/>
            </w:tcBorders>
            <w:shd w:val="clear" w:color="auto" w:fill="FFFFFF"/>
          </w:tcPr>
          <w:p w:rsidR="00691C57" w:rsidRPr="00585F79" w:rsidRDefault="00691C57" w:rsidP="00691C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By 25</w:t>
            </w:r>
            <w:r w:rsidRPr="00585F79">
              <w:rPr>
                <w:rFonts w:asciiTheme="minorHAnsi" w:hAnsiTheme="minorHAnsi" w:cs="Arial"/>
                <w:sz w:val="22"/>
                <w:szCs w:val="22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of each quarter June, Sept, Dec and March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91C57" w:rsidRDefault="00691C57" w:rsidP="00691C57">
            <w:pPr>
              <w:spacing w:before="12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91C57" w:rsidRPr="00433FC8" w:rsidRDefault="00691C57" w:rsidP="00691C57">
            <w:pPr>
              <w:spacing w:line="48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91C57" w:rsidRPr="00433FC8" w:rsidTr="008D5ECC">
        <w:trPr>
          <w:trHeight w:val="269"/>
          <w:jc w:val="center"/>
        </w:trPr>
        <w:tc>
          <w:tcPr>
            <w:tcW w:w="2034" w:type="pct"/>
            <w:tcBorders>
              <w:bottom w:val="single" w:sz="4" w:space="0" w:color="auto"/>
            </w:tcBorders>
          </w:tcPr>
          <w:p w:rsidR="00691C57" w:rsidRPr="00FE6C85" w:rsidRDefault="00691C57" w:rsidP="00691C57">
            <w:pPr>
              <w:spacing w:before="120" w:after="40"/>
              <w:rPr>
                <w:rFonts w:asciiTheme="minorHAnsi" w:hAnsiTheme="minorHAnsi" w:cs="Arial"/>
                <w:sz w:val="22"/>
                <w:szCs w:val="22"/>
              </w:rPr>
            </w:pPr>
            <w:r w:rsidRPr="00FE6C85">
              <w:rPr>
                <w:rFonts w:asciiTheme="minorHAnsi" w:hAnsiTheme="minorHAnsi" w:cs="Arial"/>
                <w:sz w:val="22"/>
                <w:szCs w:val="22"/>
              </w:rPr>
              <w:t>Quarterly progress report –GAVI-HSS  from all the states comprising C4D, A&amp;C and health</w:t>
            </w:r>
          </w:p>
        </w:tc>
        <w:tc>
          <w:tcPr>
            <w:tcW w:w="1262" w:type="pct"/>
            <w:tcBorders>
              <w:bottom w:val="single" w:sz="4" w:space="0" w:color="auto"/>
            </w:tcBorders>
            <w:shd w:val="clear" w:color="auto" w:fill="FFFFFF"/>
          </w:tcPr>
          <w:p w:rsidR="00691C57" w:rsidRPr="00585F79" w:rsidRDefault="00691C57" w:rsidP="00691C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By 25</w:t>
            </w:r>
            <w:r w:rsidRPr="00585F79">
              <w:rPr>
                <w:rFonts w:asciiTheme="minorHAnsi" w:hAnsiTheme="minorHAnsi" w:cs="Arial"/>
                <w:sz w:val="22"/>
                <w:szCs w:val="22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of each quarter June, Sept, Dec and March for submission to IAG. Monthly tracking of progress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91C57" w:rsidRPr="00FE6C85" w:rsidRDefault="00691C57" w:rsidP="00691C57">
            <w:pPr>
              <w:spacing w:before="12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91C57" w:rsidRPr="00433FC8" w:rsidRDefault="00691C57" w:rsidP="00691C57">
            <w:pPr>
              <w:spacing w:line="48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91C57" w:rsidRPr="00433FC8" w:rsidTr="008D5ECC">
        <w:trPr>
          <w:trHeight w:val="269"/>
          <w:jc w:val="center"/>
        </w:trPr>
        <w:tc>
          <w:tcPr>
            <w:tcW w:w="2034" w:type="pct"/>
            <w:tcBorders>
              <w:bottom w:val="single" w:sz="4" w:space="0" w:color="auto"/>
            </w:tcBorders>
          </w:tcPr>
          <w:p w:rsidR="00691C57" w:rsidRPr="00FE6C85" w:rsidRDefault="00691C57" w:rsidP="008D5ECC">
            <w:pPr>
              <w:spacing w:before="12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PCV</w:t>
            </w:r>
            <w:r w:rsidRPr="00FE6C85">
              <w:rPr>
                <w:rFonts w:asciiTheme="minorHAnsi" w:hAnsiTheme="minorHAnsi" w:cs="Arial"/>
                <w:sz w:val="22"/>
                <w:szCs w:val="22"/>
              </w:rPr>
              <w:t xml:space="preserve"> roll out plan as per </w:t>
            </w:r>
            <w:proofErr w:type="spellStart"/>
            <w:r w:rsidRPr="00FE6C85">
              <w:rPr>
                <w:rFonts w:asciiTheme="minorHAnsi" w:hAnsiTheme="minorHAnsi" w:cs="Arial"/>
                <w:sz w:val="22"/>
                <w:szCs w:val="22"/>
              </w:rPr>
              <w:t>GoI</w:t>
            </w:r>
            <w:proofErr w:type="spellEnd"/>
            <w:r w:rsidRPr="00FE6C85">
              <w:rPr>
                <w:rFonts w:asciiTheme="minorHAnsi" w:hAnsiTheme="minorHAnsi" w:cs="Arial"/>
                <w:sz w:val="22"/>
                <w:szCs w:val="22"/>
              </w:rPr>
              <w:t xml:space="preserve"> priority (including </w:t>
            </w:r>
            <w:proofErr w:type="spellStart"/>
            <w:r w:rsidRPr="00FE6C85">
              <w:rPr>
                <w:rFonts w:asciiTheme="minorHAnsi" w:hAnsiTheme="minorHAnsi" w:cs="Arial"/>
                <w:sz w:val="22"/>
                <w:szCs w:val="22"/>
              </w:rPr>
              <w:t>qty</w:t>
            </w:r>
            <w:proofErr w:type="spellEnd"/>
            <w:r w:rsidRPr="00FE6C85">
              <w:rPr>
                <w:rFonts w:asciiTheme="minorHAnsi" w:hAnsiTheme="minorHAnsi" w:cs="Arial"/>
                <w:sz w:val="22"/>
                <w:szCs w:val="22"/>
              </w:rPr>
              <w:t xml:space="preserve"> of vaccine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needed, media sensitization, </w:t>
            </w:r>
            <w:r w:rsidRPr="00FE6C85">
              <w:rPr>
                <w:rFonts w:asciiTheme="minorHAnsi" w:hAnsiTheme="minorHAnsi" w:cs="Arial"/>
                <w:sz w:val="22"/>
                <w:szCs w:val="22"/>
              </w:rPr>
              <w:t>training plan)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Gantt chart</w:t>
            </w:r>
          </w:p>
        </w:tc>
        <w:tc>
          <w:tcPr>
            <w:tcW w:w="1262" w:type="pct"/>
            <w:tcBorders>
              <w:bottom w:val="single" w:sz="4" w:space="0" w:color="auto"/>
            </w:tcBorders>
            <w:shd w:val="clear" w:color="auto" w:fill="FFFFFF"/>
          </w:tcPr>
          <w:p w:rsidR="00691C57" w:rsidRPr="00585F79" w:rsidRDefault="00691C57" w:rsidP="00691C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  <w:r w:rsidRPr="00585F79">
              <w:rPr>
                <w:rFonts w:asciiTheme="minorHAnsi" w:hAnsiTheme="minorHAnsi" w:cs="Arial"/>
                <w:sz w:val="22"/>
                <w:szCs w:val="22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of every month. Monthly update of Gantt chart to track progress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91C57" w:rsidRPr="00FE6C85" w:rsidRDefault="00691C57" w:rsidP="00691C57">
            <w:pPr>
              <w:spacing w:before="12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91C57" w:rsidRPr="00433FC8" w:rsidRDefault="00691C57" w:rsidP="00691C57">
            <w:pPr>
              <w:spacing w:line="48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823603" w:rsidRDefault="00823603">
      <w:pPr>
        <w:rPr>
          <w:rFonts w:ascii="Calibri" w:hAnsi="Calibri"/>
          <w:i/>
          <w:sz w:val="22"/>
          <w:szCs w:val="22"/>
        </w:rPr>
      </w:pPr>
    </w:p>
    <w:p w:rsidR="00823603" w:rsidRDefault="00823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Note:</w:t>
      </w:r>
    </w:p>
    <w:p w:rsidR="00823603" w:rsidRDefault="00823603">
      <w:pPr>
        <w:rPr>
          <w:rFonts w:ascii="Calibri" w:hAnsi="Calibri"/>
          <w:sz w:val="22"/>
          <w:szCs w:val="22"/>
        </w:rPr>
      </w:pPr>
    </w:p>
    <w:p w:rsidR="00823603" w:rsidRDefault="00823603">
      <w:pPr>
        <w:rPr>
          <w:rFonts w:ascii="Calibri" w:hAnsi="Calibri"/>
          <w:sz w:val="22"/>
          <w:szCs w:val="22"/>
        </w:rPr>
      </w:pPr>
      <w:r w:rsidRPr="00AC1F2E">
        <w:rPr>
          <w:rFonts w:ascii="Calibri" w:hAnsi="Calibri"/>
          <w:sz w:val="22"/>
          <w:szCs w:val="22"/>
        </w:rPr>
        <w:t xml:space="preserve">The consultant will be expected to </w:t>
      </w:r>
      <w:r w:rsidR="008D5ECC" w:rsidRPr="00AC1F2E">
        <w:rPr>
          <w:rFonts w:ascii="Calibri" w:hAnsi="Calibri"/>
          <w:sz w:val="22"/>
          <w:szCs w:val="22"/>
        </w:rPr>
        <w:t xml:space="preserve">travel </w:t>
      </w:r>
      <w:r w:rsidR="00F806B2" w:rsidRPr="00AC1F2E">
        <w:rPr>
          <w:rFonts w:ascii="Calibri" w:hAnsi="Calibri"/>
          <w:sz w:val="22"/>
          <w:szCs w:val="22"/>
        </w:rPr>
        <w:t xml:space="preserve">to states </w:t>
      </w:r>
      <w:r w:rsidRPr="00AC1F2E">
        <w:rPr>
          <w:rFonts w:ascii="Calibri" w:hAnsi="Calibri"/>
          <w:sz w:val="22"/>
          <w:szCs w:val="22"/>
        </w:rPr>
        <w:t xml:space="preserve">and submit a detailed trip report. </w:t>
      </w:r>
      <w:r w:rsidR="00637C99" w:rsidRPr="00AC1F2E">
        <w:rPr>
          <w:rFonts w:ascii="Calibri" w:hAnsi="Calibri"/>
          <w:sz w:val="22"/>
          <w:szCs w:val="22"/>
        </w:rPr>
        <w:t xml:space="preserve">  </w:t>
      </w:r>
      <w:r w:rsidR="006C6B6C" w:rsidRPr="00AC1F2E">
        <w:rPr>
          <w:rFonts w:ascii="Calibri" w:hAnsi="Calibri"/>
          <w:sz w:val="22"/>
          <w:szCs w:val="22"/>
        </w:rPr>
        <w:t>Travel</w:t>
      </w:r>
      <w:r w:rsidRPr="00AC1F2E">
        <w:rPr>
          <w:rFonts w:ascii="Calibri" w:hAnsi="Calibri"/>
          <w:sz w:val="22"/>
          <w:szCs w:val="22"/>
        </w:rPr>
        <w:t xml:space="preserve"> cost will be reimbursed on actual on receipt of a Travel Claim with su</w:t>
      </w:r>
      <w:r w:rsidR="00637C99" w:rsidRPr="00AC1F2E">
        <w:rPr>
          <w:rFonts w:ascii="Calibri" w:hAnsi="Calibri"/>
          <w:sz w:val="22"/>
          <w:szCs w:val="22"/>
        </w:rPr>
        <w:t>pporting</w:t>
      </w:r>
      <w:r w:rsidR="00637C99">
        <w:rPr>
          <w:rFonts w:ascii="Calibri" w:hAnsi="Calibri"/>
          <w:sz w:val="22"/>
          <w:szCs w:val="22"/>
        </w:rPr>
        <w:t xml:space="preserve"> documents and </w:t>
      </w:r>
      <w:r w:rsidR="006C6B6C">
        <w:rPr>
          <w:rFonts w:ascii="Calibri" w:hAnsi="Calibri"/>
          <w:sz w:val="22"/>
          <w:szCs w:val="22"/>
        </w:rPr>
        <w:t>invoices</w:t>
      </w:r>
      <w:r w:rsidR="00F806B2">
        <w:rPr>
          <w:rFonts w:ascii="Calibri" w:hAnsi="Calibri"/>
          <w:sz w:val="22"/>
          <w:szCs w:val="22"/>
        </w:rPr>
        <w:t>.</w:t>
      </w:r>
    </w:p>
    <w:p w:rsidR="00823603" w:rsidRDefault="00823603">
      <w:pPr>
        <w:rPr>
          <w:rFonts w:ascii="Calibri" w:hAnsi="Calibri"/>
          <w:sz w:val="22"/>
          <w:szCs w:val="22"/>
        </w:rPr>
      </w:pPr>
    </w:p>
    <w:p w:rsidR="00823603" w:rsidRDefault="00823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 diem will be reimbursed at UNICEF consultant rates</w:t>
      </w:r>
    </w:p>
    <w:p w:rsidR="00823603" w:rsidRDefault="00823603">
      <w:pPr>
        <w:rPr>
          <w:rFonts w:ascii="Calibri" w:hAnsi="Calibri"/>
          <w:sz w:val="22"/>
          <w:szCs w:val="22"/>
        </w:rPr>
      </w:pPr>
    </w:p>
    <w:p w:rsidR="00823603" w:rsidRDefault="00823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consultant is required to make own arrangements for travel and stay</w:t>
      </w:r>
    </w:p>
    <w:p w:rsidR="00823603" w:rsidRDefault="00823603">
      <w:pPr>
        <w:rPr>
          <w:rFonts w:ascii="Calibri" w:hAnsi="Calibri"/>
          <w:sz w:val="22"/>
          <w:szCs w:val="22"/>
        </w:rPr>
      </w:pPr>
    </w:p>
    <w:p w:rsidR="00823603" w:rsidRDefault="00823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Payment will be made against receipt and acceptance of deliverables on a monthly basis.</w:t>
      </w:r>
    </w:p>
    <w:p w:rsidR="00823603" w:rsidRDefault="00823603">
      <w:pPr>
        <w:rPr>
          <w:rFonts w:ascii="Calibri" w:hAnsi="Calibri"/>
          <w:sz w:val="22"/>
          <w:szCs w:val="22"/>
        </w:rPr>
      </w:pPr>
    </w:p>
    <w:p w:rsidR="00823603" w:rsidRPr="00823603" w:rsidRDefault="00823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0647EE" w:rsidRPr="002D3C63" w:rsidRDefault="002D3C63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Shaded area to be filled in by consultant</w:t>
      </w:r>
    </w:p>
    <w:p w:rsidR="00440483" w:rsidRPr="003466A6" w:rsidRDefault="00440483">
      <w:pPr>
        <w:rPr>
          <w:rFonts w:ascii="Calibri" w:hAnsi="Calibri"/>
          <w:sz w:val="22"/>
          <w:szCs w:val="22"/>
        </w:rPr>
      </w:pPr>
    </w:p>
    <w:p w:rsidR="008D563C" w:rsidRPr="003466A6" w:rsidRDefault="008D563C">
      <w:pPr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Name of the Bidder</w:t>
      </w:r>
      <w:r w:rsidR="00383A61">
        <w:rPr>
          <w:rFonts w:ascii="Calibri" w:hAnsi="Calibri"/>
          <w:b/>
          <w:sz w:val="22"/>
          <w:szCs w:val="22"/>
        </w:rPr>
        <w:t>:</w:t>
      </w:r>
      <w:r w:rsidR="00383A61">
        <w:rPr>
          <w:rFonts w:ascii="Calibri" w:hAnsi="Calibri"/>
          <w:b/>
          <w:sz w:val="22"/>
          <w:szCs w:val="22"/>
        </w:rPr>
        <w:tab/>
      </w:r>
      <w:r w:rsidR="009943E7" w:rsidRPr="003466A6">
        <w:rPr>
          <w:rFonts w:ascii="Calibri" w:hAnsi="Calibri"/>
          <w:b/>
          <w:sz w:val="22"/>
          <w:szCs w:val="22"/>
        </w:rPr>
        <w:t xml:space="preserve">   </w:t>
      </w:r>
      <w:r w:rsidR="00383A61">
        <w:rPr>
          <w:rFonts w:ascii="Calibri" w:hAnsi="Calibri"/>
          <w:b/>
          <w:sz w:val="22"/>
          <w:szCs w:val="22"/>
        </w:rPr>
        <w:tab/>
      </w:r>
    </w:p>
    <w:p w:rsidR="00440483" w:rsidRDefault="00440483">
      <w:pPr>
        <w:rPr>
          <w:rFonts w:ascii="Calibri" w:hAnsi="Calibri"/>
          <w:b/>
          <w:sz w:val="22"/>
          <w:szCs w:val="22"/>
        </w:rPr>
      </w:pPr>
    </w:p>
    <w:p w:rsidR="002C6DA1" w:rsidRDefault="008D563C" w:rsidP="00B932B3">
      <w:pPr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Address</w:t>
      </w:r>
      <w:r w:rsidR="002C6DA1">
        <w:rPr>
          <w:rFonts w:ascii="Calibri" w:hAnsi="Calibri"/>
          <w:b/>
          <w:sz w:val="22"/>
          <w:szCs w:val="22"/>
        </w:rPr>
        <w:t>:</w:t>
      </w:r>
    </w:p>
    <w:p w:rsidR="002C6DA1" w:rsidRDefault="002C6DA1" w:rsidP="00B932B3">
      <w:pPr>
        <w:rPr>
          <w:rFonts w:ascii="Calibri" w:hAnsi="Calibri"/>
          <w:b/>
          <w:sz w:val="22"/>
          <w:szCs w:val="22"/>
        </w:rPr>
      </w:pPr>
    </w:p>
    <w:p w:rsidR="00383A61" w:rsidRPr="003466A6" w:rsidRDefault="002C6DA1" w:rsidP="00B932B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 w:rsidR="008D563C" w:rsidRPr="003466A6">
        <w:rPr>
          <w:rFonts w:ascii="Calibri" w:hAnsi="Calibri"/>
          <w:b/>
          <w:sz w:val="22"/>
          <w:szCs w:val="22"/>
        </w:rPr>
        <w:t>ontact no</w:t>
      </w:r>
      <w:r w:rsidR="009943E7" w:rsidRPr="003466A6">
        <w:rPr>
          <w:rFonts w:ascii="Calibri" w:hAnsi="Calibri"/>
          <w:b/>
          <w:sz w:val="22"/>
          <w:szCs w:val="22"/>
        </w:rPr>
        <w:t>.</w:t>
      </w:r>
      <w:r w:rsidR="00383A61">
        <w:rPr>
          <w:rFonts w:ascii="Calibri" w:hAnsi="Calibri"/>
          <w:b/>
          <w:sz w:val="22"/>
          <w:szCs w:val="22"/>
        </w:rPr>
        <w:t>:</w:t>
      </w:r>
      <w:r w:rsidR="00383A61">
        <w:rPr>
          <w:rFonts w:ascii="Calibri" w:hAnsi="Calibri"/>
          <w:b/>
          <w:sz w:val="22"/>
          <w:szCs w:val="22"/>
        </w:rPr>
        <w:tab/>
      </w:r>
    </w:p>
    <w:p w:rsidR="00440483" w:rsidRDefault="00440483">
      <w:pPr>
        <w:rPr>
          <w:rFonts w:ascii="Calibri" w:hAnsi="Calibri"/>
          <w:b/>
          <w:sz w:val="22"/>
          <w:szCs w:val="22"/>
        </w:rPr>
      </w:pPr>
    </w:p>
    <w:p w:rsidR="00B932B3" w:rsidRDefault="00B932B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Email address:</w:t>
      </w:r>
    </w:p>
    <w:p w:rsidR="00B932B3" w:rsidRDefault="00B932B3">
      <w:pPr>
        <w:rPr>
          <w:rFonts w:ascii="Calibri" w:hAnsi="Calibri"/>
          <w:b/>
          <w:sz w:val="22"/>
          <w:szCs w:val="22"/>
        </w:rPr>
      </w:pPr>
    </w:p>
    <w:p w:rsidR="00C613B4" w:rsidRDefault="00447B24">
      <w:pPr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Date:</w:t>
      </w:r>
      <w:r w:rsidR="00383A61">
        <w:rPr>
          <w:rFonts w:ascii="Calibri" w:hAnsi="Calibri"/>
          <w:b/>
          <w:sz w:val="22"/>
          <w:szCs w:val="22"/>
        </w:rPr>
        <w:tab/>
      </w:r>
      <w:r w:rsidR="00383A61">
        <w:rPr>
          <w:rFonts w:ascii="Calibri" w:hAnsi="Calibri"/>
          <w:b/>
          <w:sz w:val="22"/>
          <w:szCs w:val="22"/>
        </w:rPr>
        <w:tab/>
      </w:r>
      <w:r w:rsidR="00383A61">
        <w:rPr>
          <w:rFonts w:ascii="Calibri" w:hAnsi="Calibri"/>
          <w:b/>
          <w:sz w:val="22"/>
          <w:szCs w:val="22"/>
        </w:rPr>
        <w:tab/>
      </w:r>
    </w:p>
    <w:p w:rsidR="00C613B4" w:rsidRDefault="00C613B4">
      <w:pPr>
        <w:rPr>
          <w:rFonts w:ascii="Calibri" w:hAnsi="Calibri"/>
          <w:b/>
          <w:sz w:val="22"/>
          <w:szCs w:val="22"/>
        </w:rPr>
      </w:pPr>
    </w:p>
    <w:p w:rsidR="00C613B4" w:rsidRDefault="00C613B4">
      <w:pPr>
        <w:rPr>
          <w:rFonts w:ascii="Calibri" w:hAnsi="Calibri"/>
          <w:b/>
          <w:sz w:val="22"/>
          <w:szCs w:val="22"/>
        </w:rPr>
      </w:pPr>
    </w:p>
    <w:p w:rsidR="00C613B4" w:rsidRDefault="00C613B4">
      <w:pPr>
        <w:rPr>
          <w:rFonts w:ascii="Calibri" w:hAnsi="Calibri"/>
          <w:b/>
          <w:sz w:val="22"/>
          <w:szCs w:val="22"/>
        </w:rPr>
      </w:pPr>
    </w:p>
    <w:p w:rsidR="00C613B4" w:rsidRDefault="00C613B4">
      <w:pPr>
        <w:rPr>
          <w:rFonts w:ascii="Calibri" w:hAnsi="Calibri"/>
          <w:b/>
          <w:sz w:val="22"/>
          <w:szCs w:val="22"/>
        </w:rPr>
      </w:pPr>
    </w:p>
    <w:p w:rsidR="00C613B4" w:rsidRDefault="00C613B4">
      <w:pPr>
        <w:rPr>
          <w:rFonts w:ascii="Calibri" w:hAnsi="Calibri"/>
          <w:b/>
          <w:sz w:val="22"/>
          <w:szCs w:val="22"/>
        </w:rPr>
      </w:pPr>
    </w:p>
    <w:p w:rsidR="00C613B4" w:rsidRDefault="00C613B4">
      <w:pPr>
        <w:rPr>
          <w:rFonts w:ascii="Calibri" w:hAnsi="Calibri"/>
          <w:b/>
          <w:sz w:val="22"/>
          <w:szCs w:val="22"/>
        </w:rPr>
      </w:pPr>
    </w:p>
    <w:p w:rsidR="00C613B4" w:rsidRDefault="00C613B4">
      <w:pPr>
        <w:rPr>
          <w:rFonts w:ascii="Calibri" w:hAnsi="Calibri"/>
          <w:b/>
          <w:sz w:val="22"/>
          <w:szCs w:val="22"/>
        </w:rPr>
      </w:pPr>
    </w:p>
    <w:p w:rsidR="00C613B4" w:rsidRDefault="00C613B4">
      <w:pPr>
        <w:rPr>
          <w:rFonts w:ascii="Calibri" w:hAnsi="Calibri"/>
          <w:b/>
          <w:sz w:val="22"/>
          <w:szCs w:val="22"/>
        </w:rPr>
      </w:pPr>
    </w:p>
    <w:p w:rsidR="00C613B4" w:rsidRDefault="00C613B4">
      <w:pPr>
        <w:rPr>
          <w:rFonts w:ascii="Calibri" w:hAnsi="Calibri"/>
          <w:b/>
          <w:sz w:val="22"/>
          <w:szCs w:val="22"/>
        </w:rPr>
      </w:pPr>
    </w:p>
    <w:sectPr w:rsidR="00C613B4" w:rsidSect="00440483">
      <w:pgSz w:w="11907" w:h="16839" w:code="9"/>
      <w:pgMar w:top="1440" w:right="1170" w:bottom="126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7BC"/>
    <w:multiLevelType w:val="hybridMultilevel"/>
    <w:tmpl w:val="E7C63F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343CB"/>
    <w:multiLevelType w:val="hybridMultilevel"/>
    <w:tmpl w:val="217AA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A57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BF76E8"/>
    <w:multiLevelType w:val="hybridMultilevel"/>
    <w:tmpl w:val="41CA50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17AAA"/>
    <w:multiLevelType w:val="hybridMultilevel"/>
    <w:tmpl w:val="18A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8A588C"/>
    <w:multiLevelType w:val="singleLevel"/>
    <w:tmpl w:val="080E5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2C9173F3"/>
    <w:multiLevelType w:val="hybridMultilevel"/>
    <w:tmpl w:val="8716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57008"/>
    <w:multiLevelType w:val="multilevel"/>
    <w:tmpl w:val="438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C55"/>
    <w:multiLevelType w:val="multilevel"/>
    <w:tmpl w:val="56185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1528C"/>
    <w:multiLevelType w:val="multilevel"/>
    <w:tmpl w:val="EE7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52F61"/>
    <w:multiLevelType w:val="hybridMultilevel"/>
    <w:tmpl w:val="D3866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1222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471B05"/>
    <w:multiLevelType w:val="singleLevel"/>
    <w:tmpl w:val="4B5E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</w:abstractNum>
  <w:abstractNum w:abstractNumId="14" w15:restartNumberingAfterBreak="0">
    <w:nsid w:val="3C8A3CBE"/>
    <w:multiLevelType w:val="hybridMultilevel"/>
    <w:tmpl w:val="1C6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32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E63C16"/>
    <w:multiLevelType w:val="multilevel"/>
    <w:tmpl w:val="D576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60699C"/>
    <w:multiLevelType w:val="multilevel"/>
    <w:tmpl w:val="BDB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E0B85"/>
    <w:multiLevelType w:val="singleLevel"/>
    <w:tmpl w:val="DB3062AC"/>
    <w:lvl w:ilvl="0">
      <w:start w:val="1"/>
      <w:numFmt w:val="upperRoman"/>
      <w:pStyle w:val="Heading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51F916E0"/>
    <w:multiLevelType w:val="hybridMultilevel"/>
    <w:tmpl w:val="D5E2E88A"/>
    <w:lvl w:ilvl="0" w:tplc="B9EC2D1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D5E82"/>
    <w:multiLevelType w:val="hybridMultilevel"/>
    <w:tmpl w:val="2CCCD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313A32"/>
    <w:multiLevelType w:val="singleLevel"/>
    <w:tmpl w:val="1D581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BDC5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4764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5C92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605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9E34A93"/>
    <w:multiLevelType w:val="hybridMultilevel"/>
    <w:tmpl w:val="F912C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D200DD"/>
    <w:multiLevelType w:val="singleLevel"/>
    <w:tmpl w:val="36DC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7"/>
  </w:num>
  <w:num w:numId="3">
    <w:abstractNumId w:val="25"/>
  </w:num>
  <w:num w:numId="4">
    <w:abstractNumId w:val="22"/>
  </w:num>
  <w:num w:numId="5">
    <w:abstractNumId w:val="23"/>
  </w:num>
  <w:num w:numId="6">
    <w:abstractNumId w:val="15"/>
  </w:num>
  <w:num w:numId="7">
    <w:abstractNumId w:val="24"/>
  </w:num>
  <w:num w:numId="8">
    <w:abstractNumId w:val="16"/>
  </w:num>
  <w:num w:numId="9">
    <w:abstractNumId w:val="9"/>
  </w:num>
  <w:num w:numId="10">
    <w:abstractNumId w:val="5"/>
  </w:num>
  <w:num w:numId="11">
    <w:abstractNumId w:val="2"/>
  </w:num>
  <w:num w:numId="12">
    <w:abstractNumId w:val="10"/>
  </w:num>
  <w:num w:numId="13">
    <w:abstractNumId w:val="21"/>
  </w:num>
  <w:num w:numId="14">
    <w:abstractNumId w:val="8"/>
  </w:num>
  <w:num w:numId="15">
    <w:abstractNumId w:val="18"/>
  </w:num>
  <w:num w:numId="16">
    <w:abstractNumId w:val="12"/>
  </w:num>
  <w:num w:numId="17">
    <w:abstractNumId w:val="1"/>
  </w:num>
  <w:num w:numId="18">
    <w:abstractNumId w:val="6"/>
  </w:num>
  <w:num w:numId="19">
    <w:abstractNumId w:val="27"/>
    <w:lvlOverride w:ilvl="0">
      <w:startOverride w:val="1"/>
    </w:lvlOverride>
  </w:num>
  <w:num w:numId="20">
    <w:abstractNumId w:val="0"/>
  </w:num>
  <w:num w:numId="21">
    <w:abstractNumId w:val="14"/>
  </w:num>
  <w:num w:numId="22">
    <w:abstractNumId w:val="4"/>
  </w:num>
  <w:num w:numId="23">
    <w:abstractNumId w:val="7"/>
  </w:num>
  <w:num w:numId="24">
    <w:abstractNumId w:val="11"/>
  </w:num>
  <w:num w:numId="25">
    <w:abstractNumId w:val="26"/>
  </w:num>
  <w:num w:numId="26">
    <w:abstractNumId w:val="19"/>
  </w:num>
  <w:num w:numId="27">
    <w:abstractNumId w:val="2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B1"/>
    <w:rsid w:val="00007873"/>
    <w:rsid w:val="00027607"/>
    <w:rsid w:val="0005407B"/>
    <w:rsid w:val="000647EE"/>
    <w:rsid w:val="0006587D"/>
    <w:rsid w:val="00074114"/>
    <w:rsid w:val="001148B1"/>
    <w:rsid w:val="001238D2"/>
    <w:rsid w:val="00124CB6"/>
    <w:rsid w:val="001942F7"/>
    <w:rsid w:val="00195D0E"/>
    <w:rsid w:val="00206590"/>
    <w:rsid w:val="00246513"/>
    <w:rsid w:val="0025371D"/>
    <w:rsid w:val="002653E2"/>
    <w:rsid w:val="002A5183"/>
    <w:rsid w:val="002B14CC"/>
    <w:rsid w:val="002B3240"/>
    <w:rsid w:val="002C6DA1"/>
    <w:rsid w:val="002D1D70"/>
    <w:rsid w:val="002D3C63"/>
    <w:rsid w:val="00337521"/>
    <w:rsid w:val="003466A6"/>
    <w:rsid w:val="00383A61"/>
    <w:rsid w:val="003B344A"/>
    <w:rsid w:val="003D1964"/>
    <w:rsid w:val="00432764"/>
    <w:rsid w:val="00433FC8"/>
    <w:rsid w:val="00440483"/>
    <w:rsid w:val="00442CC5"/>
    <w:rsid w:val="00447B24"/>
    <w:rsid w:val="0047574C"/>
    <w:rsid w:val="004A6E0C"/>
    <w:rsid w:val="004C65A1"/>
    <w:rsid w:val="005321D4"/>
    <w:rsid w:val="0059463D"/>
    <w:rsid w:val="005A56A1"/>
    <w:rsid w:val="005C154A"/>
    <w:rsid w:val="00615269"/>
    <w:rsid w:val="00624378"/>
    <w:rsid w:val="00637C99"/>
    <w:rsid w:val="00645FE1"/>
    <w:rsid w:val="00652E46"/>
    <w:rsid w:val="00691C57"/>
    <w:rsid w:val="006C6B6C"/>
    <w:rsid w:val="006F10B3"/>
    <w:rsid w:val="007030B6"/>
    <w:rsid w:val="0075591F"/>
    <w:rsid w:val="00773422"/>
    <w:rsid w:val="007A5E3C"/>
    <w:rsid w:val="007E7C8F"/>
    <w:rsid w:val="00823603"/>
    <w:rsid w:val="00842374"/>
    <w:rsid w:val="00850778"/>
    <w:rsid w:val="00872F09"/>
    <w:rsid w:val="008D563C"/>
    <w:rsid w:val="008D5ECC"/>
    <w:rsid w:val="008E4FE8"/>
    <w:rsid w:val="008F2CD1"/>
    <w:rsid w:val="00921DA9"/>
    <w:rsid w:val="00927591"/>
    <w:rsid w:val="009443A2"/>
    <w:rsid w:val="00976688"/>
    <w:rsid w:val="009943E7"/>
    <w:rsid w:val="00A01170"/>
    <w:rsid w:val="00A377A0"/>
    <w:rsid w:val="00A81E36"/>
    <w:rsid w:val="00A90B04"/>
    <w:rsid w:val="00AB7EDF"/>
    <w:rsid w:val="00AC1F2E"/>
    <w:rsid w:val="00B2481B"/>
    <w:rsid w:val="00B47B66"/>
    <w:rsid w:val="00B7411F"/>
    <w:rsid w:val="00B865A6"/>
    <w:rsid w:val="00B932B3"/>
    <w:rsid w:val="00BB7151"/>
    <w:rsid w:val="00C01D65"/>
    <w:rsid w:val="00C613B4"/>
    <w:rsid w:val="00C834DC"/>
    <w:rsid w:val="00CE35A7"/>
    <w:rsid w:val="00D25B1B"/>
    <w:rsid w:val="00D511BC"/>
    <w:rsid w:val="00D6740F"/>
    <w:rsid w:val="00D72449"/>
    <w:rsid w:val="00D770CB"/>
    <w:rsid w:val="00DF0E5C"/>
    <w:rsid w:val="00E20E37"/>
    <w:rsid w:val="00E61179"/>
    <w:rsid w:val="00EB199C"/>
    <w:rsid w:val="00EB6DEA"/>
    <w:rsid w:val="00EC76D2"/>
    <w:rsid w:val="00ED2740"/>
    <w:rsid w:val="00F20E94"/>
    <w:rsid w:val="00F32FD4"/>
    <w:rsid w:val="00F62BD3"/>
    <w:rsid w:val="00F6350E"/>
    <w:rsid w:val="00F806B2"/>
    <w:rsid w:val="00FA5E2D"/>
    <w:rsid w:val="00FD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B1266D-57AD-4782-939B-DE8DDE65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CB6"/>
    <w:rPr>
      <w:lang w:val="en-US" w:eastAsia="en-US"/>
    </w:rPr>
  </w:style>
  <w:style w:type="paragraph" w:styleId="Heading1">
    <w:name w:val="heading 1"/>
    <w:basedOn w:val="Normal"/>
    <w:next w:val="Normal"/>
    <w:qFormat/>
    <w:rsid w:val="00124CB6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7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77A0"/>
    <w:pPr>
      <w:keepNext/>
      <w:numPr>
        <w:numId w:val="15"/>
      </w:numPr>
      <w:outlineLvl w:val="3"/>
    </w:pPr>
    <w:rPr>
      <w:b/>
      <w:snapToGrid w:val="0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CB6"/>
    <w:pPr>
      <w:jc w:val="center"/>
    </w:pPr>
    <w:rPr>
      <w:b/>
      <w:sz w:val="22"/>
      <w:lang w:val="en-AU"/>
    </w:rPr>
  </w:style>
  <w:style w:type="paragraph" w:styleId="BodyText2">
    <w:name w:val="Body Text 2"/>
    <w:basedOn w:val="Normal"/>
    <w:rsid w:val="00124CB6"/>
    <w:pPr>
      <w:jc w:val="both"/>
    </w:pPr>
    <w:rPr>
      <w:sz w:val="22"/>
    </w:rPr>
  </w:style>
  <w:style w:type="paragraph" w:styleId="BodyText3">
    <w:name w:val="Body Text 3"/>
    <w:basedOn w:val="Normal"/>
    <w:rsid w:val="00124CB6"/>
    <w:pPr>
      <w:tabs>
        <w:tab w:val="left" w:pos="720"/>
      </w:tabs>
      <w:jc w:val="both"/>
    </w:pPr>
    <w:rPr>
      <w:rFonts w:ascii="Arial" w:hAnsi="Arial"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A377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A377A0"/>
    <w:rPr>
      <w:b/>
      <w:snapToGrid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59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C568-7F99-499A-827B-404956B6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UNICEF-ACO           :     TERMS OF REFERENCE (TOR) FOR OUTSOURCED ASSIGNMENT</vt:lpstr>
    </vt:vector>
  </TitlesOfParts>
  <Company>UNICEF ACO, Islamabad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UNICEF-ACO           :     TERMS OF REFERENCE (TOR) FOR OUTSOURCED ASSIGNMENT</dc:title>
  <dc:creator>Samuel Mawunganidze</dc:creator>
  <cp:lastModifiedBy>Bhrigu Kapuria</cp:lastModifiedBy>
  <cp:revision>4</cp:revision>
  <cp:lastPrinted>2017-04-04T11:08:00Z</cp:lastPrinted>
  <dcterms:created xsi:type="dcterms:W3CDTF">2017-04-25T10:17:00Z</dcterms:created>
  <dcterms:modified xsi:type="dcterms:W3CDTF">2017-04-25T10:46:00Z</dcterms:modified>
</cp:coreProperties>
</file>