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3880C" w14:textId="77777777" w:rsidR="004E48D9" w:rsidRPr="006E7AE5" w:rsidRDefault="004E48D9">
      <w:pPr>
        <w:rPr>
          <w:rFonts w:cs="Tahoma"/>
          <w:b/>
          <w:szCs w:val="22"/>
        </w:rPr>
      </w:pPr>
    </w:p>
    <w:tbl>
      <w:tblPr>
        <w:tblW w:w="1035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4950"/>
      </w:tblGrid>
      <w:tr w:rsidR="005077B5" w:rsidRPr="006E7AE5" w14:paraId="07076874" w14:textId="77777777" w:rsidTr="00D22683">
        <w:trPr>
          <w:trHeight w:val="6925"/>
        </w:trPr>
        <w:tc>
          <w:tcPr>
            <w:tcW w:w="10350" w:type="dxa"/>
            <w:gridSpan w:val="2"/>
            <w:shd w:val="clear" w:color="auto" w:fill="DAEEF3" w:themeFill="accent5" w:themeFillTint="33"/>
          </w:tcPr>
          <w:p w14:paraId="4346E7FC" w14:textId="77777777" w:rsidR="00ED05AD" w:rsidRPr="007772FF" w:rsidRDefault="00AC1BA0" w:rsidP="007772FF">
            <w:pPr>
              <w:spacing w:after="120"/>
              <w:rPr>
                <w:rFonts w:cs="Tahoma"/>
                <w:b/>
                <w:szCs w:val="22"/>
              </w:rPr>
            </w:pPr>
            <w:r>
              <w:rPr>
                <w:rFonts w:cs="Tahoma"/>
                <w:b/>
                <w:szCs w:val="22"/>
              </w:rPr>
              <w:t xml:space="preserve">Heading: </w:t>
            </w:r>
            <w:r w:rsidR="007772FF">
              <w:rPr>
                <w:rFonts w:cs="Tahoma"/>
                <w:b/>
                <w:szCs w:val="22"/>
              </w:rPr>
              <w:t xml:space="preserve">finalization of </w:t>
            </w:r>
            <w:r w:rsidR="007772FF" w:rsidRPr="007772FF">
              <w:rPr>
                <w:rFonts w:cs="Tahoma"/>
                <w:b/>
                <w:szCs w:val="22"/>
              </w:rPr>
              <w:t>Knowledge, Attitude and Practice (KAP) End line Survey</w:t>
            </w:r>
            <w:r w:rsidR="007772FF">
              <w:rPr>
                <w:rFonts w:cs="Tahoma"/>
                <w:b/>
                <w:szCs w:val="22"/>
              </w:rPr>
              <w:t xml:space="preserve"> </w:t>
            </w:r>
            <w:r w:rsidR="007772FF" w:rsidRPr="007772FF">
              <w:rPr>
                <w:rFonts w:cs="Tahoma"/>
                <w:b/>
                <w:szCs w:val="22"/>
              </w:rPr>
              <w:t>in DFID funded WASH programme in Myaing, Pauk, Nahtogyi and Wetlet Townships</w:t>
            </w:r>
          </w:p>
          <w:p w14:paraId="123E8E29" w14:textId="77777777" w:rsidR="008D3A21" w:rsidRPr="006E7AE5" w:rsidRDefault="008D3A21" w:rsidP="00393A96">
            <w:pPr>
              <w:rPr>
                <w:rFonts w:cs="Tahoma"/>
                <w:szCs w:val="22"/>
              </w:rPr>
            </w:pPr>
            <w:r w:rsidRPr="006E7AE5">
              <w:rPr>
                <w:rFonts w:cs="Tahoma"/>
                <w:b/>
                <w:szCs w:val="22"/>
              </w:rPr>
              <w:t>Section in Charge</w:t>
            </w:r>
            <w:r w:rsidRPr="006E7AE5">
              <w:rPr>
                <w:rFonts w:cs="Tahoma"/>
                <w:szCs w:val="22"/>
              </w:rPr>
              <w:t xml:space="preserve">: </w:t>
            </w:r>
            <w:r w:rsidR="007772FF" w:rsidRPr="007772FF">
              <w:rPr>
                <w:rFonts w:cs="Tahoma"/>
                <w:szCs w:val="22"/>
              </w:rPr>
              <w:t>Water, Sanitation and Hygiene (WASH) Section</w:t>
            </w:r>
          </w:p>
          <w:p w14:paraId="04E065AF" w14:textId="77777777" w:rsidR="008D3A21" w:rsidRDefault="008D3A21" w:rsidP="00393A96">
            <w:pPr>
              <w:rPr>
                <w:rFonts w:cs="Tahoma"/>
                <w:szCs w:val="22"/>
              </w:rPr>
            </w:pPr>
          </w:p>
          <w:p w14:paraId="2FA99330" w14:textId="77777777" w:rsidR="0041135D" w:rsidRPr="000C55E9" w:rsidRDefault="0041135D" w:rsidP="0041135D">
            <w:pPr>
              <w:rPr>
                <w:rFonts w:cs="Tahoma"/>
                <w:b/>
                <w:szCs w:val="22"/>
              </w:rPr>
            </w:pPr>
            <w:r>
              <w:rPr>
                <w:rFonts w:cs="Tahoma"/>
                <w:b/>
                <w:szCs w:val="22"/>
              </w:rPr>
              <w:t>How does the consultancy relate</w:t>
            </w:r>
            <w:r w:rsidRPr="000C55E9">
              <w:rPr>
                <w:rFonts w:cs="Tahoma"/>
                <w:b/>
                <w:szCs w:val="22"/>
              </w:rPr>
              <w:t xml:space="preserve"> to work plan:</w:t>
            </w:r>
            <w:r w:rsidR="007772FF">
              <w:t xml:space="preserve"> </w:t>
            </w:r>
            <w:r w:rsidR="007772FF" w:rsidRPr="007772FF">
              <w:rPr>
                <w:rFonts w:cs="Tahoma"/>
                <w:b/>
                <w:szCs w:val="22"/>
              </w:rPr>
              <w:t xml:space="preserve">This is part of Accelerating Sanitation and Water for AII (ASWA) project and </w:t>
            </w:r>
            <w:r w:rsidR="007772FF">
              <w:rPr>
                <w:rFonts w:cs="Tahoma"/>
                <w:b/>
                <w:szCs w:val="22"/>
              </w:rPr>
              <w:t>relates to Output 1, 2 and 3</w:t>
            </w:r>
            <w:r w:rsidR="007772FF" w:rsidRPr="007772FF">
              <w:rPr>
                <w:rFonts w:cs="Tahoma"/>
                <w:b/>
                <w:szCs w:val="22"/>
              </w:rPr>
              <w:t>.</w:t>
            </w:r>
          </w:p>
          <w:p w14:paraId="17805D26" w14:textId="77777777" w:rsidR="0041135D" w:rsidRDefault="0041135D" w:rsidP="00393A96">
            <w:pPr>
              <w:rPr>
                <w:rFonts w:cs="Tahoma"/>
                <w:b/>
                <w:szCs w:val="22"/>
              </w:rPr>
            </w:pPr>
          </w:p>
          <w:p w14:paraId="328243F0" w14:textId="77777777" w:rsidR="00726A4B" w:rsidRDefault="00ED05AD" w:rsidP="00393A96">
            <w:pPr>
              <w:rPr>
                <w:rFonts w:cs="Tahoma"/>
                <w:szCs w:val="22"/>
              </w:rPr>
            </w:pPr>
            <w:r w:rsidRPr="006E7AE5">
              <w:rPr>
                <w:rFonts w:cs="Tahoma"/>
                <w:b/>
                <w:szCs w:val="22"/>
              </w:rPr>
              <w:t>Outcome</w:t>
            </w:r>
            <w:r w:rsidR="00C11957" w:rsidRPr="006E7AE5">
              <w:rPr>
                <w:rFonts w:cs="Tahoma"/>
                <w:b/>
                <w:szCs w:val="22"/>
              </w:rPr>
              <w:t xml:space="preserve"> reference</w:t>
            </w:r>
            <w:r w:rsidR="00C11957" w:rsidRPr="006E7AE5">
              <w:rPr>
                <w:rFonts w:cs="Tahoma"/>
                <w:szCs w:val="22"/>
              </w:rPr>
              <w:t xml:space="preserve">: </w:t>
            </w:r>
            <w:r w:rsidR="007772FF" w:rsidRPr="007772FF">
              <w:rPr>
                <w:rFonts w:cs="Tahoma"/>
                <w:szCs w:val="22"/>
              </w:rPr>
              <w:t>Programme Outcome 202: By 2022, families and institutions in 7 high burden states and regions of Myanmar have equitable access to and utilize safe, affordable, adaptive, adequate and equitable WASH services across the lifecycle, especially the most vulnerable children and women.</w:t>
            </w:r>
          </w:p>
          <w:p w14:paraId="4A750C74" w14:textId="77777777" w:rsidR="009C589D" w:rsidRPr="006E7AE5" w:rsidRDefault="009C589D" w:rsidP="00393A96">
            <w:pPr>
              <w:rPr>
                <w:rFonts w:cs="Tahoma"/>
                <w:szCs w:val="22"/>
              </w:rPr>
            </w:pPr>
          </w:p>
          <w:p w14:paraId="076B95CF" w14:textId="77777777" w:rsidR="007772FF" w:rsidRDefault="009114FF" w:rsidP="007772FF">
            <w:pPr>
              <w:rPr>
                <w:rFonts w:cs="Tahoma"/>
                <w:szCs w:val="22"/>
              </w:rPr>
            </w:pPr>
            <w:r w:rsidRPr="006E7AE5">
              <w:rPr>
                <w:rFonts w:cs="Tahoma"/>
                <w:b/>
                <w:szCs w:val="22"/>
              </w:rPr>
              <w:t>Output reference</w:t>
            </w:r>
            <w:r w:rsidRPr="006E7AE5">
              <w:rPr>
                <w:rFonts w:cs="Tahoma"/>
                <w:szCs w:val="22"/>
              </w:rPr>
              <w:t xml:space="preserve">: </w:t>
            </w:r>
          </w:p>
          <w:p w14:paraId="455EED9B" w14:textId="77777777" w:rsidR="007772FF" w:rsidRPr="007772FF" w:rsidRDefault="007772FF" w:rsidP="007772FF">
            <w:pPr>
              <w:rPr>
                <w:rFonts w:cs="Tahoma"/>
                <w:szCs w:val="22"/>
              </w:rPr>
            </w:pPr>
            <w:r w:rsidRPr="007772FF">
              <w:rPr>
                <w:rFonts w:cs="Tahoma"/>
                <w:szCs w:val="22"/>
              </w:rPr>
              <w:t>Output 001 "Enabling Environment”: By 2022, GoM has strengthened political commitment and accountability, and technical and institutional capacity for scaling up safely managed WASH services</w:t>
            </w:r>
            <w:r w:rsidRPr="007772FF">
              <w:rPr>
                <w:rFonts w:cs="Tahoma"/>
                <w:szCs w:val="22"/>
              </w:rPr>
              <w:tab/>
            </w:r>
            <w:r w:rsidRPr="007772FF">
              <w:rPr>
                <w:rFonts w:cs="Tahoma"/>
                <w:szCs w:val="22"/>
              </w:rPr>
              <w:tab/>
            </w:r>
          </w:p>
          <w:p w14:paraId="65CE311E" w14:textId="77777777" w:rsidR="007772FF" w:rsidRPr="007772FF" w:rsidRDefault="007772FF" w:rsidP="007772FF">
            <w:pPr>
              <w:rPr>
                <w:rFonts w:cs="Tahoma"/>
                <w:szCs w:val="22"/>
              </w:rPr>
            </w:pPr>
            <w:r w:rsidRPr="007772FF">
              <w:rPr>
                <w:rFonts w:cs="Tahoma"/>
                <w:szCs w:val="22"/>
              </w:rPr>
              <w:t>MYWP Activity # 202.001.005 Conduct survey and studies (baseline survey, urban WASH study, sanitation marketing)</w:t>
            </w:r>
            <w:r w:rsidRPr="007772FF">
              <w:rPr>
                <w:rFonts w:cs="Tahoma"/>
                <w:szCs w:val="22"/>
              </w:rPr>
              <w:tab/>
            </w:r>
            <w:r w:rsidRPr="007772FF">
              <w:rPr>
                <w:rFonts w:cs="Tahoma"/>
                <w:szCs w:val="22"/>
              </w:rPr>
              <w:tab/>
            </w:r>
            <w:r w:rsidRPr="007772FF">
              <w:rPr>
                <w:rFonts w:cs="Tahoma"/>
                <w:szCs w:val="22"/>
              </w:rPr>
              <w:tab/>
            </w:r>
          </w:p>
          <w:p w14:paraId="323F35A0" w14:textId="77777777" w:rsidR="007772FF" w:rsidRPr="007772FF" w:rsidRDefault="007772FF" w:rsidP="007772FF">
            <w:pPr>
              <w:rPr>
                <w:rFonts w:cs="Tahoma"/>
                <w:szCs w:val="22"/>
              </w:rPr>
            </w:pPr>
            <w:r w:rsidRPr="007772FF">
              <w:rPr>
                <w:rFonts w:cs="Tahoma"/>
                <w:szCs w:val="22"/>
              </w:rPr>
              <w:t>Output 003 “Sanitation and Hygiene”: By 2022, vulnerable communities in targeted areas end open defecation and households have capacity to maintain adequate sanitation facilities and hygiene practices with support from government and local service providers</w:t>
            </w:r>
          </w:p>
          <w:p w14:paraId="3DF8F9EA" w14:textId="77777777" w:rsidR="007772FF" w:rsidRPr="007772FF" w:rsidRDefault="007772FF" w:rsidP="007772FF">
            <w:pPr>
              <w:rPr>
                <w:rFonts w:cs="Tahoma"/>
                <w:szCs w:val="22"/>
              </w:rPr>
            </w:pPr>
            <w:r w:rsidRPr="007772FF">
              <w:rPr>
                <w:rFonts w:cs="Tahoma"/>
                <w:szCs w:val="22"/>
              </w:rPr>
              <w:t>MYWP Activity# 202.003</w:t>
            </w:r>
          </w:p>
          <w:p w14:paraId="13986818" w14:textId="77777777" w:rsidR="007772FF" w:rsidRPr="007772FF" w:rsidRDefault="007772FF" w:rsidP="007772FF">
            <w:pPr>
              <w:rPr>
                <w:rFonts w:cs="Tahoma"/>
                <w:szCs w:val="22"/>
              </w:rPr>
            </w:pPr>
            <w:r w:rsidRPr="007772FF">
              <w:rPr>
                <w:rFonts w:cs="Tahoma"/>
                <w:szCs w:val="22"/>
              </w:rPr>
              <w:t>3.3 Support Open Defecation Campaigns in targeted townships</w:t>
            </w:r>
            <w:r w:rsidRPr="007772FF">
              <w:rPr>
                <w:rFonts w:cs="Tahoma"/>
                <w:szCs w:val="22"/>
              </w:rPr>
              <w:tab/>
            </w:r>
            <w:r w:rsidRPr="007772FF">
              <w:rPr>
                <w:rFonts w:cs="Tahoma"/>
                <w:szCs w:val="22"/>
              </w:rPr>
              <w:tab/>
            </w:r>
            <w:r w:rsidRPr="007772FF">
              <w:rPr>
                <w:rFonts w:cs="Tahoma"/>
                <w:szCs w:val="22"/>
              </w:rPr>
              <w:tab/>
            </w:r>
          </w:p>
          <w:p w14:paraId="58DE0B47" w14:textId="77777777" w:rsidR="007772FF" w:rsidRPr="007772FF" w:rsidRDefault="007772FF" w:rsidP="007772FF">
            <w:pPr>
              <w:rPr>
                <w:rFonts w:cs="Tahoma"/>
                <w:szCs w:val="22"/>
              </w:rPr>
            </w:pPr>
            <w:r w:rsidRPr="007772FF">
              <w:rPr>
                <w:rFonts w:cs="Tahoma"/>
                <w:szCs w:val="22"/>
              </w:rPr>
              <w:t>3.4 Develop Communication Plan of Action on sanitation and hygiene promotion</w:t>
            </w:r>
            <w:r w:rsidRPr="007772FF">
              <w:rPr>
                <w:rFonts w:cs="Tahoma"/>
                <w:szCs w:val="22"/>
              </w:rPr>
              <w:tab/>
            </w:r>
            <w:r w:rsidRPr="007772FF">
              <w:rPr>
                <w:rFonts w:cs="Tahoma"/>
                <w:szCs w:val="22"/>
              </w:rPr>
              <w:tab/>
            </w:r>
          </w:p>
          <w:p w14:paraId="59638339" w14:textId="77777777" w:rsidR="007772FF" w:rsidRPr="007772FF" w:rsidRDefault="007772FF" w:rsidP="007772FF">
            <w:pPr>
              <w:rPr>
                <w:rFonts w:cs="Tahoma"/>
                <w:szCs w:val="22"/>
              </w:rPr>
            </w:pPr>
            <w:r w:rsidRPr="007772FF">
              <w:rPr>
                <w:rFonts w:cs="Tahoma"/>
                <w:szCs w:val="22"/>
              </w:rPr>
              <w:t xml:space="preserve">3.6 Training and capacity development on CATS/CLTS </w:t>
            </w:r>
            <w:r w:rsidRPr="007772FF">
              <w:rPr>
                <w:rFonts w:cs="Tahoma"/>
                <w:szCs w:val="22"/>
              </w:rPr>
              <w:tab/>
            </w:r>
            <w:r w:rsidRPr="007772FF">
              <w:rPr>
                <w:rFonts w:cs="Tahoma"/>
                <w:szCs w:val="22"/>
              </w:rPr>
              <w:tab/>
            </w:r>
            <w:r w:rsidRPr="007772FF">
              <w:rPr>
                <w:rFonts w:cs="Tahoma"/>
                <w:szCs w:val="22"/>
              </w:rPr>
              <w:tab/>
            </w:r>
          </w:p>
          <w:p w14:paraId="59AE1924" w14:textId="77777777" w:rsidR="00897EBC" w:rsidRPr="007772FF" w:rsidRDefault="007772FF" w:rsidP="00AC1BA0">
            <w:pPr>
              <w:rPr>
                <w:rFonts w:cs="Tahoma"/>
                <w:szCs w:val="22"/>
              </w:rPr>
            </w:pPr>
            <w:r w:rsidRPr="007772FF">
              <w:rPr>
                <w:rFonts w:cs="Tahoma"/>
                <w:szCs w:val="22"/>
              </w:rPr>
              <w:t>3.8 Support monitoring activities, technical assistance and sanitation and hygiene related meeting, training, workshop and study tour</w:t>
            </w:r>
            <w:r w:rsidRPr="007772FF">
              <w:rPr>
                <w:rFonts w:cs="Tahoma"/>
                <w:szCs w:val="22"/>
              </w:rPr>
              <w:tab/>
            </w:r>
          </w:p>
        </w:tc>
      </w:tr>
      <w:tr w:rsidR="005077B5" w:rsidRPr="006E7AE5" w14:paraId="264F4A19" w14:textId="77777777" w:rsidTr="00D22683">
        <w:trPr>
          <w:trHeight w:val="890"/>
        </w:trPr>
        <w:tc>
          <w:tcPr>
            <w:tcW w:w="10350" w:type="dxa"/>
            <w:gridSpan w:val="2"/>
          </w:tcPr>
          <w:p w14:paraId="423ECC9C" w14:textId="77777777" w:rsidR="005077B5" w:rsidRPr="006E7AE5" w:rsidRDefault="005077B5" w:rsidP="002B0969">
            <w:pPr>
              <w:pStyle w:val="ListParagraph"/>
              <w:numPr>
                <w:ilvl w:val="0"/>
                <w:numId w:val="7"/>
              </w:numPr>
              <w:ind w:left="342" w:hanging="342"/>
            </w:pPr>
            <w:r w:rsidRPr="006E7AE5">
              <w:t>Background:</w:t>
            </w:r>
          </w:p>
          <w:p w14:paraId="7E3C456C" w14:textId="1CA030CD" w:rsidR="007772FF" w:rsidRPr="001B43F9" w:rsidRDefault="007772FF" w:rsidP="007772FF">
            <w:pPr>
              <w:spacing w:after="120"/>
              <w:rPr>
                <w:rFonts w:cs="Tahoma"/>
                <w:bCs/>
                <w:szCs w:val="22"/>
              </w:rPr>
            </w:pPr>
            <w:r w:rsidRPr="001B43F9">
              <w:rPr>
                <w:rFonts w:cs="Tahoma"/>
                <w:bCs/>
                <w:szCs w:val="22"/>
              </w:rPr>
              <w:t xml:space="preserve">In 2014, UNICEF made a contract with </w:t>
            </w:r>
            <w:r w:rsidR="00F66C31" w:rsidRPr="001B43F9">
              <w:rPr>
                <w:rFonts w:cs="Tahoma"/>
                <w:bCs/>
                <w:szCs w:val="22"/>
              </w:rPr>
              <w:t>a</w:t>
            </w:r>
            <w:r w:rsidRPr="001B43F9">
              <w:rPr>
                <w:rFonts w:cs="Tahoma"/>
                <w:bCs/>
                <w:szCs w:val="22"/>
              </w:rPr>
              <w:t xml:space="preserve"> Survey and Research agency to conduct a Knowledge, Attitude and Practice (KAP) study in 4 selected Townships: Myaing, Pauk, Nahtogyi and Wetlet, to determine the baseline data, behavioral norms and patterns and monitor progress in water, sanitation and hygiene for the DFID project named “Accelerating Sanitation, Hygiene and Water for All Off-Track Countries”. </w:t>
            </w:r>
          </w:p>
          <w:p w14:paraId="69404EBF" w14:textId="487CEC95" w:rsidR="007772FF" w:rsidRPr="001B43F9" w:rsidRDefault="007772FF" w:rsidP="007772FF">
            <w:pPr>
              <w:spacing w:after="120"/>
              <w:rPr>
                <w:rFonts w:cs="Tahoma"/>
                <w:bCs/>
                <w:szCs w:val="22"/>
              </w:rPr>
            </w:pPr>
            <w:r w:rsidRPr="001B43F9">
              <w:rPr>
                <w:rFonts w:cs="Tahoma"/>
                <w:bCs/>
                <w:szCs w:val="22"/>
              </w:rPr>
              <w:t>Subsequently, with the support of DFID funding, UNICEF is implementing a WASH programme in Myaing, Wetlet, Nahtogyi and Pauk townships of dry zone:  The programme included installation of community managed household water supply systems in 110 villages and promotion of sanitation and hygiene promotion in 215 villages. The sanitation and hygiene promotion components were integrated in community-led total sanitation (CLTS) to ensure a comprehensive approach and thus UNICEF’s implementing partners (</w:t>
            </w:r>
            <w:r w:rsidR="00F66C31" w:rsidRPr="001B43F9">
              <w:rPr>
                <w:rFonts w:cs="Tahoma"/>
                <w:bCs/>
                <w:szCs w:val="22"/>
              </w:rPr>
              <w:t xml:space="preserve">mainly </w:t>
            </w:r>
            <w:r w:rsidRPr="001B43F9">
              <w:rPr>
                <w:rFonts w:cs="Tahoma"/>
                <w:bCs/>
                <w:szCs w:val="22"/>
              </w:rPr>
              <w:t>local NGOs</w:t>
            </w:r>
            <w:r w:rsidR="00F66C31" w:rsidRPr="001B43F9">
              <w:rPr>
                <w:rFonts w:cs="Tahoma"/>
                <w:bCs/>
                <w:szCs w:val="22"/>
              </w:rPr>
              <w:t>)</w:t>
            </w:r>
            <w:r w:rsidRPr="001B43F9">
              <w:rPr>
                <w:rFonts w:cs="Tahoma"/>
                <w:bCs/>
                <w:szCs w:val="22"/>
              </w:rPr>
              <w:t xml:space="preserve"> have completed this initiative in 4 Townships. The project has gone well: 143 out of 215 villages (67%) have been declared as Open Defecation Free (ODF) communities, 159,572 people have gained access to sanitary latrines and 198,422 people were reached with CLTS approach and 4 Clean approach (clean hands, clean water, clean toilet and clean food). </w:t>
            </w:r>
          </w:p>
          <w:p w14:paraId="72F895AB" w14:textId="5B43E578" w:rsidR="007772FF" w:rsidRPr="001B43F9" w:rsidRDefault="007772FF" w:rsidP="007772FF">
            <w:pPr>
              <w:spacing w:after="120"/>
              <w:rPr>
                <w:rFonts w:cs="Tahoma"/>
                <w:bCs/>
                <w:szCs w:val="22"/>
              </w:rPr>
            </w:pPr>
            <w:r w:rsidRPr="001B43F9">
              <w:rPr>
                <w:rFonts w:cs="Tahoma"/>
                <w:bCs/>
                <w:szCs w:val="22"/>
              </w:rPr>
              <w:t xml:space="preserve">The project was completed in end of September 2016. As per commitment with DFID, UNICEF has contracted </w:t>
            </w:r>
            <w:r w:rsidR="00F66C31" w:rsidRPr="001B43F9">
              <w:rPr>
                <w:rFonts w:cs="Tahoma"/>
                <w:bCs/>
                <w:szCs w:val="22"/>
              </w:rPr>
              <w:t>an international research company</w:t>
            </w:r>
            <w:r w:rsidRPr="001B43F9">
              <w:rPr>
                <w:rFonts w:cs="Tahoma"/>
                <w:bCs/>
                <w:szCs w:val="22"/>
              </w:rPr>
              <w:t xml:space="preserve"> to conduct a KAP end line survey in Myaing, Pauk, Wetlet and Nahtogyi townships from August 2016 to February 2017. </w:t>
            </w:r>
            <w:r w:rsidR="001821E5" w:rsidRPr="001B43F9">
              <w:rPr>
                <w:rFonts w:cs="Tahoma"/>
                <w:bCs/>
                <w:szCs w:val="22"/>
              </w:rPr>
              <w:t xml:space="preserve"> </w:t>
            </w:r>
            <w:r w:rsidR="00F66C31" w:rsidRPr="001B43F9">
              <w:rPr>
                <w:rFonts w:cs="Tahoma"/>
                <w:bCs/>
                <w:szCs w:val="22"/>
              </w:rPr>
              <w:t>The company</w:t>
            </w:r>
            <w:r w:rsidRPr="001B43F9">
              <w:rPr>
                <w:rFonts w:cs="Tahoma"/>
                <w:bCs/>
                <w:szCs w:val="22"/>
              </w:rPr>
              <w:t xml:space="preserve"> conducted field data collection together with </w:t>
            </w:r>
            <w:r w:rsidR="00F66C31" w:rsidRPr="001B43F9">
              <w:rPr>
                <w:rFonts w:cs="Tahoma"/>
                <w:bCs/>
                <w:szCs w:val="22"/>
              </w:rPr>
              <w:t>a local research company</w:t>
            </w:r>
            <w:r w:rsidRPr="001B43F9">
              <w:rPr>
                <w:rFonts w:cs="Tahoma"/>
                <w:bCs/>
                <w:szCs w:val="22"/>
              </w:rPr>
              <w:t xml:space="preserve"> and prepared the study report. However, the final report mainly analysis and presentation was not satisfactory.  UNICEF provided comments and suggested to improve the final report.  However, the final report was not satisfactory. Therefore WASH team in consultation with C4D, Evaluation Specialist, and Supply Unit decided to do not accept the final report and look for professional consultant who can re-analyse the data and information, and produce report.  </w:t>
            </w:r>
          </w:p>
          <w:p w14:paraId="4592A84C" w14:textId="16A9A28A" w:rsidR="00405B72" w:rsidRPr="007772FF" w:rsidRDefault="007772FF">
            <w:pPr>
              <w:rPr>
                <w:rFonts w:cs="Tahoma"/>
                <w:bCs/>
                <w:color w:val="4F81BD"/>
                <w:szCs w:val="22"/>
              </w:rPr>
            </w:pPr>
            <w:r w:rsidRPr="001B43F9">
              <w:rPr>
                <w:rFonts w:cs="Tahoma"/>
                <w:bCs/>
                <w:szCs w:val="22"/>
              </w:rPr>
              <w:t xml:space="preserve">The proposed consultancy will be individual consultancy; this can be international or national but that person </w:t>
            </w:r>
            <w:r w:rsidR="001A7CB8" w:rsidRPr="001B43F9">
              <w:rPr>
                <w:rFonts w:cs="Tahoma"/>
                <w:bCs/>
                <w:szCs w:val="22"/>
              </w:rPr>
              <w:t>will be home based or in Yangon but</w:t>
            </w:r>
            <w:r w:rsidRPr="001B43F9">
              <w:rPr>
                <w:rFonts w:cs="Tahoma"/>
                <w:bCs/>
                <w:szCs w:val="22"/>
              </w:rPr>
              <w:t xml:space="preserve"> regular meetings and exchange between UNICEF and consultant </w:t>
            </w:r>
            <w:r w:rsidR="001A7CB8" w:rsidRPr="001B43F9">
              <w:rPr>
                <w:rFonts w:cs="Tahoma"/>
                <w:bCs/>
                <w:szCs w:val="22"/>
              </w:rPr>
              <w:t xml:space="preserve">will have to be done </w:t>
            </w:r>
            <w:r w:rsidRPr="001B43F9">
              <w:rPr>
                <w:rFonts w:cs="Tahoma"/>
                <w:bCs/>
                <w:szCs w:val="22"/>
              </w:rPr>
              <w:t>during the assignment period.</w:t>
            </w:r>
          </w:p>
        </w:tc>
      </w:tr>
      <w:tr w:rsidR="005077B5" w:rsidRPr="006E7AE5" w14:paraId="59C6A9EC" w14:textId="77777777" w:rsidTr="00D22683">
        <w:trPr>
          <w:trHeight w:val="1678"/>
        </w:trPr>
        <w:tc>
          <w:tcPr>
            <w:tcW w:w="10350" w:type="dxa"/>
            <w:gridSpan w:val="2"/>
          </w:tcPr>
          <w:p w14:paraId="4ADA566E" w14:textId="77777777" w:rsidR="006F5C7E" w:rsidRPr="002B0969" w:rsidRDefault="001208FA" w:rsidP="002B0969">
            <w:pPr>
              <w:pStyle w:val="ListParagraph"/>
              <w:numPr>
                <w:ilvl w:val="0"/>
                <w:numId w:val="7"/>
              </w:numPr>
              <w:ind w:left="342" w:hanging="342"/>
            </w:pPr>
            <w:r w:rsidRPr="002B0969">
              <w:lastRenderedPageBreak/>
              <w:t xml:space="preserve">Objectives of the </w:t>
            </w:r>
            <w:r w:rsidR="00113CAB" w:rsidRPr="002B0969">
              <w:t>consultancy</w:t>
            </w:r>
            <w:r w:rsidR="005E373C" w:rsidRPr="002B0969">
              <w:t>:</w:t>
            </w:r>
          </w:p>
          <w:p w14:paraId="3532A064" w14:textId="251866A9" w:rsidR="007772FF" w:rsidRPr="001B43F9" w:rsidRDefault="007772FF" w:rsidP="00395673">
            <w:pPr>
              <w:rPr>
                <w:rFonts w:cs="Tahoma"/>
                <w:b/>
                <w:bCs/>
                <w:szCs w:val="22"/>
              </w:rPr>
            </w:pPr>
            <w:r w:rsidRPr="001B43F9">
              <w:rPr>
                <w:rFonts w:cs="Tahoma"/>
                <w:b/>
                <w:bCs/>
                <w:szCs w:val="22"/>
              </w:rPr>
              <w:t xml:space="preserve">To support UNICEF WASH team to </w:t>
            </w:r>
            <w:r w:rsidR="003A438E" w:rsidRPr="001B43F9">
              <w:rPr>
                <w:rFonts w:cs="Tahoma"/>
                <w:b/>
                <w:bCs/>
                <w:szCs w:val="22"/>
              </w:rPr>
              <w:t xml:space="preserve">finalize the </w:t>
            </w:r>
            <w:r w:rsidR="008C2622" w:rsidRPr="001B43F9">
              <w:rPr>
                <w:rFonts w:cs="Tahoma"/>
                <w:b/>
                <w:bCs/>
                <w:szCs w:val="22"/>
              </w:rPr>
              <w:t>KAP 2016 report by</w:t>
            </w:r>
            <w:r w:rsidRPr="001B43F9">
              <w:rPr>
                <w:rFonts w:cs="Tahoma"/>
                <w:b/>
                <w:bCs/>
                <w:szCs w:val="22"/>
              </w:rPr>
              <w:t xml:space="preserve"> </w:t>
            </w:r>
            <w:r w:rsidR="008C2622" w:rsidRPr="001B43F9">
              <w:rPr>
                <w:rFonts w:cs="Tahoma"/>
                <w:b/>
                <w:bCs/>
                <w:szCs w:val="22"/>
              </w:rPr>
              <w:t>19 May</w:t>
            </w:r>
            <w:r w:rsidRPr="001B43F9">
              <w:rPr>
                <w:rFonts w:cs="Tahoma"/>
                <w:b/>
                <w:bCs/>
                <w:szCs w:val="22"/>
              </w:rPr>
              <w:t xml:space="preserve"> 2018 with below specific tasks:</w:t>
            </w:r>
          </w:p>
          <w:p w14:paraId="723FDB6A" w14:textId="714C355B" w:rsidR="003A438E" w:rsidRPr="001B43F9" w:rsidRDefault="007772FF" w:rsidP="0020639B">
            <w:pPr>
              <w:pStyle w:val="ListParagraph"/>
              <w:numPr>
                <w:ilvl w:val="0"/>
                <w:numId w:val="9"/>
              </w:numPr>
              <w:spacing w:before="0" w:after="0"/>
              <w:ind w:left="522"/>
              <w:rPr>
                <w:rFonts w:cs="Tahoma"/>
                <w:b w:val="0"/>
                <w:szCs w:val="22"/>
              </w:rPr>
            </w:pPr>
            <w:r w:rsidRPr="001B43F9">
              <w:rPr>
                <w:rFonts w:cs="Tahoma"/>
                <w:b w:val="0"/>
                <w:bCs/>
                <w:szCs w:val="22"/>
              </w:rPr>
              <w:t xml:space="preserve">Review the </w:t>
            </w:r>
            <w:r w:rsidR="003A438E" w:rsidRPr="001B43F9">
              <w:rPr>
                <w:rFonts w:cs="Tahoma"/>
                <w:b w:val="0"/>
                <w:bCs/>
                <w:szCs w:val="22"/>
              </w:rPr>
              <w:t>raw data from the 2016 KAP survey</w:t>
            </w:r>
            <w:r w:rsidR="004A284E" w:rsidRPr="001B43F9">
              <w:t xml:space="preserve"> </w:t>
            </w:r>
            <w:r w:rsidR="004A284E" w:rsidRPr="001B43F9">
              <w:rPr>
                <w:rFonts w:cs="Tahoma"/>
                <w:b w:val="0"/>
                <w:bCs/>
                <w:szCs w:val="22"/>
              </w:rPr>
              <w:t xml:space="preserve">and </w:t>
            </w:r>
            <w:r w:rsidR="002211DD" w:rsidRPr="001B43F9">
              <w:rPr>
                <w:rFonts w:cs="Tahoma"/>
                <w:b w:val="0"/>
                <w:bCs/>
                <w:szCs w:val="22"/>
              </w:rPr>
              <w:t xml:space="preserve">carry out </w:t>
            </w:r>
            <w:r w:rsidR="004A284E" w:rsidRPr="001B43F9">
              <w:rPr>
                <w:rFonts w:cs="Tahoma"/>
                <w:b w:val="0"/>
                <w:bCs/>
                <w:szCs w:val="22"/>
              </w:rPr>
              <w:t>the literatures (or) desk review regarding KAP on WASH as necessary</w:t>
            </w:r>
          </w:p>
          <w:p w14:paraId="16D16F77" w14:textId="057CCA84" w:rsidR="003A438E" w:rsidRPr="001B43F9" w:rsidRDefault="003A438E" w:rsidP="00395673">
            <w:pPr>
              <w:pStyle w:val="ListParagraph"/>
              <w:numPr>
                <w:ilvl w:val="0"/>
                <w:numId w:val="9"/>
              </w:numPr>
              <w:spacing w:before="0" w:after="0"/>
              <w:ind w:left="499"/>
              <w:rPr>
                <w:rFonts w:cs="Tahoma"/>
                <w:b w:val="0"/>
                <w:szCs w:val="22"/>
              </w:rPr>
            </w:pPr>
            <w:r w:rsidRPr="001B43F9">
              <w:rPr>
                <w:rFonts w:cs="Tahoma"/>
                <w:b w:val="0"/>
                <w:bCs/>
                <w:szCs w:val="22"/>
              </w:rPr>
              <w:t xml:space="preserve">Review the </w:t>
            </w:r>
            <w:r w:rsidR="007772FF" w:rsidRPr="001B43F9">
              <w:rPr>
                <w:rFonts w:cs="Tahoma"/>
                <w:b w:val="0"/>
                <w:bCs/>
                <w:szCs w:val="22"/>
              </w:rPr>
              <w:t xml:space="preserve">final draft KAP survey 2016 report </w:t>
            </w:r>
          </w:p>
          <w:p w14:paraId="7BADE8BE" w14:textId="1F71EDEA" w:rsidR="00FD5068" w:rsidRPr="007772FF" w:rsidRDefault="003A438E" w:rsidP="00395673">
            <w:pPr>
              <w:pStyle w:val="ListParagraph"/>
              <w:numPr>
                <w:ilvl w:val="0"/>
                <w:numId w:val="9"/>
              </w:numPr>
              <w:spacing w:before="0" w:after="0"/>
              <w:ind w:left="499"/>
              <w:rPr>
                <w:rFonts w:cs="Tahoma"/>
                <w:szCs w:val="22"/>
              </w:rPr>
            </w:pPr>
            <w:r w:rsidRPr="001B43F9">
              <w:rPr>
                <w:rFonts w:cs="Tahoma"/>
                <w:b w:val="0"/>
                <w:bCs/>
                <w:szCs w:val="22"/>
              </w:rPr>
              <w:t>Re-</w:t>
            </w:r>
            <w:r w:rsidR="007772FF" w:rsidRPr="001B43F9">
              <w:rPr>
                <w:rFonts w:cs="Tahoma"/>
                <w:b w:val="0"/>
                <w:bCs/>
                <w:szCs w:val="22"/>
              </w:rPr>
              <w:t>write KAP survey report</w:t>
            </w:r>
            <w:r w:rsidRPr="001B43F9">
              <w:rPr>
                <w:rFonts w:cs="Tahoma"/>
                <w:b w:val="0"/>
                <w:bCs/>
                <w:szCs w:val="22"/>
              </w:rPr>
              <w:t xml:space="preserve"> highlighting key findings in the areas being assessed, making comparisons with previous KAP if and where possible and providing recommendations for future programming</w:t>
            </w:r>
            <w:r w:rsidR="007772FF" w:rsidRPr="001B43F9">
              <w:rPr>
                <w:rFonts w:cs="Tahoma"/>
                <w:b w:val="0"/>
                <w:bCs/>
                <w:szCs w:val="22"/>
              </w:rPr>
              <w:t>.</w:t>
            </w:r>
          </w:p>
        </w:tc>
      </w:tr>
      <w:tr w:rsidR="005077B5" w:rsidRPr="006E7AE5" w14:paraId="571CE2AC" w14:textId="77777777" w:rsidTr="00D22683">
        <w:trPr>
          <w:trHeight w:val="877"/>
        </w:trPr>
        <w:tc>
          <w:tcPr>
            <w:tcW w:w="10350" w:type="dxa"/>
            <w:gridSpan w:val="2"/>
          </w:tcPr>
          <w:p w14:paraId="3571A7F7" w14:textId="77777777" w:rsidR="002B0969" w:rsidRPr="00C73548" w:rsidRDefault="00FE6FEA" w:rsidP="002B0969">
            <w:pPr>
              <w:pStyle w:val="ListParagraph"/>
              <w:numPr>
                <w:ilvl w:val="0"/>
                <w:numId w:val="7"/>
              </w:numPr>
              <w:ind w:left="342" w:hanging="342"/>
              <w:rPr>
                <w:rFonts w:cs="Tahoma"/>
                <w:szCs w:val="22"/>
              </w:rPr>
            </w:pPr>
            <w:r w:rsidRPr="00C73548">
              <w:rPr>
                <w:rFonts w:cs="Tahoma"/>
                <w:szCs w:val="22"/>
              </w:rPr>
              <w:t>Geographic Area:</w:t>
            </w:r>
            <w:r w:rsidR="00016468" w:rsidRPr="00C73548">
              <w:rPr>
                <w:rFonts w:cs="Tahoma"/>
                <w:szCs w:val="22"/>
              </w:rPr>
              <w:t xml:space="preserve"> </w:t>
            </w:r>
          </w:p>
          <w:p w14:paraId="6445716A" w14:textId="77777777" w:rsidR="005077B5" w:rsidRPr="002B0969" w:rsidRDefault="007772FF">
            <w:pPr>
              <w:rPr>
                <w:szCs w:val="22"/>
              </w:rPr>
            </w:pPr>
            <w:r w:rsidRPr="007772FF">
              <w:rPr>
                <w:szCs w:val="22"/>
              </w:rPr>
              <w:t>Myaing, Pauk</w:t>
            </w:r>
            <w:r>
              <w:rPr>
                <w:szCs w:val="22"/>
              </w:rPr>
              <w:t xml:space="preserve"> in Magway Region</w:t>
            </w:r>
            <w:r w:rsidRPr="007772FF">
              <w:rPr>
                <w:szCs w:val="22"/>
              </w:rPr>
              <w:t xml:space="preserve">, Nahtogyi </w:t>
            </w:r>
            <w:r>
              <w:rPr>
                <w:szCs w:val="22"/>
              </w:rPr>
              <w:t>in Mandalay Region and Wetlet in Sagaing Region of Dry Zone area</w:t>
            </w:r>
          </w:p>
        </w:tc>
      </w:tr>
      <w:tr w:rsidR="005077B5" w:rsidRPr="006E7AE5" w14:paraId="022796E1" w14:textId="77777777" w:rsidTr="00D22683">
        <w:tc>
          <w:tcPr>
            <w:tcW w:w="10350" w:type="dxa"/>
            <w:gridSpan w:val="2"/>
          </w:tcPr>
          <w:p w14:paraId="0A30C14C" w14:textId="77777777" w:rsidR="002B0969" w:rsidRPr="002B0969" w:rsidRDefault="005077B5" w:rsidP="002B0969">
            <w:pPr>
              <w:pStyle w:val="ListParagraph"/>
              <w:numPr>
                <w:ilvl w:val="0"/>
                <w:numId w:val="7"/>
              </w:numPr>
              <w:ind w:left="342" w:hanging="342"/>
              <w:rPr>
                <w:rFonts w:cs="Tahoma"/>
                <w:szCs w:val="22"/>
              </w:rPr>
            </w:pPr>
            <w:r w:rsidRPr="002B0969">
              <w:rPr>
                <w:rFonts w:cs="Tahoma"/>
                <w:szCs w:val="22"/>
              </w:rPr>
              <w:t>Duration</w:t>
            </w:r>
            <w:r w:rsidR="009C589D">
              <w:rPr>
                <w:rFonts w:cs="Tahoma"/>
                <w:szCs w:val="22"/>
              </w:rPr>
              <w:t xml:space="preserve"> (including potential extension)</w:t>
            </w:r>
            <w:r w:rsidRPr="002B0969">
              <w:rPr>
                <w:rFonts w:cs="Tahoma"/>
                <w:szCs w:val="22"/>
              </w:rPr>
              <w:t xml:space="preserve">: </w:t>
            </w:r>
          </w:p>
          <w:p w14:paraId="0B7427CD" w14:textId="122900B3" w:rsidR="008529F3" w:rsidRPr="009C589D" w:rsidRDefault="00654434">
            <w:pPr>
              <w:rPr>
                <w:i/>
              </w:rPr>
            </w:pPr>
            <w:r>
              <w:rPr>
                <w:i/>
              </w:rPr>
              <w:t>25</w:t>
            </w:r>
            <w:r w:rsidR="007772FF" w:rsidRPr="007772FF">
              <w:rPr>
                <w:i/>
              </w:rPr>
              <w:t xml:space="preserve"> working days (duration: approximately</w:t>
            </w:r>
            <w:r w:rsidR="00160288">
              <w:rPr>
                <w:i/>
              </w:rPr>
              <w:t xml:space="preserve"> two</w:t>
            </w:r>
            <w:r w:rsidR="007772FF" w:rsidRPr="007772FF">
              <w:rPr>
                <w:i/>
              </w:rPr>
              <w:t xml:space="preserve"> month</w:t>
            </w:r>
            <w:r w:rsidR="00160288">
              <w:rPr>
                <w:i/>
              </w:rPr>
              <w:t>s</w:t>
            </w:r>
            <w:bookmarkStart w:id="0" w:name="_GoBack"/>
            <w:bookmarkEnd w:id="0"/>
            <w:r w:rsidR="001B43F9">
              <w:rPr>
                <w:i/>
              </w:rPr>
              <w:t>)</w:t>
            </w:r>
          </w:p>
        </w:tc>
      </w:tr>
      <w:tr w:rsidR="005077B5" w:rsidRPr="006E7AE5" w14:paraId="1604A413" w14:textId="77777777" w:rsidTr="00D22683">
        <w:tc>
          <w:tcPr>
            <w:tcW w:w="10350" w:type="dxa"/>
            <w:gridSpan w:val="2"/>
          </w:tcPr>
          <w:p w14:paraId="43D3DA14" w14:textId="77777777" w:rsidR="002B0969" w:rsidRPr="002B0969" w:rsidRDefault="005077B5" w:rsidP="002B0969">
            <w:pPr>
              <w:pStyle w:val="ListParagraph"/>
              <w:numPr>
                <w:ilvl w:val="0"/>
                <w:numId w:val="7"/>
              </w:numPr>
              <w:ind w:left="342" w:hanging="342"/>
              <w:rPr>
                <w:rFonts w:cs="Tahoma"/>
                <w:szCs w:val="22"/>
              </w:rPr>
            </w:pPr>
            <w:r w:rsidRPr="002B0969">
              <w:rPr>
                <w:rFonts w:cs="Tahoma"/>
                <w:szCs w:val="22"/>
              </w:rPr>
              <w:t>Supervisor</w:t>
            </w:r>
            <w:r w:rsidR="00E40E0D" w:rsidRPr="002B0969">
              <w:rPr>
                <w:rFonts w:cs="Tahoma"/>
                <w:szCs w:val="22"/>
              </w:rPr>
              <w:t>:</w:t>
            </w:r>
            <w:r w:rsidR="00E5124D" w:rsidRPr="002B0969">
              <w:rPr>
                <w:rFonts w:cs="Tahoma"/>
                <w:szCs w:val="22"/>
              </w:rPr>
              <w:t xml:space="preserve"> </w:t>
            </w:r>
          </w:p>
          <w:p w14:paraId="31620EC8" w14:textId="3D720AF9" w:rsidR="005077B5" w:rsidRDefault="007772FF" w:rsidP="007772FF">
            <w:r>
              <w:t>WASH specialist) with support from Chief of WASH section), M&amp;E Specialist, C4D Specialist</w:t>
            </w:r>
            <w:r w:rsidR="001821E5">
              <w:t xml:space="preserve"> and Evaluation Specialist</w:t>
            </w:r>
          </w:p>
          <w:p w14:paraId="19DDCD26" w14:textId="77777777" w:rsidR="007772FF" w:rsidRDefault="007772FF" w:rsidP="007772FF">
            <w:pPr>
              <w:ind w:firstLine="679"/>
            </w:pPr>
            <w:r>
              <w:t>1st review  - at completion of draft KAP survey report</w:t>
            </w:r>
          </w:p>
          <w:p w14:paraId="6D13F103" w14:textId="77777777" w:rsidR="007772FF" w:rsidRDefault="007772FF" w:rsidP="007772FF">
            <w:pPr>
              <w:ind w:firstLine="679"/>
            </w:pPr>
            <w:r>
              <w:t>2nd review - at completion of the finalization of KAP survey report</w:t>
            </w:r>
          </w:p>
          <w:p w14:paraId="3111E17F" w14:textId="6EB5BBE1" w:rsidR="007772FF" w:rsidRPr="002B0969" w:rsidRDefault="007772FF" w:rsidP="007772FF">
            <w:r>
              <w:t>Technical support concerning analysis of data and production of final KAP study report will be provided in close cooperation with the C4D specialists and Program Planning, Monitoring and Evaluation Section</w:t>
            </w:r>
            <w:r w:rsidR="009C3643">
              <w:t xml:space="preserve"> and the</w:t>
            </w:r>
            <w:r w:rsidR="001821E5">
              <w:t>n</w:t>
            </w:r>
            <w:r w:rsidR="009C3643">
              <w:t xml:space="preserve"> share</w:t>
            </w:r>
            <w:r w:rsidR="001821E5">
              <w:t xml:space="preserve"> it with</w:t>
            </w:r>
            <w:r w:rsidR="009C3643">
              <w:t xml:space="preserve"> Evaluation Specialist</w:t>
            </w:r>
            <w:r>
              <w:t>.</w:t>
            </w:r>
          </w:p>
        </w:tc>
      </w:tr>
      <w:tr w:rsidR="00E40E0D" w:rsidRPr="006E7AE5" w14:paraId="61E80846" w14:textId="77777777" w:rsidTr="002C1331">
        <w:trPr>
          <w:trHeight w:val="3208"/>
        </w:trPr>
        <w:tc>
          <w:tcPr>
            <w:tcW w:w="10350" w:type="dxa"/>
            <w:gridSpan w:val="2"/>
          </w:tcPr>
          <w:p w14:paraId="4B1725B3" w14:textId="77777777" w:rsidR="002B0969" w:rsidRPr="002B0969" w:rsidRDefault="00E40E0D" w:rsidP="007772FF">
            <w:pPr>
              <w:pStyle w:val="ListParagraph"/>
              <w:numPr>
                <w:ilvl w:val="0"/>
                <w:numId w:val="7"/>
              </w:numPr>
              <w:ind w:left="319" w:hanging="319"/>
              <w:rPr>
                <w:rFonts w:cs="Tahoma"/>
                <w:szCs w:val="22"/>
              </w:rPr>
            </w:pPr>
            <w:r w:rsidRPr="002B0969">
              <w:rPr>
                <w:rFonts w:cs="Tahoma"/>
                <w:szCs w:val="22"/>
              </w:rPr>
              <w:t>Type of Supervision</w:t>
            </w:r>
            <w:r w:rsidR="00583821" w:rsidRPr="002B0969">
              <w:rPr>
                <w:rFonts w:cs="Tahoma"/>
                <w:szCs w:val="22"/>
              </w:rPr>
              <w:t>/support</w:t>
            </w:r>
            <w:r w:rsidRPr="002B0969">
              <w:rPr>
                <w:rFonts w:cs="Tahoma"/>
                <w:szCs w:val="22"/>
              </w:rPr>
              <w:t xml:space="preserve"> required</w:t>
            </w:r>
            <w:r w:rsidR="0041135D">
              <w:rPr>
                <w:rFonts w:cs="Tahoma"/>
                <w:szCs w:val="22"/>
              </w:rPr>
              <w:t xml:space="preserve"> from UNICEF</w:t>
            </w:r>
            <w:r w:rsidR="00583821" w:rsidRPr="002B0969">
              <w:rPr>
                <w:rFonts w:cs="Tahoma"/>
                <w:szCs w:val="22"/>
              </w:rPr>
              <w:t xml:space="preserve">: </w:t>
            </w:r>
          </w:p>
          <w:p w14:paraId="520E11BA" w14:textId="77777777" w:rsidR="007772FF" w:rsidRDefault="007772FF" w:rsidP="007772FF">
            <w:pPr>
              <w:widowControl w:val="0"/>
              <w:tabs>
                <w:tab w:val="left" w:pos="-1080"/>
                <w:tab w:val="left" w:pos="-720"/>
                <w:tab w:val="left" w:pos="0"/>
                <w:tab w:val="left" w:pos="720"/>
                <w:tab w:val="left" w:pos="1440"/>
                <w:tab w:val="left" w:pos="2160"/>
                <w:tab w:val="left" w:pos="2520"/>
              </w:tabs>
            </w:pPr>
            <w:r w:rsidRPr="007772FF">
              <w:t xml:space="preserve">The consultant will work closely and regularly communicate with UNICEF to update the progress of KAP study report review </w:t>
            </w:r>
          </w:p>
          <w:p w14:paraId="00CAF446" w14:textId="77777777" w:rsidR="007772FF" w:rsidRDefault="007772FF" w:rsidP="007772FF">
            <w:pPr>
              <w:ind w:firstLine="679"/>
            </w:pPr>
            <w:r>
              <w:t>1st review  - at completion of draft KAP survey report</w:t>
            </w:r>
          </w:p>
          <w:p w14:paraId="0509E3E5" w14:textId="77777777" w:rsidR="007772FF" w:rsidRDefault="007772FF" w:rsidP="007772FF">
            <w:pPr>
              <w:ind w:firstLine="679"/>
            </w:pPr>
            <w:r>
              <w:t>2nd review - at completion of the finalization of KAP survey report</w:t>
            </w:r>
          </w:p>
          <w:p w14:paraId="67788016" w14:textId="77777777" w:rsidR="009C3643" w:rsidRDefault="009C3643" w:rsidP="007772FF">
            <w:pPr>
              <w:widowControl w:val="0"/>
              <w:tabs>
                <w:tab w:val="left" w:pos="-1080"/>
                <w:tab w:val="left" w:pos="-720"/>
                <w:tab w:val="left" w:pos="0"/>
                <w:tab w:val="left" w:pos="720"/>
                <w:tab w:val="left" w:pos="1440"/>
                <w:tab w:val="left" w:pos="2160"/>
                <w:tab w:val="left" w:pos="2520"/>
              </w:tabs>
            </w:pPr>
            <w:r>
              <w:t xml:space="preserve">UNICEF will provide the consultant with all relevant documents </w:t>
            </w:r>
          </w:p>
          <w:p w14:paraId="14D6C4AA" w14:textId="09837F57" w:rsidR="007772FF" w:rsidRPr="007772FF" w:rsidRDefault="001A7CB8" w:rsidP="007772FF">
            <w:pPr>
              <w:widowControl w:val="0"/>
              <w:tabs>
                <w:tab w:val="left" w:pos="-1080"/>
                <w:tab w:val="left" w:pos="-720"/>
                <w:tab w:val="left" w:pos="0"/>
                <w:tab w:val="left" w:pos="720"/>
                <w:tab w:val="left" w:pos="1440"/>
                <w:tab w:val="left" w:pos="2160"/>
                <w:tab w:val="left" w:pos="2520"/>
              </w:tabs>
            </w:pPr>
            <w:r>
              <w:t>UNICEF</w:t>
            </w:r>
            <w:r w:rsidR="001821E5">
              <w:t xml:space="preserve"> team will oversee technically for the </w:t>
            </w:r>
            <w:r w:rsidR="007772FF">
              <w:t>production of final KAP study report in close cooperation with the C4D specialists and Program Planning, Monitoring and Evaluation Section</w:t>
            </w:r>
            <w:r w:rsidR="009C3643">
              <w:t xml:space="preserve"> and the</w:t>
            </w:r>
            <w:r w:rsidR="001821E5">
              <w:t>n</w:t>
            </w:r>
            <w:r w:rsidR="009C3643">
              <w:t xml:space="preserve"> share</w:t>
            </w:r>
            <w:r w:rsidR="001821E5">
              <w:t xml:space="preserve"> it with</w:t>
            </w:r>
            <w:r w:rsidR="009C3643">
              <w:t xml:space="preserve"> Evaluation Specialist</w:t>
            </w:r>
            <w:r w:rsidR="007772FF">
              <w:t>.</w:t>
            </w:r>
            <w:r w:rsidR="007772FF" w:rsidRPr="007772FF">
              <w:t xml:space="preserve"> </w:t>
            </w:r>
          </w:p>
          <w:p w14:paraId="0E435ADE" w14:textId="77777777" w:rsidR="007772FF" w:rsidRPr="007772FF" w:rsidRDefault="007772FF" w:rsidP="00D22683">
            <w:pPr>
              <w:pStyle w:val="ListParagraph"/>
              <w:widowControl w:val="0"/>
              <w:numPr>
                <w:ilvl w:val="0"/>
                <w:numId w:val="9"/>
              </w:numPr>
              <w:tabs>
                <w:tab w:val="left" w:pos="-1080"/>
                <w:tab w:val="left" w:pos="-720"/>
                <w:tab w:val="left" w:pos="0"/>
                <w:tab w:val="left" w:pos="720"/>
                <w:tab w:val="left" w:pos="1440"/>
                <w:tab w:val="left" w:pos="2160"/>
                <w:tab w:val="left" w:pos="2520"/>
              </w:tabs>
              <w:spacing w:before="0" w:after="0"/>
              <w:rPr>
                <w:b w:val="0"/>
              </w:rPr>
            </w:pPr>
            <w:r w:rsidRPr="007772FF">
              <w:rPr>
                <w:b w:val="0"/>
              </w:rPr>
              <w:t>To ensure that the deliverables in the workplan are carried out accordingly.</w:t>
            </w:r>
          </w:p>
          <w:p w14:paraId="4901B776" w14:textId="77777777" w:rsidR="007772FF" w:rsidRPr="007772FF" w:rsidRDefault="007772FF" w:rsidP="002C1331">
            <w:pPr>
              <w:pStyle w:val="ListParagraph"/>
              <w:numPr>
                <w:ilvl w:val="0"/>
                <w:numId w:val="9"/>
              </w:numPr>
              <w:spacing w:after="0"/>
            </w:pPr>
            <w:r>
              <w:rPr>
                <w:b w:val="0"/>
              </w:rPr>
              <w:t>To ensure that the consultant</w:t>
            </w:r>
            <w:r w:rsidRPr="007772FF">
              <w:rPr>
                <w:b w:val="0"/>
              </w:rPr>
              <w:t xml:space="preserve"> will meet frequently to discuss and share the progress/updates.</w:t>
            </w:r>
            <w:r>
              <w:tab/>
            </w:r>
          </w:p>
        </w:tc>
      </w:tr>
      <w:tr w:rsidR="003C4533" w:rsidRPr="006E7AE5" w14:paraId="138E5252" w14:textId="77777777" w:rsidTr="00D22683">
        <w:trPr>
          <w:trHeight w:val="269"/>
        </w:trPr>
        <w:tc>
          <w:tcPr>
            <w:tcW w:w="10350" w:type="dxa"/>
            <w:gridSpan w:val="2"/>
            <w:tcBorders>
              <w:bottom w:val="single" w:sz="4" w:space="0" w:color="auto"/>
            </w:tcBorders>
          </w:tcPr>
          <w:p w14:paraId="1D92608A" w14:textId="77777777" w:rsidR="00421D69" w:rsidRPr="00421D69" w:rsidRDefault="003C4533" w:rsidP="00421D69">
            <w:pPr>
              <w:pStyle w:val="ListParagraph"/>
              <w:numPr>
                <w:ilvl w:val="0"/>
                <w:numId w:val="7"/>
              </w:numPr>
              <w:ind w:left="342" w:hanging="342"/>
            </w:pPr>
            <w:r w:rsidRPr="006E7AE5">
              <w:t>Description of assignment:</w:t>
            </w:r>
          </w:p>
        </w:tc>
      </w:tr>
      <w:tr w:rsidR="001B43F9" w:rsidRPr="006E7AE5" w14:paraId="35598A90" w14:textId="77777777" w:rsidTr="001B43F9">
        <w:trPr>
          <w:trHeight w:val="269"/>
        </w:trPr>
        <w:tc>
          <w:tcPr>
            <w:tcW w:w="5400" w:type="dxa"/>
            <w:tcBorders>
              <w:top w:val="single" w:sz="4" w:space="0" w:color="auto"/>
              <w:bottom w:val="single" w:sz="4" w:space="0" w:color="auto"/>
            </w:tcBorders>
          </w:tcPr>
          <w:p w14:paraId="55F8D281" w14:textId="77777777" w:rsidR="001B43F9" w:rsidRPr="006E7AE5" w:rsidRDefault="001B43F9" w:rsidP="00D73159">
            <w:pPr>
              <w:jc w:val="center"/>
              <w:rPr>
                <w:rFonts w:cs="Tahoma"/>
                <w:b/>
                <w:szCs w:val="22"/>
              </w:rPr>
            </w:pPr>
            <w:r w:rsidRPr="006E7AE5">
              <w:rPr>
                <w:rFonts w:cs="Tahoma"/>
                <w:b/>
                <w:szCs w:val="22"/>
              </w:rPr>
              <w:t>Tasks</w:t>
            </w:r>
          </w:p>
        </w:tc>
        <w:tc>
          <w:tcPr>
            <w:tcW w:w="4950" w:type="dxa"/>
            <w:tcBorders>
              <w:top w:val="single" w:sz="4" w:space="0" w:color="auto"/>
              <w:bottom w:val="single" w:sz="4" w:space="0" w:color="auto"/>
            </w:tcBorders>
          </w:tcPr>
          <w:p w14:paraId="3B793E58" w14:textId="002C36E1" w:rsidR="001B43F9" w:rsidRPr="006E7AE5" w:rsidRDefault="001B43F9" w:rsidP="00D73159">
            <w:pPr>
              <w:jc w:val="center"/>
              <w:rPr>
                <w:rFonts w:cs="Tahoma"/>
                <w:b/>
                <w:szCs w:val="22"/>
              </w:rPr>
            </w:pPr>
            <w:r w:rsidRPr="006E7AE5">
              <w:rPr>
                <w:rFonts w:cs="Tahoma"/>
                <w:b/>
                <w:szCs w:val="22"/>
              </w:rPr>
              <w:t>End Product/deliverables</w:t>
            </w:r>
          </w:p>
        </w:tc>
      </w:tr>
      <w:tr w:rsidR="001B43F9" w:rsidRPr="006E7AE5" w14:paraId="65E091C4" w14:textId="77777777" w:rsidTr="001B43F9">
        <w:trPr>
          <w:trHeight w:val="1034"/>
        </w:trPr>
        <w:tc>
          <w:tcPr>
            <w:tcW w:w="5400" w:type="dxa"/>
          </w:tcPr>
          <w:p w14:paraId="472592EC" w14:textId="5B1BBA16" w:rsidR="001B43F9" w:rsidRPr="007772FF" w:rsidRDefault="001B43F9" w:rsidP="007772FF">
            <w:pPr>
              <w:tabs>
                <w:tab w:val="left" w:pos="-1080"/>
                <w:tab w:val="left" w:pos="-720"/>
                <w:tab w:val="left" w:pos="0"/>
                <w:tab w:val="left" w:pos="360"/>
                <w:tab w:val="left" w:pos="2520"/>
                <w:tab w:val="left" w:pos="3600"/>
              </w:tabs>
              <w:rPr>
                <w:b/>
                <w:szCs w:val="22"/>
              </w:rPr>
            </w:pPr>
            <w:r w:rsidRPr="007772FF">
              <w:rPr>
                <w:b/>
                <w:szCs w:val="22"/>
              </w:rPr>
              <w:t xml:space="preserve">Task 1: Review draft KAP survey report together with data set both for qualitative and quantitative </w:t>
            </w:r>
            <w:r>
              <w:rPr>
                <w:b/>
                <w:szCs w:val="22"/>
              </w:rPr>
              <w:t>as provided by UNICEF Myanmar</w:t>
            </w:r>
            <w:r w:rsidRPr="007772FF">
              <w:rPr>
                <w:b/>
                <w:szCs w:val="22"/>
              </w:rPr>
              <w:t xml:space="preserve">  </w:t>
            </w:r>
          </w:p>
          <w:p w14:paraId="7C2CB26F" w14:textId="1A0A1FA5" w:rsidR="001B43F9" w:rsidRPr="001821E5" w:rsidRDefault="001B43F9" w:rsidP="001821E5">
            <w:pPr>
              <w:widowControl w:val="0"/>
              <w:numPr>
                <w:ilvl w:val="0"/>
                <w:numId w:val="10"/>
              </w:numPr>
              <w:tabs>
                <w:tab w:val="left" w:pos="-1080"/>
                <w:tab w:val="left" w:pos="-720"/>
                <w:tab w:val="left" w:pos="0"/>
                <w:tab w:val="left" w:pos="2520"/>
                <w:tab w:val="left" w:pos="3600"/>
              </w:tabs>
              <w:ind w:left="319"/>
              <w:rPr>
                <w:szCs w:val="22"/>
              </w:rPr>
            </w:pPr>
            <w:r w:rsidRPr="001821E5">
              <w:rPr>
                <w:szCs w:val="22"/>
              </w:rPr>
              <w:t xml:space="preserve">Review </w:t>
            </w:r>
            <w:r>
              <w:rPr>
                <w:szCs w:val="22"/>
              </w:rPr>
              <w:t xml:space="preserve">draft </w:t>
            </w:r>
            <w:r w:rsidRPr="001821E5">
              <w:rPr>
                <w:szCs w:val="22"/>
              </w:rPr>
              <w:t xml:space="preserve">KAP survey report and any other pertinent documents related to WASH as recommended by UNICEF </w:t>
            </w:r>
          </w:p>
          <w:p w14:paraId="59C65332" w14:textId="77777777" w:rsidR="001B43F9" w:rsidRPr="001821E5" w:rsidRDefault="001B43F9" w:rsidP="001821E5">
            <w:pPr>
              <w:widowControl w:val="0"/>
              <w:numPr>
                <w:ilvl w:val="0"/>
                <w:numId w:val="10"/>
              </w:numPr>
              <w:tabs>
                <w:tab w:val="left" w:pos="-1080"/>
                <w:tab w:val="left" w:pos="-720"/>
                <w:tab w:val="left" w:pos="0"/>
                <w:tab w:val="left" w:pos="2520"/>
                <w:tab w:val="left" w:pos="3600"/>
              </w:tabs>
              <w:ind w:left="319"/>
              <w:rPr>
                <w:szCs w:val="22"/>
              </w:rPr>
            </w:pPr>
            <w:r w:rsidRPr="001821E5">
              <w:rPr>
                <w:szCs w:val="22"/>
              </w:rPr>
              <w:t>Review the raw data (qualitative and quantitative) that informed the KAP report</w:t>
            </w:r>
          </w:p>
          <w:p w14:paraId="28727D35" w14:textId="77777777" w:rsidR="001B43F9" w:rsidRPr="001821E5" w:rsidRDefault="001B43F9" w:rsidP="001821E5">
            <w:pPr>
              <w:widowControl w:val="0"/>
              <w:numPr>
                <w:ilvl w:val="0"/>
                <w:numId w:val="10"/>
              </w:numPr>
              <w:tabs>
                <w:tab w:val="left" w:pos="-1080"/>
                <w:tab w:val="left" w:pos="-720"/>
                <w:tab w:val="left" w:pos="0"/>
                <w:tab w:val="left" w:pos="2520"/>
                <w:tab w:val="left" w:pos="3600"/>
              </w:tabs>
              <w:ind w:left="319"/>
              <w:rPr>
                <w:szCs w:val="22"/>
              </w:rPr>
            </w:pPr>
            <w:r w:rsidRPr="001821E5">
              <w:rPr>
                <w:szCs w:val="22"/>
              </w:rPr>
              <w:t>Draft revised KAP report with key findings and recommendations for future programming</w:t>
            </w:r>
          </w:p>
          <w:p w14:paraId="4B3A1E23" w14:textId="4A494902" w:rsidR="001B43F9" w:rsidRPr="007772FF" w:rsidRDefault="001B43F9" w:rsidP="001821E5">
            <w:pPr>
              <w:widowControl w:val="0"/>
              <w:numPr>
                <w:ilvl w:val="0"/>
                <w:numId w:val="10"/>
              </w:numPr>
              <w:tabs>
                <w:tab w:val="left" w:pos="-1080"/>
                <w:tab w:val="left" w:pos="-720"/>
                <w:tab w:val="left" w:pos="0"/>
                <w:tab w:val="left" w:pos="2520"/>
                <w:tab w:val="left" w:pos="3600"/>
              </w:tabs>
              <w:ind w:left="319"/>
              <w:rPr>
                <w:szCs w:val="22"/>
              </w:rPr>
            </w:pPr>
            <w:r w:rsidRPr="001821E5">
              <w:rPr>
                <w:szCs w:val="22"/>
              </w:rPr>
              <w:t>Amend draft KAP report as per UNICEF</w:t>
            </w:r>
            <w:r>
              <w:rPr>
                <w:szCs w:val="22"/>
              </w:rPr>
              <w:t>’s</w:t>
            </w:r>
            <w:r w:rsidRPr="001821E5">
              <w:rPr>
                <w:szCs w:val="22"/>
              </w:rPr>
              <w:t xml:space="preserve"> feedback</w:t>
            </w:r>
          </w:p>
          <w:p w14:paraId="0782550F" w14:textId="14902AC2" w:rsidR="001B43F9" w:rsidRPr="007772FF" w:rsidRDefault="001B43F9" w:rsidP="001821E5">
            <w:pPr>
              <w:widowControl w:val="0"/>
              <w:numPr>
                <w:ilvl w:val="0"/>
                <w:numId w:val="10"/>
              </w:numPr>
              <w:tabs>
                <w:tab w:val="left" w:pos="-1080"/>
                <w:tab w:val="left" w:pos="-720"/>
                <w:tab w:val="left" w:pos="0"/>
                <w:tab w:val="left" w:pos="2520"/>
                <w:tab w:val="left" w:pos="3600"/>
              </w:tabs>
              <w:ind w:left="319"/>
              <w:rPr>
                <w:szCs w:val="22"/>
              </w:rPr>
            </w:pPr>
            <w:r w:rsidRPr="007772FF">
              <w:rPr>
                <w:szCs w:val="22"/>
              </w:rPr>
              <w:t>Present draft report to UNICEF</w:t>
            </w:r>
          </w:p>
        </w:tc>
        <w:tc>
          <w:tcPr>
            <w:tcW w:w="4950" w:type="dxa"/>
          </w:tcPr>
          <w:p w14:paraId="18D250E4" w14:textId="77777777" w:rsidR="001B43F9" w:rsidRPr="007772FF" w:rsidRDefault="001B43F9" w:rsidP="007772FF">
            <w:pPr>
              <w:widowControl w:val="0"/>
              <w:numPr>
                <w:ilvl w:val="0"/>
                <w:numId w:val="11"/>
              </w:numPr>
              <w:tabs>
                <w:tab w:val="left" w:pos="-1080"/>
                <w:tab w:val="left" w:pos="-720"/>
                <w:tab w:val="left" w:pos="311"/>
                <w:tab w:val="left" w:pos="401"/>
                <w:tab w:val="left" w:pos="2160"/>
                <w:tab w:val="left" w:pos="2520"/>
                <w:tab w:val="left" w:pos="3600"/>
              </w:tabs>
              <w:ind w:left="311" w:hanging="270"/>
              <w:rPr>
                <w:szCs w:val="22"/>
              </w:rPr>
            </w:pPr>
            <w:r w:rsidRPr="007772FF">
              <w:rPr>
                <w:szCs w:val="22"/>
              </w:rPr>
              <w:t xml:space="preserve">Action plan for completion of assignment shared </w:t>
            </w:r>
          </w:p>
          <w:p w14:paraId="5775FA11" w14:textId="77777777" w:rsidR="001B43F9" w:rsidRPr="00160288" w:rsidRDefault="001B43F9" w:rsidP="002211DD">
            <w:pPr>
              <w:widowControl w:val="0"/>
              <w:numPr>
                <w:ilvl w:val="0"/>
                <w:numId w:val="11"/>
              </w:numPr>
              <w:tabs>
                <w:tab w:val="left" w:pos="-1080"/>
                <w:tab w:val="left" w:pos="-720"/>
                <w:tab w:val="left" w:pos="311"/>
                <w:tab w:val="left" w:pos="401"/>
                <w:tab w:val="left" w:pos="2160"/>
                <w:tab w:val="left" w:pos="2520"/>
                <w:tab w:val="left" w:pos="3600"/>
              </w:tabs>
              <w:ind w:left="311" w:hanging="270"/>
              <w:rPr>
                <w:szCs w:val="22"/>
              </w:rPr>
            </w:pPr>
            <w:r w:rsidRPr="007772FF">
              <w:rPr>
                <w:szCs w:val="22"/>
              </w:rPr>
              <w:t xml:space="preserve">Key findings </w:t>
            </w:r>
            <w:r>
              <w:rPr>
                <w:szCs w:val="22"/>
              </w:rPr>
              <w:t xml:space="preserve">&amp; </w:t>
            </w:r>
            <w:r w:rsidRPr="002211DD">
              <w:rPr>
                <w:szCs w:val="22"/>
              </w:rPr>
              <w:t xml:space="preserve">suggestion for improvement of the draft KAP report presented </w:t>
            </w:r>
          </w:p>
          <w:p w14:paraId="08C85291" w14:textId="77777777" w:rsidR="001B43F9" w:rsidRDefault="001B43F9" w:rsidP="001B43F9">
            <w:pPr>
              <w:widowControl w:val="0"/>
              <w:numPr>
                <w:ilvl w:val="0"/>
                <w:numId w:val="11"/>
              </w:numPr>
              <w:tabs>
                <w:tab w:val="left" w:pos="-1080"/>
                <w:tab w:val="left" w:pos="-720"/>
                <w:tab w:val="left" w:pos="311"/>
                <w:tab w:val="left" w:pos="401"/>
                <w:tab w:val="left" w:pos="2160"/>
                <w:tab w:val="left" w:pos="2520"/>
                <w:tab w:val="left" w:pos="3600"/>
              </w:tabs>
              <w:ind w:left="311" w:hanging="270"/>
              <w:rPr>
                <w:szCs w:val="22"/>
              </w:rPr>
            </w:pPr>
            <w:r w:rsidRPr="007772FF">
              <w:rPr>
                <w:szCs w:val="22"/>
              </w:rPr>
              <w:t xml:space="preserve">Field data and other information reviewed and collected </w:t>
            </w:r>
          </w:p>
          <w:p w14:paraId="2948B8A6" w14:textId="4DCB3BF7" w:rsidR="001B43F9" w:rsidRPr="001B43F9" w:rsidRDefault="001B43F9" w:rsidP="001B43F9">
            <w:pPr>
              <w:widowControl w:val="0"/>
              <w:numPr>
                <w:ilvl w:val="0"/>
                <w:numId w:val="11"/>
              </w:numPr>
              <w:tabs>
                <w:tab w:val="left" w:pos="-1080"/>
                <w:tab w:val="left" w:pos="-720"/>
                <w:tab w:val="left" w:pos="311"/>
                <w:tab w:val="left" w:pos="401"/>
                <w:tab w:val="left" w:pos="2160"/>
                <w:tab w:val="left" w:pos="2520"/>
                <w:tab w:val="left" w:pos="3600"/>
              </w:tabs>
              <w:ind w:left="311" w:hanging="270"/>
              <w:rPr>
                <w:szCs w:val="22"/>
              </w:rPr>
            </w:pPr>
            <w:r w:rsidRPr="001B43F9">
              <w:rPr>
                <w:szCs w:val="22"/>
              </w:rPr>
              <w:t>1st revised KAP report shared with UNICEF technical team for feedback</w:t>
            </w:r>
          </w:p>
        </w:tc>
      </w:tr>
      <w:tr w:rsidR="001B43F9" w:rsidRPr="006E7AE5" w14:paraId="3E2D7FB1" w14:textId="77777777" w:rsidTr="00BC5FE5">
        <w:trPr>
          <w:trHeight w:val="512"/>
        </w:trPr>
        <w:tc>
          <w:tcPr>
            <w:tcW w:w="5400" w:type="dxa"/>
            <w:tcBorders>
              <w:bottom w:val="single" w:sz="4" w:space="0" w:color="auto"/>
            </w:tcBorders>
          </w:tcPr>
          <w:p w14:paraId="456F9DFB" w14:textId="3FA3C3D6" w:rsidR="001B43F9" w:rsidRPr="007772FF" w:rsidRDefault="001B43F9" w:rsidP="007772FF">
            <w:pPr>
              <w:tabs>
                <w:tab w:val="left" w:pos="-1080"/>
                <w:tab w:val="left" w:pos="-720"/>
                <w:tab w:val="left" w:pos="0"/>
                <w:tab w:val="left" w:pos="360"/>
                <w:tab w:val="left" w:pos="2520"/>
                <w:tab w:val="left" w:pos="3600"/>
              </w:tabs>
              <w:rPr>
                <w:b/>
                <w:szCs w:val="22"/>
              </w:rPr>
            </w:pPr>
            <w:r>
              <w:rPr>
                <w:b/>
                <w:szCs w:val="22"/>
              </w:rPr>
              <w:t>Task 2</w:t>
            </w:r>
            <w:r w:rsidRPr="007772FF">
              <w:rPr>
                <w:b/>
                <w:szCs w:val="22"/>
              </w:rPr>
              <w:t xml:space="preserve">: Reporting </w:t>
            </w:r>
          </w:p>
          <w:p w14:paraId="660C8B1C" w14:textId="77777777" w:rsidR="001B43F9" w:rsidRPr="007772FF" w:rsidRDefault="001B43F9" w:rsidP="007772FF">
            <w:pPr>
              <w:widowControl w:val="0"/>
              <w:numPr>
                <w:ilvl w:val="0"/>
                <w:numId w:val="10"/>
              </w:numPr>
              <w:tabs>
                <w:tab w:val="left" w:pos="-1080"/>
                <w:tab w:val="left" w:pos="-720"/>
                <w:tab w:val="left" w:pos="0"/>
                <w:tab w:val="left" w:pos="360"/>
                <w:tab w:val="left" w:pos="2520"/>
                <w:tab w:val="left" w:pos="3600"/>
              </w:tabs>
              <w:ind w:left="384"/>
              <w:rPr>
                <w:szCs w:val="22"/>
              </w:rPr>
            </w:pPr>
            <w:r w:rsidRPr="007772FF">
              <w:rPr>
                <w:szCs w:val="22"/>
              </w:rPr>
              <w:t>Modify, adjust and edit draft report based on feedback</w:t>
            </w:r>
          </w:p>
          <w:p w14:paraId="0A41A4B7" w14:textId="75FDDFDF" w:rsidR="001B43F9" w:rsidRPr="007772FF" w:rsidRDefault="001B43F9">
            <w:pPr>
              <w:widowControl w:val="0"/>
              <w:numPr>
                <w:ilvl w:val="0"/>
                <w:numId w:val="10"/>
              </w:numPr>
              <w:tabs>
                <w:tab w:val="left" w:pos="-1080"/>
                <w:tab w:val="left" w:pos="-720"/>
                <w:tab w:val="left" w:pos="0"/>
                <w:tab w:val="left" w:pos="360"/>
                <w:tab w:val="left" w:pos="2520"/>
                <w:tab w:val="left" w:pos="3600"/>
              </w:tabs>
              <w:ind w:left="384"/>
              <w:rPr>
                <w:szCs w:val="22"/>
              </w:rPr>
            </w:pPr>
            <w:r w:rsidRPr="007772FF">
              <w:rPr>
                <w:szCs w:val="22"/>
              </w:rPr>
              <w:t xml:space="preserve">Present final report </w:t>
            </w:r>
          </w:p>
        </w:tc>
        <w:tc>
          <w:tcPr>
            <w:tcW w:w="4950" w:type="dxa"/>
            <w:tcBorders>
              <w:bottom w:val="single" w:sz="4" w:space="0" w:color="auto"/>
            </w:tcBorders>
          </w:tcPr>
          <w:p w14:paraId="4202A052" w14:textId="77777777" w:rsidR="001B43F9" w:rsidRDefault="001B43F9" w:rsidP="001B43F9">
            <w:pPr>
              <w:widowControl w:val="0"/>
              <w:numPr>
                <w:ilvl w:val="0"/>
                <w:numId w:val="11"/>
              </w:numPr>
              <w:tabs>
                <w:tab w:val="left" w:pos="-1080"/>
                <w:tab w:val="left" w:pos="-720"/>
                <w:tab w:val="left" w:pos="311"/>
                <w:tab w:val="left" w:pos="401"/>
                <w:tab w:val="left" w:pos="2160"/>
                <w:tab w:val="left" w:pos="2520"/>
                <w:tab w:val="left" w:pos="3600"/>
              </w:tabs>
              <w:ind w:left="311" w:hanging="270"/>
              <w:jc w:val="left"/>
              <w:rPr>
                <w:szCs w:val="22"/>
              </w:rPr>
            </w:pPr>
            <w:r w:rsidRPr="007772FF">
              <w:rPr>
                <w:szCs w:val="22"/>
              </w:rPr>
              <w:t>Final PowerPoint presentation of findings and recommendations</w:t>
            </w:r>
          </w:p>
          <w:p w14:paraId="6A2590B6" w14:textId="7DFF30DE" w:rsidR="001B43F9" w:rsidRPr="001B43F9" w:rsidRDefault="001B43F9" w:rsidP="001B43F9">
            <w:pPr>
              <w:widowControl w:val="0"/>
              <w:numPr>
                <w:ilvl w:val="0"/>
                <w:numId w:val="11"/>
              </w:numPr>
              <w:tabs>
                <w:tab w:val="left" w:pos="-1080"/>
                <w:tab w:val="left" w:pos="-720"/>
                <w:tab w:val="left" w:pos="311"/>
                <w:tab w:val="left" w:pos="401"/>
                <w:tab w:val="left" w:pos="2160"/>
                <w:tab w:val="left" w:pos="2520"/>
                <w:tab w:val="left" w:pos="3600"/>
              </w:tabs>
              <w:ind w:left="311" w:hanging="270"/>
              <w:jc w:val="left"/>
              <w:rPr>
                <w:szCs w:val="22"/>
              </w:rPr>
            </w:pPr>
            <w:r w:rsidRPr="001B43F9">
              <w:rPr>
                <w:szCs w:val="22"/>
              </w:rPr>
              <w:t xml:space="preserve">Final KAP report after consolidation of all feedback shared with UNICEF </w:t>
            </w:r>
          </w:p>
        </w:tc>
      </w:tr>
      <w:tr w:rsidR="00AC1BA0" w:rsidRPr="006E7AE5" w14:paraId="04109E0C" w14:textId="77777777" w:rsidTr="00D22683">
        <w:trPr>
          <w:trHeight w:val="697"/>
        </w:trPr>
        <w:tc>
          <w:tcPr>
            <w:tcW w:w="10350" w:type="dxa"/>
            <w:gridSpan w:val="2"/>
          </w:tcPr>
          <w:p w14:paraId="72888084" w14:textId="77777777" w:rsidR="00AC1BA0" w:rsidRDefault="00AC1BA0" w:rsidP="00AC1BA0">
            <w:pPr>
              <w:pStyle w:val="ListParagraph"/>
              <w:numPr>
                <w:ilvl w:val="0"/>
                <w:numId w:val="7"/>
              </w:numPr>
              <w:ind w:left="342" w:hanging="342"/>
              <w:rPr>
                <w:rFonts w:cs="Tahoma"/>
                <w:szCs w:val="22"/>
              </w:rPr>
            </w:pPr>
            <w:r>
              <w:rPr>
                <w:rFonts w:cs="Tahoma"/>
                <w:szCs w:val="22"/>
              </w:rPr>
              <w:lastRenderedPageBreak/>
              <w:t>Advertisement / Invitation / Request for Expression of Interest</w:t>
            </w:r>
          </w:p>
          <w:p w14:paraId="79B73246" w14:textId="77777777" w:rsidR="00AC1BA0" w:rsidRPr="001B43F9" w:rsidRDefault="007B0B0D" w:rsidP="007B0B0D">
            <w:pPr>
              <w:rPr>
                <w:rFonts w:cs="Tahoma"/>
                <w:color w:val="00B0F0"/>
                <w:szCs w:val="22"/>
              </w:rPr>
            </w:pPr>
            <w:r w:rsidRPr="001B43F9">
              <w:rPr>
                <w:rFonts w:cs="Tahoma"/>
                <w:szCs w:val="22"/>
              </w:rPr>
              <w:t>The consultancy</w:t>
            </w:r>
            <w:r w:rsidR="00E119FB" w:rsidRPr="001B43F9">
              <w:rPr>
                <w:rFonts w:cs="Tahoma"/>
                <w:szCs w:val="22"/>
              </w:rPr>
              <w:t xml:space="preserve"> will be </w:t>
            </w:r>
            <w:r w:rsidR="00850019" w:rsidRPr="001B43F9">
              <w:rPr>
                <w:rFonts w:cs="Tahoma"/>
                <w:szCs w:val="22"/>
              </w:rPr>
              <w:t>published</w:t>
            </w:r>
            <w:r w:rsidRPr="001B43F9">
              <w:rPr>
                <w:rFonts w:cs="Tahoma"/>
                <w:szCs w:val="22"/>
              </w:rPr>
              <w:t xml:space="preserve"> at Talent Management System recruitment portal of UNICEF Myanmar.</w:t>
            </w:r>
          </w:p>
        </w:tc>
      </w:tr>
      <w:tr w:rsidR="001E405C" w:rsidRPr="006E7AE5" w14:paraId="41806146" w14:textId="77777777" w:rsidTr="00D22683">
        <w:trPr>
          <w:trHeight w:val="848"/>
        </w:trPr>
        <w:tc>
          <w:tcPr>
            <w:tcW w:w="10350" w:type="dxa"/>
            <w:gridSpan w:val="2"/>
          </w:tcPr>
          <w:p w14:paraId="0C8BD428" w14:textId="77777777" w:rsidR="001E405C" w:rsidRPr="00FA3389" w:rsidRDefault="000A40CF" w:rsidP="00FA3389">
            <w:pPr>
              <w:pStyle w:val="ListParagraph"/>
              <w:numPr>
                <w:ilvl w:val="0"/>
                <w:numId w:val="7"/>
              </w:numPr>
              <w:ind w:left="342" w:hanging="342"/>
              <w:rPr>
                <w:rFonts w:cs="Tahoma"/>
                <w:szCs w:val="22"/>
              </w:rPr>
            </w:pPr>
            <w:r w:rsidRPr="00FA3389">
              <w:rPr>
                <w:rFonts w:cs="Tahoma"/>
                <w:szCs w:val="22"/>
              </w:rPr>
              <w:t>Selection process</w:t>
            </w:r>
            <w:r w:rsidR="000C51C1">
              <w:rPr>
                <w:rFonts w:cs="Tahoma"/>
                <w:szCs w:val="22"/>
              </w:rPr>
              <w:t xml:space="preserve"> (EOI to be attached to TOR)</w:t>
            </w:r>
          </w:p>
          <w:p w14:paraId="6B56B2EF" w14:textId="77777777" w:rsidR="00AF487C" w:rsidRPr="001B43F9" w:rsidRDefault="00141B28" w:rsidP="000D4058">
            <w:pPr>
              <w:rPr>
                <w:rFonts w:cs="Tahoma"/>
                <w:szCs w:val="22"/>
              </w:rPr>
            </w:pPr>
            <w:r w:rsidRPr="001B43F9">
              <w:rPr>
                <w:rFonts w:cs="Tahoma"/>
                <w:szCs w:val="22"/>
              </w:rPr>
              <w:t>Interested candidates are required to comp</w:t>
            </w:r>
            <w:r w:rsidR="00643DD5" w:rsidRPr="001B43F9">
              <w:rPr>
                <w:rFonts w:cs="Tahoma"/>
                <w:szCs w:val="22"/>
              </w:rPr>
              <w:t>lete</w:t>
            </w:r>
            <w:r w:rsidRPr="001B43F9">
              <w:rPr>
                <w:rFonts w:cs="Tahoma"/>
                <w:szCs w:val="22"/>
              </w:rPr>
              <w:t xml:space="preserve"> the Expression of Interest Form circulated with the call for proposals, answering the technical questions included. </w:t>
            </w:r>
          </w:p>
          <w:p w14:paraId="781B61B3" w14:textId="77777777" w:rsidR="00141B28" w:rsidRPr="001B43F9" w:rsidRDefault="00141B28" w:rsidP="000D4058">
            <w:pPr>
              <w:rPr>
                <w:rFonts w:cs="Tahoma"/>
                <w:szCs w:val="22"/>
              </w:rPr>
            </w:pPr>
            <w:r w:rsidRPr="001B43F9">
              <w:rPr>
                <w:rFonts w:cs="Tahoma"/>
                <w:szCs w:val="22"/>
              </w:rPr>
              <w:t>The consultant will be identified by UNICEF based on a competitive selection</w:t>
            </w:r>
            <w:r w:rsidR="00406D45" w:rsidRPr="001B43F9">
              <w:rPr>
                <w:rFonts w:cs="Tahoma"/>
                <w:szCs w:val="22"/>
              </w:rPr>
              <w:t xml:space="preserve"> process</w:t>
            </w:r>
            <w:r w:rsidRPr="001B43F9">
              <w:rPr>
                <w:rFonts w:cs="Tahoma"/>
                <w:szCs w:val="22"/>
              </w:rPr>
              <w:t xml:space="preserve">, </w:t>
            </w:r>
            <w:r w:rsidR="00406D45" w:rsidRPr="001B43F9">
              <w:rPr>
                <w:rFonts w:cs="Tahoma"/>
                <w:szCs w:val="22"/>
              </w:rPr>
              <w:t>taking into account</w:t>
            </w:r>
            <w:r w:rsidRPr="001B43F9">
              <w:rPr>
                <w:rFonts w:cs="Tahoma"/>
                <w:szCs w:val="22"/>
              </w:rPr>
              <w:t xml:space="preserve"> the </w:t>
            </w:r>
            <w:r w:rsidR="00AF487C" w:rsidRPr="001B43F9">
              <w:rPr>
                <w:rFonts w:cs="Tahoma"/>
                <w:szCs w:val="22"/>
              </w:rPr>
              <w:t xml:space="preserve">candidate’s experience, the </w:t>
            </w:r>
            <w:r w:rsidRPr="001B43F9">
              <w:rPr>
                <w:rFonts w:cs="Tahoma"/>
                <w:szCs w:val="22"/>
              </w:rPr>
              <w:t>quality of the answers produced</w:t>
            </w:r>
            <w:r w:rsidR="00406D45" w:rsidRPr="001B43F9">
              <w:rPr>
                <w:rFonts w:cs="Tahoma"/>
                <w:szCs w:val="22"/>
              </w:rPr>
              <w:t>,</w:t>
            </w:r>
            <w:r w:rsidRPr="001B43F9">
              <w:rPr>
                <w:rFonts w:cs="Tahoma"/>
                <w:szCs w:val="22"/>
              </w:rPr>
              <w:t xml:space="preserve"> and of the lump</w:t>
            </w:r>
            <w:r w:rsidR="00406D45" w:rsidRPr="001B43F9">
              <w:rPr>
                <w:rFonts w:cs="Tahoma"/>
                <w:szCs w:val="22"/>
              </w:rPr>
              <w:t>-</w:t>
            </w:r>
            <w:r w:rsidRPr="001B43F9">
              <w:rPr>
                <w:rFonts w:cs="Tahoma"/>
                <w:szCs w:val="22"/>
              </w:rPr>
              <w:t>sum requested.</w:t>
            </w:r>
          </w:p>
          <w:p w14:paraId="4D7FF900" w14:textId="77777777" w:rsidR="001E405C" w:rsidRPr="006E7AE5" w:rsidRDefault="00141B28" w:rsidP="00406D45">
            <w:pPr>
              <w:rPr>
                <w:rFonts w:cs="Tahoma"/>
                <w:szCs w:val="22"/>
              </w:rPr>
            </w:pPr>
            <w:r w:rsidRPr="001B43F9">
              <w:rPr>
                <w:rFonts w:cs="Tahoma"/>
                <w:szCs w:val="22"/>
              </w:rPr>
              <w:t xml:space="preserve">If deemed opportune, UNICEF will require a telephone interview with shortlisted candidates. </w:t>
            </w:r>
          </w:p>
        </w:tc>
      </w:tr>
      <w:tr w:rsidR="001E405C" w:rsidRPr="006E7AE5" w14:paraId="1970F043" w14:textId="77777777" w:rsidTr="00D22683">
        <w:trPr>
          <w:trHeight w:val="848"/>
        </w:trPr>
        <w:tc>
          <w:tcPr>
            <w:tcW w:w="10350" w:type="dxa"/>
            <w:gridSpan w:val="2"/>
          </w:tcPr>
          <w:p w14:paraId="75207FF6" w14:textId="77777777" w:rsidR="001E405C" w:rsidRDefault="001E405C" w:rsidP="009C589D">
            <w:pPr>
              <w:pStyle w:val="ListParagraph"/>
              <w:numPr>
                <w:ilvl w:val="0"/>
                <w:numId w:val="7"/>
              </w:numPr>
              <w:ind w:left="342" w:hanging="342"/>
              <w:rPr>
                <w:rFonts w:cs="Tahoma"/>
                <w:szCs w:val="22"/>
              </w:rPr>
            </w:pPr>
            <w:r w:rsidRPr="00FA3389">
              <w:rPr>
                <w:rFonts w:cs="Tahoma"/>
                <w:szCs w:val="22"/>
              </w:rPr>
              <w:t>Qualification and specialized knowledge/experience required for the assignment:</w:t>
            </w:r>
          </w:p>
          <w:p w14:paraId="7AD9EFC8" w14:textId="77777777" w:rsidR="007772FF" w:rsidRDefault="007772FF" w:rsidP="007772FF">
            <w:r>
              <w:t xml:space="preserve">The individual consultant must have </w:t>
            </w:r>
            <w:r w:rsidR="009C3643">
              <w:t xml:space="preserve">demonstrated </w:t>
            </w:r>
            <w:r>
              <w:t>experience in conducting social science research and have a good reputation for rigor in design of the study, data collection techniques and analysis.</w:t>
            </w:r>
          </w:p>
          <w:p w14:paraId="15D0CFC2" w14:textId="77777777" w:rsidR="007772FF" w:rsidRPr="00D22683" w:rsidRDefault="007772FF" w:rsidP="007772FF">
            <w:pPr>
              <w:rPr>
                <w:b/>
              </w:rPr>
            </w:pPr>
            <w:r w:rsidRPr="00D22683">
              <w:rPr>
                <w:b/>
              </w:rPr>
              <w:t xml:space="preserve">1.   Education </w:t>
            </w:r>
          </w:p>
          <w:p w14:paraId="30329E89" w14:textId="4111073A" w:rsidR="001821E5" w:rsidRPr="001821E5" w:rsidRDefault="007772FF" w:rsidP="001821E5">
            <w:pPr>
              <w:pStyle w:val="ListParagraph"/>
              <w:numPr>
                <w:ilvl w:val="0"/>
                <w:numId w:val="17"/>
              </w:numPr>
              <w:ind w:left="589" w:hanging="360"/>
              <w:rPr>
                <w:b w:val="0"/>
              </w:rPr>
            </w:pPr>
            <w:r w:rsidRPr="00D22683">
              <w:rPr>
                <w:b w:val="0"/>
              </w:rPr>
              <w:t>Advanced university degree in one of the disciplines relevant to the following areas: Public Health, Social Science</w:t>
            </w:r>
            <w:r w:rsidR="001821E5" w:rsidRPr="00D22683">
              <w:rPr>
                <w:b w:val="0"/>
              </w:rPr>
              <w:t>,</w:t>
            </w:r>
            <w:r w:rsidRPr="00D22683">
              <w:rPr>
                <w:b w:val="0"/>
              </w:rPr>
              <w:t xml:space="preserve"> </w:t>
            </w:r>
            <w:r w:rsidR="001821E5" w:rsidRPr="001821E5">
              <w:rPr>
                <w:b w:val="0"/>
              </w:rPr>
              <w:t xml:space="preserve">anthropology, social policy, health education or a related field combined with relevant experience </w:t>
            </w:r>
          </w:p>
          <w:p w14:paraId="240EA40E" w14:textId="4C1C3856" w:rsidR="001821E5" w:rsidRDefault="001821E5" w:rsidP="001821E5">
            <w:pPr>
              <w:pStyle w:val="ListParagraph"/>
              <w:numPr>
                <w:ilvl w:val="0"/>
                <w:numId w:val="17"/>
              </w:numPr>
              <w:ind w:left="589" w:hanging="360"/>
              <w:rPr>
                <w:b w:val="0"/>
              </w:rPr>
            </w:pPr>
            <w:r>
              <w:rPr>
                <w:b w:val="0"/>
              </w:rPr>
              <w:t>E</w:t>
            </w:r>
            <w:r w:rsidRPr="001821E5">
              <w:rPr>
                <w:b w:val="0"/>
              </w:rPr>
              <w:t>xperience and expertise in social research</w:t>
            </w:r>
          </w:p>
          <w:p w14:paraId="68BA6ACB" w14:textId="77777777" w:rsidR="007772FF" w:rsidRPr="007772FF" w:rsidRDefault="007772FF" w:rsidP="007772FF">
            <w:pPr>
              <w:pStyle w:val="ListParagraph"/>
              <w:numPr>
                <w:ilvl w:val="0"/>
                <w:numId w:val="17"/>
              </w:numPr>
              <w:ind w:left="589" w:hanging="360"/>
              <w:rPr>
                <w:b w:val="0"/>
              </w:rPr>
            </w:pPr>
            <w:r w:rsidRPr="007772FF">
              <w:rPr>
                <w:b w:val="0"/>
              </w:rPr>
              <w:t xml:space="preserve">Additional training in Health Education or Communication for Development (Programme Communication), an asset. </w:t>
            </w:r>
          </w:p>
          <w:p w14:paraId="529FCB55" w14:textId="454F1E9A" w:rsidR="007772FF" w:rsidRPr="00D22683" w:rsidRDefault="007772FF" w:rsidP="007772FF">
            <w:pPr>
              <w:rPr>
                <w:b/>
              </w:rPr>
            </w:pPr>
            <w:r w:rsidRPr="00D22683">
              <w:rPr>
                <w:b/>
              </w:rPr>
              <w:t>2.   Work Experience</w:t>
            </w:r>
          </w:p>
          <w:p w14:paraId="473C451B" w14:textId="77777777" w:rsidR="001821E5" w:rsidRPr="001821E5" w:rsidRDefault="001821E5" w:rsidP="001821E5">
            <w:pPr>
              <w:pStyle w:val="ListParagraph"/>
              <w:numPr>
                <w:ilvl w:val="0"/>
                <w:numId w:val="28"/>
              </w:numPr>
              <w:rPr>
                <w:b w:val="0"/>
              </w:rPr>
            </w:pPr>
            <w:r w:rsidRPr="00D22683">
              <w:rPr>
                <w:b w:val="0"/>
              </w:rPr>
              <w:t>At least 5 professional experience conducting social research. Demonstrated experience in behaviour change communication research is considered an asset</w:t>
            </w:r>
            <w:r w:rsidRPr="001821E5">
              <w:rPr>
                <w:b w:val="0"/>
              </w:rPr>
              <w:t xml:space="preserve"> </w:t>
            </w:r>
          </w:p>
          <w:p w14:paraId="53A83C41" w14:textId="6E33F898" w:rsidR="001821E5" w:rsidRPr="001821E5" w:rsidRDefault="001821E5" w:rsidP="001821E5">
            <w:pPr>
              <w:pStyle w:val="ListParagraph"/>
              <w:numPr>
                <w:ilvl w:val="0"/>
                <w:numId w:val="28"/>
              </w:numPr>
              <w:rPr>
                <w:b w:val="0"/>
              </w:rPr>
            </w:pPr>
            <w:r w:rsidRPr="001821E5">
              <w:rPr>
                <w:b w:val="0"/>
              </w:rPr>
              <w:t>Knowledge of the Myanmar WASH sector policy, guidelines and strategies.</w:t>
            </w:r>
          </w:p>
          <w:p w14:paraId="781C6266" w14:textId="77777777" w:rsidR="001821E5" w:rsidRPr="001821E5" w:rsidRDefault="001821E5" w:rsidP="001821E5">
            <w:pPr>
              <w:pStyle w:val="ListParagraph"/>
              <w:numPr>
                <w:ilvl w:val="0"/>
                <w:numId w:val="28"/>
              </w:numPr>
              <w:rPr>
                <w:b w:val="0"/>
              </w:rPr>
            </w:pPr>
            <w:r w:rsidRPr="001821E5">
              <w:rPr>
                <w:b w:val="0"/>
              </w:rPr>
              <w:t>Familiar with CLTS approach and other participatory approaches for WASH intervention</w:t>
            </w:r>
          </w:p>
          <w:p w14:paraId="73F7EC9F" w14:textId="77777777" w:rsidR="001821E5" w:rsidRPr="001821E5" w:rsidRDefault="001821E5" w:rsidP="001821E5">
            <w:pPr>
              <w:pStyle w:val="ListParagraph"/>
              <w:numPr>
                <w:ilvl w:val="0"/>
                <w:numId w:val="28"/>
              </w:numPr>
              <w:rPr>
                <w:b w:val="0"/>
              </w:rPr>
            </w:pPr>
            <w:r w:rsidRPr="001821E5">
              <w:rPr>
                <w:b w:val="0"/>
              </w:rPr>
              <w:t xml:space="preserve">Familiar with the current developments, research, and best practices and global in development of investment rural water strategy. </w:t>
            </w:r>
          </w:p>
          <w:p w14:paraId="093D7C7D" w14:textId="77777777" w:rsidR="001821E5" w:rsidRPr="001821E5" w:rsidRDefault="001821E5" w:rsidP="001821E5">
            <w:pPr>
              <w:pStyle w:val="ListParagraph"/>
              <w:numPr>
                <w:ilvl w:val="0"/>
                <w:numId w:val="28"/>
              </w:numPr>
              <w:rPr>
                <w:b w:val="0"/>
              </w:rPr>
            </w:pPr>
            <w:r w:rsidRPr="001821E5">
              <w:rPr>
                <w:b w:val="0"/>
              </w:rPr>
              <w:t xml:space="preserve">Field work experience and working experience in the region. </w:t>
            </w:r>
          </w:p>
          <w:p w14:paraId="021AFAC3" w14:textId="28B9A7E7" w:rsidR="001821E5" w:rsidRDefault="001821E5" w:rsidP="00D22683">
            <w:pPr>
              <w:pStyle w:val="ListParagraph"/>
              <w:numPr>
                <w:ilvl w:val="0"/>
                <w:numId w:val="28"/>
              </w:numPr>
              <w:rPr>
                <w:b w:val="0"/>
              </w:rPr>
            </w:pPr>
            <w:r w:rsidRPr="00D22683">
              <w:rPr>
                <w:b w:val="0"/>
              </w:rPr>
              <w:t>Experience of working in Myanmar or the South East Asian context is a plus</w:t>
            </w:r>
          </w:p>
          <w:p w14:paraId="756B1DE2" w14:textId="0AAFB7BB" w:rsidR="001821E5" w:rsidRPr="00D22683" w:rsidRDefault="001821E5" w:rsidP="00D22683">
            <w:pPr>
              <w:pStyle w:val="ListParagraph"/>
              <w:numPr>
                <w:ilvl w:val="0"/>
                <w:numId w:val="28"/>
              </w:numPr>
              <w:rPr>
                <w:b w:val="0"/>
              </w:rPr>
            </w:pPr>
            <w:r w:rsidRPr="00D22683">
              <w:rPr>
                <w:b w:val="0"/>
              </w:rPr>
              <w:t>Prior experience within UNICEF/UN context a plus</w:t>
            </w:r>
          </w:p>
          <w:p w14:paraId="75CB75BE" w14:textId="2999A011" w:rsidR="007772FF" w:rsidRPr="007772FF" w:rsidRDefault="007772FF" w:rsidP="007772FF">
            <w:r>
              <w:t>Language requirements:</w:t>
            </w:r>
            <w:r w:rsidR="007B0B0D">
              <w:t xml:space="preserve"> </w:t>
            </w:r>
            <w:r>
              <w:t>Fluency in good English and fluent Myanmar language skills</w:t>
            </w:r>
            <w:r w:rsidR="001821E5">
              <w:t xml:space="preserve"> is an asset</w:t>
            </w:r>
            <w:r>
              <w:t xml:space="preserve">.  </w:t>
            </w:r>
          </w:p>
        </w:tc>
      </w:tr>
      <w:tr w:rsidR="001E405C" w:rsidRPr="006E7AE5" w14:paraId="45F7C1E7" w14:textId="77777777" w:rsidTr="00D22683">
        <w:tc>
          <w:tcPr>
            <w:tcW w:w="10350" w:type="dxa"/>
            <w:gridSpan w:val="2"/>
          </w:tcPr>
          <w:p w14:paraId="2B7143B4" w14:textId="77777777" w:rsidR="001E405C" w:rsidRPr="006E7AE5" w:rsidRDefault="001E405C" w:rsidP="007B0B0D">
            <w:pPr>
              <w:pStyle w:val="ListParagraph"/>
              <w:numPr>
                <w:ilvl w:val="0"/>
                <w:numId w:val="7"/>
              </w:numPr>
              <w:spacing w:after="0"/>
              <w:ind w:left="342" w:hanging="342"/>
            </w:pPr>
            <w:r w:rsidRPr="006E7AE5">
              <w:t>Other conditions:</w:t>
            </w:r>
            <w:r w:rsidR="001266B4" w:rsidRPr="006E7AE5">
              <w:t xml:space="preserve"> </w:t>
            </w:r>
          </w:p>
          <w:p w14:paraId="333F09A3" w14:textId="3B1A28E7" w:rsidR="007772FF" w:rsidRPr="007772FF" w:rsidRDefault="007772FF" w:rsidP="007B0B0D">
            <w:pPr>
              <w:rPr>
                <w:rFonts w:cs="Tahoma"/>
                <w:szCs w:val="22"/>
                <w:lang w:val="en-AU"/>
              </w:rPr>
            </w:pPr>
            <w:r w:rsidRPr="007772FF">
              <w:rPr>
                <w:rFonts w:cs="Tahoma"/>
                <w:szCs w:val="22"/>
                <w:lang w:val="en-AU"/>
              </w:rPr>
              <w:t xml:space="preserve">The selected consultant will be </w:t>
            </w:r>
            <w:r w:rsidR="00E3343F">
              <w:rPr>
                <w:rFonts w:cs="Tahoma"/>
                <w:szCs w:val="22"/>
                <w:lang w:val="en-AU"/>
              </w:rPr>
              <w:t>home based or</w:t>
            </w:r>
            <w:r w:rsidRPr="007772FF">
              <w:rPr>
                <w:rFonts w:cs="Tahoma"/>
                <w:szCs w:val="22"/>
                <w:lang w:val="en-AU"/>
              </w:rPr>
              <w:t xml:space="preserve"> </w:t>
            </w:r>
            <w:r w:rsidR="004A284E">
              <w:rPr>
                <w:rFonts w:cs="Tahoma"/>
                <w:szCs w:val="22"/>
                <w:lang w:val="en-AU"/>
              </w:rPr>
              <w:t xml:space="preserve">based </w:t>
            </w:r>
            <w:r w:rsidR="00E3343F" w:rsidRPr="007772FF">
              <w:rPr>
                <w:rFonts w:cs="Tahoma"/>
                <w:szCs w:val="22"/>
                <w:lang w:val="en-AU"/>
              </w:rPr>
              <w:t>in Yangon</w:t>
            </w:r>
            <w:r w:rsidR="00E3343F">
              <w:rPr>
                <w:rFonts w:cs="Tahoma"/>
                <w:szCs w:val="22"/>
                <w:lang w:val="en-AU"/>
              </w:rPr>
              <w:t xml:space="preserve">. </w:t>
            </w:r>
          </w:p>
          <w:p w14:paraId="1461835D" w14:textId="77777777" w:rsidR="007772FF" w:rsidRPr="007772FF" w:rsidRDefault="007772FF" w:rsidP="007B0B0D">
            <w:pPr>
              <w:pStyle w:val="ListParagraph"/>
              <w:numPr>
                <w:ilvl w:val="0"/>
                <w:numId w:val="18"/>
              </w:numPr>
              <w:spacing w:before="0" w:after="0"/>
              <w:ind w:left="679" w:hanging="450"/>
              <w:rPr>
                <w:rFonts w:cs="Tahoma"/>
                <w:b w:val="0"/>
                <w:szCs w:val="22"/>
                <w:lang w:val="en-AU"/>
              </w:rPr>
            </w:pPr>
            <w:r w:rsidRPr="007772FF">
              <w:rPr>
                <w:rFonts w:cs="Tahoma"/>
                <w:b w:val="0"/>
                <w:szCs w:val="22"/>
                <w:lang w:val="en-AU"/>
              </w:rPr>
              <w:t xml:space="preserve">Office Space: Yes but it will be allowed to use the office space in Yangon as and when needed.   </w:t>
            </w:r>
          </w:p>
          <w:p w14:paraId="7BF955C2" w14:textId="77777777" w:rsidR="00AC1BA0" w:rsidRDefault="007772FF" w:rsidP="007B0B0D">
            <w:pPr>
              <w:pStyle w:val="ListParagraph"/>
              <w:numPr>
                <w:ilvl w:val="0"/>
                <w:numId w:val="18"/>
              </w:numPr>
              <w:ind w:left="679" w:hanging="450"/>
              <w:rPr>
                <w:rFonts w:cs="Tahoma"/>
                <w:b w:val="0"/>
                <w:szCs w:val="22"/>
                <w:lang w:val="en-AU"/>
              </w:rPr>
            </w:pPr>
            <w:r w:rsidRPr="007772FF">
              <w:rPr>
                <w:rFonts w:cs="Tahoma"/>
                <w:b w:val="0"/>
                <w:szCs w:val="22"/>
                <w:lang w:val="en-AU"/>
              </w:rPr>
              <w:t>Computer: Consultant will use his/her own computers.</w:t>
            </w:r>
          </w:p>
          <w:p w14:paraId="275BDE8D" w14:textId="77777777" w:rsidR="0066504C" w:rsidRPr="007B0B0D" w:rsidRDefault="0066504C" w:rsidP="007B0B0D">
            <w:pPr>
              <w:rPr>
                <w:b/>
                <w:lang w:val="en-AU"/>
              </w:rPr>
            </w:pPr>
            <w:r w:rsidRPr="007B0B0D">
              <w:rPr>
                <w:b/>
                <w:lang w:val="en-AU"/>
              </w:rPr>
              <w:t>Travel Requirements</w:t>
            </w:r>
          </w:p>
          <w:p w14:paraId="0A75906E" w14:textId="3347A84A" w:rsidR="0066504C" w:rsidRPr="0066504C" w:rsidRDefault="0066504C" w:rsidP="007B0B0D">
            <w:pPr>
              <w:spacing w:after="120"/>
              <w:rPr>
                <w:lang w:val="en-AU"/>
              </w:rPr>
            </w:pPr>
            <w:r>
              <w:rPr>
                <w:lang w:val="en-AU"/>
              </w:rPr>
              <w:t>The consultant does not</w:t>
            </w:r>
            <w:r w:rsidR="0005487E">
              <w:rPr>
                <w:lang w:val="en-AU"/>
              </w:rPr>
              <w:t xml:space="preserve"> need to travel to the field but</w:t>
            </w:r>
            <w:r>
              <w:rPr>
                <w:lang w:val="en-AU"/>
              </w:rPr>
              <w:t xml:space="preserve"> will have to </w:t>
            </w:r>
            <w:r w:rsidR="002C1331">
              <w:rPr>
                <w:lang w:val="en-AU"/>
              </w:rPr>
              <w:t>communicate with or come to UNICEF office in Yangon</w:t>
            </w:r>
            <w:r>
              <w:rPr>
                <w:lang w:val="en-AU"/>
              </w:rPr>
              <w:t xml:space="preserve"> to have regular discussion and share the progress/updates of the KAP survey report finalization.</w:t>
            </w:r>
          </w:p>
          <w:p w14:paraId="5B329131" w14:textId="77777777" w:rsidR="00C74F76" w:rsidRPr="00C73548" w:rsidRDefault="00C74F76" w:rsidP="00C74F76">
            <w:pPr>
              <w:rPr>
                <w:b/>
              </w:rPr>
            </w:pPr>
            <w:r w:rsidRPr="00C73548">
              <w:rPr>
                <w:b/>
              </w:rPr>
              <w:t xml:space="preserve">Life and health insurance </w:t>
            </w:r>
          </w:p>
          <w:p w14:paraId="3DF8FEB6" w14:textId="77777777" w:rsidR="00C74F76" w:rsidRPr="00C73548" w:rsidRDefault="00C74F76" w:rsidP="007B0B0D">
            <w:pPr>
              <w:spacing w:after="120"/>
            </w:pPr>
            <w:r w:rsidRPr="00C73548">
              <w:t>UNICEF does not provide or arrange life or health insurance coverage for consultants and individual contractors, and consultants and individual contractors are not eligible to participate in the life or health insurance schemes available to United Nations staff members. Consultants and individual contractors are fully responsible for arranging, at their own expense, such life, health and other forms of insurance covering the period of their services as they consider appropriate. The responsibility of UNICEF is limited solely to the payment of compensation for service-incurred death, injury or illness as per the provisions detailed below.</w:t>
            </w:r>
          </w:p>
          <w:p w14:paraId="145053E7" w14:textId="77777777" w:rsidR="00C74F76" w:rsidRPr="00C73548" w:rsidRDefault="00C74F76" w:rsidP="00C74F76">
            <w:pPr>
              <w:rPr>
                <w:b/>
              </w:rPr>
            </w:pPr>
            <w:r w:rsidRPr="00C73548">
              <w:rPr>
                <w:b/>
              </w:rPr>
              <w:t>Insurance for service-incurred death, injury or illness</w:t>
            </w:r>
          </w:p>
          <w:p w14:paraId="68AF78D7" w14:textId="77777777" w:rsidR="00C74F76" w:rsidRDefault="00C74F76" w:rsidP="007B0B0D">
            <w:pPr>
              <w:spacing w:after="120"/>
            </w:pPr>
            <w:r w:rsidRPr="00C73548">
              <w:t xml:space="preserve">Consultants and individual contractors who are authorized to travel at UNICEF expense or who are required under their contract to perform services in a UNICEF or United Nations office shall be provided with insurance coverage, through a UNICEF-retained third party insurance provider, covering death, injury and illness attributable to the </w:t>
            </w:r>
            <w:r w:rsidRPr="00C73548">
              <w:lastRenderedPageBreak/>
              <w:t>performance of official UNICEF duties.  Compensation in the event of service-incurred death, injury or illness shall be equivalent to amounts stipulated in the agreement between UNICEF and the insurance provider.</w:t>
            </w:r>
            <w:r>
              <w:t xml:space="preserve"> </w:t>
            </w:r>
          </w:p>
          <w:p w14:paraId="2EBBCB97" w14:textId="77777777" w:rsidR="00670000" w:rsidRDefault="00C74F76" w:rsidP="00B06A9C">
            <w:pPr>
              <w:rPr>
                <w:rFonts w:cs="Tahoma"/>
                <w:b/>
                <w:szCs w:val="22"/>
                <w:lang w:val="en-AU"/>
              </w:rPr>
            </w:pPr>
            <w:r>
              <w:rPr>
                <w:rFonts w:cs="Tahoma"/>
                <w:b/>
                <w:szCs w:val="22"/>
                <w:lang w:val="en-AU"/>
              </w:rPr>
              <w:t>Payment</w:t>
            </w:r>
          </w:p>
          <w:p w14:paraId="757E2084" w14:textId="77777777" w:rsidR="008B6AF5" w:rsidRPr="00FE529E" w:rsidRDefault="008B6AF5" w:rsidP="008B6AF5">
            <w:pPr>
              <w:spacing w:line="260" w:lineRule="exact"/>
            </w:pPr>
            <w:r>
              <w:rPr>
                <w:rFonts w:cs="Tahoma"/>
                <w:szCs w:val="22"/>
                <w:lang w:val="en-AU"/>
              </w:rPr>
              <w:t xml:space="preserve">Payment schedules </w:t>
            </w:r>
            <w:r w:rsidRPr="00FE529E">
              <w:t>should be directly linked with deliverables at specific time intervals</w:t>
            </w:r>
            <w:r>
              <w:t>. Payments should be processed based on satisfactory delivery of the services/products</w:t>
            </w:r>
            <w:r w:rsidRPr="00FE529E">
              <w:t xml:space="preserve"> as certified by the</w:t>
            </w:r>
            <w:r>
              <w:t xml:space="preserve"> supervisor/</w:t>
            </w:r>
            <w:r w:rsidRPr="00FE529E">
              <w:t xml:space="preserve"> manager.</w:t>
            </w:r>
          </w:p>
          <w:p w14:paraId="02B25ECB" w14:textId="77777777" w:rsidR="00421D69" w:rsidRPr="008B6AF5" w:rsidRDefault="00421D69" w:rsidP="00B06A9C">
            <w:pPr>
              <w:rPr>
                <w:rFonts w:cs="Tahoma"/>
                <w:szCs w:val="22"/>
              </w:rPr>
            </w:pPr>
          </w:p>
          <w:p w14:paraId="0FEB4886" w14:textId="77777777" w:rsidR="00B06A9C" w:rsidRPr="00670000" w:rsidRDefault="00B06A9C" w:rsidP="00B06A9C">
            <w:pPr>
              <w:rPr>
                <w:rFonts w:cs="Tahoma"/>
                <w:b/>
                <w:szCs w:val="22"/>
                <w:lang w:val="en-AU"/>
              </w:rPr>
            </w:pPr>
            <w:r w:rsidRPr="00670000">
              <w:rPr>
                <w:rFonts w:cs="Tahoma"/>
                <w:b/>
                <w:szCs w:val="22"/>
                <w:lang w:val="en-AU"/>
              </w:rPr>
              <w:t>Confidentiality:</w:t>
            </w:r>
            <w:r w:rsidRPr="00670000">
              <w:rPr>
                <w:rFonts w:cs="Tahoma"/>
                <w:b/>
                <w:szCs w:val="22"/>
                <w:lang w:val="en-AU"/>
              </w:rPr>
              <w:tab/>
            </w:r>
          </w:p>
          <w:p w14:paraId="5049E7B1" w14:textId="77777777" w:rsidR="00C74F76" w:rsidRDefault="00B06A9C" w:rsidP="00C74F76">
            <w:pPr>
              <w:rPr>
                <w:rFonts w:cs="Tahoma"/>
                <w:szCs w:val="22"/>
                <w:lang w:val="en-AU"/>
              </w:rPr>
            </w:pPr>
            <w:r w:rsidRPr="006E7AE5">
              <w:rPr>
                <w:rFonts w:cs="Tahoma"/>
                <w:szCs w:val="22"/>
                <w:lang w:val="en-AU"/>
              </w:rPr>
              <w:t>The documents produced during the period of this consultancy will be treated as strictly confidential, and the rights of distribution and/ or publication will reside solely with UNICEF.</w:t>
            </w:r>
            <w:r w:rsidR="00C74F76" w:rsidRPr="00AF487C">
              <w:rPr>
                <w:rFonts w:cs="Tahoma"/>
                <w:szCs w:val="22"/>
                <w:lang w:val="en-AU"/>
              </w:rPr>
              <w:t xml:space="preserve"> </w:t>
            </w:r>
          </w:p>
          <w:p w14:paraId="3E4A45D2" w14:textId="77777777" w:rsidR="00C74F76" w:rsidRDefault="00C74F76" w:rsidP="00C74F76">
            <w:pPr>
              <w:rPr>
                <w:rFonts w:cs="Tahoma"/>
                <w:szCs w:val="22"/>
                <w:lang w:val="en-AU"/>
              </w:rPr>
            </w:pPr>
          </w:p>
          <w:p w14:paraId="42655EEF" w14:textId="77777777" w:rsidR="00B06A9C" w:rsidRPr="006E7AE5" w:rsidRDefault="00C74F76" w:rsidP="00C74F76">
            <w:pPr>
              <w:rPr>
                <w:rFonts w:cs="Tahoma"/>
                <w:szCs w:val="22"/>
                <w:lang w:val="en-AU"/>
              </w:rPr>
            </w:pPr>
            <w:r w:rsidRPr="00AF487C">
              <w:rPr>
                <w:rFonts w:cs="Tahoma"/>
                <w:szCs w:val="22"/>
                <w:lang w:val="en-AU"/>
              </w:rPr>
              <w:t>The contract signed with the consultant will include the other general terms defined by UNICEF.</w:t>
            </w:r>
          </w:p>
        </w:tc>
      </w:tr>
      <w:tr w:rsidR="001E405C" w:rsidRPr="006E7AE5" w14:paraId="396D66FA" w14:textId="77777777" w:rsidTr="00D22683">
        <w:tc>
          <w:tcPr>
            <w:tcW w:w="10350" w:type="dxa"/>
            <w:gridSpan w:val="2"/>
          </w:tcPr>
          <w:p w14:paraId="4CD694E8" w14:textId="77777777" w:rsidR="001E405C" w:rsidRPr="00FA3389" w:rsidRDefault="001E405C" w:rsidP="00FA3389">
            <w:pPr>
              <w:pStyle w:val="ListParagraph"/>
              <w:numPr>
                <w:ilvl w:val="0"/>
                <w:numId w:val="7"/>
              </w:numPr>
              <w:ind w:left="342" w:hanging="342"/>
              <w:rPr>
                <w:rFonts w:cs="Tahoma"/>
                <w:szCs w:val="22"/>
              </w:rPr>
            </w:pPr>
            <w:r w:rsidRPr="00FA3389">
              <w:rPr>
                <w:rFonts w:cs="Tahoma"/>
                <w:szCs w:val="22"/>
              </w:rPr>
              <w:lastRenderedPageBreak/>
              <w:t>Nature of Penalty Clause to be stipulated in the contract:</w:t>
            </w:r>
          </w:p>
          <w:p w14:paraId="5F1B67E3" w14:textId="77777777" w:rsidR="001E405C" w:rsidRPr="006E7AE5" w:rsidRDefault="001E405C" w:rsidP="00974BF9">
            <w:pPr>
              <w:pStyle w:val="BodyText3"/>
              <w:tabs>
                <w:tab w:val="clear" w:pos="720"/>
              </w:tabs>
              <w:rPr>
                <w:rFonts w:asciiTheme="minorHAnsi" w:hAnsiTheme="minorHAnsi" w:cs="Tahoma"/>
                <w:b/>
                <w:szCs w:val="22"/>
              </w:rPr>
            </w:pPr>
            <w:r w:rsidRPr="006E7AE5">
              <w:rPr>
                <w:rFonts w:asciiTheme="minorHAnsi" w:hAnsiTheme="minorHAnsi" w:cs="Tahoma"/>
                <w:szCs w:val="22"/>
              </w:rPr>
              <w:t xml:space="preserve">UNICEF </w:t>
            </w:r>
            <w:r w:rsidR="00974BF9" w:rsidRPr="006E7AE5">
              <w:rPr>
                <w:rFonts w:asciiTheme="minorHAnsi" w:hAnsiTheme="minorHAnsi" w:cs="Tahoma"/>
                <w:szCs w:val="22"/>
              </w:rPr>
              <w:t>Myanmar</w:t>
            </w:r>
            <w:r w:rsidRPr="006E7AE5">
              <w:rPr>
                <w:rFonts w:asciiTheme="minorHAnsi" w:hAnsiTheme="minorHAnsi" w:cs="Tahoma"/>
                <w:szCs w:val="22"/>
              </w:rPr>
              <w:t xml:space="preserve"> reserves the right not to pay the Contractor or withhold part of the payable amount if one or more requirements established for this assignment is not met or deadline set for the accomplishment of the tasks is missed.</w:t>
            </w:r>
          </w:p>
        </w:tc>
      </w:tr>
    </w:tbl>
    <w:p w14:paraId="6F1C412F" w14:textId="77777777" w:rsidR="006F5C7E" w:rsidRPr="006E7AE5" w:rsidRDefault="006F5C7E" w:rsidP="00DC6462">
      <w:pPr>
        <w:rPr>
          <w:rFonts w:cs="Tahoma"/>
          <w:szCs w:val="22"/>
        </w:rPr>
      </w:pPr>
    </w:p>
    <w:sectPr w:rsidR="006F5C7E" w:rsidRPr="006E7AE5" w:rsidSect="00866ECE">
      <w:headerReference w:type="default" r:id="rId8"/>
      <w:footerReference w:type="default" r:id="rId9"/>
      <w:pgSz w:w="11909" w:h="16834" w:code="9"/>
      <w:pgMar w:top="1084" w:right="1134" w:bottom="720" w:left="1701" w:header="8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CEBDCF" w14:textId="77777777" w:rsidR="004B1F6F" w:rsidRDefault="004B1F6F">
      <w:r>
        <w:separator/>
      </w:r>
    </w:p>
  </w:endnote>
  <w:endnote w:type="continuationSeparator" w:id="0">
    <w:p w14:paraId="2921B73D" w14:textId="77777777" w:rsidR="004B1F6F" w:rsidRDefault="004B1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622AA" w14:textId="4A25A8AF" w:rsidR="00B06A9C" w:rsidRPr="008D3A21" w:rsidRDefault="00B06A9C" w:rsidP="007B0B0D">
    <w:pPr>
      <w:pStyle w:val="Footer"/>
      <w:ind w:left="-630"/>
      <w:rPr>
        <w:rFonts w:ascii="Tahoma" w:eastAsiaTheme="majorEastAsia" w:hAnsi="Tahoma" w:cs="Tahoma"/>
      </w:rPr>
    </w:pPr>
    <w:r w:rsidRPr="00D22683">
      <w:rPr>
        <w:rFonts w:ascii="Tahoma" w:eastAsiaTheme="majorEastAsia" w:hAnsi="Tahoma" w:cs="Tahoma"/>
        <w:sz w:val="20"/>
      </w:rPr>
      <w:t xml:space="preserve">TOR </w:t>
    </w:r>
    <w:r w:rsidR="008D3A21" w:rsidRPr="00D22683">
      <w:rPr>
        <w:rFonts w:ascii="Tahoma" w:eastAsiaTheme="majorEastAsia" w:hAnsi="Tahoma" w:cs="Tahoma"/>
        <w:sz w:val="20"/>
      </w:rPr>
      <w:t>Consultancy</w:t>
    </w:r>
    <w:r w:rsidR="000C55E9" w:rsidRPr="00D22683">
      <w:rPr>
        <w:rFonts w:ascii="Tahoma" w:eastAsiaTheme="majorEastAsia" w:hAnsi="Tahoma" w:cs="Tahoma"/>
        <w:sz w:val="20"/>
      </w:rPr>
      <w:t xml:space="preserve"> for </w:t>
    </w:r>
    <w:r w:rsidR="007B0B0D" w:rsidRPr="00D22683">
      <w:rPr>
        <w:rFonts w:ascii="Tahoma" w:eastAsiaTheme="majorEastAsia" w:hAnsi="Tahoma" w:cs="Tahoma"/>
        <w:color w:val="00B0F0"/>
        <w:sz w:val="20"/>
      </w:rPr>
      <w:t>finalization of KAP endline survey in DFID funded WASH programm</w:t>
    </w:r>
    <w:r w:rsidR="001A2172" w:rsidRPr="00D22683">
      <w:rPr>
        <w:rFonts w:ascii="Tahoma" w:eastAsiaTheme="majorEastAsia" w:hAnsi="Tahoma" w:cs="Tahoma"/>
        <w:color w:val="00B0F0"/>
        <w:sz w:val="20"/>
      </w:rPr>
      <w:t>e area</w:t>
    </w:r>
    <w:r w:rsidR="007B0B0D" w:rsidRPr="00D22683">
      <w:rPr>
        <w:rFonts w:ascii="Tahoma" w:eastAsiaTheme="majorEastAsia" w:hAnsi="Tahoma" w:cs="Tahoma"/>
        <w:color w:val="00B0F0"/>
        <w:sz w:val="20"/>
      </w:rPr>
      <w:t xml:space="preserve"> </w:t>
    </w:r>
    <w:r w:rsidRPr="00B06A9C">
      <w:rPr>
        <w:rFonts w:ascii="Tahoma" w:eastAsiaTheme="majorEastAsia" w:hAnsi="Tahoma" w:cs="Tahoma"/>
      </w:rPr>
      <w:ptab w:relativeTo="margin" w:alignment="right" w:leader="none"/>
    </w:r>
    <w:r w:rsidRPr="00B06A9C">
      <w:rPr>
        <w:rFonts w:ascii="Tahoma" w:eastAsiaTheme="majorEastAsia" w:hAnsi="Tahoma" w:cs="Tahoma"/>
      </w:rPr>
      <w:t xml:space="preserve">Page </w:t>
    </w:r>
    <w:r w:rsidR="002B4B38" w:rsidRPr="00B06A9C">
      <w:rPr>
        <w:rFonts w:ascii="Tahoma" w:eastAsiaTheme="minorEastAsia" w:hAnsi="Tahoma" w:cs="Tahoma"/>
      </w:rPr>
      <w:fldChar w:fldCharType="begin"/>
    </w:r>
    <w:r w:rsidRPr="00B06A9C">
      <w:rPr>
        <w:rFonts w:ascii="Tahoma" w:hAnsi="Tahoma" w:cs="Tahoma"/>
      </w:rPr>
      <w:instrText xml:space="preserve"> PAGE   \* MERGEFORMAT </w:instrText>
    </w:r>
    <w:r w:rsidR="002B4B38" w:rsidRPr="00B06A9C">
      <w:rPr>
        <w:rFonts w:ascii="Tahoma" w:eastAsiaTheme="minorEastAsia" w:hAnsi="Tahoma" w:cs="Tahoma"/>
      </w:rPr>
      <w:fldChar w:fldCharType="separate"/>
    </w:r>
    <w:r w:rsidR="001B43F9" w:rsidRPr="001B43F9">
      <w:rPr>
        <w:rFonts w:ascii="Tahoma" w:eastAsiaTheme="majorEastAsia" w:hAnsi="Tahoma" w:cs="Tahoma"/>
        <w:noProof/>
      </w:rPr>
      <w:t>1</w:t>
    </w:r>
    <w:r w:rsidR="002B4B38" w:rsidRPr="00B06A9C">
      <w:rPr>
        <w:rFonts w:ascii="Tahoma" w:eastAsiaTheme="majorEastAsia" w:hAnsi="Tahoma" w:cs="Tahoma"/>
        <w:noProof/>
      </w:rPr>
      <w:fldChar w:fldCharType="end"/>
    </w:r>
    <w:r w:rsidR="003634D2">
      <w:rPr>
        <w:rFonts w:ascii="Tahoma" w:hAnsi="Tahoma" w:cs="Tahoma"/>
        <w:noProof/>
        <w:lang w:val="en-US"/>
      </w:rPr>
      <mc:AlternateContent>
        <mc:Choice Requires="wpg">
          <w:drawing>
            <wp:anchor distT="0" distB="0" distL="114300" distR="114300" simplePos="0" relativeHeight="251655168" behindDoc="0" locked="0" layoutInCell="0" allowOverlap="1" wp14:anchorId="204CD345" wp14:editId="3E51B477">
              <wp:simplePos x="0" y="0"/>
              <wp:positionH relativeFrom="page">
                <wp:align>center</wp:align>
              </wp:positionH>
              <wp:positionV relativeFrom="page">
                <wp:align>bottom</wp:align>
              </wp:positionV>
              <wp:extent cx="7546975" cy="415925"/>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546975" cy="415925"/>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4E2F8AA8" id="Group 441" o:spid="_x0000_s1026" style="position:absolute;margin-left:0;margin-top:0;width:594.25pt;height:32.75pt;flip:y;z-index:251655168;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dYlwMAAJ8JAAAOAAAAZHJzL2Uyb0RvYy54bWzMVttu2zgQfS/QfyD0ruhi+iIhTpH4EhRI&#10;t0Hb3XdaoiSiEqmSdOR0sf++Q1JS7FywQQos6geZ5JCj4ZlzRnP+4dDU6I5KxQRfetFZ6CHKM5Ez&#10;Xi69P79t/YWHlCY8J7XgdOndU+V9uHj/7rxrUxqLStQ5lQiccJV27dKrtG7TIFBZRRuizkRLORgL&#10;IRuiYSrLIJekA+9NHcRhOAs6IfNWiowqBatrZ/QurP+ioJn+XBSKalQvPYhN26e0z515BhfnJC0l&#10;aSuW9WGQN0TREMbhpaOrNdEE7SV74qphmRRKFPosE00gioJl1N4BbhOFj25zLcW+tXcp065sR5gA&#10;2kc4vdlt9sfdrUQsX3oYRx7ipIEk2fciswDwdG2Zwq5r2X5tb6W7IwxvRPZdgTl4bDfz0m1Gu+6T&#10;yMEh2Wth4TkUskFFzdq/gCx2BSBAB5uP+zEf9KBRBovzKZ4l86mHMrDhaJrEU5ewrIKsmmPALjAl&#10;w+qmPxjFcQgmcyzCE2sOSGpe3gfcB2huB7xTD9CqX4P2a0VaajOmDGgjtPEA7SUgYTch7MC1+1bc&#10;IZsdeI8s4mJVEV5Su/nbfQso2nQA3kdHzERBWp5H2iSrxzexQAEYE4fVALFBau6QsmIYYSJpK5W+&#10;pqJBZrD0lJaElZVeCc5BVkK6/JG7G6UNDx4OmNdysWV1bdVVc9RBjqaQPGNRoma5MdqJLHerWqI7&#10;AvqcRAucXJn4wNnJNtABz62zipJ80481YbUbw/6aG39wLQinHzkB/p2EyWaxWWAfx7ONj8P12r/c&#10;rrA/20bz6XqyXq3W0T8mtAinFctzyk10QzGI8OsY0ZclJ+OxHIwwBKfe7RUh2OHfBm1Ta7LpaLkT&#10;+f2tNGj0JP3f2DoZ2PoFEg0krCkUA0ucnnxDJVCuDIxkvZRSdCZFIKMTtroDr2briawHquJwAhXq&#10;WU0/cK8nq4TALdv+m56/G2VOiK+O9bG1v6f6eJFbVg+DCqIYh1dx4m9ni7mPt3jqJ/Nw4YdRcpXM&#10;Qpzg9fZUBTeM019XwSu1H9rf07uRtGEaOoSaNVDtx00kfakQjCI24Q/yGv5flhmSAmocdAjQy8Cg&#10;EvKnhzroC6Dw/dgTST1Uf+RA6yTC2DQSdoKn8xgm8tiyO7YQnoGrpac95IYr7ZqPfStNMR2+glyY&#10;D0PBbCU1MnHiP9a+/dBCF2Dv0ncsps04ntv9D33Vxb8AAAD//wMAUEsDBBQABgAIAAAAIQCNLWaY&#10;2gAAAAUBAAAPAAAAZHJzL2Rvd25yZXYueG1sTI/BTsMwEETvSPyDtUjcqF1EoijEqVARt0pA4QO2&#10;sYlN7XUUu03o1+NyoZeVRjOaedusZu/YUY/RBpKwXAhgmrqgLPUSPj9e7ipgMSEpdIG0hB8dYdVe&#10;XzVYqzDRuz5uU89yCcUaJZiUhprz2BntMS7CoCl7X2H0mLIce65GnHK5d/xeiJJ7tJQXDA56bXS3&#10;3x68hOfvjZtQbMz+9PpwWpf2TZS2l/L2Zn56BJb0nP7DcMbP6NBmpl04kIrMSciPpL979pZVVQDb&#10;SSiLAnjb8Ev69hcAAP//AwBQSwECLQAUAAYACAAAACEAtoM4kv4AAADhAQAAEwAAAAAAAAAAAAAA&#10;AAAAAAAAW0NvbnRlbnRfVHlwZXNdLnhtbFBLAQItABQABgAIAAAAIQA4/SH/1gAAAJQBAAALAAAA&#10;AAAAAAAAAAAAAC8BAABfcmVscy8ucmVsc1BLAQItABQABgAIAAAAIQCNeodYlwMAAJ8JAAAOAAAA&#10;AAAAAAAAAAAAAC4CAABkcnMvZTJvRG9jLnhtbFBLAQItABQABgAIAAAAIQCNLWaY2gAAAAU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3634D2">
      <w:rPr>
        <w:rFonts w:ascii="Tahoma" w:hAnsi="Tahoma" w:cs="Tahoma"/>
        <w:noProof/>
        <w:lang w:val="en-US"/>
      </w:rPr>
      <mc:AlternateContent>
        <mc:Choice Requires="wps">
          <w:drawing>
            <wp:anchor distT="0" distB="0" distL="114300" distR="114300" simplePos="0" relativeHeight="251659264" behindDoc="0" locked="0" layoutInCell="1" allowOverlap="1" wp14:anchorId="5F850E1F" wp14:editId="0E7BB3C0">
              <wp:simplePos x="0" y="0"/>
              <wp:positionH relativeFrom="leftMargin">
                <wp:align>center</wp:align>
              </wp:positionH>
              <wp:positionV relativeFrom="page">
                <wp:align>bottom</wp:align>
              </wp:positionV>
              <wp:extent cx="90805" cy="396240"/>
              <wp:effectExtent l="0" t="0" r="23495" b="2667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9C3A5B5" id="Rectangle 444" o:spid="_x0000_s1026" style="position:absolute;margin-left:0;margin-top:0;width:7.15pt;height:31.2pt;z-index:251659264;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vwKJwIAAEQEAAAOAAAAZHJzL2Uyb0RvYy54bWysU9tu2zAMfR+wfxD0vtjJki4x4hRFug4D&#10;uq1Ytw9gZDkWptsoJU739aPkNEuzt2F+EEiROj48JJfXB6PZXmJQztZ8PCo5k1a4Rtltzb9/u3sz&#10;5yxEsA1oZ2XNn2Tg16vXr5a9r+TEdU43EhmB2FD1vuZdjL4qiiA6aSCMnJeWgq1DA5Fc3BYNQk/o&#10;RheTsrwqeoeNRydkCHR7OwT5KuO3rRTxS9sGGZmuOXGL+cR8btJZrJZQbRF8p8SRBvwDCwPK0k9P&#10;ULcQge1Q/QVllEAXXBtHwpnCta0SMtdA1YzLi2oeO/Ay10LiBH+SKfw/WPF5/4BMNTWfTqecWTDU&#10;pK8kG9itlixdkkS9DxVlPvoHTEUGf+/Ej8CsW3eUJ28QXd9JaIjYOOUXLx4kJ9BTtuk/uYbwYRdd&#10;VuvQokmApAM75KY8nZoiD5EJulyU83LGmaDI28XVZJp7VkD1/NZjiB+kMywZNUfinrFhfx9i4gLV&#10;c0rm7rRq7pTW2UljJtca2R5oQEAIaeMsV0BVnmdqy3riMpvMMviLWB7WS5RBhwsUoyJNu1am5vMy&#10;fcP8Jene2ybPYgSlB5uIa3vUMsk3tGHjmieSEt0wyrR6ZHQOf3HW0xjXPPzcAUrO9EdL7ViMp6QY&#10;i9mZzt5NyMHzyOY8AlYQVM0jZ4O5jsOu7DyqbUd/GufyrbuhFrYq65vaO7A6kqVRzbIf1yrtwrmf&#10;s/4s/+o3AA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DdwvwK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sidR="003634D2">
      <w:rPr>
        <w:rFonts w:ascii="Tahoma" w:hAnsi="Tahoma" w:cs="Tahoma"/>
        <w:noProof/>
        <w:lang w:val="en-US"/>
      </w:rPr>
      <mc:AlternateContent>
        <mc:Choice Requires="wps">
          <w:drawing>
            <wp:anchor distT="0" distB="0" distL="114300" distR="114300" simplePos="0" relativeHeight="251656192" behindDoc="0" locked="0" layoutInCell="1" allowOverlap="1" wp14:anchorId="3AAB8339" wp14:editId="60D5FD91">
              <wp:simplePos x="0" y="0"/>
              <wp:positionH relativeFrom="rightMargin">
                <wp:align>center</wp:align>
              </wp:positionH>
              <wp:positionV relativeFrom="page">
                <wp:align>bottom</wp:align>
              </wp:positionV>
              <wp:extent cx="91440" cy="396240"/>
              <wp:effectExtent l="0" t="0" r="22860" b="2667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09088FCF" id="Rectangle 445" o:spid="_x0000_s1026" style="position:absolute;margin-left:0;margin-top:0;width:7.2pt;height:31.2pt;z-index:251656192;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lSDIwIAAEQEAAAOAAAAZHJzL2Uyb0RvYy54bWysU1FvEzEMfkfiP0R5p9eWdmynXqepYwhp&#10;wMTgB7i5XC8iFwcn7XX8epxcV7ryhriHkx07Xz5/thfX+86KnaZg0FVyMhpLoZ3C2rhNJb9/u3tz&#10;KUWI4Gqw6HQln3SQ18vXrxa9L/UUW7S1JsEgLpS9r2Qboy+LIqhWdxBG6LXjYIPUQWSXNkVN0DN6&#10;Z4vpeHxR9Ei1J1Q6BD69HYJymfGbRqv4pWmCjsJWkrnF/Kf8X6d/sVxAuSHwrVEHGvAPLDowjh89&#10;Qt1CBLEl8xdUZxRhwCaOFHYFNo1ROtfA1UzGZ9U8tuB1roXFCf4oU/h/sOrz7oGEqSs5m82lcNBx&#10;k76ybOA2Vot0yBL1PpSc+egfKBUZ/D2qH0E4XLWcp2+IsG811ExskvKLFxeSE/iqWPefsGZ82EbM&#10;au0b6hIg6yD2uSlPx6bofRSKD68msxl3TnHk7dXFlO30AJTPdz2F+EFjJ5JRSWLuGRt29yEOqc8p&#10;mTtaU98Za7OTxkyvLIkd8ICAUtrFXDE/EE4zrRM9c5lP5xn8RSwP6znKoMMZSmciT7s1XSUvx+kb&#10;5i9J997VTBbKCMYONlOw7qBlkm9owxrrJ5aScBhlXj02WqRfUvQ8xpUMP7dAWgr70XE7DurF7Mzm&#10;76YsJZ1G1qcRcIqhKhmlGMxVHHZl68lsWn5pkst3eMMtbEzWN7V3YHUgy6OaO3RYq7QLp37O+rP8&#10;y98AAAD//wMAUEsDBBQABgAIAAAAIQC326Qs2wAAAAMBAAAPAAAAZHJzL2Rvd25yZXYueG1sTI9B&#10;S8QwEIXvgv8hjOBF3MSlLFKbLrLoxYOwXQ96mzZjU9pMSpPuVn+9WS96GXi8x3vfFNvFDeJIU+g8&#10;a7hbKRDEjTcdtxreDs+39yBCRDY4eCYNXxRgW15eFJgbf+I9HavYilTCIUcNNsYxlzI0lhyGlR+J&#10;k/fpJ4cxyamVZsJTKneDXCu1kQ47TgsWR9pZavpqdhpe6rn6znaHputf7Y16D+pp/9FrfX21PD6A&#10;iLTEvzCc8RM6lImp9jObIAYN6ZH4e89eloGoNWzWGciykP/Zyx8AAAD//wMAUEsBAi0AFAAGAAgA&#10;AAAhALaDOJL+AAAA4QEAABMAAAAAAAAAAAAAAAAAAAAAAFtDb250ZW50X1R5cGVzXS54bWxQSwEC&#10;LQAUAAYACAAAACEAOP0h/9YAAACUAQAACwAAAAAAAAAAAAAAAAAvAQAAX3JlbHMvLnJlbHNQSwEC&#10;LQAUAAYACAAAACEAEfJUgyMCAABEBAAADgAAAAAAAAAAAAAAAAAuAgAAZHJzL2Uyb0RvYy54bWxQ&#10;SwECLQAUAAYACAAAACEAt9ukLNsAAAADAQAADwAAAAAAAAAAAAAAAAB9BAAAZHJzL2Rvd25yZXYu&#10;eG1sUEsFBgAAAAAEAAQA8wAAAIUFAAAAAA==&#10;" fillcolor="#4bacc6 [3208]" strokecolor="#4f81bd [3204]">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742A4F" w14:textId="77777777" w:rsidR="004B1F6F" w:rsidRDefault="004B1F6F">
      <w:r>
        <w:separator/>
      </w:r>
    </w:p>
  </w:footnote>
  <w:footnote w:type="continuationSeparator" w:id="0">
    <w:p w14:paraId="776B839C" w14:textId="77777777" w:rsidR="004B1F6F" w:rsidRDefault="004B1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078C3" w14:textId="77777777" w:rsidR="00866ECE" w:rsidRDefault="00866ECE" w:rsidP="004F3D9C">
    <w:pPr>
      <w:pStyle w:val="Header"/>
      <w:rPr>
        <w:rFonts w:ascii="Tahoma" w:eastAsiaTheme="majorEastAsia" w:hAnsi="Tahoma" w:cs="Tahoma"/>
        <w:lang w:val="en-US"/>
      </w:rPr>
    </w:pPr>
  </w:p>
  <w:p w14:paraId="72E58A15" w14:textId="77777777" w:rsidR="004F3D9C" w:rsidRPr="004F3D9C" w:rsidRDefault="00421D69" w:rsidP="004F3D9C">
    <w:pPr>
      <w:pStyle w:val="Header"/>
    </w:pPr>
    <w:r>
      <w:rPr>
        <w:rFonts w:ascii="Tahoma" w:eastAsiaTheme="majorEastAsia" w:hAnsi="Tahoma" w:cs="Tahoma"/>
        <w:lang w:val="en-US"/>
      </w:rPr>
      <w:t xml:space="preserve">              </w:t>
    </w:r>
    <w:r w:rsidR="00866ECE">
      <w:rPr>
        <w:rFonts w:ascii="Tahoma" w:eastAsiaTheme="majorEastAsia" w:hAnsi="Tahoma" w:cs="Tahoma"/>
        <w:lang w:val="en-US"/>
      </w:rPr>
      <w:t>UNICEF Myanmar</w:t>
    </w:r>
    <w:r w:rsidR="003634D2">
      <w:rPr>
        <w:rFonts w:asciiTheme="majorHAnsi" w:eastAsiaTheme="majorEastAsia" w:hAnsiTheme="majorHAnsi" w:cstheme="majorBidi"/>
        <w:noProof/>
        <w:lang w:val="en-US"/>
      </w:rPr>
      <mc:AlternateContent>
        <mc:Choice Requires="wpg">
          <w:drawing>
            <wp:anchor distT="0" distB="0" distL="114300" distR="114300" simplePos="0" relativeHeight="251660288" behindDoc="0" locked="0" layoutInCell="1" allowOverlap="1" wp14:anchorId="7D50E8FA" wp14:editId="2406B057">
              <wp:simplePos x="0" y="0"/>
              <wp:positionH relativeFrom="page">
                <wp:posOffset>19685</wp:posOffset>
              </wp:positionH>
              <wp:positionV relativeFrom="page">
                <wp:posOffset>-96269</wp:posOffset>
              </wp:positionV>
              <wp:extent cx="7541895" cy="422910"/>
              <wp:effectExtent l="0" t="0" r="19685" b="10795"/>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1895" cy="42291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30B41B73" id="Group 468" o:spid="_x0000_s1026" style="position:absolute;margin-left:1.55pt;margin-top:-7.6pt;width:593.85pt;height:33.3pt;z-index:251660288;mso-width-percent:1000;mso-height-percent:925;mso-position-horizontal-relative:page;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blAMAAJUJAAAOAAAAZHJzL2Uyb0RvYy54bWzMVttunDAQfa/Uf7B4J1zivYCyiZK9RJXS&#10;NurlA7xgwCrY1PaGTav+e8c2kN1EUaNGqroPrO2xh5kz5ww+u9g3NbqjUjHBF150EnqI8kzkjJcL&#10;7+uXjT/3kNKE56QWnC68e6q8i/O3b866NqWxqESdU4nACVdp1y68Sus2DQKVVbQh6kS0lIOxELIh&#10;GqayDHJJOvDe1EEchtOgEzJvpcioUrC6ckbv3PovCprpj0WhqEb1woPYtH1K+9yaZ3B+RtJSkrZi&#10;WR8G+YsoGsI4vHR0tSKaoJ1kT1w1LJNCiUKfZKIJRFGwjNocIJsofJTNtRS71uZSpl3ZjjABtI9w&#10;+mu32Ye7W4lYvvDwFErFSQNFsu9FZgHg6doyhV3Xsv3c3kqXIwxvRPZNgTl4bDfz0m1G2+69yMEh&#10;2Wlh4dkXsjEuIHG0t1W4H6tA9xplsDib4GieTDyUgQ3HcRL1ZcoqqKU5BoGCKXHFy6p1fzCazONT&#10;dyzCp9YckNS90obZh2VyArapB0DV6wD9XJGW2jopA9UIaDIAegn5200IO0jtviV3eGZ73uOJuFhW&#10;hJfUbv5y3wJ2kTkB4R8cMRMFxfgjvhAAAAVgWCckHSA2SMUOKYvtCBNJW6n0NRUNMoOFp7QkrKz0&#10;UnAOYhIysnUkdzdKm7geDpiycrFhdQ3rJK056qBGk3hiDyhRs9wYjU3JcrusJbojoMrTaI6TK5sk&#10;WA63Aft5bp1VlOTrfqwJq90YXl5z4w/SgnD6kZPdzyRM1vP1HPs4nq59HK5W/uVmif3pJppNVqer&#10;5XIV/TKhRTitWJ5TbqIbWkCEX8aIvhk58Y5NYIQhOPZu8YJgh38btC2tqaaj5Vbk97dyKDmQ9F+x&#10;dQbt0cn/ExQaSFhThGERQunJN+hfOfGPZL2UUnSmRCCjI7a6Ay9m65GsB6riEMhrW8ETTT9wryer&#10;hMBfSM//jTJHxD/Sx8b+nurjWW45mduPz88kinF4FSf+Zjqf+XiDJ34yC+d+GCVXyTTECV5tjlVw&#10;wzh9vQpeqP3Q/p7mRtKGabgX1KyBbj9uIulzjWAUsQl/kNfw/7zMkBTQ44D4cIOBQSXkDw91cBuA&#10;xvd9RyT1UP2OA62TCGNzfbATPJnFMJGHlu2hhfAMXC087SE3XGp35di10jRTIxPTrbgwH4aC2U5q&#10;ZOLED3GbidW+/W7Bt9/m0t9TzOXicG73P9ymzn8DAAD//wMAUEsDBBQABgAIAAAAIQCCzDbX3wAA&#10;AAkBAAAPAAAAZHJzL2Rvd25yZXYueG1sTI/BTsMwEETvSPyDtUhcUOu40AIhmwohcQKpaukHuPE2&#10;CbXXUey0oV+Pe4LjaEYzb4rl6Kw4Uh9azwhqmoEgrrxpuUbYfr1PnkCEqNlo65kQfijAsry+KnRu&#10;/InXdNzEWqQSDrlGaGLscilD1ZDTYeo74uTtfe90TLKvpen1KZU7K2dZtpBOt5wWGt3RW0PVYTM4&#10;hP5xOCxi93m2d+f1x/fer4btuEK8vRlfX0BEGuNfGC74CR3KxLTzA5sgLMK9SkGEiZrPQFx89Zyl&#10;LzuEuXoAWRby/4PyFwAA//8DAFBLAQItABQABgAIAAAAIQC2gziS/gAAAOEBAAATAAAAAAAAAAAA&#10;AAAAAAAAAABbQ29udGVudF9UeXBlc10ueG1sUEsBAi0AFAAGAAgAAAAhADj9If/WAAAAlAEAAAsA&#10;AAAAAAAAAAAAAAAALwEAAF9yZWxzLy5yZWxzUEsBAi0AFAAGAAgAAAAhAIFL/luUAwAAlQkAAA4A&#10;AAAAAAAAAAAAAAAALgIAAGRycy9lMm9Eb2MueG1sUEsBAi0AFAAGAAgAAAAhAILMNtffAAAACQEA&#10;AA8AAAAAAAAAAAAAAAAA7g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8240" behindDoc="0" locked="0" layoutInCell="1" allowOverlap="1" wp14:anchorId="2FA7B447" wp14:editId="4FBBC3E3">
              <wp:simplePos x="0" y="0"/>
              <wp:positionH relativeFrom="rightMargin">
                <wp:align>center</wp:align>
              </wp:positionH>
              <wp:positionV relativeFrom="page">
                <wp:align>top</wp:align>
              </wp:positionV>
              <wp:extent cx="90805" cy="396240"/>
              <wp:effectExtent l="0" t="0" r="23495" b="2667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0E744684" id="Rectangle 471" o:spid="_x0000_s1026" style="position:absolute;margin-left:0;margin-top:0;width:7.15pt;height:31.2pt;z-index:251658240;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DLKJgIAAEQEAAAOAAAAZHJzL2Uyb0RvYy54bWysU1FvGjEMfp+0/xDlfdzBoAXEUVV0nSZ1&#10;W7VuPyDkcly0JM6cwMF+fZ0cMNq9TbuHKI7t7z5/thc3e2vYTmHQ4Co+HJScKSeh1m5T8R/f799N&#10;OQtRuFoYcKriBxX4zfLtm0Xn52oELZhaISMQF+adr3gbo58XRZCtsiIMwCtHzgbQikgmbooaRUfo&#10;1hSjsrwqOsDaI0gVAr3e9U6+zPhNo2T82jRBRWYqTtxiPjGf63QWy4WYb1D4VssjDfEPLKzQjn56&#10;hroTUbAt6r+grJYIAZo4kGALaBotVa6BqhmWr6p5aoVXuRYSJ/izTOH/wcovu0dkuq74+HrImROW&#10;mvSNZBNuYxRLjyRR58OcIp/8I6Yig38A+TMwB6uW4tQtInStEjURy/HFi4RkBEpl6+4z1IQvthGy&#10;WvsGbQIkHdg+N+VwboraRybpcVZOywlnkjzvZ1ejce5ZIeanXI8hflRgWbpUHIl7xha7hxCJO4We&#10;QjJ3MLq+18ZkI42ZWhlkO0EDIqRULk5SxZQVLiONYx1xmYwmGfyFLw/ra5Reh1coVkeadqNtxadl&#10;+vr5S9J9cHWexSi06e9EwThicpKvb8Ma6gNJidCPMq0eXVrA35x1NMYVD7+2AhVn5pOjdsyGY1KM&#10;xWyMJ9cjMvDSs770CCcJquKRs/66iv2ubD3qTUt/GubyHdxSCxud9U38elZHsjSqWcDjWqVduLRz&#10;1J/lXz4DAAD//wMAUEsDBBQABgAIAAAAIQAxnXH+3AAAAAMBAAAPAAAAZHJzL2Rvd25yZXYueG1s&#10;TI/BasMwEETvhfyD2EIvJZGamlAcyyGE9tJDIU4P7U22tpaxtTKWnLj9+iq5JJeFYYaZt9lmsh07&#10;4uAbRxKeFgIYUuV0Q7WEz8Pb/AWYD4q06hyhhF/0sMlnd5lKtTvRHo9FqFksIZ8qCSaEPuXcVwat&#10;8gvXI0Xvxw1WhSiHmutBnWK57fhSiBW3qqG4YFSPO4NVW4xWwns5Fn/J7lA17Yd5FF9evO6/Wykf&#10;7qftGljAKVzDcMaP6JBHptKNpD3rJMRHwuWeveQZWClhtUyA5xm/Zc//AQAA//8DAFBLAQItABQA&#10;BgAIAAAAIQC2gziS/gAAAOEBAAATAAAAAAAAAAAAAAAAAAAAAABbQ29udGVudF9UeXBlc10ueG1s&#10;UEsBAi0AFAAGAAgAAAAhADj9If/WAAAAlAEAAAsAAAAAAAAAAAAAAAAALwEAAF9yZWxzLy5yZWxz&#10;UEsBAi0AFAAGAAgAAAAhAHbIMsomAgAARAQAAA4AAAAAAAAAAAAAAAAALgIAAGRycy9lMm9Eb2Mu&#10;eG1sUEsBAi0AFAAGAAgAAAAhADGdcf7cAAAAAwEAAA8AAAAAAAAAAAAAAAAAgAQAAGRycy9kb3du&#10;cmV2LnhtbFBLBQYAAAAABAAEAPMAAACJBQAAAAA=&#10;" fillcolor="#4bacc6 [3208]" strokecolor="#4f81bd [3204]">
              <w10:wrap anchorx="margin" anchory="page"/>
            </v:rect>
          </w:pict>
        </mc:Fallback>
      </mc:AlternateContent>
    </w:r>
    <w:r w:rsidR="003634D2">
      <w:rPr>
        <w:rFonts w:asciiTheme="majorHAnsi" w:eastAsiaTheme="majorEastAsia" w:hAnsiTheme="majorHAnsi" w:cstheme="majorBidi"/>
        <w:noProof/>
        <w:lang w:val="en-US"/>
      </w:rPr>
      <mc:AlternateContent>
        <mc:Choice Requires="wps">
          <w:drawing>
            <wp:anchor distT="0" distB="0" distL="114300" distR="114300" simplePos="0" relativeHeight="251657216" behindDoc="0" locked="0" layoutInCell="1" allowOverlap="1" wp14:anchorId="7156A8DD" wp14:editId="2499187A">
              <wp:simplePos x="0" y="0"/>
              <wp:positionH relativeFrom="leftMargin">
                <wp:align>center</wp:align>
              </wp:positionH>
              <wp:positionV relativeFrom="page">
                <wp:align>top</wp:align>
              </wp:positionV>
              <wp:extent cx="90805" cy="396240"/>
              <wp:effectExtent l="0" t="0" r="23495" b="2667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39624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4110CB33" id="Rectangle 472" o:spid="_x0000_s1026" style="position:absolute;margin-left:0;margin-top:0;width:7.15pt;height:31.2pt;z-index:251657216;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YsJwIAAEQEAAAOAAAAZHJzL2Uyb0RvYy54bWysU8Fu2zAMvQ/YPwi6L3a8pE2MOEWRrsOA&#10;bivW7QMYWY6FyaImKXGyry8lp1ma3Yb5IJAi9fz4SC5u9p1mO+m8QlPx8SjnTBqBtTKbiv/4fv9u&#10;xpkPYGrQaGTFD9Lzm+XbN4velrLAFnUtHSMQ48veVrwNwZZZ5kUrO/AjtNJQsEHXQSDXbbLaQU/o&#10;nc6KPL/KenS1dSik93R7NwT5MuE3jRTha9N4GZiuOHEL6XTpXMczWy6g3DiwrRJHGvAPLDpQhn56&#10;grqDAGzr1F9QnRIOPTZhJLDLsGmUkKkGqmacX1Tz1IKVqRYSx9uTTP7/wYovu0fHVF3xyXXBmYGO&#10;mvSNZAOz0ZLFS5Kot76kzCf76GKR3j6g+OmZwVVLefLWOexbCTURG8f87NWD6Hh6ytb9Z6wJH7YB&#10;k1r7xnURkHRg+9SUw6kpch+YoMt5PsunnAmKvJ9fFZPUswzKl7fW+fBRYseiUXFH3BM27B58iFyg&#10;fElJ3FGr+l5pnZw4ZnKlHdsBDQgIIU2YpgqoyvNMbVhPXKbFNIG/iqVhvUQZdLhA6VSgadeqq/gs&#10;j98wf1G6D6ZOsxhA6cEm4toctYzyDW1YY30gKR0Oo0yrR0aL7jdnPY1xxf2vLTjJmf5kqB3z8YQU&#10;YyE5k+l1QY47j6zPI2AEQVU8cDaYqzDsytY6tWnpT+NUvsFbamGjkr6xvQOrI1ka1ST7ca3iLpz7&#10;KevP8i+fAQAA//8DAFBLAwQUAAYACAAAACEAMZ1x/twAAAADAQAADwAAAGRycy9kb3ducmV2Lnht&#10;bEyPwWrDMBBE74X8g9hCLyWRmppQHMshhPbSQyFOD+1NtraWsbUylpy4/foquSSXhWGGmbfZZrId&#10;O+LgG0cSnhYCGFLldEO1hM/D2/wFmA+KtOocoYRf9LDJZ3eZSrU70R6PRahZLCGfKgkmhD7l3FcG&#10;rfIL1yNF78cNVoUoh5rrQZ1iue34UogVt6qhuGBUjzuDVVuMVsJ7ORZ/ye5QNe2HeRRfXrzuv1sp&#10;H+6n7RpYwClcw3DGj+iQR6bSjaQ96yTER8Llnr3kGVgpYbVMgOcZv2XP/wEAAP//AwBQSwECLQAU&#10;AAYACAAAACEAtoM4kv4AAADhAQAAEwAAAAAAAAAAAAAAAAAAAAAAW0NvbnRlbnRfVHlwZXNdLnht&#10;bFBLAQItABQABgAIAAAAIQA4/SH/1gAAAJQBAAALAAAAAAAAAAAAAAAAAC8BAABfcmVscy8ucmVs&#10;c1BLAQItABQABgAIAAAAIQCZ+pYsJwIAAEQEAAAOAAAAAAAAAAAAAAAAAC4CAABkcnMvZTJvRG9j&#10;LnhtbFBLAQItABQABgAIAAAAIQAxnXH+3AAAAAMBAAAPAAAAAAAAAAAAAAAAAIEEAABkcnMvZG93&#10;bnJldi54bWxQSwUGAAAAAAQABADzAAAAigUAAAAA&#10;" fillcolor="#4bacc6 [3208]" strokecolor="#4f81bd [3204]">
              <w10:wrap anchorx="margin" anchory="page"/>
            </v:rect>
          </w:pict>
        </mc:Fallback>
      </mc:AlternateContent>
    </w:r>
    <w:r>
      <w:rPr>
        <w:rFonts w:ascii="Tahoma" w:eastAsiaTheme="majorEastAsia" w:hAnsi="Tahoma" w:cs="Tahoma"/>
        <w:lang w:val="en-US"/>
      </w:rPr>
      <w:t xml:space="preserve"> Terms Of Reference (TOR) for Individual Consultant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005C"/>
    <w:multiLevelType w:val="hybridMultilevel"/>
    <w:tmpl w:val="FD60D6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76EEC"/>
    <w:multiLevelType w:val="hybridMultilevel"/>
    <w:tmpl w:val="21F040E6"/>
    <w:lvl w:ilvl="0" w:tplc="6504C0E8">
      <w:numFmt w:val="bullet"/>
      <w:lvlText w:val="-"/>
      <w:lvlJc w:val="left"/>
      <w:pPr>
        <w:tabs>
          <w:tab w:val="num" w:pos="360"/>
        </w:tabs>
        <w:ind w:left="360" w:hanging="360"/>
      </w:pPr>
      <w:rPr>
        <w:rFonts w:ascii="Arial" w:eastAsia="Times"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BDD477D"/>
    <w:multiLevelType w:val="hybridMultilevel"/>
    <w:tmpl w:val="85F8F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594BE6"/>
    <w:multiLevelType w:val="hybridMultilevel"/>
    <w:tmpl w:val="F990A950"/>
    <w:lvl w:ilvl="0" w:tplc="28D4B05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3744D"/>
    <w:multiLevelType w:val="hybridMultilevel"/>
    <w:tmpl w:val="22903FAE"/>
    <w:lvl w:ilvl="0" w:tplc="28D4B05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D6C3B"/>
    <w:multiLevelType w:val="multilevel"/>
    <w:tmpl w:val="06F2DB92"/>
    <w:lvl w:ilvl="0">
      <w:start w:val="1"/>
      <w:numFmt w:val="decimal"/>
      <w:lvlText w:val="Section %1"/>
      <w:lvlJc w:val="left"/>
      <w:pPr>
        <w:ind w:left="360" w:hanging="360"/>
      </w:pPr>
      <w:rPr>
        <w:rFonts w:ascii="Times New Roman" w:hAnsi="Times New Roman" w:hint="default"/>
        <w:b/>
        <w:i w:val="0"/>
        <w:sz w:val="22"/>
      </w:rPr>
    </w:lvl>
    <w:lvl w:ilvl="1">
      <w:start w:val="1"/>
      <w:numFmt w:val="decimal"/>
      <w:lvlText w:val="%1.%2"/>
      <w:lvlJc w:val="left"/>
      <w:pPr>
        <w:ind w:left="720" w:hanging="720"/>
      </w:pPr>
      <w:rPr>
        <w:rFonts w:ascii="Times New Roman" w:hAnsi="Times New Roman" w:hint="default"/>
        <w:b w:val="0"/>
        <w:i w:val="0"/>
        <w:sz w:val="22"/>
      </w:rPr>
    </w:lvl>
    <w:lvl w:ilvl="2">
      <w:start w:val="1"/>
      <w:numFmt w:val="lowerLetter"/>
      <w:lvlText w:val="(%3)"/>
      <w:lvlJc w:val="left"/>
      <w:pPr>
        <w:ind w:left="1080" w:hanging="360"/>
      </w:pPr>
      <w:rPr>
        <w:rFonts w:ascii="Times New Roman" w:hAnsi="Times New Roman" w:hint="default"/>
        <w:b w:val="0"/>
        <w:i w:val="0"/>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7540890"/>
    <w:multiLevelType w:val="hybridMultilevel"/>
    <w:tmpl w:val="584492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3C416D"/>
    <w:multiLevelType w:val="hybridMultilevel"/>
    <w:tmpl w:val="32681A00"/>
    <w:lvl w:ilvl="0" w:tplc="70E2F6A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7F54E2"/>
    <w:multiLevelType w:val="hybridMultilevel"/>
    <w:tmpl w:val="41F00216"/>
    <w:lvl w:ilvl="0" w:tplc="28D4B05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14FCF"/>
    <w:multiLevelType w:val="hybridMultilevel"/>
    <w:tmpl w:val="1974FB6E"/>
    <w:lvl w:ilvl="0" w:tplc="5658F6AE">
      <w:start w:val="1"/>
      <w:numFmt w:val="bullet"/>
      <w:lvlText w:val=""/>
      <w:lvlJc w:val="left"/>
      <w:pPr>
        <w:tabs>
          <w:tab w:val="num" w:pos="840"/>
        </w:tabs>
        <w:ind w:left="840" w:hanging="420"/>
      </w:pPr>
      <w:rPr>
        <w:rFonts w:ascii="Symbol" w:hAnsi="Symbol" w:hint="default"/>
        <w:color w:val="auto"/>
      </w:rPr>
    </w:lvl>
    <w:lvl w:ilvl="1" w:tplc="0409000B">
      <w:start w:val="1"/>
      <w:numFmt w:val="bullet"/>
      <w:lvlText w:val=""/>
      <w:lvlJc w:val="left"/>
      <w:pPr>
        <w:tabs>
          <w:tab w:val="num" w:pos="900"/>
        </w:tabs>
        <w:ind w:left="900" w:hanging="420"/>
      </w:pPr>
      <w:rPr>
        <w:rFonts w:ascii="Wingdings" w:hAnsi="Wingdings" w:hint="default"/>
      </w:rPr>
    </w:lvl>
    <w:lvl w:ilvl="2" w:tplc="5658F6AE">
      <w:start w:val="1"/>
      <w:numFmt w:val="bullet"/>
      <w:lvlText w:val=""/>
      <w:lvlJc w:val="left"/>
      <w:pPr>
        <w:tabs>
          <w:tab w:val="num" w:pos="1320"/>
        </w:tabs>
        <w:ind w:left="1320" w:hanging="420"/>
      </w:pPr>
      <w:rPr>
        <w:rFonts w:ascii="Symbol" w:hAnsi="Symbol" w:hint="default"/>
        <w:color w:val="auto"/>
      </w:rPr>
    </w:lvl>
    <w:lvl w:ilvl="3" w:tplc="04090001" w:tentative="1">
      <w:start w:val="1"/>
      <w:numFmt w:val="bullet"/>
      <w:lvlText w:val=""/>
      <w:lvlJc w:val="left"/>
      <w:pPr>
        <w:tabs>
          <w:tab w:val="num" w:pos="1740"/>
        </w:tabs>
        <w:ind w:left="1740" w:hanging="420"/>
      </w:pPr>
      <w:rPr>
        <w:rFonts w:ascii="Wingdings" w:hAnsi="Wingdings" w:hint="default"/>
      </w:rPr>
    </w:lvl>
    <w:lvl w:ilvl="4" w:tplc="0409000B" w:tentative="1">
      <w:start w:val="1"/>
      <w:numFmt w:val="bullet"/>
      <w:lvlText w:val=""/>
      <w:lvlJc w:val="left"/>
      <w:pPr>
        <w:tabs>
          <w:tab w:val="num" w:pos="2160"/>
        </w:tabs>
        <w:ind w:left="2160" w:hanging="420"/>
      </w:pPr>
      <w:rPr>
        <w:rFonts w:ascii="Wingdings" w:hAnsi="Wingdings" w:hint="default"/>
      </w:rPr>
    </w:lvl>
    <w:lvl w:ilvl="5" w:tplc="0409000D" w:tentative="1">
      <w:start w:val="1"/>
      <w:numFmt w:val="bullet"/>
      <w:lvlText w:val=""/>
      <w:lvlJc w:val="left"/>
      <w:pPr>
        <w:tabs>
          <w:tab w:val="num" w:pos="2580"/>
        </w:tabs>
        <w:ind w:left="2580" w:hanging="420"/>
      </w:pPr>
      <w:rPr>
        <w:rFonts w:ascii="Wingdings" w:hAnsi="Wingdings" w:hint="default"/>
      </w:rPr>
    </w:lvl>
    <w:lvl w:ilvl="6" w:tplc="04090001" w:tentative="1">
      <w:start w:val="1"/>
      <w:numFmt w:val="bullet"/>
      <w:lvlText w:val=""/>
      <w:lvlJc w:val="left"/>
      <w:pPr>
        <w:tabs>
          <w:tab w:val="num" w:pos="3000"/>
        </w:tabs>
        <w:ind w:left="3000" w:hanging="420"/>
      </w:pPr>
      <w:rPr>
        <w:rFonts w:ascii="Wingdings" w:hAnsi="Wingdings" w:hint="default"/>
      </w:rPr>
    </w:lvl>
    <w:lvl w:ilvl="7" w:tplc="0409000B" w:tentative="1">
      <w:start w:val="1"/>
      <w:numFmt w:val="bullet"/>
      <w:lvlText w:val=""/>
      <w:lvlJc w:val="left"/>
      <w:pPr>
        <w:tabs>
          <w:tab w:val="num" w:pos="3420"/>
        </w:tabs>
        <w:ind w:left="3420" w:hanging="420"/>
      </w:pPr>
      <w:rPr>
        <w:rFonts w:ascii="Wingdings" w:hAnsi="Wingdings" w:hint="default"/>
      </w:rPr>
    </w:lvl>
    <w:lvl w:ilvl="8" w:tplc="0409000D" w:tentative="1">
      <w:start w:val="1"/>
      <w:numFmt w:val="bullet"/>
      <w:lvlText w:val=""/>
      <w:lvlJc w:val="left"/>
      <w:pPr>
        <w:tabs>
          <w:tab w:val="num" w:pos="3840"/>
        </w:tabs>
        <w:ind w:left="3840" w:hanging="420"/>
      </w:pPr>
      <w:rPr>
        <w:rFonts w:ascii="Wingdings" w:hAnsi="Wingdings" w:hint="default"/>
      </w:rPr>
    </w:lvl>
  </w:abstractNum>
  <w:abstractNum w:abstractNumId="10" w15:restartNumberingAfterBreak="0">
    <w:nsid w:val="39471B05"/>
    <w:multiLevelType w:val="singleLevel"/>
    <w:tmpl w:val="0409000F"/>
    <w:lvl w:ilvl="0">
      <w:start w:val="1"/>
      <w:numFmt w:val="decimal"/>
      <w:lvlText w:val="%1."/>
      <w:lvlJc w:val="left"/>
      <w:pPr>
        <w:ind w:left="1080" w:hanging="360"/>
      </w:pPr>
      <w:rPr>
        <w:rFonts w:hint="default"/>
      </w:rPr>
    </w:lvl>
  </w:abstractNum>
  <w:abstractNum w:abstractNumId="11" w15:restartNumberingAfterBreak="0">
    <w:nsid w:val="430B37CC"/>
    <w:multiLevelType w:val="hybridMultilevel"/>
    <w:tmpl w:val="2CFA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C5011"/>
    <w:multiLevelType w:val="hybridMultilevel"/>
    <w:tmpl w:val="A97ED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F87EC5"/>
    <w:multiLevelType w:val="hybridMultilevel"/>
    <w:tmpl w:val="8940C61A"/>
    <w:lvl w:ilvl="0" w:tplc="28D4B05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3B297B"/>
    <w:multiLevelType w:val="hybridMultilevel"/>
    <w:tmpl w:val="4C386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241C65"/>
    <w:multiLevelType w:val="hybridMultilevel"/>
    <w:tmpl w:val="20A6EB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21AAA"/>
    <w:multiLevelType w:val="hybridMultilevel"/>
    <w:tmpl w:val="57D4E0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207253"/>
    <w:multiLevelType w:val="hybridMultilevel"/>
    <w:tmpl w:val="688E6C76"/>
    <w:lvl w:ilvl="0" w:tplc="6B3C68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3932B0"/>
    <w:multiLevelType w:val="hybridMultilevel"/>
    <w:tmpl w:val="759C44E0"/>
    <w:lvl w:ilvl="0" w:tplc="B8AAE446">
      <w:start w:val="1"/>
      <w:numFmt w:val="bullet"/>
      <w:lvlText w:val=""/>
      <w:lvlJc w:val="left"/>
      <w:pPr>
        <w:ind w:left="720" w:hanging="360"/>
      </w:pPr>
      <w:rPr>
        <w:rFonts w:ascii="Wingdings" w:hAnsi="Wingding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C667C"/>
    <w:multiLevelType w:val="hybridMultilevel"/>
    <w:tmpl w:val="A488A3C6"/>
    <w:lvl w:ilvl="0" w:tplc="430C7302">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D61746"/>
    <w:multiLevelType w:val="hybridMultilevel"/>
    <w:tmpl w:val="EF4AAC5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2DD0A54"/>
    <w:multiLevelType w:val="hybridMultilevel"/>
    <w:tmpl w:val="C64ABF4E"/>
    <w:lvl w:ilvl="0" w:tplc="6B3C68B2">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596597"/>
    <w:multiLevelType w:val="hybridMultilevel"/>
    <w:tmpl w:val="4D86615A"/>
    <w:lvl w:ilvl="0" w:tplc="28D4B05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726C78"/>
    <w:multiLevelType w:val="hybridMultilevel"/>
    <w:tmpl w:val="FFF2A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8B26CF"/>
    <w:multiLevelType w:val="hybridMultilevel"/>
    <w:tmpl w:val="1F74F34C"/>
    <w:lvl w:ilvl="0" w:tplc="28D4B05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446D7"/>
    <w:multiLevelType w:val="hybridMultilevel"/>
    <w:tmpl w:val="52CCB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5161F1"/>
    <w:multiLevelType w:val="hybridMultilevel"/>
    <w:tmpl w:val="5E02F10E"/>
    <w:lvl w:ilvl="0" w:tplc="28D4B056">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BC7921"/>
    <w:multiLevelType w:val="multilevel"/>
    <w:tmpl w:val="61FA37D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num w:numId="1">
    <w:abstractNumId w:val="10"/>
  </w:num>
  <w:num w:numId="2">
    <w:abstractNumId w:val="1"/>
  </w:num>
  <w:num w:numId="3">
    <w:abstractNumId w:val="27"/>
  </w:num>
  <w:num w:numId="4">
    <w:abstractNumId w:val="12"/>
  </w:num>
  <w:num w:numId="5">
    <w:abstractNumId w:val="23"/>
  </w:num>
  <w:num w:numId="6">
    <w:abstractNumId w:val="16"/>
  </w:num>
  <w:num w:numId="7">
    <w:abstractNumId w:val="20"/>
  </w:num>
  <w:num w:numId="8">
    <w:abstractNumId w:val="5"/>
  </w:num>
  <w:num w:numId="9">
    <w:abstractNumId w:val="11"/>
  </w:num>
  <w:num w:numId="10">
    <w:abstractNumId w:val="6"/>
  </w:num>
  <w:num w:numId="11">
    <w:abstractNumId w:val="15"/>
  </w:num>
  <w:num w:numId="12">
    <w:abstractNumId w:val="18"/>
  </w:num>
  <w:num w:numId="13">
    <w:abstractNumId w:val="17"/>
  </w:num>
  <w:num w:numId="14">
    <w:abstractNumId w:val="21"/>
  </w:num>
  <w:num w:numId="15">
    <w:abstractNumId w:val="13"/>
  </w:num>
  <w:num w:numId="16">
    <w:abstractNumId w:val="24"/>
  </w:num>
  <w:num w:numId="17">
    <w:abstractNumId w:val="8"/>
  </w:num>
  <w:num w:numId="18">
    <w:abstractNumId w:val="22"/>
  </w:num>
  <w:num w:numId="19">
    <w:abstractNumId w:val="0"/>
  </w:num>
  <w:num w:numId="20">
    <w:abstractNumId w:val="14"/>
  </w:num>
  <w:num w:numId="21">
    <w:abstractNumId w:val="9"/>
  </w:num>
  <w:num w:numId="22">
    <w:abstractNumId w:val="7"/>
  </w:num>
  <w:num w:numId="23">
    <w:abstractNumId w:val="19"/>
  </w:num>
  <w:num w:numId="24">
    <w:abstractNumId w:val="3"/>
  </w:num>
  <w:num w:numId="25">
    <w:abstractNumId w:val="26"/>
  </w:num>
  <w:num w:numId="26">
    <w:abstractNumId w:val="4"/>
  </w:num>
  <w:num w:numId="27">
    <w:abstractNumId w:val="2"/>
  </w:num>
  <w:num w:numId="28">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F77"/>
    <w:rsid w:val="000003A9"/>
    <w:rsid w:val="000019E0"/>
    <w:rsid w:val="00004E11"/>
    <w:rsid w:val="000128F7"/>
    <w:rsid w:val="00013A5A"/>
    <w:rsid w:val="00015F5D"/>
    <w:rsid w:val="00016468"/>
    <w:rsid w:val="00023007"/>
    <w:rsid w:val="000302E3"/>
    <w:rsid w:val="00031FAE"/>
    <w:rsid w:val="00035ADE"/>
    <w:rsid w:val="0004001E"/>
    <w:rsid w:val="000405D1"/>
    <w:rsid w:val="0004217C"/>
    <w:rsid w:val="00052C95"/>
    <w:rsid w:val="0005487E"/>
    <w:rsid w:val="00056C4B"/>
    <w:rsid w:val="00057328"/>
    <w:rsid w:val="0005749C"/>
    <w:rsid w:val="00065638"/>
    <w:rsid w:val="0008553B"/>
    <w:rsid w:val="00086E79"/>
    <w:rsid w:val="0009285C"/>
    <w:rsid w:val="000964EB"/>
    <w:rsid w:val="000A2E64"/>
    <w:rsid w:val="000A2FF4"/>
    <w:rsid w:val="000A40CF"/>
    <w:rsid w:val="000A6DD5"/>
    <w:rsid w:val="000A749E"/>
    <w:rsid w:val="000C0B9A"/>
    <w:rsid w:val="000C51C1"/>
    <w:rsid w:val="000C55E9"/>
    <w:rsid w:val="000C5EB3"/>
    <w:rsid w:val="000C5F53"/>
    <w:rsid w:val="000D0399"/>
    <w:rsid w:val="000D4058"/>
    <w:rsid w:val="000D6D3E"/>
    <w:rsid w:val="000E40C6"/>
    <w:rsid w:val="000F0BE4"/>
    <w:rsid w:val="000F6CEC"/>
    <w:rsid w:val="001040FC"/>
    <w:rsid w:val="00113CAB"/>
    <w:rsid w:val="001208FA"/>
    <w:rsid w:val="0012465C"/>
    <w:rsid w:val="00125DAC"/>
    <w:rsid w:val="001266B4"/>
    <w:rsid w:val="00126E47"/>
    <w:rsid w:val="001327C4"/>
    <w:rsid w:val="001415BD"/>
    <w:rsid w:val="00141B28"/>
    <w:rsid w:val="00143EAC"/>
    <w:rsid w:val="00145A1B"/>
    <w:rsid w:val="001466C9"/>
    <w:rsid w:val="001512C2"/>
    <w:rsid w:val="00160288"/>
    <w:rsid w:val="0017144C"/>
    <w:rsid w:val="00172467"/>
    <w:rsid w:val="00176400"/>
    <w:rsid w:val="001809BC"/>
    <w:rsid w:val="001821E5"/>
    <w:rsid w:val="00186387"/>
    <w:rsid w:val="00186867"/>
    <w:rsid w:val="00190F7E"/>
    <w:rsid w:val="00192489"/>
    <w:rsid w:val="00194096"/>
    <w:rsid w:val="001A2172"/>
    <w:rsid w:val="001A3568"/>
    <w:rsid w:val="001A3D1B"/>
    <w:rsid w:val="001A4CB4"/>
    <w:rsid w:val="001A7CB8"/>
    <w:rsid w:val="001B17AD"/>
    <w:rsid w:val="001B43F9"/>
    <w:rsid w:val="001B44E4"/>
    <w:rsid w:val="001C39F8"/>
    <w:rsid w:val="001C66F5"/>
    <w:rsid w:val="001D2A70"/>
    <w:rsid w:val="001D51C0"/>
    <w:rsid w:val="001E058E"/>
    <w:rsid w:val="001E0650"/>
    <w:rsid w:val="001E30D6"/>
    <w:rsid w:val="001E405C"/>
    <w:rsid w:val="001E4572"/>
    <w:rsid w:val="001E7EEC"/>
    <w:rsid w:val="001F274A"/>
    <w:rsid w:val="001F4950"/>
    <w:rsid w:val="002000FB"/>
    <w:rsid w:val="0020639B"/>
    <w:rsid w:val="002132DA"/>
    <w:rsid w:val="00217810"/>
    <w:rsid w:val="002211DD"/>
    <w:rsid w:val="00230149"/>
    <w:rsid w:val="00230B3A"/>
    <w:rsid w:val="00235A32"/>
    <w:rsid w:val="00246E7C"/>
    <w:rsid w:val="002471BC"/>
    <w:rsid w:val="00250FAD"/>
    <w:rsid w:val="002568F4"/>
    <w:rsid w:val="00260192"/>
    <w:rsid w:val="002631FD"/>
    <w:rsid w:val="00263D04"/>
    <w:rsid w:val="00264DCC"/>
    <w:rsid w:val="002749DE"/>
    <w:rsid w:val="0028055D"/>
    <w:rsid w:val="00281B61"/>
    <w:rsid w:val="00286CE7"/>
    <w:rsid w:val="00292946"/>
    <w:rsid w:val="00293ACF"/>
    <w:rsid w:val="00294682"/>
    <w:rsid w:val="002963F0"/>
    <w:rsid w:val="002B0969"/>
    <w:rsid w:val="002B0D24"/>
    <w:rsid w:val="002B4B38"/>
    <w:rsid w:val="002B6E58"/>
    <w:rsid w:val="002C1331"/>
    <w:rsid w:val="002D16DC"/>
    <w:rsid w:val="002D3ACE"/>
    <w:rsid w:val="002D61BB"/>
    <w:rsid w:val="002D644E"/>
    <w:rsid w:val="002D6638"/>
    <w:rsid w:val="002E17DC"/>
    <w:rsid w:val="002E39FC"/>
    <w:rsid w:val="002E4739"/>
    <w:rsid w:val="002F7E0F"/>
    <w:rsid w:val="003016E0"/>
    <w:rsid w:val="00311314"/>
    <w:rsid w:val="00314B23"/>
    <w:rsid w:val="00326A9C"/>
    <w:rsid w:val="00336F77"/>
    <w:rsid w:val="003374B0"/>
    <w:rsid w:val="003531A9"/>
    <w:rsid w:val="0035498F"/>
    <w:rsid w:val="003634D2"/>
    <w:rsid w:val="00367545"/>
    <w:rsid w:val="00370C2D"/>
    <w:rsid w:val="00372A77"/>
    <w:rsid w:val="003834E2"/>
    <w:rsid w:val="00384D8F"/>
    <w:rsid w:val="00392F3A"/>
    <w:rsid w:val="00393A96"/>
    <w:rsid w:val="00395673"/>
    <w:rsid w:val="00397C53"/>
    <w:rsid w:val="003A1EF8"/>
    <w:rsid w:val="003A259A"/>
    <w:rsid w:val="003A438E"/>
    <w:rsid w:val="003B272C"/>
    <w:rsid w:val="003B48A3"/>
    <w:rsid w:val="003B5C17"/>
    <w:rsid w:val="003B66E3"/>
    <w:rsid w:val="003B6733"/>
    <w:rsid w:val="003C1CB7"/>
    <w:rsid w:val="003C4533"/>
    <w:rsid w:val="003C4AE6"/>
    <w:rsid w:val="003C5627"/>
    <w:rsid w:val="003D1E5B"/>
    <w:rsid w:val="003F0539"/>
    <w:rsid w:val="003F43C1"/>
    <w:rsid w:val="004039E4"/>
    <w:rsid w:val="00405B72"/>
    <w:rsid w:val="00406D45"/>
    <w:rsid w:val="00410127"/>
    <w:rsid w:val="00410850"/>
    <w:rsid w:val="0041135D"/>
    <w:rsid w:val="00417DCB"/>
    <w:rsid w:val="00420910"/>
    <w:rsid w:val="00421D69"/>
    <w:rsid w:val="00426123"/>
    <w:rsid w:val="00464974"/>
    <w:rsid w:val="004649EC"/>
    <w:rsid w:val="00474682"/>
    <w:rsid w:val="00475B95"/>
    <w:rsid w:val="00475E96"/>
    <w:rsid w:val="00476130"/>
    <w:rsid w:val="00477D57"/>
    <w:rsid w:val="00477FC2"/>
    <w:rsid w:val="00483B47"/>
    <w:rsid w:val="004865D7"/>
    <w:rsid w:val="00490EFC"/>
    <w:rsid w:val="004913E8"/>
    <w:rsid w:val="00497391"/>
    <w:rsid w:val="004A284E"/>
    <w:rsid w:val="004A3926"/>
    <w:rsid w:val="004A4FB5"/>
    <w:rsid w:val="004B1F6F"/>
    <w:rsid w:val="004B51AC"/>
    <w:rsid w:val="004B7CF2"/>
    <w:rsid w:val="004C4CA3"/>
    <w:rsid w:val="004C4DE1"/>
    <w:rsid w:val="004C5557"/>
    <w:rsid w:val="004C7CC2"/>
    <w:rsid w:val="004E0045"/>
    <w:rsid w:val="004E48D9"/>
    <w:rsid w:val="004F3D9C"/>
    <w:rsid w:val="004F4035"/>
    <w:rsid w:val="004F7BF6"/>
    <w:rsid w:val="005027ED"/>
    <w:rsid w:val="005067B5"/>
    <w:rsid w:val="005077B5"/>
    <w:rsid w:val="00511325"/>
    <w:rsid w:val="005227BE"/>
    <w:rsid w:val="005319B8"/>
    <w:rsid w:val="005608AC"/>
    <w:rsid w:val="0057170F"/>
    <w:rsid w:val="00572E67"/>
    <w:rsid w:val="00575F6D"/>
    <w:rsid w:val="00577EC0"/>
    <w:rsid w:val="00583821"/>
    <w:rsid w:val="00590285"/>
    <w:rsid w:val="0059728E"/>
    <w:rsid w:val="005A16A8"/>
    <w:rsid w:val="005A5BF0"/>
    <w:rsid w:val="005A7500"/>
    <w:rsid w:val="005B325C"/>
    <w:rsid w:val="005B45B8"/>
    <w:rsid w:val="005C1716"/>
    <w:rsid w:val="005C2DE3"/>
    <w:rsid w:val="005C7BCD"/>
    <w:rsid w:val="005D34BC"/>
    <w:rsid w:val="005D544C"/>
    <w:rsid w:val="005E373C"/>
    <w:rsid w:val="005E5DDB"/>
    <w:rsid w:val="005E6C51"/>
    <w:rsid w:val="005F29DE"/>
    <w:rsid w:val="00601EA6"/>
    <w:rsid w:val="00603D08"/>
    <w:rsid w:val="00607A74"/>
    <w:rsid w:val="00610BF8"/>
    <w:rsid w:val="00610F73"/>
    <w:rsid w:val="00611F09"/>
    <w:rsid w:val="006121DC"/>
    <w:rsid w:val="00612C06"/>
    <w:rsid w:val="00615B4B"/>
    <w:rsid w:val="00626195"/>
    <w:rsid w:val="00627FDC"/>
    <w:rsid w:val="006309C1"/>
    <w:rsid w:val="00637809"/>
    <w:rsid w:val="00637C65"/>
    <w:rsid w:val="00640A3E"/>
    <w:rsid w:val="00643730"/>
    <w:rsid w:val="00643DD5"/>
    <w:rsid w:val="00652AC3"/>
    <w:rsid w:val="00654434"/>
    <w:rsid w:val="00663288"/>
    <w:rsid w:val="0066504C"/>
    <w:rsid w:val="00667233"/>
    <w:rsid w:val="00667D83"/>
    <w:rsid w:val="00670000"/>
    <w:rsid w:val="00671482"/>
    <w:rsid w:val="00680855"/>
    <w:rsid w:val="00693D4D"/>
    <w:rsid w:val="006A0A5E"/>
    <w:rsid w:val="006A3944"/>
    <w:rsid w:val="006A3B08"/>
    <w:rsid w:val="006C7D6A"/>
    <w:rsid w:val="006D01FD"/>
    <w:rsid w:val="006D07FC"/>
    <w:rsid w:val="006D21F8"/>
    <w:rsid w:val="006E64D7"/>
    <w:rsid w:val="006E6C17"/>
    <w:rsid w:val="006E7AE5"/>
    <w:rsid w:val="006F34DE"/>
    <w:rsid w:val="006F5A9C"/>
    <w:rsid w:val="006F5C7E"/>
    <w:rsid w:val="006F6774"/>
    <w:rsid w:val="00702277"/>
    <w:rsid w:val="007040BE"/>
    <w:rsid w:val="00707602"/>
    <w:rsid w:val="00710618"/>
    <w:rsid w:val="00711FE9"/>
    <w:rsid w:val="00726A4B"/>
    <w:rsid w:val="00732CCB"/>
    <w:rsid w:val="00737189"/>
    <w:rsid w:val="00742B90"/>
    <w:rsid w:val="00745D4E"/>
    <w:rsid w:val="007509A0"/>
    <w:rsid w:val="007511E2"/>
    <w:rsid w:val="00755C83"/>
    <w:rsid w:val="007642BB"/>
    <w:rsid w:val="0076466D"/>
    <w:rsid w:val="00767554"/>
    <w:rsid w:val="00767FD4"/>
    <w:rsid w:val="0077516E"/>
    <w:rsid w:val="007762FA"/>
    <w:rsid w:val="007772FF"/>
    <w:rsid w:val="0078242C"/>
    <w:rsid w:val="007A09AE"/>
    <w:rsid w:val="007B0B0D"/>
    <w:rsid w:val="007B5719"/>
    <w:rsid w:val="007C0748"/>
    <w:rsid w:val="007C2079"/>
    <w:rsid w:val="007C46BB"/>
    <w:rsid w:val="007C4AD2"/>
    <w:rsid w:val="007C7B1F"/>
    <w:rsid w:val="007D1120"/>
    <w:rsid w:val="007D25DF"/>
    <w:rsid w:val="007F586D"/>
    <w:rsid w:val="00806204"/>
    <w:rsid w:val="008062EF"/>
    <w:rsid w:val="00817BBB"/>
    <w:rsid w:val="00817D9C"/>
    <w:rsid w:val="0083247C"/>
    <w:rsid w:val="00834E99"/>
    <w:rsid w:val="00850019"/>
    <w:rsid w:val="008529F3"/>
    <w:rsid w:val="00854058"/>
    <w:rsid w:val="00857319"/>
    <w:rsid w:val="00863B6F"/>
    <w:rsid w:val="0086683B"/>
    <w:rsid w:val="00866ECE"/>
    <w:rsid w:val="008713CC"/>
    <w:rsid w:val="00871615"/>
    <w:rsid w:val="00872E83"/>
    <w:rsid w:val="00873B6A"/>
    <w:rsid w:val="008745C1"/>
    <w:rsid w:val="00881712"/>
    <w:rsid w:val="00881ED3"/>
    <w:rsid w:val="0088261C"/>
    <w:rsid w:val="0088675C"/>
    <w:rsid w:val="00887950"/>
    <w:rsid w:val="00897EBC"/>
    <w:rsid w:val="008A1C95"/>
    <w:rsid w:val="008A1EDF"/>
    <w:rsid w:val="008A40C6"/>
    <w:rsid w:val="008A757A"/>
    <w:rsid w:val="008B6AF5"/>
    <w:rsid w:val="008C0184"/>
    <w:rsid w:val="008C2622"/>
    <w:rsid w:val="008C290F"/>
    <w:rsid w:val="008C2ED5"/>
    <w:rsid w:val="008C3966"/>
    <w:rsid w:val="008C556D"/>
    <w:rsid w:val="008D008D"/>
    <w:rsid w:val="008D043C"/>
    <w:rsid w:val="008D1A52"/>
    <w:rsid w:val="008D3A21"/>
    <w:rsid w:val="008D4075"/>
    <w:rsid w:val="008D4534"/>
    <w:rsid w:val="008F2224"/>
    <w:rsid w:val="008F2877"/>
    <w:rsid w:val="00901522"/>
    <w:rsid w:val="009114FF"/>
    <w:rsid w:val="009117C7"/>
    <w:rsid w:val="00913508"/>
    <w:rsid w:val="00916BC2"/>
    <w:rsid w:val="009173B4"/>
    <w:rsid w:val="00923597"/>
    <w:rsid w:val="00924C8E"/>
    <w:rsid w:val="009367B6"/>
    <w:rsid w:val="009374A5"/>
    <w:rsid w:val="00941211"/>
    <w:rsid w:val="009474EF"/>
    <w:rsid w:val="00950DEB"/>
    <w:rsid w:val="009549B2"/>
    <w:rsid w:val="00960A0F"/>
    <w:rsid w:val="009621E9"/>
    <w:rsid w:val="0096240D"/>
    <w:rsid w:val="009650A8"/>
    <w:rsid w:val="00970E03"/>
    <w:rsid w:val="00971BA1"/>
    <w:rsid w:val="00974486"/>
    <w:rsid w:val="00974864"/>
    <w:rsid w:val="00974BF9"/>
    <w:rsid w:val="00976AA5"/>
    <w:rsid w:val="00984CA2"/>
    <w:rsid w:val="00987487"/>
    <w:rsid w:val="009A0E44"/>
    <w:rsid w:val="009A3EFB"/>
    <w:rsid w:val="009A5E22"/>
    <w:rsid w:val="009A6843"/>
    <w:rsid w:val="009C1D3F"/>
    <w:rsid w:val="009C3643"/>
    <w:rsid w:val="009C3FD4"/>
    <w:rsid w:val="009C589D"/>
    <w:rsid w:val="009D628F"/>
    <w:rsid w:val="009E4FE6"/>
    <w:rsid w:val="009F3655"/>
    <w:rsid w:val="00A15397"/>
    <w:rsid w:val="00A219B7"/>
    <w:rsid w:val="00A26074"/>
    <w:rsid w:val="00A26EB5"/>
    <w:rsid w:val="00A27476"/>
    <w:rsid w:val="00A32A34"/>
    <w:rsid w:val="00A3327C"/>
    <w:rsid w:val="00A44AB5"/>
    <w:rsid w:val="00A51666"/>
    <w:rsid w:val="00A562FA"/>
    <w:rsid w:val="00A70720"/>
    <w:rsid w:val="00A72265"/>
    <w:rsid w:val="00A75285"/>
    <w:rsid w:val="00A779AD"/>
    <w:rsid w:val="00A90BF1"/>
    <w:rsid w:val="00A94395"/>
    <w:rsid w:val="00A9564D"/>
    <w:rsid w:val="00A9565A"/>
    <w:rsid w:val="00AB1DE7"/>
    <w:rsid w:val="00AB2046"/>
    <w:rsid w:val="00AB2B77"/>
    <w:rsid w:val="00AB69EC"/>
    <w:rsid w:val="00AC1BA0"/>
    <w:rsid w:val="00AD4CAA"/>
    <w:rsid w:val="00AD67D0"/>
    <w:rsid w:val="00AE0770"/>
    <w:rsid w:val="00AE2655"/>
    <w:rsid w:val="00AE30EF"/>
    <w:rsid w:val="00AE5E8D"/>
    <w:rsid w:val="00AE7601"/>
    <w:rsid w:val="00AE7FAE"/>
    <w:rsid w:val="00AF0842"/>
    <w:rsid w:val="00AF4017"/>
    <w:rsid w:val="00AF487C"/>
    <w:rsid w:val="00B06A9C"/>
    <w:rsid w:val="00B221C1"/>
    <w:rsid w:val="00B26911"/>
    <w:rsid w:val="00B45644"/>
    <w:rsid w:val="00B5095E"/>
    <w:rsid w:val="00B514EF"/>
    <w:rsid w:val="00B56FCF"/>
    <w:rsid w:val="00B60651"/>
    <w:rsid w:val="00B60B69"/>
    <w:rsid w:val="00B638E1"/>
    <w:rsid w:val="00B73FF3"/>
    <w:rsid w:val="00B81A5F"/>
    <w:rsid w:val="00B83111"/>
    <w:rsid w:val="00B871D2"/>
    <w:rsid w:val="00B92A07"/>
    <w:rsid w:val="00BA3793"/>
    <w:rsid w:val="00BA4DC7"/>
    <w:rsid w:val="00BA59CE"/>
    <w:rsid w:val="00BA64B9"/>
    <w:rsid w:val="00BB0245"/>
    <w:rsid w:val="00BB0874"/>
    <w:rsid w:val="00BB1012"/>
    <w:rsid w:val="00BB43FF"/>
    <w:rsid w:val="00BB515A"/>
    <w:rsid w:val="00BC5C25"/>
    <w:rsid w:val="00BD1B85"/>
    <w:rsid w:val="00BF4018"/>
    <w:rsid w:val="00C05D7C"/>
    <w:rsid w:val="00C11957"/>
    <w:rsid w:val="00C13C16"/>
    <w:rsid w:val="00C2094F"/>
    <w:rsid w:val="00C22CB0"/>
    <w:rsid w:val="00C3126A"/>
    <w:rsid w:val="00C55162"/>
    <w:rsid w:val="00C65569"/>
    <w:rsid w:val="00C7171E"/>
    <w:rsid w:val="00C73548"/>
    <w:rsid w:val="00C73DEE"/>
    <w:rsid w:val="00C73E69"/>
    <w:rsid w:val="00C7489F"/>
    <w:rsid w:val="00C74F76"/>
    <w:rsid w:val="00C75117"/>
    <w:rsid w:val="00C84DA5"/>
    <w:rsid w:val="00C8717C"/>
    <w:rsid w:val="00C9138D"/>
    <w:rsid w:val="00C97823"/>
    <w:rsid w:val="00CA4B8A"/>
    <w:rsid w:val="00CA74FB"/>
    <w:rsid w:val="00CB1E4B"/>
    <w:rsid w:val="00CB44E8"/>
    <w:rsid w:val="00CB530E"/>
    <w:rsid w:val="00CB6FCB"/>
    <w:rsid w:val="00CC1B2D"/>
    <w:rsid w:val="00CC2244"/>
    <w:rsid w:val="00CC7E82"/>
    <w:rsid w:val="00CD2C3B"/>
    <w:rsid w:val="00CD3056"/>
    <w:rsid w:val="00CD3E6F"/>
    <w:rsid w:val="00CD6B82"/>
    <w:rsid w:val="00CE6929"/>
    <w:rsid w:val="00CF704C"/>
    <w:rsid w:val="00D005C2"/>
    <w:rsid w:val="00D12545"/>
    <w:rsid w:val="00D16359"/>
    <w:rsid w:val="00D20970"/>
    <w:rsid w:val="00D20AED"/>
    <w:rsid w:val="00D22683"/>
    <w:rsid w:val="00D2385C"/>
    <w:rsid w:val="00D25DC1"/>
    <w:rsid w:val="00D30CE3"/>
    <w:rsid w:val="00D414AD"/>
    <w:rsid w:val="00D42991"/>
    <w:rsid w:val="00D45A13"/>
    <w:rsid w:val="00D61597"/>
    <w:rsid w:val="00D64BC6"/>
    <w:rsid w:val="00D7270E"/>
    <w:rsid w:val="00D73159"/>
    <w:rsid w:val="00D7759F"/>
    <w:rsid w:val="00D93E45"/>
    <w:rsid w:val="00D97FAD"/>
    <w:rsid w:val="00DB2E5A"/>
    <w:rsid w:val="00DB7861"/>
    <w:rsid w:val="00DC2C8F"/>
    <w:rsid w:val="00DC46B3"/>
    <w:rsid w:val="00DC6462"/>
    <w:rsid w:val="00DF0267"/>
    <w:rsid w:val="00DF102C"/>
    <w:rsid w:val="00E06454"/>
    <w:rsid w:val="00E119FB"/>
    <w:rsid w:val="00E13192"/>
    <w:rsid w:val="00E210D3"/>
    <w:rsid w:val="00E21AAA"/>
    <w:rsid w:val="00E306DD"/>
    <w:rsid w:val="00E31792"/>
    <w:rsid w:val="00E3343F"/>
    <w:rsid w:val="00E3390F"/>
    <w:rsid w:val="00E40E0D"/>
    <w:rsid w:val="00E4395C"/>
    <w:rsid w:val="00E500EB"/>
    <w:rsid w:val="00E50328"/>
    <w:rsid w:val="00E5124D"/>
    <w:rsid w:val="00E5301D"/>
    <w:rsid w:val="00E560A5"/>
    <w:rsid w:val="00E61D6B"/>
    <w:rsid w:val="00E723AE"/>
    <w:rsid w:val="00E760EC"/>
    <w:rsid w:val="00E83486"/>
    <w:rsid w:val="00E86C4C"/>
    <w:rsid w:val="00EB552E"/>
    <w:rsid w:val="00EC03A1"/>
    <w:rsid w:val="00EC291A"/>
    <w:rsid w:val="00EC442F"/>
    <w:rsid w:val="00ED05AD"/>
    <w:rsid w:val="00EE26C8"/>
    <w:rsid w:val="00EE6E2B"/>
    <w:rsid w:val="00EF303E"/>
    <w:rsid w:val="00EF38DC"/>
    <w:rsid w:val="00EF501E"/>
    <w:rsid w:val="00EF7194"/>
    <w:rsid w:val="00F0049D"/>
    <w:rsid w:val="00F03683"/>
    <w:rsid w:val="00F06FB8"/>
    <w:rsid w:val="00F10C5D"/>
    <w:rsid w:val="00F10D1B"/>
    <w:rsid w:val="00F24619"/>
    <w:rsid w:val="00F303E4"/>
    <w:rsid w:val="00F33AE9"/>
    <w:rsid w:val="00F428D4"/>
    <w:rsid w:val="00F466B1"/>
    <w:rsid w:val="00F50177"/>
    <w:rsid w:val="00F52C32"/>
    <w:rsid w:val="00F61706"/>
    <w:rsid w:val="00F63829"/>
    <w:rsid w:val="00F66C31"/>
    <w:rsid w:val="00F81FC0"/>
    <w:rsid w:val="00F8321A"/>
    <w:rsid w:val="00F83882"/>
    <w:rsid w:val="00F85F73"/>
    <w:rsid w:val="00F91AFC"/>
    <w:rsid w:val="00F9312F"/>
    <w:rsid w:val="00F96E9F"/>
    <w:rsid w:val="00F97B25"/>
    <w:rsid w:val="00FA26FB"/>
    <w:rsid w:val="00FA3389"/>
    <w:rsid w:val="00FB224D"/>
    <w:rsid w:val="00FC1817"/>
    <w:rsid w:val="00FC57A9"/>
    <w:rsid w:val="00FC5A07"/>
    <w:rsid w:val="00FC687D"/>
    <w:rsid w:val="00FD1839"/>
    <w:rsid w:val="00FD3D86"/>
    <w:rsid w:val="00FD5068"/>
    <w:rsid w:val="00FD5B20"/>
    <w:rsid w:val="00FE20C7"/>
    <w:rsid w:val="00FE28D4"/>
    <w:rsid w:val="00FE322B"/>
    <w:rsid w:val="00FE3BA3"/>
    <w:rsid w:val="00FE6FEA"/>
    <w:rsid w:val="00FE7B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69D17"/>
  <w15:docId w15:val="{41EC71DD-3D49-465C-A871-13C0176D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2B0969"/>
    <w:pPr>
      <w:jc w:val="both"/>
    </w:pPr>
    <w:rPr>
      <w:rFonts w:asciiTheme="minorHAnsi" w:hAnsiTheme="minorHAnsi"/>
      <w:sz w:val="22"/>
      <w:lang w:val="en-GB"/>
    </w:rPr>
  </w:style>
  <w:style w:type="paragraph" w:styleId="Heading1">
    <w:name w:val="heading 1"/>
    <w:basedOn w:val="Normal"/>
    <w:next w:val="Normal"/>
    <w:qFormat/>
    <w:rsid w:val="003016E0"/>
    <w:pPr>
      <w:keepNext/>
      <w:outlineLvl w:val="0"/>
    </w:pPr>
    <w:rPr>
      <w:rFonts w:ascii="Arial" w:hAnsi="Arial"/>
      <w:b/>
    </w:rPr>
  </w:style>
  <w:style w:type="paragraph" w:styleId="Heading2">
    <w:name w:val="heading 2"/>
    <w:basedOn w:val="Normal"/>
    <w:next w:val="Normal"/>
    <w:link w:val="Heading2Char"/>
    <w:semiHidden/>
    <w:unhideWhenUsed/>
    <w:qFormat/>
    <w:rsid w:val="0066723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16E0"/>
    <w:pPr>
      <w:jc w:val="center"/>
    </w:pPr>
    <w:rPr>
      <w:b/>
      <w:lang w:val="en-AU"/>
    </w:rPr>
  </w:style>
  <w:style w:type="paragraph" w:styleId="BodyText2">
    <w:name w:val="Body Text 2"/>
    <w:basedOn w:val="Normal"/>
    <w:rsid w:val="003016E0"/>
  </w:style>
  <w:style w:type="paragraph" w:styleId="BodyText3">
    <w:name w:val="Body Text 3"/>
    <w:basedOn w:val="Normal"/>
    <w:rsid w:val="003016E0"/>
    <w:pPr>
      <w:tabs>
        <w:tab w:val="left" w:pos="720"/>
      </w:tabs>
    </w:pPr>
    <w:rPr>
      <w:rFonts w:ascii="Arial" w:hAnsi="Arial"/>
    </w:rPr>
  </w:style>
  <w:style w:type="paragraph" w:styleId="BalloonText">
    <w:name w:val="Balloon Text"/>
    <w:basedOn w:val="Normal"/>
    <w:semiHidden/>
    <w:rsid w:val="007D25DF"/>
    <w:rPr>
      <w:rFonts w:ascii="Tahoma" w:hAnsi="Tahoma" w:cs="Tahoma"/>
      <w:sz w:val="16"/>
      <w:szCs w:val="16"/>
    </w:rPr>
  </w:style>
  <w:style w:type="paragraph" w:styleId="Header">
    <w:name w:val="header"/>
    <w:basedOn w:val="Normal"/>
    <w:link w:val="HeaderChar"/>
    <w:uiPriority w:val="99"/>
    <w:rsid w:val="004F3D9C"/>
    <w:pPr>
      <w:tabs>
        <w:tab w:val="center" w:pos="4320"/>
        <w:tab w:val="right" w:pos="8640"/>
      </w:tabs>
    </w:pPr>
  </w:style>
  <w:style w:type="paragraph" w:styleId="Footer">
    <w:name w:val="footer"/>
    <w:basedOn w:val="Normal"/>
    <w:rsid w:val="004F3D9C"/>
    <w:pPr>
      <w:tabs>
        <w:tab w:val="center" w:pos="4320"/>
        <w:tab w:val="right" w:pos="8640"/>
      </w:tabs>
    </w:pPr>
  </w:style>
  <w:style w:type="character" w:styleId="PageNumber">
    <w:name w:val="page number"/>
    <w:basedOn w:val="DefaultParagraphFont"/>
    <w:rsid w:val="004F3D9C"/>
  </w:style>
  <w:style w:type="paragraph" w:styleId="BodyTextIndent2">
    <w:name w:val="Body Text Indent 2"/>
    <w:basedOn w:val="Normal"/>
    <w:link w:val="BodyTextIndent2Char"/>
    <w:rsid w:val="006F5C7E"/>
    <w:pPr>
      <w:spacing w:after="120" w:line="480" w:lineRule="auto"/>
      <w:ind w:left="360"/>
    </w:pPr>
    <w:rPr>
      <w:rFonts w:ascii="Arial" w:hAnsi="Arial"/>
      <w:lang w:val="ru-RU" w:eastAsia="ru-RU"/>
    </w:rPr>
  </w:style>
  <w:style w:type="character" w:customStyle="1" w:styleId="BodyTextIndent2Char">
    <w:name w:val="Body Text Indent 2 Char"/>
    <w:link w:val="BodyTextIndent2"/>
    <w:rsid w:val="006F5C7E"/>
    <w:rPr>
      <w:rFonts w:ascii="Arial" w:hAnsi="Arial"/>
      <w:lang w:val="ru-RU" w:eastAsia="ru-RU" w:bidi="ar-SA"/>
    </w:rPr>
  </w:style>
  <w:style w:type="character" w:styleId="CommentReference">
    <w:name w:val="annotation reference"/>
    <w:semiHidden/>
    <w:rsid w:val="006F5C7E"/>
    <w:rPr>
      <w:sz w:val="16"/>
      <w:szCs w:val="16"/>
    </w:rPr>
  </w:style>
  <w:style w:type="character" w:customStyle="1" w:styleId="HeaderChar">
    <w:name w:val="Header Char"/>
    <w:basedOn w:val="DefaultParagraphFont"/>
    <w:link w:val="Header"/>
    <w:uiPriority w:val="99"/>
    <w:rsid w:val="003C4AE6"/>
  </w:style>
  <w:style w:type="paragraph" w:styleId="ListParagraph">
    <w:name w:val="List Paragraph"/>
    <w:basedOn w:val="Normal"/>
    <w:next w:val="Normal"/>
    <w:uiPriority w:val="34"/>
    <w:qFormat/>
    <w:rsid w:val="002B0969"/>
    <w:pPr>
      <w:spacing w:before="120" w:after="120"/>
      <w:contextualSpacing/>
    </w:pPr>
    <w:rPr>
      <w:b/>
    </w:rPr>
  </w:style>
  <w:style w:type="paragraph" w:styleId="CommentText">
    <w:name w:val="annotation text"/>
    <w:basedOn w:val="Normal"/>
    <w:link w:val="CommentTextChar"/>
    <w:rsid w:val="00294682"/>
  </w:style>
  <w:style w:type="character" w:customStyle="1" w:styleId="CommentTextChar">
    <w:name w:val="Comment Text Char"/>
    <w:link w:val="CommentText"/>
    <w:rsid w:val="00294682"/>
    <w:rPr>
      <w:lang w:val="en-GB"/>
    </w:rPr>
  </w:style>
  <w:style w:type="paragraph" w:styleId="CommentSubject">
    <w:name w:val="annotation subject"/>
    <w:basedOn w:val="CommentText"/>
    <w:next w:val="CommentText"/>
    <w:link w:val="CommentSubjectChar"/>
    <w:rsid w:val="00294682"/>
    <w:rPr>
      <w:b/>
      <w:bCs/>
    </w:rPr>
  </w:style>
  <w:style w:type="character" w:customStyle="1" w:styleId="CommentSubjectChar">
    <w:name w:val="Comment Subject Char"/>
    <w:link w:val="CommentSubject"/>
    <w:rsid w:val="00294682"/>
    <w:rPr>
      <w:b/>
      <w:bCs/>
      <w:lang w:val="en-GB"/>
    </w:rPr>
  </w:style>
  <w:style w:type="paragraph" w:customStyle="1" w:styleId="BodyText1">
    <w:name w:val="Body Text1"/>
    <w:aliases w:val="OPM"/>
    <w:basedOn w:val="Normal"/>
    <w:link w:val="BodytextChar"/>
    <w:rsid w:val="00D61597"/>
    <w:pPr>
      <w:spacing w:after="240"/>
    </w:pPr>
    <w:rPr>
      <w:rFonts w:ascii="Arial" w:hAnsi="Arial"/>
    </w:rPr>
  </w:style>
  <w:style w:type="character" w:customStyle="1" w:styleId="BodytextChar">
    <w:name w:val="Body text Char"/>
    <w:aliases w:val="OPM Char"/>
    <w:link w:val="BodyText1"/>
    <w:rsid w:val="00D61597"/>
    <w:rPr>
      <w:rFonts w:ascii="Arial" w:hAnsi="Arial"/>
      <w:sz w:val="22"/>
      <w:lang w:val="en-GB"/>
    </w:rPr>
  </w:style>
  <w:style w:type="character" w:customStyle="1" w:styleId="apple-style-span">
    <w:name w:val="apple-style-span"/>
    <w:basedOn w:val="DefaultParagraphFont"/>
    <w:rsid w:val="002B6E58"/>
  </w:style>
  <w:style w:type="paragraph" w:customStyle="1" w:styleId="A0E349F008B644AAB6A282E0D042D17E">
    <w:name w:val="A0E349F008B644AAB6A282E0D042D17E"/>
    <w:rsid w:val="00B06A9C"/>
    <w:pPr>
      <w:spacing w:after="200" w:line="276" w:lineRule="auto"/>
    </w:pPr>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semiHidden/>
    <w:rsid w:val="00667233"/>
    <w:rPr>
      <w:rFonts w:asciiTheme="majorHAnsi" w:eastAsiaTheme="majorEastAsia" w:hAnsiTheme="majorHAnsi" w:cstheme="majorBidi"/>
      <w:b/>
      <w:bCs/>
      <w:color w:val="4F81BD" w:themeColor="accent1"/>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606613">
      <w:bodyDiv w:val="1"/>
      <w:marLeft w:val="0"/>
      <w:marRight w:val="0"/>
      <w:marTop w:val="0"/>
      <w:marBottom w:val="0"/>
      <w:divBdr>
        <w:top w:val="none" w:sz="0" w:space="0" w:color="auto"/>
        <w:left w:val="none" w:sz="0" w:space="0" w:color="auto"/>
        <w:bottom w:val="none" w:sz="0" w:space="0" w:color="auto"/>
        <w:right w:val="none" w:sz="0" w:space="0" w:color="auto"/>
      </w:divBdr>
      <w:divsChild>
        <w:div w:id="741102035">
          <w:marLeft w:val="0"/>
          <w:marRight w:val="0"/>
          <w:marTop w:val="0"/>
          <w:marBottom w:val="0"/>
          <w:divBdr>
            <w:top w:val="none" w:sz="0" w:space="0" w:color="auto"/>
            <w:left w:val="none" w:sz="0" w:space="0" w:color="auto"/>
            <w:bottom w:val="none" w:sz="0" w:space="0" w:color="auto"/>
            <w:right w:val="none" w:sz="0" w:space="0" w:color="auto"/>
          </w:divBdr>
          <w:divsChild>
            <w:div w:id="1610813999">
              <w:marLeft w:val="0"/>
              <w:marRight w:val="0"/>
              <w:marTop w:val="0"/>
              <w:marBottom w:val="0"/>
              <w:divBdr>
                <w:top w:val="none" w:sz="0" w:space="0" w:color="auto"/>
                <w:left w:val="none" w:sz="0" w:space="0" w:color="auto"/>
                <w:bottom w:val="none" w:sz="0" w:space="0" w:color="auto"/>
                <w:right w:val="none" w:sz="0" w:space="0" w:color="auto"/>
              </w:divBdr>
            </w:div>
            <w:div w:id="1904020234">
              <w:marLeft w:val="0"/>
              <w:marRight w:val="0"/>
              <w:marTop w:val="0"/>
              <w:marBottom w:val="0"/>
              <w:divBdr>
                <w:top w:val="none" w:sz="0" w:space="0" w:color="auto"/>
                <w:left w:val="none" w:sz="0" w:space="0" w:color="auto"/>
                <w:bottom w:val="none" w:sz="0" w:space="0" w:color="auto"/>
                <w:right w:val="none" w:sz="0" w:space="0" w:color="auto"/>
              </w:divBdr>
            </w:div>
            <w:div w:id="203614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72539">
      <w:bodyDiv w:val="1"/>
      <w:marLeft w:val="0"/>
      <w:marRight w:val="0"/>
      <w:marTop w:val="0"/>
      <w:marBottom w:val="0"/>
      <w:divBdr>
        <w:top w:val="none" w:sz="0" w:space="0" w:color="auto"/>
        <w:left w:val="none" w:sz="0" w:space="0" w:color="auto"/>
        <w:bottom w:val="none" w:sz="0" w:space="0" w:color="auto"/>
        <w:right w:val="none" w:sz="0" w:space="0" w:color="auto"/>
      </w:divBdr>
      <w:divsChild>
        <w:div w:id="1752502240">
          <w:marLeft w:val="0"/>
          <w:marRight w:val="0"/>
          <w:marTop w:val="0"/>
          <w:marBottom w:val="0"/>
          <w:divBdr>
            <w:top w:val="none" w:sz="0" w:space="0" w:color="auto"/>
            <w:left w:val="none" w:sz="0" w:space="0" w:color="auto"/>
            <w:bottom w:val="none" w:sz="0" w:space="0" w:color="auto"/>
            <w:right w:val="none" w:sz="0" w:space="0" w:color="auto"/>
          </w:divBdr>
        </w:div>
      </w:divsChild>
    </w:div>
    <w:div w:id="692191784">
      <w:bodyDiv w:val="1"/>
      <w:marLeft w:val="0"/>
      <w:marRight w:val="0"/>
      <w:marTop w:val="0"/>
      <w:marBottom w:val="0"/>
      <w:divBdr>
        <w:top w:val="none" w:sz="0" w:space="0" w:color="auto"/>
        <w:left w:val="none" w:sz="0" w:space="0" w:color="auto"/>
        <w:bottom w:val="none" w:sz="0" w:space="0" w:color="auto"/>
        <w:right w:val="none" w:sz="0" w:space="0" w:color="auto"/>
      </w:divBdr>
      <w:divsChild>
        <w:div w:id="1757941905">
          <w:marLeft w:val="0"/>
          <w:marRight w:val="0"/>
          <w:marTop w:val="0"/>
          <w:marBottom w:val="0"/>
          <w:divBdr>
            <w:top w:val="none" w:sz="0" w:space="0" w:color="auto"/>
            <w:left w:val="none" w:sz="0" w:space="0" w:color="auto"/>
            <w:bottom w:val="none" w:sz="0" w:space="0" w:color="auto"/>
            <w:right w:val="none" w:sz="0" w:space="0" w:color="auto"/>
          </w:divBdr>
        </w:div>
      </w:divsChild>
    </w:div>
    <w:div w:id="1111122705">
      <w:bodyDiv w:val="1"/>
      <w:marLeft w:val="0"/>
      <w:marRight w:val="0"/>
      <w:marTop w:val="0"/>
      <w:marBottom w:val="0"/>
      <w:divBdr>
        <w:top w:val="none" w:sz="0" w:space="0" w:color="auto"/>
        <w:left w:val="none" w:sz="0" w:space="0" w:color="auto"/>
        <w:bottom w:val="none" w:sz="0" w:space="0" w:color="auto"/>
        <w:right w:val="none" w:sz="0" w:space="0" w:color="auto"/>
      </w:divBdr>
      <w:divsChild>
        <w:div w:id="1823698873">
          <w:marLeft w:val="0"/>
          <w:marRight w:val="0"/>
          <w:marTop w:val="0"/>
          <w:marBottom w:val="0"/>
          <w:divBdr>
            <w:top w:val="none" w:sz="0" w:space="0" w:color="auto"/>
            <w:left w:val="none" w:sz="0" w:space="0" w:color="auto"/>
            <w:bottom w:val="none" w:sz="0" w:space="0" w:color="auto"/>
            <w:right w:val="none" w:sz="0" w:space="0" w:color="auto"/>
          </w:divBdr>
          <w:divsChild>
            <w:div w:id="78422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77881">
      <w:bodyDiv w:val="1"/>
      <w:marLeft w:val="0"/>
      <w:marRight w:val="0"/>
      <w:marTop w:val="0"/>
      <w:marBottom w:val="0"/>
      <w:divBdr>
        <w:top w:val="none" w:sz="0" w:space="0" w:color="auto"/>
        <w:left w:val="none" w:sz="0" w:space="0" w:color="auto"/>
        <w:bottom w:val="none" w:sz="0" w:space="0" w:color="auto"/>
        <w:right w:val="none" w:sz="0" w:space="0" w:color="auto"/>
      </w:divBdr>
      <w:divsChild>
        <w:div w:id="1367607101">
          <w:marLeft w:val="0"/>
          <w:marRight w:val="0"/>
          <w:marTop w:val="0"/>
          <w:marBottom w:val="0"/>
          <w:divBdr>
            <w:top w:val="none" w:sz="0" w:space="0" w:color="auto"/>
            <w:left w:val="none" w:sz="0" w:space="0" w:color="auto"/>
            <w:bottom w:val="none" w:sz="0" w:space="0" w:color="auto"/>
            <w:right w:val="none" w:sz="0" w:space="0" w:color="auto"/>
          </w:divBdr>
        </w:div>
      </w:divsChild>
    </w:div>
    <w:div w:id="1227644062">
      <w:bodyDiv w:val="1"/>
      <w:marLeft w:val="0"/>
      <w:marRight w:val="0"/>
      <w:marTop w:val="0"/>
      <w:marBottom w:val="0"/>
      <w:divBdr>
        <w:top w:val="none" w:sz="0" w:space="0" w:color="auto"/>
        <w:left w:val="none" w:sz="0" w:space="0" w:color="auto"/>
        <w:bottom w:val="none" w:sz="0" w:space="0" w:color="auto"/>
        <w:right w:val="none" w:sz="0" w:space="0" w:color="auto"/>
      </w:divBdr>
      <w:divsChild>
        <w:div w:id="1149633007">
          <w:marLeft w:val="0"/>
          <w:marRight w:val="0"/>
          <w:marTop w:val="0"/>
          <w:marBottom w:val="0"/>
          <w:divBdr>
            <w:top w:val="none" w:sz="0" w:space="0" w:color="auto"/>
            <w:left w:val="none" w:sz="0" w:space="0" w:color="auto"/>
            <w:bottom w:val="none" w:sz="0" w:space="0" w:color="auto"/>
            <w:right w:val="none" w:sz="0" w:space="0" w:color="auto"/>
          </w:divBdr>
          <w:divsChild>
            <w:div w:id="8619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72327">
      <w:bodyDiv w:val="1"/>
      <w:marLeft w:val="0"/>
      <w:marRight w:val="0"/>
      <w:marTop w:val="0"/>
      <w:marBottom w:val="0"/>
      <w:divBdr>
        <w:top w:val="none" w:sz="0" w:space="0" w:color="auto"/>
        <w:left w:val="none" w:sz="0" w:space="0" w:color="auto"/>
        <w:bottom w:val="none" w:sz="0" w:space="0" w:color="auto"/>
        <w:right w:val="none" w:sz="0" w:space="0" w:color="auto"/>
      </w:divBdr>
      <w:divsChild>
        <w:div w:id="656300914">
          <w:marLeft w:val="0"/>
          <w:marRight w:val="0"/>
          <w:marTop w:val="0"/>
          <w:marBottom w:val="0"/>
          <w:divBdr>
            <w:top w:val="none" w:sz="0" w:space="0" w:color="auto"/>
            <w:left w:val="none" w:sz="0" w:space="0" w:color="auto"/>
            <w:bottom w:val="none" w:sz="0" w:space="0" w:color="auto"/>
            <w:right w:val="none" w:sz="0" w:space="0" w:color="auto"/>
          </w:divBdr>
          <w:divsChild>
            <w:div w:id="621115345">
              <w:marLeft w:val="0"/>
              <w:marRight w:val="0"/>
              <w:marTop w:val="0"/>
              <w:marBottom w:val="0"/>
              <w:divBdr>
                <w:top w:val="none" w:sz="0" w:space="0" w:color="auto"/>
                <w:left w:val="none" w:sz="0" w:space="0" w:color="auto"/>
                <w:bottom w:val="none" w:sz="0" w:space="0" w:color="auto"/>
                <w:right w:val="none" w:sz="0" w:space="0" w:color="auto"/>
              </w:divBdr>
            </w:div>
            <w:div w:id="95552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966814">
      <w:bodyDiv w:val="1"/>
      <w:marLeft w:val="0"/>
      <w:marRight w:val="0"/>
      <w:marTop w:val="0"/>
      <w:marBottom w:val="0"/>
      <w:divBdr>
        <w:top w:val="none" w:sz="0" w:space="0" w:color="auto"/>
        <w:left w:val="none" w:sz="0" w:space="0" w:color="auto"/>
        <w:bottom w:val="none" w:sz="0" w:space="0" w:color="auto"/>
        <w:right w:val="none" w:sz="0" w:space="0" w:color="auto"/>
      </w:divBdr>
    </w:div>
    <w:div w:id="1707368172">
      <w:bodyDiv w:val="1"/>
      <w:marLeft w:val="0"/>
      <w:marRight w:val="0"/>
      <w:marTop w:val="0"/>
      <w:marBottom w:val="0"/>
      <w:divBdr>
        <w:top w:val="none" w:sz="0" w:space="0" w:color="auto"/>
        <w:left w:val="none" w:sz="0" w:space="0" w:color="auto"/>
        <w:bottom w:val="none" w:sz="0" w:space="0" w:color="auto"/>
        <w:right w:val="none" w:sz="0" w:space="0" w:color="auto"/>
      </w:divBdr>
      <w:divsChild>
        <w:div w:id="445347023">
          <w:marLeft w:val="0"/>
          <w:marRight w:val="0"/>
          <w:marTop w:val="0"/>
          <w:marBottom w:val="0"/>
          <w:divBdr>
            <w:top w:val="none" w:sz="0" w:space="0" w:color="auto"/>
            <w:left w:val="none" w:sz="0" w:space="0" w:color="auto"/>
            <w:bottom w:val="none" w:sz="0" w:space="0" w:color="auto"/>
            <w:right w:val="none" w:sz="0" w:space="0" w:color="auto"/>
          </w:divBdr>
          <w:divsChild>
            <w:div w:id="1207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350968">
      <w:bodyDiv w:val="1"/>
      <w:marLeft w:val="0"/>
      <w:marRight w:val="0"/>
      <w:marTop w:val="0"/>
      <w:marBottom w:val="0"/>
      <w:divBdr>
        <w:top w:val="none" w:sz="0" w:space="0" w:color="auto"/>
        <w:left w:val="none" w:sz="0" w:space="0" w:color="auto"/>
        <w:bottom w:val="none" w:sz="0" w:space="0" w:color="auto"/>
        <w:right w:val="none" w:sz="0" w:space="0" w:color="auto"/>
      </w:divBdr>
      <w:divsChild>
        <w:div w:id="255405819">
          <w:marLeft w:val="0"/>
          <w:marRight w:val="0"/>
          <w:marTop w:val="0"/>
          <w:marBottom w:val="0"/>
          <w:divBdr>
            <w:top w:val="none" w:sz="0" w:space="0" w:color="auto"/>
            <w:left w:val="none" w:sz="0" w:space="0" w:color="auto"/>
            <w:bottom w:val="none" w:sz="0" w:space="0" w:color="auto"/>
            <w:right w:val="none" w:sz="0" w:space="0" w:color="auto"/>
          </w:divBdr>
          <w:divsChild>
            <w:div w:id="266425538">
              <w:marLeft w:val="0"/>
              <w:marRight w:val="0"/>
              <w:marTop w:val="0"/>
              <w:marBottom w:val="0"/>
              <w:divBdr>
                <w:top w:val="none" w:sz="0" w:space="0" w:color="auto"/>
                <w:left w:val="none" w:sz="0" w:space="0" w:color="auto"/>
                <w:bottom w:val="none" w:sz="0" w:space="0" w:color="auto"/>
                <w:right w:val="none" w:sz="0" w:space="0" w:color="auto"/>
              </w:divBdr>
            </w:div>
            <w:div w:id="284388667">
              <w:marLeft w:val="0"/>
              <w:marRight w:val="0"/>
              <w:marTop w:val="0"/>
              <w:marBottom w:val="0"/>
              <w:divBdr>
                <w:top w:val="none" w:sz="0" w:space="0" w:color="auto"/>
                <w:left w:val="none" w:sz="0" w:space="0" w:color="auto"/>
                <w:bottom w:val="none" w:sz="0" w:space="0" w:color="auto"/>
                <w:right w:val="none" w:sz="0" w:space="0" w:color="auto"/>
              </w:divBdr>
            </w:div>
            <w:div w:id="74989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87433">
      <w:bodyDiv w:val="1"/>
      <w:marLeft w:val="0"/>
      <w:marRight w:val="0"/>
      <w:marTop w:val="0"/>
      <w:marBottom w:val="0"/>
      <w:divBdr>
        <w:top w:val="none" w:sz="0" w:space="0" w:color="auto"/>
        <w:left w:val="none" w:sz="0" w:space="0" w:color="auto"/>
        <w:bottom w:val="none" w:sz="0" w:space="0" w:color="auto"/>
        <w:right w:val="none" w:sz="0" w:space="0" w:color="auto"/>
      </w:divBdr>
      <w:divsChild>
        <w:div w:id="1599949095">
          <w:marLeft w:val="0"/>
          <w:marRight w:val="0"/>
          <w:marTop w:val="0"/>
          <w:marBottom w:val="0"/>
          <w:divBdr>
            <w:top w:val="none" w:sz="0" w:space="0" w:color="auto"/>
            <w:left w:val="none" w:sz="0" w:space="0" w:color="auto"/>
            <w:bottom w:val="none" w:sz="0" w:space="0" w:color="auto"/>
            <w:right w:val="none" w:sz="0" w:space="0" w:color="auto"/>
          </w:divBdr>
        </w:div>
      </w:divsChild>
    </w:div>
    <w:div w:id="1896811548">
      <w:bodyDiv w:val="1"/>
      <w:marLeft w:val="0"/>
      <w:marRight w:val="0"/>
      <w:marTop w:val="0"/>
      <w:marBottom w:val="0"/>
      <w:divBdr>
        <w:top w:val="none" w:sz="0" w:space="0" w:color="auto"/>
        <w:left w:val="none" w:sz="0" w:space="0" w:color="auto"/>
        <w:bottom w:val="none" w:sz="0" w:space="0" w:color="auto"/>
        <w:right w:val="none" w:sz="0" w:space="0" w:color="auto"/>
      </w:divBdr>
      <w:divsChild>
        <w:div w:id="1709644601">
          <w:marLeft w:val="0"/>
          <w:marRight w:val="0"/>
          <w:marTop w:val="0"/>
          <w:marBottom w:val="0"/>
          <w:divBdr>
            <w:top w:val="none" w:sz="0" w:space="0" w:color="auto"/>
            <w:left w:val="none" w:sz="0" w:space="0" w:color="auto"/>
            <w:bottom w:val="none" w:sz="0" w:space="0" w:color="auto"/>
            <w:right w:val="none" w:sz="0" w:space="0" w:color="auto"/>
          </w:divBdr>
          <w:divsChild>
            <w:div w:id="6448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814977">
      <w:bodyDiv w:val="1"/>
      <w:marLeft w:val="0"/>
      <w:marRight w:val="0"/>
      <w:marTop w:val="0"/>
      <w:marBottom w:val="0"/>
      <w:divBdr>
        <w:top w:val="none" w:sz="0" w:space="0" w:color="auto"/>
        <w:left w:val="none" w:sz="0" w:space="0" w:color="auto"/>
        <w:bottom w:val="none" w:sz="0" w:space="0" w:color="auto"/>
        <w:right w:val="none" w:sz="0" w:space="0" w:color="auto"/>
      </w:divBdr>
      <w:divsChild>
        <w:div w:id="1241677702">
          <w:marLeft w:val="0"/>
          <w:marRight w:val="0"/>
          <w:marTop w:val="0"/>
          <w:marBottom w:val="0"/>
          <w:divBdr>
            <w:top w:val="none" w:sz="0" w:space="0" w:color="auto"/>
            <w:left w:val="none" w:sz="0" w:space="0" w:color="auto"/>
            <w:bottom w:val="none" w:sz="0" w:space="0" w:color="auto"/>
            <w:right w:val="none" w:sz="0" w:space="0" w:color="auto"/>
          </w:divBdr>
          <w:divsChild>
            <w:div w:id="179975564">
              <w:marLeft w:val="0"/>
              <w:marRight w:val="0"/>
              <w:marTop w:val="0"/>
              <w:marBottom w:val="0"/>
              <w:divBdr>
                <w:top w:val="none" w:sz="0" w:space="0" w:color="auto"/>
                <w:left w:val="none" w:sz="0" w:space="0" w:color="auto"/>
                <w:bottom w:val="none" w:sz="0" w:space="0" w:color="auto"/>
                <w:right w:val="none" w:sz="0" w:space="0" w:color="auto"/>
              </w:divBdr>
            </w:div>
            <w:div w:id="1238831562">
              <w:marLeft w:val="0"/>
              <w:marRight w:val="0"/>
              <w:marTop w:val="0"/>
              <w:marBottom w:val="0"/>
              <w:divBdr>
                <w:top w:val="none" w:sz="0" w:space="0" w:color="auto"/>
                <w:left w:val="none" w:sz="0" w:space="0" w:color="auto"/>
                <w:bottom w:val="none" w:sz="0" w:space="0" w:color="auto"/>
                <w:right w:val="none" w:sz="0" w:space="0" w:color="auto"/>
              </w:divBdr>
            </w:div>
            <w:div w:id="169391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79109">
      <w:bodyDiv w:val="1"/>
      <w:marLeft w:val="0"/>
      <w:marRight w:val="0"/>
      <w:marTop w:val="0"/>
      <w:marBottom w:val="0"/>
      <w:divBdr>
        <w:top w:val="none" w:sz="0" w:space="0" w:color="auto"/>
        <w:left w:val="none" w:sz="0" w:space="0" w:color="auto"/>
        <w:bottom w:val="none" w:sz="0" w:space="0" w:color="auto"/>
        <w:right w:val="none" w:sz="0" w:space="0" w:color="auto"/>
      </w:divBdr>
      <w:divsChild>
        <w:div w:id="323436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4EC77-1C29-43CC-840D-D55A5269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1738</Words>
  <Characters>9908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UNICEF Myanmar</vt:lpstr>
    </vt:vector>
  </TitlesOfParts>
  <Company>UNICEF</Company>
  <LinksUpToDate>false</LinksUpToDate>
  <CharactersWithSpaces>11623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UNICEF Myanmar</dc:title>
  <dc:creator>Eduard Israyelyan</dc:creator>
  <cp:lastModifiedBy>Pe Thet Khin</cp:lastModifiedBy>
  <cp:revision>2</cp:revision>
  <cp:lastPrinted>2014-04-28T09:51:00Z</cp:lastPrinted>
  <dcterms:created xsi:type="dcterms:W3CDTF">2018-03-05T10:29:00Z</dcterms:created>
  <dcterms:modified xsi:type="dcterms:W3CDTF">2018-03-05T10:29:00Z</dcterms:modified>
</cp:coreProperties>
</file>