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D7717" w14:textId="77777777" w:rsidR="00941759" w:rsidRDefault="00941759" w:rsidP="00195FC8">
      <w:pPr>
        <w:pStyle w:val="Default"/>
        <w:shd w:val="clear" w:color="auto" w:fill="FFFFFF" w:themeFill="background1"/>
        <w:jc w:val="center"/>
        <w:rPr>
          <w:rFonts w:asciiTheme="minorHAnsi" w:hAnsiTheme="minorHAnsi"/>
          <w:b/>
          <w:bCs/>
          <w:color w:val="auto"/>
          <w:sz w:val="22"/>
          <w:szCs w:val="22"/>
        </w:rPr>
      </w:pPr>
    </w:p>
    <w:p w14:paraId="573CC7B8" w14:textId="77777777" w:rsidR="00521D64" w:rsidRPr="00F50411" w:rsidRDefault="00521D64" w:rsidP="00195FC8">
      <w:pPr>
        <w:pStyle w:val="Default"/>
        <w:shd w:val="clear" w:color="auto" w:fill="FFFFFF" w:themeFill="background1"/>
        <w:jc w:val="center"/>
        <w:rPr>
          <w:rFonts w:asciiTheme="minorHAnsi" w:hAnsiTheme="minorHAnsi"/>
          <w:b/>
          <w:bCs/>
          <w:color w:val="auto"/>
          <w:sz w:val="22"/>
          <w:szCs w:val="22"/>
        </w:rPr>
      </w:pPr>
      <w:r w:rsidRPr="00F50411">
        <w:rPr>
          <w:rFonts w:asciiTheme="minorHAnsi" w:hAnsiTheme="minorHAnsi"/>
          <w:b/>
          <w:bCs/>
          <w:color w:val="auto"/>
          <w:sz w:val="22"/>
          <w:szCs w:val="22"/>
        </w:rPr>
        <w:t>Terms of Reference</w:t>
      </w:r>
    </w:p>
    <w:p w14:paraId="51C6CA30" w14:textId="3DB623C2" w:rsidR="00521D64" w:rsidRPr="00F50411" w:rsidRDefault="00941759" w:rsidP="00195FC8">
      <w:pPr>
        <w:pStyle w:val="Default"/>
        <w:shd w:val="clear" w:color="auto" w:fill="FFFFFF" w:themeFill="background1"/>
        <w:jc w:val="center"/>
        <w:rPr>
          <w:rFonts w:asciiTheme="minorHAnsi" w:hAnsiTheme="minorHAnsi"/>
          <w:b/>
          <w:bCs/>
          <w:color w:val="auto"/>
          <w:sz w:val="22"/>
          <w:szCs w:val="22"/>
        </w:rPr>
      </w:pPr>
      <w:r w:rsidRPr="00941759">
        <w:rPr>
          <w:rFonts w:asciiTheme="minorHAnsi" w:hAnsiTheme="minorHAnsi"/>
          <w:b/>
          <w:bCs/>
          <w:color w:val="auto"/>
          <w:sz w:val="22"/>
          <w:szCs w:val="22"/>
        </w:rPr>
        <w:t>KAP survey on arboviral diseases, with a specific module on ZIKA</w:t>
      </w:r>
    </w:p>
    <w:p w14:paraId="5247864D" w14:textId="77777777" w:rsidR="00521D64" w:rsidRPr="00F50411" w:rsidRDefault="00521D64" w:rsidP="003C09A9">
      <w:pPr>
        <w:pStyle w:val="Default"/>
        <w:shd w:val="clear" w:color="auto" w:fill="FFFFFF" w:themeFill="background1"/>
        <w:jc w:val="both"/>
        <w:rPr>
          <w:rFonts w:asciiTheme="minorHAnsi" w:hAnsiTheme="minorHAnsi"/>
          <w:b/>
          <w:bCs/>
          <w:color w:val="auto"/>
          <w:sz w:val="22"/>
          <w:szCs w:val="22"/>
        </w:rPr>
      </w:pPr>
    </w:p>
    <w:p w14:paraId="1CF82346" w14:textId="77777777" w:rsidR="00B262E4" w:rsidRPr="00F50411" w:rsidRDefault="00B262E4" w:rsidP="0065132F">
      <w:pPr>
        <w:shd w:val="clear" w:color="auto" w:fill="FFFFFF" w:themeFill="background1"/>
        <w:autoSpaceDE w:val="0"/>
        <w:autoSpaceDN w:val="0"/>
        <w:adjustRightInd w:val="0"/>
        <w:rPr>
          <w:rFonts w:asciiTheme="minorHAnsi" w:hAnsiTheme="minorHAnsi" w:cs="Arial"/>
          <w:bCs/>
          <w:sz w:val="22"/>
          <w:szCs w:val="22"/>
        </w:rPr>
      </w:pPr>
      <w:r w:rsidRPr="00F50411">
        <w:rPr>
          <w:rFonts w:asciiTheme="minorHAnsi" w:hAnsiTheme="minorHAnsi" w:cs="Arial"/>
          <w:b/>
          <w:bCs/>
          <w:sz w:val="22"/>
          <w:szCs w:val="22"/>
          <w:u w:val="single"/>
        </w:rPr>
        <w:t>Country Office</w:t>
      </w:r>
      <w:r w:rsidRPr="00F50411">
        <w:rPr>
          <w:rFonts w:asciiTheme="minorHAnsi" w:hAnsiTheme="minorHAnsi" w:cs="Arial"/>
          <w:b/>
          <w:bCs/>
          <w:sz w:val="22"/>
          <w:szCs w:val="22"/>
        </w:rPr>
        <w:t>:</w:t>
      </w:r>
      <w:r w:rsidRPr="00F50411">
        <w:rPr>
          <w:rFonts w:asciiTheme="minorHAnsi" w:hAnsiTheme="minorHAnsi" w:cs="Arial"/>
          <w:b/>
          <w:bCs/>
          <w:sz w:val="22"/>
          <w:szCs w:val="22"/>
        </w:rPr>
        <w:tab/>
      </w:r>
      <w:r w:rsidRPr="00F50411">
        <w:rPr>
          <w:rFonts w:asciiTheme="minorHAnsi" w:hAnsiTheme="minorHAnsi" w:cs="Arial"/>
          <w:bCs/>
          <w:sz w:val="22"/>
          <w:szCs w:val="22"/>
        </w:rPr>
        <w:tab/>
        <w:t xml:space="preserve">  </w:t>
      </w:r>
      <w:r w:rsidR="00660DA8" w:rsidRPr="00F50411">
        <w:rPr>
          <w:rFonts w:asciiTheme="minorHAnsi" w:hAnsiTheme="minorHAnsi" w:cs="Arial"/>
          <w:bCs/>
          <w:sz w:val="22"/>
          <w:szCs w:val="22"/>
        </w:rPr>
        <w:t xml:space="preserve">            </w:t>
      </w:r>
      <w:r w:rsidR="007F6435" w:rsidRPr="00F50411">
        <w:rPr>
          <w:rFonts w:asciiTheme="minorHAnsi" w:hAnsiTheme="minorHAnsi" w:cs="Arial"/>
          <w:bCs/>
          <w:sz w:val="22"/>
          <w:szCs w:val="22"/>
        </w:rPr>
        <w:tab/>
      </w:r>
      <w:r w:rsidR="00D8118B">
        <w:rPr>
          <w:rFonts w:asciiTheme="minorHAnsi" w:hAnsiTheme="minorHAnsi" w:cs="Arial"/>
          <w:bCs/>
          <w:sz w:val="22"/>
          <w:szCs w:val="22"/>
        </w:rPr>
        <w:t>Suriname</w:t>
      </w:r>
    </w:p>
    <w:p w14:paraId="766DEC19" w14:textId="77777777" w:rsidR="00B262E4" w:rsidRPr="00F50411" w:rsidRDefault="00B262E4" w:rsidP="0065132F">
      <w:pPr>
        <w:shd w:val="clear" w:color="auto" w:fill="FFFFFF" w:themeFill="background1"/>
        <w:autoSpaceDE w:val="0"/>
        <w:autoSpaceDN w:val="0"/>
        <w:adjustRightInd w:val="0"/>
        <w:rPr>
          <w:rFonts w:asciiTheme="minorHAnsi" w:hAnsiTheme="minorHAnsi" w:cs="Arial"/>
          <w:bCs/>
          <w:sz w:val="22"/>
          <w:szCs w:val="22"/>
        </w:rPr>
      </w:pPr>
      <w:r w:rsidRPr="00F50411">
        <w:rPr>
          <w:rFonts w:asciiTheme="minorHAnsi" w:hAnsiTheme="minorHAnsi" w:cs="Arial"/>
          <w:b/>
          <w:bCs/>
          <w:sz w:val="22"/>
          <w:szCs w:val="22"/>
          <w:u w:val="single"/>
        </w:rPr>
        <w:t>Duty station</w:t>
      </w:r>
      <w:r w:rsidRPr="00F50411">
        <w:rPr>
          <w:rFonts w:asciiTheme="minorHAnsi" w:hAnsiTheme="minorHAnsi" w:cs="Arial"/>
          <w:b/>
          <w:bCs/>
          <w:sz w:val="22"/>
          <w:szCs w:val="22"/>
        </w:rPr>
        <w:t>:</w:t>
      </w:r>
      <w:r w:rsidRPr="00F50411">
        <w:rPr>
          <w:rFonts w:asciiTheme="minorHAnsi" w:hAnsiTheme="minorHAnsi" w:cs="Arial"/>
          <w:bCs/>
          <w:sz w:val="22"/>
          <w:szCs w:val="22"/>
        </w:rPr>
        <w:tab/>
      </w:r>
      <w:r w:rsidRPr="00F50411">
        <w:rPr>
          <w:rFonts w:asciiTheme="minorHAnsi" w:hAnsiTheme="minorHAnsi" w:cs="Arial"/>
          <w:bCs/>
          <w:sz w:val="22"/>
          <w:szCs w:val="22"/>
        </w:rPr>
        <w:tab/>
        <w:t xml:space="preserve">             </w:t>
      </w:r>
      <w:r w:rsidR="007F6435" w:rsidRPr="00F50411">
        <w:rPr>
          <w:rFonts w:asciiTheme="minorHAnsi" w:hAnsiTheme="minorHAnsi" w:cs="Arial"/>
          <w:bCs/>
          <w:sz w:val="22"/>
          <w:szCs w:val="22"/>
        </w:rPr>
        <w:tab/>
      </w:r>
      <w:r w:rsidR="00D8118B">
        <w:rPr>
          <w:rFonts w:asciiTheme="minorHAnsi" w:hAnsiTheme="minorHAnsi" w:cs="Arial"/>
          <w:bCs/>
          <w:sz w:val="22"/>
          <w:szCs w:val="22"/>
        </w:rPr>
        <w:t>Paramaribo</w:t>
      </w:r>
    </w:p>
    <w:p w14:paraId="720779B5" w14:textId="77777777" w:rsidR="00B262E4" w:rsidRPr="00F50411" w:rsidRDefault="00B262E4" w:rsidP="0065132F">
      <w:pPr>
        <w:shd w:val="clear" w:color="auto" w:fill="FFFFFF" w:themeFill="background1"/>
        <w:autoSpaceDE w:val="0"/>
        <w:autoSpaceDN w:val="0"/>
        <w:adjustRightInd w:val="0"/>
        <w:rPr>
          <w:rFonts w:asciiTheme="minorHAnsi" w:hAnsiTheme="minorHAnsi" w:cs="Arial"/>
          <w:bCs/>
          <w:sz w:val="22"/>
          <w:szCs w:val="22"/>
        </w:rPr>
      </w:pPr>
      <w:r w:rsidRPr="00F50411">
        <w:rPr>
          <w:rFonts w:asciiTheme="minorHAnsi" w:hAnsiTheme="minorHAnsi" w:cs="Arial"/>
          <w:b/>
          <w:bCs/>
          <w:sz w:val="22"/>
          <w:szCs w:val="22"/>
          <w:u w:val="single"/>
        </w:rPr>
        <w:t>Section</w:t>
      </w:r>
      <w:r w:rsidRPr="00F50411">
        <w:rPr>
          <w:rFonts w:asciiTheme="minorHAnsi" w:hAnsiTheme="minorHAnsi" w:cs="Arial"/>
          <w:b/>
          <w:bCs/>
          <w:sz w:val="22"/>
          <w:szCs w:val="22"/>
        </w:rPr>
        <w:t>:</w:t>
      </w:r>
      <w:r w:rsidR="00660DA8" w:rsidRPr="00F50411">
        <w:rPr>
          <w:rFonts w:asciiTheme="minorHAnsi" w:hAnsiTheme="minorHAnsi" w:cs="Arial"/>
          <w:bCs/>
          <w:sz w:val="22"/>
          <w:szCs w:val="22"/>
        </w:rPr>
        <w:tab/>
      </w:r>
      <w:r w:rsidR="00660DA8" w:rsidRPr="00F50411">
        <w:rPr>
          <w:rFonts w:asciiTheme="minorHAnsi" w:hAnsiTheme="minorHAnsi" w:cs="Arial"/>
          <w:bCs/>
          <w:sz w:val="22"/>
          <w:szCs w:val="22"/>
        </w:rPr>
        <w:tab/>
      </w:r>
      <w:r w:rsidR="00660DA8" w:rsidRPr="00F50411">
        <w:rPr>
          <w:rFonts w:asciiTheme="minorHAnsi" w:hAnsiTheme="minorHAnsi" w:cs="Arial"/>
          <w:bCs/>
          <w:sz w:val="22"/>
          <w:szCs w:val="22"/>
        </w:rPr>
        <w:tab/>
      </w:r>
      <w:r w:rsidRPr="00F50411">
        <w:rPr>
          <w:rFonts w:asciiTheme="minorHAnsi" w:hAnsiTheme="minorHAnsi" w:cs="Arial"/>
          <w:bCs/>
          <w:sz w:val="22"/>
          <w:szCs w:val="22"/>
        </w:rPr>
        <w:t>Monitoring and Evaluation</w:t>
      </w:r>
    </w:p>
    <w:p w14:paraId="23D5140F" w14:textId="77777777" w:rsidR="00B262E4" w:rsidRPr="00F50411" w:rsidRDefault="00B262E4" w:rsidP="0065132F">
      <w:pPr>
        <w:shd w:val="clear" w:color="auto" w:fill="FFFFFF" w:themeFill="background1"/>
        <w:autoSpaceDE w:val="0"/>
        <w:autoSpaceDN w:val="0"/>
        <w:adjustRightInd w:val="0"/>
        <w:ind w:left="2880" w:hanging="2880"/>
        <w:rPr>
          <w:rFonts w:asciiTheme="minorHAnsi" w:hAnsiTheme="minorHAnsi" w:cs="Arial"/>
          <w:b/>
          <w:bCs/>
          <w:sz w:val="22"/>
          <w:szCs w:val="22"/>
        </w:rPr>
      </w:pPr>
      <w:r w:rsidRPr="00F50411">
        <w:rPr>
          <w:rFonts w:asciiTheme="minorHAnsi" w:hAnsiTheme="minorHAnsi" w:cs="Arial"/>
          <w:b/>
          <w:bCs/>
          <w:sz w:val="22"/>
          <w:szCs w:val="22"/>
          <w:u w:val="single"/>
        </w:rPr>
        <w:t>Consultancy title</w:t>
      </w:r>
      <w:r w:rsidRPr="00F50411">
        <w:rPr>
          <w:rFonts w:asciiTheme="minorHAnsi" w:hAnsiTheme="minorHAnsi" w:cs="Arial"/>
          <w:b/>
          <w:bCs/>
          <w:sz w:val="22"/>
          <w:szCs w:val="22"/>
        </w:rPr>
        <w:t>:</w:t>
      </w:r>
      <w:r w:rsidR="00660DA8" w:rsidRPr="00F50411">
        <w:rPr>
          <w:rFonts w:asciiTheme="minorHAnsi" w:hAnsiTheme="minorHAnsi" w:cs="Arial"/>
          <w:bCs/>
          <w:sz w:val="22"/>
          <w:szCs w:val="22"/>
        </w:rPr>
        <w:t xml:space="preserve">                     </w:t>
      </w:r>
      <w:r w:rsidR="00C53C0C" w:rsidRPr="00F50411">
        <w:rPr>
          <w:rFonts w:asciiTheme="minorHAnsi" w:hAnsiTheme="minorHAnsi" w:cs="Arial"/>
          <w:bCs/>
          <w:sz w:val="22"/>
          <w:szCs w:val="22"/>
        </w:rPr>
        <w:tab/>
      </w:r>
      <w:r w:rsidR="00D8118B" w:rsidRPr="00D8118B">
        <w:rPr>
          <w:rFonts w:asciiTheme="minorHAnsi" w:hAnsiTheme="minorHAnsi"/>
          <w:b/>
          <w:bCs/>
          <w:sz w:val="22"/>
          <w:szCs w:val="22"/>
        </w:rPr>
        <w:t>KAP survey on arboviral diseases, with a specific module on ZIKA</w:t>
      </w:r>
    </w:p>
    <w:p w14:paraId="406F4E4E" w14:textId="77777777" w:rsidR="00B262E4" w:rsidRPr="00F50411" w:rsidRDefault="00B262E4" w:rsidP="0065132F">
      <w:pPr>
        <w:shd w:val="clear" w:color="auto" w:fill="FFFFFF" w:themeFill="background1"/>
        <w:autoSpaceDE w:val="0"/>
        <w:autoSpaceDN w:val="0"/>
        <w:adjustRightInd w:val="0"/>
        <w:rPr>
          <w:rFonts w:asciiTheme="minorHAnsi" w:hAnsiTheme="minorHAnsi" w:cs="Arial"/>
          <w:bCs/>
          <w:sz w:val="22"/>
          <w:szCs w:val="22"/>
        </w:rPr>
      </w:pPr>
      <w:r w:rsidRPr="00F50411">
        <w:rPr>
          <w:rFonts w:asciiTheme="minorHAnsi" w:hAnsiTheme="minorHAnsi" w:cs="Arial"/>
          <w:b/>
          <w:bCs/>
          <w:sz w:val="22"/>
          <w:szCs w:val="22"/>
          <w:u w:val="single"/>
        </w:rPr>
        <w:t>Supervisor</w:t>
      </w:r>
      <w:r w:rsidRPr="00F50411">
        <w:rPr>
          <w:rFonts w:asciiTheme="minorHAnsi" w:hAnsiTheme="minorHAnsi" w:cs="Arial"/>
          <w:b/>
          <w:bCs/>
          <w:sz w:val="22"/>
          <w:szCs w:val="22"/>
        </w:rPr>
        <w:t>:</w:t>
      </w:r>
      <w:r w:rsidRPr="00F50411">
        <w:rPr>
          <w:rFonts w:asciiTheme="minorHAnsi" w:hAnsiTheme="minorHAnsi" w:cs="Arial"/>
          <w:bCs/>
          <w:sz w:val="22"/>
          <w:szCs w:val="22"/>
        </w:rPr>
        <w:tab/>
      </w:r>
      <w:r w:rsidRPr="00F50411">
        <w:rPr>
          <w:rFonts w:asciiTheme="minorHAnsi" w:hAnsiTheme="minorHAnsi" w:cs="Arial"/>
          <w:bCs/>
          <w:sz w:val="22"/>
          <w:szCs w:val="22"/>
        </w:rPr>
        <w:tab/>
      </w:r>
      <w:r w:rsidRPr="00F50411">
        <w:rPr>
          <w:rFonts w:asciiTheme="minorHAnsi" w:hAnsiTheme="minorHAnsi" w:cs="Arial"/>
          <w:bCs/>
          <w:sz w:val="22"/>
          <w:szCs w:val="22"/>
        </w:rPr>
        <w:tab/>
      </w:r>
      <w:r w:rsidR="00D8118B">
        <w:rPr>
          <w:rFonts w:asciiTheme="minorHAnsi" w:hAnsiTheme="minorHAnsi" w:cs="Arial"/>
          <w:bCs/>
          <w:sz w:val="22"/>
          <w:szCs w:val="22"/>
        </w:rPr>
        <w:t>Emergency Officer</w:t>
      </w:r>
    </w:p>
    <w:p w14:paraId="091BCB6C" w14:textId="42C3C2EC" w:rsidR="00B262E4" w:rsidRPr="00F50411" w:rsidRDefault="003F5BCF" w:rsidP="0065132F">
      <w:pPr>
        <w:shd w:val="clear" w:color="auto" w:fill="FFFFFF" w:themeFill="background1"/>
        <w:autoSpaceDE w:val="0"/>
        <w:autoSpaceDN w:val="0"/>
        <w:adjustRightInd w:val="0"/>
        <w:rPr>
          <w:rFonts w:asciiTheme="minorHAnsi" w:hAnsiTheme="minorHAnsi" w:cs="Arial"/>
          <w:bCs/>
          <w:sz w:val="22"/>
          <w:szCs w:val="22"/>
        </w:rPr>
      </w:pPr>
      <w:r w:rsidRPr="00F50411">
        <w:rPr>
          <w:rFonts w:asciiTheme="minorHAnsi" w:hAnsiTheme="minorHAnsi"/>
          <w:b/>
          <w:noProof/>
          <w:sz w:val="22"/>
          <w:szCs w:val="22"/>
          <w:u w:val="single"/>
        </w:rPr>
        <mc:AlternateContent>
          <mc:Choice Requires="wps">
            <w:drawing>
              <wp:anchor distT="45720" distB="45720" distL="114300" distR="114300" simplePos="0" relativeHeight="251659264" behindDoc="0" locked="0" layoutInCell="1" allowOverlap="1" wp14:anchorId="62343259" wp14:editId="73B2F9C0">
                <wp:simplePos x="0" y="0"/>
                <wp:positionH relativeFrom="margin">
                  <wp:align>right</wp:align>
                </wp:positionH>
                <wp:positionV relativeFrom="paragraph">
                  <wp:posOffset>379730</wp:posOffset>
                </wp:positionV>
                <wp:extent cx="5705475" cy="13525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352550"/>
                        </a:xfrm>
                        <a:prstGeom prst="rect">
                          <a:avLst/>
                        </a:prstGeom>
                        <a:solidFill>
                          <a:srgbClr val="FFFFFF"/>
                        </a:solidFill>
                        <a:ln w="9525">
                          <a:solidFill>
                            <a:srgbClr val="000000"/>
                          </a:solidFill>
                          <a:miter lim="800000"/>
                          <a:headEnd/>
                          <a:tailEnd/>
                        </a:ln>
                      </wps:spPr>
                      <wps:txbx>
                        <w:txbxContent>
                          <w:p w14:paraId="0106194D" w14:textId="77777777" w:rsidR="00BB41B6" w:rsidRPr="00905B70" w:rsidRDefault="00BB41B6" w:rsidP="00194573">
                            <w:pPr>
                              <w:jc w:val="center"/>
                              <w:rPr>
                                <w:rFonts w:asciiTheme="minorHAnsi" w:hAnsiTheme="minorHAnsi" w:cs="Arial"/>
                                <w:b/>
                                <w:sz w:val="22"/>
                                <w:szCs w:val="22"/>
                              </w:rPr>
                            </w:pPr>
                            <w:r w:rsidRPr="00905B70">
                              <w:rPr>
                                <w:rFonts w:asciiTheme="minorHAnsi" w:hAnsiTheme="minorHAnsi" w:cs="Arial"/>
                                <w:b/>
                                <w:sz w:val="22"/>
                                <w:szCs w:val="22"/>
                              </w:rPr>
                              <w:t>NOTE</w:t>
                            </w:r>
                          </w:p>
                          <w:p w14:paraId="620555BE" w14:textId="77777777" w:rsidR="00BB41B6" w:rsidRPr="003F5BCF" w:rsidRDefault="00BB41B6" w:rsidP="003C09A9">
                            <w:pPr>
                              <w:jc w:val="both"/>
                              <w:rPr>
                                <w:rFonts w:asciiTheme="minorHAnsi" w:hAnsiTheme="minorHAnsi" w:cs="Arial"/>
                                <w:sz w:val="22"/>
                                <w:szCs w:val="22"/>
                              </w:rPr>
                            </w:pPr>
                            <w:r w:rsidRPr="003F5BCF">
                              <w:rPr>
                                <w:rFonts w:asciiTheme="minorHAnsi" w:hAnsiTheme="minorHAnsi" w:cs="Arial"/>
                                <w:sz w:val="22"/>
                                <w:szCs w:val="22"/>
                              </w:rPr>
                              <w:t xml:space="preserve">These Terms of Reference are for a consultant to conduct a </w:t>
                            </w:r>
                            <w:r w:rsidR="00D8118B" w:rsidRPr="003F5BCF">
                              <w:rPr>
                                <w:rFonts w:asciiTheme="minorHAnsi" w:hAnsiTheme="minorHAnsi" w:cs="Arial"/>
                                <w:sz w:val="22"/>
                                <w:szCs w:val="22"/>
                              </w:rPr>
                              <w:t xml:space="preserve">KAP </w:t>
                            </w:r>
                            <w:r w:rsidRPr="003F5BCF">
                              <w:rPr>
                                <w:rFonts w:asciiTheme="minorHAnsi" w:hAnsiTheme="minorHAnsi" w:cs="Arial"/>
                                <w:sz w:val="22"/>
                                <w:szCs w:val="22"/>
                              </w:rPr>
                              <w:t>study on</w:t>
                            </w:r>
                            <w:r w:rsidR="00D8118B" w:rsidRPr="003F5BCF">
                              <w:rPr>
                                <w:rFonts w:asciiTheme="minorHAnsi" w:hAnsiTheme="minorHAnsi" w:cs="Arial"/>
                                <w:sz w:val="22"/>
                                <w:szCs w:val="22"/>
                              </w:rPr>
                              <w:t xml:space="preserve"> arboviral diseases, with a specific module on ZIKA</w:t>
                            </w:r>
                            <w:r w:rsidRPr="003F5BCF">
                              <w:rPr>
                                <w:rFonts w:asciiTheme="minorHAnsi" w:hAnsiTheme="minorHAnsi" w:cs="Arial"/>
                                <w:sz w:val="22"/>
                                <w:szCs w:val="22"/>
                              </w:rPr>
                              <w:t>. This study will provide an accurate understanding and solid analysis</w:t>
                            </w:r>
                            <w:r w:rsidR="00D8118B" w:rsidRPr="003F5BCF">
                              <w:rPr>
                                <w:rFonts w:asciiTheme="minorHAnsi" w:hAnsiTheme="minorHAnsi" w:cs="Arial"/>
                                <w:sz w:val="22"/>
                                <w:szCs w:val="22"/>
                              </w:rPr>
                              <w:t xml:space="preserve"> on community understanding of the risks posed, and methods of prevention of transmission of arboreal diseases, with specific reference to ZIKA</w:t>
                            </w:r>
                            <w:r w:rsidRPr="003F5BCF">
                              <w:rPr>
                                <w:rFonts w:asciiTheme="minorHAnsi" w:hAnsiTheme="minorHAnsi" w:cs="Arial"/>
                                <w:sz w:val="22"/>
                                <w:szCs w:val="22"/>
                              </w:rPr>
                              <w:t xml:space="preserve">. The study will support the Ministry of </w:t>
                            </w:r>
                            <w:r w:rsidR="00D8118B" w:rsidRPr="003F5BCF">
                              <w:rPr>
                                <w:rFonts w:asciiTheme="minorHAnsi" w:hAnsiTheme="minorHAnsi" w:cs="Arial"/>
                                <w:sz w:val="22"/>
                                <w:szCs w:val="22"/>
                              </w:rPr>
                              <w:t xml:space="preserve">Health </w:t>
                            </w:r>
                            <w:r w:rsidRPr="003F5BCF">
                              <w:rPr>
                                <w:rFonts w:asciiTheme="minorHAnsi" w:hAnsiTheme="minorHAnsi" w:cs="Arial"/>
                                <w:sz w:val="22"/>
                                <w:szCs w:val="22"/>
                              </w:rPr>
                              <w:t>(Mo</w:t>
                            </w:r>
                            <w:r w:rsidR="00D8118B" w:rsidRPr="003F5BCF">
                              <w:rPr>
                                <w:rFonts w:asciiTheme="minorHAnsi" w:hAnsiTheme="minorHAnsi" w:cs="Arial"/>
                                <w:sz w:val="22"/>
                                <w:szCs w:val="22"/>
                              </w:rPr>
                              <w:t>H</w:t>
                            </w:r>
                            <w:r w:rsidRPr="003F5BCF">
                              <w:rPr>
                                <w:rFonts w:asciiTheme="minorHAnsi" w:hAnsiTheme="minorHAnsi" w:cs="Arial"/>
                                <w:sz w:val="22"/>
                                <w:szCs w:val="22"/>
                              </w:rPr>
                              <w:t>) specifically and the Government as a whole, in the development and implementation of projects for the improvement of women and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343259" id="_x0000_t202" coordsize="21600,21600" o:spt="202" path="m,l,21600r21600,l21600,xe">
                <v:stroke joinstyle="miter"/>
                <v:path gradientshapeok="t" o:connecttype="rect"/>
              </v:shapetype>
              <v:shape id="Text Box 2" o:spid="_x0000_s1026" type="#_x0000_t202" style="position:absolute;margin-left:398.05pt;margin-top:29.9pt;width:449.25pt;height:106.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oLTJAIAAEcEAAAOAAAAZHJzL2Uyb0RvYy54bWysU9uO2yAQfa/Uf0C8N3bcuNm14qy22aaq&#10;tL1Iu/0AjHGMCgwFEjv9+g44m0bb9qUqD4hhhsPMOTOrm1ErchDOSzA1nc9ySoTh0Eqzq+nXx+2r&#10;K0p8YKZlCoyo6VF4erN++WI12EoU0INqhSMIYnw12Jr2IdgqyzzvhWZ+BlYYdHbgNAtoul3WOjYg&#10;ulZZkedvsgFcax1w4T3e3k1Ouk74XSd4+Nx1XgSiaoq5hbS7tDdxz9YrVu0cs73kpzTYP2ShmTT4&#10;6RnqjgVG9k7+BqUld+ChCzMOOoOuk1ykGrCaef6smoeeWZFqQXK8PdPk/x8s/3T44ohsa1rMl5QY&#10;plGkRzEG8hZGUkR+BusrDHuwGBhGvEadU63e3gP/5omBTc/MTtw6B0MvWIv5zePL7OLphOMjSDN8&#10;hBa/YfsACWjsnI7kIR0E0VGn41mbmArHy3KZl4tlSQlH3/x1WZRlUi9j1dNz63x4L0CTeKipQ/ET&#10;PDvc+xDTYdVTSPzNg5LtViqVDLdrNsqRA8NG2aaVKngWpgwZanqNv08M/BUiT+tPEFoG7HgldU2v&#10;zkGsiry9M23qx8Ckms6YsjInIiN3E4thbMaTMA20R6TUwdTZOIl46MH9oGTArq6p/75nTlCiPhiU&#10;5Xq+WMQxSMaiXBZouEtPc+lhhiNUTQMl03ET0uhEwgzconydTMRGnadMTrlitya+T5MVx+HSTlG/&#10;5n/9EwAA//8DAFBLAwQUAAYACAAAACEA8NJmTN4AAAAHAQAADwAAAGRycy9kb3ducmV2LnhtbEzP&#10;TU/DMAwG4DsS/yEyEhe0pRS2paXuhJBA7AYbgmvWeG1FPkqSdeXfE05wtF7r9eNqPRnNRvKhdxbh&#10;ep4BI9s41dsW4W33OBPAQpRWSe0sIXxTgHV9flbJUrmTfaVxG1uWSmwoJUIX41ByHpqOjAxzN5BN&#10;2cF5I2MafcuVl6dUbjTPs2zJjextutDJgR46aj63R4Mgbp/Hj7C5eXlvlgddxKvV+PTlES8vpvs7&#10;YJGm+LcMv/xEhzqZ9u5oVWAaIT0SERZF8qdUFGIBbI+Qr3IBvK74f3/9AwAA//8DAFBLAQItABQA&#10;BgAIAAAAIQC2gziS/gAAAOEBAAATAAAAAAAAAAAAAAAAAAAAAABbQ29udGVudF9UeXBlc10ueG1s&#10;UEsBAi0AFAAGAAgAAAAhADj9If/WAAAAlAEAAAsAAAAAAAAAAAAAAAAALwEAAF9yZWxzLy5yZWxz&#10;UEsBAi0AFAAGAAgAAAAhAPNOgtMkAgAARwQAAA4AAAAAAAAAAAAAAAAALgIAAGRycy9lMm9Eb2Mu&#10;eG1sUEsBAi0AFAAGAAgAAAAhAPDSZkzeAAAABwEAAA8AAAAAAAAAAAAAAAAAfgQAAGRycy9kb3du&#10;cmV2LnhtbFBLBQYAAAAABAAEAPMAAACJBQAAAAA=&#10;">
                <v:textbox>
                  <w:txbxContent>
                    <w:p w14:paraId="0106194D" w14:textId="77777777" w:rsidR="00BB41B6" w:rsidRPr="00905B70" w:rsidRDefault="00BB41B6" w:rsidP="00194573">
                      <w:pPr>
                        <w:jc w:val="center"/>
                        <w:rPr>
                          <w:rFonts w:asciiTheme="minorHAnsi" w:hAnsiTheme="minorHAnsi" w:cs="Arial"/>
                          <w:b/>
                          <w:sz w:val="22"/>
                          <w:szCs w:val="22"/>
                        </w:rPr>
                      </w:pPr>
                      <w:r w:rsidRPr="00905B70">
                        <w:rPr>
                          <w:rFonts w:asciiTheme="minorHAnsi" w:hAnsiTheme="minorHAnsi" w:cs="Arial"/>
                          <w:b/>
                          <w:sz w:val="22"/>
                          <w:szCs w:val="22"/>
                        </w:rPr>
                        <w:t>NOTE</w:t>
                      </w:r>
                    </w:p>
                    <w:p w14:paraId="620555BE" w14:textId="77777777" w:rsidR="00BB41B6" w:rsidRPr="003F5BCF" w:rsidRDefault="00BB41B6" w:rsidP="003C09A9">
                      <w:pPr>
                        <w:jc w:val="both"/>
                        <w:rPr>
                          <w:rFonts w:asciiTheme="minorHAnsi" w:hAnsiTheme="minorHAnsi" w:cs="Arial"/>
                          <w:sz w:val="22"/>
                          <w:szCs w:val="22"/>
                        </w:rPr>
                      </w:pPr>
                      <w:r w:rsidRPr="003F5BCF">
                        <w:rPr>
                          <w:rFonts w:asciiTheme="minorHAnsi" w:hAnsiTheme="minorHAnsi" w:cs="Arial"/>
                          <w:sz w:val="22"/>
                          <w:szCs w:val="22"/>
                        </w:rPr>
                        <w:t xml:space="preserve">These Terms of Reference are for a consultant to conduct a </w:t>
                      </w:r>
                      <w:r w:rsidR="00D8118B" w:rsidRPr="003F5BCF">
                        <w:rPr>
                          <w:rFonts w:asciiTheme="minorHAnsi" w:hAnsiTheme="minorHAnsi" w:cs="Arial"/>
                          <w:sz w:val="22"/>
                          <w:szCs w:val="22"/>
                        </w:rPr>
                        <w:t xml:space="preserve">KAP </w:t>
                      </w:r>
                      <w:r w:rsidRPr="003F5BCF">
                        <w:rPr>
                          <w:rFonts w:asciiTheme="minorHAnsi" w:hAnsiTheme="minorHAnsi" w:cs="Arial"/>
                          <w:sz w:val="22"/>
                          <w:szCs w:val="22"/>
                        </w:rPr>
                        <w:t>study on</w:t>
                      </w:r>
                      <w:r w:rsidR="00D8118B" w:rsidRPr="003F5BCF">
                        <w:rPr>
                          <w:rFonts w:asciiTheme="minorHAnsi" w:hAnsiTheme="minorHAnsi" w:cs="Arial"/>
                          <w:sz w:val="22"/>
                          <w:szCs w:val="22"/>
                        </w:rPr>
                        <w:t xml:space="preserve"> arboviral diseases, with a specific module on ZIKA</w:t>
                      </w:r>
                      <w:r w:rsidRPr="003F5BCF">
                        <w:rPr>
                          <w:rFonts w:asciiTheme="minorHAnsi" w:hAnsiTheme="minorHAnsi" w:cs="Arial"/>
                          <w:sz w:val="22"/>
                          <w:szCs w:val="22"/>
                        </w:rPr>
                        <w:t>. This study will provide an accurate understanding and solid analysis</w:t>
                      </w:r>
                      <w:r w:rsidR="00D8118B" w:rsidRPr="003F5BCF">
                        <w:rPr>
                          <w:rFonts w:asciiTheme="minorHAnsi" w:hAnsiTheme="minorHAnsi" w:cs="Arial"/>
                          <w:sz w:val="22"/>
                          <w:szCs w:val="22"/>
                        </w:rPr>
                        <w:t xml:space="preserve"> on community understanding of the risks posed, and methods of prevention of transmission of arboreal diseases, with specific reference to ZIKA</w:t>
                      </w:r>
                      <w:r w:rsidRPr="003F5BCF">
                        <w:rPr>
                          <w:rFonts w:asciiTheme="minorHAnsi" w:hAnsiTheme="minorHAnsi" w:cs="Arial"/>
                          <w:sz w:val="22"/>
                          <w:szCs w:val="22"/>
                        </w:rPr>
                        <w:t xml:space="preserve">. The study will support the Ministry of </w:t>
                      </w:r>
                      <w:r w:rsidR="00D8118B" w:rsidRPr="003F5BCF">
                        <w:rPr>
                          <w:rFonts w:asciiTheme="minorHAnsi" w:hAnsiTheme="minorHAnsi" w:cs="Arial"/>
                          <w:sz w:val="22"/>
                          <w:szCs w:val="22"/>
                        </w:rPr>
                        <w:t xml:space="preserve">Health </w:t>
                      </w:r>
                      <w:r w:rsidRPr="003F5BCF">
                        <w:rPr>
                          <w:rFonts w:asciiTheme="minorHAnsi" w:hAnsiTheme="minorHAnsi" w:cs="Arial"/>
                          <w:sz w:val="22"/>
                          <w:szCs w:val="22"/>
                        </w:rPr>
                        <w:t>(Mo</w:t>
                      </w:r>
                      <w:r w:rsidR="00D8118B" w:rsidRPr="003F5BCF">
                        <w:rPr>
                          <w:rFonts w:asciiTheme="minorHAnsi" w:hAnsiTheme="minorHAnsi" w:cs="Arial"/>
                          <w:sz w:val="22"/>
                          <w:szCs w:val="22"/>
                        </w:rPr>
                        <w:t>H</w:t>
                      </w:r>
                      <w:r w:rsidRPr="003F5BCF">
                        <w:rPr>
                          <w:rFonts w:asciiTheme="minorHAnsi" w:hAnsiTheme="minorHAnsi" w:cs="Arial"/>
                          <w:sz w:val="22"/>
                          <w:szCs w:val="22"/>
                        </w:rPr>
                        <w:t>) specifically and the Government as a whole, in the development and implementation of projects for the improvement of women and children.</w:t>
                      </w:r>
                    </w:p>
                  </w:txbxContent>
                </v:textbox>
                <w10:wrap type="square" anchorx="margin"/>
              </v:shape>
            </w:pict>
          </mc:Fallback>
        </mc:AlternateContent>
      </w:r>
      <w:r w:rsidR="00B262E4" w:rsidRPr="00F50411">
        <w:rPr>
          <w:rFonts w:asciiTheme="minorHAnsi" w:hAnsiTheme="minorHAnsi" w:cs="Arial"/>
          <w:b/>
          <w:bCs/>
          <w:sz w:val="22"/>
          <w:szCs w:val="22"/>
          <w:u w:val="single"/>
        </w:rPr>
        <w:t>Duration of Contract</w:t>
      </w:r>
      <w:r w:rsidR="00B262E4" w:rsidRPr="00F50411">
        <w:rPr>
          <w:rFonts w:asciiTheme="minorHAnsi" w:hAnsiTheme="minorHAnsi" w:cs="Arial"/>
          <w:b/>
          <w:bCs/>
          <w:sz w:val="22"/>
          <w:szCs w:val="22"/>
        </w:rPr>
        <w:t>:</w:t>
      </w:r>
      <w:r w:rsidR="00B262E4" w:rsidRPr="00F50411">
        <w:rPr>
          <w:rFonts w:asciiTheme="minorHAnsi" w:hAnsiTheme="minorHAnsi" w:cs="Arial"/>
          <w:bCs/>
          <w:sz w:val="22"/>
          <w:szCs w:val="22"/>
        </w:rPr>
        <w:tab/>
        <w:t xml:space="preserve">  </w:t>
      </w:r>
      <w:r w:rsidR="00592779" w:rsidRPr="00F50411">
        <w:rPr>
          <w:rFonts w:asciiTheme="minorHAnsi" w:hAnsiTheme="minorHAnsi" w:cs="Arial"/>
          <w:bCs/>
          <w:sz w:val="22"/>
          <w:szCs w:val="22"/>
        </w:rPr>
        <w:t xml:space="preserve">             </w:t>
      </w:r>
      <w:r w:rsidR="00D8118B">
        <w:rPr>
          <w:rFonts w:asciiTheme="minorHAnsi" w:hAnsiTheme="minorHAnsi" w:cs="Arial"/>
          <w:bCs/>
          <w:sz w:val="22"/>
          <w:szCs w:val="22"/>
        </w:rPr>
        <w:t>July to September</w:t>
      </w:r>
      <w:r w:rsidR="00F3080E" w:rsidRPr="00F50411">
        <w:rPr>
          <w:rFonts w:asciiTheme="minorHAnsi" w:hAnsiTheme="minorHAnsi" w:cs="Arial"/>
          <w:bCs/>
          <w:sz w:val="22"/>
          <w:szCs w:val="22"/>
        </w:rPr>
        <w:t>,</w:t>
      </w:r>
      <w:r w:rsidR="002811E9" w:rsidRPr="00F50411">
        <w:rPr>
          <w:rFonts w:asciiTheme="minorHAnsi" w:hAnsiTheme="minorHAnsi" w:cs="Arial"/>
          <w:bCs/>
          <w:sz w:val="22"/>
          <w:szCs w:val="22"/>
        </w:rPr>
        <w:t xml:space="preserve"> </w:t>
      </w:r>
      <w:r w:rsidR="00102BFF" w:rsidRPr="00F50411">
        <w:rPr>
          <w:rFonts w:asciiTheme="minorHAnsi" w:hAnsiTheme="minorHAnsi" w:cs="Arial"/>
          <w:bCs/>
          <w:sz w:val="22"/>
          <w:szCs w:val="22"/>
        </w:rPr>
        <w:t>201</w:t>
      </w:r>
      <w:r w:rsidR="00D8118B">
        <w:rPr>
          <w:rFonts w:asciiTheme="minorHAnsi" w:hAnsiTheme="minorHAnsi" w:cs="Arial"/>
          <w:bCs/>
          <w:sz w:val="22"/>
          <w:szCs w:val="22"/>
        </w:rPr>
        <w:t>7</w:t>
      </w:r>
    </w:p>
    <w:p w14:paraId="0A57B3D9" w14:textId="09C76D96" w:rsidR="00B262E4" w:rsidRPr="00F50411" w:rsidRDefault="00B262E4" w:rsidP="003C09A9">
      <w:pPr>
        <w:pStyle w:val="Default"/>
        <w:shd w:val="clear" w:color="auto" w:fill="FFFFFF" w:themeFill="background1"/>
        <w:jc w:val="both"/>
        <w:rPr>
          <w:rFonts w:asciiTheme="minorHAnsi" w:hAnsiTheme="minorHAnsi"/>
          <w:b/>
          <w:bCs/>
          <w:color w:val="auto"/>
          <w:sz w:val="22"/>
          <w:szCs w:val="22"/>
        </w:rPr>
      </w:pPr>
    </w:p>
    <w:p w14:paraId="619B357E" w14:textId="77777777" w:rsidR="00521D64" w:rsidRPr="00F50411" w:rsidRDefault="00521D64" w:rsidP="003C09A9">
      <w:pPr>
        <w:pStyle w:val="Default"/>
        <w:shd w:val="clear" w:color="auto" w:fill="FFFFFF" w:themeFill="background1"/>
        <w:jc w:val="both"/>
        <w:rPr>
          <w:rFonts w:asciiTheme="minorHAnsi" w:hAnsiTheme="minorHAnsi"/>
          <w:b/>
          <w:bCs/>
          <w:color w:val="auto"/>
          <w:sz w:val="22"/>
          <w:szCs w:val="22"/>
        </w:rPr>
      </w:pPr>
      <w:r w:rsidRPr="00F50411">
        <w:rPr>
          <w:rFonts w:asciiTheme="minorHAnsi" w:hAnsiTheme="minorHAnsi"/>
          <w:b/>
          <w:bCs/>
          <w:color w:val="auto"/>
          <w:sz w:val="22"/>
          <w:szCs w:val="22"/>
        </w:rPr>
        <w:t>Background</w:t>
      </w:r>
    </w:p>
    <w:p w14:paraId="1A5FFC51" w14:textId="77777777" w:rsidR="00D8118B" w:rsidRPr="00D8118B" w:rsidRDefault="00D8118B" w:rsidP="00D8118B">
      <w:pPr>
        <w:shd w:val="clear" w:color="auto" w:fill="FFFFFF" w:themeFill="background1"/>
        <w:jc w:val="both"/>
        <w:rPr>
          <w:rFonts w:asciiTheme="minorHAnsi" w:hAnsiTheme="minorHAnsi" w:cs="Helvetica"/>
          <w:sz w:val="22"/>
          <w:szCs w:val="22"/>
        </w:rPr>
      </w:pPr>
      <w:r w:rsidRPr="00D8118B">
        <w:rPr>
          <w:rFonts w:asciiTheme="minorHAnsi" w:hAnsiTheme="minorHAnsi" w:cs="Helvetica"/>
          <w:sz w:val="22"/>
          <w:szCs w:val="22"/>
        </w:rPr>
        <w:t xml:space="preserve">The first Zika case in Suriname was confirmed in November 2015, starting </w:t>
      </w:r>
      <w:bookmarkStart w:id="0" w:name="_GoBack"/>
      <w:bookmarkEnd w:id="0"/>
      <w:r w:rsidRPr="00D8118B">
        <w:rPr>
          <w:rFonts w:asciiTheme="minorHAnsi" w:hAnsiTheme="minorHAnsi" w:cs="Helvetica"/>
          <w:sz w:val="22"/>
          <w:szCs w:val="22"/>
        </w:rPr>
        <w:t xml:space="preserve">an outbreak that had up to last year October resulted in 2,749 suspected cases, 624 confirmed cases, 10 cases of congenital syndrome associated with Zika virus, and 4 Zika-related deaths. Of the 10 congenital syndrome cases, 2 have been classified as suspect, 6 cases as probable and 2 as confirmed. </w:t>
      </w:r>
    </w:p>
    <w:p w14:paraId="6F5F6539" w14:textId="77777777" w:rsidR="00D8118B" w:rsidRPr="00D8118B" w:rsidRDefault="00D8118B" w:rsidP="00D8118B">
      <w:pPr>
        <w:shd w:val="clear" w:color="auto" w:fill="FFFFFF" w:themeFill="background1"/>
        <w:jc w:val="both"/>
        <w:rPr>
          <w:rFonts w:asciiTheme="minorHAnsi" w:hAnsiTheme="minorHAnsi" w:cs="Helvetica"/>
          <w:sz w:val="22"/>
          <w:szCs w:val="22"/>
        </w:rPr>
      </w:pPr>
    </w:p>
    <w:p w14:paraId="39BB2595" w14:textId="77777777" w:rsidR="00D8118B" w:rsidRPr="00D8118B" w:rsidRDefault="00D8118B" w:rsidP="00D8118B">
      <w:pPr>
        <w:shd w:val="clear" w:color="auto" w:fill="FFFFFF" w:themeFill="background1"/>
        <w:jc w:val="both"/>
        <w:rPr>
          <w:rFonts w:asciiTheme="minorHAnsi" w:hAnsiTheme="minorHAnsi" w:cs="Helvetica"/>
          <w:sz w:val="22"/>
          <w:szCs w:val="22"/>
        </w:rPr>
      </w:pPr>
      <w:r w:rsidRPr="00D8118B">
        <w:rPr>
          <w:rFonts w:asciiTheme="minorHAnsi" w:hAnsiTheme="minorHAnsi" w:cs="Helvetica"/>
          <w:sz w:val="22"/>
          <w:szCs w:val="22"/>
        </w:rPr>
        <w:t>During the first response phase of the epidemic, the national effort focused on prevention through vector control and communication for personal protection. UNICEF in collaboration with UNFPA supported the response through two main channels:</w:t>
      </w:r>
    </w:p>
    <w:p w14:paraId="5B9D91EE" w14:textId="77777777" w:rsidR="00D8118B" w:rsidRPr="00D8118B" w:rsidRDefault="00D8118B" w:rsidP="00D8118B">
      <w:pPr>
        <w:shd w:val="clear" w:color="auto" w:fill="FFFFFF" w:themeFill="background1"/>
        <w:jc w:val="both"/>
        <w:rPr>
          <w:rFonts w:asciiTheme="minorHAnsi" w:hAnsiTheme="minorHAnsi" w:cs="Helvetica"/>
          <w:sz w:val="22"/>
          <w:szCs w:val="22"/>
        </w:rPr>
      </w:pPr>
      <w:r w:rsidRPr="00D8118B">
        <w:rPr>
          <w:rFonts w:asciiTheme="minorHAnsi" w:hAnsiTheme="minorHAnsi" w:cs="Helvetica"/>
          <w:sz w:val="22"/>
          <w:szCs w:val="22"/>
        </w:rPr>
        <w:t>1.</w:t>
      </w:r>
      <w:r w:rsidRPr="00D8118B">
        <w:rPr>
          <w:rFonts w:asciiTheme="minorHAnsi" w:hAnsiTheme="minorHAnsi" w:cs="Helvetica"/>
          <w:sz w:val="22"/>
          <w:szCs w:val="22"/>
        </w:rPr>
        <w:tab/>
        <w:t xml:space="preserve">Support to the Ministry of Health, through the Bureau of Public Health, conducted an awareness campaign through mass media, household visits, and production and dissemination of communications materials for behavior change. </w:t>
      </w:r>
    </w:p>
    <w:p w14:paraId="46F43845" w14:textId="77777777" w:rsidR="00D8118B" w:rsidRPr="00D8118B" w:rsidRDefault="00D8118B" w:rsidP="00D8118B">
      <w:pPr>
        <w:shd w:val="clear" w:color="auto" w:fill="FFFFFF" w:themeFill="background1"/>
        <w:jc w:val="both"/>
        <w:rPr>
          <w:rFonts w:asciiTheme="minorHAnsi" w:hAnsiTheme="minorHAnsi" w:cs="Helvetica"/>
          <w:sz w:val="22"/>
          <w:szCs w:val="22"/>
        </w:rPr>
      </w:pPr>
      <w:r w:rsidRPr="00D8118B">
        <w:rPr>
          <w:rFonts w:asciiTheme="minorHAnsi" w:hAnsiTheme="minorHAnsi" w:cs="Helvetica"/>
          <w:sz w:val="22"/>
          <w:szCs w:val="22"/>
        </w:rPr>
        <w:t>2.</w:t>
      </w:r>
      <w:r w:rsidRPr="00D8118B">
        <w:rPr>
          <w:rFonts w:asciiTheme="minorHAnsi" w:hAnsiTheme="minorHAnsi" w:cs="Helvetica"/>
          <w:sz w:val="22"/>
          <w:szCs w:val="22"/>
        </w:rPr>
        <w:tab/>
        <w:t>Support for awareness and supply procurement and distribution through the Medical Mission in the country’s interior</w:t>
      </w:r>
    </w:p>
    <w:p w14:paraId="221F7C9F" w14:textId="77777777" w:rsidR="00D8118B" w:rsidRPr="00D8118B" w:rsidRDefault="00D8118B" w:rsidP="00D8118B">
      <w:pPr>
        <w:shd w:val="clear" w:color="auto" w:fill="FFFFFF" w:themeFill="background1"/>
        <w:jc w:val="both"/>
        <w:rPr>
          <w:rFonts w:asciiTheme="minorHAnsi" w:hAnsiTheme="minorHAnsi" w:cs="Helvetica"/>
          <w:sz w:val="22"/>
          <w:szCs w:val="22"/>
        </w:rPr>
      </w:pPr>
    </w:p>
    <w:p w14:paraId="2CFC932A" w14:textId="77777777" w:rsidR="00D8118B" w:rsidRPr="00D8118B" w:rsidRDefault="00D8118B" w:rsidP="00D8118B">
      <w:pPr>
        <w:shd w:val="clear" w:color="auto" w:fill="FFFFFF" w:themeFill="background1"/>
        <w:jc w:val="both"/>
        <w:rPr>
          <w:rFonts w:asciiTheme="minorHAnsi" w:hAnsiTheme="minorHAnsi" w:cs="Helvetica"/>
          <w:sz w:val="22"/>
          <w:szCs w:val="22"/>
        </w:rPr>
      </w:pPr>
      <w:r w:rsidRPr="00D8118B">
        <w:rPr>
          <w:rFonts w:asciiTheme="minorHAnsi" w:hAnsiTheme="minorHAnsi" w:cs="Helvetica"/>
          <w:sz w:val="22"/>
          <w:szCs w:val="22"/>
        </w:rPr>
        <w:t xml:space="preserve">Approximately 400,000 people were reached through the mass media, 340,000 (100% of coastal dwellers) received information packages and 70,000 households were visited to deliver prevention messages. All 10 districts participated in house-to-house campaign. Through UNICEF support, 50,000 people benefitted from environmental management and active vector control interventions. One thousand two hundred (1200) pregnant women benefitted from UNICEF-supported personal protection interventions. </w:t>
      </w:r>
    </w:p>
    <w:p w14:paraId="70A67CF5" w14:textId="77777777" w:rsidR="00D8118B" w:rsidRPr="00D8118B" w:rsidRDefault="00D8118B" w:rsidP="00D8118B">
      <w:pPr>
        <w:shd w:val="clear" w:color="auto" w:fill="FFFFFF" w:themeFill="background1"/>
        <w:jc w:val="both"/>
        <w:rPr>
          <w:rFonts w:asciiTheme="minorHAnsi" w:hAnsiTheme="minorHAnsi" w:cs="Helvetica"/>
          <w:sz w:val="22"/>
          <w:szCs w:val="22"/>
        </w:rPr>
      </w:pPr>
      <w:r w:rsidRPr="00D8118B">
        <w:rPr>
          <w:rFonts w:asciiTheme="minorHAnsi" w:hAnsiTheme="minorHAnsi" w:cs="Helvetica"/>
          <w:sz w:val="22"/>
          <w:szCs w:val="22"/>
        </w:rPr>
        <w:t xml:space="preserve">Transmission appears to be waning, with only 1 case reported at the last reporting week in October 2016 (epidemiologic week 43).  As would be expected, the impact of Zika on children has only recently began to manifest. While reports of suspected and confirmed cases peaked between epidemiological weeks 3 and 6, the first of the 10 congenital syndrome cases was reported in epidemiological week 26, the last case being reported in week 42 (week before last reporting week). It therefore stands to reason that more cases of Zika-related congenital syndrome will continue to be reported into the near future, with long-lasting impact on the wellbeing of affected children and their families. </w:t>
      </w:r>
    </w:p>
    <w:p w14:paraId="3E14C6E1" w14:textId="77777777" w:rsidR="00D8118B" w:rsidRPr="00D8118B" w:rsidRDefault="00D8118B" w:rsidP="00D8118B">
      <w:pPr>
        <w:shd w:val="clear" w:color="auto" w:fill="FFFFFF" w:themeFill="background1"/>
        <w:jc w:val="both"/>
        <w:rPr>
          <w:rFonts w:asciiTheme="minorHAnsi" w:hAnsiTheme="minorHAnsi" w:cs="Helvetica"/>
          <w:sz w:val="22"/>
          <w:szCs w:val="22"/>
        </w:rPr>
      </w:pPr>
      <w:r w:rsidRPr="00D8118B">
        <w:rPr>
          <w:rFonts w:asciiTheme="minorHAnsi" w:hAnsiTheme="minorHAnsi" w:cs="Helvetica"/>
          <w:sz w:val="22"/>
          <w:szCs w:val="22"/>
        </w:rPr>
        <w:t xml:space="preserve">                                          </w:t>
      </w:r>
    </w:p>
    <w:p w14:paraId="3E1E7397" w14:textId="77777777" w:rsidR="00D8118B" w:rsidRPr="00D8118B" w:rsidRDefault="00D8118B" w:rsidP="00D8118B">
      <w:pPr>
        <w:shd w:val="clear" w:color="auto" w:fill="FFFFFF" w:themeFill="background1"/>
        <w:jc w:val="both"/>
        <w:rPr>
          <w:rFonts w:asciiTheme="minorHAnsi" w:hAnsiTheme="minorHAnsi" w:cs="Helvetica"/>
          <w:sz w:val="22"/>
          <w:szCs w:val="22"/>
        </w:rPr>
      </w:pPr>
      <w:r w:rsidRPr="00D8118B">
        <w:rPr>
          <w:rFonts w:asciiTheme="minorHAnsi" w:hAnsiTheme="minorHAnsi" w:cs="Helvetica"/>
          <w:sz w:val="22"/>
          <w:szCs w:val="22"/>
        </w:rPr>
        <w:t xml:space="preserve">From lessons learnt in phase 1, there was a somehow limited monitoring of cases as a result of mild symptoms leading to low risk perceptions in affected communities and therefore low demand for </w:t>
      </w:r>
      <w:r w:rsidRPr="00D8118B">
        <w:rPr>
          <w:rFonts w:asciiTheme="minorHAnsi" w:hAnsiTheme="minorHAnsi" w:cs="Helvetica"/>
          <w:sz w:val="22"/>
          <w:szCs w:val="22"/>
        </w:rPr>
        <w:lastRenderedPageBreak/>
        <w:t xml:space="preserve">screening. This requires efforts to increase public risk perception, especially among pregnant women. While C4D training was conducted in Suriname, there were no follow-up activities from the training. </w:t>
      </w:r>
    </w:p>
    <w:p w14:paraId="31453721" w14:textId="77777777" w:rsidR="00D8118B" w:rsidRPr="00D8118B" w:rsidRDefault="00D8118B" w:rsidP="00D8118B">
      <w:pPr>
        <w:shd w:val="clear" w:color="auto" w:fill="FFFFFF" w:themeFill="background1"/>
        <w:jc w:val="both"/>
        <w:rPr>
          <w:rFonts w:asciiTheme="minorHAnsi" w:hAnsiTheme="minorHAnsi" w:cs="Helvetica"/>
          <w:sz w:val="22"/>
          <w:szCs w:val="22"/>
        </w:rPr>
      </w:pPr>
    </w:p>
    <w:p w14:paraId="4760CD92" w14:textId="77777777" w:rsidR="00D8118B" w:rsidRPr="00D8118B" w:rsidRDefault="00D8118B" w:rsidP="00D8118B">
      <w:pPr>
        <w:shd w:val="clear" w:color="auto" w:fill="FFFFFF" w:themeFill="background1"/>
        <w:jc w:val="both"/>
        <w:rPr>
          <w:rFonts w:asciiTheme="minorHAnsi" w:hAnsiTheme="minorHAnsi" w:cs="Helvetica"/>
          <w:sz w:val="22"/>
          <w:szCs w:val="22"/>
        </w:rPr>
      </w:pPr>
      <w:r w:rsidRPr="00D8118B">
        <w:rPr>
          <w:rFonts w:asciiTheme="minorHAnsi" w:hAnsiTheme="minorHAnsi" w:cs="Helvetica"/>
          <w:sz w:val="22"/>
          <w:szCs w:val="22"/>
        </w:rPr>
        <w:t>As transmission declines, indications are that government is moving to integrate ZIKA prevention and management within strategies for addressing arboviral diseases in general, with strong focus on vector control, communication and data. UNICEF’s expertise in communication for development (C4D)/behavioral change communication also makes the organization a fitting partner to support communication for prevention component of the next phase, with emphasis on generating data for advocacy.</w:t>
      </w:r>
    </w:p>
    <w:p w14:paraId="67BB390C" w14:textId="77777777" w:rsidR="000B3287" w:rsidRPr="00F50411" w:rsidRDefault="00D8118B" w:rsidP="00D8118B">
      <w:pPr>
        <w:shd w:val="clear" w:color="auto" w:fill="FFFFFF" w:themeFill="background1"/>
        <w:jc w:val="both"/>
        <w:rPr>
          <w:rFonts w:asciiTheme="minorHAnsi" w:hAnsiTheme="minorHAnsi" w:cs="Helvetica"/>
          <w:color w:val="FF0000"/>
          <w:sz w:val="22"/>
          <w:szCs w:val="22"/>
        </w:rPr>
      </w:pPr>
      <w:r w:rsidRPr="00D8118B">
        <w:rPr>
          <w:rFonts w:asciiTheme="minorHAnsi" w:hAnsiTheme="minorHAnsi" w:cs="Helvetica"/>
          <w:sz w:val="22"/>
          <w:szCs w:val="22"/>
        </w:rPr>
        <w:t>For the second phase of Zika response, UNICEF in Suriname will continue to support C4D efforts to raise public risk perception and awareness to influence behavior change and so strengthening individual’s capacity to prevent exposure to Zika. UNICEF will do so primarily by supporting evidence generation to inform key messages and priority delivery platforms, specifically through a study on knowledge, attitudes and practices of communities at risk of arboviral diseases, with specific module(s) on ZIKA. Implementation planning for Zika communication interventions based on findings of the KAP study will also be supported</w:t>
      </w:r>
      <w:r w:rsidR="000B3287" w:rsidRPr="00F50411">
        <w:rPr>
          <w:rFonts w:asciiTheme="minorHAnsi" w:hAnsiTheme="minorHAnsi" w:cs="Helvetica"/>
          <w:sz w:val="22"/>
          <w:szCs w:val="22"/>
        </w:rPr>
        <w:t xml:space="preserve">. </w:t>
      </w:r>
    </w:p>
    <w:p w14:paraId="1488677D" w14:textId="77777777" w:rsidR="00835FE7" w:rsidRPr="00F50411" w:rsidRDefault="00835FE7" w:rsidP="003C09A9">
      <w:pPr>
        <w:pStyle w:val="Default"/>
        <w:shd w:val="clear" w:color="auto" w:fill="FFFFFF" w:themeFill="background1"/>
        <w:jc w:val="both"/>
        <w:rPr>
          <w:rFonts w:asciiTheme="minorHAnsi" w:hAnsiTheme="minorHAnsi"/>
          <w:b/>
          <w:bCs/>
          <w:color w:val="auto"/>
          <w:sz w:val="22"/>
          <w:szCs w:val="22"/>
        </w:rPr>
      </w:pPr>
    </w:p>
    <w:p w14:paraId="4FF6EFFD" w14:textId="77777777" w:rsidR="00521D64" w:rsidRPr="00F50411" w:rsidRDefault="00521D64" w:rsidP="003C09A9">
      <w:pPr>
        <w:pStyle w:val="Default"/>
        <w:shd w:val="clear" w:color="auto" w:fill="FFFFFF" w:themeFill="background1"/>
        <w:jc w:val="both"/>
        <w:rPr>
          <w:rFonts w:asciiTheme="minorHAnsi" w:hAnsiTheme="minorHAnsi"/>
          <w:b/>
          <w:bCs/>
          <w:color w:val="auto"/>
          <w:sz w:val="22"/>
          <w:szCs w:val="22"/>
        </w:rPr>
      </w:pPr>
      <w:r w:rsidRPr="00F50411">
        <w:rPr>
          <w:rFonts w:asciiTheme="minorHAnsi" w:hAnsiTheme="minorHAnsi"/>
          <w:b/>
          <w:bCs/>
          <w:color w:val="auto"/>
          <w:sz w:val="22"/>
          <w:szCs w:val="22"/>
        </w:rPr>
        <w:t xml:space="preserve">Purpose </w:t>
      </w:r>
    </w:p>
    <w:p w14:paraId="4F61A4FC" w14:textId="77777777" w:rsidR="00D8118B" w:rsidRPr="00D8118B" w:rsidRDefault="00D8118B" w:rsidP="00D8118B">
      <w:pPr>
        <w:autoSpaceDE w:val="0"/>
        <w:autoSpaceDN w:val="0"/>
        <w:adjustRightInd w:val="0"/>
        <w:jc w:val="both"/>
        <w:rPr>
          <w:rFonts w:asciiTheme="minorHAnsi" w:hAnsiTheme="minorHAnsi"/>
          <w:sz w:val="22"/>
          <w:szCs w:val="22"/>
        </w:rPr>
      </w:pPr>
      <w:r w:rsidRPr="00D8118B">
        <w:rPr>
          <w:rFonts w:asciiTheme="minorHAnsi" w:hAnsiTheme="minorHAnsi"/>
          <w:sz w:val="22"/>
          <w:szCs w:val="22"/>
        </w:rPr>
        <w:t>The purpose of the consultancy is to provide technical assistance in design and implementation of a knowledge, attitudes and practices (KAP) survey (evidence generation) to inform key messages and priority delivery platforms, specifically of communities at risk of arboviral diseases, with specific module(s) on ZIKA</w:t>
      </w:r>
    </w:p>
    <w:p w14:paraId="70033CD9" w14:textId="77777777" w:rsidR="00D8118B" w:rsidRPr="00D8118B" w:rsidRDefault="00D8118B" w:rsidP="00D8118B">
      <w:pPr>
        <w:autoSpaceDE w:val="0"/>
        <w:autoSpaceDN w:val="0"/>
        <w:adjustRightInd w:val="0"/>
        <w:jc w:val="both"/>
        <w:rPr>
          <w:rFonts w:asciiTheme="minorHAnsi" w:hAnsiTheme="minorHAnsi"/>
          <w:sz w:val="22"/>
          <w:szCs w:val="22"/>
        </w:rPr>
      </w:pPr>
    </w:p>
    <w:p w14:paraId="474240DA" w14:textId="77777777" w:rsidR="00D8118B" w:rsidRPr="00D8118B" w:rsidRDefault="00D8118B" w:rsidP="00D8118B">
      <w:pPr>
        <w:autoSpaceDE w:val="0"/>
        <w:autoSpaceDN w:val="0"/>
        <w:adjustRightInd w:val="0"/>
        <w:jc w:val="both"/>
        <w:rPr>
          <w:rFonts w:asciiTheme="minorHAnsi" w:hAnsiTheme="minorHAnsi"/>
          <w:sz w:val="22"/>
          <w:szCs w:val="22"/>
        </w:rPr>
      </w:pPr>
      <w:r w:rsidRPr="00D8118B">
        <w:rPr>
          <w:rFonts w:asciiTheme="minorHAnsi" w:hAnsiTheme="minorHAnsi"/>
          <w:sz w:val="22"/>
          <w:szCs w:val="22"/>
        </w:rPr>
        <w:t>The survey should be conducted between July and August 2017. It should provide detailed information on the knowledge, attitudes and practices of the general public on arboviral diseases/ mosquito borne diseases, with focus on ZIKA</w:t>
      </w:r>
    </w:p>
    <w:p w14:paraId="53BEB3F3" w14:textId="77777777" w:rsidR="00D8118B" w:rsidRPr="00D8118B" w:rsidRDefault="00D8118B" w:rsidP="00D8118B">
      <w:pPr>
        <w:autoSpaceDE w:val="0"/>
        <w:autoSpaceDN w:val="0"/>
        <w:adjustRightInd w:val="0"/>
        <w:jc w:val="both"/>
        <w:rPr>
          <w:rFonts w:asciiTheme="minorHAnsi" w:hAnsiTheme="minorHAnsi"/>
          <w:sz w:val="22"/>
          <w:szCs w:val="22"/>
        </w:rPr>
      </w:pPr>
    </w:p>
    <w:p w14:paraId="560A596D" w14:textId="77777777" w:rsidR="00B26A60" w:rsidRPr="00D8118B" w:rsidRDefault="00D8118B" w:rsidP="00D8118B">
      <w:pPr>
        <w:autoSpaceDE w:val="0"/>
        <w:autoSpaceDN w:val="0"/>
        <w:adjustRightInd w:val="0"/>
        <w:jc w:val="both"/>
        <w:rPr>
          <w:rFonts w:asciiTheme="minorHAnsi" w:hAnsiTheme="minorHAnsi"/>
          <w:sz w:val="22"/>
          <w:szCs w:val="22"/>
        </w:rPr>
      </w:pPr>
      <w:r w:rsidRPr="00D8118B">
        <w:rPr>
          <w:rFonts w:asciiTheme="minorHAnsi" w:hAnsiTheme="minorHAnsi"/>
          <w:sz w:val="22"/>
          <w:szCs w:val="22"/>
        </w:rPr>
        <w:t>The Government of Suriname with the support of UNICEF will design and implement a program with as objective to improve risk perception based on KAP findings and increase personal protection/prevention practices. The findings of the survey should include disaggregated data for female/male, different age groups, etc</w:t>
      </w:r>
      <w:r w:rsidR="000B04B7" w:rsidRPr="00D8118B">
        <w:rPr>
          <w:rFonts w:asciiTheme="minorHAnsi" w:hAnsiTheme="minorHAnsi"/>
          <w:sz w:val="22"/>
          <w:szCs w:val="22"/>
        </w:rPr>
        <w:t>.</w:t>
      </w:r>
      <w:r w:rsidR="00B26A60" w:rsidRPr="00D8118B">
        <w:rPr>
          <w:rFonts w:asciiTheme="minorHAnsi" w:hAnsiTheme="minorHAnsi"/>
          <w:sz w:val="22"/>
          <w:szCs w:val="22"/>
        </w:rPr>
        <w:t xml:space="preserve"> </w:t>
      </w:r>
    </w:p>
    <w:p w14:paraId="661596DE" w14:textId="77777777" w:rsidR="00522F07" w:rsidRPr="00F50411" w:rsidRDefault="00522F07" w:rsidP="003C09A9">
      <w:pPr>
        <w:pStyle w:val="Default"/>
        <w:jc w:val="both"/>
        <w:rPr>
          <w:rFonts w:asciiTheme="minorHAnsi" w:hAnsiTheme="minorHAnsi" w:cs="Times New Roman"/>
          <w:color w:val="auto"/>
          <w:sz w:val="22"/>
          <w:szCs w:val="22"/>
        </w:rPr>
      </w:pPr>
    </w:p>
    <w:p w14:paraId="6549AE8B" w14:textId="77777777" w:rsidR="00521D64" w:rsidRPr="00F50411" w:rsidRDefault="00521D64" w:rsidP="003C09A9">
      <w:pPr>
        <w:shd w:val="clear" w:color="auto" w:fill="FFFFFF" w:themeFill="background1"/>
        <w:jc w:val="both"/>
        <w:rPr>
          <w:rFonts w:asciiTheme="minorHAnsi" w:hAnsiTheme="minorHAnsi"/>
          <w:sz w:val="22"/>
          <w:szCs w:val="22"/>
          <w:u w:val="single"/>
        </w:rPr>
      </w:pPr>
      <w:r w:rsidRPr="00F50411">
        <w:rPr>
          <w:rFonts w:asciiTheme="minorHAnsi" w:hAnsiTheme="minorHAnsi"/>
          <w:b/>
          <w:bCs/>
          <w:sz w:val="22"/>
          <w:szCs w:val="22"/>
          <w:u w:val="single"/>
        </w:rPr>
        <w:t xml:space="preserve">Methodology and Scope of Work </w:t>
      </w:r>
    </w:p>
    <w:p w14:paraId="56B9F9EA" w14:textId="77777777" w:rsidR="002D20E4" w:rsidRPr="00F50411" w:rsidRDefault="002D20E4" w:rsidP="003C09A9">
      <w:pPr>
        <w:autoSpaceDE w:val="0"/>
        <w:autoSpaceDN w:val="0"/>
        <w:adjustRightInd w:val="0"/>
        <w:jc w:val="both"/>
        <w:rPr>
          <w:rFonts w:asciiTheme="minorHAnsi" w:hAnsiTheme="minorHAnsi"/>
          <w:sz w:val="22"/>
          <w:szCs w:val="22"/>
        </w:rPr>
      </w:pPr>
    </w:p>
    <w:p w14:paraId="37B563AB" w14:textId="10962E27" w:rsidR="005B43E5" w:rsidRPr="00F50411" w:rsidRDefault="00584A41" w:rsidP="00584A41">
      <w:pPr>
        <w:pStyle w:val="Default"/>
        <w:spacing w:after="8"/>
        <w:jc w:val="both"/>
        <w:rPr>
          <w:rFonts w:asciiTheme="minorHAnsi" w:hAnsiTheme="minorHAnsi" w:cs="Times New Roman"/>
          <w:color w:val="auto"/>
          <w:sz w:val="22"/>
          <w:szCs w:val="22"/>
        </w:rPr>
      </w:pPr>
      <w:r w:rsidRPr="00584A41">
        <w:rPr>
          <w:rFonts w:asciiTheme="minorHAnsi" w:hAnsiTheme="minorHAnsi" w:cs="Times New Roman"/>
          <w:color w:val="auto"/>
          <w:sz w:val="22"/>
          <w:szCs w:val="22"/>
        </w:rPr>
        <w:t>A detailed work plan including methodology for data, sampling proposal, time frame will be developed by the consultant and agreed with UNICEF and the Ministry of Health</w:t>
      </w:r>
      <w:r w:rsidR="005B43E5" w:rsidRPr="00F50411">
        <w:rPr>
          <w:rFonts w:asciiTheme="minorHAnsi" w:hAnsiTheme="minorHAnsi" w:cs="Times New Roman"/>
          <w:color w:val="auto"/>
          <w:sz w:val="22"/>
          <w:szCs w:val="22"/>
        </w:rPr>
        <w:t>.</w:t>
      </w:r>
      <w:r>
        <w:rPr>
          <w:rFonts w:asciiTheme="minorHAnsi" w:hAnsiTheme="minorHAnsi" w:cs="Times New Roman"/>
          <w:color w:val="auto"/>
          <w:sz w:val="22"/>
          <w:szCs w:val="22"/>
        </w:rPr>
        <w:t xml:space="preserve">  From this detailed work plan, the KAP survey implementation methodology schedule will be finalized with the Ministry of Health</w:t>
      </w:r>
      <w:r w:rsidR="008236D1">
        <w:rPr>
          <w:rFonts w:asciiTheme="minorHAnsi" w:hAnsiTheme="minorHAnsi" w:cs="Times New Roman"/>
          <w:color w:val="auto"/>
          <w:sz w:val="22"/>
          <w:szCs w:val="22"/>
        </w:rPr>
        <w:t xml:space="preserve">.  </w:t>
      </w:r>
      <w:r w:rsidR="00361D94">
        <w:rPr>
          <w:rFonts w:asciiTheme="minorHAnsi" w:hAnsiTheme="minorHAnsi" w:cs="Times New Roman"/>
          <w:i/>
          <w:color w:val="auto"/>
          <w:sz w:val="22"/>
          <w:szCs w:val="22"/>
        </w:rPr>
        <w:t>N.B</w:t>
      </w:r>
      <w:r w:rsidR="008236D1" w:rsidRPr="00C355F7">
        <w:rPr>
          <w:rFonts w:asciiTheme="minorHAnsi" w:hAnsiTheme="minorHAnsi" w:cs="Times New Roman"/>
          <w:i/>
          <w:color w:val="auto"/>
          <w:sz w:val="22"/>
          <w:szCs w:val="22"/>
        </w:rPr>
        <w:t xml:space="preserve">. field work costs will be determined once KAP survey implementation methodology schedule has been finalized and therefore should not be included within the </w:t>
      </w:r>
      <w:r w:rsidR="00C355F7" w:rsidRPr="00C355F7">
        <w:rPr>
          <w:rFonts w:asciiTheme="minorHAnsi" w:hAnsiTheme="minorHAnsi" w:cs="Times New Roman"/>
          <w:i/>
          <w:color w:val="auto"/>
          <w:sz w:val="22"/>
          <w:szCs w:val="22"/>
        </w:rPr>
        <w:t>financial proposal</w:t>
      </w:r>
      <w:r w:rsidR="008236D1">
        <w:rPr>
          <w:rFonts w:asciiTheme="minorHAnsi" w:hAnsiTheme="minorHAnsi" w:cs="Times New Roman"/>
          <w:color w:val="auto"/>
          <w:sz w:val="22"/>
          <w:szCs w:val="22"/>
        </w:rPr>
        <w:t xml:space="preserve"> </w:t>
      </w:r>
    </w:p>
    <w:p w14:paraId="44BD72E9" w14:textId="77777777" w:rsidR="005B43E5" w:rsidRPr="00F50411" w:rsidRDefault="005B43E5" w:rsidP="003C09A9">
      <w:pPr>
        <w:pStyle w:val="Default"/>
        <w:spacing w:after="8"/>
        <w:jc w:val="both"/>
        <w:rPr>
          <w:rFonts w:asciiTheme="minorHAnsi" w:hAnsiTheme="minorHAnsi" w:cs="Times New Roman"/>
          <w:color w:val="auto"/>
          <w:sz w:val="22"/>
          <w:szCs w:val="22"/>
        </w:rPr>
      </w:pPr>
    </w:p>
    <w:p w14:paraId="32EE1BAD" w14:textId="77777777" w:rsidR="005B43E5" w:rsidRPr="00F50411" w:rsidRDefault="005B43E5" w:rsidP="003C09A9">
      <w:pPr>
        <w:jc w:val="both"/>
        <w:rPr>
          <w:rFonts w:asciiTheme="minorHAnsi" w:hAnsiTheme="minorHAnsi"/>
          <w:sz w:val="22"/>
          <w:szCs w:val="22"/>
        </w:rPr>
      </w:pPr>
      <w:r w:rsidRPr="00F50411">
        <w:rPr>
          <w:rFonts w:asciiTheme="minorHAnsi" w:hAnsiTheme="minorHAnsi"/>
          <w:sz w:val="22"/>
          <w:szCs w:val="22"/>
        </w:rPr>
        <w:t>The writing of the</w:t>
      </w:r>
      <w:r w:rsidR="00E8653A" w:rsidRPr="00F50411">
        <w:rPr>
          <w:rFonts w:asciiTheme="minorHAnsi" w:hAnsiTheme="minorHAnsi"/>
          <w:sz w:val="22"/>
          <w:szCs w:val="22"/>
        </w:rPr>
        <w:t xml:space="preserve"> final </w:t>
      </w:r>
      <w:r w:rsidR="00E55C75" w:rsidRPr="00F50411">
        <w:rPr>
          <w:rFonts w:asciiTheme="minorHAnsi" w:hAnsiTheme="minorHAnsi"/>
          <w:sz w:val="22"/>
          <w:szCs w:val="22"/>
        </w:rPr>
        <w:t>Study</w:t>
      </w:r>
      <w:r w:rsidRPr="00F50411">
        <w:rPr>
          <w:rFonts w:asciiTheme="minorHAnsi" w:hAnsiTheme="minorHAnsi"/>
          <w:sz w:val="22"/>
          <w:szCs w:val="22"/>
        </w:rPr>
        <w:t xml:space="preserve"> will be responsibility of the consultant. The key tasks, deliverables and timeframe</w:t>
      </w:r>
      <w:r w:rsidR="00C355F7">
        <w:rPr>
          <w:rFonts w:asciiTheme="minorHAnsi" w:hAnsiTheme="minorHAnsi"/>
          <w:sz w:val="22"/>
          <w:szCs w:val="22"/>
        </w:rPr>
        <w:t xml:space="preserve"> are as stated below</w:t>
      </w:r>
      <w:r w:rsidRPr="00F50411">
        <w:rPr>
          <w:rFonts w:asciiTheme="minorHAnsi" w:hAnsiTheme="minorHAnsi"/>
          <w:sz w:val="22"/>
          <w:szCs w:val="22"/>
        </w:rPr>
        <w:t>:</w:t>
      </w:r>
    </w:p>
    <w:p w14:paraId="73A89D2D" w14:textId="77777777" w:rsidR="00C27288" w:rsidRPr="00F50411" w:rsidRDefault="00C27288" w:rsidP="003C09A9">
      <w:pPr>
        <w:shd w:val="clear" w:color="auto" w:fill="FFFFFF" w:themeFill="background1"/>
        <w:jc w:val="both"/>
        <w:rPr>
          <w:rFonts w:asciiTheme="minorHAnsi" w:hAnsiTheme="minorHAnsi"/>
          <w:color w:val="FF0000"/>
          <w:sz w:val="22"/>
          <w:szCs w:val="22"/>
        </w:rPr>
      </w:pPr>
    </w:p>
    <w:p w14:paraId="26A2C5AE" w14:textId="77777777" w:rsidR="0099101B" w:rsidRPr="00F50411" w:rsidRDefault="0099101B" w:rsidP="003C09A9">
      <w:pPr>
        <w:shd w:val="clear" w:color="auto" w:fill="FFFFFF" w:themeFill="background1"/>
        <w:jc w:val="both"/>
        <w:rPr>
          <w:rFonts w:asciiTheme="minorHAnsi" w:hAnsiTheme="minorHAnsi"/>
          <w:b/>
          <w:sz w:val="22"/>
          <w:szCs w:val="22"/>
          <w:u w:val="single"/>
        </w:rPr>
      </w:pPr>
      <w:r w:rsidRPr="00F50411">
        <w:rPr>
          <w:rFonts w:asciiTheme="minorHAnsi" w:hAnsiTheme="minorHAnsi"/>
          <w:b/>
          <w:sz w:val="22"/>
          <w:szCs w:val="22"/>
          <w:u w:val="single"/>
        </w:rPr>
        <w:t>Deliverables</w:t>
      </w:r>
    </w:p>
    <w:tbl>
      <w:tblPr>
        <w:tblW w:w="9549" w:type="dxa"/>
        <w:tblInd w:w="-10" w:type="dxa"/>
        <w:tblLook w:val="04A0" w:firstRow="1" w:lastRow="0" w:firstColumn="1" w:lastColumn="0" w:noHBand="0" w:noVBand="1"/>
      </w:tblPr>
      <w:tblGrid>
        <w:gridCol w:w="2345"/>
        <w:gridCol w:w="3736"/>
        <w:gridCol w:w="1853"/>
        <w:gridCol w:w="1015"/>
        <w:gridCol w:w="600"/>
      </w:tblGrid>
      <w:tr w:rsidR="001A4B7F" w:rsidRPr="00F50411" w14:paraId="16B5649F" w14:textId="77777777" w:rsidTr="00C355F7">
        <w:trPr>
          <w:gridAfter w:val="1"/>
          <w:wAfter w:w="600" w:type="dxa"/>
          <w:trHeight w:val="480"/>
        </w:trPr>
        <w:tc>
          <w:tcPr>
            <w:tcW w:w="23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66147" w14:textId="77777777" w:rsidR="00024FE5" w:rsidRPr="00F50411" w:rsidRDefault="00024FE5" w:rsidP="003C09A9">
            <w:pPr>
              <w:shd w:val="clear" w:color="auto" w:fill="FFFFFF" w:themeFill="background1"/>
              <w:jc w:val="both"/>
              <w:rPr>
                <w:rFonts w:asciiTheme="minorHAnsi" w:hAnsiTheme="minorHAnsi" w:cs="Arial"/>
                <w:b/>
                <w:bCs/>
                <w:sz w:val="22"/>
                <w:szCs w:val="22"/>
              </w:rPr>
            </w:pPr>
            <w:r w:rsidRPr="00F50411">
              <w:rPr>
                <w:rFonts w:asciiTheme="minorHAnsi" w:hAnsiTheme="minorHAnsi" w:cs="Arial"/>
                <w:b/>
                <w:bCs/>
                <w:sz w:val="22"/>
                <w:szCs w:val="22"/>
              </w:rPr>
              <w:t>Deliverable</w:t>
            </w:r>
          </w:p>
        </w:tc>
        <w:tc>
          <w:tcPr>
            <w:tcW w:w="3736" w:type="dxa"/>
            <w:tcBorders>
              <w:top w:val="single" w:sz="4" w:space="0" w:color="auto"/>
              <w:left w:val="nil"/>
              <w:bottom w:val="single" w:sz="4" w:space="0" w:color="auto"/>
              <w:right w:val="single" w:sz="4" w:space="0" w:color="auto"/>
            </w:tcBorders>
            <w:shd w:val="clear" w:color="auto" w:fill="auto"/>
            <w:vAlign w:val="center"/>
            <w:hideMark/>
          </w:tcPr>
          <w:p w14:paraId="374EBC0E" w14:textId="77777777" w:rsidR="00024FE5" w:rsidRPr="00F50411" w:rsidRDefault="00024FE5" w:rsidP="003C09A9">
            <w:pPr>
              <w:shd w:val="clear" w:color="auto" w:fill="FFFFFF" w:themeFill="background1"/>
              <w:jc w:val="both"/>
              <w:rPr>
                <w:rFonts w:asciiTheme="minorHAnsi" w:hAnsiTheme="minorHAnsi" w:cs="Arial"/>
                <w:b/>
                <w:bCs/>
                <w:sz w:val="22"/>
                <w:szCs w:val="22"/>
              </w:rPr>
            </w:pPr>
            <w:r w:rsidRPr="00F50411">
              <w:rPr>
                <w:rFonts w:asciiTheme="minorHAnsi" w:hAnsiTheme="minorHAnsi" w:cs="Arial"/>
                <w:b/>
                <w:bCs/>
                <w:sz w:val="22"/>
                <w:szCs w:val="22"/>
              </w:rPr>
              <w:t>Main components</w:t>
            </w:r>
          </w:p>
        </w:tc>
        <w:tc>
          <w:tcPr>
            <w:tcW w:w="1853" w:type="dxa"/>
            <w:tcBorders>
              <w:top w:val="single" w:sz="4" w:space="0" w:color="auto"/>
              <w:left w:val="nil"/>
              <w:bottom w:val="single" w:sz="4" w:space="0" w:color="auto"/>
              <w:right w:val="single" w:sz="4" w:space="0" w:color="auto"/>
            </w:tcBorders>
            <w:shd w:val="clear" w:color="auto" w:fill="auto"/>
            <w:vAlign w:val="center"/>
            <w:hideMark/>
          </w:tcPr>
          <w:p w14:paraId="62914810" w14:textId="77777777" w:rsidR="00024FE5" w:rsidRPr="00F50411" w:rsidRDefault="00C27288" w:rsidP="003C09A9">
            <w:pPr>
              <w:shd w:val="clear" w:color="auto" w:fill="FFFFFF" w:themeFill="background1"/>
              <w:jc w:val="both"/>
              <w:rPr>
                <w:rFonts w:asciiTheme="minorHAnsi" w:hAnsiTheme="minorHAnsi" w:cs="Arial"/>
                <w:b/>
                <w:bCs/>
                <w:sz w:val="22"/>
                <w:szCs w:val="22"/>
              </w:rPr>
            </w:pPr>
            <w:r w:rsidRPr="00F50411">
              <w:rPr>
                <w:rFonts w:asciiTheme="minorHAnsi" w:hAnsiTheme="minorHAnsi" w:cs="Arial"/>
                <w:b/>
                <w:bCs/>
                <w:sz w:val="22"/>
                <w:szCs w:val="22"/>
              </w:rPr>
              <w:t>Duration</w:t>
            </w:r>
          </w:p>
        </w:tc>
        <w:tc>
          <w:tcPr>
            <w:tcW w:w="1015" w:type="dxa"/>
            <w:tcBorders>
              <w:top w:val="single" w:sz="4" w:space="0" w:color="auto"/>
              <w:left w:val="nil"/>
              <w:bottom w:val="single" w:sz="4" w:space="0" w:color="auto"/>
              <w:right w:val="single" w:sz="4" w:space="0" w:color="auto"/>
            </w:tcBorders>
            <w:shd w:val="clear" w:color="auto" w:fill="auto"/>
            <w:vAlign w:val="center"/>
            <w:hideMark/>
          </w:tcPr>
          <w:p w14:paraId="7A868BFD" w14:textId="77777777" w:rsidR="00024FE5" w:rsidRPr="00F50411" w:rsidRDefault="00024FE5" w:rsidP="003C09A9">
            <w:pPr>
              <w:shd w:val="clear" w:color="auto" w:fill="FFFFFF" w:themeFill="background1"/>
              <w:jc w:val="both"/>
              <w:rPr>
                <w:rFonts w:asciiTheme="minorHAnsi" w:hAnsiTheme="minorHAnsi" w:cs="Arial"/>
                <w:b/>
                <w:bCs/>
                <w:sz w:val="22"/>
                <w:szCs w:val="22"/>
              </w:rPr>
            </w:pPr>
            <w:r w:rsidRPr="00F50411">
              <w:rPr>
                <w:rFonts w:asciiTheme="minorHAnsi" w:hAnsiTheme="minorHAnsi" w:cs="Arial"/>
                <w:b/>
                <w:bCs/>
                <w:sz w:val="22"/>
                <w:szCs w:val="22"/>
              </w:rPr>
              <w:t>% of Fee</w:t>
            </w:r>
          </w:p>
        </w:tc>
      </w:tr>
      <w:tr w:rsidR="001A4B7F" w:rsidRPr="00F50411" w14:paraId="7FEBA473" w14:textId="77777777" w:rsidTr="00C355F7">
        <w:trPr>
          <w:gridAfter w:val="1"/>
          <w:wAfter w:w="600" w:type="dxa"/>
          <w:trHeight w:val="739"/>
        </w:trPr>
        <w:tc>
          <w:tcPr>
            <w:tcW w:w="2345" w:type="dxa"/>
            <w:tcBorders>
              <w:top w:val="nil"/>
              <w:left w:val="single" w:sz="4" w:space="0" w:color="auto"/>
              <w:bottom w:val="single" w:sz="4" w:space="0" w:color="auto"/>
              <w:right w:val="single" w:sz="4" w:space="0" w:color="auto"/>
            </w:tcBorders>
            <w:shd w:val="clear" w:color="auto" w:fill="auto"/>
            <w:vAlign w:val="center"/>
            <w:hideMark/>
          </w:tcPr>
          <w:p w14:paraId="17DE949C" w14:textId="77777777" w:rsidR="00024FE5" w:rsidRDefault="00850ADF" w:rsidP="00361D94">
            <w:pPr>
              <w:shd w:val="clear" w:color="auto" w:fill="FFFFFF" w:themeFill="background1"/>
              <w:rPr>
                <w:rFonts w:asciiTheme="minorHAnsi" w:hAnsiTheme="minorHAnsi" w:cs="Arial"/>
                <w:sz w:val="22"/>
                <w:szCs w:val="22"/>
              </w:rPr>
            </w:pPr>
            <w:r w:rsidRPr="00F50411">
              <w:rPr>
                <w:rFonts w:asciiTheme="minorHAnsi" w:hAnsiTheme="minorHAnsi" w:cs="Arial"/>
                <w:sz w:val="22"/>
                <w:szCs w:val="22"/>
              </w:rPr>
              <w:t>Inception report</w:t>
            </w:r>
            <w:r w:rsidR="00584A41">
              <w:rPr>
                <w:rFonts w:asciiTheme="minorHAnsi" w:hAnsiTheme="minorHAnsi" w:cs="Arial"/>
                <w:sz w:val="22"/>
                <w:szCs w:val="22"/>
              </w:rPr>
              <w:t>:  work plan including data collection timelines</w:t>
            </w:r>
            <w:r w:rsidRPr="00F50411">
              <w:rPr>
                <w:rFonts w:asciiTheme="minorHAnsi" w:hAnsiTheme="minorHAnsi" w:cs="Arial"/>
                <w:sz w:val="22"/>
                <w:szCs w:val="22"/>
              </w:rPr>
              <w:t xml:space="preserve"> </w:t>
            </w:r>
          </w:p>
          <w:p w14:paraId="50F7E3B0" w14:textId="77777777" w:rsidR="00941759" w:rsidRDefault="00941759" w:rsidP="00361D94">
            <w:pPr>
              <w:shd w:val="clear" w:color="auto" w:fill="FFFFFF" w:themeFill="background1"/>
              <w:rPr>
                <w:rFonts w:asciiTheme="minorHAnsi" w:hAnsiTheme="minorHAnsi" w:cs="Arial"/>
                <w:sz w:val="22"/>
                <w:szCs w:val="22"/>
              </w:rPr>
            </w:pPr>
          </w:p>
          <w:p w14:paraId="47E1D70B" w14:textId="77777777" w:rsidR="00941759" w:rsidRPr="00F50411" w:rsidRDefault="00941759" w:rsidP="00361D94">
            <w:pPr>
              <w:shd w:val="clear" w:color="auto" w:fill="FFFFFF" w:themeFill="background1"/>
              <w:rPr>
                <w:rFonts w:asciiTheme="minorHAnsi" w:hAnsiTheme="minorHAnsi" w:cs="Arial"/>
                <w:sz w:val="22"/>
                <w:szCs w:val="22"/>
              </w:rPr>
            </w:pPr>
          </w:p>
        </w:tc>
        <w:tc>
          <w:tcPr>
            <w:tcW w:w="3736" w:type="dxa"/>
            <w:tcBorders>
              <w:top w:val="nil"/>
              <w:left w:val="nil"/>
              <w:bottom w:val="single" w:sz="4" w:space="0" w:color="auto"/>
              <w:right w:val="single" w:sz="4" w:space="0" w:color="auto"/>
            </w:tcBorders>
            <w:shd w:val="clear" w:color="auto" w:fill="auto"/>
            <w:vAlign w:val="center"/>
            <w:hideMark/>
          </w:tcPr>
          <w:p w14:paraId="29218EE5" w14:textId="77777777" w:rsidR="00C27288" w:rsidRPr="00F50411" w:rsidRDefault="00412F87" w:rsidP="00361D94">
            <w:pPr>
              <w:pStyle w:val="ListParagraph"/>
              <w:numPr>
                <w:ilvl w:val="0"/>
                <w:numId w:val="30"/>
              </w:numPr>
              <w:shd w:val="clear" w:color="auto" w:fill="FFFFFF"/>
              <w:rPr>
                <w:rFonts w:asciiTheme="minorHAnsi" w:hAnsiTheme="minorHAnsi"/>
                <w:sz w:val="22"/>
                <w:szCs w:val="22"/>
              </w:rPr>
            </w:pPr>
            <w:r w:rsidRPr="00F50411">
              <w:rPr>
                <w:rFonts w:asciiTheme="minorHAnsi" w:hAnsiTheme="minorHAnsi"/>
                <w:sz w:val="22"/>
                <w:szCs w:val="22"/>
              </w:rPr>
              <w:t xml:space="preserve">Prepare a </w:t>
            </w:r>
            <w:r w:rsidR="00C355F7">
              <w:rPr>
                <w:rFonts w:asciiTheme="minorHAnsi" w:hAnsiTheme="minorHAnsi"/>
                <w:sz w:val="22"/>
                <w:szCs w:val="22"/>
              </w:rPr>
              <w:t xml:space="preserve">KAP </w:t>
            </w:r>
            <w:r w:rsidR="00E55C75" w:rsidRPr="00F50411">
              <w:rPr>
                <w:rFonts w:asciiTheme="minorHAnsi" w:hAnsiTheme="minorHAnsi"/>
                <w:sz w:val="22"/>
                <w:szCs w:val="22"/>
              </w:rPr>
              <w:t>Study</w:t>
            </w:r>
            <w:r w:rsidRPr="00F50411">
              <w:rPr>
                <w:rFonts w:asciiTheme="minorHAnsi" w:hAnsiTheme="minorHAnsi"/>
                <w:sz w:val="22"/>
                <w:szCs w:val="22"/>
              </w:rPr>
              <w:t xml:space="preserve"> Inception Report</w:t>
            </w:r>
            <w:r w:rsidR="00DD7BD6" w:rsidRPr="00F50411">
              <w:rPr>
                <w:rFonts w:asciiTheme="minorHAnsi" w:hAnsiTheme="minorHAnsi"/>
                <w:sz w:val="22"/>
                <w:szCs w:val="22"/>
              </w:rPr>
              <w:t xml:space="preserve"> that</w:t>
            </w:r>
            <w:r w:rsidRPr="00F50411">
              <w:rPr>
                <w:rFonts w:asciiTheme="minorHAnsi" w:hAnsiTheme="minorHAnsi"/>
                <w:sz w:val="22"/>
                <w:szCs w:val="22"/>
              </w:rPr>
              <w:t xml:space="preserve"> </w:t>
            </w:r>
            <w:r w:rsidR="001A4B7F" w:rsidRPr="00F50411">
              <w:rPr>
                <w:rFonts w:asciiTheme="minorHAnsi" w:hAnsiTheme="minorHAnsi"/>
                <w:sz w:val="22"/>
                <w:szCs w:val="22"/>
              </w:rPr>
              <w:t>c</w:t>
            </w:r>
            <w:r w:rsidRPr="00F50411">
              <w:rPr>
                <w:rFonts w:asciiTheme="minorHAnsi" w:hAnsiTheme="minorHAnsi"/>
                <w:sz w:val="22"/>
                <w:szCs w:val="22"/>
              </w:rPr>
              <w:t>learly</w:t>
            </w:r>
            <w:r w:rsidR="00C27288" w:rsidRPr="00F50411">
              <w:rPr>
                <w:rFonts w:asciiTheme="minorHAnsi" w:hAnsiTheme="minorHAnsi"/>
                <w:sz w:val="22"/>
                <w:szCs w:val="22"/>
              </w:rPr>
              <w:t xml:space="preserve"> outline</w:t>
            </w:r>
            <w:r w:rsidR="00DD7BD6" w:rsidRPr="00F50411">
              <w:rPr>
                <w:rFonts w:asciiTheme="minorHAnsi" w:hAnsiTheme="minorHAnsi"/>
                <w:sz w:val="22"/>
                <w:szCs w:val="22"/>
              </w:rPr>
              <w:t>s</w:t>
            </w:r>
          </w:p>
          <w:p w14:paraId="0773A071" w14:textId="77777777" w:rsidR="00C27288" w:rsidRPr="00F50411" w:rsidRDefault="00C27288" w:rsidP="00361D94">
            <w:pPr>
              <w:pStyle w:val="ListParagraph"/>
              <w:shd w:val="clear" w:color="auto" w:fill="FFFFFF"/>
              <w:rPr>
                <w:rFonts w:asciiTheme="minorHAnsi" w:hAnsiTheme="minorHAnsi"/>
                <w:sz w:val="22"/>
                <w:szCs w:val="22"/>
              </w:rPr>
            </w:pPr>
            <w:r w:rsidRPr="00F50411">
              <w:rPr>
                <w:rFonts w:asciiTheme="minorHAnsi" w:hAnsiTheme="minorHAnsi"/>
                <w:sz w:val="22"/>
                <w:szCs w:val="22"/>
              </w:rPr>
              <w:t xml:space="preserve"> 1) </w:t>
            </w:r>
            <w:r w:rsidR="00DD7BD6" w:rsidRPr="00F50411">
              <w:rPr>
                <w:rFonts w:asciiTheme="minorHAnsi" w:hAnsiTheme="minorHAnsi"/>
                <w:sz w:val="22"/>
                <w:szCs w:val="22"/>
              </w:rPr>
              <w:t xml:space="preserve">the </w:t>
            </w:r>
            <w:r w:rsidR="00412F87" w:rsidRPr="00F50411">
              <w:rPr>
                <w:rFonts w:asciiTheme="minorHAnsi" w:hAnsiTheme="minorHAnsi"/>
                <w:sz w:val="22"/>
                <w:szCs w:val="22"/>
              </w:rPr>
              <w:t>work plan including timelines</w:t>
            </w:r>
            <w:r w:rsidR="00CB3CAD">
              <w:rPr>
                <w:rFonts w:asciiTheme="minorHAnsi" w:hAnsiTheme="minorHAnsi"/>
                <w:sz w:val="22"/>
                <w:szCs w:val="22"/>
              </w:rPr>
              <w:t>, sample frame</w:t>
            </w:r>
            <w:r w:rsidR="00412F87" w:rsidRPr="00F50411">
              <w:rPr>
                <w:rFonts w:asciiTheme="minorHAnsi" w:hAnsiTheme="minorHAnsi"/>
                <w:sz w:val="22"/>
                <w:szCs w:val="22"/>
              </w:rPr>
              <w:t xml:space="preserve"> and </w:t>
            </w:r>
            <w:r w:rsidR="00412F87" w:rsidRPr="00F50411">
              <w:rPr>
                <w:rFonts w:asciiTheme="minorHAnsi" w:hAnsiTheme="minorHAnsi"/>
                <w:sz w:val="22"/>
                <w:szCs w:val="22"/>
              </w:rPr>
              <w:lastRenderedPageBreak/>
              <w:t xml:space="preserve">strategies for each phase of the </w:t>
            </w:r>
            <w:r w:rsidR="00E55C75" w:rsidRPr="00F50411">
              <w:rPr>
                <w:rFonts w:asciiTheme="minorHAnsi" w:hAnsiTheme="minorHAnsi"/>
                <w:sz w:val="22"/>
                <w:szCs w:val="22"/>
              </w:rPr>
              <w:t>Study</w:t>
            </w:r>
            <w:r w:rsidR="00412F87" w:rsidRPr="00F50411">
              <w:rPr>
                <w:rFonts w:asciiTheme="minorHAnsi" w:hAnsiTheme="minorHAnsi"/>
                <w:sz w:val="22"/>
                <w:szCs w:val="22"/>
              </w:rPr>
              <w:t xml:space="preserve">; </w:t>
            </w:r>
          </w:p>
          <w:p w14:paraId="708C15B7" w14:textId="1302E09D" w:rsidR="00C27288" w:rsidRPr="00F50411" w:rsidRDefault="00412F87" w:rsidP="00361D94">
            <w:pPr>
              <w:pStyle w:val="ListParagraph"/>
              <w:shd w:val="clear" w:color="auto" w:fill="FFFFFF"/>
              <w:rPr>
                <w:rFonts w:asciiTheme="minorHAnsi" w:hAnsiTheme="minorHAnsi"/>
                <w:sz w:val="22"/>
                <w:szCs w:val="22"/>
              </w:rPr>
            </w:pPr>
            <w:r w:rsidRPr="00F50411">
              <w:rPr>
                <w:rFonts w:asciiTheme="minorHAnsi" w:hAnsiTheme="minorHAnsi"/>
                <w:sz w:val="22"/>
                <w:szCs w:val="22"/>
              </w:rPr>
              <w:t xml:space="preserve">2) An analytical framework; </w:t>
            </w:r>
          </w:p>
          <w:p w14:paraId="4929F8B4" w14:textId="08169C45" w:rsidR="00DD7BD6" w:rsidRPr="00F50411" w:rsidRDefault="004B0C8D" w:rsidP="00361D94">
            <w:pPr>
              <w:pStyle w:val="ListParagraph"/>
              <w:shd w:val="clear" w:color="auto" w:fill="FFFFFF"/>
              <w:rPr>
                <w:rFonts w:asciiTheme="minorHAnsi" w:hAnsiTheme="minorHAnsi"/>
                <w:sz w:val="22"/>
                <w:szCs w:val="22"/>
              </w:rPr>
            </w:pPr>
            <w:r>
              <w:rPr>
                <w:rFonts w:asciiTheme="minorHAnsi" w:hAnsiTheme="minorHAnsi"/>
                <w:sz w:val="22"/>
                <w:szCs w:val="22"/>
              </w:rPr>
              <w:t>3</w:t>
            </w:r>
            <w:r w:rsidR="00412F87" w:rsidRPr="00F50411">
              <w:rPr>
                <w:rFonts w:asciiTheme="minorHAnsi" w:hAnsiTheme="minorHAnsi"/>
                <w:sz w:val="22"/>
                <w:szCs w:val="22"/>
              </w:rPr>
              <w:t xml:space="preserve">) Interview schedule,  </w:t>
            </w:r>
            <w:r w:rsidR="00DD7BD6" w:rsidRPr="00F50411">
              <w:rPr>
                <w:rFonts w:asciiTheme="minorHAnsi" w:hAnsiTheme="minorHAnsi"/>
                <w:sz w:val="22"/>
                <w:szCs w:val="22"/>
              </w:rPr>
              <w:t>draft</w:t>
            </w:r>
            <w:r w:rsidR="00CB3CAD">
              <w:rPr>
                <w:rFonts w:asciiTheme="minorHAnsi" w:hAnsiTheme="minorHAnsi"/>
                <w:sz w:val="22"/>
                <w:szCs w:val="22"/>
              </w:rPr>
              <w:t xml:space="preserve"> &amp; approved</w:t>
            </w:r>
            <w:r w:rsidR="00DD7BD6" w:rsidRPr="00F50411">
              <w:rPr>
                <w:rFonts w:asciiTheme="minorHAnsi" w:hAnsiTheme="minorHAnsi"/>
                <w:sz w:val="22"/>
                <w:szCs w:val="22"/>
              </w:rPr>
              <w:t xml:space="preserve"> </w:t>
            </w:r>
            <w:r w:rsidR="00412F87" w:rsidRPr="00F50411">
              <w:rPr>
                <w:rFonts w:asciiTheme="minorHAnsi" w:hAnsiTheme="minorHAnsi"/>
                <w:sz w:val="22"/>
                <w:szCs w:val="22"/>
              </w:rPr>
              <w:t>data collec</w:t>
            </w:r>
            <w:r w:rsidR="00195FC8" w:rsidRPr="00F50411">
              <w:rPr>
                <w:rFonts w:asciiTheme="minorHAnsi" w:hAnsiTheme="minorHAnsi"/>
                <w:sz w:val="22"/>
                <w:szCs w:val="22"/>
              </w:rPr>
              <w:t xml:space="preserve">tion instruments </w:t>
            </w:r>
          </w:p>
          <w:p w14:paraId="6A36E888" w14:textId="4C8CC84E" w:rsidR="00E63726" w:rsidRPr="00F50411" w:rsidRDefault="004B0C8D" w:rsidP="00361D94">
            <w:pPr>
              <w:pStyle w:val="ListParagraph"/>
              <w:shd w:val="clear" w:color="auto" w:fill="FFFFFF"/>
              <w:rPr>
                <w:rFonts w:asciiTheme="minorHAnsi" w:hAnsiTheme="minorHAnsi"/>
                <w:sz w:val="22"/>
                <w:szCs w:val="22"/>
              </w:rPr>
            </w:pPr>
            <w:r>
              <w:rPr>
                <w:rFonts w:asciiTheme="minorHAnsi" w:hAnsiTheme="minorHAnsi"/>
                <w:sz w:val="22"/>
                <w:szCs w:val="22"/>
              </w:rPr>
              <w:t>4</w:t>
            </w:r>
            <w:r w:rsidR="00195FC8" w:rsidRPr="00F50411">
              <w:rPr>
                <w:rFonts w:asciiTheme="minorHAnsi" w:hAnsiTheme="minorHAnsi"/>
                <w:sz w:val="22"/>
                <w:szCs w:val="22"/>
              </w:rPr>
              <w:t>) Structural o</w:t>
            </w:r>
            <w:r w:rsidR="00412F87" w:rsidRPr="00F50411">
              <w:rPr>
                <w:rFonts w:asciiTheme="minorHAnsi" w:hAnsiTheme="minorHAnsi"/>
                <w:sz w:val="22"/>
                <w:szCs w:val="22"/>
              </w:rPr>
              <w:t xml:space="preserve">utline of final </w:t>
            </w:r>
            <w:r w:rsidR="00E55C75" w:rsidRPr="00F50411">
              <w:rPr>
                <w:rFonts w:asciiTheme="minorHAnsi" w:hAnsiTheme="minorHAnsi"/>
                <w:sz w:val="22"/>
                <w:szCs w:val="22"/>
              </w:rPr>
              <w:t>Study</w:t>
            </w:r>
          </w:p>
        </w:tc>
        <w:tc>
          <w:tcPr>
            <w:tcW w:w="1853" w:type="dxa"/>
            <w:tcBorders>
              <w:top w:val="nil"/>
              <w:left w:val="single" w:sz="4" w:space="0" w:color="auto"/>
              <w:bottom w:val="single" w:sz="4" w:space="0" w:color="auto"/>
              <w:right w:val="single" w:sz="4" w:space="0" w:color="auto"/>
            </w:tcBorders>
            <w:shd w:val="clear" w:color="auto" w:fill="auto"/>
            <w:vAlign w:val="center"/>
            <w:hideMark/>
          </w:tcPr>
          <w:p w14:paraId="57838CC3" w14:textId="77777777" w:rsidR="00024FE5" w:rsidRPr="00F50411" w:rsidRDefault="000E72D1" w:rsidP="00361D94">
            <w:pPr>
              <w:shd w:val="clear" w:color="auto" w:fill="FFFFFF" w:themeFill="background1"/>
              <w:rPr>
                <w:rFonts w:asciiTheme="minorHAnsi" w:hAnsiTheme="minorHAnsi"/>
                <w:b/>
                <w:bCs/>
                <w:sz w:val="22"/>
                <w:szCs w:val="22"/>
              </w:rPr>
            </w:pPr>
            <w:r>
              <w:rPr>
                <w:rFonts w:asciiTheme="minorHAnsi" w:hAnsiTheme="minorHAnsi"/>
                <w:sz w:val="22"/>
                <w:szCs w:val="22"/>
              </w:rPr>
              <w:lastRenderedPageBreak/>
              <w:t xml:space="preserve">10 working days </w:t>
            </w:r>
            <w:r w:rsidR="00FD2CA2" w:rsidRPr="00F50411">
              <w:rPr>
                <w:rFonts w:asciiTheme="minorHAnsi" w:hAnsiTheme="minorHAnsi"/>
                <w:sz w:val="22"/>
                <w:szCs w:val="22"/>
              </w:rPr>
              <w:t xml:space="preserve">(by </w:t>
            </w:r>
            <w:r w:rsidR="00C355F7">
              <w:rPr>
                <w:rFonts w:asciiTheme="minorHAnsi" w:hAnsiTheme="minorHAnsi"/>
                <w:sz w:val="22"/>
                <w:szCs w:val="22"/>
              </w:rPr>
              <w:t>14</w:t>
            </w:r>
            <w:r w:rsidR="00C355F7" w:rsidRPr="00C355F7">
              <w:rPr>
                <w:rFonts w:asciiTheme="minorHAnsi" w:hAnsiTheme="minorHAnsi"/>
                <w:sz w:val="22"/>
                <w:szCs w:val="22"/>
                <w:vertAlign w:val="superscript"/>
              </w:rPr>
              <w:t>th</w:t>
            </w:r>
            <w:r w:rsidR="00C355F7">
              <w:rPr>
                <w:rFonts w:asciiTheme="minorHAnsi" w:hAnsiTheme="minorHAnsi"/>
                <w:sz w:val="22"/>
                <w:szCs w:val="22"/>
              </w:rPr>
              <w:t xml:space="preserve"> </w:t>
            </w:r>
            <w:r w:rsidR="000C1BB5">
              <w:rPr>
                <w:rFonts w:asciiTheme="minorHAnsi" w:hAnsiTheme="minorHAnsi"/>
                <w:sz w:val="22"/>
                <w:szCs w:val="22"/>
              </w:rPr>
              <w:t>Ju</w:t>
            </w:r>
            <w:r w:rsidR="00C355F7">
              <w:rPr>
                <w:rFonts w:asciiTheme="minorHAnsi" w:hAnsiTheme="minorHAnsi"/>
                <w:sz w:val="22"/>
                <w:szCs w:val="22"/>
              </w:rPr>
              <w:t>ly</w:t>
            </w:r>
            <w:r w:rsidR="00DD7BD6" w:rsidRPr="00F50411">
              <w:rPr>
                <w:rFonts w:asciiTheme="minorHAnsi" w:hAnsiTheme="minorHAnsi"/>
                <w:sz w:val="22"/>
                <w:szCs w:val="22"/>
              </w:rPr>
              <w:t xml:space="preserve"> </w:t>
            </w:r>
            <w:r w:rsidR="00C53E56" w:rsidRPr="00F50411">
              <w:rPr>
                <w:rFonts w:asciiTheme="minorHAnsi" w:hAnsiTheme="minorHAnsi"/>
                <w:sz w:val="22"/>
                <w:szCs w:val="22"/>
              </w:rPr>
              <w:t>20</w:t>
            </w:r>
            <w:r w:rsidR="00DD7BD6" w:rsidRPr="00F50411">
              <w:rPr>
                <w:rFonts w:asciiTheme="minorHAnsi" w:hAnsiTheme="minorHAnsi"/>
                <w:sz w:val="22"/>
                <w:szCs w:val="22"/>
              </w:rPr>
              <w:t>16</w:t>
            </w:r>
            <w:r w:rsidR="00102BFF" w:rsidRPr="00F50411">
              <w:rPr>
                <w:rFonts w:asciiTheme="minorHAnsi" w:hAnsiTheme="minorHAnsi"/>
                <w:sz w:val="22"/>
                <w:szCs w:val="22"/>
              </w:rPr>
              <w:t>.</w:t>
            </w:r>
            <w:r w:rsidR="00C27288" w:rsidRPr="00F50411">
              <w:rPr>
                <w:rFonts w:asciiTheme="minorHAnsi" w:hAnsiTheme="minorHAnsi"/>
                <w:sz w:val="22"/>
                <w:szCs w:val="22"/>
              </w:rPr>
              <w:t>)</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14:paraId="6CBBE922" w14:textId="77777777" w:rsidR="00024FE5" w:rsidRPr="00F50411" w:rsidRDefault="00DD7BD6" w:rsidP="00361D94">
            <w:pPr>
              <w:shd w:val="clear" w:color="auto" w:fill="FFFFFF" w:themeFill="background1"/>
              <w:rPr>
                <w:rFonts w:asciiTheme="minorHAnsi" w:hAnsiTheme="minorHAnsi"/>
                <w:sz w:val="22"/>
                <w:szCs w:val="22"/>
              </w:rPr>
            </w:pPr>
            <w:r w:rsidRPr="00F50411">
              <w:rPr>
                <w:rFonts w:asciiTheme="minorHAnsi" w:hAnsiTheme="minorHAnsi"/>
                <w:sz w:val="22"/>
                <w:szCs w:val="22"/>
              </w:rPr>
              <w:t>30</w:t>
            </w:r>
          </w:p>
        </w:tc>
      </w:tr>
      <w:tr w:rsidR="003D5FFD" w:rsidRPr="00F50411" w14:paraId="2BA885B9" w14:textId="77777777" w:rsidTr="00C355F7">
        <w:trPr>
          <w:gridAfter w:val="1"/>
          <w:wAfter w:w="600" w:type="dxa"/>
          <w:trHeight w:val="492"/>
        </w:trPr>
        <w:tc>
          <w:tcPr>
            <w:tcW w:w="2345" w:type="dxa"/>
            <w:tcBorders>
              <w:top w:val="nil"/>
              <w:left w:val="single" w:sz="4" w:space="0" w:color="auto"/>
              <w:bottom w:val="single" w:sz="4" w:space="0" w:color="000000"/>
              <w:right w:val="single" w:sz="4" w:space="0" w:color="auto"/>
            </w:tcBorders>
            <w:shd w:val="clear" w:color="auto" w:fill="auto"/>
            <w:vAlign w:val="center"/>
          </w:tcPr>
          <w:p w14:paraId="0E10CD96" w14:textId="77777777" w:rsidR="00422842" w:rsidRPr="00F50411" w:rsidRDefault="00C355F7" w:rsidP="00361D94">
            <w:pPr>
              <w:shd w:val="clear" w:color="auto" w:fill="FFFFFF" w:themeFill="background1"/>
              <w:rPr>
                <w:rFonts w:asciiTheme="minorHAnsi" w:hAnsiTheme="minorHAnsi"/>
                <w:sz w:val="22"/>
                <w:szCs w:val="22"/>
              </w:rPr>
            </w:pPr>
            <w:r>
              <w:rPr>
                <w:rFonts w:asciiTheme="minorHAnsi" w:hAnsiTheme="minorHAnsi"/>
                <w:sz w:val="22"/>
                <w:szCs w:val="22"/>
              </w:rPr>
              <w:t>KAP Survey Field Implementation</w:t>
            </w:r>
          </w:p>
        </w:tc>
        <w:tc>
          <w:tcPr>
            <w:tcW w:w="3736" w:type="dxa"/>
            <w:tcBorders>
              <w:top w:val="nil"/>
              <w:left w:val="nil"/>
              <w:bottom w:val="single" w:sz="4" w:space="0" w:color="auto"/>
              <w:right w:val="single" w:sz="4" w:space="0" w:color="auto"/>
            </w:tcBorders>
            <w:shd w:val="clear" w:color="auto" w:fill="auto"/>
            <w:vAlign w:val="center"/>
          </w:tcPr>
          <w:p w14:paraId="150ECB52" w14:textId="4FED4282" w:rsidR="00422842" w:rsidRPr="00CB3CAD" w:rsidRDefault="00DD7BD6" w:rsidP="00361D94">
            <w:pPr>
              <w:numPr>
                <w:ilvl w:val="0"/>
                <w:numId w:val="30"/>
              </w:numPr>
              <w:rPr>
                <w:rFonts w:asciiTheme="minorHAnsi" w:hAnsiTheme="minorHAnsi"/>
                <w:sz w:val="22"/>
                <w:szCs w:val="22"/>
              </w:rPr>
            </w:pPr>
            <w:r w:rsidRPr="00CB3CAD">
              <w:rPr>
                <w:rFonts w:asciiTheme="minorHAnsi" w:hAnsiTheme="minorHAnsi"/>
                <w:sz w:val="22"/>
                <w:szCs w:val="22"/>
              </w:rPr>
              <w:t>Conduct</w:t>
            </w:r>
            <w:r w:rsidR="00C355F7" w:rsidRPr="00CB3CAD">
              <w:rPr>
                <w:rFonts w:asciiTheme="minorHAnsi" w:hAnsiTheme="minorHAnsi"/>
                <w:sz w:val="22"/>
                <w:szCs w:val="22"/>
              </w:rPr>
              <w:t xml:space="preserve"> survey in identified communities from inception repor</w:t>
            </w:r>
            <w:r w:rsidR="00CB3CAD" w:rsidRPr="00CB3CAD">
              <w:rPr>
                <w:rFonts w:asciiTheme="minorHAnsi" w:hAnsiTheme="minorHAnsi"/>
                <w:sz w:val="22"/>
                <w:szCs w:val="22"/>
              </w:rPr>
              <w:t xml:space="preserve">t including recommendations for  </w:t>
            </w:r>
            <w:r w:rsidR="00CB3CAD" w:rsidRPr="00CB3CAD">
              <w:rPr>
                <w:rFonts w:ascii="Arial" w:hAnsi="Arial" w:cs="Arial"/>
                <w:sz w:val="18"/>
                <w:szCs w:val="23"/>
              </w:rPr>
              <w:t xml:space="preserve"> communication and community engagement interventions </w:t>
            </w:r>
            <w:r w:rsidR="00CB3CAD">
              <w:rPr>
                <w:rFonts w:asciiTheme="minorHAnsi" w:hAnsiTheme="minorHAnsi"/>
                <w:sz w:val="22"/>
                <w:szCs w:val="22"/>
              </w:rPr>
              <w:t>for mosquito borne diseases</w:t>
            </w:r>
            <w:r w:rsidR="004B0C8D">
              <w:rPr>
                <w:rFonts w:asciiTheme="minorHAnsi" w:hAnsiTheme="minorHAnsi"/>
                <w:sz w:val="22"/>
                <w:szCs w:val="22"/>
              </w:rPr>
              <w:t xml:space="preserve"> </w:t>
            </w:r>
            <w:r w:rsidR="000D2B8F" w:rsidRPr="00CB3CAD">
              <w:rPr>
                <w:rFonts w:asciiTheme="minorHAnsi" w:hAnsiTheme="minorHAnsi"/>
                <w:sz w:val="22"/>
                <w:szCs w:val="22"/>
              </w:rPr>
              <w:t xml:space="preserve">Draft </w:t>
            </w:r>
            <w:r w:rsidR="00AE6462" w:rsidRPr="00CB3CAD">
              <w:rPr>
                <w:rFonts w:asciiTheme="minorHAnsi" w:hAnsiTheme="minorHAnsi"/>
                <w:sz w:val="22"/>
                <w:szCs w:val="22"/>
              </w:rPr>
              <w:t xml:space="preserve">report of </w:t>
            </w:r>
            <w:r w:rsidR="000D2B8F" w:rsidRPr="00CB3CAD">
              <w:rPr>
                <w:rFonts w:asciiTheme="minorHAnsi" w:hAnsiTheme="minorHAnsi"/>
                <w:sz w:val="22"/>
                <w:szCs w:val="22"/>
              </w:rPr>
              <w:t xml:space="preserve">the </w:t>
            </w:r>
            <w:r w:rsidR="00E55C75" w:rsidRPr="00CB3CAD">
              <w:rPr>
                <w:rFonts w:asciiTheme="minorHAnsi" w:hAnsiTheme="minorHAnsi"/>
                <w:sz w:val="22"/>
                <w:szCs w:val="22"/>
              </w:rPr>
              <w:t>Study</w:t>
            </w:r>
            <w:r w:rsidR="00422842" w:rsidRPr="00CB3CAD">
              <w:rPr>
                <w:rFonts w:asciiTheme="minorHAnsi" w:hAnsiTheme="minorHAnsi"/>
                <w:sz w:val="22"/>
                <w:szCs w:val="22"/>
              </w:rPr>
              <w:t xml:space="preserve"> based on all inputs and data collected.</w:t>
            </w:r>
          </w:p>
          <w:p w14:paraId="739AC6E7" w14:textId="77777777" w:rsidR="00422842" w:rsidRPr="00F50411" w:rsidRDefault="00422842" w:rsidP="00361D94">
            <w:pPr>
              <w:numPr>
                <w:ilvl w:val="0"/>
                <w:numId w:val="30"/>
              </w:numPr>
              <w:rPr>
                <w:rFonts w:asciiTheme="minorHAnsi" w:hAnsiTheme="minorHAnsi"/>
                <w:sz w:val="22"/>
                <w:szCs w:val="22"/>
              </w:rPr>
            </w:pPr>
            <w:r w:rsidRPr="00F50411">
              <w:rPr>
                <w:rFonts w:asciiTheme="minorHAnsi" w:hAnsiTheme="minorHAnsi"/>
                <w:sz w:val="22"/>
                <w:szCs w:val="22"/>
              </w:rPr>
              <w:t>An Oral presentation  of  findings to all stakeholders (</w:t>
            </w:r>
            <w:r w:rsidRPr="00F50411">
              <w:rPr>
                <w:rFonts w:asciiTheme="minorHAnsi" w:hAnsiTheme="minorHAnsi" w:cs="Arial"/>
                <w:sz w:val="22"/>
                <w:szCs w:val="22"/>
              </w:rPr>
              <w:t>findings and provisional recommendations should be presented using a Powe</w:t>
            </w:r>
            <w:r w:rsidR="00C53E56" w:rsidRPr="00F50411">
              <w:rPr>
                <w:rFonts w:asciiTheme="minorHAnsi" w:hAnsiTheme="minorHAnsi" w:cs="Arial"/>
                <w:sz w:val="22"/>
                <w:szCs w:val="22"/>
              </w:rPr>
              <w:t>r Point presentation</w:t>
            </w:r>
            <w:r w:rsidRPr="00F50411">
              <w:rPr>
                <w:rFonts w:asciiTheme="minorHAnsi" w:hAnsiTheme="minorHAnsi" w:cs="Arial"/>
                <w:sz w:val="22"/>
                <w:szCs w:val="22"/>
              </w:rPr>
              <w:t>)</w:t>
            </w:r>
          </w:p>
        </w:tc>
        <w:tc>
          <w:tcPr>
            <w:tcW w:w="1853" w:type="dxa"/>
            <w:tcBorders>
              <w:top w:val="nil"/>
              <w:left w:val="single" w:sz="4" w:space="0" w:color="auto"/>
              <w:bottom w:val="single" w:sz="4" w:space="0" w:color="auto"/>
              <w:right w:val="single" w:sz="4" w:space="0" w:color="auto"/>
            </w:tcBorders>
            <w:shd w:val="clear" w:color="auto" w:fill="auto"/>
            <w:vAlign w:val="center"/>
          </w:tcPr>
          <w:p w14:paraId="13CD7C04" w14:textId="77777777" w:rsidR="00422842" w:rsidRPr="00F50411" w:rsidRDefault="000E72D1" w:rsidP="00361D94">
            <w:pPr>
              <w:shd w:val="clear" w:color="auto" w:fill="FFFFFF" w:themeFill="background1"/>
              <w:rPr>
                <w:rFonts w:asciiTheme="minorHAnsi" w:hAnsiTheme="minorHAnsi"/>
                <w:sz w:val="22"/>
                <w:szCs w:val="22"/>
              </w:rPr>
            </w:pPr>
            <w:r>
              <w:rPr>
                <w:rFonts w:asciiTheme="minorHAnsi" w:hAnsiTheme="minorHAnsi"/>
                <w:sz w:val="22"/>
                <w:szCs w:val="22"/>
              </w:rPr>
              <w:t xml:space="preserve">20 working days </w:t>
            </w:r>
            <w:r w:rsidR="00C53E56" w:rsidRPr="00F50411">
              <w:rPr>
                <w:rFonts w:asciiTheme="minorHAnsi" w:hAnsiTheme="minorHAnsi"/>
                <w:sz w:val="22"/>
                <w:szCs w:val="22"/>
              </w:rPr>
              <w:t xml:space="preserve">(By </w:t>
            </w:r>
            <w:r w:rsidR="000C1BB5">
              <w:rPr>
                <w:rFonts w:asciiTheme="minorHAnsi" w:hAnsiTheme="minorHAnsi"/>
                <w:sz w:val="22"/>
                <w:szCs w:val="22"/>
              </w:rPr>
              <w:t>end August</w:t>
            </w:r>
            <w:r w:rsidR="00840DFC" w:rsidRPr="00F50411">
              <w:rPr>
                <w:rFonts w:asciiTheme="minorHAnsi" w:hAnsiTheme="minorHAnsi"/>
                <w:sz w:val="22"/>
                <w:szCs w:val="22"/>
              </w:rPr>
              <w:t>, 201</w:t>
            </w:r>
            <w:r w:rsidR="00C355F7">
              <w:rPr>
                <w:rFonts w:asciiTheme="minorHAnsi" w:hAnsiTheme="minorHAnsi"/>
                <w:sz w:val="22"/>
                <w:szCs w:val="22"/>
              </w:rPr>
              <w:t>7</w:t>
            </w:r>
            <w:r w:rsidR="00422842" w:rsidRPr="00F50411">
              <w:rPr>
                <w:rFonts w:asciiTheme="minorHAnsi" w:hAnsiTheme="minorHAnsi"/>
                <w:sz w:val="22"/>
                <w:szCs w:val="22"/>
              </w:rPr>
              <w:t>)</w:t>
            </w:r>
          </w:p>
        </w:tc>
        <w:tc>
          <w:tcPr>
            <w:tcW w:w="1015" w:type="dxa"/>
            <w:tcBorders>
              <w:left w:val="single" w:sz="4" w:space="0" w:color="auto"/>
              <w:bottom w:val="single" w:sz="4" w:space="0" w:color="auto"/>
              <w:right w:val="single" w:sz="4" w:space="0" w:color="auto"/>
            </w:tcBorders>
            <w:shd w:val="clear" w:color="auto" w:fill="auto"/>
            <w:vAlign w:val="center"/>
          </w:tcPr>
          <w:p w14:paraId="4D1B4EBD" w14:textId="77777777" w:rsidR="00422842" w:rsidRPr="00F50411" w:rsidRDefault="00DD7649" w:rsidP="00361D94">
            <w:pPr>
              <w:shd w:val="clear" w:color="auto" w:fill="FFFFFF" w:themeFill="background1"/>
              <w:rPr>
                <w:rFonts w:asciiTheme="minorHAnsi" w:hAnsiTheme="minorHAnsi" w:cs="Arial"/>
                <w:sz w:val="22"/>
                <w:szCs w:val="22"/>
              </w:rPr>
            </w:pPr>
            <w:r w:rsidRPr="00F50411">
              <w:rPr>
                <w:rFonts w:asciiTheme="minorHAnsi" w:hAnsiTheme="minorHAnsi" w:cs="Arial"/>
                <w:sz w:val="22"/>
                <w:szCs w:val="22"/>
              </w:rPr>
              <w:t>50</w:t>
            </w:r>
          </w:p>
        </w:tc>
      </w:tr>
      <w:tr w:rsidR="003D5FFD" w:rsidRPr="00F50411" w14:paraId="646002A1" w14:textId="77777777" w:rsidTr="00C355F7">
        <w:trPr>
          <w:gridAfter w:val="1"/>
          <w:wAfter w:w="600" w:type="dxa"/>
          <w:trHeight w:val="592"/>
        </w:trPr>
        <w:tc>
          <w:tcPr>
            <w:tcW w:w="2345" w:type="dxa"/>
            <w:tcBorders>
              <w:top w:val="nil"/>
              <w:left w:val="single" w:sz="4" w:space="0" w:color="auto"/>
              <w:bottom w:val="single" w:sz="4" w:space="0" w:color="auto"/>
              <w:right w:val="single" w:sz="4" w:space="0" w:color="auto"/>
            </w:tcBorders>
            <w:shd w:val="clear" w:color="auto" w:fill="auto"/>
            <w:vAlign w:val="center"/>
            <w:hideMark/>
          </w:tcPr>
          <w:p w14:paraId="7B1ED49C" w14:textId="77777777" w:rsidR="00024FE5" w:rsidRPr="00F50411" w:rsidRDefault="00BA5C7B" w:rsidP="00361D94">
            <w:pPr>
              <w:shd w:val="clear" w:color="auto" w:fill="FFFFFF" w:themeFill="background1"/>
              <w:rPr>
                <w:rFonts w:asciiTheme="minorHAnsi" w:hAnsiTheme="minorHAnsi" w:cs="Arial"/>
                <w:sz w:val="22"/>
                <w:szCs w:val="22"/>
              </w:rPr>
            </w:pPr>
            <w:r w:rsidRPr="00F50411">
              <w:rPr>
                <w:rFonts w:asciiTheme="minorHAnsi" w:hAnsiTheme="minorHAnsi"/>
                <w:sz w:val="22"/>
                <w:szCs w:val="22"/>
              </w:rPr>
              <w:t>Final Report</w:t>
            </w:r>
          </w:p>
        </w:tc>
        <w:tc>
          <w:tcPr>
            <w:tcW w:w="3736" w:type="dxa"/>
            <w:tcBorders>
              <w:top w:val="nil"/>
              <w:left w:val="nil"/>
              <w:bottom w:val="single" w:sz="4" w:space="0" w:color="auto"/>
              <w:right w:val="single" w:sz="4" w:space="0" w:color="auto"/>
            </w:tcBorders>
            <w:shd w:val="clear" w:color="auto" w:fill="auto"/>
            <w:vAlign w:val="center"/>
            <w:hideMark/>
          </w:tcPr>
          <w:p w14:paraId="68CF4CAC" w14:textId="77777777" w:rsidR="00024FE5" w:rsidRPr="00F50411" w:rsidRDefault="00412F87" w:rsidP="00361D94">
            <w:pPr>
              <w:numPr>
                <w:ilvl w:val="0"/>
                <w:numId w:val="30"/>
              </w:numPr>
              <w:rPr>
                <w:rFonts w:asciiTheme="minorHAnsi" w:hAnsiTheme="minorHAnsi"/>
                <w:sz w:val="22"/>
                <w:szCs w:val="22"/>
              </w:rPr>
            </w:pPr>
            <w:r w:rsidRPr="00F50411">
              <w:rPr>
                <w:rFonts w:asciiTheme="minorHAnsi" w:hAnsiTheme="minorHAnsi"/>
                <w:sz w:val="22"/>
                <w:szCs w:val="22"/>
              </w:rPr>
              <w:t xml:space="preserve">Integrate comments and produce final </w:t>
            </w:r>
            <w:r w:rsidR="00C355F7">
              <w:rPr>
                <w:rFonts w:asciiTheme="minorHAnsi" w:hAnsiTheme="minorHAnsi"/>
                <w:sz w:val="22"/>
                <w:szCs w:val="22"/>
              </w:rPr>
              <w:t xml:space="preserve">KAP survey </w:t>
            </w:r>
            <w:r w:rsidRPr="00F50411">
              <w:rPr>
                <w:rFonts w:asciiTheme="minorHAnsi" w:hAnsiTheme="minorHAnsi"/>
                <w:sz w:val="22"/>
                <w:szCs w:val="22"/>
              </w:rPr>
              <w:t xml:space="preserve">report including the Executive Summary according to an agreed format. </w:t>
            </w:r>
          </w:p>
        </w:tc>
        <w:tc>
          <w:tcPr>
            <w:tcW w:w="1853" w:type="dxa"/>
            <w:tcBorders>
              <w:top w:val="nil"/>
              <w:left w:val="nil"/>
              <w:bottom w:val="single" w:sz="4" w:space="0" w:color="auto"/>
              <w:right w:val="single" w:sz="4" w:space="0" w:color="auto"/>
            </w:tcBorders>
            <w:shd w:val="clear" w:color="auto" w:fill="auto"/>
            <w:vAlign w:val="center"/>
            <w:hideMark/>
          </w:tcPr>
          <w:p w14:paraId="73BD40D1" w14:textId="77777777" w:rsidR="00024FE5" w:rsidRPr="00F50411" w:rsidRDefault="000E72D1" w:rsidP="00361D94">
            <w:pPr>
              <w:shd w:val="clear" w:color="auto" w:fill="FFFFFF" w:themeFill="background1"/>
              <w:rPr>
                <w:rFonts w:asciiTheme="minorHAnsi" w:hAnsiTheme="minorHAnsi" w:cs="Arial"/>
                <w:b/>
                <w:bCs/>
                <w:sz w:val="22"/>
                <w:szCs w:val="22"/>
              </w:rPr>
            </w:pPr>
            <w:r>
              <w:rPr>
                <w:rFonts w:asciiTheme="minorHAnsi" w:hAnsiTheme="minorHAnsi"/>
                <w:sz w:val="22"/>
                <w:szCs w:val="22"/>
              </w:rPr>
              <w:t>10 working days</w:t>
            </w:r>
            <w:r w:rsidR="00422842" w:rsidRPr="00F50411">
              <w:rPr>
                <w:rFonts w:asciiTheme="minorHAnsi" w:hAnsiTheme="minorHAnsi"/>
                <w:sz w:val="22"/>
                <w:szCs w:val="22"/>
              </w:rPr>
              <w:t xml:space="preserve"> (By </w:t>
            </w:r>
            <w:r w:rsidR="00C355F7">
              <w:rPr>
                <w:rFonts w:asciiTheme="minorHAnsi" w:hAnsiTheme="minorHAnsi"/>
                <w:sz w:val="22"/>
                <w:szCs w:val="22"/>
              </w:rPr>
              <w:t>15</w:t>
            </w:r>
            <w:r w:rsidR="00C355F7" w:rsidRPr="00C355F7">
              <w:rPr>
                <w:rFonts w:asciiTheme="minorHAnsi" w:hAnsiTheme="minorHAnsi"/>
                <w:sz w:val="22"/>
                <w:szCs w:val="22"/>
                <w:vertAlign w:val="superscript"/>
              </w:rPr>
              <w:t>th</w:t>
            </w:r>
            <w:r w:rsidR="00C355F7">
              <w:rPr>
                <w:rFonts w:asciiTheme="minorHAnsi" w:hAnsiTheme="minorHAnsi"/>
                <w:sz w:val="22"/>
                <w:szCs w:val="22"/>
              </w:rPr>
              <w:t xml:space="preserve"> </w:t>
            </w:r>
            <w:r w:rsidR="000C1BB5">
              <w:rPr>
                <w:rFonts w:asciiTheme="minorHAnsi" w:hAnsiTheme="minorHAnsi"/>
                <w:sz w:val="22"/>
                <w:szCs w:val="22"/>
              </w:rPr>
              <w:t>September</w:t>
            </w:r>
            <w:r w:rsidR="00102BFF" w:rsidRPr="00F50411">
              <w:rPr>
                <w:rFonts w:asciiTheme="minorHAnsi" w:hAnsiTheme="minorHAnsi"/>
                <w:sz w:val="22"/>
                <w:szCs w:val="22"/>
              </w:rPr>
              <w:t>, 201</w:t>
            </w:r>
            <w:r w:rsidR="00C355F7">
              <w:rPr>
                <w:rFonts w:asciiTheme="minorHAnsi" w:hAnsiTheme="minorHAnsi"/>
                <w:sz w:val="22"/>
                <w:szCs w:val="22"/>
              </w:rPr>
              <w:t>7</w:t>
            </w:r>
            <w:r w:rsidR="00422842" w:rsidRPr="00F50411">
              <w:rPr>
                <w:rFonts w:asciiTheme="minorHAnsi" w:hAnsiTheme="minorHAnsi"/>
                <w:sz w:val="22"/>
                <w:szCs w:val="22"/>
              </w:rPr>
              <w:t>)</w:t>
            </w:r>
          </w:p>
        </w:tc>
        <w:tc>
          <w:tcPr>
            <w:tcW w:w="1015" w:type="dxa"/>
            <w:tcBorders>
              <w:top w:val="nil"/>
              <w:left w:val="nil"/>
              <w:bottom w:val="single" w:sz="4" w:space="0" w:color="auto"/>
              <w:right w:val="single" w:sz="4" w:space="0" w:color="auto"/>
            </w:tcBorders>
            <w:shd w:val="clear" w:color="auto" w:fill="auto"/>
            <w:vAlign w:val="center"/>
            <w:hideMark/>
          </w:tcPr>
          <w:p w14:paraId="3E6C8611" w14:textId="77777777" w:rsidR="00024FE5" w:rsidRPr="00F50411" w:rsidRDefault="00B823EC" w:rsidP="00361D94">
            <w:pPr>
              <w:shd w:val="clear" w:color="auto" w:fill="FFFFFF" w:themeFill="background1"/>
              <w:rPr>
                <w:rFonts w:asciiTheme="minorHAnsi" w:hAnsiTheme="minorHAnsi" w:cs="Arial"/>
                <w:sz w:val="22"/>
                <w:szCs w:val="22"/>
              </w:rPr>
            </w:pPr>
            <w:r w:rsidRPr="00F50411">
              <w:rPr>
                <w:rFonts w:asciiTheme="minorHAnsi" w:hAnsiTheme="minorHAnsi" w:cs="Arial"/>
                <w:sz w:val="22"/>
                <w:szCs w:val="22"/>
              </w:rPr>
              <w:t>2</w:t>
            </w:r>
            <w:r w:rsidR="00024FE5" w:rsidRPr="00F50411">
              <w:rPr>
                <w:rFonts w:asciiTheme="minorHAnsi" w:hAnsiTheme="minorHAnsi" w:cs="Arial"/>
                <w:sz w:val="22"/>
                <w:szCs w:val="22"/>
              </w:rPr>
              <w:t>0</w:t>
            </w:r>
          </w:p>
        </w:tc>
      </w:tr>
      <w:tr w:rsidR="003D5FFD" w:rsidRPr="00F50411" w14:paraId="2F3FDCE5" w14:textId="77777777" w:rsidTr="00481DC3">
        <w:tblPrEx>
          <w:tblLook w:val="01E0" w:firstRow="1" w:lastRow="1" w:firstColumn="1" w:lastColumn="1" w:noHBand="0" w:noVBand="0"/>
        </w:tblPrEx>
        <w:trPr>
          <w:trHeight w:val="521"/>
        </w:trPr>
        <w:tc>
          <w:tcPr>
            <w:tcW w:w="9549" w:type="dxa"/>
            <w:gridSpan w:val="5"/>
            <w:shd w:val="clear" w:color="auto" w:fill="auto"/>
          </w:tcPr>
          <w:p w14:paraId="5251CD21" w14:textId="77777777" w:rsidR="00D8032D" w:rsidRPr="00F50411" w:rsidRDefault="0015026F" w:rsidP="003C09A9">
            <w:pPr>
              <w:pBdr>
                <w:bottom w:val="single" w:sz="4" w:space="1" w:color="999999"/>
              </w:pBdr>
              <w:shd w:val="clear" w:color="auto" w:fill="FFFFFF" w:themeFill="background1"/>
              <w:jc w:val="both"/>
              <w:rPr>
                <w:rFonts w:asciiTheme="minorHAnsi" w:hAnsiTheme="minorHAnsi"/>
                <w:sz w:val="22"/>
                <w:szCs w:val="22"/>
              </w:rPr>
            </w:pPr>
            <w:r w:rsidRPr="00F50411">
              <w:rPr>
                <w:rFonts w:asciiTheme="minorHAnsi" w:hAnsiTheme="minorHAnsi"/>
                <w:sz w:val="22"/>
                <w:szCs w:val="22"/>
              </w:rPr>
              <w:br w:type="page"/>
            </w:r>
          </w:p>
          <w:p w14:paraId="27374162" w14:textId="77777777" w:rsidR="00644DD9" w:rsidRDefault="00644DD9" w:rsidP="003C09A9">
            <w:pPr>
              <w:tabs>
                <w:tab w:val="left" w:pos="1080"/>
              </w:tabs>
              <w:jc w:val="both"/>
              <w:rPr>
                <w:rFonts w:asciiTheme="minorHAnsi" w:hAnsiTheme="minorHAnsi"/>
                <w:sz w:val="22"/>
                <w:szCs w:val="22"/>
              </w:rPr>
            </w:pPr>
            <w:r w:rsidRPr="00F50411">
              <w:rPr>
                <w:rFonts w:asciiTheme="minorHAnsi" w:hAnsiTheme="minorHAnsi"/>
                <w:sz w:val="22"/>
                <w:szCs w:val="22"/>
              </w:rPr>
              <w:t xml:space="preserve">The anticipated duration of the consultancy is </w:t>
            </w:r>
            <w:r w:rsidR="000E72D1">
              <w:rPr>
                <w:rFonts w:asciiTheme="minorHAnsi" w:hAnsiTheme="minorHAnsi"/>
                <w:sz w:val="22"/>
                <w:szCs w:val="22"/>
              </w:rPr>
              <w:t xml:space="preserve">for 40 (forty) working days within the time period of </w:t>
            </w:r>
            <w:r w:rsidR="00C355F7">
              <w:rPr>
                <w:rFonts w:asciiTheme="minorHAnsi" w:hAnsiTheme="minorHAnsi"/>
                <w:sz w:val="22"/>
                <w:szCs w:val="22"/>
              </w:rPr>
              <w:t>3</w:t>
            </w:r>
            <w:r w:rsidRPr="00F50411">
              <w:rPr>
                <w:rFonts w:asciiTheme="minorHAnsi" w:hAnsiTheme="minorHAnsi"/>
                <w:sz w:val="22"/>
                <w:szCs w:val="22"/>
              </w:rPr>
              <w:t xml:space="preserve"> months, </w:t>
            </w:r>
            <w:r w:rsidR="000E72D1">
              <w:rPr>
                <w:rFonts w:asciiTheme="minorHAnsi" w:hAnsiTheme="minorHAnsi"/>
                <w:sz w:val="22"/>
                <w:szCs w:val="22"/>
              </w:rPr>
              <w:t xml:space="preserve">during </w:t>
            </w:r>
            <w:r w:rsidR="00C355F7">
              <w:rPr>
                <w:rFonts w:asciiTheme="minorHAnsi" w:hAnsiTheme="minorHAnsi"/>
                <w:sz w:val="22"/>
                <w:szCs w:val="22"/>
              </w:rPr>
              <w:t>July to August</w:t>
            </w:r>
            <w:r w:rsidR="00E06E78" w:rsidRPr="00F50411">
              <w:rPr>
                <w:rFonts w:asciiTheme="minorHAnsi" w:hAnsiTheme="minorHAnsi"/>
                <w:sz w:val="22"/>
                <w:szCs w:val="22"/>
              </w:rPr>
              <w:t>, 201</w:t>
            </w:r>
            <w:r w:rsidR="00C355F7">
              <w:rPr>
                <w:rFonts w:asciiTheme="minorHAnsi" w:hAnsiTheme="minorHAnsi"/>
                <w:sz w:val="22"/>
                <w:szCs w:val="22"/>
              </w:rPr>
              <w:t>7</w:t>
            </w:r>
            <w:r w:rsidRPr="00F50411">
              <w:rPr>
                <w:rFonts w:asciiTheme="minorHAnsi" w:hAnsiTheme="minorHAnsi"/>
                <w:sz w:val="22"/>
                <w:szCs w:val="22"/>
              </w:rPr>
              <w:t>.</w:t>
            </w:r>
          </w:p>
          <w:p w14:paraId="0DD410A4" w14:textId="77777777" w:rsidR="00481DC3" w:rsidRDefault="00481DC3" w:rsidP="003C09A9">
            <w:pPr>
              <w:tabs>
                <w:tab w:val="left" w:pos="1080"/>
              </w:tabs>
              <w:jc w:val="both"/>
              <w:rPr>
                <w:rFonts w:asciiTheme="minorHAnsi" w:hAnsiTheme="minorHAnsi"/>
                <w:sz w:val="22"/>
                <w:szCs w:val="22"/>
              </w:rPr>
            </w:pPr>
          </w:p>
          <w:p w14:paraId="1B8F145C" w14:textId="77777777" w:rsidR="00481DC3" w:rsidRPr="00F50411" w:rsidRDefault="00481DC3" w:rsidP="00481DC3">
            <w:pPr>
              <w:shd w:val="clear" w:color="auto" w:fill="FFFFFF" w:themeFill="background1"/>
              <w:jc w:val="both"/>
              <w:rPr>
                <w:rFonts w:asciiTheme="minorHAnsi" w:hAnsiTheme="minorHAnsi" w:cs="Arial"/>
                <w:sz w:val="22"/>
                <w:szCs w:val="22"/>
              </w:rPr>
            </w:pPr>
            <w:r w:rsidRPr="00F50411">
              <w:rPr>
                <w:rFonts w:asciiTheme="minorHAnsi" w:hAnsiTheme="minorHAnsi"/>
                <w:b/>
                <w:sz w:val="22"/>
                <w:szCs w:val="22"/>
              </w:rPr>
              <w:t>Required Qualifications and Experience</w:t>
            </w:r>
          </w:p>
          <w:p w14:paraId="5B0CCA6A" w14:textId="77777777" w:rsidR="00481DC3" w:rsidRDefault="00481DC3" w:rsidP="00481DC3">
            <w:pPr>
              <w:numPr>
                <w:ilvl w:val="0"/>
                <w:numId w:val="30"/>
              </w:numPr>
              <w:jc w:val="both"/>
              <w:rPr>
                <w:rFonts w:asciiTheme="minorHAnsi" w:hAnsiTheme="minorHAnsi"/>
                <w:sz w:val="22"/>
                <w:szCs w:val="22"/>
              </w:rPr>
            </w:pPr>
            <w:r w:rsidRPr="00F50411">
              <w:rPr>
                <w:rFonts w:asciiTheme="minorHAnsi" w:hAnsiTheme="minorHAnsi"/>
                <w:sz w:val="22"/>
                <w:szCs w:val="22"/>
              </w:rPr>
              <w:t>Advanced degree in the social scie</w:t>
            </w:r>
            <w:r w:rsidR="00C51F22">
              <w:rPr>
                <w:rFonts w:asciiTheme="minorHAnsi" w:hAnsiTheme="minorHAnsi"/>
                <w:sz w:val="22"/>
                <w:szCs w:val="22"/>
              </w:rPr>
              <w:t xml:space="preserve">nces - sociology, anthropology </w:t>
            </w:r>
            <w:r w:rsidRPr="00F50411">
              <w:rPr>
                <w:rFonts w:asciiTheme="minorHAnsi" w:hAnsiTheme="minorHAnsi"/>
                <w:sz w:val="22"/>
                <w:szCs w:val="22"/>
              </w:rPr>
              <w:t>or related fields relevant for the assignment;</w:t>
            </w:r>
            <w:r w:rsidR="00D167C4">
              <w:rPr>
                <w:rFonts w:asciiTheme="minorHAnsi" w:hAnsiTheme="minorHAnsi"/>
                <w:sz w:val="22"/>
                <w:szCs w:val="22"/>
              </w:rPr>
              <w:t xml:space="preserve"> </w:t>
            </w:r>
          </w:p>
          <w:p w14:paraId="14BE18CE" w14:textId="26CF3092" w:rsidR="00C355F7" w:rsidRDefault="00C355F7" w:rsidP="00C51F22">
            <w:pPr>
              <w:numPr>
                <w:ilvl w:val="0"/>
                <w:numId w:val="30"/>
              </w:numPr>
              <w:jc w:val="both"/>
              <w:rPr>
                <w:rFonts w:asciiTheme="minorHAnsi" w:hAnsiTheme="minorHAnsi"/>
                <w:sz w:val="22"/>
                <w:szCs w:val="22"/>
              </w:rPr>
            </w:pPr>
            <w:r>
              <w:rPr>
                <w:rFonts w:asciiTheme="minorHAnsi" w:hAnsiTheme="minorHAnsi"/>
                <w:sz w:val="22"/>
                <w:szCs w:val="22"/>
              </w:rPr>
              <w:t>Fluency in Dutch and English</w:t>
            </w:r>
            <w:r w:rsidR="00D167C4">
              <w:rPr>
                <w:rFonts w:asciiTheme="minorHAnsi" w:hAnsiTheme="minorHAnsi"/>
                <w:sz w:val="22"/>
                <w:szCs w:val="22"/>
              </w:rPr>
              <w:t xml:space="preserve">. </w:t>
            </w:r>
          </w:p>
          <w:p w14:paraId="5BCA5793" w14:textId="75870722" w:rsidR="00481DC3" w:rsidRPr="00C51F22" w:rsidRDefault="00481DC3" w:rsidP="00C51F22">
            <w:pPr>
              <w:numPr>
                <w:ilvl w:val="0"/>
                <w:numId w:val="30"/>
              </w:numPr>
              <w:jc w:val="both"/>
              <w:rPr>
                <w:rFonts w:asciiTheme="minorHAnsi" w:hAnsiTheme="minorHAnsi"/>
                <w:sz w:val="22"/>
                <w:szCs w:val="22"/>
              </w:rPr>
            </w:pPr>
            <w:r w:rsidRPr="00F50411">
              <w:rPr>
                <w:rFonts w:asciiTheme="minorHAnsi" w:hAnsiTheme="minorHAnsi"/>
                <w:sz w:val="22"/>
                <w:szCs w:val="22"/>
              </w:rPr>
              <w:t xml:space="preserve">At least </w:t>
            </w:r>
            <w:r w:rsidR="00D167C4">
              <w:rPr>
                <w:rFonts w:asciiTheme="minorHAnsi" w:hAnsiTheme="minorHAnsi"/>
                <w:sz w:val="22"/>
                <w:szCs w:val="22"/>
              </w:rPr>
              <w:t>5</w:t>
            </w:r>
            <w:r w:rsidRPr="00F50411">
              <w:rPr>
                <w:rFonts w:asciiTheme="minorHAnsi" w:hAnsiTheme="minorHAnsi"/>
                <w:sz w:val="22"/>
                <w:szCs w:val="22"/>
              </w:rPr>
              <w:t>years of relevant professional experience</w:t>
            </w:r>
            <w:r w:rsidR="00C51F22">
              <w:rPr>
                <w:rFonts w:asciiTheme="minorHAnsi" w:hAnsiTheme="minorHAnsi"/>
                <w:sz w:val="22"/>
                <w:szCs w:val="22"/>
              </w:rPr>
              <w:t xml:space="preserve"> in Research</w:t>
            </w:r>
          </w:p>
          <w:p w14:paraId="7C8E79D7" w14:textId="77777777" w:rsidR="00481DC3" w:rsidRPr="00F50411" w:rsidRDefault="00481DC3" w:rsidP="00481DC3">
            <w:pPr>
              <w:numPr>
                <w:ilvl w:val="0"/>
                <w:numId w:val="30"/>
              </w:numPr>
              <w:jc w:val="both"/>
              <w:rPr>
                <w:rFonts w:asciiTheme="minorHAnsi" w:hAnsiTheme="minorHAnsi"/>
                <w:sz w:val="22"/>
                <w:szCs w:val="22"/>
              </w:rPr>
            </w:pPr>
            <w:r w:rsidRPr="00F50411">
              <w:rPr>
                <w:rFonts w:asciiTheme="minorHAnsi" w:hAnsiTheme="minorHAnsi"/>
                <w:sz w:val="22"/>
                <w:szCs w:val="22"/>
              </w:rPr>
              <w:t>Previous experience with the UN and UNICEF</w:t>
            </w:r>
            <w:r w:rsidR="00D167C4">
              <w:rPr>
                <w:rFonts w:asciiTheme="minorHAnsi" w:hAnsiTheme="minorHAnsi"/>
                <w:sz w:val="22"/>
                <w:szCs w:val="22"/>
              </w:rPr>
              <w:t xml:space="preserve"> is preferred</w:t>
            </w:r>
            <w:r w:rsidRPr="00F50411">
              <w:rPr>
                <w:rFonts w:asciiTheme="minorHAnsi" w:hAnsiTheme="minorHAnsi"/>
                <w:sz w:val="22"/>
                <w:szCs w:val="22"/>
              </w:rPr>
              <w:t xml:space="preserve">; Sound understanding of the Convention on the Rights of the Child (CRC) and the Sustainable Development Goals (SDGs). </w:t>
            </w:r>
          </w:p>
          <w:p w14:paraId="00E52C57" w14:textId="77777777" w:rsidR="00481DC3" w:rsidRPr="00F50411" w:rsidRDefault="00481DC3" w:rsidP="00481DC3">
            <w:pPr>
              <w:numPr>
                <w:ilvl w:val="0"/>
                <w:numId w:val="30"/>
              </w:numPr>
              <w:jc w:val="both"/>
              <w:rPr>
                <w:rFonts w:asciiTheme="minorHAnsi" w:hAnsiTheme="minorHAnsi"/>
                <w:sz w:val="22"/>
                <w:szCs w:val="22"/>
              </w:rPr>
            </w:pPr>
            <w:r w:rsidRPr="00F50411">
              <w:rPr>
                <w:rFonts w:asciiTheme="minorHAnsi" w:hAnsiTheme="minorHAnsi"/>
                <w:sz w:val="22"/>
                <w:szCs w:val="22"/>
              </w:rPr>
              <w:t xml:space="preserve">Strong analytical </w:t>
            </w:r>
            <w:r w:rsidR="00C355F7">
              <w:rPr>
                <w:rFonts w:asciiTheme="minorHAnsi" w:hAnsiTheme="minorHAnsi"/>
                <w:sz w:val="22"/>
                <w:szCs w:val="22"/>
              </w:rPr>
              <w:t xml:space="preserve">Dutch </w:t>
            </w:r>
            <w:r w:rsidRPr="00F50411">
              <w:rPr>
                <w:rFonts w:asciiTheme="minorHAnsi" w:hAnsiTheme="minorHAnsi"/>
                <w:sz w:val="22"/>
                <w:szCs w:val="22"/>
              </w:rPr>
              <w:t>and English report writing and presentation skills;</w:t>
            </w:r>
          </w:p>
          <w:p w14:paraId="72E2A333" w14:textId="77777777" w:rsidR="00481DC3" w:rsidRPr="00F50411" w:rsidRDefault="00481DC3" w:rsidP="00481DC3">
            <w:pPr>
              <w:numPr>
                <w:ilvl w:val="0"/>
                <w:numId w:val="30"/>
              </w:numPr>
              <w:jc w:val="both"/>
              <w:rPr>
                <w:rFonts w:asciiTheme="minorHAnsi" w:hAnsiTheme="minorHAnsi"/>
                <w:sz w:val="22"/>
                <w:szCs w:val="22"/>
              </w:rPr>
            </w:pPr>
            <w:r w:rsidRPr="00F50411">
              <w:rPr>
                <w:rFonts w:asciiTheme="minorHAnsi" w:hAnsiTheme="minorHAnsi"/>
                <w:sz w:val="22"/>
                <w:szCs w:val="22"/>
              </w:rPr>
              <w:t>Strong communication, coordination and negotiation skills;</w:t>
            </w:r>
          </w:p>
          <w:p w14:paraId="7B9BD210" w14:textId="77777777" w:rsidR="00481DC3" w:rsidRPr="00F50411" w:rsidRDefault="00AE6462" w:rsidP="00481DC3">
            <w:pPr>
              <w:pStyle w:val="ListParagraph"/>
              <w:numPr>
                <w:ilvl w:val="0"/>
                <w:numId w:val="30"/>
              </w:numPr>
              <w:shd w:val="clear" w:color="auto" w:fill="FFFFFF" w:themeFill="background1"/>
              <w:spacing w:after="200"/>
              <w:jc w:val="both"/>
              <w:rPr>
                <w:rFonts w:asciiTheme="minorHAnsi" w:hAnsiTheme="minorHAnsi"/>
                <w:b/>
                <w:bCs/>
                <w:sz w:val="22"/>
                <w:szCs w:val="22"/>
              </w:rPr>
            </w:pPr>
            <w:r>
              <w:rPr>
                <w:rFonts w:asciiTheme="minorHAnsi" w:hAnsiTheme="minorHAnsi"/>
                <w:sz w:val="22"/>
                <w:szCs w:val="22"/>
              </w:rPr>
              <w:t>K</w:t>
            </w:r>
            <w:r w:rsidR="00481DC3" w:rsidRPr="00F50411">
              <w:rPr>
                <w:rFonts w:asciiTheme="minorHAnsi" w:hAnsiTheme="minorHAnsi"/>
                <w:sz w:val="22"/>
                <w:szCs w:val="22"/>
              </w:rPr>
              <w:t xml:space="preserve">nowledge of indigenous languages spoken in </w:t>
            </w:r>
            <w:r>
              <w:rPr>
                <w:rFonts w:asciiTheme="minorHAnsi" w:hAnsiTheme="minorHAnsi"/>
                <w:sz w:val="22"/>
                <w:szCs w:val="22"/>
              </w:rPr>
              <w:t xml:space="preserve">Suriname </w:t>
            </w:r>
            <w:r w:rsidR="00481DC3" w:rsidRPr="00F50411">
              <w:rPr>
                <w:rFonts w:asciiTheme="minorHAnsi" w:hAnsiTheme="minorHAnsi"/>
                <w:sz w:val="22"/>
                <w:szCs w:val="22"/>
              </w:rPr>
              <w:t>will be an advantage</w:t>
            </w:r>
          </w:p>
          <w:p w14:paraId="23D6A2D4" w14:textId="77777777" w:rsidR="00481DC3" w:rsidRPr="00F50411" w:rsidRDefault="00481DC3" w:rsidP="00481DC3">
            <w:pPr>
              <w:pStyle w:val="ListParagraph"/>
              <w:numPr>
                <w:ilvl w:val="0"/>
                <w:numId w:val="30"/>
              </w:numPr>
              <w:shd w:val="clear" w:color="auto" w:fill="FFFFFF" w:themeFill="background1"/>
              <w:spacing w:after="200"/>
              <w:jc w:val="both"/>
              <w:rPr>
                <w:rFonts w:asciiTheme="minorHAnsi" w:hAnsiTheme="minorHAnsi"/>
                <w:b/>
                <w:sz w:val="22"/>
                <w:szCs w:val="22"/>
              </w:rPr>
            </w:pPr>
            <w:r w:rsidRPr="00F50411">
              <w:rPr>
                <w:rFonts w:asciiTheme="minorHAnsi" w:hAnsiTheme="minorHAnsi"/>
                <w:sz w:val="22"/>
                <w:szCs w:val="22"/>
              </w:rPr>
              <w:t xml:space="preserve">Familiarity with the local, political, economic and cultural environment of </w:t>
            </w:r>
            <w:r w:rsidR="00AE6462">
              <w:rPr>
                <w:rFonts w:asciiTheme="minorHAnsi" w:hAnsiTheme="minorHAnsi"/>
                <w:sz w:val="22"/>
                <w:szCs w:val="22"/>
              </w:rPr>
              <w:t>Suriname</w:t>
            </w:r>
          </w:p>
          <w:p w14:paraId="7C3171F5" w14:textId="77777777" w:rsidR="00481DC3" w:rsidRPr="00F50411" w:rsidRDefault="00481DC3" w:rsidP="00481DC3">
            <w:pPr>
              <w:shd w:val="clear" w:color="auto" w:fill="FFFFFF" w:themeFill="background1"/>
              <w:jc w:val="both"/>
              <w:rPr>
                <w:rFonts w:asciiTheme="minorHAnsi" w:hAnsiTheme="minorHAnsi" w:cs="Arial"/>
                <w:b/>
                <w:sz w:val="22"/>
                <w:szCs w:val="22"/>
                <w:u w:val="single"/>
              </w:rPr>
            </w:pPr>
            <w:r w:rsidRPr="00F50411">
              <w:rPr>
                <w:rFonts w:asciiTheme="minorHAnsi" w:hAnsiTheme="minorHAnsi" w:cs="Arial"/>
                <w:b/>
                <w:sz w:val="22"/>
                <w:szCs w:val="22"/>
                <w:u w:val="single"/>
              </w:rPr>
              <w:t xml:space="preserve">Governance </w:t>
            </w:r>
          </w:p>
          <w:p w14:paraId="0FEDC722" w14:textId="77777777" w:rsidR="00481DC3" w:rsidRPr="00F50411" w:rsidRDefault="00AE6462" w:rsidP="00481DC3">
            <w:pPr>
              <w:shd w:val="clear" w:color="auto" w:fill="FFFFFF" w:themeFill="background1"/>
              <w:jc w:val="both"/>
              <w:rPr>
                <w:rFonts w:asciiTheme="minorHAnsi" w:hAnsiTheme="minorHAnsi" w:cs="Arial"/>
                <w:sz w:val="22"/>
                <w:szCs w:val="22"/>
              </w:rPr>
            </w:pPr>
            <w:r w:rsidRPr="00AE6462">
              <w:rPr>
                <w:rFonts w:asciiTheme="minorHAnsi" w:hAnsiTheme="minorHAnsi" w:cs="Arial"/>
                <w:sz w:val="22"/>
                <w:szCs w:val="22"/>
              </w:rPr>
              <w:t>The consultant will be supervised by the UNICEF emergency officer in cooperation with the Ministry of Health in Suriname</w:t>
            </w:r>
            <w:r w:rsidR="00481DC3" w:rsidRPr="00F50411">
              <w:rPr>
                <w:rFonts w:asciiTheme="minorHAnsi" w:hAnsiTheme="minorHAnsi" w:cs="Arial"/>
                <w:sz w:val="22"/>
                <w:szCs w:val="22"/>
              </w:rPr>
              <w:t>.</w:t>
            </w:r>
          </w:p>
          <w:p w14:paraId="2FFD1208" w14:textId="77777777" w:rsidR="00481DC3" w:rsidRPr="00F50411" w:rsidRDefault="00481DC3" w:rsidP="00481DC3">
            <w:pPr>
              <w:shd w:val="clear" w:color="auto" w:fill="FFFFFF" w:themeFill="background1"/>
              <w:jc w:val="both"/>
              <w:rPr>
                <w:rFonts w:asciiTheme="minorHAnsi" w:hAnsiTheme="minorHAnsi" w:cs="Arial"/>
                <w:b/>
                <w:sz w:val="22"/>
                <w:szCs w:val="22"/>
                <w:u w:val="single"/>
              </w:rPr>
            </w:pPr>
          </w:p>
          <w:p w14:paraId="1AA99CF8" w14:textId="77777777" w:rsidR="00481DC3" w:rsidRPr="00F50411" w:rsidRDefault="00481DC3" w:rsidP="00481DC3">
            <w:pPr>
              <w:shd w:val="clear" w:color="auto" w:fill="FFFFFF" w:themeFill="background1"/>
              <w:jc w:val="both"/>
              <w:rPr>
                <w:rFonts w:asciiTheme="minorHAnsi" w:hAnsiTheme="minorHAnsi" w:cs="Arial"/>
                <w:b/>
                <w:sz w:val="22"/>
                <w:szCs w:val="22"/>
                <w:u w:val="single"/>
              </w:rPr>
            </w:pPr>
            <w:r w:rsidRPr="00F50411">
              <w:rPr>
                <w:rFonts w:asciiTheme="minorHAnsi" w:hAnsiTheme="minorHAnsi" w:cs="Arial"/>
                <w:b/>
                <w:sz w:val="22"/>
                <w:szCs w:val="22"/>
                <w:u w:val="single"/>
              </w:rPr>
              <w:t>Ethical Consideration</w:t>
            </w:r>
          </w:p>
          <w:p w14:paraId="77F78452" w14:textId="77777777" w:rsidR="00481DC3" w:rsidRPr="00F50411" w:rsidRDefault="00481DC3" w:rsidP="00481DC3">
            <w:pPr>
              <w:shd w:val="clear" w:color="auto" w:fill="FFFFFF" w:themeFill="background1"/>
              <w:jc w:val="both"/>
              <w:rPr>
                <w:rFonts w:asciiTheme="minorHAnsi" w:hAnsiTheme="minorHAnsi" w:cs="Arial"/>
                <w:b/>
                <w:sz w:val="22"/>
                <w:szCs w:val="22"/>
                <w:u w:val="single"/>
              </w:rPr>
            </w:pPr>
            <w:r w:rsidRPr="00F50411">
              <w:rPr>
                <w:rFonts w:asciiTheme="minorHAnsi" w:hAnsiTheme="minorHAnsi" w:cs="Arial"/>
                <w:sz w:val="22"/>
                <w:szCs w:val="22"/>
              </w:rPr>
              <w:t xml:space="preserve">To ensure that the key ethical principles for the conduct of studies involving human subjects are followed, especially for primary data collection, each potential respondent will be given full information about the </w:t>
            </w:r>
            <w:r w:rsidRPr="00F50411">
              <w:rPr>
                <w:rFonts w:asciiTheme="minorHAnsi" w:hAnsiTheme="minorHAnsi" w:cs="Arial"/>
                <w:sz w:val="22"/>
                <w:szCs w:val="22"/>
              </w:rPr>
              <w:lastRenderedPageBreak/>
              <w:t xml:space="preserve">study including the purpose and potential benefits of the study, their rights, and how the information collected will be used.  Verbal consent will be obtained from all those who agree to participate. All participants will be informed of their right to discontinue their participation at any point. Approaches for ensuring confidentiality will be described to all potential participants. The requisite permission will be sought to </w:t>
            </w:r>
            <w:r w:rsidRPr="00F50411">
              <w:rPr>
                <w:rFonts w:asciiTheme="minorHAnsi" w:hAnsiTheme="minorHAnsi" w:cs="Arial"/>
                <w:color w:val="000000" w:themeColor="text1"/>
                <w:sz w:val="22"/>
                <w:szCs w:val="22"/>
              </w:rPr>
              <w:t>gather information from women and children.</w:t>
            </w:r>
          </w:p>
          <w:p w14:paraId="6D9C40C3" w14:textId="77777777" w:rsidR="00481DC3" w:rsidRPr="00F50411" w:rsidRDefault="00481DC3" w:rsidP="00481DC3">
            <w:pPr>
              <w:shd w:val="clear" w:color="auto" w:fill="FFFFFF" w:themeFill="background1"/>
              <w:jc w:val="both"/>
              <w:rPr>
                <w:rFonts w:asciiTheme="minorHAnsi" w:hAnsiTheme="minorHAnsi" w:cs="Arial"/>
                <w:sz w:val="22"/>
                <w:szCs w:val="22"/>
              </w:rPr>
            </w:pPr>
          </w:p>
          <w:p w14:paraId="1E6D662A" w14:textId="77777777" w:rsidR="00481DC3" w:rsidRPr="00F50411" w:rsidRDefault="00481DC3" w:rsidP="00481DC3">
            <w:pPr>
              <w:pStyle w:val="Default"/>
              <w:shd w:val="clear" w:color="auto" w:fill="FFFFFF" w:themeFill="background1"/>
              <w:jc w:val="both"/>
              <w:rPr>
                <w:rFonts w:asciiTheme="minorHAnsi" w:hAnsiTheme="minorHAnsi"/>
                <w:b/>
                <w:i/>
                <w:color w:val="auto"/>
                <w:sz w:val="22"/>
                <w:szCs w:val="22"/>
              </w:rPr>
            </w:pPr>
            <w:r w:rsidRPr="00F50411">
              <w:rPr>
                <w:rFonts w:asciiTheme="minorHAnsi" w:hAnsiTheme="minorHAnsi"/>
                <w:b/>
                <w:i/>
                <w:color w:val="auto"/>
                <w:sz w:val="22"/>
                <w:szCs w:val="22"/>
              </w:rPr>
              <w:t>Data Management</w:t>
            </w:r>
          </w:p>
          <w:p w14:paraId="65F50D55" w14:textId="77777777" w:rsidR="00481DC3" w:rsidRPr="00F50411" w:rsidRDefault="00481DC3" w:rsidP="00481DC3">
            <w:pPr>
              <w:shd w:val="clear" w:color="auto" w:fill="FFFFFF" w:themeFill="background1"/>
              <w:jc w:val="both"/>
              <w:rPr>
                <w:rFonts w:asciiTheme="minorHAnsi" w:hAnsiTheme="minorHAnsi" w:cs="Arial"/>
                <w:sz w:val="22"/>
                <w:szCs w:val="22"/>
              </w:rPr>
            </w:pPr>
            <w:r w:rsidRPr="00F50411">
              <w:rPr>
                <w:rFonts w:asciiTheme="minorHAnsi" w:hAnsiTheme="minorHAnsi" w:cs="Arial"/>
                <w:sz w:val="22"/>
                <w:szCs w:val="22"/>
              </w:rPr>
              <w:t>The absolute safety of all data will be a priority i.e. no data collected/reviewed for this Study or data to which the consultant is privileged during time of the Study process, as direct or indirect result of being the consultant for this Study, can be shared and or used by the consultant, neither can s/he approve the use of the whole or any part of it, for personal or professional purposes, without approval, in writing, from all stakeholders jointly.</w:t>
            </w:r>
          </w:p>
          <w:p w14:paraId="050D58F0" w14:textId="77777777" w:rsidR="00481DC3" w:rsidRPr="00F50411" w:rsidRDefault="00481DC3" w:rsidP="00481DC3">
            <w:pPr>
              <w:shd w:val="clear" w:color="auto" w:fill="FFFFFF" w:themeFill="background1"/>
              <w:jc w:val="both"/>
              <w:rPr>
                <w:rFonts w:asciiTheme="minorHAnsi" w:hAnsiTheme="minorHAnsi"/>
                <w:b/>
                <w:sz w:val="22"/>
                <w:szCs w:val="22"/>
              </w:rPr>
            </w:pPr>
          </w:p>
          <w:p w14:paraId="6C19A79B" w14:textId="77777777" w:rsidR="00954355" w:rsidRPr="00F50411" w:rsidRDefault="00954355" w:rsidP="003C09A9">
            <w:pPr>
              <w:pBdr>
                <w:bottom w:val="single" w:sz="4" w:space="1" w:color="999999"/>
              </w:pBdr>
              <w:shd w:val="clear" w:color="auto" w:fill="FFFFFF" w:themeFill="background1"/>
              <w:jc w:val="both"/>
              <w:rPr>
                <w:rFonts w:asciiTheme="minorHAnsi" w:hAnsiTheme="minorHAnsi"/>
                <w:b/>
                <w:sz w:val="22"/>
                <w:szCs w:val="22"/>
                <w:u w:val="single"/>
              </w:rPr>
            </w:pPr>
            <w:r w:rsidRPr="00F50411">
              <w:rPr>
                <w:rFonts w:asciiTheme="minorHAnsi" w:hAnsiTheme="minorHAnsi"/>
                <w:b/>
                <w:sz w:val="22"/>
                <w:szCs w:val="22"/>
                <w:u w:val="single"/>
              </w:rPr>
              <w:t>Procedures and Logistics</w:t>
            </w:r>
          </w:p>
        </w:tc>
      </w:tr>
      <w:tr w:rsidR="003D5FFD" w:rsidRPr="00F50411" w14:paraId="4429950B" w14:textId="77777777" w:rsidTr="00481DC3">
        <w:tblPrEx>
          <w:tblLook w:val="01E0" w:firstRow="1" w:lastRow="1" w:firstColumn="1" w:lastColumn="1" w:noHBand="0" w:noVBand="0"/>
        </w:tblPrEx>
        <w:trPr>
          <w:trHeight w:val="1725"/>
        </w:trPr>
        <w:tc>
          <w:tcPr>
            <w:tcW w:w="9549" w:type="dxa"/>
            <w:gridSpan w:val="5"/>
            <w:shd w:val="clear" w:color="auto" w:fill="auto"/>
          </w:tcPr>
          <w:p w14:paraId="400A1322" w14:textId="5829A919" w:rsidR="00954355" w:rsidRPr="00F50411" w:rsidRDefault="00CB3CAD" w:rsidP="004B0C8D">
            <w:pPr>
              <w:pStyle w:val="ListParagraph"/>
              <w:shd w:val="clear" w:color="auto" w:fill="FFFFFF" w:themeFill="background1"/>
              <w:spacing w:after="200"/>
              <w:jc w:val="both"/>
              <w:rPr>
                <w:rFonts w:asciiTheme="minorHAnsi" w:eastAsiaTheme="minorHAnsi" w:hAnsiTheme="minorHAnsi"/>
                <w:sz w:val="22"/>
                <w:szCs w:val="22"/>
              </w:rPr>
            </w:pPr>
            <w:r>
              <w:rPr>
                <w:rFonts w:asciiTheme="minorHAnsi" w:eastAsiaTheme="minorHAnsi" w:hAnsiTheme="minorHAnsi"/>
                <w:sz w:val="22"/>
                <w:szCs w:val="22"/>
              </w:rPr>
              <w:lastRenderedPageBreak/>
              <w:t>UNICEF and the ministry of Health</w:t>
            </w:r>
            <w:r w:rsidR="00E43959" w:rsidRPr="00F50411">
              <w:rPr>
                <w:rFonts w:asciiTheme="minorHAnsi" w:eastAsiaTheme="minorHAnsi" w:hAnsiTheme="minorHAnsi"/>
                <w:sz w:val="22"/>
                <w:szCs w:val="22"/>
              </w:rPr>
              <w:t xml:space="preserve"> </w:t>
            </w:r>
            <w:r w:rsidR="00954355" w:rsidRPr="00F50411">
              <w:rPr>
                <w:rFonts w:asciiTheme="minorHAnsi" w:eastAsiaTheme="minorHAnsi" w:hAnsiTheme="minorHAnsi"/>
                <w:sz w:val="22"/>
                <w:szCs w:val="22"/>
              </w:rPr>
              <w:t xml:space="preserve">will </w:t>
            </w:r>
            <w:r w:rsidR="00954355" w:rsidRPr="00F50411">
              <w:rPr>
                <w:rFonts w:asciiTheme="minorHAnsi" w:hAnsiTheme="minorHAnsi"/>
                <w:sz w:val="22"/>
                <w:szCs w:val="22"/>
              </w:rPr>
              <w:t xml:space="preserve">regularly monitor the progress of the consultant’s work.  </w:t>
            </w:r>
          </w:p>
          <w:p w14:paraId="5D8CE64D" w14:textId="77777777" w:rsidR="0031182B" w:rsidRPr="00F50411" w:rsidRDefault="00954355" w:rsidP="0031182B">
            <w:pPr>
              <w:pStyle w:val="ListParagraph"/>
              <w:numPr>
                <w:ilvl w:val="0"/>
                <w:numId w:val="7"/>
              </w:numPr>
              <w:shd w:val="clear" w:color="auto" w:fill="FFFFFF" w:themeFill="background1"/>
              <w:spacing w:after="200"/>
              <w:jc w:val="both"/>
              <w:rPr>
                <w:rFonts w:asciiTheme="minorHAnsi" w:hAnsiTheme="minorHAnsi"/>
                <w:sz w:val="22"/>
                <w:szCs w:val="22"/>
              </w:rPr>
            </w:pPr>
            <w:r w:rsidRPr="00F50411">
              <w:rPr>
                <w:rFonts w:asciiTheme="minorHAnsi" w:eastAsiaTheme="minorHAnsi" w:hAnsiTheme="minorHAnsi"/>
                <w:sz w:val="22"/>
                <w:szCs w:val="22"/>
              </w:rPr>
              <w:t>Consultant will use her/his computer</w:t>
            </w:r>
            <w:r w:rsidR="00CB3CAD">
              <w:rPr>
                <w:rFonts w:asciiTheme="minorHAnsi" w:eastAsiaTheme="minorHAnsi" w:hAnsiTheme="minorHAnsi"/>
                <w:sz w:val="22"/>
                <w:szCs w:val="22"/>
              </w:rPr>
              <w:t xml:space="preserve"> and working space</w:t>
            </w:r>
          </w:p>
          <w:p w14:paraId="016C07D8" w14:textId="77777777" w:rsidR="00481DC3" w:rsidRDefault="00954355" w:rsidP="0031182B">
            <w:pPr>
              <w:pStyle w:val="ListParagraph"/>
              <w:numPr>
                <w:ilvl w:val="0"/>
                <w:numId w:val="7"/>
              </w:numPr>
              <w:shd w:val="clear" w:color="auto" w:fill="FFFFFF" w:themeFill="background1"/>
              <w:spacing w:after="200"/>
              <w:jc w:val="both"/>
              <w:rPr>
                <w:rFonts w:asciiTheme="minorHAnsi" w:hAnsiTheme="minorHAnsi"/>
                <w:sz w:val="22"/>
                <w:szCs w:val="22"/>
              </w:rPr>
            </w:pPr>
            <w:r w:rsidRPr="00F50411">
              <w:rPr>
                <w:rFonts w:asciiTheme="minorHAnsi" w:eastAsiaTheme="minorHAnsi" w:hAnsiTheme="minorHAnsi"/>
                <w:sz w:val="22"/>
                <w:szCs w:val="22"/>
              </w:rPr>
              <w:t>Con</w:t>
            </w:r>
            <w:r w:rsidR="004D0208" w:rsidRPr="00F50411">
              <w:rPr>
                <w:rFonts w:asciiTheme="minorHAnsi" w:eastAsiaTheme="minorHAnsi" w:hAnsiTheme="minorHAnsi"/>
                <w:sz w:val="22"/>
                <w:szCs w:val="22"/>
              </w:rPr>
              <w:t xml:space="preserve">sultant will submit draft and final </w:t>
            </w:r>
            <w:r w:rsidR="00E55C75" w:rsidRPr="00F50411">
              <w:rPr>
                <w:rFonts w:asciiTheme="minorHAnsi" w:eastAsiaTheme="minorHAnsi" w:hAnsiTheme="minorHAnsi"/>
                <w:sz w:val="22"/>
                <w:szCs w:val="22"/>
              </w:rPr>
              <w:t>Study</w:t>
            </w:r>
            <w:r w:rsidRPr="00F50411">
              <w:rPr>
                <w:rFonts w:asciiTheme="minorHAnsi" w:eastAsiaTheme="minorHAnsi" w:hAnsiTheme="minorHAnsi"/>
                <w:sz w:val="22"/>
                <w:szCs w:val="22"/>
              </w:rPr>
              <w:t xml:space="preserve"> in an electronic form </w:t>
            </w:r>
          </w:p>
          <w:p w14:paraId="2875A437" w14:textId="77777777" w:rsidR="00954355" w:rsidRPr="00481DC3" w:rsidRDefault="00954355" w:rsidP="00481DC3"/>
        </w:tc>
      </w:tr>
    </w:tbl>
    <w:p w14:paraId="0A479BC8" w14:textId="77777777" w:rsidR="00024FE5" w:rsidRPr="00F50411" w:rsidRDefault="00024FE5" w:rsidP="003C09A9">
      <w:pPr>
        <w:shd w:val="clear" w:color="auto" w:fill="FFFFFF" w:themeFill="background1"/>
        <w:jc w:val="both"/>
        <w:rPr>
          <w:rFonts w:asciiTheme="minorHAnsi" w:hAnsiTheme="minorHAnsi" w:cs="Arial"/>
          <w:b/>
          <w:sz w:val="22"/>
          <w:szCs w:val="22"/>
          <w:u w:val="single"/>
        </w:rPr>
      </w:pPr>
      <w:r w:rsidRPr="00F50411">
        <w:rPr>
          <w:rFonts w:asciiTheme="minorHAnsi" w:hAnsiTheme="minorHAnsi" w:cs="Arial"/>
          <w:b/>
          <w:sz w:val="22"/>
          <w:szCs w:val="22"/>
          <w:u w:val="single"/>
        </w:rPr>
        <w:t xml:space="preserve">Conditions: </w:t>
      </w:r>
    </w:p>
    <w:p w14:paraId="782FFC1A" w14:textId="77777777" w:rsidR="00024FE5" w:rsidRPr="00F50411" w:rsidRDefault="00024FE5" w:rsidP="003C09A9">
      <w:pPr>
        <w:pStyle w:val="ListParagraph"/>
        <w:numPr>
          <w:ilvl w:val="0"/>
          <w:numId w:val="9"/>
        </w:numPr>
        <w:shd w:val="clear" w:color="auto" w:fill="FFFFFF" w:themeFill="background1"/>
        <w:jc w:val="both"/>
        <w:rPr>
          <w:rFonts w:asciiTheme="minorHAnsi" w:hAnsiTheme="minorHAnsi" w:cs="Arial"/>
          <w:sz w:val="22"/>
          <w:szCs w:val="22"/>
        </w:rPr>
      </w:pPr>
      <w:r w:rsidRPr="00F50411">
        <w:rPr>
          <w:rFonts w:asciiTheme="minorHAnsi" w:hAnsiTheme="minorHAnsi" w:cs="Arial"/>
          <w:sz w:val="22"/>
          <w:szCs w:val="22"/>
        </w:rPr>
        <w:t>Prior to commenc</w:t>
      </w:r>
      <w:r w:rsidR="008075BA" w:rsidRPr="00F50411">
        <w:rPr>
          <w:rFonts w:asciiTheme="minorHAnsi" w:hAnsiTheme="minorHAnsi" w:cs="Arial"/>
          <w:sz w:val="22"/>
          <w:szCs w:val="22"/>
        </w:rPr>
        <w:t>ing the contract, the</w:t>
      </w:r>
      <w:r w:rsidRPr="00F50411">
        <w:rPr>
          <w:rFonts w:asciiTheme="minorHAnsi" w:hAnsiTheme="minorHAnsi" w:cs="Arial"/>
          <w:sz w:val="22"/>
          <w:szCs w:val="22"/>
        </w:rPr>
        <w:t xml:space="preserve"> consultant will be required to sign a Health S</w:t>
      </w:r>
      <w:r w:rsidR="00AE387A" w:rsidRPr="00F50411">
        <w:rPr>
          <w:rFonts w:asciiTheme="minorHAnsi" w:hAnsiTheme="minorHAnsi" w:cs="Arial"/>
          <w:sz w:val="22"/>
          <w:szCs w:val="22"/>
        </w:rPr>
        <w:t xml:space="preserve">tatement and to document that </w:t>
      </w:r>
      <w:r w:rsidRPr="00F50411">
        <w:rPr>
          <w:rFonts w:asciiTheme="minorHAnsi" w:hAnsiTheme="minorHAnsi" w:cs="Arial"/>
          <w:sz w:val="22"/>
          <w:szCs w:val="22"/>
        </w:rPr>
        <w:t>s</w:t>
      </w:r>
      <w:r w:rsidR="00AE387A" w:rsidRPr="00F50411">
        <w:rPr>
          <w:rFonts w:asciiTheme="minorHAnsi" w:hAnsiTheme="minorHAnsi" w:cs="Arial"/>
          <w:sz w:val="22"/>
          <w:szCs w:val="22"/>
        </w:rPr>
        <w:t>/</w:t>
      </w:r>
      <w:r w:rsidRPr="00F50411">
        <w:rPr>
          <w:rFonts w:asciiTheme="minorHAnsi" w:hAnsiTheme="minorHAnsi" w:cs="Arial"/>
          <w:sz w:val="22"/>
          <w:szCs w:val="22"/>
        </w:rPr>
        <w:t>he has appropriate health insurance, if applicable.</w:t>
      </w:r>
      <w:r w:rsidR="008075BA" w:rsidRPr="00F50411">
        <w:rPr>
          <w:rFonts w:asciiTheme="minorHAnsi" w:hAnsiTheme="minorHAnsi" w:cs="Arial"/>
          <w:sz w:val="22"/>
          <w:szCs w:val="22"/>
        </w:rPr>
        <w:t xml:space="preserve"> The consultant will be responsible for the accuracy of that statement</w:t>
      </w:r>
    </w:p>
    <w:p w14:paraId="63E77757" w14:textId="514906C3" w:rsidR="00CB3CAD" w:rsidRPr="00CB3CAD" w:rsidRDefault="00422842" w:rsidP="003C09A9">
      <w:pPr>
        <w:pStyle w:val="ListParagraph"/>
        <w:numPr>
          <w:ilvl w:val="0"/>
          <w:numId w:val="9"/>
        </w:numPr>
        <w:shd w:val="clear" w:color="auto" w:fill="FFFFFF" w:themeFill="background1"/>
        <w:jc w:val="both"/>
        <w:rPr>
          <w:rFonts w:asciiTheme="minorHAnsi" w:hAnsiTheme="minorHAnsi" w:cs="Arial"/>
          <w:sz w:val="22"/>
          <w:szCs w:val="22"/>
        </w:rPr>
      </w:pPr>
      <w:r w:rsidRPr="00F50411">
        <w:rPr>
          <w:rFonts w:asciiTheme="minorHAnsi" w:hAnsiTheme="minorHAnsi"/>
          <w:sz w:val="22"/>
          <w:szCs w:val="22"/>
        </w:rPr>
        <w:t>The consultant is expected to</w:t>
      </w:r>
      <w:r w:rsidR="00AE387A" w:rsidRPr="00F50411">
        <w:rPr>
          <w:rFonts w:asciiTheme="minorHAnsi" w:hAnsiTheme="minorHAnsi"/>
          <w:sz w:val="22"/>
          <w:szCs w:val="22"/>
        </w:rPr>
        <w:t xml:space="preserve"> work</w:t>
      </w:r>
      <w:r w:rsidRPr="00F50411">
        <w:rPr>
          <w:rFonts w:asciiTheme="minorHAnsi" w:hAnsiTheme="minorHAnsi"/>
          <w:sz w:val="22"/>
          <w:szCs w:val="22"/>
        </w:rPr>
        <w:t xml:space="preserve"> </w:t>
      </w:r>
      <w:r w:rsidR="00AE387A" w:rsidRPr="00F50411">
        <w:rPr>
          <w:rFonts w:asciiTheme="minorHAnsi" w:hAnsiTheme="minorHAnsi"/>
          <w:sz w:val="22"/>
          <w:szCs w:val="22"/>
        </w:rPr>
        <w:t xml:space="preserve">with the </w:t>
      </w:r>
      <w:r w:rsidR="00BB136F">
        <w:rPr>
          <w:rFonts w:asciiTheme="minorHAnsi" w:hAnsiTheme="minorHAnsi"/>
          <w:sz w:val="22"/>
          <w:szCs w:val="22"/>
        </w:rPr>
        <w:t xml:space="preserve">Ministry of Health </w:t>
      </w:r>
      <w:r w:rsidRPr="00F50411">
        <w:rPr>
          <w:rFonts w:asciiTheme="minorHAnsi" w:hAnsiTheme="minorHAnsi"/>
          <w:sz w:val="22"/>
          <w:szCs w:val="22"/>
        </w:rPr>
        <w:t>for day to day issues, logistical arrangements</w:t>
      </w:r>
      <w:r w:rsidR="00CB3CAD">
        <w:rPr>
          <w:rFonts w:asciiTheme="minorHAnsi" w:hAnsiTheme="minorHAnsi"/>
          <w:sz w:val="22"/>
          <w:szCs w:val="22"/>
        </w:rPr>
        <w:t xml:space="preserve"> and will be required to travel to the field for data collection</w:t>
      </w:r>
    </w:p>
    <w:p w14:paraId="41DA3539" w14:textId="77777777" w:rsidR="00422842" w:rsidRPr="00F50411" w:rsidRDefault="00422842" w:rsidP="003C09A9">
      <w:pPr>
        <w:pStyle w:val="ListParagraph"/>
        <w:numPr>
          <w:ilvl w:val="0"/>
          <w:numId w:val="9"/>
        </w:numPr>
        <w:shd w:val="clear" w:color="auto" w:fill="FFFFFF" w:themeFill="background1"/>
        <w:jc w:val="both"/>
        <w:rPr>
          <w:rFonts w:asciiTheme="minorHAnsi" w:hAnsiTheme="minorHAnsi" w:cs="Arial"/>
          <w:sz w:val="22"/>
          <w:szCs w:val="22"/>
        </w:rPr>
      </w:pPr>
      <w:r w:rsidRPr="00F50411">
        <w:rPr>
          <w:rFonts w:asciiTheme="minorHAnsi" w:hAnsiTheme="minorHAnsi"/>
          <w:sz w:val="22"/>
          <w:szCs w:val="22"/>
        </w:rPr>
        <w:t xml:space="preserve"> The assignment will be supervised by the </w:t>
      </w:r>
      <w:r w:rsidR="00BB136F">
        <w:rPr>
          <w:rFonts w:asciiTheme="minorHAnsi" w:hAnsiTheme="minorHAnsi"/>
          <w:sz w:val="22"/>
          <w:szCs w:val="22"/>
        </w:rPr>
        <w:t xml:space="preserve">Emergency Officer </w:t>
      </w:r>
      <w:r w:rsidRPr="00F50411">
        <w:rPr>
          <w:rFonts w:asciiTheme="minorHAnsi" w:hAnsiTheme="minorHAnsi"/>
          <w:sz w:val="22"/>
          <w:szCs w:val="22"/>
        </w:rPr>
        <w:t>of UNICEF</w:t>
      </w:r>
      <w:r w:rsidR="00BB136F">
        <w:rPr>
          <w:rFonts w:asciiTheme="minorHAnsi" w:hAnsiTheme="minorHAnsi"/>
          <w:sz w:val="22"/>
          <w:szCs w:val="22"/>
        </w:rPr>
        <w:t xml:space="preserve"> Suriname.</w:t>
      </w:r>
    </w:p>
    <w:p w14:paraId="6B38A5C5" w14:textId="77777777" w:rsidR="00422842" w:rsidRPr="00F50411" w:rsidRDefault="00422842" w:rsidP="003C09A9">
      <w:pPr>
        <w:pStyle w:val="BodyText"/>
        <w:rPr>
          <w:rFonts w:asciiTheme="minorHAnsi" w:hAnsiTheme="minorHAnsi"/>
          <w:b/>
          <w:color w:val="FF0000"/>
          <w:sz w:val="22"/>
          <w:szCs w:val="22"/>
        </w:rPr>
      </w:pPr>
    </w:p>
    <w:p w14:paraId="773C5D24" w14:textId="77777777" w:rsidR="00024FE5" w:rsidRPr="00F50411" w:rsidRDefault="00024FE5" w:rsidP="003C09A9">
      <w:pPr>
        <w:shd w:val="clear" w:color="auto" w:fill="FFFFFF" w:themeFill="background1"/>
        <w:jc w:val="both"/>
        <w:rPr>
          <w:rFonts w:asciiTheme="minorHAnsi" w:hAnsiTheme="minorHAnsi" w:cs="Arial"/>
          <w:b/>
          <w:sz w:val="22"/>
          <w:szCs w:val="22"/>
          <w:u w:val="single"/>
        </w:rPr>
      </w:pPr>
      <w:r w:rsidRPr="00F50411">
        <w:rPr>
          <w:rFonts w:asciiTheme="minorHAnsi" w:hAnsiTheme="minorHAnsi" w:cs="Arial"/>
          <w:b/>
          <w:sz w:val="22"/>
          <w:szCs w:val="22"/>
          <w:u w:val="single"/>
        </w:rPr>
        <w:t xml:space="preserve">Method of Payment: </w:t>
      </w:r>
    </w:p>
    <w:p w14:paraId="61CE218A" w14:textId="77777777" w:rsidR="00AE387A" w:rsidRPr="00F50411" w:rsidRDefault="00AE387A" w:rsidP="003C09A9">
      <w:pPr>
        <w:shd w:val="clear" w:color="auto" w:fill="FFFFFF" w:themeFill="background1"/>
        <w:jc w:val="both"/>
        <w:rPr>
          <w:rFonts w:asciiTheme="minorHAnsi" w:hAnsiTheme="minorHAnsi" w:cs="Arial"/>
          <w:b/>
          <w:sz w:val="22"/>
          <w:szCs w:val="22"/>
          <w:u w:val="single"/>
        </w:rPr>
      </w:pPr>
    </w:p>
    <w:p w14:paraId="3BE9A7E4" w14:textId="79954924" w:rsidR="00024FE5" w:rsidRPr="00F50411" w:rsidRDefault="00024FE5" w:rsidP="003C09A9">
      <w:pPr>
        <w:pStyle w:val="ListParagraph"/>
        <w:numPr>
          <w:ilvl w:val="0"/>
          <w:numId w:val="8"/>
        </w:numPr>
        <w:shd w:val="clear" w:color="auto" w:fill="FFFFFF" w:themeFill="background1"/>
        <w:jc w:val="both"/>
        <w:rPr>
          <w:rFonts w:asciiTheme="minorHAnsi" w:hAnsiTheme="minorHAnsi" w:cs="Arial"/>
          <w:sz w:val="22"/>
          <w:szCs w:val="22"/>
        </w:rPr>
      </w:pPr>
      <w:r w:rsidRPr="00F50411">
        <w:rPr>
          <w:rFonts w:asciiTheme="minorHAnsi" w:hAnsiTheme="minorHAnsi" w:cs="Arial"/>
          <w:sz w:val="22"/>
          <w:szCs w:val="22"/>
        </w:rPr>
        <w:t xml:space="preserve">The fee will be paid in tranches as follows; all fees will be paid in local currency </w:t>
      </w:r>
      <w:r w:rsidR="00D167C4">
        <w:rPr>
          <w:rFonts w:asciiTheme="minorHAnsi" w:hAnsiTheme="minorHAnsi" w:cs="Arial"/>
          <w:sz w:val="22"/>
          <w:szCs w:val="22"/>
        </w:rPr>
        <w:t xml:space="preserve">(applicable for national consultants) </w:t>
      </w:r>
      <w:r w:rsidRPr="00F50411">
        <w:rPr>
          <w:rFonts w:asciiTheme="minorHAnsi" w:hAnsiTheme="minorHAnsi" w:cs="Arial"/>
          <w:sz w:val="22"/>
          <w:szCs w:val="22"/>
        </w:rPr>
        <w:t xml:space="preserve">at the current </w:t>
      </w:r>
      <w:r w:rsidR="00D167C4">
        <w:rPr>
          <w:rFonts w:asciiTheme="minorHAnsi" w:hAnsiTheme="minorHAnsi" w:cs="Arial"/>
          <w:sz w:val="22"/>
          <w:szCs w:val="22"/>
        </w:rPr>
        <w:t xml:space="preserve">UN </w:t>
      </w:r>
      <w:r w:rsidRPr="00F50411">
        <w:rPr>
          <w:rFonts w:asciiTheme="minorHAnsi" w:hAnsiTheme="minorHAnsi" w:cs="Arial"/>
          <w:sz w:val="22"/>
          <w:szCs w:val="22"/>
        </w:rPr>
        <w:t>rate.</w:t>
      </w:r>
    </w:p>
    <w:p w14:paraId="0DDA99DE" w14:textId="77777777" w:rsidR="00024FE5" w:rsidRPr="00F50411" w:rsidRDefault="00024FE5" w:rsidP="003C09A9">
      <w:pPr>
        <w:pStyle w:val="ListParagraph"/>
        <w:numPr>
          <w:ilvl w:val="1"/>
          <w:numId w:val="8"/>
        </w:numPr>
        <w:shd w:val="clear" w:color="auto" w:fill="FFFFFF" w:themeFill="background1"/>
        <w:jc w:val="both"/>
        <w:rPr>
          <w:rFonts w:asciiTheme="minorHAnsi" w:hAnsiTheme="minorHAnsi" w:cs="Arial"/>
          <w:sz w:val="22"/>
          <w:szCs w:val="22"/>
        </w:rPr>
      </w:pPr>
      <w:r w:rsidRPr="00F50411">
        <w:rPr>
          <w:rFonts w:asciiTheme="minorHAnsi" w:hAnsiTheme="minorHAnsi" w:cs="Arial"/>
          <w:sz w:val="22"/>
          <w:szCs w:val="22"/>
        </w:rPr>
        <w:t xml:space="preserve">Upon </w:t>
      </w:r>
      <w:r w:rsidR="008075BA" w:rsidRPr="00F50411">
        <w:rPr>
          <w:rFonts w:asciiTheme="minorHAnsi" w:hAnsiTheme="minorHAnsi" w:cs="Arial"/>
          <w:sz w:val="22"/>
          <w:szCs w:val="22"/>
        </w:rPr>
        <w:t>acceptance of inception report 3</w:t>
      </w:r>
      <w:r w:rsidRPr="00F50411">
        <w:rPr>
          <w:rFonts w:asciiTheme="minorHAnsi" w:hAnsiTheme="minorHAnsi" w:cs="Arial"/>
          <w:sz w:val="22"/>
          <w:szCs w:val="22"/>
        </w:rPr>
        <w:t>0% of the total sum will be paid</w:t>
      </w:r>
    </w:p>
    <w:p w14:paraId="164D8A6E" w14:textId="77777777" w:rsidR="00024FE5" w:rsidRPr="00F50411" w:rsidRDefault="00024FE5" w:rsidP="003C09A9">
      <w:pPr>
        <w:pStyle w:val="ListParagraph"/>
        <w:numPr>
          <w:ilvl w:val="1"/>
          <w:numId w:val="8"/>
        </w:numPr>
        <w:shd w:val="clear" w:color="auto" w:fill="FFFFFF" w:themeFill="background1"/>
        <w:jc w:val="both"/>
        <w:rPr>
          <w:rFonts w:asciiTheme="minorHAnsi" w:hAnsiTheme="minorHAnsi" w:cs="Arial"/>
          <w:sz w:val="22"/>
          <w:szCs w:val="22"/>
        </w:rPr>
      </w:pPr>
      <w:r w:rsidRPr="00F50411">
        <w:rPr>
          <w:rFonts w:asciiTheme="minorHAnsi" w:hAnsiTheme="minorHAnsi" w:cs="Arial"/>
          <w:sz w:val="22"/>
          <w:szCs w:val="22"/>
        </w:rPr>
        <w:t xml:space="preserve">Upon </w:t>
      </w:r>
      <w:r w:rsidR="00AE6462">
        <w:rPr>
          <w:rFonts w:asciiTheme="minorHAnsi" w:hAnsiTheme="minorHAnsi" w:cs="Arial"/>
          <w:sz w:val="22"/>
          <w:szCs w:val="22"/>
        </w:rPr>
        <w:t xml:space="preserve">completion of field work and </w:t>
      </w:r>
      <w:r w:rsidRPr="00F50411">
        <w:rPr>
          <w:rFonts w:asciiTheme="minorHAnsi" w:hAnsiTheme="minorHAnsi" w:cs="Arial"/>
          <w:sz w:val="22"/>
          <w:szCs w:val="22"/>
        </w:rPr>
        <w:t>acceptance of draf</w:t>
      </w:r>
      <w:r w:rsidR="00317B09" w:rsidRPr="00F50411">
        <w:rPr>
          <w:rFonts w:asciiTheme="minorHAnsi" w:hAnsiTheme="minorHAnsi" w:cs="Arial"/>
          <w:sz w:val="22"/>
          <w:szCs w:val="22"/>
        </w:rPr>
        <w:t>t report 5</w:t>
      </w:r>
      <w:r w:rsidRPr="00F50411">
        <w:rPr>
          <w:rFonts w:asciiTheme="minorHAnsi" w:hAnsiTheme="minorHAnsi" w:cs="Arial"/>
          <w:sz w:val="22"/>
          <w:szCs w:val="22"/>
        </w:rPr>
        <w:t xml:space="preserve">0% of the total sum will be paid </w:t>
      </w:r>
    </w:p>
    <w:p w14:paraId="37C45AF4" w14:textId="77777777" w:rsidR="00024FE5" w:rsidRPr="00F50411" w:rsidRDefault="00024FE5" w:rsidP="003C09A9">
      <w:pPr>
        <w:pStyle w:val="ListParagraph"/>
        <w:numPr>
          <w:ilvl w:val="1"/>
          <w:numId w:val="8"/>
        </w:numPr>
        <w:shd w:val="clear" w:color="auto" w:fill="FFFFFF" w:themeFill="background1"/>
        <w:jc w:val="both"/>
        <w:rPr>
          <w:rFonts w:asciiTheme="minorHAnsi" w:hAnsiTheme="minorHAnsi" w:cs="Arial"/>
          <w:sz w:val="22"/>
          <w:szCs w:val="22"/>
        </w:rPr>
      </w:pPr>
      <w:r w:rsidRPr="00F50411">
        <w:rPr>
          <w:rFonts w:asciiTheme="minorHAnsi" w:hAnsiTheme="minorHAnsi" w:cs="Arial"/>
          <w:sz w:val="22"/>
          <w:szCs w:val="22"/>
        </w:rPr>
        <w:t>Upon approval and acc</w:t>
      </w:r>
      <w:r w:rsidR="008075BA" w:rsidRPr="00F50411">
        <w:rPr>
          <w:rFonts w:asciiTheme="minorHAnsi" w:hAnsiTheme="minorHAnsi" w:cs="Arial"/>
          <w:sz w:val="22"/>
          <w:szCs w:val="22"/>
        </w:rPr>
        <w:t>eptance of final report 2</w:t>
      </w:r>
      <w:r w:rsidRPr="00F50411">
        <w:rPr>
          <w:rFonts w:asciiTheme="minorHAnsi" w:hAnsiTheme="minorHAnsi" w:cs="Arial"/>
          <w:sz w:val="22"/>
          <w:szCs w:val="22"/>
        </w:rPr>
        <w:t>0% of the total sum will be paid</w:t>
      </w:r>
    </w:p>
    <w:p w14:paraId="02E216F0" w14:textId="77777777" w:rsidR="00774FCC" w:rsidRPr="00F50411" w:rsidRDefault="00774FCC" w:rsidP="003C09A9">
      <w:pPr>
        <w:pStyle w:val="ListParagraph"/>
        <w:shd w:val="clear" w:color="auto" w:fill="FFFFFF" w:themeFill="background1"/>
        <w:ind w:left="1440"/>
        <w:jc w:val="both"/>
        <w:rPr>
          <w:rFonts w:asciiTheme="minorHAnsi" w:hAnsiTheme="minorHAnsi" w:cs="Arial"/>
          <w:sz w:val="22"/>
          <w:szCs w:val="22"/>
        </w:rPr>
      </w:pPr>
    </w:p>
    <w:tbl>
      <w:tblPr>
        <w:tblW w:w="0" w:type="auto"/>
        <w:tblLook w:val="01E0" w:firstRow="1" w:lastRow="1" w:firstColumn="1" w:lastColumn="1" w:noHBand="0" w:noVBand="0"/>
      </w:tblPr>
      <w:tblGrid>
        <w:gridCol w:w="9026"/>
      </w:tblGrid>
      <w:tr w:rsidR="00422842" w:rsidRPr="00F50411" w14:paraId="3D256A3B" w14:textId="77777777" w:rsidTr="008403C0">
        <w:tc>
          <w:tcPr>
            <w:tcW w:w="9026" w:type="dxa"/>
            <w:shd w:val="clear" w:color="auto" w:fill="auto"/>
          </w:tcPr>
          <w:p w14:paraId="1EA86488" w14:textId="77777777" w:rsidR="00024FE5" w:rsidRPr="00F50411" w:rsidRDefault="00024FE5" w:rsidP="003C09A9">
            <w:pPr>
              <w:shd w:val="clear" w:color="auto" w:fill="FFFFFF" w:themeFill="background1"/>
              <w:jc w:val="both"/>
              <w:rPr>
                <w:rFonts w:asciiTheme="minorHAnsi" w:hAnsiTheme="minorHAnsi"/>
                <w:sz w:val="22"/>
                <w:szCs w:val="22"/>
              </w:rPr>
            </w:pPr>
          </w:p>
        </w:tc>
      </w:tr>
    </w:tbl>
    <w:p w14:paraId="5F693572" w14:textId="77777777" w:rsidR="00B964E0" w:rsidRPr="00F50411" w:rsidRDefault="00B964E0" w:rsidP="003C09A9">
      <w:pPr>
        <w:shd w:val="clear" w:color="auto" w:fill="FFFFFF" w:themeFill="background1"/>
        <w:jc w:val="both"/>
        <w:rPr>
          <w:rFonts w:asciiTheme="minorHAnsi" w:hAnsiTheme="minorHAnsi"/>
          <w:sz w:val="22"/>
          <w:szCs w:val="22"/>
        </w:rPr>
      </w:pPr>
    </w:p>
    <w:sectPr w:rsidR="00B964E0" w:rsidRPr="00F50411">
      <w:headerReference w:type="default"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D2626" w14:textId="77777777" w:rsidR="001C450F" w:rsidRDefault="001C450F" w:rsidP="005B01D8">
      <w:r>
        <w:separator/>
      </w:r>
    </w:p>
  </w:endnote>
  <w:endnote w:type="continuationSeparator" w:id="0">
    <w:p w14:paraId="1224EB05" w14:textId="77777777" w:rsidR="001C450F" w:rsidRDefault="001C450F" w:rsidP="005B0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0774452"/>
      <w:docPartObj>
        <w:docPartGallery w:val="Page Numbers (Bottom of Page)"/>
        <w:docPartUnique/>
      </w:docPartObj>
    </w:sdtPr>
    <w:sdtEndPr>
      <w:rPr>
        <w:noProof/>
      </w:rPr>
    </w:sdtEndPr>
    <w:sdtContent>
      <w:p w14:paraId="0037136D" w14:textId="77777777" w:rsidR="00BB41B6" w:rsidRDefault="00BB41B6">
        <w:pPr>
          <w:pStyle w:val="Footer"/>
          <w:jc w:val="center"/>
        </w:pPr>
        <w:r>
          <w:fldChar w:fldCharType="begin"/>
        </w:r>
        <w:r>
          <w:instrText xml:space="preserve"> PAGE   \* MERGEFORMAT </w:instrText>
        </w:r>
        <w:r>
          <w:fldChar w:fldCharType="separate"/>
        </w:r>
        <w:r w:rsidR="00F64871">
          <w:rPr>
            <w:noProof/>
          </w:rPr>
          <w:t>2</w:t>
        </w:r>
        <w:r>
          <w:rPr>
            <w:noProof/>
          </w:rPr>
          <w:fldChar w:fldCharType="end"/>
        </w:r>
      </w:p>
    </w:sdtContent>
  </w:sdt>
  <w:p w14:paraId="5BF0E97A" w14:textId="77777777" w:rsidR="00BB41B6" w:rsidRDefault="00BB41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7E7D5" w14:textId="77777777" w:rsidR="001C450F" w:rsidRDefault="001C450F" w:rsidP="005B01D8">
      <w:r>
        <w:separator/>
      </w:r>
    </w:p>
  </w:footnote>
  <w:footnote w:type="continuationSeparator" w:id="0">
    <w:p w14:paraId="71C0E8CD" w14:textId="77777777" w:rsidR="001C450F" w:rsidRDefault="001C450F" w:rsidP="005B01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29566" w14:textId="71989C14" w:rsidR="00941759" w:rsidRDefault="00941759">
    <w:pPr>
      <w:pStyle w:val="Header"/>
    </w:pPr>
    <w:r>
      <w:rPr>
        <w:noProof/>
      </w:rPr>
      <w:drawing>
        <wp:anchor distT="36576" distB="36576" distL="36576" distR="36576" simplePos="0" relativeHeight="251658240" behindDoc="0" locked="0" layoutInCell="1" allowOverlap="1" wp14:anchorId="364065AE" wp14:editId="66B86D2A">
          <wp:simplePos x="0" y="0"/>
          <wp:positionH relativeFrom="margin">
            <wp:align>right</wp:align>
          </wp:positionH>
          <wp:positionV relativeFrom="paragraph">
            <wp:posOffset>-152400</wp:posOffset>
          </wp:positionV>
          <wp:extent cx="2655577"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5577" cy="419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E60"/>
    <w:multiLevelType w:val="hybridMultilevel"/>
    <w:tmpl w:val="B7BE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3758A"/>
    <w:multiLevelType w:val="hybridMultilevel"/>
    <w:tmpl w:val="EF9C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20DDE"/>
    <w:multiLevelType w:val="hybridMultilevel"/>
    <w:tmpl w:val="BC0A5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585CB2"/>
    <w:multiLevelType w:val="hybridMultilevel"/>
    <w:tmpl w:val="CC52E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63E80"/>
    <w:multiLevelType w:val="hybridMultilevel"/>
    <w:tmpl w:val="0E02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D41EC"/>
    <w:multiLevelType w:val="hybridMultilevel"/>
    <w:tmpl w:val="25220B44"/>
    <w:lvl w:ilvl="0" w:tplc="D4649F2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86B93"/>
    <w:multiLevelType w:val="hybridMultilevel"/>
    <w:tmpl w:val="EC840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241B5"/>
    <w:multiLevelType w:val="hybridMultilevel"/>
    <w:tmpl w:val="5D701E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0F2707"/>
    <w:multiLevelType w:val="hybridMultilevel"/>
    <w:tmpl w:val="F1945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275845"/>
    <w:multiLevelType w:val="hybridMultilevel"/>
    <w:tmpl w:val="2C621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8D2FDE"/>
    <w:multiLevelType w:val="hybridMultilevel"/>
    <w:tmpl w:val="06846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940F9A"/>
    <w:multiLevelType w:val="hybridMultilevel"/>
    <w:tmpl w:val="5AB8E218"/>
    <w:lvl w:ilvl="0" w:tplc="08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3A5F63"/>
    <w:multiLevelType w:val="hybridMultilevel"/>
    <w:tmpl w:val="3122353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4B0A24"/>
    <w:multiLevelType w:val="hybridMultilevel"/>
    <w:tmpl w:val="8A5A2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4603D"/>
    <w:multiLevelType w:val="hybridMultilevel"/>
    <w:tmpl w:val="A49A512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B97675"/>
    <w:multiLevelType w:val="hybridMultilevel"/>
    <w:tmpl w:val="4B94D3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1A7B10"/>
    <w:multiLevelType w:val="hybridMultilevel"/>
    <w:tmpl w:val="BDEEE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0C6342"/>
    <w:multiLevelType w:val="hybridMultilevel"/>
    <w:tmpl w:val="65862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063140"/>
    <w:multiLevelType w:val="hybridMultilevel"/>
    <w:tmpl w:val="68BEC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EC934D1"/>
    <w:multiLevelType w:val="hybridMultilevel"/>
    <w:tmpl w:val="6024A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E628BF"/>
    <w:multiLevelType w:val="hybridMultilevel"/>
    <w:tmpl w:val="CAA6F35E"/>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3B0615"/>
    <w:multiLevelType w:val="hybridMultilevel"/>
    <w:tmpl w:val="A0C04C50"/>
    <w:lvl w:ilvl="0" w:tplc="5582C45C">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766CF3"/>
    <w:multiLevelType w:val="hybridMultilevel"/>
    <w:tmpl w:val="DA4C1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C167DF"/>
    <w:multiLevelType w:val="hybridMultilevel"/>
    <w:tmpl w:val="326EF4D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9B5E77"/>
    <w:multiLevelType w:val="hybridMultilevel"/>
    <w:tmpl w:val="7702E73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A6E5A11"/>
    <w:multiLevelType w:val="hybridMultilevel"/>
    <w:tmpl w:val="2DDC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9F254A"/>
    <w:multiLevelType w:val="hybridMultilevel"/>
    <w:tmpl w:val="A35EF6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3334844"/>
    <w:multiLevelType w:val="hybridMultilevel"/>
    <w:tmpl w:val="3E0E1E64"/>
    <w:lvl w:ilvl="0" w:tplc="5CB4CB80">
      <w:start w:val="1"/>
      <w:numFmt w:val="bullet"/>
      <w:lvlText w:val="•"/>
      <w:lvlJc w:val="left"/>
      <w:pPr>
        <w:tabs>
          <w:tab w:val="num" w:pos="720"/>
        </w:tabs>
        <w:ind w:left="720" w:hanging="360"/>
      </w:pPr>
      <w:rPr>
        <w:rFonts w:ascii="Times New Roman" w:hAnsi="Times New Roman" w:hint="default"/>
      </w:rPr>
    </w:lvl>
    <w:lvl w:ilvl="1" w:tplc="8814E906" w:tentative="1">
      <w:start w:val="1"/>
      <w:numFmt w:val="bullet"/>
      <w:lvlText w:val="•"/>
      <w:lvlJc w:val="left"/>
      <w:pPr>
        <w:tabs>
          <w:tab w:val="num" w:pos="1440"/>
        </w:tabs>
        <w:ind w:left="1440" w:hanging="360"/>
      </w:pPr>
      <w:rPr>
        <w:rFonts w:ascii="Times New Roman" w:hAnsi="Times New Roman" w:hint="default"/>
      </w:rPr>
    </w:lvl>
    <w:lvl w:ilvl="2" w:tplc="51E63CDE" w:tentative="1">
      <w:start w:val="1"/>
      <w:numFmt w:val="bullet"/>
      <w:lvlText w:val="•"/>
      <w:lvlJc w:val="left"/>
      <w:pPr>
        <w:tabs>
          <w:tab w:val="num" w:pos="2160"/>
        </w:tabs>
        <w:ind w:left="2160" w:hanging="360"/>
      </w:pPr>
      <w:rPr>
        <w:rFonts w:ascii="Times New Roman" w:hAnsi="Times New Roman" w:hint="default"/>
      </w:rPr>
    </w:lvl>
    <w:lvl w:ilvl="3" w:tplc="7C02B794" w:tentative="1">
      <w:start w:val="1"/>
      <w:numFmt w:val="bullet"/>
      <w:lvlText w:val="•"/>
      <w:lvlJc w:val="left"/>
      <w:pPr>
        <w:tabs>
          <w:tab w:val="num" w:pos="2880"/>
        </w:tabs>
        <w:ind w:left="2880" w:hanging="360"/>
      </w:pPr>
      <w:rPr>
        <w:rFonts w:ascii="Times New Roman" w:hAnsi="Times New Roman" w:hint="default"/>
      </w:rPr>
    </w:lvl>
    <w:lvl w:ilvl="4" w:tplc="4EF233BE" w:tentative="1">
      <w:start w:val="1"/>
      <w:numFmt w:val="bullet"/>
      <w:lvlText w:val="•"/>
      <w:lvlJc w:val="left"/>
      <w:pPr>
        <w:tabs>
          <w:tab w:val="num" w:pos="3600"/>
        </w:tabs>
        <w:ind w:left="3600" w:hanging="360"/>
      </w:pPr>
      <w:rPr>
        <w:rFonts w:ascii="Times New Roman" w:hAnsi="Times New Roman" w:hint="default"/>
      </w:rPr>
    </w:lvl>
    <w:lvl w:ilvl="5" w:tplc="788858D6" w:tentative="1">
      <w:start w:val="1"/>
      <w:numFmt w:val="bullet"/>
      <w:lvlText w:val="•"/>
      <w:lvlJc w:val="left"/>
      <w:pPr>
        <w:tabs>
          <w:tab w:val="num" w:pos="4320"/>
        </w:tabs>
        <w:ind w:left="4320" w:hanging="360"/>
      </w:pPr>
      <w:rPr>
        <w:rFonts w:ascii="Times New Roman" w:hAnsi="Times New Roman" w:hint="default"/>
      </w:rPr>
    </w:lvl>
    <w:lvl w:ilvl="6" w:tplc="9412E28E" w:tentative="1">
      <w:start w:val="1"/>
      <w:numFmt w:val="bullet"/>
      <w:lvlText w:val="•"/>
      <w:lvlJc w:val="left"/>
      <w:pPr>
        <w:tabs>
          <w:tab w:val="num" w:pos="5040"/>
        </w:tabs>
        <w:ind w:left="5040" w:hanging="360"/>
      </w:pPr>
      <w:rPr>
        <w:rFonts w:ascii="Times New Roman" w:hAnsi="Times New Roman" w:hint="default"/>
      </w:rPr>
    </w:lvl>
    <w:lvl w:ilvl="7" w:tplc="1016A376" w:tentative="1">
      <w:start w:val="1"/>
      <w:numFmt w:val="bullet"/>
      <w:lvlText w:val="•"/>
      <w:lvlJc w:val="left"/>
      <w:pPr>
        <w:tabs>
          <w:tab w:val="num" w:pos="5760"/>
        </w:tabs>
        <w:ind w:left="5760" w:hanging="360"/>
      </w:pPr>
      <w:rPr>
        <w:rFonts w:ascii="Times New Roman" w:hAnsi="Times New Roman" w:hint="default"/>
      </w:rPr>
    </w:lvl>
    <w:lvl w:ilvl="8" w:tplc="830A9D82"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3F977FC"/>
    <w:multiLevelType w:val="hybridMultilevel"/>
    <w:tmpl w:val="C55012AE"/>
    <w:lvl w:ilvl="0" w:tplc="EAD20354">
      <w:start w:val="1"/>
      <w:numFmt w:val="bullet"/>
      <w:lvlText w:val="•"/>
      <w:lvlJc w:val="left"/>
      <w:pPr>
        <w:tabs>
          <w:tab w:val="num" w:pos="720"/>
        </w:tabs>
        <w:ind w:left="720" w:hanging="360"/>
      </w:pPr>
      <w:rPr>
        <w:rFonts w:ascii="Times New Roman" w:hAnsi="Times New Roman" w:hint="default"/>
      </w:rPr>
    </w:lvl>
    <w:lvl w:ilvl="1" w:tplc="EB7458B6">
      <w:start w:val="37"/>
      <w:numFmt w:val="bullet"/>
      <w:lvlText w:val="–"/>
      <w:lvlJc w:val="left"/>
      <w:pPr>
        <w:tabs>
          <w:tab w:val="num" w:pos="1440"/>
        </w:tabs>
        <w:ind w:left="1440" w:hanging="360"/>
      </w:pPr>
      <w:rPr>
        <w:rFonts w:ascii="Times New Roman" w:hAnsi="Times New Roman" w:hint="default"/>
      </w:rPr>
    </w:lvl>
    <w:lvl w:ilvl="2" w:tplc="AD8421F6">
      <w:start w:val="37"/>
      <w:numFmt w:val="bullet"/>
      <w:lvlText w:val=""/>
      <w:lvlJc w:val="left"/>
      <w:pPr>
        <w:tabs>
          <w:tab w:val="num" w:pos="2160"/>
        </w:tabs>
        <w:ind w:left="2160" w:hanging="360"/>
      </w:pPr>
      <w:rPr>
        <w:rFonts w:ascii="Wingdings" w:hAnsi="Wingdings" w:hint="default"/>
      </w:rPr>
    </w:lvl>
    <w:lvl w:ilvl="3" w:tplc="3526549A" w:tentative="1">
      <w:start w:val="1"/>
      <w:numFmt w:val="bullet"/>
      <w:lvlText w:val="•"/>
      <w:lvlJc w:val="left"/>
      <w:pPr>
        <w:tabs>
          <w:tab w:val="num" w:pos="2880"/>
        </w:tabs>
        <w:ind w:left="2880" w:hanging="360"/>
      </w:pPr>
      <w:rPr>
        <w:rFonts w:ascii="Times New Roman" w:hAnsi="Times New Roman" w:hint="default"/>
      </w:rPr>
    </w:lvl>
    <w:lvl w:ilvl="4" w:tplc="0DDE3862" w:tentative="1">
      <w:start w:val="1"/>
      <w:numFmt w:val="bullet"/>
      <w:lvlText w:val="•"/>
      <w:lvlJc w:val="left"/>
      <w:pPr>
        <w:tabs>
          <w:tab w:val="num" w:pos="3600"/>
        </w:tabs>
        <w:ind w:left="3600" w:hanging="360"/>
      </w:pPr>
      <w:rPr>
        <w:rFonts w:ascii="Times New Roman" w:hAnsi="Times New Roman" w:hint="default"/>
      </w:rPr>
    </w:lvl>
    <w:lvl w:ilvl="5" w:tplc="58C6091C" w:tentative="1">
      <w:start w:val="1"/>
      <w:numFmt w:val="bullet"/>
      <w:lvlText w:val="•"/>
      <w:lvlJc w:val="left"/>
      <w:pPr>
        <w:tabs>
          <w:tab w:val="num" w:pos="4320"/>
        </w:tabs>
        <w:ind w:left="4320" w:hanging="360"/>
      </w:pPr>
      <w:rPr>
        <w:rFonts w:ascii="Times New Roman" w:hAnsi="Times New Roman" w:hint="default"/>
      </w:rPr>
    </w:lvl>
    <w:lvl w:ilvl="6" w:tplc="BEEAAC7A" w:tentative="1">
      <w:start w:val="1"/>
      <w:numFmt w:val="bullet"/>
      <w:lvlText w:val="•"/>
      <w:lvlJc w:val="left"/>
      <w:pPr>
        <w:tabs>
          <w:tab w:val="num" w:pos="5040"/>
        </w:tabs>
        <w:ind w:left="5040" w:hanging="360"/>
      </w:pPr>
      <w:rPr>
        <w:rFonts w:ascii="Times New Roman" w:hAnsi="Times New Roman" w:hint="default"/>
      </w:rPr>
    </w:lvl>
    <w:lvl w:ilvl="7" w:tplc="542EEB0C" w:tentative="1">
      <w:start w:val="1"/>
      <w:numFmt w:val="bullet"/>
      <w:lvlText w:val="•"/>
      <w:lvlJc w:val="left"/>
      <w:pPr>
        <w:tabs>
          <w:tab w:val="num" w:pos="5760"/>
        </w:tabs>
        <w:ind w:left="5760" w:hanging="360"/>
      </w:pPr>
      <w:rPr>
        <w:rFonts w:ascii="Times New Roman" w:hAnsi="Times New Roman" w:hint="default"/>
      </w:rPr>
    </w:lvl>
    <w:lvl w:ilvl="8" w:tplc="E2EC38F0"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6D05AAF"/>
    <w:multiLevelType w:val="hybridMultilevel"/>
    <w:tmpl w:val="BADAAE7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6122A9"/>
    <w:multiLevelType w:val="hybridMultilevel"/>
    <w:tmpl w:val="8092C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74579A"/>
    <w:multiLevelType w:val="hybridMultilevel"/>
    <w:tmpl w:val="D7A09B44"/>
    <w:lvl w:ilvl="0" w:tplc="08090005">
      <w:start w:val="1"/>
      <w:numFmt w:val="bullet"/>
      <w:lvlText w:val=""/>
      <w:lvlJc w:val="left"/>
      <w:pPr>
        <w:ind w:left="720" w:hanging="360"/>
      </w:pPr>
      <w:rPr>
        <w:rFonts w:ascii="Wingdings" w:hAnsi="Wingdings" w:hint="default"/>
      </w:rPr>
    </w:lvl>
    <w:lvl w:ilvl="1" w:tplc="9D94BD1C">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956336"/>
    <w:multiLevelType w:val="hybridMultilevel"/>
    <w:tmpl w:val="D65E8702"/>
    <w:lvl w:ilvl="0" w:tplc="0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7"/>
  </w:num>
  <w:num w:numId="3">
    <w:abstractNumId w:val="2"/>
  </w:num>
  <w:num w:numId="4">
    <w:abstractNumId w:val="9"/>
  </w:num>
  <w:num w:numId="5">
    <w:abstractNumId w:val="12"/>
  </w:num>
  <w:num w:numId="6">
    <w:abstractNumId w:val="31"/>
  </w:num>
  <w:num w:numId="7">
    <w:abstractNumId w:val="25"/>
  </w:num>
  <w:num w:numId="8">
    <w:abstractNumId w:val="32"/>
  </w:num>
  <w:num w:numId="9">
    <w:abstractNumId w:val="29"/>
  </w:num>
  <w:num w:numId="10">
    <w:abstractNumId w:val="11"/>
  </w:num>
  <w:num w:numId="11">
    <w:abstractNumId w:val="20"/>
  </w:num>
  <w:num w:numId="12">
    <w:abstractNumId w:val="1"/>
  </w:num>
  <w:num w:numId="13">
    <w:abstractNumId w:val="14"/>
  </w:num>
  <w:num w:numId="14">
    <w:abstractNumId w:val="22"/>
  </w:num>
  <w:num w:numId="15">
    <w:abstractNumId w:val="17"/>
  </w:num>
  <w:num w:numId="16">
    <w:abstractNumId w:val="8"/>
  </w:num>
  <w:num w:numId="17">
    <w:abstractNumId w:val="16"/>
  </w:num>
  <w:num w:numId="18">
    <w:abstractNumId w:val="27"/>
  </w:num>
  <w:num w:numId="19">
    <w:abstractNumId w:val="10"/>
  </w:num>
  <w:num w:numId="20">
    <w:abstractNumId w:val="20"/>
  </w:num>
  <w:num w:numId="21">
    <w:abstractNumId w:val="5"/>
  </w:num>
  <w:num w:numId="22">
    <w:abstractNumId w:val="18"/>
  </w:num>
  <w:num w:numId="23">
    <w:abstractNumId w:val="24"/>
    <w:lvlOverride w:ilvl="0"/>
    <w:lvlOverride w:ilvl="1">
      <w:startOverride w:val="1"/>
    </w:lvlOverride>
    <w:lvlOverride w:ilvl="2"/>
    <w:lvlOverride w:ilvl="3"/>
    <w:lvlOverride w:ilvl="4"/>
    <w:lvlOverride w:ilvl="5"/>
    <w:lvlOverride w:ilvl="6"/>
    <w:lvlOverride w:ilvl="7"/>
    <w:lvlOverride w:ilvl="8"/>
  </w:num>
  <w:num w:numId="24">
    <w:abstractNumId w:val="15"/>
  </w:num>
  <w:num w:numId="25">
    <w:abstractNumId w:val="23"/>
  </w:num>
  <w:num w:numId="26">
    <w:abstractNumId w:val="0"/>
  </w:num>
  <w:num w:numId="27">
    <w:abstractNumId w:val="13"/>
  </w:num>
  <w:num w:numId="28">
    <w:abstractNumId w:val="4"/>
  </w:num>
  <w:num w:numId="29">
    <w:abstractNumId w:val="19"/>
  </w:num>
  <w:num w:numId="30">
    <w:abstractNumId w:val="6"/>
  </w:num>
  <w:num w:numId="31">
    <w:abstractNumId w:val="3"/>
  </w:num>
  <w:num w:numId="32">
    <w:abstractNumId w:val="28"/>
  </w:num>
  <w:num w:numId="33">
    <w:abstractNumId w:val="21"/>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D64"/>
    <w:rsid w:val="000028C5"/>
    <w:rsid w:val="00011BA3"/>
    <w:rsid w:val="00020DF4"/>
    <w:rsid w:val="00024FE5"/>
    <w:rsid w:val="00027D09"/>
    <w:rsid w:val="00042AD3"/>
    <w:rsid w:val="00045400"/>
    <w:rsid w:val="0005771C"/>
    <w:rsid w:val="00061353"/>
    <w:rsid w:val="0007202D"/>
    <w:rsid w:val="000772AF"/>
    <w:rsid w:val="00077DAE"/>
    <w:rsid w:val="00092D3B"/>
    <w:rsid w:val="00095476"/>
    <w:rsid w:val="000A55DC"/>
    <w:rsid w:val="000A7CB2"/>
    <w:rsid w:val="000B04B7"/>
    <w:rsid w:val="000B1D25"/>
    <w:rsid w:val="000B2B75"/>
    <w:rsid w:val="000B3287"/>
    <w:rsid w:val="000B4B85"/>
    <w:rsid w:val="000C1BB5"/>
    <w:rsid w:val="000D2B8F"/>
    <w:rsid w:val="000D2E77"/>
    <w:rsid w:val="000E72D1"/>
    <w:rsid w:val="000F3C8C"/>
    <w:rsid w:val="000F3EFE"/>
    <w:rsid w:val="00102BFF"/>
    <w:rsid w:val="00107DE9"/>
    <w:rsid w:val="00125FB2"/>
    <w:rsid w:val="00126782"/>
    <w:rsid w:val="0013133D"/>
    <w:rsid w:val="00131562"/>
    <w:rsid w:val="00146322"/>
    <w:rsid w:val="0015026F"/>
    <w:rsid w:val="00150339"/>
    <w:rsid w:val="0015751D"/>
    <w:rsid w:val="0016785A"/>
    <w:rsid w:val="001767C1"/>
    <w:rsid w:val="001857B5"/>
    <w:rsid w:val="0019007C"/>
    <w:rsid w:val="00194573"/>
    <w:rsid w:val="00195FC8"/>
    <w:rsid w:val="001A28FB"/>
    <w:rsid w:val="001A4B7F"/>
    <w:rsid w:val="001A5A26"/>
    <w:rsid w:val="001B04C3"/>
    <w:rsid w:val="001B3E2A"/>
    <w:rsid w:val="001C1455"/>
    <w:rsid w:val="001C3160"/>
    <w:rsid w:val="001C450F"/>
    <w:rsid w:val="001D1CBB"/>
    <w:rsid w:val="001D633A"/>
    <w:rsid w:val="001F4184"/>
    <w:rsid w:val="001F547F"/>
    <w:rsid w:val="00202F7C"/>
    <w:rsid w:val="0021485B"/>
    <w:rsid w:val="00215B33"/>
    <w:rsid w:val="00222369"/>
    <w:rsid w:val="00254AC4"/>
    <w:rsid w:val="00275CDE"/>
    <w:rsid w:val="002811E9"/>
    <w:rsid w:val="00283379"/>
    <w:rsid w:val="0028576E"/>
    <w:rsid w:val="00292B35"/>
    <w:rsid w:val="002A076C"/>
    <w:rsid w:val="002A3C7A"/>
    <w:rsid w:val="002A4FC8"/>
    <w:rsid w:val="002A5D04"/>
    <w:rsid w:val="002C2AE7"/>
    <w:rsid w:val="002D20E4"/>
    <w:rsid w:val="002D4CC4"/>
    <w:rsid w:val="002E7FC7"/>
    <w:rsid w:val="002F107A"/>
    <w:rsid w:val="002F35F2"/>
    <w:rsid w:val="002F5880"/>
    <w:rsid w:val="0030462C"/>
    <w:rsid w:val="00307E4E"/>
    <w:rsid w:val="00310208"/>
    <w:rsid w:val="0031182B"/>
    <w:rsid w:val="00317B09"/>
    <w:rsid w:val="00320346"/>
    <w:rsid w:val="00323BB5"/>
    <w:rsid w:val="00336ADB"/>
    <w:rsid w:val="003526BB"/>
    <w:rsid w:val="00354026"/>
    <w:rsid w:val="0035587D"/>
    <w:rsid w:val="003558D8"/>
    <w:rsid w:val="00361D94"/>
    <w:rsid w:val="003621AE"/>
    <w:rsid w:val="00363470"/>
    <w:rsid w:val="00365B17"/>
    <w:rsid w:val="0037047C"/>
    <w:rsid w:val="003726B2"/>
    <w:rsid w:val="003742F4"/>
    <w:rsid w:val="00374A6B"/>
    <w:rsid w:val="00377615"/>
    <w:rsid w:val="003802F7"/>
    <w:rsid w:val="00381091"/>
    <w:rsid w:val="003820B2"/>
    <w:rsid w:val="0039336F"/>
    <w:rsid w:val="003A5433"/>
    <w:rsid w:val="003A73F0"/>
    <w:rsid w:val="003B542B"/>
    <w:rsid w:val="003B6DAC"/>
    <w:rsid w:val="003C09A9"/>
    <w:rsid w:val="003C2A0A"/>
    <w:rsid w:val="003C62D8"/>
    <w:rsid w:val="003D0A3C"/>
    <w:rsid w:val="003D36D4"/>
    <w:rsid w:val="003D5FFD"/>
    <w:rsid w:val="003D6A62"/>
    <w:rsid w:val="003E04A4"/>
    <w:rsid w:val="003E28BC"/>
    <w:rsid w:val="003E2FEB"/>
    <w:rsid w:val="003F48B8"/>
    <w:rsid w:val="003F514F"/>
    <w:rsid w:val="003F5BCF"/>
    <w:rsid w:val="0040036E"/>
    <w:rsid w:val="00401243"/>
    <w:rsid w:val="00404145"/>
    <w:rsid w:val="00412F87"/>
    <w:rsid w:val="00422842"/>
    <w:rsid w:val="00427BAC"/>
    <w:rsid w:val="00431A22"/>
    <w:rsid w:val="004349AC"/>
    <w:rsid w:val="00446E69"/>
    <w:rsid w:val="00450BFF"/>
    <w:rsid w:val="00460787"/>
    <w:rsid w:val="00467BA1"/>
    <w:rsid w:val="004760A9"/>
    <w:rsid w:val="00476153"/>
    <w:rsid w:val="00481DC3"/>
    <w:rsid w:val="0048223D"/>
    <w:rsid w:val="00483E19"/>
    <w:rsid w:val="004843D5"/>
    <w:rsid w:val="00497AD8"/>
    <w:rsid w:val="004A1937"/>
    <w:rsid w:val="004A2D42"/>
    <w:rsid w:val="004A3A88"/>
    <w:rsid w:val="004A6E5C"/>
    <w:rsid w:val="004B0C8D"/>
    <w:rsid w:val="004B11CB"/>
    <w:rsid w:val="004B450B"/>
    <w:rsid w:val="004B525D"/>
    <w:rsid w:val="004C1A6B"/>
    <w:rsid w:val="004C45F3"/>
    <w:rsid w:val="004C7BD6"/>
    <w:rsid w:val="004D0208"/>
    <w:rsid w:val="004D05C1"/>
    <w:rsid w:val="004D2752"/>
    <w:rsid w:val="004D5E7F"/>
    <w:rsid w:val="004E404F"/>
    <w:rsid w:val="004F43BD"/>
    <w:rsid w:val="00520715"/>
    <w:rsid w:val="00521D64"/>
    <w:rsid w:val="00522F07"/>
    <w:rsid w:val="00542E8C"/>
    <w:rsid w:val="00557A55"/>
    <w:rsid w:val="005601E9"/>
    <w:rsid w:val="00562C8E"/>
    <w:rsid w:val="00564B2D"/>
    <w:rsid w:val="00584A41"/>
    <w:rsid w:val="00586BAB"/>
    <w:rsid w:val="00592779"/>
    <w:rsid w:val="00593EF2"/>
    <w:rsid w:val="00596289"/>
    <w:rsid w:val="00597689"/>
    <w:rsid w:val="005A0F9C"/>
    <w:rsid w:val="005B01D8"/>
    <w:rsid w:val="005B1401"/>
    <w:rsid w:val="005B1C6E"/>
    <w:rsid w:val="005B1F87"/>
    <w:rsid w:val="005B43E5"/>
    <w:rsid w:val="005B5D5D"/>
    <w:rsid w:val="005C0621"/>
    <w:rsid w:val="005D0A00"/>
    <w:rsid w:val="005E1F47"/>
    <w:rsid w:val="005E63AA"/>
    <w:rsid w:val="005E78F3"/>
    <w:rsid w:val="005F2C84"/>
    <w:rsid w:val="005F43FA"/>
    <w:rsid w:val="00612CAE"/>
    <w:rsid w:val="006301A5"/>
    <w:rsid w:val="006412C6"/>
    <w:rsid w:val="0064440F"/>
    <w:rsid w:val="00644DD9"/>
    <w:rsid w:val="0065132F"/>
    <w:rsid w:val="00660DA8"/>
    <w:rsid w:val="00667ED1"/>
    <w:rsid w:val="0067424E"/>
    <w:rsid w:val="00682453"/>
    <w:rsid w:val="00697E4F"/>
    <w:rsid w:val="006A5E9D"/>
    <w:rsid w:val="006B1331"/>
    <w:rsid w:val="006E0608"/>
    <w:rsid w:val="006E520D"/>
    <w:rsid w:val="006E5269"/>
    <w:rsid w:val="006E5B34"/>
    <w:rsid w:val="006F2134"/>
    <w:rsid w:val="006F7C0F"/>
    <w:rsid w:val="00701E53"/>
    <w:rsid w:val="0070713C"/>
    <w:rsid w:val="007151F1"/>
    <w:rsid w:val="00720333"/>
    <w:rsid w:val="00722AA7"/>
    <w:rsid w:val="00731713"/>
    <w:rsid w:val="00732481"/>
    <w:rsid w:val="00737318"/>
    <w:rsid w:val="00754AA2"/>
    <w:rsid w:val="00755109"/>
    <w:rsid w:val="00761CA4"/>
    <w:rsid w:val="007679F8"/>
    <w:rsid w:val="00774FCC"/>
    <w:rsid w:val="00776185"/>
    <w:rsid w:val="0078122C"/>
    <w:rsid w:val="00782990"/>
    <w:rsid w:val="007833D7"/>
    <w:rsid w:val="00783C17"/>
    <w:rsid w:val="007A2FF0"/>
    <w:rsid w:val="007A657F"/>
    <w:rsid w:val="007B783F"/>
    <w:rsid w:val="007C4C5D"/>
    <w:rsid w:val="007E1C4E"/>
    <w:rsid w:val="007E6158"/>
    <w:rsid w:val="007E617A"/>
    <w:rsid w:val="007E6203"/>
    <w:rsid w:val="007F37CE"/>
    <w:rsid w:val="007F6435"/>
    <w:rsid w:val="00803943"/>
    <w:rsid w:val="0080619E"/>
    <w:rsid w:val="008071F0"/>
    <w:rsid w:val="008075BA"/>
    <w:rsid w:val="00811C8F"/>
    <w:rsid w:val="00821EB5"/>
    <w:rsid w:val="008236D1"/>
    <w:rsid w:val="00835FE7"/>
    <w:rsid w:val="00836239"/>
    <w:rsid w:val="008403C0"/>
    <w:rsid w:val="00840DFC"/>
    <w:rsid w:val="00843D37"/>
    <w:rsid w:val="00850ADF"/>
    <w:rsid w:val="008745B2"/>
    <w:rsid w:val="00874C40"/>
    <w:rsid w:val="0087624B"/>
    <w:rsid w:val="0087741A"/>
    <w:rsid w:val="00883C18"/>
    <w:rsid w:val="00885006"/>
    <w:rsid w:val="00886B50"/>
    <w:rsid w:val="00890FBF"/>
    <w:rsid w:val="0089300A"/>
    <w:rsid w:val="00893C82"/>
    <w:rsid w:val="0089426A"/>
    <w:rsid w:val="00897511"/>
    <w:rsid w:val="008A487A"/>
    <w:rsid w:val="008A77DD"/>
    <w:rsid w:val="008C4629"/>
    <w:rsid w:val="008C4902"/>
    <w:rsid w:val="008D1157"/>
    <w:rsid w:val="008D25DC"/>
    <w:rsid w:val="008D3855"/>
    <w:rsid w:val="008E4F64"/>
    <w:rsid w:val="008E5647"/>
    <w:rsid w:val="008E6281"/>
    <w:rsid w:val="008F4D24"/>
    <w:rsid w:val="00905B70"/>
    <w:rsid w:val="00910CCF"/>
    <w:rsid w:val="00914BEB"/>
    <w:rsid w:val="00921EC7"/>
    <w:rsid w:val="00934AE1"/>
    <w:rsid w:val="00941759"/>
    <w:rsid w:val="00952D9E"/>
    <w:rsid w:val="00954355"/>
    <w:rsid w:val="00957B46"/>
    <w:rsid w:val="0096485D"/>
    <w:rsid w:val="009752C9"/>
    <w:rsid w:val="00976552"/>
    <w:rsid w:val="00984BF1"/>
    <w:rsid w:val="00985B9B"/>
    <w:rsid w:val="0099101B"/>
    <w:rsid w:val="00993F8F"/>
    <w:rsid w:val="009A565B"/>
    <w:rsid w:val="009B7D28"/>
    <w:rsid w:val="009C1A14"/>
    <w:rsid w:val="009C5D41"/>
    <w:rsid w:val="009C7E43"/>
    <w:rsid w:val="009E0819"/>
    <w:rsid w:val="009E1FF3"/>
    <w:rsid w:val="009E4166"/>
    <w:rsid w:val="009E460B"/>
    <w:rsid w:val="009E5C2E"/>
    <w:rsid w:val="009E73E2"/>
    <w:rsid w:val="00A220CF"/>
    <w:rsid w:val="00A40243"/>
    <w:rsid w:val="00A45B80"/>
    <w:rsid w:val="00A510E3"/>
    <w:rsid w:val="00A537C7"/>
    <w:rsid w:val="00A543FC"/>
    <w:rsid w:val="00A57684"/>
    <w:rsid w:val="00A64A7B"/>
    <w:rsid w:val="00A651D3"/>
    <w:rsid w:val="00A86091"/>
    <w:rsid w:val="00A94156"/>
    <w:rsid w:val="00A94DB2"/>
    <w:rsid w:val="00AA6F82"/>
    <w:rsid w:val="00AB00CA"/>
    <w:rsid w:val="00AB38E6"/>
    <w:rsid w:val="00AB51F4"/>
    <w:rsid w:val="00AB542B"/>
    <w:rsid w:val="00AB5B4A"/>
    <w:rsid w:val="00AC28E4"/>
    <w:rsid w:val="00AD0922"/>
    <w:rsid w:val="00AD0FC2"/>
    <w:rsid w:val="00AD320A"/>
    <w:rsid w:val="00AE387A"/>
    <w:rsid w:val="00AE6462"/>
    <w:rsid w:val="00B04953"/>
    <w:rsid w:val="00B06688"/>
    <w:rsid w:val="00B262E4"/>
    <w:rsid w:val="00B26A60"/>
    <w:rsid w:val="00B31157"/>
    <w:rsid w:val="00B324AE"/>
    <w:rsid w:val="00B3278F"/>
    <w:rsid w:val="00B37074"/>
    <w:rsid w:val="00B42883"/>
    <w:rsid w:val="00B52A25"/>
    <w:rsid w:val="00B5354E"/>
    <w:rsid w:val="00B54667"/>
    <w:rsid w:val="00B66925"/>
    <w:rsid w:val="00B73FFF"/>
    <w:rsid w:val="00B823EC"/>
    <w:rsid w:val="00B831F8"/>
    <w:rsid w:val="00B9426F"/>
    <w:rsid w:val="00B964E0"/>
    <w:rsid w:val="00BA5294"/>
    <w:rsid w:val="00BA5C7B"/>
    <w:rsid w:val="00BA7411"/>
    <w:rsid w:val="00BB136F"/>
    <w:rsid w:val="00BB3442"/>
    <w:rsid w:val="00BB41B6"/>
    <w:rsid w:val="00BC2AD1"/>
    <w:rsid w:val="00BD0430"/>
    <w:rsid w:val="00BD0AB4"/>
    <w:rsid w:val="00BD5301"/>
    <w:rsid w:val="00BE2E7D"/>
    <w:rsid w:val="00BE32FA"/>
    <w:rsid w:val="00BE5619"/>
    <w:rsid w:val="00BF76D9"/>
    <w:rsid w:val="00C044E5"/>
    <w:rsid w:val="00C203C2"/>
    <w:rsid w:val="00C27288"/>
    <w:rsid w:val="00C3438E"/>
    <w:rsid w:val="00C355F7"/>
    <w:rsid w:val="00C35F0F"/>
    <w:rsid w:val="00C41974"/>
    <w:rsid w:val="00C50429"/>
    <w:rsid w:val="00C51F22"/>
    <w:rsid w:val="00C53C0C"/>
    <w:rsid w:val="00C53E56"/>
    <w:rsid w:val="00C61821"/>
    <w:rsid w:val="00C621AE"/>
    <w:rsid w:val="00C624CE"/>
    <w:rsid w:val="00C67368"/>
    <w:rsid w:val="00C72CAA"/>
    <w:rsid w:val="00C86F4A"/>
    <w:rsid w:val="00C9179B"/>
    <w:rsid w:val="00C93319"/>
    <w:rsid w:val="00CA3CD9"/>
    <w:rsid w:val="00CB20D8"/>
    <w:rsid w:val="00CB2435"/>
    <w:rsid w:val="00CB3495"/>
    <w:rsid w:val="00CB3CAD"/>
    <w:rsid w:val="00CB3DED"/>
    <w:rsid w:val="00CB459C"/>
    <w:rsid w:val="00CB6A08"/>
    <w:rsid w:val="00CC0202"/>
    <w:rsid w:val="00CC11A8"/>
    <w:rsid w:val="00CC1FA2"/>
    <w:rsid w:val="00CC5C22"/>
    <w:rsid w:val="00CC7E3E"/>
    <w:rsid w:val="00CD11F2"/>
    <w:rsid w:val="00CD1710"/>
    <w:rsid w:val="00CD1BDA"/>
    <w:rsid w:val="00CD2991"/>
    <w:rsid w:val="00CD2CAB"/>
    <w:rsid w:val="00CD3C30"/>
    <w:rsid w:val="00CE1D99"/>
    <w:rsid w:val="00CE322F"/>
    <w:rsid w:val="00CE500B"/>
    <w:rsid w:val="00CE5B8B"/>
    <w:rsid w:val="00CE6BC4"/>
    <w:rsid w:val="00CF10E6"/>
    <w:rsid w:val="00CF2380"/>
    <w:rsid w:val="00CF31F6"/>
    <w:rsid w:val="00D01458"/>
    <w:rsid w:val="00D0174B"/>
    <w:rsid w:val="00D138C9"/>
    <w:rsid w:val="00D167C4"/>
    <w:rsid w:val="00D173F5"/>
    <w:rsid w:val="00D1782D"/>
    <w:rsid w:val="00D261DF"/>
    <w:rsid w:val="00D425B3"/>
    <w:rsid w:val="00D502E5"/>
    <w:rsid w:val="00D54ECF"/>
    <w:rsid w:val="00D66024"/>
    <w:rsid w:val="00D76683"/>
    <w:rsid w:val="00D8032D"/>
    <w:rsid w:val="00D8118B"/>
    <w:rsid w:val="00D814D6"/>
    <w:rsid w:val="00D96F10"/>
    <w:rsid w:val="00D97316"/>
    <w:rsid w:val="00DA4C15"/>
    <w:rsid w:val="00DA5966"/>
    <w:rsid w:val="00DB08A8"/>
    <w:rsid w:val="00DB3F66"/>
    <w:rsid w:val="00DB6D3D"/>
    <w:rsid w:val="00DC0B2E"/>
    <w:rsid w:val="00DC5189"/>
    <w:rsid w:val="00DD6F13"/>
    <w:rsid w:val="00DD7649"/>
    <w:rsid w:val="00DD7BD6"/>
    <w:rsid w:val="00DE0E3B"/>
    <w:rsid w:val="00DE39E0"/>
    <w:rsid w:val="00DF0424"/>
    <w:rsid w:val="00DF31BE"/>
    <w:rsid w:val="00E02E88"/>
    <w:rsid w:val="00E06755"/>
    <w:rsid w:val="00E06E78"/>
    <w:rsid w:val="00E121BC"/>
    <w:rsid w:val="00E16369"/>
    <w:rsid w:val="00E164F8"/>
    <w:rsid w:val="00E212A4"/>
    <w:rsid w:val="00E21605"/>
    <w:rsid w:val="00E23012"/>
    <w:rsid w:val="00E267E1"/>
    <w:rsid w:val="00E27C08"/>
    <w:rsid w:val="00E33D69"/>
    <w:rsid w:val="00E3494B"/>
    <w:rsid w:val="00E37E89"/>
    <w:rsid w:val="00E43959"/>
    <w:rsid w:val="00E445C0"/>
    <w:rsid w:val="00E54D21"/>
    <w:rsid w:val="00E556E4"/>
    <w:rsid w:val="00E55C75"/>
    <w:rsid w:val="00E62C98"/>
    <w:rsid w:val="00E63726"/>
    <w:rsid w:val="00E70F0E"/>
    <w:rsid w:val="00E85DD7"/>
    <w:rsid w:val="00E8653A"/>
    <w:rsid w:val="00E909EF"/>
    <w:rsid w:val="00EA1B8D"/>
    <w:rsid w:val="00EB03D0"/>
    <w:rsid w:val="00EB067B"/>
    <w:rsid w:val="00EB767D"/>
    <w:rsid w:val="00EC6E0D"/>
    <w:rsid w:val="00EE553B"/>
    <w:rsid w:val="00EE7EB2"/>
    <w:rsid w:val="00EF38DF"/>
    <w:rsid w:val="00EF5C17"/>
    <w:rsid w:val="00F018AD"/>
    <w:rsid w:val="00F15CBA"/>
    <w:rsid w:val="00F2124B"/>
    <w:rsid w:val="00F3080E"/>
    <w:rsid w:val="00F318ED"/>
    <w:rsid w:val="00F36F4E"/>
    <w:rsid w:val="00F37069"/>
    <w:rsid w:val="00F50411"/>
    <w:rsid w:val="00F5487E"/>
    <w:rsid w:val="00F62CD5"/>
    <w:rsid w:val="00F64871"/>
    <w:rsid w:val="00F70F07"/>
    <w:rsid w:val="00F72B64"/>
    <w:rsid w:val="00F765E0"/>
    <w:rsid w:val="00F93D43"/>
    <w:rsid w:val="00F95308"/>
    <w:rsid w:val="00FA34A7"/>
    <w:rsid w:val="00FB25EE"/>
    <w:rsid w:val="00FB46AA"/>
    <w:rsid w:val="00FB4A51"/>
    <w:rsid w:val="00FB5468"/>
    <w:rsid w:val="00FB77C5"/>
    <w:rsid w:val="00FC1A03"/>
    <w:rsid w:val="00FC3E5E"/>
    <w:rsid w:val="00FD0A64"/>
    <w:rsid w:val="00FD2CA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043C4"/>
  <w15:chartTrackingRefBased/>
  <w15:docId w15:val="{483C7909-D1A5-4A37-AA4E-C30E27F22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D6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E556E4"/>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1D64"/>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basedOn w:val="Normal"/>
    <w:uiPriority w:val="34"/>
    <w:qFormat/>
    <w:rsid w:val="00024FE5"/>
    <w:pPr>
      <w:ind w:left="720"/>
      <w:contextualSpacing/>
    </w:pPr>
  </w:style>
  <w:style w:type="character" w:styleId="CommentReference">
    <w:name w:val="annotation reference"/>
    <w:basedOn w:val="DefaultParagraphFont"/>
    <w:uiPriority w:val="99"/>
    <w:semiHidden/>
    <w:unhideWhenUsed/>
    <w:rsid w:val="00CC1FA2"/>
    <w:rPr>
      <w:sz w:val="16"/>
      <w:szCs w:val="16"/>
    </w:rPr>
  </w:style>
  <w:style w:type="paragraph" w:styleId="CommentText">
    <w:name w:val="annotation text"/>
    <w:basedOn w:val="Normal"/>
    <w:link w:val="CommentTextChar"/>
    <w:uiPriority w:val="99"/>
    <w:unhideWhenUsed/>
    <w:rsid w:val="00CC1FA2"/>
    <w:rPr>
      <w:sz w:val="20"/>
      <w:szCs w:val="20"/>
    </w:rPr>
  </w:style>
  <w:style w:type="character" w:customStyle="1" w:styleId="CommentTextChar">
    <w:name w:val="Comment Text Char"/>
    <w:basedOn w:val="DefaultParagraphFont"/>
    <w:link w:val="CommentText"/>
    <w:uiPriority w:val="99"/>
    <w:rsid w:val="00CC1FA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C1FA2"/>
    <w:rPr>
      <w:b/>
      <w:bCs/>
    </w:rPr>
  </w:style>
  <w:style w:type="character" w:customStyle="1" w:styleId="CommentSubjectChar">
    <w:name w:val="Comment Subject Char"/>
    <w:basedOn w:val="CommentTextChar"/>
    <w:link w:val="CommentSubject"/>
    <w:uiPriority w:val="99"/>
    <w:semiHidden/>
    <w:rsid w:val="00CC1FA2"/>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CC1F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FA2"/>
    <w:rPr>
      <w:rFonts w:ascii="Segoe UI" w:eastAsia="Times New Roman" w:hAnsi="Segoe UI" w:cs="Segoe UI"/>
      <w:sz w:val="18"/>
      <w:szCs w:val="18"/>
      <w:lang w:val="en-US"/>
    </w:rPr>
  </w:style>
  <w:style w:type="paragraph" w:styleId="Revision">
    <w:name w:val="Revision"/>
    <w:hidden/>
    <w:uiPriority w:val="99"/>
    <w:semiHidden/>
    <w:rsid w:val="00CC1FA2"/>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5B01D8"/>
    <w:pPr>
      <w:tabs>
        <w:tab w:val="center" w:pos="4680"/>
        <w:tab w:val="right" w:pos="9360"/>
      </w:tabs>
    </w:pPr>
  </w:style>
  <w:style w:type="character" w:customStyle="1" w:styleId="HeaderChar">
    <w:name w:val="Header Char"/>
    <w:basedOn w:val="DefaultParagraphFont"/>
    <w:link w:val="Header"/>
    <w:uiPriority w:val="99"/>
    <w:rsid w:val="005B01D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B01D8"/>
    <w:pPr>
      <w:tabs>
        <w:tab w:val="center" w:pos="4680"/>
        <w:tab w:val="right" w:pos="9360"/>
      </w:tabs>
    </w:pPr>
  </w:style>
  <w:style w:type="character" w:customStyle="1" w:styleId="FooterChar">
    <w:name w:val="Footer Char"/>
    <w:basedOn w:val="DefaultParagraphFont"/>
    <w:link w:val="Footer"/>
    <w:uiPriority w:val="99"/>
    <w:rsid w:val="005B01D8"/>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unhideWhenUsed/>
    <w:rsid w:val="009C5D41"/>
    <w:rPr>
      <w:sz w:val="20"/>
      <w:szCs w:val="20"/>
    </w:rPr>
  </w:style>
  <w:style w:type="character" w:customStyle="1" w:styleId="FootnoteTextChar">
    <w:name w:val="Footnote Text Char"/>
    <w:basedOn w:val="DefaultParagraphFont"/>
    <w:link w:val="FootnoteText"/>
    <w:uiPriority w:val="99"/>
    <w:rsid w:val="009C5D41"/>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9C5D41"/>
    <w:rPr>
      <w:vertAlign w:val="superscript"/>
    </w:rPr>
  </w:style>
  <w:style w:type="character" w:customStyle="1" w:styleId="Heading2Char">
    <w:name w:val="Heading 2 Char"/>
    <w:basedOn w:val="DefaultParagraphFont"/>
    <w:link w:val="Heading2"/>
    <w:rsid w:val="00E556E4"/>
    <w:rPr>
      <w:rFonts w:ascii="Times New Roman" w:eastAsia="Times New Roman" w:hAnsi="Times New Roman" w:cs="Times New Roman"/>
      <w:b/>
      <w:sz w:val="24"/>
      <w:szCs w:val="20"/>
      <w:lang w:val="en-US"/>
    </w:rPr>
  </w:style>
  <w:style w:type="paragraph" w:styleId="BodyText">
    <w:name w:val="Body Text"/>
    <w:basedOn w:val="Normal"/>
    <w:link w:val="BodyTextChar"/>
    <w:rsid w:val="00C3438E"/>
    <w:pPr>
      <w:jc w:val="both"/>
    </w:pPr>
    <w:rPr>
      <w:szCs w:val="20"/>
    </w:rPr>
  </w:style>
  <w:style w:type="character" w:customStyle="1" w:styleId="BodyTextChar">
    <w:name w:val="Body Text Char"/>
    <w:basedOn w:val="DefaultParagraphFont"/>
    <w:link w:val="BodyText"/>
    <w:rsid w:val="00C3438E"/>
    <w:rPr>
      <w:rFonts w:ascii="Times New Roman" w:eastAsia="Times New Roman" w:hAnsi="Times New Roman" w:cs="Times New Roman"/>
      <w:sz w:val="24"/>
      <w:szCs w:val="20"/>
      <w:lang w:val="en-US"/>
    </w:rPr>
  </w:style>
  <w:style w:type="character" w:styleId="Hyperlink">
    <w:name w:val="Hyperlink"/>
    <w:rsid w:val="00A64A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969644">
      <w:bodyDiv w:val="1"/>
      <w:marLeft w:val="0"/>
      <w:marRight w:val="0"/>
      <w:marTop w:val="0"/>
      <w:marBottom w:val="0"/>
      <w:divBdr>
        <w:top w:val="none" w:sz="0" w:space="0" w:color="auto"/>
        <w:left w:val="none" w:sz="0" w:space="0" w:color="auto"/>
        <w:bottom w:val="none" w:sz="0" w:space="0" w:color="auto"/>
        <w:right w:val="none" w:sz="0" w:space="0" w:color="auto"/>
      </w:divBdr>
    </w:div>
    <w:div w:id="494420619">
      <w:bodyDiv w:val="1"/>
      <w:marLeft w:val="0"/>
      <w:marRight w:val="0"/>
      <w:marTop w:val="0"/>
      <w:marBottom w:val="0"/>
      <w:divBdr>
        <w:top w:val="none" w:sz="0" w:space="0" w:color="auto"/>
        <w:left w:val="none" w:sz="0" w:space="0" w:color="auto"/>
        <w:bottom w:val="none" w:sz="0" w:space="0" w:color="auto"/>
        <w:right w:val="none" w:sz="0" w:space="0" w:color="auto"/>
      </w:divBdr>
    </w:div>
    <w:div w:id="669522753">
      <w:bodyDiv w:val="1"/>
      <w:marLeft w:val="0"/>
      <w:marRight w:val="0"/>
      <w:marTop w:val="0"/>
      <w:marBottom w:val="0"/>
      <w:divBdr>
        <w:top w:val="none" w:sz="0" w:space="0" w:color="auto"/>
        <w:left w:val="none" w:sz="0" w:space="0" w:color="auto"/>
        <w:bottom w:val="none" w:sz="0" w:space="0" w:color="auto"/>
        <w:right w:val="none" w:sz="0" w:space="0" w:color="auto"/>
      </w:divBdr>
    </w:div>
    <w:div w:id="742029632">
      <w:bodyDiv w:val="1"/>
      <w:marLeft w:val="0"/>
      <w:marRight w:val="0"/>
      <w:marTop w:val="0"/>
      <w:marBottom w:val="0"/>
      <w:divBdr>
        <w:top w:val="none" w:sz="0" w:space="0" w:color="auto"/>
        <w:left w:val="none" w:sz="0" w:space="0" w:color="auto"/>
        <w:bottom w:val="none" w:sz="0" w:space="0" w:color="auto"/>
        <w:right w:val="none" w:sz="0" w:space="0" w:color="auto"/>
      </w:divBdr>
    </w:div>
    <w:div w:id="748501565">
      <w:bodyDiv w:val="1"/>
      <w:marLeft w:val="0"/>
      <w:marRight w:val="0"/>
      <w:marTop w:val="0"/>
      <w:marBottom w:val="0"/>
      <w:divBdr>
        <w:top w:val="none" w:sz="0" w:space="0" w:color="auto"/>
        <w:left w:val="none" w:sz="0" w:space="0" w:color="auto"/>
        <w:bottom w:val="none" w:sz="0" w:space="0" w:color="auto"/>
        <w:right w:val="none" w:sz="0" w:space="0" w:color="auto"/>
      </w:divBdr>
      <w:divsChild>
        <w:div w:id="548764245">
          <w:marLeft w:val="547"/>
          <w:marRight w:val="0"/>
          <w:marTop w:val="115"/>
          <w:marBottom w:val="0"/>
          <w:divBdr>
            <w:top w:val="none" w:sz="0" w:space="0" w:color="auto"/>
            <w:left w:val="none" w:sz="0" w:space="0" w:color="auto"/>
            <w:bottom w:val="none" w:sz="0" w:space="0" w:color="auto"/>
            <w:right w:val="none" w:sz="0" w:space="0" w:color="auto"/>
          </w:divBdr>
        </w:div>
        <w:div w:id="1140460262">
          <w:marLeft w:val="547"/>
          <w:marRight w:val="0"/>
          <w:marTop w:val="346"/>
          <w:marBottom w:val="0"/>
          <w:divBdr>
            <w:top w:val="none" w:sz="0" w:space="0" w:color="auto"/>
            <w:left w:val="none" w:sz="0" w:space="0" w:color="auto"/>
            <w:bottom w:val="none" w:sz="0" w:space="0" w:color="auto"/>
            <w:right w:val="none" w:sz="0" w:space="0" w:color="auto"/>
          </w:divBdr>
        </w:div>
        <w:div w:id="1378629670">
          <w:marLeft w:val="547"/>
          <w:marRight w:val="0"/>
          <w:marTop w:val="115"/>
          <w:marBottom w:val="0"/>
          <w:divBdr>
            <w:top w:val="none" w:sz="0" w:space="0" w:color="auto"/>
            <w:left w:val="none" w:sz="0" w:space="0" w:color="auto"/>
            <w:bottom w:val="none" w:sz="0" w:space="0" w:color="auto"/>
            <w:right w:val="none" w:sz="0" w:space="0" w:color="auto"/>
          </w:divBdr>
        </w:div>
        <w:div w:id="1653211817">
          <w:marLeft w:val="547"/>
          <w:marRight w:val="0"/>
          <w:marTop w:val="346"/>
          <w:marBottom w:val="0"/>
          <w:divBdr>
            <w:top w:val="none" w:sz="0" w:space="0" w:color="auto"/>
            <w:left w:val="none" w:sz="0" w:space="0" w:color="auto"/>
            <w:bottom w:val="none" w:sz="0" w:space="0" w:color="auto"/>
            <w:right w:val="none" w:sz="0" w:space="0" w:color="auto"/>
          </w:divBdr>
        </w:div>
      </w:divsChild>
    </w:div>
    <w:div w:id="1270310815">
      <w:bodyDiv w:val="1"/>
      <w:marLeft w:val="0"/>
      <w:marRight w:val="0"/>
      <w:marTop w:val="0"/>
      <w:marBottom w:val="0"/>
      <w:divBdr>
        <w:top w:val="none" w:sz="0" w:space="0" w:color="auto"/>
        <w:left w:val="none" w:sz="0" w:space="0" w:color="auto"/>
        <w:bottom w:val="none" w:sz="0" w:space="0" w:color="auto"/>
        <w:right w:val="none" w:sz="0" w:space="0" w:color="auto"/>
      </w:divBdr>
    </w:div>
    <w:div w:id="1341397180">
      <w:bodyDiv w:val="1"/>
      <w:marLeft w:val="0"/>
      <w:marRight w:val="0"/>
      <w:marTop w:val="0"/>
      <w:marBottom w:val="0"/>
      <w:divBdr>
        <w:top w:val="none" w:sz="0" w:space="0" w:color="auto"/>
        <w:left w:val="none" w:sz="0" w:space="0" w:color="auto"/>
        <w:bottom w:val="none" w:sz="0" w:space="0" w:color="auto"/>
        <w:right w:val="none" w:sz="0" w:space="0" w:color="auto"/>
      </w:divBdr>
    </w:div>
    <w:div w:id="1347059137">
      <w:bodyDiv w:val="1"/>
      <w:marLeft w:val="0"/>
      <w:marRight w:val="0"/>
      <w:marTop w:val="0"/>
      <w:marBottom w:val="0"/>
      <w:divBdr>
        <w:top w:val="none" w:sz="0" w:space="0" w:color="auto"/>
        <w:left w:val="none" w:sz="0" w:space="0" w:color="auto"/>
        <w:bottom w:val="none" w:sz="0" w:space="0" w:color="auto"/>
        <w:right w:val="none" w:sz="0" w:space="0" w:color="auto"/>
      </w:divBdr>
      <w:divsChild>
        <w:div w:id="53895814">
          <w:marLeft w:val="2160"/>
          <w:marRight w:val="0"/>
          <w:marTop w:val="180"/>
          <w:marBottom w:val="0"/>
          <w:divBdr>
            <w:top w:val="none" w:sz="0" w:space="0" w:color="auto"/>
            <w:left w:val="none" w:sz="0" w:space="0" w:color="auto"/>
            <w:bottom w:val="none" w:sz="0" w:space="0" w:color="auto"/>
            <w:right w:val="none" w:sz="0" w:space="0" w:color="auto"/>
          </w:divBdr>
        </w:div>
        <w:div w:id="358236578">
          <w:marLeft w:val="2160"/>
          <w:marRight w:val="0"/>
          <w:marTop w:val="180"/>
          <w:marBottom w:val="0"/>
          <w:divBdr>
            <w:top w:val="none" w:sz="0" w:space="0" w:color="auto"/>
            <w:left w:val="none" w:sz="0" w:space="0" w:color="auto"/>
            <w:bottom w:val="none" w:sz="0" w:space="0" w:color="auto"/>
            <w:right w:val="none" w:sz="0" w:space="0" w:color="auto"/>
          </w:divBdr>
        </w:div>
        <w:div w:id="782769239">
          <w:marLeft w:val="1166"/>
          <w:marRight w:val="0"/>
          <w:marTop w:val="0"/>
          <w:marBottom w:val="151"/>
          <w:divBdr>
            <w:top w:val="none" w:sz="0" w:space="0" w:color="auto"/>
            <w:left w:val="none" w:sz="0" w:space="0" w:color="auto"/>
            <w:bottom w:val="none" w:sz="0" w:space="0" w:color="auto"/>
            <w:right w:val="none" w:sz="0" w:space="0" w:color="auto"/>
          </w:divBdr>
        </w:div>
        <w:div w:id="1273248191">
          <w:marLeft w:val="1166"/>
          <w:marRight w:val="0"/>
          <w:marTop w:val="0"/>
          <w:marBottom w:val="151"/>
          <w:divBdr>
            <w:top w:val="none" w:sz="0" w:space="0" w:color="auto"/>
            <w:left w:val="none" w:sz="0" w:space="0" w:color="auto"/>
            <w:bottom w:val="none" w:sz="0" w:space="0" w:color="auto"/>
            <w:right w:val="none" w:sz="0" w:space="0" w:color="auto"/>
          </w:divBdr>
        </w:div>
        <w:div w:id="1655137505">
          <w:marLeft w:val="547"/>
          <w:marRight w:val="0"/>
          <w:marTop w:val="0"/>
          <w:marBottom w:val="168"/>
          <w:divBdr>
            <w:top w:val="none" w:sz="0" w:space="0" w:color="auto"/>
            <w:left w:val="none" w:sz="0" w:space="0" w:color="auto"/>
            <w:bottom w:val="none" w:sz="0" w:space="0" w:color="auto"/>
            <w:right w:val="none" w:sz="0" w:space="0" w:color="auto"/>
          </w:divBdr>
        </w:div>
        <w:div w:id="1673601941">
          <w:marLeft w:val="806"/>
          <w:marRight w:val="0"/>
          <w:marTop w:val="0"/>
          <w:marBottom w:val="168"/>
          <w:divBdr>
            <w:top w:val="none" w:sz="0" w:space="0" w:color="auto"/>
            <w:left w:val="none" w:sz="0" w:space="0" w:color="auto"/>
            <w:bottom w:val="none" w:sz="0" w:space="0" w:color="auto"/>
            <w:right w:val="none" w:sz="0" w:space="0" w:color="auto"/>
          </w:divBdr>
        </w:div>
        <w:div w:id="1947694861">
          <w:marLeft w:val="547"/>
          <w:marRight w:val="0"/>
          <w:marTop w:val="0"/>
          <w:marBottom w:val="168"/>
          <w:divBdr>
            <w:top w:val="none" w:sz="0" w:space="0" w:color="auto"/>
            <w:left w:val="none" w:sz="0" w:space="0" w:color="auto"/>
            <w:bottom w:val="none" w:sz="0" w:space="0" w:color="auto"/>
            <w:right w:val="none" w:sz="0" w:space="0" w:color="auto"/>
          </w:divBdr>
        </w:div>
      </w:divsChild>
    </w:div>
    <w:div w:id="1641226101">
      <w:bodyDiv w:val="1"/>
      <w:marLeft w:val="0"/>
      <w:marRight w:val="0"/>
      <w:marTop w:val="0"/>
      <w:marBottom w:val="0"/>
      <w:divBdr>
        <w:top w:val="none" w:sz="0" w:space="0" w:color="auto"/>
        <w:left w:val="none" w:sz="0" w:space="0" w:color="auto"/>
        <w:bottom w:val="none" w:sz="0" w:space="0" w:color="auto"/>
        <w:right w:val="none" w:sz="0" w:space="0" w:color="auto"/>
      </w:divBdr>
    </w:div>
    <w:div w:id="1759209649">
      <w:bodyDiv w:val="1"/>
      <w:marLeft w:val="0"/>
      <w:marRight w:val="0"/>
      <w:marTop w:val="0"/>
      <w:marBottom w:val="0"/>
      <w:divBdr>
        <w:top w:val="none" w:sz="0" w:space="0" w:color="auto"/>
        <w:left w:val="none" w:sz="0" w:space="0" w:color="auto"/>
        <w:bottom w:val="none" w:sz="0" w:space="0" w:color="auto"/>
        <w:right w:val="none" w:sz="0" w:space="0" w:color="auto"/>
      </w:divBdr>
    </w:div>
    <w:div w:id="1914584400">
      <w:bodyDiv w:val="1"/>
      <w:marLeft w:val="0"/>
      <w:marRight w:val="0"/>
      <w:marTop w:val="0"/>
      <w:marBottom w:val="0"/>
      <w:divBdr>
        <w:top w:val="none" w:sz="0" w:space="0" w:color="auto"/>
        <w:left w:val="none" w:sz="0" w:space="0" w:color="auto"/>
        <w:bottom w:val="none" w:sz="0" w:space="0" w:color="auto"/>
        <w:right w:val="none" w:sz="0" w:space="0" w:color="auto"/>
      </w:divBdr>
    </w:div>
    <w:div w:id="2076079134">
      <w:bodyDiv w:val="1"/>
      <w:marLeft w:val="0"/>
      <w:marRight w:val="0"/>
      <w:marTop w:val="0"/>
      <w:marBottom w:val="0"/>
      <w:divBdr>
        <w:top w:val="none" w:sz="0" w:space="0" w:color="auto"/>
        <w:left w:val="none" w:sz="0" w:space="0" w:color="auto"/>
        <w:bottom w:val="none" w:sz="0" w:space="0" w:color="auto"/>
        <w:right w:val="none" w:sz="0" w:space="0" w:color="auto"/>
      </w:divBdr>
    </w:div>
    <w:div w:id="213702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2BCC9-DF72-444B-8EBF-811DFBB1A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1508</Words>
  <Characters>8601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10089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Gillis</dc:creator>
  <cp:keywords/>
  <dc:description/>
  <cp:lastModifiedBy>Jewel Anne Mbozi</cp:lastModifiedBy>
  <cp:revision>2</cp:revision>
  <cp:lastPrinted>2016-02-11T20:40:00Z</cp:lastPrinted>
  <dcterms:created xsi:type="dcterms:W3CDTF">2017-06-15T13:49:00Z</dcterms:created>
  <dcterms:modified xsi:type="dcterms:W3CDTF">2017-06-15T13:49:00Z</dcterms:modified>
</cp:coreProperties>
</file>