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 </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General Conditions</w:t>
      </w:r>
      <w:r w:rsidRPr="00F86FBA">
        <w:rPr>
          <w:rFonts w:ascii="Verdana" w:eastAsia="Times New Roman" w:hAnsi="Verdana" w:cs="Times New Roman"/>
          <w:color w:val="000000"/>
          <w:sz w:val="17"/>
          <w:szCs w:val="17"/>
          <w:lang w:val="en-US"/>
        </w:rPr>
        <w:t xml:space="preserve"> </w:t>
      </w:r>
      <w:r w:rsidRPr="00F86FBA">
        <w:rPr>
          <w:rFonts w:ascii="Verdana" w:eastAsia="Times New Roman" w:hAnsi="Verdana" w:cs="Times New Roman"/>
          <w:b/>
          <w:bCs/>
          <w:color w:val="000000"/>
          <w:sz w:val="17"/>
          <w:szCs w:val="17"/>
          <w:lang w:val="en-US"/>
        </w:rPr>
        <w:t>of Contracts for the Services of Consultants / Individual Contractors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 xml:space="preserve"> 1. </w:t>
      </w:r>
      <w:r w:rsidRPr="00F86FBA">
        <w:rPr>
          <w:rFonts w:ascii="Verdana" w:eastAsia="Times New Roman" w:hAnsi="Verdana" w:cs="Times New Roman"/>
          <w:b/>
          <w:bCs/>
          <w:color w:val="000000"/>
          <w:sz w:val="17"/>
          <w:szCs w:val="17"/>
          <w:lang w:val="en-US"/>
        </w:rPr>
        <w:t>Legal Status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The individual engaged by UNICEF under this contract as a consultant or individual contractor (the “Contractor”) is engaged in a personal capacity and not as representative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Convention”). The Contractor may, however, be afforded the status of "Expert on Mission" in the sense of Section 22 of Article VI of the Convention and if the Contractor is required by UNICEF to travel in order to fulfill the requirements of this contract, the Contractor may be issued a United Nations Certificate in accordance with Section 26 of Article VII of the Convention.</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2. Obligations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The Contractor shall complete each assignment set out in the master agreement Terms of Reference addendum with due diligence, efficiency and economy, in accordance with generally accepted professional techniques and practices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The Contractor must respect the impartiality and independence of UNICEF and the United Nations and in connection with this contract shall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In particular, but without limiting the foregoing, the Contractor (a) will conduct him- or herself in a manner consistent with the Standards of Conduct in the International Civil Service; and (b) will comply with the administrative instructions and policies and procedures of UNICEF relating to fraud and corruption; information disclosure; use of electronic communication assets; discrimination, harassment, sexual harassment and abuse of authority; and the requirements set forth in the Secretary General's Bulletin on Special Measures for Protection from Sexual Exploitation and Sexual Abuse</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w:t>
      </w:r>
      <w:proofErr w:type="spellStart"/>
      <w:r w:rsidRPr="00F86FBA">
        <w:rPr>
          <w:rFonts w:ascii="Verdana" w:eastAsia="Times New Roman" w:hAnsi="Verdana" w:cs="Times New Roman"/>
          <w:color w:val="000000"/>
          <w:sz w:val="17"/>
          <w:szCs w:val="17"/>
          <w:lang w:val="en-US"/>
        </w:rPr>
        <w:t>contac</w:t>
      </w:r>
      <w:proofErr w:type="spellEnd"/>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3. Title rights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4. Travel</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If UNICEF determines that the Contractor needs to travel in order to perform his or her obligations under this contract, that travel shall be specified in the contract and the Contractor’s travel costs shall be set out in the contract. In cases where travel costs have not been set in the contract, travel may either be organized by UNICEF or reimbursed upon submission of receipts within ten (10) days of completion of a specific travel on the following basis: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 </w:t>
      </w:r>
    </w:p>
    <w:p w:rsidR="00F86FBA" w:rsidRPr="00F86FBA" w:rsidRDefault="00F86FBA" w:rsidP="00F86FBA">
      <w:pPr>
        <w:numPr>
          <w:ilvl w:val="0"/>
          <w:numId w:val="1"/>
        </w:num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lastRenderedPageBreak/>
        <w:t>UNICEF will pay for travel in economy class via the most direct and economical route, provided however that in exceptional circumstances, such as for medical reasons, travel in business class may be approved by UNICEF on a case-by-case basis. </w:t>
      </w:r>
    </w:p>
    <w:p w:rsidR="00F86FBA" w:rsidRPr="00F86FBA" w:rsidRDefault="00F86FBA" w:rsidP="00F86FBA">
      <w:pPr>
        <w:numPr>
          <w:ilvl w:val="0"/>
          <w:numId w:val="1"/>
        </w:num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UNICEF will pay for out-of-pocket expenses associated with such travel, up to an amount equivalent to the daily subsistence allowance that would be paid to staff members undertaking similar travel for official purposes.</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5. Statement of good health</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Before commencing work, the Contractor must deliver to UNICEF a certified self-statement of good health and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incurred in relation to the statement of good health.</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6. Insurance</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 xml:space="preserve">7. Service incurred death, injury or illness </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expenses in order to perform his or her obligations under this contract,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Consultants and Individual Contractors. Under no circumstances will UNICEF be liable for any other or greater payments to the Contractor (or his or her dependents as appropriate).</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8. Arbitration</w:t>
      </w:r>
    </w:p>
    <w:p w:rsidR="00F86FBA" w:rsidRPr="00F86FBA" w:rsidRDefault="00F86FBA" w:rsidP="00F86FBA">
      <w:pPr>
        <w:numPr>
          <w:ilvl w:val="0"/>
          <w:numId w:val="2"/>
        </w:num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Any dispute arising out of or, in connection with, this contract shall be resolved through amicable negotiation between the parties </w:t>
      </w:r>
    </w:p>
    <w:p w:rsidR="00F86FBA" w:rsidRPr="00F86FBA" w:rsidRDefault="00F86FBA" w:rsidP="00F86FBA">
      <w:pPr>
        <w:numPr>
          <w:ilvl w:val="0"/>
          <w:numId w:val="2"/>
        </w:num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9. Penalties for Underperformance</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lastRenderedPageBreak/>
        <w:t>10. Termination of Contract</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b/>
          <w:bCs/>
          <w:color w:val="000000"/>
          <w:sz w:val="17"/>
          <w:szCs w:val="17"/>
          <w:lang w:val="en-US"/>
        </w:rPr>
        <w:t xml:space="preserve">11. Taxation </w:t>
      </w:r>
    </w:p>
    <w:p w:rsidR="00F86FBA" w:rsidRPr="00F86FBA" w:rsidRDefault="00F86FBA" w:rsidP="00F86FBA">
      <w:pPr>
        <w:spacing w:before="100" w:beforeAutospacing="1" w:after="100" w:afterAutospacing="1" w:line="240" w:lineRule="auto"/>
        <w:rPr>
          <w:rFonts w:ascii="Verdana" w:eastAsia="Times New Roman" w:hAnsi="Verdana" w:cs="Times New Roman"/>
          <w:color w:val="000000"/>
          <w:sz w:val="17"/>
          <w:szCs w:val="17"/>
          <w:lang w:val="en-US"/>
        </w:rPr>
      </w:pPr>
      <w:r w:rsidRPr="00F86FBA">
        <w:rPr>
          <w:rFonts w:ascii="Verdana" w:eastAsia="Times New Roman" w:hAnsi="Verdana" w:cs="Times New Roman"/>
          <w:color w:val="000000"/>
          <w:sz w:val="17"/>
          <w:szCs w:val="17"/>
          <w:lang w:val="en-US"/>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rsidR="003E28BC" w:rsidRPr="00F86FBA" w:rsidRDefault="003E28BC">
      <w:pPr>
        <w:rPr>
          <w:rFonts w:ascii="Times New Roman" w:hAnsi="Times New Roman" w:cs="Times New Roman"/>
          <w:sz w:val="24"/>
          <w:szCs w:val="24"/>
          <w:lang w:val="en-US"/>
        </w:rPr>
      </w:pPr>
      <w:bookmarkStart w:id="0" w:name="_GoBack"/>
      <w:bookmarkEnd w:id="0"/>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11C1"/>
    <w:multiLevelType w:val="multilevel"/>
    <w:tmpl w:val="9566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B5196"/>
    <w:multiLevelType w:val="multilevel"/>
    <w:tmpl w:val="63F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BA"/>
    <w:rsid w:val="003E28BC"/>
    <w:rsid w:val="00A85100"/>
    <w:rsid w:val="00B964E0"/>
    <w:rsid w:val="00F8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2E6F-E244-4ED1-ADAE-95D201F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F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Borton</dc:creator>
  <cp:keywords/>
  <dc:description/>
  <cp:lastModifiedBy>Laura Borton</cp:lastModifiedBy>
  <cp:revision>1</cp:revision>
  <dcterms:created xsi:type="dcterms:W3CDTF">2016-09-08T07:04:00Z</dcterms:created>
  <dcterms:modified xsi:type="dcterms:W3CDTF">2016-09-08T07:04:00Z</dcterms:modified>
</cp:coreProperties>
</file>