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75C3E73F">
                <wp:simplePos x="0" y="0"/>
                <wp:positionH relativeFrom="column">
                  <wp:posOffset>1692275</wp:posOffset>
                </wp:positionH>
                <wp:positionV relativeFrom="paragraph">
                  <wp:posOffset>3810</wp:posOffset>
                </wp:positionV>
                <wp:extent cx="3718560"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77777777" w:rsidR="005D5049" w:rsidRPr="005F1412" w:rsidRDefault="005D5049" w:rsidP="00944013">
                            <w:pPr>
                              <w:jc w:val="center"/>
                              <w:rPr>
                                <w:rFonts w:ascii="Arial" w:hAnsi="Arial" w:cs="Arial"/>
                                <w:sz w:val="24"/>
                                <w:szCs w:val="24"/>
                              </w:rPr>
                            </w:pPr>
                            <w:r w:rsidRPr="005F1412">
                              <w:rPr>
                                <w:rFonts w:ascii="Arial" w:hAnsi="Arial" w:cs="Arial"/>
                                <w:b/>
                                <w:bCs/>
                                <w:sz w:val="24"/>
                                <w:szCs w:val="24"/>
                              </w:rPr>
                              <w:t>TERMS OF REFERENCE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3.25pt;margin-top:.3pt;width:292.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Z5gg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77777777" w:rsidR="005D5049" w:rsidRPr="005F1412" w:rsidRDefault="005D5049" w:rsidP="00944013">
                      <w:pPr>
                        <w:jc w:val="center"/>
                        <w:rPr>
                          <w:rFonts w:ascii="Arial" w:hAnsi="Arial" w:cs="Arial"/>
                          <w:sz w:val="24"/>
                          <w:szCs w:val="24"/>
                        </w:rPr>
                      </w:pPr>
                      <w:r w:rsidRPr="005F1412">
                        <w:rPr>
                          <w:rFonts w:ascii="Arial" w:hAnsi="Arial" w:cs="Arial"/>
                          <w:b/>
                          <w:bCs/>
                          <w:sz w:val="24"/>
                          <w:szCs w:val="24"/>
                        </w:rPr>
                        <w:t>TERMS OF REFERENCE CONSULTANT</w:t>
                      </w:r>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652BF09F" w14:textId="77777777" w:rsidR="00862F79" w:rsidRPr="008E72E1" w:rsidRDefault="00944013" w:rsidP="00862F79">
      <w:pPr>
        <w:autoSpaceDE w:val="0"/>
        <w:autoSpaceDN w:val="0"/>
        <w:adjustRightInd w:val="0"/>
        <w:rPr>
          <w:rFonts w:ascii="Arial" w:hAnsi="Arial" w:cs="Arial"/>
          <w:sz w:val="22"/>
          <w:szCs w:val="22"/>
        </w:rPr>
      </w:pPr>
      <w:r w:rsidRPr="00DF762E">
        <w:rPr>
          <w:rFonts w:ascii="Arial" w:hAnsi="Arial" w:cs="Arial"/>
          <w:b/>
        </w:rPr>
        <w:t>Requesting Section:</w:t>
      </w:r>
      <w:r w:rsidR="008E72E1" w:rsidRPr="00DF762E">
        <w:rPr>
          <w:rFonts w:ascii="Arial" w:hAnsi="Arial" w:cs="Arial"/>
          <w:b/>
        </w:rPr>
        <w:t xml:space="preserve"> </w:t>
      </w:r>
      <w:r w:rsidR="00862F79" w:rsidRPr="0055237F">
        <w:rPr>
          <w:rFonts w:ascii="Arial" w:hAnsi="Arial" w:cs="Arial"/>
        </w:rPr>
        <w:t>Water, Sanitation and Hygiene (WASH)</w:t>
      </w:r>
    </w:p>
    <w:p w14:paraId="3564E9FE" w14:textId="77777777" w:rsidR="005F1412" w:rsidRPr="00DF762E" w:rsidRDefault="005F1412" w:rsidP="00944013">
      <w:pPr>
        <w:autoSpaceDE w:val="0"/>
        <w:autoSpaceDN w:val="0"/>
        <w:adjustRightInd w:val="0"/>
        <w:rPr>
          <w:rFonts w:ascii="Arial" w:hAnsi="Arial" w:cs="Arial"/>
          <w:b/>
        </w:rPr>
      </w:pPr>
    </w:p>
    <w:p w14:paraId="7B71854B" w14:textId="5AC2985F"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862F79" w:rsidRPr="0055237F">
        <w:rPr>
          <w:rFonts w:ascii="Arial" w:hAnsi="Arial" w:cs="Arial"/>
        </w:rPr>
        <w:t>26 August 2016</w:t>
      </w:r>
    </w:p>
    <w:p w14:paraId="4D138E26" w14:textId="77777777" w:rsidR="00944013" w:rsidRPr="00DF762E" w:rsidRDefault="00944013" w:rsidP="00944013">
      <w:pPr>
        <w:autoSpaceDE w:val="0"/>
        <w:autoSpaceDN w:val="0"/>
        <w:adjustRightInd w:val="0"/>
        <w:rPr>
          <w:rFonts w:ascii="Arial" w:hAnsi="Arial" w:cs="Arial"/>
        </w:rPr>
      </w:pPr>
    </w:p>
    <w:p w14:paraId="0241240C" w14:textId="572BC3C4" w:rsidR="00944013" w:rsidRPr="00DF762E" w:rsidRDefault="00944013" w:rsidP="00944013">
      <w:pPr>
        <w:autoSpaceDE w:val="0"/>
        <w:autoSpaceDN w:val="0"/>
        <w:adjustRightInd w:val="0"/>
        <w:rPr>
          <w:rFonts w:ascii="Arial" w:hAnsi="Arial" w:cs="Arial"/>
        </w:rPr>
      </w:pPr>
      <w:proofErr w:type="spellStart"/>
      <w:r w:rsidRPr="00DF762E">
        <w:rPr>
          <w:rFonts w:ascii="Arial" w:hAnsi="Arial" w:cs="Arial"/>
          <w:b/>
        </w:rPr>
        <w:t>Programme</w:t>
      </w:r>
      <w:proofErr w:type="spellEnd"/>
      <w:r w:rsidRPr="00DF762E">
        <w:rPr>
          <w:rFonts w:ascii="Arial" w:hAnsi="Arial" w:cs="Arial"/>
          <w:b/>
        </w:rPr>
        <w:t xml:space="preserve"> Area and Specific Project involved: </w:t>
      </w:r>
      <w:r w:rsidR="00E025B8" w:rsidRPr="00E025B8">
        <w:rPr>
          <w:rFonts w:ascii="Arial" w:hAnsi="Arial" w:cs="Arial"/>
        </w:rPr>
        <w:t>WASH Vanuatu Field Office</w:t>
      </w:r>
      <w:r w:rsidR="00E025B8">
        <w:rPr>
          <w:rFonts w:ascii="Arial" w:hAnsi="Arial" w:cs="Arial"/>
          <w:b/>
        </w:rPr>
        <w:t xml:space="preserve"> </w:t>
      </w:r>
    </w:p>
    <w:p w14:paraId="2F94D906" w14:textId="77777777" w:rsidR="00D46C07" w:rsidRPr="00DF762E" w:rsidRDefault="00D46C07" w:rsidP="00944013">
      <w:pPr>
        <w:autoSpaceDE w:val="0"/>
        <w:autoSpaceDN w:val="0"/>
        <w:adjustRightInd w:val="0"/>
        <w:rPr>
          <w:rFonts w:ascii="Arial" w:hAnsi="Arial" w:cs="Arial"/>
          <w:b/>
          <w:lang w:val="en-GB"/>
        </w:rPr>
      </w:pP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0449685D" w14:textId="42697337" w:rsidR="00D46C07" w:rsidRDefault="00D46C07" w:rsidP="00D46C07">
      <w:pPr>
        <w:rPr>
          <w:rFonts w:ascii="Arial" w:hAnsi="Arial" w:cs="Arial"/>
          <w:b/>
        </w:rPr>
      </w:pPr>
      <w:r w:rsidRPr="00DF762E">
        <w:rPr>
          <w:rFonts w:ascii="Arial" w:hAnsi="Arial" w:cs="Arial"/>
          <w:b/>
        </w:rPr>
        <w:t>Background:</w:t>
      </w:r>
    </w:p>
    <w:p w14:paraId="677687DF" w14:textId="77777777" w:rsidR="00862F79" w:rsidRPr="00DF762E" w:rsidRDefault="00862F79" w:rsidP="00D46C07">
      <w:pPr>
        <w:rPr>
          <w:rFonts w:ascii="Arial" w:hAnsi="Arial" w:cs="Arial"/>
          <w:b/>
        </w:rPr>
      </w:pPr>
    </w:p>
    <w:p w14:paraId="5FBF169C" w14:textId="77777777" w:rsidR="00862F79" w:rsidRPr="00862F79" w:rsidRDefault="00862F79" w:rsidP="00862F79">
      <w:pPr>
        <w:rPr>
          <w:rFonts w:ascii="Arial" w:hAnsi="Arial" w:cs="Arial"/>
        </w:rPr>
      </w:pPr>
      <w:r w:rsidRPr="00862F79">
        <w:rPr>
          <w:rFonts w:ascii="Arial" w:hAnsi="Arial" w:cs="Arial"/>
        </w:rPr>
        <w:t xml:space="preserve">A large proportion of the population in rural areas (35%) has rainwater as their main source with some communities on smaller islands being fully dependent on rainwater harvesting. Access to improved sanitation has improved from 45% in 2007 to 51% in 2013, however there is a contrast between urban and rural. For the rural areas this is an increase to “improved” from 38% in 2007 to 46% in 2013. Access to water and sanitation is a basic human right recognized by the United Nations Assembly. Countries like Vanuatu are now called to action to ensure that this right is fully met by all children and their communities, in urban and rural areas. Developing and operationalizing a policy on water that also includes sanitation and hygiene is a critical step towards progress. </w:t>
      </w:r>
      <w:r w:rsidRPr="00862F79">
        <w:rPr>
          <w:rFonts w:ascii="Arial" w:hAnsi="Arial" w:cs="Arial"/>
          <w:vertAlign w:val="superscript"/>
        </w:rPr>
        <w:endnoteReference w:id="1"/>
      </w:r>
      <w:r w:rsidRPr="00862F79">
        <w:rPr>
          <w:rFonts w:ascii="Arial" w:hAnsi="Arial" w:cs="Arial"/>
        </w:rPr>
        <w:t xml:space="preserve">. </w:t>
      </w:r>
    </w:p>
    <w:p w14:paraId="40D354D6" w14:textId="77777777" w:rsidR="00862F79" w:rsidRPr="00862F79" w:rsidRDefault="00862F79" w:rsidP="00862F79">
      <w:pPr>
        <w:rPr>
          <w:rFonts w:ascii="Arial" w:hAnsi="Arial" w:cs="Arial"/>
        </w:rPr>
      </w:pPr>
    </w:p>
    <w:p w14:paraId="066A5A61" w14:textId="77777777" w:rsidR="00862F79" w:rsidRPr="00862F79" w:rsidRDefault="00862F79" w:rsidP="00862F79">
      <w:pPr>
        <w:rPr>
          <w:rFonts w:ascii="Arial" w:hAnsi="Arial" w:cs="Arial"/>
        </w:rPr>
      </w:pPr>
      <w:r w:rsidRPr="00862F79">
        <w:rPr>
          <w:rFonts w:ascii="Arial" w:hAnsi="Arial" w:cs="Arial"/>
        </w:rPr>
        <w:t>In Vanuatu, the Department Geology Mines and Water Resources (DGMWR) under the Ministry of Lands and the Public Works Department (PWD) of the Ministry of Infrastructure and Public Works Utilities are responsible for rural and urban water supplies respectively.  Sanitation falls under the responsibility of the Ministry of Health (</w:t>
      </w:r>
      <w:proofErr w:type="spellStart"/>
      <w:r w:rsidRPr="00862F79">
        <w:rPr>
          <w:rFonts w:ascii="Arial" w:hAnsi="Arial" w:cs="Arial"/>
        </w:rPr>
        <w:t>MoH</w:t>
      </w:r>
      <w:proofErr w:type="spellEnd"/>
      <w:r w:rsidRPr="00862F79">
        <w:rPr>
          <w:rFonts w:ascii="Arial" w:hAnsi="Arial" w:cs="Arial"/>
        </w:rPr>
        <w:t xml:space="preserve">) for rural areas while urban sanitation is the responsibility of municipal authorities such as the Port Vila, </w:t>
      </w:r>
      <w:proofErr w:type="spellStart"/>
      <w:r w:rsidRPr="00862F79">
        <w:rPr>
          <w:rFonts w:ascii="Arial" w:hAnsi="Arial" w:cs="Arial"/>
        </w:rPr>
        <w:t>Luganville</w:t>
      </w:r>
      <w:proofErr w:type="spellEnd"/>
      <w:r w:rsidRPr="00862F79">
        <w:rPr>
          <w:rFonts w:ascii="Arial" w:hAnsi="Arial" w:cs="Arial"/>
        </w:rPr>
        <w:t xml:space="preserve"> and </w:t>
      </w:r>
      <w:proofErr w:type="spellStart"/>
      <w:r w:rsidRPr="00862F79">
        <w:rPr>
          <w:rFonts w:ascii="Arial" w:hAnsi="Arial" w:cs="Arial"/>
        </w:rPr>
        <w:t>Lenakel</w:t>
      </w:r>
      <w:proofErr w:type="spellEnd"/>
      <w:r w:rsidRPr="00862F79">
        <w:rPr>
          <w:rFonts w:ascii="Arial" w:hAnsi="Arial" w:cs="Arial"/>
        </w:rPr>
        <w:t xml:space="preserve"> Municipality Councils.</w:t>
      </w:r>
    </w:p>
    <w:p w14:paraId="3919FD67" w14:textId="77777777" w:rsidR="00862F79" w:rsidRPr="00862F79" w:rsidRDefault="00862F79" w:rsidP="00862F79">
      <w:pPr>
        <w:rPr>
          <w:rFonts w:ascii="Arial" w:hAnsi="Arial" w:cs="Arial"/>
        </w:rPr>
      </w:pPr>
    </w:p>
    <w:p w14:paraId="351B1ACE" w14:textId="77777777" w:rsidR="00862F79" w:rsidRPr="00862F79" w:rsidRDefault="00862F79" w:rsidP="00862F79">
      <w:pPr>
        <w:rPr>
          <w:rFonts w:ascii="Arial" w:hAnsi="Arial" w:cs="Arial"/>
        </w:rPr>
      </w:pPr>
      <w:r w:rsidRPr="00862F79">
        <w:rPr>
          <w:rFonts w:ascii="Arial" w:hAnsi="Arial" w:cs="Arial"/>
        </w:rPr>
        <w:t>Absent of a national water policy, DGMWR is being guided for rural water developments by the National Water Strategy (2008-2018)</w:t>
      </w:r>
      <w:r w:rsidRPr="00862F79">
        <w:rPr>
          <w:rFonts w:ascii="Arial" w:hAnsi="Arial" w:cs="Arial"/>
          <w:vertAlign w:val="superscript"/>
        </w:rPr>
        <w:endnoteReference w:id="2"/>
      </w:r>
      <w:r w:rsidRPr="00862F79">
        <w:rPr>
          <w:rFonts w:ascii="Arial" w:hAnsi="Arial" w:cs="Arial"/>
        </w:rPr>
        <w:t>. During the Mid Term Review of the strategy undertaken through the MFAT funded “water and sanitation sector strengthening project” with UNICEF on February 2015, the need for an overarching water policy was highlighted and supported by the Department of Strategic Planning Policy and Aid (DSPPAC)</w:t>
      </w:r>
      <w:bookmarkStart w:id="0" w:name="_Ref453159905"/>
      <w:r w:rsidRPr="00862F79">
        <w:rPr>
          <w:rFonts w:ascii="Arial" w:hAnsi="Arial" w:cs="Arial"/>
          <w:vertAlign w:val="superscript"/>
        </w:rPr>
        <w:endnoteReference w:id="3"/>
      </w:r>
      <w:bookmarkEnd w:id="0"/>
      <w:r w:rsidRPr="00862F79">
        <w:rPr>
          <w:rFonts w:ascii="Arial" w:hAnsi="Arial" w:cs="Arial"/>
        </w:rPr>
        <w:t>. The overarching policy is to avoid duplication of institutional arrangements within the Government of Vanuatu (</w:t>
      </w:r>
      <w:proofErr w:type="spellStart"/>
      <w:r w:rsidRPr="00862F79">
        <w:rPr>
          <w:rFonts w:ascii="Arial" w:hAnsi="Arial" w:cs="Arial"/>
        </w:rPr>
        <w:t>GoV</w:t>
      </w:r>
      <w:proofErr w:type="spellEnd"/>
      <w:r w:rsidRPr="00862F79">
        <w:rPr>
          <w:rFonts w:ascii="Arial" w:hAnsi="Arial" w:cs="Arial"/>
        </w:rPr>
        <w:t>) and provide clarity on water resources management and the use these resources for rural and urban drinking water supplies.</w:t>
      </w:r>
    </w:p>
    <w:p w14:paraId="6BE02820" w14:textId="77777777" w:rsidR="00862F79" w:rsidRPr="00862F79" w:rsidRDefault="00862F79" w:rsidP="00862F79">
      <w:pPr>
        <w:rPr>
          <w:rFonts w:ascii="Arial" w:hAnsi="Arial" w:cs="Arial"/>
        </w:rPr>
      </w:pPr>
    </w:p>
    <w:p w14:paraId="117044EB" w14:textId="778B5A4A" w:rsidR="00862F79" w:rsidRPr="00862F79" w:rsidRDefault="00862F79" w:rsidP="00862F79">
      <w:pPr>
        <w:rPr>
          <w:rFonts w:ascii="Arial" w:hAnsi="Arial" w:cs="Arial"/>
        </w:rPr>
      </w:pPr>
      <w:r w:rsidRPr="00862F79">
        <w:rPr>
          <w:rFonts w:ascii="Arial" w:hAnsi="Arial" w:cs="Arial"/>
        </w:rPr>
        <w:t xml:space="preserve">The existing Environmental Health Policy and Strategy of </w:t>
      </w:r>
      <w:proofErr w:type="spellStart"/>
      <w:r w:rsidRPr="00862F79">
        <w:rPr>
          <w:rFonts w:ascii="Arial" w:hAnsi="Arial" w:cs="Arial"/>
        </w:rPr>
        <w:t>MoH</w:t>
      </w:r>
      <w:proofErr w:type="spellEnd"/>
      <w:r w:rsidRPr="00862F79">
        <w:rPr>
          <w:rFonts w:ascii="Arial" w:hAnsi="Arial" w:cs="Arial"/>
        </w:rPr>
        <w:t xml:space="preserve"> (2012-2016) includes a target for sanitation </w:t>
      </w:r>
      <w:r w:rsidRPr="00862F79">
        <w:rPr>
          <w:rFonts w:ascii="Arial" w:hAnsi="Arial" w:cs="Arial"/>
          <w:i/>
        </w:rPr>
        <w:t xml:space="preserve">“by 2016, 80% of people with access to improved sanitation” and </w:t>
      </w:r>
      <w:r w:rsidRPr="00862F79">
        <w:rPr>
          <w:rFonts w:ascii="Arial" w:hAnsi="Arial" w:cs="Arial"/>
        </w:rPr>
        <w:t>water “</w:t>
      </w:r>
      <w:r w:rsidRPr="00862F79">
        <w:rPr>
          <w:rFonts w:ascii="Arial" w:hAnsi="Arial" w:cs="Arial"/>
          <w:i/>
        </w:rPr>
        <w:t xml:space="preserve">By 2016, 90% of people with access to safe </w:t>
      </w:r>
      <w:proofErr w:type="gramStart"/>
      <w:r w:rsidRPr="00862F79">
        <w:rPr>
          <w:rFonts w:ascii="Arial" w:hAnsi="Arial" w:cs="Arial"/>
          <w:i/>
        </w:rPr>
        <w:t>water</w:t>
      </w:r>
      <w:proofErr w:type="gramEnd"/>
      <w:r w:rsidRPr="00862F79">
        <w:rPr>
          <w:rFonts w:ascii="Arial" w:hAnsi="Arial" w:cs="Arial"/>
        </w:rPr>
        <w:t>”</w:t>
      </w:r>
      <w:r w:rsidRPr="00862F79">
        <w:rPr>
          <w:rFonts w:ascii="Arial" w:hAnsi="Arial" w:cs="Arial"/>
          <w:vertAlign w:val="superscript"/>
        </w:rPr>
        <w:endnoteReference w:id="4"/>
      </w:r>
      <w:r w:rsidRPr="00862F79">
        <w:rPr>
          <w:rFonts w:ascii="Arial" w:hAnsi="Arial" w:cs="Arial"/>
          <w:vertAlign w:val="superscript"/>
        </w:rPr>
        <w:t>.</w:t>
      </w:r>
      <w:r w:rsidRPr="00862F79">
        <w:rPr>
          <w:rFonts w:ascii="Arial" w:hAnsi="Arial" w:cs="Arial"/>
        </w:rPr>
        <w:t xml:space="preserve"> However, it is unclear how these targets can be achieved and what resources and support models are required for implementation and monitoring. For urban sanitation, which is under the mandate of the municipal authorities there is a lack of clarity and guidance. </w:t>
      </w:r>
    </w:p>
    <w:p w14:paraId="1B10B76D" w14:textId="77777777" w:rsidR="00862F79" w:rsidRPr="00862F79" w:rsidRDefault="00862F79" w:rsidP="00862F79">
      <w:pPr>
        <w:rPr>
          <w:rFonts w:ascii="Arial" w:hAnsi="Arial" w:cs="Arial"/>
        </w:rPr>
      </w:pPr>
    </w:p>
    <w:p w14:paraId="6B599215" w14:textId="77777777" w:rsidR="00862F79" w:rsidRPr="00862F79" w:rsidRDefault="00862F79" w:rsidP="00ED086E">
      <w:pPr>
        <w:rPr>
          <w:rFonts w:ascii="Arial" w:hAnsi="Arial" w:cs="Arial"/>
        </w:rPr>
      </w:pPr>
      <w:r w:rsidRPr="00862F79">
        <w:rPr>
          <w:rFonts w:ascii="Arial" w:hAnsi="Arial" w:cs="Arial"/>
        </w:rPr>
        <w:t xml:space="preserve">The development of a water policy inclusive of sanitation and hygiene is a critical step towards fulfilling the right of all Vanuatu children and their communities to live to their full potential in dignity.  </w:t>
      </w:r>
    </w:p>
    <w:p w14:paraId="765B77E9" w14:textId="77777777" w:rsidR="00DF762E" w:rsidRPr="00DF762E" w:rsidRDefault="00DF762E" w:rsidP="00ED086E">
      <w:pPr>
        <w:pStyle w:val="Header"/>
        <w:pBdr>
          <w:bottom w:val="single" w:sz="4" w:space="1" w:color="auto"/>
        </w:pBdr>
        <w:tabs>
          <w:tab w:val="left" w:pos="1080"/>
          <w:tab w:val="left" w:pos="2340"/>
        </w:tabs>
        <w:rPr>
          <w:rFonts w:ascii="Arial" w:hAnsi="Arial" w:cs="Arial"/>
          <w:bCs/>
          <w:lang w:val="en-GB"/>
        </w:rPr>
      </w:pPr>
    </w:p>
    <w:p w14:paraId="15C1993E" w14:textId="77777777" w:rsidR="00ED086E" w:rsidRDefault="00ED086E" w:rsidP="00DF762E">
      <w:pPr>
        <w:pStyle w:val="Header"/>
        <w:tabs>
          <w:tab w:val="left" w:pos="1080"/>
          <w:tab w:val="left" w:pos="2340"/>
        </w:tabs>
        <w:spacing w:line="276" w:lineRule="auto"/>
        <w:rPr>
          <w:rFonts w:ascii="Arial" w:hAnsi="Arial" w:cs="Arial"/>
          <w:b/>
        </w:rPr>
      </w:pPr>
    </w:p>
    <w:p w14:paraId="7E73A9CB" w14:textId="76AC8213" w:rsidR="00D46C07" w:rsidRDefault="00944013" w:rsidP="00DF762E">
      <w:pPr>
        <w:pStyle w:val="Header"/>
        <w:tabs>
          <w:tab w:val="left" w:pos="1080"/>
          <w:tab w:val="left" w:pos="2340"/>
        </w:tabs>
        <w:spacing w:line="276" w:lineRule="auto"/>
        <w:rPr>
          <w:rFonts w:ascii="Arial" w:hAnsi="Arial" w:cs="Arial"/>
          <w:b/>
        </w:rPr>
      </w:pPr>
      <w:r w:rsidRPr="00DF762E">
        <w:rPr>
          <w:rFonts w:ascii="Arial" w:hAnsi="Arial" w:cs="Arial"/>
          <w:b/>
        </w:rPr>
        <w:t xml:space="preserve">Purpose of Assignment:  </w:t>
      </w:r>
    </w:p>
    <w:p w14:paraId="05756B02" w14:textId="77777777" w:rsidR="00862F79" w:rsidRPr="00DF762E" w:rsidRDefault="00862F79" w:rsidP="00DF762E">
      <w:pPr>
        <w:pStyle w:val="Header"/>
        <w:tabs>
          <w:tab w:val="left" w:pos="1080"/>
          <w:tab w:val="left" w:pos="2340"/>
        </w:tabs>
        <w:spacing w:line="276" w:lineRule="auto"/>
        <w:rPr>
          <w:rFonts w:ascii="Arial" w:hAnsi="Arial" w:cs="Arial"/>
        </w:rPr>
      </w:pPr>
    </w:p>
    <w:p w14:paraId="007390E5" w14:textId="77777777" w:rsidR="00862F79" w:rsidRPr="0055237F" w:rsidRDefault="00862F79" w:rsidP="00862F79">
      <w:pPr>
        <w:rPr>
          <w:rFonts w:ascii="Arial" w:hAnsi="Arial" w:cs="Arial"/>
        </w:rPr>
      </w:pPr>
      <w:r w:rsidRPr="0055237F">
        <w:rPr>
          <w:rFonts w:ascii="Arial" w:hAnsi="Arial" w:cs="Arial"/>
        </w:rPr>
        <w:t>UNICEF is looking to hire an individual consultant to:</w:t>
      </w:r>
    </w:p>
    <w:p w14:paraId="6C8A3E7C" w14:textId="77777777" w:rsidR="00862F79" w:rsidRPr="0055237F" w:rsidRDefault="00862F79" w:rsidP="00862F79">
      <w:pPr>
        <w:numPr>
          <w:ilvl w:val="0"/>
          <w:numId w:val="22"/>
        </w:numPr>
        <w:rPr>
          <w:rFonts w:ascii="Arial" w:hAnsi="Arial" w:cs="Arial"/>
        </w:rPr>
      </w:pPr>
      <w:r w:rsidRPr="0055237F">
        <w:rPr>
          <w:rFonts w:ascii="Arial" w:hAnsi="Arial" w:cs="Arial"/>
        </w:rPr>
        <w:t xml:space="preserve">facilitate the development of a Water Policy and revise the national water strategy, </w:t>
      </w:r>
    </w:p>
    <w:p w14:paraId="0E8C1C14" w14:textId="77777777" w:rsidR="00862F79" w:rsidRPr="0055237F" w:rsidRDefault="00862F79" w:rsidP="00862F79">
      <w:pPr>
        <w:numPr>
          <w:ilvl w:val="0"/>
          <w:numId w:val="22"/>
        </w:numPr>
        <w:rPr>
          <w:rFonts w:ascii="Arial" w:hAnsi="Arial" w:cs="Arial"/>
        </w:rPr>
      </w:pPr>
      <w:r w:rsidRPr="0055237F">
        <w:rPr>
          <w:rFonts w:ascii="Arial" w:hAnsi="Arial" w:cs="Arial"/>
        </w:rPr>
        <w:t>provide guidance for the revision of the environmental health policy and strategy; and</w:t>
      </w:r>
    </w:p>
    <w:p w14:paraId="301DE20A" w14:textId="77777777" w:rsidR="00862F79" w:rsidRPr="0055237F" w:rsidRDefault="00862F79" w:rsidP="00862F79">
      <w:pPr>
        <w:numPr>
          <w:ilvl w:val="0"/>
          <w:numId w:val="22"/>
        </w:numPr>
        <w:rPr>
          <w:rFonts w:ascii="Arial" w:hAnsi="Arial" w:cs="Arial"/>
        </w:rPr>
      </w:pPr>
      <w:proofErr w:type="gramStart"/>
      <w:r w:rsidRPr="0055237F">
        <w:rPr>
          <w:rFonts w:ascii="Arial" w:hAnsi="Arial" w:cs="Arial"/>
        </w:rPr>
        <w:t>support</w:t>
      </w:r>
      <w:proofErr w:type="gramEnd"/>
      <w:r w:rsidRPr="0055237F">
        <w:rPr>
          <w:rFonts w:ascii="Arial" w:hAnsi="Arial" w:cs="Arial"/>
        </w:rPr>
        <w:t xml:space="preserve"> the development of provincial water plans including municipal plans. </w:t>
      </w:r>
    </w:p>
    <w:p w14:paraId="2E1419B6" w14:textId="77777777" w:rsidR="00DF762E" w:rsidRPr="00DF762E" w:rsidRDefault="00DF762E" w:rsidP="00B41C68">
      <w:pPr>
        <w:pStyle w:val="Header"/>
        <w:pBdr>
          <w:bottom w:val="single" w:sz="4" w:space="1" w:color="auto"/>
        </w:pBdr>
        <w:tabs>
          <w:tab w:val="left" w:pos="1080"/>
          <w:tab w:val="left" w:pos="2340"/>
        </w:tabs>
        <w:spacing w:line="276" w:lineRule="auto"/>
        <w:rPr>
          <w:rFonts w:ascii="Arial" w:hAnsi="Arial" w:cs="Arial"/>
        </w:rPr>
      </w:pPr>
    </w:p>
    <w:p w14:paraId="39F65B1E" w14:textId="2FFA29E2" w:rsidR="00133939" w:rsidRDefault="00944013" w:rsidP="000C7B54">
      <w:pPr>
        <w:autoSpaceDE w:val="0"/>
        <w:autoSpaceDN w:val="0"/>
        <w:adjustRightInd w:val="0"/>
        <w:spacing w:before="120" w:after="120" w:line="276" w:lineRule="auto"/>
        <w:rPr>
          <w:rFonts w:ascii="Arial" w:hAnsi="Arial" w:cs="Arial"/>
          <w:b/>
        </w:rPr>
      </w:pPr>
      <w:r w:rsidRPr="00DF762E">
        <w:rPr>
          <w:rFonts w:ascii="Arial" w:hAnsi="Arial" w:cs="Arial"/>
          <w:b/>
        </w:rPr>
        <w:t xml:space="preserve">Scope of Work/ Work Assignments:  </w:t>
      </w:r>
    </w:p>
    <w:p w14:paraId="1799E829" w14:textId="16B1E99D" w:rsidR="003139E0" w:rsidRPr="00E025B8" w:rsidRDefault="003139E0" w:rsidP="003139E0">
      <w:pPr>
        <w:pStyle w:val="ListParagraph"/>
        <w:numPr>
          <w:ilvl w:val="0"/>
          <w:numId w:val="33"/>
        </w:numPr>
        <w:rPr>
          <w:rFonts w:ascii="Arial" w:hAnsi="Arial" w:cs="Arial"/>
        </w:rPr>
      </w:pPr>
      <w:r w:rsidRPr="00E025B8">
        <w:rPr>
          <w:rFonts w:ascii="Arial" w:hAnsi="Arial" w:cs="Arial"/>
          <w:b/>
        </w:rPr>
        <w:t xml:space="preserve">Situational analysis based on desk review and key stakeholder interviews by consultant. </w:t>
      </w:r>
      <w:r w:rsidRPr="00E025B8">
        <w:rPr>
          <w:rFonts w:ascii="Arial" w:hAnsi="Arial" w:cs="Arial"/>
        </w:rPr>
        <w:t>The consultant is expected to develop a situational analysis report based on a desk review and key stakeholders interviews. The consultant is expected to include an enabling environment bottleneck analysis into the desk review to understand the wider bottlenecks within the sector as well as develop a prioritization matrix based on national priorities in the sector. This desk review is expected to take 10 days and should include, but is not limited to:</w:t>
      </w:r>
    </w:p>
    <w:p w14:paraId="4855A008" w14:textId="70D4390E" w:rsidR="003139E0" w:rsidRPr="00E025B8" w:rsidRDefault="003139E0" w:rsidP="003139E0">
      <w:pPr>
        <w:pStyle w:val="ListParagraph"/>
        <w:numPr>
          <w:ilvl w:val="1"/>
          <w:numId w:val="33"/>
        </w:numPr>
        <w:rPr>
          <w:rFonts w:ascii="Arial" w:hAnsi="Arial" w:cs="Arial"/>
          <w:b/>
        </w:rPr>
      </w:pPr>
      <w:r w:rsidRPr="00E025B8">
        <w:rPr>
          <w:rFonts w:ascii="Arial" w:hAnsi="Arial" w:cs="Arial"/>
        </w:rPr>
        <w:lastRenderedPageBreak/>
        <w:t xml:space="preserve">Review existing documents on water and sanitation within the domain of the Government of Vanuatu; </w:t>
      </w:r>
      <w:r w:rsidR="00ED086E" w:rsidRPr="00E025B8">
        <w:rPr>
          <w:rFonts w:ascii="Arial" w:hAnsi="Arial" w:cs="Arial"/>
        </w:rPr>
        <w:t>e.g.</w:t>
      </w:r>
      <w:r w:rsidRPr="00E025B8">
        <w:rPr>
          <w:rFonts w:ascii="Arial" w:hAnsi="Arial" w:cs="Arial"/>
        </w:rPr>
        <w:t xml:space="preserve"> water supply act, water resource act, decentralization act, EH policy and strategy, NWS 2008-2018. </w:t>
      </w:r>
    </w:p>
    <w:p w14:paraId="5A30C34E" w14:textId="77777777" w:rsidR="003139E0" w:rsidRPr="00E025B8" w:rsidRDefault="003139E0" w:rsidP="003139E0">
      <w:pPr>
        <w:pStyle w:val="ListParagraph"/>
        <w:numPr>
          <w:ilvl w:val="1"/>
          <w:numId w:val="33"/>
        </w:numPr>
        <w:rPr>
          <w:rFonts w:ascii="Arial" w:hAnsi="Arial" w:cs="Arial"/>
          <w:b/>
        </w:rPr>
      </w:pPr>
      <w:r w:rsidRPr="00E025B8">
        <w:rPr>
          <w:rFonts w:ascii="Arial" w:hAnsi="Arial" w:cs="Arial"/>
        </w:rPr>
        <w:t xml:space="preserve">Interview key stakeholders as </w:t>
      </w:r>
      <w:proofErr w:type="spellStart"/>
      <w:r w:rsidRPr="00E025B8">
        <w:rPr>
          <w:rFonts w:ascii="Arial" w:hAnsi="Arial" w:cs="Arial"/>
        </w:rPr>
        <w:t>MoH</w:t>
      </w:r>
      <w:proofErr w:type="spellEnd"/>
      <w:r w:rsidRPr="00E025B8">
        <w:rPr>
          <w:rFonts w:ascii="Arial" w:hAnsi="Arial" w:cs="Arial"/>
        </w:rPr>
        <w:t xml:space="preserve">, DGMWR, </w:t>
      </w:r>
      <w:proofErr w:type="spellStart"/>
      <w:r w:rsidRPr="00E025B8">
        <w:rPr>
          <w:rFonts w:ascii="Arial" w:hAnsi="Arial" w:cs="Arial"/>
        </w:rPr>
        <w:t>MoH</w:t>
      </w:r>
      <w:proofErr w:type="spellEnd"/>
      <w:r w:rsidRPr="00E025B8">
        <w:rPr>
          <w:rFonts w:ascii="Arial" w:hAnsi="Arial" w:cs="Arial"/>
        </w:rPr>
        <w:t>, DGMWR, PWD, municipal authorities</w:t>
      </w:r>
    </w:p>
    <w:p w14:paraId="79B27918" w14:textId="77777777" w:rsidR="003139E0" w:rsidRPr="00E025B8" w:rsidRDefault="003139E0" w:rsidP="003139E0">
      <w:pPr>
        <w:pStyle w:val="ListParagraph"/>
        <w:numPr>
          <w:ilvl w:val="1"/>
          <w:numId w:val="33"/>
        </w:numPr>
        <w:rPr>
          <w:rFonts w:ascii="Arial" w:hAnsi="Arial" w:cs="Arial"/>
          <w:b/>
        </w:rPr>
      </w:pPr>
      <w:r w:rsidRPr="00E025B8">
        <w:rPr>
          <w:rFonts w:ascii="Arial" w:hAnsi="Arial" w:cs="Arial"/>
        </w:rPr>
        <w:t xml:space="preserve">Review global best practice “water and sanitation policy documents” and provide a highlight of thematic to be addressed. </w:t>
      </w:r>
    </w:p>
    <w:p w14:paraId="4FF7C725" w14:textId="77777777" w:rsidR="003139E0" w:rsidRPr="00E025B8" w:rsidRDefault="003139E0" w:rsidP="003139E0">
      <w:pPr>
        <w:pStyle w:val="ListParagraph"/>
        <w:numPr>
          <w:ilvl w:val="1"/>
          <w:numId w:val="33"/>
        </w:numPr>
        <w:rPr>
          <w:rFonts w:ascii="Arial" w:hAnsi="Arial" w:cs="Arial"/>
          <w:b/>
        </w:rPr>
      </w:pPr>
      <w:r w:rsidRPr="00E025B8">
        <w:rPr>
          <w:rFonts w:ascii="Arial" w:hAnsi="Arial" w:cs="Arial"/>
        </w:rPr>
        <w:t>Develop a detailed action plan for the policy and strategy development process.</w:t>
      </w:r>
    </w:p>
    <w:p w14:paraId="34D45420" w14:textId="6F9FC45C" w:rsidR="003139E0" w:rsidRPr="00E025B8" w:rsidRDefault="003139E0" w:rsidP="003139E0">
      <w:pPr>
        <w:pStyle w:val="ListParagraph"/>
        <w:numPr>
          <w:ilvl w:val="1"/>
          <w:numId w:val="33"/>
        </w:numPr>
        <w:rPr>
          <w:rFonts w:ascii="Arial" w:hAnsi="Arial" w:cs="Arial"/>
          <w:b/>
        </w:rPr>
      </w:pPr>
      <w:r w:rsidRPr="00E025B8">
        <w:rPr>
          <w:rFonts w:ascii="Arial" w:hAnsi="Arial" w:cs="Arial"/>
        </w:rPr>
        <w:t xml:space="preserve">Review of available data sets such as the water inventory and the household data on access to water and sanitation. </w:t>
      </w:r>
    </w:p>
    <w:p w14:paraId="78F03E31" w14:textId="77777777" w:rsidR="003139E0" w:rsidRPr="00E025B8" w:rsidRDefault="003139E0" w:rsidP="003139E0">
      <w:pPr>
        <w:rPr>
          <w:rFonts w:ascii="Arial" w:hAnsi="Arial" w:cs="Arial"/>
        </w:rPr>
      </w:pPr>
    </w:p>
    <w:p w14:paraId="128D16D6" w14:textId="1C40E611" w:rsidR="003139E0" w:rsidRPr="00E025B8" w:rsidRDefault="003139E0" w:rsidP="003139E0">
      <w:pPr>
        <w:pStyle w:val="ListParagraph"/>
        <w:numPr>
          <w:ilvl w:val="0"/>
          <w:numId w:val="33"/>
        </w:numPr>
        <w:rPr>
          <w:rFonts w:ascii="Arial" w:hAnsi="Arial" w:cs="Arial"/>
          <w:b/>
        </w:rPr>
      </w:pPr>
      <w:r w:rsidRPr="00E025B8">
        <w:rPr>
          <w:rFonts w:ascii="Arial" w:hAnsi="Arial" w:cs="Arial"/>
          <w:b/>
        </w:rPr>
        <w:t xml:space="preserve">Establish and brief the Water policy committee. </w:t>
      </w:r>
      <w:r w:rsidRPr="00E025B8">
        <w:rPr>
          <w:rFonts w:ascii="Arial" w:hAnsi="Arial" w:cs="Arial"/>
        </w:rPr>
        <w:t xml:space="preserve">The consultant is expected to advise the DSPPAC under the Prime Minister’s office to establish a water policy committee. It is expected that the committee will include representatives of </w:t>
      </w:r>
      <w:proofErr w:type="spellStart"/>
      <w:r w:rsidRPr="00E025B8">
        <w:rPr>
          <w:rFonts w:ascii="Arial" w:hAnsi="Arial" w:cs="Arial"/>
        </w:rPr>
        <w:t>MoH</w:t>
      </w:r>
      <w:proofErr w:type="spellEnd"/>
      <w:r w:rsidRPr="00E025B8">
        <w:rPr>
          <w:rFonts w:ascii="Arial" w:hAnsi="Arial" w:cs="Arial"/>
        </w:rPr>
        <w:t>, DGMWR, PWD, municipal authorities and the provincial authorities. During the first meeting, the consultant is expect the brief the committee on the situation analysis and the action plan.</w:t>
      </w:r>
    </w:p>
    <w:p w14:paraId="49B1DA25" w14:textId="77777777" w:rsidR="003139E0" w:rsidRPr="00E025B8" w:rsidRDefault="003139E0" w:rsidP="003139E0">
      <w:pPr>
        <w:rPr>
          <w:rFonts w:ascii="Arial" w:hAnsi="Arial" w:cs="Arial"/>
        </w:rPr>
      </w:pPr>
    </w:p>
    <w:p w14:paraId="099A3FC9" w14:textId="77777777" w:rsidR="003139E0" w:rsidRPr="00E025B8" w:rsidRDefault="003139E0" w:rsidP="003139E0">
      <w:pPr>
        <w:pStyle w:val="ListParagraph"/>
        <w:numPr>
          <w:ilvl w:val="0"/>
          <w:numId w:val="33"/>
        </w:numPr>
        <w:rPr>
          <w:rFonts w:ascii="Arial" w:hAnsi="Arial" w:cs="Arial"/>
          <w:b/>
        </w:rPr>
      </w:pPr>
      <w:r w:rsidRPr="00E025B8">
        <w:rPr>
          <w:rFonts w:ascii="Arial" w:hAnsi="Arial" w:cs="Arial"/>
          <w:b/>
        </w:rPr>
        <w:t xml:space="preserve">Exchange visit to pacific country with a recent developed water policy by the policy committee. </w:t>
      </w:r>
      <w:r w:rsidRPr="00E025B8">
        <w:rPr>
          <w:rFonts w:ascii="Arial" w:hAnsi="Arial" w:cs="Arial"/>
        </w:rPr>
        <w:t>The consultant is to support an exchange visit to a pacific country with a water policy which has been recently developed. This could be PNG, Solomon’s, Fiji or Samoa.  This will facilitate peer-to-peer learning on the implication of a water policy. The UNICEF will collaborate by liaising with the respective Government. The fees for participation of the policy review committee will be outside this consultancy. The consultant is expected to accompany an exchange visit with the committee and document the exchange process. After the exchange visit, the consultant is expected to facilitate and document the key learnings of the exchange visit in a workshop setting. The expected outcomes of the exchange visit are:</w:t>
      </w:r>
    </w:p>
    <w:p w14:paraId="4CE7BBA7" w14:textId="77777777" w:rsidR="003139E0" w:rsidRPr="00E025B8" w:rsidRDefault="003139E0" w:rsidP="003139E0">
      <w:pPr>
        <w:pStyle w:val="ListParagraph"/>
        <w:numPr>
          <w:ilvl w:val="1"/>
          <w:numId w:val="33"/>
        </w:numPr>
        <w:rPr>
          <w:rFonts w:ascii="Arial" w:hAnsi="Arial" w:cs="Arial"/>
          <w:b/>
        </w:rPr>
      </w:pPr>
      <w:r w:rsidRPr="00E025B8">
        <w:rPr>
          <w:rFonts w:ascii="Arial" w:hAnsi="Arial" w:cs="Arial"/>
        </w:rPr>
        <w:t>First hand peer-to-peer learnings on the development of a water policy from a pacific country</w:t>
      </w:r>
    </w:p>
    <w:p w14:paraId="6C29B5D2" w14:textId="77777777" w:rsidR="003139E0" w:rsidRPr="00E025B8" w:rsidRDefault="003139E0" w:rsidP="003139E0">
      <w:pPr>
        <w:pStyle w:val="ListParagraph"/>
        <w:numPr>
          <w:ilvl w:val="1"/>
          <w:numId w:val="33"/>
        </w:numPr>
        <w:rPr>
          <w:rFonts w:ascii="Arial" w:hAnsi="Arial" w:cs="Arial"/>
          <w:b/>
        </w:rPr>
      </w:pPr>
      <w:r w:rsidRPr="00E025B8">
        <w:rPr>
          <w:rFonts w:ascii="Arial" w:hAnsi="Arial" w:cs="Arial"/>
        </w:rPr>
        <w:t>Manage expectations; what to expect and what not to expect</w:t>
      </w:r>
    </w:p>
    <w:p w14:paraId="4251F4A2" w14:textId="77777777" w:rsidR="003139E0" w:rsidRPr="00E025B8" w:rsidRDefault="003139E0" w:rsidP="003139E0">
      <w:pPr>
        <w:pStyle w:val="ListParagraph"/>
        <w:numPr>
          <w:ilvl w:val="1"/>
          <w:numId w:val="33"/>
        </w:numPr>
        <w:rPr>
          <w:rFonts w:ascii="Arial" w:hAnsi="Arial" w:cs="Arial"/>
          <w:b/>
        </w:rPr>
      </w:pPr>
      <w:r w:rsidRPr="00E025B8">
        <w:rPr>
          <w:rFonts w:ascii="Arial" w:hAnsi="Arial" w:cs="Arial"/>
        </w:rPr>
        <w:t>Learn from potential challenges, bottlenecks from the development process</w:t>
      </w:r>
    </w:p>
    <w:p w14:paraId="543F1BE9" w14:textId="5D22C48A" w:rsidR="003139E0" w:rsidRPr="00E025B8" w:rsidRDefault="003139E0" w:rsidP="003139E0">
      <w:pPr>
        <w:pStyle w:val="ListParagraph"/>
        <w:numPr>
          <w:ilvl w:val="1"/>
          <w:numId w:val="33"/>
        </w:numPr>
        <w:rPr>
          <w:rFonts w:ascii="Arial" w:hAnsi="Arial" w:cs="Arial"/>
          <w:b/>
        </w:rPr>
      </w:pPr>
      <w:r w:rsidRPr="00E025B8">
        <w:rPr>
          <w:rFonts w:ascii="Arial" w:hAnsi="Arial" w:cs="Arial"/>
        </w:rPr>
        <w:t>Ability to visualize the development process and outcomes.</w:t>
      </w:r>
    </w:p>
    <w:p w14:paraId="141E8B9E" w14:textId="77777777" w:rsidR="003139E0" w:rsidRPr="00E025B8" w:rsidRDefault="003139E0" w:rsidP="003139E0">
      <w:pPr>
        <w:rPr>
          <w:rFonts w:ascii="Arial" w:hAnsi="Arial" w:cs="Arial"/>
        </w:rPr>
      </w:pPr>
    </w:p>
    <w:p w14:paraId="22E617BC" w14:textId="14C935E4" w:rsidR="003139E0" w:rsidRPr="00E025B8" w:rsidRDefault="003139E0" w:rsidP="003139E0">
      <w:pPr>
        <w:pStyle w:val="ListParagraph"/>
        <w:numPr>
          <w:ilvl w:val="0"/>
          <w:numId w:val="33"/>
        </w:numPr>
        <w:rPr>
          <w:rFonts w:ascii="Arial" w:hAnsi="Arial" w:cs="Arial"/>
          <w:b/>
        </w:rPr>
      </w:pPr>
      <w:r w:rsidRPr="00E025B8">
        <w:rPr>
          <w:rFonts w:ascii="Arial" w:hAnsi="Arial" w:cs="Arial"/>
          <w:b/>
        </w:rPr>
        <w:t xml:space="preserve">Consultations with the provinces &amp; national level. </w:t>
      </w:r>
      <w:r w:rsidRPr="00E025B8">
        <w:rPr>
          <w:rFonts w:ascii="Arial" w:hAnsi="Arial" w:cs="Arial"/>
        </w:rPr>
        <w:t>The consultant is expected to undertake consultations with the provinces and national level in a workshop setting. This will identify the current practices, gaps and issues which will inform the water policy document. There can also be made preparations for the provincial master plans development. The workshops are expected to take 2 days per province and the national level. During this consultation process, the consultant is expected to review the bottleneck analysis of the enabling environment and the prioritization matrix in a participatory manner. Accommodating travel and report writing, this will be 30 days. The DGMWR will facilitate the venue and logistics for the participants, while the consultant is expected to cater for his/her own logistics and accommodation.</w:t>
      </w:r>
    </w:p>
    <w:p w14:paraId="59DE1D1E" w14:textId="77777777" w:rsidR="003139E0" w:rsidRPr="00E025B8" w:rsidRDefault="003139E0" w:rsidP="003139E0">
      <w:pPr>
        <w:rPr>
          <w:rFonts w:ascii="Arial" w:hAnsi="Arial" w:cs="Arial"/>
        </w:rPr>
      </w:pPr>
    </w:p>
    <w:p w14:paraId="43D9ADAC" w14:textId="024F3BD4" w:rsidR="003139E0" w:rsidRPr="00E025B8" w:rsidRDefault="003139E0" w:rsidP="003139E0">
      <w:pPr>
        <w:pStyle w:val="ListParagraph"/>
        <w:numPr>
          <w:ilvl w:val="0"/>
          <w:numId w:val="33"/>
        </w:numPr>
        <w:rPr>
          <w:rFonts w:ascii="Arial" w:hAnsi="Arial" w:cs="Arial"/>
          <w:b/>
        </w:rPr>
      </w:pPr>
      <w:r w:rsidRPr="00E025B8">
        <w:rPr>
          <w:rFonts w:ascii="Arial" w:hAnsi="Arial" w:cs="Arial"/>
          <w:b/>
        </w:rPr>
        <w:t xml:space="preserve">Drafting of policy framework by consultant and review by committee. </w:t>
      </w:r>
      <w:r w:rsidRPr="00E025B8">
        <w:rPr>
          <w:rFonts w:ascii="Arial" w:hAnsi="Arial" w:cs="Arial"/>
        </w:rPr>
        <w:t xml:space="preserve">The consultant is expected to draft the policy framework document based on the inception, exchange visit and provincial consultations. The consultant is expected to work closely with the policy committee and to establish an iterative process of improvements. The expected duration is approximately 20 working days and a minimum of 3 group interactions for the policy to be finalized in this phase. After the drafting and the iterative process, the consultant is expected to hand over the final draft water policy document to the policy committee. The committee will be responsible for seeking the final approval from the relevant authorities. </w:t>
      </w:r>
    </w:p>
    <w:p w14:paraId="10E86FA9" w14:textId="77777777" w:rsidR="003139E0" w:rsidRPr="00E025B8" w:rsidRDefault="003139E0" w:rsidP="003139E0">
      <w:pPr>
        <w:rPr>
          <w:rFonts w:ascii="Arial" w:hAnsi="Arial" w:cs="Arial"/>
        </w:rPr>
      </w:pPr>
    </w:p>
    <w:p w14:paraId="505FBA25" w14:textId="3DC38633" w:rsidR="003139E0" w:rsidRPr="00E025B8" w:rsidRDefault="003139E0" w:rsidP="003139E0">
      <w:pPr>
        <w:pStyle w:val="ListParagraph"/>
        <w:numPr>
          <w:ilvl w:val="0"/>
          <w:numId w:val="33"/>
        </w:numPr>
        <w:rPr>
          <w:rFonts w:ascii="Arial" w:hAnsi="Arial" w:cs="Arial"/>
          <w:b/>
        </w:rPr>
      </w:pPr>
      <w:r w:rsidRPr="00E025B8">
        <w:rPr>
          <w:rFonts w:ascii="Arial" w:hAnsi="Arial" w:cs="Arial"/>
          <w:b/>
        </w:rPr>
        <w:t xml:space="preserve">Drafting revisions in water strategy, environmental health strategy and municipal strategy documents. </w:t>
      </w:r>
      <w:r w:rsidRPr="00E025B8">
        <w:rPr>
          <w:rFonts w:ascii="Arial" w:hAnsi="Arial" w:cs="Arial"/>
        </w:rPr>
        <w:t xml:space="preserve">Based on the draft policy document, the consultant is expected to review and revise the existing national water strategy and provide technical inputs in the environmental health strategy on the areas of water and sanitation. This process is expected to take 20 days, with interactions with representatives of the </w:t>
      </w:r>
      <w:proofErr w:type="spellStart"/>
      <w:r w:rsidRPr="00E025B8">
        <w:rPr>
          <w:rFonts w:ascii="Arial" w:hAnsi="Arial" w:cs="Arial"/>
        </w:rPr>
        <w:t>MoH</w:t>
      </w:r>
      <w:proofErr w:type="spellEnd"/>
      <w:r w:rsidRPr="00E025B8">
        <w:rPr>
          <w:rFonts w:ascii="Arial" w:hAnsi="Arial" w:cs="Arial"/>
        </w:rPr>
        <w:t xml:space="preserve"> and the DGMWR. The consultant is expected to present the revised national water strategy to the policy committee. The policy committee will be responsible to review the suggested changes and recommend the changes to the </w:t>
      </w:r>
      <w:proofErr w:type="spellStart"/>
      <w:r w:rsidRPr="00E025B8">
        <w:rPr>
          <w:rFonts w:ascii="Arial" w:hAnsi="Arial" w:cs="Arial"/>
        </w:rPr>
        <w:t>MoH</w:t>
      </w:r>
      <w:proofErr w:type="spellEnd"/>
      <w:r w:rsidRPr="00E025B8">
        <w:rPr>
          <w:rFonts w:ascii="Arial" w:hAnsi="Arial" w:cs="Arial"/>
        </w:rPr>
        <w:t xml:space="preserve"> and DGMW.  </w:t>
      </w:r>
    </w:p>
    <w:p w14:paraId="03750812" w14:textId="77777777" w:rsidR="003139E0" w:rsidRPr="00E025B8" w:rsidRDefault="003139E0" w:rsidP="003139E0">
      <w:pPr>
        <w:rPr>
          <w:rFonts w:ascii="Arial" w:hAnsi="Arial" w:cs="Arial"/>
        </w:rPr>
      </w:pPr>
    </w:p>
    <w:p w14:paraId="4B8F83EA" w14:textId="06006472" w:rsidR="003139E0" w:rsidRPr="00E025B8" w:rsidRDefault="003139E0" w:rsidP="003139E0">
      <w:pPr>
        <w:pStyle w:val="ListParagraph"/>
        <w:numPr>
          <w:ilvl w:val="0"/>
          <w:numId w:val="33"/>
        </w:numPr>
        <w:rPr>
          <w:rFonts w:ascii="Arial" w:hAnsi="Arial" w:cs="Arial"/>
          <w:b/>
        </w:rPr>
      </w:pPr>
      <w:r w:rsidRPr="00E025B8">
        <w:rPr>
          <w:rFonts w:ascii="Arial" w:hAnsi="Arial" w:cs="Arial"/>
          <w:b/>
        </w:rPr>
        <w:t xml:space="preserve">Support the development of provincial water master plans including municipal plans. </w:t>
      </w:r>
      <w:r w:rsidRPr="00E025B8">
        <w:rPr>
          <w:rFonts w:ascii="Arial" w:hAnsi="Arial" w:cs="Arial"/>
        </w:rPr>
        <w:t>Based on revised national water strategy and the recommendations to the environmental health strategy, the consultant is expected to draft a provincial water master plan framework, which would include the areas of sanitation and hygiene. The framework will have to be vetted by the policy review committee. This work will also include looking at the municipal plans. . It is expected that Drinking Water Safety Plans are the basis of new/ rehabilitations of water supply project. The provincial master plans should include a prioritization matrix on how projects will be prioritized. In addition, the consultant is expected to facilitate provincial workshops. This workshop is expected to take 2 days per province. Development of the frameworks and related activities is expects to take 35 days.</w:t>
      </w:r>
    </w:p>
    <w:p w14:paraId="5BC47D6D" w14:textId="77777777" w:rsidR="003139E0" w:rsidRPr="00E025B8" w:rsidRDefault="003139E0" w:rsidP="003139E0">
      <w:pPr>
        <w:rPr>
          <w:rFonts w:ascii="Arial" w:hAnsi="Arial" w:cs="Arial"/>
        </w:rPr>
      </w:pPr>
    </w:p>
    <w:p w14:paraId="1C0C9B23" w14:textId="77777777" w:rsidR="003139E0" w:rsidRPr="00E025B8" w:rsidRDefault="003139E0" w:rsidP="003139E0">
      <w:pPr>
        <w:rPr>
          <w:rFonts w:ascii="Arial" w:hAnsi="Arial" w:cs="Arial"/>
        </w:rPr>
      </w:pPr>
    </w:p>
    <w:p w14:paraId="2AA84DB5" w14:textId="77777777" w:rsidR="003139E0" w:rsidRPr="00E025B8" w:rsidRDefault="003139E0" w:rsidP="00E025B8">
      <w:pPr>
        <w:rPr>
          <w:rFonts w:ascii="Arial" w:hAnsi="Arial" w:cs="Arial"/>
          <w:b/>
        </w:rPr>
      </w:pPr>
      <w:r w:rsidRPr="00E025B8">
        <w:rPr>
          <w:rFonts w:ascii="Arial" w:hAnsi="Arial" w:cs="Arial"/>
          <w:b/>
        </w:rPr>
        <w:lastRenderedPageBreak/>
        <w:t>Roles and responsibilities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200"/>
      </w:tblGrid>
      <w:tr w:rsidR="003139E0" w:rsidRPr="00E025B8" w14:paraId="4C901B6B" w14:textId="77777777" w:rsidTr="003139E0">
        <w:tc>
          <w:tcPr>
            <w:tcW w:w="2155" w:type="dxa"/>
            <w:tcBorders>
              <w:top w:val="single" w:sz="4" w:space="0" w:color="auto"/>
              <w:left w:val="single" w:sz="4" w:space="0" w:color="auto"/>
              <w:bottom w:val="single" w:sz="4" w:space="0" w:color="auto"/>
              <w:right w:val="single" w:sz="4" w:space="0" w:color="auto"/>
            </w:tcBorders>
            <w:shd w:val="clear" w:color="auto" w:fill="FBE4D5"/>
            <w:hideMark/>
          </w:tcPr>
          <w:p w14:paraId="15B9D0E1" w14:textId="3CADF3D5" w:rsidR="003139E0" w:rsidRPr="00E025B8" w:rsidRDefault="00E025B8">
            <w:pPr>
              <w:rPr>
                <w:rFonts w:ascii="Arial" w:eastAsia="Calibri" w:hAnsi="Arial" w:cs="Arial"/>
                <w:b/>
              </w:rPr>
            </w:pPr>
            <w:r w:rsidRPr="00E025B8">
              <w:rPr>
                <w:rFonts w:ascii="Arial" w:eastAsia="Calibri" w:hAnsi="Arial" w:cs="Arial"/>
                <w:b/>
              </w:rPr>
              <w:t>A</w:t>
            </w:r>
            <w:r w:rsidR="003139E0" w:rsidRPr="00E025B8">
              <w:rPr>
                <w:rFonts w:ascii="Arial" w:eastAsia="Calibri" w:hAnsi="Arial" w:cs="Arial"/>
                <w:b/>
              </w:rPr>
              <w:t>ctor</w:t>
            </w:r>
          </w:p>
        </w:tc>
        <w:tc>
          <w:tcPr>
            <w:tcW w:w="7200" w:type="dxa"/>
            <w:tcBorders>
              <w:top w:val="single" w:sz="4" w:space="0" w:color="auto"/>
              <w:left w:val="single" w:sz="4" w:space="0" w:color="auto"/>
              <w:bottom w:val="single" w:sz="4" w:space="0" w:color="auto"/>
              <w:right w:val="single" w:sz="4" w:space="0" w:color="auto"/>
            </w:tcBorders>
            <w:shd w:val="clear" w:color="auto" w:fill="FBE4D5"/>
            <w:hideMark/>
          </w:tcPr>
          <w:p w14:paraId="148EFD17" w14:textId="77777777" w:rsidR="003139E0" w:rsidRPr="00E025B8" w:rsidRDefault="003139E0">
            <w:pPr>
              <w:rPr>
                <w:rFonts w:ascii="Arial" w:eastAsia="Calibri" w:hAnsi="Arial" w:cs="Arial"/>
                <w:b/>
              </w:rPr>
            </w:pPr>
            <w:r w:rsidRPr="00E025B8">
              <w:rPr>
                <w:rFonts w:ascii="Arial" w:eastAsia="Calibri" w:hAnsi="Arial" w:cs="Arial"/>
                <w:b/>
              </w:rPr>
              <w:t>Role</w:t>
            </w:r>
          </w:p>
        </w:tc>
      </w:tr>
      <w:tr w:rsidR="003139E0" w:rsidRPr="00E025B8" w14:paraId="601E9AF5" w14:textId="77777777" w:rsidTr="003139E0">
        <w:tc>
          <w:tcPr>
            <w:tcW w:w="2155" w:type="dxa"/>
            <w:tcBorders>
              <w:top w:val="single" w:sz="4" w:space="0" w:color="auto"/>
              <w:left w:val="single" w:sz="4" w:space="0" w:color="auto"/>
              <w:bottom w:val="single" w:sz="4" w:space="0" w:color="auto"/>
              <w:right w:val="single" w:sz="4" w:space="0" w:color="auto"/>
            </w:tcBorders>
            <w:hideMark/>
          </w:tcPr>
          <w:p w14:paraId="4F78BD53" w14:textId="77777777" w:rsidR="003139E0" w:rsidRPr="00E025B8" w:rsidRDefault="003139E0">
            <w:pPr>
              <w:rPr>
                <w:rFonts w:ascii="Arial" w:eastAsia="Calibri" w:hAnsi="Arial" w:cs="Arial"/>
              </w:rPr>
            </w:pPr>
            <w:r w:rsidRPr="00E025B8">
              <w:rPr>
                <w:rFonts w:ascii="Arial" w:eastAsia="Calibri" w:hAnsi="Arial" w:cs="Arial"/>
              </w:rPr>
              <w:t>Policy review committee</w:t>
            </w:r>
          </w:p>
        </w:tc>
        <w:tc>
          <w:tcPr>
            <w:tcW w:w="7200" w:type="dxa"/>
            <w:tcBorders>
              <w:top w:val="single" w:sz="4" w:space="0" w:color="auto"/>
              <w:left w:val="single" w:sz="4" w:space="0" w:color="auto"/>
              <w:bottom w:val="single" w:sz="4" w:space="0" w:color="auto"/>
              <w:right w:val="single" w:sz="4" w:space="0" w:color="auto"/>
            </w:tcBorders>
            <w:hideMark/>
          </w:tcPr>
          <w:p w14:paraId="6603F0BE"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Oversee and guide the water policy, strategy and master plans developments process</w:t>
            </w:r>
          </w:p>
          <w:p w14:paraId="40378FD3"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Undertake an learning visit to a pacific country with recent water policy</w:t>
            </w:r>
          </w:p>
          <w:p w14:paraId="2E957396"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Review the draft document and provide inputs</w:t>
            </w:r>
          </w:p>
          <w:p w14:paraId="3680047B"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collaborate with the consultant on the content and process</w:t>
            </w:r>
          </w:p>
          <w:p w14:paraId="6838A4FE"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 xml:space="preserve">represent the </w:t>
            </w:r>
            <w:proofErr w:type="spellStart"/>
            <w:r w:rsidRPr="00E025B8">
              <w:rPr>
                <w:rFonts w:ascii="Arial" w:eastAsia="Calibri" w:hAnsi="Arial" w:cs="Arial"/>
              </w:rPr>
              <w:t>GoV</w:t>
            </w:r>
            <w:proofErr w:type="spellEnd"/>
            <w:r w:rsidRPr="00E025B8">
              <w:rPr>
                <w:rFonts w:ascii="Arial" w:eastAsia="Calibri" w:hAnsi="Arial" w:cs="Arial"/>
              </w:rPr>
              <w:t xml:space="preserve"> as a whole and liaison with different departments</w:t>
            </w:r>
          </w:p>
        </w:tc>
      </w:tr>
      <w:tr w:rsidR="003139E0" w:rsidRPr="00E025B8" w14:paraId="108AE48C" w14:textId="77777777" w:rsidTr="003139E0">
        <w:tc>
          <w:tcPr>
            <w:tcW w:w="2155" w:type="dxa"/>
            <w:tcBorders>
              <w:top w:val="single" w:sz="4" w:space="0" w:color="auto"/>
              <w:left w:val="single" w:sz="4" w:space="0" w:color="auto"/>
              <w:bottom w:val="single" w:sz="4" w:space="0" w:color="auto"/>
              <w:right w:val="single" w:sz="4" w:space="0" w:color="auto"/>
            </w:tcBorders>
            <w:hideMark/>
          </w:tcPr>
          <w:p w14:paraId="112B9E6B" w14:textId="77777777" w:rsidR="003139E0" w:rsidRPr="00E025B8" w:rsidRDefault="003139E0">
            <w:pPr>
              <w:rPr>
                <w:rFonts w:ascii="Arial" w:eastAsia="Calibri" w:hAnsi="Arial" w:cs="Arial"/>
              </w:rPr>
            </w:pPr>
            <w:r w:rsidRPr="00E025B8">
              <w:rPr>
                <w:rFonts w:ascii="Arial" w:eastAsia="Calibri" w:hAnsi="Arial" w:cs="Arial"/>
              </w:rPr>
              <w:t>DSPPAC</w:t>
            </w:r>
          </w:p>
        </w:tc>
        <w:tc>
          <w:tcPr>
            <w:tcW w:w="7200" w:type="dxa"/>
            <w:tcBorders>
              <w:top w:val="single" w:sz="4" w:space="0" w:color="auto"/>
              <w:left w:val="single" w:sz="4" w:space="0" w:color="auto"/>
              <w:bottom w:val="single" w:sz="4" w:space="0" w:color="auto"/>
              <w:right w:val="single" w:sz="4" w:space="0" w:color="auto"/>
            </w:tcBorders>
            <w:hideMark/>
          </w:tcPr>
          <w:p w14:paraId="51693A8C"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 xml:space="preserve">Ownership of the policy development </w:t>
            </w:r>
          </w:p>
          <w:p w14:paraId="4CF7F83B"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facilitate official approval of the policy document</w:t>
            </w:r>
          </w:p>
          <w:p w14:paraId="5FFAD46F"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Chair the policy committee</w:t>
            </w:r>
          </w:p>
          <w:p w14:paraId="34B4A0D5" w14:textId="77777777" w:rsidR="003139E0" w:rsidRPr="00E025B8" w:rsidRDefault="003139E0" w:rsidP="003139E0">
            <w:pPr>
              <w:pStyle w:val="ListParagraph"/>
              <w:numPr>
                <w:ilvl w:val="0"/>
                <w:numId w:val="28"/>
              </w:numPr>
              <w:contextualSpacing w:val="0"/>
              <w:rPr>
                <w:rFonts w:ascii="Arial" w:eastAsia="Calibri" w:hAnsi="Arial" w:cs="Arial"/>
              </w:rPr>
            </w:pPr>
            <w:r w:rsidRPr="00E025B8">
              <w:rPr>
                <w:rFonts w:ascii="Arial" w:eastAsia="Calibri" w:hAnsi="Arial" w:cs="Arial"/>
              </w:rPr>
              <w:t xml:space="preserve">Dedicate staff time </w:t>
            </w:r>
          </w:p>
        </w:tc>
      </w:tr>
      <w:tr w:rsidR="003139E0" w:rsidRPr="00E025B8" w14:paraId="3DA16CC1" w14:textId="77777777" w:rsidTr="003139E0">
        <w:tc>
          <w:tcPr>
            <w:tcW w:w="2155" w:type="dxa"/>
            <w:tcBorders>
              <w:top w:val="single" w:sz="4" w:space="0" w:color="auto"/>
              <w:left w:val="single" w:sz="4" w:space="0" w:color="auto"/>
              <w:bottom w:val="single" w:sz="4" w:space="0" w:color="auto"/>
              <w:right w:val="single" w:sz="4" w:space="0" w:color="auto"/>
            </w:tcBorders>
            <w:hideMark/>
          </w:tcPr>
          <w:p w14:paraId="3B6E882E" w14:textId="77777777" w:rsidR="003139E0" w:rsidRPr="00E025B8" w:rsidRDefault="003139E0">
            <w:pPr>
              <w:rPr>
                <w:rFonts w:ascii="Arial" w:eastAsia="Calibri" w:hAnsi="Arial" w:cs="Arial"/>
              </w:rPr>
            </w:pPr>
            <w:r w:rsidRPr="00E025B8">
              <w:rPr>
                <w:rFonts w:ascii="Arial" w:eastAsia="Calibri" w:hAnsi="Arial" w:cs="Arial"/>
              </w:rPr>
              <w:t>DGMWR</w:t>
            </w:r>
          </w:p>
        </w:tc>
        <w:tc>
          <w:tcPr>
            <w:tcW w:w="7200" w:type="dxa"/>
            <w:tcBorders>
              <w:top w:val="single" w:sz="4" w:space="0" w:color="auto"/>
              <w:left w:val="single" w:sz="4" w:space="0" w:color="auto"/>
              <w:bottom w:val="single" w:sz="4" w:space="0" w:color="auto"/>
              <w:right w:val="single" w:sz="4" w:space="0" w:color="auto"/>
            </w:tcBorders>
            <w:hideMark/>
          </w:tcPr>
          <w:p w14:paraId="1A6B24D4"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 xml:space="preserve">Oversee the water component development of the policy </w:t>
            </w:r>
          </w:p>
          <w:p w14:paraId="1B70A3DF"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Take ownership of the national water strategy revisions</w:t>
            </w:r>
          </w:p>
          <w:p w14:paraId="4B4B6718"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Support the development of the water component of the provincial master plans</w:t>
            </w:r>
          </w:p>
          <w:p w14:paraId="26BEEFB1"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Represent water in the policy committee</w:t>
            </w:r>
          </w:p>
          <w:p w14:paraId="05FE2954"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Dedicate staff time</w:t>
            </w:r>
          </w:p>
          <w:p w14:paraId="02842EB2"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Manage the finances of the workshop related costs, exchange visit and printing</w:t>
            </w:r>
          </w:p>
          <w:p w14:paraId="24001877"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 xml:space="preserve">Engage a national consultant to work together with the international consultant who will be hired to lead this work. </w:t>
            </w:r>
          </w:p>
          <w:p w14:paraId="32B750BF"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 xml:space="preserve">Engage a national consultant to ensure collaboration between the </w:t>
            </w:r>
            <w:proofErr w:type="spellStart"/>
            <w:r w:rsidRPr="00E025B8">
              <w:rPr>
                <w:rFonts w:ascii="Arial" w:eastAsia="Calibri" w:hAnsi="Arial" w:cs="Arial"/>
              </w:rPr>
              <w:t>GoV</w:t>
            </w:r>
            <w:proofErr w:type="spellEnd"/>
            <w:r w:rsidRPr="00E025B8">
              <w:rPr>
                <w:rFonts w:ascii="Arial" w:eastAsia="Calibri" w:hAnsi="Arial" w:cs="Arial"/>
              </w:rPr>
              <w:t xml:space="preserve"> and the international consultants and the different stakeholders engaged.</w:t>
            </w:r>
          </w:p>
        </w:tc>
      </w:tr>
      <w:tr w:rsidR="003139E0" w:rsidRPr="00E025B8" w14:paraId="43E57DC1" w14:textId="77777777" w:rsidTr="003139E0">
        <w:tc>
          <w:tcPr>
            <w:tcW w:w="2155" w:type="dxa"/>
            <w:tcBorders>
              <w:top w:val="single" w:sz="4" w:space="0" w:color="auto"/>
              <w:left w:val="single" w:sz="4" w:space="0" w:color="auto"/>
              <w:bottom w:val="single" w:sz="4" w:space="0" w:color="auto"/>
              <w:right w:val="single" w:sz="4" w:space="0" w:color="auto"/>
            </w:tcBorders>
            <w:hideMark/>
          </w:tcPr>
          <w:p w14:paraId="74D5F8E2" w14:textId="77777777" w:rsidR="003139E0" w:rsidRPr="00E025B8" w:rsidRDefault="003139E0">
            <w:pPr>
              <w:rPr>
                <w:rFonts w:ascii="Arial" w:eastAsia="Calibri" w:hAnsi="Arial" w:cs="Arial"/>
              </w:rPr>
            </w:pPr>
            <w:proofErr w:type="spellStart"/>
            <w:r w:rsidRPr="00E025B8">
              <w:rPr>
                <w:rFonts w:ascii="Arial" w:eastAsia="Calibri" w:hAnsi="Arial" w:cs="Arial"/>
              </w:rPr>
              <w:t>MoH</w:t>
            </w:r>
            <w:proofErr w:type="spellEnd"/>
          </w:p>
        </w:tc>
        <w:tc>
          <w:tcPr>
            <w:tcW w:w="7200" w:type="dxa"/>
            <w:tcBorders>
              <w:top w:val="single" w:sz="4" w:space="0" w:color="auto"/>
              <w:left w:val="single" w:sz="4" w:space="0" w:color="auto"/>
              <w:bottom w:val="single" w:sz="4" w:space="0" w:color="auto"/>
              <w:right w:val="single" w:sz="4" w:space="0" w:color="auto"/>
            </w:tcBorders>
            <w:hideMark/>
          </w:tcPr>
          <w:p w14:paraId="4FB9EEF6"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 xml:space="preserve">Oversee the sanitation component development in the water policy </w:t>
            </w:r>
          </w:p>
          <w:p w14:paraId="2B112CC2"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Take ownership of the recommendations provided to the environmental health revisions in relation to sanitation</w:t>
            </w:r>
          </w:p>
          <w:p w14:paraId="4CEEDCB4"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Support the development of the sanitation component of the provincial water master plans</w:t>
            </w:r>
          </w:p>
          <w:p w14:paraId="0295B126"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Represent sanitation in the policy committee</w:t>
            </w:r>
          </w:p>
          <w:p w14:paraId="43B9A46B" w14:textId="77777777" w:rsidR="003139E0" w:rsidRPr="00E025B8" w:rsidRDefault="003139E0" w:rsidP="003139E0">
            <w:pPr>
              <w:pStyle w:val="ListParagraph"/>
              <w:numPr>
                <w:ilvl w:val="0"/>
                <w:numId w:val="29"/>
              </w:numPr>
              <w:contextualSpacing w:val="0"/>
              <w:rPr>
                <w:rFonts w:ascii="Arial" w:eastAsia="Calibri" w:hAnsi="Arial" w:cs="Arial"/>
              </w:rPr>
            </w:pPr>
            <w:r w:rsidRPr="00E025B8">
              <w:rPr>
                <w:rFonts w:ascii="Arial" w:eastAsia="Calibri" w:hAnsi="Arial" w:cs="Arial"/>
              </w:rPr>
              <w:t>Dedicate staff time</w:t>
            </w:r>
          </w:p>
        </w:tc>
      </w:tr>
      <w:tr w:rsidR="003139E0" w:rsidRPr="00E025B8" w14:paraId="2A1B5AFC" w14:textId="77777777" w:rsidTr="003139E0">
        <w:tc>
          <w:tcPr>
            <w:tcW w:w="2155" w:type="dxa"/>
            <w:tcBorders>
              <w:top w:val="single" w:sz="4" w:space="0" w:color="auto"/>
              <w:left w:val="single" w:sz="4" w:space="0" w:color="auto"/>
              <w:bottom w:val="single" w:sz="4" w:space="0" w:color="auto"/>
              <w:right w:val="single" w:sz="4" w:space="0" w:color="auto"/>
            </w:tcBorders>
            <w:hideMark/>
          </w:tcPr>
          <w:p w14:paraId="561640A2" w14:textId="77777777" w:rsidR="003139E0" w:rsidRPr="00E025B8" w:rsidRDefault="003139E0">
            <w:pPr>
              <w:rPr>
                <w:rFonts w:ascii="Arial" w:eastAsia="Calibri" w:hAnsi="Arial" w:cs="Arial"/>
              </w:rPr>
            </w:pPr>
            <w:r w:rsidRPr="00E025B8">
              <w:rPr>
                <w:rFonts w:ascii="Arial" w:eastAsia="Calibri" w:hAnsi="Arial" w:cs="Arial"/>
              </w:rPr>
              <w:t>Provincial authorities</w:t>
            </w:r>
          </w:p>
        </w:tc>
        <w:tc>
          <w:tcPr>
            <w:tcW w:w="7200" w:type="dxa"/>
            <w:tcBorders>
              <w:top w:val="single" w:sz="4" w:space="0" w:color="auto"/>
              <w:left w:val="single" w:sz="4" w:space="0" w:color="auto"/>
              <w:bottom w:val="single" w:sz="4" w:space="0" w:color="auto"/>
              <w:right w:val="single" w:sz="4" w:space="0" w:color="auto"/>
            </w:tcBorders>
            <w:hideMark/>
          </w:tcPr>
          <w:p w14:paraId="2EBA79CB" w14:textId="77777777" w:rsidR="003139E0" w:rsidRPr="00E025B8" w:rsidRDefault="003139E0" w:rsidP="003139E0">
            <w:pPr>
              <w:pStyle w:val="ListParagraph"/>
              <w:numPr>
                <w:ilvl w:val="0"/>
                <w:numId w:val="30"/>
              </w:numPr>
              <w:contextualSpacing w:val="0"/>
              <w:rPr>
                <w:rFonts w:ascii="Arial" w:eastAsia="Calibri" w:hAnsi="Arial" w:cs="Arial"/>
              </w:rPr>
            </w:pPr>
            <w:r w:rsidRPr="00E025B8">
              <w:rPr>
                <w:rFonts w:ascii="Arial" w:eastAsia="Calibri" w:hAnsi="Arial" w:cs="Arial"/>
              </w:rPr>
              <w:t>Take ownership of the development of the water and sanitation provincial master plan development</w:t>
            </w:r>
          </w:p>
          <w:p w14:paraId="42DF2CA6" w14:textId="77777777" w:rsidR="003139E0" w:rsidRPr="00E025B8" w:rsidRDefault="003139E0" w:rsidP="003139E0">
            <w:pPr>
              <w:pStyle w:val="ListParagraph"/>
              <w:numPr>
                <w:ilvl w:val="0"/>
                <w:numId w:val="30"/>
              </w:numPr>
              <w:contextualSpacing w:val="0"/>
              <w:rPr>
                <w:rFonts w:ascii="Arial" w:eastAsia="Calibri" w:hAnsi="Arial" w:cs="Arial"/>
              </w:rPr>
            </w:pPr>
            <w:r w:rsidRPr="00E025B8">
              <w:rPr>
                <w:rFonts w:ascii="Arial" w:eastAsia="Calibri" w:hAnsi="Arial" w:cs="Arial"/>
              </w:rPr>
              <w:t>Represent decentralized governments in the policy committee</w:t>
            </w:r>
          </w:p>
          <w:p w14:paraId="06C0B639" w14:textId="77777777" w:rsidR="003139E0" w:rsidRPr="00E025B8" w:rsidRDefault="003139E0" w:rsidP="003139E0">
            <w:pPr>
              <w:pStyle w:val="ListParagraph"/>
              <w:numPr>
                <w:ilvl w:val="0"/>
                <w:numId w:val="30"/>
              </w:numPr>
              <w:contextualSpacing w:val="0"/>
              <w:rPr>
                <w:rFonts w:ascii="Arial" w:eastAsia="Calibri" w:hAnsi="Arial" w:cs="Arial"/>
              </w:rPr>
            </w:pPr>
            <w:r w:rsidRPr="00E025B8">
              <w:rPr>
                <w:rFonts w:ascii="Arial" w:eastAsia="Calibri" w:hAnsi="Arial" w:cs="Arial"/>
              </w:rPr>
              <w:t>Dedicate staff time</w:t>
            </w:r>
          </w:p>
        </w:tc>
      </w:tr>
      <w:tr w:rsidR="003139E0" w:rsidRPr="00E025B8" w14:paraId="1E16E40A" w14:textId="77777777" w:rsidTr="003139E0">
        <w:tc>
          <w:tcPr>
            <w:tcW w:w="2155" w:type="dxa"/>
            <w:tcBorders>
              <w:top w:val="single" w:sz="4" w:space="0" w:color="auto"/>
              <w:left w:val="single" w:sz="4" w:space="0" w:color="auto"/>
              <w:bottom w:val="single" w:sz="4" w:space="0" w:color="auto"/>
              <w:right w:val="single" w:sz="4" w:space="0" w:color="auto"/>
            </w:tcBorders>
            <w:hideMark/>
          </w:tcPr>
          <w:p w14:paraId="767E4AD0" w14:textId="77777777" w:rsidR="003139E0" w:rsidRPr="00E025B8" w:rsidRDefault="003139E0">
            <w:pPr>
              <w:rPr>
                <w:rFonts w:ascii="Arial" w:eastAsia="Calibri" w:hAnsi="Arial" w:cs="Arial"/>
              </w:rPr>
            </w:pPr>
            <w:r w:rsidRPr="00E025B8">
              <w:rPr>
                <w:rFonts w:ascii="Arial" w:eastAsia="Calibri" w:hAnsi="Arial" w:cs="Arial"/>
              </w:rPr>
              <w:t>Other government authorities</w:t>
            </w:r>
          </w:p>
        </w:tc>
        <w:tc>
          <w:tcPr>
            <w:tcW w:w="7200" w:type="dxa"/>
            <w:tcBorders>
              <w:top w:val="single" w:sz="4" w:space="0" w:color="auto"/>
              <w:left w:val="single" w:sz="4" w:space="0" w:color="auto"/>
              <w:bottom w:val="single" w:sz="4" w:space="0" w:color="auto"/>
              <w:right w:val="single" w:sz="4" w:space="0" w:color="auto"/>
            </w:tcBorders>
            <w:hideMark/>
          </w:tcPr>
          <w:p w14:paraId="66090286" w14:textId="77777777" w:rsidR="003139E0" w:rsidRPr="00E025B8" w:rsidRDefault="003139E0" w:rsidP="003139E0">
            <w:pPr>
              <w:pStyle w:val="ListParagraph"/>
              <w:numPr>
                <w:ilvl w:val="0"/>
                <w:numId w:val="31"/>
              </w:numPr>
              <w:contextualSpacing w:val="0"/>
              <w:rPr>
                <w:rFonts w:ascii="Arial" w:eastAsia="Calibri" w:hAnsi="Arial" w:cs="Arial"/>
              </w:rPr>
            </w:pPr>
            <w:r w:rsidRPr="00E025B8">
              <w:rPr>
                <w:rFonts w:ascii="Arial" w:eastAsia="Calibri" w:hAnsi="Arial" w:cs="Arial"/>
              </w:rPr>
              <w:t>Represent other government departments in the policy committee</w:t>
            </w:r>
          </w:p>
          <w:p w14:paraId="02B2BD5A" w14:textId="77777777" w:rsidR="003139E0" w:rsidRPr="00E025B8" w:rsidRDefault="003139E0" w:rsidP="003139E0">
            <w:pPr>
              <w:pStyle w:val="ListParagraph"/>
              <w:numPr>
                <w:ilvl w:val="0"/>
                <w:numId w:val="31"/>
              </w:numPr>
              <w:contextualSpacing w:val="0"/>
              <w:rPr>
                <w:rFonts w:ascii="Arial" w:eastAsia="Calibri" w:hAnsi="Arial" w:cs="Arial"/>
              </w:rPr>
            </w:pPr>
            <w:r w:rsidRPr="00E025B8">
              <w:rPr>
                <w:rFonts w:ascii="Arial" w:eastAsia="Calibri" w:hAnsi="Arial" w:cs="Arial"/>
              </w:rPr>
              <w:t>Dedicate staff time</w:t>
            </w:r>
          </w:p>
        </w:tc>
      </w:tr>
      <w:tr w:rsidR="003139E0" w:rsidRPr="00E025B8" w14:paraId="5DF89783" w14:textId="77777777" w:rsidTr="003139E0">
        <w:tc>
          <w:tcPr>
            <w:tcW w:w="2155" w:type="dxa"/>
            <w:tcBorders>
              <w:top w:val="single" w:sz="4" w:space="0" w:color="auto"/>
              <w:left w:val="single" w:sz="4" w:space="0" w:color="auto"/>
              <w:bottom w:val="single" w:sz="4" w:space="0" w:color="auto"/>
              <w:right w:val="single" w:sz="4" w:space="0" w:color="auto"/>
            </w:tcBorders>
            <w:hideMark/>
          </w:tcPr>
          <w:p w14:paraId="6F370BE7" w14:textId="77777777" w:rsidR="003139E0" w:rsidRPr="00E025B8" w:rsidRDefault="003139E0">
            <w:pPr>
              <w:rPr>
                <w:rFonts w:ascii="Arial" w:eastAsia="Calibri" w:hAnsi="Arial" w:cs="Arial"/>
              </w:rPr>
            </w:pPr>
            <w:r w:rsidRPr="00E025B8">
              <w:rPr>
                <w:rFonts w:ascii="Arial" w:eastAsia="Calibri" w:hAnsi="Arial" w:cs="Arial"/>
              </w:rPr>
              <w:t xml:space="preserve">International Consultant </w:t>
            </w:r>
          </w:p>
        </w:tc>
        <w:tc>
          <w:tcPr>
            <w:tcW w:w="7200" w:type="dxa"/>
            <w:tcBorders>
              <w:top w:val="single" w:sz="4" w:space="0" w:color="auto"/>
              <w:left w:val="single" w:sz="4" w:space="0" w:color="auto"/>
              <w:bottom w:val="single" w:sz="4" w:space="0" w:color="auto"/>
              <w:right w:val="single" w:sz="4" w:space="0" w:color="auto"/>
            </w:tcBorders>
            <w:hideMark/>
          </w:tcPr>
          <w:p w14:paraId="2DD09D92"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 xml:space="preserve">Undertake the activities as documented in the </w:t>
            </w:r>
            <w:proofErr w:type="spellStart"/>
            <w:r w:rsidRPr="00E025B8">
              <w:rPr>
                <w:rFonts w:ascii="Arial" w:eastAsia="Calibri" w:hAnsi="Arial" w:cs="Arial"/>
              </w:rPr>
              <w:t>ToR</w:t>
            </w:r>
            <w:proofErr w:type="spellEnd"/>
          </w:p>
          <w:p w14:paraId="3739BF3C"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 xml:space="preserve">Arrange own travel and accommodation </w:t>
            </w:r>
          </w:p>
          <w:p w14:paraId="3D6A286E"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Be guided by the policy committee and work closely with the representing ministries/ departments</w:t>
            </w:r>
          </w:p>
          <w:p w14:paraId="2C9DD050"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Overall responsible for the team of consultants- if team consultants</w:t>
            </w:r>
          </w:p>
          <w:p w14:paraId="3D4D6A6C"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Work closely with the national consultant</w:t>
            </w:r>
          </w:p>
        </w:tc>
      </w:tr>
      <w:tr w:rsidR="003139E0" w:rsidRPr="00E025B8" w14:paraId="7E6BB234" w14:textId="77777777" w:rsidTr="003139E0">
        <w:tc>
          <w:tcPr>
            <w:tcW w:w="2155" w:type="dxa"/>
            <w:tcBorders>
              <w:top w:val="single" w:sz="4" w:space="0" w:color="auto"/>
              <w:left w:val="single" w:sz="4" w:space="0" w:color="auto"/>
              <w:bottom w:val="single" w:sz="4" w:space="0" w:color="auto"/>
              <w:right w:val="single" w:sz="4" w:space="0" w:color="auto"/>
            </w:tcBorders>
            <w:hideMark/>
          </w:tcPr>
          <w:p w14:paraId="24D9541C" w14:textId="77777777" w:rsidR="003139E0" w:rsidRPr="00E025B8" w:rsidRDefault="003139E0">
            <w:pPr>
              <w:rPr>
                <w:rFonts w:ascii="Arial" w:eastAsia="Calibri" w:hAnsi="Arial" w:cs="Arial"/>
              </w:rPr>
            </w:pPr>
            <w:r w:rsidRPr="00E025B8">
              <w:rPr>
                <w:rFonts w:ascii="Arial" w:eastAsia="Calibri" w:hAnsi="Arial" w:cs="Arial"/>
              </w:rPr>
              <w:t>UNICEF</w:t>
            </w:r>
          </w:p>
        </w:tc>
        <w:tc>
          <w:tcPr>
            <w:tcW w:w="7200" w:type="dxa"/>
            <w:tcBorders>
              <w:top w:val="single" w:sz="4" w:space="0" w:color="auto"/>
              <w:left w:val="single" w:sz="4" w:space="0" w:color="auto"/>
              <w:bottom w:val="single" w:sz="4" w:space="0" w:color="auto"/>
              <w:right w:val="single" w:sz="4" w:space="0" w:color="auto"/>
            </w:tcBorders>
            <w:hideMark/>
          </w:tcPr>
          <w:p w14:paraId="407C6FA4"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Support the exchange visit with liaising with the hosting government of the exchange visit.</w:t>
            </w:r>
          </w:p>
          <w:p w14:paraId="00D3CCA2"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Represent the UN in the policy committee</w:t>
            </w:r>
          </w:p>
          <w:p w14:paraId="585E2576"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 xml:space="preserve">Offer technical advice and guidance </w:t>
            </w:r>
          </w:p>
          <w:p w14:paraId="2ED00C11" w14:textId="77777777" w:rsidR="003139E0" w:rsidRPr="00E025B8" w:rsidRDefault="003139E0" w:rsidP="003139E0">
            <w:pPr>
              <w:pStyle w:val="ListParagraph"/>
              <w:numPr>
                <w:ilvl w:val="0"/>
                <w:numId w:val="32"/>
              </w:numPr>
              <w:contextualSpacing w:val="0"/>
              <w:rPr>
                <w:rFonts w:ascii="Arial" w:eastAsia="Calibri" w:hAnsi="Arial" w:cs="Arial"/>
              </w:rPr>
            </w:pPr>
            <w:r w:rsidRPr="00E025B8">
              <w:rPr>
                <w:rFonts w:ascii="Arial" w:eastAsia="Calibri" w:hAnsi="Arial" w:cs="Arial"/>
              </w:rPr>
              <w:t>Dedicate staff time</w:t>
            </w:r>
          </w:p>
        </w:tc>
      </w:tr>
    </w:tbl>
    <w:p w14:paraId="7F45A99C" w14:textId="77777777" w:rsidR="00D46C07" w:rsidRPr="00E025B8" w:rsidRDefault="00D46C07" w:rsidP="00B41C68">
      <w:pPr>
        <w:pBdr>
          <w:bottom w:val="single" w:sz="4" w:space="1" w:color="auto"/>
        </w:pBdr>
        <w:jc w:val="both"/>
        <w:rPr>
          <w:rFonts w:ascii="Arial" w:hAnsi="Arial" w:cs="Arial"/>
          <w:b/>
        </w:rPr>
      </w:pPr>
    </w:p>
    <w:p w14:paraId="7AD9F14F" w14:textId="77777777" w:rsidR="00E025B8" w:rsidRPr="00E025B8" w:rsidRDefault="00E025B8" w:rsidP="00DF762E">
      <w:pPr>
        <w:jc w:val="both"/>
        <w:rPr>
          <w:rFonts w:ascii="Arial" w:hAnsi="Arial" w:cs="Arial"/>
          <w:b/>
        </w:rPr>
      </w:pPr>
    </w:p>
    <w:p w14:paraId="3B124F9C" w14:textId="51D0C06B" w:rsidR="00944013" w:rsidRPr="00E025B8" w:rsidRDefault="00944013" w:rsidP="00DF762E">
      <w:pPr>
        <w:jc w:val="both"/>
        <w:rPr>
          <w:rFonts w:ascii="Arial" w:hAnsi="Arial" w:cs="Arial"/>
          <w:b/>
        </w:rPr>
      </w:pPr>
      <w:r w:rsidRPr="00E025B8">
        <w:rPr>
          <w:rFonts w:ascii="Arial" w:hAnsi="Arial" w:cs="Arial"/>
          <w:b/>
        </w:rPr>
        <w:t>W</w:t>
      </w:r>
      <w:r w:rsidR="00382BE9" w:rsidRPr="00E025B8">
        <w:rPr>
          <w:rFonts w:ascii="Arial" w:hAnsi="Arial" w:cs="Arial"/>
          <w:b/>
        </w:rPr>
        <w:t xml:space="preserve">ork Schedule: </w:t>
      </w:r>
    </w:p>
    <w:p w14:paraId="786FFA15" w14:textId="77777777" w:rsidR="00E025B8" w:rsidRPr="00E025B8" w:rsidRDefault="00E025B8" w:rsidP="00DF762E">
      <w:pPr>
        <w:jc w:val="both"/>
        <w:rPr>
          <w:rFonts w:ascii="Arial" w:hAnsi="Arial" w:cs="Arial"/>
        </w:rPr>
      </w:pPr>
    </w:p>
    <w:p w14:paraId="3050587A" w14:textId="37D1CDAF" w:rsidR="00944013" w:rsidRPr="00E025B8" w:rsidRDefault="00862F79" w:rsidP="00862F79">
      <w:pPr>
        <w:pBdr>
          <w:bottom w:val="single" w:sz="4" w:space="1" w:color="auto"/>
        </w:pBdr>
        <w:jc w:val="both"/>
        <w:rPr>
          <w:rFonts w:ascii="Arial" w:hAnsi="Arial" w:cs="Arial"/>
        </w:rPr>
      </w:pPr>
      <w:r w:rsidRPr="00E025B8">
        <w:rPr>
          <w:rFonts w:ascii="Arial" w:hAnsi="Arial" w:cs="Arial"/>
        </w:rPr>
        <w:t>It is expected that this consultancy will be carried out by one or more consultants. Timing of the exact events will depend on the availability of stakeholders- especially at the provincial level. The below time table is therefore indicative- and will largely depend on the size of the consultancy team and the availability of the government  stakeholders to commit to this policy development. It is expected that the consultant will draft a revised timetable in consultation with Government at the start of this consultancy.</w:t>
      </w:r>
    </w:p>
    <w:p w14:paraId="5F39CDF5" w14:textId="77777777" w:rsidR="00862F79" w:rsidRPr="00E025B8" w:rsidRDefault="00862F79" w:rsidP="00862F79">
      <w:pPr>
        <w:pBdr>
          <w:bottom w:val="single" w:sz="4" w:space="1" w:color="auto"/>
        </w:pBd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6441"/>
        <w:gridCol w:w="470"/>
        <w:gridCol w:w="501"/>
        <w:gridCol w:w="456"/>
        <w:gridCol w:w="456"/>
        <w:gridCol w:w="403"/>
        <w:gridCol w:w="456"/>
        <w:gridCol w:w="509"/>
      </w:tblGrid>
      <w:tr w:rsidR="00862F79" w:rsidRPr="00E025B8" w14:paraId="0222DED4" w14:textId="77777777" w:rsidTr="00A704BD">
        <w:tc>
          <w:tcPr>
            <w:tcW w:w="442"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C29AB0E" w14:textId="77777777" w:rsidR="00862F79" w:rsidRPr="00E025B8" w:rsidRDefault="00862F79" w:rsidP="00A704BD">
            <w:pPr>
              <w:rPr>
                <w:rFonts w:ascii="Arial" w:eastAsia="Calibri" w:hAnsi="Arial" w:cs="Arial"/>
                <w:b/>
              </w:rPr>
            </w:pPr>
            <w:r w:rsidRPr="00E025B8">
              <w:rPr>
                <w:rFonts w:ascii="Arial" w:eastAsia="Calibri" w:hAnsi="Arial" w:cs="Arial"/>
                <w:b/>
              </w:rPr>
              <w:lastRenderedPageBreak/>
              <w:t>#</w:t>
            </w:r>
          </w:p>
        </w:tc>
        <w:tc>
          <w:tcPr>
            <w:tcW w:w="644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59402F1" w14:textId="77777777" w:rsidR="00862F79" w:rsidRPr="00E025B8" w:rsidRDefault="00862F79" w:rsidP="00A704BD">
            <w:pPr>
              <w:rPr>
                <w:rFonts w:ascii="Arial" w:eastAsia="Calibri" w:hAnsi="Arial" w:cs="Arial"/>
                <w:b/>
              </w:rPr>
            </w:pPr>
            <w:r w:rsidRPr="00E025B8">
              <w:rPr>
                <w:rFonts w:ascii="Arial" w:eastAsia="Calibri" w:hAnsi="Arial" w:cs="Arial"/>
                <w:b/>
              </w:rPr>
              <w:t>phase</w:t>
            </w:r>
          </w:p>
        </w:tc>
        <w:tc>
          <w:tcPr>
            <w:tcW w:w="3251"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3A419CA3" w14:textId="77777777" w:rsidR="00862F79" w:rsidRPr="00E025B8" w:rsidRDefault="00862F79" w:rsidP="00A704BD">
            <w:pPr>
              <w:rPr>
                <w:rFonts w:ascii="Arial" w:eastAsia="Calibri" w:hAnsi="Arial" w:cs="Arial"/>
                <w:b/>
              </w:rPr>
            </w:pPr>
            <w:r w:rsidRPr="00E025B8">
              <w:rPr>
                <w:rFonts w:ascii="Arial" w:eastAsia="Calibri" w:hAnsi="Arial" w:cs="Arial"/>
                <w:b/>
              </w:rPr>
              <w:t>month</w:t>
            </w:r>
          </w:p>
        </w:tc>
      </w:tr>
      <w:tr w:rsidR="00862F79" w:rsidRPr="00E025B8" w14:paraId="67A3C550" w14:textId="77777777" w:rsidTr="00A704BD">
        <w:tc>
          <w:tcPr>
            <w:tcW w:w="0" w:type="auto"/>
            <w:vMerge/>
            <w:tcBorders>
              <w:top w:val="single" w:sz="4" w:space="0" w:color="auto"/>
              <w:left w:val="single" w:sz="4" w:space="0" w:color="auto"/>
              <w:bottom w:val="single" w:sz="4" w:space="0" w:color="auto"/>
              <w:right w:val="single" w:sz="4" w:space="0" w:color="auto"/>
            </w:tcBorders>
            <w:vAlign w:val="center"/>
            <w:hideMark/>
          </w:tcPr>
          <w:p w14:paraId="0ECB14AE" w14:textId="77777777" w:rsidR="00862F79" w:rsidRPr="00E025B8" w:rsidRDefault="00862F79" w:rsidP="00A704BD">
            <w:pPr>
              <w:rPr>
                <w:rFonts w:ascii="Arial" w:eastAsia="Calibri"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0A64" w14:textId="77777777" w:rsidR="00862F79" w:rsidRPr="00E025B8" w:rsidRDefault="00862F79" w:rsidP="00A704BD">
            <w:pPr>
              <w:rPr>
                <w:rFonts w:ascii="Arial" w:eastAsia="Calibri" w:hAnsi="Arial" w:cs="Arial"/>
                <w:b/>
              </w:rPr>
            </w:pPr>
          </w:p>
        </w:tc>
        <w:tc>
          <w:tcPr>
            <w:tcW w:w="470" w:type="dxa"/>
            <w:tcBorders>
              <w:top w:val="single" w:sz="4" w:space="0" w:color="auto"/>
              <w:left w:val="single" w:sz="4" w:space="0" w:color="auto"/>
              <w:bottom w:val="single" w:sz="4" w:space="0" w:color="auto"/>
              <w:right w:val="single" w:sz="4" w:space="0" w:color="auto"/>
            </w:tcBorders>
            <w:shd w:val="clear" w:color="auto" w:fill="FBE4D5"/>
            <w:hideMark/>
          </w:tcPr>
          <w:p w14:paraId="30CC6B22" w14:textId="77777777" w:rsidR="00862F79" w:rsidRPr="00E025B8" w:rsidRDefault="00862F79" w:rsidP="00A704BD">
            <w:pPr>
              <w:rPr>
                <w:rFonts w:ascii="Arial" w:eastAsia="Calibri" w:hAnsi="Arial" w:cs="Arial"/>
                <w:b/>
              </w:rPr>
            </w:pPr>
            <w:r w:rsidRPr="00E025B8">
              <w:rPr>
                <w:rFonts w:ascii="Arial" w:eastAsia="Calibri" w:hAnsi="Arial" w:cs="Arial"/>
                <w:b/>
              </w:rPr>
              <w:t>1</w:t>
            </w:r>
          </w:p>
        </w:tc>
        <w:tc>
          <w:tcPr>
            <w:tcW w:w="501" w:type="dxa"/>
            <w:tcBorders>
              <w:top w:val="single" w:sz="4" w:space="0" w:color="auto"/>
              <w:left w:val="single" w:sz="4" w:space="0" w:color="auto"/>
              <w:bottom w:val="single" w:sz="4" w:space="0" w:color="auto"/>
              <w:right w:val="single" w:sz="4" w:space="0" w:color="auto"/>
            </w:tcBorders>
            <w:shd w:val="clear" w:color="auto" w:fill="FBE4D5"/>
            <w:hideMark/>
          </w:tcPr>
          <w:p w14:paraId="2D36B1CC" w14:textId="77777777" w:rsidR="00862F79" w:rsidRPr="00E025B8" w:rsidRDefault="00862F79" w:rsidP="00A704BD">
            <w:pPr>
              <w:rPr>
                <w:rFonts w:ascii="Arial" w:eastAsia="Calibri" w:hAnsi="Arial" w:cs="Arial"/>
                <w:b/>
              </w:rPr>
            </w:pPr>
            <w:r w:rsidRPr="00E025B8">
              <w:rPr>
                <w:rFonts w:ascii="Arial" w:eastAsia="Calibri" w:hAnsi="Arial" w:cs="Arial"/>
                <w:b/>
              </w:rPr>
              <w:t>2</w:t>
            </w:r>
          </w:p>
        </w:tc>
        <w:tc>
          <w:tcPr>
            <w:tcW w:w="456" w:type="dxa"/>
            <w:tcBorders>
              <w:top w:val="single" w:sz="4" w:space="0" w:color="auto"/>
              <w:left w:val="single" w:sz="4" w:space="0" w:color="auto"/>
              <w:bottom w:val="single" w:sz="4" w:space="0" w:color="auto"/>
              <w:right w:val="single" w:sz="4" w:space="0" w:color="auto"/>
            </w:tcBorders>
            <w:shd w:val="clear" w:color="auto" w:fill="FBE4D5"/>
            <w:hideMark/>
          </w:tcPr>
          <w:p w14:paraId="264FACA9" w14:textId="77777777" w:rsidR="00862F79" w:rsidRPr="00E025B8" w:rsidRDefault="00862F79" w:rsidP="00A704BD">
            <w:pPr>
              <w:rPr>
                <w:rFonts w:ascii="Arial" w:eastAsia="Calibri" w:hAnsi="Arial" w:cs="Arial"/>
                <w:b/>
              </w:rPr>
            </w:pPr>
            <w:r w:rsidRPr="00E025B8">
              <w:rPr>
                <w:rFonts w:ascii="Arial" w:eastAsia="Calibri" w:hAnsi="Arial" w:cs="Arial"/>
                <w:b/>
              </w:rPr>
              <w:t>3</w:t>
            </w:r>
          </w:p>
        </w:tc>
        <w:tc>
          <w:tcPr>
            <w:tcW w:w="456" w:type="dxa"/>
            <w:tcBorders>
              <w:top w:val="single" w:sz="4" w:space="0" w:color="auto"/>
              <w:left w:val="single" w:sz="4" w:space="0" w:color="auto"/>
              <w:bottom w:val="single" w:sz="4" w:space="0" w:color="auto"/>
              <w:right w:val="single" w:sz="4" w:space="0" w:color="auto"/>
            </w:tcBorders>
            <w:shd w:val="clear" w:color="auto" w:fill="FBE4D5"/>
            <w:hideMark/>
          </w:tcPr>
          <w:p w14:paraId="599FA928" w14:textId="77777777" w:rsidR="00862F79" w:rsidRPr="00E025B8" w:rsidRDefault="00862F79" w:rsidP="00A704BD">
            <w:pPr>
              <w:rPr>
                <w:rFonts w:ascii="Arial" w:eastAsia="Calibri" w:hAnsi="Arial" w:cs="Arial"/>
                <w:b/>
              </w:rPr>
            </w:pPr>
            <w:r w:rsidRPr="00E025B8">
              <w:rPr>
                <w:rFonts w:ascii="Arial" w:eastAsia="Calibri" w:hAnsi="Arial" w:cs="Arial"/>
                <w:b/>
              </w:rPr>
              <w:t>4</w:t>
            </w:r>
          </w:p>
        </w:tc>
        <w:tc>
          <w:tcPr>
            <w:tcW w:w="403" w:type="dxa"/>
            <w:tcBorders>
              <w:top w:val="single" w:sz="4" w:space="0" w:color="auto"/>
              <w:left w:val="single" w:sz="4" w:space="0" w:color="auto"/>
              <w:bottom w:val="single" w:sz="4" w:space="0" w:color="auto"/>
              <w:right w:val="single" w:sz="4" w:space="0" w:color="auto"/>
            </w:tcBorders>
            <w:shd w:val="clear" w:color="auto" w:fill="FBE4D5"/>
            <w:hideMark/>
          </w:tcPr>
          <w:p w14:paraId="5D295499" w14:textId="77777777" w:rsidR="00862F79" w:rsidRPr="00E025B8" w:rsidRDefault="00862F79" w:rsidP="00A704BD">
            <w:pPr>
              <w:rPr>
                <w:rFonts w:ascii="Arial" w:eastAsia="Calibri" w:hAnsi="Arial" w:cs="Arial"/>
                <w:b/>
              </w:rPr>
            </w:pPr>
            <w:r w:rsidRPr="00E025B8">
              <w:rPr>
                <w:rFonts w:ascii="Arial" w:eastAsia="Calibri" w:hAnsi="Arial" w:cs="Arial"/>
                <w:b/>
              </w:rPr>
              <w:t>5</w:t>
            </w:r>
          </w:p>
        </w:tc>
        <w:tc>
          <w:tcPr>
            <w:tcW w:w="456" w:type="dxa"/>
            <w:tcBorders>
              <w:top w:val="single" w:sz="4" w:space="0" w:color="auto"/>
              <w:left w:val="single" w:sz="4" w:space="0" w:color="auto"/>
              <w:bottom w:val="single" w:sz="4" w:space="0" w:color="auto"/>
              <w:right w:val="single" w:sz="4" w:space="0" w:color="auto"/>
            </w:tcBorders>
            <w:shd w:val="clear" w:color="auto" w:fill="FBE4D5"/>
            <w:hideMark/>
          </w:tcPr>
          <w:p w14:paraId="159F4F18" w14:textId="77777777" w:rsidR="00862F79" w:rsidRPr="00E025B8" w:rsidRDefault="00862F79" w:rsidP="00A704BD">
            <w:pPr>
              <w:rPr>
                <w:rFonts w:ascii="Arial" w:eastAsia="Calibri" w:hAnsi="Arial" w:cs="Arial"/>
                <w:b/>
              </w:rPr>
            </w:pPr>
            <w:r w:rsidRPr="00E025B8">
              <w:rPr>
                <w:rFonts w:ascii="Arial" w:eastAsia="Calibri" w:hAnsi="Arial" w:cs="Arial"/>
                <w:b/>
              </w:rPr>
              <w:t>6</w:t>
            </w:r>
          </w:p>
        </w:tc>
        <w:tc>
          <w:tcPr>
            <w:tcW w:w="509" w:type="dxa"/>
            <w:tcBorders>
              <w:top w:val="single" w:sz="4" w:space="0" w:color="auto"/>
              <w:left w:val="single" w:sz="4" w:space="0" w:color="auto"/>
              <w:bottom w:val="single" w:sz="4" w:space="0" w:color="auto"/>
              <w:right w:val="single" w:sz="4" w:space="0" w:color="auto"/>
            </w:tcBorders>
            <w:shd w:val="clear" w:color="auto" w:fill="FBE4D5"/>
            <w:hideMark/>
          </w:tcPr>
          <w:p w14:paraId="1BAA1992" w14:textId="77777777" w:rsidR="00862F79" w:rsidRPr="00E025B8" w:rsidRDefault="00862F79" w:rsidP="00A704BD">
            <w:pPr>
              <w:rPr>
                <w:rFonts w:ascii="Arial" w:eastAsia="Calibri" w:hAnsi="Arial" w:cs="Arial"/>
                <w:b/>
              </w:rPr>
            </w:pPr>
            <w:r w:rsidRPr="00E025B8">
              <w:rPr>
                <w:rFonts w:ascii="Arial" w:eastAsia="Calibri" w:hAnsi="Arial" w:cs="Arial"/>
                <w:b/>
              </w:rPr>
              <w:t>7</w:t>
            </w:r>
          </w:p>
        </w:tc>
      </w:tr>
      <w:tr w:rsidR="00862F79" w:rsidRPr="00E025B8" w14:paraId="0A761B56" w14:textId="77777777" w:rsidTr="00ED086E">
        <w:tc>
          <w:tcPr>
            <w:tcW w:w="442" w:type="dxa"/>
            <w:tcBorders>
              <w:top w:val="single" w:sz="4" w:space="0" w:color="auto"/>
              <w:left w:val="single" w:sz="4" w:space="0" w:color="auto"/>
              <w:bottom w:val="single" w:sz="4" w:space="0" w:color="auto"/>
              <w:right w:val="single" w:sz="4" w:space="0" w:color="auto"/>
            </w:tcBorders>
            <w:hideMark/>
          </w:tcPr>
          <w:p w14:paraId="10D56EA6" w14:textId="77777777" w:rsidR="00862F79" w:rsidRPr="00E025B8" w:rsidRDefault="00862F79" w:rsidP="00A704BD">
            <w:pPr>
              <w:rPr>
                <w:rFonts w:ascii="Arial" w:eastAsia="Calibri" w:hAnsi="Arial" w:cs="Arial"/>
              </w:rPr>
            </w:pPr>
            <w:r w:rsidRPr="00E025B8">
              <w:rPr>
                <w:rFonts w:ascii="Arial" w:eastAsia="Calibri" w:hAnsi="Arial" w:cs="Arial"/>
              </w:rPr>
              <w:t>1</w:t>
            </w:r>
          </w:p>
        </w:tc>
        <w:tc>
          <w:tcPr>
            <w:tcW w:w="6441" w:type="dxa"/>
            <w:tcBorders>
              <w:top w:val="single" w:sz="4" w:space="0" w:color="auto"/>
              <w:left w:val="single" w:sz="4" w:space="0" w:color="auto"/>
              <w:bottom w:val="single" w:sz="4" w:space="0" w:color="auto"/>
              <w:right w:val="single" w:sz="4" w:space="0" w:color="auto"/>
            </w:tcBorders>
            <w:hideMark/>
          </w:tcPr>
          <w:p w14:paraId="67028EF3" w14:textId="77777777" w:rsidR="00862F79" w:rsidRPr="00E025B8" w:rsidRDefault="00862F79" w:rsidP="00A704BD">
            <w:pPr>
              <w:rPr>
                <w:rFonts w:ascii="Arial" w:eastAsia="Calibri" w:hAnsi="Arial" w:cs="Arial"/>
                <w:b/>
              </w:rPr>
            </w:pPr>
            <w:r w:rsidRPr="00E025B8">
              <w:rPr>
                <w:rFonts w:ascii="Arial" w:eastAsia="Calibri" w:hAnsi="Arial" w:cs="Arial"/>
              </w:rPr>
              <w:t>Situational analysis based on desk review and key stakeholder interviews by consultant</w:t>
            </w:r>
          </w:p>
        </w:tc>
        <w:tc>
          <w:tcPr>
            <w:tcW w:w="470" w:type="dxa"/>
            <w:tcBorders>
              <w:top w:val="single" w:sz="4" w:space="0" w:color="auto"/>
              <w:left w:val="single" w:sz="4" w:space="0" w:color="auto"/>
              <w:bottom w:val="single" w:sz="4" w:space="0" w:color="auto"/>
              <w:right w:val="single" w:sz="4" w:space="0" w:color="auto"/>
            </w:tcBorders>
            <w:vAlign w:val="center"/>
            <w:hideMark/>
          </w:tcPr>
          <w:p w14:paraId="6832E667"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501" w:type="dxa"/>
            <w:tcBorders>
              <w:top w:val="single" w:sz="4" w:space="0" w:color="auto"/>
              <w:left w:val="single" w:sz="4" w:space="0" w:color="auto"/>
              <w:bottom w:val="single" w:sz="4" w:space="0" w:color="auto"/>
              <w:right w:val="single" w:sz="4" w:space="0" w:color="auto"/>
            </w:tcBorders>
            <w:vAlign w:val="center"/>
          </w:tcPr>
          <w:p w14:paraId="03BDED5D"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2847CA80"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65304F70" w14:textId="77777777" w:rsidR="00862F79" w:rsidRPr="00ED086E" w:rsidRDefault="00862F79" w:rsidP="00A704BD">
            <w:pPr>
              <w:rPr>
                <w:rFonts w:ascii="Arial" w:eastAsia="Calibri" w:hAnsi="Arial" w:cs="Arial"/>
                <w:b/>
              </w:rPr>
            </w:pPr>
          </w:p>
        </w:tc>
        <w:tc>
          <w:tcPr>
            <w:tcW w:w="403" w:type="dxa"/>
            <w:tcBorders>
              <w:top w:val="single" w:sz="4" w:space="0" w:color="auto"/>
              <w:left w:val="single" w:sz="4" w:space="0" w:color="auto"/>
              <w:bottom w:val="single" w:sz="4" w:space="0" w:color="auto"/>
              <w:right w:val="single" w:sz="4" w:space="0" w:color="auto"/>
            </w:tcBorders>
            <w:vAlign w:val="center"/>
          </w:tcPr>
          <w:p w14:paraId="09646BB5"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6C84C76F" w14:textId="77777777" w:rsidR="00862F79" w:rsidRPr="00ED086E" w:rsidRDefault="00862F79" w:rsidP="00A704BD">
            <w:pPr>
              <w:rPr>
                <w:rFonts w:ascii="Arial" w:eastAsia="Calibri" w:hAnsi="Arial" w:cs="Arial"/>
                <w:b/>
              </w:rPr>
            </w:pPr>
          </w:p>
        </w:tc>
        <w:tc>
          <w:tcPr>
            <w:tcW w:w="509" w:type="dxa"/>
            <w:tcBorders>
              <w:top w:val="single" w:sz="4" w:space="0" w:color="auto"/>
              <w:left w:val="single" w:sz="4" w:space="0" w:color="auto"/>
              <w:bottom w:val="single" w:sz="4" w:space="0" w:color="auto"/>
              <w:right w:val="single" w:sz="4" w:space="0" w:color="auto"/>
            </w:tcBorders>
            <w:vAlign w:val="center"/>
          </w:tcPr>
          <w:p w14:paraId="3CE3CE82" w14:textId="77777777" w:rsidR="00862F79" w:rsidRPr="00ED086E" w:rsidRDefault="00862F79" w:rsidP="00A704BD">
            <w:pPr>
              <w:rPr>
                <w:rFonts w:ascii="Arial" w:eastAsia="Calibri" w:hAnsi="Arial" w:cs="Arial"/>
                <w:b/>
              </w:rPr>
            </w:pPr>
          </w:p>
        </w:tc>
      </w:tr>
      <w:tr w:rsidR="00862F79" w:rsidRPr="00E025B8" w14:paraId="4569E7A9" w14:textId="77777777" w:rsidTr="00ED086E">
        <w:tc>
          <w:tcPr>
            <w:tcW w:w="442" w:type="dxa"/>
            <w:tcBorders>
              <w:top w:val="single" w:sz="4" w:space="0" w:color="auto"/>
              <w:left w:val="single" w:sz="4" w:space="0" w:color="auto"/>
              <w:bottom w:val="single" w:sz="4" w:space="0" w:color="auto"/>
              <w:right w:val="single" w:sz="4" w:space="0" w:color="auto"/>
            </w:tcBorders>
            <w:hideMark/>
          </w:tcPr>
          <w:p w14:paraId="70035801" w14:textId="77777777" w:rsidR="00862F79" w:rsidRPr="00E025B8" w:rsidRDefault="00862F79" w:rsidP="00A704BD">
            <w:pPr>
              <w:rPr>
                <w:rFonts w:ascii="Arial" w:eastAsia="Calibri" w:hAnsi="Arial" w:cs="Arial"/>
              </w:rPr>
            </w:pPr>
            <w:r w:rsidRPr="00E025B8">
              <w:rPr>
                <w:rFonts w:ascii="Arial" w:eastAsia="Calibri" w:hAnsi="Arial" w:cs="Arial"/>
              </w:rPr>
              <w:t>2</w:t>
            </w:r>
          </w:p>
        </w:tc>
        <w:tc>
          <w:tcPr>
            <w:tcW w:w="6441" w:type="dxa"/>
            <w:tcBorders>
              <w:top w:val="single" w:sz="4" w:space="0" w:color="auto"/>
              <w:left w:val="single" w:sz="4" w:space="0" w:color="auto"/>
              <w:bottom w:val="single" w:sz="4" w:space="0" w:color="auto"/>
              <w:right w:val="single" w:sz="4" w:space="0" w:color="auto"/>
            </w:tcBorders>
            <w:hideMark/>
          </w:tcPr>
          <w:p w14:paraId="4B540D2F" w14:textId="77777777" w:rsidR="00862F79" w:rsidRPr="00E025B8" w:rsidRDefault="00862F79" w:rsidP="00A704BD">
            <w:pPr>
              <w:rPr>
                <w:rFonts w:ascii="Arial" w:eastAsia="Calibri" w:hAnsi="Arial" w:cs="Arial"/>
                <w:b/>
              </w:rPr>
            </w:pPr>
            <w:r w:rsidRPr="00E025B8">
              <w:rPr>
                <w:rFonts w:ascii="Arial" w:eastAsia="Calibri" w:hAnsi="Arial" w:cs="Arial"/>
              </w:rPr>
              <w:t>Establish and brief the Water policy committee</w:t>
            </w:r>
          </w:p>
        </w:tc>
        <w:tc>
          <w:tcPr>
            <w:tcW w:w="470" w:type="dxa"/>
            <w:tcBorders>
              <w:top w:val="single" w:sz="4" w:space="0" w:color="auto"/>
              <w:left w:val="single" w:sz="4" w:space="0" w:color="auto"/>
              <w:bottom w:val="single" w:sz="4" w:space="0" w:color="auto"/>
              <w:right w:val="single" w:sz="4" w:space="0" w:color="auto"/>
            </w:tcBorders>
            <w:vAlign w:val="center"/>
            <w:hideMark/>
          </w:tcPr>
          <w:p w14:paraId="728A906C"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501" w:type="dxa"/>
            <w:tcBorders>
              <w:top w:val="single" w:sz="4" w:space="0" w:color="auto"/>
              <w:left w:val="single" w:sz="4" w:space="0" w:color="auto"/>
              <w:bottom w:val="single" w:sz="4" w:space="0" w:color="auto"/>
              <w:right w:val="single" w:sz="4" w:space="0" w:color="auto"/>
            </w:tcBorders>
            <w:vAlign w:val="center"/>
          </w:tcPr>
          <w:p w14:paraId="48D382F5"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7553D76E"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2C7C7C6A" w14:textId="77777777" w:rsidR="00862F79" w:rsidRPr="00ED086E" w:rsidRDefault="00862F79" w:rsidP="00A704BD">
            <w:pPr>
              <w:rPr>
                <w:rFonts w:ascii="Arial" w:eastAsia="Calibri" w:hAnsi="Arial" w:cs="Arial"/>
                <w:b/>
              </w:rPr>
            </w:pPr>
          </w:p>
        </w:tc>
        <w:tc>
          <w:tcPr>
            <w:tcW w:w="403" w:type="dxa"/>
            <w:tcBorders>
              <w:top w:val="single" w:sz="4" w:space="0" w:color="auto"/>
              <w:left w:val="single" w:sz="4" w:space="0" w:color="auto"/>
              <w:bottom w:val="single" w:sz="4" w:space="0" w:color="auto"/>
              <w:right w:val="single" w:sz="4" w:space="0" w:color="auto"/>
            </w:tcBorders>
            <w:vAlign w:val="center"/>
          </w:tcPr>
          <w:p w14:paraId="3EBDC640"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116B53A1" w14:textId="77777777" w:rsidR="00862F79" w:rsidRPr="00ED086E" w:rsidRDefault="00862F79" w:rsidP="00A704BD">
            <w:pPr>
              <w:rPr>
                <w:rFonts w:ascii="Arial" w:eastAsia="Calibri" w:hAnsi="Arial" w:cs="Arial"/>
                <w:b/>
              </w:rPr>
            </w:pPr>
          </w:p>
        </w:tc>
        <w:tc>
          <w:tcPr>
            <w:tcW w:w="509" w:type="dxa"/>
            <w:tcBorders>
              <w:top w:val="single" w:sz="4" w:space="0" w:color="auto"/>
              <w:left w:val="single" w:sz="4" w:space="0" w:color="auto"/>
              <w:bottom w:val="single" w:sz="4" w:space="0" w:color="auto"/>
              <w:right w:val="single" w:sz="4" w:space="0" w:color="auto"/>
            </w:tcBorders>
            <w:vAlign w:val="center"/>
          </w:tcPr>
          <w:p w14:paraId="5D73FAD0" w14:textId="77777777" w:rsidR="00862F79" w:rsidRPr="00ED086E" w:rsidRDefault="00862F79" w:rsidP="00A704BD">
            <w:pPr>
              <w:rPr>
                <w:rFonts w:ascii="Arial" w:eastAsia="Calibri" w:hAnsi="Arial" w:cs="Arial"/>
                <w:b/>
              </w:rPr>
            </w:pPr>
          </w:p>
        </w:tc>
      </w:tr>
      <w:tr w:rsidR="00862F79" w:rsidRPr="00E025B8" w14:paraId="0D31DB6B" w14:textId="77777777" w:rsidTr="00ED086E">
        <w:tc>
          <w:tcPr>
            <w:tcW w:w="442" w:type="dxa"/>
            <w:tcBorders>
              <w:top w:val="single" w:sz="4" w:space="0" w:color="auto"/>
              <w:left w:val="single" w:sz="4" w:space="0" w:color="auto"/>
              <w:bottom w:val="single" w:sz="4" w:space="0" w:color="auto"/>
              <w:right w:val="single" w:sz="4" w:space="0" w:color="auto"/>
            </w:tcBorders>
            <w:hideMark/>
          </w:tcPr>
          <w:p w14:paraId="0AE92008" w14:textId="77777777" w:rsidR="00862F79" w:rsidRPr="00E025B8" w:rsidRDefault="00862F79" w:rsidP="00A704BD">
            <w:pPr>
              <w:rPr>
                <w:rFonts w:ascii="Arial" w:eastAsia="Calibri" w:hAnsi="Arial" w:cs="Arial"/>
              </w:rPr>
            </w:pPr>
            <w:r w:rsidRPr="00E025B8">
              <w:rPr>
                <w:rFonts w:ascii="Arial" w:eastAsia="Calibri" w:hAnsi="Arial" w:cs="Arial"/>
              </w:rPr>
              <w:t>3</w:t>
            </w:r>
          </w:p>
        </w:tc>
        <w:tc>
          <w:tcPr>
            <w:tcW w:w="6441" w:type="dxa"/>
            <w:tcBorders>
              <w:top w:val="single" w:sz="4" w:space="0" w:color="auto"/>
              <w:left w:val="single" w:sz="4" w:space="0" w:color="auto"/>
              <w:bottom w:val="single" w:sz="4" w:space="0" w:color="auto"/>
              <w:right w:val="single" w:sz="4" w:space="0" w:color="auto"/>
            </w:tcBorders>
            <w:hideMark/>
          </w:tcPr>
          <w:p w14:paraId="2C7E7A05" w14:textId="77777777" w:rsidR="00862F79" w:rsidRPr="00E025B8" w:rsidRDefault="00862F79" w:rsidP="00A704BD">
            <w:pPr>
              <w:rPr>
                <w:rFonts w:ascii="Arial" w:eastAsia="Calibri" w:hAnsi="Arial" w:cs="Arial"/>
                <w:b/>
              </w:rPr>
            </w:pPr>
            <w:r w:rsidRPr="00E025B8">
              <w:rPr>
                <w:rFonts w:ascii="Arial" w:eastAsia="Calibri" w:hAnsi="Arial" w:cs="Arial"/>
              </w:rPr>
              <w:t xml:space="preserve">Exchange visit to pacific country with a recent developed water policy by the policy committee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B1BE49E"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501" w:type="dxa"/>
            <w:tcBorders>
              <w:top w:val="single" w:sz="4" w:space="0" w:color="auto"/>
              <w:left w:val="single" w:sz="4" w:space="0" w:color="auto"/>
              <w:bottom w:val="single" w:sz="4" w:space="0" w:color="auto"/>
              <w:right w:val="single" w:sz="4" w:space="0" w:color="auto"/>
            </w:tcBorders>
            <w:vAlign w:val="center"/>
          </w:tcPr>
          <w:p w14:paraId="481E29DC"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4838BA0F"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4346A2D2" w14:textId="77777777" w:rsidR="00862F79" w:rsidRPr="00ED086E" w:rsidRDefault="00862F79" w:rsidP="00A704BD">
            <w:pPr>
              <w:rPr>
                <w:rFonts w:ascii="Arial" w:eastAsia="Calibri" w:hAnsi="Arial" w:cs="Arial"/>
                <w:b/>
              </w:rPr>
            </w:pPr>
          </w:p>
        </w:tc>
        <w:tc>
          <w:tcPr>
            <w:tcW w:w="403" w:type="dxa"/>
            <w:tcBorders>
              <w:top w:val="single" w:sz="4" w:space="0" w:color="auto"/>
              <w:left w:val="single" w:sz="4" w:space="0" w:color="auto"/>
              <w:bottom w:val="single" w:sz="4" w:space="0" w:color="auto"/>
              <w:right w:val="single" w:sz="4" w:space="0" w:color="auto"/>
            </w:tcBorders>
            <w:vAlign w:val="center"/>
          </w:tcPr>
          <w:p w14:paraId="07E1362C"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65E7EE54" w14:textId="77777777" w:rsidR="00862F79" w:rsidRPr="00ED086E" w:rsidRDefault="00862F79" w:rsidP="00A704BD">
            <w:pPr>
              <w:rPr>
                <w:rFonts w:ascii="Arial" w:eastAsia="Calibri" w:hAnsi="Arial" w:cs="Arial"/>
                <w:b/>
              </w:rPr>
            </w:pPr>
          </w:p>
        </w:tc>
        <w:tc>
          <w:tcPr>
            <w:tcW w:w="509" w:type="dxa"/>
            <w:tcBorders>
              <w:top w:val="single" w:sz="4" w:space="0" w:color="auto"/>
              <w:left w:val="single" w:sz="4" w:space="0" w:color="auto"/>
              <w:bottom w:val="single" w:sz="4" w:space="0" w:color="auto"/>
              <w:right w:val="single" w:sz="4" w:space="0" w:color="auto"/>
            </w:tcBorders>
            <w:vAlign w:val="center"/>
          </w:tcPr>
          <w:p w14:paraId="0DAEFD23" w14:textId="77777777" w:rsidR="00862F79" w:rsidRPr="00ED086E" w:rsidRDefault="00862F79" w:rsidP="00A704BD">
            <w:pPr>
              <w:rPr>
                <w:rFonts w:ascii="Arial" w:eastAsia="Calibri" w:hAnsi="Arial" w:cs="Arial"/>
                <w:b/>
              </w:rPr>
            </w:pPr>
          </w:p>
        </w:tc>
      </w:tr>
      <w:tr w:rsidR="00862F79" w:rsidRPr="00E025B8" w14:paraId="3AD7BFF4" w14:textId="77777777" w:rsidTr="00ED086E">
        <w:trPr>
          <w:trHeight w:val="317"/>
        </w:trPr>
        <w:tc>
          <w:tcPr>
            <w:tcW w:w="442" w:type="dxa"/>
            <w:tcBorders>
              <w:top w:val="single" w:sz="4" w:space="0" w:color="auto"/>
              <w:left w:val="single" w:sz="4" w:space="0" w:color="auto"/>
              <w:bottom w:val="single" w:sz="4" w:space="0" w:color="auto"/>
              <w:right w:val="single" w:sz="4" w:space="0" w:color="auto"/>
            </w:tcBorders>
            <w:hideMark/>
          </w:tcPr>
          <w:p w14:paraId="4CBB5816" w14:textId="77777777" w:rsidR="00862F79" w:rsidRPr="00E025B8" w:rsidRDefault="00862F79" w:rsidP="00A704BD">
            <w:pPr>
              <w:rPr>
                <w:rFonts w:ascii="Arial" w:eastAsia="Calibri" w:hAnsi="Arial" w:cs="Arial"/>
              </w:rPr>
            </w:pPr>
            <w:r w:rsidRPr="00E025B8">
              <w:rPr>
                <w:rFonts w:ascii="Arial" w:eastAsia="Calibri" w:hAnsi="Arial" w:cs="Arial"/>
              </w:rPr>
              <w:t>4</w:t>
            </w:r>
          </w:p>
        </w:tc>
        <w:tc>
          <w:tcPr>
            <w:tcW w:w="6441" w:type="dxa"/>
            <w:tcBorders>
              <w:top w:val="single" w:sz="4" w:space="0" w:color="auto"/>
              <w:left w:val="single" w:sz="4" w:space="0" w:color="auto"/>
              <w:bottom w:val="single" w:sz="4" w:space="0" w:color="auto"/>
              <w:right w:val="single" w:sz="4" w:space="0" w:color="auto"/>
            </w:tcBorders>
            <w:hideMark/>
          </w:tcPr>
          <w:p w14:paraId="4A2F1105" w14:textId="77777777" w:rsidR="00862F79" w:rsidRPr="00E025B8" w:rsidRDefault="00862F79" w:rsidP="00A704BD">
            <w:pPr>
              <w:rPr>
                <w:rFonts w:ascii="Arial" w:eastAsia="Calibri" w:hAnsi="Arial" w:cs="Arial"/>
              </w:rPr>
            </w:pPr>
            <w:r w:rsidRPr="00E025B8">
              <w:rPr>
                <w:rFonts w:ascii="Arial" w:eastAsia="Calibri" w:hAnsi="Arial" w:cs="Arial"/>
              </w:rPr>
              <w:t>Consultations with the provinces &amp; national level</w:t>
            </w:r>
          </w:p>
        </w:tc>
        <w:tc>
          <w:tcPr>
            <w:tcW w:w="470" w:type="dxa"/>
            <w:tcBorders>
              <w:top w:val="single" w:sz="4" w:space="0" w:color="auto"/>
              <w:left w:val="single" w:sz="4" w:space="0" w:color="auto"/>
              <w:bottom w:val="single" w:sz="4" w:space="0" w:color="auto"/>
              <w:right w:val="single" w:sz="4" w:space="0" w:color="auto"/>
            </w:tcBorders>
            <w:vAlign w:val="center"/>
          </w:tcPr>
          <w:p w14:paraId="0AACBC2B" w14:textId="77777777" w:rsidR="00862F79" w:rsidRPr="00ED086E" w:rsidRDefault="00862F79" w:rsidP="00A704BD">
            <w:pPr>
              <w:rPr>
                <w:rFonts w:ascii="Arial" w:eastAsia="Calibri" w:hAnsi="Arial" w:cs="Arial"/>
                <w:b/>
              </w:rPr>
            </w:pPr>
          </w:p>
        </w:tc>
        <w:tc>
          <w:tcPr>
            <w:tcW w:w="501" w:type="dxa"/>
            <w:tcBorders>
              <w:top w:val="single" w:sz="4" w:space="0" w:color="auto"/>
              <w:left w:val="single" w:sz="4" w:space="0" w:color="auto"/>
              <w:bottom w:val="single" w:sz="4" w:space="0" w:color="auto"/>
              <w:right w:val="single" w:sz="4" w:space="0" w:color="auto"/>
            </w:tcBorders>
            <w:vAlign w:val="center"/>
            <w:hideMark/>
          </w:tcPr>
          <w:p w14:paraId="1FBB7ED0"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456" w:type="dxa"/>
            <w:tcBorders>
              <w:top w:val="single" w:sz="4" w:space="0" w:color="auto"/>
              <w:left w:val="single" w:sz="4" w:space="0" w:color="auto"/>
              <w:bottom w:val="single" w:sz="4" w:space="0" w:color="auto"/>
              <w:right w:val="single" w:sz="4" w:space="0" w:color="auto"/>
            </w:tcBorders>
            <w:vAlign w:val="center"/>
            <w:hideMark/>
          </w:tcPr>
          <w:p w14:paraId="76FCA616"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456" w:type="dxa"/>
            <w:tcBorders>
              <w:top w:val="single" w:sz="4" w:space="0" w:color="auto"/>
              <w:left w:val="single" w:sz="4" w:space="0" w:color="auto"/>
              <w:bottom w:val="single" w:sz="4" w:space="0" w:color="auto"/>
              <w:right w:val="single" w:sz="4" w:space="0" w:color="auto"/>
            </w:tcBorders>
            <w:vAlign w:val="center"/>
          </w:tcPr>
          <w:p w14:paraId="557C807E" w14:textId="77777777" w:rsidR="00862F79" w:rsidRPr="00ED086E" w:rsidRDefault="00862F79" w:rsidP="00A704BD">
            <w:pPr>
              <w:rPr>
                <w:rFonts w:ascii="Arial" w:eastAsia="Calibri" w:hAnsi="Arial" w:cs="Arial"/>
                <w:b/>
              </w:rPr>
            </w:pPr>
          </w:p>
        </w:tc>
        <w:tc>
          <w:tcPr>
            <w:tcW w:w="403" w:type="dxa"/>
            <w:tcBorders>
              <w:top w:val="single" w:sz="4" w:space="0" w:color="auto"/>
              <w:left w:val="single" w:sz="4" w:space="0" w:color="auto"/>
              <w:bottom w:val="single" w:sz="4" w:space="0" w:color="auto"/>
              <w:right w:val="single" w:sz="4" w:space="0" w:color="auto"/>
            </w:tcBorders>
            <w:vAlign w:val="center"/>
          </w:tcPr>
          <w:p w14:paraId="245A4E32"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3776A7A3" w14:textId="77777777" w:rsidR="00862F79" w:rsidRPr="00ED086E" w:rsidRDefault="00862F79" w:rsidP="00A704BD">
            <w:pPr>
              <w:rPr>
                <w:rFonts w:ascii="Arial" w:eastAsia="Calibri" w:hAnsi="Arial" w:cs="Arial"/>
                <w:b/>
              </w:rPr>
            </w:pPr>
          </w:p>
        </w:tc>
        <w:tc>
          <w:tcPr>
            <w:tcW w:w="509" w:type="dxa"/>
            <w:tcBorders>
              <w:top w:val="single" w:sz="4" w:space="0" w:color="auto"/>
              <w:left w:val="single" w:sz="4" w:space="0" w:color="auto"/>
              <w:bottom w:val="single" w:sz="4" w:space="0" w:color="auto"/>
              <w:right w:val="single" w:sz="4" w:space="0" w:color="auto"/>
            </w:tcBorders>
            <w:vAlign w:val="center"/>
          </w:tcPr>
          <w:p w14:paraId="5E09D907" w14:textId="77777777" w:rsidR="00862F79" w:rsidRPr="00ED086E" w:rsidRDefault="00862F79" w:rsidP="00A704BD">
            <w:pPr>
              <w:rPr>
                <w:rFonts w:ascii="Arial" w:eastAsia="Calibri" w:hAnsi="Arial" w:cs="Arial"/>
                <w:b/>
              </w:rPr>
            </w:pPr>
          </w:p>
        </w:tc>
      </w:tr>
      <w:tr w:rsidR="00862F79" w:rsidRPr="00E025B8" w14:paraId="074EB0B3" w14:textId="77777777" w:rsidTr="00ED086E">
        <w:tc>
          <w:tcPr>
            <w:tcW w:w="442" w:type="dxa"/>
            <w:tcBorders>
              <w:top w:val="single" w:sz="4" w:space="0" w:color="auto"/>
              <w:left w:val="single" w:sz="4" w:space="0" w:color="auto"/>
              <w:bottom w:val="single" w:sz="4" w:space="0" w:color="auto"/>
              <w:right w:val="single" w:sz="4" w:space="0" w:color="auto"/>
            </w:tcBorders>
            <w:hideMark/>
          </w:tcPr>
          <w:p w14:paraId="01EBC863" w14:textId="77777777" w:rsidR="00862F79" w:rsidRPr="00E025B8" w:rsidRDefault="00862F79" w:rsidP="00A704BD">
            <w:pPr>
              <w:rPr>
                <w:rFonts w:ascii="Arial" w:eastAsia="Calibri" w:hAnsi="Arial" w:cs="Arial"/>
              </w:rPr>
            </w:pPr>
            <w:r w:rsidRPr="00E025B8">
              <w:rPr>
                <w:rFonts w:ascii="Arial" w:eastAsia="Calibri" w:hAnsi="Arial" w:cs="Arial"/>
              </w:rPr>
              <w:t>5</w:t>
            </w:r>
          </w:p>
        </w:tc>
        <w:tc>
          <w:tcPr>
            <w:tcW w:w="6441" w:type="dxa"/>
            <w:tcBorders>
              <w:top w:val="single" w:sz="4" w:space="0" w:color="auto"/>
              <w:left w:val="single" w:sz="4" w:space="0" w:color="auto"/>
              <w:bottom w:val="single" w:sz="4" w:space="0" w:color="auto"/>
              <w:right w:val="single" w:sz="4" w:space="0" w:color="auto"/>
            </w:tcBorders>
            <w:hideMark/>
          </w:tcPr>
          <w:p w14:paraId="4D734226" w14:textId="77777777" w:rsidR="00862F79" w:rsidRPr="00E025B8" w:rsidRDefault="00862F79" w:rsidP="00A704BD">
            <w:pPr>
              <w:rPr>
                <w:rFonts w:ascii="Arial" w:eastAsia="Calibri" w:hAnsi="Arial" w:cs="Arial"/>
                <w:b/>
              </w:rPr>
            </w:pPr>
            <w:r w:rsidRPr="00E025B8">
              <w:rPr>
                <w:rFonts w:ascii="Arial" w:eastAsia="Calibri" w:hAnsi="Arial" w:cs="Arial"/>
              </w:rPr>
              <w:t>Drafting of policy framework by consultant and review by committee</w:t>
            </w:r>
          </w:p>
        </w:tc>
        <w:tc>
          <w:tcPr>
            <w:tcW w:w="470" w:type="dxa"/>
            <w:tcBorders>
              <w:top w:val="single" w:sz="4" w:space="0" w:color="auto"/>
              <w:left w:val="single" w:sz="4" w:space="0" w:color="auto"/>
              <w:bottom w:val="single" w:sz="4" w:space="0" w:color="auto"/>
              <w:right w:val="single" w:sz="4" w:space="0" w:color="auto"/>
            </w:tcBorders>
            <w:vAlign w:val="center"/>
          </w:tcPr>
          <w:p w14:paraId="59BD90E2" w14:textId="77777777" w:rsidR="00862F79" w:rsidRPr="00ED086E" w:rsidRDefault="00862F79" w:rsidP="00A704BD">
            <w:pPr>
              <w:rPr>
                <w:rFonts w:ascii="Arial" w:eastAsia="Calibri" w:hAnsi="Arial" w:cs="Arial"/>
                <w:b/>
              </w:rPr>
            </w:pPr>
          </w:p>
        </w:tc>
        <w:tc>
          <w:tcPr>
            <w:tcW w:w="501" w:type="dxa"/>
            <w:tcBorders>
              <w:top w:val="single" w:sz="4" w:space="0" w:color="auto"/>
              <w:left w:val="single" w:sz="4" w:space="0" w:color="auto"/>
              <w:bottom w:val="single" w:sz="4" w:space="0" w:color="auto"/>
              <w:right w:val="single" w:sz="4" w:space="0" w:color="auto"/>
            </w:tcBorders>
            <w:vAlign w:val="center"/>
          </w:tcPr>
          <w:p w14:paraId="586C2037"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1CD052"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456" w:type="dxa"/>
            <w:tcBorders>
              <w:top w:val="single" w:sz="4" w:space="0" w:color="auto"/>
              <w:left w:val="single" w:sz="4" w:space="0" w:color="auto"/>
              <w:bottom w:val="single" w:sz="4" w:space="0" w:color="auto"/>
              <w:right w:val="single" w:sz="4" w:space="0" w:color="auto"/>
            </w:tcBorders>
            <w:vAlign w:val="center"/>
            <w:hideMark/>
          </w:tcPr>
          <w:p w14:paraId="3770BAAC"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403" w:type="dxa"/>
            <w:tcBorders>
              <w:top w:val="single" w:sz="4" w:space="0" w:color="auto"/>
              <w:left w:val="single" w:sz="4" w:space="0" w:color="auto"/>
              <w:bottom w:val="single" w:sz="4" w:space="0" w:color="auto"/>
              <w:right w:val="single" w:sz="4" w:space="0" w:color="auto"/>
            </w:tcBorders>
            <w:vAlign w:val="center"/>
          </w:tcPr>
          <w:p w14:paraId="7AB62D00"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39E95502" w14:textId="77777777" w:rsidR="00862F79" w:rsidRPr="00ED086E" w:rsidRDefault="00862F79" w:rsidP="00A704BD">
            <w:pPr>
              <w:rPr>
                <w:rFonts w:ascii="Arial" w:eastAsia="Calibri" w:hAnsi="Arial" w:cs="Arial"/>
                <w:b/>
              </w:rPr>
            </w:pPr>
          </w:p>
        </w:tc>
        <w:tc>
          <w:tcPr>
            <w:tcW w:w="509" w:type="dxa"/>
            <w:tcBorders>
              <w:top w:val="single" w:sz="4" w:space="0" w:color="auto"/>
              <w:left w:val="single" w:sz="4" w:space="0" w:color="auto"/>
              <w:bottom w:val="single" w:sz="4" w:space="0" w:color="auto"/>
              <w:right w:val="single" w:sz="4" w:space="0" w:color="auto"/>
            </w:tcBorders>
            <w:vAlign w:val="center"/>
          </w:tcPr>
          <w:p w14:paraId="476EF8E1" w14:textId="77777777" w:rsidR="00862F79" w:rsidRPr="00ED086E" w:rsidRDefault="00862F79" w:rsidP="00A704BD">
            <w:pPr>
              <w:rPr>
                <w:rFonts w:ascii="Arial" w:eastAsia="Calibri" w:hAnsi="Arial" w:cs="Arial"/>
                <w:b/>
              </w:rPr>
            </w:pPr>
          </w:p>
        </w:tc>
      </w:tr>
      <w:tr w:rsidR="00862F79" w:rsidRPr="00E025B8" w14:paraId="09E11C48" w14:textId="77777777" w:rsidTr="00ED086E">
        <w:tc>
          <w:tcPr>
            <w:tcW w:w="442" w:type="dxa"/>
            <w:tcBorders>
              <w:top w:val="single" w:sz="4" w:space="0" w:color="auto"/>
              <w:left w:val="single" w:sz="4" w:space="0" w:color="auto"/>
              <w:bottom w:val="single" w:sz="4" w:space="0" w:color="auto"/>
              <w:right w:val="single" w:sz="4" w:space="0" w:color="auto"/>
            </w:tcBorders>
            <w:hideMark/>
          </w:tcPr>
          <w:p w14:paraId="70DD7826" w14:textId="77777777" w:rsidR="00862F79" w:rsidRPr="00E025B8" w:rsidRDefault="00862F79" w:rsidP="00A704BD">
            <w:pPr>
              <w:rPr>
                <w:rFonts w:ascii="Arial" w:eastAsia="Calibri" w:hAnsi="Arial" w:cs="Arial"/>
              </w:rPr>
            </w:pPr>
            <w:r w:rsidRPr="00E025B8">
              <w:rPr>
                <w:rFonts w:ascii="Arial" w:eastAsia="Calibri" w:hAnsi="Arial" w:cs="Arial"/>
              </w:rPr>
              <w:t>6</w:t>
            </w:r>
          </w:p>
        </w:tc>
        <w:tc>
          <w:tcPr>
            <w:tcW w:w="6441" w:type="dxa"/>
            <w:tcBorders>
              <w:top w:val="single" w:sz="4" w:space="0" w:color="auto"/>
              <w:left w:val="single" w:sz="4" w:space="0" w:color="auto"/>
              <w:bottom w:val="single" w:sz="4" w:space="0" w:color="auto"/>
              <w:right w:val="single" w:sz="4" w:space="0" w:color="auto"/>
            </w:tcBorders>
            <w:hideMark/>
          </w:tcPr>
          <w:p w14:paraId="7B5741B0" w14:textId="77777777" w:rsidR="00862F79" w:rsidRPr="00E025B8" w:rsidRDefault="00862F79" w:rsidP="00A704BD">
            <w:pPr>
              <w:rPr>
                <w:rFonts w:ascii="Arial" w:eastAsia="Calibri" w:hAnsi="Arial" w:cs="Arial"/>
                <w:b/>
              </w:rPr>
            </w:pPr>
            <w:r w:rsidRPr="00E025B8">
              <w:rPr>
                <w:rFonts w:ascii="Arial" w:eastAsia="Calibri" w:hAnsi="Arial" w:cs="Arial"/>
              </w:rPr>
              <w:t xml:space="preserve">Drafting revisions of the water strategy with guidance for revision of the environmental health policy and strategy  </w:t>
            </w:r>
          </w:p>
        </w:tc>
        <w:tc>
          <w:tcPr>
            <w:tcW w:w="470" w:type="dxa"/>
            <w:tcBorders>
              <w:top w:val="single" w:sz="4" w:space="0" w:color="auto"/>
              <w:left w:val="single" w:sz="4" w:space="0" w:color="auto"/>
              <w:bottom w:val="single" w:sz="4" w:space="0" w:color="auto"/>
              <w:right w:val="single" w:sz="4" w:space="0" w:color="auto"/>
            </w:tcBorders>
            <w:vAlign w:val="center"/>
          </w:tcPr>
          <w:p w14:paraId="5D7FEEC1" w14:textId="77777777" w:rsidR="00862F79" w:rsidRPr="00ED086E" w:rsidRDefault="00862F79" w:rsidP="00A704BD">
            <w:pPr>
              <w:rPr>
                <w:rFonts w:ascii="Arial" w:eastAsia="Calibri" w:hAnsi="Arial" w:cs="Arial"/>
                <w:b/>
              </w:rPr>
            </w:pPr>
          </w:p>
        </w:tc>
        <w:tc>
          <w:tcPr>
            <w:tcW w:w="501" w:type="dxa"/>
            <w:tcBorders>
              <w:top w:val="single" w:sz="4" w:space="0" w:color="auto"/>
              <w:left w:val="single" w:sz="4" w:space="0" w:color="auto"/>
              <w:bottom w:val="single" w:sz="4" w:space="0" w:color="auto"/>
              <w:right w:val="single" w:sz="4" w:space="0" w:color="auto"/>
            </w:tcBorders>
            <w:vAlign w:val="center"/>
          </w:tcPr>
          <w:p w14:paraId="0FF738A9"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1A455701"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71279043"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403" w:type="dxa"/>
            <w:tcBorders>
              <w:top w:val="single" w:sz="4" w:space="0" w:color="auto"/>
              <w:left w:val="single" w:sz="4" w:space="0" w:color="auto"/>
              <w:bottom w:val="single" w:sz="4" w:space="0" w:color="auto"/>
              <w:right w:val="single" w:sz="4" w:space="0" w:color="auto"/>
            </w:tcBorders>
            <w:vAlign w:val="center"/>
            <w:hideMark/>
          </w:tcPr>
          <w:p w14:paraId="15D63E72"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456" w:type="dxa"/>
            <w:tcBorders>
              <w:top w:val="single" w:sz="4" w:space="0" w:color="auto"/>
              <w:left w:val="single" w:sz="4" w:space="0" w:color="auto"/>
              <w:bottom w:val="single" w:sz="4" w:space="0" w:color="auto"/>
              <w:right w:val="single" w:sz="4" w:space="0" w:color="auto"/>
            </w:tcBorders>
            <w:vAlign w:val="center"/>
            <w:hideMark/>
          </w:tcPr>
          <w:p w14:paraId="572668AA"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509" w:type="dxa"/>
            <w:tcBorders>
              <w:top w:val="single" w:sz="4" w:space="0" w:color="auto"/>
              <w:left w:val="single" w:sz="4" w:space="0" w:color="auto"/>
              <w:bottom w:val="single" w:sz="4" w:space="0" w:color="auto"/>
              <w:right w:val="single" w:sz="4" w:space="0" w:color="auto"/>
            </w:tcBorders>
            <w:vAlign w:val="center"/>
          </w:tcPr>
          <w:p w14:paraId="778A2602" w14:textId="77777777" w:rsidR="00862F79" w:rsidRPr="00ED086E" w:rsidRDefault="00862F79" w:rsidP="00A704BD">
            <w:pPr>
              <w:rPr>
                <w:rFonts w:ascii="Arial" w:eastAsia="Calibri" w:hAnsi="Arial" w:cs="Arial"/>
                <w:b/>
              </w:rPr>
            </w:pPr>
          </w:p>
        </w:tc>
      </w:tr>
      <w:tr w:rsidR="00862F79" w:rsidRPr="00E025B8" w14:paraId="1B550EC9" w14:textId="77777777" w:rsidTr="00ED086E">
        <w:tc>
          <w:tcPr>
            <w:tcW w:w="442" w:type="dxa"/>
            <w:tcBorders>
              <w:top w:val="single" w:sz="4" w:space="0" w:color="auto"/>
              <w:left w:val="single" w:sz="4" w:space="0" w:color="auto"/>
              <w:bottom w:val="single" w:sz="4" w:space="0" w:color="auto"/>
              <w:right w:val="single" w:sz="4" w:space="0" w:color="auto"/>
            </w:tcBorders>
            <w:hideMark/>
          </w:tcPr>
          <w:p w14:paraId="1C06ABE2" w14:textId="77777777" w:rsidR="00862F79" w:rsidRPr="00E025B8" w:rsidRDefault="00862F79" w:rsidP="00A704BD">
            <w:pPr>
              <w:rPr>
                <w:rFonts w:ascii="Arial" w:eastAsia="Calibri" w:hAnsi="Arial" w:cs="Arial"/>
              </w:rPr>
            </w:pPr>
            <w:r w:rsidRPr="00E025B8">
              <w:rPr>
                <w:rFonts w:ascii="Arial" w:eastAsia="Calibri" w:hAnsi="Arial" w:cs="Arial"/>
              </w:rPr>
              <w:t>7</w:t>
            </w:r>
          </w:p>
        </w:tc>
        <w:tc>
          <w:tcPr>
            <w:tcW w:w="6441" w:type="dxa"/>
            <w:tcBorders>
              <w:top w:val="single" w:sz="4" w:space="0" w:color="auto"/>
              <w:left w:val="single" w:sz="4" w:space="0" w:color="auto"/>
              <w:bottom w:val="single" w:sz="4" w:space="0" w:color="auto"/>
              <w:right w:val="single" w:sz="4" w:space="0" w:color="auto"/>
            </w:tcBorders>
            <w:hideMark/>
          </w:tcPr>
          <w:p w14:paraId="46FCB9A5" w14:textId="77777777" w:rsidR="00862F79" w:rsidRPr="00E025B8" w:rsidRDefault="00862F79" w:rsidP="00A704BD">
            <w:pPr>
              <w:rPr>
                <w:rFonts w:ascii="Arial" w:eastAsia="Calibri" w:hAnsi="Arial" w:cs="Arial"/>
                <w:b/>
              </w:rPr>
            </w:pPr>
            <w:r w:rsidRPr="00E025B8">
              <w:rPr>
                <w:rFonts w:ascii="Arial" w:eastAsia="Calibri" w:hAnsi="Arial" w:cs="Arial"/>
              </w:rPr>
              <w:t xml:space="preserve">Support the development of provincial water master plans including municipal plans </w:t>
            </w:r>
          </w:p>
        </w:tc>
        <w:tc>
          <w:tcPr>
            <w:tcW w:w="470" w:type="dxa"/>
            <w:tcBorders>
              <w:top w:val="single" w:sz="4" w:space="0" w:color="auto"/>
              <w:left w:val="single" w:sz="4" w:space="0" w:color="auto"/>
              <w:bottom w:val="single" w:sz="4" w:space="0" w:color="auto"/>
              <w:right w:val="single" w:sz="4" w:space="0" w:color="auto"/>
            </w:tcBorders>
            <w:vAlign w:val="center"/>
          </w:tcPr>
          <w:p w14:paraId="686ABFC9" w14:textId="77777777" w:rsidR="00862F79" w:rsidRPr="00ED086E" w:rsidRDefault="00862F79" w:rsidP="00A704BD">
            <w:pPr>
              <w:rPr>
                <w:rFonts w:ascii="Arial" w:eastAsia="Calibri" w:hAnsi="Arial" w:cs="Arial"/>
                <w:b/>
              </w:rPr>
            </w:pPr>
          </w:p>
        </w:tc>
        <w:tc>
          <w:tcPr>
            <w:tcW w:w="501" w:type="dxa"/>
            <w:tcBorders>
              <w:top w:val="single" w:sz="4" w:space="0" w:color="auto"/>
              <w:left w:val="single" w:sz="4" w:space="0" w:color="auto"/>
              <w:bottom w:val="single" w:sz="4" w:space="0" w:color="auto"/>
              <w:right w:val="single" w:sz="4" w:space="0" w:color="auto"/>
            </w:tcBorders>
            <w:vAlign w:val="center"/>
          </w:tcPr>
          <w:p w14:paraId="624C81D8"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2C1E3707"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tcPr>
          <w:p w14:paraId="1E31CF2D" w14:textId="77777777" w:rsidR="00862F79" w:rsidRPr="00ED086E" w:rsidRDefault="00862F79" w:rsidP="00A704BD">
            <w:pPr>
              <w:rPr>
                <w:rFonts w:ascii="Arial" w:eastAsia="Calibri" w:hAnsi="Arial" w:cs="Arial"/>
                <w:b/>
              </w:rPr>
            </w:pPr>
          </w:p>
        </w:tc>
        <w:tc>
          <w:tcPr>
            <w:tcW w:w="403" w:type="dxa"/>
            <w:tcBorders>
              <w:top w:val="single" w:sz="4" w:space="0" w:color="auto"/>
              <w:left w:val="single" w:sz="4" w:space="0" w:color="auto"/>
              <w:bottom w:val="single" w:sz="4" w:space="0" w:color="auto"/>
              <w:right w:val="single" w:sz="4" w:space="0" w:color="auto"/>
            </w:tcBorders>
            <w:vAlign w:val="center"/>
          </w:tcPr>
          <w:p w14:paraId="77E5BDB2" w14:textId="77777777" w:rsidR="00862F79" w:rsidRPr="00ED086E" w:rsidRDefault="00862F79" w:rsidP="00A704BD">
            <w:pPr>
              <w:rPr>
                <w:rFonts w:ascii="Arial" w:eastAsia="Calibri" w:hAnsi="Arial" w:cs="Arial"/>
                <w:b/>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3AB5963" w14:textId="77777777" w:rsidR="00862F79" w:rsidRPr="00ED086E" w:rsidRDefault="00862F79" w:rsidP="00A704BD">
            <w:pPr>
              <w:rPr>
                <w:rFonts w:ascii="Arial" w:eastAsia="Calibri" w:hAnsi="Arial" w:cs="Arial"/>
                <w:b/>
              </w:rPr>
            </w:pPr>
            <w:r w:rsidRPr="00ED086E">
              <w:rPr>
                <w:rFonts w:ascii="Arial" w:eastAsia="Calibri" w:hAnsi="Arial" w:cs="Arial"/>
                <w:b/>
              </w:rPr>
              <w:t>x</w:t>
            </w:r>
          </w:p>
        </w:tc>
        <w:tc>
          <w:tcPr>
            <w:tcW w:w="509" w:type="dxa"/>
            <w:tcBorders>
              <w:top w:val="single" w:sz="4" w:space="0" w:color="auto"/>
              <w:left w:val="single" w:sz="4" w:space="0" w:color="auto"/>
              <w:bottom w:val="single" w:sz="4" w:space="0" w:color="auto"/>
              <w:right w:val="single" w:sz="4" w:space="0" w:color="auto"/>
            </w:tcBorders>
            <w:vAlign w:val="center"/>
            <w:hideMark/>
          </w:tcPr>
          <w:p w14:paraId="1F911165" w14:textId="77777777" w:rsidR="00862F79" w:rsidRPr="00ED086E" w:rsidRDefault="00862F79" w:rsidP="00A704BD">
            <w:pPr>
              <w:rPr>
                <w:rFonts w:ascii="Arial" w:eastAsia="Calibri" w:hAnsi="Arial" w:cs="Arial"/>
                <w:b/>
              </w:rPr>
            </w:pPr>
            <w:r w:rsidRPr="00ED086E">
              <w:rPr>
                <w:rFonts w:ascii="Arial" w:eastAsia="Calibri" w:hAnsi="Arial" w:cs="Arial"/>
                <w:b/>
              </w:rPr>
              <w:t>X</w:t>
            </w:r>
          </w:p>
        </w:tc>
      </w:tr>
    </w:tbl>
    <w:p w14:paraId="5A36DB6C" w14:textId="77777777" w:rsidR="00DF762E" w:rsidRPr="00DF762E" w:rsidRDefault="00DF762E" w:rsidP="00B41C68">
      <w:pPr>
        <w:pBdr>
          <w:bottom w:val="single" w:sz="4" w:space="1" w:color="auto"/>
        </w:pBdr>
        <w:rPr>
          <w:rFonts w:ascii="Arial" w:hAnsi="Arial" w:cs="Arial"/>
        </w:rPr>
      </w:pPr>
    </w:p>
    <w:p w14:paraId="3F496BA7" w14:textId="77777777" w:rsidR="00862F79" w:rsidRDefault="00862F79" w:rsidP="00835B8E">
      <w:pPr>
        <w:rPr>
          <w:rFonts w:ascii="Arial" w:hAnsi="Arial" w:cs="Arial"/>
          <w:b/>
        </w:rPr>
      </w:pPr>
    </w:p>
    <w:p w14:paraId="155F0901" w14:textId="506F63E7" w:rsidR="00944013" w:rsidRDefault="00E90E69" w:rsidP="00835B8E">
      <w:pPr>
        <w:rPr>
          <w:rFonts w:ascii="Arial" w:hAnsi="Arial" w:cs="Arial"/>
          <w:b/>
        </w:rPr>
      </w:pPr>
      <w:r w:rsidRPr="00DF762E">
        <w:rPr>
          <w:rFonts w:ascii="Arial" w:hAnsi="Arial" w:cs="Arial"/>
          <w:b/>
        </w:rPr>
        <w:t>Payment Schedule</w:t>
      </w:r>
    </w:p>
    <w:p w14:paraId="0CC366BF" w14:textId="77777777" w:rsidR="00862F79" w:rsidRPr="00DF762E" w:rsidRDefault="00862F79" w:rsidP="00835B8E">
      <w:pPr>
        <w:rPr>
          <w:rFonts w:ascii="Arial" w:hAnsi="Arial" w:cs="Arial"/>
          <w:b/>
        </w:rPr>
      </w:pPr>
    </w:p>
    <w:p w14:paraId="2FC6B886" w14:textId="7EB3BD55" w:rsidR="00862F79" w:rsidRPr="0055237F" w:rsidRDefault="00862F79" w:rsidP="00862F79">
      <w:pPr>
        <w:rPr>
          <w:rFonts w:ascii="Arial" w:hAnsi="Arial" w:cs="Arial"/>
        </w:rPr>
      </w:pPr>
      <w:r w:rsidRPr="0055237F">
        <w:rPr>
          <w:rFonts w:ascii="Arial" w:hAnsi="Arial" w:cs="Arial"/>
        </w:rPr>
        <w:t>Payment schedule is deliverable based. All payment request</w:t>
      </w:r>
      <w:r>
        <w:rPr>
          <w:rFonts w:ascii="Arial" w:hAnsi="Arial" w:cs="Arial"/>
        </w:rPr>
        <w:t>s</w:t>
      </w:r>
      <w:r w:rsidRPr="0055237F">
        <w:rPr>
          <w:rFonts w:ascii="Arial" w:hAnsi="Arial" w:cs="Arial"/>
        </w:rPr>
        <w:t xml:space="preserve"> need to be submitted to the DGMWR for approval. The DGMWR will submit the payment approval to the UNICEF office for processing. There are 7 payments, which will club the deliverables. </w:t>
      </w:r>
    </w:p>
    <w:p w14:paraId="75A1B0A3" w14:textId="77777777" w:rsidR="00862F79" w:rsidRDefault="00862F79" w:rsidP="00862F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7083"/>
        <w:gridCol w:w="2110"/>
      </w:tblGrid>
      <w:tr w:rsidR="00862F79" w14:paraId="187E1051" w14:textId="77777777" w:rsidTr="00A704BD">
        <w:tc>
          <w:tcPr>
            <w:tcW w:w="927" w:type="dxa"/>
            <w:tcBorders>
              <w:top w:val="single" w:sz="4" w:space="0" w:color="auto"/>
              <w:left w:val="single" w:sz="4" w:space="0" w:color="auto"/>
              <w:bottom w:val="single" w:sz="4" w:space="0" w:color="auto"/>
              <w:right w:val="single" w:sz="4" w:space="0" w:color="auto"/>
            </w:tcBorders>
            <w:shd w:val="clear" w:color="auto" w:fill="FBE4D5"/>
            <w:hideMark/>
          </w:tcPr>
          <w:p w14:paraId="570253C0" w14:textId="77777777" w:rsidR="00862F79" w:rsidRPr="0055237F" w:rsidRDefault="00862F79" w:rsidP="00A704BD">
            <w:pPr>
              <w:rPr>
                <w:rFonts w:ascii="Arial" w:eastAsia="Calibri" w:hAnsi="Arial" w:cs="Arial"/>
                <w:b/>
              </w:rPr>
            </w:pPr>
            <w:r w:rsidRPr="0055237F">
              <w:rPr>
                <w:rFonts w:ascii="Arial" w:eastAsia="Calibri" w:hAnsi="Arial" w:cs="Arial"/>
                <w:b/>
              </w:rPr>
              <w:t>Payment no</w:t>
            </w:r>
          </w:p>
        </w:tc>
        <w:tc>
          <w:tcPr>
            <w:tcW w:w="7095" w:type="dxa"/>
            <w:tcBorders>
              <w:top w:val="single" w:sz="4" w:space="0" w:color="auto"/>
              <w:left w:val="single" w:sz="4" w:space="0" w:color="auto"/>
              <w:bottom w:val="single" w:sz="4" w:space="0" w:color="auto"/>
              <w:right w:val="single" w:sz="4" w:space="0" w:color="auto"/>
            </w:tcBorders>
            <w:shd w:val="clear" w:color="auto" w:fill="FBE4D5"/>
            <w:hideMark/>
          </w:tcPr>
          <w:p w14:paraId="0F53D461" w14:textId="77777777" w:rsidR="00862F79" w:rsidRPr="0055237F" w:rsidRDefault="00862F79" w:rsidP="00A704BD">
            <w:pPr>
              <w:rPr>
                <w:rFonts w:ascii="Arial" w:eastAsia="Calibri" w:hAnsi="Arial" w:cs="Arial"/>
                <w:b/>
              </w:rPr>
            </w:pPr>
            <w:r w:rsidRPr="0055237F">
              <w:rPr>
                <w:rFonts w:ascii="Arial" w:eastAsia="Calibri" w:hAnsi="Arial" w:cs="Arial"/>
                <w:b/>
              </w:rPr>
              <w:t>Deliverables</w:t>
            </w:r>
          </w:p>
        </w:tc>
        <w:tc>
          <w:tcPr>
            <w:tcW w:w="2112" w:type="dxa"/>
            <w:tcBorders>
              <w:top w:val="single" w:sz="4" w:space="0" w:color="auto"/>
              <w:left w:val="single" w:sz="4" w:space="0" w:color="auto"/>
              <w:bottom w:val="single" w:sz="4" w:space="0" w:color="auto"/>
              <w:right w:val="single" w:sz="4" w:space="0" w:color="auto"/>
            </w:tcBorders>
            <w:shd w:val="clear" w:color="auto" w:fill="FBE4D5"/>
            <w:hideMark/>
          </w:tcPr>
          <w:p w14:paraId="1E0748BC" w14:textId="77777777" w:rsidR="00862F79" w:rsidRPr="0055237F" w:rsidRDefault="00862F79" w:rsidP="00A704BD">
            <w:pPr>
              <w:rPr>
                <w:rFonts w:ascii="Arial" w:eastAsia="Calibri" w:hAnsi="Arial" w:cs="Arial"/>
                <w:b/>
              </w:rPr>
            </w:pPr>
            <w:r w:rsidRPr="0055237F">
              <w:rPr>
                <w:rFonts w:ascii="Arial" w:eastAsia="Calibri" w:hAnsi="Arial" w:cs="Arial"/>
                <w:b/>
              </w:rPr>
              <w:t>Payment</w:t>
            </w:r>
          </w:p>
        </w:tc>
      </w:tr>
      <w:tr w:rsidR="00862F79" w14:paraId="33B9396A" w14:textId="77777777" w:rsidTr="00A704BD">
        <w:tc>
          <w:tcPr>
            <w:tcW w:w="927" w:type="dxa"/>
            <w:tcBorders>
              <w:top w:val="single" w:sz="4" w:space="0" w:color="auto"/>
              <w:left w:val="single" w:sz="4" w:space="0" w:color="auto"/>
              <w:bottom w:val="single" w:sz="4" w:space="0" w:color="auto"/>
              <w:right w:val="single" w:sz="4" w:space="0" w:color="auto"/>
            </w:tcBorders>
            <w:hideMark/>
          </w:tcPr>
          <w:p w14:paraId="3744B9DC" w14:textId="77777777" w:rsidR="00862F79" w:rsidRPr="0055237F" w:rsidRDefault="00862F79" w:rsidP="00A704BD">
            <w:pPr>
              <w:rPr>
                <w:rFonts w:ascii="Arial" w:eastAsia="Calibri" w:hAnsi="Arial" w:cs="Arial"/>
              </w:rPr>
            </w:pPr>
            <w:r w:rsidRPr="0055237F">
              <w:rPr>
                <w:rFonts w:ascii="Arial" w:eastAsia="Calibri" w:hAnsi="Arial" w:cs="Arial"/>
              </w:rPr>
              <w:t>1</w:t>
            </w:r>
          </w:p>
        </w:tc>
        <w:tc>
          <w:tcPr>
            <w:tcW w:w="7095" w:type="dxa"/>
            <w:tcBorders>
              <w:top w:val="single" w:sz="4" w:space="0" w:color="auto"/>
              <w:left w:val="single" w:sz="4" w:space="0" w:color="auto"/>
              <w:bottom w:val="single" w:sz="4" w:space="0" w:color="auto"/>
              <w:right w:val="single" w:sz="4" w:space="0" w:color="auto"/>
            </w:tcBorders>
            <w:hideMark/>
          </w:tcPr>
          <w:p w14:paraId="629AFCDE" w14:textId="77777777" w:rsidR="00862F79" w:rsidRPr="0055237F" w:rsidRDefault="00862F79" w:rsidP="00A704BD">
            <w:pPr>
              <w:rPr>
                <w:rFonts w:ascii="Arial" w:eastAsia="Calibri" w:hAnsi="Arial" w:cs="Arial"/>
              </w:rPr>
            </w:pPr>
            <w:r w:rsidRPr="0055237F">
              <w:rPr>
                <w:rFonts w:ascii="Arial" w:eastAsia="Calibri" w:hAnsi="Arial" w:cs="Arial"/>
              </w:rPr>
              <w:t>Signing of contract</w:t>
            </w:r>
          </w:p>
        </w:tc>
        <w:tc>
          <w:tcPr>
            <w:tcW w:w="2112" w:type="dxa"/>
            <w:tcBorders>
              <w:top w:val="single" w:sz="4" w:space="0" w:color="auto"/>
              <w:left w:val="single" w:sz="4" w:space="0" w:color="auto"/>
              <w:bottom w:val="single" w:sz="4" w:space="0" w:color="auto"/>
              <w:right w:val="single" w:sz="4" w:space="0" w:color="auto"/>
            </w:tcBorders>
            <w:hideMark/>
          </w:tcPr>
          <w:p w14:paraId="6EE3C995" w14:textId="77777777" w:rsidR="00862F79" w:rsidRPr="0055237F" w:rsidRDefault="00862F79" w:rsidP="00A704BD">
            <w:pPr>
              <w:rPr>
                <w:rFonts w:ascii="Arial" w:eastAsia="Calibri" w:hAnsi="Arial" w:cs="Arial"/>
              </w:rPr>
            </w:pPr>
            <w:r w:rsidRPr="0055237F">
              <w:rPr>
                <w:rFonts w:ascii="Arial" w:eastAsia="Calibri" w:hAnsi="Arial" w:cs="Arial"/>
              </w:rPr>
              <w:t>5%</w:t>
            </w:r>
          </w:p>
        </w:tc>
      </w:tr>
      <w:tr w:rsidR="00862F79" w14:paraId="36C995EC" w14:textId="77777777" w:rsidTr="00A704BD">
        <w:tc>
          <w:tcPr>
            <w:tcW w:w="927" w:type="dxa"/>
            <w:tcBorders>
              <w:top w:val="single" w:sz="4" w:space="0" w:color="auto"/>
              <w:left w:val="single" w:sz="4" w:space="0" w:color="auto"/>
              <w:bottom w:val="single" w:sz="4" w:space="0" w:color="auto"/>
              <w:right w:val="single" w:sz="4" w:space="0" w:color="auto"/>
            </w:tcBorders>
            <w:hideMark/>
          </w:tcPr>
          <w:p w14:paraId="63DC5AB7" w14:textId="77777777" w:rsidR="00862F79" w:rsidRPr="0055237F" w:rsidRDefault="00862F79" w:rsidP="00A704BD">
            <w:pPr>
              <w:rPr>
                <w:rFonts w:ascii="Arial" w:eastAsia="Calibri" w:hAnsi="Arial" w:cs="Arial"/>
              </w:rPr>
            </w:pPr>
            <w:r w:rsidRPr="0055237F">
              <w:rPr>
                <w:rFonts w:ascii="Arial" w:eastAsia="Calibri" w:hAnsi="Arial" w:cs="Arial"/>
              </w:rPr>
              <w:t>2</w:t>
            </w:r>
          </w:p>
        </w:tc>
        <w:tc>
          <w:tcPr>
            <w:tcW w:w="7095" w:type="dxa"/>
            <w:tcBorders>
              <w:top w:val="single" w:sz="4" w:space="0" w:color="auto"/>
              <w:left w:val="single" w:sz="4" w:space="0" w:color="auto"/>
              <w:bottom w:val="single" w:sz="4" w:space="0" w:color="auto"/>
              <w:right w:val="single" w:sz="4" w:space="0" w:color="auto"/>
            </w:tcBorders>
            <w:hideMark/>
          </w:tcPr>
          <w:p w14:paraId="17911C10" w14:textId="77777777" w:rsidR="00862F79" w:rsidRPr="0055237F" w:rsidRDefault="00862F79" w:rsidP="00A704BD">
            <w:pPr>
              <w:rPr>
                <w:rFonts w:ascii="Arial" w:eastAsia="Calibri" w:hAnsi="Arial" w:cs="Arial"/>
              </w:rPr>
            </w:pPr>
            <w:r w:rsidRPr="0055237F">
              <w:rPr>
                <w:rFonts w:ascii="Arial" w:eastAsia="Calibri" w:hAnsi="Arial" w:cs="Arial"/>
              </w:rPr>
              <w:t>Situational analysis and action plan</w:t>
            </w:r>
          </w:p>
          <w:p w14:paraId="34EE55C6" w14:textId="77777777" w:rsidR="00862F79" w:rsidRPr="0055237F" w:rsidRDefault="00862F79" w:rsidP="00A704BD">
            <w:pPr>
              <w:rPr>
                <w:rFonts w:ascii="Arial" w:eastAsia="Calibri" w:hAnsi="Arial" w:cs="Arial"/>
              </w:rPr>
            </w:pPr>
            <w:proofErr w:type="spellStart"/>
            <w:r w:rsidRPr="0055237F">
              <w:rPr>
                <w:rFonts w:ascii="Arial" w:eastAsia="Calibri" w:hAnsi="Arial" w:cs="Arial"/>
              </w:rPr>
              <w:t>ToR</w:t>
            </w:r>
            <w:proofErr w:type="spellEnd"/>
            <w:r w:rsidRPr="0055237F">
              <w:rPr>
                <w:rFonts w:ascii="Arial" w:eastAsia="Calibri" w:hAnsi="Arial" w:cs="Arial"/>
              </w:rPr>
              <w:t xml:space="preserve"> for the Water Policy Committee and meeting minutes</w:t>
            </w:r>
          </w:p>
        </w:tc>
        <w:tc>
          <w:tcPr>
            <w:tcW w:w="2112" w:type="dxa"/>
            <w:tcBorders>
              <w:top w:val="single" w:sz="4" w:space="0" w:color="auto"/>
              <w:left w:val="single" w:sz="4" w:space="0" w:color="auto"/>
              <w:bottom w:val="single" w:sz="4" w:space="0" w:color="auto"/>
              <w:right w:val="single" w:sz="4" w:space="0" w:color="auto"/>
            </w:tcBorders>
            <w:hideMark/>
          </w:tcPr>
          <w:p w14:paraId="365D5D1B" w14:textId="77777777" w:rsidR="00862F79" w:rsidRPr="0055237F" w:rsidRDefault="00862F79" w:rsidP="00A704BD">
            <w:pPr>
              <w:rPr>
                <w:rFonts w:ascii="Arial" w:eastAsia="Calibri" w:hAnsi="Arial" w:cs="Arial"/>
              </w:rPr>
            </w:pPr>
            <w:r w:rsidRPr="0055237F">
              <w:rPr>
                <w:rFonts w:ascii="Arial" w:eastAsia="Calibri" w:hAnsi="Arial" w:cs="Arial"/>
              </w:rPr>
              <w:t>10%</w:t>
            </w:r>
          </w:p>
        </w:tc>
      </w:tr>
      <w:tr w:rsidR="00862F79" w14:paraId="2CADEE53" w14:textId="77777777" w:rsidTr="00A704BD">
        <w:tc>
          <w:tcPr>
            <w:tcW w:w="927" w:type="dxa"/>
            <w:tcBorders>
              <w:top w:val="single" w:sz="4" w:space="0" w:color="auto"/>
              <w:left w:val="single" w:sz="4" w:space="0" w:color="auto"/>
              <w:bottom w:val="single" w:sz="4" w:space="0" w:color="auto"/>
              <w:right w:val="single" w:sz="4" w:space="0" w:color="auto"/>
            </w:tcBorders>
            <w:hideMark/>
          </w:tcPr>
          <w:p w14:paraId="6E8952A7" w14:textId="77777777" w:rsidR="00862F79" w:rsidRPr="0055237F" w:rsidRDefault="00862F79" w:rsidP="00A704BD">
            <w:pPr>
              <w:rPr>
                <w:rFonts w:ascii="Arial" w:eastAsia="Calibri" w:hAnsi="Arial" w:cs="Arial"/>
              </w:rPr>
            </w:pPr>
            <w:r w:rsidRPr="0055237F">
              <w:rPr>
                <w:rFonts w:ascii="Arial" w:eastAsia="Calibri" w:hAnsi="Arial" w:cs="Arial"/>
              </w:rPr>
              <w:t>3</w:t>
            </w:r>
          </w:p>
        </w:tc>
        <w:tc>
          <w:tcPr>
            <w:tcW w:w="7095" w:type="dxa"/>
            <w:tcBorders>
              <w:top w:val="single" w:sz="4" w:space="0" w:color="auto"/>
              <w:left w:val="single" w:sz="4" w:space="0" w:color="auto"/>
              <w:bottom w:val="single" w:sz="4" w:space="0" w:color="auto"/>
              <w:right w:val="single" w:sz="4" w:space="0" w:color="auto"/>
            </w:tcBorders>
            <w:hideMark/>
          </w:tcPr>
          <w:p w14:paraId="2534BB4B" w14:textId="77777777" w:rsidR="00862F79" w:rsidRPr="0055237F" w:rsidRDefault="00862F79" w:rsidP="00A704BD">
            <w:pPr>
              <w:rPr>
                <w:rFonts w:ascii="Arial" w:eastAsia="Calibri" w:hAnsi="Arial" w:cs="Arial"/>
              </w:rPr>
            </w:pPr>
            <w:r w:rsidRPr="0055237F">
              <w:rPr>
                <w:rFonts w:ascii="Arial" w:eastAsia="Calibri" w:hAnsi="Arial" w:cs="Arial"/>
              </w:rPr>
              <w:t>Learning Exchange visit report</w:t>
            </w:r>
          </w:p>
        </w:tc>
        <w:tc>
          <w:tcPr>
            <w:tcW w:w="2112" w:type="dxa"/>
            <w:tcBorders>
              <w:top w:val="single" w:sz="4" w:space="0" w:color="auto"/>
              <w:left w:val="single" w:sz="4" w:space="0" w:color="auto"/>
              <w:bottom w:val="single" w:sz="4" w:space="0" w:color="auto"/>
              <w:right w:val="single" w:sz="4" w:space="0" w:color="auto"/>
            </w:tcBorders>
            <w:hideMark/>
          </w:tcPr>
          <w:p w14:paraId="7301F200" w14:textId="77777777" w:rsidR="00862F79" w:rsidRPr="0055237F" w:rsidRDefault="00862F79" w:rsidP="00A704BD">
            <w:pPr>
              <w:rPr>
                <w:rFonts w:ascii="Arial" w:eastAsia="Calibri" w:hAnsi="Arial" w:cs="Arial"/>
              </w:rPr>
            </w:pPr>
            <w:r w:rsidRPr="0055237F">
              <w:rPr>
                <w:rFonts w:ascii="Arial" w:eastAsia="Calibri" w:hAnsi="Arial" w:cs="Arial"/>
              </w:rPr>
              <w:t>10%</w:t>
            </w:r>
          </w:p>
        </w:tc>
      </w:tr>
      <w:tr w:rsidR="00862F79" w14:paraId="473254DA" w14:textId="77777777" w:rsidTr="00A704BD">
        <w:tc>
          <w:tcPr>
            <w:tcW w:w="927" w:type="dxa"/>
            <w:tcBorders>
              <w:top w:val="single" w:sz="4" w:space="0" w:color="auto"/>
              <w:left w:val="single" w:sz="4" w:space="0" w:color="auto"/>
              <w:bottom w:val="single" w:sz="4" w:space="0" w:color="auto"/>
              <w:right w:val="single" w:sz="4" w:space="0" w:color="auto"/>
            </w:tcBorders>
            <w:hideMark/>
          </w:tcPr>
          <w:p w14:paraId="279CB79A" w14:textId="77777777" w:rsidR="00862F79" w:rsidRPr="0055237F" w:rsidRDefault="00862F79" w:rsidP="00A704BD">
            <w:pPr>
              <w:rPr>
                <w:rFonts w:ascii="Arial" w:eastAsia="Calibri" w:hAnsi="Arial" w:cs="Arial"/>
              </w:rPr>
            </w:pPr>
            <w:r w:rsidRPr="0055237F">
              <w:rPr>
                <w:rFonts w:ascii="Arial" w:eastAsia="Calibri" w:hAnsi="Arial" w:cs="Arial"/>
              </w:rPr>
              <w:t>4</w:t>
            </w:r>
          </w:p>
        </w:tc>
        <w:tc>
          <w:tcPr>
            <w:tcW w:w="7095" w:type="dxa"/>
            <w:tcBorders>
              <w:top w:val="single" w:sz="4" w:space="0" w:color="auto"/>
              <w:left w:val="single" w:sz="4" w:space="0" w:color="auto"/>
              <w:bottom w:val="single" w:sz="4" w:space="0" w:color="auto"/>
              <w:right w:val="single" w:sz="4" w:space="0" w:color="auto"/>
            </w:tcBorders>
            <w:hideMark/>
          </w:tcPr>
          <w:p w14:paraId="423C536E" w14:textId="77777777" w:rsidR="00862F79" w:rsidRPr="0055237F" w:rsidRDefault="00862F79" w:rsidP="00A704BD">
            <w:pPr>
              <w:rPr>
                <w:rFonts w:ascii="Arial" w:eastAsia="Calibri" w:hAnsi="Arial" w:cs="Arial"/>
              </w:rPr>
            </w:pPr>
            <w:r w:rsidRPr="0055237F">
              <w:rPr>
                <w:rFonts w:ascii="Arial" w:eastAsia="Calibri" w:hAnsi="Arial" w:cs="Arial"/>
              </w:rPr>
              <w:t>Provincial &amp; national level consultation report</w:t>
            </w:r>
          </w:p>
        </w:tc>
        <w:tc>
          <w:tcPr>
            <w:tcW w:w="2112" w:type="dxa"/>
            <w:tcBorders>
              <w:top w:val="single" w:sz="4" w:space="0" w:color="auto"/>
              <w:left w:val="single" w:sz="4" w:space="0" w:color="auto"/>
              <w:bottom w:val="single" w:sz="4" w:space="0" w:color="auto"/>
              <w:right w:val="single" w:sz="4" w:space="0" w:color="auto"/>
            </w:tcBorders>
            <w:hideMark/>
          </w:tcPr>
          <w:p w14:paraId="1F597D8D" w14:textId="77777777" w:rsidR="00862F79" w:rsidRPr="0055237F" w:rsidRDefault="00862F79" w:rsidP="00A704BD">
            <w:pPr>
              <w:rPr>
                <w:rFonts w:ascii="Arial" w:eastAsia="Calibri" w:hAnsi="Arial" w:cs="Arial"/>
              </w:rPr>
            </w:pPr>
            <w:r w:rsidRPr="0055237F">
              <w:rPr>
                <w:rFonts w:ascii="Arial" w:eastAsia="Calibri" w:hAnsi="Arial" w:cs="Arial"/>
              </w:rPr>
              <w:t>20%</w:t>
            </w:r>
          </w:p>
        </w:tc>
      </w:tr>
      <w:tr w:rsidR="00862F79" w14:paraId="4F3567AB" w14:textId="77777777" w:rsidTr="00A704BD">
        <w:tc>
          <w:tcPr>
            <w:tcW w:w="927" w:type="dxa"/>
            <w:tcBorders>
              <w:top w:val="single" w:sz="4" w:space="0" w:color="auto"/>
              <w:left w:val="single" w:sz="4" w:space="0" w:color="auto"/>
              <w:bottom w:val="single" w:sz="4" w:space="0" w:color="auto"/>
              <w:right w:val="single" w:sz="4" w:space="0" w:color="auto"/>
            </w:tcBorders>
            <w:hideMark/>
          </w:tcPr>
          <w:p w14:paraId="70EE05BC" w14:textId="77777777" w:rsidR="00862F79" w:rsidRPr="0055237F" w:rsidRDefault="00862F79" w:rsidP="00A704BD">
            <w:pPr>
              <w:rPr>
                <w:rFonts w:ascii="Arial" w:eastAsia="Calibri" w:hAnsi="Arial" w:cs="Arial"/>
              </w:rPr>
            </w:pPr>
            <w:r w:rsidRPr="0055237F">
              <w:rPr>
                <w:rFonts w:ascii="Arial" w:eastAsia="Calibri" w:hAnsi="Arial" w:cs="Arial"/>
              </w:rPr>
              <w:t>5</w:t>
            </w:r>
          </w:p>
        </w:tc>
        <w:tc>
          <w:tcPr>
            <w:tcW w:w="7095" w:type="dxa"/>
            <w:tcBorders>
              <w:top w:val="single" w:sz="4" w:space="0" w:color="auto"/>
              <w:left w:val="single" w:sz="4" w:space="0" w:color="auto"/>
              <w:bottom w:val="single" w:sz="4" w:space="0" w:color="auto"/>
              <w:right w:val="single" w:sz="4" w:space="0" w:color="auto"/>
            </w:tcBorders>
            <w:hideMark/>
          </w:tcPr>
          <w:p w14:paraId="765EF5A1" w14:textId="77777777" w:rsidR="00862F79" w:rsidRPr="0055237F" w:rsidRDefault="00862F79" w:rsidP="00A704BD">
            <w:pPr>
              <w:rPr>
                <w:rFonts w:ascii="Arial" w:eastAsia="Calibri" w:hAnsi="Arial" w:cs="Arial"/>
              </w:rPr>
            </w:pPr>
            <w:r w:rsidRPr="0055237F">
              <w:rPr>
                <w:rFonts w:ascii="Arial" w:eastAsia="Calibri" w:hAnsi="Arial" w:cs="Arial"/>
              </w:rPr>
              <w:t>Draft of the revision of the Water Policy including prioritization matrix and enabling environment bottleneck analysis</w:t>
            </w:r>
          </w:p>
        </w:tc>
        <w:tc>
          <w:tcPr>
            <w:tcW w:w="2112" w:type="dxa"/>
            <w:tcBorders>
              <w:top w:val="single" w:sz="4" w:space="0" w:color="auto"/>
              <w:left w:val="single" w:sz="4" w:space="0" w:color="auto"/>
              <w:bottom w:val="single" w:sz="4" w:space="0" w:color="auto"/>
              <w:right w:val="single" w:sz="4" w:space="0" w:color="auto"/>
            </w:tcBorders>
            <w:hideMark/>
          </w:tcPr>
          <w:p w14:paraId="340216E7" w14:textId="77777777" w:rsidR="00862F79" w:rsidRPr="0055237F" w:rsidRDefault="00862F79" w:rsidP="00A704BD">
            <w:pPr>
              <w:rPr>
                <w:rFonts w:ascii="Arial" w:eastAsia="Calibri" w:hAnsi="Arial" w:cs="Arial"/>
              </w:rPr>
            </w:pPr>
            <w:r w:rsidRPr="0055237F">
              <w:rPr>
                <w:rFonts w:ascii="Arial" w:eastAsia="Calibri" w:hAnsi="Arial" w:cs="Arial"/>
              </w:rPr>
              <w:t>20%</w:t>
            </w:r>
          </w:p>
        </w:tc>
      </w:tr>
      <w:tr w:rsidR="00862F79" w14:paraId="387C56B6" w14:textId="77777777" w:rsidTr="00A704BD">
        <w:tc>
          <w:tcPr>
            <w:tcW w:w="927" w:type="dxa"/>
            <w:tcBorders>
              <w:top w:val="single" w:sz="4" w:space="0" w:color="auto"/>
              <w:left w:val="single" w:sz="4" w:space="0" w:color="auto"/>
              <w:bottom w:val="single" w:sz="4" w:space="0" w:color="auto"/>
              <w:right w:val="single" w:sz="4" w:space="0" w:color="auto"/>
            </w:tcBorders>
            <w:hideMark/>
          </w:tcPr>
          <w:p w14:paraId="4ED6FD76" w14:textId="77777777" w:rsidR="00862F79" w:rsidRPr="0055237F" w:rsidRDefault="00862F79" w:rsidP="00A704BD">
            <w:pPr>
              <w:rPr>
                <w:rFonts w:ascii="Arial" w:eastAsia="Calibri" w:hAnsi="Arial" w:cs="Arial"/>
              </w:rPr>
            </w:pPr>
            <w:r w:rsidRPr="0055237F">
              <w:rPr>
                <w:rFonts w:ascii="Arial" w:eastAsia="Calibri" w:hAnsi="Arial" w:cs="Arial"/>
              </w:rPr>
              <w:t>6</w:t>
            </w:r>
          </w:p>
        </w:tc>
        <w:tc>
          <w:tcPr>
            <w:tcW w:w="7095" w:type="dxa"/>
            <w:tcBorders>
              <w:top w:val="single" w:sz="4" w:space="0" w:color="auto"/>
              <w:left w:val="single" w:sz="4" w:space="0" w:color="auto"/>
              <w:bottom w:val="single" w:sz="4" w:space="0" w:color="auto"/>
              <w:right w:val="single" w:sz="4" w:space="0" w:color="auto"/>
            </w:tcBorders>
            <w:hideMark/>
          </w:tcPr>
          <w:p w14:paraId="28C678C0" w14:textId="77777777" w:rsidR="00862F79" w:rsidRPr="0055237F" w:rsidRDefault="00862F79" w:rsidP="00A704BD">
            <w:pPr>
              <w:rPr>
                <w:rFonts w:ascii="Arial" w:eastAsia="Calibri" w:hAnsi="Arial" w:cs="Arial"/>
              </w:rPr>
            </w:pPr>
            <w:r w:rsidRPr="0055237F">
              <w:rPr>
                <w:rFonts w:ascii="Arial" w:eastAsia="Calibri" w:hAnsi="Arial" w:cs="Arial"/>
              </w:rPr>
              <w:t>Revised national water strategy with recommendations to the environmental health policy and strategy</w:t>
            </w:r>
          </w:p>
        </w:tc>
        <w:tc>
          <w:tcPr>
            <w:tcW w:w="2112" w:type="dxa"/>
            <w:tcBorders>
              <w:top w:val="single" w:sz="4" w:space="0" w:color="auto"/>
              <w:left w:val="single" w:sz="4" w:space="0" w:color="auto"/>
              <w:bottom w:val="single" w:sz="4" w:space="0" w:color="auto"/>
              <w:right w:val="single" w:sz="4" w:space="0" w:color="auto"/>
            </w:tcBorders>
            <w:hideMark/>
          </w:tcPr>
          <w:p w14:paraId="61133244" w14:textId="77777777" w:rsidR="00862F79" w:rsidRPr="0055237F" w:rsidRDefault="00862F79" w:rsidP="00A704BD">
            <w:pPr>
              <w:rPr>
                <w:rFonts w:ascii="Arial" w:eastAsia="Calibri" w:hAnsi="Arial" w:cs="Arial"/>
              </w:rPr>
            </w:pPr>
            <w:r w:rsidRPr="0055237F">
              <w:rPr>
                <w:rFonts w:ascii="Arial" w:eastAsia="Calibri" w:hAnsi="Arial" w:cs="Arial"/>
              </w:rPr>
              <w:t>15%</w:t>
            </w:r>
          </w:p>
        </w:tc>
      </w:tr>
      <w:tr w:rsidR="00862F79" w14:paraId="568FDB06" w14:textId="77777777" w:rsidTr="00A704BD">
        <w:tc>
          <w:tcPr>
            <w:tcW w:w="927" w:type="dxa"/>
            <w:tcBorders>
              <w:top w:val="single" w:sz="4" w:space="0" w:color="auto"/>
              <w:left w:val="single" w:sz="4" w:space="0" w:color="auto"/>
              <w:bottom w:val="single" w:sz="4" w:space="0" w:color="auto"/>
              <w:right w:val="single" w:sz="4" w:space="0" w:color="auto"/>
            </w:tcBorders>
            <w:hideMark/>
          </w:tcPr>
          <w:p w14:paraId="15174F33" w14:textId="77777777" w:rsidR="00862F79" w:rsidRPr="0055237F" w:rsidRDefault="00862F79" w:rsidP="00A704BD">
            <w:pPr>
              <w:rPr>
                <w:rFonts w:ascii="Arial" w:eastAsia="Calibri" w:hAnsi="Arial" w:cs="Arial"/>
              </w:rPr>
            </w:pPr>
            <w:r w:rsidRPr="0055237F">
              <w:rPr>
                <w:rFonts w:ascii="Arial" w:eastAsia="Calibri" w:hAnsi="Arial" w:cs="Arial"/>
              </w:rPr>
              <w:t>7</w:t>
            </w:r>
          </w:p>
        </w:tc>
        <w:tc>
          <w:tcPr>
            <w:tcW w:w="7095" w:type="dxa"/>
            <w:tcBorders>
              <w:top w:val="single" w:sz="4" w:space="0" w:color="auto"/>
              <w:left w:val="single" w:sz="4" w:space="0" w:color="auto"/>
              <w:bottom w:val="single" w:sz="4" w:space="0" w:color="auto"/>
              <w:right w:val="single" w:sz="4" w:space="0" w:color="auto"/>
            </w:tcBorders>
            <w:hideMark/>
          </w:tcPr>
          <w:p w14:paraId="3A460B27" w14:textId="77777777" w:rsidR="00862F79" w:rsidRPr="0055237F" w:rsidRDefault="00862F79" w:rsidP="00A704BD">
            <w:pPr>
              <w:rPr>
                <w:rFonts w:ascii="Arial" w:eastAsia="Calibri" w:hAnsi="Arial" w:cs="Arial"/>
              </w:rPr>
            </w:pPr>
            <w:r w:rsidRPr="0055237F">
              <w:rPr>
                <w:rFonts w:ascii="Arial" w:eastAsia="Calibri" w:hAnsi="Arial" w:cs="Arial"/>
              </w:rPr>
              <w:t xml:space="preserve">6x draft provincial water master plans including municipal plans. </w:t>
            </w:r>
          </w:p>
          <w:p w14:paraId="2C26B6C7" w14:textId="77777777" w:rsidR="00862F79" w:rsidRPr="0055237F" w:rsidRDefault="00862F79" w:rsidP="00A704BD">
            <w:pPr>
              <w:rPr>
                <w:rFonts w:ascii="Arial" w:eastAsia="Calibri" w:hAnsi="Arial" w:cs="Arial"/>
              </w:rPr>
            </w:pPr>
            <w:r w:rsidRPr="0055237F">
              <w:rPr>
                <w:rFonts w:ascii="Arial" w:eastAsia="Calibri" w:hAnsi="Arial" w:cs="Arial"/>
              </w:rPr>
              <w:t>Monitoring and Evaluation framework</w:t>
            </w:r>
          </w:p>
        </w:tc>
        <w:tc>
          <w:tcPr>
            <w:tcW w:w="2112" w:type="dxa"/>
            <w:tcBorders>
              <w:top w:val="single" w:sz="4" w:space="0" w:color="auto"/>
              <w:left w:val="single" w:sz="4" w:space="0" w:color="auto"/>
              <w:bottom w:val="single" w:sz="4" w:space="0" w:color="auto"/>
              <w:right w:val="single" w:sz="4" w:space="0" w:color="auto"/>
            </w:tcBorders>
            <w:hideMark/>
          </w:tcPr>
          <w:p w14:paraId="643EC170" w14:textId="77777777" w:rsidR="00862F79" w:rsidRPr="0055237F" w:rsidRDefault="00862F79" w:rsidP="00A704BD">
            <w:pPr>
              <w:rPr>
                <w:rFonts w:ascii="Arial" w:eastAsia="Calibri" w:hAnsi="Arial" w:cs="Arial"/>
              </w:rPr>
            </w:pPr>
            <w:r w:rsidRPr="0055237F">
              <w:rPr>
                <w:rFonts w:ascii="Arial" w:eastAsia="Calibri" w:hAnsi="Arial" w:cs="Arial"/>
              </w:rPr>
              <w:t>20%</w:t>
            </w:r>
          </w:p>
        </w:tc>
      </w:tr>
    </w:tbl>
    <w:p w14:paraId="058CB453" w14:textId="77777777" w:rsidR="00DF762E" w:rsidRPr="00DF762E" w:rsidRDefault="00DF762E" w:rsidP="00DE580B">
      <w:pPr>
        <w:ind w:left="360"/>
        <w:rPr>
          <w:rFonts w:ascii="Arial" w:hAnsi="Arial" w:cs="Arial"/>
          <w:b/>
        </w:rPr>
      </w:pPr>
    </w:p>
    <w:p w14:paraId="52D92917" w14:textId="77777777" w:rsidR="00CA1959" w:rsidRPr="00DF762E" w:rsidRDefault="00CA1959" w:rsidP="00B41C68">
      <w:pPr>
        <w:pBdr>
          <w:bottom w:val="single" w:sz="4" w:space="1" w:color="auto"/>
        </w:pBdr>
        <w:rPr>
          <w:rFonts w:ascii="Arial" w:hAnsi="Arial" w:cs="Arial"/>
          <w:b/>
        </w:rPr>
      </w:pPr>
    </w:p>
    <w:p w14:paraId="25E38E92" w14:textId="77777777" w:rsidR="00ED086E" w:rsidRDefault="00ED086E" w:rsidP="009F2DEC">
      <w:pPr>
        <w:rPr>
          <w:rFonts w:ascii="Arial" w:hAnsi="Arial" w:cs="Arial"/>
          <w:b/>
        </w:rPr>
      </w:pPr>
    </w:p>
    <w:p w14:paraId="34B045F3" w14:textId="77777777" w:rsidR="009F2DEC" w:rsidRPr="00DF762E" w:rsidRDefault="009F2DEC" w:rsidP="009F2DEC">
      <w:pPr>
        <w:rPr>
          <w:rFonts w:ascii="Arial" w:hAnsi="Arial" w:cs="Arial"/>
          <w:b/>
        </w:rPr>
      </w:pPr>
      <w:r w:rsidRPr="00DF762E">
        <w:rPr>
          <w:rFonts w:ascii="Arial" w:hAnsi="Arial" w:cs="Arial"/>
          <w:b/>
        </w:rPr>
        <w:t>Deliverables/End Products</w:t>
      </w:r>
    </w:p>
    <w:p w14:paraId="200BD408" w14:textId="77777777" w:rsidR="00E90E69" w:rsidRPr="00DF762E" w:rsidRDefault="00E90E69" w:rsidP="008C78C7">
      <w:pPr>
        <w:rPr>
          <w:rFonts w:ascii="Arial" w:hAnsi="Arial" w:cs="Arial"/>
        </w:rPr>
      </w:pPr>
    </w:p>
    <w:p w14:paraId="2ED67991" w14:textId="77777777" w:rsidR="00AE257C" w:rsidRPr="0055237F" w:rsidRDefault="00AE257C" w:rsidP="00AE257C">
      <w:pPr>
        <w:rPr>
          <w:rFonts w:ascii="Arial" w:hAnsi="Arial" w:cs="Arial"/>
        </w:rPr>
      </w:pPr>
      <w:r w:rsidRPr="0055237F">
        <w:rPr>
          <w:rFonts w:ascii="Arial" w:hAnsi="Arial" w:cs="Arial"/>
        </w:rPr>
        <w:t xml:space="preserve">The development process envisions to develop the following documents </w:t>
      </w:r>
    </w:p>
    <w:p w14:paraId="7502791A" w14:textId="77777777" w:rsidR="00AE257C" w:rsidRPr="0055237F" w:rsidRDefault="00AE257C" w:rsidP="00AE257C">
      <w:pPr>
        <w:pStyle w:val="ListParagraph"/>
        <w:numPr>
          <w:ilvl w:val="0"/>
          <w:numId w:val="23"/>
        </w:numPr>
        <w:spacing w:after="200" w:line="276" w:lineRule="auto"/>
        <w:rPr>
          <w:rFonts w:ascii="Arial" w:hAnsi="Arial" w:cs="Arial"/>
        </w:rPr>
      </w:pPr>
      <w:r w:rsidRPr="0055237F">
        <w:rPr>
          <w:rFonts w:ascii="Arial" w:hAnsi="Arial" w:cs="Arial"/>
        </w:rPr>
        <w:t xml:space="preserve">Draft Water policy </w:t>
      </w:r>
    </w:p>
    <w:p w14:paraId="7AECDAF2" w14:textId="77777777" w:rsidR="00AE257C" w:rsidRPr="0055237F" w:rsidRDefault="00AE257C" w:rsidP="00AE257C">
      <w:pPr>
        <w:pStyle w:val="ListParagraph"/>
        <w:numPr>
          <w:ilvl w:val="0"/>
          <w:numId w:val="23"/>
        </w:numPr>
        <w:spacing w:after="200" w:line="276" w:lineRule="auto"/>
        <w:rPr>
          <w:rFonts w:ascii="Arial" w:hAnsi="Arial" w:cs="Arial"/>
        </w:rPr>
      </w:pPr>
      <w:r w:rsidRPr="0055237F">
        <w:rPr>
          <w:rFonts w:ascii="Arial" w:hAnsi="Arial" w:cs="Arial"/>
        </w:rPr>
        <w:t>Terms of Reference for the Water Policy Committee</w:t>
      </w:r>
    </w:p>
    <w:p w14:paraId="6B986388" w14:textId="77777777" w:rsidR="00AE257C" w:rsidRPr="0055237F" w:rsidRDefault="00AE257C" w:rsidP="00AE257C">
      <w:pPr>
        <w:pStyle w:val="ListParagraph"/>
        <w:numPr>
          <w:ilvl w:val="0"/>
          <w:numId w:val="23"/>
        </w:numPr>
        <w:spacing w:after="200" w:line="276" w:lineRule="auto"/>
        <w:rPr>
          <w:rFonts w:ascii="Arial" w:hAnsi="Arial" w:cs="Arial"/>
        </w:rPr>
      </w:pPr>
      <w:r w:rsidRPr="0055237F">
        <w:rPr>
          <w:rFonts w:ascii="Arial" w:hAnsi="Arial" w:cs="Arial"/>
        </w:rPr>
        <w:t>Recommendations for the Environmental Health policy and strategy</w:t>
      </w:r>
    </w:p>
    <w:p w14:paraId="502F4EB8" w14:textId="77777777" w:rsidR="00AE257C" w:rsidRPr="0055237F" w:rsidRDefault="00AE257C" w:rsidP="00AE257C">
      <w:pPr>
        <w:pStyle w:val="ListParagraph"/>
        <w:numPr>
          <w:ilvl w:val="0"/>
          <w:numId w:val="23"/>
        </w:numPr>
        <w:spacing w:after="200" w:line="276" w:lineRule="auto"/>
        <w:rPr>
          <w:rFonts w:ascii="Arial" w:hAnsi="Arial" w:cs="Arial"/>
        </w:rPr>
      </w:pPr>
      <w:r w:rsidRPr="0055237F">
        <w:rPr>
          <w:rFonts w:ascii="Arial" w:hAnsi="Arial" w:cs="Arial"/>
        </w:rPr>
        <w:t xml:space="preserve">Provincial water and provincial master plan including municipal plans (6x) </w:t>
      </w:r>
    </w:p>
    <w:p w14:paraId="41EBBB7D" w14:textId="77777777" w:rsidR="00AE257C" w:rsidRPr="0055237F" w:rsidRDefault="00AE257C" w:rsidP="00AE257C">
      <w:pPr>
        <w:pStyle w:val="ListParagraph"/>
        <w:numPr>
          <w:ilvl w:val="0"/>
          <w:numId w:val="23"/>
        </w:numPr>
        <w:spacing w:after="200" w:line="276" w:lineRule="auto"/>
        <w:rPr>
          <w:rFonts w:ascii="Arial" w:hAnsi="Arial" w:cs="Arial"/>
        </w:rPr>
      </w:pPr>
      <w:r w:rsidRPr="0055237F">
        <w:rPr>
          <w:rFonts w:ascii="Arial" w:hAnsi="Arial" w:cs="Arial"/>
        </w:rPr>
        <w:t xml:space="preserve">Prioritization decision matrix and monitoring framework </w:t>
      </w:r>
    </w:p>
    <w:p w14:paraId="0B8491AA" w14:textId="77777777" w:rsidR="00AE257C" w:rsidRPr="0055237F" w:rsidRDefault="00AE257C" w:rsidP="00AE257C">
      <w:pPr>
        <w:pStyle w:val="ListParagraph"/>
        <w:numPr>
          <w:ilvl w:val="0"/>
          <w:numId w:val="23"/>
        </w:numPr>
        <w:spacing w:after="200" w:line="276" w:lineRule="auto"/>
        <w:rPr>
          <w:rFonts w:ascii="Arial" w:hAnsi="Arial" w:cs="Arial"/>
        </w:rPr>
      </w:pPr>
      <w:r w:rsidRPr="0055237F">
        <w:rPr>
          <w:rFonts w:ascii="Arial" w:hAnsi="Arial" w:cs="Arial"/>
        </w:rPr>
        <w:t xml:space="preserve">Enabling Environment bottleneck analysis </w:t>
      </w:r>
    </w:p>
    <w:p w14:paraId="77D4E5C5" w14:textId="77777777" w:rsidR="00AE257C" w:rsidRDefault="00AE257C" w:rsidP="00ED086E">
      <w:pPr>
        <w:pStyle w:val="ListParagraph"/>
        <w:numPr>
          <w:ilvl w:val="0"/>
          <w:numId w:val="23"/>
        </w:numPr>
        <w:rPr>
          <w:rFonts w:ascii="Arial" w:hAnsi="Arial" w:cs="Arial"/>
          <w:sz w:val="18"/>
          <w:szCs w:val="18"/>
        </w:rPr>
      </w:pPr>
      <w:r w:rsidRPr="0055237F">
        <w:rPr>
          <w:rFonts w:ascii="Arial" w:hAnsi="Arial" w:cs="Arial"/>
        </w:rPr>
        <w:t>Monitoring framework to track progress on the water policy and subsequent strategy and plans</w:t>
      </w:r>
      <w:r>
        <w:rPr>
          <w:rFonts w:ascii="Arial" w:hAnsi="Arial" w:cs="Arial"/>
          <w:sz w:val="18"/>
          <w:szCs w:val="18"/>
        </w:rPr>
        <w:t>.</w:t>
      </w:r>
    </w:p>
    <w:p w14:paraId="3F32300A" w14:textId="77777777" w:rsidR="008C78C7" w:rsidRPr="00DF762E" w:rsidRDefault="008C78C7" w:rsidP="00B41C68">
      <w:pPr>
        <w:pBdr>
          <w:bottom w:val="single" w:sz="4" w:space="1" w:color="auto"/>
        </w:pBdr>
        <w:rPr>
          <w:rFonts w:ascii="Arial" w:hAnsi="Arial" w:cs="Arial"/>
        </w:rPr>
      </w:pPr>
    </w:p>
    <w:p w14:paraId="160B634E" w14:textId="77777777" w:rsidR="00E025B8" w:rsidRDefault="00E025B8" w:rsidP="000570A6">
      <w:pPr>
        <w:jc w:val="both"/>
        <w:rPr>
          <w:rFonts w:ascii="Arial" w:hAnsi="Arial" w:cs="Arial"/>
          <w:b/>
          <w:u w:val="single"/>
        </w:rPr>
      </w:pPr>
    </w:p>
    <w:p w14:paraId="62EA17DD" w14:textId="77777777" w:rsidR="00ED086E" w:rsidRDefault="00ED086E" w:rsidP="000570A6">
      <w:pPr>
        <w:jc w:val="both"/>
        <w:rPr>
          <w:rFonts w:ascii="Arial" w:hAnsi="Arial" w:cs="Arial"/>
          <w:b/>
          <w:u w:val="single"/>
        </w:rPr>
      </w:pPr>
    </w:p>
    <w:p w14:paraId="49A2566C" w14:textId="77777777" w:rsidR="00ED086E" w:rsidRDefault="00ED086E" w:rsidP="000570A6">
      <w:pPr>
        <w:jc w:val="both"/>
        <w:rPr>
          <w:rFonts w:ascii="Arial" w:hAnsi="Arial" w:cs="Arial"/>
          <w:b/>
          <w:u w:val="single"/>
        </w:rPr>
      </w:pPr>
    </w:p>
    <w:p w14:paraId="73DA3E9B" w14:textId="77777777" w:rsidR="00ED086E" w:rsidRDefault="00ED086E" w:rsidP="000570A6">
      <w:pPr>
        <w:jc w:val="both"/>
        <w:rPr>
          <w:rFonts w:ascii="Arial" w:hAnsi="Arial" w:cs="Arial"/>
          <w:b/>
          <w:u w:val="single"/>
        </w:rPr>
      </w:pPr>
    </w:p>
    <w:p w14:paraId="16A0A431" w14:textId="77777777" w:rsidR="00ED086E" w:rsidRDefault="00ED086E" w:rsidP="000570A6">
      <w:pPr>
        <w:jc w:val="both"/>
        <w:rPr>
          <w:rFonts w:ascii="Arial" w:hAnsi="Arial" w:cs="Arial"/>
          <w:b/>
          <w:u w:val="single"/>
        </w:rPr>
      </w:pPr>
    </w:p>
    <w:p w14:paraId="2BC7A439" w14:textId="77777777" w:rsidR="00ED086E" w:rsidRDefault="00ED086E" w:rsidP="000570A6">
      <w:pPr>
        <w:jc w:val="both"/>
        <w:rPr>
          <w:rFonts w:ascii="Arial" w:hAnsi="Arial" w:cs="Arial"/>
          <w:b/>
          <w:u w:val="single"/>
        </w:rPr>
      </w:pPr>
    </w:p>
    <w:p w14:paraId="24F3EFEE" w14:textId="77777777" w:rsidR="00ED086E" w:rsidRDefault="00ED086E" w:rsidP="000570A6">
      <w:pPr>
        <w:jc w:val="both"/>
        <w:rPr>
          <w:rFonts w:ascii="Arial" w:hAnsi="Arial" w:cs="Arial"/>
          <w:b/>
          <w:u w:val="single"/>
        </w:rPr>
      </w:pPr>
    </w:p>
    <w:p w14:paraId="3D485367" w14:textId="77777777" w:rsidR="00ED086E" w:rsidRDefault="00ED086E" w:rsidP="000570A6">
      <w:pPr>
        <w:jc w:val="both"/>
        <w:rPr>
          <w:rFonts w:ascii="Arial" w:hAnsi="Arial" w:cs="Arial"/>
          <w:b/>
          <w:u w:val="single"/>
        </w:rPr>
      </w:pPr>
    </w:p>
    <w:p w14:paraId="1AB47D5F" w14:textId="77777777" w:rsidR="00ED086E" w:rsidRDefault="00ED086E" w:rsidP="000570A6">
      <w:pPr>
        <w:jc w:val="both"/>
        <w:rPr>
          <w:rFonts w:ascii="Arial" w:hAnsi="Arial" w:cs="Arial"/>
          <w:b/>
          <w:u w:val="single"/>
        </w:rPr>
      </w:pPr>
    </w:p>
    <w:p w14:paraId="193A6F05" w14:textId="77777777" w:rsidR="00ED086E" w:rsidRDefault="00ED086E" w:rsidP="000570A6">
      <w:pPr>
        <w:jc w:val="both"/>
        <w:rPr>
          <w:rFonts w:ascii="Arial" w:hAnsi="Arial" w:cs="Arial"/>
          <w:b/>
          <w:u w:val="single"/>
        </w:rPr>
      </w:pPr>
    </w:p>
    <w:p w14:paraId="71C1CD8F" w14:textId="77777777" w:rsidR="00ED086E" w:rsidRDefault="00ED086E" w:rsidP="000570A6">
      <w:pPr>
        <w:jc w:val="both"/>
        <w:rPr>
          <w:rFonts w:ascii="Arial" w:hAnsi="Arial" w:cs="Arial"/>
          <w:b/>
          <w:u w:val="single"/>
        </w:rPr>
      </w:pPr>
    </w:p>
    <w:p w14:paraId="32F7D060" w14:textId="77777777" w:rsidR="00ED086E" w:rsidRDefault="00ED086E" w:rsidP="000570A6">
      <w:pPr>
        <w:jc w:val="both"/>
        <w:rPr>
          <w:rFonts w:ascii="Arial" w:hAnsi="Arial" w:cs="Arial"/>
          <w:b/>
          <w:u w:val="single"/>
        </w:rPr>
      </w:pPr>
    </w:p>
    <w:p w14:paraId="6801BC3A" w14:textId="77777777" w:rsidR="00ED086E" w:rsidRDefault="00ED086E" w:rsidP="000570A6">
      <w:pPr>
        <w:jc w:val="both"/>
        <w:rPr>
          <w:rFonts w:ascii="Arial" w:hAnsi="Arial" w:cs="Arial"/>
          <w:b/>
          <w:u w:val="single"/>
        </w:rPr>
      </w:pPr>
    </w:p>
    <w:p w14:paraId="259EF69B" w14:textId="77777777" w:rsidR="00ED086E" w:rsidRDefault="00ED086E" w:rsidP="000570A6">
      <w:pPr>
        <w:jc w:val="both"/>
        <w:rPr>
          <w:rFonts w:ascii="Arial" w:hAnsi="Arial" w:cs="Arial"/>
          <w:b/>
          <w:u w:val="single"/>
        </w:rPr>
      </w:pPr>
    </w:p>
    <w:p w14:paraId="5E67639C" w14:textId="77777777" w:rsidR="00ED086E" w:rsidRDefault="00ED086E" w:rsidP="000570A6">
      <w:pPr>
        <w:jc w:val="both"/>
        <w:rPr>
          <w:rFonts w:ascii="Arial" w:hAnsi="Arial" w:cs="Arial"/>
          <w:b/>
          <w:u w:val="single"/>
        </w:rPr>
      </w:pPr>
    </w:p>
    <w:p w14:paraId="0BC4C50B" w14:textId="77777777" w:rsidR="00944013" w:rsidRPr="00DF762E" w:rsidRDefault="00944013" w:rsidP="00944013">
      <w:pPr>
        <w:rPr>
          <w:rFonts w:ascii="Arial" w:hAnsi="Arial" w:cs="Arial"/>
          <w:b/>
        </w:rPr>
      </w:pPr>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0FA02871" w14:textId="77777777" w:rsidR="00944013" w:rsidRPr="00DF762E" w:rsidRDefault="00944013" w:rsidP="00DF762E">
      <w:pPr>
        <w:rPr>
          <w:rFonts w:ascii="Arial" w:hAnsi="Arial" w:cs="Arial"/>
          <w:b/>
        </w:rPr>
      </w:pPr>
    </w:p>
    <w:p w14:paraId="537B4051" w14:textId="77777777" w:rsidR="00CB30C8" w:rsidRPr="0055237F" w:rsidRDefault="00CB30C8" w:rsidP="00CB30C8">
      <w:pPr>
        <w:rPr>
          <w:rFonts w:ascii="Arial" w:hAnsi="Arial" w:cs="Arial"/>
        </w:rPr>
      </w:pPr>
      <w:r w:rsidRPr="0055237F">
        <w:rPr>
          <w:rFonts w:ascii="Arial" w:hAnsi="Arial" w:cs="Arial"/>
        </w:rPr>
        <w:t xml:space="preserve">The WASH Specialist in UNICEF Vanuatu Field Office will supervise the consultant. However, </w:t>
      </w:r>
      <w:r>
        <w:rPr>
          <w:rFonts w:ascii="Arial" w:hAnsi="Arial" w:cs="Arial"/>
        </w:rPr>
        <w:t>to ensure ownership by the Government of Vanuatu (</w:t>
      </w:r>
      <w:proofErr w:type="spellStart"/>
      <w:r>
        <w:rPr>
          <w:rFonts w:ascii="Arial" w:hAnsi="Arial" w:cs="Arial"/>
        </w:rPr>
        <w:t>Gov</w:t>
      </w:r>
      <w:proofErr w:type="spellEnd"/>
      <w:r>
        <w:rPr>
          <w:rFonts w:ascii="Arial" w:hAnsi="Arial" w:cs="Arial"/>
        </w:rPr>
        <w:t xml:space="preserve">), UNICEF will engage the </w:t>
      </w:r>
      <w:r w:rsidRPr="0055237F">
        <w:rPr>
          <w:rFonts w:ascii="Arial" w:hAnsi="Arial" w:cs="Arial"/>
        </w:rPr>
        <w:t xml:space="preserve">Government of Vanuatu </w:t>
      </w:r>
      <w:r>
        <w:rPr>
          <w:rFonts w:ascii="Arial" w:hAnsi="Arial" w:cs="Arial"/>
        </w:rPr>
        <w:t>(</w:t>
      </w:r>
      <w:proofErr w:type="spellStart"/>
      <w:r>
        <w:rPr>
          <w:rFonts w:ascii="Arial" w:hAnsi="Arial" w:cs="Arial"/>
        </w:rPr>
        <w:t>GoV</w:t>
      </w:r>
      <w:proofErr w:type="spellEnd"/>
      <w:r>
        <w:rPr>
          <w:rFonts w:ascii="Arial" w:hAnsi="Arial" w:cs="Arial"/>
        </w:rPr>
        <w:t xml:space="preserve">) in the selection process of the consultant, approving the </w:t>
      </w:r>
      <w:proofErr w:type="spellStart"/>
      <w:r>
        <w:rPr>
          <w:rFonts w:ascii="Arial" w:hAnsi="Arial" w:cs="Arial"/>
        </w:rPr>
        <w:t>workplan</w:t>
      </w:r>
      <w:proofErr w:type="spellEnd"/>
      <w:r>
        <w:rPr>
          <w:rFonts w:ascii="Arial" w:hAnsi="Arial" w:cs="Arial"/>
        </w:rPr>
        <w:t xml:space="preserve">, reviewing deliverables and day to day work and authorizing deliverable payments. </w:t>
      </w:r>
      <w:r w:rsidRPr="0055237F">
        <w:rPr>
          <w:rFonts w:ascii="Arial" w:hAnsi="Arial" w:cs="Arial"/>
        </w:rPr>
        <w:t>The Department of Geology, Mines and Water Resources (DGMWR)</w:t>
      </w:r>
      <w:r>
        <w:rPr>
          <w:rFonts w:ascii="Arial" w:hAnsi="Arial" w:cs="Arial"/>
        </w:rPr>
        <w:t xml:space="preserve"> will be the focal point f</w:t>
      </w:r>
      <w:r w:rsidRPr="0055237F">
        <w:rPr>
          <w:rFonts w:ascii="Arial" w:hAnsi="Arial" w:cs="Arial"/>
        </w:rPr>
        <w:t>r</w:t>
      </w:r>
      <w:r>
        <w:rPr>
          <w:rFonts w:ascii="Arial" w:hAnsi="Arial" w:cs="Arial"/>
        </w:rPr>
        <w:t>o</w:t>
      </w:r>
      <w:r w:rsidRPr="0055237F">
        <w:rPr>
          <w:rFonts w:ascii="Arial" w:hAnsi="Arial" w:cs="Arial"/>
        </w:rPr>
        <w:t xml:space="preserve">m the </w:t>
      </w:r>
      <w:proofErr w:type="spellStart"/>
      <w:r w:rsidRPr="0055237F">
        <w:rPr>
          <w:rFonts w:ascii="Arial" w:hAnsi="Arial" w:cs="Arial"/>
        </w:rPr>
        <w:t>GoV</w:t>
      </w:r>
      <w:proofErr w:type="spellEnd"/>
      <w:r w:rsidRPr="0055237F">
        <w:rPr>
          <w:rFonts w:ascii="Arial" w:hAnsi="Arial" w:cs="Arial"/>
        </w:rPr>
        <w:t xml:space="preserve"> side. </w:t>
      </w:r>
    </w:p>
    <w:p w14:paraId="30973A1F" w14:textId="77777777" w:rsidR="00944013" w:rsidRPr="00DF762E" w:rsidRDefault="00944013" w:rsidP="00B41C68">
      <w:pPr>
        <w:pBdr>
          <w:bottom w:val="single" w:sz="4" w:space="1" w:color="auto"/>
        </w:pBdr>
        <w:rPr>
          <w:rFonts w:ascii="Arial" w:hAnsi="Arial" w:cs="Arial"/>
          <w:b/>
        </w:rPr>
      </w:pPr>
    </w:p>
    <w:p w14:paraId="41CB0146" w14:textId="77777777" w:rsidR="00E025B8" w:rsidRDefault="00E025B8" w:rsidP="00835B8E">
      <w:pPr>
        <w:rPr>
          <w:rFonts w:ascii="Arial" w:hAnsi="Arial" w:cs="Arial"/>
          <w:b/>
        </w:rPr>
      </w:pPr>
    </w:p>
    <w:p w14:paraId="349D8B7B" w14:textId="25AD39B9" w:rsidR="00944013" w:rsidRPr="00DF762E" w:rsidRDefault="008E72E1" w:rsidP="00835B8E">
      <w:pPr>
        <w:rPr>
          <w:rFonts w:ascii="Arial" w:hAnsi="Arial" w:cs="Arial"/>
          <w:b/>
        </w:rPr>
      </w:pPr>
      <w:r w:rsidRPr="00DF762E">
        <w:rPr>
          <w:rFonts w:ascii="Arial" w:hAnsi="Arial" w:cs="Arial"/>
          <w:b/>
        </w:rPr>
        <w:t>Consultant’s Work P</w:t>
      </w:r>
      <w:r w:rsidR="00944013" w:rsidRPr="00DF762E">
        <w:rPr>
          <w:rFonts w:ascii="Arial" w:hAnsi="Arial" w:cs="Arial"/>
          <w:b/>
        </w:rPr>
        <w:t>lan and Official Travel Involved:</w:t>
      </w:r>
      <w:r w:rsidR="00CB7CB1" w:rsidRPr="00DF762E">
        <w:rPr>
          <w:rFonts w:ascii="Arial" w:hAnsi="Arial" w:cs="Arial"/>
          <w:b/>
        </w:rPr>
        <w:t xml:space="preserve"> </w:t>
      </w:r>
    </w:p>
    <w:p w14:paraId="26F30A15" w14:textId="77777777" w:rsidR="006264BE" w:rsidRPr="00DF762E"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9EEC6CD" w14:textId="3B19C941"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required to make his/her own return travel arrangements from Place of recruitment-Duty Station-Place of recruitment on the most direct route and economical class.  Travel costs will be reimbursed to the consultant upon submission of invoice and travel documents.  </w:t>
      </w:r>
    </w:p>
    <w:p w14:paraId="75D790AE" w14:textId="335B4B95"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All related (internal/external) official travel of the consultancy will be organized by the consultant and costs reimbursed accordingly.</w:t>
      </w:r>
    </w:p>
    <w:p w14:paraId="2A78AB8E" w14:textId="77777777"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063F02A2" w14:textId="5809335D"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also required to organize his own visa to the duty station – UNICEF will provide a support letter to assist with visa approval. </w:t>
      </w:r>
    </w:p>
    <w:p w14:paraId="492E343C" w14:textId="77777777" w:rsidR="00944013" w:rsidRPr="00DF762E" w:rsidRDefault="00944013" w:rsidP="00B41C68">
      <w:pPr>
        <w:pBdr>
          <w:bottom w:val="single" w:sz="4" w:space="1" w:color="auto"/>
        </w:pBdr>
        <w:rPr>
          <w:rFonts w:ascii="Arial" w:hAnsi="Arial" w:cs="Arial"/>
        </w:rPr>
      </w:pPr>
    </w:p>
    <w:p w14:paraId="7EDEBB79" w14:textId="77777777" w:rsidR="00E025B8" w:rsidRDefault="00E025B8" w:rsidP="00DF762E">
      <w:pPr>
        <w:rPr>
          <w:rFonts w:ascii="Arial" w:hAnsi="Arial" w:cs="Arial"/>
          <w:b/>
        </w:rPr>
      </w:pPr>
    </w:p>
    <w:p w14:paraId="0C1BF110" w14:textId="77777777" w:rsidR="008E72E1" w:rsidRPr="00DF762E" w:rsidRDefault="008E72E1" w:rsidP="00DF762E">
      <w:pPr>
        <w:rPr>
          <w:rFonts w:ascii="Arial" w:hAnsi="Arial" w:cs="Arial"/>
          <w:b/>
        </w:rPr>
      </w:pPr>
      <w:r w:rsidRPr="00DF762E">
        <w:rPr>
          <w:rFonts w:ascii="Arial" w:hAnsi="Arial" w:cs="Arial"/>
          <w:b/>
        </w:rPr>
        <w:t>Consultant’s Work Place:</w:t>
      </w:r>
    </w:p>
    <w:p w14:paraId="1E669F39" w14:textId="77777777" w:rsidR="008E72E1" w:rsidRPr="00DF762E" w:rsidRDefault="008E72E1" w:rsidP="00DF762E">
      <w:pPr>
        <w:rPr>
          <w:rFonts w:ascii="Arial" w:hAnsi="Arial" w:cs="Arial"/>
          <w:b/>
        </w:rPr>
      </w:pPr>
    </w:p>
    <w:p w14:paraId="10BCCA74" w14:textId="71944C47" w:rsidR="00CB7CB1" w:rsidRPr="00DF762E" w:rsidRDefault="00CB30C8" w:rsidP="00CB30C8">
      <w:pPr>
        <w:pBdr>
          <w:bottom w:val="single" w:sz="4" w:space="1" w:color="auto"/>
        </w:pBdr>
        <w:rPr>
          <w:rFonts w:ascii="Arial" w:hAnsi="Arial" w:cs="Arial"/>
        </w:rPr>
      </w:pPr>
      <w:r w:rsidRPr="004C6C0B">
        <w:rPr>
          <w:rFonts w:ascii="Arial" w:hAnsi="Arial" w:cs="Arial"/>
        </w:rPr>
        <w:t xml:space="preserve">The consultant is expected to undertake the work in Vanuatu in the office of DGMWR. </w:t>
      </w:r>
    </w:p>
    <w:p w14:paraId="6E7446DC" w14:textId="77777777" w:rsidR="00D46C07" w:rsidRPr="00DF762E" w:rsidRDefault="00D46C07" w:rsidP="00B41C68">
      <w:pPr>
        <w:pBdr>
          <w:bottom w:val="single" w:sz="4" w:space="1" w:color="auto"/>
        </w:pBdr>
        <w:rPr>
          <w:rFonts w:ascii="Arial" w:hAnsi="Arial" w:cs="Arial"/>
          <w:b/>
        </w:rPr>
      </w:pPr>
    </w:p>
    <w:p w14:paraId="74B5D5FA" w14:textId="77777777" w:rsidR="00E025B8" w:rsidRDefault="00E025B8" w:rsidP="00835B8E">
      <w:pPr>
        <w:rPr>
          <w:rFonts w:ascii="Arial" w:hAnsi="Arial" w:cs="Arial"/>
          <w:b/>
        </w:rPr>
      </w:pPr>
    </w:p>
    <w:p w14:paraId="46D64A0C" w14:textId="77777777" w:rsidR="00ED086E" w:rsidRDefault="00ED086E" w:rsidP="00835B8E">
      <w:pPr>
        <w:rPr>
          <w:rFonts w:ascii="Arial" w:hAnsi="Arial" w:cs="Arial"/>
          <w:b/>
        </w:rPr>
      </w:pPr>
    </w:p>
    <w:p w14:paraId="32E896E1" w14:textId="15A52CCC"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4183BF6A" w14:textId="77777777" w:rsidR="00B41C68" w:rsidRPr="00DF762E" w:rsidRDefault="00B41C68" w:rsidP="00835B8E">
      <w:pPr>
        <w:rPr>
          <w:rFonts w:ascii="Arial" w:hAnsi="Arial" w:cs="Arial"/>
          <w:b/>
        </w:rPr>
      </w:pPr>
    </w:p>
    <w:p w14:paraId="1FF0FB46" w14:textId="7719A9CA" w:rsidR="00944013" w:rsidRPr="00B41C68" w:rsidRDefault="00B41C68" w:rsidP="00944013">
      <w:pPr>
        <w:rPr>
          <w:rFonts w:ascii="Arial" w:hAnsi="Arial" w:cs="Arial"/>
          <w:u w:val="single"/>
        </w:rPr>
      </w:pPr>
      <w:r w:rsidRPr="00B41C68">
        <w:rPr>
          <w:rFonts w:ascii="Arial" w:hAnsi="Arial" w:cs="Arial"/>
          <w:u w:val="single"/>
        </w:rPr>
        <w:t>Qualifications</w:t>
      </w:r>
    </w:p>
    <w:p w14:paraId="2E93A917" w14:textId="6EB19019" w:rsidR="00B41C68" w:rsidRDefault="003139E0" w:rsidP="003139E0">
      <w:pPr>
        <w:pStyle w:val="ListParagraph"/>
        <w:numPr>
          <w:ilvl w:val="0"/>
          <w:numId w:val="24"/>
        </w:numPr>
        <w:rPr>
          <w:rFonts w:ascii="Arial" w:hAnsi="Arial" w:cs="Arial"/>
        </w:rPr>
      </w:pPr>
      <w:r w:rsidRPr="003139E0">
        <w:rPr>
          <w:rFonts w:ascii="Arial" w:hAnsi="Arial" w:cs="Arial"/>
        </w:rPr>
        <w:t>Master degree in public financing, administration, water and sanitation or other related field</w:t>
      </w:r>
    </w:p>
    <w:p w14:paraId="2F26B501" w14:textId="3F9F00B4" w:rsidR="003139E0" w:rsidRDefault="003139E0" w:rsidP="003139E0">
      <w:pPr>
        <w:pStyle w:val="ListParagraph"/>
        <w:numPr>
          <w:ilvl w:val="0"/>
          <w:numId w:val="24"/>
        </w:numPr>
        <w:rPr>
          <w:rFonts w:ascii="Arial" w:hAnsi="Arial" w:cs="Arial"/>
        </w:rPr>
      </w:pPr>
      <w:r w:rsidRPr="004C6C0B">
        <w:rPr>
          <w:rFonts w:ascii="Arial" w:hAnsi="Arial" w:cs="Arial"/>
        </w:rPr>
        <w:t>minimum of 10 years of experience in the water and sanitation sector in relation</w:t>
      </w:r>
      <w:r>
        <w:rPr>
          <w:rFonts w:ascii="Arial" w:hAnsi="Arial" w:cs="Arial"/>
        </w:rPr>
        <w:t xml:space="preserve"> </w:t>
      </w:r>
      <w:r w:rsidRPr="004C6C0B">
        <w:rPr>
          <w:rFonts w:ascii="Arial" w:hAnsi="Arial" w:cs="Arial"/>
        </w:rPr>
        <w:t>to decentralized planning, strategy and policy development</w:t>
      </w:r>
    </w:p>
    <w:p w14:paraId="7484EE3A" w14:textId="1FD5797C" w:rsidR="003139E0" w:rsidRDefault="003139E0" w:rsidP="003139E0">
      <w:pPr>
        <w:pStyle w:val="ListParagraph"/>
        <w:numPr>
          <w:ilvl w:val="0"/>
          <w:numId w:val="24"/>
        </w:numPr>
        <w:spacing w:after="200" w:line="276" w:lineRule="auto"/>
        <w:rPr>
          <w:rFonts w:ascii="Arial" w:hAnsi="Arial" w:cs="Arial"/>
        </w:rPr>
      </w:pPr>
      <w:r w:rsidRPr="004C6C0B">
        <w:rPr>
          <w:rFonts w:ascii="Arial" w:hAnsi="Arial" w:cs="Arial"/>
        </w:rPr>
        <w:t>Proven ability to shape policy, strategy and plans in a participatory manner.</w:t>
      </w:r>
    </w:p>
    <w:p w14:paraId="71CA90D3" w14:textId="6A46E683" w:rsidR="00B41C68" w:rsidRPr="00B41C68" w:rsidRDefault="00B41C68" w:rsidP="00944013">
      <w:pPr>
        <w:rPr>
          <w:rFonts w:ascii="Arial" w:hAnsi="Arial" w:cs="Arial"/>
          <w:u w:val="single"/>
        </w:rPr>
      </w:pPr>
      <w:r w:rsidRPr="00B41C68">
        <w:rPr>
          <w:rFonts w:ascii="Arial" w:hAnsi="Arial" w:cs="Arial"/>
          <w:u w:val="single"/>
        </w:rPr>
        <w:t>Experience</w:t>
      </w:r>
    </w:p>
    <w:p w14:paraId="7BE81AC9" w14:textId="77777777" w:rsidR="003139E0" w:rsidRPr="004C6C0B" w:rsidRDefault="003139E0" w:rsidP="003139E0">
      <w:pPr>
        <w:pStyle w:val="ListParagraph"/>
        <w:numPr>
          <w:ilvl w:val="0"/>
          <w:numId w:val="25"/>
        </w:numPr>
        <w:spacing w:after="200" w:line="276" w:lineRule="auto"/>
        <w:rPr>
          <w:rFonts w:ascii="Arial" w:hAnsi="Arial" w:cs="Arial"/>
        </w:rPr>
      </w:pPr>
      <w:r w:rsidRPr="004C6C0B">
        <w:rPr>
          <w:rFonts w:ascii="Arial" w:hAnsi="Arial" w:cs="Arial"/>
        </w:rPr>
        <w:t xml:space="preserve">Must have experience in policy development in a developing country. </w:t>
      </w:r>
    </w:p>
    <w:p w14:paraId="59EA279D" w14:textId="77777777" w:rsidR="003139E0" w:rsidRPr="003139E0" w:rsidRDefault="003139E0" w:rsidP="003139E0">
      <w:pPr>
        <w:pStyle w:val="ListParagraph"/>
        <w:numPr>
          <w:ilvl w:val="0"/>
          <w:numId w:val="25"/>
        </w:numPr>
        <w:spacing w:after="200" w:line="276" w:lineRule="auto"/>
        <w:rPr>
          <w:rFonts w:ascii="Arial" w:hAnsi="Arial" w:cs="Arial"/>
        </w:rPr>
      </w:pPr>
      <w:r w:rsidRPr="004C6C0B">
        <w:rPr>
          <w:rFonts w:ascii="Arial" w:hAnsi="Arial" w:cs="Arial"/>
        </w:rPr>
        <w:t>Knowledge of the political, economic and social contexts of the Vanuatu or other Pacific Island countries is an asset.</w:t>
      </w: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25A3EEB3" w14:textId="77777777" w:rsidR="003139E0" w:rsidRPr="004C6C0B" w:rsidRDefault="003139E0" w:rsidP="003139E0">
      <w:pPr>
        <w:pStyle w:val="ListParagraph"/>
        <w:numPr>
          <w:ilvl w:val="0"/>
          <w:numId w:val="25"/>
        </w:numPr>
        <w:spacing w:after="200" w:line="276" w:lineRule="auto"/>
        <w:rPr>
          <w:rFonts w:ascii="Arial" w:hAnsi="Arial" w:cs="Arial"/>
        </w:rPr>
      </w:pPr>
      <w:r w:rsidRPr="004C6C0B">
        <w:rPr>
          <w:rFonts w:ascii="Arial" w:hAnsi="Arial" w:cs="Arial"/>
        </w:rPr>
        <w:t>Previous experience of working with UN is an advantage.</w:t>
      </w: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B41C68">
        <w:trPr>
          <w:trHeight w:val="1069"/>
        </w:trPr>
        <w:tc>
          <w:tcPr>
            <w:tcW w:w="10131" w:type="dxa"/>
            <w:tcBorders>
              <w:bottom w:val="nil"/>
            </w:tcBorders>
            <w:shd w:val="clear" w:color="auto" w:fill="auto"/>
          </w:tcPr>
          <w:p w14:paraId="10B539ED" w14:textId="77777777" w:rsidR="003139E0" w:rsidRPr="004C6C0B" w:rsidRDefault="003139E0" w:rsidP="003139E0">
            <w:pPr>
              <w:pStyle w:val="ListParagraph"/>
              <w:numPr>
                <w:ilvl w:val="0"/>
                <w:numId w:val="25"/>
              </w:numPr>
              <w:spacing w:after="200" w:line="276" w:lineRule="auto"/>
              <w:rPr>
                <w:rFonts w:ascii="Arial" w:hAnsi="Arial" w:cs="Arial"/>
              </w:rPr>
            </w:pPr>
            <w:r w:rsidRPr="004C6C0B">
              <w:rPr>
                <w:rFonts w:ascii="Arial" w:hAnsi="Arial" w:cs="Arial"/>
              </w:rPr>
              <w:t>Excellent communication and facilitation skills.</w:t>
            </w:r>
          </w:p>
          <w:p w14:paraId="137BEE13" w14:textId="77777777" w:rsidR="003139E0" w:rsidRPr="004C6C0B" w:rsidRDefault="003139E0" w:rsidP="003139E0">
            <w:pPr>
              <w:pStyle w:val="ListParagraph"/>
              <w:numPr>
                <w:ilvl w:val="0"/>
                <w:numId w:val="25"/>
              </w:numPr>
              <w:spacing w:after="200" w:line="276" w:lineRule="auto"/>
              <w:rPr>
                <w:rFonts w:ascii="Arial" w:hAnsi="Arial" w:cs="Arial"/>
              </w:rPr>
            </w:pPr>
            <w:r w:rsidRPr="004C6C0B">
              <w:rPr>
                <w:rFonts w:ascii="Arial" w:hAnsi="Arial" w:cs="Arial"/>
              </w:rPr>
              <w:t>Demonstrated high quality writing skills.</w:t>
            </w:r>
          </w:p>
          <w:p w14:paraId="79365994" w14:textId="77777777" w:rsidR="003139E0" w:rsidRDefault="003139E0" w:rsidP="003139E0">
            <w:pPr>
              <w:pStyle w:val="ListParagraph"/>
              <w:numPr>
                <w:ilvl w:val="0"/>
                <w:numId w:val="25"/>
              </w:numPr>
              <w:spacing w:after="200" w:line="276" w:lineRule="auto"/>
              <w:rPr>
                <w:rFonts w:ascii="Arial" w:hAnsi="Arial" w:cs="Arial"/>
              </w:rPr>
            </w:pPr>
            <w:r w:rsidRPr="004C6C0B">
              <w:rPr>
                <w:rFonts w:ascii="Arial" w:hAnsi="Arial" w:cs="Arial"/>
              </w:rPr>
              <w:t>Appreciation for diversity and capacity gaps; ability to work in multi-cultural, international staff and with Pacific government staff.</w:t>
            </w:r>
          </w:p>
          <w:p w14:paraId="1278D331" w14:textId="35178B96" w:rsidR="00D46C07" w:rsidRPr="003139E0" w:rsidRDefault="003139E0" w:rsidP="003139E0">
            <w:pPr>
              <w:pStyle w:val="ListParagraph"/>
              <w:numPr>
                <w:ilvl w:val="0"/>
                <w:numId w:val="25"/>
              </w:numPr>
              <w:spacing w:after="200" w:line="276" w:lineRule="auto"/>
              <w:rPr>
                <w:rFonts w:ascii="Arial" w:hAnsi="Arial" w:cs="Arial"/>
              </w:rPr>
            </w:pPr>
            <w:r w:rsidRPr="003139E0">
              <w:rPr>
                <w:rFonts w:ascii="Arial" w:hAnsi="Arial" w:cs="Arial"/>
              </w:rPr>
              <w:t>Ability in working independently and experience in being directly accountable to senior-level decision maker</w:t>
            </w:r>
          </w:p>
          <w:p w14:paraId="323A7A1E" w14:textId="77777777" w:rsidR="00E025B8" w:rsidRPr="004C6C0B" w:rsidRDefault="00E025B8" w:rsidP="00E025B8">
            <w:pPr>
              <w:jc w:val="both"/>
              <w:rPr>
                <w:rFonts w:ascii="Arial" w:hAnsi="Arial" w:cs="Arial"/>
              </w:rPr>
            </w:pPr>
            <w:r w:rsidRPr="004C6C0B">
              <w:rPr>
                <w:rFonts w:ascii="Arial" w:hAnsi="Arial" w:cs="Arial"/>
              </w:rPr>
              <w:t xml:space="preserve">The consultancy will be recruited by the UNICEF following the procedures of a Special Service Agreement (SSA). This consultancy will be advertised at the regular websites of UNICEF. The Consultants are expected to submit a technical proposal, CVs of their consultancy teams and a budget. A review of their proposal and CVs will from the technical component of the proposal which will way 70%. The technical review will be conducted by a team of UNICEF and the </w:t>
            </w:r>
            <w:proofErr w:type="spellStart"/>
            <w:r w:rsidRPr="004C6C0B">
              <w:rPr>
                <w:rFonts w:ascii="Arial" w:hAnsi="Arial" w:cs="Arial"/>
              </w:rPr>
              <w:t>GoV.</w:t>
            </w:r>
            <w:proofErr w:type="spellEnd"/>
            <w:r w:rsidRPr="004C6C0B">
              <w:rPr>
                <w:rFonts w:ascii="Arial" w:hAnsi="Arial" w:cs="Arial"/>
              </w:rPr>
              <w:t xml:space="preserve"> The financial component will way 30% and will be handled by UNICEF. The two will give a final recommendation of issue of contract.</w:t>
            </w:r>
          </w:p>
          <w:p w14:paraId="4B9AE797" w14:textId="77777777" w:rsidR="004F5399" w:rsidRPr="00DF762E" w:rsidRDefault="004F5399" w:rsidP="00B41C68">
            <w:pPr>
              <w:pBdr>
                <w:bottom w:val="single" w:sz="4" w:space="1" w:color="auto"/>
              </w:pBdr>
              <w:rPr>
                <w:rFonts w:ascii="Arial" w:hAnsi="Arial" w:cs="Arial"/>
              </w:rPr>
            </w:pPr>
          </w:p>
          <w:p w14:paraId="7B5DA324" w14:textId="554EB2CE" w:rsidR="00E025B8" w:rsidRPr="00DF762E" w:rsidRDefault="00E025B8" w:rsidP="00ED086E">
            <w:pPr>
              <w:autoSpaceDE w:val="0"/>
              <w:autoSpaceDN w:val="0"/>
              <w:adjustRightInd w:val="0"/>
              <w:spacing w:before="120"/>
              <w:rPr>
                <w:rFonts w:ascii="Arial" w:hAnsi="Arial" w:cs="Arial"/>
              </w:rPr>
            </w:pPr>
          </w:p>
        </w:tc>
        <w:bookmarkStart w:id="1" w:name="_GoBack"/>
        <w:bookmarkEnd w:id="1"/>
      </w:tr>
    </w:tbl>
    <w:p w14:paraId="4103B8D3" w14:textId="77777777" w:rsidR="00ED086E" w:rsidRDefault="00ED086E" w:rsidP="003F157F">
      <w:pPr>
        <w:spacing w:line="260" w:lineRule="exact"/>
        <w:rPr>
          <w:rFonts w:ascii="Arial" w:eastAsia="Times" w:hAnsi="Arial" w:cs="Arial"/>
          <w:b/>
          <w:color w:val="000000"/>
          <w:kern w:val="2"/>
          <w:lang w:eastAsia="en-GB"/>
        </w:rPr>
      </w:pPr>
    </w:p>
    <w:p w14:paraId="5FE897DA" w14:textId="77777777"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lastRenderedPageBreak/>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DF762E" w:rsidRDefault="003F157F"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lastRenderedPageBreak/>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DF762E" w:rsidRDefault="003F157F" w:rsidP="003F157F">
      <w:pPr>
        <w:ind w:left="360"/>
        <w:jc w:val="both"/>
        <w:rPr>
          <w:rFonts w:ascii="Arial" w:hAnsi="Arial" w:cs="Arial"/>
        </w:rPr>
      </w:pPr>
    </w:p>
    <w:p w14:paraId="2D10D811" w14:textId="77777777" w:rsidR="003F157F" w:rsidRPr="00DF762E" w:rsidRDefault="003F157F" w:rsidP="003F157F">
      <w:pPr>
        <w:ind w:left="360"/>
        <w:rPr>
          <w:rFonts w:ascii="Arial" w:hAnsi="Arial" w:cs="Arial"/>
          <w:b/>
        </w:rPr>
      </w:pPr>
    </w:p>
    <w:p w14:paraId="7A3DD1A6" w14:textId="77777777" w:rsidR="003F157F" w:rsidRPr="00DF762E" w:rsidRDefault="003F157F" w:rsidP="003F157F">
      <w:pPr>
        <w:ind w:left="720"/>
        <w:rPr>
          <w:rFonts w:ascii="Arial" w:hAnsi="Arial" w:cs="Arial"/>
          <w:b/>
        </w:rPr>
      </w:pPr>
    </w:p>
    <w:p w14:paraId="30A0C677" w14:textId="77777777" w:rsidR="003F157F" w:rsidRPr="00DF762E" w:rsidRDefault="003F157F" w:rsidP="003F157F">
      <w:pPr>
        <w:ind w:left="720"/>
        <w:rPr>
          <w:rFonts w:ascii="Arial" w:hAnsi="Arial" w:cs="Arial"/>
        </w:rPr>
      </w:pP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rPr>
        <w:tab/>
      </w:r>
      <w:r w:rsidRPr="00DF762E">
        <w:rPr>
          <w:rFonts w:ascii="Arial" w:hAnsi="Arial" w:cs="Arial"/>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p>
    <w:p w14:paraId="22EA9222" w14:textId="1B78648B" w:rsidR="003F157F" w:rsidRPr="00DF762E" w:rsidRDefault="00E025B8" w:rsidP="003F157F">
      <w:pPr>
        <w:ind w:left="720"/>
        <w:rPr>
          <w:rFonts w:ascii="Arial" w:hAnsi="Arial" w:cs="Arial"/>
        </w:rPr>
      </w:pPr>
      <w:r>
        <w:rPr>
          <w:rFonts w:ascii="Arial" w:hAnsi="Arial" w:cs="Arial"/>
        </w:rPr>
        <w:t>Prepared by: WASH Section Chief:</w:t>
      </w:r>
      <w:r>
        <w:rPr>
          <w:rFonts w:ascii="Arial" w:hAnsi="Arial" w:cs="Arial"/>
        </w:rPr>
        <w:tab/>
      </w:r>
      <w:r>
        <w:rPr>
          <w:rFonts w:ascii="Arial" w:hAnsi="Arial" w:cs="Arial"/>
        </w:rPr>
        <w:tab/>
      </w:r>
      <w:r w:rsidR="003F157F" w:rsidRPr="00DF762E">
        <w:rPr>
          <w:rFonts w:ascii="Arial" w:hAnsi="Arial" w:cs="Arial"/>
        </w:rPr>
        <w:t>Approved by Deputy Representative **</w:t>
      </w:r>
    </w:p>
    <w:p w14:paraId="1BF4E018" w14:textId="77777777" w:rsidR="003F157F" w:rsidRPr="00DF762E" w:rsidRDefault="003F157F" w:rsidP="003F157F">
      <w:pPr>
        <w:ind w:left="720"/>
        <w:rPr>
          <w:rFonts w:ascii="Arial" w:hAnsi="Arial" w:cs="Arial"/>
        </w:rPr>
      </w:pPr>
      <w:r w:rsidRPr="00DF762E">
        <w:rPr>
          <w:rFonts w:ascii="Arial" w:hAnsi="Arial" w:cs="Arial"/>
        </w:rPr>
        <w:t>Name/Title:</w:t>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t>Name:</w:t>
      </w:r>
    </w:p>
    <w:p w14:paraId="1C45C5F9" w14:textId="77777777" w:rsidR="003F157F" w:rsidRPr="00DF762E" w:rsidRDefault="003F157F" w:rsidP="003F157F">
      <w:pPr>
        <w:ind w:left="720"/>
        <w:rPr>
          <w:rFonts w:ascii="Arial" w:hAnsi="Arial" w:cs="Arial"/>
        </w:rPr>
      </w:pPr>
      <w:r w:rsidRPr="00DF762E">
        <w:rPr>
          <w:rFonts w:ascii="Arial" w:hAnsi="Arial" w:cs="Arial"/>
        </w:rPr>
        <w:t>Date:</w:t>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t>Date</w:t>
      </w:r>
    </w:p>
    <w:p w14:paraId="3BC89F59" w14:textId="77777777" w:rsidR="003F157F" w:rsidRPr="00DF762E" w:rsidRDefault="003F157F" w:rsidP="003F157F">
      <w:pPr>
        <w:ind w:left="720"/>
        <w:rPr>
          <w:rFonts w:ascii="Arial" w:hAnsi="Arial" w:cs="Arial"/>
        </w:rPr>
      </w:pPr>
    </w:p>
    <w:p w14:paraId="1A95F486" w14:textId="77777777" w:rsidR="003F157F" w:rsidRPr="00DF762E" w:rsidRDefault="003F157F" w:rsidP="003F157F">
      <w:pPr>
        <w:ind w:left="720"/>
        <w:rPr>
          <w:rFonts w:ascii="Arial" w:hAnsi="Arial" w:cs="Arial"/>
        </w:rPr>
      </w:pPr>
    </w:p>
    <w:p w14:paraId="05D26E55" w14:textId="77777777" w:rsidR="003F157F" w:rsidRPr="00DF762E" w:rsidRDefault="003F157F" w:rsidP="003F157F">
      <w:pPr>
        <w:ind w:left="720"/>
        <w:rPr>
          <w:rFonts w:ascii="Arial" w:hAnsi="Arial" w:cs="Arial"/>
        </w:rPr>
      </w:pPr>
      <w:r w:rsidRPr="00DF762E">
        <w:rPr>
          <w:rFonts w:ascii="Arial" w:hAnsi="Arial" w:cs="Arial"/>
        </w:rPr>
        <w:t xml:space="preserve">** All </w:t>
      </w:r>
      <w:proofErr w:type="spellStart"/>
      <w:r w:rsidRPr="00DF762E">
        <w:rPr>
          <w:rFonts w:ascii="Arial" w:hAnsi="Arial" w:cs="Arial"/>
        </w:rPr>
        <w:t>Programme</w:t>
      </w:r>
      <w:proofErr w:type="spellEnd"/>
      <w:r w:rsidRPr="00DF762E">
        <w:rPr>
          <w:rFonts w:ascii="Arial" w:hAnsi="Arial" w:cs="Arial"/>
        </w:rPr>
        <w:t xml:space="preserve"> TORs to be approved by Deputy Representative and Operations TOR to be approved by Operations Manager.</w:t>
      </w:r>
    </w:p>
    <w:p w14:paraId="74DF6873" w14:textId="77777777" w:rsidR="003F157F" w:rsidRPr="00DF762E" w:rsidRDefault="003F157F" w:rsidP="003F157F">
      <w:pPr>
        <w:rPr>
          <w:rFonts w:ascii="Arial" w:hAnsi="Arial" w:cs="Arial"/>
        </w:rPr>
      </w:pPr>
    </w:p>
    <w:p w14:paraId="39B6FF1C" w14:textId="77777777" w:rsidR="003F157F" w:rsidRPr="00DF762E" w:rsidRDefault="003F157F" w:rsidP="003F157F">
      <w:pPr>
        <w:rPr>
          <w:rFonts w:ascii="Arial" w:hAnsi="Arial" w:cs="Arial"/>
        </w:rPr>
      </w:pPr>
    </w:p>
    <w:p w14:paraId="3F880304" w14:textId="77777777" w:rsidR="003F157F" w:rsidRPr="00DF762E" w:rsidRDefault="003F157F" w:rsidP="00914D6A">
      <w:pPr>
        <w:jc w:val="both"/>
        <w:rPr>
          <w:rFonts w:ascii="Arial" w:hAnsi="Arial" w:cs="Arial"/>
          <w:b/>
        </w:rPr>
      </w:pPr>
    </w:p>
    <w:sectPr w:rsidR="003F157F" w:rsidRPr="00DF762E" w:rsidSect="00ED086E">
      <w:footerReference w:type="default" r:id="rId8"/>
      <w:type w:val="oddPage"/>
      <w:pgSz w:w="12240" w:h="15840" w:code="1"/>
      <w:pgMar w:top="634" w:right="1022" w:bottom="0" w:left="965"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A7BC7" w14:textId="77777777" w:rsidR="00B27472" w:rsidRDefault="00B27472" w:rsidP="00ED306C">
      <w:r>
        <w:separator/>
      </w:r>
    </w:p>
  </w:endnote>
  <w:endnote w:type="continuationSeparator" w:id="0">
    <w:p w14:paraId="5E9EAB42" w14:textId="77777777" w:rsidR="00B27472" w:rsidRDefault="00B27472" w:rsidP="00ED306C">
      <w:r>
        <w:continuationSeparator/>
      </w:r>
    </w:p>
  </w:endnote>
  <w:endnote w:id="1">
    <w:p w14:paraId="66462663" w14:textId="77777777" w:rsidR="00862F79" w:rsidRDefault="00862F79" w:rsidP="00862F79">
      <w:pPr>
        <w:pStyle w:val="EndnoteText"/>
      </w:pPr>
      <w:r>
        <w:rPr>
          <w:rStyle w:val="EndnoteReference"/>
        </w:rPr>
        <w:endnoteRef/>
      </w:r>
      <w:r>
        <w:t xml:space="preserve"> </w:t>
      </w:r>
      <w:hyperlink r:id="rId1" w:history="1">
        <w:r>
          <w:rPr>
            <w:rStyle w:val="Hyperlink"/>
          </w:rPr>
          <w:t>http://www.un.org/es/comun/docs/?symbol=A/HRC/RES/18/1&amp;lang=E</w:t>
        </w:r>
      </w:hyperlink>
    </w:p>
  </w:endnote>
  <w:endnote w:id="2">
    <w:p w14:paraId="2C3BA06C" w14:textId="77777777" w:rsidR="00862F79" w:rsidRDefault="00862F79" w:rsidP="00862F79">
      <w:pPr>
        <w:pStyle w:val="EndnoteText"/>
      </w:pPr>
      <w:r>
        <w:rPr>
          <w:rStyle w:val="EndnoteReference"/>
        </w:rPr>
        <w:endnoteRef/>
      </w:r>
      <w:r>
        <w:t xml:space="preserve"> </w:t>
      </w:r>
      <w:hyperlink r:id="rId2" w:history="1">
        <w:r>
          <w:rPr>
            <w:rStyle w:val="Hyperlink"/>
          </w:rPr>
          <w:t>http://nab.vu/sites/all/files/documents/03/04/2014%20-%2012%3A37/national_water_strategy_-_finalsmall.pdf</w:t>
        </w:r>
      </w:hyperlink>
    </w:p>
  </w:endnote>
  <w:endnote w:id="3">
    <w:p w14:paraId="06861DC3" w14:textId="77777777" w:rsidR="00862F79" w:rsidRDefault="00862F79" w:rsidP="00862F79">
      <w:pPr>
        <w:pStyle w:val="EndnoteText"/>
        <w:rPr>
          <w:lang w:val="en-US"/>
        </w:rPr>
      </w:pPr>
      <w:r>
        <w:rPr>
          <w:rStyle w:val="EndnoteReference"/>
        </w:rPr>
        <w:endnoteRef/>
      </w:r>
      <w:r>
        <w:t xml:space="preserve"> National Water Strategy 2008-2018, Mid Term Review Workshop Report, Port Vila, 11 February 2015</w:t>
      </w:r>
    </w:p>
  </w:endnote>
  <w:endnote w:id="4">
    <w:p w14:paraId="6230831A" w14:textId="77777777" w:rsidR="00862F79" w:rsidRDefault="00862F79" w:rsidP="00862F79">
      <w:pPr>
        <w:pStyle w:val="EndnoteText"/>
        <w:rPr>
          <w:lang w:val="en-US"/>
        </w:rPr>
      </w:pPr>
      <w:r>
        <w:rPr>
          <w:rStyle w:val="EndnoteReference"/>
        </w:rPr>
        <w:endnoteRef/>
      </w:r>
      <w:r>
        <w:t xml:space="preserve"> National Environmental Health, Policy and Strategy 2012-2016 Ministry of Health, Government of Vanuatu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ED306C" w:rsidRDefault="00ED306C">
        <w:pPr>
          <w:pStyle w:val="Footer"/>
          <w:jc w:val="right"/>
        </w:pPr>
        <w:r>
          <w:fldChar w:fldCharType="begin"/>
        </w:r>
        <w:r>
          <w:instrText xml:space="preserve"> PAGE   \* MERGEFORMAT </w:instrText>
        </w:r>
        <w:r>
          <w:fldChar w:fldCharType="separate"/>
        </w:r>
        <w:r w:rsidR="004C7BE1">
          <w:rPr>
            <w:noProof/>
          </w:rPr>
          <w:t>7</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0B19" w14:textId="77777777" w:rsidR="00B27472" w:rsidRDefault="00B27472" w:rsidP="00ED306C">
      <w:r>
        <w:separator/>
      </w:r>
    </w:p>
  </w:footnote>
  <w:footnote w:type="continuationSeparator" w:id="0">
    <w:p w14:paraId="795EB9C7" w14:textId="77777777" w:rsidR="00B27472" w:rsidRDefault="00B27472"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D82615"/>
    <w:multiLevelType w:val="hybridMultilevel"/>
    <w:tmpl w:val="F5A083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EF505B"/>
    <w:multiLevelType w:val="hybridMultilevel"/>
    <w:tmpl w:val="FB6028F2"/>
    <w:lvl w:ilvl="0" w:tplc="17E4CAB0">
      <w:start w:val="1"/>
      <w:numFmt w:val="decimal"/>
      <w:lvlText w:val="%1."/>
      <w:lvlJc w:val="left"/>
      <w:pPr>
        <w:ind w:left="720" w:hanging="360"/>
      </w:pPr>
      <w:rPr>
        <w:rFonts w:ascii="Arial" w:eastAsia="Times New Roman" w:hAnsi="Arial" w:cs="Arial"/>
        <w:b/>
      </w:rPr>
    </w:lvl>
    <w:lvl w:ilvl="1" w:tplc="78141C4C">
      <w:start w:val="1"/>
      <w:numFmt w:val="bullet"/>
      <w:lvlText w:val="•"/>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023C9"/>
    <w:multiLevelType w:val="hybridMultilevel"/>
    <w:tmpl w:val="3D96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F1595D"/>
    <w:multiLevelType w:val="hybridMultilevel"/>
    <w:tmpl w:val="3CF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05549"/>
    <w:multiLevelType w:val="hybridMultilevel"/>
    <w:tmpl w:val="29F61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CA6605"/>
    <w:multiLevelType w:val="hybridMultilevel"/>
    <w:tmpl w:val="1D7C7C4A"/>
    <w:lvl w:ilvl="0" w:tplc="78141C4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E66F6"/>
    <w:multiLevelType w:val="hybridMultilevel"/>
    <w:tmpl w:val="971C9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464443"/>
    <w:multiLevelType w:val="hybridMultilevel"/>
    <w:tmpl w:val="3A542292"/>
    <w:lvl w:ilvl="0" w:tplc="3B221BA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577EC1"/>
    <w:multiLevelType w:val="hybridMultilevel"/>
    <w:tmpl w:val="3342CFF6"/>
    <w:lvl w:ilvl="0" w:tplc="4D287DD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3202D"/>
    <w:multiLevelType w:val="hybridMultilevel"/>
    <w:tmpl w:val="301E5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74153"/>
    <w:multiLevelType w:val="hybridMultilevel"/>
    <w:tmpl w:val="8D52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AE68BD"/>
    <w:multiLevelType w:val="hybridMultilevel"/>
    <w:tmpl w:val="D6088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31"/>
  </w:num>
  <w:num w:numId="5">
    <w:abstractNumId w:val="5"/>
  </w:num>
  <w:num w:numId="6">
    <w:abstractNumId w:val="20"/>
  </w:num>
  <w:num w:numId="7">
    <w:abstractNumId w:val="32"/>
  </w:num>
  <w:num w:numId="8">
    <w:abstractNumId w:val="0"/>
  </w:num>
  <w:num w:numId="9">
    <w:abstractNumId w:val="27"/>
  </w:num>
  <w:num w:numId="10">
    <w:abstractNumId w:val="1"/>
  </w:num>
  <w:num w:numId="11">
    <w:abstractNumId w:val="28"/>
  </w:num>
  <w:num w:numId="12">
    <w:abstractNumId w:val="16"/>
  </w:num>
  <w:num w:numId="13">
    <w:abstractNumId w:val="15"/>
  </w:num>
  <w:num w:numId="14">
    <w:abstractNumId w:val="17"/>
  </w:num>
  <w:num w:numId="15">
    <w:abstractNumId w:val="13"/>
  </w:num>
  <w:num w:numId="16">
    <w:abstractNumId w:val="19"/>
  </w:num>
  <w:num w:numId="17">
    <w:abstractNumId w:val="18"/>
  </w:num>
  <w:num w:numId="18">
    <w:abstractNumId w:val="25"/>
  </w:num>
  <w:num w:numId="19">
    <w:abstractNumId w:val="2"/>
  </w:num>
  <w:num w:numId="20">
    <w:abstractNumId w:val="24"/>
  </w:num>
  <w:num w:numId="21">
    <w:abstractNumId w:val="22"/>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10"/>
  </w:num>
  <w:num w:numId="31">
    <w:abstractNumId w:val="26"/>
  </w:num>
  <w:num w:numId="32">
    <w:abstractNumId w:val="29"/>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2101"/>
    <w:rsid w:val="0003578E"/>
    <w:rsid w:val="00044BCE"/>
    <w:rsid w:val="000547BF"/>
    <w:rsid w:val="000570A6"/>
    <w:rsid w:val="00057886"/>
    <w:rsid w:val="00062A20"/>
    <w:rsid w:val="0007737D"/>
    <w:rsid w:val="000907CA"/>
    <w:rsid w:val="00093D74"/>
    <w:rsid w:val="000B6745"/>
    <w:rsid w:val="000C230C"/>
    <w:rsid w:val="000C563B"/>
    <w:rsid w:val="000C7B54"/>
    <w:rsid w:val="000F45BF"/>
    <w:rsid w:val="000F551D"/>
    <w:rsid w:val="000F5E16"/>
    <w:rsid w:val="000F6A27"/>
    <w:rsid w:val="0010007A"/>
    <w:rsid w:val="00101887"/>
    <w:rsid w:val="0011572E"/>
    <w:rsid w:val="00130754"/>
    <w:rsid w:val="00131539"/>
    <w:rsid w:val="00133939"/>
    <w:rsid w:val="0014412E"/>
    <w:rsid w:val="001559E6"/>
    <w:rsid w:val="00156A80"/>
    <w:rsid w:val="00160BF0"/>
    <w:rsid w:val="00163806"/>
    <w:rsid w:val="00166DBC"/>
    <w:rsid w:val="00172E6A"/>
    <w:rsid w:val="00177F06"/>
    <w:rsid w:val="00180C21"/>
    <w:rsid w:val="001C7A4E"/>
    <w:rsid w:val="001D572A"/>
    <w:rsid w:val="001F5424"/>
    <w:rsid w:val="001F58DA"/>
    <w:rsid w:val="001F625A"/>
    <w:rsid w:val="001F70A8"/>
    <w:rsid w:val="00216B6E"/>
    <w:rsid w:val="002264D5"/>
    <w:rsid w:val="002265CA"/>
    <w:rsid w:val="00266D33"/>
    <w:rsid w:val="00270EF0"/>
    <w:rsid w:val="00274787"/>
    <w:rsid w:val="002A5F6F"/>
    <w:rsid w:val="002B14F9"/>
    <w:rsid w:val="002B1DFC"/>
    <w:rsid w:val="002C463C"/>
    <w:rsid w:val="002C5D9E"/>
    <w:rsid w:val="002D5068"/>
    <w:rsid w:val="002E0929"/>
    <w:rsid w:val="002E2CF3"/>
    <w:rsid w:val="002E7B2A"/>
    <w:rsid w:val="00312B18"/>
    <w:rsid w:val="003139E0"/>
    <w:rsid w:val="00315309"/>
    <w:rsid w:val="003351F0"/>
    <w:rsid w:val="0035084E"/>
    <w:rsid w:val="003530B1"/>
    <w:rsid w:val="00356D7A"/>
    <w:rsid w:val="00367036"/>
    <w:rsid w:val="00371200"/>
    <w:rsid w:val="0037210B"/>
    <w:rsid w:val="00382BE9"/>
    <w:rsid w:val="00386EAD"/>
    <w:rsid w:val="00391D60"/>
    <w:rsid w:val="003A7261"/>
    <w:rsid w:val="003F157F"/>
    <w:rsid w:val="003F2042"/>
    <w:rsid w:val="003F4766"/>
    <w:rsid w:val="0040021F"/>
    <w:rsid w:val="0040101E"/>
    <w:rsid w:val="00401643"/>
    <w:rsid w:val="004070C6"/>
    <w:rsid w:val="004101A9"/>
    <w:rsid w:val="00413CC1"/>
    <w:rsid w:val="0041640B"/>
    <w:rsid w:val="004251DC"/>
    <w:rsid w:val="0045103A"/>
    <w:rsid w:val="004531DA"/>
    <w:rsid w:val="00460F54"/>
    <w:rsid w:val="00494657"/>
    <w:rsid w:val="004A1E57"/>
    <w:rsid w:val="004B534E"/>
    <w:rsid w:val="004B6038"/>
    <w:rsid w:val="004C7BE1"/>
    <w:rsid w:val="004D0A00"/>
    <w:rsid w:val="004D33F8"/>
    <w:rsid w:val="004D74F0"/>
    <w:rsid w:val="004F3F2A"/>
    <w:rsid w:val="004F5399"/>
    <w:rsid w:val="00511C66"/>
    <w:rsid w:val="00513983"/>
    <w:rsid w:val="00514097"/>
    <w:rsid w:val="00522FCC"/>
    <w:rsid w:val="00531130"/>
    <w:rsid w:val="00537C51"/>
    <w:rsid w:val="0054475D"/>
    <w:rsid w:val="00544A7A"/>
    <w:rsid w:val="00555106"/>
    <w:rsid w:val="0058438F"/>
    <w:rsid w:val="005B21EA"/>
    <w:rsid w:val="005B7B69"/>
    <w:rsid w:val="005C697F"/>
    <w:rsid w:val="005D0219"/>
    <w:rsid w:val="005D3DBE"/>
    <w:rsid w:val="005D40BF"/>
    <w:rsid w:val="005D5049"/>
    <w:rsid w:val="005E087D"/>
    <w:rsid w:val="005E597B"/>
    <w:rsid w:val="005F1412"/>
    <w:rsid w:val="00612464"/>
    <w:rsid w:val="00614053"/>
    <w:rsid w:val="006264BE"/>
    <w:rsid w:val="00645CDD"/>
    <w:rsid w:val="0067648C"/>
    <w:rsid w:val="00691330"/>
    <w:rsid w:val="006A128E"/>
    <w:rsid w:val="006B1F24"/>
    <w:rsid w:val="006C099E"/>
    <w:rsid w:val="006E5049"/>
    <w:rsid w:val="006F067C"/>
    <w:rsid w:val="00700D61"/>
    <w:rsid w:val="007023B9"/>
    <w:rsid w:val="007106C3"/>
    <w:rsid w:val="007233CA"/>
    <w:rsid w:val="0073152A"/>
    <w:rsid w:val="007317E7"/>
    <w:rsid w:val="00742424"/>
    <w:rsid w:val="00747447"/>
    <w:rsid w:val="00753023"/>
    <w:rsid w:val="00760E7B"/>
    <w:rsid w:val="00762982"/>
    <w:rsid w:val="00774F84"/>
    <w:rsid w:val="00791100"/>
    <w:rsid w:val="007927F5"/>
    <w:rsid w:val="007972CE"/>
    <w:rsid w:val="007B6D43"/>
    <w:rsid w:val="007C1A0B"/>
    <w:rsid w:val="007C1E56"/>
    <w:rsid w:val="007C6F45"/>
    <w:rsid w:val="007E0082"/>
    <w:rsid w:val="007E1C2C"/>
    <w:rsid w:val="007E6A0E"/>
    <w:rsid w:val="007E7372"/>
    <w:rsid w:val="00800A30"/>
    <w:rsid w:val="00806209"/>
    <w:rsid w:val="008311FF"/>
    <w:rsid w:val="008348BC"/>
    <w:rsid w:val="00835B8E"/>
    <w:rsid w:val="008373DD"/>
    <w:rsid w:val="008438B4"/>
    <w:rsid w:val="00856B3A"/>
    <w:rsid w:val="00862F79"/>
    <w:rsid w:val="00864E89"/>
    <w:rsid w:val="008672CE"/>
    <w:rsid w:val="00887F35"/>
    <w:rsid w:val="008B4261"/>
    <w:rsid w:val="008C5423"/>
    <w:rsid w:val="008C78C7"/>
    <w:rsid w:val="008E0E2D"/>
    <w:rsid w:val="008E1F12"/>
    <w:rsid w:val="008E2D9C"/>
    <w:rsid w:val="008E5D3B"/>
    <w:rsid w:val="008E72E1"/>
    <w:rsid w:val="008F6C1B"/>
    <w:rsid w:val="0090109E"/>
    <w:rsid w:val="00903F65"/>
    <w:rsid w:val="0091163C"/>
    <w:rsid w:val="0091254C"/>
    <w:rsid w:val="00914D6A"/>
    <w:rsid w:val="00915925"/>
    <w:rsid w:val="00917B44"/>
    <w:rsid w:val="00923F4D"/>
    <w:rsid w:val="009246F4"/>
    <w:rsid w:val="00933903"/>
    <w:rsid w:val="00935703"/>
    <w:rsid w:val="00944013"/>
    <w:rsid w:val="00957B09"/>
    <w:rsid w:val="00961675"/>
    <w:rsid w:val="009638F8"/>
    <w:rsid w:val="0096722B"/>
    <w:rsid w:val="009E1ABD"/>
    <w:rsid w:val="009F2CE8"/>
    <w:rsid w:val="009F2DEC"/>
    <w:rsid w:val="009F40E7"/>
    <w:rsid w:val="009F6621"/>
    <w:rsid w:val="00A0538A"/>
    <w:rsid w:val="00A30D86"/>
    <w:rsid w:val="00A41BC0"/>
    <w:rsid w:val="00A43BCD"/>
    <w:rsid w:val="00A47AF8"/>
    <w:rsid w:val="00A53B7E"/>
    <w:rsid w:val="00A67C1D"/>
    <w:rsid w:val="00A70C13"/>
    <w:rsid w:val="00A72A68"/>
    <w:rsid w:val="00A96381"/>
    <w:rsid w:val="00AD734D"/>
    <w:rsid w:val="00AE257C"/>
    <w:rsid w:val="00AE3BC4"/>
    <w:rsid w:val="00AF1571"/>
    <w:rsid w:val="00AF45BA"/>
    <w:rsid w:val="00B27472"/>
    <w:rsid w:val="00B34967"/>
    <w:rsid w:val="00B41C68"/>
    <w:rsid w:val="00B55EF2"/>
    <w:rsid w:val="00B8379C"/>
    <w:rsid w:val="00B86AC9"/>
    <w:rsid w:val="00B86E2D"/>
    <w:rsid w:val="00B91DF3"/>
    <w:rsid w:val="00B9252C"/>
    <w:rsid w:val="00BA4503"/>
    <w:rsid w:val="00BD6119"/>
    <w:rsid w:val="00BE5953"/>
    <w:rsid w:val="00BF0881"/>
    <w:rsid w:val="00BF3C90"/>
    <w:rsid w:val="00BF5021"/>
    <w:rsid w:val="00C01515"/>
    <w:rsid w:val="00C2518D"/>
    <w:rsid w:val="00C42594"/>
    <w:rsid w:val="00C466B0"/>
    <w:rsid w:val="00C5082B"/>
    <w:rsid w:val="00C53057"/>
    <w:rsid w:val="00C56CD6"/>
    <w:rsid w:val="00C83CC1"/>
    <w:rsid w:val="00C96035"/>
    <w:rsid w:val="00CA1959"/>
    <w:rsid w:val="00CA6B11"/>
    <w:rsid w:val="00CB30C8"/>
    <w:rsid w:val="00CB7CB1"/>
    <w:rsid w:val="00CB7F72"/>
    <w:rsid w:val="00CC4398"/>
    <w:rsid w:val="00CD1722"/>
    <w:rsid w:val="00CE5498"/>
    <w:rsid w:val="00CF29BE"/>
    <w:rsid w:val="00CF3E8D"/>
    <w:rsid w:val="00CF5DBF"/>
    <w:rsid w:val="00D0593A"/>
    <w:rsid w:val="00D21216"/>
    <w:rsid w:val="00D21CB2"/>
    <w:rsid w:val="00D330F9"/>
    <w:rsid w:val="00D36CD1"/>
    <w:rsid w:val="00D46C07"/>
    <w:rsid w:val="00D60D94"/>
    <w:rsid w:val="00D7548A"/>
    <w:rsid w:val="00DA0D23"/>
    <w:rsid w:val="00DB06E6"/>
    <w:rsid w:val="00DB1FE3"/>
    <w:rsid w:val="00DC442E"/>
    <w:rsid w:val="00DD63F4"/>
    <w:rsid w:val="00DE580B"/>
    <w:rsid w:val="00DF762E"/>
    <w:rsid w:val="00E025B8"/>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70553"/>
    <w:rsid w:val="00E772DC"/>
    <w:rsid w:val="00E877F1"/>
    <w:rsid w:val="00E90E69"/>
    <w:rsid w:val="00ED086E"/>
    <w:rsid w:val="00ED306C"/>
    <w:rsid w:val="00EE0FDC"/>
    <w:rsid w:val="00F125BD"/>
    <w:rsid w:val="00F174C7"/>
    <w:rsid w:val="00F22020"/>
    <w:rsid w:val="00F27661"/>
    <w:rsid w:val="00F375A2"/>
    <w:rsid w:val="00F50AE4"/>
    <w:rsid w:val="00F6366C"/>
    <w:rsid w:val="00F6588D"/>
    <w:rsid w:val="00F66A34"/>
    <w:rsid w:val="00F749B4"/>
    <w:rsid w:val="00F874C3"/>
    <w:rsid w:val="00FA207D"/>
    <w:rsid w:val="00FA5E3E"/>
    <w:rsid w:val="00FB6DF8"/>
    <w:rsid w:val="00FC65E6"/>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character" w:styleId="Hyperlink">
    <w:name w:val="Hyperlink"/>
    <w:uiPriority w:val="99"/>
    <w:semiHidden/>
    <w:unhideWhenUsed/>
    <w:rsid w:val="00862F79"/>
    <w:rPr>
      <w:color w:val="0000FF"/>
      <w:u w:val="single"/>
    </w:rPr>
  </w:style>
  <w:style w:type="paragraph" w:styleId="EndnoteText">
    <w:name w:val="endnote text"/>
    <w:basedOn w:val="Normal"/>
    <w:link w:val="EndnoteTextChar"/>
    <w:uiPriority w:val="99"/>
    <w:semiHidden/>
    <w:unhideWhenUsed/>
    <w:rsid w:val="00862F79"/>
    <w:rPr>
      <w:rFonts w:ascii="Calibri" w:eastAsia="Calibri" w:hAnsi="Calibri"/>
      <w:lang w:val="en-GB"/>
    </w:rPr>
  </w:style>
  <w:style w:type="character" w:customStyle="1" w:styleId="EndnoteTextChar">
    <w:name w:val="Endnote Text Char"/>
    <w:basedOn w:val="DefaultParagraphFont"/>
    <w:link w:val="EndnoteText"/>
    <w:uiPriority w:val="99"/>
    <w:semiHidden/>
    <w:rsid w:val="00862F79"/>
    <w:rPr>
      <w:rFonts w:ascii="Calibri" w:eastAsia="Calibri" w:hAnsi="Calibri"/>
      <w:lang w:val="en-GB"/>
    </w:rPr>
  </w:style>
  <w:style w:type="character" w:styleId="EndnoteReference">
    <w:name w:val="endnote reference"/>
    <w:uiPriority w:val="99"/>
    <w:semiHidden/>
    <w:unhideWhenUsed/>
    <w:rsid w:val="00862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nab.vu/sites/all/files/documents/03/04/2014%20-%2012%3A37/national_water_strategy_-_finalsmall.pdf" TargetMode="External"/><Relationship Id="rId1" Type="http://schemas.openxmlformats.org/officeDocument/2006/relationships/hyperlink" Target="http://www.un.org/es/comun/docs/?symbol=A/HRC/RES/18/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4132</Words>
  <Characters>22869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Dorette Yee Mar</cp:lastModifiedBy>
  <cp:revision>2</cp:revision>
  <cp:lastPrinted>2016-08-28T20:45:00Z</cp:lastPrinted>
  <dcterms:created xsi:type="dcterms:W3CDTF">2016-08-31T04:50:00Z</dcterms:created>
  <dcterms:modified xsi:type="dcterms:W3CDTF">2016-08-31T04:50:00Z</dcterms:modified>
</cp:coreProperties>
</file>