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13" w:rsidRPr="00596E2F" w:rsidRDefault="00944013" w:rsidP="00944013">
      <w:pPr>
        <w:rPr>
          <w:rFonts w:asciiTheme="minorHAnsi" w:eastAsia="MS Gothic" w:hAnsiTheme="minorHAnsi" w:cs="Arial"/>
          <w:b/>
          <w:sz w:val="22"/>
          <w:szCs w:val="22"/>
          <w:u w:val="single"/>
        </w:rPr>
      </w:pPr>
      <w:r w:rsidRPr="00596E2F">
        <w:rPr>
          <w:rFonts w:asciiTheme="minorHAnsi" w:eastAsia="MS Gothic" w:hAnsiTheme="minorHAnsi" w:cs="Arial"/>
          <w:b/>
          <w:noProof/>
          <w:sz w:val="22"/>
          <w:szCs w:val="22"/>
          <w:u w:val="single"/>
        </w:rPr>
        <mc:AlternateContent>
          <mc:Choice Requires="wps">
            <w:drawing>
              <wp:anchor distT="0" distB="0" distL="114300" distR="114300" simplePos="0" relativeHeight="251659264" behindDoc="0" locked="0" layoutInCell="1" allowOverlap="1" wp14:anchorId="72AD5DAC" wp14:editId="6BD4B47B">
                <wp:simplePos x="0" y="0"/>
                <wp:positionH relativeFrom="column">
                  <wp:posOffset>1707949</wp:posOffset>
                </wp:positionH>
                <wp:positionV relativeFrom="paragraph">
                  <wp:posOffset>23729</wp:posOffset>
                </wp:positionV>
                <wp:extent cx="3718560" cy="665544"/>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665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049" w:rsidRPr="005B68FF" w:rsidRDefault="005D5049" w:rsidP="005B68FF">
                            <w:pPr>
                              <w:jc w:val="center"/>
                              <w:rPr>
                                <w:rFonts w:ascii="Arial" w:hAnsi="Arial" w:cs="Arial"/>
                                <w:b/>
                                <w:bCs/>
                                <w:sz w:val="24"/>
                                <w:szCs w:val="24"/>
                              </w:rPr>
                            </w:pPr>
                            <w:r w:rsidRPr="005F1412">
                              <w:rPr>
                                <w:rFonts w:ascii="Arial" w:hAnsi="Arial" w:cs="Arial"/>
                                <w:b/>
                                <w:bCs/>
                                <w:sz w:val="24"/>
                                <w:szCs w:val="24"/>
                              </w:rPr>
                              <w:t>UNICEF Pacific</w:t>
                            </w:r>
                          </w:p>
                          <w:p w:rsidR="005D5049" w:rsidRDefault="005D5049" w:rsidP="00944013">
                            <w:pPr>
                              <w:jc w:val="center"/>
                              <w:rPr>
                                <w:rFonts w:ascii="Arial" w:hAnsi="Arial" w:cs="Arial"/>
                                <w:b/>
                                <w:bCs/>
                                <w:sz w:val="24"/>
                                <w:szCs w:val="24"/>
                              </w:rPr>
                            </w:pPr>
                            <w:r w:rsidRPr="005F1412">
                              <w:rPr>
                                <w:rFonts w:ascii="Arial" w:hAnsi="Arial" w:cs="Arial"/>
                                <w:b/>
                                <w:bCs/>
                                <w:sz w:val="24"/>
                                <w:szCs w:val="24"/>
                              </w:rPr>
                              <w:t>TERMS OF REFERENCE CONSULTANT</w:t>
                            </w:r>
                          </w:p>
                          <w:p w:rsidR="005B68FF" w:rsidRPr="005B68FF" w:rsidRDefault="00596E2F" w:rsidP="00944013">
                            <w:pPr>
                              <w:jc w:val="center"/>
                              <w:rPr>
                                <w:rFonts w:ascii="Arial" w:hAnsi="Arial" w:cs="Arial"/>
                                <w:i/>
                                <w:sz w:val="24"/>
                                <w:szCs w:val="24"/>
                              </w:rPr>
                            </w:pPr>
                            <w:r>
                              <w:rPr>
                                <w:rFonts w:ascii="Arial" w:hAnsi="Arial" w:cs="Arial"/>
                                <w:i/>
                                <w:sz w:val="24"/>
                                <w:szCs w:val="24"/>
                              </w:rPr>
                              <w:t>Supply and Logistics Consultant</w:t>
                            </w:r>
                            <w:r w:rsidR="005B68FF" w:rsidRPr="005B68FF">
                              <w:rPr>
                                <w:rFonts w:ascii="Arial" w:hAnsi="Arial" w:cs="Arial"/>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4.5pt;margin-top:1.85pt;width:292.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SCgw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10;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" stroked="f">
                <v:textbox>
                  <w:txbxContent>
                    <w:p w:rsidR="005D5049" w:rsidRPr="005B68FF" w:rsidRDefault="005D5049" w:rsidP="005B68FF">
                      <w:pPr>
                        <w:jc w:val="center"/>
                        <w:rPr>
                          <w:rFonts w:ascii="Arial" w:hAnsi="Arial" w:cs="Arial"/>
                          <w:b/>
                          <w:bCs/>
                          <w:sz w:val="24"/>
                          <w:szCs w:val="24"/>
                        </w:rPr>
                      </w:pPr>
                      <w:r w:rsidRPr="005F1412">
                        <w:rPr>
                          <w:rFonts w:ascii="Arial" w:hAnsi="Arial" w:cs="Arial"/>
                          <w:b/>
                          <w:bCs/>
                          <w:sz w:val="24"/>
                          <w:szCs w:val="24"/>
                        </w:rPr>
                        <w:t>UNICEF Pacific</w:t>
                      </w:r>
                    </w:p>
                    <w:p w:rsidR="005D5049" w:rsidRDefault="005D5049" w:rsidP="00944013">
                      <w:pPr>
                        <w:jc w:val="center"/>
                        <w:rPr>
                          <w:rFonts w:ascii="Arial" w:hAnsi="Arial" w:cs="Arial"/>
                          <w:b/>
                          <w:bCs/>
                          <w:sz w:val="24"/>
                          <w:szCs w:val="24"/>
                        </w:rPr>
                      </w:pPr>
                      <w:r w:rsidRPr="005F1412">
                        <w:rPr>
                          <w:rFonts w:ascii="Arial" w:hAnsi="Arial" w:cs="Arial"/>
                          <w:b/>
                          <w:bCs/>
                          <w:sz w:val="24"/>
                          <w:szCs w:val="24"/>
                        </w:rPr>
                        <w:t>TERMS OF REFERENCE CONSULTANT</w:t>
                      </w:r>
                    </w:p>
                    <w:p w:rsidR="005B68FF" w:rsidRPr="005B68FF" w:rsidRDefault="00596E2F" w:rsidP="00944013">
                      <w:pPr>
                        <w:jc w:val="center"/>
                        <w:rPr>
                          <w:rFonts w:ascii="Arial" w:hAnsi="Arial" w:cs="Arial"/>
                          <w:i/>
                          <w:sz w:val="24"/>
                          <w:szCs w:val="24"/>
                        </w:rPr>
                      </w:pPr>
                      <w:r>
                        <w:rPr>
                          <w:rFonts w:ascii="Arial" w:hAnsi="Arial" w:cs="Arial"/>
                          <w:i/>
                          <w:sz w:val="24"/>
                          <w:szCs w:val="24"/>
                        </w:rPr>
                        <w:t>Supply and Logistics Consultant</w:t>
                      </w:r>
                      <w:r w:rsidR="005B68FF" w:rsidRPr="005B68FF">
                        <w:rPr>
                          <w:rFonts w:ascii="Arial" w:hAnsi="Arial" w:cs="Arial"/>
                          <w:i/>
                          <w:sz w:val="24"/>
                          <w:szCs w:val="24"/>
                        </w:rPr>
                        <w:t xml:space="preserve"> </w:t>
                      </w:r>
                    </w:p>
                  </w:txbxContent>
                </v:textbox>
              </v:shape>
            </w:pict>
          </mc:Fallback>
        </mc:AlternateContent>
      </w:r>
      <w:r w:rsidRPr="00596E2F">
        <w:rPr>
          <w:rFonts w:asciiTheme="minorHAnsi" w:hAnsiTheme="minorHAnsi" w:cs="Arial"/>
          <w:noProof/>
          <w:sz w:val="22"/>
          <w:szCs w:val="22"/>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rsidR="00944013" w:rsidRPr="00596E2F" w:rsidRDefault="00944013" w:rsidP="00944013">
      <w:pPr>
        <w:autoSpaceDE w:val="0"/>
        <w:autoSpaceDN w:val="0"/>
        <w:adjustRightInd w:val="0"/>
        <w:rPr>
          <w:rFonts w:asciiTheme="minorHAnsi" w:hAnsiTheme="minorHAnsi" w:cs="Arial"/>
          <w:b/>
          <w:sz w:val="22"/>
          <w:szCs w:val="22"/>
        </w:rPr>
      </w:pPr>
    </w:p>
    <w:p w:rsidR="00944013" w:rsidRPr="00596E2F" w:rsidRDefault="00944013" w:rsidP="00944013">
      <w:pPr>
        <w:autoSpaceDE w:val="0"/>
        <w:autoSpaceDN w:val="0"/>
        <w:adjustRightInd w:val="0"/>
        <w:rPr>
          <w:rFonts w:asciiTheme="minorHAnsi" w:hAnsiTheme="minorHAnsi" w:cs="Arial"/>
          <w:b/>
          <w:sz w:val="22"/>
          <w:szCs w:val="22"/>
        </w:rPr>
      </w:pPr>
    </w:p>
    <w:p w:rsidR="000E1703" w:rsidRPr="00596E2F" w:rsidRDefault="000E1703" w:rsidP="00944013">
      <w:pPr>
        <w:autoSpaceDE w:val="0"/>
        <w:autoSpaceDN w:val="0"/>
        <w:adjustRightInd w:val="0"/>
        <w:rPr>
          <w:rFonts w:asciiTheme="minorHAnsi" w:hAnsiTheme="minorHAnsi" w:cs="Arial"/>
          <w:b/>
          <w:sz w:val="22"/>
          <w:szCs w:val="22"/>
        </w:rPr>
      </w:pPr>
    </w:p>
    <w:p w:rsidR="005F1412" w:rsidRPr="00596E2F" w:rsidRDefault="00944013" w:rsidP="00944013">
      <w:pPr>
        <w:autoSpaceDE w:val="0"/>
        <w:autoSpaceDN w:val="0"/>
        <w:adjustRightInd w:val="0"/>
        <w:rPr>
          <w:rFonts w:asciiTheme="minorHAnsi" w:hAnsiTheme="minorHAnsi" w:cs="Arial"/>
          <w:sz w:val="22"/>
          <w:szCs w:val="22"/>
        </w:rPr>
      </w:pPr>
      <w:r w:rsidRPr="00596E2F">
        <w:rPr>
          <w:rFonts w:asciiTheme="minorHAnsi" w:hAnsiTheme="minorHAnsi" w:cs="Arial"/>
          <w:b/>
          <w:sz w:val="22"/>
          <w:szCs w:val="22"/>
        </w:rPr>
        <w:t>Requesting Section:</w:t>
      </w:r>
      <w:r w:rsidR="008E72E1" w:rsidRPr="00596E2F">
        <w:rPr>
          <w:rFonts w:asciiTheme="minorHAnsi" w:hAnsiTheme="minorHAnsi" w:cs="Arial"/>
          <w:b/>
          <w:sz w:val="22"/>
          <w:szCs w:val="22"/>
        </w:rPr>
        <w:t xml:space="preserve"> </w:t>
      </w:r>
      <w:r w:rsidR="0016157B" w:rsidRPr="00596E2F">
        <w:rPr>
          <w:rFonts w:asciiTheme="minorHAnsi" w:hAnsiTheme="minorHAnsi" w:cs="Arial"/>
          <w:b/>
          <w:sz w:val="22"/>
          <w:szCs w:val="22"/>
        </w:rPr>
        <w:t>Operations</w:t>
      </w:r>
    </w:p>
    <w:p w:rsidR="00944013" w:rsidRPr="00596E2F" w:rsidRDefault="00944013" w:rsidP="00944013">
      <w:pPr>
        <w:autoSpaceDE w:val="0"/>
        <w:autoSpaceDN w:val="0"/>
        <w:adjustRightInd w:val="0"/>
        <w:rPr>
          <w:rFonts w:asciiTheme="minorHAnsi" w:hAnsiTheme="minorHAnsi" w:cs="Arial"/>
          <w:sz w:val="22"/>
          <w:szCs w:val="22"/>
        </w:rPr>
      </w:pPr>
      <w:r w:rsidRPr="00596E2F">
        <w:rPr>
          <w:rFonts w:asciiTheme="minorHAnsi" w:hAnsiTheme="minorHAnsi" w:cs="Arial"/>
          <w:b/>
          <w:sz w:val="22"/>
          <w:szCs w:val="22"/>
        </w:rPr>
        <w:t>Date</w:t>
      </w:r>
      <w:r w:rsidR="004070C6" w:rsidRPr="00596E2F">
        <w:rPr>
          <w:rFonts w:asciiTheme="minorHAnsi" w:hAnsiTheme="minorHAnsi" w:cs="Arial"/>
          <w:b/>
          <w:sz w:val="22"/>
          <w:szCs w:val="22"/>
        </w:rPr>
        <w:t>/Updated date</w:t>
      </w:r>
      <w:r w:rsidR="005B68FF" w:rsidRPr="00596E2F">
        <w:rPr>
          <w:rFonts w:asciiTheme="minorHAnsi" w:hAnsiTheme="minorHAnsi" w:cs="Arial"/>
          <w:b/>
          <w:sz w:val="22"/>
          <w:szCs w:val="22"/>
        </w:rPr>
        <w:t xml:space="preserve">: </w:t>
      </w:r>
      <w:r w:rsidR="0016157B" w:rsidRPr="00596E2F">
        <w:rPr>
          <w:rFonts w:asciiTheme="minorHAnsi" w:hAnsiTheme="minorHAnsi" w:cs="Arial"/>
          <w:b/>
          <w:sz w:val="22"/>
          <w:szCs w:val="22"/>
        </w:rPr>
        <w:t>24/08/2017</w:t>
      </w:r>
    </w:p>
    <w:p w:rsidR="00D46C07" w:rsidRPr="00596E2F" w:rsidRDefault="00944013" w:rsidP="00944013">
      <w:pPr>
        <w:autoSpaceDE w:val="0"/>
        <w:autoSpaceDN w:val="0"/>
        <w:adjustRightInd w:val="0"/>
        <w:rPr>
          <w:rFonts w:asciiTheme="minorHAnsi" w:hAnsiTheme="minorHAnsi" w:cs="Arial"/>
          <w:sz w:val="22"/>
          <w:szCs w:val="22"/>
        </w:rPr>
      </w:pPr>
      <w:r w:rsidRPr="00596E2F">
        <w:rPr>
          <w:rFonts w:asciiTheme="minorHAnsi" w:hAnsiTheme="minorHAnsi" w:cs="Arial"/>
          <w:b/>
          <w:sz w:val="22"/>
          <w:szCs w:val="22"/>
        </w:rPr>
        <w:t xml:space="preserve">Programme Area and Specific Project involved: </w:t>
      </w:r>
      <w:r w:rsidR="0016157B" w:rsidRPr="00596E2F">
        <w:rPr>
          <w:rFonts w:asciiTheme="minorHAnsi" w:hAnsiTheme="minorHAnsi" w:cs="Arial"/>
          <w:b/>
          <w:sz w:val="22"/>
          <w:szCs w:val="22"/>
        </w:rPr>
        <w:t xml:space="preserve">Emergency Preparation </w:t>
      </w:r>
      <w:r w:rsidR="00D46C07" w:rsidRPr="00596E2F">
        <w:rPr>
          <w:rFonts w:asciiTheme="minorHAnsi" w:hAnsiTheme="minorHAnsi" w:cs="Arial"/>
          <w:b/>
          <w:sz w:val="22"/>
          <w:szCs w:val="22"/>
        </w:rPr>
        <w:t xml:space="preserve">Output: </w:t>
      </w:r>
    </w:p>
    <w:p w:rsidR="00AA1828" w:rsidRPr="00596E2F" w:rsidRDefault="00AA1828" w:rsidP="00944013">
      <w:pPr>
        <w:autoSpaceDE w:val="0"/>
        <w:autoSpaceDN w:val="0"/>
        <w:adjustRightInd w:val="0"/>
        <w:rPr>
          <w:rFonts w:asciiTheme="minorHAnsi" w:hAnsiTheme="minorHAnsi" w:cs="Arial"/>
          <w:sz w:val="22"/>
          <w:szCs w:val="22"/>
        </w:rPr>
      </w:pPr>
    </w:p>
    <w:p w:rsidR="00944013" w:rsidRPr="00596E2F" w:rsidRDefault="00944013" w:rsidP="00944013">
      <w:pPr>
        <w:pStyle w:val="Header"/>
        <w:tabs>
          <w:tab w:val="clear" w:pos="4320"/>
          <w:tab w:val="clear" w:pos="8640"/>
        </w:tabs>
        <w:rPr>
          <w:rFonts w:asciiTheme="minorHAnsi" w:hAnsiTheme="minorHAnsi" w:cs="Arial"/>
          <w:sz w:val="22"/>
          <w:szCs w:val="22"/>
        </w:rPr>
      </w:pPr>
      <w:r w:rsidRPr="00596E2F">
        <w:rPr>
          <w:rFonts w:asciiTheme="minorHAnsi" w:hAnsiTheme="minorHAnsi" w:cs="Arial"/>
          <w:sz w:val="22"/>
          <w:szCs w:val="22"/>
        </w:rPr>
        <w:t>**************************************************************************************</w:t>
      </w:r>
      <w:r w:rsidR="00AA1828" w:rsidRPr="00596E2F">
        <w:rPr>
          <w:rFonts w:asciiTheme="minorHAnsi" w:hAnsiTheme="minorHAnsi" w:cs="Arial"/>
          <w:sz w:val="22"/>
          <w:szCs w:val="22"/>
        </w:rPr>
        <w:t>****</w:t>
      </w:r>
    </w:p>
    <w:p w:rsidR="00D46C07" w:rsidRPr="00596E2F" w:rsidRDefault="00D46C07" w:rsidP="00D46C07">
      <w:pPr>
        <w:rPr>
          <w:rFonts w:asciiTheme="minorHAnsi" w:hAnsiTheme="minorHAnsi" w:cs="Arial"/>
          <w:b/>
          <w:sz w:val="22"/>
          <w:szCs w:val="22"/>
        </w:rPr>
      </w:pPr>
      <w:r w:rsidRPr="00596E2F">
        <w:rPr>
          <w:rFonts w:asciiTheme="minorHAnsi" w:hAnsiTheme="minorHAnsi" w:cs="Arial"/>
          <w:b/>
          <w:sz w:val="22"/>
          <w:szCs w:val="22"/>
        </w:rPr>
        <w:t>Background:</w:t>
      </w:r>
    </w:p>
    <w:p w:rsidR="0016157B" w:rsidRPr="00596E2F" w:rsidRDefault="0016157B" w:rsidP="00596E2F">
      <w:pPr>
        <w:jc w:val="both"/>
        <w:rPr>
          <w:rFonts w:asciiTheme="minorHAnsi" w:hAnsiTheme="minorHAnsi" w:cs="Arial"/>
          <w:sz w:val="22"/>
          <w:szCs w:val="22"/>
          <w:lang w:val="en-GB"/>
        </w:rPr>
      </w:pPr>
      <w:r w:rsidRPr="00596E2F">
        <w:rPr>
          <w:rFonts w:asciiTheme="minorHAnsi" w:hAnsiTheme="minorHAnsi" w:cs="Arial"/>
          <w:sz w:val="22"/>
          <w:szCs w:val="22"/>
          <w:lang w:val="en-GB"/>
        </w:rPr>
        <w:t>The growing number of affected people in need of humanitarian assistance every year and the need to provide life-saving assistance more quickly and cost-effectively have spurred UNICEF to give emphasis on emergency response preparedness.  UNICEF recently issued a Guidance Note and the associated Procedure on Preparedness for Emergency Response.  The guidance describes the preparedness planning process and actions all UNICEF offices should undertake, starting from a ten-point checklist of Minimum Preparedness Actions and Standards (MPAs/MPS). One of these MPA is- #8 enhance UNICEF ability to quickly deliver supplies.</w:t>
      </w:r>
    </w:p>
    <w:p w:rsidR="0016157B" w:rsidRPr="00596E2F" w:rsidRDefault="0016157B" w:rsidP="00596E2F">
      <w:pPr>
        <w:jc w:val="both"/>
        <w:rPr>
          <w:rFonts w:asciiTheme="minorHAnsi" w:hAnsiTheme="minorHAnsi" w:cs="Arial"/>
          <w:sz w:val="22"/>
          <w:szCs w:val="22"/>
          <w:lang w:val="en-GB"/>
        </w:rPr>
      </w:pPr>
    </w:p>
    <w:p w:rsidR="0016157B" w:rsidRPr="00596E2F" w:rsidRDefault="0016157B" w:rsidP="00596E2F">
      <w:pPr>
        <w:jc w:val="both"/>
        <w:rPr>
          <w:rFonts w:asciiTheme="minorHAnsi" w:hAnsiTheme="minorHAnsi" w:cs="Arial"/>
          <w:sz w:val="22"/>
          <w:szCs w:val="22"/>
          <w:lang w:val="en-GB"/>
        </w:rPr>
      </w:pPr>
      <w:r w:rsidRPr="00596E2F">
        <w:rPr>
          <w:rFonts w:asciiTheme="minorHAnsi" w:hAnsiTheme="minorHAnsi" w:cs="Arial"/>
          <w:sz w:val="22"/>
          <w:szCs w:val="22"/>
          <w:lang w:val="en-GB"/>
        </w:rPr>
        <w:t>Supply and logistics are particularly challenging to UNICEF Pacific as it covers 14 countries consisting of small islands and atolls spread out in a vast area with small markets and limited capacities. UNICEF Pacific maintains pre-positioned supplies in four countries where it has offices, namely Suva in Fiji, Honiara in Solomon Islands, Port</w:t>
      </w:r>
      <w:r w:rsidR="00450BC4" w:rsidRPr="00596E2F">
        <w:rPr>
          <w:rFonts w:asciiTheme="minorHAnsi" w:hAnsiTheme="minorHAnsi" w:cs="Arial"/>
          <w:sz w:val="22"/>
          <w:szCs w:val="22"/>
          <w:lang w:val="en-GB"/>
        </w:rPr>
        <w:t>-</w:t>
      </w:r>
      <w:r w:rsidRPr="00596E2F">
        <w:rPr>
          <w:rFonts w:asciiTheme="minorHAnsi" w:hAnsiTheme="minorHAnsi" w:cs="Arial"/>
          <w:sz w:val="22"/>
          <w:szCs w:val="22"/>
          <w:lang w:val="en-GB"/>
        </w:rPr>
        <w:t>Vila in Vanuatu and Tarawa in Kiribati.  It also relies on the local markets as well as other country offices, e</w:t>
      </w:r>
      <w:r w:rsidR="00450BC4" w:rsidRPr="00596E2F">
        <w:rPr>
          <w:rFonts w:asciiTheme="minorHAnsi" w:hAnsiTheme="minorHAnsi" w:cs="Arial"/>
          <w:sz w:val="22"/>
          <w:szCs w:val="22"/>
          <w:lang w:val="en-GB"/>
        </w:rPr>
        <w:t>.</w:t>
      </w:r>
      <w:r w:rsidRPr="00596E2F">
        <w:rPr>
          <w:rFonts w:asciiTheme="minorHAnsi" w:hAnsiTheme="minorHAnsi" w:cs="Arial"/>
          <w:sz w:val="22"/>
          <w:szCs w:val="22"/>
          <w:lang w:val="en-GB"/>
        </w:rPr>
        <w:t>g</w:t>
      </w:r>
      <w:r w:rsidR="00450BC4" w:rsidRPr="00596E2F">
        <w:rPr>
          <w:rFonts w:asciiTheme="minorHAnsi" w:hAnsiTheme="minorHAnsi" w:cs="Arial"/>
          <w:sz w:val="22"/>
          <w:szCs w:val="22"/>
          <w:lang w:val="en-GB"/>
        </w:rPr>
        <w:t>.</w:t>
      </w:r>
      <w:r w:rsidRPr="00596E2F">
        <w:rPr>
          <w:rFonts w:asciiTheme="minorHAnsi" w:hAnsiTheme="minorHAnsi" w:cs="Arial"/>
          <w:sz w:val="22"/>
          <w:szCs w:val="22"/>
          <w:lang w:val="en-GB"/>
        </w:rPr>
        <w:t xml:space="preserve"> the Philippines and China and the Supply Division in Copenhagen for its emergency supplies.</w:t>
      </w:r>
    </w:p>
    <w:p w:rsidR="00DF762E" w:rsidRPr="00596E2F" w:rsidRDefault="00DF762E" w:rsidP="00B41C68">
      <w:pPr>
        <w:pStyle w:val="Header"/>
        <w:pBdr>
          <w:bottom w:val="single" w:sz="4" w:space="1" w:color="auto"/>
        </w:pBdr>
        <w:tabs>
          <w:tab w:val="left" w:pos="1080"/>
          <w:tab w:val="left" w:pos="2340"/>
        </w:tabs>
        <w:spacing w:before="120" w:after="120"/>
        <w:rPr>
          <w:rFonts w:asciiTheme="minorHAnsi" w:hAnsiTheme="minorHAnsi" w:cs="Arial"/>
          <w:bCs/>
          <w:sz w:val="22"/>
          <w:szCs w:val="22"/>
          <w:lang w:val="en-GB"/>
        </w:rPr>
      </w:pPr>
    </w:p>
    <w:p w:rsidR="00D46C07" w:rsidRPr="00596E2F" w:rsidRDefault="00944013" w:rsidP="00DF762E">
      <w:pPr>
        <w:pStyle w:val="Header"/>
        <w:tabs>
          <w:tab w:val="left" w:pos="1080"/>
          <w:tab w:val="left" w:pos="2340"/>
        </w:tabs>
        <w:spacing w:line="276" w:lineRule="auto"/>
        <w:rPr>
          <w:rFonts w:asciiTheme="minorHAnsi" w:hAnsiTheme="minorHAnsi" w:cs="Arial"/>
          <w:b/>
          <w:sz w:val="22"/>
          <w:szCs w:val="22"/>
        </w:rPr>
      </w:pPr>
      <w:r w:rsidRPr="00596E2F">
        <w:rPr>
          <w:rFonts w:asciiTheme="minorHAnsi" w:hAnsiTheme="minorHAnsi" w:cs="Arial"/>
          <w:b/>
          <w:sz w:val="22"/>
          <w:szCs w:val="22"/>
        </w:rPr>
        <w:t xml:space="preserve">Purpose of Assignment:  </w:t>
      </w:r>
    </w:p>
    <w:p w:rsidR="006C6DD5" w:rsidRPr="00596E2F" w:rsidRDefault="006C6DD5" w:rsidP="00596E2F">
      <w:pPr>
        <w:jc w:val="both"/>
        <w:rPr>
          <w:rFonts w:asciiTheme="minorHAnsi" w:hAnsiTheme="minorHAnsi" w:cs="Tahoma"/>
          <w:sz w:val="22"/>
          <w:szCs w:val="22"/>
        </w:rPr>
      </w:pPr>
      <w:r w:rsidRPr="00596E2F">
        <w:rPr>
          <w:rFonts w:asciiTheme="minorHAnsi" w:hAnsiTheme="minorHAnsi" w:cs="Tahoma"/>
          <w:sz w:val="22"/>
          <w:szCs w:val="22"/>
        </w:rPr>
        <w:t>The purpose of the consultancy is to provide technical assistance in further strengthening the supply and logistics preparedness capacity of UNICEF Pacific Multi-Country Office.</w:t>
      </w:r>
    </w:p>
    <w:p w:rsidR="00DF762E" w:rsidRPr="00596E2F" w:rsidRDefault="00DF762E" w:rsidP="00B41C68">
      <w:pPr>
        <w:pStyle w:val="Header"/>
        <w:pBdr>
          <w:bottom w:val="single" w:sz="4" w:space="1" w:color="auto"/>
        </w:pBdr>
        <w:tabs>
          <w:tab w:val="left" w:pos="1080"/>
          <w:tab w:val="left" w:pos="2340"/>
        </w:tabs>
        <w:spacing w:line="276" w:lineRule="auto"/>
        <w:rPr>
          <w:rFonts w:asciiTheme="minorHAnsi" w:hAnsiTheme="minorHAnsi" w:cs="Arial"/>
          <w:sz w:val="22"/>
          <w:szCs w:val="22"/>
        </w:rPr>
      </w:pPr>
    </w:p>
    <w:p w:rsidR="00133939" w:rsidRPr="00596E2F" w:rsidRDefault="00944013" w:rsidP="000C7B54">
      <w:pPr>
        <w:autoSpaceDE w:val="0"/>
        <w:autoSpaceDN w:val="0"/>
        <w:adjustRightInd w:val="0"/>
        <w:spacing w:before="120" w:after="120" w:line="276" w:lineRule="auto"/>
        <w:rPr>
          <w:rFonts w:asciiTheme="minorHAnsi" w:hAnsiTheme="minorHAnsi" w:cs="Arial"/>
          <w:b/>
          <w:sz w:val="22"/>
          <w:szCs w:val="22"/>
        </w:rPr>
      </w:pPr>
      <w:r w:rsidRPr="00596E2F">
        <w:rPr>
          <w:rFonts w:asciiTheme="minorHAnsi" w:hAnsiTheme="minorHAnsi" w:cs="Arial"/>
          <w:b/>
          <w:sz w:val="22"/>
          <w:szCs w:val="22"/>
        </w:rPr>
        <w:t xml:space="preserve">Scope of Work/ Work Assignments:  </w:t>
      </w:r>
    </w:p>
    <w:p w:rsidR="006C6DD5" w:rsidRPr="00596E2F" w:rsidRDefault="006C6DD5" w:rsidP="00596E2F">
      <w:pPr>
        <w:spacing w:line="276" w:lineRule="auto"/>
        <w:jc w:val="both"/>
        <w:rPr>
          <w:rFonts w:asciiTheme="minorHAnsi" w:hAnsiTheme="minorHAnsi" w:cs="Arial"/>
          <w:sz w:val="22"/>
          <w:szCs w:val="22"/>
          <w:lang w:val="en-GB"/>
        </w:rPr>
      </w:pPr>
      <w:r w:rsidRPr="00596E2F">
        <w:rPr>
          <w:rFonts w:asciiTheme="minorHAnsi" w:hAnsiTheme="minorHAnsi" w:cs="Arial"/>
          <w:sz w:val="22"/>
          <w:szCs w:val="22"/>
          <w:lang w:val="en-GB"/>
        </w:rPr>
        <w:t>Under the direct supervision of the Chief of Operations and in coordination with the UNICEF Pacific MCO Supply and Logistics and Emergency Teams, the consultant has the following tasks that cover 6 countries- Fiji, Solomon Islands, Vanuatu, Kiribati, Samoa and Tonga:</w:t>
      </w:r>
    </w:p>
    <w:p w:rsidR="006C6DD5" w:rsidRPr="00596E2F" w:rsidRDefault="006C6DD5" w:rsidP="00596E2F">
      <w:pPr>
        <w:pStyle w:val="ListParagraph"/>
        <w:numPr>
          <w:ilvl w:val="0"/>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Create a directory of logistics contractors/service providers and suppliers for (in addition to already existing)</w:t>
      </w:r>
    </w:p>
    <w:p w:rsidR="006C6DD5" w:rsidRPr="00596E2F" w:rsidRDefault="006C6DD5" w:rsidP="00596E2F">
      <w:pPr>
        <w:pStyle w:val="ListParagraph"/>
        <w:numPr>
          <w:ilvl w:val="1"/>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Air, ship, land transport (in-country, including outer islands, and between these 6 countries)</w:t>
      </w:r>
    </w:p>
    <w:p w:rsidR="006C6DD5" w:rsidRPr="00596E2F" w:rsidRDefault="006C6DD5" w:rsidP="00596E2F">
      <w:pPr>
        <w:pStyle w:val="ListParagraph"/>
        <w:numPr>
          <w:ilvl w:val="1"/>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Custom brokerage</w:t>
      </w:r>
    </w:p>
    <w:p w:rsidR="006C6DD5" w:rsidRPr="00596E2F" w:rsidRDefault="006C6DD5" w:rsidP="00596E2F">
      <w:pPr>
        <w:pStyle w:val="ListParagraph"/>
        <w:numPr>
          <w:ilvl w:val="1"/>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Warehouse/storage</w:t>
      </w:r>
    </w:p>
    <w:p w:rsidR="006C6DD5" w:rsidRPr="00596E2F" w:rsidRDefault="006C6DD5" w:rsidP="00596E2F">
      <w:pPr>
        <w:pStyle w:val="ListParagraph"/>
        <w:numPr>
          <w:ilvl w:val="1"/>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Essential commodities, e</w:t>
      </w:r>
      <w:r w:rsidR="009E0C2D" w:rsidRPr="00596E2F">
        <w:rPr>
          <w:rFonts w:asciiTheme="minorHAnsi" w:hAnsiTheme="minorHAnsi" w:cs="Arial"/>
          <w:sz w:val="22"/>
          <w:szCs w:val="22"/>
          <w:lang w:val="en-GB"/>
        </w:rPr>
        <w:t>.</w:t>
      </w:r>
      <w:r w:rsidRPr="00596E2F">
        <w:rPr>
          <w:rFonts w:asciiTheme="minorHAnsi" w:hAnsiTheme="minorHAnsi" w:cs="Arial"/>
          <w:sz w:val="22"/>
          <w:szCs w:val="22"/>
          <w:lang w:val="en-GB"/>
        </w:rPr>
        <w:t>g</w:t>
      </w:r>
      <w:r w:rsidR="009E0C2D" w:rsidRPr="00596E2F">
        <w:rPr>
          <w:rFonts w:asciiTheme="minorHAnsi" w:hAnsiTheme="minorHAnsi" w:cs="Arial"/>
          <w:sz w:val="22"/>
          <w:szCs w:val="22"/>
          <w:lang w:val="en-GB"/>
        </w:rPr>
        <w:t>.</w:t>
      </w:r>
      <w:r w:rsidRPr="00596E2F">
        <w:rPr>
          <w:rFonts w:asciiTheme="minorHAnsi" w:hAnsiTheme="minorHAnsi" w:cs="Arial"/>
          <w:sz w:val="22"/>
          <w:szCs w:val="22"/>
          <w:lang w:val="en-GB"/>
        </w:rPr>
        <w:t xml:space="preserve"> soap, bucket/water containers, etc. (list to be finalised)</w:t>
      </w:r>
    </w:p>
    <w:p w:rsidR="006C6DD5" w:rsidRPr="00596E2F" w:rsidRDefault="006C6DD5" w:rsidP="00596E2F">
      <w:pPr>
        <w:pStyle w:val="ListParagraph"/>
        <w:numPr>
          <w:ilvl w:val="0"/>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Establish an arrangement, if possible initiate Long-Term Agreements (LTAs,) with these contractors, services providers and suppliers.</w:t>
      </w:r>
    </w:p>
    <w:p w:rsidR="006C6DD5" w:rsidRPr="00596E2F" w:rsidRDefault="006C6DD5" w:rsidP="00596E2F">
      <w:pPr>
        <w:pStyle w:val="ListParagraph"/>
        <w:numPr>
          <w:ilvl w:val="0"/>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Document custom requirements and procedures in all 6 countries.</w:t>
      </w:r>
    </w:p>
    <w:p w:rsidR="006C6DD5" w:rsidRPr="00596E2F" w:rsidRDefault="006C6DD5" w:rsidP="00596E2F">
      <w:pPr>
        <w:pStyle w:val="ListParagraph"/>
        <w:numPr>
          <w:ilvl w:val="0"/>
          <w:numId w:val="31"/>
        </w:numPr>
        <w:spacing w:line="276" w:lineRule="auto"/>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Create a list that can be periodically updated on shipping schedules, in-country and between the 6 countries.</w:t>
      </w:r>
    </w:p>
    <w:p w:rsidR="006C6DD5" w:rsidRPr="00596E2F" w:rsidRDefault="006C6DD5" w:rsidP="00596E2F">
      <w:pPr>
        <w:pStyle w:val="ListParagraph"/>
        <w:numPr>
          <w:ilvl w:val="0"/>
          <w:numId w:val="31"/>
        </w:numPr>
        <w:spacing w:line="260" w:lineRule="exact"/>
        <w:contextualSpacing w:val="0"/>
        <w:jc w:val="both"/>
        <w:rPr>
          <w:rFonts w:asciiTheme="minorHAnsi" w:hAnsiTheme="minorHAnsi" w:cs="Arial"/>
          <w:sz w:val="22"/>
          <w:szCs w:val="22"/>
          <w:lang w:val="en-GB"/>
        </w:rPr>
      </w:pPr>
      <w:r w:rsidRPr="00596E2F">
        <w:rPr>
          <w:rFonts w:asciiTheme="minorHAnsi" w:hAnsiTheme="minorHAnsi" w:cs="Arial"/>
          <w:sz w:val="22"/>
          <w:szCs w:val="22"/>
          <w:lang w:val="en-GB"/>
        </w:rPr>
        <w:t xml:space="preserve"> With guidance from SD, explore IFRC </w:t>
      </w:r>
      <w:r w:rsidR="0090102D" w:rsidRPr="00596E2F">
        <w:rPr>
          <w:rFonts w:asciiTheme="minorHAnsi" w:hAnsiTheme="minorHAnsi" w:cs="Arial"/>
          <w:sz w:val="22"/>
          <w:szCs w:val="22"/>
          <w:lang w:val="en-GB"/>
        </w:rPr>
        <w:t xml:space="preserve">or any other entity </w:t>
      </w:r>
      <w:r w:rsidRPr="00596E2F">
        <w:rPr>
          <w:rFonts w:asciiTheme="minorHAnsi" w:hAnsiTheme="minorHAnsi" w:cs="Arial"/>
          <w:sz w:val="22"/>
          <w:szCs w:val="22"/>
          <w:lang w:val="en-GB"/>
        </w:rPr>
        <w:t xml:space="preserve">as a potential regional supplier for key emergency NFIs </w:t>
      </w:r>
    </w:p>
    <w:p w:rsidR="006C6DD5" w:rsidRPr="00596E2F" w:rsidRDefault="006C6DD5"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Coordinates with logistics cluster as might be required.</w:t>
      </w:r>
    </w:p>
    <w:p w:rsidR="006C6DD5" w:rsidRPr="00596E2F" w:rsidRDefault="006C6DD5"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 xml:space="preserve">In case of emergency, can be deployed to affected area to help out in logistics coordination. </w:t>
      </w:r>
    </w:p>
    <w:p w:rsidR="009E0C2D" w:rsidRPr="00596E2F" w:rsidRDefault="009E0C2D"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Establish SOPs for warehouse management in all the locations where UNICEF has warehousing facilities.</w:t>
      </w:r>
    </w:p>
    <w:p w:rsidR="0090102D" w:rsidRPr="00596E2F" w:rsidRDefault="0090102D"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Propose a strategy for warehouse management for UNICEF in the region</w:t>
      </w:r>
    </w:p>
    <w:p w:rsidR="009E0C2D" w:rsidRPr="00596E2F" w:rsidRDefault="009E0C2D"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Establish SLAs for distribution of supplies both for emergency and normal programme.</w:t>
      </w:r>
    </w:p>
    <w:p w:rsidR="00FC7404" w:rsidRPr="00596E2F" w:rsidRDefault="00FC7404"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Support effective implementation of the Emergency Supply and Logistics Strategy</w:t>
      </w:r>
    </w:p>
    <w:p w:rsidR="00591A0A" w:rsidRPr="00596E2F" w:rsidRDefault="00591A0A"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 xml:space="preserve">Explore the capacity of Government warehouse for prepositioning supplies </w:t>
      </w:r>
    </w:p>
    <w:p w:rsidR="006C6DD5" w:rsidRPr="00596E2F" w:rsidRDefault="006C6DD5" w:rsidP="00596E2F">
      <w:pPr>
        <w:numPr>
          <w:ilvl w:val="0"/>
          <w:numId w:val="31"/>
        </w:numPr>
        <w:jc w:val="both"/>
        <w:rPr>
          <w:rFonts w:asciiTheme="minorHAnsi" w:hAnsiTheme="minorHAnsi" w:cs="Tahoma"/>
          <w:sz w:val="22"/>
          <w:szCs w:val="22"/>
        </w:rPr>
      </w:pPr>
      <w:r w:rsidRPr="00596E2F">
        <w:rPr>
          <w:rFonts w:asciiTheme="minorHAnsi" w:hAnsiTheme="minorHAnsi" w:cs="Tahoma"/>
          <w:sz w:val="22"/>
          <w:szCs w:val="22"/>
        </w:rPr>
        <w:t xml:space="preserve">Any other </w:t>
      </w:r>
      <w:r w:rsidR="009E0C2D" w:rsidRPr="00596E2F">
        <w:rPr>
          <w:rFonts w:asciiTheme="minorHAnsi" w:hAnsiTheme="minorHAnsi" w:cs="Tahoma"/>
          <w:sz w:val="22"/>
          <w:szCs w:val="22"/>
        </w:rPr>
        <w:t>assignment</w:t>
      </w:r>
      <w:r w:rsidRPr="00596E2F">
        <w:rPr>
          <w:rFonts w:asciiTheme="minorHAnsi" w:hAnsiTheme="minorHAnsi" w:cs="Tahoma"/>
          <w:sz w:val="22"/>
          <w:szCs w:val="22"/>
        </w:rPr>
        <w:t xml:space="preserve"> as might be required by the supervisor.</w:t>
      </w:r>
    </w:p>
    <w:p w:rsidR="00FC7404" w:rsidRPr="00596E2F" w:rsidRDefault="00FC7404" w:rsidP="00596E2F">
      <w:pPr>
        <w:jc w:val="both"/>
        <w:rPr>
          <w:rFonts w:asciiTheme="minorHAnsi" w:hAnsiTheme="minorHAnsi" w:cs="Arial"/>
          <w:b/>
          <w:sz w:val="22"/>
          <w:szCs w:val="22"/>
        </w:rPr>
      </w:pPr>
      <w:r w:rsidRPr="00596E2F">
        <w:rPr>
          <w:rFonts w:asciiTheme="minorHAnsi" w:hAnsiTheme="minorHAnsi" w:cs="Arial"/>
          <w:b/>
          <w:sz w:val="22"/>
          <w:szCs w:val="22"/>
        </w:rPr>
        <w:br w:type="page"/>
      </w:r>
    </w:p>
    <w:p w:rsidR="00D46C07" w:rsidRPr="00596E2F" w:rsidRDefault="00D46C07" w:rsidP="00B41C68">
      <w:pPr>
        <w:pBdr>
          <w:bottom w:val="single" w:sz="4" w:space="1" w:color="auto"/>
        </w:pBdr>
        <w:jc w:val="both"/>
        <w:rPr>
          <w:rFonts w:asciiTheme="minorHAnsi" w:hAnsiTheme="minorHAnsi" w:cs="Arial"/>
          <w:b/>
          <w:sz w:val="22"/>
          <w:szCs w:val="22"/>
        </w:rPr>
      </w:pPr>
    </w:p>
    <w:p w:rsidR="00944013" w:rsidRPr="00596E2F" w:rsidRDefault="00944013" w:rsidP="00AA1828">
      <w:pPr>
        <w:rPr>
          <w:rFonts w:asciiTheme="minorHAnsi" w:hAnsiTheme="minorHAnsi" w:cs="Arial"/>
          <w:b/>
          <w:sz w:val="22"/>
          <w:szCs w:val="22"/>
        </w:rPr>
      </w:pPr>
      <w:r w:rsidRPr="00596E2F">
        <w:rPr>
          <w:rFonts w:asciiTheme="minorHAnsi" w:hAnsiTheme="minorHAnsi" w:cs="Arial"/>
          <w:b/>
          <w:sz w:val="22"/>
          <w:szCs w:val="22"/>
        </w:rPr>
        <w:t>W</w:t>
      </w:r>
      <w:r w:rsidR="00382BE9" w:rsidRPr="00596E2F">
        <w:rPr>
          <w:rFonts w:asciiTheme="minorHAnsi" w:hAnsiTheme="minorHAnsi" w:cs="Arial"/>
          <w:b/>
          <w:sz w:val="22"/>
          <w:szCs w:val="22"/>
        </w:rPr>
        <w:t>ork Schedule</w:t>
      </w:r>
      <w:r w:rsidR="00AA1828" w:rsidRPr="00596E2F">
        <w:rPr>
          <w:rFonts w:asciiTheme="minorHAnsi" w:hAnsiTheme="minorHAnsi" w:cs="Arial"/>
          <w:b/>
          <w:sz w:val="22"/>
          <w:szCs w:val="22"/>
        </w:rPr>
        <w:t>/ Work Plan</w:t>
      </w:r>
      <w:r w:rsidR="00382BE9" w:rsidRPr="00596E2F">
        <w:rPr>
          <w:rFonts w:asciiTheme="minorHAnsi" w:hAnsiTheme="minorHAnsi" w:cs="Arial"/>
          <w:b/>
          <w:sz w:val="22"/>
          <w:szCs w:val="22"/>
        </w:rPr>
        <w:t xml:space="preserve">: </w:t>
      </w:r>
      <w:r w:rsidR="00AA1828" w:rsidRPr="00596E2F">
        <w:rPr>
          <w:rFonts w:asciiTheme="minorHAnsi" w:hAnsiTheme="minorHAnsi" w:cs="Arial"/>
          <w:i/>
          <w:sz w:val="22"/>
          <w:szCs w:val="22"/>
        </w:rPr>
        <w:t xml:space="preserve">(please indicate start and end date of consultancy with duration e.g. no of working days) </w:t>
      </w:r>
    </w:p>
    <w:p w:rsidR="00FC7404" w:rsidRPr="00596E2F" w:rsidRDefault="00FC7404" w:rsidP="00B41C68">
      <w:pPr>
        <w:pBdr>
          <w:bottom w:val="single" w:sz="4" w:space="1" w:color="auto"/>
        </w:pBdr>
        <w:rPr>
          <w:rFonts w:asciiTheme="minorHAnsi" w:hAnsiTheme="minorHAnsi" w:cs="Arial"/>
          <w:sz w:val="22"/>
          <w:szCs w:val="22"/>
        </w:rPr>
      </w:pPr>
    </w:p>
    <w:p w:rsidR="009E0C2D" w:rsidRPr="00596E2F" w:rsidRDefault="00450BC4" w:rsidP="00B41C68">
      <w:pPr>
        <w:pBdr>
          <w:bottom w:val="single" w:sz="4" w:space="1" w:color="auto"/>
        </w:pBdr>
        <w:rPr>
          <w:rFonts w:asciiTheme="minorHAnsi" w:hAnsiTheme="minorHAnsi" w:cs="Arial"/>
          <w:sz w:val="22"/>
          <w:szCs w:val="22"/>
        </w:rPr>
      </w:pPr>
      <w:r w:rsidRPr="00596E2F">
        <w:rPr>
          <w:rFonts w:asciiTheme="minorHAnsi" w:hAnsiTheme="minorHAnsi" w:cs="Arial"/>
          <w:sz w:val="22"/>
          <w:szCs w:val="22"/>
        </w:rPr>
        <w:t>The consultancy</w:t>
      </w:r>
      <w:r w:rsidR="009E0C2D" w:rsidRPr="00596E2F">
        <w:rPr>
          <w:rFonts w:asciiTheme="minorHAnsi" w:hAnsiTheme="minorHAnsi" w:cs="Arial"/>
          <w:sz w:val="22"/>
          <w:szCs w:val="22"/>
        </w:rPr>
        <w:t xml:space="preserve"> period is as follows:</w:t>
      </w:r>
    </w:p>
    <w:p w:rsidR="000E1703" w:rsidRPr="00596E2F" w:rsidRDefault="00450BC4" w:rsidP="00B41C68">
      <w:pPr>
        <w:pBdr>
          <w:bottom w:val="single" w:sz="4" w:space="1" w:color="auto"/>
        </w:pBdr>
        <w:rPr>
          <w:rFonts w:asciiTheme="minorHAnsi" w:hAnsiTheme="minorHAnsi" w:cs="Arial"/>
          <w:sz w:val="22"/>
          <w:szCs w:val="22"/>
        </w:rPr>
      </w:pPr>
      <w:r w:rsidRPr="00596E2F">
        <w:rPr>
          <w:rFonts w:asciiTheme="minorHAnsi" w:hAnsiTheme="minorHAnsi" w:cs="Arial"/>
          <w:sz w:val="22"/>
          <w:szCs w:val="22"/>
        </w:rPr>
        <w:t>Start date: 01 October 2017</w:t>
      </w:r>
    </w:p>
    <w:p w:rsidR="00450BC4" w:rsidRDefault="00450BC4" w:rsidP="00B41C68">
      <w:pPr>
        <w:pBdr>
          <w:bottom w:val="single" w:sz="4" w:space="1" w:color="auto"/>
        </w:pBdr>
        <w:rPr>
          <w:rFonts w:asciiTheme="minorHAnsi" w:hAnsiTheme="minorHAnsi" w:cs="Arial"/>
          <w:sz w:val="22"/>
          <w:szCs w:val="22"/>
        </w:rPr>
      </w:pPr>
      <w:r w:rsidRPr="00596E2F">
        <w:rPr>
          <w:rFonts w:asciiTheme="minorHAnsi" w:hAnsiTheme="minorHAnsi" w:cs="Arial"/>
          <w:sz w:val="22"/>
          <w:szCs w:val="22"/>
        </w:rPr>
        <w:t>End date: 31 March 201</w:t>
      </w:r>
      <w:r w:rsidR="00FC7404" w:rsidRPr="00596E2F">
        <w:rPr>
          <w:rFonts w:asciiTheme="minorHAnsi" w:hAnsiTheme="minorHAnsi" w:cs="Arial"/>
          <w:sz w:val="22"/>
          <w:szCs w:val="22"/>
        </w:rPr>
        <w:t>8</w:t>
      </w:r>
      <w:r w:rsidR="009E0C2D" w:rsidRPr="00596E2F">
        <w:rPr>
          <w:rFonts w:asciiTheme="minorHAnsi" w:hAnsiTheme="minorHAnsi" w:cs="Arial"/>
          <w:sz w:val="22"/>
          <w:szCs w:val="22"/>
        </w:rPr>
        <w:t>.</w:t>
      </w:r>
    </w:p>
    <w:p w:rsidR="00596E2F" w:rsidRPr="00596E2F" w:rsidRDefault="00596E2F" w:rsidP="00B41C68">
      <w:pPr>
        <w:pBdr>
          <w:bottom w:val="single" w:sz="4" w:space="1" w:color="auto"/>
        </w:pBdr>
        <w:rPr>
          <w:rFonts w:asciiTheme="minorHAnsi" w:hAnsiTheme="minorHAnsi" w:cs="Arial"/>
          <w:sz w:val="22"/>
          <w:szCs w:val="22"/>
        </w:rPr>
      </w:pPr>
    </w:p>
    <w:p w:rsidR="00AA1828" w:rsidRPr="00596E2F" w:rsidRDefault="00AA1828" w:rsidP="00AA1828">
      <w:pPr>
        <w:rPr>
          <w:rFonts w:asciiTheme="minorHAnsi" w:hAnsiTheme="minorHAnsi" w:cs="Arial"/>
          <w:b/>
          <w:sz w:val="22"/>
          <w:szCs w:val="22"/>
        </w:rPr>
      </w:pPr>
      <w:r w:rsidRPr="00596E2F">
        <w:rPr>
          <w:rFonts w:asciiTheme="minorHAnsi" w:hAnsiTheme="minorHAnsi" w:cs="Arial"/>
          <w:b/>
          <w:sz w:val="22"/>
          <w:szCs w:val="22"/>
        </w:rPr>
        <w:t xml:space="preserve">Deliverables/End Products – </w:t>
      </w:r>
      <w:r w:rsidRPr="00596E2F">
        <w:rPr>
          <w:rFonts w:asciiTheme="minorHAnsi" w:hAnsiTheme="minorHAnsi" w:cs="Arial"/>
          <w:b/>
          <w:i/>
          <w:sz w:val="22"/>
          <w:szCs w:val="22"/>
        </w:rPr>
        <w:t>(</w:t>
      </w:r>
      <w:r w:rsidRPr="00596E2F">
        <w:rPr>
          <w:rFonts w:asciiTheme="minorHAnsi" w:hAnsiTheme="minorHAnsi" w:cs="Arial"/>
          <w:i/>
          <w:sz w:val="22"/>
          <w:szCs w:val="22"/>
        </w:rPr>
        <w:t>please indicate due dates for each deliverable report – this must be tagged to the payment schedule above</w:t>
      </w:r>
      <w:r w:rsidRPr="00596E2F">
        <w:rPr>
          <w:rFonts w:asciiTheme="minorHAnsi" w:hAnsiTheme="minorHAnsi" w:cs="Arial"/>
          <w:b/>
          <w:i/>
          <w:sz w:val="22"/>
          <w:szCs w:val="22"/>
        </w:rPr>
        <w:t>)</w:t>
      </w:r>
      <w:r w:rsidRPr="00596E2F">
        <w:rPr>
          <w:rFonts w:asciiTheme="minorHAnsi" w:hAnsiTheme="minorHAnsi" w:cs="Arial"/>
          <w:b/>
          <w:sz w:val="22"/>
          <w:szCs w:val="22"/>
        </w:rPr>
        <w:t xml:space="preserve"> </w:t>
      </w:r>
    </w:p>
    <w:p w:rsidR="00FC7404" w:rsidRPr="00596E2F" w:rsidRDefault="00FC7404" w:rsidP="00835B8E">
      <w:pPr>
        <w:rPr>
          <w:rFonts w:asciiTheme="minorHAnsi" w:hAnsiTheme="minorHAnsi" w:cs="Arial"/>
          <w:sz w:val="22"/>
          <w:szCs w:val="22"/>
        </w:rPr>
      </w:pPr>
    </w:p>
    <w:p w:rsidR="00AA1828" w:rsidRPr="00596E2F" w:rsidRDefault="00FC7404" w:rsidP="00835B8E">
      <w:pPr>
        <w:rPr>
          <w:rFonts w:asciiTheme="minorHAnsi" w:hAnsiTheme="minorHAnsi" w:cs="Arial"/>
          <w:sz w:val="22"/>
          <w:szCs w:val="22"/>
        </w:rPr>
      </w:pPr>
      <w:r w:rsidRPr="00596E2F">
        <w:rPr>
          <w:rFonts w:asciiTheme="minorHAnsi" w:hAnsiTheme="minorHAnsi" w:cs="Arial"/>
          <w:sz w:val="22"/>
          <w:szCs w:val="22"/>
        </w:rPr>
        <w:t xml:space="preserve">A monthly report is to be produced by the Consultant highlighting the deliverables achieved. Given the nature of the consultancy work priority should be given to emergency response in any such event. </w:t>
      </w:r>
    </w:p>
    <w:p w:rsidR="00FC7404" w:rsidRPr="00596E2F" w:rsidRDefault="00FC7404" w:rsidP="00835B8E">
      <w:pPr>
        <w:rPr>
          <w:rFonts w:asciiTheme="minorHAnsi" w:hAnsiTheme="minorHAnsi" w:cs="Arial"/>
          <w:sz w:val="22"/>
          <w:szCs w:val="22"/>
        </w:rPr>
      </w:pPr>
    </w:p>
    <w:p w:rsidR="00FC7404" w:rsidRPr="00596E2F" w:rsidRDefault="00FC7404" w:rsidP="00835B8E">
      <w:pPr>
        <w:rPr>
          <w:rFonts w:asciiTheme="minorHAnsi" w:hAnsiTheme="minorHAnsi" w:cs="Arial"/>
          <w:sz w:val="22"/>
          <w:szCs w:val="22"/>
        </w:rPr>
      </w:pPr>
      <w:r w:rsidRPr="00596E2F">
        <w:rPr>
          <w:rFonts w:asciiTheme="minorHAnsi" w:hAnsiTheme="minorHAnsi" w:cs="Arial"/>
          <w:sz w:val="22"/>
          <w:szCs w:val="22"/>
        </w:rPr>
        <w:t>Deliverable 1 (Month 1):</w:t>
      </w:r>
    </w:p>
    <w:p w:rsidR="00FC7404" w:rsidRPr="00596E2F" w:rsidRDefault="00FC7404" w:rsidP="00FC7404">
      <w:pPr>
        <w:pStyle w:val="ListParagraph"/>
        <w:numPr>
          <w:ilvl w:val="0"/>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A directory of logistics contractors/service providers and suppliers for (in addition to already existing)</w:t>
      </w:r>
    </w:p>
    <w:p w:rsidR="00FC7404" w:rsidRPr="00596E2F" w:rsidRDefault="00FC7404" w:rsidP="00FC7404">
      <w:pPr>
        <w:pStyle w:val="ListParagraph"/>
        <w:numPr>
          <w:ilvl w:val="1"/>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Air, ship, land transport (in-country, including outer islands, and between these 6 countries)</w:t>
      </w:r>
    </w:p>
    <w:p w:rsidR="00FC7404" w:rsidRPr="00596E2F" w:rsidRDefault="00FC7404" w:rsidP="00FC7404">
      <w:pPr>
        <w:pStyle w:val="ListParagraph"/>
        <w:numPr>
          <w:ilvl w:val="1"/>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Custom brokerage</w:t>
      </w:r>
    </w:p>
    <w:p w:rsidR="00FC7404" w:rsidRPr="00596E2F" w:rsidRDefault="00FC7404" w:rsidP="00FC7404">
      <w:pPr>
        <w:pStyle w:val="ListParagraph"/>
        <w:numPr>
          <w:ilvl w:val="1"/>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Warehouse/storage</w:t>
      </w:r>
    </w:p>
    <w:p w:rsidR="00FC7404" w:rsidRPr="00596E2F" w:rsidRDefault="00FC7404" w:rsidP="00FC7404">
      <w:pPr>
        <w:pStyle w:val="ListParagraph"/>
        <w:numPr>
          <w:ilvl w:val="1"/>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Essential commodities, e.g. soap, bucket/water containers, etc. (list to be finalised)</w:t>
      </w:r>
    </w:p>
    <w:p w:rsidR="00FC7404" w:rsidRPr="00596E2F" w:rsidRDefault="00FC7404" w:rsidP="00FC7404">
      <w:pPr>
        <w:pStyle w:val="ListParagraph"/>
        <w:numPr>
          <w:ilvl w:val="0"/>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Long-Term Agreements (LTAs,) with these contractors, services providers and suppliers.</w:t>
      </w:r>
    </w:p>
    <w:p w:rsidR="00FC7404" w:rsidRPr="00596E2F" w:rsidRDefault="00FC7404" w:rsidP="00835B8E">
      <w:pPr>
        <w:rPr>
          <w:rFonts w:asciiTheme="minorHAnsi" w:hAnsiTheme="minorHAnsi" w:cs="Arial"/>
          <w:sz w:val="22"/>
          <w:szCs w:val="22"/>
          <w:lang w:val="en-GB"/>
        </w:rPr>
      </w:pPr>
    </w:p>
    <w:p w:rsidR="00FC7404" w:rsidRPr="00596E2F" w:rsidRDefault="00FC7404" w:rsidP="00835B8E">
      <w:pPr>
        <w:rPr>
          <w:rFonts w:asciiTheme="minorHAnsi" w:hAnsiTheme="minorHAnsi" w:cs="Arial"/>
          <w:sz w:val="22"/>
          <w:szCs w:val="22"/>
          <w:lang w:val="en-GB"/>
        </w:rPr>
      </w:pPr>
      <w:r w:rsidRPr="00596E2F">
        <w:rPr>
          <w:rFonts w:asciiTheme="minorHAnsi" w:hAnsiTheme="minorHAnsi" w:cs="Arial"/>
          <w:sz w:val="22"/>
          <w:szCs w:val="22"/>
          <w:lang w:val="en-GB"/>
        </w:rPr>
        <w:t>Deliverable 2 (Month 2)</w:t>
      </w:r>
    </w:p>
    <w:p w:rsidR="00FC7404" w:rsidRPr="00596E2F" w:rsidRDefault="00FC7404" w:rsidP="00FC7404">
      <w:pPr>
        <w:pStyle w:val="ListParagraph"/>
        <w:numPr>
          <w:ilvl w:val="0"/>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A document listing all custom requirements and procedures in all 6 countries.</w:t>
      </w:r>
    </w:p>
    <w:p w:rsidR="00FC7404" w:rsidRPr="00596E2F" w:rsidRDefault="00FC7404" w:rsidP="00FC7404">
      <w:pPr>
        <w:pStyle w:val="ListParagraph"/>
        <w:numPr>
          <w:ilvl w:val="0"/>
          <w:numId w:val="31"/>
        </w:numPr>
        <w:spacing w:line="276" w:lineRule="auto"/>
        <w:contextualSpacing w:val="0"/>
        <w:rPr>
          <w:rFonts w:asciiTheme="minorHAnsi" w:hAnsiTheme="minorHAnsi" w:cs="Arial"/>
          <w:sz w:val="22"/>
          <w:szCs w:val="22"/>
          <w:lang w:val="en-GB"/>
        </w:rPr>
      </w:pPr>
      <w:r w:rsidRPr="00596E2F">
        <w:rPr>
          <w:rFonts w:asciiTheme="minorHAnsi" w:hAnsiTheme="minorHAnsi" w:cs="Arial"/>
          <w:sz w:val="22"/>
          <w:szCs w:val="22"/>
          <w:lang w:val="en-GB"/>
        </w:rPr>
        <w:t>A list that can be periodically updated on shipping schedules, in-country and between the 6 countries.</w:t>
      </w:r>
    </w:p>
    <w:p w:rsidR="00FC7404" w:rsidRPr="00596E2F" w:rsidRDefault="00FC7404" w:rsidP="00835B8E">
      <w:pPr>
        <w:rPr>
          <w:rFonts w:asciiTheme="minorHAnsi" w:hAnsiTheme="minorHAnsi" w:cs="Arial"/>
          <w:sz w:val="22"/>
          <w:szCs w:val="22"/>
          <w:lang w:val="en-GB"/>
        </w:rPr>
      </w:pPr>
    </w:p>
    <w:p w:rsidR="00FC7404" w:rsidRPr="00596E2F" w:rsidRDefault="00FC7404" w:rsidP="00FC7404">
      <w:pPr>
        <w:rPr>
          <w:rFonts w:asciiTheme="minorHAnsi" w:hAnsiTheme="minorHAnsi" w:cs="Arial"/>
          <w:sz w:val="22"/>
          <w:szCs w:val="22"/>
          <w:lang w:val="en-GB"/>
        </w:rPr>
      </w:pPr>
      <w:r w:rsidRPr="00596E2F">
        <w:rPr>
          <w:rFonts w:asciiTheme="minorHAnsi" w:hAnsiTheme="minorHAnsi" w:cs="Arial"/>
          <w:sz w:val="22"/>
          <w:szCs w:val="22"/>
          <w:lang w:val="en-GB"/>
        </w:rPr>
        <w:t>Deliverable 3 (Month 3)</w:t>
      </w:r>
    </w:p>
    <w:p w:rsidR="0090102D" w:rsidRPr="00596E2F" w:rsidRDefault="0090102D" w:rsidP="0090102D">
      <w:pPr>
        <w:pStyle w:val="ListParagraph"/>
        <w:numPr>
          <w:ilvl w:val="0"/>
          <w:numId w:val="31"/>
        </w:numPr>
        <w:spacing w:line="260" w:lineRule="exact"/>
        <w:contextualSpacing w:val="0"/>
        <w:rPr>
          <w:rFonts w:asciiTheme="minorHAnsi" w:hAnsiTheme="minorHAnsi" w:cs="Arial"/>
          <w:sz w:val="22"/>
          <w:szCs w:val="22"/>
          <w:lang w:val="en-GB"/>
        </w:rPr>
      </w:pPr>
      <w:r w:rsidRPr="00596E2F">
        <w:rPr>
          <w:rFonts w:asciiTheme="minorHAnsi" w:hAnsiTheme="minorHAnsi" w:cs="Arial"/>
          <w:sz w:val="22"/>
          <w:szCs w:val="22"/>
          <w:lang w:val="en-GB"/>
        </w:rPr>
        <w:t xml:space="preserve">Analysis on potential regional suppliers for key emergency NFIs </w:t>
      </w:r>
    </w:p>
    <w:p w:rsidR="0090102D" w:rsidRPr="00596E2F" w:rsidRDefault="0090102D" w:rsidP="0090102D">
      <w:pPr>
        <w:numPr>
          <w:ilvl w:val="0"/>
          <w:numId w:val="31"/>
        </w:numPr>
        <w:rPr>
          <w:rFonts w:asciiTheme="minorHAnsi" w:hAnsiTheme="minorHAnsi" w:cs="Tahoma"/>
          <w:sz w:val="22"/>
          <w:szCs w:val="22"/>
        </w:rPr>
      </w:pPr>
      <w:r w:rsidRPr="00596E2F">
        <w:rPr>
          <w:rFonts w:asciiTheme="minorHAnsi" w:hAnsiTheme="minorHAnsi" w:cs="Tahoma"/>
          <w:sz w:val="22"/>
          <w:szCs w:val="22"/>
        </w:rPr>
        <w:t>Coordinates with logistics cluster as might be required.</w:t>
      </w:r>
    </w:p>
    <w:p w:rsidR="0090102D" w:rsidRPr="00596E2F" w:rsidRDefault="0090102D" w:rsidP="0090102D">
      <w:pPr>
        <w:rPr>
          <w:rFonts w:asciiTheme="minorHAnsi" w:hAnsiTheme="minorHAnsi" w:cs="Tahoma"/>
          <w:sz w:val="22"/>
          <w:szCs w:val="22"/>
        </w:rPr>
      </w:pPr>
    </w:p>
    <w:p w:rsidR="0090102D" w:rsidRPr="00596E2F" w:rsidRDefault="0090102D" w:rsidP="0090102D">
      <w:pPr>
        <w:rPr>
          <w:rFonts w:asciiTheme="minorHAnsi" w:hAnsiTheme="minorHAnsi" w:cs="Arial"/>
          <w:sz w:val="22"/>
          <w:szCs w:val="22"/>
          <w:lang w:val="en-GB"/>
        </w:rPr>
      </w:pPr>
      <w:r w:rsidRPr="00596E2F">
        <w:rPr>
          <w:rFonts w:asciiTheme="minorHAnsi" w:hAnsiTheme="minorHAnsi" w:cs="Arial"/>
          <w:sz w:val="22"/>
          <w:szCs w:val="22"/>
          <w:lang w:val="en-GB"/>
        </w:rPr>
        <w:t>Deliverable 4 (Month 4)</w:t>
      </w:r>
    </w:p>
    <w:p w:rsidR="0090102D" w:rsidRPr="00596E2F" w:rsidRDefault="0090102D" w:rsidP="0090102D">
      <w:pPr>
        <w:numPr>
          <w:ilvl w:val="0"/>
          <w:numId w:val="31"/>
        </w:numPr>
        <w:rPr>
          <w:rFonts w:asciiTheme="minorHAnsi" w:hAnsiTheme="minorHAnsi" w:cs="Tahoma"/>
          <w:sz w:val="22"/>
          <w:szCs w:val="22"/>
        </w:rPr>
      </w:pPr>
      <w:r w:rsidRPr="00596E2F">
        <w:rPr>
          <w:rFonts w:asciiTheme="minorHAnsi" w:hAnsiTheme="minorHAnsi" w:cs="Tahoma"/>
          <w:sz w:val="22"/>
          <w:szCs w:val="22"/>
        </w:rPr>
        <w:t>SOPs for warehouse management in all the locations where UNICEF has warehousing facilities.</w:t>
      </w:r>
    </w:p>
    <w:p w:rsidR="0090102D" w:rsidRPr="00596E2F" w:rsidRDefault="0090102D" w:rsidP="0090102D">
      <w:pPr>
        <w:numPr>
          <w:ilvl w:val="0"/>
          <w:numId w:val="31"/>
        </w:numPr>
        <w:rPr>
          <w:rFonts w:asciiTheme="minorHAnsi" w:hAnsiTheme="minorHAnsi" w:cs="Tahoma"/>
          <w:sz w:val="22"/>
          <w:szCs w:val="22"/>
        </w:rPr>
      </w:pPr>
      <w:r w:rsidRPr="00596E2F">
        <w:rPr>
          <w:rFonts w:asciiTheme="minorHAnsi" w:hAnsiTheme="minorHAnsi" w:cs="Tahoma"/>
          <w:sz w:val="22"/>
          <w:szCs w:val="22"/>
        </w:rPr>
        <w:t>Strategic paper on warehouse management for the region in line with the Emergency Supply and Logistics Strategy</w:t>
      </w:r>
    </w:p>
    <w:p w:rsidR="0090102D" w:rsidRPr="00596E2F" w:rsidRDefault="0090102D" w:rsidP="0090102D">
      <w:pPr>
        <w:rPr>
          <w:rFonts w:asciiTheme="minorHAnsi" w:hAnsiTheme="minorHAnsi" w:cs="Tahoma"/>
          <w:sz w:val="22"/>
          <w:szCs w:val="22"/>
        </w:rPr>
      </w:pPr>
    </w:p>
    <w:p w:rsidR="0090102D" w:rsidRPr="00596E2F" w:rsidRDefault="0090102D" w:rsidP="0090102D">
      <w:pPr>
        <w:rPr>
          <w:rFonts w:asciiTheme="minorHAnsi" w:hAnsiTheme="minorHAnsi" w:cs="Tahoma"/>
          <w:sz w:val="22"/>
          <w:szCs w:val="22"/>
        </w:rPr>
      </w:pPr>
      <w:r w:rsidRPr="00596E2F">
        <w:rPr>
          <w:rFonts w:asciiTheme="minorHAnsi" w:hAnsiTheme="minorHAnsi" w:cs="Tahoma"/>
          <w:sz w:val="22"/>
          <w:szCs w:val="22"/>
        </w:rPr>
        <w:t>Deliverable 5 (Month 5)</w:t>
      </w:r>
    </w:p>
    <w:p w:rsidR="0090102D" w:rsidRPr="00596E2F" w:rsidRDefault="0090102D" w:rsidP="0090102D">
      <w:pPr>
        <w:numPr>
          <w:ilvl w:val="0"/>
          <w:numId w:val="31"/>
        </w:numPr>
        <w:rPr>
          <w:rFonts w:asciiTheme="minorHAnsi" w:hAnsiTheme="minorHAnsi" w:cs="Tahoma"/>
          <w:sz w:val="22"/>
          <w:szCs w:val="22"/>
        </w:rPr>
      </w:pPr>
      <w:r w:rsidRPr="00596E2F">
        <w:rPr>
          <w:rFonts w:asciiTheme="minorHAnsi" w:hAnsiTheme="minorHAnsi" w:cs="Tahoma"/>
          <w:sz w:val="22"/>
          <w:szCs w:val="22"/>
        </w:rPr>
        <w:t>SLAs for distribution of supplies both for emergency and normal programme</w:t>
      </w:r>
    </w:p>
    <w:p w:rsidR="0090102D" w:rsidRPr="00596E2F" w:rsidRDefault="00B5758F" w:rsidP="0090102D">
      <w:pPr>
        <w:pStyle w:val="ListParagraph"/>
        <w:numPr>
          <w:ilvl w:val="0"/>
          <w:numId w:val="31"/>
        </w:numPr>
        <w:rPr>
          <w:rFonts w:asciiTheme="minorHAnsi" w:hAnsiTheme="minorHAnsi" w:cs="Tahoma"/>
          <w:sz w:val="22"/>
          <w:szCs w:val="22"/>
        </w:rPr>
      </w:pPr>
      <w:r w:rsidRPr="00596E2F">
        <w:rPr>
          <w:rFonts w:asciiTheme="minorHAnsi" w:hAnsiTheme="minorHAnsi" w:cs="Tahoma"/>
          <w:sz w:val="22"/>
          <w:szCs w:val="22"/>
        </w:rPr>
        <w:t xml:space="preserve">Report on </w:t>
      </w:r>
      <w:r w:rsidR="000F7494" w:rsidRPr="00596E2F">
        <w:rPr>
          <w:rFonts w:asciiTheme="minorHAnsi" w:hAnsiTheme="minorHAnsi" w:cs="Tahoma"/>
          <w:sz w:val="22"/>
          <w:szCs w:val="22"/>
        </w:rPr>
        <w:t>t</w:t>
      </w:r>
      <w:r w:rsidR="0090102D" w:rsidRPr="00596E2F">
        <w:rPr>
          <w:rFonts w:asciiTheme="minorHAnsi" w:hAnsiTheme="minorHAnsi" w:cs="Tahoma"/>
          <w:sz w:val="22"/>
          <w:szCs w:val="22"/>
        </w:rPr>
        <w:t>raining of staff</w:t>
      </w:r>
      <w:r w:rsidR="000F7494" w:rsidRPr="00596E2F">
        <w:rPr>
          <w:rFonts w:asciiTheme="minorHAnsi" w:hAnsiTheme="minorHAnsi" w:cs="Tahoma"/>
          <w:sz w:val="22"/>
          <w:szCs w:val="22"/>
        </w:rPr>
        <w:t xml:space="preserve"> in all the countries covered</w:t>
      </w:r>
    </w:p>
    <w:p w:rsidR="000F7494" w:rsidRPr="00596E2F" w:rsidRDefault="000F7494" w:rsidP="000F7494">
      <w:pPr>
        <w:rPr>
          <w:rFonts w:asciiTheme="minorHAnsi" w:hAnsiTheme="minorHAnsi" w:cs="Tahoma"/>
          <w:sz w:val="22"/>
          <w:szCs w:val="22"/>
        </w:rPr>
      </w:pPr>
    </w:p>
    <w:p w:rsidR="000F7494" w:rsidRPr="00596E2F" w:rsidRDefault="000F7494" w:rsidP="000F7494">
      <w:pPr>
        <w:rPr>
          <w:rFonts w:asciiTheme="minorHAnsi" w:hAnsiTheme="minorHAnsi" w:cs="Tahoma"/>
          <w:sz w:val="22"/>
          <w:szCs w:val="22"/>
        </w:rPr>
      </w:pPr>
      <w:r w:rsidRPr="00596E2F">
        <w:rPr>
          <w:rFonts w:asciiTheme="minorHAnsi" w:hAnsiTheme="minorHAnsi" w:cs="Tahoma"/>
          <w:sz w:val="22"/>
          <w:szCs w:val="22"/>
        </w:rPr>
        <w:t>Deliverable 6 (Month 6)</w:t>
      </w:r>
    </w:p>
    <w:p w:rsidR="000F7494" w:rsidRPr="00596E2F" w:rsidRDefault="000F7494" w:rsidP="000F7494">
      <w:pPr>
        <w:pStyle w:val="ListParagraph"/>
        <w:numPr>
          <w:ilvl w:val="0"/>
          <w:numId w:val="32"/>
        </w:numPr>
        <w:rPr>
          <w:rFonts w:asciiTheme="minorHAnsi" w:hAnsiTheme="minorHAnsi" w:cs="Tahoma"/>
          <w:sz w:val="22"/>
          <w:szCs w:val="22"/>
        </w:rPr>
      </w:pPr>
      <w:r w:rsidRPr="00596E2F">
        <w:rPr>
          <w:rFonts w:asciiTheme="minorHAnsi" w:hAnsiTheme="minorHAnsi" w:cs="Tahoma"/>
          <w:sz w:val="22"/>
          <w:szCs w:val="22"/>
        </w:rPr>
        <w:t>Report on effective implementation of the Emergency Supply and Logistics Strategy including analysis, proposals for the future</w:t>
      </w:r>
    </w:p>
    <w:p w:rsidR="0090102D" w:rsidRPr="00596E2F" w:rsidRDefault="0090102D" w:rsidP="0090102D">
      <w:pPr>
        <w:rPr>
          <w:rFonts w:asciiTheme="minorHAnsi" w:hAnsiTheme="minorHAnsi" w:cs="Tahoma"/>
          <w:sz w:val="22"/>
          <w:szCs w:val="22"/>
        </w:rPr>
      </w:pPr>
    </w:p>
    <w:p w:rsidR="00FC7404" w:rsidRPr="00596E2F" w:rsidRDefault="000F7494" w:rsidP="0090102D">
      <w:pPr>
        <w:rPr>
          <w:rFonts w:asciiTheme="minorHAnsi" w:hAnsiTheme="minorHAnsi" w:cs="Arial"/>
          <w:b/>
          <w:sz w:val="22"/>
          <w:szCs w:val="22"/>
          <w:u w:val="single"/>
          <w:lang w:val="en-GB"/>
        </w:rPr>
      </w:pPr>
      <w:r w:rsidRPr="00596E2F">
        <w:rPr>
          <w:rFonts w:asciiTheme="minorHAnsi" w:hAnsiTheme="minorHAnsi" w:cs="Arial"/>
          <w:b/>
          <w:sz w:val="22"/>
          <w:szCs w:val="22"/>
          <w:u w:val="single"/>
          <w:lang w:val="en-GB"/>
        </w:rPr>
        <w:t>The monthly report should not be limited to the above deliverables but also include other tasks as assigned by the Supervisor.</w:t>
      </w:r>
    </w:p>
    <w:p w:rsidR="00DF762E" w:rsidRPr="00596E2F" w:rsidRDefault="00DF762E" w:rsidP="00DE580B">
      <w:pPr>
        <w:ind w:left="360"/>
        <w:rPr>
          <w:rFonts w:asciiTheme="minorHAnsi" w:hAnsiTheme="minorHAnsi" w:cs="Arial"/>
          <w:b/>
          <w:sz w:val="22"/>
          <w:szCs w:val="22"/>
        </w:rPr>
      </w:pPr>
    </w:p>
    <w:p w:rsidR="00CA1959" w:rsidRPr="00596E2F" w:rsidRDefault="00AA1828" w:rsidP="00B41C68">
      <w:pPr>
        <w:pBdr>
          <w:bottom w:val="single" w:sz="4" w:space="1" w:color="auto"/>
        </w:pBdr>
        <w:rPr>
          <w:rFonts w:asciiTheme="minorHAnsi" w:hAnsiTheme="minorHAnsi" w:cs="Arial"/>
          <w:b/>
          <w:sz w:val="22"/>
          <w:szCs w:val="22"/>
        </w:rPr>
      </w:pPr>
      <w:r w:rsidRPr="00596E2F">
        <w:rPr>
          <w:rFonts w:asciiTheme="minorHAnsi" w:hAnsiTheme="minorHAnsi" w:cs="Arial"/>
          <w:b/>
          <w:i/>
          <w:snapToGrid w:val="0"/>
          <w:sz w:val="22"/>
          <w:szCs w:val="22"/>
          <w:lang w:val="en-GB"/>
        </w:rPr>
        <w:t>All products should be in electronic and hard copy submission</w:t>
      </w:r>
      <w:r w:rsidRPr="00596E2F">
        <w:rPr>
          <w:rFonts w:asciiTheme="minorHAnsi" w:hAnsiTheme="minorHAnsi" w:cs="Arial"/>
          <w:b/>
          <w:snapToGrid w:val="0"/>
          <w:sz w:val="22"/>
          <w:szCs w:val="22"/>
          <w:lang w:val="en-GB"/>
        </w:rPr>
        <w:t>.</w:t>
      </w:r>
    </w:p>
    <w:p w:rsidR="00AA1828" w:rsidRPr="00596E2F" w:rsidRDefault="00AA1828" w:rsidP="00AA1828">
      <w:pPr>
        <w:rPr>
          <w:rFonts w:asciiTheme="minorHAnsi" w:hAnsiTheme="minorHAnsi" w:cs="Arial"/>
          <w:b/>
          <w:sz w:val="22"/>
          <w:szCs w:val="22"/>
        </w:rPr>
      </w:pPr>
      <w:r w:rsidRPr="00596E2F">
        <w:rPr>
          <w:rFonts w:asciiTheme="minorHAnsi" w:hAnsiTheme="minorHAnsi" w:cs="Arial"/>
          <w:b/>
          <w:sz w:val="22"/>
          <w:szCs w:val="22"/>
        </w:rPr>
        <w:t>Payment Schedule – (</w:t>
      </w:r>
      <w:r w:rsidRPr="00596E2F">
        <w:rPr>
          <w:rFonts w:asciiTheme="minorHAnsi" w:hAnsiTheme="minorHAnsi" w:cs="Arial"/>
          <w:i/>
          <w:sz w:val="22"/>
          <w:szCs w:val="22"/>
        </w:rPr>
        <w:t>please indicate % and due dates of each payment</w:t>
      </w:r>
      <w:r w:rsidRPr="00596E2F">
        <w:rPr>
          <w:rFonts w:asciiTheme="minorHAnsi" w:hAnsiTheme="minorHAnsi" w:cs="Arial"/>
          <w:b/>
          <w:sz w:val="22"/>
          <w:szCs w:val="22"/>
        </w:rPr>
        <w:t xml:space="preserve">) </w:t>
      </w:r>
    </w:p>
    <w:p w:rsidR="009F2DEC" w:rsidRPr="00596E2F" w:rsidRDefault="009F2DEC" w:rsidP="009F2DEC">
      <w:pPr>
        <w:rPr>
          <w:rFonts w:asciiTheme="minorHAnsi" w:hAnsiTheme="minorHAnsi" w:cs="Arial"/>
          <w:b/>
          <w:sz w:val="22"/>
          <w:szCs w:val="22"/>
        </w:rPr>
      </w:pPr>
    </w:p>
    <w:p w:rsidR="000F7494" w:rsidRPr="00596E2F" w:rsidRDefault="000F7494" w:rsidP="009F2DEC">
      <w:pPr>
        <w:rPr>
          <w:rFonts w:asciiTheme="minorHAnsi" w:hAnsiTheme="minorHAnsi" w:cs="Arial"/>
          <w:sz w:val="22"/>
          <w:szCs w:val="22"/>
        </w:rPr>
      </w:pPr>
      <w:r w:rsidRPr="00596E2F">
        <w:rPr>
          <w:rFonts w:asciiTheme="minorHAnsi" w:hAnsiTheme="minorHAnsi" w:cs="Arial"/>
          <w:sz w:val="22"/>
          <w:szCs w:val="22"/>
        </w:rPr>
        <w:t>Deliverable 1: End of October 2017</w:t>
      </w:r>
    </w:p>
    <w:p w:rsidR="000F7494" w:rsidRPr="00596E2F" w:rsidRDefault="000F7494" w:rsidP="009F2DEC">
      <w:pPr>
        <w:rPr>
          <w:rFonts w:asciiTheme="minorHAnsi" w:hAnsiTheme="minorHAnsi" w:cs="Arial"/>
          <w:sz w:val="22"/>
          <w:szCs w:val="22"/>
        </w:rPr>
      </w:pPr>
      <w:r w:rsidRPr="00596E2F">
        <w:rPr>
          <w:rFonts w:asciiTheme="minorHAnsi" w:hAnsiTheme="minorHAnsi" w:cs="Arial"/>
          <w:sz w:val="22"/>
          <w:szCs w:val="22"/>
        </w:rPr>
        <w:t>Deliverable 2: End of November 2017</w:t>
      </w:r>
    </w:p>
    <w:p w:rsidR="000F7494" w:rsidRPr="00596E2F" w:rsidRDefault="000F7494" w:rsidP="009F2DEC">
      <w:pPr>
        <w:rPr>
          <w:rFonts w:asciiTheme="minorHAnsi" w:hAnsiTheme="minorHAnsi" w:cs="Arial"/>
          <w:sz w:val="22"/>
          <w:szCs w:val="22"/>
        </w:rPr>
      </w:pPr>
      <w:r w:rsidRPr="00596E2F">
        <w:rPr>
          <w:rFonts w:asciiTheme="minorHAnsi" w:hAnsiTheme="minorHAnsi" w:cs="Arial"/>
          <w:sz w:val="22"/>
          <w:szCs w:val="22"/>
        </w:rPr>
        <w:t>Deliverable 3: End of December 2017</w:t>
      </w:r>
    </w:p>
    <w:p w:rsidR="000F7494" w:rsidRPr="00596E2F" w:rsidRDefault="000F7494" w:rsidP="009F2DEC">
      <w:pPr>
        <w:rPr>
          <w:rFonts w:asciiTheme="minorHAnsi" w:hAnsiTheme="minorHAnsi" w:cs="Arial"/>
          <w:sz w:val="22"/>
          <w:szCs w:val="22"/>
        </w:rPr>
      </w:pPr>
      <w:r w:rsidRPr="00596E2F">
        <w:rPr>
          <w:rFonts w:asciiTheme="minorHAnsi" w:hAnsiTheme="minorHAnsi" w:cs="Arial"/>
          <w:sz w:val="22"/>
          <w:szCs w:val="22"/>
        </w:rPr>
        <w:t>Deliverable 4: End of January 2018</w:t>
      </w:r>
    </w:p>
    <w:p w:rsidR="000F7494" w:rsidRPr="00596E2F" w:rsidRDefault="000F7494" w:rsidP="009F2DEC">
      <w:pPr>
        <w:rPr>
          <w:rFonts w:asciiTheme="minorHAnsi" w:hAnsiTheme="minorHAnsi" w:cs="Arial"/>
          <w:sz w:val="22"/>
          <w:szCs w:val="22"/>
        </w:rPr>
      </w:pPr>
      <w:r w:rsidRPr="00596E2F">
        <w:rPr>
          <w:rFonts w:asciiTheme="minorHAnsi" w:hAnsiTheme="minorHAnsi" w:cs="Arial"/>
          <w:sz w:val="22"/>
          <w:szCs w:val="22"/>
        </w:rPr>
        <w:t>Deliverable 5: End of February 2018</w:t>
      </w:r>
    </w:p>
    <w:p w:rsidR="00E90E69" w:rsidRPr="00596E2F" w:rsidRDefault="000F7494" w:rsidP="00596E2F">
      <w:pPr>
        <w:rPr>
          <w:rFonts w:asciiTheme="minorHAnsi" w:hAnsiTheme="minorHAnsi" w:cs="Arial"/>
          <w:sz w:val="22"/>
          <w:szCs w:val="22"/>
        </w:rPr>
      </w:pPr>
      <w:r w:rsidRPr="00596E2F">
        <w:rPr>
          <w:rFonts w:asciiTheme="minorHAnsi" w:hAnsiTheme="minorHAnsi" w:cs="Arial"/>
          <w:sz w:val="22"/>
          <w:szCs w:val="22"/>
        </w:rPr>
        <w:t>Deliverable 6: End of March 2018</w:t>
      </w:r>
      <w:r w:rsidR="000E1703" w:rsidRPr="00596E2F">
        <w:rPr>
          <w:rFonts w:asciiTheme="minorHAnsi" w:hAnsiTheme="minorHAnsi" w:cs="Arial"/>
          <w:sz w:val="22"/>
          <w:szCs w:val="22"/>
        </w:rPr>
        <w:t xml:space="preserve"> </w:t>
      </w:r>
    </w:p>
    <w:p w:rsidR="00172E6A" w:rsidRPr="00596E2F" w:rsidRDefault="00172E6A" w:rsidP="005F1412">
      <w:pPr>
        <w:pBdr>
          <w:bottom w:val="single" w:sz="4" w:space="1" w:color="auto"/>
        </w:pBdr>
        <w:rPr>
          <w:rFonts w:asciiTheme="minorHAnsi" w:hAnsiTheme="minorHAnsi" w:cs="Arial"/>
          <w:b/>
          <w:sz w:val="22"/>
          <w:szCs w:val="22"/>
        </w:rPr>
      </w:pPr>
    </w:p>
    <w:p w:rsidR="00944013" w:rsidRPr="00596E2F" w:rsidRDefault="00944013" w:rsidP="00944013">
      <w:pPr>
        <w:rPr>
          <w:rFonts w:asciiTheme="minorHAnsi" w:hAnsiTheme="minorHAnsi" w:cs="Arial"/>
          <w:b/>
          <w:sz w:val="22"/>
          <w:szCs w:val="22"/>
        </w:rPr>
      </w:pPr>
    </w:p>
    <w:p w:rsidR="00944013" w:rsidRPr="00596E2F" w:rsidRDefault="003F157F" w:rsidP="00835B8E">
      <w:pPr>
        <w:rPr>
          <w:rFonts w:asciiTheme="minorHAnsi" w:hAnsiTheme="minorHAnsi" w:cs="Arial"/>
          <w:b/>
          <w:sz w:val="22"/>
          <w:szCs w:val="22"/>
        </w:rPr>
      </w:pPr>
      <w:r w:rsidRPr="00596E2F">
        <w:rPr>
          <w:rFonts w:asciiTheme="minorHAnsi" w:hAnsiTheme="minorHAnsi" w:cs="Arial"/>
          <w:b/>
          <w:sz w:val="22"/>
          <w:szCs w:val="22"/>
        </w:rPr>
        <w:t xml:space="preserve">Supervisor Name and </w:t>
      </w:r>
      <w:r w:rsidR="00944013" w:rsidRPr="00596E2F">
        <w:rPr>
          <w:rFonts w:asciiTheme="minorHAnsi" w:hAnsiTheme="minorHAnsi" w:cs="Arial"/>
          <w:b/>
          <w:sz w:val="22"/>
          <w:szCs w:val="22"/>
        </w:rPr>
        <w:t xml:space="preserve">Type of Supervision that will be </w:t>
      </w:r>
      <w:r w:rsidR="004070C6" w:rsidRPr="00596E2F">
        <w:rPr>
          <w:rFonts w:asciiTheme="minorHAnsi" w:hAnsiTheme="minorHAnsi" w:cs="Arial"/>
          <w:b/>
          <w:sz w:val="22"/>
          <w:szCs w:val="22"/>
        </w:rPr>
        <w:t>p</w:t>
      </w:r>
      <w:r w:rsidR="008E72E1" w:rsidRPr="00596E2F">
        <w:rPr>
          <w:rFonts w:asciiTheme="minorHAnsi" w:hAnsiTheme="minorHAnsi" w:cs="Arial"/>
          <w:b/>
          <w:sz w:val="22"/>
          <w:szCs w:val="22"/>
        </w:rPr>
        <w:t>rovided:</w:t>
      </w:r>
    </w:p>
    <w:p w:rsidR="00020F60" w:rsidRPr="00596E2F" w:rsidRDefault="00EE36B8" w:rsidP="00835B8E">
      <w:pPr>
        <w:rPr>
          <w:rFonts w:asciiTheme="minorHAnsi" w:hAnsiTheme="minorHAnsi" w:cs="Arial"/>
          <w:sz w:val="22"/>
          <w:szCs w:val="22"/>
        </w:rPr>
      </w:pPr>
      <w:r w:rsidRPr="00596E2F">
        <w:rPr>
          <w:rFonts w:asciiTheme="minorHAnsi" w:hAnsiTheme="minorHAnsi" w:cs="Arial"/>
          <w:sz w:val="22"/>
          <w:szCs w:val="22"/>
        </w:rPr>
        <w:t>The Consultant will work directly under the supervision of the Chief of Operations. This includes technical supervision, management of the contract as well as quality assurance.</w:t>
      </w:r>
    </w:p>
    <w:p w:rsidR="005B68FF" w:rsidRPr="00596E2F" w:rsidRDefault="005B68FF" w:rsidP="005B68FF">
      <w:pPr>
        <w:pBdr>
          <w:bottom w:val="single" w:sz="4" w:space="1" w:color="auto"/>
        </w:pBdr>
        <w:rPr>
          <w:rFonts w:asciiTheme="minorHAnsi" w:hAnsiTheme="minorHAnsi" w:cs="Arial"/>
          <w:b/>
          <w:sz w:val="22"/>
          <w:szCs w:val="22"/>
        </w:rPr>
      </w:pPr>
    </w:p>
    <w:p w:rsidR="00FC503C" w:rsidRPr="00596E2F" w:rsidRDefault="00020F60" w:rsidP="00020F60">
      <w:pPr>
        <w:rPr>
          <w:rFonts w:asciiTheme="minorHAnsi" w:hAnsiTheme="minorHAnsi" w:cs="Arial"/>
          <w:b/>
          <w:sz w:val="22"/>
          <w:szCs w:val="22"/>
        </w:rPr>
      </w:pPr>
      <w:r w:rsidRPr="00596E2F">
        <w:rPr>
          <w:rFonts w:asciiTheme="minorHAnsi" w:hAnsiTheme="minorHAnsi" w:cs="Arial"/>
          <w:b/>
          <w:sz w:val="22"/>
          <w:szCs w:val="22"/>
        </w:rPr>
        <w:t xml:space="preserve">Consultants </w:t>
      </w:r>
      <w:r w:rsidR="005B68FF" w:rsidRPr="00596E2F">
        <w:rPr>
          <w:rFonts w:asciiTheme="minorHAnsi" w:hAnsiTheme="minorHAnsi" w:cs="Arial"/>
          <w:b/>
          <w:sz w:val="22"/>
          <w:szCs w:val="22"/>
        </w:rPr>
        <w:t xml:space="preserve">Travel: </w:t>
      </w:r>
    </w:p>
    <w:p w:rsidR="00EE36B8" w:rsidRPr="00596E2F" w:rsidRDefault="00EE36B8" w:rsidP="00EE36B8">
      <w:pPr>
        <w:tabs>
          <w:tab w:val="left" w:pos="-1080"/>
          <w:tab w:val="left" w:pos="-720"/>
          <w:tab w:val="left" w:pos="0"/>
          <w:tab w:val="left" w:pos="720"/>
          <w:tab w:val="left" w:pos="1440"/>
          <w:tab w:val="left" w:pos="2160"/>
          <w:tab w:val="left" w:pos="2520"/>
          <w:tab w:val="left" w:pos="3600"/>
        </w:tabs>
        <w:jc w:val="both"/>
        <w:rPr>
          <w:rFonts w:asciiTheme="minorHAnsi" w:hAnsiTheme="minorHAnsi" w:cs="Arial"/>
          <w:sz w:val="22"/>
          <w:szCs w:val="22"/>
        </w:rPr>
      </w:pPr>
      <w:r w:rsidRPr="00596E2F">
        <w:rPr>
          <w:rFonts w:asciiTheme="minorHAnsi" w:hAnsiTheme="minorHAnsi" w:cs="Arial"/>
          <w:sz w:val="22"/>
          <w:szCs w:val="22"/>
        </w:rPr>
        <w:t xml:space="preserve">The consultant is required to make his/her own return travel arrangements from place of recruitment-Duty Station-Place of recruitment by the most direct route and economical class.  Travel costs will be reimbursed to the individual/institutional consultant(s) upon submission of invoice and travel documents.  </w:t>
      </w:r>
    </w:p>
    <w:p w:rsidR="00EE36B8" w:rsidRPr="00596E2F" w:rsidRDefault="00EE36B8" w:rsidP="00EE36B8">
      <w:pPr>
        <w:tabs>
          <w:tab w:val="left" w:pos="-1080"/>
          <w:tab w:val="left" w:pos="-720"/>
          <w:tab w:val="left" w:pos="0"/>
          <w:tab w:val="left" w:pos="720"/>
          <w:tab w:val="left" w:pos="1440"/>
          <w:tab w:val="left" w:pos="2160"/>
          <w:tab w:val="left" w:pos="2520"/>
          <w:tab w:val="left" w:pos="3600"/>
        </w:tabs>
        <w:jc w:val="both"/>
        <w:rPr>
          <w:rFonts w:asciiTheme="minorHAnsi" w:hAnsiTheme="minorHAnsi" w:cs="Arial"/>
          <w:sz w:val="22"/>
          <w:szCs w:val="22"/>
        </w:rPr>
      </w:pPr>
    </w:p>
    <w:p w:rsidR="00EE36B8" w:rsidRPr="00596E2F" w:rsidRDefault="00EE36B8" w:rsidP="00EE36B8">
      <w:pPr>
        <w:tabs>
          <w:tab w:val="left" w:pos="-1080"/>
          <w:tab w:val="left" w:pos="-720"/>
          <w:tab w:val="left" w:pos="0"/>
          <w:tab w:val="left" w:pos="720"/>
          <w:tab w:val="left" w:pos="1440"/>
          <w:tab w:val="left" w:pos="2160"/>
          <w:tab w:val="left" w:pos="2520"/>
          <w:tab w:val="left" w:pos="3600"/>
        </w:tabs>
        <w:jc w:val="both"/>
        <w:rPr>
          <w:rFonts w:asciiTheme="minorHAnsi" w:hAnsiTheme="minorHAnsi" w:cs="Arial"/>
          <w:sz w:val="22"/>
          <w:szCs w:val="22"/>
        </w:rPr>
      </w:pPr>
      <w:r w:rsidRPr="00596E2F">
        <w:rPr>
          <w:rFonts w:asciiTheme="minorHAnsi" w:hAnsiTheme="minorHAnsi" w:cs="Arial"/>
          <w:sz w:val="22"/>
          <w:szCs w:val="22"/>
        </w:rPr>
        <w:t>All related (internal/external) official travel of the consultancy will be organized by the individual consultant and costs will be reimbursed accordingly.</w:t>
      </w:r>
    </w:p>
    <w:p w:rsidR="00EE36B8" w:rsidRPr="00596E2F" w:rsidRDefault="00EE36B8" w:rsidP="00EE36B8">
      <w:pPr>
        <w:tabs>
          <w:tab w:val="left" w:pos="-1080"/>
          <w:tab w:val="left" w:pos="-720"/>
          <w:tab w:val="left" w:pos="0"/>
          <w:tab w:val="left" w:pos="720"/>
          <w:tab w:val="left" w:pos="1440"/>
          <w:tab w:val="left" w:pos="2160"/>
          <w:tab w:val="left" w:pos="2520"/>
          <w:tab w:val="left" w:pos="3600"/>
        </w:tabs>
        <w:jc w:val="both"/>
        <w:rPr>
          <w:rFonts w:asciiTheme="minorHAnsi" w:hAnsiTheme="minorHAnsi" w:cs="Arial"/>
          <w:sz w:val="22"/>
          <w:szCs w:val="22"/>
        </w:rPr>
      </w:pPr>
    </w:p>
    <w:p w:rsidR="00EE36B8" w:rsidRPr="00596E2F" w:rsidRDefault="00EE36B8" w:rsidP="00EE36B8">
      <w:pPr>
        <w:tabs>
          <w:tab w:val="left" w:pos="-1080"/>
          <w:tab w:val="left" w:pos="-720"/>
          <w:tab w:val="left" w:pos="0"/>
          <w:tab w:val="left" w:pos="720"/>
          <w:tab w:val="left" w:pos="1440"/>
          <w:tab w:val="left" w:pos="2160"/>
          <w:tab w:val="left" w:pos="2520"/>
          <w:tab w:val="left" w:pos="3600"/>
        </w:tabs>
        <w:jc w:val="both"/>
        <w:rPr>
          <w:rFonts w:asciiTheme="minorHAnsi" w:hAnsiTheme="minorHAnsi" w:cs="Arial"/>
          <w:sz w:val="22"/>
          <w:szCs w:val="22"/>
        </w:rPr>
      </w:pPr>
      <w:r w:rsidRPr="00596E2F">
        <w:rPr>
          <w:rFonts w:asciiTheme="minorHAnsi" w:hAnsiTheme="minorHAnsi" w:cs="Arial"/>
          <w:sz w:val="22"/>
          <w:szCs w:val="22"/>
        </w:rPr>
        <w:t xml:space="preserve">The individual consultant is also required to organize his own visa to the duty station – UNICEF will provide a support letter to assist with visa approval. </w:t>
      </w:r>
    </w:p>
    <w:p w:rsidR="00EE36B8" w:rsidRPr="00596E2F" w:rsidRDefault="00EE36B8" w:rsidP="00EE36B8">
      <w:pPr>
        <w:rPr>
          <w:rFonts w:asciiTheme="minorHAnsi" w:hAnsiTheme="minorHAnsi" w:cs="Arial"/>
          <w:sz w:val="22"/>
          <w:szCs w:val="22"/>
        </w:rPr>
      </w:pPr>
    </w:p>
    <w:p w:rsidR="00EE36B8" w:rsidRPr="00596E2F" w:rsidRDefault="00EE36B8" w:rsidP="00EE36B8">
      <w:pPr>
        <w:rPr>
          <w:rFonts w:asciiTheme="minorHAnsi" w:hAnsiTheme="minorHAnsi" w:cs="Arial"/>
          <w:sz w:val="22"/>
          <w:szCs w:val="22"/>
        </w:rPr>
      </w:pPr>
      <w:bookmarkStart w:id="0" w:name="_GoBack"/>
      <w:r w:rsidRPr="00596E2F">
        <w:rPr>
          <w:rFonts w:asciiTheme="minorHAnsi" w:hAnsiTheme="minorHAnsi" w:cs="Arial"/>
          <w:sz w:val="22"/>
          <w:szCs w:val="22"/>
        </w:rPr>
        <w:t xml:space="preserve">The individual will be based in the UNICEF office Suva, Fiji.  </w:t>
      </w:r>
    </w:p>
    <w:bookmarkEnd w:id="0"/>
    <w:p w:rsidR="00EE36B8" w:rsidRPr="00596E2F" w:rsidRDefault="00EE36B8" w:rsidP="00EE36B8">
      <w:pPr>
        <w:rPr>
          <w:rFonts w:asciiTheme="minorHAnsi" w:hAnsiTheme="minorHAnsi" w:cs="Arial"/>
          <w:sz w:val="22"/>
          <w:szCs w:val="22"/>
        </w:rPr>
      </w:pPr>
    </w:p>
    <w:p w:rsidR="00EE36B8" w:rsidRPr="00596E2F" w:rsidRDefault="00EE36B8" w:rsidP="00EE36B8">
      <w:pPr>
        <w:rPr>
          <w:rFonts w:asciiTheme="minorHAnsi" w:hAnsiTheme="minorHAnsi" w:cs="Arial"/>
          <w:sz w:val="22"/>
          <w:szCs w:val="22"/>
        </w:rPr>
      </w:pPr>
      <w:r w:rsidRPr="00596E2F">
        <w:rPr>
          <w:rFonts w:asciiTheme="minorHAnsi" w:hAnsiTheme="minorHAnsi" w:cs="Arial"/>
          <w:sz w:val="22"/>
          <w:szCs w:val="22"/>
        </w:rPr>
        <w:t xml:space="preserve">In-country travel will be arranged by UNICEF, by facilitating the logistics arrangements for the field visits.  </w:t>
      </w:r>
    </w:p>
    <w:p w:rsidR="00FC503C" w:rsidRPr="00596E2F" w:rsidRDefault="00FC503C" w:rsidP="00FC503C">
      <w:pPr>
        <w:pStyle w:val="ListParagraph"/>
        <w:ind w:left="360"/>
        <w:rPr>
          <w:rFonts w:asciiTheme="minorHAnsi" w:hAnsiTheme="minorHAnsi" w:cs="Arial"/>
          <w:sz w:val="22"/>
          <w:szCs w:val="22"/>
        </w:rPr>
      </w:pPr>
    </w:p>
    <w:p w:rsidR="00D24E7A" w:rsidRPr="00596E2F" w:rsidRDefault="00EE36B8" w:rsidP="00B41C68">
      <w:pPr>
        <w:pBdr>
          <w:bottom w:val="single" w:sz="4" w:space="1" w:color="auto"/>
        </w:pBdr>
        <w:rPr>
          <w:rFonts w:asciiTheme="minorHAnsi" w:hAnsiTheme="minorHAnsi" w:cs="Arial"/>
          <w:sz w:val="22"/>
          <w:szCs w:val="22"/>
        </w:rPr>
      </w:pPr>
      <w:r w:rsidRPr="00596E2F">
        <w:rPr>
          <w:rFonts w:asciiTheme="minorHAnsi" w:hAnsiTheme="minorHAnsi" w:cs="Arial"/>
          <w:sz w:val="22"/>
          <w:szCs w:val="22"/>
        </w:rPr>
        <w:t>The consultant is expected to travel to Solomon Is., Kiribati, Vanuatu and Samoa.</w:t>
      </w:r>
    </w:p>
    <w:p w:rsidR="00596E2F" w:rsidRDefault="00596E2F" w:rsidP="00DF762E">
      <w:pPr>
        <w:rPr>
          <w:rFonts w:asciiTheme="minorHAnsi" w:hAnsiTheme="minorHAnsi" w:cs="Arial"/>
          <w:b/>
          <w:sz w:val="22"/>
          <w:szCs w:val="22"/>
        </w:rPr>
      </w:pPr>
    </w:p>
    <w:p w:rsidR="008E72E1" w:rsidRPr="00596E2F" w:rsidRDefault="008E72E1" w:rsidP="00DF762E">
      <w:pPr>
        <w:rPr>
          <w:rFonts w:asciiTheme="minorHAnsi" w:hAnsiTheme="minorHAnsi" w:cs="Arial"/>
          <w:b/>
          <w:sz w:val="22"/>
          <w:szCs w:val="22"/>
        </w:rPr>
      </w:pPr>
      <w:r w:rsidRPr="00596E2F">
        <w:rPr>
          <w:rFonts w:asciiTheme="minorHAnsi" w:hAnsiTheme="minorHAnsi" w:cs="Arial"/>
          <w:b/>
          <w:sz w:val="22"/>
          <w:szCs w:val="22"/>
        </w:rPr>
        <w:t>Consultant’s Work Place:</w:t>
      </w:r>
    </w:p>
    <w:p w:rsidR="00EE36B8" w:rsidRPr="00596E2F" w:rsidRDefault="00EE36B8" w:rsidP="00EE36B8">
      <w:pPr>
        <w:rPr>
          <w:rFonts w:asciiTheme="minorHAnsi" w:hAnsiTheme="minorHAnsi" w:cs="Arial"/>
          <w:sz w:val="22"/>
          <w:szCs w:val="22"/>
        </w:rPr>
      </w:pPr>
      <w:r w:rsidRPr="00596E2F">
        <w:rPr>
          <w:rFonts w:asciiTheme="minorHAnsi" w:hAnsiTheme="minorHAnsi" w:cs="Arial"/>
          <w:sz w:val="22"/>
          <w:szCs w:val="22"/>
        </w:rPr>
        <w:t xml:space="preserve">The individual will be based in the UNICEF office Suva, Fiji.  </w:t>
      </w:r>
    </w:p>
    <w:p w:rsidR="00D46C07" w:rsidRPr="00596E2F" w:rsidRDefault="00D46C07" w:rsidP="00B41C68">
      <w:pPr>
        <w:pBdr>
          <w:bottom w:val="single" w:sz="4" w:space="1" w:color="auto"/>
        </w:pBdr>
        <w:rPr>
          <w:rFonts w:asciiTheme="minorHAnsi" w:hAnsiTheme="minorHAnsi" w:cs="Arial"/>
          <w:b/>
          <w:sz w:val="22"/>
          <w:szCs w:val="22"/>
        </w:rPr>
      </w:pPr>
    </w:p>
    <w:p w:rsidR="00944013" w:rsidRPr="00596E2F" w:rsidRDefault="00944013" w:rsidP="00835B8E">
      <w:pPr>
        <w:rPr>
          <w:rFonts w:asciiTheme="minorHAnsi" w:hAnsiTheme="minorHAnsi" w:cs="Arial"/>
          <w:b/>
          <w:sz w:val="22"/>
          <w:szCs w:val="22"/>
        </w:rPr>
      </w:pPr>
      <w:r w:rsidRPr="00596E2F">
        <w:rPr>
          <w:rFonts w:asciiTheme="minorHAnsi" w:hAnsiTheme="minorHAnsi" w:cs="Arial"/>
          <w:b/>
          <w:sz w:val="22"/>
          <w:szCs w:val="22"/>
        </w:rPr>
        <w:t xml:space="preserve">Qualifications or Specialized Knowledge/Experience Required:   </w:t>
      </w:r>
    </w:p>
    <w:p w:rsidR="00B41C68" w:rsidRPr="00596E2F" w:rsidRDefault="00B41C68" w:rsidP="00835B8E">
      <w:pPr>
        <w:rPr>
          <w:rFonts w:asciiTheme="minorHAnsi" w:hAnsiTheme="minorHAnsi" w:cs="Arial"/>
          <w:b/>
          <w:sz w:val="22"/>
          <w:szCs w:val="22"/>
        </w:rPr>
      </w:pPr>
    </w:p>
    <w:p w:rsidR="00944013" w:rsidRPr="00596E2F" w:rsidRDefault="00B41C68" w:rsidP="00944013">
      <w:pPr>
        <w:rPr>
          <w:rFonts w:asciiTheme="minorHAnsi" w:hAnsiTheme="minorHAnsi" w:cs="Arial"/>
          <w:sz w:val="22"/>
          <w:szCs w:val="22"/>
          <w:u w:val="single"/>
        </w:rPr>
      </w:pPr>
      <w:r w:rsidRPr="00596E2F">
        <w:rPr>
          <w:rFonts w:asciiTheme="minorHAnsi" w:hAnsiTheme="minorHAnsi" w:cs="Arial"/>
          <w:sz w:val="22"/>
          <w:szCs w:val="22"/>
          <w:u w:val="single"/>
        </w:rPr>
        <w:t>Qualifications</w:t>
      </w:r>
    </w:p>
    <w:p w:rsidR="00EE36B8" w:rsidRPr="00596E2F" w:rsidRDefault="00EE36B8" w:rsidP="00596E2F">
      <w:pPr>
        <w:pStyle w:val="ListParagraph"/>
        <w:numPr>
          <w:ilvl w:val="0"/>
          <w:numId w:val="33"/>
        </w:numPr>
        <w:spacing w:line="260" w:lineRule="exact"/>
        <w:contextualSpacing w:val="0"/>
        <w:jc w:val="both"/>
        <w:rPr>
          <w:rFonts w:asciiTheme="minorHAnsi" w:hAnsiTheme="minorHAnsi" w:cs="Tahoma"/>
          <w:b/>
          <w:sz w:val="22"/>
          <w:szCs w:val="22"/>
        </w:rPr>
      </w:pPr>
      <w:r w:rsidRPr="00596E2F">
        <w:rPr>
          <w:rFonts w:asciiTheme="minorHAnsi" w:hAnsiTheme="minorHAnsi" w:cs="Arial"/>
          <w:sz w:val="22"/>
          <w:szCs w:val="22"/>
        </w:rPr>
        <w:t>Advanced university degree from a recognized academic institution in one or more of the following areas is preferred: Supply Chain Management, Business Administration, Management, International Economics, Engineering, International Development, Contract/Commercial Law, or areas directly related to logistics operations or UNICEF programme areas. First University degree combined with demonstrated professional work experience and understanding of relevant functions may be considered in lieu of advanced university degree, preferably combined with credited courses or certifications from relevant professional bodies in supply chain management, procurement, contracting or logistics.</w:t>
      </w:r>
    </w:p>
    <w:p w:rsidR="00B41C68" w:rsidRPr="00596E2F" w:rsidRDefault="00B41C68" w:rsidP="00944013">
      <w:pPr>
        <w:rPr>
          <w:rFonts w:asciiTheme="minorHAnsi" w:hAnsiTheme="minorHAnsi" w:cs="Arial"/>
          <w:sz w:val="22"/>
          <w:szCs w:val="22"/>
        </w:rPr>
      </w:pPr>
    </w:p>
    <w:p w:rsidR="00B41C68" w:rsidRPr="00596E2F" w:rsidRDefault="00B41C68" w:rsidP="00944013">
      <w:pPr>
        <w:rPr>
          <w:rFonts w:asciiTheme="minorHAnsi" w:hAnsiTheme="minorHAnsi" w:cs="Arial"/>
          <w:sz w:val="22"/>
          <w:szCs w:val="22"/>
          <w:u w:val="single"/>
        </w:rPr>
      </w:pPr>
      <w:r w:rsidRPr="00596E2F">
        <w:rPr>
          <w:rFonts w:asciiTheme="minorHAnsi" w:hAnsiTheme="minorHAnsi" w:cs="Arial"/>
          <w:sz w:val="22"/>
          <w:szCs w:val="22"/>
          <w:u w:val="single"/>
        </w:rPr>
        <w:t>Experience</w:t>
      </w:r>
    </w:p>
    <w:p w:rsidR="000E1703" w:rsidRPr="00596E2F" w:rsidRDefault="000E1703" w:rsidP="00944013">
      <w:pPr>
        <w:rPr>
          <w:rFonts w:asciiTheme="minorHAnsi" w:hAnsiTheme="minorHAnsi" w:cs="Arial"/>
          <w:sz w:val="22"/>
          <w:szCs w:val="22"/>
        </w:rPr>
      </w:pPr>
    </w:p>
    <w:p w:rsidR="00EE36B8" w:rsidRPr="00596E2F" w:rsidRDefault="00EE36B8" w:rsidP="00EE36B8">
      <w:pPr>
        <w:pStyle w:val="ListParagraph"/>
        <w:numPr>
          <w:ilvl w:val="0"/>
          <w:numId w:val="33"/>
        </w:numPr>
        <w:spacing w:line="260" w:lineRule="exact"/>
        <w:contextualSpacing w:val="0"/>
        <w:rPr>
          <w:rFonts w:asciiTheme="minorHAnsi" w:hAnsiTheme="minorHAnsi"/>
          <w:sz w:val="22"/>
          <w:szCs w:val="22"/>
        </w:rPr>
      </w:pPr>
      <w:r w:rsidRPr="00596E2F">
        <w:rPr>
          <w:rFonts w:asciiTheme="minorHAnsi" w:hAnsiTheme="minorHAnsi"/>
          <w:sz w:val="22"/>
          <w:szCs w:val="22"/>
        </w:rPr>
        <w:t>Minimum</w:t>
      </w:r>
      <w:r w:rsidR="007F3BB8" w:rsidRPr="00596E2F">
        <w:rPr>
          <w:rFonts w:asciiTheme="minorHAnsi" w:hAnsiTheme="minorHAnsi"/>
          <w:sz w:val="22"/>
          <w:szCs w:val="22"/>
        </w:rPr>
        <w:t xml:space="preserve"> of</w:t>
      </w:r>
      <w:r w:rsidRPr="00596E2F">
        <w:rPr>
          <w:rFonts w:asciiTheme="minorHAnsi" w:hAnsiTheme="minorHAnsi"/>
          <w:sz w:val="22"/>
          <w:szCs w:val="22"/>
        </w:rPr>
        <w:t xml:space="preserve"> 5 years of progressively responsible professional work experience at the national and international levels in logistics management. Experience with humanitarian sector and emergencies is required.</w:t>
      </w:r>
    </w:p>
    <w:p w:rsidR="00B41C68" w:rsidRPr="00596E2F" w:rsidRDefault="00B41C68" w:rsidP="00944013">
      <w:pPr>
        <w:rPr>
          <w:rFonts w:asciiTheme="minorHAnsi" w:hAnsiTheme="minorHAnsi" w:cs="Arial"/>
          <w:sz w:val="22"/>
          <w:szCs w:val="22"/>
        </w:rPr>
      </w:pPr>
    </w:p>
    <w:p w:rsidR="00B41C68" w:rsidRPr="00596E2F" w:rsidRDefault="00B41C68" w:rsidP="00944013">
      <w:pPr>
        <w:rPr>
          <w:rFonts w:asciiTheme="minorHAnsi" w:hAnsiTheme="minorHAnsi" w:cs="Arial"/>
          <w:sz w:val="22"/>
          <w:szCs w:val="22"/>
          <w:u w:val="single"/>
        </w:rPr>
      </w:pPr>
      <w:r w:rsidRPr="00596E2F">
        <w:rPr>
          <w:rFonts w:asciiTheme="minorHAnsi" w:hAnsiTheme="minorHAnsi" w:cs="Arial"/>
          <w:sz w:val="22"/>
          <w:szCs w:val="22"/>
          <w:u w:val="single"/>
        </w:rPr>
        <w:t>Languages</w:t>
      </w:r>
    </w:p>
    <w:p w:rsidR="00EE36B8" w:rsidRPr="00596E2F" w:rsidRDefault="00EE36B8" w:rsidP="00944013">
      <w:pPr>
        <w:rPr>
          <w:rFonts w:asciiTheme="minorHAnsi" w:hAnsiTheme="minorHAnsi" w:cs="Arial"/>
          <w:sz w:val="22"/>
          <w:szCs w:val="22"/>
        </w:rPr>
      </w:pPr>
    </w:p>
    <w:p w:rsidR="000E1703" w:rsidRPr="00596E2F" w:rsidRDefault="000E1703" w:rsidP="00944013">
      <w:pPr>
        <w:rPr>
          <w:rFonts w:asciiTheme="minorHAnsi" w:hAnsiTheme="minorHAnsi" w:cs="Arial"/>
          <w:sz w:val="22"/>
          <w:szCs w:val="22"/>
        </w:rPr>
      </w:pPr>
      <w:r w:rsidRPr="00596E2F">
        <w:rPr>
          <w:rFonts w:asciiTheme="minorHAnsi" w:hAnsiTheme="minorHAnsi" w:cs="Arial"/>
          <w:sz w:val="22"/>
          <w:szCs w:val="22"/>
        </w:rPr>
        <w:t xml:space="preserve">English </w:t>
      </w:r>
    </w:p>
    <w:p w:rsidR="00B41C68" w:rsidRPr="00596E2F" w:rsidRDefault="00B41C68" w:rsidP="00944013">
      <w:pPr>
        <w:rPr>
          <w:rFonts w:asciiTheme="minorHAnsi" w:hAnsiTheme="minorHAnsi" w:cs="Arial"/>
          <w:sz w:val="22"/>
          <w:szCs w:val="22"/>
        </w:rPr>
      </w:pPr>
    </w:p>
    <w:p w:rsidR="00B41C68" w:rsidRPr="00596E2F" w:rsidRDefault="00B41C68" w:rsidP="00944013">
      <w:pPr>
        <w:rPr>
          <w:rFonts w:asciiTheme="minorHAnsi" w:hAnsiTheme="minorHAnsi" w:cs="Arial"/>
          <w:sz w:val="22"/>
          <w:szCs w:val="22"/>
          <w:u w:val="single"/>
        </w:rPr>
      </w:pPr>
      <w:r w:rsidRPr="00596E2F">
        <w:rPr>
          <w:rFonts w:asciiTheme="minorHAnsi" w:hAnsiTheme="minorHAnsi" w:cs="Arial"/>
          <w:sz w:val="22"/>
          <w:szCs w:val="22"/>
          <w:u w:val="single"/>
        </w:rPr>
        <w:t>Competencies</w:t>
      </w:r>
    </w:p>
    <w:p w:rsidR="00020F60" w:rsidRPr="00596E2F" w:rsidRDefault="00020F60" w:rsidP="00944013">
      <w:pPr>
        <w:rPr>
          <w:rFonts w:asciiTheme="minorHAnsi" w:hAnsiTheme="minorHAnsi" w:cs="Arial"/>
          <w:sz w:val="22"/>
          <w:szCs w:val="22"/>
          <w:u w:val="single"/>
        </w:rPr>
      </w:pPr>
    </w:p>
    <w:p w:rsidR="00AA1828" w:rsidRPr="00596E2F" w:rsidRDefault="00AA1828" w:rsidP="00AA1828">
      <w:pPr>
        <w:rPr>
          <w:rFonts w:asciiTheme="minorHAnsi" w:hAnsiTheme="minorHAnsi" w:cs="Arial"/>
          <w:sz w:val="22"/>
          <w:szCs w:val="22"/>
        </w:rPr>
      </w:pPr>
    </w:p>
    <w:p w:rsidR="00AA1828" w:rsidRDefault="00AA1828" w:rsidP="00944013">
      <w:pPr>
        <w:rPr>
          <w:rFonts w:asciiTheme="minorHAnsi" w:hAnsiTheme="minorHAnsi" w:cs="Arial"/>
          <w:sz w:val="22"/>
          <w:szCs w:val="22"/>
          <w:u w:val="single"/>
        </w:rPr>
      </w:pPr>
    </w:p>
    <w:p w:rsidR="00596E2F" w:rsidRDefault="00596E2F" w:rsidP="00944013">
      <w:pPr>
        <w:rPr>
          <w:rFonts w:asciiTheme="minorHAnsi" w:hAnsiTheme="minorHAnsi" w:cs="Arial"/>
          <w:sz w:val="22"/>
          <w:szCs w:val="22"/>
          <w:u w:val="single"/>
        </w:rPr>
      </w:pPr>
    </w:p>
    <w:p w:rsidR="00596E2F" w:rsidRDefault="00596E2F" w:rsidP="00944013">
      <w:pPr>
        <w:rPr>
          <w:rFonts w:asciiTheme="minorHAnsi" w:hAnsiTheme="minorHAnsi" w:cs="Arial"/>
          <w:sz w:val="22"/>
          <w:szCs w:val="22"/>
          <w:u w:val="single"/>
        </w:rPr>
      </w:pPr>
    </w:p>
    <w:p w:rsidR="00596E2F" w:rsidRDefault="00596E2F" w:rsidP="00944013">
      <w:pPr>
        <w:rPr>
          <w:rFonts w:asciiTheme="minorHAnsi" w:hAnsiTheme="minorHAnsi" w:cs="Arial"/>
          <w:sz w:val="22"/>
          <w:szCs w:val="22"/>
          <w:u w:val="single"/>
        </w:rPr>
      </w:pPr>
    </w:p>
    <w:p w:rsidR="00596E2F" w:rsidRPr="00596E2F" w:rsidRDefault="00596E2F" w:rsidP="00944013">
      <w:pPr>
        <w:rPr>
          <w:rFonts w:asciiTheme="minorHAnsi" w:hAnsiTheme="minorHAnsi" w:cs="Arial"/>
          <w:sz w:val="22"/>
          <w:szCs w:val="22"/>
          <w:u w:val="single"/>
        </w:rPr>
      </w:pPr>
    </w:p>
    <w:p w:rsidR="00AA1828" w:rsidRPr="00596E2F" w:rsidRDefault="00AA1828" w:rsidP="00944013">
      <w:pPr>
        <w:rPr>
          <w:rFonts w:asciiTheme="minorHAnsi" w:hAnsiTheme="minorHAnsi" w:cs="Arial"/>
          <w:sz w:val="22"/>
          <w:szCs w:val="22"/>
          <w:u w:val="single"/>
        </w:rPr>
      </w:pPr>
    </w:p>
    <w:p w:rsidR="00AA1828" w:rsidRPr="00596E2F" w:rsidRDefault="00AA1828" w:rsidP="00944013">
      <w:pPr>
        <w:rPr>
          <w:rFonts w:asciiTheme="minorHAnsi" w:hAnsiTheme="minorHAnsi" w:cs="Arial"/>
          <w:sz w:val="22"/>
          <w:szCs w:val="22"/>
          <w:u w:val="single"/>
        </w:rPr>
      </w:pPr>
    </w:p>
    <w:p w:rsidR="00AA1828" w:rsidRPr="00596E2F" w:rsidRDefault="00AA1828" w:rsidP="00944013">
      <w:pPr>
        <w:rPr>
          <w:rFonts w:asciiTheme="minorHAnsi" w:hAnsiTheme="minorHAnsi" w:cs="Arial"/>
          <w:sz w:val="22"/>
          <w:szCs w:val="22"/>
          <w:u w:val="single"/>
        </w:rPr>
      </w:pPr>
    </w:p>
    <w:p w:rsidR="003F157F" w:rsidRPr="00596E2F" w:rsidRDefault="003F157F" w:rsidP="00914D6A">
      <w:pPr>
        <w:jc w:val="both"/>
        <w:rPr>
          <w:rFonts w:asciiTheme="minorHAnsi" w:hAnsiTheme="minorHAnsi" w:cs="Arial"/>
          <w:b/>
          <w:sz w:val="22"/>
          <w:szCs w:val="22"/>
        </w:rPr>
      </w:pPr>
    </w:p>
    <w:p w:rsidR="003F157F" w:rsidRPr="00596E2F" w:rsidRDefault="003F157F" w:rsidP="003F157F">
      <w:pPr>
        <w:spacing w:line="260" w:lineRule="exact"/>
        <w:rPr>
          <w:rFonts w:asciiTheme="minorHAnsi" w:eastAsia="Times" w:hAnsiTheme="minorHAnsi" w:cs="Arial"/>
          <w:color w:val="000000"/>
          <w:sz w:val="22"/>
          <w:szCs w:val="22"/>
          <w:lang w:eastAsia="en-GB"/>
        </w:rPr>
      </w:pPr>
      <w:r w:rsidRPr="00596E2F">
        <w:rPr>
          <w:rFonts w:asciiTheme="minorHAnsi" w:eastAsia="Times" w:hAnsiTheme="minorHAnsi" w:cs="Arial"/>
          <w:b/>
          <w:color w:val="000000"/>
          <w:kern w:val="2"/>
          <w:sz w:val="22"/>
          <w:szCs w:val="22"/>
          <w:lang w:eastAsia="en-GB"/>
        </w:rPr>
        <w:t>General Conditions</w:t>
      </w:r>
      <w:r w:rsidRPr="00596E2F">
        <w:rPr>
          <w:rFonts w:asciiTheme="minorHAnsi" w:eastAsia="Times" w:hAnsiTheme="minorHAnsi" w:cs="Arial"/>
          <w:color w:val="000000"/>
          <w:sz w:val="22"/>
          <w:szCs w:val="22"/>
          <w:lang w:eastAsia="en-GB"/>
        </w:rPr>
        <w:t xml:space="preserve"> </w:t>
      </w:r>
      <w:r w:rsidRPr="00596E2F">
        <w:rPr>
          <w:rFonts w:asciiTheme="minorHAnsi" w:eastAsia="Times" w:hAnsiTheme="minorHAnsi" w:cs="Arial"/>
          <w:b/>
          <w:color w:val="000000"/>
          <w:kern w:val="2"/>
          <w:sz w:val="22"/>
          <w:szCs w:val="22"/>
          <w:lang w:eastAsia="en-GB"/>
        </w:rPr>
        <w:t>of Contracts for the Services of Consultants / Individual Contractors</w:t>
      </w:r>
    </w:p>
    <w:p w:rsidR="003F157F" w:rsidRPr="00596E2F" w:rsidRDefault="003F157F" w:rsidP="003F157F">
      <w:pPr>
        <w:spacing w:line="260" w:lineRule="exact"/>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1. Legal Status</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2. Obligations</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The Contractor shall complete the assignment set out in the Terms of Reference for this contract with due diligence, efficiency and economy, in accordance with generally accepted professional techniques and practices.</w:t>
      </w:r>
    </w:p>
    <w:p w:rsidR="003F157F" w:rsidRPr="00596E2F" w:rsidRDefault="003F157F" w:rsidP="003F157F">
      <w:pPr>
        <w:autoSpaceDE w:val="0"/>
        <w:autoSpaceDN w:val="0"/>
        <w:adjustRightInd w:val="0"/>
        <w:ind w:firstLine="720"/>
        <w:jc w:val="both"/>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rsidR="003F157F" w:rsidRPr="00596E2F" w:rsidRDefault="003F157F" w:rsidP="003F157F">
      <w:pPr>
        <w:autoSpaceDE w:val="0"/>
        <w:autoSpaceDN w:val="0"/>
        <w:adjustRightInd w:val="0"/>
        <w:ind w:firstLine="720"/>
        <w:jc w:val="both"/>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rsidR="003F157F" w:rsidRPr="00596E2F" w:rsidRDefault="003F157F" w:rsidP="003F157F">
      <w:pPr>
        <w:autoSpaceDE w:val="0"/>
        <w:autoSpaceDN w:val="0"/>
        <w:adjustRightInd w:val="0"/>
        <w:ind w:firstLine="720"/>
        <w:jc w:val="both"/>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3. Title rights</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4. Travel</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rsidR="003F157F" w:rsidRPr="00596E2F" w:rsidRDefault="003F157F" w:rsidP="003F157F">
      <w:pPr>
        <w:autoSpaceDE w:val="0"/>
        <w:autoSpaceDN w:val="0"/>
        <w:adjustRightInd w:val="0"/>
        <w:ind w:firstLine="720"/>
        <w:jc w:val="both"/>
        <w:rPr>
          <w:rFonts w:asciiTheme="minorHAnsi" w:eastAsia="Times" w:hAnsiTheme="minorHAnsi" w:cs="Arial"/>
          <w:color w:val="000000"/>
          <w:sz w:val="22"/>
          <w:szCs w:val="22"/>
          <w:lang w:eastAsia="en-GB"/>
        </w:rPr>
      </w:pPr>
    </w:p>
    <w:p w:rsidR="003F157F" w:rsidRPr="00596E2F" w:rsidRDefault="003F157F" w:rsidP="003F157F">
      <w:pPr>
        <w:numPr>
          <w:ilvl w:val="0"/>
          <w:numId w:val="20"/>
        </w:numPr>
        <w:autoSpaceDE w:val="0"/>
        <w:autoSpaceDN w:val="0"/>
        <w:adjustRightInd w:val="0"/>
        <w:spacing w:line="260" w:lineRule="exact"/>
        <w:ind w:left="720" w:firstLine="54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rsidR="003F157F" w:rsidRPr="00596E2F" w:rsidRDefault="003F157F" w:rsidP="003F157F">
      <w:pPr>
        <w:autoSpaceDE w:val="0"/>
        <w:autoSpaceDN w:val="0"/>
        <w:adjustRightInd w:val="0"/>
        <w:ind w:left="1260"/>
        <w:jc w:val="both"/>
        <w:rPr>
          <w:rFonts w:asciiTheme="minorHAnsi" w:eastAsia="Times" w:hAnsiTheme="minorHAnsi" w:cs="Arial"/>
          <w:color w:val="000000"/>
          <w:sz w:val="22"/>
          <w:szCs w:val="22"/>
          <w:lang w:eastAsia="en-GB"/>
        </w:rPr>
      </w:pPr>
    </w:p>
    <w:p w:rsidR="003F157F" w:rsidRPr="00596E2F" w:rsidRDefault="003F157F" w:rsidP="003F157F">
      <w:pPr>
        <w:numPr>
          <w:ilvl w:val="0"/>
          <w:numId w:val="20"/>
        </w:numPr>
        <w:autoSpaceDE w:val="0"/>
        <w:autoSpaceDN w:val="0"/>
        <w:adjustRightInd w:val="0"/>
        <w:spacing w:line="260" w:lineRule="exact"/>
        <w:ind w:left="720" w:firstLine="54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5. Statement of good health</w:t>
      </w:r>
    </w:p>
    <w:p w:rsidR="003F157F" w:rsidRPr="00596E2F" w:rsidRDefault="003F157F" w:rsidP="003F157F">
      <w:pPr>
        <w:spacing w:line="260" w:lineRule="exact"/>
        <w:jc w:val="both"/>
        <w:rPr>
          <w:rFonts w:asciiTheme="minorHAnsi" w:eastAsia="Times" w:hAnsiTheme="minorHAnsi" w:cs="Arial"/>
          <w:color w:val="000000"/>
          <w:sz w:val="22"/>
          <w:szCs w:val="22"/>
          <w:lang w:eastAsia="en-GB"/>
        </w:rPr>
      </w:pPr>
    </w:p>
    <w:p w:rsidR="003F157F" w:rsidRPr="00596E2F" w:rsidRDefault="003F157F" w:rsidP="003F157F">
      <w:pPr>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6. Insurance</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 xml:space="preserve">7. Service incurred death, injury or illness </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8. Arbitration</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numPr>
          <w:ilvl w:val="0"/>
          <w:numId w:val="21"/>
        </w:numPr>
        <w:autoSpaceDE w:val="0"/>
        <w:autoSpaceDN w:val="0"/>
        <w:adjustRightInd w:val="0"/>
        <w:spacing w:line="260" w:lineRule="exact"/>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Any dispute arising out of or, in connection with, this contract shall be resolved through amicable negotiation between the parties.  </w:t>
      </w:r>
    </w:p>
    <w:p w:rsidR="003F157F" w:rsidRPr="00596E2F" w:rsidRDefault="003F157F" w:rsidP="003F157F">
      <w:pPr>
        <w:autoSpaceDE w:val="0"/>
        <w:autoSpaceDN w:val="0"/>
        <w:adjustRightInd w:val="0"/>
        <w:ind w:left="1440"/>
        <w:jc w:val="both"/>
        <w:rPr>
          <w:rFonts w:asciiTheme="minorHAnsi" w:eastAsia="Times" w:hAnsiTheme="minorHAnsi" w:cs="Arial"/>
          <w:color w:val="000000"/>
          <w:sz w:val="22"/>
          <w:szCs w:val="22"/>
          <w:lang w:eastAsia="en-GB"/>
        </w:rPr>
      </w:pPr>
    </w:p>
    <w:p w:rsidR="003F157F" w:rsidRPr="00596E2F" w:rsidRDefault="003F157F" w:rsidP="003F157F">
      <w:pPr>
        <w:numPr>
          <w:ilvl w:val="0"/>
          <w:numId w:val="21"/>
        </w:numPr>
        <w:tabs>
          <w:tab w:val="left" w:pos="0"/>
          <w:tab w:val="left" w:pos="90"/>
        </w:tabs>
        <w:autoSpaceDE w:val="0"/>
        <w:autoSpaceDN w:val="0"/>
        <w:adjustRightInd w:val="0"/>
        <w:spacing w:line="260" w:lineRule="exact"/>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9. Penalties for Underperformance</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10. Termination of Contract</w:t>
      </w:r>
    </w:p>
    <w:p w:rsidR="003F157F" w:rsidRPr="00596E2F" w:rsidRDefault="003F157F" w:rsidP="003F157F">
      <w:pPr>
        <w:autoSpaceDE w:val="0"/>
        <w:autoSpaceDN w:val="0"/>
        <w:adjustRightInd w:val="0"/>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rsidR="003F157F" w:rsidRPr="00596E2F" w:rsidRDefault="003F157F" w:rsidP="003F157F">
      <w:pPr>
        <w:autoSpaceDE w:val="0"/>
        <w:autoSpaceDN w:val="0"/>
        <w:adjustRightInd w:val="0"/>
        <w:jc w:val="both"/>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jc w:val="both"/>
        <w:rPr>
          <w:rFonts w:asciiTheme="minorHAnsi" w:eastAsia="Times" w:hAnsiTheme="minorHAnsi" w:cs="Arial"/>
          <w:b/>
          <w:color w:val="000000"/>
          <w:sz w:val="22"/>
          <w:szCs w:val="22"/>
          <w:lang w:eastAsia="en-GB"/>
        </w:rPr>
      </w:pPr>
      <w:r w:rsidRPr="00596E2F">
        <w:rPr>
          <w:rFonts w:asciiTheme="minorHAnsi" w:eastAsia="Times" w:hAnsiTheme="minorHAnsi" w:cs="Arial"/>
          <w:b/>
          <w:color w:val="000000"/>
          <w:sz w:val="22"/>
          <w:szCs w:val="22"/>
          <w:lang w:eastAsia="en-GB"/>
        </w:rPr>
        <w:t>11. Taxation</w:t>
      </w:r>
    </w:p>
    <w:p w:rsidR="003F157F" w:rsidRPr="00596E2F" w:rsidRDefault="003F157F" w:rsidP="003F157F">
      <w:pPr>
        <w:autoSpaceDE w:val="0"/>
        <w:autoSpaceDN w:val="0"/>
        <w:adjustRightInd w:val="0"/>
        <w:jc w:val="both"/>
        <w:rPr>
          <w:rFonts w:asciiTheme="minorHAnsi" w:eastAsia="Times" w:hAnsiTheme="minorHAnsi" w:cs="Arial"/>
          <w:color w:val="000000"/>
          <w:sz w:val="22"/>
          <w:szCs w:val="22"/>
          <w:lang w:eastAsia="en-GB"/>
        </w:rPr>
      </w:pPr>
    </w:p>
    <w:p w:rsidR="003F157F" w:rsidRPr="00596E2F" w:rsidRDefault="003F157F" w:rsidP="003F157F">
      <w:pPr>
        <w:autoSpaceDE w:val="0"/>
        <w:autoSpaceDN w:val="0"/>
        <w:adjustRightInd w:val="0"/>
        <w:ind w:left="720"/>
        <w:jc w:val="both"/>
        <w:rPr>
          <w:rFonts w:asciiTheme="minorHAnsi" w:eastAsia="Times" w:hAnsiTheme="minorHAnsi" w:cs="Arial"/>
          <w:color w:val="000000"/>
          <w:sz w:val="22"/>
          <w:szCs w:val="22"/>
          <w:lang w:eastAsia="en-GB"/>
        </w:rPr>
      </w:pPr>
      <w:r w:rsidRPr="00596E2F">
        <w:rPr>
          <w:rFonts w:asciiTheme="minorHAnsi" w:eastAsia="Times" w:hAnsiTheme="minorHAnsi" w:cs="Arial"/>
          <w:color w:val="000000"/>
          <w:sz w:val="22"/>
          <w:szCs w:val="22"/>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rsidR="003F157F" w:rsidRPr="00596E2F" w:rsidRDefault="003F157F" w:rsidP="003F157F">
      <w:pPr>
        <w:ind w:left="360"/>
        <w:jc w:val="both"/>
        <w:rPr>
          <w:rFonts w:asciiTheme="minorHAnsi" w:hAnsiTheme="minorHAnsi" w:cs="Arial"/>
          <w:sz w:val="22"/>
          <w:szCs w:val="22"/>
        </w:rPr>
      </w:pPr>
    </w:p>
    <w:p w:rsidR="003F157F" w:rsidRPr="00596E2F" w:rsidRDefault="003F157F" w:rsidP="00AA1828">
      <w:pPr>
        <w:rPr>
          <w:rFonts w:asciiTheme="minorHAnsi" w:hAnsiTheme="minorHAnsi" w:cs="Arial"/>
          <w:sz w:val="22"/>
          <w:szCs w:val="22"/>
        </w:rPr>
      </w:pPr>
      <w:r w:rsidRPr="00596E2F">
        <w:rPr>
          <w:rFonts w:asciiTheme="minorHAnsi" w:hAnsiTheme="minorHAnsi" w:cs="Arial"/>
          <w:sz w:val="22"/>
          <w:szCs w:val="22"/>
        </w:rPr>
        <w:t xml:space="preserve">** All Programme TORs to be approved by Deputy Representative and Operations TOR to be approved by </w:t>
      </w:r>
      <w:r w:rsidR="00020F60" w:rsidRPr="00596E2F">
        <w:rPr>
          <w:rFonts w:asciiTheme="minorHAnsi" w:hAnsiTheme="minorHAnsi" w:cs="Arial"/>
          <w:sz w:val="22"/>
          <w:szCs w:val="22"/>
        </w:rPr>
        <w:t>Chief of Operations</w:t>
      </w:r>
      <w:r w:rsidRPr="00596E2F">
        <w:rPr>
          <w:rFonts w:asciiTheme="minorHAnsi" w:hAnsiTheme="minorHAnsi" w:cs="Arial"/>
          <w:sz w:val="22"/>
          <w:szCs w:val="22"/>
        </w:rPr>
        <w:t>.</w:t>
      </w:r>
    </w:p>
    <w:p w:rsidR="003F157F" w:rsidRPr="00596E2F" w:rsidRDefault="003F157F" w:rsidP="003F157F">
      <w:pPr>
        <w:rPr>
          <w:rFonts w:asciiTheme="minorHAnsi" w:hAnsiTheme="minorHAnsi" w:cs="Arial"/>
          <w:sz w:val="22"/>
          <w:szCs w:val="22"/>
        </w:rPr>
      </w:pPr>
    </w:p>
    <w:p w:rsidR="003F157F" w:rsidRPr="00596E2F" w:rsidRDefault="003F157F" w:rsidP="003F157F">
      <w:pPr>
        <w:rPr>
          <w:rFonts w:asciiTheme="minorHAnsi" w:hAnsiTheme="minorHAnsi" w:cs="Arial"/>
          <w:sz w:val="22"/>
          <w:szCs w:val="22"/>
        </w:rPr>
      </w:pPr>
    </w:p>
    <w:p w:rsidR="003F157F" w:rsidRPr="00596E2F" w:rsidRDefault="003F157F" w:rsidP="00914D6A">
      <w:pPr>
        <w:jc w:val="both"/>
        <w:rPr>
          <w:rFonts w:asciiTheme="minorHAnsi" w:hAnsiTheme="minorHAnsi" w:cs="Arial"/>
          <w:b/>
          <w:sz w:val="22"/>
          <w:szCs w:val="22"/>
        </w:rPr>
      </w:pPr>
    </w:p>
    <w:sectPr w:rsidR="003F157F" w:rsidRPr="00596E2F" w:rsidSect="00596E2F">
      <w:footerReference w:type="default" r:id="rId8"/>
      <w:type w:val="oddPage"/>
      <w:pgSz w:w="11909" w:h="16834" w:code="9"/>
      <w:pgMar w:top="720" w:right="720" w:bottom="720" w:left="720"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ED" w:rsidRDefault="00ED43ED" w:rsidP="00ED306C">
      <w:r>
        <w:separator/>
      </w:r>
    </w:p>
  </w:endnote>
  <w:endnote w:type="continuationSeparator" w:id="0">
    <w:p w:rsidR="00ED43ED" w:rsidRDefault="00ED43ED"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rsidR="00ED306C" w:rsidRDefault="00ED306C">
        <w:pPr>
          <w:pStyle w:val="Footer"/>
          <w:jc w:val="right"/>
        </w:pPr>
        <w:r>
          <w:fldChar w:fldCharType="begin"/>
        </w:r>
        <w:r>
          <w:instrText xml:space="preserve"> PAGE   \* MERGEFORMAT </w:instrText>
        </w:r>
        <w:r>
          <w:fldChar w:fldCharType="separate"/>
        </w:r>
        <w:r w:rsidR="00596E2F">
          <w:rPr>
            <w:noProof/>
          </w:rPr>
          <w:t>5</w:t>
        </w:r>
        <w:r>
          <w:rPr>
            <w:noProof/>
          </w:rPr>
          <w:fldChar w:fldCharType="end"/>
        </w:r>
      </w:p>
    </w:sdtContent>
  </w:sdt>
  <w:p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ED" w:rsidRDefault="00ED43ED" w:rsidP="00ED306C">
      <w:r>
        <w:separator/>
      </w:r>
    </w:p>
  </w:footnote>
  <w:footnote w:type="continuationSeparator" w:id="0">
    <w:p w:rsidR="00ED43ED" w:rsidRDefault="00ED43ED"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26743"/>
    <w:multiLevelType w:val="hybridMultilevel"/>
    <w:tmpl w:val="E86E6554"/>
    <w:lvl w:ilvl="0" w:tplc="04090001">
      <w:start w:val="1"/>
      <w:numFmt w:val="bullet"/>
      <w:lvlText w:val=""/>
      <w:lvlJc w:val="left"/>
      <w:pPr>
        <w:ind w:left="360" w:hanging="360"/>
      </w:pPr>
      <w:rPr>
        <w:rFonts w:ascii="Symbol" w:hAnsi="Symbol" w:hint="default"/>
      </w:rPr>
    </w:lvl>
    <w:lvl w:ilvl="1" w:tplc="A356917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C6B7C"/>
    <w:multiLevelType w:val="hybridMultilevel"/>
    <w:tmpl w:val="A1CC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B3DB7"/>
    <w:multiLevelType w:val="hybridMultilevel"/>
    <w:tmpl w:val="A92A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B31A2"/>
    <w:multiLevelType w:val="hybridMultilevel"/>
    <w:tmpl w:val="DE0645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BB2F7E"/>
    <w:multiLevelType w:val="hybridMultilevel"/>
    <w:tmpl w:val="6D8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F45BF"/>
    <w:multiLevelType w:val="hybridMultilevel"/>
    <w:tmpl w:val="DE4CA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551A5"/>
    <w:multiLevelType w:val="hybridMultilevel"/>
    <w:tmpl w:val="A5D8C222"/>
    <w:lvl w:ilvl="0" w:tplc="5BAC368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8F1ECC"/>
    <w:multiLevelType w:val="hybridMultilevel"/>
    <w:tmpl w:val="77A80342"/>
    <w:lvl w:ilvl="0" w:tplc="EA0EE2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CE46FF7"/>
    <w:multiLevelType w:val="hybridMultilevel"/>
    <w:tmpl w:val="5A7CAA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8067C"/>
    <w:multiLevelType w:val="hybridMultilevel"/>
    <w:tmpl w:val="E61A3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E70014"/>
    <w:multiLevelType w:val="hybridMultilevel"/>
    <w:tmpl w:val="6B8E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9E9"/>
    <w:multiLevelType w:val="hybridMultilevel"/>
    <w:tmpl w:val="260A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A1BC9"/>
    <w:multiLevelType w:val="hybridMultilevel"/>
    <w:tmpl w:val="B3E025C4"/>
    <w:lvl w:ilvl="0" w:tplc="39805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31"/>
  </w:num>
  <w:num w:numId="5">
    <w:abstractNumId w:val="6"/>
  </w:num>
  <w:num w:numId="6">
    <w:abstractNumId w:val="18"/>
  </w:num>
  <w:num w:numId="7">
    <w:abstractNumId w:val="32"/>
  </w:num>
  <w:num w:numId="8">
    <w:abstractNumId w:val="0"/>
  </w:num>
  <w:num w:numId="9">
    <w:abstractNumId w:val="27"/>
  </w:num>
  <w:num w:numId="10">
    <w:abstractNumId w:val="1"/>
  </w:num>
  <w:num w:numId="11">
    <w:abstractNumId w:val="29"/>
  </w:num>
  <w:num w:numId="12">
    <w:abstractNumId w:val="13"/>
  </w:num>
  <w:num w:numId="13">
    <w:abstractNumId w:val="12"/>
  </w:num>
  <w:num w:numId="14">
    <w:abstractNumId w:val="15"/>
  </w:num>
  <w:num w:numId="15">
    <w:abstractNumId w:val="10"/>
  </w:num>
  <w:num w:numId="16">
    <w:abstractNumId w:val="17"/>
  </w:num>
  <w:num w:numId="17">
    <w:abstractNumId w:val="16"/>
  </w:num>
  <w:num w:numId="18">
    <w:abstractNumId w:val="24"/>
  </w:num>
  <w:num w:numId="19">
    <w:abstractNumId w:val="2"/>
  </w:num>
  <w:num w:numId="20">
    <w:abstractNumId w:val="22"/>
  </w:num>
  <w:num w:numId="21">
    <w:abstractNumId w:val="20"/>
  </w:num>
  <w:num w:numId="22">
    <w:abstractNumId w:val="14"/>
  </w:num>
  <w:num w:numId="23">
    <w:abstractNumId w:val="8"/>
  </w:num>
  <w:num w:numId="24">
    <w:abstractNumId w:val="4"/>
  </w:num>
  <w:num w:numId="25">
    <w:abstractNumId w:val="26"/>
  </w:num>
  <w:num w:numId="26">
    <w:abstractNumId w:val="3"/>
  </w:num>
  <w:num w:numId="27">
    <w:abstractNumId w:val="30"/>
  </w:num>
  <w:num w:numId="28">
    <w:abstractNumId w:val="5"/>
  </w:num>
  <w:num w:numId="29">
    <w:abstractNumId w:val="23"/>
  </w:num>
  <w:num w:numId="30">
    <w:abstractNumId w:val="7"/>
  </w:num>
  <w:num w:numId="31">
    <w:abstractNumId w:val="25"/>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0F60"/>
    <w:rsid w:val="00026E6A"/>
    <w:rsid w:val="00032101"/>
    <w:rsid w:val="0003578E"/>
    <w:rsid w:val="00044BCE"/>
    <w:rsid w:val="000547BF"/>
    <w:rsid w:val="000570A6"/>
    <w:rsid w:val="00057886"/>
    <w:rsid w:val="00062A20"/>
    <w:rsid w:val="0007737D"/>
    <w:rsid w:val="000907CA"/>
    <w:rsid w:val="00093D74"/>
    <w:rsid w:val="000B6745"/>
    <w:rsid w:val="000C230C"/>
    <w:rsid w:val="000C563B"/>
    <w:rsid w:val="000C7B54"/>
    <w:rsid w:val="000E1703"/>
    <w:rsid w:val="000F45BF"/>
    <w:rsid w:val="000F551D"/>
    <w:rsid w:val="000F5E16"/>
    <w:rsid w:val="000F6A27"/>
    <w:rsid w:val="000F7494"/>
    <w:rsid w:val="0010007A"/>
    <w:rsid w:val="00101887"/>
    <w:rsid w:val="0011572E"/>
    <w:rsid w:val="00130754"/>
    <w:rsid w:val="00131539"/>
    <w:rsid w:val="00133939"/>
    <w:rsid w:val="0014412E"/>
    <w:rsid w:val="001559E6"/>
    <w:rsid w:val="00156A80"/>
    <w:rsid w:val="00160BF0"/>
    <w:rsid w:val="0016157B"/>
    <w:rsid w:val="00163806"/>
    <w:rsid w:val="00166DBC"/>
    <w:rsid w:val="00172E6A"/>
    <w:rsid w:val="00177F06"/>
    <w:rsid w:val="00180C21"/>
    <w:rsid w:val="001C7A4E"/>
    <w:rsid w:val="001D572A"/>
    <w:rsid w:val="001F5424"/>
    <w:rsid w:val="001F58DA"/>
    <w:rsid w:val="001F625A"/>
    <w:rsid w:val="001F70A8"/>
    <w:rsid w:val="00216B6E"/>
    <w:rsid w:val="002264D5"/>
    <w:rsid w:val="002265CA"/>
    <w:rsid w:val="00266D33"/>
    <w:rsid w:val="00270EF0"/>
    <w:rsid w:val="00274787"/>
    <w:rsid w:val="002A5F6F"/>
    <w:rsid w:val="002B14F9"/>
    <w:rsid w:val="002B1DFC"/>
    <w:rsid w:val="002C463C"/>
    <w:rsid w:val="002C5D9E"/>
    <w:rsid w:val="002D5068"/>
    <w:rsid w:val="002E0929"/>
    <w:rsid w:val="002E2CF3"/>
    <w:rsid w:val="002E7B2A"/>
    <w:rsid w:val="00312B18"/>
    <w:rsid w:val="00315309"/>
    <w:rsid w:val="003351F0"/>
    <w:rsid w:val="0035084E"/>
    <w:rsid w:val="003530B1"/>
    <w:rsid w:val="00356D7A"/>
    <w:rsid w:val="00367036"/>
    <w:rsid w:val="00371200"/>
    <w:rsid w:val="0037210B"/>
    <w:rsid w:val="00382BE9"/>
    <w:rsid w:val="00386EAD"/>
    <w:rsid w:val="00391D60"/>
    <w:rsid w:val="003A7261"/>
    <w:rsid w:val="003F157F"/>
    <w:rsid w:val="003F2042"/>
    <w:rsid w:val="003F4766"/>
    <w:rsid w:val="003F6E3F"/>
    <w:rsid w:val="0040021F"/>
    <w:rsid w:val="0040101E"/>
    <w:rsid w:val="00401643"/>
    <w:rsid w:val="004070C6"/>
    <w:rsid w:val="004101A9"/>
    <w:rsid w:val="00413CC1"/>
    <w:rsid w:val="0041640B"/>
    <w:rsid w:val="004251DC"/>
    <w:rsid w:val="00450BC4"/>
    <w:rsid w:val="0045103A"/>
    <w:rsid w:val="004531DA"/>
    <w:rsid w:val="00460F54"/>
    <w:rsid w:val="00484A03"/>
    <w:rsid w:val="00494657"/>
    <w:rsid w:val="004A1E57"/>
    <w:rsid w:val="004B534E"/>
    <w:rsid w:val="004B6038"/>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8438F"/>
    <w:rsid w:val="00591A0A"/>
    <w:rsid w:val="00596E2F"/>
    <w:rsid w:val="005B21EA"/>
    <w:rsid w:val="005B68FF"/>
    <w:rsid w:val="005B7B69"/>
    <w:rsid w:val="005C697F"/>
    <w:rsid w:val="005D0219"/>
    <w:rsid w:val="005D3DBE"/>
    <w:rsid w:val="005D40BF"/>
    <w:rsid w:val="005D5049"/>
    <w:rsid w:val="005E087D"/>
    <w:rsid w:val="005E597B"/>
    <w:rsid w:val="005F1412"/>
    <w:rsid w:val="00612464"/>
    <w:rsid w:val="00614053"/>
    <w:rsid w:val="006264BE"/>
    <w:rsid w:val="00645CDD"/>
    <w:rsid w:val="0067648C"/>
    <w:rsid w:val="00691330"/>
    <w:rsid w:val="006A128E"/>
    <w:rsid w:val="006B1F24"/>
    <w:rsid w:val="006C099E"/>
    <w:rsid w:val="006C6DD5"/>
    <w:rsid w:val="006E5049"/>
    <w:rsid w:val="006F067C"/>
    <w:rsid w:val="00700D61"/>
    <w:rsid w:val="007023B9"/>
    <w:rsid w:val="007106C3"/>
    <w:rsid w:val="007233CA"/>
    <w:rsid w:val="0073152A"/>
    <w:rsid w:val="007317E7"/>
    <w:rsid w:val="00742424"/>
    <w:rsid w:val="00747447"/>
    <w:rsid w:val="00753023"/>
    <w:rsid w:val="00760E7B"/>
    <w:rsid w:val="00762982"/>
    <w:rsid w:val="00774F84"/>
    <w:rsid w:val="00791100"/>
    <w:rsid w:val="007927F5"/>
    <w:rsid w:val="007972CE"/>
    <w:rsid w:val="007B6D43"/>
    <w:rsid w:val="007C1A0B"/>
    <w:rsid w:val="007C1E56"/>
    <w:rsid w:val="007C6F45"/>
    <w:rsid w:val="007E0082"/>
    <w:rsid w:val="007E1C2C"/>
    <w:rsid w:val="007E6A0E"/>
    <w:rsid w:val="007E7372"/>
    <w:rsid w:val="007F3BB8"/>
    <w:rsid w:val="00800A30"/>
    <w:rsid w:val="00806209"/>
    <w:rsid w:val="008311FF"/>
    <w:rsid w:val="008348BC"/>
    <w:rsid w:val="00835B8E"/>
    <w:rsid w:val="008373DD"/>
    <w:rsid w:val="008438B4"/>
    <w:rsid w:val="00856B3A"/>
    <w:rsid w:val="00864E89"/>
    <w:rsid w:val="008672CE"/>
    <w:rsid w:val="00887F35"/>
    <w:rsid w:val="008B4261"/>
    <w:rsid w:val="008C5423"/>
    <w:rsid w:val="008C78C7"/>
    <w:rsid w:val="008E0E2D"/>
    <w:rsid w:val="008E1F12"/>
    <w:rsid w:val="008E2D9C"/>
    <w:rsid w:val="008E5D3B"/>
    <w:rsid w:val="008E72E1"/>
    <w:rsid w:val="008F6C1B"/>
    <w:rsid w:val="0090102D"/>
    <w:rsid w:val="0090109E"/>
    <w:rsid w:val="00903F65"/>
    <w:rsid w:val="0091163C"/>
    <w:rsid w:val="0091254C"/>
    <w:rsid w:val="00914D6A"/>
    <w:rsid w:val="00915925"/>
    <w:rsid w:val="00923F4D"/>
    <w:rsid w:val="009246F4"/>
    <w:rsid w:val="00933903"/>
    <w:rsid w:val="00935703"/>
    <w:rsid w:val="00944013"/>
    <w:rsid w:val="00957B09"/>
    <w:rsid w:val="00961675"/>
    <w:rsid w:val="009638F8"/>
    <w:rsid w:val="0096722B"/>
    <w:rsid w:val="00984F99"/>
    <w:rsid w:val="009E0C2D"/>
    <w:rsid w:val="009E1ABD"/>
    <w:rsid w:val="009F2CE8"/>
    <w:rsid w:val="009F2DEC"/>
    <w:rsid w:val="009F40E7"/>
    <w:rsid w:val="009F6621"/>
    <w:rsid w:val="00A0538A"/>
    <w:rsid w:val="00A30D86"/>
    <w:rsid w:val="00A41BC0"/>
    <w:rsid w:val="00A43BCD"/>
    <w:rsid w:val="00A47AF8"/>
    <w:rsid w:val="00A53B7E"/>
    <w:rsid w:val="00A67C1D"/>
    <w:rsid w:val="00A70C13"/>
    <w:rsid w:val="00A72A68"/>
    <w:rsid w:val="00A96381"/>
    <w:rsid w:val="00AA1828"/>
    <w:rsid w:val="00AD734D"/>
    <w:rsid w:val="00AE3BC4"/>
    <w:rsid w:val="00AF1571"/>
    <w:rsid w:val="00AF45BA"/>
    <w:rsid w:val="00B27472"/>
    <w:rsid w:val="00B34967"/>
    <w:rsid w:val="00B41C68"/>
    <w:rsid w:val="00B55EF2"/>
    <w:rsid w:val="00B5758F"/>
    <w:rsid w:val="00B8379C"/>
    <w:rsid w:val="00B86AC9"/>
    <w:rsid w:val="00B86E2D"/>
    <w:rsid w:val="00B91DF3"/>
    <w:rsid w:val="00B9252C"/>
    <w:rsid w:val="00BA4503"/>
    <w:rsid w:val="00BD6119"/>
    <w:rsid w:val="00BE5953"/>
    <w:rsid w:val="00BF0881"/>
    <w:rsid w:val="00BF3C90"/>
    <w:rsid w:val="00BF5021"/>
    <w:rsid w:val="00C01515"/>
    <w:rsid w:val="00C2518D"/>
    <w:rsid w:val="00C42594"/>
    <w:rsid w:val="00C466B0"/>
    <w:rsid w:val="00C5082B"/>
    <w:rsid w:val="00C53057"/>
    <w:rsid w:val="00C56CD6"/>
    <w:rsid w:val="00C83CC1"/>
    <w:rsid w:val="00CA1959"/>
    <w:rsid w:val="00CA6B11"/>
    <w:rsid w:val="00CB7CB1"/>
    <w:rsid w:val="00CB7F72"/>
    <w:rsid w:val="00CC4398"/>
    <w:rsid w:val="00CD1722"/>
    <w:rsid w:val="00CE5498"/>
    <w:rsid w:val="00CF29BE"/>
    <w:rsid w:val="00CF3E8D"/>
    <w:rsid w:val="00CF5DBF"/>
    <w:rsid w:val="00D0593A"/>
    <w:rsid w:val="00D21216"/>
    <w:rsid w:val="00D21CB2"/>
    <w:rsid w:val="00D24E7A"/>
    <w:rsid w:val="00D330F9"/>
    <w:rsid w:val="00D36CD1"/>
    <w:rsid w:val="00D46C07"/>
    <w:rsid w:val="00D60D94"/>
    <w:rsid w:val="00D7548A"/>
    <w:rsid w:val="00DA0D23"/>
    <w:rsid w:val="00DB06E6"/>
    <w:rsid w:val="00DB1FE3"/>
    <w:rsid w:val="00DC442E"/>
    <w:rsid w:val="00DD63F4"/>
    <w:rsid w:val="00DE580B"/>
    <w:rsid w:val="00DF762E"/>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72DC"/>
    <w:rsid w:val="00E877F1"/>
    <w:rsid w:val="00E90E69"/>
    <w:rsid w:val="00ED306C"/>
    <w:rsid w:val="00ED43ED"/>
    <w:rsid w:val="00EE0FDC"/>
    <w:rsid w:val="00EE36B8"/>
    <w:rsid w:val="00F125BD"/>
    <w:rsid w:val="00F174C7"/>
    <w:rsid w:val="00F22020"/>
    <w:rsid w:val="00F27661"/>
    <w:rsid w:val="00F375A2"/>
    <w:rsid w:val="00F50AE4"/>
    <w:rsid w:val="00F6366C"/>
    <w:rsid w:val="00F6588D"/>
    <w:rsid w:val="00F66A34"/>
    <w:rsid w:val="00F749B4"/>
    <w:rsid w:val="00F874C3"/>
    <w:rsid w:val="00FA207D"/>
    <w:rsid w:val="00FA5E3E"/>
    <w:rsid w:val="00FB6DF8"/>
    <w:rsid w:val="00FC503C"/>
    <w:rsid w:val="00FC65E6"/>
    <w:rsid w:val="00FC7404"/>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2705</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Dorette Yee Mar</cp:lastModifiedBy>
  <cp:revision>2</cp:revision>
  <cp:lastPrinted>2016-04-17T23:41:00Z</cp:lastPrinted>
  <dcterms:created xsi:type="dcterms:W3CDTF">2017-08-27T22:58:00Z</dcterms:created>
  <dcterms:modified xsi:type="dcterms:W3CDTF">2017-08-27T22:58:00Z</dcterms:modified>
</cp:coreProperties>
</file>